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6D653" w14:textId="4DE6E1AA" w:rsidR="00820BA0" w:rsidRPr="001828C5" w:rsidRDefault="00820BA0" w:rsidP="00DE2010">
      <w:pPr>
        <w:tabs>
          <w:tab w:val="left" w:pos="5580"/>
          <w:tab w:val="left" w:pos="9498"/>
        </w:tabs>
        <w:ind w:left="-2064" w:right="-569" w:firstLine="8443"/>
      </w:pPr>
      <w:r w:rsidRPr="001828C5">
        <w:t xml:space="preserve">Приложение № </w:t>
      </w:r>
      <w:r>
        <w:t>1</w:t>
      </w:r>
      <w:r w:rsidRPr="001828C5">
        <w:t xml:space="preserve"> к </w:t>
      </w:r>
      <w:r>
        <w:t>протоколу</w:t>
      </w:r>
      <w:r w:rsidRPr="001828C5">
        <w:t xml:space="preserve"> № </w:t>
      </w:r>
      <w:r w:rsidR="007A056A">
        <w:t>90</w:t>
      </w:r>
    </w:p>
    <w:p w14:paraId="2C08E740" w14:textId="77777777" w:rsidR="00820BA0" w:rsidRPr="001828C5" w:rsidRDefault="00820BA0" w:rsidP="00DE2010">
      <w:pPr>
        <w:tabs>
          <w:tab w:val="left" w:pos="5580"/>
          <w:tab w:val="left" w:pos="9498"/>
        </w:tabs>
        <w:ind w:left="-2064" w:right="-569" w:firstLine="8443"/>
      </w:pPr>
      <w:r w:rsidRPr="001828C5">
        <w:t>заседания правления Региональной</w:t>
      </w:r>
    </w:p>
    <w:p w14:paraId="6C9C4575" w14:textId="77777777" w:rsidR="00820BA0" w:rsidRPr="001828C5" w:rsidRDefault="00820BA0" w:rsidP="00DE2010">
      <w:pPr>
        <w:tabs>
          <w:tab w:val="left" w:pos="5580"/>
          <w:tab w:val="left" w:pos="9498"/>
        </w:tabs>
        <w:ind w:left="-2064" w:right="-569" w:firstLine="8443"/>
      </w:pPr>
      <w:r w:rsidRPr="001828C5">
        <w:t>энергетической комиссии</w:t>
      </w:r>
    </w:p>
    <w:p w14:paraId="42219715" w14:textId="7F10AAC2" w:rsidR="00820BA0" w:rsidRDefault="00820BA0" w:rsidP="00DE2010">
      <w:pPr>
        <w:tabs>
          <w:tab w:val="left" w:pos="5580"/>
          <w:tab w:val="left" w:pos="9498"/>
        </w:tabs>
        <w:ind w:left="-2064" w:right="-569" w:firstLine="8443"/>
      </w:pPr>
      <w:r w:rsidRPr="001828C5">
        <w:t xml:space="preserve">Кузбасса от </w:t>
      </w:r>
      <w:r w:rsidR="007A056A">
        <w:t>30</w:t>
      </w:r>
      <w:r w:rsidRPr="001828C5">
        <w:t>.12.2021</w:t>
      </w:r>
    </w:p>
    <w:p w14:paraId="47CC55DA" w14:textId="08A807FE" w:rsidR="00DE2010" w:rsidRDefault="001C6694" w:rsidP="00DE2010">
      <w:pPr>
        <w:tabs>
          <w:tab w:val="left" w:pos="5580"/>
          <w:tab w:val="left" w:pos="9498"/>
        </w:tabs>
        <w:ind w:right="-569"/>
      </w:pPr>
      <w:r w:rsidRPr="001C6694">
        <w:rPr>
          <w:noProof/>
        </w:rPr>
        <w:drawing>
          <wp:inline distT="0" distB="0" distL="0" distR="0" wp14:anchorId="3D4D4738" wp14:editId="506F207D">
            <wp:extent cx="6550660" cy="79248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0660" cy="7924800"/>
                    </a:xfrm>
                    <a:prstGeom prst="rect">
                      <a:avLst/>
                    </a:prstGeom>
                    <a:noFill/>
                    <a:ln>
                      <a:noFill/>
                    </a:ln>
                  </pic:spPr>
                </pic:pic>
              </a:graphicData>
            </a:graphic>
          </wp:inline>
        </w:drawing>
      </w:r>
    </w:p>
    <w:p w14:paraId="16DB2DC4" w14:textId="77777777" w:rsidR="00DE2010" w:rsidRDefault="00DE2010" w:rsidP="001C6694">
      <w:pPr>
        <w:tabs>
          <w:tab w:val="left" w:pos="5580"/>
          <w:tab w:val="left" w:pos="9498"/>
        </w:tabs>
        <w:ind w:right="-569"/>
      </w:pPr>
    </w:p>
    <w:p w14:paraId="6689EAD3" w14:textId="7D5A938B" w:rsidR="00DE2010" w:rsidRDefault="00DE2010" w:rsidP="007A056A">
      <w:pPr>
        <w:tabs>
          <w:tab w:val="left" w:pos="5580"/>
          <w:tab w:val="left" w:pos="9498"/>
        </w:tabs>
        <w:ind w:left="-961" w:right="-569" w:firstLine="6915"/>
        <w:sectPr w:rsidR="00DE2010" w:rsidSect="00DE2010">
          <w:pgSz w:w="11906" w:h="16838"/>
          <w:pgMar w:top="1134" w:right="567" w:bottom="1134" w:left="851" w:header="708" w:footer="708" w:gutter="0"/>
          <w:cols w:space="708"/>
          <w:docGrid w:linePitch="360"/>
        </w:sectPr>
      </w:pPr>
    </w:p>
    <w:p w14:paraId="540290D2" w14:textId="7E0191FB" w:rsidR="00DE2010" w:rsidRPr="001828C5" w:rsidRDefault="00DE2010" w:rsidP="00DE2010">
      <w:pPr>
        <w:tabs>
          <w:tab w:val="left" w:pos="5580"/>
          <w:tab w:val="left" w:pos="9498"/>
        </w:tabs>
        <w:ind w:left="-961" w:right="-569" w:firstLine="12301"/>
      </w:pPr>
      <w:r w:rsidRPr="001828C5">
        <w:lastRenderedPageBreak/>
        <w:t xml:space="preserve">Приложение № </w:t>
      </w:r>
      <w:r>
        <w:t>2</w:t>
      </w:r>
      <w:r w:rsidRPr="001828C5">
        <w:t xml:space="preserve"> к </w:t>
      </w:r>
      <w:r>
        <w:t>протоколу</w:t>
      </w:r>
      <w:r w:rsidRPr="001828C5">
        <w:t xml:space="preserve"> № </w:t>
      </w:r>
      <w:r>
        <w:t>90</w:t>
      </w:r>
    </w:p>
    <w:p w14:paraId="017A9EE9" w14:textId="77777777" w:rsidR="00DE2010" w:rsidRPr="001828C5" w:rsidRDefault="00DE2010" w:rsidP="00DE2010">
      <w:pPr>
        <w:tabs>
          <w:tab w:val="left" w:pos="5580"/>
          <w:tab w:val="left" w:pos="9498"/>
        </w:tabs>
        <w:ind w:left="-961" w:right="-569" w:firstLine="12301"/>
      </w:pPr>
      <w:r w:rsidRPr="001828C5">
        <w:t>заседания правления Региональной</w:t>
      </w:r>
    </w:p>
    <w:p w14:paraId="582F0338" w14:textId="77777777" w:rsidR="00DE2010" w:rsidRPr="001828C5" w:rsidRDefault="00DE2010" w:rsidP="00DE2010">
      <w:pPr>
        <w:tabs>
          <w:tab w:val="left" w:pos="5580"/>
          <w:tab w:val="left" w:pos="9498"/>
        </w:tabs>
        <w:ind w:left="-961" w:right="-569" w:firstLine="12301"/>
      </w:pPr>
      <w:r w:rsidRPr="001828C5">
        <w:t>энергетической комиссии</w:t>
      </w:r>
    </w:p>
    <w:p w14:paraId="1E9B6C7D" w14:textId="77777777" w:rsidR="00DE2010" w:rsidRDefault="00DE2010" w:rsidP="00DE2010">
      <w:pPr>
        <w:tabs>
          <w:tab w:val="left" w:pos="5580"/>
          <w:tab w:val="left" w:pos="9498"/>
        </w:tabs>
        <w:ind w:left="-961" w:right="-569" w:firstLine="12301"/>
      </w:pPr>
      <w:r w:rsidRPr="001828C5">
        <w:t xml:space="preserve">Кузбасса от </w:t>
      </w:r>
      <w:r>
        <w:t>30</w:t>
      </w:r>
      <w:r w:rsidRPr="001828C5">
        <w:t>.12.2021</w:t>
      </w:r>
    </w:p>
    <w:p w14:paraId="60485CD2" w14:textId="531DDB0D" w:rsidR="006C5B20" w:rsidRDefault="006C5B20" w:rsidP="007A056A">
      <w:pPr>
        <w:tabs>
          <w:tab w:val="left" w:pos="5580"/>
          <w:tab w:val="left" w:pos="9498"/>
        </w:tabs>
        <w:ind w:left="-961" w:right="-569" w:firstLine="6915"/>
      </w:pPr>
    </w:p>
    <w:p w14:paraId="247AFE56" w14:textId="77777777" w:rsidR="00392A16" w:rsidRDefault="00392A16" w:rsidP="00392A16">
      <w:pPr>
        <w:jc w:val="center"/>
        <w:rPr>
          <w:b/>
          <w:sz w:val="28"/>
          <w:szCs w:val="28"/>
        </w:rPr>
      </w:pPr>
      <w:r w:rsidRPr="00BA6C44">
        <w:rPr>
          <w:b/>
          <w:sz w:val="28"/>
          <w:szCs w:val="28"/>
        </w:rPr>
        <w:t xml:space="preserve">Сбытовые надбавки гарантирующих поставщиков электрической энергии, поставляющих </w:t>
      </w:r>
    </w:p>
    <w:p w14:paraId="1D7BDE85" w14:textId="77777777" w:rsidR="00392A16" w:rsidRPr="00CA612F" w:rsidRDefault="00392A16" w:rsidP="00392A16">
      <w:pPr>
        <w:jc w:val="center"/>
        <w:rPr>
          <w:b/>
          <w:sz w:val="28"/>
          <w:szCs w:val="28"/>
        </w:rPr>
      </w:pPr>
      <w:r w:rsidRPr="00BA6C44">
        <w:rPr>
          <w:b/>
          <w:sz w:val="28"/>
          <w:szCs w:val="28"/>
        </w:rPr>
        <w:t>электрическую энергию (мощность) на розничном рынке Кемеровской области</w:t>
      </w:r>
      <w:r w:rsidRPr="00E24645">
        <w:rPr>
          <w:b/>
          <w:sz w:val="28"/>
          <w:szCs w:val="28"/>
        </w:rPr>
        <w:t>-Кузбасса</w:t>
      </w:r>
      <w:r>
        <w:rPr>
          <w:b/>
          <w:sz w:val="28"/>
          <w:szCs w:val="28"/>
        </w:rPr>
        <w:t>, на 2022 год</w:t>
      </w:r>
    </w:p>
    <w:p w14:paraId="34144D6A" w14:textId="77777777" w:rsidR="00392A16" w:rsidRDefault="00392A16" w:rsidP="00392A16">
      <w:pPr>
        <w:jc w:val="center"/>
        <w:rPr>
          <w:sz w:val="28"/>
          <w:szCs w:val="28"/>
        </w:rPr>
      </w:pPr>
      <w:r w:rsidRPr="00B73521">
        <w:rPr>
          <w:sz w:val="28"/>
          <w:szCs w:val="28"/>
        </w:rPr>
        <w:t>(тарифы указываются без НДС)</w:t>
      </w:r>
    </w:p>
    <w:p w14:paraId="09EA9EB9" w14:textId="77777777" w:rsidR="00392A16" w:rsidRDefault="00392A16" w:rsidP="00392A16">
      <w:pPr>
        <w:jc w:val="center"/>
        <w:rPr>
          <w:sz w:val="28"/>
          <w:szCs w:val="28"/>
        </w:rPr>
      </w:pPr>
    </w:p>
    <w:p w14:paraId="08D7D010" w14:textId="77777777" w:rsidR="00392A16" w:rsidRPr="00D821D5" w:rsidRDefault="00392A16" w:rsidP="00392A16">
      <w:pPr>
        <w:autoSpaceDE w:val="0"/>
        <w:autoSpaceDN w:val="0"/>
        <w:adjustRightInd w:val="0"/>
        <w:jc w:val="right"/>
        <w:rPr>
          <w:sz w:val="20"/>
          <w:szCs w:val="20"/>
        </w:rPr>
      </w:pPr>
      <w:r w:rsidRPr="00D821D5">
        <w:rPr>
          <w:sz w:val="20"/>
          <w:szCs w:val="20"/>
        </w:rPr>
        <w:t>руб./</w:t>
      </w:r>
      <w:proofErr w:type="spellStart"/>
      <w:r w:rsidRPr="00D821D5">
        <w:rPr>
          <w:sz w:val="20"/>
          <w:szCs w:val="20"/>
        </w:rPr>
        <w:t>кВт</w:t>
      </w:r>
      <w:r>
        <w:rPr>
          <w:sz w:val="20"/>
          <w:szCs w:val="20"/>
        </w:rPr>
        <w:t>.</w:t>
      </w:r>
      <w:r w:rsidRPr="00D821D5">
        <w:rPr>
          <w:sz w:val="20"/>
          <w:szCs w:val="20"/>
        </w:rPr>
        <w:t>ч</w:t>
      </w:r>
      <w:proofErr w:type="spellEnd"/>
    </w:p>
    <w:tbl>
      <w:tblPr>
        <w:tblW w:w="1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686"/>
        <w:gridCol w:w="1126"/>
        <w:gridCol w:w="1126"/>
        <w:gridCol w:w="1114"/>
        <w:gridCol w:w="1116"/>
        <w:gridCol w:w="1212"/>
        <w:gridCol w:w="1212"/>
        <w:gridCol w:w="1212"/>
        <w:gridCol w:w="1212"/>
        <w:gridCol w:w="1212"/>
        <w:gridCol w:w="1215"/>
      </w:tblGrid>
      <w:tr w:rsidR="00392A16" w:rsidRPr="00761B59" w14:paraId="5BAE46A7" w14:textId="77777777" w:rsidTr="001C6694">
        <w:trPr>
          <w:trHeight w:val="253"/>
        </w:trPr>
        <w:tc>
          <w:tcPr>
            <w:tcW w:w="505" w:type="dxa"/>
            <w:vMerge w:val="restart"/>
            <w:shd w:val="clear" w:color="auto" w:fill="auto"/>
            <w:vAlign w:val="center"/>
          </w:tcPr>
          <w:p w14:paraId="5A55B9C5" w14:textId="77777777" w:rsidR="00392A16" w:rsidRPr="00363E89" w:rsidRDefault="00392A16" w:rsidP="00E118B5">
            <w:pPr>
              <w:jc w:val="center"/>
              <w:rPr>
                <w:sz w:val="20"/>
                <w:szCs w:val="20"/>
              </w:rPr>
            </w:pPr>
            <w:r w:rsidRPr="00363E89">
              <w:rPr>
                <w:sz w:val="20"/>
                <w:szCs w:val="20"/>
              </w:rPr>
              <w:t>№ п/п</w:t>
            </w:r>
          </w:p>
        </w:tc>
        <w:tc>
          <w:tcPr>
            <w:tcW w:w="2686" w:type="dxa"/>
            <w:vMerge w:val="restart"/>
            <w:shd w:val="clear" w:color="auto" w:fill="auto"/>
            <w:vAlign w:val="center"/>
          </w:tcPr>
          <w:p w14:paraId="25C4B11B" w14:textId="77777777" w:rsidR="00392A16" w:rsidRPr="00761B59" w:rsidRDefault="00392A16" w:rsidP="00E118B5">
            <w:pPr>
              <w:jc w:val="center"/>
            </w:pPr>
            <w:r w:rsidRPr="00761B59">
              <w:t>Наименование гарантирующего поставщика в Кемеровской области</w:t>
            </w:r>
          </w:p>
        </w:tc>
        <w:tc>
          <w:tcPr>
            <w:tcW w:w="11757" w:type="dxa"/>
            <w:gridSpan w:val="10"/>
            <w:shd w:val="clear" w:color="auto" w:fill="auto"/>
            <w:vAlign w:val="center"/>
          </w:tcPr>
          <w:p w14:paraId="05CB19ED" w14:textId="77777777" w:rsidR="00392A16" w:rsidRPr="00761B59" w:rsidRDefault="00392A16" w:rsidP="00E118B5">
            <w:pPr>
              <w:jc w:val="center"/>
            </w:pPr>
            <w:r w:rsidRPr="00761B59">
              <w:t>Сбытовая надбавка</w:t>
            </w:r>
          </w:p>
        </w:tc>
      </w:tr>
      <w:tr w:rsidR="00392A16" w:rsidRPr="00761B59" w14:paraId="1555E238" w14:textId="77777777" w:rsidTr="001C6694">
        <w:trPr>
          <w:trHeight w:val="2863"/>
        </w:trPr>
        <w:tc>
          <w:tcPr>
            <w:tcW w:w="505" w:type="dxa"/>
            <w:vMerge/>
            <w:shd w:val="clear" w:color="auto" w:fill="auto"/>
            <w:vAlign w:val="center"/>
          </w:tcPr>
          <w:p w14:paraId="47D95F4A" w14:textId="77777777" w:rsidR="00392A16" w:rsidRPr="00761B59" w:rsidRDefault="00392A16" w:rsidP="00E118B5">
            <w:pPr>
              <w:jc w:val="center"/>
            </w:pPr>
          </w:p>
        </w:tc>
        <w:tc>
          <w:tcPr>
            <w:tcW w:w="2686" w:type="dxa"/>
            <w:vMerge/>
            <w:shd w:val="clear" w:color="auto" w:fill="auto"/>
            <w:vAlign w:val="center"/>
          </w:tcPr>
          <w:p w14:paraId="792985ED" w14:textId="77777777" w:rsidR="00392A16" w:rsidRPr="00761B59" w:rsidRDefault="00392A16" w:rsidP="00E118B5">
            <w:pPr>
              <w:jc w:val="center"/>
            </w:pPr>
          </w:p>
        </w:tc>
        <w:tc>
          <w:tcPr>
            <w:tcW w:w="2252" w:type="dxa"/>
            <w:gridSpan w:val="2"/>
            <w:shd w:val="clear" w:color="auto" w:fill="auto"/>
            <w:vAlign w:val="center"/>
          </w:tcPr>
          <w:p w14:paraId="4903D274" w14:textId="77777777" w:rsidR="00392A16" w:rsidRPr="00761B59" w:rsidRDefault="00392A16" w:rsidP="00E118B5">
            <w:pPr>
              <w:jc w:val="center"/>
            </w:pPr>
            <w:r w:rsidRPr="00761B59">
              <w:t>тарифная группа потребителей «население» и приравненные к нему категории потребителей</w:t>
            </w:r>
          </w:p>
        </w:tc>
        <w:tc>
          <w:tcPr>
            <w:tcW w:w="2230" w:type="dxa"/>
            <w:gridSpan w:val="2"/>
            <w:shd w:val="clear" w:color="auto" w:fill="auto"/>
            <w:vAlign w:val="center"/>
          </w:tcPr>
          <w:p w14:paraId="32AD81A3" w14:textId="77777777" w:rsidR="00392A16" w:rsidRPr="00761B59" w:rsidRDefault="00392A16" w:rsidP="00E118B5">
            <w:pPr>
              <w:jc w:val="center"/>
            </w:pPr>
            <w:r w:rsidRPr="00761B59">
              <w:t>тарифная группа потребителей «сетевые организации, покупающие электрическую энергию для компенсации потерь»</w:t>
            </w:r>
          </w:p>
        </w:tc>
        <w:tc>
          <w:tcPr>
            <w:tcW w:w="2424" w:type="dxa"/>
            <w:gridSpan w:val="2"/>
            <w:shd w:val="clear" w:color="auto" w:fill="auto"/>
            <w:vAlign w:val="center"/>
          </w:tcPr>
          <w:p w14:paraId="4553075B" w14:textId="77777777" w:rsidR="00392A16" w:rsidRPr="00761B59" w:rsidRDefault="00392A16" w:rsidP="00E118B5">
            <w:pPr>
              <w:jc w:val="center"/>
            </w:pPr>
            <w:r w:rsidRPr="00761B59">
              <w:t xml:space="preserve">прочие потребители - по подгруппе в зависимости от величины максимальной мощности принадлежащих им энергопринимающих устройств </w:t>
            </w:r>
            <w:r>
              <w:t xml:space="preserve">                    </w:t>
            </w:r>
            <w:r w:rsidRPr="00761B59">
              <w:t>менее 670 кВт</w:t>
            </w:r>
          </w:p>
        </w:tc>
        <w:tc>
          <w:tcPr>
            <w:tcW w:w="2424" w:type="dxa"/>
            <w:gridSpan w:val="2"/>
            <w:shd w:val="clear" w:color="auto" w:fill="auto"/>
            <w:vAlign w:val="center"/>
          </w:tcPr>
          <w:p w14:paraId="1D4E104B" w14:textId="77777777" w:rsidR="00392A16" w:rsidRPr="00761B59" w:rsidRDefault="00392A16" w:rsidP="00E118B5">
            <w:pPr>
              <w:jc w:val="center"/>
            </w:pPr>
            <w:r w:rsidRPr="00761B59">
              <w:t xml:space="preserve">прочие потребители - по подгруппе в зависимости от величины максимальной мощности принадлежащих им энергопринимающих устройств </w:t>
            </w:r>
            <w:r>
              <w:t xml:space="preserve">                  </w:t>
            </w:r>
            <w:r w:rsidRPr="00761B59">
              <w:t>от 670 кВт до 10 МВт</w:t>
            </w:r>
          </w:p>
        </w:tc>
        <w:tc>
          <w:tcPr>
            <w:tcW w:w="2425" w:type="dxa"/>
            <w:gridSpan w:val="2"/>
            <w:shd w:val="clear" w:color="auto" w:fill="auto"/>
            <w:vAlign w:val="center"/>
          </w:tcPr>
          <w:p w14:paraId="56D3C5BE" w14:textId="77777777" w:rsidR="00392A16" w:rsidRPr="00761B59" w:rsidRDefault="00392A16" w:rsidP="00E118B5">
            <w:pPr>
              <w:jc w:val="center"/>
            </w:pPr>
            <w:r w:rsidRPr="00761B59">
              <w:t>прочие потребители - по подгруппе в зависимости от величины максимальной мощности принадлежащих им энергопринимающих устройств не менее 10 МВт</w:t>
            </w:r>
          </w:p>
        </w:tc>
      </w:tr>
      <w:tr w:rsidR="00392A16" w:rsidRPr="00761B59" w14:paraId="2C9EE953" w14:textId="77777777" w:rsidTr="001C6694">
        <w:trPr>
          <w:trHeight w:val="436"/>
        </w:trPr>
        <w:tc>
          <w:tcPr>
            <w:tcW w:w="505" w:type="dxa"/>
            <w:vMerge/>
            <w:shd w:val="clear" w:color="auto" w:fill="auto"/>
          </w:tcPr>
          <w:p w14:paraId="1AD429CE" w14:textId="77777777" w:rsidR="00392A16" w:rsidRPr="00761B59" w:rsidRDefault="00392A16" w:rsidP="00E118B5">
            <w:pPr>
              <w:jc w:val="center"/>
            </w:pPr>
          </w:p>
        </w:tc>
        <w:tc>
          <w:tcPr>
            <w:tcW w:w="2686" w:type="dxa"/>
            <w:vMerge/>
            <w:shd w:val="clear" w:color="auto" w:fill="auto"/>
          </w:tcPr>
          <w:p w14:paraId="585484CC" w14:textId="77777777" w:rsidR="00392A16" w:rsidRPr="00761B59" w:rsidRDefault="00392A16" w:rsidP="00E118B5">
            <w:pPr>
              <w:jc w:val="center"/>
            </w:pPr>
          </w:p>
        </w:tc>
        <w:tc>
          <w:tcPr>
            <w:tcW w:w="1126" w:type="dxa"/>
            <w:shd w:val="clear" w:color="auto" w:fill="auto"/>
          </w:tcPr>
          <w:p w14:paraId="3D777275" w14:textId="77777777" w:rsidR="00392A16" w:rsidRPr="00363E89" w:rsidRDefault="00392A16" w:rsidP="00E118B5">
            <w:pPr>
              <w:jc w:val="center"/>
              <w:rPr>
                <w:sz w:val="20"/>
                <w:szCs w:val="20"/>
              </w:rPr>
            </w:pPr>
            <w:r w:rsidRPr="00363E89">
              <w:rPr>
                <w:sz w:val="20"/>
                <w:szCs w:val="20"/>
                <w:lang w:val="en-US"/>
              </w:rPr>
              <w:t>I</w:t>
            </w:r>
            <w:r w:rsidRPr="00363E89">
              <w:rPr>
                <w:sz w:val="20"/>
                <w:szCs w:val="20"/>
              </w:rPr>
              <w:t xml:space="preserve"> полугодие</w:t>
            </w:r>
          </w:p>
        </w:tc>
        <w:tc>
          <w:tcPr>
            <w:tcW w:w="1126" w:type="dxa"/>
            <w:shd w:val="clear" w:color="auto" w:fill="auto"/>
          </w:tcPr>
          <w:p w14:paraId="2A6EBF02" w14:textId="77777777" w:rsidR="00392A16" w:rsidRPr="00363E89" w:rsidRDefault="00392A16" w:rsidP="00E118B5">
            <w:pPr>
              <w:jc w:val="center"/>
              <w:rPr>
                <w:sz w:val="20"/>
                <w:szCs w:val="20"/>
              </w:rPr>
            </w:pPr>
            <w:r w:rsidRPr="00363E89">
              <w:rPr>
                <w:sz w:val="20"/>
                <w:szCs w:val="20"/>
                <w:lang w:val="en-US"/>
              </w:rPr>
              <w:t>II</w:t>
            </w:r>
            <w:r w:rsidRPr="00363E89">
              <w:rPr>
                <w:sz w:val="20"/>
                <w:szCs w:val="20"/>
              </w:rPr>
              <w:t xml:space="preserve"> полугодие</w:t>
            </w:r>
          </w:p>
        </w:tc>
        <w:tc>
          <w:tcPr>
            <w:tcW w:w="1114" w:type="dxa"/>
            <w:shd w:val="clear" w:color="auto" w:fill="auto"/>
          </w:tcPr>
          <w:p w14:paraId="75A274A8" w14:textId="77777777" w:rsidR="00392A16" w:rsidRPr="00363E89" w:rsidRDefault="00392A16" w:rsidP="00E118B5">
            <w:pPr>
              <w:jc w:val="center"/>
              <w:rPr>
                <w:sz w:val="20"/>
                <w:szCs w:val="20"/>
              </w:rPr>
            </w:pPr>
            <w:r w:rsidRPr="00363E89">
              <w:rPr>
                <w:sz w:val="20"/>
                <w:szCs w:val="20"/>
                <w:lang w:val="en-US"/>
              </w:rPr>
              <w:t>I</w:t>
            </w:r>
            <w:r w:rsidRPr="00363E89">
              <w:rPr>
                <w:sz w:val="20"/>
                <w:szCs w:val="20"/>
              </w:rPr>
              <w:t xml:space="preserve"> полугодие</w:t>
            </w:r>
          </w:p>
        </w:tc>
        <w:tc>
          <w:tcPr>
            <w:tcW w:w="1115" w:type="dxa"/>
            <w:shd w:val="clear" w:color="auto" w:fill="auto"/>
          </w:tcPr>
          <w:p w14:paraId="7462556D" w14:textId="77777777" w:rsidR="00392A16" w:rsidRPr="00363E89" w:rsidRDefault="00392A16" w:rsidP="00E118B5">
            <w:pPr>
              <w:jc w:val="center"/>
              <w:rPr>
                <w:sz w:val="20"/>
                <w:szCs w:val="20"/>
              </w:rPr>
            </w:pPr>
            <w:r w:rsidRPr="00363E89">
              <w:rPr>
                <w:sz w:val="20"/>
                <w:szCs w:val="20"/>
                <w:lang w:val="en-US"/>
              </w:rPr>
              <w:t>II</w:t>
            </w:r>
            <w:r w:rsidRPr="00363E89">
              <w:rPr>
                <w:sz w:val="20"/>
                <w:szCs w:val="20"/>
              </w:rPr>
              <w:t xml:space="preserve"> полугодие</w:t>
            </w:r>
          </w:p>
        </w:tc>
        <w:tc>
          <w:tcPr>
            <w:tcW w:w="1212" w:type="dxa"/>
            <w:shd w:val="clear" w:color="auto" w:fill="auto"/>
          </w:tcPr>
          <w:p w14:paraId="7B74354C" w14:textId="77777777" w:rsidR="00392A16" w:rsidRPr="00363E89" w:rsidRDefault="00392A16" w:rsidP="00E118B5">
            <w:pPr>
              <w:jc w:val="center"/>
              <w:rPr>
                <w:sz w:val="20"/>
                <w:szCs w:val="20"/>
              </w:rPr>
            </w:pPr>
            <w:r w:rsidRPr="00363E89">
              <w:rPr>
                <w:sz w:val="20"/>
                <w:szCs w:val="20"/>
                <w:lang w:val="en-US"/>
              </w:rPr>
              <w:t>I</w:t>
            </w:r>
            <w:r w:rsidRPr="00363E89">
              <w:rPr>
                <w:sz w:val="20"/>
                <w:szCs w:val="20"/>
              </w:rPr>
              <w:t xml:space="preserve"> полугодие</w:t>
            </w:r>
          </w:p>
        </w:tc>
        <w:tc>
          <w:tcPr>
            <w:tcW w:w="1212" w:type="dxa"/>
            <w:shd w:val="clear" w:color="auto" w:fill="auto"/>
          </w:tcPr>
          <w:p w14:paraId="342DAACF" w14:textId="77777777" w:rsidR="00392A16" w:rsidRPr="00363E89" w:rsidRDefault="00392A16" w:rsidP="00E118B5">
            <w:pPr>
              <w:jc w:val="center"/>
              <w:rPr>
                <w:sz w:val="20"/>
                <w:szCs w:val="20"/>
              </w:rPr>
            </w:pPr>
            <w:r w:rsidRPr="00363E89">
              <w:rPr>
                <w:sz w:val="20"/>
                <w:szCs w:val="20"/>
                <w:lang w:val="en-US"/>
              </w:rPr>
              <w:t>II</w:t>
            </w:r>
            <w:r w:rsidRPr="00363E89">
              <w:rPr>
                <w:sz w:val="20"/>
                <w:szCs w:val="20"/>
              </w:rPr>
              <w:t xml:space="preserve"> полугодие</w:t>
            </w:r>
          </w:p>
        </w:tc>
        <w:tc>
          <w:tcPr>
            <w:tcW w:w="1212" w:type="dxa"/>
            <w:shd w:val="clear" w:color="auto" w:fill="auto"/>
          </w:tcPr>
          <w:p w14:paraId="56FE86F6" w14:textId="77777777" w:rsidR="00392A16" w:rsidRPr="00363E89" w:rsidRDefault="00392A16" w:rsidP="00E118B5">
            <w:pPr>
              <w:jc w:val="center"/>
              <w:rPr>
                <w:sz w:val="20"/>
                <w:szCs w:val="20"/>
              </w:rPr>
            </w:pPr>
            <w:r w:rsidRPr="00363E89">
              <w:rPr>
                <w:sz w:val="20"/>
                <w:szCs w:val="20"/>
                <w:lang w:val="en-US"/>
              </w:rPr>
              <w:t>I</w:t>
            </w:r>
            <w:r w:rsidRPr="00363E89">
              <w:rPr>
                <w:sz w:val="20"/>
                <w:szCs w:val="20"/>
              </w:rPr>
              <w:t xml:space="preserve"> полугодие</w:t>
            </w:r>
          </w:p>
        </w:tc>
        <w:tc>
          <w:tcPr>
            <w:tcW w:w="1212" w:type="dxa"/>
            <w:shd w:val="clear" w:color="auto" w:fill="auto"/>
          </w:tcPr>
          <w:p w14:paraId="7D8C7B4E" w14:textId="77777777" w:rsidR="00392A16" w:rsidRPr="00363E89" w:rsidRDefault="00392A16" w:rsidP="00E118B5">
            <w:pPr>
              <w:jc w:val="center"/>
              <w:rPr>
                <w:sz w:val="20"/>
                <w:szCs w:val="20"/>
              </w:rPr>
            </w:pPr>
            <w:r w:rsidRPr="00363E89">
              <w:rPr>
                <w:sz w:val="20"/>
                <w:szCs w:val="20"/>
                <w:lang w:val="en-US"/>
              </w:rPr>
              <w:t>II</w:t>
            </w:r>
            <w:r w:rsidRPr="00363E89">
              <w:rPr>
                <w:sz w:val="20"/>
                <w:szCs w:val="20"/>
              </w:rPr>
              <w:t xml:space="preserve"> полугодие</w:t>
            </w:r>
          </w:p>
        </w:tc>
        <w:tc>
          <w:tcPr>
            <w:tcW w:w="1212" w:type="dxa"/>
            <w:shd w:val="clear" w:color="auto" w:fill="auto"/>
          </w:tcPr>
          <w:p w14:paraId="11636DC7" w14:textId="77777777" w:rsidR="00392A16" w:rsidRPr="00363E89" w:rsidRDefault="00392A16" w:rsidP="00E118B5">
            <w:pPr>
              <w:jc w:val="center"/>
              <w:rPr>
                <w:sz w:val="20"/>
                <w:szCs w:val="20"/>
              </w:rPr>
            </w:pPr>
            <w:r w:rsidRPr="00363E89">
              <w:rPr>
                <w:sz w:val="20"/>
                <w:szCs w:val="20"/>
                <w:lang w:val="en-US"/>
              </w:rPr>
              <w:t>I</w:t>
            </w:r>
            <w:r w:rsidRPr="00363E89">
              <w:rPr>
                <w:sz w:val="20"/>
                <w:szCs w:val="20"/>
              </w:rPr>
              <w:t xml:space="preserve"> полугодие</w:t>
            </w:r>
          </w:p>
        </w:tc>
        <w:tc>
          <w:tcPr>
            <w:tcW w:w="1213" w:type="dxa"/>
            <w:shd w:val="clear" w:color="auto" w:fill="auto"/>
          </w:tcPr>
          <w:p w14:paraId="2E772A4F" w14:textId="77777777" w:rsidR="00392A16" w:rsidRPr="00363E89" w:rsidRDefault="00392A16" w:rsidP="00E118B5">
            <w:pPr>
              <w:jc w:val="center"/>
              <w:rPr>
                <w:sz w:val="20"/>
                <w:szCs w:val="20"/>
              </w:rPr>
            </w:pPr>
            <w:r w:rsidRPr="00363E89">
              <w:rPr>
                <w:sz w:val="20"/>
                <w:szCs w:val="20"/>
                <w:lang w:val="en-US"/>
              </w:rPr>
              <w:t>II</w:t>
            </w:r>
            <w:r w:rsidRPr="00363E89">
              <w:rPr>
                <w:sz w:val="20"/>
                <w:szCs w:val="20"/>
              </w:rPr>
              <w:t xml:space="preserve"> полугодие</w:t>
            </w:r>
          </w:p>
        </w:tc>
      </w:tr>
      <w:tr w:rsidR="00392A16" w:rsidRPr="00761B59" w14:paraId="04F694BA" w14:textId="77777777" w:rsidTr="001C6694">
        <w:trPr>
          <w:trHeight w:val="267"/>
        </w:trPr>
        <w:tc>
          <w:tcPr>
            <w:tcW w:w="505" w:type="dxa"/>
            <w:shd w:val="clear" w:color="auto" w:fill="auto"/>
          </w:tcPr>
          <w:p w14:paraId="6769D9B6" w14:textId="77777777" w:rsidR="00392A16" w:rsidRPr="00761B59" w:rsidRDefault="00392A16" w:rsidP="00E118B5">
            <w:pPr>
              <w:jc w:val="center"/>
            </w:pPr>
            <w:r w:rsidRPr="00761B59">
              <w:t>1</w:t>
            </w:r>
          </w:p>
        </w:tc>
        <w:tc>
          <w:tcPr>
            <w:tcW w:w="2686" w:type="dxa"/>
            <w:shd w:val="clear" w:color="auto" w:fill="auto"/>
          </w:tcPr>
          <w:p w14:paraId="62D1FCAC" w14:textId="77777777" w:rsidR="00392A16" w:rsidRPr="00761B59" w:rsidRDefault="00392A16" w:rsidP="00E118B5">
            <w:pPr>
              <w:jc w:val="center"/>
            </w:pPr>
            <w:r w:rsidRPr="00761B59">
              <w:t>2</w:t>
            </w:r>
          </w:p>
        </w:tc>
        <w:tc>
          <w:tcPr>
            <w:tcW w:w="1126" w:type="dxa"/>
            <w:shd w:val="clear" w:color="auto" w:fill="auto"/>
          </w:tcPr>
          <w:p w14:paraId="2CD73F5B" w14:textId="77777777" w:rsidR="00392A16" w:rsidRPr="00761B59" w:rsidRDefault="00392A16" w:rsidP="00E118B5">
            <w:pPr>
              <w:jc w:val="center"/>
            </w:pPr>
            <w:r w:rsidRPr="00761B59">
              <w:t>3</w:t>
            </w:r>
          </w:p>
        </w:tc>
        <w:tc>
          <w:tcPr>
            <w:tcW w:w="1126" w:type="dxa"/>
            <w:shd w:val="clear" w:color="auto" w:fill="auto"/>
          </w:tcPr>
          <w:p w14:paraId="58A65CF9" w14:textId="77777777" w:rsidR="00392A16" w:rsidRPr="00761B59" w:rsidRDefault="00392A16" w:rsidP="00E118B5">
            <w:pPr>
              <w:jc w:val="center"/>
            </w:pPr>
            <w:r w:rsidRPr="00761B59">
              <w:t>4</w:t>
            </w:r>
          </w:p>
        </w:tc>
        <w:tc>
          <w:tcPr>
            <w:tcW w:w="1114" w:type="dxa"/>
            <w:shd w:val="clear" w:color="auto" w:fill="auto"/>
          </w:tcPr>
          <w:p w14:paraId="0149B146" w14:textId="77777777" w:rsidR="00392A16" w:rsidRPr="00761B59" w:rsidRDefault="00392A16" w:rsidP="00E118B5">
            <w:pPr>
              <w:jc w:val="center"/>
            </w:pPr>
            <w:r w:rsidRPr="00761B59">
              <w:t>5</w:t>
            </w:r>
          </w:p>
        </w:tc>
        <w:tc>
          <w:tcPr>
            <w:tcW w:w="1115" w:type="dxa"/>
            <w:shd w:val="clear" w:color="auto" w:fill="auto"/>
          </w:tcPr>
          <w:p w14:paraId="032284BA" w14:textId="77777777" w:rsidR="00392A16" w:rsidRPr="00761B59" w:rsidRDefault="00392A16" w:rsidP="00E118B5">
            <w:pPr>
              <w:jc w:val="center"/>
            </w:pPr>
            <w:r w:rsidRPr="00761B59">
              <w:t>6</w:t>
            </w:r>
          </w:p>
        </w:tc>
        <w:tc>
          <w:tcPr>
            <w:tcW w:w="1212" w:type="dxa"/>
            <w:shd w:val="clear" w:color="auto" w:fill="auto"/>
          </w:tcPr>
          <w:p w14:paraId="5E4A932F" w14:textId="77777777" w:rsidR="00392A16" w:rsidRPr="00761B59" w:rsidRDefault="00392A16" w:rsidP="00E118B5">
            <w:pPr>
              <w:jc w:val="center"/>
            </w:pPr>
            <w:r w:rsidRPr="00761B59">
              <w:t>7</w:t>
            </w:r>
          </w:p>
        </w:tc>
        <w:tc>
          <w:tcPr>
            <w:tcW w:w="1212" w:type="dxa"/>
            <w:shd w:val="clear" w:color="auto" w:fill="auto"/>
          </w:tcPr>
          <w:p w14:paraId="6DFD5F94" w14:textId="77777777" w:rsidR="00392A16" w:rsidRPr="00761B59" w:rsidRDefault="00392A16" w:rsidP="00E118B5">
            <w:pPr>
              <w:jc w:val="center"/>
            </w:pPr>
            <w:r w:rsidRPr="00761B59">
              <w:t>8</w:t>
            </w:r>
          </w:p>
        </w:tc>
        <w:tc>
          <w:tcPr>
            <w:tcW w:w="1212" w:type="dxa"/>
            <w:shd w:val="clear" w:color="auto" w:fill="auto"/>
          </w:tcPr>
          <w:p w14:paraId="2C4898C5" w14:textId="77777777" w:rsidR="00392A16" w:rsidRPr="00761B59" w:rsidRDefault="00392A16" w:rsidP="00E118B5">
            <w:pPr>
              <w:jc w:val="center"/>
            </w:pPr>
            <w:r w:rsidRPr="00761B59">
              <w:t>9</w:t>
            </w:r>
          </w:p>
        </w:tc>
        <w:tc>
          <w:tcPr>
            <w:tcW w:w="1212" w:type="dxa"/>
            <w:shd w:val="clear" w:color="auto" w:fill="auto"/>
          </w:tcPr>
          <w:p w14:paraId="78197589" w14:textId="77777777" w:rsidR="00392A16" w:rsidRPr="00761B59" w:rsidRDefault="00392A16" w:rsidP="00E118B5">
            <w:pPr>
              <w:jc w:val="center"/>
            </w:pPr>
            <w:r w:rsidRPr="00761B59">
              <w:t>10</w:t>
            </w:r>
          </w:p>
        </w:tc>
        <w:tc>
          <w:tcPr>
            <w:tcW w:w="1212" w:type="dxa"/>
            <w:shd w:val="clear" w:color="auto" w:fill="auto"/>
          </w:tcPr>
          <w:p w14:paraId="03BEFCEA" w14:textId="77777777" w:rsidR="00392A16" w:rsidRPr="00761B59" w:rsidRDefault="00392A16" w:rsidP="00E118B5">
            <w:pPr>
              <w:jc w:val="center"/>
            </w:pPr>
            <w:r w:rsidRPr="00761B59">
              <w:t>11</w:t>
            </w:r>
          </w:p>
        </w:tc>
        <w:tc>
          <w:tcPr>
            <w:tcW w:w="1213" w:type="dxa"/>
            <w:shd w:val="clear" w:color="auto" w:fill="auto"/>
          </w:tcPr>
          <w:p w14:paraId="50F93F19" w14:textId="77777777" w:rsidR="00392A16" w:rsidRPr="00761B59" w:rsidRDefault="00392A16" w:rsidP="00E118B5">
            <w:pPr>
              <w:jc w:val="center"/>
            </w:pPr>
            <w:r w:rsidRPr="00761B59">
              <w:t>12</w:t>
            </w:r>
          </w:p>
        </w:tc>
      </w:tr>
      <w:tr w:rsidR="00392A16" w:rsidRPr="00761B59" w14:paraId="307A8729" w14:textId="77777777" w:rsidTr="001C6694">
        <w:trPr>
          <w:trHeight w:val="761"/>
        </w:trPr>
        <w:tc>
          <w:tcPr>
            <w:tcW w:w="505" w:type="dxa"/>
            <w:shd w:val="clear" w:color="auto" w:fill="auto"/>
            <w:vAlign w:val="center"/>
          </w:tcPr>
          <w:p w14:paraId="02B4539A" w14:textId="77777777" w:rsidR="00392A16" w:rsidRPr="00761B59" w:rsidRDefault="00392A16" w:rsidP="00E118B5">
            <w:pPr>
              <w:jc w:val="center"/>
            </w:pPr>
            <w:r w:rsidRPr="00761B59">
              <w:t>1</w:t>
            </w:r>
          </w:p>
        </w:tc>
        <w:tc>
          <w:tcPr>
            <w:tcW w:w="2686" w:type="dxa"/>
            <w:shd w:val="clear" w:color="auto" w:fill="auto"/>
          </w:tcPr>
          <w:p w14:paraId="5AF7FEFB" w14:textId="77777777" w:rsidR="00392A16" w:rsidRPr="00761B59" w:rsidRDefault="00392A16" w:rsidP="00E118B5">
            <w:pPr>
              <w:autoSpaceDE w:val="0"/>
              <w:autoSpaceDN w:val="0"/>
              <w:adjustRightInd w:val="0"/>
            </w:pPr>
            <w:r w:rsidRPr="00761B59">
              <w:t>ПАО «</w:t>
            </w:r>
            <w:proofErr w:type="spellStart"/>
            <w:r w:rsidRPr="00761B59">
              <w:t>Кузбассэнергосбыт</w:t>
            </w:r>
            <w:proofErr w:type="spellEnd"/>
            <w:r w:rsidRPr="00761B59">
              <w:t xml:space="preserve">»  </w:t>
            </w:r>
          </w:p>
          <w:p w14:paraId="76FDBA53" w14:textId="77777777" w:rsidR="00392A16" w:rsidRPr="00761B59" w:rsidRDefault="00392A16" w:rsidP="00E118B5">
            <w:pPr>
              <w:autoSpaceDE w:val="0"/>
              <w:autoSpaceDN w:val="0"/>
              <w:adjustRightInd w:val="0"/>
            </w:pPr>
            <w:r w:rsidRPr="00761B59">
              <w:t>(ИНН 4205109214)</w:t>
            </w:r>
          </w:p>
        </w:tc>
        <w:tc>
          <w:tcPr>
            <w:tcW w:w="1126" w:type="dxa"/>
            <w:tcBorders>
              <w:top w:val="single" w:sz="4" w:space="0" w:color="auto"/>
              <w:left w:val="single" w:sz="4" w:space="0" w:color="auto"/>
              <w:bottom w:val="single" w:sz="4" w:space="0" w:color="auto"/>
              <w:right w:val="single" w:sz="4" w:space="0" w:color="auto"/>
            </w:tcBorders>
            <w:shd w:val="clear" w:color="000000" w:fill="FFFFFF"/>
            <w:vAlign w:val="center"/>
          </w:tcPr>
          <w:p w14:paraId="7EE1FC82" w14:textId="77777777" w:rsidR="00392A16" w:rsidRDefault="00392A16" w:rsidP="00E118B5">
            <w:pPr>
              <w:jc w:val="center"/>
              <w:rPr>
                <w:color w:val="000000"/>
                <w:sz w:val="28"/>
                <w:szCs w:val="28"/>
              </w:rPr>
            </w:pPr>
            <w:r>
              <w:rPr>
                <w:color w:val="000000"/>
                <w:sz w:val="28"/>
                <w:szCs w:val="28"/>
              </w:rPr>
              <w:t>0,5548</w:t>
            </w:r>
          </w:p>
        </w:tc>
        <w:tc>
          <w:tcPr>
            <w:tcW w:w="1126" w:type="dxa"/>
            <w:tcBorders>
              <w:top w:val="single" w:sz="4" w:space="0" w:color="auto"/>
              <w:left w:val="nil"/>
              <w:bottom w:val="single" w:sz="4" w:space="0" w:color="auto"/>
              <w:right w:val="single" w:sz="4" w:space="0" w:color="auto"/>
            </w:tcBorders>
            <w:shd w:val="clear" w:color="auto" w:fill="auto"/>
            <w:vAlign w:val="center"/>
          </w:tcPr>
          <w:p w14:paraId="3EA0F8E5" w14:textId="77777777" w:rsidR="00392A16" w:rsidRDefault="00392A16" w:rsidP="00E118B5">
            <w:pPr>
              <w:jc w:val="center"/>
              <w:rPr>
                <w:sz w:val="28"/>
                <w:szCs w:val="28"/>
              </w:rPr>
            </w:pPr>
            <w:r>
              <w:rPr>
                <w:sz w:val="28"/>
                <w:szCs w:val="28"/>
              </w:rPr>
              <w:t>0,8048</w:t>
            </w:r>
          </w:p>
        </w:tc>
        <w:tc>
          <w:tcPr>
            <w:tcW w:w="1114" w:type="dxa"/>
            <w:tcBorders>
              <w:top w:val="single" w:sz="4" w:space="0" w:color="auto"/>
              <w:left w:val="single" w:sz="4" w:space="0" w:color="auto"/>
              <w:bottom w:val="single" w:sz="4" w:space="0" w:color="auto"/>
              <w:right w:val="single" w:sz="4" w:space="0" w:color="auto"/>
            </w:tcBorders>
            <w:shd w:val="clear" w:color="000000" w:fill="FFFFFF"/>
            <w:vAlign w:val="center"/>
          </w:tcPr>
          <w:p w14:paraId="407931CC" w14:textId="77777777" w:rsidR="00392A16" w:rsidRDefault="00392A16" w:rsidP="00E118B5">
            <w:pPr>
              <w:jc w:val="center"/>
              <w:rPr>
                <w:color w:val="000000"/>
                <w:sz w:val="28"/>
                <w:szCs w:val="28"/>
              </w:rPr>
            </w:pPr>
            <w:r>
              <w:rPr>
                <w:color w:val="000000"/>
                <w:sz w:val="28"/>
                <w:szCs w:val="28"/>
              </w:rPr>
              <w:t>0,5942</w:t>
            </w:r>
          </w:p>
        </w:tc>
        <w:tc>
          <w:tcPr>
            <w:tcW w:w="1115" w:type="dxa"/>
            <w:tcBorders>
              <w:top w:val="single" w:sz="4" w:space="0" w:color="auto"/>
              <w:left w:val="nil"/>
              <w:bottom w:val="single" w:sz="4" w:space="0" w:color="auto"/>
              <w:right w:val="single" w:sz="4" w:space="0" w:color="auto"/>
            </w:tcBorders>
            <w:shd w:val="clear" w:color="auto" w:fill="auto"/>
            <w:vAlign w:val="center"/>
          </w:tcPr>
          <w:p w14:paraId="04783954" w14:textId="77777777" w:rsidR="00392A16" w:rsidRDefault="00392A16" w:rsidP="00E118B5">
            <w:pPr>
              <w:jc w:val="center"/>
              <w:rPr>
                <w:sz w:val="28"/>
                <w:szCs w:val="28"/>
              </w:rPr>
            </w:pPr>
            <w:r>
              <w:rPr>
                <w:sz w:val="28"/>
                <w:szCs w:val="28"/>
              </w:rPr>
              <w:t>0,9411</w:t>
            </w:r>
          </w:p>
        </w:tc>
        <w:tc>
          <w:tcPr>
            <w:tcW w:w="1212" w:type="dxa"/>
            <w:tcBorders>
              <w:top w:val="nil"/>
              <w:left w:val="single" w:sz="4" w:space="0" w:color="auto"/>
              <w:bottom w:val="single" w:sz="4" w:space="0" w:color="auto"/>
              <w:right w:val="single" w:sz="4" w:space="0" w:color="auto"/>
            </w:tcBorders>
            <w:shd w:val="clear" w:color="000000" w:fill="FFFFFF"/>
            <w:vAlign w:val="center"/>
          </w:tcPr>
          <w:p w14:paraId="133BF34E" w14:textId="77777777" w:rsidR="00392A16" w:rsidRDefault="00392A16" w:rsidP="00E118B5">
            <w:pPr>
              <w:jc w:val="center"/>
              <w:rPr>
                <w:color w:val="000000"/>
                <w:sz w:val="28"/>
                <w:szCs w:val="28"/>
              </w:rPr>
            </w:pPr>
            <w:r>
              <w:rPr>
                <w:color w:val="000000"/>
                <w:sz w:val="28"/>
                <w:szCs w:val="28"/>
              </w:rPr>
              <w:t>0,5090</w:t>
            </w:r>
          </w:p>
        </w:tc>
        <w:tc>
          <w:tcPr>
            <w:tcW w:w="1212" w:type="dxa"/>
            <w:tcBorders>
              <w:top w:val="nil"/>
              <w:left w:val="single" w:sz="4" w:space="0" w:color="auto"/>
              <w:bottom w:val="single" w:sz="4" w:space="0" w:color="auto"/>
              <w:right w:val="single" w:sz="4" w:space="0" w:color="auto"/>
            </w:tcBorders>
            <w:shd w:val="clear" w:color="auto" w:fill="auto"/>
            <w:vAlign w:val="center"/>
          </w:tcPr>
          <w:p w14:paraId="7DF1BC1E" w14:textId="77777777" w:rsidR="00392A16" w:rsidRDefault="00392A16" w:rsidP="00E118B5">
            <w:pPr>
              <w:jc w:val="center"/>
              <w:rPr>
                <w:color w:val="000000"/>
                <w:sz w:val="28"/>
                <w:szCs w:val="28"/>
              </w:rPr>
            </w:pPr>
            <w:r>
              <w:rPr>
                <w:color w:val="000000"/>
                <w:sz w:val="28"/>
                <w:szCs w:val="28"/>
              </w:rPr>
              <w:t>0,5910</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14:paraId="3DCAC15C" w14:textId="77777777" w:rsidR="00392A16" w:rsidRDefault="00392A16" w:rsidP="00E118B5">
            <w:pPr>
              <w:jc w:val="center"/>
              <w:rPr>
                <w:color w:val="000000"/>
                <w:sz w:val="28"/>
                <w:szCs w:val="28"/>
              </w:rPr>
            </w:pPr>
            <w:r>
              <w:rPr>
                <w:color w:val="000000"/>
                <w:sz w:val="28"/>
                <w:szCs w:val="28"/>
              </w:rPr>
              <w:t>0,2132</w:t>
            </w:r>
          </w:p>
        </w:tc>
        <w:tc>
          <w:tcPr>
            <w:tcW w:w="1212" w:type="dxa"/>
            <w:tcBorders>
              <w:top w:val="single" w:sz="4" w:space="0" w:color="auto"/>
              <w:left w:val="nil"/>
              <w:bottom w:val="single" w:sz="4" w:space="0" w:color="auto"/>
              <w:right w:val="single" w:sz="4" w:space="0" w:color="auto"/>
            </w:tcBorders>
            <w:shd w:val="clear" w:color="auto" w:fill="auto"/>
            <w:vAlign w:val="center"/>
          </w:tcPr>
          <w:p w14:paraId="2668C702" w14:textId="77777777" w:rsidR="00392A16" w:rsidRDefault="00392A16" w:rsidP="00E118B5">
            <w:pPr>
              <w:jc w:val="center"/>
              <w:rPr>
                <w:color w:val="000000"/>
                <w:sz w:val="28"/>
                <w:szCs w:val="28"/>
              </w:rPr>
            </w:pPr>
            <w:r>
              <w:rPr>
                <w:color w:val="000000"/>
                <w:sz w:val="28"/>
                <w:szCs w:val="28"/>
              </w:rPr>
              <w:t>0,2281</w:t>
            </w:r>
          </w:p>
        </w:tc>
        <w:tc>
          <w:tcPr>
            <w:tcW w:w="1212" w:type="dxa"/>
            <w:tcBorders>
              <w:top w:val="single" w:sz="4" w:space="0" w:color="auto"/>
              <w:left w:val="single" w:sz="4" w:space="0" w:color="auto"/>
              <w:bottom w:val="single" w:sz="4" w:space="0" w:color="auto"/>
              <w:right w:val="single" w:sz="4" w:space="0" w:color="auto"/>
            </w:tcBorders>
            <w:shd w:val="clear" w:color="000000" w:fill="FFFFFF"/>
            <w:vAlign w:val="center"/>
          </w:tcPr>
          <w:p w14:paraId="1CA75060" w14:textId="77777777" w:rsidR="00392A16" w:rsidRDefault="00392A16" w:rsidP="00E118B5">
            <w:pPr>
              <w:jc w:val="center"/>
              <w:rPr>
                <w:color w:val="000000"/>
                <w:sz w:val="28"/>
                <w:szCs w:val="28"/>
              </w:rPr>
            </w:pPr>
            <w:r>
              <w:rPr>
                <w:color w:val="000000"/>
                <w:sz w:val="28"/>
                <w:szCs w:val="28"/>
              </w:rPr>
              <w:t>0,1697</w:t>
            </w:r>
          </w:p>
        </w:tc>
        <w:tc>
          <w:tcPr>
            <w:tcW w:w="1213" w:type="dxa"/>
            <w:tcBorders>
              <w:top w:val="single" w:sz="4" w:space="0" w:color="auto"/>
              <w:left w:val="nil"/>
              <w:bottom w:val="single" w:sz="4" w:space="0" w:color="auto"/>
              <w:right w:val="single" w:sz="4" w:space="0" w:color="auto"/>
            </w:tcBorders>
            <w:shd w:val="clear" w:color="auto" w:fill="auto"/>
            <w:vAlign w:val="center"/>
          </w:tcPr>
          <w:p w14:paraId="59C332A3" w14:textId="77777777" w:rsidR="00392A16" w:rsidRDefault="00392A16" w:rsidP="00E118B5">
            <w:pPr>
              <w:jc w:val="center"/>
              <w:rPr>
                <w:color w:val="000000"/>
                <w:sz w:val="28"/>
                <w:szCs w:val="28"/>
              </w:rPr>
            </w:pPr>
            <w:r>
              <w:rPr>
                <w:color w:val="000000"/>
                <w:sz w:val="28"/>
                <w:szCs w:val="28"/>
              </w:rPr>
              <w:t>0,2281</w:t>
            </w:r>
          </w:p>
        </w:tc>
      </w:tr>
      <w:tr w:rsidR="00392A16" w:rsidRPr="00761B59" w14:paraId="78D7C91F" w14:textId="77777777" w:rsidTr="001C6694">
        <w:trPr>
          <w:trHeight w:val="775"/>
        </w:trPr>
        <w:tc>
          <w:tcPr>
            <w:tcW w:w="505" w:type="dxa"/>
            <w:shd w:val="clear" w:color="auto" w:fill="auto"/>
            <w:vAlign w:val="center"/>
          </w:tcPr>
          <w:p w14:paraId="679FF19B" w14:textId="77777777" w:rsidR="00392A16" w:rsidRPr="00761B59" w:rsidRDefault="00392A16" w:rsidP="00E118B5">
            <w:pPr>
              <w:jc w:val="center"/>
            </w:pPr>
            <w:r w:rsidRPr="00761B59">
              <w:t>2</w:t>
            </w:r>
          </w:p>
        </w:tc>
        <w:tc>
          <w:tcPr>
            <w:tcW w:w="2686" w:type="dxa"/>
            <w:shd w:val="clear" w:color="auto" w:fill="auto"/>
          </w:tcPr>
          <w:p w14:paraId="7E04AC9C" w14:textId="77777777" w:rsidR="00392A16" w:rsidRPr="00761B59" w:rsidRDefault="00392A16" w:rsidP="00E118B5">
            <w:pPr>
              <w:autoSpaceDE w:val="0"/>
              <w:autoSpaceDN w:val="0"/>
              <w:adjustRightInd w:val="0"/>
            </w:pPr>
            <w:r w:rsidRPr="00761B59">
              <w:t>ООО «</w:t>
            </w:r>
            <w:proofErr w:type="spellStart"/>
            <w:r w:rsidRPr="00761B59">
              <w:t>Металлэнергофинанс</w:t>
            </w:r>
            <w:proofErr w:type="spellEnd"/>
            <w:r>
              <w:t>»</w:t>
            </w:r>
            <w:r w:rsidRPr="00761B59">
              <w:t xml:space="preserve"> </w:t>
            </w:r>
          </w:p>
          <w:p w14:paraId="145ECCB1" w14:textId="77777777" w:rsidR="00392A16" w:rsidRPr="00761B59" w:rsidRDefault="00392A16" w:rsidP="00E118B5">
            <w:r w:rsidRPr="00761B59">
              <w:t>(ИНН 4217039402)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13DF6B0F" w14:textId="77777777" w:rsidR="00392A16" w:rsidRDefault="00392A16" w:rsidP="00E118B5">
            <w:pPr>
              <w:jc w:val="center"/>
              <w:rPr>
                <w:color w:val="000000"/>
                <w:sz w:val="28"/>
                <w:szCs w:val="28"/>
              </w:rPr>
            </w:pPr>
            <w:r>
              <w:rPr>
                <w:color w:val="000000"/>
                <w:sz w:val="28"/>
                <w:szCs w:val="28"/>
              </w:rPr>
              <w:t>1,0360</w:t>
            </w:r>
          </w:p>
        </w:tc>
        <w:tc>
          <w:tcPr>
            <w:tcW w:w="1126" w:type="dxa"/>
            <w:tcBorders>
              <w:top w:val="single" w:sz="4" w:space="0" w:color="auto"/>
              <w:left w:val="nil"/>
              <w:bottom w:val="single" w:sz="4" w:space="0" w:color="auto"/>
              <w:right w:val="single" w:sz="4" w:space="0" w:color="auto"/>
            </w:tcBorders>
            <w:shd w:val="clear" w:color="auto" w:fill="auto"/>
            <w:vAlign w:val="center"/>
          </w:tcPr>
          <w:p w14:paraId="7D1AE03C" w14:textId="77777777" w:rsidR="00392A16" w:rsidRDefault="00392A16" w:rsidP="00E118B5">
            <w:pPr>
              <w:jc w:val="center"/>
              <w:rPr>
                <w:sz w:val="28"/>
                <w:szCs w:val="28"/>
              </w:rPr>
            </w:pPr>
            <w:r>
              <w:rPr>
                <w:sz w:val="28"/>
                <w:szCs w:val="28"/>
              </w:rPr>
              <w:t>1,1056</w:t>
            </w: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0B194A12" w14:textId="77777777" w:rsidR="00392A16" w:rsidRDefault="00392A16" w:rsidP="00E118B5">
            <w:pPr>
              <w:jc w:val="center"/>
              <w:rPr>
                <w:color w:val="000000"/>
                <w:sz w:val="28"/>
                <w:szCs w:val="28"/>
              </w:rPr>
            </w:pPr>
            <w:r>
              <w:rPr>
                <w:color w:val="000000"/>
                <w:sz w:val="28"/>
                <w:szCs w:val="28"/>
              </w:rPr>
              <w:t>1,2953</w:t>
            </w:r>
          </w:p>
        </w:tc>
        <w:tc>
          <w:tcPr>
            <w:tcW w:w="1115" w:type="dxa"/>
            <w:tcBorders>
              <w:top w:val="single" w:sz="4" w:space="0" w:color="auto"/>
              <w:left w:val="nil"/>
              <w:bottom w:val="single" w:sz="4" w:space="0" w:color="auto"/>
              <w:right w:val="single" w:sz="4" w:space="0" w:color="auto"/>
            </w:tcBorders>
            <w:shd w:val="clear" w:color="auto" w:fill="auto"/>
            <w:vAlign w:val="center"/>
          </w:tcPr>
          <w:p w14:paraId="643B5A25" w14:textId="77777777" w:rsidR="00392A16" w:rsidRDefault="00392A16" w:rsidP="00E118B5">
            <w:pPr>
              <w:jc w:val="center"/>
              <w:rPr>
                <w:sz w:val="28"/>
                <w:szCs w:val="28"/>
              </w:rPr>
            </w:pPr>
            <w:r>
              <w:rPr>
                <w:sz w:val="28"/>
                <w:szCs w:val="28"/>
              </w:rPr>
              <w:t>3,3807</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53FE33D4" w14:textId="77777777" w:rsidR="00392A16" w:rsidRDefault="00392A16" w:rsidP="00E118B5">
            <w:pPr>
              <w:jc w:val="center"/>
              <w:rPr>
                <w:color w:val="000000"/>
                <w:sz w:val="28"/>
                <w:szCs w:val="28"/>
              </w:rPr>
            </w:pPr>
            <w:r>
              <w:rPr>
                <w:color w:val="000000"/>
                <w:sz w:val="28"/>
                <w:szCs w:val="28"/>
              </w:rPr>
              <w:t>0,4123</w:t>
            </w:r>
          </w:p>
        </w:tc>
        <w:tc>
          <w:tcPr>
            <w:tcW w:w="1212" w:type="dxa"/>
            <w:tcBorders>
              <w:top w:val="nil"/>
              <w:left w:val="nil"/>
              <w:bottom w:val="single" w:sz="4" w:space="0" w:color="auto"/>
              <w:right w:val="single" w:sz="4" w:space="0" w:color="auto"/>
            </w:tcBorders>
            <w:shd w:val="clear" w:color="auto" w:fill="auto"/>
            <w:vAlign w:val="center"/>
          </w:tcPr>
          <w:p w14:paraId="5A17258E" w14:textId="77777777" w:rsidR="00392A16" w:rsidRDefault="00392A16" w:rsidP="00E118B5">
            <w:pPr>
              <w:jc w:val="center"/>
              <w:rPr>
                <w:color w:val="000000"/>
                <w:sz w:val="28"/>
                <w:szCs w:val="28"/>
              </w:rPr>
            </w:pPr>
            <w:r>
              <w:rPr>
                <w:color w:val="000000"/>
                <w:sz w:val="28"/>
                <w:szCs w:val="28"/>
              </w:rPr>
              <w:t>0,7151</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450894BF" w14:textId="77777777" w:rsidR="00392A16" w:rsidRDefault="00392A16" w:rsidP="00E118B5">
            <w:pPr>
              <w:jc w:val="center"/>
              <w:rPr>
                <w:color w:val="000000"/>
                <w:sz w:val="28"/>
                <w:szCs w:val="28"/>
              </w:rPr>
            </w:pPr>
            <w:r>
              <w:rPr>
                <w:color w:val="000000"/>
                <w:sz w:val="28"/>
                <w:szCs w:val="28"/>
              </w:rPr>
              <w:t>0,2235</w:t>
            </w:r>
          </w:p>
        </w:tc>
        <w:tc>
          <w:tcPr>
            <w:tcW w:w="1212" w:type="dxa"/>
            <w:tcBorders>
              <w:top w:val="single" w:sz="4" w:space="0" w:color="auto"/>
              <w:left w:val="nil"/>
              <w:bottom w:val="single" w:sz="4" w:space="0" w:color="auto"/>
              <w:right w:val="single" w:sz="4" w:space="0" w:color="auto"/>
            </w:tcBorders>
            <w:shd w:val="clear" w:color="auto" w:fill="auto"/>
            <w:vAlign w:val="center"/>
          </w:tcPr>
          <w:p w14:paraId="753F4D42" w14:textId="77777777" w:rsidR="00392A16" w:rsidRDefault="00392A16" w:rsidP="00E118B5">
            <w:pPr>
              <w:jc w:val="center"/>
              <w:rPr>
                <w:color w:val="000000"/>
                <w:sz w:val="28"/>
                <w:szCs w:val="28"/>
              </w:rPr>
            </w:pPr>
            <w:r>
              <w:rPr>
                <w:color w:val="000000"/>
                <w:sz w:val="28"/>
                <w:szCs w:val="28"/>
              </w:rPr>
              <w:t>0,2880</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tcPr>
          <w:p w14:paraId="1883D012" w14:textId="77777777" w:rsidR="00392A16" w:rsidRDefault="00392A16" w:rsidP="00E118B5">
            <w:pPr>
              <w:jc w:val="center"/>
              <w:rPr>
                <w:color w:val="000000"/>
                <w:sz w:val="28"/>
                <w:szCs w:val="28"/>
              </w:rPr>
            </w:pPr>
            <w:r>
              <w:rPr>
                <w:color w:val="000000"/>
                <w:sz w:val="28"/>
                <w:szCs w:val="28"/>
              </w:rPr>
              <w:t>0,1374</w:t>
            </w:r>
          </w:p>
        </w:tc>
        <w:tc>
          <w:tcPr>
            <w:tcW w:w="1213" w:type="dxa"/>
            <w:tcBorders>
              <w:top w:val="single" w:sz="4" w:space="0" w:color="auto"/>
              <w:left w:val="nil"/>
              <w:bottom w:val="single" w:sz="4" w:space="0" w:color="auto"/>
              <w:right w:val="single" w:sz="4" w:space="0" w:color="auto"/>
            </w:tcBorders>
            <w:shd w:val="clear" w:color="auto" w:fill="auto"/>
            <w:vAlign w:val="center"/>
          </w:tcPr>
          <w:p w14:paraId="13D1F605" w14:textId="77777777" w:rsidR="00392A16" w:rsidRDefault="00392A16" w:rsidP="00E118B5">
            <w:pPr>
              <w:jc w:val="center"/>
              <w:rPr>
                <w:color w:val="000000"/>
                <w:sz w:val="28"/>
                <w:szCs w:val="28"/>
              </w:rPr>
            </w:pPr>
            <w:r>
              <w:rPr>
                <w:color w:val="000000"/>
                <w:sz w:val="28"/>
                <w:szCs w:val="28"/>
              </w:rPr>
              <w:t>0,2384</w:t>
            </w:r>
          </w:p>
        </w:tc>
      </w:tr>
    </w:tbl>
    <w:p w14:paraId="094BAA05" w14:textId="77777777" w:rsidR="00392A16" w:rsidRPr="000A6B7F" w:rsidRDefault="00392A16" w:rsidP="00392A16">
      <w:pPr>
        <w:ind w:right="-315"/>
        <w:jc w:val="right"/>
        <w:rPr>
          <w:sz w:val="28"/>
        </w:rPr>
      </w:pPr>
      <w:r>
        <w:rPr>
          <w:sz w:val="28"/>
        </w:rPr>
        <w:t>».</w:t>
      </w:r>
    </w:p>
    <w:p w14:paraId="4045E361" w14:textId="5430CED6" w:rsidR="006341A5" w:rsidRDefault="006341A5" w:rsidP="00AE7869">
      <w:pPr>
        <w:jc w:val="both"/>
        <w:rPr>
          <w:sz w:val="28"/>
          <w:szCs w:val="28"/>
        </w:rPr>
      </w:pPr>
    </w:p>
    <w:p w14:paraId="12855E61" w14:textId="77777777" w:rsidR="00E11E91" w:rsidRDefault="00E11E91" w:rsidP="00392A16">
      <w:pPr>
        <w:tabs>
          <w:tab w:val="left" w:pos="5580"/>
          <w:tab w:val="left" w:pos="9498"/>
        </w:tabs>
        <w:ind w:left="-961" w:right="-569" w:firstLine="12301"/>
        <w:sectPr w:rsidR="00E11E91" w:rsidSect="007C6E16">
          <w:pgSz w:w="16838" w:h="11906" w:orient="landscape"/>
          <w:pgMar w:top="851" w:right="1134" w:bottom="567" w:left="1134" w:header="708" w:footer="708" w:gutter="0"/>
          <w:cols w:space="708"/>
          <w:docGrid w:linePitch="360"/>
        </w:sectPr>
      </w:pPr>
    </w:p>
    <w:p w14:paraId="6EA1F488" w14:textId="36CA32B8" w:rsidR="00E11E91" w:rsidRPr="001828C5" w:rsidRDefault="00E11E91" w:rsidP="00017F9E">
      <w:pPr>
        <w:tabs>
          <w:tab w:val="left" w:pos="5580"/>
          <w:tab w:val="left" w:pos="9498"/>
        </w:tabs>
        <w:ind w:left="-2064" w:right="-569" w:firstLine="8727"/>
      </w:pPr>
      <w:r w:rsidRPr="001828C5">
        <w:lastRenderedPageBreak/>
        <w:t xml:space="preserve">Приложение № </w:t>
      </w:r>
      <w:r w:rsidR="00017F9E">
        <w:t>3</w:t>
      </w:r>
      <w:r w:rsidRPr="001828C5">
        <w:t xml:space="preserve"> к </w:t>
      </w:r>
      <w:r>
        <w:t>протоколу</w:t>
      </w:r>
      <w:r w:rsidRPr="001828C5">
        <w:t xml:space="preserve"> № </w:t>
      </w:r>
      <w:r>
        <w:t>90</w:t>
      </w:r>
    </w:p>
    <w:p w14:paraId="562EEB28" w14:textId="77777777" w:rsidR="00E11E91" w:rsidRPr="001828C5" w:rsidRDefault="00E11E91" w:rsidP="00017F9E">
      <w:pPr>
        <w:tabs>
          <w:tab w:val="left" w:pos="5580"/>
          <w:tab w:val="left" w:pos="9498"/>
        </w:tabs>
        <w:ind w:left="-2064" w:right="-569" w:firstLine="8727"/>
      </w:pPr>
      <w:r w:rsidRPr="001828C5">
        <w:t>заседания правления Региональной</w:t>
      </w:r>
    </w:p>
    <w:p w14:paraId="61005125" w14:textId="77777777" w:rsidR="00E11E91" w:rsidRPr="001828C5" w:rsidRDefault="00E11E91" w:rsidP="00017F9E">
      <w:pPr>
        <w:tabs>
          <w:tab w:val="left" w:pos="5580"/>
          <w:tab w:val="left" w:pos="9498"/>
        </w:tabs>
        <w:ind w:left="-2064" w:right="-569" w:firstLine="8727"/>
      </w:pPr>
      <w:r w:rsidRPr="001828C5">
        <w:t>энергетической комиссии</w:t>
      </w:r>
    </w:p>
    <w:p w14:paraId="6435DCB2" w14:textId="1D7DD986" w:rsidR="00E11E91" w:rsidRDefault="00E11E91" w:rsidP="00017F9E">
      <w:pPr>
        <w:tabs>
          <w:tab w:val="left" w:pos="5580"/>
          <w:tab w:val="left" w:pos="9498"/>
        </w:tabs>
        <w:ind w:left="-2064" w:right="-569" w:firstLine="8727"/>
      </w:pPr>
      <w:r w:rsidRPr="001828C5">
        <w:t xml:space="preserve">Кузбасса от </w:t>
      </w:r>
      <w:r>
        <w:t>30</w:t>
      </w:r>
      <w:r w:rsidRPr="001828C5">
        <w:t>.12.2021</w:t>
      </w:r>
    </w:p>
    <w:p w14:paraId="000EB849" w14:textId="77777777" w:rsidR="00FE1237" w:rsidRDefault="00FE1237" w:rsidP="00017F9E">
      <w:pPr>
        <w:tabs>
          <w:tab w:val="left" w:pos="5580"/>
          <w:tab w:val="left" w:pos="9498"/>
        </w:tabs>
        <w:ind w:left="-2064" w:right="-569" w:firstLine="8727"/>
      </w:pPr>
    </w:p>
    <w:p w14:paraId="3A648B0B" w14:textId="77777777" w:rsidR="00FE1237" w:rsidRPr="00FE1237" w:rsidRDefault="00FE1237" w:rsidP="00FE1237">
      <w:pPr>
        <w:spacing w:after="160" w:line="259" w:lineRule="auto"/>
        <w:jc w:val="center"/>
        <w:rPr>
          <w:rFonts w:eastAsia="Calibri"/>
          <w:lang w:eastAsia="en-US"/>
        </w:rPr>
      </w:pPr>
      <w:bookmarkStart w:id="0" w:name="_Hlk73698883"/>
      <w:r w:rsidRPr="00FE1237">
        <w:rPr>
          <w:rFonts w:eastAsia="Calibri"/>
          <w:lang w:eastAsia="en-US"/>
        </w:rPr>
        <w:t xml:space="preserve">Расчёт необходимой валовой выручки ООО «ГЭС» методом долгосрочной индексации </w:t>
      </w:r>
      <w:r w:rsidRPr="00FE1237">
        <w:rPr>
          <w:rFonts w:eastAsia="Calibri"/>
          <w:lang w:eastAsia="en-US"/>
        </w:rPr>
        <w:br/>
        <w:t>на 2022 год (долгосрочный период 2020-2024)</w:t>
      </w:r>
    </w:p>
    <w:tbl>
      <w:tblPr>
        <w:tblW w:w="9787" w:type="dxa"/>
        <w:tblLayout w:type="fixed"/>
        <w:tblLook w:val="04A0" w:firstRow="1" w:lastRow="0" w:firstColumn="1" w:lastColumn="0" w:noHBand="0" w:noVBand="1"/>
      </w:tblPr>
      <w:tblGrid>
        <w:gridCol w:w="704"/>
        <w:gridCol w:w="2694"/>
        <w:gridCol w:w="11"/>
        <w:gridCol w:w="839"/>
        <w:gridCol w:w="11"/>
        <w:gridCol w:w="1265"/>
        <w:gridCol w:w="11"/>
        <w:gridCol w:w="1265"/>
        <w:gridCol w:w="11"/>
        <w:gridCol w:w="2965"/>
        <w:gridCol w:w="11"/>
      </w:tblGrid>
      <w:tr w:rsidR="00FE1237" w:rsidRPr="00FE1237" w14:paraId="222BA683" w14:textId="77777777" w:rsidTr="00AF6A06">
        <w:trPr>
          <w:gridAfter w:val="1"/>
          <w:wAfter w:w="11" w:type="dxa"/>
          <w:trHeight w:val="315"/>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7055B" w14:textId="77777777" w:rsidR="00FE1237" w:rsidRPr="00FE1237" w:rsidRDefault="00FE1237" w:rsidP="00FE1237">
            <w:pPr>
              <w:jc w:val="center"/>
              <w:rPr>
                <w:sz w:val="16"/>
                <w:szCs w:val="16"/>
              </w:rPr>
            </w:pPr>
            <w:r w:rsidRPr="00FE1237">
              <w:rPr>
                <w:sz w:val="16"/>
                <w:szCs w:val="16"/>
              </w:rPr>
              <w:t>№п/п</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53E29" w14:textId="77777777" w:rsidR="00FE1237" w:rsidRPr="00FE1237" w:rsidRDefault="00FE1237" w:rsidP="00FE1237">
            <w:pPr>
              <w:jc w:val="center"/>
              <w:rPr>
                <w:sz w:val="16"/>
                <w:szCs w:val="16"/>
              </w:rPr>
            </w:pPr>
            <w:r w:rsidRPr="00FE1237">
              <w:rPr>
                <w:sz w:val="16"/>
                <w:szCs w:val="16"/>
              </w:rPr>
              <w:t>Показатель</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E9D63" w14:textId="77777777" w:rsidR="00FE1237" w:rsidRPr="00FE1237" w:rsidRDefault="00FE1237" w:rsidP="00FE1237">
            <w:pPr>
              <w:jc w:val="center"/>
              <w:rPr>
                <w:sz w:val="16"/>
                <w:szCs w:val="16"/>
              </w:rPr>
            </w:pPr>
            <w:r w:rsidRPr="00FE1237">
              <w:rPr>
                <w:sz w:val="16"/>
                <w:szCs w:val="16"/>
              </w:rPr>
              <w:t>Ед. изм.</w:t>
            </w:r>
          </w:p>
        </w:tc>
        <w:tc>
          <w:tcPr>
            <w:tcW w:w="55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35A8A76C" w14:textId="77777777" w:rsidR="00FE1237" w:rsidRPr="00FE1237" w:rsidRDefault="00FE1237" w:rsidP="00FE1237">
            <w:pPr>
              <w:jc w:val="center"/>
              <w:rPr>
                <w:sz w:val="16"/>
                <w:szCs w:val="16"/>
              </w:rPr>
            </w:pPr>
            <w:r w:rsidRPr="00FE1237">
              <w:rPr>
                <w:sz w:val="16"/>
                <w:szCs w:val="16"/>
              </w:rPr>
              <w:t>2022 год</w:t>
            </w:r>
          </w:p>
        </w:tc>
      </w:tr>
      <w:tr w:rsidR="00FE1237" w:rsidRPr="00FE1237" w14:paraId="26828CE2" w14:textId="77777777" w:rsidTr="00AF6A06">
        <w:trPr>
          <w:gridAfter w:val="1"/>
          <w:wAfter w:w="11" w:type="dxa"/>
          <w:trHeight w:val="63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F9FC5FB" w14:textId="77777777" w:rsidR="00FE1237" w:rsidRPr="00FE1237" w:rsidRDefault="00FE1237" w:rsidP="00FE1237">
            <w:pPr>
              <w:rPr>
                <w:sz w:val="16"/>
                <w:szCs w:val="16"/>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F7B1895" w14:textId="77777777" w:rsidR="00FE1237" w:rsidRPr="00FE1237" w:rsidRDefault="00FE1237" w:rsidP="00FE1237">
            <w:pPr>
              <w:rPr>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206AE346" w14:textId="77777777" w:rsidR="00FE1237" w:rsidRPr="00FE1237" w:rsidRDefault="00FE1237" w:rsidP="00FE1237">
            <w:pPr>
              <w:rPr>
                <w:sz w:val="16"/>
                <w:szCs w:val="16"/>
              </w:rPr>
            </w:pPr>
          </w:p>
        </w:tc>
        <w:tc>
          <w:tcPr>
            <w:tcW w:w="1276" w:type="dxa"/>
            <w:gridSpan w:val="2"/>
            <w:tcBorders>
              <w:top w:val="nil"/>
              <w:left w:val="nil"/>
              <w:bottom w:val="single" w:sz="4" w:space="0" w:color="auto"/>
              <w:right w:val="single" w:sz="4" w:space="0" w:color="auto"/>
            </w:tcBorders>
            <w:shd w:val="clear" w:color="auto" w:fill="auto"/>
            <w:vAlign w:val="center"/>
            <w:hideMark/>
          </w:tcPr>
          <w:p w14:paraId="3F9DB16C" w14:textId="77777777" w:rsidR="00FE1237" w:rsidRPr="00FE1237" w:rsidRDefault="00FE1237" w:rsidP="00FE1237">
            <w:pPr>
              <w:jc w:val="center"/>
              <w:rPr>
                <w:sz w:val="16"/>
                <w:szCs w:val="16"/>
              </w:rPr>
            </w:pPr>
            <w:r w:rsidRPr="00FE1237">
              <w:rPr>
                <w:sz w:val="16"/>
                <w:szCs w:val="16"/>
              </w:rPr>
              <w:t>Предложение предприятия</w:t>
            </w:r>
          </w:p>
        </w:tc>
        <w:tc>
          <w:tcPr>
            <w:tcW w:w="1276" w:type="dxa"/>
            <w:gridSpan w:val="2"/>
            <w:tcBorders>
              <w:top w:val="nil"/>
              <w:left w:val="nil"/>
              <w:bottom w:val="single" w:sz="4" w:space="0" w:color="auto"/>
              <w:right w:val="single" w:sz="4" w:space="0" w:color="auto"/>
            </w:tcBorders>
            <w:shd w:val="clear" w:color="auto" w:fill="auto"/>
            <w:vAlign w:val="center"/>
            <w:hideMark/>
          </w:tcPr>
          <w:p w14:paraId="1FAC5088" w14:textId="77777777" w:rsidR="00FE1237" w:rsidRPr="00FE1237" w:rsidRDefault="00FE1237" w:rsidP="00FE1237">
            <w:pPr>
              <w:jc w:val="center"/>
              <w:rPr>
                <w:sz w:val="16"/>
                <w:szCs w:val="16"/>
              </w:rPr>
            </w:pPr>
            <w:r w:rsidRPr="00FE1237">
              <w:rPr>
                <w:sz w:val="16"/>
                <w:szCs w:val="16"/>
              </w:rPr>
              <w:t>Предложение экспертов</w:t>
            </w:r>
          </w:p>
        </w:tc>
        <w:tc>
          <w:tcPr>
            <w:tcW w:w="2976" w:type="dxa"/>
            <w:gridSpan w:val="2"/>
            <w:tcBorders>
              <w:top w:val="nil"/>
              <w:left w:val="nil"/>
              <w:bottom w:val="single" w:sz="4" w:space="0" w:color="auto"/>
              <w:right w:val="single" w:sz="4" w:space="0" w:color="auto"/>
            </w:tcBorders>
            <w:shd w:val="clear" w:color="auto" w:fill="auto"/>
            <w:vAlign w:val="center"/>
            <w:hideMark/>
          </w:tcPr>
          <w:p w14:paraId="309A3225" w14:textId="77777777" w:rsidR="00FE1237" w:rsidRPr="00FE1237" w:rsidRDefault="00FE1237" w:rsidP="00FE1237">
            <w:pPr>
              <w:jc w:val="center"/>
              <w:rPr>
                <w:sz w:val="16"/>
                <w:szCs w:val="16"/>
              </w:rPr>
            </w:pPr>
            <w:r w:rsidRPr="00FE1237">
              <w:rPr>
                <w:sz w:val="16"/>
                <w:szCs w:val="16"/>
              </w:rPr>
              <w:t>Основания, по которым отказано во включении в тариф отдельных расходов</w:t>
            </w:r>
          </w:p>
        </w:tc>
      </w:tr>
      <w:tr w:rsidR="00FE1237" w:rsidRPr="00FE1237" w14:paraId="7C09F7E7"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392F7" w14:textId="77777777" w:rsidR="00FE1237" w:rsidRPr="00FE1237" w:rsidRDefault="00FE1237" w:rsidP="00FE1237">
            <w:pPr>
              <w:rPr>
                <w:b/>
                <w:bCs/>
                <w:sz w:val="16"/>
                <w:szCs w:val="16"/>
              </w:rPr>
            </w:pPr>
            <w:r w:rsidRPr="00FE1237">
              <w:rPr>
                <w:b/>
                <w:bCs/>
                <w:sz w:val="16"/>
                <w:szCs w:val="16"/>
              </w:rPr>
              <w:t>Расчёт коэффициента индексации</w:t>
            </w:r>
          </w:p>
        </w:tc>
      </w:tr>
      <w:tr w:rsidR="00FE1237" w:rsidRPr="00FE1237" w14:paraId="5D50E892"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784198" w14:textId="77777777" w:rsidR="00FE1237" w:rsidRPr="00FE1237" w:rsidRDefault="00FE1237" w:rsidP="00FE1237">
            <w:pPr>
              <w:jc w:val="center"/>
              <w:rPr>
                <w:sz w:val="16"/>
                <w:szCs w:val="16"/>
              </w:rPr>
            </w:pPr>
            <w:r w:rsidRPr="00FE1237">
              <w:rPr>
                <w:sz w:val="16"/>
                <w:szCs w:val="16"/>
              </w:rPr>
              <w:t>1</w:t>
            </w:r>
          </w:p>
        </w:tc>
        <w:tc>
          <w:tcPr>
            <w:tcW w:w="2694" w:type="dxa"/>
            <w:tcBorders>
              <w:top w:val="nil"/>
              <w:left w:val="nil"/>
              <w:bottom w:val="single" w:sz="4" w:space="0" w:color="auto"/>
              <w:right w:val="single" w:sz="4" w:space="0" w:color="auto"/>
            </w:tcBorders>
            <w:shd w:val="clear" w:color="auto" w:fill="auto"/>
            <w:vAlign w:val="center"/>
            <w:hideMark/>
          </w:tcPr>
          <w:p w14:paraId="1179349F" w14:textId="77777777" w:rsidR="00FE1237" w:rsidRPr="00FE1237" w:rsidRDefault="00FE1237" w:rsidP="00FE1237">
            <w:pPr>
              <w:rPr>
                <w:sz w:val="16"/>
                <w:szCs w:val="16"/>
              </w:rPr>
            </w:pPr>
            <w:r w:rsidRPr="00FE1237">
              <w:rPr>
                <w:sz w:val="16"/>
                <w:szCs w:val="16"/>
              </w:rPr>
              <w:t>ИПЦ</w:t>
            </w:r>
          </w:p>
        </w:tc>
        <w:tc>
          <w:tcPr>
            <w:tcW w:w="850" w:type="dxa"/>
            <w:gridSpan w:val="2"/>
            <w:tcBorders>
              <w:top w:val="nil"/>
              <w:left w:val="nil"/>
              <w:bottom w:val="single" w:sz="4" w:space="0" w:color="auto"/>
              <w:right w:val="single" w:sz="4" w:space="0" w:color="auto"/>
            </w:tcBorders>
            <w:shd w:val="clear" w:color="auto" w:fill="auto"/>
            <w:vAlign w:val="center"/>
            <w:hideMark/>
          </w:tcPr>
          <w:p w14:paraId="71E4676A" w14:textId="77777777" w:rsidR="00FE1237" w:rsidRPr="00FE1237" w:rsidRDefault="00FE1237" w:rsidP="00FE1237">
            <w:pPr>
              <w:jc w:val="center"/>
              <w:rPr>
                <w:sz w:val="16"/>
                <w:szCs w:val="16"/>
              </w:rPr>
            </w:pPr>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2603B6D" w14:textId="77777777" w:rsidR="00FE1237" w:rsidRPr="00FE1237" w:rsidRDefault="00FE1237" w:rsidP="00FE1237">
            <w:pPr>
              <w:jc w:val="right"/>
              <w:rPr>
                <w:sz w:val="16"/>
                <w:szCs w:val="16"/>
              </w:rPr>
            </w:pPr>
            <w:r w:rsidRPr="00FE1237">
              <w:rPr>
                <w:sz w:val="16"/>
                <w:szCs w:val="16"/>
              </w:rPr>
              <w:t>5,50%</w:t>
            </w:r>
          </w:p>
        </w:tc>
        <w:tc>
          <w:tcPr>
            <w:tcW w:w="1276" w:type="dxa"/>
            <w:gridSpan w:val="2"/>
            <w:tcBorders>
              <w:top w:val="nil"/>
              <w:left w:val="nil"/>
              <w:bottom w:val="single" w:sz="4" w:space="0" w:color="auto"/>
              <w:right w:val="single" w:sz="4" w:space="0" w:color="auto"/>
            </w:tcBorders>
            <w:shd w:val="clear" w:color="auto" w:fill="auto"/>
            <w:noWrap/>
            <w:vAlign w:val="center"/>
          </w:tcPr>
          <w:p w14:paraId="20D4B06C" w14:textId="77777777" w:rsidR="00FE1237" w:rsidRPr="00FE1237" w:rsidRDefault="00FE1237" w:rsidP="00FE1237">
            <w:pPr>
              <w:jc w:val="right"/>
              <w:rPr>
                <w:sz w:val="16"/>
                <w:szCs w:val="16"/>
              </w:rPr>
            </w:pPr>
            <w:r w:rsidRPr="00FE1237">
              <w:rPr>
                <w:sz w:val="16"/>
                <w:szCs w:val="16"/>
              </w:rPr>
              <w:t>4,30%</w:t>
            </w:r>
          </w:p>
        </w:tc>
        <w:tc>
          <w:tcPr>
            <w:tcW w:w="2976" w:type="dxa"/>
            <w:gridSpan w:val="2"/>
            <w:tcBorders>
              <w:top w:val="nil"/>
              <w:left w:val="nil"/>
              <w:bottom w:val="single" w:sz="4" w:space="0" w:color="auto"/>
              <w:right w:val="single" w:sz="4" w:space="0" w:color="auto"/>
            </w:tcBorders>
            <w:shd w:val="clear" w:color="auto" w:fill="auto"/>
            <w:vAlign w:val="center"/>
            <w:hideMark/>
          </w:tcPr>
          <w:p w14:paraId="1A80E153" w14:textId="77777777" w:rsidR="00FE1237" w:rsidRPr="00FE1237" w:rsidRDefault="00FE1237" w:rsidP="00FE1237">
            <w:pPr>
              <w:rPr>
                <w:sz w:val="16"/>
                <w:szCs w:val="16"/>
              </w:rPr>
            </w:pPr>
            <w:r w:rsidRPr="00FE1237">
              <w:rPr>
                <w:sz w:val="16"/>
                <w:szCs w:val="16"/>
              </w:rPr>
              <w:t> </w:t>
            </w:r>
          </w:p>
        </w:tc>
      </w:tr>
      <w:tr w:rsidR="00FE1237" w:rsidRPr="00FE1237" w14:paraId="24E1E377"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3F70475" w14:textId="77777777" w:rsidR="00FE1237" w:rsidRPr="00FE1237" w:rsidRDefault="00FE1237" w:rsidP="00FE1237">
            <w:pPr>
              <w:jc w:val="center"/>
              <w:rPr>
                <w:sz w:val="16"/>
                <w:szCs w:val="16"/>
              </w:rPr>
            </w:pPr>
            <w:r w:rsidRPr="00FE1237">
              <w:rPr>
                <w:sz w:val="16"/>
                <w:szCs w:val="16"/>
              </w:rPr>
              <w:t>2</w:t>
            </w:r>
          </w:p>
        </w:tc>
        <w:tc>
          <w:tcPr>
            <w:tcW w:w="2694" w:type="dxa"/>
            <w:tcBorders>
              <w:top w:val="nil"/>
              <w:left w:val="nil"/>
              <w:bottom w:val="single" w:sz="4" w:space="0" w:color="auto"/>
              <w:right w:val="single" w:sz="4" w:space="0" w:color="auto"/>
            </w:tcBorders>
            <w:shd w:val="clear" w:color="auto" w:fill="auto"/>
            <w:vAlign w:val="center"/>
            <w:hideMark/>
          </w:tcPr>
          <w:p w14:paraId="3672A0B2" w14:textId="77777777" w:rsidR="00FE1237" w:rsidRPr="00FE1237" w:rsidRDefault="00FE1237" w:rsidP="00FE1237">
            <w:pPr>
              <w:rPr>
                <w:sz w:val="16"/>
                <w:szCs w:val="16"/>
              </w:rPr>
            </w:pPr>
            <w:r w:rsidRPr="00FE1237">
              <w:rPr>
                <w:sz w:val="16"/>
                <w:szCs w:val="16"/>
              </w:rPr>
              <w:t>Индекс эффективности операционных расходов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668B9C3C" w14:textId="77777777" w:rsidR="00FE1237" w:rsidRPr="00FE1237" w:rsidRDefault="00FE1237" w:rsidP="00FE1237">
            <w:pPr>
              <w:jc w:val="center"/>
              <w:rPr>
                <w:sz w:val="16"/>
                <w:szCs w:val="16"/>
              </w:rPr>
            </w:pPr>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4F5A641" w14:textId="77777777" w:rsidR="00FE1237" w:rsidRPr="00FE1237" w:rsidRDefault="00FE1237" w:rsidP="00FE1237">
            <w:pPr>
              <w:jc w:val="right"/>
              <w:rPr>
                <w:sz w:val="16"/>
                <w:szCs w:val="16"/>
              </w:rPr>
            </w:pPr>
            <w:r w:rsidRPr="00FE1237">
              <w:rPr>
                <w:sz w:val="16"/>
                <w:szCs w:val="16"/>
              </w:rPr>
              <w:t>4,0%</w:t>
            </w:r>
          </w:p>
        </w:tc>
        <w:tc>
          <w:tcPr>
            <w:tcW w:w="1276" w:type="dxa"/>
            <w:gridSpan w:val="2"/>
            <w:tcBorders>
              <w:top w:val="nil"/>
              <w:left w:val="nil"/>
              <w:bottom w:val="single" w:sz="4" w:space="0" w:color="auto"/>
              <w:right w:val="single" w:sz="4" w:space="0" w:color="auto"/>
            </w:tcBorders>
            <w:shd w:val="clear" w:color="auto" w:fill="auto"/>
            <w:noWrap/>
            <w:vAlign w:val="center"/>
          </w:tcPr>
          <w:p w14:paraId="2EF7DA24" w14:textId="77777777" w:rsidR="00FE1237" w:rsidRPr="00FE1237" w:rsidRDefault="00FE1237" w:rsidP="00FE1237">
            <w:pPr>
              <w:jc w:val="right"/>
              <w:rPr>
                <w:sz w:val="16"/>
                <w:szCs w:val="16"/>
              </w:rPr>
            </w:pPr>
            <w:r w:rsidRPr="00FE1237">
              <w:rPr>
                <w:sz w:val="16"/>
                <w:szCs w:val="16"/>
              </w:rPr>
              <w:t>4,0%</w:t>
            </w:r>
          </w:p>
        </w:tc>
        <w:tc>
          <w:tcPr>
            <w:tcW w:w="2976" w:type="dxa"/>
            <w:gridSpan w:val="2"/>
            <w:tcBorders>
              <w:top w:val="nil"/>
              <w:left w:val="nil"/>
              <w:bottom w:val="single" w:sz="4" w:space="0" w:color="auto"/>
              <w:right w:val="single" w:sz="4" w:space="0" w:color="auto"/>
            </w:tcBorders>
            <w:shd w:val="clear" w:color="auto" w:fill="auto"/>
            <w:vAlign w:val="center"/>
            <w:hideMark/>
          </w:tcPr>
          <w:p w14:paraId="75785856" w14:textId="77777777" w:rsidR="00FE1237" w:rsidRPr="00FE1237" w:rsidRDefault="00FE1237" w:rsidP="00FE1237">
            <w:pPr>
              <w:rPr>
                <w:sz w:val="16"/>
                <w:szCs w:val="16"/>
              </w:rPr>
            </w:pPr>
            <w:r w:rsidRPr="00FE1237">
              <w:rPr>
                <w:sz w:val="16"/>
                <w:szCs w:val="16"/>
              </w:rPr>
              <w:t> </w:t>
            </w:r>
          </w:p>
        </w:tc>
      </w:tr>
      <w:tr w:rsidR="00FE1237" w:rsidRPr="00FE1237" w14:paraId="63E622D6"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E00867" w14:textId="77777777" w:rsidR="00FE1237" w:rsidRPr="00FE1237" w:rsidRDefault="00FE1237" w:rsidP="00FE1237">
            <w:pPr>
              <w:jc w:val="center"/>
              <w:rPr>
                <w:sz w:val="16"/>
                <w:szCs w:val="16"/>
              </w:rPr>
            </w:pPr>
            <w:r w:rsidRPr="00FE1237">
              <w:rPr>
                <w:sz w:val="16"/>
                <w:szCs w:val="16"/>
              </w:rPr>
              <w:t>3</w:t>
            </w:r>
          </w:p>
        </w:tc>
        <w:tc>
          <w:tcPr>
            <w:tcW w:w="2694" w:type="dxa"/>
            <w:tcBorders>
              <w:top w:val="nil"/>
              <w:left w:val="nil"/>
              <w:bottom w:val="single" w:sz="4" w:space="0" w:color="auto"/>
              <w:right w:val="single" w:sz="4" w:space="0" w:color="auto"/>
            </w:tcBorders>
            <w:shd w:val="clear" w:color="auto" w:fill="auto"/>
            <w:vAlign w:val="center"/>
            <w:hideMark/>
          </w:tcPr>
          <w:p w14:paraId="15AF056D" w14:textId="77777777" w:rsidR="00FE1237" w:rsidRPr="00FE1237" w:rsidRDefault="00FE1237" w:rsidP="00FE1237">
            <w:pPr>
              <w:rPr>
                <w:sz w:val="16"/>
                <w:szCs w:val="16"/>
              </w:rPr>
            </w:pPr>
            <w:r w:rsidRPr="00FE1237">
              <w:rPr>
                <w:sz w:val="16"/>
                <w:szCs w:val="16"/>
              </w:rPr>
              <w:t>Количество активов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766FEE4D" w14:textId="77777777" w:rsidR="00FE1237" w:rsidRPr="00FE1237" w:rsidRDefault="00FE1237" w:rsidP="00FE1237">
            <w:pPr>
              <w:jc w:val="center"/>
              <w:rPr>
                <w:sz w:val="16"/>
                <w:szCs w:val="16"/>
              </w:rPr>
            </w:pPr>
            <w:r w:rsidRPr="00FE1237">
              <w:rPr>
                <w:sz w:val="16"/>
                <w:szCs w:val="16"/>
              </w:rPr>
              <w:t>у.е.</w:t>
            </w:r>
          </w:p>
        </w:tc>
        <w:tc>
          <w:tcPr>
            <w:tcW w:w="1276" w:type="dxa"/>
            <w:gridSpan w:val="2"/>
            <w:tcBorders>
              <w:top w:val="nil"/>
              <w:left w:val="nil"/>
              <w:bottom w:val="single" w:sz="4" w:space="0" w:color="auto"/>
              <w:right w:val="single" w:sz="4" w:space="0" w:color="auto"/>
            </w:tcBorders>
            <w:shd w:val="clear" w:color="auto" w:fill="auto"/>
            <w:noWrap/>
            <w:vAlign w:val="center"/>
          </w:tcPr>
          <w:p w14:paraId="3F15F9A8" w14:textId="77777777" w:rsidR="00FE1237" w:rsidRPr="00FE1237" w:rsidRDefault="00FE1237" w:rsidP="00FE1237">
            <w:pPr>
              <w:jc w:val="right"/>
              <w:rPr>
                <w:sz w:val="16"/>
                <w:szCs w:val="16"/>
              </w:rPr>
            </w:pPr>
            <w:r w:rsidRPr="00FE1237">
              <w:rPr>
                <w:sz w:val="16"/>
                <w:szCs w:val="16"/>
              </w:rPr>
              <w:t>15 324,14</w:t>
            </w:r>
          </w:p>
        </w:tc>
        <w:tc>
          <w:tcPr>
            <w:tcW w:w="1276" w:type="dxa"/>
            <w:gridSpan w:val="2"/>
            <w:tcBorders>
              <w:top w:val="nil"/>
              <w:left w:val="nil"/>
              <w:bottom w:val="single" w:sz="4" w:space="0" w:color="auto"/>
              <w:right w:val="single" w:sz="4" w:space="0" w:color="auto"/>
            </w:tcBorders>
            <w:shd w:val="clear" w:color="auto" w:fill="auto"/>
            <w:noWrap/>
            <w:vAlign w:val="center"/>
          </w:tcPr>
          <w:p w14:paraId="49177B45" w14:textId="77777777" w:rsidR="00FE1237" w:rsidRPr="00FE1237" w:rsidRDefault="00FE1237" w:rsidP="00FE1237">
            <w:pPr>
              <w:jc w:val="right"/>
              <w:rPr>
                <w:sz w:val="16"/>
                <w:szCs w:val="16"/>
              </w:rPr>
            </w:pPr>
            <w:r w:rsidRPr="00FE1237">
              <w:rPr>
                <w:sz w:val="16"/>
                <w:szCs w:val="16"/>
              </w:rPr>
              <w:t>15 324,14</w:t>
            </w:r>
          </w:p>
        </w:tc>
        <w:tc>
          <w:tcPr>
            <w:tcW w:w="2976" w:type="dxa"/>
            <w:gridSpan w:val="2"/>
            <w:tcBorders>
              <w:top w:val="nil"/>
              <w:left w:val="nil"/>
              <w:bottom w:val="single" w:sz="4" w:space="0" w:color="auto"/>
              <w:right w:val="single" w:sz="4" w:space="0" w:color="auto"/>
            </w:tcBorders>
            <w:shd w:val="clear" w:color="auto" w:fill="auto"/>
            <w:vAlign w:val="center"/>
            <w:hideMark/>
          </w:tcPr>
          <w:p w14:paraId="24E0ECB8" w14:textId="77777777" w:rsidR="00FE1237" w:rsidRPr="00FE1237" w:rsidRDefault="00FE1237" w:rsidP="00FE1237">
            <w:pPr>
              <w:rPr>
                <w:sz w:val="16"/>
                <w:szCs w:val="16"/>
              </w:rPr>
            </w:pPr>
            <w:r w:rsidRPr="00FE1237">
              <w:rPr>
                <w:sz w:val="16"/>
                <w:szCs w:val="16"/>
              </w:rPr>
              <w:t> </w:t>
            </w:r>
          </w:p>
        </w:tc>
      </w:tr>
      <w:tr w:rsidR="00FE1237" w:rsidRPr="00FE1237" w14:paraId="1218D4C3"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D35D56" w14:textId="77777777" w:rsidR="00FE1237" w:rsidRPr="00FE1237" w:rsidRDefault="00FE1237" w:rsidP="00FE1237">
            <w:pPr>
              <w:jc w:val="center"/>
              <w:rPr>
                <w:sz w:val="16"/>
                <w:szCs w:val="16"/>
              </w:rPr>
            </w:pPr>
            <w:r w:rsidRPr="00FE1237">
              <w:rPr>
                <w:sz w:val="16"/>
                <w:szCs w:val="16"/>
              </w:rPr>
              <w:t>4</w:t>
            </w:r>
          </w:p>
        </w:tc>
        <w:tc>
          <w:tcPr>
            <w:tcW w:w="2694" w:type="dxa"/>
            <w:tcBorders>
              <w:top w:val="nil"/>
              <w:left w:val="nil"/>
              <w:bottom w:val="single" w:sz="4" w:space="0" w:color="auto"/>
              <w:right w:val="single" w:sz="4" w:space="0" w:color="auto"/>
            </w:tcBorders>
            <w:shd w:val="clear" w:color="auto" w:fill="auto"/>
            <w:vAlign w:val="center"/>
            <w:hideMark/>
          </w:tcPr>
          <w:p w14:paraId="5DB06DCE" w14:textId="77777777" w:rsidR="00FE1237" w:rsidRPr="00FE1237" w:rsidRDefault="00FE1237" w:rsidP="00FE1237">
            <w:pPr>
              <w:rPr>
                <w:sz w:val="16"/>
                <w:szCs w:val="16"/>
              </w:rPr>
            </w:pPr>
            <w:r w:rsidRPr="00FE1237">
              <w:rPr>
                <w:sz w:val="16"/>
                <w:szCs w:val="16"/>
              </w:rPr>
              <w:t>Индекс изменения количества активов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54714F34" w14:textId="77777777" w:rsidR="00FE1237" w:rsidRPr="00FE1237" w:rsidRDefault="00FE1237" w:rsidP="00FE1237">
            <w:pPr>
              <w:jc w:val="center"/>
              <w:rPr>
                <w:sz w:val="16"/>
                <w:szCs w:val="16"/>
              </w:rPr>
            </w:pPr>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9F84FCA" w14:textId="77777777" w:rsidR="00FE1237" w:rsidRPr="00FE1237" w:rsidRDefault="00FE1237" w:rsidP="00FE1237">
            <w:pPr>
              <w:jc w:val="right"/>
              <w:rPr>
                <w:sz w:val="16"/>
                <w:szCs w:val="16"/>
              </w:rPr>
            </w:pPr>
            <w:r w:rsidRPr="00FE1237">
              <w:rPr>
                <w:sz w:val="16"/>
                <w:szCs w:val="16"/>
              </w:rPr>
              <w:t>3,32%</w:t>
            </w:r>
          </w:p>
        </w:tc>
        <w:tc>
          <w:tcPr>
            <w:tcW w:w="1276" w:type="dxa"/>
            <w:gridSpan w:val="2"/>
            <w:tcBorders>
              <w:top w:val="nil"/>
              <w:left w:val="nil"/>
              <w:bottom w:val="single" w:sz="4" w:space="0" w:color="auto"/>
              <w:right w:val="single" w:sz="4" w:space="0" w:color="auto"/>
            </w:tcBorders>
            <w:shd w:val="clear" w:color="auto" w:fill="auto"/>
            <w:noWrap/>
            <w:vAlign w:val="center"/>
          </w:tcPr>
          <w:p w14:paraId="6619C050" w14:textId="77777777" w:rsidR="00FE1237" w:rsidRPr="00FE1237" w:rsidRDefault="00FE1237" w:rsidP="00FE1237">
            <w:pPr>
              <w:jc w:val="right"/>
              <w:rPr>
                <w:sz w:val="16"/>
                <w:szCs w:val="16"/>
              </w:rPr>
            </w:pPr>
            <w:r w:rsidRPr="00FE1237">
              <w:rPr>
                <w:sz w:val="16"/>
                <w:szCs w:val="16"/>
              </w:rPr>
              <w:t>5,09%</w:t>
            </w:r>
          </w:p>
        </w:tc>
        <w:tc>
          <w:tcPr>
            <w:tcW w:w="2976" w:type="dxa"/>
            <w:gridSpan w:val="2"/>
            <w:tcBorders>
              <w:top w:val="nil"/>
              <w:left w:val="nil"/>
              <w:bottom w:val="single" w:sz="4" w:space="0" w:color="auto"/>
              <w:right w:val="single" w:sz="4" w:space="0" w:color="auto"/>
            </w:tcBorders>
            <w:shd w:val="clear" w:color="auto" w:fill="auto"/>
            <w:vAlign w:val="center"/>
            <w:hideMark/>
          </w:tcPr>
          <w:p w14:paraId="04F3A54B" w14:textId="77777777" w:rsidR="00FE1237" w:rsidRPr="00FE1237" w:rsidRDefault="00FE1237" w:rsidP="00FE1237">
            <w:pPr>
              <w:rPr>
                <w:sz w:val="16"/>
                <w:szCs w:val="16"/>
              </w:rPr>
            </w:pPr>
            <w:r w:rsidRPr="00FE1237">
              <w:rPr>
                <w:sz w:val="16"/>
                <w:szCs w:val="16"/>
              </w:rPr>
              <w:t> </w:t>
            </w:r>
          </w:p>
        </w:tc>
      </w:tr>
      <w:tr w:rsidR="00FE1237" w:rsidRPr="00FE1237" w14:paraId="478AECE2"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A6FE40" w14:textId="77777777" w:rsidR="00FE1237" w:rsidRPr="00FE1237" w:rsidRDefault="00FE1237" w:rsidP="00FE1237">
            <w:pPr>
              <w:jc w:val="center"/>
              <w:rPr>
                <w:sz w:val="16"/>
                <w:szCs w:val="16"/>
              </w:rPr>
            </w:pPr>
            <w:r w:rsidRPr="00FE1237">
              <w:rPr>
                <w:sz w:val="16"/>
                <w:szCs w:val="16"/>
              </w:rPr>
              <w:t>5</w:t>
            </w:r>
          </w:p>
        </w:tc>
        <w:tc>
          <w:tcPr>
            <w:tcW w:w="2694" w:type="dxa"/>
            <w:tcBorders>
              <w:top w:val="nil"/>
              <w:left w:val="nil"/>
              <w:bottom w:val="single" w:sz="4" w:space="0" w:color="auto"/>
              <w:right w:val="single" w:sz="4" w:space="0" w:color="auto"/>
            </w:tcBorders>
            <w:shd w:val="clear" w:color="auto" w:fill="auto"/>
            <w:vAlign w:val="center"/>
            <w:hideMark/>
          </w:tcPr>
          <w:p w14:paraId="6A74CD0A" w14:textId="77777777" w:rsidR="00FE1237" w:rsidRPr="00FE1237" w:rsidRDefault="00FE1237" w:rsidP="00FE1237">
            <w:pPr>
              <w:rPr>
                <w:sz w:val="16"/>
                <w:szCs w:val="16"/>
              </w:rPr>
            </w:pPr>
            <w:r w:rsidRPr="00FE1237">
              <w:rPr>
                <w:sz w:val="16"/>
                <w:szCs w:val="16"/>
              </w:rPr>
              <w:t>Коэффициент эластичности затрат по росту активов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1DEAF923" w14:textId="77777777" w:rsidR="00FE1237" w:rsidRPr="00FE1237" w:rsidRDefault="00FE1237" w:rsidP="00FE1237">
            <w:pPr>
              <w:jc w:val="center"/>
              <w:rPr>
                <w:sz w:val="16"/>
                <w:szCs w:val="16"/>
              </w:rPr>
            </w:pPr>
            <w:r w:rsidRPr="00FE1237">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5A647AE5" w14:textId="77777777" w:rsidR="00FE1237" w:rsidRPr="00FE1237" w:rsidRDefault="00FE1237" w:rsidP="00FE1237">
            <w:pPr>
              <w:jc w:val="right"/>
              <w:rPr>
                <w:sz w:val="16"/>
                <w:szCs w:val="16"/>
              </w:rPr>
            </w:pPr>
            <w:r w:rsidRPr="00FE1237">
              <w:rPr>
                <w:sz w:val="16"/>
                <w:szCs w:val="16"/>
              </w:rPr>
              <w:t>0,75</w:t>
            </w:r>
          </w:p>
        </w:tc>
        <w:tc>
          <w:tcPr>
            <w:tcW w:w="1276" w:type="dxa"/>
            <w:gridSpan w:val="2"/>
            <w:tcBorders>
              <w:top w:val="nil"/>
              <w:left w:val="nil"/>
              <w:bottom w:val="single" w:sz="4" w:space="0" w:color="auto"/>
              <w:right w:val="single" w:sz="4" w:space="0" w:color="auto"/>
            </w:tcBorders>
            <w:shd w:val="clear" w:color="auto" w:fill="auto"/>
            <w:noWrap/>
            <w:vAlign w:val="center"/>
          </w:tcPr>
          <w:p w14:paraId="5BCB9275" w14:textId="77777777" w:rsidR="00FE1237" w:rsidRPr="00FE1237" w:rsidRDefault="00FE1237" w:rsidP="00FE1237">
            <w:pPr>
              <w:jc w:val="right"/>
              <w:rPr>
                <w:sz w:val="16"/>
                <w:szCs w:val="16"/>
              </w:rPr>
            </w:pPr>
            <w:r w:rsidRPr="00FE1237">
              <w:rPr>
                <w:sz w:val="16"/>
                <w:szCs w:val="16"/>
              </w:rPr>
              <w:t>0,75</w:t>
            </w:r>
          </w:p>
        </w:tc>
        <w:tc>
          <w:tcPr>
            <w:tcW w:w="2976" w:type="dxa"/>
            <w:gridSpan w:val="2"/>
            <w:tcBorders>
              <w:top w:val="nil"/>
              <w:left w:val="nil"/>
              <w:bottom w:val="single" w:sz="4" w:space="0" w:color="auto"/>
              <w:right w:val="single" w:sz="4" w:space="0" w:color="auto"/>
            </w:tcBorders>
            <w:shd w:val="clear" w:color="auto" w:fill="auto"/>
            <w:vAlign w:val="center"/>
            <w:hideMark/>
          </w:tcPr>
          <w:p w14:paraId="2BBE8898" w14:textId="77777777" w:rsidR="00FE1237" w:rsidRPr="00FE1237" w:rsidRDefault="00FE1237" w:rsidP="00FE1237">
            <w:pPr>
              <w:rPr>
                <w:sz w:val="16"/>
                <w:szCs w:val="16"/>
              </w:rPr>
            </w:pPr>
            <w:r w:rsidRPr="00FE1237">
              <w:rPr>
                <w:sz w:val="16"/>
                <w:szCs w:val="16"/>
              </w:rPr>
              <w:t> </w:t>
            </w:r>
          </w:p>
        </w:tc>
      </w:tr>
      <w:tr w:rsidR="00FE1237" w:rsidRPr="00FE1237" w14:paraId="4F9D918C" w14:textId="77777777" w:rsidTr="00AF6A06">
        <w:trPr>
          <w:gridAfter w:val="1"/>
          <w:wAfter w:w="11" w:type="dxa"/>
          <w:trHeight w:val="28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AE86C0" w14:textId="77777777" w:rsidR="00FE1237" w:rsidRPr="00FE1237" w:rsidRDefault="00FE1237" w:rsidP="00FE1237">
            <w:pPr>
              <w:jc w:val="center"/>
              <w:rPr>
                <w:sz w:val="16"/>
                <w:szCs w:val="16"/>
              </w:rPr>
            </w:pPr>
            <w:r w:rsidRPr="00FE1237">
              <w:rPr>
                <w:sz w:val="16"/>
                <w:szCs w:val="16"/>
              </w:rPr>
              <w:t>6</w:t>
            </w:r>
          </w:p>
        </w:tc>
        <w:tc>
          <w:tcPr>
            <w:tcW w:w="2694" w:type="dxa"/>
            <w:tcBorders>
              <w:top w:val="nil"/>
              <w:left w:val="nil"/>
              <w:bottom w:val="single" w:sz="4" w:space="0" w:color="auto"/>
              <w:right w:val="single" w:sz="4" w:space="0" w:color="auto"/>
            </w:tcBorders>
            <w:shd w:val="clear" w:color="auto" w:fill="auto"/>
            <w:vAlign w:val="center"/>
            <w:hideMark/>
          </w:tcPr>
          <w:p w14:paraId="3D7435C3" w14:textId="77777777" w:rsidR="00FE1237" w:rsidRPr="00FE1237" w:rsidRDefault="00FE1237" w:rsidP="00FE1237">
            <w:pPr>
              <w:rPr>
                <w:sz w:val="16"/>
                <w:szCs w:val="16"/>
              </w:rPr>
            </w:pPr>
            <w:r w:rsidRPr="00FE1237">
              <w:rPr>
                <w:sz w:val="16"/>
                <w:szCs w:val="16"/>
              </w:rPr>
              <w:t>Итого коэффициент индексации</w:t>
            </w:r>
          </w:p>
        </w:tc>
        <w:tc>
          <w:tcPr>
            <w:tcW w:w="850" w:type="dxa"/>
            <w:gridSpan w:val="2"/>
            <w:tcBorders>
              <w:top w:val="nil"/>
              <w:left w:val="nil"/>
              <w:bottom w:val="single" w:sz="4" w:space="0" w:color="auto"/>
              <w:right w:val="single" w:sz="4" w:space="0" w:color="auto"/>
            </w:tcBorders>
            <w:shd w:val="clear" w:color="auto" w:fill="auto"/>
            <w:vAlign w:val="center"/>
            <w:hideMark/>
          </w:tcPr>
          <w:p w14:paraId="2E3F54A8" w14:textId="77777777" w:rsidR="00FE1237" w:rsidRPr="00FE1237" w:rsidRDefault="00FE1237" w:rsidP="00FE1237">
            <w:pPr>
              <w:jc w:val="center"/>
              <w:rPr>
                <w:sz w:val="16"/>
                <w:szCs w:val="16"/>
              </w:rPr>
            </w:pPr>
            <w:r w:rsidRPr="00FE1237">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4E9F6A33" w14:textId="77777777" w:rsidR="00FE1237" w:rsidRPr="00FE1237" w:rsidRDefault="00FE1237" w:rsidP="00FE1237">
            <w:pPr>
              <w:jc w:val="right"/>
              <w:rPr>
                <w:sz w:val="16"/>
                <w:szCs w:val="16"/>
              </w:rPr>
            </w:pPr>
            <w:r w:rsidRPr="00FE1237">
              <w:rPr>
                <w:sz w:val="16"/>
                <w:szCs w:val="16"/>
              </w:rPr>
              <w:t>1,0514</w:t>
            </w:r>
          </w:p>
        </w:tc>
        <w:tc>
          <w:tcPr>
            <w:tcW w:w="1276" w:type="dxa"/>
            <w:gridSpan w:val="2"/>
            <w:tcBorders>
              <w:top w:val="nil"/>
              <w:left w:val="nil"/>
              <w:bottom w:val="single" w:sz="4" w:space="0" w:color="auto"/>
              <w:right w:val="single" w:sz="4" w:space="0" w:color="auto"/>
            </w:tcBorders>
            <w:shd w:val="clear" w:color="auto" w:fill="auto"/>
            <w:noWrap/>
            <w:vAlign w:val="center"/>
          </w:tcPr>
          <w:p w14:paraId="54BA1712" w14:textId="77777777" w:rsidR="00FE1237" w:rsidRPr="00FE1237" w:rsidRDefault="00FE1237" w:rsidP="00FE1237">
            <w:pPr>
              <w:jc w:val="right"/>
              <w:rPr>
                <w:sz w:val="16"/>
                <w:szCs w:val="16"/>
              </w:rPr>
            </w:pPr>
            <w:r w:rsidRPr="00FE1237">
              <w:rPr>
                <w:sz w:val="16"/>
                <w:szCs w:val="16"/>
              </w:rPr>
              <w:t>1,0395</w:t>
            </w:r>
          </w:p>
        </w:tc>
        <w:tc>
          <w:tcPr>
            <w:tcW w:w="2976" w:type="dxa"/>
            <w:gridSpan w:val="2"/>
            <w:tcBorders>
              <w:top w:val="nil"/>
              <w:left w:val="nil"/>
              <w:bottom w:val="single" w:sz="4" w:space="0" w:color="auto"/>
              <w:right w:val="single" w:sz="4" w:space="0" w:color="auto"/>
            </w:tcBorders>
            <w:shd w:val="clear" w:color="auto" w:fill="auto"/>
            <w:vAlign w:val="center"/>
          </w:tcPr>
          <w:p w14:paraId="0213E0A3" w14:textId="77777777" w:rsidR="00FE1237" w:rsidRPr="00FE1237" w:rsidRDefault="00FE1237" w:rsidP="00FE1237">
            <w:pPr>
              <w:rPr>
                <w:sz w:val="16"/>
                <w:szCs w:val="16"/>
              </w:rPr>
            </w:pPr>
          </w:p>
        </w:tc>
      </w:tr>
      <w:tr w:rsidR="00FE1237" w:rsidRPr="00FE1237" w14:paraId="05736D41"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59AE0" w14:textId="77777777" w:rsidR="00FE1237" w:rsidRPr="00FE1237" w:rsidRDefault="00FE1237" w:rsidP="00FE1237">
            <w:pPr>
              <w:rPr>
                <w:b/>
                <w:bCs/>
                <w:sz w:val="16"/>
                <w:szCs w:val="16"/>
              </w:rPr>
            </w:pPr>
            <w:r w:rsidRPr="00FE1237">
              <w:rPr>
                <w:b/>
                <w:bCs/>
                <w:sz w:val="16"/>
                <w:szCs w:val="16"/>
              </w:rPr>
              <w:t>1. Расчёт подконтрольных расходов</w:t>
            </w:r>
          </w:p>
        </w:tc>
      </w:tr>
      <w:tr w:rsidR="00FE1237" w:rsidRPr="00FE1237" w14:paraId="0ADCF97E"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832FD0D" w14:textId="77777777" w:rsidR="00FE1237" w:rsidRPr="00FE1237" w:rsidRDefault="00FE1237" w:rsidP="00FE1237">
            <w:pPr>
              <w:jc w:val="center"/>
              <w:rPr>
                <w:sz w:val="16"/>
                <w:szCs w:val="16"/>
              </w:rPr>
            </w:pPr>
            <w:r w:rsidRPr="00FE1237">
              <w:rPr>
                <w:sz w:val="16"/>
                <w:szCs w:val="16"/>
              </w:rPr>
              <w:t>1.1.</w:t>
            </w:r>
          </w:p>
        </w:tc>
        <w:tc>
          <w:tcPr>
            <w:tcW w:w="2694" w:type="dxa"/>
            <w:tcBorders>
              <w:top w:val="nil"/>
              <w:left w:val="nil"/>
              <w:bottom w:val="single" w:sz="4" w:space="0" w:color="auto"/>
              <w:right w:val="single" w:sz="4" w:space="0" w:color="auto"/>
            </w:tcBorders>
            <w:shd w:val="clear" w:color="auto" w:fill="auto"/>
            <w:vAlign w:val="center"/>
            <w:hideMark/>
          </w:tcPr>
          <w:p w14:paraId="1722BC88" w14:textId="77777777" w:rsidR="00FE1237" w:rsidRPr="00FE1237" w:rsidRDefault="00FE1237" w:rsidP="00FE1237">
            <w:pPr>
              <w:rPr>
                <w:sz w:val="16"/>
                <w:szCs w:val="16"/>
              </w:rPr>
            </w:pPr>
            <w:r w:rsidRPr="00FE1237">
              <w:rPr>
                <w:sz w:val="16"/>
                <w:szCs w:val="16"/>
              </w:rPr>
              <w:t>Материальные затраты</w:t>
            </w:r>
          </w:p>
        </w:tc>
        <w:tc>
          <w:tcPr>
            <w:tcW w:w="850" w:type="dxa"/>
            <w:gridSpan w:val="2"/>
            <w:tcBorders>
              <w:top w:val="nil"/>
              <w:left w:val="nil"/>
              <w:bottom w:val="single" w:sz="4" w:space="0" w:color="auto"/>
              <w:right w:val="single" w:sz="4" w:space="0" w:color="auto"/>
            </w:tcBorders>
            <w:shd w:val="clear" w:color="auto" w:fill="auto"/>
            <w:vAlign w:val="center"/>
            <w:hideMark/>
          </w:tcPr>
          <w:p w14:paraId="2AA77AF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7624E2C4" w14:textId="77777777" w:rsidR="00FE1237" w:rsidRPr="00FE1237" w:rsidRDefault="00FE1237" w:rsidP="00FE1237">
            <w:pPr>
              <w:jc w:val="right"/>
              <w:rPr>
                <w:sz w:val="16"/>
                <w:szCs w:val="16"/>
              </w:rPr>
            </w:pPr>
            <w:r w:rsidRPr="00FE1237">
              <w:rPr>
                <w:sz w:val="16"/>
                <w:szCs w:val="16"/>
              </w:rPr>
              <w:t>268 237,43</w:t>
            </w:r>
          </w:p>
        </w:tc>
        <w:tc>
          <w:tcPr>
            <w:tcW w:w="1276" w:type="dxa"/>
            <w:gridSpan w:val="2"/>
            <w:tcBorders>
              <w:top w:val="nil"/>
              <w:left w:val="nil"/>
              <w:bottom w:val="single" w:sz="4" w:space="0" w:color="auto"/>
              <w:right w:val="single" w:sz="4" w:space="0" w:color="auto"/>
            </w:tcBorders>
            <w:shd w:val="clear" w:color="auto" w:fill="auto"/>
            <w:noWrap/>
            <w:vAlign w:val="center"/>
          </w:tcPr>
          <w:p w14:paraId="001C6A46" w14:textId="77777777" w:rsidR="00FE1237" w:rsidRPr="00FE1237" w:rsidRDefault="00FE1237" w:rsidP="00FE1237">
            <w:pPr>
              <w:jc w:val="right"/>
              <w:rPr>
                <w:sz w:val="16"/>
                <w:szCs w:val="16"/>
              </w:rPr>
            </w:pPr>
            <w:r w:rsidRPr="00FE1237">
              <w:rPr>
                <w:sz w:val="16"/>
                <w:szCs w:val="16"/>
              </w:rPr>
              <w:t>267 343,80</w:t>
            </w:r>
          </w:p>
        </w:tc>
        <w:tc>
          <w:tcPr>
            <w:tcW w:w="2976" w:type="dxa"/>
            <w:gridSpan w:val="2"/>
            <w:vMerge w:val="restart"/>
            <w:tcBorders>
              <w:top w:val="nil"/>
              <w:left w:val="nil"/>
              <w:right w:val="single" w:sz="4" w:space="0" w:color="auto"/>
            </w:tcBorders>
            <w:shd w:val="clear" w:color="auto" w:fill="auto"/>
            <w:vAlign w:val="center"/>
            <w:hideMark/>
          </w:tcPr>
          <w:p w14:paraId="5D25B6A6" w14:textId="77777777" w:rsidR="00FE1237" w:rsidRPr="00FE1237" w:rsidRDefault="00FE1237" w:rsidP="00FE1237">
            <w:pPr>
              <w:rPr>
                <w:sz w:val="16"/>
                <w:szCs w:val="16"/>
              </w:rPr>
            </w:pPr>
            <w:r w:rsidRPr="00FE1237">
              <w:rPr>
                <w:sz w:val="16"/>
                <w:szCs w:val="16"/>
              </w:rPr>
              <w:t> Расчет произведен в соответствии с Методическими указаниями 98-э с учетом коэффициента индексации, рассчитанного для предприятия на 2022 год.</w:t>
            </w:r>
          </w:p>
        </w:tc>
      </w:tr>
      <w:tr w:rsidR="00FE1237" w:rsidRPr="00FE1237" w14:paraId="2E1107E1" w14:textId="77777777" w:rsidTr="00AF6A06">
        <w:trPr>
          <w:gridAfter w:val="1"/>
          <w:wAfter w:w="11" w:type="dxa"/>
          <w:trHeight w:val="7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A5C09F3" w14:textId="77777777" w:rsidR="00FE1237" w:rsidRPr="00FE1237" w:rsidRDefault="00FE1237" w:rsidP="00FE1237">
            <w:pPr>
              <w:jc w:val="center"/>
              <w:rPr>
                <w:i/>
                <w:iCs/>
                <w:sz w:val="16"/>
                <w:szCs w:val="16"/>
              </w:rPr>
            </w:pPr>
            <w:r w:rsidRPr="00FE1237">
              <w:rPr>
                <w:i/>
                <w:iCs/>
                <w:sz w:val="16"/>
                <w:szCs w:val="16"/>
              </w:rPr>
              <w:t>1.1.1.</w:t>
            </w:r>
          </w:p>
        </w:tc>
        <w:tc>
          <w:tcPr>
            <w:tcW w:w="2694" w:type="dxa"/>
            <w:tcBorders>
              <w:top w:val="nil"/>
              <w:left w:val="nil"/>
              <w:bottom w:val="single" w:sz="4" w:space="0" w:color="auto"/>
              <w:right w:val="single" w:sz="4" w:space="0" w:color="auto"/>
            </w:tcBorders>
            <w:shd w:val="clear" w:color="auto" w:fill="auto"/>
            <w:vAlign w:val="center"/>
            <w:hideMark/>
          </w:tcPr>
          <w:p w14:paraId="17F68B71" w14:textId="77777777" w:rsidR="00FE1237" w:rsidRPr="00FE1237" w:rsidRDefault="00FE1237" w:rsidP="00FE1237">
            <w:pPr>
              <w:rPr>
                <w:i/>
                <w:iCs/>
                <w:sz w:val="16"/>
                <w:szCs w:val="16"/>
              </w:rPr>
            </w:pPr>
            <w:r w:rsidRPr="00FE1237">
              <w:rPr>
                <w:i/>
                <w:iCs/>
                <w:sz w:val="16"/>
                <w:szCs w:val="16"/>
              </w:rPr>
              <w:t>Сырье, материалы, запасные части, инструмент, топливо</w:t>
            </w:r>
          </w:p>
        </w:tc>
        <w:tc>
          <w:tcPr>
            <w:tcW w:w="850" w:type="dxa"/>
            <w:gridSpan w:val="2"/>
            <w:tcBorders>
              <w:top w:val="nil"/>
              <w:left w:val="nil"/>
              <w:bottom w:val="single" w:sz="4" w:space="0" w:color="auto"/>
              <w:right w:val="single" w:sz="4" w:space="0" w:color="auto"/>
            </w:tcBorders>
            <w:shd w:val="clear" w:color="auto" w:fill="auto"/>
            <w:vAlign w:val="center"/>
            <w:hideMark/>
          </w:tcPr>
          <w:p w14:paraId="6850318F"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78A2E09" w14:textId="77777777" w:rsidR="00FE1237" w:rsidRPr="00FE1237" w:rsidRDefault="00FE1237" w:rsidP="00FE1237">
            <w:pPr>
              <w:jc w:val="right"/>
              <w:rPr>
                <w:sz w:val="16"/>
                <w:szCs w:val="16"/>
              </w:rPr>
            </w:pPr>
            <w:r w:rsidRPr="00FE1237">
              <w:rPr>
                <w:sz w:val="16"/>
                <w:szCs w:val="16"/>
              </w:rPr>
              <w:t>88 145,34</w:t>
            </w:r>
          </w:p>
        </w:tc>
        <w:tc>
          <w:tcPr>
            <w:tcW w:w="1276" w:type="dxa"/>
            <w:gridSpan w:val="2"/>
            <w:tcBorders>
              <w:top w:val="nil"/>
              <w:left w:val="nil"/>
              <w:bottom w:val="single" w:sz="4" w:space="0" w:color="auto"/>
              <w:right w:val="single" w:sz="4" w:space="0" w:color="auto"/>
            </w:tcBorders>
            <w:shd w:val="clear" w:color="auto" w:fill="auto"/>
            <w:noWrap/>
            <w:vAlign w:val="center"/>
          </w:tcPr>
          <w:p w14:paraId="3B150F79" w14:textId="77777777" w:rsidR="00FE1237" w:rsidRPr="00FE1237" w:rsidRDefault="00FE1237" w:rsidP="00FE1237">
            <w:pPr>
              <w:jc w:val="right"/>
              <w:rPr>
                <w:sz w:val="16"/>
                <w:szCs w:val="16"/>
              </w:rPr>
            </w:pPr>
            <w:r w:rsidRPr="00FE1237">
              <w:rPr>
                <w:sz w:val="16"/>
                <w:szCs w:val="16"/>
              </w:rPr>
              <w:t>87 851,69</w:t>
            </w:r>
          </w:p>
        </w:tc>
        <w:tc>
          <w:tcPr>
            <w:tcW w:w="2976" w:type="dxa"/>
            <w:gridSpan w:val="2"/>
            <w:vMerge/>
            <w:tcBorders>
              <w:left w:val="nil"/>
              <w:right w:val="single" w:sz="4" w:space="0" w:color="auto"/>
            </w:tcBorders>
            <w:shd w:val="clear" w:color="auto" w:fill="auto"/>
            <w:vAlign w:val="center"/>
          </w:tcPr>
          <w:p w14:paraId="31FF66A1" w14:textId="77777777" w:rsidR="00FE1237" w:rsidRPr="00FE1237" w:rsidRDefault="00FE1237" w:rsidP="00FE1237">
            <w:pPr>
              <w:rPr>
                <w:sz w:val="16"/>
                <w:szCs w:val="16"/>
              </w:rPr>
            </w:pPr>
          </w:p>
        </w:tc>
      </w:tr>
      <w:tr w:rsidR="00FE1237" w:rsidRPr="00FE1237" w14:paraId="3E89D1C3" w14:textId="77777777" w:rsidTr="00AF6A06">
        <w:trPr>
          <w:gridAfter w:val="1"/>
          <w:wAfter w:w="11" w:type="dxa"/>
          <w:trHeight w:val="64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6810F6" w14:textId="77777777" w:rsidR="00FE1237" w:rsidRPr="00FE1237" w:rsidRDefault="00FE1237" w:rsidP="00FE1237">
            <w:pPr>
              <w:jc w:val="center"/>
              <w:rPr>
                <w:i/>
                <w:iCs/>
                <w:sz w:val="16"/>
                <w:szCs w:val="16"/>
              </w:rPr>
            </w:pPr>
            <w:r w:rsidRPr="00FE1237">
              <w:rPr>
                <w:i/>
                <w:iCs/>
                <w:sz w:val="16"/>
                <w:szCs w:val="16"/>
              </w:rPr>
              <w:t>1.1.2.</w:t>
            </w:r>
          </w:p>
        </w:tc>
        <w:tc>
          <w:tcPr>
            <w:tcW w:w="2694" w:type="dxa"/>
            <w:tcBorders>
              <w:top w:val="nil"/>
              <w:left w:val="nil"/>
              <w:bottom w:val="single" w:sz="4" w:space="0" w:color="auto"/>
              <w:right w:val="single" w:sz="4" w:space="0" w:color="auto"/>
            </w:tcBorders>
            <w:shd w:val="clear" w:color="auto" w:fill="auto"/>
            <w:vAlign w:val="center"/>
            <w:hideMark/>
          </w:tcPr>
          <w:p w14:paraId="595F9F7B" w14:textId="77777777" w:rsidR="00FE1237" w:rsidRPr="00FE1237" w:rsidRDefault="00FE1237" w:rsidP="00FE1237">
            <w:pPr>
              <w:rPr>
                <w:i/>
                <w:iCs/>
                <w:sz w:val="16"/>
                <w:szCs w:val="16"/>
              </w:rPr>
            </w:pPr>
            <w:r w:rsidRPr="00FE1237">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gridSpan w:val="2"/>
            <w:tcBorders>
              <w:top w:val="nil"/>
              <w:left w:val="nil"/>
              <w:bottom w:val="single" w:sz="4" w:space="0" w:color="auto"/>
              <w:right w:val="single" w:sz="4" w:space="0" w:color="auto"/>
            </w:tcBorders>
            <w:shd w:val="clear" w:color="auto" w:fill="auto"/>
            <w:vAlign w:val="center"/>
            <w:hideMark/>
          </w:tcPr>
          <w:p w14:paraId="44762406"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350DB11" w14:textId="77777777" w:rsidR="00FE1237" w:rsidRPr="00FE1237" w:rsidRDefault="00FE1237" w:rsidP="00FE1237">
            <w:pPr>
              <w:jc w:val="right"/>
              <w:rPr>
                <w:sz w:val="16"/>
                <w:szCs w:val="16"/>
              </w:rPr>
            </w:pPr>
            <w:r w:rsidRPr="00FE1237">
              <w:rPr>
                <w:sz w:val="16"/>
                <w:szCs w:val="16"/>
              </w:rPr>
              <w:t>180 092,08</w:t>
            </w:r>
          </w:p>
        </w:tc>
        <w:tc>
          <w:tcPr>
            <w:tcW w:w="1276" w:type="dxa"/>
            <w:gridSpan w:val="2"/>
            <w:tcBorders>
              <w:top w:val="nil"/>
              <w:left w:val="nil"/>
              <w:bottom w:val="single" w:sz="4" w:space="0" w:color="auto"/>
              <w:right w:val="single" w:sz="4" w:space="0" w:color="auto"/>
            </w:tcBorders>
            <w:shd w:val="clear" w:color="auto" w:fill="auto"/>
            <w:noWrap/>
            <w:vAlign w:val="center"/>
          </w:tcPr>
          <w:p w14:paraId="4FF0C955" w14:textId="77777777" w:rsidR="00FE1237" w:rsidRPr="00FE1237" w:rsidRDefault="00FE1237" w:rsidP="00FE1237">
            <w:pPr>
              <w:jc w:val="right"/>
              <w:rPr>
                <w:sz w:val="16"/>
                <w:szCs w:val="16"/>
              </w:rPr>
            </w:pPr>
            <w:r w:rsidRPr="00FE1237">
              <w:rPr>
                <w:sz w:val="16"/>
                <w:szCs w:val="16"/>
              </w:rPr>
              <w:t>179 492,11</w:t>
            </w:r>
          </w:p>
        </w:tc>
        <w:tc>
          <w:tcPr>
            <w:tcW w:w="2976" w:type="dxa"/>
            <w:gridSpan w:val="2"/>
            <w:vMerge/>
            <w:tcBorders>
              <w:left w:val="nil"/>
              <w:right w:val="single" w:sz="4" w:space="0" w:color="auto"/>
            </w:tcBorders>
            <w:shd w:val="clear" w:color="auto" w:fill="auto"/>
            <w:vAlign w:val="center"/>
          </w:tcPr>
          <w:p w14:paraId="63689786" w14:textId="77777777" w:rsidR="00FE1237" w:rsidRPr="00FE1237" w:rsidRDefault="00FE1237" w:rsidP="00FE1237">
            <w:pPr>
              <w:rPr>
                <w:sz w:val="16"/>
                <w:szCs w:val="16"/>
              </w:rPr>
            </w:pPr>
          </w:p>
        </w:tc>
      </w:tr>
      <w:tr w:rsidR="00FE1237" w:rsidRPr="00FE1237" w14:paraId="45891827" w14:textId="77777777" w:rsidTr="00AF6A06">
        <w:trPr>
          <w:gridAfter w:val="1"/>
          <w:wAfter w:w="11" w:type="dxa"/>
          <w:trHeight w:val="8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840F6C3" w14:textId="77777777" w:rsidR="00FE1237" w:rsidRPr="00FE1237" w:rsidRDefault="00FE1237" w:rsidP="00FE1237">
            <w:pPr>
              <w:jc w:val="center"/>
              <w:rPr>
                <w:sz w:val="16"/>
                <w:szCs w:val="16"/>
              </w:rPr>
            </w:pPr>
            <w:r w:rsidRPr="00FE1237">
              <w:rPr>
                <w:sz w:val="16"/>
                <w:szCs w:val="16"/>
              </w:rPr>
              <w:t>1.2.</w:t>
            </w:r>
          </w:p>
        </w:tc>
        <w:tc>
          <w:tcPr>
            <w:tcW w:w="2694" w:type="dxa"/>
            <w:tcBorders>
              <w:top w:val="nil"/>
              <w:left w:val="nil"/>
              <w:bottom w:val="single" w:sz="4" w:space="0" w:color="auto"/>
              <w:right w:val="single" w:sz="4" w:space="0" w:color="auto"/>
            </w:tcBorders>
            <w:shd w:val="clear" w:color="auto" w:fill="auto"/>
            <w:vAlign w:val="center"/>
            <w:hideMark/>
          </w:tcPr>
          <w:p w14:paraId="7F477745" w14:textId="77777777" w:rsidR="00FE1237" w:rsidRPr="00FE1237" w:rsidRDefault="00FE1237" w:rsidP="00FE1237">
            <w:pPr>
              <w:rPr>
                <w:sz w:val="16"/>
                <w:szCs w:val="16"/>
              </w:rPr>
            </w:pPr>
            <w:r w:rsidRPr="00FE1237">
              <w:rPr>
                <w:sz w:val="16"/>
                <w:szCs w:val="16"/>
              </w:rPr>
              <w:t>Расходы на оплату труда</w:t>
            </w:r>
          </w:p>
        </w:tc>
        <w:tc>
          <w:tcPr>
            <w:tcW w:w="850" w:type="dxa"/>
            <w:gridSpan w:val="2"/>
            <w:tcBorders>
              <w:top w:val="nil"/>
              <w:left w:val="nil"/>
              <w:bottom w:val="single" w:sz="4" w:space="0" w:color="auto"/>
              <w:right w:val="single" w:sz="4" w:space="0" w:color="auto"/>
            </w:tcBorders>
            <w:shd w:val="clear" w:color="auto" w:fill="auto"/>
            <w:vAlign w:val="center"/>
            <w:hideMark/>
          </w:tcPr>
          <w:p w14:paraId="73B7898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322E204" w14:textId="77777777" w:rsidR="00FE1237" w:rsidRPr="00FE1237" w:rsidRDefault="00FE1237" w:rsidP="00FE1237">
            <w:pPr>
              <w:jc w:val="right"/>
              <w:rPr>
                <w:sz w:val="16"/>
                <w:szCs w:val="16"/>
              </w:rPr>
            </w:pPr>
            <w:r w:rsidRPr="00FE1237">
              <w:rPr>
                <w:sz w:val="16"/>
                <w:szCs w:val="16"/>
              </w:rPr>
              <w:t>123 119,31</w:t>
            </w:r>
          </w:p>
        </w:tc>
        <w:tc>
          <w:tcPr>
            <w:tcW w:w="1276" w:type="dxa"/>
            <w:gridSpan w:val="2"/>
            <w:tcBorders>
              <w:top w:val="nil"/>
              <w:left w:val="nil"/>
              <w:bottom w:val="single" w:sz="4" w:space="0" w:color="auto"/>
              <w:right w:val="single" w:sz="4" w:space="0" w:color="auto"/>
            </w:tcBorders>
            <w:shd w:val="clear" w:color="auto" w:fill="auto"/>
            <w:noWrap/>
            <w:vAlign w:val="center"/>
          </w:tcPr>
          <w:p w14:paraId="4C45B0A8" w14:textId="77777777" w:rsidR="00FE1237" w:rsidRPr="00FE1237" w:rsidRDefault="00FE1237" w:rsidP="00FE1237">
            <w:pPr>
              <w:jc w:val="right"/>
              <w:rPr>
                <w:sz w:val="16"/>
                <w:szCs w:val="16"/>
              </w:rPr>
            </w:pPr>
            <w:r w:rsidRPr="00FE1237">
              <w:rPr>
                <w:sz w:val="16"/>
                <w:szCs w:val="16"/>
              </w:rPr>
              <w:t>122 709,14</w:t>
            </w:r>
          </w:p>
        </w:tc>
        <w:tc>
          <w:tcPr>
            <w:tcW w:w="2976" w:type="dxa"/>
            <w:gridSpan w:val="2"/>
            <w:vMerge/>
            <w:tcBorders>
              <w:left w:val="nil"/>
              <w:right w:val="single" w:sz="4" w:space="0" w:color="auto"/>
            </w:tcBorders>
            <w:shd w:val="clear" w:color="auto" w:fill="auto"/>
            <w:vAlign w:val="center"/>
          </w:tcPr>
          <w:p w14:paraId="28970AE1" w14:textId="77777777" w:rsidR="00FE1237" w:rsidRPr="00FE1237" w:rsidRDefault="00FE1237" w:rsidP="00FE1237">
            <w:pPr>
              <w:rPr>
                <w:sz w:val="16"/>
                <w:szCs w:val="16"/>
              </w:rPr>
            </w:pPr>
          </w:p>
        </w:tc>
      </w:tr>
      <w:tr w:rsidR="00FE1237" w:rsidRPr="00FE1237" w14:paraId="194B7B19"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7075C6" w14:textId="77777777" w:rsidR="00FE1237" w:rsidRPr="00FE1237" w:rsidRDefault="00FE1237" w:rsidP="00FE1237">
            <w:pPr>
              <w:jc w:val="center"/>
              <w:rPr>
                <w:sz w:val="16"/>
                <w:szCs w:val="16"/>
              </w:rPr>
            </w:pPr>
            <w:r w:rsidRPr="00FE1237">
              <w:rPr>
                <w:sz w:val="16"/>
                <w:szCs w:val="16"/>
              </w:rPr>
              <w:t>1.3.</w:t>
            </w:r>
          </w:p>
        </w:tc>
        <w:tc>
          <w:tcPr>
            <w:tcW w:w="2694" w:type="dxa"/>
            <w:tcBorders>
              <w:top w:val="nil"/>
              <w:left w:val="nil"/>
              <w:bottom w:val="single" w:sz="4" w:space="0" w:color="auto"/>
              <w:right w:val="single" w:sz="4" w:space="0" w:color="auto"/>
            </w:tcBorders>
            <w:shd w:val="clear" w:color="auto" w:fill="auto"/>
            <w:vAlign w:val="center"/>
            <w:hideMark/>
          </w:tcPr>
          <w:p w14:paraId="7062EC17" w14:textId="77777777" w:rsidR="00FE1237" w:rsidRPr="00FE1237" w:rsidRDefault="00FE1237" w:rsidP="00FE1237">
            <w:pPr>
              <w:rPr>
                <w:sz w:val="16"/>
                <w:szCs w:val="16"/>
              </w:rPr>
            </w:pPr>
            <w:r w:rsidRPr="00FE1237">
              <w:rPr>
                <w:sz w:val="16"/>
                <w:szCs w:val="16"/>
              </w:rPr>
              <w:t>Прочие расходы, всего, в том числе:</w:t>
            </w:r>
          </w:p>
        </w:tc>
        <w:tc>
          <w:tcPr>
            <w:tcW w:w="850" w:type="dxa"/>
            <w:gridSpan w:val="2"/>
            <w:tcBorders>
              <w:top w:val="nil"/>
              <w:left w:val="nil"/>
              <w:bottom w:val="single" w:sz="4" w:space="0" w:color="auto"/>
              <w:right w:val="single" w:sz="4" w:space="0" w:color="auto"/>
            </w:tcBorders>
            <w:shd w:val="clear" w:color="auto" w:fill="auto"/>
            <w:vAlign w:val="center"/>
            <w:hideMark/>
          </w:tcPr>
          <w:p w14:paraId="1E083348"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3BA40DA0" w14:textId="77777777" w:rsidR="00FE1237" w:rsidRPr="00FE1237" w:rsidRDefault="00FE1237" w:rsidP="00FE1237">
            <w:pPr>
              <w:jc w:val="right"/>
              <w:rPr>
                <w:sz w:val="16"/>
                <w:szCs w:val="16"/>
              </w:rPr>
            </w:pPr>
            <w:r w:rsidRPr="00FE1237">
              <w:rPr>
                <w:sz w:val="16"/>
                <w:szCs w:val="16"/>
              </w:rPr>
              <w:t>191 080,09</w:t>
            </w:r>
          </w:p>
        </w:tc>
        <w:tc>
          <w:tcPr>
            <w:tcW w:w="1276" w:type="dxa"/>
            <w:gridSpan w:val="2"/>
            <w:tcBorders>
              <w:top w:val="nil"/>
              <w:left w:val="nil"/>
              <w:bottom w:val="single" w:sz="4" w:space="0" w:color="auto"/>
              <w:right w:val="single" w:sz="4" w:space="0" w:color="auto"/>
            </w:tcBorders>
            <w:shd w:val="clear" w:color="auto" w:fill="auto"/>
            <w:noWrap/>
            <w:vAlign w:val="center"/>
          </w:tcPr>
          <w:p w14:paraId="1FAB7D02" w14:textId="77777777" w:rsidR="00FE1237" w:rsidRPr="00FE1237" w:rsidRDefault="00FE1237" w:rsidP="00FE1237">
            <w:pPr>
              <w:jc w:val="right"/>
              <w:rPr>
                <w:sz w:val="16"/>
                <w:szCs w:val="16"/>
              </w:rPr>
            </w:pPr>
            <w:r w:rsidRPr="00FE1237">
              <w:rPr>
                <w:sz w:val="16"/>
                <w:szCs w:val="16"/>
              </w:rPr>
              <w:t>185 753,52</w:t>
            </w:r>
          </w:p>
        </w:tc>
        <w:tc>
          <w:tcPr>
            <w:tcW w:w="2976" w:type="dxa"/>
            <w:gridSpan w:val="2"/>
            <w:vMerge/>
            <w:tcBorders>
              <w:left w:val="nil"/>
              <w:right w:val="single" w:sz="4" w:space="0" w:color="auto"/>
            </w:tcBorders>
            <w:shd w:val="clear" w:color="auto" w:fill="auto"/>
            <w:vAlign w:val="center"/>
          </w:tcPr>
          <w:p w14:paraId="10E76CF4" w14:textId="77777777" w:rsidR="00FE1237" w:rsidRPr="00FE1237" w:rsidRDefault="00FE1237" w:rsidP="00FE1237">
            <w:pPr>
              <w:rPr>
                <w:sz w:val="16"/>
                <w:szCs w:val="16"/>
              </w:rPr>
            </w:pPr>
          </w:p>
        </w:tc>
      </w:tr>
      <w:tr w:rsidR="00FE1237" w:rsidRPr="00FE1237" w14:paraId="5B5F3289"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BE393B" w14:textId="77777777" w:rsidR="00FE1237" w:rsidRPr="00FE1237" w:rsidRDefault="00FE1237" w:rsidP="00FE1237">
            <w:pPr>
              <w:jc w:val="center"/>
              <w:rPr>
                <w:i/>
                <w:iCs/>
                <w:sz w:val="16"/>
                <w:szCs w:val="16"/>
              </w:rPr>
            </w:pPr>
            <w:r w:rsidRPr="00FE1237">
              <w:rPr>
                <w:i/>
                <w:iCs/>
                <w:sz w:val="16"/>
                <w:szCs w:val="16"/>
              </w:rPr>
              <w:t>1.3.1.</w:t>
            </w:r>
          </w:p>
        </w:tc>
        <w:tc>
          <w:tcPr>
            <w:tcW w:w="2694" w:type="dxa"/>
            <w:tcBorders>
              <w:top w:val="nil"/>
              <w:left w:val="nil"/>
              <w:bottom w:val="single" w:sz="4" w:space="0" w:color="auto"/>
              <w:right w:val="single" w:sz="4" w:space="0" w:color="auto"/>
            </w:tcBorders>
            <w:shd w:val="clear" w:color="auto" w:fill="auto"/>
            <w:vAlign w:val="center"/>
            <w:hideMark/>
          </w:tcPr>
          <w:p w14:paraId="3FA693C1" w14:textId="77777777" w:rsidR="00FE1237" w:rsidRPr="00FE1237" w:rsidRDefault="00FE1237" w:rsidP="00FE1237">
            <w:pPr>
              <w:rPr>
                <w:i/>
                <w:iCs/>
                <w:sz w:val="16"/>
                <w:szCs w:val="16"/>
              </w:rPr>
            </w:pPr>
            <w:r w:rsidRPr="00FE1237">
              <w:rPr>
                <w:i/>
                <w:iCs/>
                <w:sz w:val="16"/>
                <w:szCs w:val="16"/>
              </w:rPr>
              <w:t>Ремонт основных фондов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747F2EBF"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E315B35" w14:textId="77777777" w:rsidR="00FE1237" w:rsidRPr="00FE1237" w:rsidRDefault="00FE1237" w:rsidP="00FE1237">
            <w:pPr>
              <w:jc w:val="right"/>
              <w:rPr>
                <w:sz w:val="16"/>
                <w:szCs w:val="16"/>
              </w:rPr>
            </w:pPr>
            <w:r w:rsidRPr="00FE1237">
              <w:rPr>
                <w:sz w:val="16"/>
                <w:szCs w:val="16"/>
              </w:rPr>
              <w:t>101 924,44</w:t>
            </w:r>
          </w:p>
        </w:tc>
        <w:tc>
          <w:tcPr>
            <w:tcW w:w="1276" w:type="dxa"/>
            <w:gridSpan w:val="2"/>
            <w:tcBorders>
              <w:top w:val="nil"/>
              <w:left w:val="nil"/>
              <w:bottom w:val="single" w:sz="4" w:space="0" w:color="auto"/>
              <w:right w:val="single" w:sz="4" w:space="0" w:color="auto"/>
            </w:tcBorders>
            <w:shd w:val="clear" w:color="auto" w:fill="auto"/>
            <w:noWrap/>
            <w:vAlign w:val="center"/>
          </w:tcPr>
          <w:p w14:paraId="5684E9FA" w14:textId="77777777" w:rsidR="00FE1237" w:rsidRPr="00FE1237" w:rsidRDefault="00FE1237" w:rsidP="00FE1237">
            <w:pPr>
              <w:jc w:val="right"/>
              <w:rPr>
                <w:sz w:val="16"/>
                <w:szCs w:val="16"/>
              </w:rPr>
            </w:pPr>
            <w:r w:rsidRPr="00FE1237">
              <w:rPr>
                <w:sz w:val="16"/>
                <w:szCs w:val="16"/>
              </w:rPr>
              <w:t>101 584,88</w:t>
            </w:r>
          </w:p>
        </w:tc>
        <w:tc>
          <w:tcPr>
            <w:tcW w:w="2976" w:type="dxa"/>
            <w:gridSpan w:val="2"/>
            <w:vMerge/>
            <w:tcBorders>
              <w:left w:val="nil"/>
              <w:right w:val="single" w:sz="4" w:space="0" w:color="auto"/>
            </w:tcBorders>
            <w:shd w:val="clear" w:color="auto" w:fill="auto"/>
            <w:vAlign w:val="center"/>
          </w:tcPr>
          <w:p w14:paraId="441100F9" w14:textId="77777777" w:rsidR="00FE1237" w:rsidRPr="00FE1237" w:rsidRDefault="00FE1237" w:rsidP="00FE1237">
            <w:pPr>
              <w:rPr>
                <w:sz w:val="16"/>
                <w:szCs w:val="16"/>
              </w:rPr>
            </w:pPr>
          </w:p>
        </w:tc>
      </w:tr>
      <w:tr w:rsidR="00FE1237" w:rsidRPr="00FE1237" w14:paraId="502C1E7F"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22A90E" w14:textId="77777777" w:rsidR="00FE1237" w:rsidRPr="00FE1237" w:rsidRDefault="00FE1237" w:rsidP="00FE1237">
            <w:pPr>
              <w:jc w:val="center"/>
              <w:rPr>
                <w:i/>
                <w:iCs/>
                <w:sz w:val="16"/>
                <w:szCs w:val="16"/>
              </w:rPr>
            </w:pPr>
            <w:r w:rsidRPr="00FE1237">
              <w:rPr>
                <w:i/>
                <w:iCs/>
                <w:sz w:val="16"/>
                <w:szCs w:val="16"/>
              </w:rPr>
              <w:t>1.3.2.</w:t>
            </w:r>
          </w:p>
        </w:tc>
        <w:tc>
          <w:tcPr>
            <w:tcW w:w="2694" w:type="dxa"/>
            <w:tcBorders>
              <w:top w:val="nil"/>
              <w:left w:val="nil"/>
              <w:bottom w:val="single" w:sz="4" w:space="0" w:color="auto"/>
              <w:right w:val="single" w:sz="4" w:space="0" w:color="auto"/>
            </w:tcBorders>
            <w:shd w:val="clear" w:color="auto" w:fill="auto"/>
            <w:vAlign w:val="center"/>
            <w:hideMark/>
          </w:tcPr>
          <w:p w14:paraId="42BC5E85" w14:textId="77777777" w:rsidR="00FE1237" w:rsidRPr="00FE1237" w:rsidRDefault="00FE1237" w:rsidP="00FE1237">
            <w:pPr>
              <w:rPr>
                <w:i/>
                <w:iCs/>
                <w:sz w:val="16"/>
                <w:szCs w:val="16"/>
              </w:rPr>
            </w:pPr>
            <w:r w:rsidRPr="00FE1237">
              <w:rPr>
                <w:i/>
                <w:iCs/>
                <w:sz w:val="16"/>
                <w:szCs w:val="16"/>
              </w:rPr>
              <w:t>Оплата работ и услуг сторонних организаций</w:t>
            </w:r>
          </w:p>
        </w:tc>
        <w:tc>
          <w:tcPr>
            <w:tcW w:w="850" w:type="dxa"/>
            <w:gridSpan w:val="2"/>
            <w:tcBorders>
              <w:top w:val="nil"/>
              <w:left w:val="nil"/>
              <w:bottom w:val="single" w:sz="4" w:space="0" w:color="auto"/>
              <w:right w:val="single" w:sz="4" w:space="0" w:color="auto"/>
            </w:tcBorders>
            <w:shd w:val="clear" w:color="auto" w:fill="auto"/>
            <w:vAlign w:val="center"/>
            <w:hideMark/>
          </w:tcPr>
          <w:p w14:paraId="4F82E577"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BA9D534" w14:textId="77777777" w:rsidR="00FE1237" w:rsidRPr="00FE1237" w:rsidRDefault="00FE1237" w:rsidP="00FE1237">
            <w:pPr>
              <w:jc w:val="right"/>
              <w:rPr>
                <w:sz w:val="16"/>
                <w:szCs w:val="16"/>
              </w:rPr>
            </w:pPr>
            <w:r w:rsidRPr="00FE1237">
              <w:rPr>
                <w:sz w:val="16"/>
                <w:szCs w:val="16"/>
              </w:rPr>
              <w:t>79 368,44</w:t>
            </w:r>
          </w:p>
        </w:tc>
        <w:tc>
          <w:tcPr>
            <w:tcW w:w="1276" w:type="dxa"/>
            <w:gridSpan w:val="2"/>
            <w:tcBorders>
              <w:top w:val="nil"/>
              <w:left w:val="nil"/>
              <w:bottom w:val="single" w:sz="4" w:space="0" w:color="auto"/>
              <w:right w:val="single" w:sz="4" w:space="0" w:color="auto"/>
            </w:tcBorders>
            <w:shd w:val="clear" w:color="auto" w:fill="auto"/>
            <w:noWrap/>
            <w:vAlign w:val="center"/>
          </w:tcPr>
          <w:p w14:paraId="6D6516F6" w14:textId="77777777" w:rsidR="00FE1237" w:rsidRPr="00FE1237" w:rsidRDefault="00FE1237" w:rsidP="00FE1237">
            <w:pPr>
              <w:jc w:val="right"/>
              <w:rPr>
                <w:sz w:val="16"/>
                <w:szCs w:val="16"/>
              </w:rPr>
            </w:pPr>
            <w:r w:rsidRPr="00FE1237">
              <w:rPr>
                <w:sz w:val="16"/>
                <w:szCs w:val="16"/>
              </w:rPr>
              <w:t>74 928,89</w:t>
            </w:r>
          </w:p>
        </w:tc>
        <w:tc>
          <w:tcPr>
            <w:tcW w:w="2976" w:type="dxa"/>
            <w:gridSpan w:val="2"/>
            <w:vMerge/>
            <w:tcBorders>
              <w:left w:val="nil"/>
              <w:right w:val="single" w:sz="4" w:space="0" w:color="auto"/>
            </w:tcBorders>
            <w:shd w:val="clear" w:color="auto" w:fill="auto"/>
            <w:vAlign w:val="center"/>
          </w:tcPr>
          <w:p w14:paraId="5A2ECAEF" w14:textId="77777777" w:rsidR="00FE1237" w:rsidRPr="00FE1237" w:rsidRDefault="00FE1237" w:rsidP="00FE1237">
            <w:pPr>
              <w:rPr>
                <w:i/>
                <w:iCs/>
                <w:sz w:val="16"/>
                <w:szCs w:val="16"/>
              </w:rPr>
            </w:pPr>
          </w:p>
        </w:tc>
      </w:tr>
      <w:tr w:rsidR="00FE1237" w:rsidRPr="00FE1237" w14:paraId="5D08710C" w14:textId="77777777" w:rsidTr="00AF6A06">
        <w:trPr>
          <w:gridAfter w:val="1"/>
          <w:wAfter w:w="11" w:type="dxa"/>
          <w:trHeight w:val="77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9AC8A6" w14:textId="77777777" w:rsidR="00FE1237" w:rsidRPr="00FE1237" w:rsidRDefault="00FE1237" w:rsidP="00FE1237">
            <w:pPr>
              <w:jc w:val="center"/>
              <w:rPr>
                <w:sz w:val="16"/>
                <w:szCs w:val="16"/>
              </w:rPr>
            </w:pPr>
            <w:r w:rsidRPr="00FE1237">
              <w:rPr>
                <w:sz w:val="16"/>
                <w:szCs w:val="16"/>
              </w:rPr>
              <w:t>1.3.2.1.</w:t>
            </w:r>
          </w:p>
        </w:tc>
        <w:tc>
          <w:tcPr>
            <w:tcW w:w="2694" w:type="dxa"/>
            <w:tcBorders>
              <w:top w:val="nil"/>
              <w:left w:val="nil"/>
              <w:bottom w:val="single" w:sz="4" w:space="0" w:color="auto"/>
              <w:right w:val="single" w:sz="4" w:space="0" w:color="auto"/>
            </w:tcBorders>
            <w:shd w:val="clear" w:color="auto" w:fill="auto"/>
            <w:vAlign w:val="center"/>
            <w:hideMark/>
          </w:tcPr>
          <w:p w14:paraId="18107255" w14:textId="77777777" w:rsidR="00FE1237" w:rsidRPr="00FE1237" w:rsidRDefault="00FE1237" w:rsidP="00FE1237">
            <w:pPr>
              <w:jc w:val="right"/>
              <w:rPr>
                <w:sz w:val="16"/>
                <w:szCs w:val="16"/>
              </w:rPr>
            </w:pPr>
            <w:r w:rsidRPr="00FE1237">
              <w:rPr>
                <w:sz w:val="16"/>
                <w:szCs w:val="16"/>
              </w:rPr>
              <w:t>Услуги связи</w:t>
            </w:r>
          </w:p>
        </w:tc>
        <w:tc>
          <w:tcPr>
            <w:tcW w:w="850" w:type="dxa"/>
            <w:gridSpan w:val="2"/>
            <w:tcBorders>
              <w:top w:val="nil"/>
              <w:left w:val="nil"/>
              <w:bottom w:val="single" w:sz="4" w:space="0" w:color="auto"/>
              <w:right w:val="single" w:sz="4" w:space="0" w:color="auto"/>
            </w:tcBorders>
            <w:shd w:val="clear" w:color="auto" w:fill="auto"/>
            <w:vAlign w:val="center"/>
            <w:hideMark/>
          </w:tcPr>
          <w:p w14:paraId="49FEDB2E"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12B454F" w14:textId="77777777" w:rsidR="00FE1237" w:rsidRPr="00FE1237" w:rsidRDefault="00FE1237" w:rsidP="00FE1237">
            <w:pPr>
              <w:jc w:val="right"/>
              <w:rPr>
                <w:sz w:val="16"/>
                <w:szCs w:val="16"/>
              </w:rPr>
            </w:pPr>
            <w:r w:rsidRPr="00FE1237">
              <w:rPr>
                <w:sz w:val="16"/>
                <w:szCs w:val="16"/>
              </w:rPr>
              <w:t>1 720,82</w:t>
            </w:r>
          </w:p>
        </w:tc>
        <w:tc>
          <w:tcPr>
            <w:tcW w:w="1276" w:type="dxa"/>
            <w:gridSpan w:val="2"/>
            <w:tcBorders>
              <w:top w:val="nil"/>
              <w:left w:val="nil"/>
              <w:bottom w:val="single" w:sz="4" w:space="0" w:color="auto"/>
              <w:right w:val="single" w:sz="4" w:space="0" w:color="auto"/>
            </w:tcBorders>
            <w:shd w:val="clear" w:color="auto" w:fill="auto"/>
            <w:noWrap/>
            <w:vAlign w:val="center"/>
          </w:tcPr>
          <w:p w14:paraId="040EBA20" w14:textId="77777777" w:rsidR="00FE1237" w:rsidRPr="00FE1237" w:rsidRDefault="00FE1237" w:rsidP="00FE1237">
            <w:pPr>
              <w:jc w:val="right"/>
              <w:rPr>
                <w:sz w:val="16"/>
                <w:szCs w:val="16"/>
              </w:rPr>
            </w:pPr>
            <w:r w:rsidRPr="00FE1237">
              <w:rPr>
                <w:sz w:val="16"/>
                <w:szCs w:val="16"/>
              </w:rPr>
              <w:t>1 624,56</w:t>
            </w:r>
          </w:p>
        </w:tc>
        <w:tc>
          <w:tcPr>
            <w:tcW w:w="2976" w:type="dxa"/>
            <w:gridSpan w:val="2"/>
            <w:vMerge/>
            <w:tcBorders>
              <w:left w:val="nil"/>
              <w:right w:val="single" w:sz="4" w:space="0" w:color="auto"/>
            </w:tcBorders>
            <w:shd w:val="clear" w:color="auto" w:fill="auto"/>
            <w:vAlign w:val="center"/>
          </w:tcPr>
          <w:p w14:paraId="4407099C" w14:textId="77777777" w:rsidR="00FE1237" w:rsidRPr="00FE1237" w:rsidRDefault="00FE1237" w:rsidP="00FE1237">
            <w:pPr>
              <w:rPr>
                <w:sz w:val="16"/>
                <w:szCs w:val="16"/>
              </w:rPr>
            </w:pPr>
          </w:p>
        </w:tc>
      </w:tr>
      <w:tr w:rsidR="00FE1237" w:rsidRPr="00FE1237" w14:paraId="40AD91DD" w14:textId="77777777" w:rsidTr="00AF6A06">
        <w:trPr>
          <w:gridAfter w:val="1"/>
          <w:wAfter w:w="11" w:type="dxa"/>
          <w:trHeight w:val="62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E5CF39" w14:textId="77777777" w:rsidR="00FE1237" w:rsidRPr="00FE1237" w:rsidRDefault="00FE1237" w:rsidP="00FE1237">
            <w:pPr>
              <w:jc w:val="center"/>
              <w:rPr>
                <w:sz w:val="16"/>
                <w:szCs w:val="16"/>
              </w:rPr>
            </w:pPr>
            <w:r w:rsidRPr="00FE1237">
              <w:rPr>
                <w:sz w:val="16"/>
                <w:szCs w:val="16"/>
              </w:rPr>
              <w:t>1.3.2.2.</w:t>
            </w:r>
          </w:p>
        </w:tc>
        <w:tc>
          <w:tcPr>
            <w:tcW w:w="2694" w:type="dxa"/>
            <w:tcBorders>
              <w:top w:val="nil"/>
              <w:left w:val="nil"/>
              <w:bottom w:val="single" w:sz="4" w:space="0" w:color="auto"/>
              <w:right w:val="single" w:sz="4" w:space="0" w:color="auto"/>
            </w:tcBorders>
            <w:shd w:val="clear" w:color="auto" w:fill="auto"/>
            <w:vAlign w:val="center"/>
            <w:hideMark/>
          </w:tcPr>
          <w:p w14:paraId="364B8CD5" w14:textId="77777777" w:rsidR="00FE1237" w:rsidRPr="00FE1237" w:rsidRDefault="00FE1237" w:rsidP="00FE1237">
            <w:pPr>
              <w:jc w:val="right"/>
              <w:rPr>
                <w:sz w:val="16"/>
                <w:szCs w:val="16"/>
              </w:rPr>
            </w:pPr>
            <w:r w:rsidRPr="00FE1237">
              <w:rPr>
                <w:sz w:val="16"/>
                <w:szCs w:val="16"/>
              </w:rPr>
              <w:t>Расходы на услуги вневедомственной охраны и коммунального хозяйства</w:t>
            </w:r>
          </w:p>
        </w:tc>
        <w:tc>
          <w:tcPr>
            <w:tcW w:w="850" w:type="dxa"/>
            <w:gridSpan w:val="2"/>
            <w:tcBorders>
              <w:top w:val="nil"/>
              <w:left w:val="nil"/>
              <w:bottom w:val="single" w:sz="4" w:space="0" w:color="auto"/>
              <w:right w:val="single" w:sz="4" w:space="0" w:color="auto"/>
            </w:tcBorders>
            <w:shd w:val="clear" w:color="auto" w:fill="auto"/>
            <w:vAlign w:val="center"/>
            <w:hideMark/>
          </w:tcPr>
          <w:p w14:paraId="0B669A07"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7A2FBF6D" w14:textId="77777777" w:rsidR="00FE1237" w:rsidRPr="00FE1237" w:rsidRDefault="00FE1237" w:rsidP="00FE1237">
            <w:pPr>
              <w:jc w:val="right"/>
              <w:rPr>
                <w:sz w:val="16"/>
                <w:szCs w:val="16"/>
              </w:rPr>
            </w:pPr>
            <w:r w:rsidRPr="00FE1237">
              <w:rPr>
                <w:sz w:val="16"/>
                <w:szCs w:val="16"/>
              </w:rPr>
              <w:t>55 945,88</w:t>
            </w:r>
          </w:p>
        </w:tc>
        <w:tc>
          <w:tcPr>
            <w:tcW w:w="1276" w:type="dxa"/>
            <w:gridSpan w:val="2"/>
            <w:tcBorders>
              <w:top w:val="nil"/>
              <w:left w:val="nil"/>
              <w:bottom w:val="single" w:sz="4" w:space="0" w:color="auto"/>
              <w:right w:val="single" w:sz="4" w:space="0" w:color="auto"/>
            </w:tcBorders>
            <w:shd w:val="clear" w:color="auto" w:fill="auto"/>
            <w:noWrap/>
            <w:vAlign w:val="center"/>
          </w:tcPr>
          <w:p w14:paraId="14CFC458" w14:textId="77777777" w:rsidR="00FE1237" w:rsidRPr="00FE1237" w:rsidRDefault="00FE1237" w:rsidP="00FE1237">
            <w:pPr>
              <w:jc w:val="right"/>
              <w:rPr>
                <w:sz w:val="16"/>
                <w:szCs w:val="16"/>
              </w:rPr>
            </w:pPr>
            <w:r w:rsidRPr="00FE1237">
              <w:rPr>
                <w:sz w:val="16"/>
                <w:szCs w:val="16"/>
              </w:rPr>
              <w:t>52 816,49</w:t>
            </w:r>
          </w:p>
        </w:tc>
        <w:tc>
          <w:tcPr>
            <w:tcW w:w="2976" w:type="dxa"/>
            <w:gridSpan w:val="2"/>
            <w:vMerge/>
            <w:tcBorders>
              <w:left w:val="nil"/>
              <w:right w:val="single" w:sz="4" w:space="0" w:color="auto"/>
            </w:tcBorders>
            <w:shd w:val="clear" w:color="auto" w:fill="auto"/>
            <w:vAlign w:val="center"/>
          </w:tcPr>
          <w:p w14:paraId="01AC0E4F" w14:textId="77777777" w:rsidR="00FE1237" w:rsidRPr="00FE1237" w:rsidRDefault="00FE1237" w:rsidP="00FE1237">
            <w:pPr>
              <w:rPr>
                <w:sz w:val="16"/>
                <w:szCs w:val="16"/>
              </w:rPr>
            </w:pPr>
          </w:p>
        </w:tc>
      </w:tr>
      <w:tr w:rsidR="00FE1237" w:rsidRPr="00FE1237" w14:paraId="4852D61A" w14:textId="77777777" w:rsidTr="00AF6A06">
        <w:trPr>
          <w:gridAfter w:val="1"/>
          <w:wAfter w:w="11" w:type="dxa"/>
          <w:trHeight w:val="81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DC1A8B9" w14:textId="77777777" w:rsidR="00FE1237" w:rsidRPr="00FE1237" w:rsidRDefault="00FE1237" w:rsidP="00FE1237">
            <w:pPr>
              <w:jc w:val="center"/>
              <w:rPr>
                <w:sz w:val="16"/>
                <w:szCs w:val="16"/>
              </w:rPr>
            </w:pPr>
            <w:r w:rsidRPr="00FE1237">
              <w:rPr>
                <w:sz w:val="16"/>
                <w:szCs w:val="16"/>
              </w:rPr>
              <w:t>1.3.2.3.</w:t>
            </w:r>
          </w:p>
        </w:tc>
        <w:tc>
          <w:tcPr>
            <w:tcW w:w="2694" w:type="dxa"/>
            <w:tcBorders>
              <w:top w:val="nil"/>
              <w:left w:val="nil"/>
              <w:bottom w:val="single" w:sz="4" w:space="0" w:color="auto"/>
              <w:right w:val="single" w:sz="4" w:space="0" w:color="auto"/>
            </w:tcBorders>
            <w:shd w:val="clear" w:color="auto" w:fill="auto"/>
            <w:vAlign w:val="center"/>
            <w:hideMark/>
          </w:tcPr>
          <w:p w14:paraId="69729F17" w14:textId="77777777" w:rsidR="00FE1237" w:rsidRPr="00FE1237" w:rsidRDefault="00FE1237" w:rsidP="00FE1237">
            <w:pPr>
              <w:jc w:val="right"/>
              <w:rPr>
                <w:sz w:val="16"/>
                <w:szCs w:val="16"/>
              </w:rPr>
            </w:pPr>
            <w:r w:rsidRPr="00FE1237">
              <w:rPr>
                <w:sz w:val="16"/>
                <w:szCs w:val="16"/>
              </w:rPr>
              <w:t>Расходы на юридические и информационные услуги</w:t>
            </w:r>
          </w:p>
        </w:tc>
        <w:tc>
          <w:tcPr>
            <w:tcW w:w="850" w:type="dxa"/>
            <w:gridSpan w:val="2"/>
            <w:tcBorders>
              <w:top w:val="nil"/>
              <w:left w:val="nil"/>
              <w:bottom w:val="single" w:sz="4" w:space="0" w:color="auto"/>
              <w:right w:val="single" w:sz="4" w:space="0" w:color="auto"/>
            </w:tcBorders>
            <w:shd w:val="clear" w:color="auto" w:fill="auto"/>
            <w:vAlign w:val="center"/>
            <w:hideMark/>
          </w:tcPr>
          <w:p w14:paraId="6D4E260C"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A167B64" w14:textId="77777777" w:rsidR="00FE1237" w:rsidRPr="00FE1237" w:rsidRDefault="00FE1237" w:rsidP="00FE1237">
            <w:pPr>
              <w:jc w:val="right"/>
              <w:rPr>
                <w:sz w:val="16"/>
                <w:szCs w:val="16"/>
              </w:rPr>
            </w:pPr>
            <w:r w:rsidRPr="00FE1237">
              <w:rPr>
                <w:sz w:val="16"/>
                <w:szCs w:val="16"/>
              </w:rPr>
              <w:t>1 721,73</w:t>
            </w:r>
          </w:p>
        </w:tc>
        <w:tc>
          <w:tcPr>
            <w:tcW w:w="1276" w:type="dxa"/>
            <w:gridSpan w:val="2"/>
            <w:tcBorders>
              <w:top w:val="nil"/>
              <w:left w:val="nil"/>
              <w:bottom w:val="single" w:sz="4" w:space="0" w:color="auto"/>
              <w:right w:val="single" w:sz="4" w:space="0" w:color="auto"/>
            </w:tcBorders>
            <w:shd w:val="clear" w:color="auto" w:fill="auto"/>
            <w:noWrap/>
            <w:vAlign w:val="center"/>
          </w:tcPr>
          <w:p w14:paraId="7B888DDB" w14:textId="77777777" w:rsidR="00FE1237" w:rsidRPr="00FE1237" w:rsidRDefault="00FE1237" w:rsidP="00FE1237">
            <w:pPr>
              <w:jc w:val="right"/>
              <w:rPr>
                <w:sz w:val="16"/>
                <w:szCs w:val="16"/>
              </w:rPr>
            </w:pPr>
            <w:r w:rsidRPr="00FE1237">
              <w:rPr>
                <w:sz w:val="16"/>
                <w:szCs w:val="16"/>
              </w:rPr>
              <w:t>1 625,42</w:t>
            </w:r>
          </w:p>
        </w:tc>
        <w:tc>
          <w:tcPr>
            <w:tcW w:w="2976" w:type="dxa"/>
            <w:gridSpan w:val="2"/>
            <w:vMerge/>
            <w:tcBorders>
              <w:left w:val="nil"/>
              <w:right w:val="single" w:sz="4" w:space="0" w:color="auto"/>
            </w:tcBorders>
            <w:shd w:val="clear" w:color="auto" w:fill="auto"/>
            <w:vAlign w:val="center"/>
          </w:tcPr>
          <w:p w14:paraId="40B7054B" w14:textId="77777777" w:rsidR="00FE1237" w:rsidRPr="00FE1237" w:rsidRDefault="00FE1237" w:rsidP="00FE1237">
            <w:pPr>
              <w:rPr>
                <w:sz w:val="16"/>
                <w:szCs w:val="16"/>
              </w:rPr>
            </w:pPr>
          </w:p>
        </w:tc>
      </w:tr>
      <w:tr w:rsidR="00FE1237" w:rsidRPr="00FE1237" w14:paraId="10AFA369" w14:textId="77777777" w:rsidTr="00AF6A06">
        <w:trPr>
          <w:gridAfter w:val="1"/>
          <w:wAfter w:w="11" w:type="dxa"/>
          <w:trHeight w:val="7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EC84B4" w14:textId="77777777" w:rsidR="00FE1237" w:rsidRPr="00FE1237" w:rsidRDefault="00FE1237" w:rsidP="00FE1237">
            <w:pPr>
              <w:jc w:val="center"/>
              <w:rPr>
                <w:sz w:val="16"/>
                <w:szCs w:val="16"/>
              </w:rPr>
            </w:pPr>
            <w:r w:rsidRPr="00FE1237">
              <w:rPr>
                <w:sz w:val="16"/>
                <w:szCs w:val="16"/>
              </w:rPr>
              <w:t>1.3.2.4.</w:t>
            </w:r>
          </w:p>
        </w:tc>
        <w:tc>
          <w:tcPr>
            <w:tcW w:w="2694" w:type="dxa"/>
            <w:tcBorders>
              <w:top w:val="nil"/>
              <w:left w:val="nil"/>
              <w:bottom w:val="single" w:sz="4" w:space="0" w:color="auto"/>
              <w:right w:val="single" w:sz="4" w:space="0" w:color="auto"/>
            </w:tcBorders>
            <w:shd w:val="clear" w:color="auto" w:fill="auto"/>
            <w:vAlign w:val="center"/>
            <w:hideMark/>
          </w:tcPr>
          <w:p w14:paraId="08ABBE64" w14:textId="77777777" w:rsidR="00FE1237" w:rsidRPr="00FE1237" w:rsidRDefault="00FE1237" w:rsidP="00FE1237">
            <w:pPr>
              <w:jc w:val="right"/>
              <w:rPr>
                <w:sz w:val="16"/>
                <w:szCs w:val="16"/>
              </w:rPr>
            </w:pPr>
            <w:r w:rsidRPr="00FE1237">
              <w:rPr>
                <w:sz w:val="16"/>
                <w:szCs w:val="16"/>
              </w:rPr>
              <w:t>Расходы на аудиторские и консультационные услуги</w:t>
            </w:r>
          </w:p>
        </w:tc>
        <w:tc>
          <w:tcPr>
            <w:tcW w:w="850" w:type="dxa"/>
            <w:gridSpan w:val="2"/>
            <w:tcBorders>
              <w:top w:val="nil"/>
              <w:left w:val="nil"/>
              <w:bottom w:val="single" w:sz="4" w:space="0" w:color="auto"/>
              <w:right w:val="single" w:sz="4" w:space="0" w:color="auto"/>
            </w:tcBorders>
            <w:shd w:val="clear" w:color="auto" w:fill="auto"/>
            <w:vAlign w:val="center"/>
            <w:hideMark/>
          </w:tcPr>
          <w:p w14:paraId="3FB3C35E"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E5ABA19" w14:textId="77777777" w:rsidR="00FE1237" w:rsidRPr="00FE1237" w:rsidRDefault="00FE1237" w:rsidP="00FE1237">
            <w:pPr>
              <w:jc w:val="right"/>
              <w:rPr>
                <w:sz w:val="16"/>
                <w:szCs w:val="16"/>
              </w:rPr>
            </w:pPr>
            <w:r w:rsidRPr="00FE1237">
              <w:rPr>
                <w:sz w:val="16"/>
                <w:szCs w:val="16"/>
              </w:rPr>
              <w:t>2 607,75</w:t>
            </w:r>
          </w:p>
        </w:tc>
        <w:tc>
          <w:tcPr>
            <w:tcW w:w="1276" w:type="dxa"/>
            <w:gridSpan w:val="2"/>
            <w:tcBorders>
              <w:top w:val="nil"/>
              <w:left w:val="nil"/>
              <w:bottom w:val="single" w:sz="4" w:space="0" w:color="auto"/>
              <w:right w:val="single" w:sz="4" w:space="0" w:color="auto"/>
            </w:tcBorders>
            <w:shd w:val="clear" w:color="auto" w:fill="auto"/>
            <w:noWrap/>
            <w:vAlign w:val="center"/>
          </w:tcPr>
          <w:p w14:paraId="29A23FD4" w14:textId="77777777" w:rsidR="00FE1237" w:rsidRPr="00FE1237" w:rsidRDefault="00FE1237" w:rsidP="00FE1237">
            <w:pPr>
              <w:jc w:val="right"/>
              <w:rPr>
                <w:sz w:val="16"/>
                <w:szCs w:val="16"/>
              </w:rPr>
            </w:pPr>
            <w:r w:rsidRPr="00FE1237">
              <w:rPr>
                <w:sz w:val="16"/>
                <w:szCs w:val="16"/>
              </w:rPr>
              <w:t>2 461,88</w:t>
            </w:r>
          </w:p>
        </w:tc>
        <w:tc>
          <w:tcPr>
            <w:tcW w:w="2976" w:type="dxa"/>
            <w:gridSpan w:val="2"/>
            <w:vMerge/>
            <w:tcBorders>
              <w:left w:val="nil"/>
              <w:right w:val="single" w:sz="4" w:space="0" w:color="auto"/>
            </w:tcBorders>
            <w:shd w:val="clear" w:color="auto" w:fill="auto"/>
            <w:vAlign w:val="center"/>
          </w:tcPr>
          <w:p w14:paraId="50776D79" w14:textId="77777777" w:rsidR="00FE1237" w:rsidRPr="00FE1237" w:rsidRDefault="00FE1237" w:rsidP="00FE1237">
            <w:pPr>
              <w:rPr>
                <w:sz w:val="16"/>
                <w:szCs w:val="16"/>
              </w:rPr>
            </w:pPr>
          </w:p>
        </w:tc>
      </w:tr>
      <w:tr w:rsidR="00FE1237" w:rsidRPr="00FE1237" w14:paraId="26330E26" w14:textId="77777777" w:rsidTr="00AF6A06">
        <w:trPr>
          <w:gridAfter w:val="1"/>
          <w:wAfter w:w="11" w:type="dxa"/>
          <w:trHeight w:val="4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D1CAE90" w14:textId="77777777" w:rsidR="00FE1237" w:rsidRPr="00FE1237" w:rsidRDefault="00FE1237" w:rsidP="00FE1237">
            <w:pPr>
              <w:jc w:val="center"/>
              <w:rPr>
                <w:sz w:val="16"/>
                <w:szCs w:val="16"/>
              </w:rPr>
            </w:pPr>
            <w:r w:rsidRPr="00FE1237">
              <w:rPr>
                <w:sz w:val="16"/>
                <w:szCs w:val="16"/>
              </w:rPr>
              <w:t>1.3.2.6.</w:t>
            </w:r>
          </w:p>
        </w:tc>
        <w:tc>
          <w:tcPr>
            <w:tcW w:w="2694" w:type="dxa"/>
            <w:tcBorders>
              <w:top w:val="nil"/>
              <w:left w:val="nil"/>
              <w:bottom w:val="single" w:sz="4" w:space="0" w:color="auto"/>
              <w:right w:val="single" w:sz="4" w:space="0" w:color="auto"/>
            </w:tcBorders>
            <w:shd w:val="clear" w:color="auto" w:fill="auto"/>
            <w:vAlign w:val="center"/>
            <w:hideMark/>
          </w:tcPr>
          <w:p w14:paraId="1061A5BA" w14:textId="77777777" w:rsidR="00FE1237" w:rsidRPr="00FE1237" w:rsidRDefault="00FE1237" w:rsidP="00FE1237">
            <w:pPr>
              <w:jc w:val="right"/>
              <w:rPr>
                <w:sz w:val="16"/>
                <w:szCs w:val="16"/>
              </w:rPr>
            </w:pPr>
            <w:r w:rsidRPr="00FE1237">
              <w:rPr>
                <w:sz w:val="16"/>
                <w:szCs w:val="16"/>
              </w:rPr>
              <w:t>Прочие услуги сторонних организаций</w:t>
            </w:r>
          </w:p>
        </w:tc>
        <w:tc>
          <w:tcPr>
            <w:tcW w:w="850" w:type="dxa"/>
            <w:gridSpan w:val="2"/>
            <w:tcBorders>
              <w:top w:val="nil"/>
              <w:left w:val="nil"/>
              <w:bottom w:val="single" w:sz="4" w:space="0" w:color="auto"/>
              <w:right w:val="single" w:sz="4" w:space="0" w:color="auto"/>
            </w:tcBorders>
            <w:shd w:val="clear" w:color="auto" w:fill="auto"/>
            <w:vAlign w:val="center"/>
            <w:hideMark/>
          </w:tcPr>
          <w:p w14:paraId="0D1F9B2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08EEA34" w14:textId="77777777" w:rsidR="00FE1237" w:rsidRPr="00FE1237" w:rsidRDefault="00FE1237" w:rsidP="00FE1237">
            <w:pPr>
              <w:jc w:val="right"/>
              <w:rPr>
                <w:sz w:val="16"/>
                <w:szCs w:val="16"/>
              </w:rPr>
            </w:pPr>
            <w:r w:rsidRPr="00FE1237">
              <w:rPr>
                <w:sz w:val="16"/>
                <w:szCs w:val="16"/>
              </w:rPr>
              <w:t>17 372,26</w:t>
            </w:r>
          </w:p>
        </w:tc>
        <w:tc>
          <w:tcPr>
            <w:tcW w:w="1276" w:type="dxa"/>
            <w:gridSpan w:val="2"/>
            <w:tcBorders>
              <w:top w:val="nil"/>
              <w:left w:val="nil"/>
              <w:bottom w:val="single" w:sz="4" w:space="0" w:color="auto"/>
              <w:right w:val="single" w:sz="4" w:space="0" w:color="auto"/>
            </w:tcBorders>
            <w:shd w:val="clear" w:color="auto" w:fill="auto"/>
            <w:noWrap/>
            <w:vAlign w:val="center"/>
          </w:tcPr>
          <w:p w14:paraId="55BB7C9E" w14:textId="77777777" w:rsidR="00FE1237" w:rsidRPr="00FE1237" w:rsidRDefault="00FE1237" w:rsidP="00FE1237">
            <w:pPr>
              <w:jc w:val="right"/>
              <w:rPr>
                <w:sz w:val="16"/>
                <w:szCs w:val="16"/>
              </w:rPr>
            </w:pPr>
            <w:r w:rsidRPr="00FE1237">
              <w:rPr>
                <w:sz w:val="16"/>
                <w:szCs w:val="16"/>
              </w:rPr>
              <w:t>16 400,53</w:t>
            </w:r>
          </w:p>
        </w:tc>
        <w:tc>
          <w:tcPr>
            <w:tcW w:w="2976" w:type="dxa"/>
            <w:gridSpan w:val="2"/>
            <w:vMerge/>
            <w:tcBorders>
              <w:left w:val="nil"/>
              <w:right w:val="single" w:sz="4" w:space="0" w:color="auto"/>
            </w:tcBorders>
            <w:shd w:val="clear" w:color="auto" w:fill="auto"/>
            <w:vAlign w:val="center"/>
          </w:tcPr>
          <w:p w14:paraId="14A8AE4A" w14:textId="77777777" w:rsidR="00FE1237" w:rsidRPr="00FE1237" w:rsidRDefault="00FE1237" w:rsidP="00FE1237">
            <w:pPr>
              <w:rPr>
                <w:sz w:val="16"/>
                <w:szCs w:val="16"/>
              </w:rPr>
            </w:pPr>
          </w:p>
        </w:tc>
      </w:tr>
      <w:tr w:rsidR="00FE1237" w:rsidRPr="00FE1237" w14:paraId="1685A28C" w14:textId="77777777" w:rsidTr="00AF6A06">
        <w:trPr>
          <w:gridAfter w:val="1"/>
          <w:wAfter w:w="11" w:type="dxa"/>
          <w:trHeight w:val="100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B2834D" w14:textId="77777777" w:rsidR="00FE1237" w:rsidRPr="00FE1237" w:rsidRDefault="00FE1237" w:rsidP="00FE1237">
            <w:pPr>
              <w:jc w:val="center"/>
              <w:rPr>
                <w:i/>
                <w:iCs/>
                <w:sz w:val="16"/>
                <w:szCs w:val="16"/>
              </w:rPr>
            </w:pPr>
            <w:r w:rsidRPr="00FE1237">
              <w:rPr>
                <w:i/>
                <w:iCs/>
                <w:sz w:val="16"/>
                <w:szCs w:val="16"/>
              </w:rPr>
              <w:lastRenderedPageBreak/>
              <w:t>1.3.3.</w:t>
            </w:r>
          </w:p>
        </w:tc>
        <w:tc>
          <w:tcPr>
            <w:tcW w:w="2694" w:type="dxa"/>
            <w:tcBorders>
              <w:top w:val="nil"/>
              <w:left w:val="nil"/>
              <w:bottom w:val="single" w:sz="4" w:space="0" w:color="auto"/>
              <w:right w:val="single" w:sz="4" w:space="0" w:color="auto"/>
            </w:tcBorders>
            <w:shd w:val="clear" w:color="auto" w:fill="auto"/>
            <w:vAlign w:val="center"/>
            <w:hideMark/>
          </w:tcPr>
          <w:p w14:paraId="4E63DCFD" w14:textId="77777777" w:rsidR="00FE1237" w:rsidRPr="00FE1237" w:rsidRDefault="00FE1237" w:rsidP="00FE1237">
            <w:pPr>
              <w:rPr>
                <w:i/>
                <w:iCs/>
                <w:sz w:val="16"/>
                <w:szCs w:val="16"/>
              </w:rPr>
            </w:pPr>
            <w:r w:rsidRPr="00FE1237">
              <w:rPr>
                <w:i/>
                <w:iCs/>
                <w:sz w:val="16"/>
                <w:szCs w:val="16"/>
              </w:rPr>
              <w:t>Расходы на командировки и представительские</w:t>
            </w:r>
          </w:p>
        </w:tc>
        <w:tc>
          <w:tcPr>
            <w:tcW w:w="850" w:type="dxa"/>
            <w:gridSpan w:val="2"/>
            <w:tcBorders>
              <w:top w:val="nil"/>
              <w:left w:val="nil"/>
              <w:bottom w:val="single" w:sz="4" w:space="0" w:color="auto"/>
              <w:right w:val="single" w:sz="4" w:space="0" w:color="auto"/>
            </w:tcBorders>
            <w:shd w:val="clear" w:color="auto" w:fill="auto"/>
            <w:vAlign w:val="center"/>
            <w:hideMark/>
          </w:tcPr>
          <w:p w14:paraId="6821C2B4"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723769B3" w14:textId="77777777" w:rsidR="00FE1237" w:rsidRPr="00FE1237" w:rsidRDefault="00FE1237" w:rsidP="00FE1237">
            <w:pPr>
              <w:jc w:val="right"/>
              <w:rPr>
                <w:sz w:val="16"/>
                <w:szCs w:val="16"/>
              </w:rPr>
            </w:pPr>
            <w:r w:rsidRPr="00FE1237">
              <w:rPr>
                <w:sz w:val="16"/>
                <w:szCs w:val="16"/>
              </w:rPr>
              <w:t>0,00 </w:t>
            </w:r>
          </w:p>
        </w:tc>
        <w:tc>
          <w:tcPr>
            <w:tcW w:w="1276" w:type="dxa"/>
            <w:gridSpan w:val="2"/>
            <w:tcBorders>
              <w:top w:val="nil"/>
              <w:left w:val="nil"/>
              <w:bottom w:val="single" w:sz="4" w:space="0" w:color="auto"/>
              <w:right w:val="single" w:sz="4" w:space="0" w:color="auto"/>
            </w:tcBorders>
            <w:shd w:val="clear" w:color="auto" w:fill="auto"/>
            <w:noWrap/>
            <w:vAlign w:val="center"/>
          </w:tcPr>
          <w:p w14:paraId="52DEF0F6" w14:textId="77777777" w:rsidR="00FE1237" w:rsidRPr="00FE1237" w:rsidRDefault="00FE1237" w:rsidP="00FE1237">
            <w:pPr>
              <w:jc w:val="right"/>
              <w:rPr>
                <w:sz w:val="16"/>
                <w:szCs w:val="16"/>
              </w:rPr>
            </w:pPr>
            <w:r w:rsidRPr="00FE1237">
              <w:rPr>
                <w:sz w:val="16"/>
                <w:szCs w:val="16"/>
              </w:rPr>
              <w:t>0,00</w:t>
            </w:r>
          </w:p>
        </w:tc>
        <w:tc>
          <w:tcPr>
            <w:tcW w:w="2976" w:type="dxa"/>
            <w:gridSpan w:val="2"/>
            <w:vMerge/>
            <w:tcBorders>
              <w:left w:val="nil"/>
              <w:bottom w:val="single" w:sz="4" w:space="0" w:color="auto"/>
              <w:right w:val="single" w:sz="4" w:space="0" w:color="auto"/>
            </w:tcBorders>
            <w:shd w:val="clear" w:color="auto" w:fill="auto"/>
            <w:vAlign w:val="center"/>
          </w:tcPr>
          <w:p w14:paraId="4DCEEDCD" w14:textId="77777777" w:rsidR="00FE1237" w:rsidRPr="00FE1237" w:rsidRDefault="00FE1237" w:rsidP="00FE1237">
            <w:pPr>
              <w:rPr>
                <w:sz w:val="16"/>
                <w:szCs w:val="16"/>
              </w:rPr>
            </w:pPr>
          </w:p>
        </w:tc>
      </w:tr>
      <w:tr w:rsidR="00FE1237" w:rsidRPr="00FE1237" w14:paraId="1C9AE2F8" w14:textId="77777777" w:rsidTr="00AF6A06">
        <w:trPr>
          <w:gridAfter w:val="1"/>
          <w:wAfter w:w="11" w:type="dxa"/>
          <w:trHeight w:val="911"/>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99CDE" w14:textId="77777777" w:rsidR="00FE1237" w:rsidRPr="00FE1237" w:rsidRDefault="00FE1237" w:rsidP="00FE1237">
            <w:pPr>
              <w:jc w:val="center"/>
              <w:rPr>
                <w:i/>
                <w:iCs/>
                <w:sz w:val="16"/>
                <w:szCs w:val="16"/>
              </w:rPr>
            </w:pPr>
            <w:r w:rsidRPr="00FE1237">
              <w:rPr>
                <w:i/>
                <w:iCs/>
                <w:sz w:val="16"/>
                <w:szCs w:val="16"/>
              </w:rPr>
              <w:t>1.3.4.</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2EC3B97B" w14:textId="77777777" w:rsidR="00FE1237" w:rsidRPr="00FE1237" w:rsidRDefault="00FE1237" w:rsidP="00FE1237">
            <w:pPr>
              <w:rPr>
                <w:i/>
                <w:iCs/>
                <w:sz w:val="16"/>
                <w:szCs w:val="16"/>
              </w:rPr>
            </w:pPr>
            <w:r w:rsidRPr="00FE1237">
              <w:rPr>
                <w:i/>
                <w:iCs/>
                <w:sz w:val="16"/>
                <w:szCs w:val="16"/>
              </w:rPr>
              <w:t>Расходы на подготовку кадров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25AF6C71"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55DFECD6" w14:textId="77777777" w:rsidR="00FE1237" w:rsidRPr="00FE1237" w:rsidRDefault="00FE1237" w:rsidP="00FE1237">
            <w:pPr>
              <w:jc w:val="right"/>
              <w:rPr>
                <w:sz w:val="16"/>
                <w:szCs w:val="16"/>
              </w:rPr>
            </w:pPr>
            <w:r w:rsidRPr="00FE1237">
              <w:rPr>
                <w:sz w:val="16"/>
                <w:szCs w:val="16"/>
              </w:rPr>
              <w:t>0,00 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0A8DBA04" w14:textId="77777777" w:rsidR="00FE1237" w:rsidRPr="00FE1237" w:rsidRDefault="00FE1237" w:rsidP="00FE1237">
            <w:pPr>
              <w:jc w:val="right"/>
              <w:rPr>
                <w:sz w:val="16"/>
                <w:szCs w:val="16"/>
              </w:rPr>
            </w:pPr>
            <w:r w:rsidRPr="00FE1237">
              <w:rPr>
                <w:sz w:val="16"/>
                <w:szCs w:val="16"/>
              </w:rPr>
              <w:t>0,00</w:t>
            </w:r>
          </w:p>
        </w:tc>
        <w:tc>
          <w:tcPr>
            <w:tcW w:w="2976" w:type="dxa"/>
            <w:gridSpan w:val="2"/>
            <w:vMerge/>
            <w:tcBorders>
              <w:top w:val="single" w:sz="4" w:space="0" w:color="auto"/>
              <w:left w:val="nil"/>
              <w:bottom w:val="single" w:sz="4" w:space="0" w:color="auto"/>
              <w:right w:val="single" w:sz="4" w:space="0" w:color="auto"/>
            </w:tcBorders>
            <w:shd w:val="clear" w:color="auto" w:fill="auto"/>
            <w:vAlign w:val="center"/>
          </w:tcPr>
          <w:p w14:paraId="7A25F0FC" w14:textId="77777777" w:rsidR="00FE1237" w:rsidRPr="00FE1237" w:rsidRDefault="00FE1237" w:rsidP="00FE1237">
            <w:pPr>
              <w:rPr>
                <w:sz w:val="16"/>
                <w:szCs w:val="16"/>
              </w:rPr>
            </w:pPr>
          </w:p>
        </w:tc>
      </w:tr>
      <w:tr w:rsidR="00FE1237" w:rsidRPr="00FE1237" w14:paraId="7E7D8C45" w14:textId="77777777" w:rsidTr="00AF6A06">
        <w:trPr>
          <w:gridAfter w:val="1"/>
          <w:wAfter w:w="11" w:type="dxa"/>
          <w:trHeight w:val="72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1FB76" w14:textId="77777777" w:rsidR="00FE1237" w:rsidRPr="00FE1237" w:rsidRDefault="00FE1237" w:rsidP="00FE1237">
            <w:pPr>
              <w:jc w:val="center"/>
              <w:rPr>
                <w:i/>
                <w:iCs/>
                <w:sz w:val="16"/>
                <w:szCs w:val="16"/>
              </w:rPr>
            </w:pPr>
            <w:r w:rsidRPr="00FE1237">
              <w:rPr>
                <w:i/>
                <w:iCs/>
                <w:sz w:val="16"/>
                <w:szCs w:val="16"/>
              </w:rPr>
              <w:t>1.3.5.</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5018E6FC" w14:textId="77777777" w:rsidR="00FE1237" w:rsidRPr="00FE1237" w:rsidRDefault="00FE1237" w:rsidP="00FE1237">
            <w:pPr>
              <w:rPr>
                <w:i/>
                <w:iCs/>
                <w:sz w:val="16"/>
                <w:szCs w:val="16"/>
              </w:rPr>
            </w:pPr>
            <w:r w:rsidRPr="00FE1237">
              <w:rPr>
                <w:i/>
                <w:iCs/>
                <w:sz w:val="16"/>
                <w:szCs w:val="16"/>
              </w:rPr>
              <w:t>Расходы на обеспечение нормальных условий труда и мер по технике безопасности</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66623AF8"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617D2BBC" w14:textId="77777777" w:rsidR="00FE1237" w:rsidRPr="00FE1237" w:rsidRDefault="00FE1237" w:rsidP="00FE1237">
            <w:pPr>
              <w:jc w:val="right"/>
              <w:rPr>
                <w:sz w:val="16"/>
                <w:szCs w:val="16"/>
              </w:rPr>
            </w:pPr>
            <w:r w:rsidRPr="00FE1237">
              <w:rPr>
                <w:sz w:val="16"/>
                <w:szCs w:val="16"/>
              </w:rPr>
              <w:t>563,66</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1A03BDDD" w14:textId="77777777" w:rsidR="00FE1237" w:rsidRPr="00FE1237" w:rsidRDefault="00FE1237" w:rsidP="00FE1237">
            <w:pPr>
              <w:jc w:val="right"/>
              <w:rPr>
                <w:sz w:val="16"/>
                <w:szCs w:val="16"/>
              </w:rPr>
            </w:pPr>
            <w:r w:rsidRPr="00FE1237">
              <w:rPr>
                <w:sz w:val="16"/>
                <w:szCs w:val="16"/>
              </w:rPr>
              <w:t>532,13</w:t>
            </w:r>
          </w:p>
        </w:tc>
        <w:tc>
          <w:tcPr>
            <w:tcW w:w="2976" w:type="dxa"/>
            <w:gridSpan w:val="2"/>
            <w:vMerge/>
            <w:tcBorders>
              <w:top w:val="single" w:sz="4" w:space="0" w:color="auto"/>
              <w:left w:val="nil"/>
              <w:right w:val="single" w:sz="4" w:space="0" w:color="auto"/>
            </w:tcBorders>
            <w:shd w:val="clear" w:color="auto" w:fill="auto"/>
            <w:vAlign w:val="center"/>
          </w:tcPr>
          <w:p w14:paraId="1C9796B6" w14:textId="77777777" w:rsidR="00FE1237" w:rsidRPr="00FE1237" w:rsidRDefault="00FE1237" w:rsidP="00FE1237">
            <w:pPr>
              <w:rPr>
                <w:sz w:val="16"/>
                <w:szCs w:val="16"/>
              </w:rPr>
            </w:pPr>
          </w:p>
        </w:tc>
      </w:tr>
      <w:tr w:rsidR="00FE1237" w:rsidRPr="00FE1237" w14:paraId="13D5D978" w14:textId="77777777" w:rsidTr="00AF6A06">
        <w:trPr>
          <w:gridAfter w:val="1"/>
          <w:wAfter w:w="11" w:type="dxa"/>
          <w:trHeight w:val="55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17B3033" w14:textId="77777777" w:rsidR="00FE1237" w:rsidRPr="00FE1237" w:rsidRDefault="00FE1237" w:rsidP="00FE1237">
            <w:pPr>
              <w:jc w:val="center"/>
              <w:rPr>
                <w:i/>
                <w:iCs/>
                <w:sz w:val="16"/>
                <w:szCs w:val="16"/>
              </w:rPr>
            </w:pPr>
            <w:r w:rsidRPr="00FE1237">
              <w:rPr>
                <w:i/>
                <w:iCs/>
                <w:sz w:val="16"/>
                <w:szCs w:val="16"/>
              </w:rPr>
              <w:t>1.3.8.</w:t>
            </w:r>
          </w:p>
        </w:tc>
        <w:tc>
          <w:tcPr>
            <w:tcW w:w="2694" w:type="dxa"/>
            <w:tcBorders>
              <w:top w:val="nil"/>
              <w:left w:val="nil"/>
              <w:bottom w:val="single" w:sz="4" w:space="0" w:color="auto"/>
              <w:right w:val="single" w:sz="4" w:space="0" w:color="auto"/>
            </w:tcBorders>
            <w:shd w:val="clear" w:color="auto" w:fill="auto"/>
            <w:vAlign w:val="center"/>
            <w:hideMark/>
          </w:tcPr>
          <w:p w14:paraId="5DF4D530" w14:textId="77777777" w:rsidR="00FE1237" w:rsidRPr="00FE1237" w:rsidRDefault="00FE1237" w:rsidP="00FE1237">
            <w:pPr>
              <w:rPr>
                <w:i/>
                <w:iCs/>
                <w:sz w:val="16"/>
                <w:szCs w:val="16"/>
              </w:rPr>
            </w:pPr>
            <w:r w:rsidRPr="00FE1237">
              <w:rPr>
                <w:i/>
                <w:iCs/>
                <w:sz w:val="16"/>
                <w:szCs w:val="16"/>
              </w:rPr>
              <w:t>Расходы на страхование</w:t>
            </w:r>
          </w:p>
        </w:tc>
        <w:tc>
          <w:tcPr>
            <w:tcW w:w="850" w:type="dxa"/>
            <w:gridSpan w:val="2"/>
            <w:tcBorders>
              <w:top w:val="nil"/>
              <w:left w:val="nil"/>
              <w:bottom w:val="single" w:sz="4" w:space="0" w:color="auto"/>
              <w:right w:val="single" w:sz="4" w:space="0" w:color="auto"/>
            </w:tcBorders>
            <w:shd w:val="clear" w:color="auto" w:fill="auto"/>
            <w:vAlign w:val="center"/>
            <w:hideMark/>
          </w:tcPr>
          <w:p w14:paraId="14A38947"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0D61F6A" w14:textId="77777777" w:rsidR="00FE1237" w:rsidRPr="00FE1237" w:rsidRDefault="00FE1237" w:rsidP="00FE1237">
            <w:pPr>
              <w:jc w:val="right"/>
              <w:rPr>
                <w:sz w:val="16"/>
                <w:szCs w:val="16"/>
              </w:rPr>
            </w:pPr>
            <w:r w:rsidRPr="00FE1237">
              <w:rPr>
                <w:sz w:val="16"/>
                <w:szCs w:val="16"/>
              </w:rPr>
              <w:t>9 126,45</w:t>
            </w:r>
          </w:p>
        </w:tc>
        <w:tc>
          <w:tcPr>
            <w:tcW w:w="1276" w:type="dxa"/>
            <w:gridSpan w:val="2"/>
            <w:tcBorders>
              <w:top w:val="nil"/>
              <w:left w:val="nil"/>
              <w:bottom w:val="single" w:sz="4" w:space="0" w:color="auto"/>
              <w:right w:val="single" w:sz="4" w:space="0" w:color="auto"/>
            </w:tcBorders>
            <w:shd w:val="clear" w:color="auto" w:fill="auto"/>
            <w:noWrap/>
            <w:vAlign w:val="center"/>
          </w:tcPr>
          <w:p w14:paraId="11800F4F" w14:textId="77777777" w:rsidR="00FE1237" w:rsidRPr="00FE1237" w:rsidRDefault="00FE1237" w:rsidP="00FE1237">
            <w:pPr>
              <w:jc w:val="right"/>
              <w:rPr>
                <w:sz w:val="16"/>
                <w:szCs w:val="16"/>
              </w:rPr>
            </w:pPr>
            <w:r w:rsidRPr="00FE1237">
              <w:rPr>
                <w:sz w:val="16"/>
                <w:szCs w:val="16"/>
              </w:rPr>
              <w:t>8 615,95</w:t>
            </w:r>
          </w:p>
        </w:tc>
        <w:tc>
          <w:tcPr>
            <w:tcW w:w="2976" w:type="dxa"/>
            <w:gridSpan w:val="2"/>
            <w:vMerge/>
            <w:tcBorders>
              <w:left w:val="nil"/>
              <w:right w:val="single" w:sz="4" w:space="0" w:color="auto"/>
            </w:tcBorders>
            <w:shd w:val="clear" w:color="auto" w:fill="auto"/>
            <w:vAlign w:val="center"/>
          </w:tcPr>
          <w:p w14:paraId="78D80F74" w14:textId="77777777" w:rsidR="00FE1237" w:rsidRPr="00FE1237" w:rsidRDefault="00FE1237" w:rsidP="00FE1237">
            <w:pPr>
              <w:rPr>
                <w:sz w:val="16"/>
                <w:szCs w:val="16"/>
              </w:rPr>
            </w:pPr>
          </w:p>
        </w:tc>
      </w:tr>
      <w:tr w:rsidR="00FE1237" w:rsidRPr="00FE1237" w14:paraId="51D87CB4" w14:textId="77777777" w:rsidTr="00AF6A06">
        <w:trPr>
          <w:gridAfter w:val="1"/>
          <w:wAfter w:w="11" w:type="dxa"/>
          <w:trHeight w:val="46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047BAE" w14:textId="77777777" w:rsidR="00FE1237" w:rsidRPr="00FE1237" w:rsidRDefault="00FE1237" w:rsidP="00FE1237">
            <w:pPr>
              <w:jc w:val="center"/>
              <w:rPr>
                <w:i/>
                <w:iCs/>
                <w:sz w:val="16"/>
                <w:szCs w:val="16"/>
              </w:rPr>
            </w:pPr>
            <w:r w:rsidRPr="00FE1237">
              <w:rPr>
                <w:i/>
                <w:iCs/>
                <w:sz w:val="16"/>
                <w:szCs w:val="16"/>
              </w:rPr>
              <w:t>1.3.9.</w:t>
            </w:r>
          </w:p>
        </w:tc>
        <w:tc>
          <w:tcPr>
            <w:tcW w:w="2694" w:type="dxa"/>
            <w:tcBorders>
              <w:top w:val="nil"/>
              <w:left w:val="nil"/>
              <w:bottom w:val="single" w:sz="4" w:space="0" w:color="auto"/>
              <w:right w:val="single" w:sz="4" w:space="0" w:color="auto"/>
            </w:tcBorders>
            <w:shd w:val="clear" w:color="auto" w:fill="auto"/>
            <w:vAlign w:val="center"/>
            <w:hideMark/>
          </w:tcPr>
          <w:p w14:paraId="5D0986B2" w14:textId="77777777" w:rsidR="00FE1237" w:rsidRPr="00FE1237" w:rsidRDefault="00FE1237" w:rsidP="00FE1237">
            <w:pPr>
              <w:rPr>
                <w:i/>
                <w:iCs/>
                <w:sz w:val="16"/>
                <w:szCs w:val="16"/>
              </w:rPr>
            </w:pPr>
            <w:r w:rsidRPr="00FE1237">
              <w:rPr>
                <w:i/>
                <w:iCs/>
                <w:sz w:val="16"/>
                <w:szCs w:val="16"/>
              </w:rPr>
              <w:t>Другие прочие расходы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51813540"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4E4C93D" w14:textId="77777777" w:rsidR="00FE1237" w:rsidRPr="00FE1237" w:rsidRDefault="00FE1237" w:rsidP="00FE1237">
            <w:pPr>
              <w:jc w:val="right"/>
              <w:rPr>
                <w:sz w:val="16"/>
                <w:szCs w:val="16"/>
              </w:rPr>
            </w:pPr>
            <w:r w:rsidRPr="00FE1237">
              <w:rPr>
                <w:sz w:val="16"/>
                <w:szCs w:val="16"/>
              </w:rPr>
              <w:t>97,10</w:t>
            </w:r>
          </w:p>
        </w:tc>
        <w:tc>
          <w:tcPr>
            <w:tcW w:w="1276" w:type="dxa"/>
            <w:gridSpan w:val="2"/>
            <w:tcBorders>
              <w:top w:val="nil"/>
              <w:left w:val="nil"/>
              <w:bottom w:val="single" w:sz="4" w:space="0" w:color="auto"/>
              <w:right w:val="single" w:sz="4" w:space="0" w:color="auto"/>
            </w:tcBorders>
            <w:shd w:val="clear" w:color="auto" w:fill="auto"/>
            <w:noWrap/>
            <w:vAlign w:val="center"/>
          </w:tcPr>
          <w:p w14:paraId="38092611" w14:textId="77777777" w:rsidR="00FE1237" w:rsidRPr="00FE1237" w:rsidRDefault="00FE1237" w:rsidP="00FE1237">
            <w:pPr>
              <w:jc w:val="right"/>
              <w:rPr>
                <w:sz w:val="16"/>
                <w:szCs w:val="16"/>
              </w:rPr>
            </w:pPr>
            <w:r w:rsidRPr="00FE1237">
              <w:rPr>
                <w:sz w:val="16"/>
                <w:szCs w:val="16"/>
              </w:rPr>
              <w:t>91,67</w:t>
            </w:r>
          </w:p>
        </w:tc>
        <w:tc>
          <w:tcPr>
            <w:tcW w:w="2976" w:type="dxa"/>
            <w:gridSpan w:val="2"/>
            <w:vMerge/>
            <w:tcBorders>
              <w:left w:val="nil"/>
              <w:right w:val="single" w:sz="4" w:space="0" w:color="auto"/>
            </w:tcBorders>
            <w:shd w:val="clear" w:color="auto" w:fill="auto"/>
            <w:vAlign w:val="center"/>
          </w:tcPr>
          <w:p w14:paraId="52062C26" w14:textId="77777777" w:rsidR="00FE1237" w:rsidRPr="00FE1237" w:rsidRDefault="00FE1237" w:rsidP="00FE1237">
            <w:pPr>
              <w:rPr>
                <w:sz w:val="16"/>
                <w:szCs w:val="16"/>
              </w:rPr>
            </w:pPr>
          </w:p>
        </w:tc>
      </w:tr>
      <w:tr w:rsidR="00FE1237" w:rsidRPr="00FE1237" w14:paraId="5D0BC1BD" w14:textId="77777777" w:rsidTr="00AF6A06">
        <w:trPr>
          <w:gridAfter w:val="1"/>
          <w:wAfter w:w="11" w:type="dxa"/>
          <w:trHeight w:val="51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34E97E" w14:textId="77777777" w:rsidR="00FE1237" w:rsidRPr="00FE1237" w:rsidRDefault="00FE1237" w:rsidP="00FE1237">
            <w:pPr>
              <w:jc w:val="center"/>
              <w:rPr>
                <w:sz w:val="16"/>
                <w:szCs w:val="16"/>
              </w:rPr>
            </w:pPr>
            <w:r w:rsidRPr="00FE1237">
              <w:rPr>
                <w:sz w:val="16"/>
                <w:szCs w:val="16"/>
              </w:rPr>
              <w:t>1.4.</w:t>
            </w:r>
          </w:p>
        </w:tc>
        <w:tc>
          <w:tcPr>
            <w:tcW w:w="2694" w:type="dxa"/>
            <w:tcBorders>
              <w:top w:val="nil"/>
              <w:left w:val="nil"/>
              <w:bottom w:val="single" w:sz="4" w:space="0" w:color="auto"/>
              <w:right w:val="single" w:sz="4" w:space="0" w:color="auto"/>
            </w:tcBorders>
            <w:shd w:val="clear" w:color="auto" w:fill="auto"/>
            <w:vAlign w:val="center"/>
            <w:hideMark/>
          </w:tcPr>
          <w:p w14:paraId="7DEE7A62" w14:textId="77777777" w:rsidR="00FE1237" w:rsidRPr="00FE1237" w:rsidRDefault="00FE1237" w:rsidP="00FE1237">
            <w:pPr>
              <w:rPr>
                <w:sz w:val="16"/>
                <w:szCs w:val="16"/>
              </w:rPr>
            </w:pPr>
            <w:r w:rsidRPr="00FE1237">
              <w:rPr>
                <w:sz w:val="16"/>
                <w:szCs w:val="16"/>
              </w:rPr>
              <w:t>Подконтрольные расходы из прибыли</w:t>
            </w:r>
          </w:p>
        </w:tc>
        <w:tc>
          <w:tcPr>
            <w:tcW w:w="850" w:type="dxa"/>
            <w:gridSpan w:val="2"/>
            <w:tcBorders>
              <w:top w:val="nil"/>
              <w:left w:val="nil"/>
              <w:bottom w:val="single" w:sz="4" w:space="0" w:color="auto"/>
              <w:right w:val="single" w:sz="4" w:space="0" w:color="auto"/>
            </w:tcBorders>
            <w:shd w:val="clear" w:color="auto" w:fill="auto"/>
            <w:vAlign w:val="center"/>
            <w:hideMark/>
          </w:tcPr>
          <w:p w14:paraId="40DA0C4B"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8167B7B" w14:textId="77777777" w:rsidR="00FE1237" w:rsidRPr="00FE1237" w:rsidRDefault="00FE1237" w:rsidP="00FE1237">
            <w:pPr>
              <w:jc w:val="right"/>
              <w:rPr>
                <w:sz w:val="16"/>
                <w:szCs w:val="16"/>
              </w:rPr>
            </w:pPr>
            <w:r w:rsidRPr="00FE1237">
              <w:rPr>
                <w:sz w:val="16"/>
                <w:szCs w:val="16"/>
              </w:rPr>
              <w:t>729,69</w:t>
            </w:r>
          </w:p>
        </w:tc>
        <w:tc>
          <w:tcPr>
            <w:tcW w:w="1276" w:type="dxa"/>
            <w:gridSpan w:val="2"/>
            <w:tcBorders>
              <w:top w:val="nil"/>
              <w:left w:val="nil"/>
              <w:bottom w:val="single" w:sz="4" w:space="0" w:color="auto"/>
              <w:right w:val="single" w:sz="4" w:space="0" w:color="auto"/>
            </w:tcBorders>
            <w:shd w:val="clear" w:color="auto" w:fill="auto"/>
            <w:noWrap/>
            <w:vAlign w:val="center"/>
          </w:tcPr>
          <w:p w14:paraId="618BD62E" w14:textId="77777777" w:rsidR="00FE1237" w:rsidRPr="00FE1237" w:rsidRDefault="00FE1237" w:rsidP="00FE1237">
            <w:pPr>
              <w:jc w:val="right"/>
              <w:rPr>
                <w:sz w:val="16"/>
                <w:szCs w:val="16"/>
              </w:rPr>
            </w:pPr>
            <w:r w:rsidRPr="00FE1237">
              <w:rPr>
                <w:sz w:val="16"/>
                <w:szCs w:val="16"/>
              </w:rPr>
              <w:t>727,25</w:t>
            </w:r>
          </w:p>
        </w:tc>
        <w:tc>
          <w:tcPr>
            <w:tcW w:w="2976" w:type="dxa"/>
            <w:gridSpan w:val="2"/>
            <w:vMerge/>
            <w:tcBorders>
              <w:left w:val="nil"/>
              <w:right w:val="single" w:sz="4" w:space="0" w:color="auto"/>
            </w:tcBorders>
            <w:shd w:val="clear" w:color="auto" w:fill="auto"/>
            <w:vAlign w:val="center"/>
            <w:hideMark/>
          </w:tcPr>
          <w:p w14:paraId="4CA47AE7" w14:textId="77777777" w:rsidR="00FE1237" w:rsidRPr="00FE1237" w:rsidRDefault="00FE1237" w:rsidP="00FE1237">
            <w:pPr>
              <w:rPr>
                <w:sz w:val="16"/>
                <w:szCs w:val="16"/>
              </w:rPr>
            </w:pPr>
          </w:p>
        </w:tc>
      </w:tr>
      <w:tr w:rsidR="00FE1237" w:rsidRPr="00FE1237" w14:paraId="4E050BAA" w14:textId="77777777" w:rsidTr="00AF6A06">
        <w:trPr>
          <w:trHeight w:val="345"/>
        </w:trPr>
        <w:tc>
          <w:tcPr>
            <w:tcW w:w="340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71456FD" w14:textId="77777777" w:rsidR="00FE1237" w:rsidRPr="00FE1237" w:rsidRDefault="00FE1237" w:rsidP="00FE1237">
            <w:pPr>
              <w:jc w:val="center"/>
              <w:rPr>
                <w:b/>
                <w:bCs/>
                <w:sz w:val="16"/>
                <w:szCs w:val="16"/>
              </w:rPr>
            </w:pPr>
            <w:r w:rsidRPr="00FE1237">
              <w:rPr>
                <w:b/>
                <w:bCs/>
                <w:sz w:val="16"/>
                <w:szCs w:val="16"/>
              </w:rPr>
              <w:t>ИТОГО подконтрольные расходы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5259EDE4"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F0836B1" w14:textId="77777777" w:rsidR="00FE1237" w:rsidRPr="00FE1237" w:rsidRDefault="00FE1237" w:rsidP="00FE1237">
            <w:pPr>
              <w:jc w:val="right"/>
              <w:rPr>
                <w:sz w:val="16"/>
                <w:szCs w:val="16"/>
              </w:rPr>
            </w:pPr>
            <w:r w:rsidRPr="00FE1237">
              <w:rPr>
                <w:sz w:val="16"/>
                <w:szCs w:val="16"/>
              </w:rPr>
              <w:t>583 166,51</w:t>
            </w:r>
          </w:p>
        </w:tc>
        <w:tc>
          <w:tcPr>
            <w:tcW w:w="1276" w:type="dxa"/>
            <w:gridSpan w:val="2"/>
            <w:tcBorders>
              <w:top w:val="nil"/>
              <w:left w:val="nil"/>
              <w:bottom w:val="single" w:sz="4" w:space="0" w:color="auto"/>
              <w:right w:val="single" w:sz="4" w:space="0" w:color="auto"/>
            </w:tcBorders>
            <w:shd w:val="clear" w:color="auto" w:fill="auto"/>
            <w:noWrap/>
            <w:vAlign w:val="center"/>
          </w:tcPr>
          <w:p w14:paraId="59270F99" w14:textId="77777777" w:rsidR="00FE1237" w:rsidRPr="00FE1237" w:rsidRDefault="00FE1237" w:rsidP="00FE1237">
            <w:pPr>
              <w:jc w:val="right"/>
              <w:rPr>
                <w:sz w:val="16"/>
                <w:szCs w:val="16"/>
              </w:rPr>
            </w:pPr>
            <w:r w:rsidRPr="00FE1237">
              <w:rPr>
                <w:sz w:val="16"/>
                <w:szCs w:val="16"/>
              </w:rPr>
              <w:t>576 533,71</w:t>
            </w:r>
          </w:p>
        </w:tc>
        <w:tc>
          <w:tcPr>
            <w:tcW w:w="2976" w:type="dxa"/>
            <w:gridSpan w:val="2"/>
            <w:tcBorders>
              <w:left w:val="nil"/>
              <w:bottom w:val="single" w:sz="4" w:space="0" w:color="auto"/>
              <w:right w:val="single" w:sz="4" w:space="0" w:color="auto"/>
            </w:tcBorders>
            <w:shd w:val="clear" w:color="auto" w:fill="auto"/>
            <w:vAlign w:val="center"/>
            <w:hideMark/>
          </w:tcPr>
          <w:p w14:paraId="4A8E3E9E" w14:textId="77777777" w:rsidR="00FE1237" w:rsidRPr="00FE1237" w:rsidRDefault="00FE1237" w:rsidP="00FE1237">
            <w:pPr>
              <w:rPr>
                <w:b/>
                <w:bCs/>
                <w:sz w:val="16"/>
                <w:szCs w:val="16"/>
              </w:rPr>
            </w:pPr>
          </w:p>
        </w:tc>
      </w:tr>
      <w:tr w:rsidR="00FE1237" w:rsidRPr="00FE1237" w14:paraId="584E4B10"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D518D" w14:textId="77777777" w:rsidR="00FE1237" w:rsidRPr="00FE1237" w:rsidRDefault="00FE1237" w:rsidP="00FE1237">
            <w:pPr>
              <w:rPr>
                <w:sz w:val="16"/>
                <w:szCs w:val="16"/>
              </w:rPr>
            </w:pPr>
            <w:r w:rsidRPr="00FE1237">
              <w:rPr>
                <w:sz w:val="16"/>
                <w:szCs w:val="16"/>
              </w:rPr>
              <w:t>2. Расчёт неподконтрольных расходов</w:t>
            </w:r>
          </w:p>
        </w:tc>
      </w:tr>
      <w:tr w:rsidR="00FE1237" w:rsidRPr="00FE1237" w14:paraId="69C93D7A" w14:textId="77777777" w:rsidTr="00AF6A06">
        <w:trPr>
          <w:gridAfter w:val="1"/>
          <w:wAfter w:w="11" w:type="dxa"/>
          <w:trHeight w:val="44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EA29188" w14:textId="77777777" w:rsidR="00FE1237" w:rsidRPr="00FE1237" w:rsidRDefault="00FE1237" w:rsidP="00FE1237">
            <w:pPr>
              <w:jc w:val="center"/>
              <w:rPr>
                <w:sz w:val="16"/>
                <w:szCs w:val="16"/>
              </w:rPr>
            </w:pPr>
            <w:r w:rsidRPr="00FE1237">
              <w:rPr>
                <w:sz w:val="16"/>
                <w:szCs w:val="16"/>
              </w:rPr>
              <w:t>2.1.</w:t>
            </w:r>
          </w:p>
        </w:tc>
        <w:tc>
          <w:tcPr>
            <w:tcW w:w="2694" w:type="dxa"/>
            <w:tcBorders>
              <w:top w:val="nil"/>
              <w:left w:val="nil"/>
              <w:bottom w:val="single" w:sz="4" w:space="0" w:color="auto"/>
              <w:right w:val="single" w:sz="4" w:space="0" w:color="auto"/>
            </w:tcBorders>
            <w:shd w:val="clear" w:color="auto" w:fill="auto"/>
            <w:vAlign w:val="center"/>
            <w:hideMark/>
          </w:tcPr>
          <w:p w14:paraId="4DB5FDC0" w14:textId="77777777" w:rsidR="00FE1237" w:rsidRPr="00FE1237" w:rsidRDefault="00FE1237" w:rsidP="00FE1237">
            <w:pPr>
              <w:rPr>
                <w:sz w:val="16"/>
                <w:szCs w:val="16"/>
              </w:rPr>
            </w:pPr>
            <w:r w:rsidRPr="00FE1237">
              <w:rPr>
                <w:sz w:val="16"/>
                <w:szCs w:val="16"/>
              </w:rPr>
              <w:t>Оплата услуг ОАО "ФСК ЕЭС"</w:t>
            </w:r>
          </w:p>
        </w:tc>
        <w:tc>
          <w:tcPr>
            <w:tcW w:w="850" w:type="dxa"/>
            <w:gridSpan w:val="2"/>
            <w:tcBorders>
              <w:top w:val="nil"/>
              <w:left w:val="nil"/>
              <w:bottom w:val="single" w:sz="4" w:space="0" w:color="auto"/>
              <w:right w:val="single" w:sz="4" w:space="0" w:color="auto"/>
            </w:tcBorders>
            <w:shd w:val="clear" w:color="auto" w:fill="auto"/>
            <w:vAlign w:val="center"/>
            <w:hideMark/>
          </w:tcPr>
          <w:p w14:paraId="59D4857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9101FF5"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0AA6E707"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3FF9B609" w14:textId="77777777" w:rsidR="00FE1237" w:rsidRPr="00FE1237" w:rsidRDefault="00FE1237" w:rsidP="00FE1237">
            <w:pPr>
              <w:rPr>
                <w:sz w:val="16"/>
                <w:szCs w:val="16"/>
              </w:rPr>
            </w:pPr>
          </w:p>
        </w:tc>
      </w:tr>
      <w:tr w:rsidR="00FE1237" w:rsidRPr="00FE1237" w14:paraId="7D0B8834" w14:textId="77777777" w:rsidTr="00AF6A06">
        <w:trPr>
          <w:gridAfter w:val="1"/>
          <w:wAfter w:w="11" w:type="dxa"/>
          <w:trHeight w:val="14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4852BA" w14:textId="77777777" w:rsidR="00FE1237" w:rsidRPr="00FE1237" w:rsidRDefault="00FE1237" w:rsidP="00FE1237">
            <w:pPr>
              <w:jc w:val="center"/>
              <w:rPr>
                <w:sz w:val="16"/>
                <w:szCs w:val="16"/>
              </w:rPr>
            </w:pPr>
            <w:r w:rsidRPr="00FE1237">
              <w:rPr>
                <w:sz w:val="16"/>
                <w:szCs w:val="16"/>
              </w:rPr>
              <w:t>2.2.</w:t>
            </w:r>
          </w:p>
        </w:tc>
        <w:tc>
          <w:tcPr>
            <w:tcW w:w="2694" w:type="dxa"/>
            <w:tcBorders>
              <w:top w:val="nil"/>
              <w:left w:val="nil"/>
              <w:bottom w:val="single" w:sz="4" w:space="0" w:color="auto"/>
              <w:right w:val="single" w:sz="4" w:space="0" w:color="auto"/>
            </w:tcBorders>
            <w:shd w:val="clear" w:color="auto" w:fill="auto"/>
            <w:vAlign w:val="center"/>
            <w:hideMark/>
          </w:tcPr>
          <w:p w14:paraId="399A8881" w14:textId="77777777" w:rsidR="00FE1237" w:rsidRPr="00FE1237" w:rsidRDefault="00FE1237" w:rsidP="00FE1237">
            <w:pPr>
              <w:rPr>
                <w:sz w:val="16"/>
                <w:szCs w:val="16"/>
              </w:rPr>
            </w:pPr>
            <w:r w:rsidRPr="00FE1237">
              <w:rPr>
                <w:sz w:val="16"/>
                <w:szCs w:val="16"/>
              </w:rPr>
              <w:t>Электроэнергия на хоз. нужды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78739C0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6355FE2" w14:textId="77777777" w:rsidR="00FE1237" w:rsidRPr="00FE1237" w:rsidRDefault="00FE1237" w:rsidP="00FE1237">
            <w:pPr>
              <w:jc w:val="right"/>
              <w:rPr>
                <w:sz w:val="16"/>
                <w:szCs w:val="16"/>
              </w:rPr>
            </w:pPr>
            <w:r w:rsidRPr="00FE1237">
              <w:rPr>
                <w:sz w:val="16"/>
                <w:szCs w:val="16"/>
              </w:rPr>
              <w:t>14 526,37</w:t>
            </w:r>
          </w:p>
        </w:tc>
        <w:tc>
          <w:tcPr>
            <w:tcW w:w="1276" w:type="dxa"/>
            <w:gridSpan w:val="2"/>
            <w:tcBorders>
              <w:top w:val="nil"/>
              <w:left w:val="nil"/>
              <w:bottom w:val="single" w:sz="4" w:space="0" w:color="auto"/>
              <w:right w:val="single" w:sz="4" w:space="0" w:color="auto"/>
            </w:tcBorders>
            <w:shd w:val="clear" w:color="auto" w:fill="auto"/>
            <w:noWrap/>
            <w:vAlign w:val="center"/>
          </w:tcPr>
          <w:p w14:paraId="48AC2284" w14:textId="77777777" w:rsidR="00FE1237" w:rsidRPr="00FE1237" w:rsidRDefault="00FE1237" w:rsidP="00FE1237">
            <w:pPr>
              <w:jc w:val="right"/>
              <w:rPr>
                <w:sz w:val="16"/>
                <w:szCs w:val="16"/>
              </w:rPr>
            </w:pPr>
            <w:r w:rsidRPr="00FE1237">
              <w:rPr>
                <w:sz w:val="16"/>
                <w:szCs w:val="16"/>
              </w:rPr>
              <w:t>14 223,38</w:t>
            </w:r>
          </w:p>
        </w:tc>
        <w:tc>
          <w:tcPr>
            <w:tcW w:w="2976" w:type="dxa"/>
            <w:gridSpan w:val="2"/>
            <w:tcBorders>
              <w:top w:val="nil"/>
              <w:left w:val="nil"/>
              <w:bottom w:val="single" w:sz="4" w:space="0" w:color="auto"/>
              <w:right w:val="single" w:sz="4" w:space="0" w:color="auto"/>
            </w:tcBorders>
            <w:shd w:val="clear" w:color="auto" w:fill="auto"/>
            <w:vAlign w:val="center"/>
            <w:hideMark/>
          </w:tcPr>
          <w:p w14:paraId="0EB4EB63" w14:textId="77777777" w:rsidR="00FE1237" w:rsidRPr="00FE1237" w:rsidRDefault="00FE1237" w:rsidP="00FE1237">
            <w:pPr>
              <w:rPr>
                <w:sz w:val="16"/>
                <w:szCs w:val="16"/>
              </w:rPr>
            </w:pPr>
            <w:proofErr w:type="spellStart"/>
            <w:r w:rsidRPr="00FE1237">
              <w:rPr>
                <w:sz w:val="16"/>
                <w:szCs w:val="16"/>
              </w:rPr>
              <w:t>Пп</w:t>
            </w:r>
            <w:proofErr w:type="spellEnd"/>
            <w:r w:rsidRPr="00FE1237">
              <w:rPr>
                <w:sz w:val="16"/>
                <w:szCs w:val="16"/>
              </w:rPr>
              <w:t>. 2 п. 18 и п. 22 Основ ценообразования 1178. Планируемый объем электроэнергии принят на основании фактических данных за 2020 г., с учетом распределения по видам деятельности согласно учетной политике.</w:t>
            </w:r>
          </w:p>
          <w:p w14:paraId="4DB6E8BD" w14:textId="77777777" w:rsidR="00FE1237" w:rsidRPr="00FE1237" w:rsidRDefault="00FE1237" w:rsidP="00FE1237">
            <w:pPr>
              <w:rPr>
                <w:sz w:val="16"/>
                <w:szCs w:val="16"/>
              </w:rPr>
            </w:pPr>
            <w:r w:rsidRPr="00FE1237">
              <w:rPr>
                <w:sz w:val="16"/>
                <w:szCs w:val="16"/>
              </w:rPr>
              <w:t>Расходы определены с учетом ИПЦ, соответствующей статье.</w:t>
            </w:r>
          </w:p>
        </w:tc>
      </w:tr>
      <w:tr w:rsidR="00FE1237" w:rsidRPr="00FE1237" w14:paraId="3F8FDDE8" w14:textId="77777777" w:rsidTr="00AF6A06">
        <w:trPr>
          <w:gridAfter w:val="1"/>
          <w:wAfter w:w="11" w:type="dxa"/>
          <w:trHeight w:val="13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752229" w14:textId="77777777" w:rsidR="00FE1237" w:rsidRPr="00FE1237" w:rsidRDefault="00FE1237" w:rsidP="00FE1237">
            <w:pPr>
              <w:jc w:val="center"/>
              <w:rPr>
                <w:sz w:val="16"/>
                <w:szCs w:val="16"/>
              </w:rPr>
            </w:pPr>
            <w:r w:rsidRPr="00FE1237">
              <w:rPr>
                <w:sz w:val="16"/>
                <w:szCs w:val="16"/>
              </w:rPr>
              <w:t>2.3.</w:t>
            </w:r>
          </w:p>
        </w:tc>
        <w:tc>
          <w:tcPr>
            <w:tcW w:w="2694" w:type="dxa"/>
            <w:tcBorders>
              <w:top w:val="nil"/>
              <w:left w:val="nil"/>
              <w:bottom w:val="single" w:sz="4" w:space="0" w:color="auto"/>
              <w:right w:val="single" w:sz="4" w:space="0" w:color="auto"/>
            </w:tcBorders>
            <w:shd w:val="clear" w:color="auto" w:fill="auto"/>
            <w:vAlign w:val="center"/>
            <w:hideMark/>
          </w:tcPr>
          <w:p w14:paraId="2EAC4EB2" w14:textId="77777777" w:rsidR="00FE1237" w:rsidRPr="00FE1237" w:rsidRDefault="00FE1237" w:rsidP="00FE1237">
            <w:pPr>
              <w:rPr>
                <w:sz w:val="16"/>
                <w:szCs w:val="16"/>
              </w:rPr>
            </w:pPr>
            <w:r w:rsidRPr="00FE1237">
              <w:rPr>
                <w:sz w:val="16"/>
                <w:szCs w:val="16"/>
              </w:rPr>
              <w:t>Теплоэнергия</w:t>
            </w:r>
          </w:p>
        </w:tc>
        <w:tc>
          <w:tcPr>
            <w:tcW w:w="850" w:type="dxa"/>
            <w:gridSpan w:val="2"/>
            <w:tcBorders>
              <w:top w:val="nil"/>
              <w:left w:val="nil"/>
              <w:bottom w:val="single" w:sz="4" w:space="0" w:color="auto"/>
              <w:right w:val="single" w:sz="4" w:space="0" w:color="auto"/>
            </w:tcBorders>
            <w:shd w:val="clear" w:color="auto" w:fill="auto"/>
            <w:vAlign w:val="center"/>
            <w:hideMark/>
          </w:tcPr>
          <w:p w14:paraId="2353C74D"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0119722" w14:textId="77777777" w:rsidR="00FE1237" w:rsidRPr="00FE1237" w:rsidRDefault="00FE1237" w:rsidP="00FE1237">
            <w:pPr>
              <w:jc w:val="right"/>
              <w:rPr>
                <w:sz w:val="16"/>
                <w:szCs w:val="16"/>
              </w:rPr>
            </w:pPr>
            <w:r w:rsidRPr="00FE1237">
              <w:rPr>
                <w:sz w:val="16"/>
                <w:szCs w:val="16"/>
              </w:rPr>
              <w:t>3 746,44</w:t>
            </w:r>
          </w:p>
        </w:tc>
        <w:tc>
          <w:tcPr>
            <w:tcW w:w="1276" w:type="dxa"/>
            <w:gridSpan w:val="2"/>
            <w:tcBorders>
              <w:top w:val="nil"/>
              <w:left w:val="nil"/>
              <w:bottom w:val="single" w:sz="4" w:space="0" w:color="auto"/>
              <w:right w:val="single" w:sz="4" w:space="0" w:color="auto"/>
            </w:tcBorders>
            <w:shd w:val="clear" w:color="auto" w:fill="auto"/>
            <w:noWrap/>
            <w:vAlign w:val="center"/>
          </w:tcPr>
          <w:p w14:paraId="1DDFDC1B" w14:textId="77777777" w:rsidR="00FE1237" w:rsidRPr="00FE1237" w:rsidRDefault="00FE1237" w:rsidP="00FE1237">
            <w:pPr>
              <w:jc w:val="right"/>
              <w:rPr>
                <w:sz w:val="16"/>
                <w:szCs w:val="16"/>
              </w:rPr>
            </w:pPr>
            <w:r w:rsidRPr="00FE1237">
              <w:rPr>
                <w:sz w:val="16"/>
                <w:szCs w:val="16"/>
              </w:rPr>
              <w:t>3 726,50</w:t>
            </w:r>
          </w:p>
        </w:tc>
        <w:tc>
          <w:tcPr>
            <w:tcW w:w="2976" w:type="dxa"/>
            <w:gridSpan w:val="2"/>
            <w:tcBorders>
              <w:top w:val="nil"/>
              <w:left w:val="nil"/>
              <w:bottom w:val="single" w:sz="4" w:space="0" w:color="auto"/>
              <w:right w:val="single" w:sz="4" w:space="0" w:color="auto"/>
            </w:tcBorders>
            <w:shd w:val="clear" w:color="auto" w:fill="auto"/>
            <w:vAlign w:val="center"/>
            <w:hideMark/>
          </w:tcPr>
          <w:p w14:paraId="300BA8BD" w14:textId="77777777" w:rsidR="00FE1237" w:rsidRPr="00FE1237" w:rsidRDefault="00FE1237" w:rsidP="00FE1237">
            <w:pPr>
              <w:rPr>
                <w:sz w:val="16"/>
                <w:szCs w:val="16"/>
              </w:rPr>
            </w:pPr>
            <w:proofErr w:type="spellStart"/>
            <w:r w:rsidRPr="00FE1237">
              <w:rPr>
                <w:sz w:val="16"/>
                <w:szCs w:val="16"/>
              </w:rPr>
              <w:t>Пп</w:t>
            </w:r>
            <w:proofErr w:type="spellEnd"/>
            <w:r w:rsidRPr="00FE1237">
              <w:rPr>
                <w:sz w:val="16"/>
                <w:szCs w:val="16"/>
              </w:rPr>
              <w:t>. 2 п. 18 и п. 22 Основ ценообразования 1178. Планируемый объем потребления принят на основании фактических данных за 2020 г., с учетом распределения по видам деятельности согласно учетной политике.</w:t>
            </w:r>
          </w:p>
          <w:p w14:paraId="4A552597" w14:textId="77777777" w:rsidR="00FE1237" w:rsidRPr="00FE1237" w:rsidRDefault="00FE1237" w:rsidP="00FE1237">
            <w:pPr>
              <w:rPr>
                <w:sz w:val="16"/>
                <w:szCs w:val="16"/>
              </w:rPr>
            </w:pPr>
            <w:r w:rsidRPr="00FE1237">
              <w:rPr>
                <w:sz w:val="16"/>
                <w:szCs w:val="16"/>
              </w:rPr>
              <w:t>Расходы определены с учетом установленных тарифов в сфере теплоснабжения.</w:t>
            </w:r>
          </w:p>
        </w:tc>
      </w:tr>
      <w:tr w:rsidR="00FE1237" w:rsidRPr="00FE1237" w14:paraId="62362728" w14:textId="77777777" w:rsidTr="00AF6A06">
        <w:trPr>
          <w:gridAfter w:val="1"/>
          <w:wAfter w:w="11" w:type="dxa"/>
          <w:trHeight w:val="7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D40F523" w14:textId="77777777" w:rsidR="00FE1237" w:rsidRPr="00FE1237" w:rsidRDefault="00FE1237" w:rsidP="00FE1237">
            <w:pPr>
              <w:jc w:val="center"/>
              <w:rPr>
                <w:sz w:val="16"/>
                <w:szCs w:val="16"/>
              </w:rPr>
            </w:pPr>
            <w:r w:rsidRPr="00FE1237">
              <w:rPr>
                <w:sz w:val="16"/>
                <w:szCs w:val="16"/>
              </w:rPr>
              <w:t>2.4.</w:t>
            </w:r>
          </w:p>
        </w:tc>
        <w:tc>
          <w:tcPr>
            <w:tcW w:w="2694" w:type="dxa"/>
            <w:tcBorders>
              <w:top w:val="nil"/>
              <w:left w:val="nil"/>
              <w:bottom w:val="single" w:sz="4" w:space="0" w:color="auto"/>
              <w:right w:val="single" w:sz="4" w:space="0" w:color="auto"/>
            </w:tcBorders>
            <w:shd w:val="clear" w:color="auto" w:fill="auto"/>
            <w:vAlign w:val="center"/>
            <w:hideMark/>
          </w:tcPr>
          <w:p w14:paraId="1008E9C1" w14:textId="77777777" w:rsidR="00FE1237" w:rsidRPr="00FE1237" w:rsidRDefault="00FE1237" w:rsidP="00FE1237">
            <w:pPr>
              <w:rPr>
                <w:sz w:val="16"/>
                <w:szCs w:val="16"/>
              </w:rPr>
            </w:pPr>
            <w:r w:rsidRPr="00FE1237">
              <w:rPr>
                <w:sz w:val="16"/>
                <w:szCs w:val="16"/>
              </w:rPr>
              <w:t>Плата за аренду имущества и лизинг</w:t>
            </w:r>
          </w:p>
        </w:tc>
        <w:tc>
          <w:tcPr>
            <w:tcW w:w="850" w:type="dxa"/>
            <w:gridSpan w:val="2"/>
            <w:tcBorders>
              <w:top w:val="nil"/>
              <w:left w:val="nil"/>
              <w:bottom w:val="single" w:sz="4" w:space="0" w:color="auto"/>
              <w:right w:val="single" w:sz="4" w:space="0" w:color="auto"/>
            </w:tcBorders>
            <w:shd w:val="clear" w:color="auto" w:fill="auto"/>
            <w:vAlign w:val="center"/>
            <w:hideMark/>
          </w:tcPr>
          <w:p w14:paraId="40FC40C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84D8D20" w14:textId="77777777" w:rsidR="00FE1237" w:rsidRPr="00FE1237" w:rsidRDefault="00FE1237" w:rsidP="00FE1237">
            <w:pPr>
              <w:jc w:val="right"/>
              <w:rPr>
                <w:sz w:val="16"/>
                <w:szCs w:val="16"/>
              </w:rPr>
            </w:pPr>
            <w:r w:rsidRPr="00FE1237">
              <w:rPr>
                <w:sz w:val="16"/>
                <w:szCs w:val="16"/>
              </w:rPr>
              <w:t>119 926,22</w:t>
            </w:r>
          </w:p>
        </w:tc>
        <w:tc>
          <w:tcPr>
            <w:tcW w:w="1276" w:type="dxa"/>
            <w:gridSpan w:val="2"/>
            <w:tcBorders>
              <w:top w:val="nil"/>
              <w:left w:val="nil"/>
              <w:bottom w:val="single" w:sz="4" w:space="0" w:color="auto"/>
              <w:right w:val="single" w:sz="4" w:space="0" w:color="auto"/>
            </w:tcBorders>
            <w:shd w:val="clear" w:color="auto" w:fill="auto"/>
            <w:noWrap/>
            <w:vAlign w:val="center"/>
          </w:tcPr>
          <w:p w14:paraId="422BCA02" w14:textId="77777777" w:rsidR="00FE1237" w:rsidRPr="00FE1237" w:rsidRDefault="00FE1237" w:rsidP="00FE1237">
            <w:pPr>
              <w:jc w:val="right"/>
              <w:rPr>
                <w:sz w:val="16"/>
                <w:szCs w:val="16"/>
              </w:rPr>
            </w:pPr>
            <w:r w:rsidRPr="00FE1237">
              <w:rPr>
                <w:sz w:val="16"/>
                <w:szCs w:val="16"/>
              </w:rPr>
              <w:t>115 660,82</w:t>
            </w:r>
          </w:p>
        </w:tc>
        <w:tc>
          <w:tcPr>
            <w:tcW w:w="2976" w:type="dxa"/>
            <w:gridSpan w:val="2"/>
            <w:tcBorders>
              <w:top w:val="nil"/>
              <w:left w:val="nil"/>
              <w:bottom w:val="single" w:sz="4" w:space="0" w:color="auto"/>
              <w:right w:val="single" w:sz="4" w:space="0" w:color="auto"/>
            </w:tcBorders>
            <w:shd w:val="clear" w:color="auto" w:fill="auto"/>
            <w:vAlign w:val="center"/>
            <w:hideMark/>
          </w:tcPr>
          <w:p w14:paraId="24F19036" w14:textId="77777777" w:rsidR="00FE1237" w:rsidRPr="00FE1237" w:rsidRDefault="00FE1237" w:rsidP="00FE1237">
            <w:pPr>
              <w:rPr>
                <w:sz w:val="16"/>
                <w:szCs w:val="16"/>
              </w:rPr>
            </w:pPr>
            <w:proofErr w:type="spellStart"/>
            <w:r w:rsidRPr="00FE1237">
              <w:rPr>
                <w:sz w:val="16"/>
                <w:szCs w:val="16"/>
              </w:rPr>
              <w:t>Пп</w:t>
            </w:r>
            <w:proofErr w:type="spellEnd"/>
            <w:r w:rsidRPr="00FE1237">
              <w:rPr>
                <w:sz w:val="16"/>
                <w:szCs w:val="16"/>
              </w:rPr>
              <w:t xml:space="preserve">. 5 п. 28 Основ ценообразования 1178. Принято в экономически обоснованном размере в соответствии с представленными договорами. </w:t>
            </w:r>
          </w:p>
        </w:tc>
      </w:tr>
      <w:tr w:rsidR="00FE1237" w:rsidRPr="00FE1237" w14:paraId="36E4DF33"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2890491" w14:textId="77777777" w:rsidR="00FE1237" w:rsidRPr="00FE1237" w:rsidRDefault="00FE1237" w:rsidP="00FE1237">
            <w:pPr>
              <w:jc w:val="center"/>
              <w:rPr>
                <w:sz w:val="16"/>
                <w:szCs w:val="16"/>
              </w:rPr>
            </w:pPr>
            <w:r w:rsidRPr="00FE1237">
              <w:rPr>
                <w:sz w:val="16"/>
                <w:szCs w:val="16"/>
              </w:rPr>
              <w:t>2.5.</w:t>
            </w:r>
          </w:p>
        </w:tc>
        <w:tc>
          <w:tcPr>
            <w:tcW w:w="2694" w:type="dxa"/>
            <w:tcBorders>
              <w:top w:val="nil"/>
              <w:left w:val="nil"/>
              <w:bottom w:val="single" w:sz="4" w:space="0" w:color="auto"/>
              <w:right w:val="single" w:sz="4" w:space="0" w:color="auto"/>
            </w:tcBorders>
            <w:shd w:val="clear" w:color="auto" w:fill="auto"/>
            <w:vAlign w:val="center"/>
            <w:hideMark/>
          </w:tcPr>
          <w:p w14:paraId="6D81231D" w14:textId="77777777" w:rsidR="00FE1237" w:rsidRPr="00FE1237" w:rsidRDefault="00FE1237" w:rsidP="00FE1237">
            <w:pPr>
              <w:rPr>
                <w:sz w:val="16"/>
                <w:szCs w:val="16"/>
              </w:rPr>
            </w:pPr>
            <w:r w:rsidRPr="00FE1237">
              <w:rPr>
                <w:sz w:val="16"/>
                <w:szCs w:val="16"/>
              </w:rPr>
              <w:t>Налоги - всего, в том числе:</w:t>
            </w:r>
          </w:p>
        </w:tc>
        <w:tc>
          <w:tcPr>
            <w:tcW w:w="850" w:type="dxa"/>
            <w:gridSpan w:val="2"/>
            <w:tcBorders>
              <w:top w:val="nil"/>
              <w:left w:val="nil"/>
              <w:bottom w:val="single" w:sz="4" w:space="0" w:color="auto"/>
              <w:right w:val="single" w:sz="4" w:space="0" w:color="auto"/>
            </w:tcBorders>
            <w:shd w:val="clear" w:color="auto" w:fill="auto"/>
            <w:vAlign w:val="center"/>
            <w:hideMark/>
          </w:tcPr>
          <w:p w14:paraId="0E2CF3B8"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D8E87C6" w14:textId="77777777" w:rsidR="00FE1237" w:rsidRPr="00FE1237" w:rsidRDefault="00FE1237" w:rsidP="00FE1237">
            <w:pPr>
              <w:jc w:val="right"/>
              <w:rPr>
                <w:sz w:val="16"/>
                <w:szCs w:val="16"/>
              </w:rPr>
            </w:pPr>
            <w:r w:rsidRPr="00FE1237">
              <w:rPr>
                <w:sz w:val="16"/>
                <w:szCs w:val="16"/>
              </w:rPr>
              <w:t>7 198,80</w:t>
            </w:r>
          </w:p>
        </w:tc>
        <w:tc>
          <w:tcPr>
            <w:tcW w:w="1276" w:type="dxa"/>
            <w:gridSpan w:val="2"/>
            <w:tcBorders>
              <w:top w:val="nil"/>
              <w:left w:val="nil"/>
              <w:bottom w:val="single" w:sz="4" w:space="0" w:color="auto"/>
              <w:right w:val="single" w:sz="4" w:space="0" w:color="auto"/>
            </w:tcBorders>
            <w:shd w:val="clear" w:color="auto" w:fill="auto"/>
            <w:noWrap/>
            <w:vAlign w:val="center"/>
          </w:tcPr>
          <w:p w14:paraId="0FFB9E09" w14:textId="77777777" w:rsidR="00FE1237" w:rsidRPr="00FE1237" w:rsidRDefault="00FE1237" w:rsidP="00FE1237">
            <w:pPr>
              <w:jc w:val="right"/>
              <w:rPr>
                <w:sz w:val="16"/>
                <w:szCs w:val="16"/>
              </w:rPr>
            </w:pPr>
            <w:r w:rsidRPr="00FE1237">
              <w:rPr>
                <w:sz w:val="16"/>
                <w:szCs w:val="16"/>
              </w:rPr>
              <w:t>7 198,80</w:t>
            </w:r>
          </w:p>
        </w:tc>
        <w:tc>
          <w:tcPr>
            <w:tcW w:w="2976" w:type="dxa"/>
            <w:gridSpan w:val="2"/>
            <w:tcBorders>
              <w:top w:val="nil"/>
              <w:left w:val="nil"/>
              <w:bottom w:val="single" w:sz="4" w:space="0" w:color="auto"/>
              <w:right w:val="single" w:sz="4" w:space="0" w:color="auto"/>
            </w:tcBorders>
            <w:shd w:val="clear" w:color="auto" w:fill="auto"/>
            <w:vAlign w:val="center"/>
            <w:hideMark/>
          </w:tcPr>
          <w:p w14:paraId="42EA7059" w14:textId="77777777" w:rsidR="00FE1237" w:rsidRPr="00FE1237" w:rsidRDefault="00FE1237" w:rsidP="00FE1237">
            <w:pPr>
              <w:rPr>
                <w:sz w:val="16"/>
                <w:szCs w:val="16"/>
              </w:rPr>
            </w:pPr>
            <w:r w:rsidRPr="00FE1237">
              <w:rPr>
                <w:sz w:val="16"/>
                <w:szCs w:val="16"/>
              </w:rPr>
              <w:t> </w:t>
            </w:r>
          </w:p>
        </w:tc>
      </w:tr>
      <w:tr w:rsidR="00FE1237" w:rsidRPr="00FE1237" w14:paraId="516A6CF5" w14:textId="77777777" w:rsidTr="00AF6A06">
        <w:trPr>
          <w:gridAfter w:val="1"/>
          <w:wAfter w:w="11" w:type="dxa"/>
          <w:trHeight w:val="38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536B57" w14:textId="77777777" w:rsidR="00FE1237" w:rsidRPr="00FE1237" w:rsidRDefault="00FE1237" w:rsidP="00FE1237">
            <w:pPr>
              <w:jc w:val="center"/>
              <w:rPr>
                <w:i/>
                <w:iCs/>
                <w:sz w:val="16"/>
                <w:szCs w:val="16"/>
              </w:rPr>
            </w:pPr>
            <w:r w:rsidRPr="00FE1237">
              <w:rPr>
                <w:i/>
                <w:iCs/>
                <w:sz w:val="16"/>
                <w:szCs w:val="16"/>
              </w:rPr>
              <w:t>2.5.1.</w:t>
            </w:r>
          </w:p>
        </w:tc>
        <w:tc>
          <w:tcPr>
            <w:tcW w:w="2694" w:type="dxa"/>
            <w:tcBorders>
              <w:top w:val="nil"/>
              <w:left w:val="nil"/>
              <w:bottom w:val="single" w:sz="4" w:space="0" w:color="auto"/>
              <w:right w:val="single" w:sz="4" w:space="0" w:color="auto"/>
            </w:tcBorders>
            <w:shd w:val="clear" w:color="auto" w:fill="auto"/>
            <w:vAlign w:val="center"/>
            <w:hideMark/>
          </w:tcPr>
          <w:p w14:paraId="6C49AAD7" w14:textId="77777777" w:rsidR="00FE1237" w:rsidRPr="00FE1237" w:rsidRDefault="00FE1237" w:rsidP="00FE1237">
            <w:pPr>
              <w:rPr>
                <w:i/>
                <w:iCs/>
                <w:sz w:val="16"/>
                <w:szCs w:val="16"/>
              </w:rPr>
            </w:pPr>
            <w:r w:rsidRPr="00FE1237">
              <w:rPr>
                <w:i/>
                <w:iCs/>
                <w:sz w:val="16"/>
                <w:szCs w:val="16"/>
              </w:rPr>
              <w:t>Плата за землю</w:t>
            </w:r>
          </w:p>
        </w:tc>
        <w:tc>
          <w:tcPr>
            <w:tcW w:w="850" w:type="dxa"/>
            <w:gridSpan w:val="2"/>
            <w:tcBorders>
              <w:top w:val="nil"/>
              <w:left w:val="nil"/>
              <w:bottom w:val="single" w:sz="4" w:space="0" w:color="auto"/>
              <w:right w:val="single" w:sz="4" w:space="0" w:color="auto"/>
            </w:tcBorders>
            <w:shd w:val="clear" w:color="auto" w:fill="auto"/>
            <w:vAlign w:val="center"/>
            <w:hideMark/>
          </w:tcPr>
          <w:p w14:paraId="612BE9D2"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CB616E5"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209947D4"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tcPr>
          <w:p w14:paraId="33655493" w14:textId="77777777" w:rsidR="00FE1237" w:rsidRPr="00FE1237" w:rsidRDefault="00FE1237" w:rsidP="00FE1237">
            <w:pPr>
              <w:rPr>
                <w:sz w:val="16"/>
                <w:szCs w:val="16"/>
              </w:rPr>
            </w:pPr>
          </w:p>
        </w:tc>
      </w:tr>
      <w:tr w:rsidR="00FE1237" w:rsidRPr="00FE1237" w14:paraId="208380C7" w14:textId="77777777" w:rsidTr="00AF6A06">
        <w:trPr>
          <w:gridAfter w:val="1"/>
          <w:wAfter w:w="11" w:type="dxa"/>
          <w:trHeight w:val="10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E2DFDF" w14:textId="77777777" w:rsidR="00FE1237" w:rsidRPr="00FE1237" w:rsidRDefault="00FE1237" w:rsidP="00FE1237">
            <w:pPr>
              <w:jc w:val="center"/>
              <w:rPr>
                <w:i/>
                <w:iCs/>
                <w:sz w:val="16"/>
                <w:szCs w:val="16"/>
              </w:rPr>
            </w:pPr>
            <w:r w:rsidRPr="00FE1237">
              <w:rPr>
                <w:i/>
                <w:iCs/>
                <w:sz w:val="16"/>
                <w:szCs w:val="16"/>
              </w:rPr>
              <w:t>2.5.2.</w:t>
            </w:r>
          </w:p>
        </w:tc>
        <w:tc>
          <w:tcPr>
            <w:tcW w:w="2694" w:type="dxa"/>
            <w:tcBorders>
              <w:top w:val="nil"/>
              <w:left w:val="nil"/>
              <w:bottom w:val="single" w:sz="4" w:space="0" w:color="auto"/>
              <w:right w:val="single" w:sz="4" w:space="0" w:color="auto"/>
            </w:tcBorders>
            <w:shd w:val="clear" w:color="auto" w:fill="auto"/>
            <w:vAlign w:val="center"/>
            <w:hideMark/>
          </w:tcPr>
          <w:p w14:paraId="6CB36B4A" w14:textId="77777777" w:rsidR="00FE1237" w:rsidRPr="00FE1237" w:rsidRDefault="00FE1237" w:rsidP="00FE1237">
            <w:pPr>
              <w:rPr>
                <w:i/>
                <w:iCs/>
                <w:sz w:val="16"/>
                <w:szCs w:val="16"/>
              </w:rPr>
            </w:pPr>
            <w:r w:rsidRPr="00FE1237">
              <w:rPr>
                <w:i/>
                <w:iCs/>
                <w:sz w:val="16"/>
                <w:szCs w:val="16"/>
              </w:rPr>
              <w:t>Налог на имущество</w:t>
            </w:r>
          </w:p>
        </w:tc>
        <w:tc>
          <w:tcPr>
            <w:tcW w:w="850" w:type="dxa"/>
            <w:gridSpan w:val="2"/>
            <w:tcBorders>
              <w:top w:val="nil"/>
              <w:left w:val="nil"/>
              <w:bottom w:val="single" w:sz="4" w:space="0" w:color="auto"/>
              <w:right w:val="single" w:sz="4" w:space="0" w:color="auto"/>
            </w:tcBorders>
            <w:shd w:val="clear" w:color="auto" w:fill="auto"/>
            <w:vAlign w:val="center"/>
            <w:hideMark/>
          </w:tcPr>
          <w:p w14:paraId="3A27EAB2"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8638F66" w14:textId="77777777" w:rsidR="00FE1237" w:rsidRPr="00FE1237" w:rsidRDefault="00FE1237" w:rsidP="00FE1237">
            <w:pPr>
              <w:jc w:val="right"/>
              <w:rPr>
                <w:sz w:val="16"/>
                <w:szCs w:val="16"/>
              </w:rPr>
            </w:pPr>
            <w:r w:rsidRPr="00FE1237">
              <w:rPr>
                <w:sz w:val="16"/>
                <w:szCs w:val="16"/>
              </w:rPr>
              <w:t>7 198,80</w:t>
            </w:r>
          </w:p>
        </w:tc>
        <w:tc>
          <w:tcPr>
            <w:tcW w:w="1276" w:type="dxa"/>
            <w:gridSpan w:val="2"/>
            <w:tcBorders>
              <w:top w:val="nil"/>
              <w:left w:val="nil"/>
              <w:bottom w:val="single" w:sz="4" w:space="0" w:color="auto"/>
              <w:right w:val="single" w:sz="4" w:space="0" w:color="auto"/>
            </w:tcBorders>
            <w:shd w:val="clear" w:color="auto" w:fill="auto"/>
            <w:noWrap/>
            <w:vAlign w:val="center"/>
          </w:tcPr>
          <w:p w14:paraId="0E8102A4" w14:textId="77777777" w:rsidR="00FE1237" w:rsidRPr="00FE1237" w:rsidRDefault="00FE1237" w:rsidP="00FE1237">
            <w:pPr>
              <w:jc w:val="right"/>
              <w:rPr>
                <w:sz w:val="16"/>
                <w:szCs w:val="16"/>
              </w:rPr>
            </w:pPr>
            <w:r w:rsidRPr="00FE1237">
              <w:rPr>
                <w:sz w:val="16"/>
                <w:szCs w:val="16"/>
              </w:rPr>
              <w:t>7 198,80</w:t>
            </w:r>
          </w:p>
        </w:tc>
        <w:tc>
          <w:tcPr>
            <w:tcW w:w="2976" w:type="dxa"/>
            <w:gridSpan w:val="2"/>
            <w:tcBorders>
              <w:top w:val="nil"/>
              <w:left w:val="nil"/>
              <w:bottom w:val="single" w:sz="4" w:space="0" w:color="auto"/>
              <w:right w:val="single" w:sz="4" w:space="0" w:color="auto"/>
            </w:tcBorders>
            <w:shd w:val="clear" w:color="auto" w:fill="auto"/>
            <w:vAlign w:val="center"/>
            <w:hideMark/>
          </w:tcPr>
          <w:p w14:paraId="064F051B" w14:textId="77777777" w:rsidR="00FE1237" w:rsidRPr="00FE1237" w:rsidRDefault="00FE1237" w:rsidP="00FE1237">
            <w:pPr>
              <w:rPr>
                <w:sz w:val="16"/>
                <w:szCs w:val="16"/>
              </w:rPr>
            </w:pPr>
          </w:p>
        </w:tc>
      </w:tr>
      <w:tr w:rsidR="00FE1237" w:rsidRPr="00FE1237" w14:paraId="2BE339D5" w14:textId="77777777" w:rsidTr="00AF6A06">
        <w:trPr>
          <w:gridAfter w:val="1"/>
          <w:wAfter w:w="11" w:type="dxa"/>
          <w:trHeight w:val="38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F00CF6" w14:textId="77777777" w:rsidR="00FE1237" w:rsidRPr="00FE1237" w:rsidRDefault="00FE1237" w:rsidP="00FE1237">
            <w:pPr>
              <w:jc w:val="center"/>
              <w:rPr>
                <w:i/>
                <w:iCs/>
                <w:sz w:val="16"/>
                <w:szCs w:val="16"/>
              </w:rPr>
            </w:pPr>
            <w:r w:rsidRPr="00FE1237">
              <w:rPr>
                <w:i/>
                <w:iCs/>
                <w:sz w:val="16"/>
                <w:szCs w:val="16"/>
              </w:rPr>
              <w:t>2.5.3.</w:t>
            </w:r>
          </w:p>
        </w:tc>
        <w:tc>
          <w:tcPr>
            <w:tcW w:w="2694" w:type="dxa"/>
            <w:tcBorders>
              <w:top w:val="nil"/>
              <w:left w:val="nil"/>
              <w:bottom w:val="single" w:sz="4" w:space="0" w:color="auto"/>
              <w:right w:val="single" w:sz="4" w:space="0" w:color="auto"/>
            </w:tcBorders>
            <w:shd w:val="clear" w:color="auto" w:fill="auto"/>
            <w:vAlign w:val="center"/>
            <w:hideMark/>
          </w:tcPr>
          <w:p w14:paraId="672E1BD2" w14:textId="77777777" w:rsidR="00FE1237" w:rsidRPr="00FE1237" w:rsidRDefault="00FE1237" w:rsidP="00FE1237">
            <w:pPr>
              <w:rPr>
                <w:i/>
                <w:iCs/>
                <w:sz w:val="16"/>
                <w:szCs w:val="16"/>
              </w:rPr>
            </w:pPr>
            <w:r w:rsidRPr="00FE1237">
              <w:rPr>
                <w:i/>
                <w:iCs/>
                <w:sz w:val="16"/>
                <w:szCs w:val="16"/>
              </w:rPr>
              <w:t>Прочие налоги и сборы</w:t>
            </w:r>
          </w:p>
        </w:tc>
        <w:tc>
          <w:tcPr>
            <w:tcW w:w="850" w:type="dxa"/>
            <w:gridSpan w:val="2"/>
            <w:tcBorders>
              <w:top w:val="nil"/>
              <w:left w:val="nil"/>
              <w:bottom w:val="single" w:sz="4" w:space="0" w:color="auto"/>
              <w:right w:val="single" w:sz="4" w:space="0" w:color="auto"/>
            </w:tcBorders>
            <w:shd w:val="clear" w:color="auto" w:fill="auto"/>
            <w:vAlign w:val="center"/>
            <w:hideMark/>
          </w:tcPr>
          <w:p w14:paraId="6EEE3B33"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46213A8"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0198DEE4"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60AB6F8C" w14:textId="77777777" w:rsidR="00FE1237" w:rsidRPr="00FE1237" w:rsidRDefault="00FE1237" w:rsidP="00FE1237">
            <w:pPr>
              <w:rPr>
                <w:sz w:val="16"/>
                <w:szCs w:val="16"/>
              </w:rPr>
            </w:pPr>
          </w:p>
        </w:tc>
      </w:tr>
      <w:tr w:rsidR="00FE1237" w:rsidRPr="00FE1237" w14:paraId="158AFB1E" w14:textId="77777777" w:rsidTr="00AF6A06">
        <w:trPr>
          <w:gridAfter w:val="1"/>
          <w:wAfter w:w="11" w:type="dxa"/>
          <w:trHeight w:val="10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2E7BDE" w14:textId="77777777" w:rsidR="00FE1237" w:rsidRPr="00FE1237" w:rsidRDefault="00FE1237" w:rsidP="00FE1237">
            <w:pPr>
              <w:jc w:val="center"/>
              <w:rPr>
                <w:sz w:val="16"/>
                <w:szCs w:val="16"/>
              </w:rPr>
            </w:pPr>
            <w:r w:rsidRPr="00FE1237">
              <w:rPr>
                <w:sz w:val="16"/>
                <w:szCs w:val="16"/>
              </w:rPr>
              <w:t>2.6.</w:t>
            </w:r>
          </w:p>
        </w:tc>
        <w:tc>
          <w:tcPr>
            <w:tcW w:w="2694" w:type="dxa"/>
            <w:tcBorders>
              <w:top w:val="nil"/>
              <w:left w:val="nil"/>
              <w:bottom w:val="single" w:sz="4" w:space="0" w:color="auto"/>
              <w:right w:val="single" w:sz="4" w:space="0" w:color="auto"/>
            </w:tcBorders>
            <w:shd w:val="clear" w:color="auto" w:fill="auto"/>
            <w:vAlign w:val="center"/>
            <w:hideMark/>
          </w:tcPr>
          <w:p w14:paraId="5D52C52B" w14:textId="77777777" w:rsidR="00FE1237" w:rsidRPr="00FE1237" w:rsidRDefault="00FE1237" w:rsidP="00FE1237">
            <w:pPr>
              <w:rPr>
                <w:sz w:val="16"/>
                <w:szCs w:val="16"/>
              </w:rPr>
            </w:pPr>
            <w:r w:rsidRPr="00FE1237">
              <w:rPr>
                <w:sz w:val="16"/>
                <w:szCs w:val="16"/>
              </w:rPr>
              <w:t>Отчисления на социальные нужды (ЕСН)</w:t>
            </w:r>
          </w:p>
        </w:tc>
        <w:tc>
          <w:tcPr>
            <w:tcW w:w="850" w:type="dxa"/>
            <w:gridSpan w:val="2"/>
            <w:tcBorders>
              <w:top w:val="nil"/>
              <w:left w:val="nil"/>
              <w:bottom w:val="single" w:sz="4" w:space="0" w:color="auto"/>
              <w:right w:val="single" w:sz="4" w:space="0" w:color="auto"/>
            </w:tcBorders>
            <w:shd w:val="clear" w:color="auto" w:fill="auto"/>
            <w:vAlign w:val="center"/>
            <w:hideMark/>
          </w:tcPr>
          <w:p w14:paraId="4B62F47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E484328" w14:textId="77777777" w:rsidR="00FE1237" w:rsidRPr="00FE1237" w:rsidRDefault="00FE1237" w:rsidP="00FE1237">
            <w:pPr>
              <w:jc w:val="right"/>
              <w:rPr>
                <w:sz w:val="16"/>
                <w:szCs w:val="16"/>
              </w:rPr>
            </w:pPr>
            <w:r w:rsidRPr="00FE1237">
              <w:rPr>
                <w:sz w:val="16"/>
                <w:szCs w:val="16"/>
              </w:rPr>
              <w:t>37 733,38</w:t>
            </w:r>
          </w:p>
        </w:tc>
        <w:tc>
          <w:tcPr>
            <w:tcW w:w="1276" w:type="dxa"/>
            <w:gridSpan w:val="2"/>
            <w:tcBorders>
              <w:top w:val="nil"/>
              <w:left w:val="nil"/>
              <w:bottom w:val="single" w:sz="4" w:space="0" w:color="auto"/>
              <w:right w:val="single" w:sz="4" w:space="0" w:color="auto"/>
            </w:tcBorders>
            <w:shd w:val="clear" w:color="auto" w:fill="auto"/>
            <w:noWrap/>
            <w:vAlign w:val="center"/>
          </w:tcPr>
          <w:p w14:paraId="25452089" w14:textId="77777777" w:rsidR="00FE1237" w:rsidRPr="00FE1237" w:rsidRDefault="00FE1237" w:rsidP="00FE1237">
            <w:pPr>
              <w:jc w:val="right"/>
              <w:rPr>
                <w:sz w:val="16"/>
                <w:szCs w:val="16"/>
              </w:rPr>
            </w:pPr>
            <w:r w:rsidRPr="00FE1237">
              <w:rPr>
                <w:sz w:val="16"/>
                <w:szCs w:val="16"/>
              </w:rPr>
              <w:t>37 303,58</w:t>
            </w:r>
          </w:p>
        </w:tc>
        <w:tc>
          <w:tcPr>
            <w:tcW w:w="2976" w:type="dxa"/>
            <w:gridSpan w:val="2"/>
            <w:tcBorders>
              <w:top w:val="nil"/>
              <w:left w:val="nil"/>
              <w:bottom w:val="single" w:sz="4" w:space="0" w:color="auto"/>
              <w:right w:val="single" w:sz="4" w:space="0" w:color="auto"/>
            </w:tcBorders>
            <w:shd w:val="clear" w:color="auto" w:fill="auto"/>
            <w:vAlign w:val="center"/>
            <w:hideMark/>
          </w:tcPr>
          <w:p w14:paraId="67FDFACA" w14:textId="77777777" w:rsidR="00FE1237" w:rsidRPr="00FE1237" w:rsidRDefault="00FE1237" w:rsidP="00FE1237">
            <w:pPr>
              <w:rPr>
                <w:sz w:val="16"/>
                <w:szCs w:val="16"/>
              </w:rPr>
            </w:pPr>
            <w:r w:rsidRPr="00FE1237">
              <w:rPr>
                <w:sz w:val="16"/>
                <w:szCs w:val="16"/>
              </w:rPr>
              <w:t>Принято на уровне экономически обоснованной величины, рассчитанной от суммы расходов на оплату труда и общего размера отчислений на социальные нужды, в т взносов на страхование от несчастных случаев согласно уведомлению ФСС.</w:t>
            </w:r>
          </w:p>
        </w:tc>
      </w:tr>
      <w:tr w:rsidR="00FE1237" w:rsidRPr="00FE1237" w14:paraId="5EA221D2" w14:textId="77777777" w:rsidTr="00AF6A06">
        <w:trPr>
          <w:gridAfter w:val="1"/>
          <w:wAfter w:w="11" w:type="dxa"/>
          <w:trHeight w:val="33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FD05850" w14:textId="77777777" w:rsidR="00FE1237" w:rsidRPr="00FE1237" w:rsidRDefault="00FE1237" w:rsidP="00FE1237">
            <w:pPr>
              <w:jc w:val="center"/>
              <w:rPr>
                <w:sz w:val="16"/>
                <w:szCs w:val="16"/>
              </w:rPr>
            </w:pPr>
            <w:r w:rsidRPr="00FE1237">
              <w:rPr>
                <w:sz w:val="16"/>
                <w:szCs w:val="16"/>
              </w:rPr>
              <w:t>2.7.</w:t>
            </w:r>
          </w:p>
        </w:tc>
        <w:tc>
          <w:tcPr>
            <w:tcW w:w="2694" w:type="dxa"/>
            <w:tcBorders>
              <w:top w:val="nil"/>
              <w:left w:val="nil"/>
              <w:bottom w:val="single" w:sz="4" w:space="0" w:color="auto"/>
              <w:right w:val="single" w:sz="4" w:space="0" w:color="auto"/>
            </w:tcBorders>
            <w:shd w:val="clear" w:color="auto" w:fill="auto"/>
            <w:vAlign w:val="center"/>
            <w:hideMark/>
          </w:tcPr>
          <w:p w14:paraId="46D8A132" w14:textId="77777777" w:rsidR="00FE1237" w:rsidRPr="00FE1237" w:rsidRDefault="00FE1237" w:rsidP="00FE1237">
            <w:pPr>
              <w:rPr>
                <w:sz w:val="16"/>
                <w:szCs w:val="16"/>
              </w:rPr>
            </w:pPr>
            <w:r w:rsidRPr="00FE1237">
              <w:rPr>
                <w:sz w:val="16"/>
                <w:szCs w:val="16"/>
              </w:rPr>
              <w:t>Прочие неподконтрольные расходы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7FACD47A"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46039F1"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1A9BA280"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5FB5DB12" w14:textId="77777777" w:rsidR="00FE1237" w:rsidRPr="00FE1237" w:rsidRDefault="00FE1237" w:rsidP="00FE1237">
            <w:pPr>
              <w:rPr>
                <w:color w:val="FF0000"/>
                <w:sz w:val="16"/>
                <w:szCs w:val="16"/>
              </w:rPr>
            </w:pPr>
            <w:r w:rsidRPr="00FE1237">
              <w:rPr>
                <w:sz w:val="16"/>
                <w:szCs w:val="16"/>
              </w:rPr>
              <w:t>Расходы приняты в соответствии с п.30 Основ ценообразования 1178</w:t>
            </w:r>
          </w:p>
        </w:tc>
      </w:tr>
      <w:tr w:rsidR="00FE1237" w:rsidRPr="00FE1237" w14:paraId="2C060731" w14:textId="77777777" w:rsidTr="00AF6A06">
        <w:trPr>
          <w:gridAfter w:val="1"/>
          <w:wAfter w:w="11" w:type="dxa"/>
          <w:trHeight w:val="7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F85ECB" w14:textId="77777777" w:rsidR="00FE1237" w:rsidRPr="00FE1237" w:rsidRDefault="00FE1237" w:rsidP="00FE1237">
            <w:pPr>
              <w:jc w:val="center"/>
              <w:rPr>
                <w:sz w:val="16"/>
                <w:szCs w:val="16"/>
              </w:rPr>
            </w:pPr>
            <w:r w:rsidRPr="00FE1237">
              <w:rPr>
                <w:sz w:val="16"/>
                <w:szCs w:val="16"/>
              </w:rPr>
              <w:lastRenderedPageBreak/>
              <w:t>2.8.</w:t>
            </w:r>
          </w:p>
        </w:tc>
        <w:tc>
          <w:tcPr>
            <w:tcW w:w="2694" w:type="dxa"/>
            <w:tcBorders>
              <w:top w:val="nil"/>
              <w:left w:val="nil"/>
              <w:bottom w:val="single" w:sz="4" w:space="0" w:color="auto"/>
              <w:right w:val="single" w:sz="4" w:space="0" w:color="auto"/>
            </w:tcBorders>
            <w:shd w:val="clear" w:color="auto" w:fill="auto"/>
            <w:vAlign w:val="center"/>
            <w:hideMark/>
          </w:tcPr>
          <w:p w14:paraId="2F593BA2" w14:textId="77777777" w:rsidR="00FE1237" w:rsidRPr="00FE1237" w:rsidRDefault="00FE1237" w:rsidP="00FE1237">
            <w:pPr>
              <w:rPr>
                <w:sz w:val="16"/>
                <w:szCs w:val="16"/>
              </w:rPr>
            </w:pPr>
            <w:r w:rsidRPr="00FE1237">
              <w:rPr>
                <w:sz w:val="16"/>
                <w:szCs w:val="16"/>
              </w:rPr>
              <w:t>Налог на прибыль</w:t>
            </w:r>
          </w:p>
        </w:tc>
        <w:tc>
          <w:tcPr>
            <w:tcW w:w="850" w:type="dxa"/>
            <w:gridSpan w:val="2"/>
            <w:tcBorders>
              <w:top w:val="nil"/>
              <w:left w:val="nil"/>
              <w:bottom w:val="single" w:sz="4" w:space="0" w:color="auto"/>
              <w:right w:val="single" w:sz="4" w:space="0" w:color="auto"/>
            </w:tcBorders>
            <w:shd w:val="clear" w:color="auto" w:fill="auto"/>
            <w:vAlign w:val="center"/>
            <w:hideMark/>
          </w:tcPr>
          <w:p w14:paraId="0D517DF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A5909A0" w14:textId="77777777" w:rsidR="00FE1237" w:rsidRPr="00FE1237" w:rsidRDefault="00FE1237" w:rsidP="00FE1237">
            <w:pPr>
              <w:jc w:val="right"/>
              <w:rPr>
                <w:sz w:val="16"/>
                <w:szCs w:val="16"/>
              </w:rPr>
            </w:pPr>
            <w:r w:rsidRPr="00FE1237">
              <w:rPr>
                <w:sz w:val="16"/>
                <w:szCs w:val="16"/>
              </w:rPr>
              <w:t>17 643,14</w:t>
            </w:r>
          </w:p>
        </w:tc>
        <w:tc>
          <w:tcPr>
            <w:tcW w:w="1276" w:type="dxa"/>
            <w:gridSpan w:val="2"/>
            <w:tcBorders>
              <w:top w:val="nil"/>
              <w:left w:val="nil"/>
              <w:bottom w:val="single" w:sz="4" w:space="0" w:color="auto"/>
              <w:right w:val="single" w:sz="4" w:space="0" w:color="auto"/>
            </w:tcBorders>
            <w:shd w:val="clear" w:color="auto" w:fill="auto"/>
            <w:noWrap/>
            <w:vAlign w:val="center"/>
          </w:tcPr>
          <w:p w14:paraId="14D303C3" w14:textId="77777777" w:rsidR="00FE1237" w:rsidRPr="00FE1237" w:rsidRDefault="00FE1237" w:rsidP="00FE1237">
            <w:pPr>
              <w:jc w:val="right"/>
              <w:rPr>
                <w:sz w:val="16"/>
                <w:szCs w:val="16"/>
              </w:rPr>
            </w:pPr>
            <w:r w:rsidRPr="00FE1237">
              <w:rPr>
                <w:sz w:val="16"/>
                <w:szCs w:val="16"/>
              </w:rPr>
              <w:t>16 858,00</w:t>
            </w:r>
          </w:p>
        </w:tc>
        <w:tc>
          <w:tcPr>
            <w:tcW w:w="2976" w:type="dxa"/>
            <w:gridSpan w:val="2"/>
            <w:tcBorders>
              <w:top w:val="nil"/>
              <w:left w:val="nil"/>
              <w:bottom w:val="single" w:sz="4" w:space="0" w:color="auto"/>
              <w:right w:val="single" w:sz="4" w:space="0" w:color="auto"/>
            </w:tcBorders>
            <w:shd w:val="clear" w:color="auto" w:fill="auto"/>
            <w:vAlign w:val="center"/>
            <w:hideMark/>
          </w:tcPr>
          <w:p w14:paraId="7E441200" w14:textId="77777777" w:rsidR="00FE1237" w:rsidRPr="00FE1237" w:rsidRDefault="00FE1237" w:rsidP="00FE1237">
            <w:pPr>
              <w:rPr>
                <w:sz w:val="16"/>
                <w:szCs w:val="16"/>
              </w:rPr>
            </w:pPr>
            <w:r w:rsidRPr="00FE1237">
              <w:rPr>
                <w:sz w:val="16"/>
                <w:szCs w:val="16"/>
              </w:rPr>
              <w:t xml:space="preserve">П. 20 Основ ценообразования 1178 </w:t>
            </w:r>
          </w:p>
          <w:p w14:paraId="147372C1" w14:textId="77777777" w:rsidR="00FE1237" w:rsidRPr="00FE1237" w:rsidRDefault="00FE1237" w:rsidP="00FE1237">
            <w:pPr>
              <w:rPr>
                <w:sz w:val="16"/>
                <w:szCs w:val="16"/>
              </w:rPr>
            </w:pPr>
            <w:r w:rsidRPr="00FE1237">
              <w:rPr>
                <w:sz w:val="16"/>
                <w:szCs w:val="16"/>
              </w:rPr>
              <w:t>Приняты расходы в размере величины налога на прибыль, сформированной по данным бухгалтерского учета за последний истекший период.</w:t>
            </w:r>
          </w:p>
        </w:tc>
      </w:tr>
      <w:tr w:rsidR="00FE1237" w:rsidRPr="00FE1237" w14:paraId="728FC99F"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E4EBBAA" w14:textId="77777777" w:rsidR="00FE1237" w:rsidRPr="00FE1237" w:rsidRDefault="00FE1237" w:rsidP="00FE1237">
            <w:pPr>
              <w:jc w:val="center"/>
              <w:rPr>
                <w:sz w:val="16"/>
                <w:szCs w:val="16"/>
              </w:rPr>
            </w:pPr>
            <w:r w:rsidRPr="00FE1237">
              <w:rPr>
                <w:sz w:val="16"/>
                <w:szCs w:val="16"/>
              </w:rPr>
              <w:t>2.9.</w:t>
            </w:r>
          </w:p>
        </w:tc>
        <w:tc>
          <w:tcPr>
            <w:tcW w:w="2694" w:type="dxa"/>
            <w:tcBorders>
              <w:top w:val="nil"/>
              <w:left w:val="nil"/>
              <w:bottom w:val="single" w:sz="4" w:space="0" w:color="auto"/>
              <w:right w:val="single" w:sz="4" w:space="0" w:color="auto"/>
            </w:tcBorders>
            <w:shd w:val="clear" w:color="auto" w:fill="auto"/>
            <w:vAlign w:val="center"/>
            <w:hideMark/>
          </w:tcPr>
          <w:p w14:paraId="2D8252EF" w14:textId="77777777" w:rsidR="00FE1237" w:rsidRPr="00FE1237" w:rsidRDefault="00FE1237" w:rsidP="00FE1237">
            <w:pPr>
              <w:rPr>
                <w:sz w:val="16"/>
                <w:szCs w:val="16"/>
              </w:rPr>
            </w:pPr>
            <w:r w:rsidRPr="00FE1237">
              <w:rPr>
                <w:sz w:val="16"/>
                <w:szCs w:val="16"/>
              </w:rPr>
              <w:t>Выпадающие доходы по п.87 Основ ценообразования</w:t>
            </w:r>
          </w:p>
        </w:tc>
        <w:tc>
          <w:tcPr>
            <w:tcW w:w="850" w:type="dxa"/>
            <w:gridSpan w:val="2"/>
            <w:tcBorders>
              <w:top w:val="nil"/>
              <w:left w:val="nil"/>
              <w:bottom w:val="single" w:sz="4" w:space="0" w:color="auto"/>
              <w:right w:val="single" w:sz="4" w:space="0" w:color="auto"/>
            </w:tcBorders>
            <w:shd w:val="clear" w:color="auto" w:fill="auto"/>
            <w:vAlign w:val="center"/>
            <w:hideMark/>
          </w:tcPr>
          <w:p w14:paraId="7BB45D22"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165D80A" w14:textId="77777777" w:rsidR="00FE1237" w:rsidRPr="00FE1237" w:rsidRDefault="00FE1237" w:rsidP="00FE1237">
            <w:pPr>
              <w:jc w:val="right"/>
              <w:rPr>
                <w:sz w:val="16"/>
                <w:szCs w:val="16"/>
              </w:rPr>
            </w:pPr>
            <w:r w:rsidRPr="00FE1237">
              <w:rPr>
                <w:sz w:val="16"/>
                <w:szCs w:val="16"/>
              </w:rPr>
              <w:t>32 047,50</w:t>
            </w:r>
          </w:p>
        </w:tc>
        <w:tc>
          <w:tcPr>
            <w:tcW w:w="1276" w:type="dxa"/>
            <w:gridSpan w:val="2"/>
            <w:tcBorders>
              <w:top w:val="nil"/>
              <w:left w:val="nil"/>
              <w:bottom w:val="single" w:sz="4" w:space="0" w:color="auto"/>
              <w:right w:val="single" w:sz="4" w:space="0" w:color="auto"/>
            </w:tcBorders>
            <w:shd w:val="clear" w:color="auto" w:fill="auto"/>
            <w:noWrap/>
            <w:vAlign w:val="center"/>
          </w:tcPr>
          <w:p w14:paraId="4B1DC6AF" w14:textId="77777777" w:rsidR="00FE1237" w:rsidRPr="00FE1237" w:rsidRDefault="00FE1237" w:rsidP="00FE1237">
            <w:pPr>
              <w:jc w:val="right"/>
              <w:rPr>
                <w:sz w:val="16"/>
                <w:szCs w:val="16"/>
              </w:rPr>
            </w:pPr>
            <w:r w:rsidRPr="00FE1237">
              <w:rPr>
                <w:sz w:val="16"/>
                <w:szCs w:val="16"/>
              </w:rPr>
              <w:t>15 886,71</w:t>
            </w:r>
          </w:p>
        </w:tc>
        <w:tc>
          <w:tcPr>
            <w:tcW w:w="2976" w:type="dxa"/>
            <w:gridSpan w:val="2"/>
            <w:tcBorders>
              <w:top w:val="nil"/>
              <w:left w:val="nil"/>
              <w:bottom w:val="single" w:sz="4" w:space="0" w:color="auto"/>
              <w:right w:val="single" w:sz="4" w:space="0" w:color="auto"/>
            </w:tcBorders>
            <w:shd w:val="clear" w:color="auto" w:fill="auto"/>
            <w:vAlign w:val="center"/>
            <w:hideMark/>
          </w:tcPr>
          <w:p w14:paraId="505BF340" w14:textId="77777777" w:rsidR="00FE1237" w:rsidRPr="00FE1237" w:rsidRDefault="00FE1237" w:rsidP="00FE1237">
            <w:pPr>
              <w:rPr>
                <w:sz w:val="16"/>
                <w:szCs w:val="16"/>
              </w:rPr>
            </w:pPr>
            <w:r w:rsidRPr="00FE1237">
              <w:rPr>
                <w:sz w:val="16"/>
                <w:szCs w:val="16"/>
              </w:rPr>
              <w:t>В соответствии с расчетом, произведенном с учетом фактических расходов предприятия и стандартизированных ставок.</w:t>
            </w:r>
          </w:p>
        </w:tc>
      </w:tr>
      <w:tr w:rsidR="00FE1237" w:rsidRPr="00FE1237" w14:paraId="76F610B4" w14:textId="77777777" w:rsidTr="00AF6A06">
        <w:trPr>
          <w:gridAfter w:val="1"/>
          <w:wAfter w:w="11" w:type="dxa"/>
          <w:trHeight w:val="8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36BDC5" w14:textId="77777777" w:rsidR="00FE1237" w:rsidRPr="00FE1237" w:rsidRDefault="00FE1237" w:rsidP="00FE1237">
            <w:pPr>
              <w:jc w:val="center"/>
              <w:rPr>
                <w:sz w:val="16"/>
                <w:szCs w:val="16"/>
              </w:rPr>
            </w:pPr>
            <w:r w:rsidRPr="00FE1237">
              <w:rPr>
                <w:sz w:val="16"/>
                <w:szCs w:val="16"/>
              </w:rPr>
              <w:t>2.10.</w:t>
            </w:r>
          </w:p>
        </w:tc>
        <w:tc>
          <w:tcPr>
            <w:tcW w:w="2694" w:type="dxa"/>
            <w:tcBorders>
              <w:top w:val="nil"/>
              <w:left w:val="nil"/>
              <w:bottom w:val="single" w:sz="4" w:space="0" w:color="auto"/>
              <w:right w:val="single" w:sz="4" w:space="0" w:color="auto"/>
            </w:tcBorders>
            <w:shd w:val="clear" w:color="auto" w:fill="auto"/>
            <w:vAlign w:val="center"/>
            <w:hideMark/>
          </w:tcPr>
          <w:p w14:paraId="7C1ADC58" w14:textId="77777777" w:rsidR="00FE1237" w:rsidRPr="00FE1237" w:rsidRDefault="00FE1237" w:rsidP="00FE1237">
            <w:pPr>
              <w:rPr>
                <w:sz w:val="16"/>
                <w:szCs w:val="16"/>
              </w:rPr>
            </w:pPr>
            <w:r w:rsidRPr="00FE1237">
              <w:rPr>
                <w:sz w:val="16"/>
                <w:szCs w:val="16"/>
              </w:rPr>
              <w:t>Амортизация ОС</w:t>
            </w:r>
          </w:p>
        </w:tc>
        <w:tc>
          <w:tcPr>
            <w:tcW w:w="850" w:type="dxa"/>
            <w:gridSpan w:val="2"/>
            <w:tcBorders>
              <w:top w:val="nil"/>
              <w:left w:val="nil"/>
              <w:bottom w:val="single" w:sz="4" w:space="0" w:color="auto"/>
              <w:right w:val="single" w:sz="4" w:space="0" w:color="auto"/>
            </w:tcBorders>
            <w:shd w:val="clear" w:color="auto" w:fill="auto"/>
            <w:vAlign w:val="center"/>
            <w:hideMark/>
          </w:tcPr>
          <w:p w14:paraId="2D841B8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01FB6F8" w14:textId="77777777" w:rsidR="00FE1237" w:rsidRPr="00FE1237" w:rsidRDefault="00FE1237" w:rsidP="00FE1237">
            <w:pPr>
              <w:jc w:val="right"/>
              <w:rPr>
                <w:sz w:val="16"/>
                <w:szCs w:val="16"/>
              </w:rPr>
            </w:pPr>
            <w:r w:rsidRPr="00FE1237">
              <w:rPr>
                <w:sz w:val="16"/>
                <w:szCs w:val="16"/>
              </w:rPr>
              <w:t>33 716,37</w:t>
            </w:r>
          </w:p>
        </w:tc>
        <w:tc>
          <w:tcPr>
            <w:tcW w:w="1276" w:type="dxa"/>
            <w:gridSpan w:val="2"/>
            <w:tcBorders>
              <w:top w:val="nil"/>
              <w:left w:val="nil"/>
              <w:bottom w:val="single" w:sz="4" w:space="0" w:color="auto"/>
              <w:right w:val="single" w:sz="4" w:space="0" w:color="auto"/>
            </w:tcBorders>
            <w:shd w:val="clear" w:color="auto" w:fill="auto"/>
            <w:noWrap/>
            <w:vAlign w:val="center"/>
          </w:tcPr>
          <w:p w14:paraId="1BBB2E26" w14:textId="77777777" w:rsidR="00FE1237" w:rsidRPr="00FE1237" w:rsidRDefault="00FE1237" w:rsidP="00FE1237">
            <w:pPr>
              <w:jc w:val="right"/>
              <w:rPr>
                <w:sz w:val="16"/>
                <w:szCs w:val="16"/>
              </w:rPr>
            </w:pPr>
            <w:r w:rsidRPr="00FE1237">
              <w:rPr>
                <w:sz w:val="16"/>
                <w:szCs w:val="16"/>
              </w:rPr>
              <w:t>33 716,37</w:t>
            </w:r>
          </w:p>
        </w:tc>
        <w:tc>
          <w:tcPr>
            <w:tcW w:w="2976" w:type="dxa"/>
            <w:gridSpan w:val="2"/>
            <w:tcBorders>
              <w:top w:val="nil"/>
              <w:left w:val="nil"/>
              <w:bottom w:val="single" w:sz="4" w:space="0" w:color="auto"/>
              <w:right w:val="single" w:sz="4" w:space="0" w:color="auto"/>
            </w:tcBorders>
            <w:shd w:val="clear" w:color="auto" w:fill="auto"/>
            <w:vAlign w:val="center"/>
            <w:hideMark/>
          </w:tcPr>
          <w:p w14:paraId="76E62A6A" w14:textId="77777777" w:rsidR="00FE1237" w:rsidRPr="00FE1237" w:rsidRDefault="00FE1237" w:rsidP="00FE1237">
            <w:pPr>
              <w:rPr>
                <w:sz w:val="16"/>
                <w:szCs w:val="16"/>
              </w:rPr>
            </w:pPr>
          </w:p>
        </w:tc>
      </w:tr>
      <w:tr w:rsidR="00FE1237" w:rsidRPr="00FE1237" w14:paraId="118242DA" w14:textId="77777777" w:rsidTr="00AF6A06">
        <w:trPr>
          <w:gridAfter w:val="1"/>
          <w:wAfter w:w="11" w:type="dxa"/>
          <w:trHeight w:val="46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EBAE51" w14:textId="77777777" w:rsidR="00FE1237" w:rsidRPr="00FE1237" w:rsidRDefault="00FE1237" w:rsidP="00FE1237">
            <w:pPr>
              <w:jc w:val="center"/>
              <w:rPr>
                <w:sz w:val="16"/>
                <w:szCs w:val="16"/>
              </w:rPr>
            </w:pPr>
            <w:r w:rsidRPr="00FE1237">
              <w:rPr>
                <w:sz w:val="16"/>
                <w:szCs w:val="16"/>
              </w:rPr>
              <w:t>2.11.</w:t>
            </w:r>
          </w:p>
        </w:tc>
        <w:tc>
          <w:tcPr>
            <w:tcW w:w="2694" w:type="dxa"/>
            <w:tcBorders>
              <w:top w:val="nil"/>
              <w:left w:val="nil"/>
              <w:bottom w:val="single" w:sz="4" w:space="0" w:color="auto"/>
              <w:right w:val="single" w:sz="4" w:space="0" w:color="auto"/>
            </w:tcBorders>
            <w:shd w:val="clear" w:color="auto" w:fill="auto"/>
            <w:vAlign w:val="center"/>
            <w:hideMark/>
          </w:tcPr>
          <w:p w14:paraId="648B4D0A" w14:textId="77777777" w:rsidR="00FE1237" w:rsidRPr="00FE1237" w:rsidRDefault="00FE1237" w:rsidP="00FE1237">
            <w:pPr>
              <w:rPr>
                <w:sz w:val="16"/>
                <w:szCs w:val="16"/>
              </w:rPr>
            </w:pPr>
            <w:r w:rsidRPr="00FE1237">
              <w:rPr>
                <w:sz w:val="16"/>
                <w:szCs w:val="16"/>
              </w:rPr>
              <w:t>Прибыль на капитальные вложения</w:t>
            </w:r>
          </w:p>
        </w:tc>
        <w:tc>
          <w:tcPr>
            <w:tcW w:w="850" w:type="dxa"/>
            <w:gridSpan w:val="2"/>
            <w:tcBorders>
              <w:top w:val="nil"/>
              <w:left w:val="nil"/>
              <w:bottom w:val="single" w:sz="4" w:space="0" w:color="auto"/>
              <w:right w:val="single" w:sz="4" w:space="0" w:color="auto"/>
            </w:tcBorders>
            <w:shd w:val="clear" w:color="auto" w:fill="auto"/>
            <w:vAlign w:val="center"/>
            <w:hideMark/>
          </w:tcPr>
          <w:p w14:paraId="4F175CE3"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E534BA7" w14:textId="77777777" w:rsidR="00FE1237" w:rsidRPr="00FE1237" w:rsidRDefault="00FE1237" w:rsidP="00FE1237">
            <w:pPr>
              <w:jc w:val="right"/>
              <w:rPr>
                <w:sz w:val="16"/>
                <w:szCs w:val="16"/>
              </w:rPr>
            </w:pPr>
            <w:r w:rsidRPr="00FE1237">
              <w:rPr>
                <w:sz w:val="16"/>
                <w:szCs w:val="16"/>
              </w:rPr>
              <w:t>50 609,11</w:t>
            </w:r>
          </w:p>
        </w:tc>
        <w:tc>
          <w:tcPr>
            <w:tcW w:w="1276" w:type="dxa"/>
            <w:gridSpan w:val="2"/>
            <w:tcBorders>
              <w:top w:val="nil"/>
              <w:left w:val="nil"/>
              <w:bottom w:val="single" w:sz="4" w:space="0" w:color="auto"/>
              <w:right w:val="single" w:sz="4" w:space="0" w:color="auto"/>
            </w:tcBorders>
            <w:shd w:val="clear" w:color="auto" w:fill="auto"/>
            <w:noWrap/>
            <w:vAlign w:val="center"/>
          </w:tcPr>
          <w:p w14:paraId="6C8A21AD" w14:textId="77777777" w:rsidR="00FE1237" w:rsidRPr="00FE1237" w:rsidRDefault="00FE1237" w:rsidP="00FE1237">
            <w:pPr>
              <w:jc w:val="right"/>
              <w:rPr>
                <w:sz w:val="16"/>
                <w:szCs w:val="16"/>
              </w:rPr>
            </w:pPr>
            <w:r w:rsidRPr="00FE1237">
              <w:rPr>
                <w:sz w:val="16"/>
                <w:szCs w:val="16"/>
              </w:rPr>
              <w:t>49 939,63</w:t>
            </w:r>
          </w:p>
        </w:tc>
        <w:tc>
          <w:tcPr>
            <w:tcW w:w="2976" w:type="dxa"/>
            <w:gridSpan w:val="2"/>
            <w:tcBorders>
              <w:top w:val="nil"/>
              <w:left w:val="nil"/>
              <w:bottom w:val="single" w:sz="4" w:space="0" w:color="auto"/>
              <w:right w:val="single" w:sz="4" w:space="0" w:color="auto"/>
            </w:tcBorders>
            <w:shd w:val="clear" w:color="auto" w:fill="auto"/>
            <w:vAlign w:val="center"/>
            <w:hideMark/>
          </w:tcPr>
          <w:p w14:paraId="0A3AEC27" w14:textId="77777777" w:rsidR="00FE1237" w:rsidRPr="00FE1237" w:rsidRDefault="00FE1237" w:rsidP="00FE1237">
            <w:pPr>
              <w:rPr>
                <w:sz w:val="16"/>
                <w:szCs w:val="16"/>
              </w:rPr>
            </w:pPr>
            <w:r w:rsidRPr="00FE1237">
              <w:rPr>
                <w:sz w:val="16"/>
                <w:szCs w:val="16"/>
              </w:rPr>
              <w:t>Расходы приняты в соответствии с п.32 Основ ценообразования 1178</w:t>
            </w:r>
          </w:p>
        </w:tc>
      </w:tr>
      <w:tr w:rsidR="00FE1237" w:rsidRPr="00FE1237" w14:paraId="2B4DED6C" w14:textId="77777777" w:rsidTr="00AF6A06">
        <w:trPr>
          <w:trHeight w:val="315"/>
        </w:trPr>
        <w:tc>
          <w:tcPr>
            <w:tcW w:w="34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4B5EE4" w14:textId="77777777" w:rsidR="00FE1237" w:rsidRPr="00FE1237" w:rsidRDefault="00FE1237" w:rsidP="00FE1237">
            <w:pPr>
              <w:jc w:val="center"/>
              <w:rPr>
                <w:sz w:val="16"/>
                <w:szCs w:val="16"/>
              </w:rPr>
            </w:pPr>
            <w:r w:rsidRPr="00FE1237">
              <w:rPr>
                <w:sz w:val="16"/>
                <w:szCs w:val="16"/>
              </w:rPr>
              <w:t>Проверка прибыли на капитальные вложения (не более 12% от НВВ на содержание сетей)</w:t>
            </w:r>
          </w:p>
        </w:tc>
        <w:tc>
          <w:tcPr>
            <w:tcW w:w="850" w:type="dxa"/>
            <w:gridSpan w:val="2"/>
            <w:tcBorders>
              <w:top w:val="nil"/>
              <w:left w:val="nil"/>
              <w:bottom w:val="single" w:sz="4" w:space="0" w:color="auto"/>
              <w:right w:val="single" w:sz="4" w:space="0" w:color="auto"/>
            </w:tcBorders>
            <w:shd w:val="clear" w:color="auto" w:fill="auto"/>
            <w:vAlign w:val="center"/>
            <w:hideMark/>
          </w:tcPr>
          <w:p w14:paraId="5F84256C"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B9C7CD8" w14:textId="77777777" w:rsidR="00FE1237" w:rsidRPr="00FE1237" w:rsidRDefault="00FE1237" w:rsidP="00FE1237">
            <w:pPr>
              <w:jc w:val="right"/>
              <w:rPr>
                <w:sz w:val="16"/>
                <w:szCs w:val="16"/>
              </w:rPr>
            </w:pPr>
            <w:r w:rsidRPr="00FE1237">
              <w:rPr>
                <w:sz w:val="16"/>
                <w:szCs w:val="16"/>
              </w:rPr>
              <w:t>4,96%</w:t>
            </w:r>
          </w:p>
        </w:tc>
        <w:tc>
          <w:tcPr>
            <w:tcW w:w="1276" w:type="dxa"/>
            <w:gridSpan w:val="2"/>
            <w:tcBorders>
              <w:top w:val="nil"/>
              <w:left w:val="nil"/>
              <w:bottom w:val="single" w:sz="4" w:space="0" w:color="auto"/>
              <w:right w:val="single" w:sz="4" w:space="0" w:color="auto"/>
            </w:tcBorders>
            <w:shd w:val="clear" w:color="auto" w:fill="auto"/>
            <w:noWrap/>
            <w:vAlign w:val="center"/>
          </w:tcPr>
          <w:p w14:paraId="6D6E57C9" w14:textId="77777777" w:rsidR="00FE1237" w:rsidRPr="00FE1237" w:rsidRDefault="00FE1237" w:rsidP="00FE1237">
            <w:pPr>
              <w:jc w:val="right"/>
              <w:rPr>
                <w:sz w:val="16"/>
                <w:szCs w:val="16"/>
              </w:rPr>
            </w:pPr>
            <w:r w:rsidRPr="00FE1237">
              <w:rPr>
                <w:sz w:val="16"/>
                <w:szCs w:val="16"/>
              </w:rPr>
              <w:t>5,70%</w:t>
            </w:r>
          </w:p>
        </w:tc>
        <w:tc>
          <w:tcPr>
            <w:tcW w:w="2976" w:type="dxa"/>
            <w:gridSpan w:val="2"/>
            <w:tcBorders>
              <w:top w:val="nil"/>
              <w:left w:val="nil"/>
              <w:bottom w:val="single" w:sz="4" w:space="0" w:color="auto"/>
              <w:right w:val="single" w:sz="4" w:space="0" w:color="auto"/>
            </w:tcBorders>
            <w:shd w:val="clear" w:color="auto" w:fill="auto"/>
            <w:vAlign w:val="center"/>
            <w:hideMark/>
          </w:tcPr>
          <w:p w14:paraId="3D2ABAD2" w14:textId="77777777" w:rsidR="00FE1237" w:rsidRPr="00FE1237" w:rsidRDefault="00FE1237" w:rsidP="00FE1237">
            <w:pPr>
              <w:rPr>
                <w:sz w:val="16"/>
                <w:szCs w:val="16"/>
              </w:rPr>
            </w:pPr>
            <w:r w:rsidRPr="00FE1237">
              <w:rPr>
                <w:sz w:val="16"/>
                <w:szCs w:val="16"/>
              </w:rPr>
              <w:t> </w:t>
            </w:r>
          </w:p>
        </w:tc>
      </w:tr>
      <w:tr w:rsidR="00FE1237" w:rsidRPr="00FE1237" w14:paraId="1EFB32A0" w14:textId="77777777" w:rsidTr="00AF6A06">
        <w:trPr>
          <w:trHeight w:val="630"/>
        </w:trPr>
        <w:tc>
          <w:tcPr>
            <w:tcW w:w="34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9A079F" w14:textId="77777777" w:rsidR="00FE1237" w:rsidRPr="00FE1237" w:rsidRDefault="00FE1237" w:rsidP="00FE1237">
            <w:pPr>
              <w:jc w:val="center"/>
              <w:rPr>
                <w:b/>
                <w:bCs/>
                <w:sz w:val="16"/>
                <w:szCs w:val="16"/>
              </w:rPr>
            </w:pPr>
            <w:r w:rsidRPr="00FE1237">
              <w:rPr>
                <w:b/>
                <w:bCs/>
                <w:sz w:val="16"/>
                <w:szCs w:val="16"/>
              </w:rPr>
              <w:t>ИТОГО неподконтрольных расходов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1B23523B"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35165164" w14:textId="77777777" w:rsidR="00FE1237" w:rsidRPr="00FE1237" w:rsidRDefault="00FE1237" w:rsidP="00FE1237">
            <w:pPr>
              <w:jc w:val="right"/>
              <w:rPr>
                <w:sz w:val="16"/>
                <w:szCs w:val="16"/>
              </w:rPr>
            </w:pPr>
            <w:r w:rsidRPr="00FE1237">
              <w:rPr>
                <w:sz w:val="16"/>
                <w:szCs w:val="16"/>
              </w:rPr>
              <w:t>317 147,33</w:t>
            </w:r>
          </w:p>
        </w:tc>
        <w:tc>
          <w:tcPr>
            <w:tcW w:w="1276" w:type="dxa"/>
            <w:gridSpan w:val="2"/>
            <w:tcBorders>
              <w:top w:val="nil"/>
              <w:left w:val="nil"/>
              <w:bottom w:val="single" w:sz="4" w:space="0" w:color="auto"/>
              <w:right w:val="single" w:sz="4" w:space="0" w:color="auto"/>
            </w:tcBorders>
            <w:shd w:val="clear" w:color="auto" w:fill="auto"/>
            <w:noWrap/>
            <w:vAlign w:val="center"/>
          </w:tcPr>
          <w:p w14:paraId="343D2665" w14:textId="77777777" w:rsidR="00FE1237" w:rsidRPr="00FE1237" w:rsidRDefault="00FE1237" w:rsidP="00FE1237">
            <w:pPr>
              <w:jc w:val="right"/>
              <w:rPr>
                <w:sz w:val="16"/>
                <w:szCs w:val="16"/>
              </w:rPr>
            </w:pPr>
            <w:r w:rsidRPr="00FE1237">
              <w:rPr>
                <w:sz w:val="16"/>
                <w:szCs w:val="16"/>
              </w:rPr>
              <w:t>294 513,79</w:t>
            </w:r>
          </w:p>
        </w:tc>
        <w:tc>
          <w:tcPr>
            <w:tcW w:w="2976" w:type="dxa"/>
            <w:gridSpan w:val="2"/>
            <w:tcBorders>
              <w:top w:val="nil"/>
              <w:left w:val="nil"/>
              <w:bottom w:val="single" w:sz="4" w:space="0" w:color="auto"/>
              <w:right w:val="single" w:sz="4" w:space="0" w:color="auto"/>
            </w:tcBorders>
            <w:shd w:val="clear" w:color="auto" w:fill="auto"/>
            <w:vAlign w:val="center"/>
            <w:hideMark/>
          </w:tcPr>
          <w:p w14:paraId="28F6CBF5" w14:textId="77777777" w:rsidR="00FE1237" w:rsidRPr="00FE1237" w:rsidRDefault="00FE1237" w:rsidP="00FE1237">
            <w:pPr>
              <w:rPr>
                <w:b/>
                <w:bCs/>
                <w:sz w:val="16"/>
                <w:szCs w:val="16"/>
              </w:rPr>
            </w:pPr>
            <w:r w:rsidRPr="00FE1237">
              <w:rPr>
                <w:b/>
                <w:bCs/>
                <w:sz w:val="16"/>
                <w:szCs w:val="16"/>
              </w:rPr>
              <w:t> </w:t>
            </w:r>
          </w:p>
        </w:tc>
      </w:tr>
      <w:tr w:rsidR="00FE1237" w:rsidRPr="00FE1237" w14:paraId="22E89299" w14:textId="77777777" w:rsidTr="00AF6A06">
        <w:trPr>
          <w:gridAfter w:val="1"/>
          <w:wAfter w:w="11" w:type="dxa"/>
          <w:trHeight w:val="37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5D1D594" w14:textId="77777777" w:rsidR="00FE1237" w:rsidRPr="00FE1237" w:rsidRDefault="00FE1237" w:rsidP="00FE1237">
            <w:pPr>
              <w:jc w:val="center"/>
              <w:rPr>
                <w:b/>
                <w:bCs/>
                <w:sz w:val="16"/>
                <w:szCs w:val="16"/>
              </w:rPr>
            </w:pPr>
            <w:r w:rsidRPr="00FE1237">
              <w:rPr>
                <w:b/>
                <w:bCs/>
                <w:sz w:val="16"/>
                <w:szCs w:val="16"/>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DFB641B" w14:textId="77777777" w:rsidR="00FE1237" w:rsidRPr="00FE1237" w:rsidRDefault="00FE1237" w:rsidP="00FE1237">
            <w:pPr>
              <w:rPr>
                <w:b/>
                <w:bCs/>
                <w:sz w:val="16"/>
                <w:szCs w:val="16"/>
              </w:rPr>
            </w:pPr>
            <w:r w:rsidRPr="00FE1237">
              <w:rPr>
                <w:b/>
                <w:bCs/>
                <w:sz w:val="16"/>
                <w:szCs w:val="16"/>
              </w:rPr>
              <w:t>Расходы на приборы учета</w:t>
            </w:r>
          </w:p>
        </w:tc>
        <w:tc>
          <w:tcPr>
            <w:tcW w:w="850" w:type="dxa"/>
            <w:gridSpan w:val="2"/>
            <w:tcBorders>
              <w:top w:val="nil"/>
              <w:left w:val="nil"/>
              <w:bottom w:val="single" w:sz="4" w:space="0" w:color="auto"/>
              <w:right w:val="single" w:sz="4" w:space="0" w:color="auto"/>
            </w:tcBorders>
            <w:shd w:val="clear" w:color="auto" w:fill="auto"/>
            <w:vAlign w:val="center"/>
          </w:tcPr>
          <w:p w14:paraId="303C5BBE"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6984C49" w14:textId="77777777" w:rsidR="00FE1237" w:rsidRPr="00FE1237" w:rsidRDefault="00FE1237" w:rsidP="00FE1237">
            <w:pPr>
              <w:jc w:val="right"/>
              <w:rPr>
                <w:sz w:val="16"/>
                <w:szCs w:val="16"/>
              </w:rPr>
            </w:pPr>
            <w:r w:rsidRPr="00FE1237">
              <w:rPr>
                <w:sz w:val="16"/>
                <w:szCs w:val="16"/>
              </w:rPr>
              <w:t>32 061,26</w:t>
            </w:r>
          </w:p>
        </w:tc>
        <w:tc>
          <w:tcPr>
            <w:tcW w:w="1276" w:type="dxa"/>
            <w:gridSpan w:val="2"/>
            <w:tcBorders>
              <w:top w:val="nil"/>
              <w:left w:val="nil"/>
              <w:bottom w:val="single" w:sz="4" w:space="0" w:color="auto"/>
              <w:right w:val="single" w:sz="4" w:space="0" w:color="auto"/>
            </w:tcBorders>
            <w:shd w:val="clear" w:color="auto" w:fill="auto"/>
            <w:noWrap/>
            <w:vAlign w:val="center"/>
          </w:tcPr>
          <w:p w14:paraId="6BB35233" w14:textId="77777777" w:rsidR="00FE1237" w:rsidRPr="00FE1237" w:rsidRDefault="00FE1237" w:rsidP="00FE1237">
            <w:pPr>
              <w:jc w:val="right"/>
              <w:rPr>
                <w:sz w:val="16"/>
                <w:szCs w:val="16"/>
              </w:rPr>
            </w:pPr>
            <w:r w:rsidRPr="00FE1237">
              <w:rPr>
                <w:sz w:val="16"/>
                <w:szCs w:val="16"/>
              </w:rPr>
              <w:t>31 804,20</w:t>
            </w:r>
          </w:p>
        </w:tc>
        <w:tc>
          <w:tcPr>
            <w:tcW w:w="2976" w:type="dxa"/>
            <w:gridSpan w:val="2"/>
            <w:tcBorders>
              <w:top w:val="nil"/>
              <w:left w:val="nil"/>
              <w:bottom w:val="single" w:sz="4" w:space="0" w:color="auto"/>
              <w:right w:val="single" w:sz="4" w:space="0" w:color="auto"/>
            </w:tcBorders>
            <w:shd w:val="clear" w:color="auto" w:fill="auto"/>
            <w:vAlign w:val="center"/>
          </w:tcPr>
          <w:p w14:paraId="59656BE2" w14:textId="77777777" w:rsidR="00FE1237" w:rsidRPr="00FE1237" w:rsidRDefault="00FE1237" w:rsidP="00FE1237">
            <w:pPr>
              <w:rPr>
                <w:b/>
                <w:bCs/>
                <w:sz w:val="16"/>
                <w:szCs w:val="16"/>
              </w:rPr>
            </w:pPr>
            <w:r w:rsidRPr="00FE1237">
              <w:rPr>
                <w:sz w:val="16"/>
                <w:szCs w:val="16"/>
              </w:rPr>
              <w:t>Величина экономически обоснованных расходов принята в соответствии с документами, представленными в материалах тарифного дела</w:t>
            </w:r>
          </w:p>
        </w:tc>
      </w:tr>
      <w:tr w:rsidR="00FE1237" w:rsidRPr="00FE1237" w14:paraId="0D8BC0A4" w14:textId="77777777" w:rsidTr="00AF6A06">
        <w:trPr>
          <w:gridAfter w:val="1"/>
          <w:wAfter w:w="11" w:type="dxa"/>
          <w:trHeight w:val="267"/>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F4CB4B9" w14:textId="77777777" w:rsidR="00FE1237" w:rsidRPr="00FE1237" w:rsidRDefault="00FE1237" w:rsidP="00FE1237">
            <w:pPr>
              <w:jc w:val="center"/>
              <w:rPr>
                <w:b/>
                <w:bCs/>
                <w:sz w:val="16"/>
                <w:szCs w:val="16"/>
              </w:rPr>
            </w:pPr>
            <w:r w:rsidRPr="00FE1237">
              <w:rPr>
                <w:b/>
                <w:bCs/>
                <w:sz w:val="16"/>
                <w:szCs w:val="16"/>
              </w:rPr>
              <w:t>4.</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4CBDFF70" w14:textId="77777777" w:rsidR="00FE1237" w:rsidRPr="00FE1237" w:rsidRDefault="00FE1237" w:rsidP="00FE1237">
            <w:pPr>
              <w:rPr>
                <w:b/>
                <w:bCs/>
                <w:sz w:val="16"/>
                <w:szCs w:val="16"/>
              </w:rPr>
            </w:pPr>
            <w:r w:rsidRPr="00FE1237">
              <w:rPr>
                <w:b/>
                <w:bCs/>
                <w:sz w:val="16"/>
                <w:szCs w:val="16"/>
              </w:rPr>
              <w:t>Экономия потерь</w:t>
            </w:r>
          </w:p>
        </w:tc>
        <w:tc>
          <w:tcPr>
            <w:tcW w:w="850" w:type="dxa"/>
            <w:gridSpan w:val="2"/>
            <w:tcBorders>
              <w:top w:val="nil"/>
              <w:left w:val="nil"/>
              <w:bottom w:val="single" w:sz="4" w:space="0" w:color="auto"/>
              <w:right w:val="single" w:sz="4" w:space="0" w:color="auto"/>
            </w:tcBorders>
            <w:shd w:val="clear" w:color="auto" w:fill="auto"/>
            <w:vAlign w:val="center"/>
          </w:tcPr>
          <w:p w14:paraId="2FFD4A8C"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321B50D" w14:textId="77777777" w:rsidR="00FE1237" w:rsidRPr="00FE1237" w:rsidRDefault="00FE1237" w:rsidP="00FE1237">
            <w:pPr>
              <w:jc w:val="right"/>
              <w:rPr>
                <w:sz w:val="16"/>
                <w:szCs w:val="16"/>
              </w:rPr>
            </w:pPr>
            <w:r w:rsidRPr="00FE1237">
              <w:rPr>
                <w:sz w:val="16"/>
                <w:szCs w:val="16"/>
              </w:rPr>
              <w:t>65 737,20</w:t>
            </w:r>
          </w:p>
        </w:tc>
        <w:tc>
          <w:tcPr>
            <w:tcW w:w="1276" w:type="dxa"/>
            <w:gridSpan w:val="2"/>
            <w:tcBorders>
              <w:top w:val="nil"/>
              <w:left w:val="nil"/>
              <w:bottom w:val="single" w:sz="4" w:space="0" w:color="auto"/>
              <w:right w:val="single" w:sz="4" w:space="0" w:color="auto"/>
            </w:tcBorders>
            <w:shd w:val="clear" w:color="auto" w:fill="auto"/>
            <w:noWrap/>
            <w:vAlign w:val="center"/>
          </w:tcPr>
          <w:p w14:paraId="5F2B858B" w14:textId="77777777" w:rsidR="00FE1237" w:rsidRPr="00FE1237" w:rsidRDefault="00FE1237" w:rsidP="00FE1237">
            <w:pPr>
              <w:jc w:val="right"/>
              <w:rPr>
                <w:sz w:val="16"/>
                <w:szCs w:val="16"/>
              </w:rPr>
            </w:pPr>
            <w:r w:rsidRPr="00FE1237">
              <w:rPr>
                <w:sz w:val="16"/>
                <w:szCs w:val="16"/>
              </w:rPr>
              <w:t>60 131,75</w:t>
            </w:r>
          </w:p>
        </w:tc>
        <w:tc>
          <w:tcPr>
            <w:tcW w:w="2976" w:type="dxa"/>
            <w:gridSpan w:val="2"/>
            <w:tcBorders>
              <w:top w:val="nil"/>
              <w:left w:val="nil"/>
              <w:bottom w:val="single" w:sz="4" w:space="0" w:color="auto"/>
              <w:right w:val="single" w:sz="4" w:space="0" w:color="auto"/>
            </w:tcBorders>
            <w:shd w:val="clear" w:color="auto" w:fill="auto"/>
            <w:vAlign w:val="center"/>
          </w:tcPr>
          <w:p w14:paraId="23AF0CD3" w14:textId="77777777" w:rsidR="00FE1237" w:rsidRPr="00FE1237" w:rsidRDefault="00FE1237" w:rsidP="00FE1237">
            <w:pPr>
              <w:rPr>
                <w:b/>
                <w:bCs/>
                <w:sz w:val="16"/>
                <w:szCs w:val="16"/>
              </w:rPr>
            </w:pPr>
            <w:r w:rsidRPr="00FE1237">
              <w:rPr>
                <w:sz w:val="16"/>
                <w:szCs w:val="16"/>
              </w:rPr>
              <w:t>Расчет произведен согласно п. 34(2) Основ ценообразования 1178 в соответствии с документами, представленными в материалах тарифного дела</w:t>
            </w:r>
          </w:p>
        </w:tc>
      </w:tr>
      <w:tr w:rsidR="00FE1237" w:rsidRPr="00FE1237" w14:paraId="0D9DCCC8"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569F9B7" w14:textId="77777777" w:rsidR="00FE1237" w:rsidRPr="00FE1237" w:rsidRDefault="00FE1237" w:rsidP="00FE1237">
            <w:pPr>
              <w:rPr>
                <w:b/>
                <w:bCs/>
                <w:sz w:val="16"/>
                <w:szCs w:val="16"/>
              </w:rPr>
            </w:pPr>
            <w:r w:rsidRPr="00FE1237">
              <w:rPr>
                <w:b/>
                <w:bCs/>
                <w:sz w:val="16"/>
                <w:szCs w:val="16"/>
              </w:rPr>
              <w:t>5. Расходы, связанных с компенсацией незапланированных расходов или полученного избытка</w:t>
            </w:r>
          </w:p>
        </w:tc>
      </w:tr>
      <w:tr w:rsidR="00FE1237" w:rsidRPr="00FE1237" w14:paraId="4E34F957" w14:textId="77777777" w:rsidTr="00AF6A06">
        <w:trPr>
          <w:gridAfter w:val="1"/>
          <w:wAfter w:w="11" w:type="dxa"/>
          <w:trHeight w:val="94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9C5CC53" w14:textId="77777777" w:rsidR="00FE1237" w:rsidRPr="00FE1237" w:rsidRDefault="00FE1237" w:rsidP="00FE1237">
            <w:pPr>
              <w:jc w:val="center"/>
              <w:rPr>
                <w:sz w:val="16"/>
                <w:szCs w:val="16"/>
              </w:rPr>
            </w:pPr>
            <w:r w:rsidRPr="00FE1237">
              <w:rPr>
                <w:sz w:val="16"/>
                <w:szCs w:val="16"/>
              </w:rPr>
              <w:t>5.1.</w:t>
            </w:r>
          </w:p>
        </w:tc>
        <w:tc>
          <w:tcPr>
            <w:tcW w:w="2694" w:type="dxa"/>
            <w:tcBorders>
              <w:top w:val="nil"/>
              <w:left w:val="nil"/>
              <w:bottom w:val="single" w:sz="4" w:space="0" w:color="auto"/>
              <w:right w:val="single" w:sz="4" w:space="0" w:color="auto"/>
            </w:tcBorders>
            <w:shd w:val="clear" w:color="auto" w:fill="auto"/>
            <w:vAlign w:val="center"/>
            <w:hideMark/>
          </w:tcPr>
          <w:p w14:paraId="343C8AC8" w14:textId="77777777" w:rsidR="00FE1237" w:rsidRPr="00FE1237" w:rsidRDefault="00FE1237" w:rsidP="00FE1237">
            <w:pPr>
              <w:rPr>
                <w:sz w:val="16"/>
                <w:szCs w:val="16"/>
              </w:rPr>
            </w:pPr>
            <w:r w:rsidRPr="00FE1237">
              <w:rPr>
                <w:sz w:val="16"/>
                <w:szCs w:val="16"/>
              </w:rPr>
              <w:t>Расходы, связанные с компенсацией незапланированных расходов или полученного избытка</w:t>
            </w:r>
          </w:p>
        </w:tc>
        <w:tc>
          <w:tcPr>
            <w:tcW w:w="850" w:type="dxa"/>
            <w:gridSpan w:val="2"/>
            <w:tcBorders>
              <w:top w:val="nil"/>
              <w:left w:val="nil"/>
              <w:bottom w:val="single" w:sz="4" w:space="0" w:color="auto"/>
              <w:right w:val="single" w:sz="4" w:space="0" w:color="auto"/>
            </w:tcBorders>
            <w:shd w:val="clear" w:color="auto" w:fill="auto"/>
            <w:vAlign w:val="center"/>
            <w:hideMark/>
          </w:tcPr>
          <w:p w14:paraId="11A4F399"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021FF5D" w14:textId="77777777" w:rsidR="00FE1237" w:rsidRPr="00FE1237" w:rsidRDefault="00FE1237" w:rsidP="00FE1237">
            <w:pPr>
              <w:jc w:val="right"/>
              <w:rPr>
                <w:sz w:val="16"/>
                <w:szCs w:val="16"/>
              </w:rPr>
            </w:pPr>
            <w:r w:rsidRPr="00FE1237">
              <w:rPr>
                <w:sz w:val="16"/>
                <w:szCs w:val="16"/>
              </w:rPr>
              <w:t>159 363,63</w:t>
            </w:r>
          </w:p>
        </w:tc>
        <w:tc>
          <w:tcPr>
            <w:tcW w:w="1276" w:type="dxa"/>
            <w:gridSpan w:val="2"/>
            <w:tcBorders>
              <w:top w:val="nil"/>
              <w:left w:val="nil"/>
              <w:bottom w:val="single" w:sz="4" w:space="0" w:color="auto"/>
              <w:right w:val="single" w:sz="4" w:space="0" w:color="auto"/>
            </w:tcBorders>
            <w:shd w:val="clear" w:color="auto" w:fill="auto"/>
            <w:noWrap/>
            <w:vAlign w:val="center"/>
          </w:tcPr>
          <w:p w14:paraId="334E50E7" w14:textId="77777777" w:rsidR="00FE1237" w:rsidRPr="00FE1237" w:rsidRDefault="00FE1237" w:rsidP="00FE1237">
            <w:pPr>
              <w:jc w:val="right"/>
              <w:rPr>
                <w:sz w:val="16"/>
                <w:szCs w:val="16"/>
              </w:rPr>
            </w:pPr>
            <w:r w:rsidRPr="00FE1237">
              <w:rPr>
                <w:sz w:val="16"/>
                <w:szCs w:val="16"/>
              </w:rPr>
              <w:t>46 192,17</w:t>
            </w:r>
          </w:p>
        </w:tc>
        <w:tc>
          <w:tcPr>
            <w:tcW w:w="2976" w:type="dxa"/>
            <w:gridSpan w:val="2"/>
            <w:tcBorders>
              <w:top w:val="nil"/>
              <w:left w:val="nil"/>
              <w:bottom w:val="single" w:sz="4" w:space="0" w:color="auto"/>
              <w:right w:val="single" w:sz="4" w:space="0" w:color="auto"/>
            </w:tcBorders>
            <w:shd w:val="clear" w:color="auto" w:fill="auto"/>
            <w:vAlign w:val="center"/>
            <w:hideMark/>
          </w:tcPr>
          <w:p w14:paraId="5E8277A6" w14:textId="77777777" w:rsidR="00FE1237" w:rsidRPr="00FE1237" w:rsidRDefault="00FE1237" w:rsidP="00FE1237">
            <w:pPr>
              <w:rPr>
                <w:sz w:val="16"/>
                <w:szCs w:val="16"/>
              </w:rPr>
            </w:pPr>
            <w:r w:rsidRPr="00FE1237">
              <w:rPr>
                <w:sz w:val="16"/>
                <w:szCs w:val="16"/>
              </w:rPr>
              <w:t>Расчет произведен в соответствии с Методическими указаниями 98-э</w:t>
            </w:r>
          </w:p>
        </w:tc>
      </w:tr>
      <w:tr w:rsidR="00FE1237" w:rsidRPr="00FE1237" w14:paraId="156781CE"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E56DF" w14:textId="77777777" w:rsidR="00FE1237" w:rsidRPr="00FE1237" w:rsidRDefault="00FE1237" w:rsidP="00FE1237">
            <w:pPr>
              <w:rPr>
                <w:b/>
                <w:bCs/>
                <w:sz w:val="16"/>
                <w:szCs w:val="16"/>
              </w:rPr>
            </w:pPr>
            <w:r w:rsidRPr="00FE1237">
              <w:rPr>
                <w:b/>
                <w:bCs/>
                <w:sz w:val="16"/>
                <w:szCs w:val="16"/>
              </w:rPr>
              <w:t>6. Расчёт корректировки НВВ в соответствии с параметрами надёжности и качества</w:t>
            </w:r>
          </w:p>
        </w:tc>
      </w:tr>
      <w:tr w:rsidR="00FE1237" w:rsidRPr="00FE1237" w14:paraId="4C6632A9"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EB78AE" w14:textId="77777777" w:rsidR="00FE1237" w:rsidRPr="00FE1237" w:rsidRDefault="00FE1237" w:rsidP="00FE1237">
            <w:pPr>
              <w:jc w:val="center"/>
              <w:rPr>
                <w:sz w:val="16"/>
                <w:szCs w:val="16"/>
              </w:rPr>
            </w:pPr>
            <w:r w:rsidRPr="00FE1237">
              <w:rPr>
                <w:sz w:val="16"/>
                <w:szCs w:val="16"/>
              </w:rPr>
              <w:t>6.1.</w:t>
            </w:r>
          </w:p>
        </w:tc>
        <w:tc>
          <w:tcPr>
            <w:tcW w:w="2694" w:type="dxa"/>
            <w:tcBorders>
              <w:top w:val="nil"/>
              <w:left w:val="nil"/>
              <w:bottom w:val="single" w:sz="4" w:space="0" w:color="auto"/>
              <w:right w:val="single" w:sz="4" w:space="0" w:color="auto"/>
            </w:tcBorders>
            <w:shd w:val="clear" w:color="auto" w:fill="auto"/>
            <w:noWrap/>
            <w:vAlign w:val="center"/>
            <w:hideMark/>
          </w:tcPr>
          <w:p w14:paraId="6A817191" w14:textId="77777777" w:rsidR="00FE1237" w:rsidRPr="00FE1237" w:rsidRDefault="00FE1237" w:rsidP="00FE1237">
            <w:pPr>
              <w:rPr>
                <w:sz w:val="16"/>
                <w:szCs w:val="16"/>
              </w:rPr>
            </w:pPr>
            <w:r w:rsidRPr="00FE1237">
              <w:rPr>
                <w:sz w:val="16"/>
                <w:szCs w:val="16"/>
              </w:rPr>
              <w:t>Коэффициент надёжности и качества</w:t>
            </w:r>
          </w:p>
        </w:tc>
        <w:tc>
          <w:tcPr>
            <w:tcW w:w="850" w:type="dxa"/>
            <w:gridSpan w:val="2"/>
            <w:tcBorders>
              <w:top w:val="nil"/>
              <w:left w:val="nil"/>
              <w:bottom w:val="single" w:sz="4" w:space="0" w:color="auto"/>
              <w:right w:val="single" w:sz="4" w:space="0" w:color="auto"/>
            </w:tcBorders>
            <w:shd w:val="clear" w:color="auto" w:fill="auto"/>
            <w:vAlign w:val="center"/>
            <w:hideMark/>
          </w:tcPr>
          <w:p w14:paraId="02EEB706" w14:textId="77777777" w:rsidR="00FE1237" w:rsidRPr="00FE1237" w:rsidRDefault="00FE1237" w:rsidP="00FE1237">
            <w:pPr>
              <w:jc w:val="center"/>
              <w:rPr>
                <w:sz w:val="16"/>
                <w:szCs w:val="16"/>
              </w:rPr>
            </w:pPr>
            <w:r w:rsidRPr="00FE1237">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AF01183"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06DC8824"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555F8460" w14:textId="77777777" w:rsidR="00FE1237" w:rsidRPr="00FE1237" w:rsidRDefault="00FE1237" w:rsidP="00FE1237">
            <w:pPr>
              <w:rPr>
                <w:sz w:val="16"/>
                <w:szCs w:val="16"/>
              </w:rPr>
            </w:pPr>
          </w:p>
        </w:tc>
      </w:tr>
      <w:tr w:rsidR="00FE1237" w:rsidRPr="00FE1237" w14:paraId="7172356A"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B26ACB" w14:textId="77777777" w:rsidR="00FE1237" w:rsidRPr="00FE1237" w:rsidRDefault="00FE1237" w:rsidP="00FE1237">
            <w:pPr>
              <w:jc w:val="center"/>
              <w:rPr>
                <w:sz w:val="16"/>
                <w:szCs w:val="16"/>
              </w:rPr>
            </w:pPr>
            <w:r w:rsidRPr="00FE1237">
              <w:rPr>
                <w:sz w:val="16"/>
                <w:szCs w:val="16"/>
              </w:rPr>
              <w:t>6.2.</w:t>
            </w:r>
          </w:p>
        </w:tc>
        <w:tc>
          <w:tcPr>
            <w:tcW w:w="2694" w:type="dxa"/>
            <w:tcBorders>
              <w:top w:val="nil"/>
              <w:left w:val="nil"/>
              <w:bottom w:val="single" w:sz="4" w:space="0" w:color="auto"/>
              <w:right w:val="single" w:sz="4" w:space="0" w:color="auto"/>
            </w:tcBorders>
            <w:shd w:val="clear" w:color="auto" w:fill="auto"/>
            <w:noWrap/>
            <w:vAlign w:val="center"/>
            <w:hideMark/>
          </w:tcPr>
          <w:p w14:paraId="62B7A8B6" w14:textId="77777777" w:rsidR="00FE1237" w:rsidRPr="00FE1237" w:rsidRDefault="00FE1237" w:rsidP="00FE1237">
            <w:pPr>
              <w:rPr>
                <w:sz w:val="16"/>
                <w:szCs w:val="16"/>
              </w:rPr>
            </w:pPr>
            <w:r w:rsidRPr="00FE1237">
              <w:rPr>
                <w:sz w:val="16"/>
                <w:szCs w:val="16"/>
              </w:rPr>
              <w:t>НВВ 2018 года</w:t>
            </w:r>
          </w:p>
        </w:tc>
        <w:tc>
          <w:tcPr>
            <w:tcW w:w="850" w:type="dxa"/>
            <w:gridSpan w:val="2"/>
            <w:tcBorders>
              <w:top w:val="nil"/>
              <w:left w:val="nil"/>
              <w:bottom w:val="single" w:sz="4" w:space="0" w:color="auto"/>
              <w:right w:val="single" w:sz="4" w:space="0" w:color="auto"/>
            </w:tcBorders>
            <w:shd w:val="clear" w:color="auto" w:fill="auto"/>
            <w:vAlign w:val="center"/>
            <w:hideMark/>
          </w:tcPr>
          <w:p w14:paraId="3AD04C72"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41194B1" w14:textId="77777777" w:rsidR="00FE1237" w:rsidRPr="00FE1237" w:rsidRDefault="00FE1237" w:rsidP="00FE1237">
            <w:pPr>
              <w:jc w:val="right"/>
              <w:rPr>
                <w:sz w:val="16"/>
                <w:szCs w:val="16"/>
              </w:rPr>
            </w:pPr>
            <w:r w:rsidRPr="00FE1237">
              <w:rPr>
                <w:sz w:val="16"/>
                <w:szCs w:val="16"/>
              </w:rPr>
              <w:t>777 567,00</w:t>
            </w:r>
          </w:p>
        </w:tc>
        <w:tc>
          <w:tcPr>
            <w:tcW w:w="1276" w:type="dxa"/>
            <w:gridSpan w:val="2"/>
            <w:tcBorders>
              <w:top w:val="nil"/>
              <w:left w:val="nil"/>
              <w:bottom w:val="single" w:sz="4" w:space="0" w:color="auto"/>
              <w:right w:val="single" w:sz="4" w:space="0" w:color="auto"/>
            </w:tcBorders>
            <w:shd w:val="clear" w:color="auto" w:fill="auto"/>
            <w:noWrap/>
            <w:vAlign w:val="center"/>
          </w:tcPr>
          <w:p w14:paraId="11823DFE" w14:textId="77777777" w:rsidR="00FE1237" w:rsidRPr="00FE1237" w:rsidRDefault="00FE1237" w:rsidP="00FE1237">
            <w:pPr>
              <w:jc w:val="right"/>
              <w:rPr>
                <w:sz w:val="16"/>
                <w:szCs w:val="16"/>
              </w:rPr>
            </w:pPr>
            <w:r w:rsidRPr="00FE1237">
              <w:rPr>
                <w:sz w:val="16"/>
                <w:szCs w:val="16"/>
              </w:rPr>
              <w:t>777 567,00</w:t>
            </w:r>
          </w:p>
        </w:tc>
        <w:tc>
          <w:tcPr>
            <w:tcW w:w="2976" w:type="dxa"/>
            <w:gridSpan w:val="2"/>
            <w:tcBorders>
              <w:top w:val="nil"/>
              <w:left w:val="nil"/>
              <w:bottom w:val="single" w:sz="4" w:space="0" w:color="auto"/>
              <w:right w:val="single" w:sz="4" w:space="0" w:color="auto"/>
            </w:tcBorders>
            <w:shd w:val="clear" w:color="auto" w:fill="auto"/>
            <w:vAlign w:val="center"/>
          </w:tcPr>
          <w:p w14:paraId="4C90FE22" w14:textId="77777777" w:rsidR="00FE1237" w:rsidRPr="00FE1237" w:rsidRDefault="00FE1237" w:rsidP="00FE1237">
            <w:pPr>
              <w:rPr>
                <w:sz w:val="16"/>
                <w:szCs w:val="16"/>
              </w:rPr>
            </w:pPr>
          </w:p>
        </w:tc>
      </w:tr>
      <w:tr w:rsidR="00FE1237" w:rsidRPr="00FE1237" w14:paraId="368E9738" w14:textId="77777777" w:rsidTr="00AF6A06">
        <w:trPr>
          <w:gridAfter w:val="1"/>
          <w:wAfter w:w="11" w:type="dxa"/>
          <w:trHeight w:val="63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82642" w14:textId="77777777" w:rsidR="00FE1237" w:rsidRPr="00FE1237" w:rsidRDefault="00FE1237" w:rsidP="00FE1237">
            <w:pPr>
              <w:jc w:val="center"/>
              <w:rPr>
                <w:b/>
                <w:bCs/>
                <w:sz w:val="16"/>
                <w:szCs w:val="16"/>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2D608A78" w14:textId="77777777" w:rsidR="00FE1237" w:rsidRPr="00FE1237" w:rsidRDefault="00FE1237" w:rsidP="00FE1237">
            <w:pPr>
              <w:jc w:val="both"/>
              <w:rPr>
                <w:sz w:val="16"/>
                <w:szCs w:val="16"/>
              </w:rPr>
            </w:pPr>
            <w:r w:rsidRPr="00FE1237">
              <w:rPr>
                <w:sz w:val="16"/>
                <w:szCs w:val="16"/>
              </w:rPr>
              <w:t>Корректировка НВВ в соответствии с параметрами надёжности и качества</w:t>
            </w:r>
          </w:p>
        </w:tc>
        <w:tc>
          <w:tcPr>
            <w:tcW w:w="850" w:type="dxa"/>
            <w:gridSpan w:val="2"/>
            <w:tcBorders>
              <w:top w:val="nil"/>
              <w:left w:val="nil"/>
              <w:bottom w:val="single" w:sz="4" w:space="0" w:color="auto"/>
              <w:right w:val="single" w:sz="4" w:space="0" w:color="auto"/>
            </w:tcBorders>
            <w:shd w:val="clear" w:color="auto" w:fill="auto"/>
            <w:vAlign w:val="center"/>
            <w:hideMark/>
          </w:tcPr>
          <w:p w14:paraId="6BACE4EC"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2D72EF0"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74309B1B"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tcPr>
          <w:p w14:paraId="07BB468F" w14:textId="77777777" w:rsidR="00FE1237" w:rsidRPr="00FE1237" w:rsidRDefault="00FE1237" w:rsidP="00FE1237">
            <w:pPr>
              <w:rPr>
                <w:sz w:val="16"/>
                <w:szCs w:val="16"/>
              </w:rPr>
            </w:pPr>
            <w:r w:rsidRPr="00FE1237">
              <w:rPr>
                <w:sz w:val="16"/>
                <w:szCs w:val="16"/>
              </w:rPr>
              <w:t xml:space="preserve">Расчет произведен в соответствии с Методическими указаниями 98-э, </w:t>
            </w:r>
            <w:r w:rsidRPr="00FE1237">
              <w:rPr>
                <w:sz w:val="16"/>
                <w:szCs w:val="16"/>
              </w:rPr>
              <w:br/>
              <w:t>254-э/1</w:t>
            </w:r>
          </w:p>
        </w:tc>
      </w:tr>
      <w:tr w:rsidR="00FE1237" w:rsidRPr="00FE1237" w14:paraId="6A093E3D"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74C0CD3" w14:textId="77777777" w:rsidR="00FE1237" w:rsidRPr="00FE1237" w:rsidRDefault="00FE1237" w:rsidP="00FE1237">
            <w:pPr>
              <w:jc w:val="center"/>
              <w:rPr>
                <w:b/>
                <w:bCs/>
                <w:sz w:val="16"/>
                <w:szCs w:val="16"/>
              </w:rPr>
            </w:pPr>
            <w:r w:rsidRPr="00FE1237">
              <w:rPr>
                <w:b/>
                <w:bCs/>
                <w:sz w:val="16"/>
                <w:szCs w:val="16"/>
              </w:rPr>
              <w:t>7.</w:t>
            </w:r>
          </w:p>
        </w:tc>
        <w:tc>
          <w:tcPr>
            <w:tcW w:w="2694" w:type="dxa"/>
            <w:tcBorders>
              <w:top w:val="nil"/>
              <w:left w:val="nil"/>
              <w:bottom w:val="single" w:sz="4" w:space="0" w:color="auto"/>
              <w:right w:val="single" w:sz="4" w:space="0" w:color="auto"/>
            </w:tcBorders>
            <w:shd w:val="clear" w:color="auto" w:fill="auto"/>
            <w:vAlign w:val="center"/>
            <w:hideMark/>
          </w:tcPr>
          <w:p w14:paraId="5B94A715" w14:textId="77777777" w:rsidR="00FE1237" w:rsidRPr="00FE1237" w:rsidRDefault="00FE1237" w:rsidP="00FE1237">
            <w:pPr>
              <w:rPr>
                <w:b/>
                <w:bCs/>
                <w:sz w:val="16"/>
                <w:szCs w:val="16"/>
              </w:rPr>
            </w:pPr>
            <w:r w:rsidRPr="00FE1237">
              <w:rPr>
                <w:b/>
                <w:bCs/>
                <w:sz w:val="16"/>
                <w:szCs w:val="16"/>
              </w:rPr>
              <w:t>Итого НВВ на содержание</w:t>
            </w:r>
          </w:p>
        </w:tc>
        <w:tc>
          <w:tcPr>
            <w:tcW w:w="850" w:type="dxa"/>
            <w:gridSpan w:val="2"/>
            <w:tcBorders>
              <w:top w:val="nil"/>
              <w:left w:val="nil"/>
              <w:bottom w:val="single" w:sz="4" w:space="0" w:color="auto"/>
              <w:right w:val="single" w:sz="4" w:space="0" w:color="auto"/>
            </w:tcBorders>
            <w:shd w:val="clear" w:color="auto" w:fill="auto"/>
            <w:vAlign w:val="center"/>
            <w:hideMark/>
          </w:tcPr>
          <w:p w14:paraId="70DAC5D0"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3E3C011" w14:textId="77777777" w:rsidR="00FE1237" w:rsidRPr="00FE1237" w:rsidRDefault="00FE1237" w:rsidP="00FE1237">
            <w:pPr>
              <w:jc w:val="right"/>
              <w:rPr>
                <w:sz w:val="16"/>
                <w:szCs w:val="16"/>
              </w:rPr>
            </w:pPr>
            <w:r w:rsidRPr="00FE1237">
              <w:rPr>
                <w:sz w:val="16"/>
                <w:szCs w:val="16"/>
              </w:rPr>
              <w:t>1 157 475,93</w:t>
            </w:r>
          </w:p>
        </w:tc>
        <w:tc>
          <w:tcPr>
            <w:tcW w:w="1276" w:type="dxa"/>
            <w:gridSpan w:val="2"/>
            <w:tcBorders>
              <w:top w:val="nil"/>
              <w:left w:val="nil"/>
              <w:bottom w:val="single" w:sz="4" w:space="0" w:color="auto"/>
              <w:right w:val="single" w:sz="4" w:space="0" w:color="auto"/>
            </w:tcBorders>
            <w:shd w:val="clear" w:color="auto" w:fill="auto"/>
            <w:noWrap/>
            <w:vAlign w:val="center"/>
          </w:tcPr>
          <w:p w14:paraId="234BF743" w14:textId="77777777" w:rsidR="00FE1237" w:rsidRPr="00FE1237" w:rsidRDefault="00FE1237" w:rsidP="00FE1237">
            <w:pPr>
              <w:jc w:val="right"/>
              <w:rPr>
                <w:sz w:val="16"/>
                <w:szCs w:val="16"/>
              </w:rPr>
            </w:pPr>
            <w:r w:rsidRPr="00FE1237">
              <w:rPr>
                <w:sz w:val="16"/>
                <w:szCs w:val="16"/>
              </w:rPr>
              <w:t>1 009 175,63</w:t>
            </w:r>
          </w:p>
        </w:tc>
        <w:tc>
          <w:tcPr>
            <w:tcW w:w="2976" w:type="dxa"/>
            <w:gridSpan w:val="2"/>
            <w:tcBorders>
              <w:top w:val="nil"/>
              <w:left w:val="nil"/>
              <w:bottom w:val="single" w:sz="4" w:space="0" w:color="auto"/>
              <w:right w:val="single" w:sz="4" w:space="0" w:color="auto"/>
            </w:tcBorders>
            <w:shd w:val="clear" w:color="auto" w:fill="auto"/>
            <w:vAlign w:val="center"/>
            <w:hideMark/>
          </w:tcPr>
          <w:p w14:paraId="345989D3" w14:textId="77777777" w:rsidR="00FE1237" w:rsidRPr="00FE1237" w:rsidRDefault="00FE1237" w:rsidP="00FE1237">
            <w:pPr>
              <w:rPr>
                <w:sz w:val="16"/>
                <w:szCs w:val="16"/>
              </w:rPr>
            </w:pPr>
            <w:r w:rsidRPr="00FE1237">
              <w:rPr>
                <w:sz w:val="16"/>
                <w:szCs w:val="16"/>
              </w:rPr>
              <w:t> </w:t>
            </w:r>
          </w:p>
        </w:tc>
      </w:tr>
      <w:tr w:rsidR="00FE1237" w:rsidRPr="00FE1237" w14:paraId="48E9B357" w14:textId="77777777" w:rsidTr="00AF6A06">
        <w:trPr>
          <w:gridAfter w:val="1"/>
          <w:wAfter w:w="11" w:type="dxa"/>
          <w:trHeight w:val="46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A59B26" w14:textId="77777777" w:rsidR="00FE1237" w:rsidRPr="00FE1237" w:rsidRDefault="00FE1237" w:rsidP="00FE1237">
            <w:pPr>
              <w:jc w:val="center"/>
              <w:rPr>
                <w:sz w:val="16"/>
                <w:szCs w:val="16"/>
              </w:rPr>
            </w:pPr>
            <w:r w:rsidRPr="00FE1237">
              <w:rPr>
                <w:sz w:val="16"/>
                <w:szCs w:val="16"/>
              </w:rPr>
              <w:t>7.1</w:t>
            </w:r>
          </w:p>
        </w:tc>
        <w:tc>
          <w:tcPr>
            <w:tcW w:w="2694" w:type="dxa"/>
            <w:tcBorders>
              <w:top w:val="nil"/>
              <w:left w:val="nil"/>
              <w:bottom w:val="single" w:sz="4" w:space="0" w:color="auto"/>
              <w:right w:val="single" w:sz="4" w:space="0" w:color="auto"/>
            </w:tcBorders>
            <w:shd w:val="clear" w:color="auto" w:fill="auto"/>
            <w:vAlign w:val="center"/>
            <w:hideMark/>
          </w:tcPr>
          <w:p w14:paraId="0F3DFDB7" w14:textId="77777777" w:rsidR="00FE1237" w:rsidRPr="00FE1237" w:rsidRDefault="00FE1237" w:rsidP="00FE1237">
            <w:pPr>
              <w:rPr>
                <w:sz w:val="16"/>
                <w:szCs w:val="16"/>
              </w:rPr>
            </w:pPr>
            <w:r w:rsidRPr="00FE1237">
              <w:rPr>
                <w:sz w:val="16"/>
                <w:szCs w:val="16"/>
              </w:rPr>
              <w:t>Итого НВВ на содержание без платы ФСК</w:t>
            </w:r>
          </w:p>
        </w:tc>
        <w:tc>
          <w:tcPr>
            <w:tcW w:w="850" w:type="dxa"/>
            <w:gridSpan w:val="2"/>
            <w:tcBorders>
              <w:top w:val="nil"/>
              <w:left w:val="nil"/>
              <w:bottom w:val="single" w:sz="4" w:space="0" w:color="auto"/>
              <w:right w:val="single" w:sz="4" w:space="0" w:color="auto"/>
            </w:tcBorders>
            <w:shd w:val="clear" w:color="auto" w:fill="auto"/>
            <w:vAlign w:val="center"/>
            <w:hideMark/>
          </w:tcPr>
          <w:p w14:paraId="583B012A"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AA87E20" w14:textId="77777777" w:rsidR="00FE1237" w:rsidRPr="00FE1237" w:rsidRDefault="00FE1237" w:rsidP="00FE1237">
            <w:pPr>
              <w:jc w:val="right"/>
              <w:rPr>
                <w:sz w:val="16"/>
                <w:szCs w:val="16"/>
              </w:rPr>
            </w:pPr>
            <w:r w:rsidRPr="00FE1237">
              <w:rPr>
                <w:sz w:val="16"/>
                <w:szCs w:val="16"/>
              </w:rPr>
              <w:t>1 157 475,93</w:t>
            </w:r>
          </w:p>
        </w:tc>
        <w:tc>
          <w:tcPr>
            <w:tcW w:w="1276" w:type="dxa"/>
            <w:gridSpan w:val="2"/>
            <w:tcBorders>
              <w:top w:val="nil"/>
              <w:left w:val="nil"/>
              <w:bottom w:val="single" w:sz="4" w:space="0" w:color="auto"/>
              <w:right w:val="single" w:sz="4" w:space="0" w:color="auto"/>
            </w:tcBorders>
            <w:shd w:val="clear" w:color="auto" w:fill="auto"/>
            <w:noWrap/>
            <w:vAlign w:val="center"/>
          </w:tcPr>
          <w:p w14:paraId="5CFB719B" w14:textId="77777777" w:rsidR="00FE1237" w:rsidRPr="00FE1237" w:rsidRDefault="00FE1237" w:rsidP="00FE1237">
            <w:pPr>
              <w:jc w:val="right"/>
              <w:rPr>
                <w:sz w:val="16"/>
                <w:szCs w:val="16"/>
              </w:rPr>
            </w:pPr>
            <w:r w:rsidRPr="00FE1237">
              <w:rPr>
                <w:sz w:val="16"/>
                <w:szCs w:val="16"/>
              </w:rPr>
              <w:t>1 009 175,63</w:t>
            </w:r>
          </w:p>
        </w:tc>
        <w:tc>
          <w:tcPr>
            <w:tcW w:w="2976" w:type="dxa"/>
            <w:gridSpan w:val="2"/>
            <w:tcBorders>
              <w:top w:val="nil"/>
              <w:left w:val="nil"/>
              <w:bottom w:val="single" w:sz="4" w:space="0" w:color="auto"/>
              <w:right w:val="single" w:sz="4" w:space="0" w:color="auto"/>
            </w:tcBorders>
            <w:shd w:val="clear" w:color="auto" w:fill="auto"/>
            <w:vAlign w:val="center"/>
            <w:hideMark/>
          </w:tcPr>
          <w:p w14:paraId="35423B4C" w14:textId="77777777" w:rsidR="00FE1237" w:rsidRPr="00FE1237" w:rsidRDefault="00FE1237" w:rsidP="00FE1237">
            <w:pPr>
              <w:rPr>
                <w:sz w:val="16"/>
                <w:szCs w:val="16"/>
              </w:rPr>
            </w:pPr>
            <w:r w:rsidRPr="00FE1237">
              <w:rPr>
                <w:sz w:val="16"/>
                <w:szCs w:val="16"/>
              </w:rPr>
              <w:t> </w:t>
            </w:r>
          </w:p>
        </w:tc>
      </w:tr>
      <w:tr w:rsidR="00FE1237" w:rsidRPr="00FE1237" w14:paraId="23B8E81C"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1FD8D" w14:textId="77777777" w:rsidR="00FE1237" w:rsidRPr="00FE1237" w:rsidRDefault="00FE1237" w:rsidP="00FE1237">
            <w:pPr>
              <w:rPr>
                <w:b/>
                <w:bCs/>
                <w:sz w:val="16"/>
                <w:szCs w:val="16"/>
              </w:rPr>
            </w:pPr>
            <w:r w:rsidRPr="00FE1237">
              <w:rPr>
                <w:b/>
                <w:bCs/>
                <w:sz w:val="16"/>
                <w:szCs w:val="16"/>
              </w:rPr>
              <w:t>8. Расчёт расходов на оплату потерь электрической энергии в электрических сетях</w:t>
            </w:r>
          </w:p>
        </w:tc>
      </w:tr>
      <w:tr w:rsidR="00FE1237" w:rsidRPr="00FE1237" w14:paraId="43CA4C91" w14:textId="77777777" w:rsidTr="00AF6A06">
        <w:trPr>
          <w:gridAfter w:val="1"/>
          <w:wAfter w:w="11" w:type="dxa"/>
          <w:trHeight w:val="18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AD4481" w14:textId="77777777" w:rsidR="00FE1237" w:rsidRPr="00FE1237" w:rsidRDefault="00FE1237" w:rsidP="00FE1237">
            <w:pPr>
              <w:jc w:val="center"/>
              <w:rPr>
                <w:sz w:val="16"/>
                <w:szCs w:val="16"/>
              </w:rPr>
            </w:pPr>
            <w:r w:rsidRPr="00FE1237">
              <w:rPr>
                <w:sz w:val="16"/>
                <w:szCs w:val="16"/>
              </w:rPr>
              <w:t>8.1.</w:t>
            </w:r>
          </w:p>
        </w:tc>
        <w:tc>
          <w:tcPr>
            <w:tcW w:w="2694" w:type="dxa"/>
            <w:tcBorders>
              <w:top w:val="nil"/>
              <w:left w:val="nil"/>
              <w:bottom w:val="single" w:sz="4" w:space="0" w:color="auto"/>
              <w:right w:val="single" w:sz="4" w:space="0" w:color="auto"/>
            </w:tcBorders>
            <w:shd w:val="clear" w:color="auto" w:fill="auto"/>
            <w:noWrap/>
            <w:vAlign w:val="center"/>
            <w:hideMark/>
          </w:tcPr>
          <w:p w14:paraId="1D29C389" w14:textId="77777777" w:rsidR="00FE1237" w:rsidRPr="00FE1237" w:rsidRDefault="00FE1237" w:rsidP="00FE1237">
            <w:pPr>
              <w:rPr>
                <w:sz w:val="16"/>
                <w:szCs w:val="16"/>
              </w:rPr>
            </w:pPr>
            <w:r w:rsidRPr="00FE1237">
              <w:rPr>
                <w:sz w:val="16"/>
                <w:szCs w:val="16"/>
              </w:rPr>
              <w:t>Объём потерь</w:t>
            </w:r>
          </w:p>
        </w:tc>
        <w:tc>
          <w:tcPr>
            <w:tcW w:w="850" w:type="dxa"/>
            <w:gridSpan w:val="2"/>
            <w:tcBorders>
              <w:top w:val="nil"/>
              <w:left w:val="nil"/>
              <w:bottom w:val="single" w:sz="4" w:space="0" w:color="auto"/>
              <w:right w:val="single" w:sz="4" w:space="0" w:color="auto"/>
            </w:tcBorders>
            <w:shd w:val="clear" w:color="auto" w:fill="auto"/>
            <w:vAlign w:val="center"/>
            <w:hideMark/>
          </w:tcPr>
          <w:p w14:paraId="663F1ADC" w14:textId="77777777" w:rsidR="00FE1237" w:rsidRPr="00FE1237" w:rsidRDefault="00FE1237" w:rsidP="00FE1237">
            <w:pPr>
              <w:jc w:val="center"/>
              <w:rPr>
                <w:sz w:val="16"/>
                <w:szCs w:val="16"/>
              </w:rPr>
            </w:pPr>
            <w:r w:rsidRPr="00FE1237">
              <w:rPr>
                <w:sz w:val="16"/>
                <w:szCs w:val="16"/>
              </w:rPr>
              <w:t xml:space="preserve">млн. </w:t>
            </w:r>
            <w:proofErr w:type="spellStart"/>
            <w:r w:rsidRPr="00FE1237">
              <w:rPr>
                <w:sz w:val="16"/>
                <w:szCs w:val="16"/>
              </w:rPr>
              <w:t>кВт.ч</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DF65DB0" w14:textId="77777777" w:rsidR="00FE1237" w:rsidRPr="00FE1237" w:rsidRDefault="00FE1237" w:rsidP="00FE1237">
            <w:pPr>
              <w:jc w:val="right"/>
              <w:rPr>
                <w:sz w:val="16"/>
                <w:szCs w:val="16"/>
              </w:rPr>
            </w:pP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F74F4C5" w14:textId="77777777" w:rsidR="00FE1237" w:rsidRPr="00FE1237" w:rsidRDefault="00FE1237" w:rsidP="00FE1237">
            <w:pPr>
              <w:jc w:val="right"/>
              <w:rPr>
                <w:sz w:val="16"/>
                <w:szCs w:val="16"/>
              </w:rPr>
            </w:pPr>
            <w:r w:rsidRPr="00FE1237">
              <w:rPr>
                <w:sz w:val="16"/>
                <w:szCs w:val="16"/>
              </w:rPr>
              <w:t>130,09</w:t>
            </w:r>
          </w:p>
        </w:tc>
        <w:tc>
          <w:tcPr>
            <w:tcW w:w="2976" w:type="dxa"/>
            <w:gridSpan w:val="2"/>
            <w:tcBorders>
              <w:top w:val="nil"/>
              <w:left w:val="nil"/>
              <w:bottom w:val="single" w:sz="4" w:space="0" w:color="auto"/>
              <w:right w:val="single" w:sz="4" w:space="0" w:color="auto"/>
            </w:tcBorders>
            <w:shd w:val="clear" w:color="auto" w:fill="auto"/>
            <w:vAlign w:val="center"/>
            <w:hideMark/>
          </w:tcPr>
          <w:p w14:paraId="14DED627" w14:textId="77777777" w:rsidR="00FE1237" w:rsidRPr="00FE1237" w:rsidRDefault="00FE1237" w:rsidP="00FE1237">
            <w:pPr>
              <w:rPr>
                <w:sz w:val="16"/>
                <w:szCs w:val="16"/>
              </w:rPr>
            </w:pPr>
            <w:r w:rsidRPr="00FE1237">
              <w:rPr>
                <w:sz w:val="16"/>
                <w:szCs w:val="16"/>
              </w:rPr>
              <w:t> </w:t>
            </w:r>
          </w:p>
        </w:tc>
      </w:tr>
      <w:tr w:rsidR="00FE1237" w:rsidRPr="00FE1237" w14:paraId="05257AF2" w14:textId="77777777" w:rsidTr="00AF6A06">
        <w:trPr>
          <w:gridAfter w:val="1"/>
          <w:wAfter w:w="11" w:type="dxa"/>
          <w:trHeight w:val="15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2E82B92" w14:textId="77777777" w:rsidR="00FE1237" w:rsidRPr="00FE1237" w:rsidRDefault="00FE1237" w:rsidP="00FE1237">
            <w:pPr>
              <w:jc w:val="center"/>
              <w:rPr>
                <w:sz w:val="16"/>
                <w:szCs w:val="16"/>
              </w:rPr>
            </w:pPr>
            <w:r w:rsidRPr="00FE1237">
              <w:rPr>
                <w:sz w:val="16"/>
                <w:szCs w:val="16"/>
              </w:rPr>
              <w:t>8.2.</w:t>
            </w:r>
          </w:p>
        </w:tc>
        <w:tc>
          <w:tcPr>
            <w:tcW w:w="2694" w:type="dxa"/>
            <w:tcBorders>
              <w:top w:val="nil"/>
              <w:left w:val="nil"/>
              <w:bottom w:val="single" w:sz="4" w:space="0" w:color="auto"/>
              <w:right w:val="single" w:sz="4" w:space="0" w:color="auto"/>
            </w:tcBorders>
            <w:shd w:val="clear" w:color="auto" w:fill="auto"/>
            <w:noWrap/>
            <w:vAlign w:val="center"/>
            <w:hideMark/>
          </w:tcPr>
          <w:p w14:paraId="5FDC5229" w14:textId="77777777" w:rsidR="00FE1237" w:rsidRPr="00FE1237" w:rsidRDefault="00FE1237" w:rsidP="00FE1237">
            <w:pPr>
              <w:rPr>
                <w:sz w:val="16"/>
                <w:szCs w:val="16"/>
              </w:rPr>
            </w:pPr>
            <w:r w:rsidRPr="00FE1237">
              <w:rPr>
                <w:sz w:val="16"/>
                <w:szCs w:val="16"/>
              </w:rPr>
              <w:t>Тариф потерь</w:t>
            </w:r>
          </w:p>
        </w:tc>
        <w:tc>
          <w:tcPr>
            <w:tcW w:w="850" w:type="dxa"/>
            <w:gridSpan w:val="2"/>
            <w:tcBorders>
              <w:top w:val="nil"/>
              <w:left w:val="nil"/>
              <w:bottom w:val="single" w:sz="4" w:space="0" w:color="auto"/>
              <w:right w:val="single" w:sz="4" w:space="0" w:color="auto"/>
            </w:tcBorders>
            <w:shd w:val="clear" w:color="auto" w:fill="auto"/>
            <w:vAlign w:val="center"/>
            <w:hideMark/>
          </w:tcPr>
          <w:p w14:paraId="2248CBBC" w14:textId="77777777" w:rsidR="00FE1237" w:rsidRPr="00FE1237" w:rsidRDefault="00FE1237" w:rsidP="00FE1237">
            <w:pPr>
              <w:jc w:val="center"/>
              <w:rPr>
                <w:sz w:val="16"/>
                <w:szCs w:val="16"/>
              </w:rPr>
            </w:pPr>
            <w:r w:rsidRPr="00FE1237">
              <w:rPr>
                <w:sz w:val="16"/>
                <w:szCs w:val="16"/>
              </w:rPr>
              <w:t>руб./</w:t>
            </w:r>
            <w:proofErr w:type="spellStart"/>
            <w:r w:rsidRPr="00FE1237">
              <w:rPr>
                <w:sz w:val="16"/>
                <w:szCs w:val="16"/>
              </w:rPr>
              <w:t>тыс.кВт.ч</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DBCA0CB" w14:textId="77777777" w:rsidR="00FE1237" w:rsidRPr="00FE1237" w:rsidRDefault="00FE1237" w:rsidP="00FE1237">
            <w:pPr>
              <w:jc w:val="right"/>
              <w:rPr>
                <w:sz w:val="16"/>
                <w:szCs w:val="16"/>
              </w:rPr>
            </w:pPr>
            <w:r w:rsidRPr="00FE1237">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871801D" w14:textId="77777777" w:rsidR="00FE1237" w:rsidRPr="00FE1237" w:rsidRDefault="00FE1237" w:rsidP="00FE1237">
            <w:pPr>
              <w:jc w:val="right"/>
              <w:rPr>
                <w:sz w:val="16"/>
                <w:szCs w:val="16"/>
              </w:rPr>
            </w:pPr>
            <w:r w:rsidRPr="00FE1237">
              <w:rPr>
                <w:sz w:val="16"/>
                <w:szCs w:val="16"/>
              </w:rPr>
              <w:t>2 668,43</w:t>
            </w:r>
          </w:p>
        </w:tc>
        <w:tc>
          <w:tcPr>
            <w:tcW w:w="2976" w:type="dxa"/>
            <w:gridSpan w:val="2"/>
            <w:tcBorders>
              <w:top w:val="nil"/>
              <w:left w:val="nil"/>
              <w:bottom w:val="single" w:sz="4" w:space="0" w:color="auto"/>
              <w:right w:val="single" w:sz="4" w:space="0" w:color="auto"/>
            </w:tcBorders>
            <w:shd w:val="clear" w:color="auto" w:fill="auto"/>
            <w:vAlign w:val="center"/>
            <w:hideMark/>
          </w:tcPr>
          <w:p w14:paraId="254C8F62" w14:textId="77777777" w:rsidR="00FE1237" w:rsidRPr="00FE1237" w:rsidRDefault="00FE1237" w:rsidP="00FE1237">
            <w:pPr>
              <w:rPr>
                <w:sz w:val="16"/>
                <w:szCs w:val="16"/>
              </w:rPr>
            </w:pPr>
            <w:r w:rsidRPr="00FE1237">
              <w:rPr>
                <w:sz w:val="16"/>
                <w:szCs w:val="16"/>
              </w:rPr>
              <w:t> </w:t>
            </w:r>
          </w:p>
        </w:tc>
      </w:tr>
      <w:tr w:rsidR="00FE1237" w:rsidRPr="00FE1237" w14:paraId="4BB0BF37" w14:textId="77777777" w:rsidTr="00AF6A06">
        <w:trPr>
          <w:gridAfter w:val="1"/>
          <w:wAfter w:w="11" w:type="dxa"/>
          <w:trHeight w:val="32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9EA4F50" w14:textId="77777777" w:rsidR="00FE1237" w:rsidRPr="00FE1237" w:rsidRDefault="00FE1237" w:rsidP="00FE1237">
            <w:pPr>
              <w:jc w:val="center"/>
              <w:rPr>
                <w:b/>
                <w:bCs/>
                <w:sz w:val="16"/>
                <w:szCs w:val="16"/>
              </w:rPr>
            </w:pPr>
            <w:r w:rsidRPr="00FE1237">
              <w:rPr>
                <w:b/>
                <w:bCs/>
                <w:sz w:val="16"/>
                <w:szCs w:val="16"/>
              </w:rPr>
              <w:t>8.3.</w:t>
            </w:r>
          </w:p>
        </w:tc>
        <w:tc>
          <w:tcPr>
            <w:tcW w:w="2694" w:type="dxa"/>
            <w:tcBorders>
              <w:top w:val="nil"/>
              <w:left w:val="nil"/>
              <w:bottom w:val="single" w:sz="4" w:space="0" w:color="auto"/>
              <w:right w:val="single" w:sz="4" w:space="0" w:color="auto"/>
            </w:tcBorders>
            <w:shd w:val="clear" w:color="auto" w:fill="auto"/>
            <w:noWrap/>
            <w:vAlign w:val="center"/>
            <w:hideMark/>
          </w:tcPr>
          <w:p w14:paraId="7CF168C8" w14:textId="77777777" w:rsidR="00FE1237" w:rsidRPr="00FE1237" w:rsidRDefault="00FE1237" w:rsidP="00FE1237">
            <w:pPr>
              <w:rPr>
                <w:b/>
                <w:bCs/>
                <w:sz w:val="16"/>
                <w:szCs w:val="16"/>
              </w:rPr>
            </w:pPr>
            <w:r w:rsidRPr="00FE1237">
              <w:rPr>
                <w:b/>
                <w:bCs/>
                <w:sz w:val="16"/>
                <w:szCs w:val="16"/>
              </w:rPr>
              <w:t>Итого расходов на оплату потерь</w:t>
            </w:r>
          </w:p>
        </w:tc>
        <w:tc>
          <w:tcPr>
            <w:tcW w:w="850" w:type="dxa"/>
            <w:gridSpan w:val="2"/>
            <w:tcBorders>
              <w:top w:val="nil"/>
              <w:left w:val="nil"/>
              <w:bottom w:val="single" w:sz="4" w:space="0" w:color="auto"/>
              <w:right w:val="single" w:sz="4" w:space="0" w:color="auto"/>
            </w:tcBorders>
            <w:shd w:val="clear" w:color="auto" w:fill="auto"/>
            <w:vAlign w:val="center"/>
            <w:hideMark/>
          </w:tcPr>
          <w:p w14:paraId="544DADC0"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30F8A92" w14:textId="77777777" w:rsidR="00FE1237" w:rsidRPr="00FE1237" w:rsidRDefault="00FE1237" w:rsidP="00FE1237">
            <w:pPr>
              <w:jc w:val="right"/>
              <w:rPr>
                <w:sz w:val="16"/>
                <w:szCs w:val="16"/>
              </w:rPr>
            </w:pPr>
            <w:r w:rsidRPr="00FE1237">
              <w:rPr>
                <w:sz w:val="16"/>
                <w:szCs w:val="16"/>
              </w:rPr>
              <w:t>355 281,67</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643EB7D" w14:textId="77777777" w:rsidR="00FE1237" w:rsidRPr="00FE1237" w:rsidRDefault="00FE1237" w:rsidP="00FE1237">
            <w:pPr>
              <w:jc w:val="right"/>
              <w:rPr>
                <w:sz w:val="16"/>
                <w:szCs w:val="16"/>
              </w:rPr>
            </w:pPr>
            <w:r w:rsidRPr="00FE1237">
              <w:rPr>
                <w:sz w:val="16"/>
                <w:szCs w:val="16"/>
              </w:rPr>
              <w:t>347 147,75</w:t>
            </w:r>
          </w:p>
        </w:tc>
        <w:tc>
          <w:tcPr>
            <w:tcW w:w="2976" w:type="dxa"/>
            <w:gridSpan w:val="2"/>
            <w:tcBorders>
              <w:top w:val="nil"/>
              <w:left w:val="nil"/>
              <w:bottom w:val="single" w:sz="4" w:space="0" w:color="auto"/>
              <w:right w:val="single" w:sz="4" w:space="0" w:color="auto"/>
            </w:tcBorders>
            <w:shd w:val="clear" w:color="auto" w:fill="auto"/>
            <w:vAlign w:val="center"/>
            <w:hideMark/>
          </w:tcPr>
          <w:p w14:paraId="36ADFC31" w14:textId="77777777" w:rsidR="00FE1237" w:rsidRPr="00FE1237" w:rsidRDefault="00FE1237" w:rsidP="00FE1237">
            <w:pPr>
              <w:rPr>
                <w:sz w:val="16"/>
                <w:szCs w:val="16"/>
              </w:rPr>
            </w:pPr>
            <w:r w:rsidRPr="00FE1237">
              <w:rPr>
                <w:sz w:val="16"/>
                <w:szCs w:val="16"/>
              </w:rPr>
              <w:t>Расчет произведен в соответствии с п.13 Методических указаний 98-э</w:t>
            </w:r>
          </w:p>
        </w:tc>
      </w:tr>
      <w:tr w:rsidR="00FE1237" w:rsidRPr="00FE1237" w14:paraId="7CBE3657" w14:textId="77777777" w:rsidTr="00AF6A06">
        <w:trPr>
          <w:gridAfter w:val="1"/>
          <w:wAfter w:w="11" w:type="dxa"/>
          <w:trHeight w:val="329"/>
        </w:trPr>
        <w:tc>
          <w:tcPr>
            <w:tcW w:w="977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56A46B88" w14:textId="77777777" w:rsidR="00FE1237" w:rsidRPr="00FE1237" w:rsidRDefault="00FE1237" w:rsidP="00FE1237">
            <w:pPr>
              <w:rPr>
                <w:sz w:val="16"/>
                <w:szCs w:val="16"/>
              </w:rPr>
            </w:pPr>
            <w:r w:rsidRPr="00FE1237">
              <w:rPr>
                <w:b/>
                <w:bCs/>
                <w:sz w:val="16"/>
                <w:szCs w:val="16"/>
              </w:rPr>
              <w:t>9. Расчет расходов на оплату услуг территориальных сетевых организаций</w:t>
            </w:r>
          </w:p>
        </w:tc>
      </w:tr>
      <w:tr w:rsidR="00FE1237" w:rsidRPr="00FE1237" w14:paraId="327E56A5"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A410" w14:textId="77777777" w:rsidR="00FE1237" w:rsidRPr="00FE1237" w:rsidRDefault="00FE1237" w:rsidP="00FE1237">
            <w:pPr>
              <w:jc w:val="center"/>
              <w:rPr>
                <w:b/>
                <w:bCs/>
                <w:sz w:val="16"/>
                <w:szCs w:val="16"/>
              </w:rPr>
            </w:pPr>
            <w:r w:rsidRPr="00FE1237">
              <w:rPr>
                <w:b/>
                <w:bCs/>
                <w:sz w:val="16"/>
                <w:szCs w:val="16"/>
              </w:rPr>
              <w:t>9.1</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799DC869" w14:textId="77777777" w:rsidR="00FE1237" w:rsidRPr="00FE1237" w:rsidRDefault="00FE1237" w:rsidP="00FE1237">
            <w:pPr>
              <w:rPr>
                <w:b/>
                <w:bCs/>
                <w:sz w:val="16"/>
                <w:szCs w:val="16"/>
              </w:rPr>
            </w:pPr>
            <w:r w:rsidRPr="00FE1237">
              <w:rPr>
                <w:sz w:val="16"/>
                <w:szCs w:val="16"/>
              </w:rPr>
              <w:t>Услуги ТСО</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351E52BD"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6758FA65"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5B8AD772" w14:textId="77777777" w:rsidR="00FE1237" w:rsidRPr="00FE1237" w:rsidRDefault="00FE1237" w:rsidP="00FE1237">
            <w:pPr>
              <w:jc w:val="right"/>
              <w:rPr>
                <w:sz w:val="16"/>
                <w:szCs w:val="16"/>
              </w:rPr>
            </w:pPr>
            <w:r w:rsidRPr="00FE1237">
              <w:rPr>
                <w:sz w:val="16"/>
                <w:szCs w:val="16"/>
              </w:rPr>
              <w:t>9 328,98</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787819AF" w14:textId="77777777" w:rsidR="00FE1237" w:rsidRPr="00FE1237" w:rsidRDefault="00FE1237" w:rsidP="00FE1237">
            <w:pPr>
              <w:rPr>
                <w:sz w:val="16"/>
                <w:szCs w:val="16"/>
              </w:rPr>
            </w:pPr>
          </w:p>
        </w:tc>
      </w:tr>
      <w:tr w:rsidR="00FE1237" w:rsidRPr="00FE1237" w14:paraId="0489F9A9"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ECC63" w14:textId="77777777" w:rsidR="00FE1237" w:rsidRPr="00FE1237" w:rsidRDefault="00FE1237" w:rsidP="00FE1237">
            <w:pPr>
              <w:jc w:val="center"/>
              <w:rPr>
                <w:b/>
                <w:bCs/>
                <w:sz w:val="16"/>
                <w:szCs w:val="16"/>
              </w:rPr>
            </w:pPr>
            <w:r w:rsidRPr="00FE1237">
              <w:rPr>
                <w:b/>
                <w:bCs/>
                <w:sz w:val="16"/>
                <w:szCs w:val="16"/>
              </w:rPr>
              <w:t>9.2</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1F83C0A4" w14:textId="77777777" w:rsidR="00FE1237" w:rsidRPr="00FE1237" w:rsidRDefault="00FE1237" w:rsidP="00FE1237">
            <w:pPr>
              <w:rPr>
                <w:b/>
                <w:bCs/>
                <w:sz w:val="16"/>
                <w:szCs w:val="16"/>
              </w:rPr>
            </w:pPr>
            <w:r w:rsidRPr="00FE1237">
              <w:rPr>
                <w:b/>
                <w:bCs/>
                <w:sz w:val="16"/>
                <w:szCs w:val="16"/>
              </w:rPr>
              <w:t>Итого расходов на оплату услуг ТСО</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1C8222C8"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477D05E8" w14:textId="77777777" w:rsidR="00FE1237" w:rsidRPr="00FE1237" w:rsidRDefault="00FE1237" w:rsidP="00FE1237">
            <w:pPr>
              <w:jc w:val="right"/>
              <w:rPr>
                <w:b/>
                <w:bCs/>
                <w:sz w:val="16"/>
                <w:szCs w:val="16"/>
              </w:rPr>
            </w:pPr>
            <w:r w:rsidRPr="00FE1237">
              <w:rPr>
                <w:b/>
                <w:bCs/>
                <w:sz w:val="16"/>
                <w:szCs w:val="16"/>
              </w:rPr>
              <w:t>0,00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2258786A" w14:textId="77777777" w:rsidR="00FE1237" w:rsidRPr="00FE1237" w:rsidRDefault="00FE1237" w:rsidP="00FE1237">
            <w:pPr>
              <w:jc w:val="right"/>
              <w:rPr>
                <w:b/>
                <w:bCs/>
                <w:sz w:val="16"/>
                <w:szCs w:val="16"/>
              </w:rPr>
            </w:pPr>
            <w:r w:rsidRPr="00FE1237">
              <w:rPr>
                <w:b/>
                <w:bCs/>
                <w:sz w:val="16"/>
                <w:szCs w:val="16"/>
              </w:rPr>
              <w:t>9 328,98</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371039E6" w14:textId="77777777" w:rsidR="00FE1237" w:rsidRPr="00FE1237" w:rsidRDefault="00FE1237" w:rsidP="00FE1237">
            <w:pPr>
              <w:rPr>
                <w:sz w:val="16"/>
                <w:szCs w:val="16"/>
              </w:rPr>
            </w:pPr>
          </w:p>
        </w:tc>
      </w:tr>
      <w:tr w:rsidR="00FE1237" w:rsidRPr="00FE1237" w14:paraId="585309C3"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B7859" w14:textId="77777777" w:rsidR="00FE1237" w:rsidRPr="00FE1237" w:rsidRDefault="00FE1237" w:rsidP="00FE1237">
            <w:pPr>
              <w:jc w:val="center"/>
              <w:rPr>
                <w:b/>
                <w:bCs/>
                <w:sz w:val="16"/>
                <w:szCs w:val="16"/>
              </w:rPr>
            </w:pPr>
            <w:r w:rsidRPr="00FE1237">
              <w:rPr>
                <w:b/>
                <w:bCs/>
                <w:sz w:val="16"/>
                <w:szCs w:val="16"/>
              </w:rPr>
              <w:t>10.</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5084D1C3" w14:textId="77777777" w:rsidR="00FE1237" w:rsidRPr="00FE1237" w:rsidRDefault="00FE1237" w:rsidP="00FE1237">
            <w:pPr>
              <w:rPr>
                <w:b/>
                <w:bCs/>
                <w:sz w:val="16"/>
                <w:szCs w:val="16"/>
              </w:rPr>
            </w:pPr>
            <w:r w:rsidRPr="00FE1237">
              <w:rPr>
                <w:b/>
                <w:bCs/>
                <w:sz w:val="16"/>
                <w:szCs w:val="16"/>
              </w:rPr>
              <w:t>Итого НВВ</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1270011B"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6DE7256C" w14:textId="77777777" w:rsidR="00FE1237" w:rsidRPr="00FE1237" w:rsidRDefault="00FE1237" w:rsidP="00FE1237">
            <w:pPr>
              <w:jc w:val="right"/>
              <w:rPr>
                <w:b/>
                <w:bCs/>
                <w:sz w:val="16"/>
                <w:szCs w:val="16"/>
              </w:rPr>
            </w:pPr>
            <w:r w:rsidRPr="00FE1237">
              <w:rPr>
                <w:b/>
                <w:bCs/>
                <w:sz w:val="16"/>
                <w:szCs w:val="16"/>
              </w:rPr>
              <w:t>1 512 757,61</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57939E6A" w14:textId="77777777" w:rsidR="00FE1237" w:rsidRPr="00FE1237" w:rsidRDefault="00FE1237" w:rsidP="00FE1237">
            <w:pPr>
              <w:jc w:val="right"/>
              <w:rPr>
                <w:b/>
                <w:bCs/>
                <w:sz w:val="16"/>
                <w:szCs w:val="16"/>
              </w:rPr>
            </w:pPr>
            <w:r w:rsidRPr="00FE1237">
              <w:rPr>
                <w:b/>
                <w:bCs/>
                <w:sz w:val="16"/>
                <w:szCs w:val="16"/>
              </w:rPr>
              <w:t>1 365 652,36</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55311DDA" w14:textId="77777777" w:rsidR="00FE1237" w:rsidRPr="00FE1237" w:rsidRDefault="00FE1237" w:rsidP="00FE1237">
            <w:pPr>
              <w:rPr>
                <w:sz w:val="16"/>
                <w:szCs w:val="16"/>
              </w:rPr>
            </w:pPr>
          </w:p>
        </w:tc>
      </w:tr>
      <w:tr w:rsidR="00FE1237" w:rsidRPr="00FE1237" w14:paraId="79179A86"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A6851" w14:textId="77777777" w:rsidR="00FE1237" w:rsidRPr="00FE1237" w:rsidRDefault="00FE1237" w:rsidP="00FE1237">
            <w:pPr>
              <w:jc w:val="center"/>
              <w:rPr>
                <w:b/>
                <w:bCs/>
                <w:sz w:val="16"/>
                <w:szCs w:val="16"/>
              </w:rPr>
            </w:pPr>
            <w:r w:rsidRPr="00FE1237">
              <w:rPr>
                <w:sz w:val="16"/>
                <w:szCs w:val="16"/>
              </w:rPr>
              <w:t>11.</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1870A32D" w14:textId="77777777" w:rsidR="00FE1237" w:rsidRPr="00FE1237" w:rsidRDefault="00FE1237" w:rsidP="00FE1237">
            <w:pPr>
              <w:rPr>
                <w:b/>
                <w:bCs/>
                <w:sz w:val="16"/>
                <w:szCs w:val="16"/>
              </w:rPr>
            </w:pPr>
            <w:r w:rsidRPr="00FE1237">
              <w:rPr>
                <w:sz w:val="16"/>
                <w:szCs w:val="16"/>
              </w:rPr>
              <w:t>Итого НВВ без платы ФСК</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3430AE38" w14:textId="77777777" w:rsidR="00FE1237" w:rsidRPr="00FE1237" w:rsidRDefault="00FE1237" w:rsidP="00FE1237">
            <w:pPr>
              <w:jc w:val="center"/>
              <w:rPr>
                <w:b/>
                <w:bCs/>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4A986F03" w14:textId="77777777" w:rsidR="00FE1237" w:rsidRPr="00FE1237" w:rsidRDefault="00FE1237" w:rsidP="00FE1237">
            <w:pPr>
              <w:jc w:val="right"/>
              <w:rPr>
                <w:sz w:val="16"/>
                <w:szCs w:val="16"/>
              </w:rPr>
            </w:pPr>
            <w:r w:rsidRPr="00FE1237">
              <w:rPr>
                <w:sz w:val="16"/>
                <w:szCs w:val="16"/>
              </w:rPr>
              <w:t>1 512 757,61</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54E7A9AB" w14:textId="77777777" w:rsidR="00FE1237" w:rsidRPr="00FE1237" w:rsidRDefault="00FE1237" w:rsidP="00FE1237">
            <w:pPr>
              <w:jc w:val="right"/>
              <w:rPr>
                <w:sz w:val="16"/>
                <w:szCs w:val="16"/>
              </w:rPr>
            </w:pPr>
            <w:r w:rsidRPr="00FE1237">
              <w:rPr>
                <w:sz w:val="16"/>
                <w:szCs w:val="16"/>
              </w:rPr>
              <w:t>1 365 652,36</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5664EE52" w14:textId="77777777" w:rsidR="00FE1237" w:rsidRPr="00FE1237" w:rsidRDefault="00FE1237" w:rsidP="00FE1237">
            <w:pPr>
              <w:rPr>
                <w:sz w:val="16"/>
                <w:szCs w:val="16"/>
              </w:rPr>
            </w:pPr>
          </w:p>
        </w:tc>
      </w:tr>
      <w:bookmarkEnd w:id="0"/>
    </w:tbl>
    <w:p w14:paraId="1990059C" w14:textId="77777777" w:rsidR="00FE1237" w:rsidRPr="00FE1237" w:rsidRDefault="00FE1237" w:rsidP="00FE1237">
      <w:pPr>
        <w:spacing w:after="160" w:line="259" w:lineRule="auto"/>
        <w:jc w:val="center"/>
        <w:rPr>
          <w:rFonts w:eastAsia="Calibri"/>
          <w:lang w:eastAsia="en-US"/>
        </w:rPr>
      </w:pPr>
    </w:p>
    <w:p w14:paraId="6626B744" w14:textId="754F8478" w:rsidR="00FE1237" w:rsidRPr="001828C5" w:rsidRDefault="00FE1237" w:rsidP="00FE1237">
      <w:pPr>
        <w:tabs>
          <w:tab w:val="left" w:pos="5580"/>
          <w:tab w:val="left" w:pos="9498"/>
        </w:tabs>
        <w:ind w:left="-2064" w:right="-569" w:firstLine="8727"/>
      </w:pPr>
      <w:r w:rsidRPr="001828C5">
        <w:lastRenderedPageBreak/>
        <w:t xml:space="preserve">Приложение № </w:t>
      </w:r>
      <w:r>
        <w:t>4</w:t>
      </w:r>
      <w:r w:rsidRPr="001828C5">
        <w:t xml:space="preserve"> к </w:t>
      </w:r>
      <w:r>
        <w:t>протоколу</w:t>
      </w:r>
      <w:r w:rsidRPr="001828C5">
        <w:t xml:space="preserve"> № </w:t>
      </w:r>
      <w:r>
        <w:t>90</w:t>
      </w:r>
    </w:p>
    <w:p w14:paraId="76519DF7"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34260D02"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32CDDE5E"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1AD6696F" w14:textId="77777777" w:rsidR="00FE1237" w:rsidRPr="00FE1237" w:rsidRDefault="00FE1237" w:rsidP="00FE1237">
      <w:pPr>
        <w:tabs>
          <w:tab w:val="left" w:pos="5580"/>
          <w:tab w:val="left" w:pos="9498"/>
        </w:tabs>
        <w:ind w:left="-2064" w:right="-569" w:firstLine="7876"/>
      </w:pPr>
    </w:p>
    <w:p w14:paraId="2E978165" w14:textId="77777777" w:rsidR="00FE1237" w:rsidRPr="00FE1237" w:rsidRDefault="00FE1237" w:rsidP="00FE1237">
      <w:pPr>
        <w:jc w:val="center"/>
        <w:rPr>
          <w:b/>
          <w:bCs/>
          <w:sz w:val="16"/>
          <w:szCs w:val="16"/>
        </w:rPr>
      </w:pPr>
      <w:r w:rsidRPr="00FE1237">
        <w:rPr>
          <w:b/>
          <w:bCs/>
        </w:rPr>
        <w:t>Расчёт необходимой валовой выручки ООО «</w:t>
      </w:r>
      <w:proofErr w:type="spellStart"/>
      <w:r w:rsidRPr="00FE1237">
        <w:rPr>
          <w:b/>
          <w:bCs/>
        </w:rPr>
        <w:t>ЕвразЭнергоТранс</w:t>
      </w:r>
      <w:proofErr w:type="spellEnd"/>
      <w:r w:rsidRPr="00FE1237">
        <w:rPr>
          <w:b/>
          <w:bCs/>
        </w:rPr>
        <w:t xml:space="preserve">» (ИНН 4217084532) методом долгосрочной индексации на 2022 </w:t>
      </w:r>
      <w:proofErr w:type="gramStart"/>
      <w:r w:rsidRPr="00FE1237">
        <w:rPr>
          <w:b/>
          <w:bCs/>
        </w:rPr>
        <w:t>г(</w:t>
      </w:r>
      <w:proofErr w:type="gramEnd"/>
      <w:r w:rsidRPr="00FE1237">
        <w:rPr>
          <w:b/>
          <w:bCs/>
        </w:rPr>
        <w:t xml:space="preserve">долгосрочный период регулирования 2020-2024) </w:t>
      </w:r>
    </w:p>
    <w:tbl>
      <w:tblPr>
        <w:tblW w:w="5000" w:type="pct"/>
        <w:tblLook w:val="04A0" w:firstRow="1" w:lastRow="0" w:firstColumn="1" w:lastColumn="0" w:noHBand="0" w:noVBand="1"/>
      </w:tblPr>
      <w:tblGrid>
        <w:gridCol w:w="724"/>
        <w:gridCol w:w="2884"/>
        <w:gridCol w:w="1297"/>
        <w:gridCol w:w="1197"/>
        <w:gridCol w:w="1197"/>
        <w:gridCol w:w="3179"/>
      </w:tblGrid>
      <w:tr w:rsidR="00FE1237" w:rsidRPr="00FE1237" w14:paraId="2544308F" w14:textId="77777777" w:rsidTr="00AF6A06">
        <w:trPr>
          <w:trHeight w:val="186"/>
          <w:tblHeader/>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BD0C5" w14:textId="77777777" w:rsidR="00FE1237" w:rsidRPr="00FE1237" w:rsidRDefault="00FE1237" w:rsidP="00FE1237">
            <w:pPr>
              <w:jc w:val="center"/>
              <w:rPr>
                <w:sz w:val="16"/>
                <w:szCs w:val="16"/>
              </w:rPr>
            </w:pPr>
            <w:bookmarkStart w:id="1" w:name="RANGE!A4:S75"/>
            <w:r w:rsidRPr="00FE1237">
              <w:rPr>
                <w:sz w:val="16"/>
                <w:szCs w:val="16"/>
              </w:rPr>
              <w:t>№п/п</w:t>
            </w:r>
            <w:bookmarkEnd w:id="1"/>
          </w:p>
        </w:tc>
        <w:tc>
          <w:tcPr>
            <w:tcW w:w="13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4B736" w14:textId="77777777" w:rsidR="00FE1237" w:rsidRPr="00FE1237" w:rsidRDefault="00FE1237" w:rsidP="00FE1237">
            <w:pPr>
              <w:jc w:val="center"/>
              <w:rPr>
                <w:sz w:val="16"/>
                <w:szCs w:val="16"/>
              </w:rPr>
            </w:pPr>
            <w:r w:rsidRPr="00FE1237">
              <w:rPr>
                <w:sz w:val="16"/>
                <w:szCs w:val="16"/>
              </w:rPr>
              <w:t>Показатель</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55B73" w14:textId="77777777" w:rsidR="00FE1237" w:rsidRPr="00FE1237" w:rsidRDefault="00FE1237" w:rsidP="00FE1237">
            <w:pPr>
              <w:jc w:val="center"/>
              <w:rPr>
                <w:sz w:val="16"/>
                <w:szCs w:val="16"/>
              </w:rPr>
            </w:pPr>
            <w:r w:rsidRPr="00FE1237">
              <w:rPr>
                <w:sz w:val="16"/>
                <w:szCs w:val="16"/>
              </w:rPr>
              <w:t>Ед. изм.</w:t>
            </w:r>
          </w:p>
        </w:tc>
        <w:tc>
          <w:tcPr>
            <w:tcW w:w="2659" w:type="pct"/>
            <w:gridSpan w:val="3"/>
            <w:tcBorders>
              <w:top w:val="single" w:sz="4" w:space="0" w:color="auto"/>
              <w:left w:val="nil"/>
              <w:bottom w:val="single" w:sz="4" w:space="0" w:color="auto"/>
              <w:right w:val="single" w:sz="4" w:space="0" w:color="auto"/>
            </w:tcBorders>
            <w:shd w:val="clear" w:color="auto" w:fill="auto"/>
            <w:noWrap/>
            <w:vAlign w:val="center"/>
            <w:hideMark/>
          </w:tcPr>
          <w:p w14:paraId="5BD21388" w14:textId="77777777" w:rsidR="00FE1237" w:rsidRPr="00FE1237" w:rsidRDefault="00FE1237" w:rsidP="00FE1237">
            <w:pPr>
              <w:jc w:val="center"/>
              <w:rPr>
                <w:sz w:val="16"/>
                <w:szCs w:val="16"/>
              </w:rPr>
            </w:pPr>
            <w:r w:rsidRPr="00FE1237">
              <w:rPr>
                <w:sz w:val="16"/>
                <w:szCs w:val="16"/>
              </w:rPr>
              <w:t>2022 год</w:t>
            </w:r>
          </w:p>
        </w:tc>
      </w:tr>
      <w:tr w:rsidR="00FE1237" w:rsidRPr="00FE1237" w14:paraId="1AED1114" w14:textId="77777777" w:rsidTr="00AF6A06">
        <w:trPr>
          <w:trHeight w:val="1173"/>
          <w:tblHeader/>
        </w:trPr>
        <w:tc>
          <w:tcPr>
            <w:tcW w:w="346" w:type="pct"/>
            <w:vMerge/>
            <w:tcBorders>
              <w:top w:val="single" w:sz="4" w:space="0" w:color="auto"/>
              <w:left w:val="single" w:sz="4" w:space="0" w:color="auto"/>
              <w:bottom w:val="single" w:sz="4" w:space="0" w:color="auto"/>
              <w:right w:val="single" w:sz="4" w:space="0" w:color="auto"/>
            </w:tcBorders>
            <w:vAlign w:val="center"/>
            <w:hideMark/>
          </w:tcPr>
          <w:p w14:paraId="4407A3DB" w14:textId="77777777" w:rsidR="00FE1237" w:rsidRPr="00FE1237" w:rsidRDefault="00FE1237" w:rsidP="00FE1237">
            <w:pPr>
              <w:outlineLvl w:val="0"/>
              <w:rPr>
                <w:sz w:val="16"/>
                <w:szCs w:val="16"/>
              </w:rPr>
            </w:pPr>
          </w:p>
        </w:tc>
        <w:tc>
          <w:tcPr>
            <w:tcW w:w="1376" w:type="pct"/>
            <w:vMerge/>
            <w:tcBorders>
              <w:top w:val="single" w:sz="4" w:space="0" w:color="auto"/>
              <w:left w:val="single" w:sz="4" w:space="0" w:color="auto"/>
              <w:bottom w:val="single" w:sz="4" w:space="0" w:color="auto"/>
              <w:right w:val="single" w:sz="4" w:space="0" w:color="auto"/>
            </w:tcBorders>
            <w:vAlign w:val="center"/>
            <w:hideMark/>
          </w:tcPr>
          <w:p w14:paraId="7425F474" w14:textId="77777777" w:rsidR="00FE1237" w:rsidRPr="00FE1237" w:rsidRDefault="00FE1237" w:rsidP="00FE1237">
            <w:pPr>
              <w:outlineLvl w:val="0"/>
              <w:rPr>
                <w:sz w:val="16"/>
                <w:szCs w:val="16"/>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14:paraId="6F1FF58E" w14:textId="77777777" w:rsidR="00FE1237" w:rsidRPr="00FE1237" w:rsidRDefault="00FE1237" w:rsidP="00FE1237">
            <w:pPr>
              <w:outlineLvl w:val="0"/>
              <w:rPr>
                <w:sz w:val="16"/>
                <w:szCs w:val="16"/>
              </w:rPr>
            </w:pPr>
          </w:p>
        </w:tc>
        <w:tc>
          <w:tcPr>
            <w:tcW w:w="571" w:type="pct"/>
            <w:tcBorders>
              <w:top w:val="nil"/>
              <w:left w:val="single" w:sz="4" w:space="0" w:color="auto"/>
              <w:bottom w:val="single" w:sz="4" w:space="0" w:color="auto"/>
              <w:right w:val="single" w:sz="4" w:space="0" w:color="auto"/>
            </w:tcBorders>
            <w:shd w:val="clear" w:color="auto" w:fill="auto"/>
            <w:vAlign w:val="center"/>
            <w:hideMark/>
          </w:tcPr>
          <w:p w14:paraId="381C4CAF" w14:textId="77777777" w:rsidR="00FE1237" w:rsidRPr="00FE1237" w:rsidRDefault="00FE1237" w:rsidP="00FE1237">
            <w:pPr>
              <w:jc w:val="center"/>
              <w:outlineLvl w:val="0"/>
              <w:rPr>
                <w:sz w:val="16"/>
                <w:szCs w:val="16"/>
              </w:rPr>
            </w:pPr>
            <w:r w:rsidRPr="00FE1237">
              <w:rPr>
                <w:sz w:val="16"/>
                <w:szCs w:val="16"/>
              </w:rPr>
              <w:t>Предложение предприятия</w:t>
            </w:r>
          </w:p>
        </w:tc>
        <w:tc>
          <w:tcPr>
            <w:tcW w:w="571" w:type="pct"/>
            <w:tcBorders>
              <w:top w:val="single" w:sz="4" w:space="0" w:color="auto"/>
              <w:left w:val="nil"/>
              <w:bottom w:val="single" w:sz="4" w:space="0" w:color="auto"/>
              <w:right w:val="single" w:sz="4" w:space="0" w:color="auto"/>
            </w:tcBorders>
            <w:shd w:val="clear" w:color="auto" w:fill="auto"/>
            <w:noWrap/>
            <w:vAlign w:val="center"/>
            <w:hideMark/>
          </w:tcPr>
          <w:p w14:paraId="30B6B868" w14:textId="77777777" w:rsidR="00FE1237" w:rsidRPr="00FE1237" w:rsidRDefault="00FE1237" w:rsidP="00FE1237">
            <w:pPr>
              <w:jc w:val="center"/>
              <w:rPr>
                <w:sz w:val="16"/>
                <w:szCs w:val="16"/>
              </w:rPr>
            </w:pPr>
            <w:r w:rsidRPr="00FE1237">
              <w:rPr>
                <w:sz w:val="16"/>
                <w:szCs w:val="16"/>
              </w:rPr>
              <w:t xml:space="preserve">Предложение </w:t>
            </w:r>
          </w:p>
          <w:p w14:paraId="6CCD37A8" w14:textId="77777777" w:rsidR="00FE1237" w:rsidRPr="00FE1237" w:rsidRDefault="00FE1237" w:rsidP="00FE1237">
            <w:pPr>
              <w:jc w:val="center"/>
              <w:rPr>
                <w:sz w:val="16"/>
                <w:szCs w:val="16"/>
              </w:rPr>
            </w:pPr>
            <w:r w:rsidRPr="00FE1237">
              <w:rPr>
                <w:sz w:val="16"/>
                <w:szCs w:val="16"/>
              </w:rPr>
              <w:t>экспертов</w:t>
            </w:r>
          </w:p>
        </w:tc>
        <w:tc>
          <w:tcPr>
            <w:tcW w:w="1518" w:type="pct"/>
            <w:tcBorders>
              <w:top w:val="single" w:sz="4" w:space="0" w:color="auto"/>
              <w:left w:val="nil"/>
              <w:bottom w:val="single" w:sz="4" w:space="0" w:color="auto"/>
              <w:right w:val="single" w:sz="4" w:space="0" w:color="auto"/>
            </w:tcBorders>
            <w:shd w:val="clear" w:color="auto" w:fill="auto"/>
            <w:vAlign w:val="center"/>
          </w:tcPr>
          <w:p w14:paraId="17DD2BFC" w14:textId="77777777" w:rsidR="00FE1237" w:rsidRPr="00FE1237" w:rsidRDefault="00FE1237" w:rsidP="00FE1237">
            <w:pPr>
              <w:jc w:val="center"/>
              <w:rPr>
                <w:sz w:val="16"/>
                <w:szCs w:val="16"/>
              </w:rPr>
            </w:pPr>
            <w:r w:rsidRPr="00FE1237">
              <w:rPr>
                <w:sz w:val="16"/>
                <w:szCs w:val="16"/>
              </w:rPr>
              <w:t>Пояснения</w:t>
            </w:r>
          </w:p>
        </w:tc>
      </w:tr>
      <w:tr w:rsidR="00FE1237" w:rsidRPr="00FE1237" w14:paraId="582440F9" w14:textId="77777777" w:rsidTr="00AF6A06">
        <w:trPr>
          <w:trHeight w:val="186"/>
          <w:tblHeader/>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3B4FE64" w14:textId="77777777" w:rsidR="00FE1237" w:rsidRPr="00FE1237" w:rsidRDefault="00FE1237" w:rsidP="00FE1237">
            <w:pPr>
              <w:jc w:val="center"/>
              <w:rPr>
                <w:color w:val="000000"/>
                <w:sz w:val="16"/>
                <w:szCs w:val="16"/>
              </w:rPr>
            </w:pPr>
            <w:r w:rsidRPr="00FE1237">
              <w:rPr>
                <w:color w:val="000000"/>
                <w:sz w:val="16"/>
                <w:szCs w:val="16"/>
              </w:rPr>
              <w:t>1</w:t>
            </w:r>
          </w:p>
        </w:tc>
        <w:tc>
          <w:tcPr>
            <w:tcW w:w="1376" w:type="pct"/>
            <w:tcBorders>
              <w:top w:val="nil"/>
              <w:left w:val="nil"/>
              <w:bottom w:val="single" w:sz="4" w:space="0" w:color="auto"/>
              <w:right w:val="single" w:sz="4" w:space="0" w:color="auto"/>
            </w:tcBorders>
            <w:shd w:val="clear" w:color="auto" w:fill="auto"/>
            <w:noWrap/>
            <w:vAlign w:val="bottom"/>
            <w:hideMark/>
          </w:tcPr>
          <w:p w14:paraId="218FF8CE" w14:textId="77777777" w:rsidR="00FE1237" w:rsidRPr="00FE1237" w:rsidRDefault="00FE1237" w:rsidP="00FE1237">
            <w:pPr>
              <w:jc w:val="center"/>
              <w:rPr>
                <w:color w:val="000000"/>
                <w:sz w:val="16"/>
                <w:szCs w:val="16"/>
              </w:rPr>
            </w:pPr>
            <w:r w:rsidRPr="00FE1237">
              <w:rPr>
                <w:color w:val="000000"/>
                <w:sz w:val="16"/>
                <w:szCs w:val="16"/>
              </w:rPr>
              <w:t>2</w:t>
            </w:r>
          </w:p>
        </w:tc>
        <w:tc>
          <w:tcPr>
            <w:tcW w:w="619" w:type="pct"/>
            <w:tcBorders>
              <w:top w:val="nil"/>
              <w:left w:val="nil"/>
              <w:bottom w:val="single" w:sz="4" w:space="0" w:color="auto"/>
              <w:right w:val="single" w:sz="4" w:space="0" w:color="auto"/>
            </w:tcBorders>
            <w:shd w:val="clear" w:color="auto" w:fill="auto"/>
            <w:noWrap/>
            <w:vAlign w:val="center"/>
            <w:hideMark/>
          </w:tcPr>
          <w:p w14:paraId="2B48AC56" w14:textId="77777777" w:rsidR="00FE1237" w:rsidRPr="00FE1237" w:rsidRDefault="00FE1237" w:rsidP="00FE1237">
            <w:pPr>
              <w:jc w:val="center"/>
              <w:rPr>
                <w:color w:val="000000"/>
                <w:sz w:val="16"/>
                <w:szCs w:val="16"/>
              </w:rPr>
            </w:pPr>
            <w:r w:rsidRPr="00FE1237">
              <w:rPr>
                <w:color w:val="000000"/>
                <w:sz w:val="16"/>
                <w:szCs w:val="16"/>
              </w:rPr>
              <w:t>3</w:t>
            </w:r>
          </w:p>
        </w:tc>
        <w:tc>
          <w:tcPr>
            <w:tcW w:w="571" w:type="pct"/>
            <w:tcBorders>
              <w:top w:val="nil"/>
              <w:left w:val="nil"/>
              <w:bottom w:val="single" w:sz="4" w:space="0" w:color="auto"/>
              <w:right w:val="single" w:sz="4" w:space="0" w:color="auto"/>
            </w:tcBorders>
            <w:shd w:val="clear" w:color="auto" w:fill="auto"/>
            <w:noWrap/>
            <w:vAlign w:val="bottom"/>
            <w:hideMark/>
          </w:tcPr>
          <w:p w14:paraId="1E082D3F" w14:textId="77777777" w:rsidR="00FE1237" w:rsidRPr="00FE1237" w:rsidRDefault="00FE1237" w:rsidP="00FE1237">
            <w:pPr>
              <w:jc w:val="center"/>
              <w:rPr>
                <w:color w:val="000000"/>
                <w:sz w:val="16"/>
                <w:szCs w:val="16"/>
              </w:rPr>
            </w:pPr>
            <w:r w:rsidRPr="00FE1237">
              <w:rPr>
                <w:color w:val="000000"/>
                <w:sz w:val="16"/>
                <w:szCs w:val="16"/>
              </w:rPr>
              <w:t>4</w:t>
            </w:r>
          </w:p>
        </w:tc>
        <w:tc>
          <w:tcPr>
            <w:tcW w:w="571" w:type="pct"/>
            <w:tcBorders>
              <w:top w:val="single" w:sz="4" w:space="0" w:color="auto"/>
              <w:left w:val="nil"/>
              <w:bottom w:val="single" w:sz="4" w:space="0" w:color="auto"/>
              <w:right w:val="single" w:sz="4" w:space="0" w:color="auto"/>
            </w:tcBorders>
            <w:shd w:val="clear" w:color="auto" w:fill="auto"/>
            <w:noWrap/>
            <w:vAlign w:val="bottom"/>
            <w:hideMark/>
          </w:tcPr>
          <w:p w14:paraId="3ABC80BC" w14:textId="77777777" w:rsidR="00FE1237" w:rsidRPr="00FE1237" w:rsidRDefault="00FE1237" w:rsidP="00FE1237">
            <w:pPr>
              <w:jc w:val="center"/>
              <w:rPr>
                <w:color w:val="000000"/>
                <w:sz w:val="16"/>
                <w:szCs w:val="16"/>
              </w:rPr>
            </w:pPr>
            <w:r w:rsidRPr="00FE1237">
              <w:rPr>
                <w:color w:val="000000"/>
                <w:sz w:val="16"/>
                <w:szCs w:val="16"/>
              </w:rPr>
              <w:t>5</w:t>
            </w:r>
          </w:p>
        </w:tc>
        <w:tc>
          <w:tcPr>
            <w:tcW w:w="1518" w:type="pct"/>
            <w:tcBorders>
              <w:top w:val="single" w:sz="4" w:space="0" w:color="auto"/>
              <w:left w:val="nil"/>
              <w:bottom w:val="single" w:sz="4" w:space="0" w:color="auto"/>
              <w:right w:val="single" w:sz="4" w:space="0" w:color="auto"/>
            </w:tcBorders>
            <w:shd w:val="clear" w:color="auto" w:fill="auto"/>
            <w:noWrap/>
            <w:vAlign w:val="bottom"/>
            <w:hideMark/>
          </w:tcPr>
          <w:p w14:paraId="6CA384A3" w14:textId="77777777" w:rsidR="00FE1237" w:rsidRPr="00FE1237" w:rsidRDefault="00FE1237" w:rsidP="00FE1237">
            <w:pPr>
              <w:jc w:val="center"/>
              <w:rPr>
                <w:color w:val="000000"/>
                <w:sz w:val="16"/>
                <w:szCs w:val="16"/>
              </w:rPr>
            </w:pPr>
            <w:r w:rsidRPr="00FE1237">
              <w:rPr>
                <w:color w:val="000000"/>
                <w:sz w:val="16"/>
                <w:szCs w:val="16"/>
              </w:rPr>
              <w:t>6</w:t>
            </w:r>
          </w:p>
        </w:tc>
      </w:tr>
      <w:tr w:rsidR="00FE1237" w:rsidRPr="00FE1237" w14:paraId="2712ADF9" w14:textId="77777777" w:rsidTr="00AF6A06">
        <w:trPr>
          <w:trHeight w:val="18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6FB2" w14:textId="77777777" w:rsidR="00FE1237" w:rsidRPr="00FE1237" w:rsidRDefault="00FE1237" w:rsidP="00FE1237">
            <w:pPr>
              <w:rPr>
                <w:b/>
                <w:bCs/>
                <w:color w:val="000000"/>
                <w:sz w:val="16"/>
                <w:szCs w:val="16"/>
              </w:rPr>
            </w:pPr>
            <w:r w:rsidRPr="00FE1237">
              <w:rPr>
                <w:b/>
                <w:bCs/>
                <w:color w:val="000000"/>
                <w:sz w:val="16"/>
                <w:szCs w:val="16"/>
              </w:rPr>
              <w:t>Расчёт коэффициента индексации</w:t>
            </w:r>
          </w:p>
        </w:tc>
      </w:tr>
      <w:tr w:rsidR="00FE1237" w:rsidRPr="00FE1237" w14:paraId="47C23C59" w14:textId="77777777" w:rsidTr="00AF6A06">
        <w:trPr>
          <w:trHeight w:val="311"/>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2A8E6AE" w14:textId="77777777" w:rsidR="00FE1237" w:rsidRPr="00FE1237" w:rsidRDefault="00FE1237" w:rsidP="00FE1237">
            <w:pPr>
              <w:jc w:val="center"/>
              <w:rPr>
                <w:color w:val="000000"/>
                <w:sz w:val="16"/>
                <w:szCs w:val="16"/>
              </w:rPr>
            </w:pPr>
            <w:r w:rsidRPr="00FE1237">
              <w:rPr>
                <w:color w:val="000000"/>
                <w:sz w:val="16"/>
                <w:szCs w:val="16"/>
              </w:rPr>
              <w:t>1</w:t>
            </w:r>
          </w:p>
        </w:tc>
        <w:tc>
          <w:tcPr>
            <w:tcW w:w="1376" w:type="pct"/>
            <w:tcBorders>
              <w:top w:val="nil"/>
              <w:left w:val="nil"/>
              <w:bottom w:val="single" w:sz="4" w:space="0" w:color="auto"/>
              <w:right w:val="single" w:sz="4" w:space="0" w:color="auto"/>
            </w:tcBorders>
            <w:shd w:val="clear" w:color="auto" w:fill="auto"/>
            <w:vAlign w:val="bottom"/>
            <w:hideMark/>
          </w:tcPr>
          <w:p w14:paraId="74A654AF" w14:textId="77777777" w:rsidR="00FE1237" w:rsidRPr="00FE1237" w:rsidRDefault="00FE1237" w:rsidP="00FE1237">
            <w:pPr>
              <w:rPr>
                <w:color w:val="000000"/>
                <w:sz w:val="16"/>
                <w:szCs w:val="16"/>
              </w:rPr>
            </w:pPr>
            <w:r w:rsidRPr="00FE1237">
              <w:rPr>
                <w:color w:val="000000"/>
                <w:sz w:val="16"/>
                <w:szCs w:val="16"/>
              </w:rPr>
              <w:t>ИПЦ</w:t>
            </w:r>
          </w:p>
        </w:tc>
        <w:tc>
          <w:tcPr>
            <w:tcW w:w="619" w:type="pct"/>
            <w:tcBorders>
              <w:top w:val="nil"/>
              <w:left w:val="nil"/>
              <w:bottom w:val="single" w:sz="4" w:space="0" w:color="auto"/>
              <w:right w:val="single" w:sz="4" w:space="0" w:color="auto"/>
            </w:tcBorders>
            <w:shd w:val="clear" w:color="auto" w:fill="auto"/>
            <w:noWrap/>
            <w:vAlign w:val="center"/>
            <w:hideMark/>
          </w:tcPr>
          <w:p w14:paraId="2C0BB59C" w14:textId="77777777" w:rsidR="00FE1237" w:rsidRPr="00FE1237" w:rsidRDefault="00FE1237" w:rsidP="00FE1237">
            <w:pPr>
              <w:jc w:val="center"/>
              <w:rPr>
                <w:color w:val="000000"/>
                <w:sz w:val="16"/>
                <w:szCs w:val="16"/>
              </w:rPr>
            </w:pPr>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5842FB36" w14:textId="77777777" w:rsidR="00FE1237" w:rsidRPr="00FE1237" w:rsidRDefault="00FE1237" w:rsidP="00FE1237">
            <w:pPr>
              <w:jc w:val="right"/>
              <w:rPr>
                <w:color w:val="000000"/>
                <w:sz w:val="16"/>
                <w:szCs w:val="16"/>
              </w:rPr>
            </w:pPr>
            <w:r w:rsidRPr="00FE1237">
              <w:rPr>
                <w:color w:val="000000"/>
                <w:sz w:val="16"/>
                <w:szCs w:val="16"/>
              </w:rPr>
              <w:t>3,90%</w:t>
            </w:r>
          </w:p>
        </w:tc>
        <w:tc>
          <w:tcPr>
            <w:tcW w:w="571" w:type="pct"/>
            <w:tcBorders>
              <w:top w:val="nil"/>
              <w:left w:val="nil"/>
              <w:bottom w:val="single" w:sz="4" w:space="0" w:color="auto"/>
              <w:right w:val="single" w:sz="4" w:space="0" w:color="auto"/>
            </w:tcBorders>
            <w:shd w:val="clear" w:color="auto" w:fill="auto"/>
            <w:noWrap/>
            <w:vAlign w:val="bottom"/>
            <w:hideMark/>
          </w:tcPr>
          <w:p w14:paraId="1CAC22C8" w14:textId="77777777" w:rsidR="00FE1237" w:rsidRPr="00FE1237" w:rsidRDefault="00FE1237" w:rsidP="00FE1237">
            <w:pPr>
              <w:jc w:val="right"/>
              <w:rPr>
                <w:color w:val="000000"/>
                <w:sz w:val="16"/>
                <w:szCs w:val="16"/>
              </w:rPr>
            </w:pPr>
            <w:r w:rsidRPr="00FE1237">
              <w:rPr>
                <w:color w:val="000000"/>
                <w:sz w:val="16"/>
                <w:szCs w:val="16"/>
              </w:rPr>
              <w:t>4,30%</w:t>
            </w:r>
          </w:p>
        </w:tc>
        <w:tc>
          <w:tcPr>
            <w:tcW w:w="1518" w:type="pct"/>
            <w:tcBorders>
              <w:top w:val="nil"/>
              <w:left w:val="nil"/>
              <w:bottom w:val="single" w:sz="4" w:space="0" w:color="auto"/>
              <w:right w:val="single" w:sz="4" w:space="0" w:color="auto"/>
            </w:tcBorders>
            <w:shd w:val="clear" w:color="auto" w:fill="auto"/>
            <w:vAlign w:val="bottom"/>
            <w:hideMark/>
          </w:tcPr>
          <w:p w14:paraId="12BF162B" w14:textId="77777777" w:rsidR="00FE1237" w:rsidRPr="00FE1237" w:rsidRDefault="00FE1237" w:rsidP="00FE1237">
            <w:pPr>
              <w:rPr>
                <w:color w:val="000000"/>
                <w:sz w:val="16"/>
                <w:szCs w:val="16"/>
              </w:rPr>
            </w:pPr>
            <w:r w:rsidRPr="00FE1237">
              <w:rPr>
                <w:color w:val="000000"/>
                <w:sz w:val="16"/>
                <w:szCs w:val="16"/>
              </w:rPr>
              <w:t>применен ИПЦ, установленный Минэкономразвития </w:t>
            </w:r>
          </w:p>
        </w:tc>
      </w:tr>
      <w:tr w:rsidR="00FE1237" w:rsidRPr="00FE1237" w14:paraId="7B705790"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191FC2D" w14:textId="77777777" w:rsidR="00FE1237" w:rsidRPr="00FE1237" w:rsidRDefault="00FE1237" w:rsidP="00FE1237">
            <w:pPr>
              <w:jc w:val="center"/>
              <w:rPr>
                <w:color w:val="000000"/>
                <w:sz w:val="16"/>
                <w:szCs w:val="16"/>
              </w:rPr>
            </w:pPr>
            <w:r w:rsidRPr="00FE1237">
              <w:rPr>
                <w:color w:val="000000"/>
                <w:sz w:val="16"/>
                <w:szCs w:val="16"/>
              </w:rPr>
              <w:t>2</w:t>
            </w:r>
          </w:p>
        </w:tc>
        <w:tc>
          <w:tcPr>
            <w:tcW w:w="1376" w:type="pct"/>
            <w:tcBorders>
              <w:top w:val="nil"/>
              <w:left w:val="nil"/>
              <w:bottom w:val="single" w:sz="4" w:space="0" w:color="auto"/>
              <w:right w:val="single" w:sz="4" w:space="0" w:color="auto"/>
            </w:tcBorders>
            <w:shd w:val="clear" w:color="auto" w:fill="auto"/>
            <w:vAlign w:val="bottom"/>
            <w:hideMark/>
          </w:tcPr>
          <w:p w14:paraId="5883F5A8" w14:textId="77777777" w:rsidR="00FE1237" w:rsidRPr="00FE1237" w:rsidRDefault="00FE1237" w:rsidP="00FE1237">
            <w:pPr>
              <w:rPr>
                <w:color w:val="000000"/>
                <w:sz w:val="16"/>
                <w:szCs w:val="16"/>
              </w:rPr>
            </w:pPr>
            <w:r w:rsidRPr="00FE1237">
              <w:rPr>
                <w:color w:val="000000"/>
                <w:sz w:val="16"/>
                <w:szCs w:val="16"/>
              </w:rPr>
              <w:t>Индекс эффективности операционных расходов</w:t>
            </w:r>
          </w:p>
        </w:tc>
        <w:tc>
          <w:tcPr>
            <w:tcW w:w="619" w:type="pct"/>
            <w:tcBorders>
              <w:top w:val="nil"/>
              <w:left w:val="nil"/>
              <w:bottom w:val="single" w:sz="4" w:space="0" w:color="auto"/>
              <w:right w:val="single" w:sz="4" w:space="0" w:color="auto"/>
            </w:tcBorders>
            <w:shd w:val="clear" w:color="auto" w:fill="auto"/>
            <w:noWrap/>
            <w:vAlign w:val="center"/>
            <w:hideMark/>
          </w:tcPr>
          <w:p w14:paraId="5974076C" w14:textId="77777777" w:rsidR="00FE1237" w:rsidRPr="00FE1237" w:rsidRDefault="00FE1237" w:rsidP="00FE1237">
            <w:pPr>
              <w:jc w:val="center"/>
              <w:rPr>
                <w:color w:val="000000"/>
                <w:sz w:val="16"/>
                <w:szCs w:val="16"/>
              </w:rPr>
            </w:pPr>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534D93EC" w14:textId="77777777" w:rsidR="00FE1237" w:rsidRPr="00FE1237" w:rsidRDefault="00FE1237" w:rsidP="00FE1237">
            <w:pPr>
              <w:jc w:val="right"/>
              <w:rPr>
                <w:color w:val="000000"/>
                <w:sz w:val="16"/>
                <w:szCs w:val="16"/>
              </w:rPr>
            </w:pPr>
            <w:r w:rsidRPr="00FE1237">
              <w:rPr>
                <w:color w:val="000000"/>
                <w:sz w:val="16"/>
                <w:szCs w:val="16"/>
              </w:rPr>
              <w:t>5,00%</w:t>
            </w:r>
          </w:p>
        </w:tc>
        <w:tc>
          <w:tcPr>
            <w:tcW w:w="571" w:type="pct"/>
            <w:tcBorders>
              <w:top w:val="nil"/>
              <w:left w:val="nil"/>
              <w:bottom w:val="single" w:sz="4" w:space="0" w:color="auto"/>
              <w:right w:val="single" w:sz="4" w:space="0" w:color="auto"/>
            </w:tcBorders>
            <w:shd w:val="clear" w:color="auto" w:fill="auto"/>
            <w:noWrap/>
            <w:vAlign w:val="bottom"/>
            <w:hideMark/>
          </w:tcPr>
          <w:p w14:paraId="6230AED5" w14:textId="77777777" w:rsidR="00FE1237" w:rsidRPr="00FE1237" w:rsidRDefault="00FE1237" w:rsidP="00FE1237">
            <w:pPr>
              <w:jc w:val="right"/>
              <w:rPr>
                <w:color w:val="000000"/>
                <w:sz w:val="16"/>
                <w:szCs w:val="16"/>
              </w:rPr>
            </w:pPr>
            <w:r w:rsidRPr="00FE1237">
              <w:rPr>
                <w:color w:val="000000"/>
                <w:sz w:val="16"/>
                <w:szCs w:val="16"/>
              </w:rPr>
              <w:t>5,0%</w:t>
            </w:r>
          </w:p>
        </w:tc>
        <w:tc>
          <w:tcPr>
            <w:tcW w:w="1518" w:type="pct"/>
            <w:tcBorders>
              <w:top w:val="nil"/>
              <w:left w:val="nil"/>
              <w:bottom w:val="single" w:sz="4" w:space="0" w:color="auto"/>
              <w:right w:val="single" w:sz="4" w:space="0" w:color="auto"/>
            </w:tcBorders>
            <w:shd w:val="clear" w:color="auto" w:fill="auto"/>
            <w:vAlign w:val="bottom"/>
            <w:hideMark/>
          </w:tcPr>
          <w:p w14:paraId="00B00304" w14:textId="77777777" w:rsidR="00FE1237" w:rsidRPr="00FE1237" w:rsidRDefault="00FE1237" w:rsidP="00FE1237">
            <w:pPr>
              <w:rPr>
                <w:color w:val="000000"/>
                <w:sz w:val="16"/>
                <w:szCs w:val="16"/>
              </w:rPr>
            </w:pPr>
            <w:r w:rsidRPr="00FE1237">
              <w:rPr>
                <w:color w:val="000000"/>
                <w:sz w:val="16"/>
                <w:szCs w:val="16"/>
              </w:rPr>
              <w:t>рассчитан в соответствии с МУ ФСТ России от 18.03.2015 № 421-э </w:t>
            </w:r>
          </w:p>
        </w:tc>
      </w:tr>
      <w:tr w:rsidR="00FE1237" w:rsidRPr="00FE1237" w14:paraId="21154A02"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FDC287A" w14:textId="77777777" w:rsidR="00FE1237" w:rsidRPr="00FE1237" w:rsidRDefault="00FE1237" w:rsidP="00FE1237">
            <w:pPr>
              <w:jc w:val="center"/>
              <w:rPr>
                <w:color w:val="000000"/>
                <w:sz w:val="16"/>
                <w:szCs w:val="16"/>
              </w:rPr>
            </w:pPr>
            <w:r w:rsidRPr="00FE1237">
              <w:rPr>
                <w:color w:val="000000"/>
                <w:sz w:val="16"/>
                <w:szCs w:val="16"/>
              </w:rPr>
              <w:t>3</w:t>
            </w:r>
          </w:p>
        </w:tc>
        <w:tc>
          <w:tcPr>
            <w:tcW w:w="1376" w:type="pct"/>
            <w:tcBorders>
              <w:top w:val="nil"/>
              <w:left w:val="nil"/>
              <w:bottom w:val="single" w:sz="4" w:space="0" w:color="auto"/>
              <w:right w:val="single" w:sz="4" w:space="0" w:color="auto"/>
            </w:tcBorders>
            <w:shd w:val="clear" w:color="auto" w:fill="auto"/>
            <w:vAlign w:val="bottom"/>
            <w:hideMark/>
          </w:tcPr>
          <w:p w14:paraId="5C098465" w14:textId="77777777" w:rsidR="00FE1237" w:rsidRPr="00FE1237" w:rsidRDefault="00FE1237" w:rsidP="00FE1237">
            <w:pPr>
              <w:rPr>
                <w:color w:val="000000"/>
                <w:sz w:val="16"/>
                <w:szCs w:val="16"/>
              </w:rPr>
            </w:pPr>
            <w:r w:rsidRPr="00FE1237">
              <w:rPr>
                <w:color w:val="000000"/>
                <w:sz w:val="16"/>
                <w:szCs w:val="16"/>
              </w:rPr>
              <w:t>Количество активов</w:t>
            </w:r>
          </w:p>
        </w:tc>
        <w:tc>
          <w:tcPr>
            <w:tcW w:w="619" w:type="pct"/>
            <w:tcBorders>
              <w:top w:val="nil"/>
              <w:left w:val="nil"/>
              <w:bottom w:val="single" w:sz="4" w:space="0" w:color="auto"/>
              <w:right w:val="single" w:sz="4" w:space="0" w:color="auto"/>
            </w:tcBorders>
            <w:shd w:val="clear" w:color="auto" w:fill="auto"/>
            <w:noWrap/>
            <w:vAlign w:val="center"/>
            <w:hideMark/>
          </w:tcPr>
          <w:p w14:paraId="7428F9BE" w14:textId="77777777" w:rsidR="00FE1237" w:rsidRPr="00FE1237" w:rsidRDefault="00FE1237" w:rsidP="00FE1237">
            <w:pPr>
              <w:jc w:val="center"/>
              <w:rPr>
                <w:color w:val="000000"/>
                <w:sz w:val="16"/>
                <w:szCs w:val="16"/>
              </w:rPr>
            </w:pPr>
            <w:r w:rsidRPr="00FE1237">
              <w:rPr>
                <w:color w:val="000000"/>
                <w:sz w:val="16"/>
                <w:szCs w:val="16"/>
              </w:rPr>
              <w:t>у.е.</w:t>
            </w:r>
          </w:p>
        </w:tc>
        <w:tc>
          <w:tcPr>
            <w:tcW w:w="571" w:type="pct"/>
            <w:tcBorders>
              <w:top w:val="nil"/>
              <w:left w:val="nil"/>
              <w:bottom w:val="single" w:sz="4" w:space="0" w:color="auto"/>
              <w:right w:val="single" w:sz="4" w:space="0" w:color="auto"/>
            </w:tcBorders>
            <w:shd w:val="clear" w:color="auto" w:fill="auto"/>
            <w:noWrap/>
            <w:vAlign w:val="bottom"/>
            <w:hideMark/>
          </w:tcPr>
          <w:p w14:paraId="6301F32B" w14:textId="77777777" w:rsidR="00FE1237" w:rsidRPr="00FE1237" w:rsidRDefault="00FE1237" w:rsidP="00FE1237">
            <w:pPr>
              <w:jc w:val="right"/>
              <w:rPr>
                <w:color w:val="000000"/>
                <w:sz w:val="16"/>
                <w:szCs w:val="16"/>
              </w:rPr>
            </w:pPr>
            <w:r w:rsidRPr="00FE1237">
              <w:rPr>
                <w:color w:val="000000"/>
                <w:sz w:val="16"/>
                <w:szCs w:val="16"/>
              </w:rPr>
              <w:t>18 400,05</w:t>
            </w:r>
          </w:p>
        </w:tc>
        <w:tc>
          <w:tcPr>
            <w:tcW w:w="571" w:type="pct"/>
            <w:tcBorders>
              <w:top w:val="nil"/>
              <w:left w:val="nil"/>
              <w:bottom w:val="single" w:sz="4" w:space="0" w:color="auto"/>
              <w:right w:val="single" w:sz="4" w:space="0" w:color="auto"/>
            </w:tcBorders>
            <w:shd w:val="clear" w:color="auto" w:fill="auto"/>
            <w:noWrap/>
            <w:vAlign w:val="bottom"/>
            <w:hideMark/>
          </w:tcPr>
          <w:p w14:paraId="5CDAB048" w14:textId="77777777" w:rsidR="00FE1237" w:rsidRPr="00FE1237" w:rsidRDefault="00FE1237" w:rsidP="00FE1237">
            <w:pPr>
              <w:jc w:val="right"/>
              <w:rPr>
                <w:color w:val="000000"/>
                <w:sz w:val="16"/>
                <w:szCs w:val="16"/>
              </w:rPr>
            </w:pPr>
            <w:r w:rsidRPr="00FE1237">
              <w:rPr>
                <w:color w:val="000000"/>
                <w:sz w:val="16"/>
                <w:szCs w:val="16"/>
              </w:rPr>
              <w:t>18 400,05</w:t>
            </w:r>
          </w:p>
        </w:tc>
        <w:tc>
          <w:tcPr>
            <w:tcW w:w="1518" w:type="pct"/>
            <w:tcBorders>
              <w:top w:val="nil"/>
              <w:left w:val="nil"/>
              <w:bottom w:val="single" w:sz="4" w:space="0" w:color="auto"/>
              <w:right w:val="single" w:sz="4" w:space="0" w:color="auto"/>
            </w:tcBorders>
            <w:shd w:val="clear" w:color="auto" w:fill="auto"/>
            <w:vAlign w:val="bottom"/>
            <w:hideMark/>
          </w:tcPr>
          <w:p w14:paraId="4CA99711" w14:textId="77777777" w:rsidR="00FE1237" w:rsidRPr="00FE1237" w:rsidRDefault="00FE1237" w:rsidP="00FE1237">
            <w:pPr>
              <w:rPr>
                <w:color w:val="000000"/>
                <w:sz w:val="16"/>
                <w:szCs w:val="16"/>
              </w:rPr>
            </w:pPr>
            <w:r w:rsidRPr="00FE1237">
              <w:rPr>
                <w:color w:val="000000"/>
                <w:sz w:val="16"/>
                <w:szCs w:val="16"/>
              </w:rPr>
              <w:t> рассчитаны в соответствии с МУ ФСТ России от 06.08.2004 № 20-э/2</w:t>
            </w:r>
          </w:p>
        </w:tc>
      </w:tr>
      <w:tr w:rsidR="00FE1237" w:rsidRPr="00FE1237" w14:paraId="7517CD81"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8C4F89B" w14:textId="77777777" w:rsidR="00FE1237" w:rsidRPr="00FE1237" w:rsidRDefault="00FE1237" w:rsidP="00FE1237">
            <w:pPr>
              <w:jc w:val="center"/>
              <w:rPr>
                <w:color w:val="000000"/>
                <w:sz w:val="16"/>
                <w:szCs w:val="16"/>
              </w:rPr>
            </w:pPr>
            <w:r w:rsidRPr="00FE1237">
              <w:rPr>
                <w:color w:val="000000"/>
                <w:sz w:val="16"/>
                <w:szCs w:val="16"/>
              </w:rPr>
              <w:t>4</w:t>
            </w:r>
          </w:p>
        </w:tc>
        <w:tc>
          <w:tcPr>
            <w:tcW w:w="1376" w:type="pct"/>
            <w:tcBorders>
              <w:top w:val="nil"/>
              <w:left w:val="nil"/>
              <w:bottom w:val="single" w:sz="4" w:space="0" w:color="auto"/>
              <w:right w:val="single" w:sz="4" w:space="0" w:color="auto"/>
            </w:tcBorders>
            <w:shd w:val="clear" w:color="auto" w:fill="auto"/>
            <w:vAlign w:val="bottom"/>
            <w:hideMark/>
          </w:tcPr>
          <w:p w14:paraId="47822FE5" w14:textId="77777777" w:rsidR="00FE1237" w:rsidRPr="00FE1237" w:rsidRDefault="00FE1237" w:rsidP="00FE1237">
            <w:pPr>
              <w:rPr>
                <w:color w:val="000000"/>
                <w:sz w:val="16"/>
                <w:szCs w:val="16"/>
              </w:rPr>
            </w:pPr>
            <w:r w:rsidRPr="00FE1237">
              <w:rPr>
                <w:color w:val="000000"/>
                <w:sz w:val="16"/>
                <w:szCs w:val="16"/>
              </w:rPr>
              <w:t>Индекс изменения количества активов</w:t>
            </w:r>
          </w:p>
        </w:tc>
        <w:tc>
          <w:tcPr>
            <w:tcW w:w="619" w:type="pct"/>
            <w:tcBorders>
              <w:top w:val="nil"/>
              <w:left w:val="nil"/>
              <w:bottom w:val="single" w:sz="4" w:space="0" w:color="auto"/>
              <w:right w:val="single" w:sz="4" w:space="0" w:color="auto"/>
            </w:tcBorders>
            <w:shd w:val="clear" w:color="auto" w:fill="auto"/>
            <w:noWrap/>
            <w:vAlign w:val="center"/>
            <w:hideMark/>
          </w:tcPr>
          <w:p w14:paraId="68743902" w14:textId="77777777" w:rsidR="00FE1237" w:rsidRPr="00FE1237" w:rsidRDefault="00FE1237" w:rsidP="00FE1237">
            <w:pPr>
              <w:jc w:val="center"/>
              <w:rPr>
                <w:color w:val="000000"/>
                <w:sz w:val="16"/>
                <w:szCs w:val="16"/>
              </w:rPr>
            </w:pPr>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4DBBF33E" w14:textId="77777777" w:rsidR="00FE1237" w:rsidRPr="00FE1237" w:rsidRDefault="00FE1237" w:rsidP="00FE1237">
            <w:pPr>
              <w:jc w:val="right"/>
              <w:rPr>
                <w:color w:val="000000"/>
                <w:sz w:val="16"/>
                <w:szCs w:val="16"/>
              </w:rPr>
            </w:pPr>
            <w:r w:rsidRPr="00FE1237">
              <w:rPr>
                <w:color w:val="000000"/>
                <w:sz w:val="16"/>
                <w:szCs w:val="16"/>
              </w:rPr>
              <w:t>0,00%</w:t>
            </w:r>
          </w:p>
        </w:tc>
        <w:tc>
          <w:tcPr>
            <w:tcW w:w="571" w:type="pct"/>
            <w:tcBorders>
              <w:top w:val="nil"/>
              <w:left w:val="nil"/>
              <w:bottom w:val="single" w:sz="4" w:space="0" w:color="auto"/>
              <w:right w:val="single" w:sz="4" w:space="0" w:color="auto"/>
            </w:tcBorders>
            <w:shd w:val="clear" w:color="auto" w:fill="auto"/>
            <w:noWrap/>
            <w:vAlign w:val="bottom"/>
            <w:hideMark/>
          </w:tcPr>
          <w:p w14:paraId="3E6F727B" w14:textId="77777777" w:rsidR="00FE1237" w:rsidRPr="00FE1237" w:rsidRDefault="00FE1237" w:rsidP="00FE1237">
            <w:pPr>
              <w:jc w:val="right"/>
              <w:rPr>
                <w:color w:val="000000"/>
                <w:sz w:val="16"/>
                <w:szCs w:val="16"/>
              </w:rPr>
            </w:pPr>
            <w:r w:rsidRPr="00FE1237">
              <w:rPr>
                <w:color w:val="000000"/>
                <w:sz w:val="16"/>
                <w:szCs w:val="16"/>
              </w:rPr>
              <w:t>0,00%</w:t>
            </w:r>
          </w:p>
        </w:tc>
        <w:tc>
          <w:tcPr>
            <w:tcW w:w="1518" w:type="pct"/>
            <w:tcBorders>
              <w:top w:val="nil"/>
              <w:left w:val="nil"/>
              <w:bottom w:val="single" w:sz="4" w:space="0" w:color="auto"/>
              <w:right w:val="single" w:sz="4" w:space="0" w:color="auto"/>
            </w:tcBorders>
            <w:shd w:val="clear" w:color="auto" w:fill="auto"/>
            <w:vAlign w:val="bottom"/>
            <w:hideMark/>
          </w:tcPr>
          <w:p w14:paraId="5487B42C" w14:textId="77777777" w:rsidR="00FE1237" w:rsidRPr="00FE1237" w:rsidRDefault="00FE1237" w:rsidP="00FE1237">
            <w:pPr>
              <w:rPr>
                <w:color w:val="000000"/>
                <w:sz w:val="16"/>
                <w:szCs w:val="16"/>
              </w:rPr>
            </w:pPr>
            <w:r w:rsidRPr="00FE1237">
              <w:rPr>
                <w:color w:val="000000"/>
                <w:sz w:val="16"/>
                <w:szCs w:val="16"/>
              </w:rPr>
              <w:t>рассчитан в соответствии с МУ ФСТ России от 17.02.2012 № 98-э </w:t>
            </w:r>
          </w:p>
        </w:tc>
      </w:tr>
      <w:tr w:rsidR="00FE1237" w:rsidRPr="00FE1237" w14:paraId="2F41870C"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D33BFAE" w14:textId="77777777" w:rsidR="00FE1237" w:rsidRPr="00FE1237" w:rsidRDefault="00FE1237" w:rsidP="00FE1237">
            <w:pPr>
              <w:jc w:val="center"/>
              <w:rPr>
                <w:color w:val="000000"/>
                <w:sz w:val="16"/>
                <w:szCs w:val="16"/>
              </w:rPr>
            </w:pPr>
            <w:r w:rsidRPr="00FE1237">
              <w:rPr>
                <w:color w:val="000000"/>
                <w:sz w:val="16"/>
                <w:szCs w:val="16"/>
              </w:rPr>
              <w:t>5</w:t>
            </w:r>
          </w:p>
        </w:tc>
        <w:tc>
          <w:tcPr>
            <w:tcW w:w="1376" w:type="pct"/>
            <w:tcBorders>
              <w:top w:val="nil"/>
              <w:left w:val="nil"/>
              <w:bottom w:val="single" w:sz="4" w:space="0" w:color="auto"/>
              <w:right w:val="single" w:sz="4" w:space="0" w:color="auto"/>
            </w:tcBorders>
            <w:shd w:val="clear" w:color="auto" w:fill="auto"/>
            <w:vAlign w:val="bottom"/>
            <w:hideMark/>
          </w:tcPr>
          <w:p w14:paraId="354D4CC1" w14:textId="77777777" w:rsidR="00FE1237" w:rsidRPr="00FE1237" w:rsidRDefault="00FE1237" w:rsidP="00FE1237">
            <w:pPr>
              <w:rPr>
                <w:color w:val="000000"/>
                <w:sz w:val="16"/>
                <w:szCs w:val="16"/>
              </w:rPr>
            </w:pPr>
            <w:r w:rsidRPr="00FE1237">
              <w:rPr>
                <w:color w:val="000000"/>
                <w:sz w:val="16"/>
                <w:szCs w:val="16"/>
              </w:rPr>
              <w:t>Коэффициент эластичности затрат по росту активов</w:t>
            </w:r>
          </w:p>
        </w:tc>
        <w:tc>
          <w:tcPr>
            <w:tcW w:w="619" w:type="pct"/>
            <w:tcBorders>
              <w:top w:val="nil"/>
              <w:left w:val="nil"/>
              <w:bottom w:val="single" w:sz="4" w:space="0" w:color="auto"/>
              <w:right w:val="single" w:sz="4" w:space="0" w:color="auto"/>
            </w:tcBorders>
            <w:shd w:val="clear" w:color="auto" w:fill="auto"/>
            <w:noWrap/>
            <w:vAlign w:val="center"/>
            <w:hideMark/>
          </w:tcPr>
          <w:p w14:paraId="71865A15" w14:textId="77777777" w:rsidR="00FE1237" w:rsidRPr="00FE1237" w:rsidRDefault="00FE1237" w:rsidP="00FE1237">
            <w:pPr>
              <w:jc w:val="cente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4A3ACCE4" w14:textId="77777777" w:rsidR="00FE1237" w:rsidRPr="00FE1237" w:rsidRDefault="00FE1237" w:rsidP="00FE1237">
            <w:pPr>
              <w:jc w:val="right"/>
              <w:rPr>
                <w:color w:val="000000"/>
                <w:sz w:val="16"/>
                <w:szCs w:val="16"/>
              </w:rPr>
            </w:pPr>
            <w:r w:rsidRPr="00FE1237">
              <w:rPr>
                <w:color w:val="000000"/>
                <w:sz w:val="16"/>
                <w:szCs w:val="16"/>
              </w:rPr>
              <w:t>75,00%</w:t>
            </w:r>
          </w:p>
        </w:tc>
        <w:tc>
          <w:tcPr>
            <w:tcW w:w="571" w:type="pct"/>
            <w:tcBorders>
              <w:top w:val="nil"/>
              <w:left w:val="nil"/>
              <w:bottom w:val="single" w:sz="4" w:space="0" w:color="auto"/>
              <w:right w:val="single" w:sz="4" w:space="0" w:color="auto"/>
            </w:tcBorders>
            <w:shd w:val="clear" w:color="auto" w:fill="auto"/>
            <w:noWrap/>
            <w:vAlign w:val="bottom"/>
            <w:hideMark/>
          </w:tcPr>
          <w:p w14:paraId="4CD32B02" w14:textId="77777777" w:rsidR="00FE1237" w:rsidRPr="00FE1237" w:rsidRDefault="00FE1237" w:rsidP="00FE1237">
            <w:pPr>
              <w:jc w:val="right"/>
              <w:rPr>
                <w:color w:val="000000"/>
                <w:sz w:val="16"/>
                <w:szCs w:val="16"/>
              </w:rPr>
            </w:pPr>
            <w:r w:rsidRPr="00FE1237">
              <w:rPr>
                <w:color w:val="000000"/>
                <w:sz w:val="16"/>
                <w:szCs w:val="16"/>
              </w:rPr>
              <w:t>0,75</w:t>
            </w:r>
          </w:p>
        </w:tc>
        <w:tc>
          <w:tcPr>
            <w:tcW w:w="1518" w:type="pct"/>
            <w:tcBorders>
              <w:top w:val="nil"/>
              <w:left w:val="nil"/>
              <w:bottom w:val="single" w:sz="4" w:space="0" w:color="auto"/>
              <w:right w:val="single" w:sz="4" w:space="0" w:color="auto"/>
            </w:tcBorders>
            <w:shd w:val="clear" w:color="auto" w:fill="auto"/>
            <w:vAlign w:val="bottom"/>
            <w:hideMark/>
          </w:tcPr>
          <w:p w14:paraId="5C25BFF2" w14:textId="77777777" w:rsidR="00FE1237" w:rsidRPr="00FE1237" w:rsidRDefault="00FE1237" w:rsidP="00FE1237">
            <w:pPr>
              <w:rPr>
                <w:color w:val="000000"/>
                <w:sz w:val="16"/>
                <w:szCs w:val="16"/>
              </w:rPr>
            </w:pPr>
            <w:r w:rsidRPr="00FE1237">
              <w:rPr>
                <w:color w:val="000000"/>
                <w:sz w:val="16"/>
                <w:szCs w:val="16"/>
              </w:rPr>
              <w:t>В соответствии с МУ ФСТ России от 17.02.2012 № 98-э </w:t>
            </w:r>
          </w:p>
        </w:tc>
      </w:tr>
      <w:tr w:rsidR="00FE1237" w:rsidRPr="00FE1237" w14:paraId="6250E14C"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FE6B2EB" w14:textId="77777777" w:rsidR="00FE1237" w:rsidRPr="00FE1237" w:rsidRDefault="00FE1237" w:rsidP="00FE1237">
            <w:pPr>
              <w:jc w:val="center"/>
              <w:rPr>
                <w:color w:val="000000"/>
                <w:sz w:val="16"/>
                <w:szCs w:val="16"/>
              </w:rPr>
            </w:pPr>
            <w:r w:rsidRPr="00FE1237">
              <w:rPr>
                <w:color w:val="000000"/>
                <w:sz w:val="16"/>
                <w:szCs w:val="16"/>
              </w:rPr>
              <w:t>6</w:t>
            </w:r>
          </w:p>
        </w:tc>
        <w:tc>
          <w:tcPr>
            <w:tcW w:w="1376" w:type="pct"/>
            <w:tcBorders>
              <w:top w:val="nil"/>
              <w:left w:val="nil"/>
              <w:bottom w:val="single" w:sz="4" w:space="0" w:color="auto"/>
              <w:right w:val="single" w:sz="4" w:space="0" w:color="auto"/>
            </w:tcBorders>
            <w:shd w:val="clear" w:color="auto" w:fill="auto"/>
            <w:vAlign w:val="bottom"/>
            <w:hideMark/>
          </w:tcPr>
          <w:p w14:paraId="506AE039" w14:textId="77777777" w:rsidR="00FE1237" w:rsidRPr="00FE1237" w:rsidRDefault="00FE1237" w:rsidP="00FE1237">
            <w:pPr>
              <w:rPr>
                <w:color w:val="000000"/>
                <w:sz w:val="16"/>
                <w:szCs w:val="16"/>
              </w:rPr>
            </w:pPr>
            <w:r w:rsidRPr="00FE1237">
              <w:rPr>
                <w:color w:val="000000"/>
                <w:sz w:val="16"/>
                <w:szCs w:val="16"/>
              </w:rPr>
              <w:t>Итого коэффициент индексации</w:t>
            </w:r>
          </w:p>
        </w:tc>
        <w:tc>
          <w:tcPr>
            <w:tcW w:w="619" w:type="pct"/>
            <w:tcBorders>
              <w:top w:val="nil"/>
              <w:left w:val="nil"/>
              <w:bottom w:val="single" w:sz="4" w:space="0" w:color="auto"/>
              <w:right w:val="single" w:sz="4" w:space="0" w:color="auto"/>
            </w:tcBorders>
            <w:shd w:val="clear" w:color="auto" w:fill="auto"/>
            <w:noWrap/>
            <w:vAlign w:val="center"/>
            <w:hideMark/>
          </w:tcPr>
          <w:p w14:paraId="2F28D87A" w14:textId="77777777" w:rsidR="00FE1237" w:rsidRPr="00FE1237" w:rsidRDefault="00FE1237" w:rsidP="00FE1237">
            <w:pPr>
              <w:jc w:val="cente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4D059E21" w14:textId="77777777" w:rsidR="00FE1237" w:rsidRPr="00FE1237" w:rsidRDefault="00FE1237" w:rsidP="00FE1237">
            <w:pPr>
              <w:jc w:val="right"/>
              <w:rPr>
                <w:color w:val="000000"/>
                <w:sz w:val="16"/>
                <w:szCs w:val="16"/>
              </w:rPr>
            </w:pPr>
            <w:r w:rsidRPr="00FE1237">
              <w:rPr>
                <w:color w:val="000000"/>
                <w:sz w:val="16"/>
                <w:szCs w:val="16"/>
              </w:rPr>
              <w:t>0,98710</w:t>
            </w:r>
          </w:p>
        </w:tc>
        <w:tc>
          <w:tcPr>
            <w:tcW w:w="571" w:type="pct"/>
            <w:tcBorders>
              <w:top w:val="nil"/>
              <w:left w:val="nil"/>
              <w:bottom w:val="single" w:sz="4" w:space="0" w:color="auto"/>
              <w:right w:val="single" w:sz="4" w:space="0" w:color="auto"/>
            </w:tcBorders>
            <w:shd w:val="clear" w:color="auto" w:fill="auto"/>
            <w:noWrap/>
            <w:vAlign w:val="bottom"/>
            <w:hideMark/>
          </w:tcPr>
          <w:p w14:paraId="6B9041B6" w14:textId="77777777" w:rsidR="00FE1237" w:rsidRPr="00FE1237" w:rsidRDefault="00FE1237" w:rsidP="00FE1237">
            <w:pPr>
              <w:jc w:val="right"/>
              <w:rPr>
                <w:color w:val="000000"/>
                <w:sz w:val="16"/>
                <w:szCs w:val="16"/>
              </w:rPr>
            </w:pPr>
            <w:r w:rsidRPr="00FE1237">
              <w:rPr>
                <w:color w:val="000000"/>
                <w:sz w:val="16"/>
                <w:szCs w:val="16"/>
              </w:rPr>
              <w:t>0,99085</w:t>
            </w:r>
          </w:p>
        </w:tc>
        <w:tc>
          <w:tcPr>
            <w:tcW w:w="1518" w:type="pct"/>
            <w:tcBorders>
              <w:top w:val="nil"/>
              <w:left w:val="nil"/>
              <w:bottom w:val="single" w:sz="4" w:space="0" w:color="auto"/>
              <w:right w:val="single" w:sz="4" w:space="0" w:color="auto"/>
            </w:tcBorders>
            <w:shd w:val="clear" w:color="auto" w:fill="auto"/>
            <w:vAlign w:val="bottom"/>
            <w:hideMark/>
          </w:tcPr>
          <w:p w14:paraId="1835C846" w14:textId="77777777" w:rsidR="00FE1237" w:rsidRPr="00FE1237" w:rsidRDefault="00FE1237" w:rsidP="00FE1237">
            <w:pPr>
              <w:rPr>
                <w:color w:val="000000"/>
                <w:sz w:val="16"/>
                <w:szCs w:val="16"/>
              </w:rPr>
            </w:pPr>
            <w:r w:rsidRPr="00FE1237">
              <w:rPr>
                <w:color w:val="000000"/>
                <w:sz w:val="16"/>
                <w:szCs w:val="16"/>
              </w:rPr>
              <w:t>В соответствии с МУ ФСТ России от 17.02.2012 № 98-э </w:t>
            </w:r>
          </w:p>
        </w:tc>
      </w:tr>
      <w:tr w:rsidR="00FE1237" w:rsidRPr="00FE1237" w14:paraId="535876C9" w14:textId="77777777" w:rsidTr="00AF6A06">
        <w:trPr>
          <w:trHeight w:val="18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FFF78" w14:textId="77777777" w:rsidR="00FE1237" w:rsidRPr="00FE1237" w:rsidRDefault="00FE1237" w:rsidP="00FE1237">
            <w:pPr>
              <w:rPr>
                <w:b/>
                <w:bCs/>
                <w:color w:val="000000"/>
                <w:sz w:val="16"/>
                <w:szCs w:val="16"/>
              </w:rPr>
            </w:pPr>
            <w:r w:rsidRPr="00FE1237">
              <w:rPr>
                <w:b/>
                <w:bCs/>
                <w:color w:val="000000"/>
                <w:sz w:val="16"/>
                <w:szCs w:val="16"/>
              </w:rPr>
              <w:t>1. Расчёт подконтрольных расходов</w:t>
            </w:r>
          </w:p>
        </w:tc>
      </w:tr>
      <w:tr w:rsidR="00FE1237" w:rsidRPr="00FE1237" w14:paraId="08837335"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3D1CED8" w14:textId="77777777" w:rsidR="00FE1237" w:rsidRPr="00FE1237" w:rsidRDefault="00FE1237" w:rsidP="00FE1237">
            <w:pPr>
              <w:jc w:val="center"/>
              <w:rPr>
                <w:color w:val="000000"/>
                <w:sz w:val="16"/>
                <w:szCs w:val="16"/>
              </w:rPr>
            </w:pPr>
            <w:r w:rsidRPr="00FE1237">
              <w:rPr>
                <w:color w:val="000000"/>
                <w:sz w:val="16"/>
                <w:szCs w:val="16"/>
              </w:rPr>
              <w:t>1.1.</w:t>
            </w:r>
          </w:p>
        </w:tc>
        <w:tc>
          <w:tcPr>
            <w:tcW w:w="1376" w:type="pct"/>
            <w:tcBorders>
              <w:top w:val="nil"/>
              <w:left w:val="nil"/>
              <w:bottom w:val="single" w:sz="4" w:space="0" w:color="auto"/>
              <w:right w:val="single" w:sz="4" w:space="0" w:color="auto"/>
            </w:tcBorders>
            <w:shd w:val="clear" w:color="auto" w:fill="auto"/>
            <w:vAlign w:val="bottom"/>
            <w:hideMark/>
          </w:tcPr>
          <w:p w14:paraId="22F8F56F" w14:textId="77777777" w:rsidR="00FE1237" w:rsidRPr="00FE1237" w:rsidRDefault="00FE1237" w:rsidP="00FE1237">
            <w:pPr>
              <w:rPr>
                <w:color w:val="000000"/>
                <w:sz w:val="16"/>
                <w:szCs w:val="16"/>
              </w:rPr>
            </w:pPr>
            <w:r w:rsidRPr="00FE1237">
              <w:rPr>
                <w:color w:val="000000"/>
                <w:sz w:val="16"/>
                <w:szCs w:val="16"/>
              </w:rPr>
              <w:t>Материальные затраты</w:t>
            </w:r>
          </w:p>
        </w:tc>
        <w:tc>
          <w:tcPr>
            <w:tcW w:w="619" w:type="pct"/>
            <w:tcBorders>
              <w:top w:val="nil"/>
              <w:left w:val="nil"/>
              <w:bottom w:val="single" w:sz="4" w:space="0" w:color="auto"/>
              <w:right w:val="single" w:sz="4" w:space="0" w:color="auto"/>
            </w:tcBorders>
            <w:shd w:val="clear" w:color="auto" w:fill="auto"/>
            <w:noWrap/>
            <w:vAlign w:val="center"/>
            <w:hideMark/>
          </w:tcPr>
          <w:p w14:paraId="43EC694F"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5F90C833" w14:textId="77777777" w:rsidR="00FE1237" w:rsidRPr="00FE1237" w:rsidRDefault="00FE1237" w:rsidP="00FE1237">
            <w:pPr>
              <w:jc w:val="right"/>
              <w:rPr>
                <w:color w:val="000000"/>
                <w:sz w:val="16"/>
                <w:szCs w:val="16"/>
              </w:rPr>
            </w:pPr>
            <w:r w:rsidRPr="00FE1237">
              <w:rPr>
                <w:color w:val="000000"/>
                <w:sz w:val="16"/>
                <w:szCs w:val="16"/>
              </w:rPr>
              <w:t>95 607</w:t>
            </w:r>
          </w:p>
        </w:tc>
        <w:tc>
          <w:tcPr>
            <w:tcW w:w="571" w:type="pct"/>
            <w:tcBorders>
              <w:top w:val="nil"/>
              <w:left w:val="nil"/>
              <w:bottom w:val="single" w:sz="4" w:space="0" w:color="auto"/>
              <w:right w:val="single" w:sz="4" w:space="0" w:color="auto"/>
            </w:tcBorders>
            <w:shd w:val="clear" w:color="auto" w:fill="auto"/>
            <w:noWrap/>
            <w:vAlign w:val="bottom"/>
            <w:hideMark/>
          </w:tcPr>
          <w:p w14:paraId="505D37D3" w14:textId="77777777" w:rsidR="00FE1237" w:rsidRPr="00FE1237" w:rsidRDefault="00FE1237" w:rsidP="00FE1237">
            <w:pPr>
              <w:jc w:val="right"/>
              <w:rPr>
                <w:color w:val="000000"/>
                <w:sz w:val="16"/>
                <w:szCs w:val="16"/>
              </w:rPr>
            </w:pPr>
            <w:r w:rsidRPr="00FE1237">
              <w:rPr>
                <w:color w:val="000000"/>
                <w:sz w:val="16"/>
                <w:szCs w:val="16"/>
              </w:rPr>
              <w:t>95 975</w:t>
            </w:r>
          </w:p>
        </w:tc>
        <w:tc>
          <w:tcPr>
            <w:tcW w:w="1518" w:type="pct"/>
            <w:vMerge w:val="restart"/>
            <w:tcBorders>
              <w:top w:val="nil"/>
              <w:left w:val="single" w:sz="4" w:space="0" w:color="auto"/>
              <w:bottom w:val="single" w:sz="4" w:space="0" w:color="000000"/>
              <w:right w:val="single" w:sz="4" w:space="0" w:color="auto"/>
            </w:tcBorders>
            <w:shd w:val="clear" w:color="auto" w:fill="auto"/>
            <w:vAlign w:val="center"/>
            <w:hideMark/>
          </w:tcPr>
          <w:p w14:paraId="233377B0" w14:textId="77777777" w:rsidR="00FE1237" w:rsidRPr="00FE1237" w:rsidRDefault="00FE1237" w:rsidP="00FE1237">
            <w:pPr>
              <w:jc w:val="center"/>
              <w:rPr>
                <w:color w:val="000000"/>
                <w:sz w:val="16"/>
                <w:szCs w:val="16"/>
              </w:rPr>
            </w:pPr>
            <w:r w:rsidRPr="00FE1237">
              <w:rPr>
                <w:color w:val="000000"/>
                <w:sz w:val="16"/>
                <w:szCs w:val="16"/>
              </w:rPr>
              <w:t> Определено в соответствии с формулой 2 МУ 98-э</w:t>
            </w:r>
            <w:r w:rsidRPr="00FE1237">
              <w:rPr>
                <w:b/>
                <w:bCs/>
                <w:color w:val="000000"/>
                <w:sz w:val="16"/>
                <w:szCs w:val="16"/>
              </w:rPr>
              <w:t> </w:t>
            </w:r>
          </w:p>
        </w:tc>
      </w:tr>
      <w:tr w:rsidR="00FE1237" w:rsidRPr="00FE1237" w14:paraId="3B6B73A4"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5E76AAE" w14:textId="77777777" w:rsidR="00FE1237" w:rsidRPr="00FE1237" w:rsidRDefault="00FE1237" w:rsidP="00FE1237">
            <w:pPr>
              <w:jc w:val="center"/>
              <w:rPr>
                <w:i/>
                <w:iCs/>
                <w:color w:val="000000"/>
                <w:sz w:val="16"/>
                <w:szCs w:val="16"/>
              </w:rPr>
            </w:pPr>
            <w:r w:rsidRPr="00FE1237">
              <w:rPr>
                <w:i/>
                <w:iCs/>
                <w:color w:val="000000"/>
                <w:sz w:val="16"/>
                <w:szCs w:val="16"/>
              </w:rPr>
              <w:t>1.1.1.</w:t>
            </w:r>
          </w:p>
        </w:tc>
        <w:tc>
          <w:tcPr>
            <w:tcW w:w="1376" w:type="pct"/>
            <w:tcBorders>
              <w:top w:val="nil"/>
              <w:left w:val="nil"/>
              <w:bottom w:val="single" w:sz="4" w:space="0" w:color="auto"/>
              <w:right w:val="single" w:sz="4" w:space="0" w:color="auto"/>
            </w:tcBorders>
            <w:shd w:val="clear" w:color="auto" w:fill="auto"/>
            <w:vAlign w:val="bottom"/>
            <w:hideMark/>
          </w:tcPr>
          <w:p w14:paraId="09F4786B" w14:textId="77777777" w:rsidR="00FE1237" w:rsidRPr="00FE1237" w:rsidRDefault="00FE1237" w:rsidP="00FE1237">
            <w:pPr>
              <w:rPr>
                <w:i/>
                <w:iCs/>
                <w:color w:val="000000"/>
                <w:sz w:val="16"/>
                <w:szCs w:val="16"/>
              </w:rPr>
            </w:pPr>
            <w:r w:rsidRPr="00FE1237">
              <w:rPr>
                <w:i/>
                <w:iCs/>
                <w:color w:val="000000"/>
                <w:sz w:val="16"/>
                <w:szCs w:val="16"/>
              </w:rPr>
              <w:t>Сырье, материалы, запасные части, инструмент, топливо</w:t>
            </w:r>
          </w:p>
        </w:tc>
        <w:tc>
          <w:tcPr>
            <w:tcW w:w="619" w:type="pct"/>
            <w:tcBorders>
              <w:top w:val="nil"/>
              <w:left w:val="nil"/>
              <w:bottom w:val="single" w:sz="4" w:space="0" w:color="auto"/>
              <w:right w:val="single" w:sz="4" w:space="0" w:color="auto"/>
            </w:tcBorders>
            <w:shd w:val="clear" w:color="auto" w:fill="auto"/>
            <w:noWrap/>
            <w:vAlign w:val="center"/>
            <w:hideMark/>
          </w:tcPr>
          <w:p w14:paraId="02BC673C"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10D10B6B" w14:textId="77777777" w:rsidR="00FE1237" w:rsidRPr="00FE1237" w:rsidRDefault="00FE1237" w:rsidP="00FE1237">
            <w:pPr>
              <w:jc w:val="right"/>
              <w:rPr>
                <w:color w:val="000000"/>
                <w:sz w:val="16"/>
                <w:szCs w:val="16"/>
              </w:rPr>
            </w:pPr>
            <w:r w:rsidRPr="00FE1237">
              <w:rPr>
                <w:color w:val="000000"/>
                <w:sz w:val="16"/>
                <w:szCs w:val="16"/>
              </w:rPr>
              <w:t>15 691</w:t>
            </w:r>
          </w:p>
        </w:tc>
        <w:tc>
          <w:tcPr>
            <w:tcW w:w="571" w:type="pct"/>
            <w:tcBorders>
              <w:top w:val="nil"/>
              <w:left w:val="nil"/>
              <w:bottom w:val="single" w:sz="4" w:space="0" w:color="auto"/>
              <w:right w:val="single" w:sz="4" w:space="0" w:color="auto"/>
            </w:tcBorders>
            <w:shd w:val="clear" w:color="auto" w:fill="auto"/>
            <w:noWrap/>
            <w:vAlign w:val="bottom"/>
            <w:hideMark/>
          </w:tcPr>
          <w:p w14:paraId="3EAFB834" w14:textId="77777777" w:rsidR="00FE1237" w:rsidRPr="00FE1237" w:rsidRDefault="00FE1237" w:rsidP="00FE1237">
            <w:pPr>
              <w:jc w:val="right"/>
              <w:rPr>
                <w:color w:val="000000"/>
                <w:sz w:val="16"/>
                <w:szCs w:val="16"/>
              </w:rPr>
            </w:pPr>
            <w:r w:rsidRPr="00FE1237">
              <w:rPr>
                <w:color w:val="000000"/>
                <w:sz w:val="16"/>
                <w:szCs w:val="16"/>
              </w:rPr>
              <w:t>15 751</w:t>
            </w:r>
          </w:p>
        </w:tc>
        <w:tc>
          <w:tcPr>
            <w:tcW w:w="1518" w:type="pct"/>
            <w:vMerge/>
            <w:tcBorders>
              <w:top w:val="nil"/>
              <w:left w:val="single" w:sz="4" w:space="0" w:color="auto"/>
              <w:bottom w:val="single" w:sz="4" w:space="0" w:color="000000"/>
              <w:right w:val="single" w:sz="4" w:space="0" w:color="auto"/>
            </w:tcBorders>
            <w:vAlign w:val="center"/>
            <w:hideMark/>
          </w:tcPr>
          <w:p w14:paraId="763A7370" w14:textId="77777777" w:rsidR="00FE1237" w:rsidRPr="00FE1237" w:rsidRDefault="00FE1237" w:rsidP="00FE1237">
            <w:pPr>
              <w:rPr>
                <w:color w:val="000000"/>
                <w:sz w:val="16"/>
                <w:szCs w:val="16"/>
              </w:rPr>
            </w:pPr>
          </w:p>
        </w:tc>
      </w:tr>
      <w:tr w:rsidR="00FE1237" w:rsidRPr="00FE1237" w14:paraId="4D410F5A" w14:textId="77777777" w:rsidTr="00AF6A06">
        <w:trPr>
          <w:trHeight w:val="94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4404068" w14:textId="77777777" w:rsidR="00FE1237" w:rsidRPr="00FE1237" w:rsidRDefault="00FE1237" w:rsidP="00FE1237">
            <w:pPr>
              <w:jc w:val="center"/>
              <w:rPr>
                <w:i/>
                <w:iCs/>
                <w:color w:val="000000"/>
                <w:sz w:val="16"/>
                <w:szCs w:val="16"/>
              </w:rPr>
            </w:pPr>
            <w:r w:rsidRPr="00FE1237">
              <w:rPr>
                <w:i/>
                <w:iCs/>
                <w:color w:val="000000"/>
                <w:sz w:val="16"/>
                <w:szCs w:val="16"/>
              </w:rPr>
              <w:t>1.1.2.</w:t>
            </w:r>
          </w:p>
        </w:tc>
        <w:tc>
          <w:tcPr>
            <w:tcW w:w="1376" w:type="pct"/>
            <w:tcBorders>
              <w:top w:val="nil"/>
              <w:left w:val="nil"/>
              <w:bottom w:val="single" w:sz="4" w:space="0" w:color="auto"/>
              <w:right w:val="single" w:sz="4" w:space="0" w:color="auto"/>
            </w:tcBorders>
            <w:shd w:val="clear" w:color="auto" w:fill="auto"/>
            <w:vAlign w:val="bottom"/>
            <w:hideMark/>
          </w:tcPr>
          <w:p w14:paraId="4FF3A9DA" w14:textId="77777777" w:rsidR="00FE1237" w:rsidRPr="00FE1237" w:rsidRDefault="00FE1237" w:rsidP="00FE1237">
            <w:pPr>
              <w:rPr>
                <w:i/>
                <w:iCs/>
                <w:color w:val="000000"/>
                <w:sz w:val="16"/>
                <w:szCs w:val="16"/>
              </w:rPr>
            </w:pPr>
            <w:r w:rsidRPr="00FE1237">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619" w:type="pct"/>
            <w:tcBorders>
              <w:top w:val="nil"/>
              <w:left w:val="nil"/>
              <w:bottom w:val="single" w:sz="4" w:space="0" w:color="auto"/>
              <w:right w:val="single" w:sz="4" w:space="0" w:color="auto"/>
            </w:tcBorders>
            <w:shd w:val="clear" w:color="auto" w:fill="auto"/>
            <w:noWrap/>
            <w:vAlign w:val="center"/>
            <w:hideMark/>
          </w:tcPr>
          <w:p w14:paraId="51C7E264"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C44FA21" w14:textId="77777777" w:rsidR="00FE1237" w:rsidRPr="00FE1237" w:rsidRDefault="00FE1237" w:rsidP="00FE1237">
            <w:pPr>
              <w:jc w:val="right"/>
              <w:rPr>
                <w:color w:val="000000"/>
                <w:sz w:val="16"/>
                <w:szCs w:val="16"/>
              </w:rPr>
            </w:pPr>
            <w:r w:rsidRPr="00FE1237">
              <w:rPr>
                <w:color w:val="000000"/>
                <w:sz w:val="16"/>
                <w:szCs w:val="16"/>
              </w:rPr>
              <w:t>79 916</w:t>
            </w:r>
          </w:p>
        </w:tc>
        <w:tc>
          <w:tcPr>
            <w:tcW w:w="571" w:type="pct"/>
            <w:tcBorders>
              <w:top w:val="nil"/>
              <w:left w:val="nil"/>
              <w:bottom w:val="single" w:sz="4" w:space="0" w:color="auto"/>
              <w:right w:val="single" w:sz="4" w:space="0" w:color="auto"/>
            </w:tcBorders>
            <w:shd w:val="clear" w:color="auto" w:fill="auto"/>
            <w:noWrap/>
            <w:vAlign w:val="bottom"/>
            <w:hideMark/>
          </w:tcPr>
          <w:p w14:paraId="7D3CC217" w14:textId="77777777" w:rsidR="00FE1237" w:rsidRPr="00FE1237" w:rsidRDefault="00FE1237" w:rsidP="00FE1237">
            <w:pPr>
              <w:jc w:val="right"/>
              <w:rPr>
                <w:color w:val="000000"/>
                <w:sz w:val="16"/>
                <w:szCs w:val="16"/>
              </w:rPr>
            </w:pPr>
            <w:r w:rsidRPr="00FE1237">
              <w:rPr>
                <w:color w:val="000000"/>
                <w:sz w:val="16"/>
                <w:szCs w:val="16"/>
              </w:rPr>
              <w:t>80 224</w:t>
            </w:r>
          </w:p>
        </w:tc>
        <w:tc>
          <w:tcPr>
            <w:tcW w:w="1518" w:type="pct"/>
            <w:vMerge/>
            <w:tcBorders>
              <w:top w:val="nil"/>
              <w:left w:val="single" w:sz="4" w:space="0" w:color="auto"/>
              <w:bottom w:val="single" w:sz="4" w:space="0" w:color="000000"/>
              <w:right w:val="single" w:sz="4" w:space="0" w:color="auto"/>
            </w:tcBorders>
            <w:vAlign w:val="center"/>
            <w:hideMark/>
          </w:tcPr>
          <w:p w14:paraId="1EEEE12C" w14:textId="77777777" w:rsidR="00FE1237" w:rsidRPr="00FE1237" w:rsidRDefault="00FE1237" w:rsidP="00FE1237">
            <w:pPr>
              <w:rPr>
                <w:color w:val="000000"/>
                <w:sz w:val="16"/>
                <w:szCs w:val="16"/>
              </w:rPr>
            </w:pPr>
          </w:p>
        </w:tc>
      </w:tr>
      <w:tr w:rsidR="00FE1237" w:rsidRPr="00FE1237" w14:paraId="5C846E02"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3F6DCA4" w14:textId="77777777" w:rsidR="00FE1237" w:rsidRPr="00FE1237" w:rsidRDefault="00FE1237" w:rsidP="00FE1237">
            <w:pPr>
              <w:jc w:val="center"/>
              <w:rPr>
                <w:color w:val="000000"/>
                <w:sz w:val="16"/>
                <w:szCs w:val="16"/>
              </w:rPr>
            </w:pPr>
            <w:r w:rsidRPr="00FE1237">
              <w:rPr>
                <w:color w:val="000000"/>
                <w:sz w:val="16"/>
                <w:szCs w:val="16"/>
              </w:rPr>
              <w:t>1.2.</w:t>
            </w:r>
          </w:p>
        </w:tc>
        <w:tc>
          <w:tcPr>
            <w:tcW w:w="1376" w:type="pct"/>
            <w:tcBorders>
              <w:top w:val="nil"/>
              <w:left w:val="nil"/>
              <w:bottom w:val="single" w:sz="4" w:space="0" w:color="auto"/>
              <w:right w:val="single" w:sz="4" w:space="0" w:color="auto"/>
            </w:tcBorders>
            <w:shd w:val="clear" w:color="auto" w:fill="auto"/>
            <w:vAlign w:val="bottom"/>
            <w:hideMark/>
          </w:tcPr>
          <w:p w14:paraId="407B5D77" w14:textId="77777777" w:rsidR="00FE1237" w:rsidRPr="00FE1237" w:rsidRDefault="00FE1237" w:rsidP="00FE1237">
            <w:pPr>
              <w:rPr>
                <w:color w:val="000000"/>
                <w:sz w:val="16"/>
                <w:szCs w:val="16"/>
              </w:rPr>
            </w:pPr>
            <w:r w:rsidRPr="00FE1237">
              <w:rPr>
                <w:color w:val="000000"/>
                <w:sz w:val="16"/>
                <w:szCs w:val="16"/>
              </w:rPr>
              <w:t>Расходы на оплату труда</w:t>
            </w:r>
          </w:p>
        </w:tc>
        <w:tc>
          <w:tcPr>
            <w:tcW w:w="619" w:type="pct"/>
            <w:tcBorders>
              <w:top w:val="nil"/>
              <w:left w:val="nil"/>
              <w:bottom w:val="single" w:sz="4" w:space="0" w:color="auto"/>
              <w:right w:val="single" w:sz="4" w:space="0" w:color="auto"/>
            </w:tcBorders>
            <w:shd w:val="clear" w:color="auto" w:fill="auto"/>
            <w:noWrap/>
            <w:vAlign w:val="center"/>
            <w:hideMark/>
          </w:tcPr>
          <w:p w14:paraId="57BD688F"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186116FC" w14:textId="77777777" w:rsidR="00FE1237" w:rsidRPr="00FE1237" w:rsidRDefault="00FE1237" w:rsidP="00FE1237">
            <w:pPr>
              <w:jc w:val="right"/>
              <w:rPr>
                <w:color w:val="000000"/>
                <w:sz w:val="16"/>
                <w:szCs w:val="16"/>
              </w:rPr>
            </w:pPr>
            <w:r w:rsidRPr="00FE1237">
              <w:rPr>
                <w:color w:val="000000"/>
                <w:sz w:val="16"/>
                <w:szCs w:val="16"/>
              </w:rPr>
              <w:t>206 078</w:t>
            </w:r>
          </w:p>
        </w:tc>
        <w:tc>
          <w:tcPr>
            <w:tcW w:w="571" w:type="pct"/>
            <w:tcBorders>
              <w:top w:val="nil"/>
              <w:left w:val="nil"/>
              <w:bottom w:val="single" w:sz="4" w:space="0" w:color="auto"/>
              <w:right w:val="single" w:sz="4" w:space="0" w:color="auto"/>
            </w:tcBorders>
            <w:shd w:val="clear" w:color="auto" w:fill="auto"/>
            <w:noWrap/>
            <w:vAlign w:val="bottom"/>
            <w:hideMark/>
          </w:tcPr>
          <w:p w14:paraId="5FBB7DA3" w14:textId="77777777" w:rsidR="00FE1237" w:rsidRPr="00FE1237" w:rsidRDefault="00FE1237" w:rsidP="00FE1237">
            <w:pPr>
              <w:jc w:val="right"/>
              <w:rPr>
                <w:color w:val="000000"/>
                <w:sz w:val="16"/>
                <w:szCs w:val="16"/>
              </w:rPr>
            </w:pPr>
            <w:r w:rsidRPr="00FE1237">
              <w:rPr>
                <w:color w:val="000000"/>
                <w:sz w:val="16"/>
                <w:szCs w:val="16"/>
              </w:rPr>
              <w:t>189 582</w:t>
            </w:r>
          </w:p>
        </w:tc>
        <w:tc>
          <w:tcPr>
            <w:tcW w:w="1518" w:type="pct"/>
            <w:vMerge/>
            <w:tcBorders>
              <w:top w:val="nil"/>
              <w:left w:val="single" w:sz="4" w:space="0" w:color="auto"/>
              <w:bottom w:val="single" w:sz="4" w:space="0" w:color="000000"/>
              <w:right w:val="single" w:sz="4" w:space="0" w:color="auto"/>
            </w:tcBorders>
            <w:vAlign w:val="center"/>
            <w:hideMark/>
          </w:tcPr>
          <w:p w14:paraId="36CFC9FB" w14:textId="77777777" w:rsidR="00FE1237" w:rsidRPr="00FE1237" w:rsidRDefault="00FE1237" w:rsidP="00FE1237">
            <w:pPr>
              <w:rPr>
                <w:color w:val="000000"/>
                <w:sz w:val="16"/>
                <w:szCs w:val="16"/>
              </w:rPr>
            </w:pPr>
          </w:p>
        </w:tc>
      </w:tr>
      <w:tr w:rsidR="00FE1237" w:rsidRPr="00FE1237" w14:paraId="77A0E346"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F7D3C09" w14:textId="77777777" w:rsidR="00FE1237" w:rsidRPr="00FE1237" w:rsidRDefault="00FE1237" w:rsidP="00FE1237">
            <w:pPr>
              <w:jc w:val="center"/>
              <w:outlineLvl w:val="0"/>
              <w:rPr>
                <w:i/>
                <w:iCs/>
                <w:color w:val="000000"/>
                <w:sz w:val="16"/>
                <w:szCs w:val="16"/>
              </w:rPr>
            </w:pPr>
            <w:r w:rsidRPr="00FE1237">
              <w:rPr>
                <w:i/>
                <w:iCs/>
                <w:color w:val="000000"/>
                <w:sz w:val="16"/>
                <w:szCs w:val="16"/>
              </w:rPr>
              <w:t>1.2.1.</w:t>
            </w:r>
          </w:p>
        </w:tc>
        <w:tc>
          <w:tcPr>
            <w:tcW w:w="1376" w:type="pct"/>
            <w:tcBorders>
              <w:top w:val="nil"/>
              <w:left w:val="nil"/>
              <w:bottom w:val="single" w:sz="4" w:space="0" w:color="auto"/>
              <w:right w:val="single" w:sz="4" w:space="0" w:color="auto"/>
            </w:tcBorders>
            <w:shd w:val="clear" w:color="auto" w:fill="auto"/>
            <w:vAlign w:val="bottom"/>
            <w:hideMark/>
          </w:tcPr>
          <w:p w14:paraId="62750207" w14:textId="77777777" w:rsidR="00FE1237" w:rsidRPr="00FE1237" w:rsidRDefault="00FE1237" w:rsidP="00FE1237">
            <w:pPr>
              <w:jc w:val="right"/>
              <w:outlineLvl w:val="0"/>
              <w:rPr>
                <w:i/>
                <w:iCs/>
                <w:color w:val="000000"/>
                <w:sz w:val="16"/>
                <w:szCs w:val="16"/>
              </w:rPr>
            </w:pPr>
            <w:r w:rsidRPr="00FE1237">
              <w:rPr>
                <w:i/>
                <w:iCs/>
                <w:color w:val="000000"/>
                <w:sz w:val="16"/>
                <w:szCs w:val="16"/>
              </w:rPr>
              <w:t>Среднесписочная численность</w:t>
            </w:r>
          </w:p>
        </w:tc>
        <w:tc>
          <w:tcPr>
            <w:tcW w:w="619" w:type="pct"/>
            <w:tcBorders>
              <w:top w:val="nil"/>
              <w:left w:val="nil"/>
              <w:bottom w:val="single" w:sz="4" w:space="0" w:color="auto"/>
              <w:right w:val="single" w:sz="4" w:space="0" w:color="auto"/>
            </w:tcBorders>
            <w:shd w:val="clear" w:color="auto" w:fill="auto"/>
            <w:noWrap/>
            <w:vAlign w:val="center"/>
            <w:hideMark/>
          </w:tcPr>
          <w:p w14:paraId="3DDBC1CD" w14:textId="77777777" w:rsidR="00FE1237" w:rsidRPr="00FE1237" w:rsidRDefault="00FE1237" w:rsidP="00FE1237">
            <w:pPr>
              <w:jc w:val="center"/>
              <w:outlineLvl w:val="0"/>
              <w:rPr>
                <w:i/>
                <w:iCs/>
                <w:color w:val="000000"/>
                <w:sz w:val="16"/>
                <w:szCs w:val="16"/>
              </w:rPr>
            </w:pPr>
            <w:r w:rsidRPr="00FE1237">
              <w:rPr>
                <w:i/>
                <w:iCs/>
                <w:color w:val="000000"/>
                <w:sz w:val="16"/>
                <w:szCs w:val="16"/>
              </w:rPr>
              <w:t>чел.</w:t>
            </w:r>
          </w:p>
        </w:tc>
        <w:tc>
          <w:tcPr>
            <w:tcW w:w="571" w:type="pct"/>
            <w:tcBorders>
              <w:top w:val="nil"/>
              <w:left w:val="nil"/>
              <w:bottom w:val="single" w:sz="4" w:space="0" w:color="auto"/>
              <w:right w:val="single" w:sz="4" w:space="0" w:color="auto"/>
            </w:tcBorders>
            <w:shd w:val="clear" w:color="auto" w:fill="auto"/>
            <w:noWrap/>
            <w:vAlign w:val="bottom"/>
            <w:hideMark/>
          </w:tcPr>
          <w:p w14:paraId="32A6A798" w14:textId="77777777" w:rsidR="00FE1237" w:rsidRPr="00FE1237" w:rsidRDefault="00FE1237" w:rsidP="00FE1237">
            <w:pPr>
              <w:jc w:val="right"/>
              <w:outlineLvl w:val="0"/>
              <w:rPr>
                <w:color w:val="000000"/>
                <w:sz w:val="16"/>
                <w:szCs w:val="16"/>
              </w:rPr>
            </w:pPr>
            <w:r w:rsidRPr="00FE1237">
              <w:rPr>
                <w:color w:val="000000"/>
                <w:sz w:val="16"/>
                <w:szCs w:val="16"/>
              </w:rPr>
              <w:t>311</w:t>
            </w:r>
          </w:p>
        </w:tc>
        <w:tc>
          <w:tcPr>
            <w:tcW w:w="571" w:type="pct"/>
            <w:tcBorders>
              <w:top w:val="nil"/>
              <w:left w:val="nil"/>
              <w:bottom w:val="single" w:sz="4" w:space="0" w:color="auto"/>
              <w:right w:val="single" w:sz="4" w:space="0" w:color="auto"/>
            </w:tcBorders>
            <w:shd w:val="clear" w:color="auto" w:fill="auto"/>
            <w:noWrap/>
            <w:vAlign w:val="bottom"/>
            <w:hideMark/>
          </w:tcPr>
          <w:p w14:paraId="3E784F0E" w14:textId="77777777" w:rsidR="00FE1237" w:rsidRPr="00FE1237" w:rsidRDefault="00FE1237" w:rsidP="00FE1237">
            <w:pPr>
              <w:outlineLvl w:val="0"/>
              <w:rPr>
                <w:color w:val="000000"/>
                <w:sz w:val="16"/>
                <w:szCs w:val="16"/>
              </w:rPr>
            </w:pPr>
            <w:r w:rsidRPr="00FE1237">
              <w:rPr>
                <w:color w:val="000000"/>
                <w:sz w:val="16"/>
                <w:szCs w:val="16"/>
              </w:rPr>
              <w:t> </w:t>
            </w:r>
          </w:p>
        </w:tc>
        <w:tc>
          <w:tcPr>
            <w:tcW w:w="1518" w:type="pct"/>
            <w:vMerge/>
            <w:tcBorders>
              <w:top w:val="nil"/>
              <w:left w:val="single" w:sz="4" w:space="0" w:color="auto"/>
              <w:bottom w:val="single" w:sz="4" w:space="0" w:color="000000"/>
              <w:right w:val="single" w:sz="4" w:space="0" w:color="auto"/>
            </w:tcBorders>
            <w:vAlign w:val="center"/>
            <w:hideMark/>
          </w:tcPr>
          <w:p w14:paraId="287DA7F3" w14:textId="77777777" w:rsidR="00FE1237" w:rsidRPr="00FE1237" w:rsidRDefault="00FE1237" w:rsidP="00FE1237">
            <w:pPr>
              <w:rPr>
                <w:color w:val="000000"/>
                <w:sz w:val="16"/>
                <w:szCs w:val="16"/>
              </w:rPr>
            </w:pPr>
          </w:p>
        </w:tc>
      </w:tr>
      <w:tr w:rsidR="00FE1237" w:rsidRPr="00FE1237" w14:paraId="4BF773A8" w14:textId="77777777" w:rsidTr="00AF6A06">
        <w:trPr>
          <w:trHeight w:val="267"/>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23BF800" w14:textId="77777777" w:rsidR="00FE1237" w:rsidRPr="00FE1237" w:rsidRDefault="00FE1237" w:rsidP="00FE1237">
            <w:pPr>
              <w:jc w:val="center"/>
              <w:outlineLvl w:val="0"/>
              <w:rPr>
                <w:i/>
                <w:iCs/>
                <w:color w:val="000000"/>
                <w:sz w:val="16"/>
                <w:szCs w:val="16"/>
              </w:rPr>
            </w:pPr>
            <w:r w:rsidRPr="00FE1237">
              <w:rPr>
                <w:i/>
                <w:iCs/>
                <w:color w:val="000000"/>
                <w:sz w:val="16"/>
                <w:szCs w:val="16"/>
              </w:rPr>
              <w:t>1.2.2.</w:t>
            </w:r>
          </w:p>
        </w:tc>
        <w:tc>
          <w:tcPr>
            <w:tcW w:w="1376" w:type="pct"/>
            <w:tcBorders>
              <w:top w:val="nil"/>
              <w:left w:val="nil"/>
              <w:bottom w:val="single" w:sz="4" w:space="0" w:color="auto"/>
              <w:right w:val="single" w:sz="4" w:space="0" w:color="auto"/>
            </w:tcBorders>
            <w:shd w:val="clear" w:color="auto" w:fill="auto"/>
            <w:vAlign w:val="bottom"/>
            <w:hideMark/>
          </w:tcPr>
          <w:p w14:paraId="01A616B5" w14:textId="77777777" w:rsidR="00FE1237" w:rsidRPr="00FE1237" w:rsidRDefault="00FE1237" w:rsidP="00FE1237">
            <w:pPr>
              <w:jc w:val="right"/>
              <w:outlineLvl w:val="0"/>
              <w:rPr>
                <w:i/>
                <w:iCs/>
                <w:color w:val="000000"/>
                <w:sz w:val="16"/>
                <w:szCs w:val="16"/>
              </w:rPr>
            </w:pPr>
            <w:r w:rsidRPr="00FE1237">
              <w:rPr>
                <w:i/>
                <w:iCs/>
                <w:color w:val="000000"/>
                <w:sz w:val="16"/>
                <w:szCs w:val="16"/>
              </w:rPr>
              <w:t>Средняя заработная плата</w:t>
            </w:r>
          </w:p>
        </w:tc>
        <w:tc>
          <w:tcPr>
            <w:tcW w:w="619" w:type="pct"/>
            <w:tcBorders>
              <w:top w:val="nil"/>
              <w:left w:val="nil"/>
              <w:bottom w:val="single" w:sz="4" w:space="0" w:color="auto"/>
              <w:right w:val="single" w:sz="4" w:space="0" w:color="auto"/>
            </w:tcBorders>
            <w:shd w:val="clear" w:color="auto" w:fill="auto"/>
            <w:vAlign w:val="center"/>
            <w:hideMark/>
          </w:tcPr>
          <w:p w14:paraId="5BC1D739" w14:textId="77777777" w:rsidR="00FE1237" w:rsidRPr="00FE1237" w:rsidRDefault="00FE1237" w:rsidP="00FE1237">
            <w:pPr>
              <w:jc w:val="center"/>
              <w:outlineLvl w:val="0"/>
              <w:rPr>
                <w:i/>
                <w:iCs/>
                <w:color w:val="000000"/>
                <w:sz w:val="16"/>
                <w:szCs w:val="16"/>
              </w:rPr>
            </w:pPr>
            <w:r w:rsidRPr="00FE1237">
              <w:rPr>
                <w:i/>
                <w:iCs/>
                <w:color w:val="000000"/>
                <w:sz w:val="16"/>
                <w:szCs w:val="16"/>
              </w:rPr>
              <w:t>руб./чел. в мес.</w:t>
            </w:r>
          </w:p>
        </w:tc>
        <w:tc>
          <w:tcPr>
            <w:tcW w:w="571" w:type="pct"/>
            <w:tcBorders>
              <w:top w:val="nil"/>
              <w:left w:val="nil"/>
              <w:bottom w:val="single" w:sz="4" w:space="0" w:color="auto"/>
              <w:right w:val="single" w:sz="4" w:space="0" w:color="auto"/>
            </w:tcBorders>
            <w:shd w:val="clear" w:color="auto" w:fill="auto"/>
            <w:noWrap/>
            <w:vAlign w:val="bottom"/>
            <w:hideMark/>
          </w:tcPr>
          <w:p w14:paraId="366A8BC3" w14:textId="77777777" w:rsidR="00FE1237" w:rsidRPr="00FE1237" w:rsidRDefault="00FE1237" w:rsidP="00FE1237">
            <w:pPr>
              <w:jc w:val="right"/>
              <w:outlineLvl w:val="0"/>
              <w:rPr>
                <w:i/>
                <w:iCs/>
                <w:color w:val="000000"/>
                <w:sz w:val="16"/>
                <w:szCs w:val="16"/>
              </w:rPr>
            </w:pPr>
            <w:r w:rsidRPr="00FE1237">
              <w:rPr>
                <w:i/>
                <w:iCs/>
                <w:color w:val="000000"/>
                <w:sz w:val="16"/>
                <w:szCs w:val="16"/>
              </w:rPr>
              <w:t>55 308</w:t>
            </w:r>
          </w:p>
        </w:tc>
        <w:tc>
          <w:tcPr>
            <w:tcW w:w="571" w:type="pct"/>
            <w:tcBorders>
              <w:top w:val="nil"/>
              <w:left w:val="nil"/>
              <w:bottom w:val="single" w:sz="4" w:space="0" w:color="auto"/>
              <w:right w:val="single" w:sz="4" w:space="0" w:color="auto"/>
            </w:tcBorders>
            <w:shd w:val="clear" w:color="auto" w:fill="auto"/>
            <w:noWrap/>
            <w:vAlign w:val="bottom"/>
            <w:hideMark/>
          </w:tcPr>
          <w:p w14:paraId="308085EB" w14:textId="77777777" w:rsidR="00FE1237" w:rsidRPr="00FE1237" w:rsidRDefault="00FE1237" w:rsidP="00FE1237">
            <w:pPr>
              <w:jc w:val="right"/>
              <w:outlineLvl w:val="0"/>
              <w:rPr>
                <w:i/>
                <w:iCs/>
                <w:color w:val="000000"/>
                <w:sz w:val="16"/>
                <w:szCs w:val="16"/>
              </w:rPr>
            </w:pPr>
            <w:r w:rsidRPr="00FE1237">
              <w:rPr>
                <w:i/>
                <w:iCs/>
                <w:color w:val="000000"/>
                <w:sz w:val="16"/>
                <w:szCs w:val="16"/>
              </w:rPr>
              <w:t>0</w:t>
            </w:r>
          </w:p>
        </w:tc>
        <w:tc>
          <w:tcPr>
            <w:tcW w:w="1518" w:type="pct"/>
            <w:vMerge/>
            <w:tcBorders>
              <w:top w:val="nil"/>
              <w:left w:val="single" w:sz="4" w:space="0" w:color="auto"/>
              <w:bottom w:val="single" w:sz="4" w:space="0" w:color="000000"/>
              <w:right w:val="single" w:sz="4" w:space="0" w:color="auto"/>
            </w:tcBorders>
            <w:vAlign w:val="center"/>
            <w:hideMark/>
          </w:tcPr>
          <w:p w14:paraId="4D9E4630" w14:textId="77777777" w:rsidR="00FE1237" w:rsidRPr="00FE1237" w:rsidRDefault="00FE1237" w:rsidP="00FE1237">
            <w:pPr>
              <w:rPr>
                <w:color w:val="000000"/>
                <w:sz w:val="16"/>
                <w:szCs w:val="16"/>
              </w:rPr>
            </w:pPr>
          </w:p>
        </w:tc>
      </w:tr>
      <w:tr w:rsidR="00FE1237" w:rsidRPr="00FE1237" w14:paraId="6260E284" w14:textId="77777777" w:rsidTr="00AF6A06">
        <w:trPr>
          <w:trHeight w:val="472"/>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F1CD429" w14:textId="77777777" w:rsidR="00FE1237" w:rsidRPr="00FE1237" w:rsidRDefault="00FE1237" w:rsidP="00FE1237">
            <w:pPr>
              <w:jc w:val="center"/>
              <w:rPr>
                <w:color w:val="000000"/>
                <w:sz w:val="16"/>
                <w:szCs w:val="16"/>
              </w:rPr>
            </w:pPr>
            <w:r w:rsidRPr="00FE1237">
              <w:rPr>
                <w:color w:val="000000"/>
                <w:sz w:val="16"/>
                <w:szCs w:val="16"/>
              </w:rPr>
              <w:t>1.3.</w:t>
            </w:r>
          </w:p>
        </w:tc>
        <w:tc>
          <w:tcPr>
            <w:tcW w:w="1376" w:type="pct"/>
            <w:tcBorders>
              <w:top w:val="nil"/>
              <w:left w:val="nil"/>
              <w:bottom w:val="single" w:sz="4" w:space="0" w:color="auto"/>
              <w:right w:val="single" w:sz="4" w:space="0" w:color="auto"/>
            </w:tcBorders>
            <w:shd w:val="clear" w:color="auto" w:fill="auto"/>
            <w:vAlign w:val="center"/>
            <w:hideMark/>
          </w:tcPr>
          <w:p w14:paraId="40042AD2" w14:textId="77777777" w:rsidR="00FE1237" w:rsidRPr="00FE1237" w:rsidRDefault="00FE1237" w:rsidP="00FE1237">
            <w:pPr>
              <w:rPr>
                <w:color w:val="000000"/>
                <w:sz w:val="16"/>
                <w:szCs w:val="16"/>
              </w:rPr>
            </w:pPr>
            <w:r w:rsidRPr="00FE1237">
              <w:rPr>
                <w:color w:val="000000"/>
                <w:sz w:val="16"/>
                <w:szCs w:val="16"/>
              </w:rPr>
              <w:t>Прочие расходы, всего, в том числе:</w:t>
            </w:r>
          </w:p>
        </w:tc>
        <w:tc>
          <w:tcPr>
            <w:tcW w:w="619" w:type="pct"/>
            <w:tcBorders>
              <w:top w:val="nil"/>
              <w:left w:val="nil"/>
              <w:bottom w:val="single" w:sz="4" w:space="0" w:color="auto"/>
              <w:right w:val="single" w:sz="4" w:space="0" w:color="auto"/>
            </w:tcBorders>
            <w:shd w:val="clear" w:color="auto" w:fill="auto"/>
            <w:noWrap/>
            <w:vAlign w:val="center"/>
            <w:hideMark/>
          </w:tcPr>
          <w:p w14:paraId="7AEB92E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3A7089BB" w14:textId="77777777" w:rsidR="00FE1237" w:rsidRPr="00FE1237" w:rsidRDefault="00FE1237" w:rsidP="00FE1237">
            <w:pPr>
              <w:jc w:val="right"/>
              <w:rPr>
                <w:color w:val="000000"/>
                <w:sz w:val="16"/>
                <w:szCs w:val="16"/>
              </w:rPr>
            </w:pPr>
            <w:r w:rsidRPr="00FE1237">
              <w:rPr>
                <w:color w:val="000000"/>
                <w:sz w:val="16"/>
                <w:szCs w:val="16"/>
              </w:rPr>
              <w:t>173 428</w:t>
            </w:r>
          </w:p>
        </w:tc>
        <w:tc>
          <w:tcPr>
            <w:tcW w:w="571" w:type="pct"/>
            <w:tcBorders>
              <w:top w:val="nil"/>
              <w:left w:val="nil"/>
              <w:bottom w:val="single" w:sz="4" w:space="0" w:color="auto"/>
              <w:right w:val="single" w:sz="4" w:space="0" w:color="auto"/>
            </w:tcBorders>
            <w:shd w:val="clear" w:color="auto" w:fill="auto"/>
            <w:noWrap/>
            <w:vAlign w:val="bottom"/>
            <w:hideMark/>
          </w:tcPr>
          <w:p w14:paraId="0A6099B0" w14:textId="77777777" w:rsidR="00FE1237" w:rsidRPr="00FE1237" w:rsidRDefault="00FE1237" w:rsidP="00FE1237">
            <w:pPr>
              <w:jc w:val="right"/>
              <w:rPr>
                <w:color w:val="000000"/>
                <w:sz w:val="16"/>
                <w:szCs w:val="16"/>
              </w:rPr>
            </w:pPr>
            <w:r w:rsidRPr="00FE1237">
              <w:rPr>
                <w:color w:val="000000"/>
                <w:sz w:val="16"/>
                <w:szCs w:val="16"/>
              </w:rPr>
              <w:t>191 386</w:t>
            </w:r>
          </w:p>
        </w:tc>
        <w:tc>
          <w:tcPr>
            <w:tcW w:w="1518" w:type="pct"/>
            <w:vMerge/>
            <w:tcBorders>
              <w:top w:val="nil"/>
              <w:left w:val="single" w:sz="4" w:space="0" w:color="auto"/>
              <w:bottom w:val="single" w:sz="4" w:space="0" w:color="000000"/>
              <w:right w:val="single" w:sz="4" w:space="0" w:color="auto"/>
            </w:tcBorders>
            <w:vAlign w:val="center"/>
            <w:hideMark/>
          </w:tcPr>
          <w:p w14:paraId="36F4A4BE" w14:textId="77777777" w:rsidR="00FE1237" w:rsidRPr="00FE1237" w:rsidRDefault="00FE1237" w:rsidP="00FE1237">
            <w:pPr>
              <w:rPr>
                <w:color w:val="000000"/>
                <w:sz w:val="16"/>
                <w:szCs w:val="16"/>
              </w:rPr>
            </w:pPr>
          </w:p>
        </w:tc>
      </w:tr>
      <w:tr w:rsidR="00FE1237" w:rsidRPr="00FE1237" w14:paraId="251422FF"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9DEC575" w14:textId="77777777" w:rsidR="00FE1237" w:rsidRPr="00FE1237" w:rsidRDefault="00FE1237" w:rsidP="00FE1237">
            <w:pPr>
              <w:jc w:val="center"/>
              <w:rPr>
                <w:i/>
                <w:iCs/>
                <w:color w:val="000000"/>
                <w:sz w:val="16"/>
                <w:szCs w:val="16"/>
              </w:rPr>
            </w:pPr>
            <w:r w:rsidRPr="00FE1237">
              <w:rPr>
                <w:i/>
                <w:iCs/>
                <w:color w:val="000000"/>
                <w:sz w:val="16"/>
                <w:szCs w:val="16"/>
              </w:rPr>
              <w:t>1.3.1.</w:t>
            </w:r>
          </w:p>
        </w:tc>
        <w:tc>
          <w:tcPr>
            <w:tcW w:w="1376" w:type="pct"/>
            <w:tcBorders>
              <w:top w:val="nil"/>
              <w:left w:val="nil"/>
              <w:bottom w:val="single" w:sz="4" w:space="0" w:color="auto"/>
              <w:right w:val="single" w:sz="4" w:space="0" w:color="auto"/>
            </w:tcBorders>
            <w:shd w:val="clear" w:color="auto" w:fill="auto"/>
            <w:vAlign w:val="bottom"/>
            <w:hideMark/>
          </w:tcPr>
          <w:p w14:paraId="3249FBBC" w14:textId="77777777" w:rsidR="00FE1237" w:rsidRPr="00FE1237" w:rsidRDefault="00FE1237" w:rsidP="00FE1237">
            <w:pPr>
              <w:rPr>
                <w:i/>
                <w:iCs/>
                <w:color w:val="000000"/>
                <w:sz w:val="16"/>
                <w:szCs w:val="16"/>
              </w:rPr>
            </w:pPr>
            <w:r w:rsidRPr="00FE1237">
              <w:rPr>
                <w:i/>
                <w:iCs/>
                <w:color w:val="000000"/>
                <w:sz w:val="16"/>
                <w:szCs w:val="16"/>
              </w:rPr>
              <w:t>Ремонт основных фондов</w:t>
            </w:r>
          </w:p>
        </w:tc>
        <w:tc>
          <w:tcPr>
            <w:tcW w:w="619" w:type="pct"/>
            <w:tcBorders>
              <w:top w:val="nil"/>
              <w:left w:val="nil"/>
              <w:bottom w:val="single" w:sz="4" w:space="0" w:color="auto"/>
              <w:right w:val="single" w:sz="4" w:space="0" w:color="auto"/>
            </w:tcBorders>
            <w:shd w:val="clear" w:color="auto" w:fill="auto"/>
            <w:noWrap/>
            <w:vAlign w:val="center"/>
            <w:hideMark/>
          </w:tcPr>
          <w:p w14:paraId="5B4B3A28"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002E8B8" w14:textId="77777777" w:rsidR="00FE1237" w:rsidRPr="00FE1237" w:rsidRDefault="00FE1237" w:rsidP="00FE1237">
            <w:pPr>
              <w:jc w:val="right"/>
              <w:rPr>
                <w:color w:val="000000"/>
                <w:sz w:val="16"/>
                <w:szCs w:val="16"/>
              </w:rPr>
            </w:pPr>
            <w:r w:rsidRPr="00FE1237">
              <w:rPr>
                <w:color w:val="000000"/>
                <w:sz w:val="16"/>
                <w:szCs w:val="16"/>
              </w:rPr>
              <w:t>147 305</w:t>
            </w:r>
          </w:p>
        </w:tc>
        <w:tc>
          <w:tcPr>
            <w:tcW w:w="571" w:type="pct"/>
            <w:tcBorders>
              <w:top w:val="nil"/>
              <w:left w:val="nil"/>
              <w:bottom w:val="single" w:sz="4" w:space="0" w:color="auto"/>
              <w:right w:val="single" w:sz="4" w:space="0" w:color="auto"/>
            </w:tcBorders>
            <w:shd w:val="clear" w:color="auto" w:fill="auto"/>
            <w:noWrap/>
            <w:vAlign w:val="bottom"/>
            <w:hideMark/>
          </w:tcPr>
          <w:p w14:paraId="3AA6D308" w14:textId="77777777" w:rsidR="00FE1237" w:rsidRPr="00FE1237" w:rsidRDefault="00FE1237" w:rsidP="00FE1237">
            <w:pPr>
              <w:jc w:val="right"/>
              <w:rPr>
                <w:color w:val="000000"/>
                <w:sz w:val="16"/>
                <w:szCs w:val="16"/>
              </w:rPr>
            </w:pPr>
            <w:r w:rsidRPr="00FE1237">
              <w:rPr>
                <w:color w:val="000000"/>
                <w:sz w:val="16"/>
                <w:szCs w:val="16"/>
              </w:rPr>
              <w:t>165 162</w:t>
            </w:r>
          </w:p>
        </w:tc>
        <w:tc>
          <w:tcPr>
            <w:tcW w:w="1518" w:type="pct"/>
            <w:vMerge/>
            <w:tcBorders>
              <w:top w:val="nil"/>
              <w:left w:val="single" w:sz="4" w:space="0" w:color="auto"/>
              <w:bottom w:val="single" w:sz="4" w:space="0" w:color="000000"/>
              <w:right w:val="single" w:sz="4" w:space="0" w:color="auto"/>
            </w:tcBorders>
            <w:vAlign w:val="center"/>
            <w:hideMark/>
          </w:tcPr>
          <w:p w14:paraId="2CFA9ADF" w14:textId="77777777" w:rsidR="00FE1237" w:rsidRPr="00FE1237" w:rsidRDefault="00FE1237" w:rsidP="00FE1237">
            <w:pPr>
              <w:rPr>
                <w:color w:val="000000"/>
                <w:sz w:val="16"/>
                <w:szCs w:val="16"/>
              </w:rPr>
            </w:pPr>
          </w:p>
        </w:tc>
      </w:tr>
      <w:tr w:rsidR="00FE1237" w:rsidRPr="00FE1237" w14:paraId="454BF2AB"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08F5D24" w14:textId="77777777" w:rsidR="00FE1237" w:rsidRPr="00FE1237" w:rsidRDefault="00FE1237" w:rsidP="00FE1237">
            <w:pPr>
              <w:jc w:val="center"/>
              <w:rPr>
                <w:i/>
                <w:iCs/>
                <w:color w:val="000000"/>
                <w:sz w:val="16"/>
                <w:szCs w:val="16"/>
              </w:rPr>
            </w:pPr>
            <w:r w:rsidRPr="00FE1237">
              <w:rPr>
                <w:i/>
                <w:iCs/>
                <w:color w:val="000000"/>
                <w:sz w:val="16"/>
                <w:szCs w:val="16"/>
              </w:rPr>
              <w:t>1.3.2.</w:t>
            </w:r>
          </w:p>
        </w:tc>
        <w:tc>
          <w:tcPr>
            <w:tcW w:w="1376" w:type="pct"/>
            <w:tcBorders>
              <w:top w:val="nil"/>
              <w:left w:val="nil"/>
              <w:bottom w:val="single" w:sz="4" w:space="0" w:color="auto"/>
              <w:right w:val="single" w:sz="4" w:space="0" w:color="auto"/>
            </w:tcBorders>
            <w:shd w:val="clear" w:color="auto" w:fill="auto"/>
            <w:vAlign w:val="bottom"/>
            <w:hideMark/>
          </w:tcPr>
          <w:p w14:paraId="66F4F303" w14:textId="77777777" w:rsidR="00FE1237" w:rsidRPr="00FE1237" w:rsidRDefault="00FE1237" w:rsidP="00FE1237">
            <w:pPr>
              <w:rPr>
                <w:i/>
                <w:iCs/>
                <w:color w:val="000000"/>
                <w:sz w:val="16"/>
                <w:szCs w:val="16"/>
              </w:rPr>
            </w:pPr>
            <w:r w:rsidRPr="00FE1237">
              <w:rPr>
                <w:i/>
                <w:iCs/>
                <w:color w:val="000000"/>
                <w:sz w:val="16"/>
                <w:szCs w:val="16"/>
              </w:rPr>
              <w:t>Оплата работ и услуг сторонних организаций</w:t>
            </w:r>
          </w:p>
        </w:tc>
        <w:tc>
          <w:tcPr>
            <w:tcW w:w="619" w:type="pct"/>
            <w:tcBorders>
              <w:top w:val="nil"/>
              <w:left w:val="nil"/>
              <w:bottom w:val="single" w:sz="4" w:space="0" w:color="auto"/>
              <w:right w:val="single" w:sz="4" w:space="0" w:color="auto"/>
            </w:tcBorders>
            <w:shd w:val="clear" w:color="auto" w:fill="auto"/>
            <w:noWrap/>
            <w:vAlign w:val="center"/>
            <w:hideMark/>
          </w:tcPr>
          <w:p w14:paraId="5E1B9820"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63A7DBE4" w14:textId="77777777" w:rsidR="00FE1237" w:rsidRPr="00FE1237" w:rsidRDefault="00FE1237" w:rsidP="00FE1237">
            <w:pPr>
              <w:jc w:val="right"/>
              <w:rPr>
                <w:i/>
                <w:iCs/>
                <w:color w:val="000000"/>
                <w:sz w:val="16"/>
                <w:szCs w:val="16"/>
              </w:rPr>
            </w:pPr>
            <w:r w:rsidRPr="00FE1237">
              <w:rPr>
                <w:i/>
                <w:iCs/>
                <w:color w:val="000000"/>
                <w:sz w:val="16"/>
                <w:szCs w:val="16"/>
              </w:rPr>
              <w:t>19 326</w:t>
            </w:r>
          </w:p>
        </w:tc>
        <w:tc>
          <w:tcPr>
            <w:tcW w:w="571" w:type="pct"/>
            <w:tcBorders>
              <w:top w:val="nil"/>
              <w:left w:val="nil"/>
              <w:bottom w:val="single" w:sz="4" w:space="0" w:color="auto"/>
              <w:right w:val="single" w:sz="4" w:space="0" w:color="auto"/>
            </w:tcBorders>
            <w:shd w:val="clear" w:color="auto" w:fill="auto"/>
            <w:noWrap/>
            <w:vAlign w:val="bottom"/>
            <w:hideMark/>
          </w:tcPr>
          <w:p w14:paraId="39AB929E" w14:textId="77777777" w:rsidR="00FE1237" w:rsidRPr="00FE1237" w:rsidRDefault="00FE1237" w:rsidP="00FE1237">
            <w:pPr>
              <w:jc w:val="right"/>
              <w:rPr>
                <w:i/>
                <w:iCs/>
                <w:color w:val="000000"/>
                <w:sz w:val="16"/>
                <w:szCs w:val="16"/>
              </w:rPr>
            </w:pPr>
            <w:r w:rsidRPr="00FE1237">
              <w:rPr>
                <w:i/>
                <w:iCs/>
                <w:color w:val="000000"/>
                <w:sz w:val="16"/>
                <w:szCs w:val="16"/>
              </w:rPr>
              <w:t>19 400</w:t>
            </w:r>
          </w:p>
        </w:tc>
        <w:tc>
          <w:tcPr>
            <w:tcW w:w="1518" w:type="pct"/>
            <w:vMerge/>
            <w:tcBorders>
              <w:top w:val="nil"/>
              <w:left w:val="single" w:sz="4" w:space="0" w:color="auto"/>
              <w:bottom w:val="single" w:sz="4" w:space="0" w:color="000000"/>
              <w:right w:val="single" w:sz="4" w:space="0" w:color="auto"/>
            </w:tcBorders>
            <w:vAlign w:val="center"/>
            <w:hideMark/>
          </w:tcPr>
          <w:p w14:paraId="06249A9B" w14:textId="77777777" w:rsidR="00FE1237" w:rsidRPr="00FE1237" w:rsidRDefault="00FE1237" w:rsidP="00FE1237">
            <w:pPr>
              <w:rPr>
                <w:color w:val="000000"/>
                <w:sz w:val="16"/>
                <w:szCs w:val="16"/>
              </w:rPr>
            </w:pPr>
          </w:p>
        </w:tc>
      </w:tr>
      <w:tr w:rsidR="00FE1237" w:rsidRPr="00FE1237" w14:paraId="6C2C8841"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DA9531B" w14:textId="77777777" w:rsidR="00FE1237" w:rsidRPr="00FE1237" w:rsidRDefault="00FE1237" w:rsidP="00FE1237">
            <w:pPr>
              <w:jc w:val="center"/>
              <w:rPr>
                <w:color w:val="000000"/>
                <w:sz w:val="16"/>
                <w:szCs w:val="16"/>
              </w:rPr>
            </w:pPr>
            <w:r w:rsidRPr="00FE1237">
              <w:rPr>
                <w:color w:val="000000"/>
                <w:sz w:val="16"/>
                <w:szCs w:val="16"/>
              </w:rPr>
              <w:t>1.3.2.1.</w:t>
            </w:r>
          </w:p>
        </w:tc>
        <w:tc>
          <w:tcPr>
            <w:tcW w:w="1376" w:type="pct"/>
            <w:tcBorders>
              <w:top w:val="nil"/>
              <w:left w:val="nil"/>
              <w:bottom w:val="single" w:sz="4" w:space="0" w:color="auto"/>
              <w:right w:val="single" w:sz="4" w:space="0" w:color="auto"/>
            </w:tcBorders>
            <w:shd w:val="clear" w:color="auto" w:fill="auto"/>
            <w:vAlign w:val="bottom"/>
            <w:hideMark/>
          </w:tcPr>
          <w:p w14:paraId="33E5E323" w14:textId="77777777" w:rsidR="00FE1237" w:rsidRPr="00FE1237" w:rsidRDefault="00FE1237" w:rsidP="00FE1237">
            <w:pPr>
              <w:jc w:val="right"/>
              <w:rPr>
                <w:color w:val="000000"/>
                <w:sz w:val="16"/>
                <w:szCs w:val="16"/>
              </w:rPr>
            </w:pPr>
            <w:r w:rsidRPr="00FE1237">
              <w:rPr>
                <w:color w:val="000000"/>
                <w:sz w:val="16"/>
                <w:szCs w:val="16"/>
              </w:rPr>
              <w:t>Услуги связи</w:t>
            </w:r>
          </w:p>
        </w:tc>
        <w:tc>
          <w:tcPr>
            <w:tcW w:w="619" w:type="pct"/>
            <w:tcBorders>
              <w:top w:val="nil"/>
              <w:left w:val="nil"/>
              <w:bottom w:val="single" w:sz="4" w:space="0" w:color="auto"/>
              <w:right w:val="single" w:sz="4" w:space="0" w:color="auto"/>
            </w:tcBorders>
            <w:shd w:val="clear" w:color="auto" w:fill="auto"/>
            <w:noWrap/>
            <w:vAlign w:val="center"/>
            <w:hideMark/>
          </w:tcPr>
          <w:p w14:paraId="154795A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643E1C8" w14:textId="77777777" w:rsidR="00FE1237" w:rsidRPr="00FE1237" w:rsidRDefault="00FE1237" w:rsidP="00FE1237">
            <w:pPr>
              <w:jc w:val="right"/>
              <w:rPr>
                <w:color w:val="000000"/>
                <w:sz w:val="16"/>
                <w:szCs w:val="16"/>
              </w:rPr>
            </w:pPr>
            <w:r w:rsidRPr="00FE1237">
              <w:rPr>
                <w:color w:val="000000"/>
                <w:sz w:val="16"/>
                <w:szCs w:val="16"/>
              </w:rPr>
              <w:t>1 007</w:t>
            </w:r>
          </w:p>
        </w:tc>
        <w:tc>
          <w:tcPr>
            <w:tcW w:w="571" w:type="pct"/>
            <w:tcBorders>
              <w:top w:val="nil"/>
              <w:left w:val="nil"/>
              <w:bottom w:val="single" w:sz="4" w:space="0" w:color="auto"/>
              <w:right w:val="single" w:sz="4" w:space="0" w:color="auto"/>
            </w:tcBorders>
            <w:shd w:val="clear" w:color="auto" w:fill="auto"/>
            <w:noWrap/>
            <w:vAlign w:val="bottom"/>
            <w:hideMark/>
          </w:tcPr>
          <w:p w14:paraId="25399A83" w14:textId="77777777" w:rsidR="00FE1237" w:rsidRPr="00FE1237" w:rsidRDefault="00FE1237" w:rsidP="00FE1237">
            <w:pPr>
              <w:jc w:val="right"/>
              <w:rPr>
                <w:color w:val="000000"/>
                <w:sz w:val="16"/>
                <w:szCs w:val="16"/>
              </w:rPr>
            </w:pPr>
            <w:r w:rsidRPr="00FE1237">
              <w:rPr>
                <w:color w:val="000000"/>
                <w:sz w:val="16"/>
                <w:szCs w:val="16"/>
              </w:rPr>
              <w:t>1 011</w:t>
            </w:r>
          </w:p>
        </w:tc>
        <w:tc>
          <w:tcPr>
            <w:tcW w:w="1518" w:type="pct"/>
            <w:vMerge/>
            <w:tcBorders>
              <w:top w:val="nil"/>
              <w:left w:val="single" w:sz="4" w:space="0" w:color="auto"/>
              <w:bottom w:val="single" w:sz="4" w:space="0" w:color="000000"/>
              <w:right w:val="single" w:sz="4" w:space="0" w:color="auto"/>
            </w:tcBorders>
            <w:vAlign w:val="center"/>
            <w:hideMark/>
          </w:tcPr>
          <w:p w14:paraId="2DE959F3" w14:textId="77777777" w:rsidR="00FE1237" w:rsidRPr="00FE1237" w:rsidRDefault="00FE1237" w:rsidP="00FE1237">
            <w:pPr>
              <w:rPr>
                <w:color w:val="000000"/>
                <w:sz w:val="16"/>
                <w:szCs w:val="16"/>
              </w:rPr>
            </w:pPr>
          </w:p>
        </w:tc>
      </w:tr>
      <w:tr w:rsidR="00FE1237" w:rsidRPr="00FE1237" w14:paraId="2B9FB403" w14:textId="77777777" w:rsidTr="00AF6A06">
        <w:trPr>
          <w:trHeight w:val="409"/>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37422AC" w14:textId="77777777" w:rsidR="00FE1237" w:rsidRPr="00FE1237" w:rsidRDefault="00FE1237" w:rsidP="00FE1237">
            <w:pPr>
              <w:jc w:val="center"/>
              <w:rPr>
                <w:color w:val="000000"/>
                <w:sz w:val="16"/>
                <w:szCs w:val="16"/>
              </w:rPr>
            </w:pPr>
            <w:r w:rsidRPr="00FE1237">
              <w:rPr>
                <w:color w:val="000000"/>
                <w:sz w:val="16"/>
                <w:szCs w:val="16"/>
              </w:rPr>
              <w:t>1.3.2.2.</w:t>
            </w:r>
          </w:p>
        </w:tc>
        <w:tc>
          <w:tcPr>
            <w:tcW w:w="1376" w:type="pct"/>
            <w:tcBorders>
              <w:top w:val="nil"/>
              <w:left w:val="nil"/>
              <w:bottom w:val="single" w:sz="4" w:space="0" w:color="auto"/>
              <w:right w:val="single" w:sz="4" w:space="0" w:color="auto"/>
            </w:tcBorders>
            <w:shd w:val="clear" w:color="auto" w:fill="auto"/>
            <w:vAlign w:val="bottom"/>
            <w:hideMark/>
          </w:tcPr>
          <w:p w14:paraId="1962DA1B" w14:textId="77777777" w:rsidR="00FE1237" w:rsidRPr="00FE1237" w:rsidRDefault="00FE1237" w:rsidP="00FE1237">
            <w:pPr>
              <w:jc w:val="right"/>
              <w:rPr>
                <w:color w:val="000000"/>
                <w:sz w:val="16"/>
                <w:szCs w:val="16"/>
              </w:rPr>
            </w:pPr>
            <w:r w:rsidRPr="00FE1237">
              <w:rPr>
                <w:color w:val="000000"/>
                <w:sz w:val="16"/>
                <w:szCs w:val="16"/>
              </w:rPr>
              <w:t>Расходы на услуги вневедомственной охраны и коммунального хозяйства</w:t>
            </w:r>
          </w:p>
        </w:tc>
        <w:tc>
          <w:tcPr>
            <w:tcW w:w="619" w:type="pct"/>
            <w:tcBorders>
              <w:top w:val="nil"/>
              <w:left w:val="nil"/>
              <w:bottom w:val="single" w:sz="4" w:space="0" w:color="auto"/>
              <w:right w:val="single" w:sz="4" w:space="0" w:color="auto"/>
            </w:tcBorders>
            <w:shd w:val="clear" w:color="auto" w:fill="auto"/>
            <w:noWrap/>
            <w:vAlign w:val="center"/>
            <w:hideMark/>
          </w:tcPr>
          <w:p w14:paraId="00560B7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00018210" w14:textId="77777777" w:rsidR="00FE1237" w:rsidRPr="00FE1237" w:rsidRDefault="00FE1237" w:rsidP="00FE1237">
            <w:pPr>
              <w:jc w:val="right"/>
              <w:rPr>
                <w:color w:val="000000"/>
                <w:sz w:val="16"/>
                <w:szCs w:val="16"/>
              </w:rPr>
            </w:pPr>
            <w:r w:rsidRPr="00FE1237">
              <w:rPr>
                <w:color w:val="000000"/>
                <w:sz w:val="16"/>
                <w:szCs w:val="16"/>
              </w:rPr>
              <w:t>10 939</w:t>
            </w:r>
          </w:p>
        </w:tc>
        <w:tc>
          <w:tcPr>
            <w:tcW w:w="571" w:type="pct"/>
            <w:tcBorders>
              <w:top w:val="nil"/>
              <w:left w:val="nil"/>
              <w:bottom w:val="single" w:sz="4" w:space="0" w:color="auto"/>
              <w:right w:val="single" w:sz="4" w:space="0" w:color="auto"/>
            </w:tcBorders>
            <w:shd w:val="clear" w:color="auto" w:fill="auto"/>
            <w:noWrap/>
            <w:vAlign w:val="bottom"/>
            <w:hideMark/>
          </w:tcPr>
          <w:p w14:paraId="54E74008" w14:textId="77777777" w:rsidR="00FE1237" w:rsidRPr="00FE1237" w:rsidRDefault="00FE1237" w:rsidP="00FE1237">
            <w:pPr>
              <w:jc w:val="right"/>
              <w:rPr>
                <w:color w:val="000000"/>
                <w:sz w:val="16"/>
                <w:szCs w:val="16"/>
              </w:rPr>
            </w:pPr>
            <w:r w:rsidRPr="00FE1237">
              <w:rPr>
                <w:color w:val="000000"/>
                <w:sz w:val="16"/>
                <w:szCs w:val="16"/>
              </w:rPr>
              <w:t>10 981</w:t>
            </w:r>
          </w:p>
        </w:tc>
        <w:tc>
          <w:tcPr>
            <w:tcW w:w="1518" w:type="pct"/>
            <w:vMerge/>
            <w:tcBorders>
              <w:top w:val="nil"/>
              <w:left w:val="single" w:sz="4" w:space="0" w:color="auto"/>
              <w:bottom w:val="single" w:sz="4" w:space="0" w:color="000000"/>
              <w:right w:val="single" w:sz="4" w:space="0" w:color="auto"/>
            </w:tcBorders>
            <w:vAlign w:val="center"/>
            <w:hideMark/>
          </w:tcPr>
          <w:p w14:paraId="46905F2A" w14:textId="77777777" w:rsidR="00FE1237" w:rsidRPr="00FE1237" w:rsidRDefault="00FE1237" w:rsidP="00FE1237">
            <w:pPr>
              <w:rPr>
                <w:color w:val="000000"/>
                <w:sz w:val="16"/>
                <w:szCs w:val="16"/>
              </w:rPr>
            </w:pPr>
          </w:p>
        </w:tc>
      </w:tr>
      <w:tr w:rsidR="00FE1237" w:rsidRPr="00FE1237" w14:paraId="5F27F519"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8C9A431" w14:textId="77777777" w:rsidR="00FE1237" w:rsidRPr="00FE1237" w:rsidRDefault="00FE1237" w:rsidP="00FE1237">
            <w:pPr>
              <w:jc w:val="center"/>
              <w:rPr>
                <w:color w:val="000000"/>
                <w:sz w:val="16"/>
                <w:szCs w:val="16"/>
              </w:rPr>
            </w:pPr>
            <w:r w:rsidRPr="00FE1237">
              <w:rPr>
                <w:color w:val="000000"/>
                <w:sz w:val="16"/>
                <w:szCs w:val="16"/>
              </w:rPr>
              <w:t>1.3.2.3.</w:t>
            </w:r>
          </w:p>
        </w:tc>
        <w:tc>
          <w:tcPr>
            <w:tcW w:w="1376" w:type="pct"/>
            <w:tcBorders>
              <w:top w:val="nil"/>
              <w:left w:val="nil"/>
              <w:bottom w:val="single" w:sz="4" w:space="0" w:color="auto"/>
              <w:right w:val="single" w:sz="4" w:space="0" w:color="auto"/>
            </w:tcBorders>
            <w:shd w:val="clear" w:color="auto" w:fill="auto"/>
            <w:vAlign w:val="bottom"/>
            <w:hideMark/>
          </w:tcPr>
          <w:p w14:paraId="5AACC21E" w14:textId="77777777" w:rsidR="00FE1237" w:rsidRPr="00FE1237" w:rsidRDefault="00FE1237" w:rsidP="00FE1237">
            <w:pPr>
              <w:jc w:val="right"/>
              <w:rPr>
                <w:color w:val="000000"/>
                <w:sz w:val="16"/>
                <w:szCs w:val="16"/>
              </w:rPr>
            </w:pPr>
            <w:r w:rsidRPr="00FE1237">
              <w:rPr>
                <w:color w:val="000000"/>
                <w:sz w:val="16"/>
                <w:szCs w:val="16"/>
              </w:rPr>
              <w:t>Расходы на юридические и информационные услуги</w:t>
            </w:r>
          </w:p>
        </w:tc>
        <w:tc>
          <w:tcPr>
            <w:tcW w:w="619" w:type="pct"/>
            <w:tcBorders>
              <w:top w:val="nil"/>
              <w:left w:val="nil"/>
              <w:bottom w:val="single" w:sz="4" w:space="0" w:color="auto"/>
              <w:right w:val="single" w:sz="4" w:space="0" w:color="auto"/>
            </w:tcBorders>
            <w:shd w:val="clear" w:color="auto" w:fill="auto"/>
            <w:noWrap/>
            <w:vAlign w:val="center"/>
            <w:hideMark/>
          </w:tcPr>
          <w:p w14:paraId="309FDC54"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FD45DC6" w14:textId="77777777" w:rsidR="00FE1237" w:rsidRPr="00FE1237" w:rsidRDefault="00FE1237" w:rsidP="00FE1237">
            <w:pPr>
              <w:jc w:val="right"/>
              <w:rPr>
                <w:color w:val="000000"/>
                <w:sz w:val="16"/>
                <w:szCs w:val="16"/>
              </w:rPr>
            </w:pPr>
            <w:r w:rsidRPr="00FE1237">
              <w:rPr>
                <w:color w:val="000000"/>
                <w:sz w:val="16"/>
                <w:szCs w:val="16"/>
              </w:rPr>
              <w:t>1 079</w:t>
            </w:r>
          </w:p>
        </w:tc>
        <w:tc>
          <w:tcPr>
            <w:tcW w:w="571" w:type="pct"/>
            <w:tcBorders>
              <w:top w:val="nil"/>
              <w:left w:val="nil"/>
              <w:bottom w:val="single" w:sz="4" w:space="0" w:color="auto"/>
              <w:right w:val="single" w:sz="4" w:space="0" w:color="auto"/>
            </w:tcBorders>
            <w:shd w:val="clear" w:color="auto" w:fill="auto"/>
            <w:noWrap/>
            <w:vAlign w:val="bottom"/>
            <w:hideMark/>
          </w:tcPr>
          <w:p w14:paraId="111E7E47" w14:textId="77777777" w:rsidR="00FE1237" w:rsidRPr="00FE1237" w:rsidRDefault="00FE1237" w:rsidP="00FE1237">
            <w:pPr>
              <w:jc w:val="right"/>
              <w:rPr>
                <w:color w:val="000000"/>
                <w:sz w:val="16"/>
                <w:szCs w:val="16"/>
              </w:rPr>
            </w:pPr>
            <w:r w:rsidRPr="00FE1237">
              <w:rPr>
                <w:color w:val="000000"/>
                <w:sz w:val="16"/>
                <w:szCs w:val="16"/>
              </w:rPr>
              <w:t>1 083</w:t>
            </w:r>
          </w:p>
        </w:tc>
        <w:tc>
          <w:tcPr>
            <w:tcW w:w="1518" w:type="pct"/>
            <w:vMerge/>
            <w:tcBorders>
              <w:top w:val="nil"/>
              <w:left w:val="single" w:sz="4" w:space="0" w:color="auto"/>
              <w:bottom w:val="single" w:sz="4" w:space="0" w:color="000000"/>
              <w:right w:val="single" w:sz="4" w:space="0" w:color="auto"/>
            </w:tcBorders>
            <w:vAlign w:val="center"/>
            <w:hideMark/>
          </w:tcPr>
          <w:p w14:paraId="59DF1B52" w14:textId="77777777" w:rsidR="00FE1237" w:rsidRPr="00FE1237" w:rsidRDefault="00FE1237" w:rsidP="00FE1237">
            <w:pPr>
              <w:rPr>
                <w:color w:val="000000"/>
                <w:sz w:val="16"/>
                <w:szCs w:val="16"/>
              </w:rPr>
            </w:pPr>
          </w:p>
        </w:tc>
      </w:tr>
      <w:tr w:rsidR="00FE1237" w:rsidRPr="00FE1237" w14:paraId="45E85E5A"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AF2B7E5" w14:textId="77777777" w:rsidR="00FE1237" w:rsidRPr="00FE1237" w:rsidRDefault="00FE1237" w:rsidP="00FE1237">
            <w:pPr>
              <w:jc w:val="center"/>
              <w:rPr>
                <w:color w:val="000000"/>
                <w:sz w:val="16"/>
                <w:szCs w:val="16"/>
              </w:rPr>
            </w:pPr>
            <w:r w:rsidRPr="00FE1237">
              <w:rPr>
                <w:color w:val="000000"/>
                <w:sz w:val="16"/>
                <w:szCs w:val="16"/>
              </w:rPr>
              <w:t>1.3.2.4.</w:t>
            </w:r>
          </w:p>
        </w:tc>
        <w:tc>
          <w:tcPr>
            <w:tcW w:w="1376" w:type="pct"/>
            <w:tcBorders>
              <w:top w:val="nil"/>
              <w:left w:val="nil"/>
              <w:bottom w:val="single" w:sz="4" w:space="0" w:color="auto"/>
              <w:right w:val="single" w:sz="4" w:space="0" w:color="auto"/>
            </w:tcBorders>
            <w:shd w:val="clear" w:color="auto" w:fill="auto"/>
            <w:vAlign w:val="bottom"/>
            <w:hideMark/>
          </w:tcPr>
          <w:p w14:paraId="6C8590AC" w14:textId="77777777" w:rsidR="00FE1237" w:rsidRPr="00FE1237" w:rsidRDefault="00FE1237" w:rsidP="00FE1237">
            <w:pPr>
              <w:jc w:val="right"/>
              <w:rPr>
                <w:color w:val="000000"/>
                <w:sz w:val="16"/>
                <w:szCs w:val="16"/>
              </w:rPr>
            </w:pPr>
            <w:r w:rsidRPr="00FE1237">
              <w:rPr>
                <w:color w:val="000000"/>
                <w:sz w:val="16"/>
                <w:szCs w:val="16"/>
              </w:rPr>
              <w:t>Расходы на аудиторские и консультационные услуги</w:t>
            </w:r>
          </w:p>
        </w:tc>
        <w:tc>
          <w:tcPr>
            <w:tcW w:w="619" w:type="pct"/>
            <w:tcBorders>
              <w:top w:val="nil"/>
              <w:left w:val="nil"/>
              <w:bottom w:val="single" w:sz="4" w:space="0" w:color="auto"/>
              <w:right w:val="single" w:sz="4" w:space="0" w:color="auto"/>
            </w:tcBorders>
            <w:shd w:val="clear" w:color="auto" w:fill="auto"/>
            <w:noWrap/>
            <w:vAlign w:val="center"/>
            <w:hideMark/>
          </w:tcPr>
          <w:p w14:paraId="5B0C176F"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9EBEE63" w14:textId="77777777" w:rsidR="00FE1237" w:rsidRPr="00FE1237" w:rsidRDefault="00FE1237" w:rsidP="00FE1237">
            <w:pPr>
              <w:jc w:val="right"/>
              <w:rPr>
                <w:color w:val="000000"/>
                <w:sz w:val="16"/>
                <w:szCs w:val="16"/>
              </w:rPr>
            </w:pPr>
            <w:r w:rsidRPr="00FE1237">
              <w:rPr>
                <w:color w:val="000000"/>
                <w:sz w:val="16"/>
                <w:szCs w:val="16"/>
              </w:rPr>
              <w:t>4 860</w:t>
            </w:r>
          </w:p>
        </w:tc>
        <w:tc>
          <w:tcPr>
            <w:tcW w:w="571" w:type="pct"/>
            <w:tcBorders>
              <w:top w:val="nil"/>
              <w:left w:val="nil"/>
              <w:bottom w:val="single" w:sz="4" w:space="0" w:color="auto"/>
              <w:right w:val="single" w:sz="4" w:space="0" w:color="auto"/>
            </w:tcBorders>
            <w:shd w:val="clear" w:color="auto" w:fill="auto"/>
            <w:noWrap/>
            <w:vAlign w:val="bottom"/>
            <w:hideMark/>
          </w:tcPr>
          <w:p w14:paraId="6B254FD6" w14:textId="77777777" w:rsidR="00FE1237" w:rsidRPr="00FE1237" w:rsidRDefault="00FE1237" w:rsidP="00FE1237">
            <w:pPr>
              <w:jc w:val="right"/>
              <w:rPr>
                <w:color w:val="000000"/>
                <w:sz w:val="16"/>
                <w:szCs w:val="16"/>
              </w:rPr>
            </w:pPr>
            <w:r w:rsidRPr="00FE1237">
              <w:rPr>
                <w:color w:val="000000"/>
                <w:sz w:val="16"/>
                <w:szCs w:val="16"/>
              </w:rPr>
              <w:t>4 879</w:t>
            </w:r>
          </w:p>
        </w:tc>
        <w:tc>
          <w:tcPr>
            <w:tcW w:w="1518" w:type="pct"/>
            <w:vMerge/>
            <w:tcBorders>
              <w:top w:val="nil"/>
              <w:left w:val="single" w:sz="4" w:space="0" w:color="auto"/>
              <w:bottom w:val="single" w:sz="4" w:space="0" w:color="000000"/>
              <w:right w:val="single" w:sz="4" w:space="0" w:color="auto"/>
            </w:tcBorders>
            <w:vAlign w:val="center"/>
            <w:hideMark/>
          </w:tcPr>
          <w:p w14:paraId="1174B8F6" w14:textId="77777777" w:rsidR="00FE1237" w:rsidRPr="00FE1237" w:rsidRDefault="00FE1237" w:rsidP="00FE1237">
            <w:pPr>
              <w:rPr>
                <w:color w:val="000000"/>
                <w:sz w:val="16"/>
                <w:szCs w:val="16"/>
              </w:rPr>
            </w:pPr>
          </w:p>
        </w:tc>
      </w:tr>
      <w:tr w:rsidR="00FE1237" w:rsidRPr="00FE1237" w14:paraId="53287DC2"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E788A3E" w14:textId="77777777" w:rsidR="00FE1237" w:rsidRPr="00FE1237" w:rsidRDefault="00FE1237" w:rsidP="00FE1237">
            <w:pPr>
              <w:jc w:val="center"/>
              <w:rPr>
                <w:color w:val="000000"/>
                <w:sz w:val="16"/>
                <w:szCs w:val="16"/>
              </w:rPr>
            </w:pPr>
            <w:r w:rsidRPr="00FE1237">
              <w:rPr>
                <w:color w:val="000000"/>
                <w:sz w:val="16"/>
                <w:szCs w:val="16"/>
              </w:rPr>
              <w:t>1.3.2.5.</w:t>
            </w:r>
          </w:p>
        </w:tc>
        <w:tc>
          <w:tcPr>
            <w:tcW w:w="1376" w:type="pct"/>
            <w:tcBorders>
              <w:top w:val="nil"/>
              <w:left w:val="nil"/>
              <w:bottom w:val="single" w:sz="4" w:space="0" w:color="auto"/>
              <w:right w:val="single" w:sz="4" w:space="0" w:color="auto"/>
            </w:tcBorders>
            <w:shd w:val="clear" w:color="auto" w:fill="auto"/>
            <w:vAlign w:val="bottom"/>
            <w:hideMark/>
          </w:tcPr>
          <w:p w14:paraId="715C6DC6" w14:textId="77777777" w:rsidR="00FE1237" w:rsidRPr="00FE1237" w:rsidRDefault="00FE1237" w:rsidP="00FE1237">
            <w:pPr>
              <w:jc w:val="right"/>
              <w:rPr>
                <w:color w:val="000000"/>
                <w:sz w:val="16"/>
                <w:szCs w:val="16"/>
              </w:rPr>
            </w:pPr>
            <w:r w:rsidRPr="00FE1237">
              <w:rPr>
                <w:color w:val="000000"/>
                <w:sz w:val="16"/>
                <w:szCs w:val="16"/>
              </w:rPr>
              <w:t>Транспортные услуги</w:t>
            </w:r>
          </w:p>
        </w:tc>
        <w:tc>
          <w:tcPr>
            <w:tcW w:w="619" w:type="pct"/>
            <w:tcBorders>
              <w:top w:val="nil"/>
              <w:left w:val="nil"/>
              <w:bottom w:val="single" w:sz="4" w:space="0" w:color="auto"/>
              <w:right w:val="single" w:sz="4" w:space="0" w:color="auto"/>
            </w:tcBorders>
            <w:shd w:val="clear" w:color="auto" w:fill="auto"/>
            <w:noWrap/>
            <w:vAlign w:val="center"/>
            <w:hideMark/>
          </w:tcPr>
          <w:p w14:paraId="01EC2B83"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5C4DE754" w14:textId="77777777" w:rsidR="00FE1237" w:rsidRPr="00FE1237" w:rsidRDefault="00FE1237" w:rsidP="00FE1237">
            <w:pPr>
              <w:jc w:val="right"/>
              <w:rPr>
                <w:color w:val="000000"/>
                <w:sz w:val="16"/>
                <w:szCs w:val="16"/>
              </w:rPr>
            </w:pPr>
            <w:r w:rsidRPr="00FE1237">
              <w:rPr>
                <w:color w:val="000000"/>
                <w:sz w:val="16"/>
                <w:szCs w:val="16"/>
              </w:rPr>
              <w:t>1 356</w:t>
            </w:r>
          </w:p>
        </w:tc>
        <w:tc>
          <w:tcPr>
            <w:tcW w:w="571" w:type="pct"/>
            <w:tcBorders>
              <w:top w:val="nil"/>
              <w:left w:val="nil"/>
              <w:bottom w:val="single" w:sz="4" w:space="0" w:color="auto"/>
              <w:right w:val="single" w:sz="4" w:space="0" w:color="auto"/>
            </w:tcBorders>
            <w:shd w:val="clear" w:color="auto" w:fill="auto"/>
            <w:noWrap/>
            <w:vAlign w:val="bottom"/>
            <w:hideMark/>
          </w:tcPr>
          <w:p w14:paraId="33B057D6" w14:textId="77777777" w:rsidR="00FE1237" w:rsidRPr="00FE1237" w:rsidRDefault="00FE1237" w:rsidP="00FE1237">
            <w:pPr>
              <w:jc w:val="right"/>
              <w:rPr>
                <w:color w:val="000000"/>
                <w:sz w:val="16"/>
                <w:szCs w:val="16"/>
              </w:rPr>
            </w:pPr>
            <w:r w:rsidRPr="00FE1237">
              <w:rPr>
                <w:color w:val="000000"/>
                <w:sz w:val="16"/>
                <w:szCs w:val="16"/>
              </w:rPr>
              <w:t>1 361</w:t>
            </w:r>
          </w:p>
        </w:tc>
        <w:tc>
          <w:tcPr>
            <w:tcW w:w="1518" w:type="pct"/>
            <w:vMerge/>
            <w:tcBorders>
              <w:top w:val="nil"/>
              <w:left w:val="single" w:sz="4" w:space="0" w:color="auto"/>
              <w:bottom w:val="single" w:sz="4" w:space="0" w:color="000000"/>
              <w:right w:val="single" w:sz="4" w:space="0" w:color="auto"/>
            </w:tcBorders>
            <w:vAlign w:val="center"/>
            <w:hideMark/>
          </w:tcPr>
          <w:p w14:paraId="0F2680D1" w14:textId="77777777" w:rsidR="00FE1237" w:rsidRPr="00FE1237" w:rsidRDefault="00FE1237" w:rsidP="00FE1237">
            <w:pPr>
              <w:rPr>
                <w:color w:val="000000"/>
                <w:sz w:val="16"/>
                <w:szCs w:val="16"/>
              </w:rPr>
            </w:pPr>
          </w:p>
        </w:tc>
      </w:tr>
      <w:tr w:rsidR="00FE1237" w:rsidRPr="00FE1237" w14:paraId="77AF01B2"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36D5F48" w14:textId="77777777" w:rsidR="00FE1237" w:rsidRPr="00FE1237" w:rsidRDefault="00FE1237" w:rsidP="00FE1237">
            <w:pPr>
              <w:jc w:val="center"/>
              <w:rPr>
                <w:color w:val="000000"/>
                <w:sz w:val="16"/>
                <w:szCs w:val="16"/>
              </w:rPr>
            </w:pPr>
            <w:r w:rsidRPr="00FE1237">
              <w:rPr>
                <w:color w:val="000000"/>
                <w:sz w:val="16"/>
                <w:szCs w:val="16"/>
              </w:rPr>
              <w:t>1.3.2.6.</w:t>
            </w:r>
          </w:p>
        </w:tc>
        <w:tc>
          <w:tcPr>
            <w:tcW w:w="1376" w:type="pct"/>
            <w:tcBorders>
              <w:top w:val="nil"/>
              <w:left w:val="nil"/>
              <w:bottom w:val="single" w:sz="4" w:space="0" w:color="auto"/>
              <w:right w:val="single" w:sz="4" w:space="0" w:color="auto"/>
            </w:tcBorders>
            <w:shd w:val="clear" w:color="auto" w:fill="auto"/>
            <w:vAlign w:val="bottom"/>
            <w:hideMark/>
          </w:tcPr>
          <w:p w14:paraId="25ED24E6" w14:textId="77777777" w:rsidR="00FE1237" w:rsidRPr="00FE1237" w:rsidRDefault="00FE1237" w:rsidP="00FE1237">
            <w:pPr>
              <w:jc w:val="right"/>
              <w:rPr>
                <w:color w:val="000000"/>
                <w:sz w:val="16"/>
                <w:szCs w:val="16"/>
              </w:rPr>
            </w:pPr>
            <w:r w:rsidRPr="00FE1237">
              <w:rPr>
                <w:color w:val="000000"/>
                <w:sz w:val="16"/>
                <w:szCs w:val="16"/>
              </w:rPr>
              <w:t>Прочие услуги сторонних организаций</w:t>
            </w:r>
          </w:p>
        </w:tc>
        <w:tc>
          <w:tcPr>
            <w:tcW w:w="619" w:type="pct"/>
            <w:tcBorders>
              <w:top w:val="nil"/>
              <w:left w:val="nil"/>
              <w:bottom w:val="single" w:sz="4" w:space="0" w:color="auto"/>
              <w:right w:val="single" w:sz="4" w:space="0" w:color="auto"/>
            </w:tcBorders>
            <w:shd w:val="clear" w:color="auto" w:fill="auto"/>
            <w:noWrap/>
            <w:vAlign w:val="center"/>
            <w:hideMark/>
          </w:tcPr>
          <w:p w14:paraId="15AD59EF"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365FD927" w14:textId="77777777" w:rsidR="00FE1237" w:rsidRPr="00FE1237" w:rsidRDefault="00FE1237" w:rsidP="00FE1237">
            <w:pPr>
              <w:jc w:val="right"/>
              <w:rPr>
                <w:color w:val="000000"/>
                <w:sz w:val="16"/>
                <w:szCs w:val="16"/>
              </w:rPr>
            </w:pPr>
            <w:r w:rsidRPr="00FE1237">
              <w:rPr>
                <w:color w:val="000000"/>
                <w:sz w:val="16"/>
                <w:szCs w:val="16"/>
              </w:rPr>
              <w:t>85</w:t>
            </w:r>
          </w:p>
        </w:tc>
        <w:tc>
          <w:tcPr>
            <w:tcW w:w="571" w:type="pct"/>
            <w:tcBorders>
              <w:top w:val="nil"/>
              <w:left w:val="nil"/>
              <w:bottom w:val="single" w:sz="4" w:space="0" w:color="auto"/>
              <w:right w:val="single" w:sz="4" w:space="0" w:color="auto"/>
            </w:tcBorders>
            <w:shd w:val="clear" w:color="auto" w:fill="auto"/>
            <w:noWrap/>
            <w:vAlign w:val="bottom"/>
            <w:hideMark/>
          </w:tcPr>
          <w:p w14:paraId="161A70E8" w14:textId="77777777" w:rsidR="00FE1237" w:rsidRPr="00FE1237" w:rsidRDefault="00FE1237" w:rsidP="00FE1237">
            <w:pPr>
              <w:jc w:val="right"/>
              <w:rPr>
                <w:color w:val="000000"/>
                <w:sz w:val="16"/>
                <w:szCs w:val="16"/>
              </w:rPr>
            </w:pPr>
            <w:r w:rsidRPr="00FE1237">
              <w:rPr>
                <w:color w:val="000000"/>
                <w:sz w:val="16"/>
                <w:szCs w:val="16"/>
              </w:rPr>
              <w:t>85</w:t>
            </w:r>
          </w:p>
        </w:tc>
        <w:tc>
          <w:tcPr>
            <w:tcW w:w="1518" w:type="pct"/>
            <w:vMerge/>
            <w:tcBorders>
              <w:top w:val="nil"/>
              <w:left w:val="single" w:sz="4" w:space="0" w:color="auto"/>
              <w:bottom w:val="single" w:sz="4" w:space="0" w:color="000000"/>
              <w:right w:val="single" w:sz="4" w:space="0" w:color="auto"/>
            </w:tcBorders>
            <w:vAlign w:val="center"/>
            <w:hideMark/>
          </w:tcPr>
          <w:p w14:paraId="0F6A2F8E" w14:textId="77777777" w:rsidR="00FE1237" w:rsidRPr="00FE1237" w:rsidRDefault="00FE1237" w:rsidP="00FE1237">
            <w:pPr>
              <w:rPr>
                <w:color w:val="000000"/>
                <w:sz w:val="16"/>
                <w:szCs w:val="16"/>
              </w:rPr>
            </w:pPr>
          </w:p>
        </w:tc>
      </w:tr>
      <w:tr w:rsidR="00FE1237" w:rsidRPr="00FE1237" w14:paraId="2FEF1350"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FE102D4" w14:textId="77777777" w:rsidR="00FE1237" w:rsidRPr="00FE1237" w:rsidRDefault="00FE1237" w:rsidP="00FE1237">
            <w:pPr>
              <w:jc w:val="center"/>
              <w:rPr>
                <w:i/>
                <w:iCs/>
                <w:color w:val="000000"/>
                <w:sz w:val="16"/>
                <w:szCs w:val="16"/>
              </w:rPr>
            </w:pPr>
            <w:r w:rsidRPr="00FE1237">
              <w:rPr>
                <w:i/>
                <w:iCs/>
                <w:color w:val="000000"/>
                <w:sz w:val="16"/>
                <w:szCs w:val="16"/>
              </w:rPr>
              <w:t>1.3.3.</w:t>
            </w:r>
          </w:p>
        </w:tc>
        <w:tc>
          <w:tcPr>
            <w:tcW w:w="1376" w:type="pct"/>
            <w:tcBorders>
              <w:top w:val="nil"/>
              <w:left w:val="nil"/>
              <w:bottom w:val="single" w:sz="4" w:space="0" w:color="auto"/>
              <w:right w:val="single" w:sz="4" w:space="0" w:color="auto"/>
            </w:tcBorders>
            <w:shd w:val="clear" w:color="auto" w:fill="auto"/>
            <w:vAlign w:val="bottom"/>
            <w:hideMark/>
          </w:tcPr>
          <w:p w14:paraId="4636278D" w14:textId="77777777" w:rsidR="00FE1237" w:rsidRPr="00FE1237" w:rsidRDefault="00FE1237" w:rsidP="00FE1237">
            <w:pPr>
              <w:rPr>
                <w:i/>
                <w:iCs/>
                <w:color w:val="000000"/>
                <w:sz w:val="16"/>
                <w:szCs w:val="16"/>
              </w:rPr>
            </w:pPr>
            <w:r w:rsidRPr="00FE1237">
              <w:rPr>
                <w:i/>
                <w:iCs/>
                <w:color w:val="000000"/>
                <w:sz w:val="16"/>
                <w:szCs w:val="16"/>
              </w:rPr>
              <w:t>Расходы на командировки и представительские</w:t>
            </w:r>
          </w:p>
        </w:tc>
        <w:tc>
          <w:tcPr>
            <w:tcW w:w="619" w:type="pct"/>
            <w:tcBorders>
              <w:top w:val="nil"/>
              <w:left w:val="nil"/>
              <w:bottom w:val="single" w:sz="4" w:space="0" w:color="auto"/>
              <w:right w:val="single" w:sz="4" w:space="0" w:color="auto"/>
            </w:tcBorders>
            <w:shd w:val="clear" w:color="auto" w:fill="auto"/>
            <w:noWrap/>
            <w:vAlign w:val="center"/>
            <w:hideMark/>
          </w:tcPr>
          <w:p w14:paraId="26983054"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3782D3C4" w14:textId="77777777" w:rsidR="00FE1237" w:rsidRPr="00FE1237" w:rsidRDefault="00FE1237" w:rsidP="00FE1237">
            <w:pPr>
              <w:jc w:val="right"/>
              <w:rPr>
                <w:color w:val="000000"/>
                <w:sz w:val="16"/>
                <w:szCs w:val="16"/>
              </w:rPr>
            </w:pPr>
            <w:r w:rsidRPr="00FE1237">
              <w:rPr>
                <w:color w:val="000000"/>
                <w:sz w:val="16"/>
                <w:szCs w:val="16"/>
              </w:rPr>
              <w:t>746</w:t>
            </w:r>
          </w:p>
        </w:tc>
        <w:tc>
          <w:tcPr>
            <w:tcW w:w="571" w:type="pct"/>
            <w:tcBorders>
              <w:top w:val="nil"/>
              <w:left w:val="nil"/>
              <w:bottom w:val="single" w:sz="4" w:space="0" w:color="auto"/>
              <w:right w:val="single" w:sz="4" w:space="0" w:color="auto"/>
            </w:tcBorders>
            <w:shd w:val="clear" w:color="auto" w:fill="auto"/>
            <w:noWrap/>
            <w:vAlign w:val="bottom"/>
            <w:hideMark/>
          </w:tcPr>
          <w:p w14:paraId="3102EA75" w14:textId="77777777" w:rsidR="00FE1237" w:rsidRPr="00FE1237" w:rsidRDefault="00FE1237" w:rsidP="00FE1237">
            <w:pPr>
              <w:jc w:val="right"/>
              <w:rPr>
                <w:color w:val="000000"/>
                <w:sz w:val="16"/>
                <w:szCs w:val="16"/>
              </w:rPr>
            </w:pPr>
            <w:r w:rsidRPr="00FE1237">
              <w:rPr>
                <w:color w:val="000000"/>
                <w:sz w:val="16"/>
                <w:szCs w:val="16"/>
              </w:rPr>
              <w:t>749</w:t>
            </w:r>
          </w:p>
        </w:tc>
        <w:tc>
          <w:tcPr>
            <w:tcW w:w="1518" w:type="pct"/>
            <w:vMerge/>
            <w:tcBorders>
              <w:top w:val="nil"/>
              <w:left w:val="single" w:sz="4" w:space="0" w:color="auto"/>
              <w:bottom w:val="single" w:sz="4" w:space="0" w:color="000000"/>
              <w:right w:val="single" w:sz="4" w:space="0" w:color="auto"/>
            </w:tcBorders>
            <w:vAlign w:val="center"/>
            <w:hideMark/>
          </w:tcPr>
          <w:p w14:paraId="57E965B1" w14:textId="77777777" w:rsidR="00FE1237" w:rsidRPr="00FE1237" w:rsidRDefault="00FE1237" w:rsidP="00FE1237">
            <w:pPr>
              <w:rPr>
                <w:color w:val="000000"/>
                <w:sz w:val="16"/>
                <w:szCs w:val="16"/>
              </w:rPr>
            </w:pPr>
          </w:p>
        </w:tc>
      </w:tr>
      <w:tr w:rsidR="00FE1237" w:rsidRPr="00FE1237" w14:paraId="5A217661"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1C4C001" w14:textId="77777777" w:rsidR="00FE1237" w:rsidRPr="00FE1237" w:rsidRDefault="00FE1237" w:rsidP="00FE1237">
            <w:pPr>
              <w:jc w:val="center"/>
              <w:rPr>
                <w:i/>
                <w:iCs/>
                <w:color w:val="000000"/>
                <w:sz w:val="16"/>
                <w:szCs w:val="16"/>
              </w:rPr>
            </w:pPr>
            <w:r w:rsidRPr="00FE1237">
              <w:rPr>
                <w:i/>
                <w:iCs/>
                <w:color w:val="000000"/>
                <w:sz w:val="16"/>
                <w:szCs w:val="16"/>
              </w:rPr>
              <w:t>1.3.4.</w:t>
            </w:r>
          </w:p>
        </w:tc>
        <w:tc>
          <w:tcPr>
            <w:tcW w:w="1376" w:type="pct"/>
            <w:tcBorders>
              <w:top w:val="nil"/>
              <w:left w:val="nil"/>
              <w:bottom w:val="single" w:sz="4" w:space="0" w:color="auto"/>
              <w:right w:val="single" w:sz="4" w:space="0" w:color="auto"/>
            </w:tcBorders>
            <w:shd w:val="clear" w:color="auto" w:fill="auto"/>
            <w:vAlign w:val="bottom"/>
            <w:hideMark/>
          </w:tcPr>
          <w:p w14:paraId="740694F7" w14:textId="77777777" w:rsidR="00FE1237" w:rsidRPr="00FE1237" w:rsidRDefault="00FE1237" w:rsidP="00FE1237">
            <w:pPr>
              <w:rPr>
                <w:i/>
                <w:iCs/>
                <w:color w:val="000000"/>
                <w:sz w:val="16"/>
                <w:szCs w:val="16"/>
              </w:rPr>
            </w:pPr>
            <w:r w:rsidRPr="00FE1237">
              <w:rPr>
                <w:i/>
                <w:iCs/>
                <w:color w:val="000000"/>
                <w:sz w:val="16"/>
                <w:szCs w:val="16"/>
              </w:rPr>
              <w:t>Расходы на подготовку кадров</w:t>
            </w:r>
          </w:p>
        </w:tc>
        <w:tc>
          <w:tcPr>
            <w:tcW w:w="619" w:type="pct"/>
            <w:tcBorders>
              <w:top w:val="nil"/>
              <w:left w:val="nil"/>
              <w:bottom w:val="single" w:sz="4" w:space="0" w:color="auto"/>
              <w:right w:val="single" w:sz="4" w:space="0" w:color="auto"/>
            </w:tcBorders>
            <w:shd w:val="clear" w:color="auto" w:fill="auto"/>
            <w:noWrap/>
            <w:vAlign w:val="center"/>
            <w:hideMark/>
          </w:tcPr>
          <w:p w14:paraId="3B8DC730"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491F45CB" w14:textId="77777777" w:rsidR="00FE1237" w:rsidRPr="00FE1237" w:rsidRDefault="00FE1237" w:rsidP="00FE1237">
            <w:pPr>
              <w:jc w:val="right"/>
              <w:rPr>
                <w:color w:val="000000"/>
                <w:sz w:val="16"/>
                <w:szCs w:val="16"/>
              </w:rPr>
            </w:pPr>
            <w:r w:rsidRPr="00FE1237">
              <w:rPr>
                <w:color w:val="000000"/>
                <w:sz w:val="16"/>
                <w:szCs w:val="16"/>
              </w:rPr>
              <w:t>800</w:t>
            </w:r>
          </w:p>
        </w:tc>
        <w:tc>
          <w:tcPr>
            <w:tcW w:w="571" w:type="pct"/>
            <w:tcBorders>
              <w:top w:val="nil"/>
              <w:left w:val="nil"/>
              <w:bottom w:val="single" w:sz="4" w:space="0" w:color="auto"/>
              <w:right w:val="single" w:sz="4" w:space="0" w:color="auto"/>
            </w:tcBorders>
            <w:shd w:val="clear" w:color="auto" w:fill="auto"/>
            <w:noWrap/>
            <w:vAlign w:val="bottom"/>
            <w:hideMark/>
          </w:tcPr>
          <w:p w14:paraId="4FC54FEA" w14:textId="77777777" w:rsidR="00FE1237" w:rsidRPr="00FE1237" w:rsidRDefault="00FE1237" w:rsidP="00FE1237">
            <w:pPr>
              <w:jc w:val="right"/>
              <w:rPr>
                <w:color w:val="000000"/>
                <w:sz w:val="16"/>
                <w:szCs w:val="16"/>
              </w:rPr>
            </w:pPr>
            <w:r w:rsidRPr="00FE1237">
              <w:rPr>
                <w:color w:val="000000"/>
                <w:sz w:val="16"/>
                <w:szCs w:val="16"/>
              </w:rPr>
              <w:t>803</w:t>
            </w:r>
          </w:p>
        </w:tc>
        <w:tc>
          <w:tcPr>
            <w:tcW w:w="1518" w:type="pct"/>
            <w:vMerge/>
            <w:tcBorders>
              <w:top w:val="nil"/>
              <w:left w:val="single" w:sz="4" w:space="0" w:color="auto"/>
              <w:bottom w:val="single" w:sz="4" w:space="0" w:color="000000"/>
              <w:right w:val="single" w:sz="4" w:space="0" w:color="auto"/>
            </w:tcBorders>
            <w:vAlign w:val="center"/>
            <w:hideMark/>
          </w:tcPr>
          <w:p w14:paraId="5F97B5AC" w14:textId="77777777" w:rsidR="00FE1237" w:rsidRPr="00FE1237" w:rsidRDefault="00FE1237" w:rsidP="00FE1237">
            <w:pPr>
              <w:rPr>
                <w:color w:val="000000"/>
                <w:sz w:val="16"/>
                <w:szCs w:val="16"/>
              </w:rPr>
            </w:pPr>
          </w:p>
        </w:tc>
      </w:tr>
      <w:tr w:rsidR="00FE1237" w:rsidRPr="00FE1237" w14:paraId="646A959B" w14:textId="77777777" w:rsidTr="00AF6A06">
        <w:trPr>
          <w:trHeight w:val="409"/>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0C73A7C" w14:textId="77777777" w:rsidR="00FE1237" w:rsidRPr="00FE1237" w:rsidRDefault="00FE1237" w:rsidP="00FE1237">
            <w:pPr>
              <w:jc w:val="center"/>
              <w:rPr>
                <w:i/>
                <w:iCs/>
                <w:color w:val="000000"/>
                <w:sz w:val="16"/>
                <w:szCs w:val="16"/>
              </w:rPr>
            </w:pPr>
            <w:r w:rsidRPr="00FE1237">
              <w:rPr>
                <w:i/>
                <w:iCs/>
                <w:color w:val="000000"/>
                <w:sz w:val="16"/>
                <w:szCs w:val="16"/>
              </w:rPr>
              <w:t>1.3.5.</w:t>
            </w:r>
          </w:p>
        </w:tc>
        <w:tc>
          <w:tcPr>
            <w:tcW w:w="1376" w:type="pct"/>
            <w:tcBorders>
              <w:top w:val="nil"/>
              <w:left w:val="nil"/>
              <w:bottom w:val="single" w:sz="4" w:space="0" w:color="auto"/>
              <w:right w:val="single" w:sz="4" w:space="0" w:color="auto"/>
            </w:tcBorders>
            <w:shd w:val="clear" w:color="auto" w:fill="auto"/>
            <w:vAlign w:val="bottom"/>
            <w:hideMark/>
          </w:tcPr>
          <w:p w14:paraId="061B7952" w14:textId="77777777" w:rsidR="00FE1237" w:rsidRPr="00FE1237" w:rsidRDefault="00FE1237" w:rsidP="00FE1237">
            <w:pPr>
              <w:rPr>
                <w:i/>
                <w:iCs/>
                <w:color w:val="000000"/>
                <w:sz w:val="16"/>
                <w:szCs w:val="16"/>
              </w:rPr>
            </w:pPr>
            <w:r w:rsidRPr="00FE1237">
              <w:rPr>
                <w:i/>
                <w:iCs/>
                <w:color w:val="000000"/>
                <w:sz w:val="16"/>
                <w:szCs w:val="16"/>
              </w:rPr>
              <w:t>Расходы на обеспечение нормальных условий труда и мер по технике безопасности</w:t>
            </w:r>
          </w:p>
        </w:tc>
        <w:tc>
          <w:tcPr>
            <w:tcW w:w="619" w:type="pct"/>
            <w:tcBorders>
              <w:top w:val="nil"/>
              <w:left w:val="nil"/>
              <w:bottom w:val="single" w:sz="4" w:space="0" w:color="auto"/>
              <w:right w:val="single" w:sz="4" w:space="0" w:color="auto"/>
            </w:tcBorders>
            <w:shd w:val="clear" w:color="auto" w:fill="auto"/>
            <w:noWrap/>
            <w:vAlign w:val="center"/>
            <w:hideMark/>
          </w:tcPr>
          <w:p w14:paraId="670A0332"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06298F27" w14:textId="77777777" w:rsidR="00FE1237" w:rsidRPr="00FE1237" w:rsidRDefault="00FE1237" w:rsidP="00FE1237">
            <w:pP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0365738F" w14:textId="77777777" w:rsidR="00FE1237" w:rsidRPr="00FE1237" w:rsidRDefault="00FE1237" w:rsidP="00FE1237">
            <w:pPr>
              <w:jc w:val="right"/>
              <w:rPr>
                <w:color w:val="000000"/>
                <w:sz w:val="16"/>
                <w:szCs w:val="16"/>
              </w:rPr>
            </w:pPr>
            <w:r w:rsidRPr="00FE1237">
              <w:rPr>
                <w:color w:val="000000"/>
                <w:sz w:val="16"/>
                <w:szCs w:val="16"/>
              </w:rPr>
              <w:t>0</w:t>
            </w:r>
          </w:p>
        </w:tc>
        <w:tc>
          <w:tcPr>
            <w:tcW w:w="1518" w:type="pct"/>
            <w:vMerge/>
            <w:tcBorders>
              <w:top w:val="nil"/>
              <w:left w:val="single" w:sz="4" w:space="0" w:color="auto"/>
              <w:bottom w:val="single" w:sz="4" w:space="0" w:color="000000"/>
              <w:right w:val="single" w:sz="4" w:space="0" w:color="auto"/>
            </w:tcBorders>
            <w:vAlign w:val="center"/>
            <w:hideMark/>
          </w:tcPr>
          <w:p w14:paraId="660EE4C0" w14:textId="77777777" w:rsidR="00FE1237" w:rsidRPr="00FE1237" w:rsidRDefault="00FE1237" w:rsidP="00FE1237">
            <w:pPr>
              <w:rPr>
                <w:color w:val="000000"/>
                <w:sz w:val="16"/>
                <w:szCs w:val="16"/>
              </w:rPr>
            </w:pPr>
          </w:p>
        </w:tc>
      </w:tr>
      <w:tr w:rsidR="00FE1237" w:rsidRPr="00FE1237" w14:paraId="08A3ECE3"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7FA3ED0" w14:textId="77777777" w:rsidR="00FE1237" w:rsidRPr="00FE1237" w:rsidRDefault="00FE1237" w:rsidP="00FE1237">
            <w:pPr>
              <w:jc w:val="center"/>
              <w:rPr>
                <w:i/>
                <w:iCs/>
                <w:color w:val="000000"/>
                <w:sz w:val="16"/>
                <w:szCs w:val="16"/>
              </w:rPr>
            </w:pPr>
            <w:r w:rsidRPr="00FE1237">
              <w:rPr>
                <w:i/>
                <w:iCs/>
                <w:color w:val="000000"/>
                <w:sz w:val="16"/>
                <w:szCs w:val="16"/>
              </w:rPr>
              <w:t>1.3.6.</w:t>
            </w:r>
          </w:p>
        </w:tc>
        <w:tc>
          <w:tcPr>
            <w:tcW w:w="1376" w:type="pct"/>
            <w:tcBorders>
              <w:top w:val="nil"/>
              <w:left w:val="nil"/>
              <w:bottom w:val="single" w:sz="4" w:space="0" w:color="auto"/>
              <w:right w:val="single" w:sz="4" w:space="0" w:color="auto"/>
            </w:tcBorders>
            <w:shd w:val="clear" w:color="auto" w:fill="auto"/>
            <w:vAlign w:val="bottom"/>
            <w:hideMark/>
          </w:tcPr>
          <w:p w14:paraId="064893CC" w14:textId="77777777" w:rsidR="00FE1237" w:rsidRPr="00FE1237" w:rsidRDefault="00FE1237" w:rsidP="00FE1237">
            <w:pPr>
              <w:rPr>
                <w:i/>
                <w:iCs/>
                <w:color w:val="000000"/>
                <w:sz w:val="16"/>
                <w:szCs w:val="16"/>
              </w:rPr>
            </w:pPr>
            <w:r w:rsidRPr="00FE1237">
              <w:rPr>
                <w:i/>
                <w:iCs/>
                <w:color w:val="000000"/>
                <w:sz w:val="16"/>
                <w:szCs w:val="16"/>
              </w:rPr>
              <w:t>Электроэнергия на хоз. нужды</w:t>
            </w:r>
          </w:p>
        </w:tc>
        <w:tc>
          <w:tcPr>
            <w:tcW w:w="619" w:type="pct"/>
            <w:tcBorders>
              <w:top w:val="nil"/>
              <w:left w:val="nil"/>
              <w:bottom w:val="single" w:sz="4" w:space="0" w:color="auto"/>
              <w:right w:val="single" w:sz="4" w:space="0" w:color="auto"/>
            </w:tcBorders>
            <w:shd w:val="clear" w:color="auto" w:fill="auto"/>
            <w:noWrap/>
            <w:vAlign w:val="center"/>
            <w:hideMark/>
          </w:tcPr>
          <w:p w14:paraId="295AB19B"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175C5F81" w14:textId="77777777" w:rsidR="00FE1237" w:rsidRPr="00FE1237" w:rsidRDefault="00FE1237" w:rsidP="00FE1237">
            <w:pP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4DC88352" w14:textId="77777777" w:rsidR="00FE1237" w:rsidRPr="00FE1237" w:rsidRDefault="00FE1237" w:rsidP="00FE1237">
            <w:pPr>
              <w:jc w:val="right"/>
              <w:rPr>
                <w:color w:val="000000"/>
                <w:sz w:val="16"/>
                <w:szCs w:val="16"/>
              </w:rPr>
            </w:pPr>
            <w:r w:rsidRPr="00FE1237">
              <w:rPr>
                <w:color w:val="000000"/>
                <w:sz w:val="16"/>
                <w:szCs w:val="16"/>
              </w:rPr>
              <w:t>0</w:t>
            </w:r>
          </w:p>
        </w:tc>
        <w:tc>
          <w:tcPr>
            <w:tcW w:w="1518" w:type="pct"/>
            <w:vMerge/>
            <w:tcBorders>
              <w:top w:val="nil"/>
              <w:left w:val="single" w:sz="4" w:space="0" w:color="auto"/>
              <w:bottom w:val="single" w:sz="4" w:space="0" w:color="000000"/>
              <w:right w:val="single" w:sz="4" w:space="0" w:color="auto"/>
            </w:tcBorders>
            <w:vAlign w:val="center"/>
            <w:hideMark/>
          </w:tcPr>
          <w:p w14:paraId="2062C81E" w14:textId="77777777" w:rsidR="00FE1237" w:rsidRPr="00FE1237" w:rsidRDefault="00FE1237" w:rsidP="00FE1237">
            <w:pPr>
              <w:rPr>
                <w:color w:val="000000"/>
                <w:sz w:val="16"/>
                <w:szCs w:val="16"/>
              </w:rPr>
            </w:pPr>
          </w:p>
        </w:tc>
      </w:tr>
      <w:tr w:rsidR="00FE1237" w:rsidRPr="00FE1237" w14:paraId="1BE76F29"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3C3669B" w14:textId="77777777" w:rsidR="00FE1237" w:rsidRPr="00FE1237" w:rsidRDefault="00FE1237" w:rsidP="00FE1237">
            <w:pPr>
              <w:jc w:val="center"/>
              <w:rPr>
                <w:i/>
                <w:iCs/>
                <w:color w:val="000000"/>
                <w:sz w:val="16"/>
                <w:szCs w:val="16"/>
              </w:rPr>
            </w:pPr>
            <w:r w:rsidRPr="00FE1237">
              <w:rPr>
                <w:i/>
                <w:iCs/>
                <w:color w:val="000000"/>
                <w:sz w:val="16"/>
                <w:szCs w:val="16"/>
              </w:rPr>
              <w:t>1.3.7.</w:t>
            </w:r>
          </w:p>
        </w:tc>
        <w:tc>
          <w:tcPr>
            <w:tcW w:w="1376" w:type="pct"/>
            <w:tcBorders>
              <w:top w:val="nil"/>
              <w:left w:val="nil"/>
              <w:bottom w:val="single" w:sz="4" w:space="0" w:color="auto"/>
              <w:right w:val="single" w:sz="4" w:space="0" w:color="auto"/>
            </w:tcBorders>
            <w:shd w:val="clear" w:color="auto" w:fill="auto"/>
            <w:vAlign w:val="bottom"/>
            <w:hideMark/>
          </w:tcPr>
          <w:p w14:paraId="4A440D3E" w14:textId="77777777" w:rsidR="00FE1237" w:rsidRPr="00FE1237" w:rsidRDefault="00FE1237" w:rsidP="00FE1237">
            <w:pPr>
              <w:rPr>
                <w:i/>
                <w:iCs/>
                <w:color w:val="000000"/>
                <w:sz w:val="16"/>
                <w:szCs w:val="16"/>
              </w:rPr>
            </w:pPr>
            <w:r w:rsidRPr="00FE1237">
              <w:rPr>
                <w:i/>
                <w:iCs/>
                <w:color w:val="000000"/>
                <w:sz w:val="16"/>
                <w:szCs w:val="16"/>
              </w:rPr>
              <w:t>Теплоэнергия</w:t>
            </w:r>
          </w:p>
        </w:tc>
        <w:tc>
          <w:tcPr>
            <w:tcW w:w="619" w:type="pct"/>
            <w:tcBorders>
              <w:top w:val="nil"/>
              <w:left w:val="nil"/>
              <w:bottom w:val="single" w:sz="4" w:space="0" w:color="auto"/>
              <w:right w:val="single" w:sz="4" w:space="0" w:color="auto"/>
            </w:tcBorders>
            <w:shd w:val="clear" w:color="auto" w:fill="auto"/>
            <w:noWrap/>
            <w:vAlign w:val="center"/>
            <w:hideMark/>
          </w:tcPr>
          <w:p w14:paraId="2FBCE18F"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C260336" w14:textId="77777777" w:rsidR="00FE1237" w:rsidRPr="00FE1237" w:rsidRDefault="00FE1237" w:rsidP="00FE1237">
            <w:pP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59562DC5" w14:textId="77777777" w:rsidR="00FE1237" w:rsidRPr="00FE1237" w:rsidRDefault="00FE1237" w:rsidP="00FE1237">
            <w:pPr>
              <w:jc w:val="right"/>
              <w:rPr>
                <w:color w:val="000000"/>
                <w:sz w:val="16"/>
                <w:szCs w:val="16"/>
              </w:rPr>
            </w:pPr>
            <w:r w:rsidRPr="00FE1237">
              <w:rPr>
                <w:color w:val="000000"/>
                <w:sz w:val="16"/>
                <w:szCs w:val="16"/>
              </w:rPr>
              <w:t>0</w:t>
            </w:r>
          </w:p>
        </w:tc>
        <w:tc>
          <w:tcPr>
            <w:tcW w:w="1518" w:type="pct"/>
            <w:vMerge/>
            <w:tcBorders>
              <w:top w:val="nil"/>
              <w:left w:val="single" w:sz="4" w:space="0" w:color="auto"/>
              <w:bottom w:val="single" w:sz="4" w:space="0" w:color="000000"/>
              <w:right w:val="single" w:sz="4" w:space="0" w:color="auto"/>
            </w:tcBorders>
            <w:vAlign w:val="center"/>
            <w:hideMark/>
          </w:tcPr>
          <w:p w14:paraId="5A26C1D8" w14:textId="77777777" w:rsidR="00FE1237" w:rsidRPr="00FE1237" w:rsidRDefault="00FE1237" w:rsidP="00FE1237">
            <w:pPr>
              <w:rPr>
                <w:color w:val="000000"/>
                <w:sz w:val="16"/>
                <w:szCs w:val="16"/>
              </w:rPr>
            </w:pPr>
          </w:p>
        </w:tc>
      </w:tr>
      <w:tr w:rsidR="00FE1237" w:rsidRPr="00FE1237" w14:paraId="7DDD985A"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8A03CC2" w14:textId="77777777" w:rsidR="00FE1237" w:rsidRPr="00FE1237" w:rsidRDefault="00FE1237" w:rsidP="00FE1237">
            <w:pPr>
              <w:jc w:val="center"/>
              <w:rPr>
                <w:i/>
                <w:iCs/>
                <w:color w:val="000000"/>
                <w:sz w:val="16"/>
                <w:szCs w:val="16"/>
              </w:rPr>
            </w:pPr>
            <w:r w:rsidRPr="00FE1237">
              <w:rPr>
                <w:i/>
                <w:iCs/>
                <w:color w:val="000000"/>
                <w:sz w:val="16"/>
                <w:szCs w:val="16"/>
              </w:rPr>
              <w:t>1.3.8.</w:t>
            </w:r>
          </w:p>
        </w:tc>
        <w:tc>
          <w:tcPr>
            <w:tcW w:w="1376" w:type="pct"/>
            <w:tcBorders>
              <w:top w:val="nil"/>
              <w:left w:val="nil"/>
              <w:bottom w:val="single" w:sz="4" w:space="0" w:color="auto"/>
              <w:right w:val="single" w:sz="4" w:space="0" w:color="auto"/>
            </w:tcBorders>
            <w:shd w:val="clear" w:color="auto" w:fill="auto"/>
            <w:vAlign w:val="bottom"/>
            <w:hideMark/>
          </w:tcPr>
          <w:p w14:paraId="56478F2E" w14:textId="77777777" w:rsidR="00FE1237" w:rsidRPr="00FE1237" w:rsidRDefault="00FE1237" w:rsidP="00FE1237">
            <w:pPr>
              <w:rPr>
                <w:i/>
                <w:iCs/>
                <w:color w:val="000000"/>
                <w:sz w:val="16"/>
                <w:szCs w:val="16"/>
              </w:rPr>
            </w:pPr>
            <w:r w:rsidRPr="00FE1237">
              <w:rPr>
                <w:i/>
                <w:iCs/>
                <w:color w:val="000000"/>
                <w:sz w:val="16"/>
                <w:szCs w:val="16"/>
              </w:rPr>
              <w:t>Расходы на страхование</w:t>
            </w:r>
          </w:p>
        </w:tc>
        <w:tc>
          <w:tcPr>
            <w:tcW w:w="619" w:type="pct"/>
            <w:tcBorders>
              <w:top w:val="nil"/>
              <w:left w:val="nil"/>
              <w:bottom w:val="single" w:sz="4" w:space="0" w:color="auto"/>
              <w:right w:val="single" w:sz="4" w:space="0" w:color="auto"/>
            </w:tcBorders>
            <w:shd w:val="clear" w:color="auto" w:fill="auto"/>
            <w:noWrap/>
            <w:vAlign w:val="center"/>
            <w:hideMark/>
          </w:tcPr>
          <w:p w14:paraId="124CB41A"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23A5FB80" w14:textId="77777777" w:rsidR="00FE1237" w:rsidRPr="00FE1237" w:rsidRDefault="00FE1237" w:rsidP="00FE1237">
            <w:pPr>
              <w:jc w:val="right"/>
              <w:rPr>
                <w:color w:val="000000"/>
                <w:sz w:val="16"/>
                <w:szCs w:val="16"/>
              </w:rPr>
            </w:pPr>
            <w:r w:rsidRPr="00FE1237">
              <w:rPr>
                <w:color w:val="000000"/>
                <w:sz w:val="16"/>
                <w:szCs w:val="16"/>
              </w:rPr>
              <w:t>263</w:t>
            </w:r>
          </w:p>
        </w:tc>
        <w:tc>
          <w:tcPr>
            <w:tcW w:w="571" w:type="pct"/>
            <w:tcBorders>
              <w:top w:val="nil"/>
              <w:left w:val="nil"/>
              <w:bottom w:val="single" w:sz="4" w:space="0" w:color="auto"/>
              <w:right w:val="single" w:sz="4" w:space="0" w:color="auto"/>
            </w:tcBorders>
            <w:shd w:val="clear" w:color="auto" w:fill="auto"/>
            <w:noWrap/>
            <w:vAlign w:val="bottom"/>
            <w:hideMark/>
          </w:tcPr>
          <w:p w14:paraId="31AE1DDD" w14:textId="77777777" w:rsidR="00FE1237" w:rsidRPr="00FE1237" w:rsidRDefault="00FE1237" w:rsidP="00FE1237">
            <w:pPr>
              <w:jc w:val="right"/>
              <w:rPr>
                <w:color w:val="000000"/>
                <w:sz w:val="16"/>
                <w:szCs w:val="16"/>
              </w:rPr>
            </w:pPr>
            <w:r w:rsidRPr="00FE1237">
              <w:rPr>
                <w:color w:val="000000"/>
                <w:sz w:val="16"/>
                <w:szCs w:val="16"/>
              </w:rPr>
              <w:t>264</w:t>
            </w:r>
          </w:p>
        </w:tc>
        <w:tc>
          <w:tcPr>
            <w:tcW w:w="1518" w:type="pct"/>
            <w:vMerge/>
            <w:tcBorders>
              <w:top w:val="nil"/>
              <w:left w:val="single" w:sz="4" w:space="0" w:color="auto"/>
              <w:bottom w:val="single" w:sz="4" w:space="0" w:color="000000"/>
              <w:right w:val="single" w:sz="4" w:space="0" w:color="auto"/>
            </w:tcBorders>
            <w:vAlign w:val="center"/>
            <w:hideMark/>
          </w:tcPr>
          <w:p w14:paraId="7FBC823F" w14:textId="77777777" w:rsidR="00FE1237" w:rsidRPr="00FE1237" w:rsidRDefault="00FE1237" w:rsidP="00FE1237">
            <w:pPr>
              <w:rPr>
                <w:color w:val="000000"/>
                <w:sz w:val="16"/>
                <w:szCs w:val="16"/>
              </w:rPr>
            </w:pPr>
          </w:p>
        </w:tc>
      </w:tr>
      <w:tr w:rsidR="00FE1237" w:rsidRPr="00FE1237" w14:paraId="45977394"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92AC36F" w14:textId="77777777" w:rsidR="00FE1237" w:rsidRPr="00FE1237" w:rsidRDefault="00FE1237" w:rsidP="00FE1237">
            <w:pPr>
              <w:jc w:val="center"/>
              <w:rPr>
                <w:i/>
                <w:iCs/>
                <w:color w:val="000000"/>
                <w:sz w:val="16"/>
                <w:szCs w:val="16"/>
              </w:rPr>
            </w:pPr>
            <w:r w:rsidRPr="00FE1237">
              <w:rPr>
                <w:i/>
                <w:iCs/>
                <w:color w:val="000000"/>
                <w:sz w:val="16"/>
                <w:szCs w:val="16"/>
              </w:rPr>
              <w:t>1.3.9.</w:t>
            </w:r>
          </w:p>
        </w:tc>
        <w:tc>
          <w:tcPr>
            <w:tcW w:w="1376" w:type="pct"/>
            <w:tcBorders>
              <w:top w:val="nil"/>
              <w:left w:val="nil"/>
              <w:bottom w:val="single" w:sz="4" w:space="0" w:color="auto"/>
              <w:right w:val="single" w:sz="4" w:space="0" w:color="auto"/>
            </w:tcBorders>
            <w:shd w:val="clear" w:color="auto" w:fill="auto"/>
            <w:vAlign w:val="bottom"/>
            <w:hideMark/>
          </w:tcPr>
          <w:p w14:paraId="38985437" w14:textId="77777777" w:rsidR="00FE1237" w:rsidRPr="00FE1237" w:rsidRDefault="00FE1237" w:rsidP="00FE1237">
            <w:pPr>
              <w:rPr>
                <w:i/>
                <w:iCs/>
                <w:color w:val="000000"/>
                <w:sz w:val="16"/>
                <w:szCs w:val="16"/>
              </w:rPr>
            </w:pPr>
            <w:r w:rsidRPr="00FE1237">
              <w:rPr>
                <w:i/>
                <w:iCs/>
                <w:color w:val="000000"/>
                <w:sz w:val="16"/>
                <w:szCs w:val="16"/>
              </w:rPr>
              <w:t>Другие прочие расходы</w:t>
            </w:r>
          </w:p>
        </w:tc>
        <w:tc>
          <w:tcPr>
            <w:tcW w:w="619" w:type="pct"/>
            <w:tcBorders>
              <w:top w:val="nil"/>
              <w:left w:val="nil"/>
              <w:bottom w:val="single" w:sz="4" w:space="0" w:color="auto"/>
              <w:right w:val="single" w:sz="4" w:space="0" w:color="auto"/>
            </w:tcBorders>
            <w:shd w:val="clear" w:color="auto" w:fill="auto"/>
            <w:noWrap/>
            <w:vAlign w:val="center"/>
            <w:hideMark/>
          </w:tcPr>
          <w:p w14:paraId="46E3821E"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2103A552" w14:textId="77777777" w:rsidR="00FE1237" w:rsidRPr="00FE1237" w:rsidRDefault="00FE1237" w:rsidP="00FE1237">
            <w:pPr>
              <w:jc w:val="right"/>
              <w:rPr>
                <w:color w:val="000000"/>
                <w:sz w:val="16"/>
                <w:szCs w:val="16"/>
              </w:rPr>
            </w:pPr>
            <w:r w:rsidRPr="00FE1237">
              <w:rPr>
                <w:color w:val="000000"/>
                <w:sz w:val="16"/>
                <w:szCs w:val="16"/>
              </w:rPr>
              <w:t>4 989</w:t>
            </w:r>
          </w:p>
        </w:tc>
        <w:tc>
          <w:tcPr>
            <w:tcW w:w="571" w:type="pct"/>
            <w:tcBorders>
              <w:top w:val="nil"/>
              <w:left w:val="nil"/>
              <w:bottom w:val="single" w:sz="4" w:space="0" w:color="auto"/>
              <w:right w:val="single" w:sz="4" w:space="0" w:color="auto"/>
            </w:tcBorders>
            <w:shd w:val="clear" w:color="auto" w:fill="auto"/>
            <w:noWrap/>
            <w:vAlign w:val="bottom"/>
            <w:hideMark/>
          </w:tcPr>
          <w:p w14:paraId="23EA0E43" w14:textId="77777777" w:rsidR="00FE1237" w:rsidRPr="00FE1237" w:rsidRDefault="00FE1237" w:rsidP="00FE1237">
            <w:pPr>
              <w:jc w:val="right"/>
              <w:rPr>
                <w:color w:val="000000"/>
                <w:sz w:val="16"/>
                <w:szCs w:val="16"/>
              </w:rPr>
            </w:pPr>
            <w:r w:rsidRPr="00FE1237">
              <w:rPr>
                <w:color w:val="000000"/>
                <w:sz w:val="16"/>
                <w:szCs w:val="16"/>
              </w:rPr>
              <w:t>5 008</w:t>
            </w:r>
          </w:p>
        </w:tc>
        <w:tc>
          <w:tcPr>
            <w:tcW w:w="1518" w:type="pct"/>
            <w:vMerge/>
            <w:tcBorders>
              <w:top w:val="nil"/>
              <w:left w:val="single" w:sz="4" w:space="0" w:color="auto"/>
              <w:bottom w:val="single" w:sz="4" w:space="0" w:color="000000"/>
              <w:right w:val="single" w:sz="4" w:space="0" w:color="auto"/>
            </w:tcBorders>
            <w:vAlign w:val="center"/>
            <w:hideMark/>
          </w:tcPr>
          <w:p w14:paraId="6531E127" w14:textId="77777777" w:rsidR="00FE1237" w:rsidRPr="00FE1237" w:rsidRDefault="00FE1237" w:rsidP="00FE1237">
            <w:pPr>
              <w:rPr>
                <w:color w:val="000000"/>
                <w:sz w:val="16"/>
                <w:szCs w:val="16"/>
              </w:rPr>
            </w:pPr>
          </w:p>
        </w:tc>
      </w:tr>
      <w:tr w:rsidR="00FE1237" w:rsidRPr="00FE1237" w14:paraId="005A1AE2"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E39C982" w14:textId="77777777" w:rsidR="00FE1237" w:rsidRPr="00FE1237" w:rsidRDefault="00FE1237" w:rsidP="00FE1237">
            <w:pPr>
              <w:jc w:val="center"/>
              <w:rPr>
                <w:color w:val="000000"/>
                <w:sz w:val="16"/>
                <w:szCs w:val="16"/>
              </w:rPr>
            </w:pPr>
            <w:r w:rsidRPr="00FE1237">
              <w:rPr>
                <w:color w:val="000000"/>
                <w:sz w:val="16"/>
                <w:szCs w:val="16"/>
              </w:rPr>
              <w:t>1.4.</w:t>
            </w:r>
          </w:p>
        </w:tc>
        <w:tc>
          <w:tcPr>
            <w:tcW w:w="1376" w:type="pct"/>
            <w:tcBorders>
              <w:top w:val="nil"/>
              <w:left w:val="nil"/>
              <w:bottom w:val="single" w:sz="4" w:space="0" w:color="auto"/>
              <w:right w:val="single" w:sz="4" w:space="0" w:color="auto"/>
            </w:tcBorders>
            <w:shd w:val="clear" w:color="auto" w:fill="auto"/>
            <w:vAlign w:val="bottom"/>
            <w:hideMark/>
          </w:tcPr>
          <w:p w14:paraId="69F46AC6" w14:textId="77777777" w:rsidR="00FE1237" w:rsidRPr="00FE1237" w:rsidRDefault="00FE1237" w:rsidP="00FE1237">
            <w:pPr>
              <w:rPr>
                <w:color w:val="000000"/>
                <w:sz w:val="16"/>
                <w:szCs w:val="16"/>
              </w:rPr>
            </w:pPr>
            <w:r w:rsidRPr="00FE1237">
              <w:rPr>
                <w:color w:val="000000"/>
                <w:sz w:val="16"/>
                <w:szCs w:val="16"/>
              </w:rPr>
              <w:t>Подконтрольные расходы из прибыли</w:t>
            </w:r>
          </w:p>
        </w:tc>
        <w:tc>
          <w:tcPr>
            <w:tcW w:w="619" w:type="pct"/>
            <w:tcBorders>
              <w:top w:val="nil"/>
              <w:left w:val="nil"/>
              <w:bottom w:val="single" w:sz="4" w:space="0" w:color="auto"/>
              <w:right w:val="single" w:sz="4" w:space="0" w:color="auto"/>
            </w:tcBorders>
            <w:shd w:val="clear" w:color="auto" w:fill="auto"/>
            <w:noWrap/>
            <w:vAlign w:val="center"/>
            <w:hideMark/>
          </w:tcPr>
          <w:p w14:paraId="60B11302"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04330ED8" w14:textId="77777777" w:rsidR="00FE1237" w:rsidRPr="00FE1237" w:rsidRDefault="00FE1237" w:rsidP="00FE1237">
            <w:pPr>
              <w:jc w:val="right"/>
              <w:rPr>
                <w:color w:val="000000"/>
                <w:sz w:val="16"/>
                <w:szCs w:val="16"/>
              </w:rPr>
            </w:pPr>
            <w:r w:rsidRPr="00FE1237">
              <w:rPr>
                <w:color w:val="000000"/>
                <w:sz w:val="16"/>
                <w:szCs w:val="16"/>
              </w:rPr>
              <w:t>1 886</w:t>
            </w:r>
          </w:p>
        </w:tc>
        <w:tc>
          <w:tcPr>
            <w:tcW w:w="571" w:type="pct"/>
            <w:tcBorders>
              <w:top w:val="nil"/>
              <w:left w:val="nil"/>
              <w:bottom w:val="single" w:sz="4" w:space="0" w:color="auto"/>
              <w:right w:val="single" w:sz="4" w:space="0" w:color="auto"/>
            </w:tcBorders>
            <w:shd w:val="clear" w:color="auto" w:fill="auto"/>
            <w:noWrap/>
            <w:vAlign w:val="bottom"/>
            <w:hideMark/>
          </w:tcPr>
          <w:p w14:paraId="35CD2326" w14:textId="77777777" w:rsidR="00FE1237" w:rsidRPr="00FE1237" w:rsidRDefault="00FE1237" w:rsidP="00FE1237">
            <w:pPr>
              <w:jc w:val="right"/>
              <w:rPr>
                <w:color w:val="000000"/>
                <w:sz w:val="16"/>
                <w:szCs w:val="16"/>
              </w:rPr>
            </w:pPr>
            <w:r w:rsidRPr="00FE1237">
              <w:rPr>
                <w:color w:val="000000"/>
                <w:sz w:val="16"/>
                <w:szCs w:val="16"/>
              </w:rPr>
              <w:t>1 893</w:t>
            </w:r>
          </w:p>
        </w:tc>
        <w:tc>
          <w:tcPr>
            <w:tcW w:w="1518" w:type="pct"/>
            <w:vMerge/>
            <w:tcBorders>
              <w:top w:val="nil"/>
              <w:left w:val="single" w:sz="4" w:space="0" w:color="auto"/>
              <w:bottom w:val="single" w:sz="4" w:space="0" w:color="000000"/>
              <w:right w:val="single" w:sz="4" w:space="0" w:color="auto"/>
            </w:tcBorders>
            <w:vAlign w:val="center"/>
            <w:hideMark/>
          </w:tcPr>
          <w:p w14:paraId="19CA48DE" w14:textId="77777777" w:rsidR="00FE1237" w:rsidRPr="00FE1237" w:rsidRDefault="00FE1237" w:rsidP="00FE1237">
            <w:pPr>
              <w:rPr>
                <w:color w:val="000000"/>
                <w:sz w:val="16"/>
                <w:szCs w:val="16"/>
              </w:rPr>
            </w:pPr>
          </w:p>
        </w:tc>
      </w:tr>
      <w:tr w:rsidR="00FE1237" w:rsidRPr="00FE1237" w14:paraId="70E9C77D" w14:textId="77777777" w:rsidTr="00AF6A06">
        <w:trPr>
          <w:trHeight w:val="186"/>
        </w:trPr>
        <w:tc>
          <w:tcPr>
            <w:tcW w:w="17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C6065A" w14:textId="77777777" w:rsidR="00FE1237" w:rsidRPr="00FE1237" w:rsidRDefault="00FE1237" w:rsidP="00FE1237">
            <w:pPr>
              <w:rPr>
                <w:b/>
                <w:bCs/>
                <w:color w:val="000000"/>
                <w:sz w:val="16"/>
                <w:szCs w:val="16"/>
              </w:rPr>
            </w:pPr>
            <w:r w:rsidRPr="00FE1237">
              <w:rPr>
                <w:b/>
                <w:bCs/>
                <w:color w:val="000000"/>
                <w:sz w:val="16"/>
                <w:szCs w:val="16"/>
              </w:rPr>
              <w:t>1.5. ВСЕГО подконтрольные расходы</w:t>
            </w:r>
          </w:p>
        </w:tc>
        <w:tc>
          <w:tcPr>
            <w:tcW w:w="619" w:type="pct"/>
            <w:tcBorders>
              <w:top w:val="nil"/>
              <w:left w:val="nil"/>
              <w:bottom w:val="single" w:sz="4" w:space="0" w:color="auto"/>
              <w:right w:val="single" w:sz="4" w:space="0" w:color="auto"/>
            </w:tcBorders>
            <w:shd w:val="clear" w:color="auto" w:fill="auto"/>
            <w:noWrap/>
            <w:vAlign w:val="center"/>
            <w:hideMark/>
          </w:tcPr>
          <w:p w14:paraId="16EE71A8"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548AFC6B" w14:textId="77777777" w:rsidR="00FE1237" w:rsidRPr="00FE1237" w:rsidRDefault="00FE1237" w:rsidP="00FE1237">
            <w:pPr>
              <w:jc w:val="right"/>
              <w:rPr>
                <w:b/>
                <w:bCs/>
                <w:color w:val="000000"/>
                <w:sz w:val="16"/>
                <w:szCs w:val="16"/>
              </w:rPr>
            </w:pPr>
            <w:r w:rsidRPr="00FE1237">
              <w:rPr>
                <w:b/>
                <w:bCs/>
                <w:color w:val="000000"/>
                <w:sz w:val="16"/>
                <w:szCs w:val="16"/>
              </w:rPr>
              <w:t>476 999</w:t>
            </w:r>
          </w:p>
        </w:tc>
        <w:tc>
          <w:tcPr>
            <w:tcW w:w="571" w:type="pct"/>
            <w:tcBorders>
              <w:top w:val="nil"/>
              <w:left w:val="nil"/>
              <w:bottom w:val="single" w:sz="4" w:space="0" w:color="auto"/>
              <w:right w:val="single" w:sz="4" w:space="0" w:color="auto"/>
            </w:tcBorders>
            <w:shd w:val="clear" w:color="auto" w:fill="auto"/>
            <w:noWrap/>
            <w:vAlign w:val="bottom"/>
            <w:hideMark/>
          </w:tcPr>
          <w:p w14:paraId="73026C29" w14:textId="77777777" w:rsidR="00FE1237" w:rsidRPr="00FE1237" w:rsidRDefault="00FE1237" w:rsidP="00FE1237">
            <w:pPr>
              <w:jc w:val="right"/>
              <w:rPr>
                <w:b/>
                <w:bCs/>
                <w:color w:val="000000"/>
                <w:sz w:val="16"/>
                <w:szCs w:val="16"/>
              </w:rPr>
            </w:pPr>
            <w:r w:rsidRPr="00FE1237">
              <w:rPr>
                <w:b/>
                <w:bCs/>
                <w:color w:val="000000"/>
                <w:sz w:val="16"/>
                <w:szCs w:val="16"/>
              </w:rPr>
              <w:t>478 835</w:t>
            </w:r>
          </w:p>
        </w:tc>
        <w:tc>
          <w:tcPr>
            <w:tcW w:w="1518" w:type="pct"/>
            <w:vMerge/>
            <w:tcBorders>
              <w:top w:val="nil"/>
              <w:left w:val="single" w:sz="4" w:space="0" w:color="auto"/>
              <w:bottom w:val="single" w:sz="4" w:space="0" w:color="000000"/>
              <w:right w:val="single" w:sz="4" w:space="0" w:color="auto"/>
            </w:tcBorders>
            <w:vAlign w:val="center"/>
            <w:hideMark/>
          </w:tcPr>
          <w:p w14:paraId="3EFC5230" w14:textId="77777777" w:rsidR="00FE1237" w:rsidRPr="00FE1237" w:rsidRDefault="00FE1237" w:rsidP="00FE1237">
            <w:pPr>
              <w:rPr>
                <w:color w:val="000000"/>
                <w:sz w:val="16"/>
                <w:szCs w:val="16"/>
              </w:rPr>
            </w:pPr>
          </w:p>
        </w:tc>
      </w:tr>
      <w:tr w:rsidR="00FE1237" w:rsidRPr="00FE1237" w14:paraId="603F50E3" w14:textId="77777777" w:rsidTr="00AF6A06">
        <w:trPr>
          <w:trHeight w:val="18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6EE43" w14:textId="77777777" w:rsidR="00FE1237" w:rsidRPr="00FE1237" w:rsidRDefault="00FE1237" w:rsidP="00FE1237">
            <w:pPr>
              <w:rPr>
                <w:b/>
                <w:bCs/>
                <w:color w:val="000000"/>
                <w:sz w:val="16"/>
                <w:szCs w:val="16"/>
              </w:rPr>
            </w:pPr>
            <w:r w:rsidRPr="00FE1237">
              <w:rPr>
                <w:b/>
                <w:bCs/>
                <w:color w:val="000000"/>
                <w:sz w:val="16"/>
                <w:szCs w:val="16"/>
              </w:rPr>
              <w:t>2. Расчёт неподконтрольных расходов</w:t>
            </w:r>
          </w:p>
        </w:tc>
      </w:tr>
      <w:tr w:rsidR="00FE1237" w:rsidRPr="00FE1237" w14:paraId="6F4C2A49" w14:textId="77777777" w:rsidTr="00AF6A06">
        <w:trPr>
          <w:trHeight w:val="409"/>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80EF86B" w14:textId="77777777" w:rsidR="00FE1237" w:rsidRPr="00FE1237" w:rsidRDefault="00FE1237" w:rsidP="00FE1237">
            <w:pPr>
              <w:jc w:val="right"/>
              <w:rPr>
                <w:color w:val="000000"/>
                <w:sz w:val="16"/>
                <w:szCs w:val="16"/>
              </w:rPr>
            </w:pPr>
            <w:r w:rsidRPr="00FE1237">
              <w:rPr>
                <w:color w:val="000000"/>
                <w:sz w:val="16"/>
                <w:szCs w:val="16"/>
              </w:rPr>
              <w:lastRenderedPageBreak/>
              <w:t>2.1.</w:t>
            </w:r>
          </w:p>
        </w:tc>
        <w:tc>
          <w:tcPr>
            <w:tcW w:w="1376" w:type="pct"/>
            <w:tcBorders>
              <w:top w:val="nil"/>
              <w:left w:val="nil"/>
              <w:bottom w:val="single" w:sz="4" w:space="0" w:color="auto"/>
              <w:right w:val="single" w:sz="4" w:space="0" w:color="auto"/>
            </w:tcBorders>
            <w:shd w:val="clear" w:color="auto" w:fill="auto"/>
            <w:vAlign w:val="bottom"/>
            <w:hideMark/>
          </w:tcPr>
          <w:p w14:paraId="715D068C" w14:textId="77777777" w:rsidR="00FE1237" w:rsidRPr="00FE1237" w:rsidRDefault="00FE1237" w:rsidP="00FE1237">
            <w:pPr>
              <w:rPr>
                <w:color w:val="000000"/>
                <w:sz w:val="16"/>
                <w:szCs w:val="16"/>
              </w:rPr>
            </w:pPr>
            <w:r w:rsidRPr="00FE1237">
              <w:rPr>
                <w:color w:val="000000"/>
                <w:sz w:val="16"/>
                <w:szCs w:val="16"/>
              </w:rPr>
              <w:t>Оплата услуг ОАО "ФСК ЕЭС"</w:t>
            </w:r>
          </w:p>
        </w:tc>
        <w:tc>
          <w:tcPr>
            <w:tcW w:w="619" w:type="pct"/>
            <w:tcBorders>
              <w:top w:val="nil"/>
              <w:left w:val="nil"/>
              <w:bottom w:val="single" w:sz="4" w:space="0" w:color="auto"/>
              <w:right w:val="single" w:sz="4" w:space="0" w:color="auto"/>
            </w:tcBorders>
            <w:shd w:val="clear" w:color="auto" w:fill="auto"/>
            <w:noWrap/>
            <w:vAlign w:val="center"/>
            <w:hideMark/>
          </w:tcPr>
          <w:p w14:paraId="18D1156F"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282FFE72" w14:textId="77777777" w:rsidR="00FE1237" w:rsidRPr="00FE1237" w:rsidRDefault="00FE1237" w:rsidP="00FE1237">
            <w:pPr>
              <w:jc w:val="center"/>
              <w:rPr>
                <w:color w:val="000000"/>
                <w:sz w:val="16"/>
                <w:szCs w:val="16"/>
              </w:rPr>
            </w:pPr>
            <w:r w:rsidRPr="00FE1237">
              <w:rPr>
                <w:color w:val="000000"/>
                <w:sz w:val="16"/>
                <w:szCs w:val="16"/>
              </w:rPr>
              <w:t>216 334</w:t>
            </w:r>
          </w:p>
        </w:tc>
        <w:tc>
          <w:tcPr>
            <w:tcW w:w="571" w:type="pct"/>
            <w:tcBorders>
              <w:top w:val="nil"/>
              <w:left w:val="nil"/>
              <w:bottom w:val="single" w:sz="4" w:space="0" w:color="auto"/>
              <w:right w:val="single" w:sz="4" w:space="0" w:color="auto"/>
            </w:tcBorders>
            <w:shd w:val="clear" w:color="auto" w:fill="auto"/>
            <w:noWrap/>
            <w:vAlign w:val="center"/>
            <w:hideMark/>
          </w:tcPr>
          <w:p w14:paraId="54411AF4" w14:textId="77777777" w:rsidR="00FE1237" w:rsidRPr="00FE1237" w:rsidRDefault="00FE1237" w:rsidP="00FE1237">
            <w:pPr>
              <w:jc w:val="center"/>
              <w:rPr>
                <w:color w:val="000000"/>
                <w:sz w:val="16"/>
                <w:szCs w:val="16"/>
              </w:rPr>
            </w:pPr>
            <w:r w:rsidRPr="00FE1237">
              <w:rPr>
                <w:color w:val="000000"/>
                <w:sz w:val="16"/>
                <w:szCs w:val="16"/>
              </w:rPr>
              <w:t>217 872</w:t>
            </w:r>
          </w:p>
        </w:tc>
        <w:tc>
          <w:tcPr>
            <w:tcW w:w="1518" w:type="pct"/>
            <w:tcBorders>
              <w:top w:val="nil"/>
              <w:left w:val="nil"/>
              <w:bottom w:val="single" w:sz="4" w:space="0" w:color="auto"/>
              <w:right w:val="single" w:sz="4" w:space="0" w:color="auto"/>
            </w:tcBorders>
            <w:shd w:val="clear" w:color="auto" w:fill="auto"/>
            <w:vAlign w:val="bottom"/>
            <w:hideMark/>
          </w:tcPr>
          <w:p w14:paraId="60B3DDAD" w14:textId="77777777" w:rsidR="00FE1237" w:rsidRPr="00FE1237" w:rsidRDefault="00FE1237" w:rsidP="00FE1237">
            <w:pPr>
              <w:rPr>
                <w:color w:val="000000"/>
                <w:sz w:val="16"/>
                <w:szCs w:val="16"/>
              </w:rPr>
            </w:pPr>
            <w:r w:rsidRPr="00FE1237">
              <w:rPr>
                <w:color w:val="000000"/>
                <w:sz w:val="16"/>
                <w:szCs w:val="16"/>
              </w:rPr>
              <w:t>Расчет произведен в соответствии с балансом и утвержденными тарифами на услуги на 2022 год. </w:t>
            </w:r>
          </w:p>
        </w:tc>
      </w:tr>
      <w:tr w:rsidR="00FE1237" w:rsidRPr="00FE1237" w14:paraId="5B27D573"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7FF16B3" w14:textId="77777777" w:rsidR="00FE1237" w:rsidRPr="00FE1237" w:rsidRDefault="00FE1237" w:rsidP="00FE1237">
            <w:pPr>
              <w:jc w:val="right"/>
              <w:rPr>
                <w:color w:val="000000"/>
                <w:sz w:val="16"/>
                <w:szCs w:val="16"/>
              </w:rPr>
            </w:pPr>
            <w:r w:rsidRPr="00FE1237">
              <w:rPr>
                <w:color w:val="000000"/>
                <w:sz w:val="16"/>
                <w:szCs w:val="16"/>
              </w:rPr>
              <w:t>2.2.</w:t>
            </w:r>
          </w:p>
        </w:tc>
        <w:tc>
          <w:tcPr>
            <w:tcW w:w="1376" w:type="pct"/>
            <w:tcBorders>
              <w:top w:val="nil"/>
              <w:left w:val="nil"/>
              <w:bottom w:val="single" w:sz="4" w:space="0" w:color="auto"/>
              <w:right w:val="single" w:sz="4" w:space="0" w:color="auto"/>
            </w:tcBorders>
            <w:shd w:val="clear" w:color="auto" w:fill="auto"/>
            <w:vAlign w:val="bottom"/>
            <w:hideMark/>
          </w:tcPr>
          <w:p w14:paraId="7016A552" w14:textId="77777777" w:rsidR="00FE1237" w:rsidRPr="00FE1237" w:rsidRDefault="00FE1237" w:rsidP="00FE1237">
            <w:pPr>
              <w:rPr>
                <w:color w:val="000000"/>
                <w:sz w:val="16"/>
                <w:szCs w:val="16"/>
              </w:rPr>
            </w:pPr>
            <w:r w:rsidRPr="00FE1237">
              <w:rPr>
                <w:color w:val="000000"/>
                <w:sz w:val="16"/>
                <w:szCs w:val="16"/>
              </w:rPr>
              <w:t>Электроэнергия на хоз. нужды</w:t>
            </w:r>
          </w:p>
        </w:tc>
        <w:tc>
          <w:tcPr>
            <w:tcW w:w="619" w:type="pct"/>
            <w:tcBorders>
              <w:top w:val="nil"/>
              <w:left w:val="nil"/>
              <w:bottom w:val="single" w:sz="4" w:space="0" w:color="auto"/>
              <w:right w:val="single" w:sz="4" w:space="0" w:color="auto"/>
            </w:tcBorders>
            <w:shd w:val="clear" w:color="auto" w:fill="auto"/>
            <w:noWrap/>
            <w:vAlign w:val="center"/>
            <w:hideMark/>
          </w:tcPr>
          <w:p w14:paraId="2FD121E4"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050DFF46" w14:textId="77777777" w:rsidR="00FE1237" w:rsidRPr="00FE1237" w:rsidRDefault="00FE1237" w:rsidP="00FE1237">
            <w:pP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0506D2EF" w14:textId="77777777" w:rsidR="00FE1237" w:rsidRPr="00FE1237" w:rsidRDefault="00FE1237" w:rsidP="00FE1237">
            <w:pPr>
              <w:jc w:val="center"/>
              <w:rPr>
                <w:color w:val="000000"/>
                <w:sz w:val="16"/>
                <w:szCs w:val="16"/>
              </w:rPr>
            </w:pPr>
            <w:r w:rsidRPr="00FE1237">
              <w:rPr>
                <w:color w:val="000000"/>
                <w:sz w:val="16"/>
                <w:szCs w:val="16"/>
              </w:rPr>
              <w:t> </w:t>
            </w:r>
          </w:p>
        </w:tc>
        <w:tc>
          <w:tcPr>
            <w:tcW w:w="1518" w:type="pct"/>
            <w:tcBorders>
              <w:top w:val="nil"/>
              <w:left w:val="nil"/>
              <w:bottom w:val="single" w:sz="4" w:space="0" w:color="auto"/>
              <w:right w:val="single" w:sz="4" w:space="0" w:color="auto"/>
            </w:tcBorders>
            <w:shd w:val="clear" w:color="auto" w:fill="auto"/>
            <w:noWrap/>
            <w:vAlign w:val="center"/>
            <w:hideMark/>
          </w:tcPr>
          <w:p w14:paraId="71D6DEA2"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F170AA7" w14:textId="77777777" w:rsidTr="00AF6A06">
        <w:trPr>
          <w:trHeight w:val="401"/>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22348C7F" w14:textId="77777777" w:rsidR="00FE1237" w:rsidRPr="00FE1237" w:rsidRDefault="00FE1237" w:rsidP="00FE1237">
            <w:pPr>
              <w:jc w:val="right"/>
              <w:rPr>
                <w:color w:val="000000"/>
                <w:sz w:val="16"/>
                <w:szCs w:val="16"/>
              </w:rPr>
            </w:pPr>
            <w:r w:rsidRPr="00FE1237">
              <w:rPr>
                <w:color w:val="000000"/>
                <w:sz w:val="16"/>
                <w:szCs w:val="16"/>
              </w:rPr>
              <w:t>2.3.</w:t>
            </w:r>
          </w:p>
        </w:tc>
        <w:tc>
          <w:tcPr>
            <w:tcW w:w="1376" w:type="pct"/>
            <w:tcBorders>
              <w:top w:val="nil"/>
              <w:left w:val="nil"/>
              <w:bottom w:val="single" w:sz="4" w:space="0" w:color="auto"/>
              <w:right w:val="single" w:sz="4" w:space="0" w:color="auto"/>
            </w:tcBorders>
            <w:shd w:val="clear" w:color="auto" w:fill="auto"/>
            <w:vAlign w:val="bottom"/>
            <w:hideMark/>
          </w:tcPr>
          <w:p w14:paraId="54FEB74E" w14:textId="77777777" w:rsidR="00FE1237" w:rsidRPr="00FE1237" w:rsidRDefault="00FE1237" w:rsidP="00FE1237">
            <w:pPr>
              <w:rPr>
                <w:color w:val="000000"/>
                <w:sz w:val="16"/>
                <w:szCs w:val="16"/>
              </w:rPr>
            </w:pPr>
            <w:r w:rsidRPr="00FE1237">
              <w:rPr>
                <w:color w:val="000000"/>
                <w:sz w:val="16"/>
                <w:szCs w:val="16"/>
              </w:rPr>
              <w:t>Теплоэнергия</w:t>
            </w:r>
          </w:p>
        </w:tc>
        <w:tc>
          <w:tcPr>
            <w:tcW w:w="619" w:type="pct"/>
            <w:tcBorders>
              <w:top w:val="nil"/>
              <w:left w:val="nil"/>
              <w:bottom w:val="single" w:sz="4" w:space="0" w:color="auto"/>
              <w:right w:val="single" w:sz="4" w:space="0" w:color="auto"/>
            </w:tcBorders>
            <w:shd w:val="clear" w:color="auto" w:fill="auto"/>
            <w:noWrap/>
            <w:vAlign w:val="center"/>
            <w:hideMark/>
          </w:tcPr>
          <w:p w14:paraId="4ACB1D0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6D2477E4" w14:textId="77777777" w:rsidR="00FE1237" w:rsidRPr="00FE1237" w:rsidRDefault="00FE1237" w:rsidP="00FE1237">
            <w:pPr>
              <w:jc w:val="center"/>
              <w:rPr>
                <w:color w:val="000000"/>
                <w:sz w:val="16"/>
                <w:szCs w:val="16"/>
              </w:rPr>
            </w:pPr>
            <w:r w:rsidRPr="00FE1237">
              <w:rPr>
                <w:color w:val="000000"/>
                <w:sz w:val="16"/>
                <w:szCs w:val="16"/>
              </w:rPr>
              <w:t>14 240</w:t>
            </w:r>
          </w:p>
        </w:tc>
        <w:tc>
          <w:tcPr>
            <w:tcW w:w="571" w:type="pct"/>
            <w:tcBorders>
              <w:top w:val="nil"/>
              <w:left w:val="nil"/>
              <w:bottom w:val="single" w:sz="4" w:space="0" w:color="auto"/>
              <w:right w:val="single" w:sz="4" w:space="0" w:color="auto"/>
            </w:tcBorders>
            <w:shd w:val="clear" w:color="auto" w:fill="auto"/>
            <w:noWrap/>
            <w:vAlign w:val="center"/>
            <w:hideMark/>
          </w:tcPr>
          <w:p w14:paraId="2B185F70" w14:textId="77777777" w:rsidR="00FE1237" w:rsidRPr="00FE1237" w:rsidRDefault="00FE1237" w:rsidP="00FE1237">
            <w:pPr>
              <w:jc w:val="center"/>
              <w:rPr>
                <w:color w:val="000000"/>
                <w:sz w:val="16"/>
                <w:szCs w:val="16"/>
              </w:rPr>
            </w:pPr>
            <w:r w:rsidRPr="00FE1237">
              <w:rPr>
                <w:color w:val="000000"/>
                <w:sz w:val="16"/>
                <w:szCs w:val="16"/>
              </w:rPr>
              <w:t>13 990</w:t>
            </w:r>
          </w:p>
        </w:tc>
        <w:tc>
          <w:tcPr>
            <w:tcW w:w="1518" w:type="pct"/>
            <w:tcBorders>
              <w:top w:val="nil"/>
              <w:left w:val="nil"/>
              <w:bottom w:val="single" w:sz="4" w:space="0" w:color="auto"/>
              <w:right w:val="single" w:sz="4" w:space="0" w:color="auto"/>
            </w:tcBorders>
            <w:shd w:val="clear" w:color="auto" w:fill="auto"/>
            <w:vAlign w:val="bottom"/>
            <w:hideMark/>
          </w:tcPr>
          <w:p w14:paraId="61121E08" w14:textId="77777777" w:rsidR="00FE1237" w:rsidRPr="00FE1237" w:rsidRDefault="00FE1237" w:rsidP="00FE1237">
            <w:pPr>
              <w:rPr>
                <w:color w:val="000000"/>
                <w:sz w:val="16"/>
                <w:szCs w:val="16"/>
              </w:rPr>
            </w:pPr>
            <w:r w:rsidRPr="00FE1237">
              <w:rPr>
                <w:color w:val="000000"/>
                <w:sz w:val="16"/>
                <w:szCs w:val="16"/>
              </w:rPr>
              <w:t>произведен расчет на основании объемов 2020 года и тарифов, утвержденных постановлениями РЭК Кузбасса </w:t>
            </w:r>
          </w:p>
        </w:tc>
      </w:tr>
      <w:tr w:rsidR="00FE1237" w:rsidRPr="00FE1237" w14:paraId="1F47B0CC" w14:textId="77777777" w:rsidTr="00AF6A06">
        <w:trPr>
          <w:trHeight w:val="472"/>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20051CF" w14:textId="77777777" w:rsidR="00FE1237" w:rsidRPr="00FE1237" w:rsidRDefault="00FE1237" w:rsidP="00FE1237">
            <w:pPr>
              <w:jc w:val="right"/>
              <w:rPr>
                <w:color w:val="000000"/>
                <w:sz w:val="16"/>
                <w:szCs w:val="16"/>
              </w:rPr>
            </w:pPr>
            <w:r w:rsidRPr="00FE1237">
              <w:rPr>
                <w:color w:val="000000"/>
                <w:sz w:val="16"/>
                <w:szCs w:val="16"/>
              </w:rPr>
              <w:t>2.4.</w:t>
            </w:r>
          </w:p>
        </w:tc>
        <w:tc>
          <w:tcPr>
            <w:tcW w:w="1376" w:type="pct"/>
            <w:tcBorders>
              <w:top w:val="nil"/>
              <w:left w:val="nil"/>
              <w:bottom w:val="single" w:sz="4" w:space="0" w:color="auto"/>
              <w:right w:val="single" w:sz="4" w:space="0" w:color="auto"/>
            </w:tcBorders>
            <w:shd w:val="clear" w:color="auto" w:fill="auto"/>
            <w:vAlign w:val="bottom"/>
            <w:hideMark/>
          </w:tcPr>
          <w:p w14:paraId="614F1AF5" w14:textId="77777777" w:rsidR="00FE1237" w:rsidRPr="00FE1237" w:rsidRDefault="00FE1237" w:rsidP="00FE1237">
            <w:pPr>
              <w:rPr>
                <w:color w:val="000000"/>
                <w:sz w:val="16"/>
                <w:szCs w:val="16"/>
              </w:rPr>
            </w:pPr>
            <w:r w:rsidRPr="00FE1237">
              <w:rPr>
                <w:color w:val="000000"/>
                <w:sz w:val="16"/>
                <w:szCs w:val="16"/>
              </w:rPr>
              <w:t>Плата за аренду имущества и лизинг</w:t>
            </w:r>
          </w:p>
        </w:tc>
        <w:tc>
          <w:tcPr>
            <w:tcW w:w="619" w:type="pct"/>
            <w:tcBorders>
              <w:top w:val="nil"/>
              <w:left w:val="nil"/>
              <w:bottom w:val="single" w:sz="4" w:space="0" w:color="auto"/>
              <w:right w:val="single" w:sz="4" w:space="0" w:color="auto"/>
            </w:tcBorders>
            <w:shd w:val="clear" w:color="auto" w:fill="auto"/>
            <w:noWrap/>
            <w:vAlign w:val="center"/>
            <w:hideMark/>
          </w:tcPr>
          <w:p w14:paraId="32CA2204"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0F87CB59" w14:textId="77777777" w:rsidR="00FE1237" w:rsidRPr="00FE1237" w:rsidRDefault="00FE1237" w:rsidP="00FE1237">
            <w:pPr>
              <w:jc w:val="center"/>
              <w:rPr>
                <w:color w:val="000000"/>
                <w:sz w:val="16"/>
                <w:szCs w:val="16"/>
              </w:rPr>
            </w:pPr>
            <w:r w:rsidRPr="00FE1237">
              <w:rPr>
                <w:color w:val="000000"/>
                <w:sz w:val="16"/>
                <w:szCs w:val="16"/>
              </w:rPr>
              <w:t>48 739</w:t>
            </w:r>
          </w:p>
        </w:tc>
        <w:tc>
          <w:tcPr>
            <w:tcW w:w="571" w:type="pct"/>
            <w:tcBorders>
              <w:top w:val="nil"/>
              <w:left w:val="nil"/>
              <w:bottom w:val="single" w:sz="4" w:space="0" w:color="auto"/>
              <w:right w:val="single" w:sz="4" w:space="0" w:color="auto"/>
            </w:tcBorders>
            <w:shd w:val="clear" w:color="auto" w:fill="auto"/>
            <w:noWrap/>
            <w:vAlign w:val="center"/>
            <w:hideMark/>
          </w:tcPr>
          <w:p w14:paraId="6790CB47" w14:textId="77777777" w:rsidR="00FE1237" w:rsidRPr="00FE1237" w:rsidRDefault="00FE1237" w:rsidP="00FE1237">
            <w:pPr>
              <w:jc w:val="center"/>
              <w:rPr>
                <w:color w:val="000000"/>
                <w:sz w:val="16"/>
                <w:szCs w:val="16"/>
              </w:rPr>
            </w:pPr>
            <w:r w:rsidRPr="00FE1237">
              <w:rPr>
                <w:color w:val="000000"/>
                <w:sz w:val="16"/>
                <w:szCs w:val="16"/>
              </w:rPr>
              <w:t>43 196</w:t>
            </w:r>
          </w:p>
        </w:tc>
        <w:tc>
          <w:tcPr>
            <w:tcW w:w="1518" w:type="pct"/>
            <w:tcBorders>
              <w:top w:val="nil"/>
              <w:left w:val="nil"/>
              <w:bottom w:val="single" w:sz="4" w:space="0" w:color="auto"/>
              <w:right w:val="single" w:sz="4" w:space="0" w:color="auto"/>
            </w:tcBorders>
            <w:shd w:val="clear" w:color="auto" w:fill="auto"/>
            <w:vAlign w:val="bottom"/>
            <w:hideMark/>
          </w:tcPr>
          <w:p w14:paraId="38D35A9B" w14:textId="77777777" w:rsidR="00FE1237" w:rsidRPr="00FE1237" w:rsidRDefault="00FE1237" w:rsidP="00FE1237">
            <w:pPr>
              <w:rPr>
                <w:color w:val="000000"/>
                <w:sz w:val="16"/>
                <w:szCs w:val="16"/>
              </w:rPr>
            </w:pPr>
            <w:r w:rsidRPr="00FE1237">
              <w:rPr>
                <w:color w:val="000000"/>
                <w:sz w:val="16"/>
                <w:szCs w:val="16"/>
              </w:rPr>
              <w:t>расчет в соответствии с пп5 п.28 Основ ценообразования</w:t>
            </w:r>
          </w:p>
        </w:tc>
      </w:tr>
      <w:tr w:rsidR="00FE1237" w:rsidRPr="00FE1237" w14:paraId="06127939"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C563656" w14:textId="77777777" w:rsidR="00FE1237" w:rsidRPr="00FE1237" w:rsidRDefault="00FE1237" w:rsidP="00FE1237">
            <w:pPr>
              <w:jc w:val="right"/>
              <w:rPr>
                <w:color w:val="000000"/>
                <w:sz w:val="16"/>
                <w:szCs w:val="16"/>
              </w:rPr>
            </w:pPr>
            <w:r w:rsidRPr="00FE1237">
              <w:rPr>
                <w:color w:val="000000"/>
                <w:sz w:val="16"/>
                <w:szCs w:val="16"/>
              </w:rPr>
              <w:t>2.5.</w:t>
            </w:r>
          </w:p>
        </w:tc>
        <w:tc>
          <w:tcPr>
            <w:tcW w:w="1376" w:type="pct"/>
            <w:tcBorders>
              <w:top w:val="nil"/>
              <w:left w:val="nil"/>
              <w:bottom w:val="single" w:sz="4" w:space="0" w:color="auto"/>
              <w:right w:val="single" w:sz="4" w:space="0" w:color="auto"/>
            </w:tcBorders>
            <w:shd w:val="clear" w:color="auto" w:fill="auto"/>
            <w:vAlign w:val="bottom"/>
            <w:hideMark/>
          </w:tcPr>
          <w:p w14:paraId="326F4BDF" w14:textId="77777777" w:rsidR="00FE1237" w:rsidRPr="00FE1237" w:rsidRDefault="00FE1237" w:rsidP="00FE1237">
            <w:pPr>
              <w:rPr>
                <w:color w:val="000000"/>
                <w:sz w:val="16"/>
                <w:szCs w:val="16"/>
              </w:rPr>
            </w:pPr>
            <w:r w:rsidRPr="00FE1237">
              <w:rPr>
                <w:color w:val="000000"/>
                <w:sz w:val="16"/>
                <w:szCs w:val="16"/>
              </w:rPr>
              <w:t>Налоги - всего, в том числе:</w:t>
            </w:r>
          </w:p>
        </w:tc>
        <w:tc>
          <w:tcPr>
            <w:tcW w:w="619" w:type="pct"/>
            <w:tcBorders>
              <w:top w:val="nil"/>
              <w:left w:val="nil"/>
              <w:bottom w:val="single" w:sz="4" w:space="0" w:color="auto"/>
              <w:right w:val="single" w:sz="4" w:space="0" w:color="auto"/>
            </w:tcBorders>
            <w:shd w:val="clear" w:color="auto" w:fill="auto"/>
            <w:noWrap/>
            <w:vAlign w:val="center"/>
            <w:hideMark/>
          </w:tcPr>
          <w:p w14:paraId="72BE808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11569990" w14:textId="77777777" w:rsidR="00FE1237" w:rsidRPr="00FE1237" w:rsidRDefault="00FE1237" w:rsidP="00FE1237">
            <w:pPr>
              <w:jc w:val="right"/>
              <w:rPr>
                <w:color w:val="000000"/>
                <w:sz w:val="16"/>
                <w:szCs w:val="16"/>
              </w:rPr>
            </w:pPr>
            <w:r w:rsidRPr="00FE1237">
              <w:rPr>
                <w:color w:val="000000"/>
                <w:sz w:val="16"/>
                <w:szCs w:val="16"/>
              </w:rPr>
              <w:t>41 500</w:t>
            </w:r>
          </w:p>
        </w:tc>
        <w:tc>
          <w:tcPr>
            <w:tcW w:w="571" w:type="pct"/>
            <w:tcBorders>
              <w:top w:val="nil"/>
              <w:left w:val="nil"/>
              <w:bottom w:val="single" w:sz="4" w:space="0" w:color="auto"/>
              <w:right w:val="single" w:sz="4" w:space="0" w:color="auto"/>
            </w:tcBorders>
            <w:shd w:val="clear" w:color="auto" w:fill="auto"/>
            <w:noWrap/>
            <w:vAlign w:val="center"/>
            <w:hideMark/>
          </w:tcPr>
          <w:p w14:paraId="424DD200" w14:textId="77777777" w:rsidR="00FE1237" w:rsidRPr="00FE1237" w:rsidRDefault="00FE1237" w:rsidP="00FE1237">
            <w:pPr>
              <w:jc w:val="center"/>
              <w:rPr>
                <w:color w:val="000000"/>
                <w:sz w:val="16"/>
                <w:szCs w:val="16"/>
              </w:rPr>
            </w:pPr>
            <w:r w:rsidRPr="00FE1237">
              <w:rPr>
                <w:color w:val="000000"/>
                <w:sz w:val="16"/>
                <w:szCs w:val="16"/>
              </w:rPr>
              <w:t>36 447</w:t>
            </w:r>
          </w:p>
        </w:tc>
        <w:tc>
          <w:tcPr>
            <w:tcW w:w="1518" w:type="pct"/>
            <w:tcBorders>
              <w:top w:val="nil"/>
              <w:left w:val="nil"/>
              <w:bottom w:val="single" w:sz="4" w:space="0" w:color="auto"/>
              <w:right w:val="single" w:sz="4" w:space="0" w:color="auto"/>
            </w:tcBorders>
            <w:shd w:val="clear" w:color="auto" w:fill="auto"/>
            <w:vAlign w:val="bottom"/>
            <w:hideMark/>
          </w:tcPr>
          <w:p w14:paraId="3E7E15A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BC60EDA" w14:textId="77777777" w:rsidTr="00AF6A06">
        <w:trPr>
          <w:trHeight w:val="481"/>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DC13E5A" w14:textId="77777777" w:rsidR="00FE1237" w:rsidRPr="00FE1237" w:rsidRDefault="00FE1237" w:rsidP="00FE1237">
            <w:pPr>
              <w:jc w:val="center"/>
              <w:rPr>
                <w:i/>
                <w:iCs/>
                <w:color w:val="000000"/>
                <w:sz w:val="16"/>
                <w:szCs w:val="16"/>
              </w:rPr>
            </w:pPr>
            <w:r w:rsidRPr="00FE1237">
              <w:rPr>
                <w:i/>
                <w:iCs/>
                <w:color w:val="000000"/>
                <w:sz w:val="16"/>
                <w:szCs w:val="16"/>
              </w:rPr>
              <w:t>2.5.1.</w:t>
            </w:r>
          </w:p>
        </w:tc>
        <w:tc>
          <w:tcPr>
            <w:tcW w:w="1376" w:type="pct"/>
            <w:tcBorders>
              <w:top w:val="nil"/>
              <w:left w:val="nil"/>
              <w:bottom w:val="single" w:sz="4" w:space="0" w:color="auto"/>
              <w:right w:val="single" w:sz="4" w:space="0" w:color="auto"/>
            </w:tcBorders>
            <w:shd w:val="clear" w:color="auto" w:fill="auto"/>
            <w:vAlign w:val="bottom"/>
            <w:hideMark/>
          </w:tcPr>
          <w:p w14:paraId="4981B07A" w14:textId="77777777" w:rsidR="00FE1237" w:rsidRPr="00FE1237" w:rsidRDefault="00FE1237" w:rsidP="00FE1237">
            <w:pPr>
              <w:rPr>
                <w:i/>
                <w:iCs/>
                <w:color w:val="000000"/>
                <w:sz w:val="16"/>
                <w:szCs w:val="16"/>
              </w:rPr>
            </w:pPr>
            <w:r w:rsidRPr="00FE1237">
              <w:rPr>
                <w:i/>
                <w:iCs/>
                <w:color w:val="000000"/>
                <w:sz w:val="16"/>
                <w:szCs w:val="16"/>
              </w:rPr>
              <w:t>Плата за землю</w:t>
            </w:r>
          </w:p>
        </w:tc>
        <w:tc>
          <w:tcPr>
            <w:tcW w:w="619" w:type="pct"/>
            <w:tcBorders>
              <w:top w:val="nil"/>
              <w:left w:val="nil"/>
              <w:bottom w:val="single" w:sz="4" w:space="0" w:color="auto"/>
              <w:right w:val="single" w:sz="4" w:space="0" w:color="auto"/>
            </w:tcBorders>
            <w:shd w:val="clear" w:color="auto" w:fill="auto"/>
            <w:noWrap/>
            <w:vAlign w:val="center"/>
            <w:hideMark/>
          </w:tcPr>
          <w:p w14:paraId="0F5C117D"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5A17A1BB" w14:textId="77777777" w:rsidR="00FE1237" w:rsidRPr="00FE1237" w:rsidRDefault="00FE1237" w:rsidP="00FE1237">
            <w:pPr>
              <w:jc w:val="right"/>
              <w:rPr>
                <w:color w:val="000000"/>
                <w:sz w:val="16"/>
                <w:szCs w:val="16"/>
              </w:rPr>
            </w:pPr>
            <w:r w:rsidRPr="00FE1237">
              <w:rPr>
                <w:color w:val="000000"/>
                <w:sz w:val="16"/>
                <w:szCs w:val="16"/>
              </w:rPr>
              <w:t>6 789</w:t>
            </w:r>
          </w:p>
        </w:tc>
        <w:tc>
          <w:tcPr>
            <w:tcW w:w="571" w:type="pct"/>
            <w:tcBorders>
              <w:top w:val="nil"/>
              <w:left w:val="nil"/>
              <w:bottom w:val="single" w:sz="4" w:space="0" w:color="auto"/>
              <w:right w:val="single" w:sz="4" w:space="0" w:color="auto"/>
            </w:tcBorders>
            <w:shd w:val="clear" w:color="auto" w:fill="auto"/>
            <w:noWrap/>
            <w:vAlign w:val="center"/>
            <w:hideMark/>
          </w:tcPr>
          <w:p w14:paraId="57A45B0C" w14:textId="77777777" w:rsidR="00FE1237" w:rsidRPr="00FE1237" w:rsidRDefault="00FE1237" w:rsidP="00FE1237">
            <w:pPr>
              <w:jc w:val="center"/>
              <w:rPr>
                <w:color w:val="000000"/>
                <w:sz w:val="16"/>
                <w:szCs w:val="16"/>
              </w:rPr>
            </w:pPr>
            <w:r w:rsidRPr="00FE1237">
              <w:rPr>
                <w:color w:val="000000"/>
                <w:sz w:val="16"/>
                <w:szCs w:val="16"/>
              </w:rPr>
              <w:t>6 789</w:t>
            </w:r>
          </w:p>
        </w:tc>
        <w:tc>
          <w:tcPr>
            <w:tcW w:w="1518" w:type="pct"/>
            <w:tcBorders>
              <w:top w:val="nil"/>
              <w:left w:val="nil"/>
              <w:bottom w:val="single" w:sz="4" w:space="0" w:color="auto"/>
              <w:right w:val="single" w:sz="4" w:space="0" w:color="auto"/>
            </w:tcBorders>
            <w:shd w:val="clear" w:color="auto" w:fill="auto"/>
            <w:vAlign w:val="bottom"/>
            <w:hideMark/>
          </w:tcPr>
          <w:p w14:paraId="5745CC93"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7EB7D26B" w14:textId="77777777" w:rsidTr="00AF6A06">
        <w:trPr>
          <w:trHeight w:val="409"/>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83486CD" w14:textId="77777777" w:rsidR="00FE1237" w:rsidRPr="00FE1237" w:rsidRDefault="00FE1237" w:rsidP="00FE1237">
            <w:pPr>
              <w:jc w:val="center"/>
              <w:rPr>
                <w:i/>
                <w:iCs/>
                <w:color w:val="000000"/>
                <w:sz w:val="16"/>
                <w:szCs w:val="16"/>
              </w:rPr>
            </w:pPr>
            <w:r w:rsidRPr="00FE1237">
              <w:rPr>
                <w:i/>
                <w:iCs/>
                <w:color w:val="000000"/>
                <w:sz w:val="16"/>
                <w:szCs w:val="16"/>
              </w:rPr>
              <w:t>2.5.2.</w:t>
            </w:r>
          </w:p>
        </w:tc>
        <w:tc>
          <w:tcPr>
            <w:tcW w:w="1376" w:type="pct"/>
            <w:tcBorders>
              <w:top w:val="nil"/>
              <w:left w:val="nil"/>
              <w:bottom w:val="single" w:sz="4" w:space="0" w:color="auto"/>
              <w:right w:val="single" w:sz="4" w:space="0" w:color="auto"/>
            </w:tcBorders>
            <w:shd w:val="clear" w:color="auto" w:fill="auto"/>
            <w:vAlign w:val="bottom"/>
            <w:hideMark/>
          </w:tcPr>
          <w:p w14:paraId="42245CDC" w14:textId="77777777" w:rsidR="00FE1237" w:rsidRPr="00FE1237" w:rsidRDefault="00FE1237" w:rsidP="00FE1237">
            <w:pPr>
              <w:rPr>
                <w:i/>
                <w:iCs/>
                <w:color w:val="000000"/>
                <w:sz w:val="16"/>
                <w:szCs w:val="16"/>
              </w:rPr>
            </w:pPr>
            <w:r w:rsidRPr="00FE1237">
              <w:rPr>
                <w:i/>
                <w:iCs/>
                <w:color w:val="000000"/>
                <w:sz w:val="16"/>
                <w:szCs w:val="16"/>
              </w:rPr>
              <w:t>Налог на имущество</w:t>
            </w:r>
          </w:p>
        </w:tc>
        <w:tc>
          <w:tcPr>
            <w:tcW w:w="619" w:type="pct"/>
            <w:tcBorders>
              <w:top w:val="nil"/>
              <w:left w:val="nil"/>
              <w:bottom w:val="single" w:sz="4" w:space="0" w:color="auto"/>
              <w:right w:val="single" w:sz="4" w:space="0" w:color="auto"/>
            </w:tcBorders>
            <w:shd w:val="clear" w:color="auto" w:fill="auto"/>
            <w:noWrap/>
            <w:vAlign w:val="center"/>
            <w:hideMark/>
          </w:tcPr>
          <w:p w14:paraId="080B3D77"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3241B408" w14:textId="77777777" w:rsidR="00FE1237" w:rsidRPr="00FE1237" w:rsidRDefault="00FE1237" w:rsidP="00FE1237">
            <w:pPr>
              <w:jc w:val="center"/>
              <w:rPr>
                <w:color w:val="000000"/>
                <w:sz w:val="16"/>
                <w:szCs w:val="16"/>
              </w:rPr>
            </w:pPr>
            <w:r w:rsidRPr="00FE1237">
              <w:rPr>
                <w:color w:val="000000"/>
                <w:sz w:val="16"/>
                <w:szCs w:val="16"/>
              </w:rPr>
              <w:t>34 625</w:t>
            </w:r>
          </w:p>
        </w:tc>
        <w:tc>
          <w:tcPr>
            <w:tcW w:w="571" w:type="pct"/>
            <w:tcBorders>
              <w:top w:val="nil"/>
              <w:left w:val="nil"/>
              <w:bottom w:val="single" w:sz="4" w:space="0" w:color="auto"/>
              <w:right w:val="single" w:sz="4" w:space="0" w:color="auto"/>
            </w:tcBorders>
            <w:shd w:val="clear" w:color="auto" w:fill="auto"/>
            <w:noWrap/>
            <w:vAlign w:val="center"/>
            <w:hideMark/>
          </w:tcPr>
          <w:p w14:paraId="1DA45A6B" w14:textId="77777777" w:rsidR="00FE1237" w:rsidRPr="00FE1237" w:rsidRDefault="00FE1237" w:rsidP="00FE1237">
            <w:pPr>
              <w:jc w:val="center"/>
              <w:rPr>
                <w:color w:val="000000"/>
                <w:sz w:val="16"/>
                <w:szCs w:val="16"/>
              </w:rPr>
            </w:pPr>
            <w:r w:rsidRPr="00FE1237">
              <w:rPr>
                <w:color w:val="000000"/>
                <w:sz w:val="16"/>
                <w:szCs w:val="16"/>
              </w:rPr>
              <w:t>29 573</w:t>
            </w:r>
          </w:p>
        </w:tc>
        <w:tc>
          <w:tcPr>
            <w:tcW w:w="1518" w:type="pct"/>
            <w:tcBorders>
              <w:top w:val="nil"/>
              <w:left w:val="nil"/>
              <w:bottom w:val="single" w:sz="4" w:space="0" w:color="auto"/>
              <w:right w:val="single" w:sz="4" w:space="0" w:color="auto"/>
            </w:tcBorders>
            <w:shd w:val="clear" w:color="auto" w:fill="auto"/>
            <w:vAlign w:val="bottom"/>
            <w:hideMark/>
          </w:tcPr>
          <w:p w14:paraId="452D8799" w14:textId="77777777" w:rsidR="00FE1237" w:rsidRPr="00FE1237" w:rsidRDefault="00FE1237" w:rsidP="00FE1237">
            <w:pPr>
              <w:rPr>
                <w:color w:val="000000"/>
                <w:sz w:val="16"/>
                <w:szCs w:val="16"/>
              </w:rPr>
            </w:pPr>
            <w:r w:rsidRPr="00FE1237">
              <w:rPr>
                <w:color w:val="000000"/>
                <w:sz w:val="16"/>
                <w:szCs w:val="16"/>
              </w:rPr>
              <w:t>при проверке исключены суммы ввода на 2022г.</w:t>
            </w:r>
          </w:p>
        </w:tc>
      </w:tr>
      <w:tr w:rsidR="00FE1237" w:rsidRPr="00FE1237" w14:paraId="6EEDF53A"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D104AE7" w14:textId="77777777" w:rsidR="00FE1237" w:rsidRPr="00FE1237" w:rsidRDefault="00FE1237" w:rsidP="00FE1237">
            <w:pPr>
              <w:jc w:val="center"/>
              <w:rPr>
                <w:i/>
                <w:iCs/>
                <w:color w:val="000000"/>
                <w:sz w:val="16"/>
                <w:szCs w:val="16"/>
              </w:rPr>
            </w:pPr>
            <w:r w:rsidRPr="00FE1237">
              <w:rPr>
                <w:i/>
                <w:iCs/>
                <w:color w:val="000000"/>
                <w:sz w:val="16"/>
                <w:szCs w:val="16"/>
              </w:rPr>
              <w:t>2.5.3.</w:t>
            </w:r>
          </w:p>
        </w:tc>
        <w:tc>
          <w:tcPr>
            <w:tcW w:w="1376" w:type="pct"/>
            <w:tcBorders>
              <w:top w:val="nil"/>
              <w:left w:val="nil"/>
              <w:bottom w:val="single" w:sz="4" w:space="0" w:color="auto"/>
              <w:right w:val="single" w:sz="4" w:space="0" w:color="auto"/>
            </w:tcBorders>
            <w:shd w:val="clear" w:color="auto" w:fill="auto"/>
            <w:vAlign w:val="bottom"/>
            <w:hideMark/>
          </w:tcPr>
          <w:p w14:paraId="25167FD3" w14:textId="77777777" w:rsidR="00FE1237" w:rsidRPr="00FE1237" w:rsidRDefault="00FE1237" w:rsidP="00FE1237">
            <w:pPr>
              <w:rPr>
                <w:i/>
                <w:iCs/>
                <w:color w:val="000000"/>
                <w:sz w:val="16"/>
                <w:szCs w:val="16"/>
              </w:rPr>
            </w:pPr>
            <w:r w:rsidRPr="00FE1237">
              <w:rPr>
                <w:i/>
                <w:iCs/>
                <w:color w:val="000000"/>
                <w:sz w:val="16"/>
                <w:szCs w:val="16"/>
              </w:rPr>
              <w:t>Прочие налоги и сборы</w:t>
            </w:r>
          </w:p>
        </w:tc>
        <w:tc>
          <w:tcPr>
            <w:tcW w:w="619" w:type="pct"/>
            <w:tcBorders>
              <w:top w:val="nil"/>
              <w:left w:val="nil"/>
              <w:bottom w:val="single" w:sz="4" w:space="0" w:color="auto"/>
              <w:right w:val="single" w:sz="4" w:space="0" w:color="auto"/>
            </w:tcBorders>
            <w:shd w:val="clear" w:color="auto" w:fill="auto"/>
            <w:noWrap/>
            <w:vAlign w:val="center"/>
            <w:hideMark/>
          </w:tcPr>
          <w:p w14:paraId="6B327786"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0A204086" w14:textId="77777777" w:rsidR="00FE1237" w:rsidRPr="00FE1237" w:rsidRDefault="00FE1237" w:rsidP="00FE1237">
            <w:pPr>
              <w:jc w:val="center"/>
              <w:rPr>
                <w:color w:val="000000"/>
                <w:sz w:val="16"/>
                <w:szCs w:val="16"/>
              </w:rPr>
            </w:pPr>
            <w:r w:rsidRPr="00FE1237">
              <w:rPr>
                <w:color w:val="000000"/>
                <w:sz w:val="16"/>
                <w:szCs w:val="16"/>
              </w:rPr>
              <w:t>86</w:t>
            </w:r>
          </w:p>
        </w:tc>
        <w:tc>
          <w:tcPr>
            <w:tcW w:w="571" w:type="pct"/>
            <w:tcBorders>
              <w:top w:val="nil"/>
              <w:left w:val="nil"/>
              <w:bottom w:val="single" w:sz="4" w:space="0" w:color="auto"/>
              <w:right w:val="single" w:sz="4" w:space="0" w:color="auto"/>
            </w:tcBorders>
            <w:shd w:val="clear" w:color="auto" w:fill="auto"/>
            <w:noWrap/>
            <w:vAlign w:val="center"/>
            <w:hideMark/>
          </w:tcPr>
          <w:p w14:paraId="12581D70" w14:textId="77777777" w:rsidR="00FE1237" w:rsidRPr="00FE1237" w:rsidRDefault="00FE1237" w:rsidP="00FE1237">
            <w:pPr>
              <w:jc w:val="center"/>
              <w:rPr>
                <w:i/>
                <w:iCs/>
                <w:color w:val="000000"/>
                <w:sz w:val="16"/>
                <w:szCs w:val="16"/>
              </w:rPr>
            </w:pPr>
            <w:r w:rsidRPr="00FE1237">
              <w:rPr>
                <w:i/>
                <w:iCs/>
                <w:color w:val="000000"/>
                <w:sz w:val="16"/>
                <w:szCs w:val="16"/>
              </w:rPr>
              <w:t>85</w:t>
            </w:r>
          </w:p>
        </w:tc>
        <w:tc>
          <w:tcPr>
            <w:tcW w:w="1518" w:type="pct"/>
            <w:tcBorders>
              <w:top w:val="nil"/>
              <w:left w:val="nil"/>
              <w:bottom w:val="single" w:sz="4" w:space="0" w:color="auto"/>
              <w:right w:val="single" w:sz="4" w:space="0" w:color="auto"/>
            </w:tcBorders>
            <w:shd w:val="clear" w:color="auto" w:fill="auto"/>
            <w:vAlign w:val="bottom"/>
            <w:hideMark/>
          </w:tcPr>
          <w:p w14:paraId="596E1379"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F80E73A" w14:textId="77777777" w:rsidTr="00AF6A06">
        <w:trPr>
          <w:trHeight w:val="44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9E59DF8" w14:textId="77777777" w:rsidR="00FE1237" w:rsidRPr="00FE1237" w:rsidRDefault="00FE1237" w:rsidP="00FE1237">
            <w:pPr>
              <w:jc w:val="right"/>
              <w:rPr>
                <w:color w:val="000000"/>
                <w:sz w:val="16"/>
                <w:szCs w:val="16"/>
              </w:rPr>
            </w:pPr>
            <w:r w:rsidRPr="00FE1237">
              <w:rPr>
                <w:color w:val="000000"/>
                <w:sz w:val="16"/>
                <w:szCs w:val="16"/>
              </w:rPr>
              <w:t>2.6.</w:t>
            </w:r>
          </w:p>
        </w:tc>
        <w:tc>
          <w:tcPr>
            <w:tcW w:w="1376" w:type="pct"/>
            <w:tcBorders>
              <w:top w:val="nil"/>
              <w:left w:val="nil"/>
              <w:bottom w:val="single" w:sz="4" w:space="0" w:color="auto"/>
              <w:right w:val="single" w:sz="4" w:space="0" w:color="auto"/>
            </w:tcBorders>
            <w:shd w:val="clear" w:color="auto" w:fill="auto"/>
            <w:vAlign w:val="bottom"/>
            <w:hideMark/>
          </w:tcPr>
          <w:p w14:paraId="38E9FC26" w14:textId="77777777" w:rsidR="00FE1237" w:rsidRPr="00FE1237" w:rsidRDefault="00FE1237" w:rsidP="00FE1237">
            <w:pPr>
              <w:rPr>
                <w:color w:val="000000"/>
                <w:sz w:val="16"/>
                <w:szCs w:val="16"/>
              </w:rPr>
            </w:pPr>
            <w:r w:rsidRPr="00FE1237">
              <w:rPr>
                <w:color w:val="000000"/>
                <w:sz w:val="16"/>
                <w:szCs w:val="16"/>
              </w:rPr>
              <w:t>Отчисления на социальные нужды (ЕСН)</w:t>
            </w:r>
          </w:p>
        </w:tc>
        <w:tc>
          <w:tcPr>
            <w:tcW w:w="619" w:type="pct"/>
            <w:tcBorders>
              <w:top w:val="nil"/>
              <w:left w:val="nil"/>
              <w:bottom w:val="single" w:sz="4" w:space="0" w:color="auto"/>
              <w:right w:val="single" w:sz="4" w:space="0" w:color="auto"/>
            </w:tcBorders>
            <w:shd w:val="clear" w:color="auto" w:fill="auto"/>
            <w:noWrap/>
            <w:vAlign w:val="center"/>
            <w:hideMark/>
          </w:tcPr>
          <w:p w14:paraId="037B1B7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24D98005" w14:textId="77777777" w:rsidR="00FE1237" w:rsidRPr="00FE1237" w:rsidRDefault="00FE1237" w:rsidP="00FE1237">
            <w:pPr>
              <w:jc w:val="center"/>
              <w:rPr>
                <w:color w:val="000000"/>
                <w:sz w:val="16"/>
                <w:szCs w:val="16"/>
              </w:rPr>
            </w:pPr>
            <w:r w:rsidRPr="00FE1237">
              <w:rPr>
                <w:color w:val="000000"/>
                <w:sz w:val="16"/>
                <w:szCs w:val="16"/>
              </w:rPr>
              <w:t>62 648</w:t>
            </w:r>
          </w:p>
        </w:tc>
        <w:tc>
          <w:tcPr>
            <w:tcW w:w="571" w:type="pct"/>
            <w:tcBorders>
              <w:top w:val="nil"/>
              <w:left w:val="nil"/>
              <w:bottom w:val="single" w:sz="4" w:space="0" w:color="auto"/>
              <w:right w:val="single" w:sz="4" w:space="0" w:color="auto"/>
            </w:tcBorders>
            <w:shd w:val="clear" w:color="auto" w:fill="auto"/>
            <w:noWrap/>
            <w:vAlign w:val="center"/>
            <w:hideMark/>
          </w:tcPr>
          <w:p w14:paraId="471106D9" w14:textId="77777777" w:rsidR="00FE1237" w:rsidRPr="00FE1237" w:rsidRDefault="00FE1237" w:rsidP="00FE1237">
            <w:pPr>
              <w:jc w:val="center"/>
              <w:rPr>
                <w:color w:val="000000"/>
                <w:sz w:val="16"/>
                <w:szCs w:val="16"/>
              </w:rPr>
            </w:pPr>
            <w:r w:rsidRPr="00FE1237">
              <w:rPr>
                <w:color w:val="000000"/>
                <w:sz w:val="16"/>
                <w:szCs w:val="16"/>
              </w:rPr>
              <w:t>57 633</w:t>
            </w:r>
          </w:p>
        </w:tc>
        <w:tc>
          <w:tcPr>
            <w:tcW w:w="1518" w:type="pct"/>
            <w:tcBorders>
              <w:top w:val="nil"/>
              <w:left w:val="nil"/>
              <w:bottom w:val="single" w:sz="4" w:space="0" w:color="auto"/>
              <w:right w:val="single" w:sz="4" w:space="0" w:color="auto"/>
            </w:tcBorders>
            <w:shd w:val="clear" w:color="auto" w:fill="auto"/>
            <w:vAlign w:val="bottom"/>
            <w:hideMark/>
          </w:tcPr>
          <w:p w14:paraId="73409429" w14:textId="77777777" w:rsidR="00FE1237" w:rsidRPr="00FE1237" w:rsidRDefault="00FE1237" w:rsidP="00FE1237">
            <w:pPr>
              <w:rPr>
                <w:color w:val="000000"/>
                <w:sz w:val="16"/>
                <w:szCs w:val="16"/>
              </w:rPr>
            </w:pPr>
            <w:r w:rsidRPr="00FE1237">
              <w:rPr>
                <w:color w:val="000000"/>
                <w:sz w:val="16"/>
                <w:szCs w:val="16"/>
              </w:rPr>
              <w:t>Рассчитано в размере 30,4% от ФОТ</w:t>
            </w:r>
          </w:p>
        </w:tc>
      </w:tr>
      <w:tr w:rsidR="00FE1237" w:rsidRPr="00FE1237" w14:paraId="1693A0B1"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F335923" w14:textId="77777777" w:rsidR="00FE1237" w:rsidRPr="00FE1237" w:rsidRDefault="00FE1237" w:rsidP="00FE1237">
            <w:pPr>
              <w:jc w:val="right"/>
              <w:rPr>
                <w:color w:val="000000"/>
                <w:sz w:val="16"/>
                <w:szCs w:val="16"/>
              </w:rPr>
            </w:pPr>
            <w:r w:rsidRPr="00FE1237">
              <w:rPr>
                <w:color w:val="000000"/>
                <w:sz w:val="16"/>
                <w:szCs w:val="16"/>
              </w:rPr>
              <w:t>2.7.</w:t>
            </w:r>
          </w:p>
        </w:tc>
        <w:tc>
          <w:tcPr>
            <w:tcW w:w="1376" w:type="pct"/>
            <w:tcBorders>
              <w:top w:val="nil"/>
              <w:left w:val="nil"/>
              <w:bottom w:val="single" w:sz="4" w:space="0" w:color="auto"/>
              <w:right w:val="single" w:sz="4" w:space="0" w:color="auto"/>
            </w:tcBorders>
            <w:shd w:val="clear" w:color="auto" w:fill="auto"/>
            <w:vAlign w:val="bottom"/>
            <w:hideMark/>
          </w:tcPr>
          <w:p w14:paraId="4FEF6EFA" w14:textId="77777777" w:rsidR="00FE1237" w:rsidRPr="00FE1237" w:rsidRDefault="00FE1237" w:rsidP="00FE1237">
            <w:pPr>
              <w:rPr>
                <w:color w:val="000000"/>
                <w:sz w:val="16"/>
                <w:szCs w:val="16"/>
              </w:rPr>
            </w:pPr>
            <w:r w:rsidRPr="00FE1237">
              <w:rPr>
                <w:color w:val="000000"/>
                <w:sz w:val="16"/>
                <w:szCs w:val="16"/>
              </w:rPr>
              <w:t>Прочие неподконтрольные расходы</w:t>
            </w:r>
          </w:p>
        </w:tc>
        <w:tc>
          <w:tcPr>
            <w:tcW w:w="619" w:type="pct"/>
            <w:tcBorders>
              <w:top w:val="nil"/>
              <w:left w:val="nil"/>
              <w:bottom w:val="single" w:sz="4" w:space="0" w:color="auto"/>
              <w:right w:val="single" w:sz="4" w:space="0" w:color="auto"/>
            </w:tcBorders>
            <w:shd w:val="clear" w:color="auto" w:fill="auto"/>
            <w:noWrap/>
            <w:vAlign w:val="center"/>
            <w:hideMark/>
          </w:tcPr>
          <w:p w14:paraId="2F814FC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0EDF434B" w14:textId="77777777" w:rsidR="00FE1237" w:rsidRPr="00FE1237" w:rsidRDefault="00FE1237" w:rsidP="00FE1237">
            <w:pPr>
              <w:jc w:val="cente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2625433A" w14:textId="77777777" w:rsidR="00FE1237" w:rsidRPr="00FE1237" w:rsidRDefault="00FE1237" w:rsidP="00FE1237">
            <w:pPr>
              <w:jc w:val="center"/>
              <w:rPr>
                <w:color w:val="000000"/>
                <w:sz w:val="16"/>
                <w:szCs w:val="16"/>
              </w:rPr>
            </w:pPr>
            <w:r w:rsidRPr="00FE1237">
              <w:rPr>
                <w:color w:val="000000"/>
                <w:sz w:val="16"/>
                <w:szCs w:val="16"/>
              </w:rPr>
              <w:t> </w:t>
            </w:r>
          </w:p>
        </w:tc>
        <w:tc>
          <w:tcPr>
            <w:tcW w:w="1518" w:type="pct"/>
            <w:tcBorders>
              <w:top w:val="nil"/>
              <w:left w:val="nil"/>
              <w:bottom w:val="single" w:sz="4" w:space="0" w:color="auto"/>
              <w:right w:val="single" w:sz="4" w:space="0" w:color="auto"/>
            </w:tcBorders>
            <w:shd w:val="clear" w:color="auto" w:fill="auto"/>
            <w:vAlign w:val="bottom"/>
            <w:hideMark/>
          </w:tcPr>
          <w:p w14:paraId="7E90DDA3"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152C05A4" w14:textId="77777777" w:rsidTr="00AF6A06">
        <w:trPr>
          <w:trHeight w:val="660"/>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38885E20" w14:textId="77777777" w:rsidR="00FE1237" w:rsidRPr="00FE1237" w:rsidRDefault="00FE1237" w:rsidP="00FE1237">
            <w:pPr>
              <w:jc w:val="right"/>
              <w:rPr>
                <w:color w:val="000000"/>
                <w:sz w:val="16"/>
                <w:szCs w:val="16"/>
              </w:rPr>
            </w:pPr>
            <w:r w:rsidRPr="00FE1237">
              <w:rPr>
                <w:color w:val="000000"/>
                <w:sz w:val="16"/>
                <w:szCs w:val="16"/>
              </w:rPr>
              <w:t>2.7.1.</w:t>
            </w:r>
          </w:p>
        </w:tc>
        <w:tc>
          <w:tcPr>
            <w:tcW w:w="1376" w:type="pct"/>
            <w:tcBorders>
              <w:top w:val="nil"/>
              <w:left w:val="nil"/>
              <w:bottom w:val="single" w:sz="4" w:space="0" w:color="auto"/>
              <w:right w:val="single" w:sz="4" w:space="0" w:color="auto"/>
            </w:tcBorders>
            <w:shd w:val="clear" w:color="auto" w:fill="auto"/>
            <w:vAlign w:val="center"/>
            <w:hideMark/>
          </w:tcPr>
          <w:p w14:paraId="628FB176" w14:textId="77777777" w:rsidR="00FE1237" w:rsidRPr="00FE1237" w:rsidRDefault="00FE1237" w:rsidP="00FE1237">
            <w:pPr>
              <w:rPr>
                <w:color w:val="000000"/>
                <w:sz w:val="16"/>
                <w:szCs w:val="16"/>
              </w:rPr>
            </w:pPr>
            <w:r w:rsidRPr="00FE1237">
              <w:rPr>
                <w:color w:val="000000"/>
                <w:sz w:val="16"/>
                <w:szCs w:val="16"/>
              </w:rPr>
              <w:t>Компенсация потерь владельцам объектов электросетевого хозяйства, которые</w:t>
            </w:r>
            <w:r w:rsidRPr="00FE1237">
              <w:rPr>
                <w:color w:val="000000"/>
                <w:sz w:val="16"/>
                <w:szCs w:val="16"/>
              </w:rPr>
              <w:br/>
              <w:t>не вправе препятствовать перетоку</w:t>
            </w:r>
          </w:p>
        </w:tc>
        <w:tc>
          <w:tcPr>
            <w:tcW w:w="619" w:type="pct"/>
            <w:tcBorders>
              <w:top w:val="nil"/>
              <w:left w:val="nil"/>
              <w:bottom w:val="single" w:sz="4" w:space="0" w:color="auto"/>
              <w:right w:val="single" w:sz="4" w:space="0" w:color="auto"/>
            </w:tcBorders>
            <w:shd w:val="clear" w:color="auto" w:fill="auto"/>
            <w:noWrap/>
            <w:vAlign w:val="center"/>
            <w:hideMark/>
          </w:tcPr>
          <w:p w14:paraId="3D97F2C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0949A040" w14:textId="77777777" w:rsidR="00FE1237" w:rsidRPr="00FE1237" w:rsidRDefault="00FE1237" w:rsidP="00FE1237">
            <w:pPr>
              <w:jc w:val="cente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68957690" w14:textId="77777777" w:rsidR="00FE1237" w:rsidRPr="00FE1237" w:rsidRDefault="00FE1237" w:rsidP="00FE1237">
            <w:pPr>
              <w:jc w:val="center"/>
              <w:rPr>
                <w:color w:val="000000"/>
                <w:sz w:val="16"/>
                <w:szCs w:val="16"/>
              </w:rPr>
            </w:pPr>
            <w:r w:rsidRPr="00FE1237">
              <w:rPr>
                <w:color w:val="000000"/>
                <w:sz w:val="16"/>
                <w:szCs w:val="16"/>
              </w:rPr>
              <w:t> </w:t>
            </w:r>
          </w:p>
        </w:tc>
        <w:tc>
          <w:tcPr>
            <w:tcW w:w="1518" w:type="pct"/>
            <w:tcBorders>
              <w:top w:val="nil"/>
              <w:left w:val="nil"/>
              <w:bottom w:val="single" w:sz="4" w:space="0" w:color="auto"/>
              <w:right w:val="single" w:sz="4" w:space="0" w:color="auto"/>
            </w:tcBorders>
            <w:shd w:val="clear" w:color="auto" w:fill="auto"/>
            <w:vAlign w:val="bottom"/>
            <w:hideMark/>
          </w:tcPr>
          <w:p w14:paraId="48F25ECF"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398149D"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4E12145" w14:textId="77777777" w:rsidR="00FE1237" w:rsidRPr="00FE1237" w:rsidRDefault="00FE1237" w:rsidP="00FE1237">
            <w:pPr>
              <w:jc w:val="right"/>
              <w:rPr>
                <w:color w:val="000000"/>
                <w:sz w:val="16"/>
                <w:szCs w:val="16"/>
              </w:rPr>
            </w:pPr>
            <w:r w:rsidRPr="00FE1237">
              <w:rPr>
                <w:color w:val="000000"/>
                <w:sz w:val="16"/>
                <w:szCs w:val="16"/>
              </w:rPr>
              <w:t>2.8.</w:t>
            </w:r>
          </w:p>
        </w:tc>
        <w:tc>
          <w:tcPr>
            <w:tcW w:w="1376" w:type="pct"/>
            <w:tcBorders>
              <w:top w:val="nil"/>
              <w:left w:val="nil"/>
              <w:bottom w:val="single" w:sz="4" w:space="0" w:color="auto"/>
              <w:right w:val="single" w:sz="4" w:space="0" w:color="auto"/>
            </w:tcBorders>
            <w:shd w:val="clear" w:color="auto" w:fill="auto"/>
            <w:vAlign w:val="center"/>
            <w:hideMark/>
          </w:tcPr>
          <w:p w14:paraId="5BC632D9" w14:textId="77777777" w:rsidR="00FE1237" w:rsidRPr="00FE1237" w:rsidRDefault="00FE1237" w:rsidP="00FE1237">
            <w:pPr>
              <w:rPr>
                <w:color w:val="000000"/>
                <w:sz w:val="16"/>
                <w:szCs w:val="16"/>
              </w:rPr>
            </w:pPr>
            <w:r w:rsidRPr="00FE1237">
              <w:rPr>
                <w:color w:val="000000"/>
                <w:sz w:val="16"/>
                <w:szCs w:val="16"/>
              </w:rPr>
              <w:t>Налог на прибыль</w:t>
            </w:r>
          </w:p>
        </w:tc>
        <w:tc>
          <w:tcPr>
            <w:tcW w:w="619" w:type="pct"/>
            <w:tcBorders>
              <w:top w:val="nil"/>
              <w:left w:val="nil"/>
              <w:bottom w:val="single" w:sz="4" w:space="0" w:color="auto"/>
              <w:right w:val="single" w:sz="4" w:space="0" w:color="auto"/>
            </w:tcBorders>
            <w:shd w:val="clear" w:color="auto" w:fill="auto"/>
            <w:noWrap/>
            <w:vAlign w:val="center"/>
            <w:hideMark/>
          </w:tcPr>
          <w:p w14:paraId="5D99A66B"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6A922CD0" w14:textId="77777777" w:rsidR="00FE1237" w:rsidRPr="00FE1237" w:rsidRDefault="00FE1237" w:rsidP="00FE1237">
            <w:pPr>
              <w:jc w:val="center"/>
              <w:rPr>
                <w:color w:val="000000"/>
                <w:sz w:val="16"/>
                <w:szCs w:val="16"/>
              </w:rPr>
            </w:pPr>
            <w:r w:rsidRPr="00FE1237">
              <w:rPr>
                <w:color w:val="000000"/>
                <w:sz w:val="16"/>
                <w:szCs w:val="16"/>
              </w:rPr>
              <w:t>28 393,78</w:t>
            </w:r>
          </w:p>
        </w:tc>
        <w:tc>
          <w:tcPr>
            <w:tcW w:w="571" w:type="pct"/>
            <w:tcBorders>
              <w:top w:val="nil"/>
              <w:left w:val="nil"/>
              <w:bottom w:val="single" w:sz="4" w:space="0" w:color="auto"/>
              <w:right w:val="single" w:sz="4" w:space="0" w:color="auto"/>
            </w:tcBorders>
            <w:shd w:val="clear" w:color="auto" w:fill="auto"/>
            <w:noWrap/>
            <w:vAlign w:val="center"/>
            <w:hideMark/>
          </w:tcPr>
          <w:p w14:paraId="04CE0E85" w14:textId="77777777" w:rsidR="00FE1237" w:rsidRPr="00FE1237" w:rsidRDefault="00FE1237" w:rsidP="00FE1237">
            <w:pPr>
              <w:jc w:val="center"/>
              <w:rPr>
                <w:color w:val="000000"/>
                <w:sz w:val="16"/>
                <w:szCs w:val="16"/>
              </w:rPr>
            </w:pPr>
            <w:r w:rsidRPr="00FE1237">
              <w:rPr>
                <w:color w:val="000000"/>
                <w:sz w:val="16"/>
                <w:szCs w:val="16"/>
              </w:rPr>
              <w:t>28 393,78</w:t>
            </w:r>
          </w:p>
        </w:tc>
        <w:tc>
          <w:tcPr>
            <w:tcW w:w="1518" w:type="pct"/>
            <w:tcBorders>
              <w:top w:val="nil"/>
              <w:left w:val="nil"/>
              <w:bottom w:val="single" w:sz="4" w:space="0" w:color="auto"/>
              <w:right w:val="single" w:sz="4" w:space="0" w:color="auto"/>
            </w:tcBorders>
            <w:shd w:val="clear" w:color="auto" w:fill="auto"/>
            <w:vAlign w:val="bottom"/>
            <w:hideMark/>
          </w:tcPr>
          <w:p w14:paraId="700FA775" w14:textId="77777777" w:rsidR="00FE1237" w:rsidRPr="00FE1237" w:rsidRDefault="00FE1237" w:rsidP="00FE1237">
            <w:pPr>
              <w:rPr>
                <w:color w:val="000000"/>
                <w:sz w:val="16"/>
                <w:szCs w:val="16"/>
              </w:rPr>
            </w:pPr>
            <w:r w:rsidRPr="00FE1237">
              <w:rPr>
                <w:color w:val="000000"/>
                <w:sz w:val="16"/>
                <w:szCs w:val="16"/>
              </w:rPr>
              <w:t xml:space="preserve">на основании п.20 Основ ценообразования </w:t>
            </w:r>
          </w:p>
        </w:tc>
      </w:tr>
      <w:tr w:rsidR="00FE1237" w:rsidRPr="00FE1237" w14:paraId="69C4435E"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C5B8E19" w14:textId="77777777" w:rsidR="00FE1237" w:rsidRPr="00FE1237" w:rsidRDefault="00FE1237" w:rsidP="00FE1237">
            <w:pPr>
              <w:jc w:val="right"/>
              <w:rPr>
                <w:color w:val="000000"/>
                <w:sz w:val="16"/>
                <w:szCs w:val="16"/>
              </w:rPr>
            </w:pPr>
            <w:r w:rsidRPr="00FE1237">
              <w:rPr>
                <w:color w:val="000000"/>
                <w:sz w:val="16"/>
                <w:szCs w:val="16"/>
              </w:rPr>
              <w:t>2.9.</w:t>
            </w:r>
          </w:p>
        </w:tc>
        <w:tc>
          <w:tcPr>
            <w:tcW w:w="1376" w:type="pct"/>
            <w:tcBorders>
              <w:top w:val="nil"/>
              <w:left w:val="nil"/>
              <w:bottom w:val="single" w:sz="4" w:space="0" w:color="auto"/>
              <w:right w:val="single" w:sz="4" w:space="0" w:color="auto"/>
            </w:tcBorders>
            <w:shd w:val="clear" w:color="auto" w:fill="auto"/>
            <w:vAlign w:val="bottom"/>
            <w:hideMark/>
          </w:tcPr>
          <w:p w14:paraId="7F671E5C" w14:textId="77777777" w:rsidR="00FE1237" w:rsidRPr="00FE1237" w:rsidRDefault="00FE1237" w:rsidP="00FE1237">
            <w:pPr>
              <w:rPr>
                <w:color w:val="000000"/>
                <w:sz w:val="16"/>
                <w:szCs w:val="16"/>
              </w:rPr>
            </w:pPr>
            <w:r w:rsidRPr="00FE1237">
              <w:rPr>
                <w:color w:val="000000"/>
                <w:sz w:val="16"/>
                <w:szCs w:val="16"/>
              </w:rPr>
              <w:t>Выпадающие доходы по п.87 Основ ценообразования</w:t>
            </w:r>
          </w:p>
        </w:tc>
        <w:tc>
          <w:tcPr>
            <w:tcW w:w="619" w:type="pct"/>
            <w:tcBorders>
              <w:top w:val="nil"/>
              <w:left w:val="nil"/>
              <w:bottom w:val="single" w:sz="4" w:space="0" w:color="auto"/>
              <w:right w:val="single" w:sz="4" w:space="0" w:color="auto"/>
            </w:tcBorders>
            <w:shd w:val="clear" w:color="auto" w:fill="auto"/>
            <w:noWrap/>
            <w:vAlign w:val="center"/>
            <w:hideMark/>
          </w:tcPr>
          <w:p w14:paraId="3204A1F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76C73668" w14:textId="77777777" w:rsidR="00FE1237" w:rsidRPr="00FE1237" w:rsidRDefault="00FE1237" w:rsidP="00FE1237">
            <w:pPr>
              <w:jc w:val="center"/>
              <w:rPr>
                <w:color w:val="000000"/>
                <w:sz w:val="16"/>
                <w:szCs w:val="16"/>
              </w:rPr>
            </w:pPr>
            <w:r w:rsidRPr="00FE1237">
              <w:rPr>
                <w:color w:val="000000"/>
                <w:sz w:val="16"/>
                <w:szCs w:val="16"/>
              </w:rPr>
              <w:t>10,68</w:t>
            </w:r>
          </w:p>
        </w:tc>
        <w:tc>
          <w:tcPr>
            <w:tcW w:w="571" w:type="pct"/>
            <w:tcBorders>
              <w:top w:val="nil"/>
              <w:left w:val="nil"/>
              <w:bottom w:val="single" w:sz="4" w:space="0" w:color="auto"/>
              <w:right w:val="single" w:sz="4" w:space="0" w:color="auto"/>
            </w:tcBorders>
            <w:shd w:val="clear" w:color="auto" w:fill="auto"/>
            <w:noWrap/>
            <w:vAlign w:val="center"/>
            <w:hideMark/>
          </w:tcPr>
          <w:p w14:paraId="537F2945" w14:textId="77777777" w:rsidR="00FE1237" w:rsidRPr="00FE1237" w:rsidRDefault="00FE1237" w:rsidP="00FE1237">
            <w:pPr>
              <w:jc w:val="center"/>
              <w:rPr>
                <w:color w:val="000000"/>
                <w:sz w:val="16"/>
                <w:szCs w:val="16"/>
              </w:rPr>
            </w:pPr>
            <w:r w:rsidRPr="00FE1237">
              <w:rPr>
                <w:color w:val="000000"/>
                <w:sz w:val="16"/>
                <w:szCs w:val="16"/>
              </w:rPr>
              <w:t>-4,98</w:t>
            </w:r>
          </w:p>
        </w:tc>
        <w:tc>
          <w:tcPr>
            <w:tcW w:w="1518" w:type="pct"/>
            <w:tcBorders>
              <w:top w:val="nil"/>
              <w:left w:val="nil"/>
              <w:bottom w:val="single" w:sz="4" w:space="0" w:color="auto"/>
              <w:right w:val="single" w:sz="4" w:space="0" w:color="auto"/>
            </w:tcBorders>
            <w:shd w:val="clear" w:color="auto" w:fill="auto"/>
            <w:vAlign w:val="bottom"/>
            <w:hideMark/>
          </w:tcPr>
          <w:p w14:paraId="505F0EB6" w14:textId="77777777" w:rsidR="00FE1237" w:rsidRPr="00FE1237" w:rsidRDefault="00FE1237" w:rsidP="00FE1237">
            <w:pPr>
              <w:rPr>
                <w:color w:val="000000"/>
                <w:sz w:val="16"/>
                <w:szCs w:val="16"/>
              </w:rPr>
            </w:pPr>
            <w:r w:rsidRPr="00FE1237">
              <w:rPr>
                <w:color w:val="000000"/>
                <w:sz w:val="16"/>
                <w:szCs w:val="16"/>
              </w:rPr>
              <w:t>расчет произведен в соответствии с МУ 215-э </w:t>
            </w:r>
          </w:p>
        </w:tc>
      </w:tr>
      <w:tr w:rsidR="00FE1237" w:rsidRPr="00FE1237" w14:paraId="23B1F286" w14:textId="77777777" w:rsidTr="00AF6A06">
        <w:trPr>
          <w:trHeight w:val="328"/>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14:paraId="29595287" w14:textId="77777777" w:rsidR="00FE1237" w:rsidRPr="00FE1237" w:rsidRDefault="00FE1237" w:rsidP="00FE1237">
            <w:pPr>
              <w:jc w:val="right"/>
              <w:rPr>
                <w:color w:val="000000"/>
                <w:sz w:val="16"/>
                <w:szCs w:val="16"/>
              </w:rPr>
            </w:pPr>
            <w:r w:rsidRPr="00FE1237">
              <w:rPr>
                <w:color w:val="000000"/>
                <w:sz w:val="16"/>
                <w:szCs w:val="16"/>
              </w:rPr>
              <w:t>2.10.</w:t>
            </w:r>
          </w:p>
        </w:tc>
        <w:tc>
          <w:tcPr>
            <w:tcW w:w="1376" w:type="pct"/>
            <w:tcBorders>
              <w:top w:val="nil"/>
              <w:left w:val="nil"/>
              <w:bottom w:val="single" w:sz="4" w:space="0" w:color="auto"/>
              <w:right w:val="single" w:sz="4" w:space="0" w:color="auto"/>
            </w:tcBorders>
            <w:shd w:val="clear" w:color="auto" w:fill="auto"/>
            <w:vAlign w:val="center"/>
            <w:hideMark/>
          </w:tcPr>
          <w:p w14:paraId="62BFD5AA" w14:textId="77777777" w:rsidR="00FE1237" w:rsidRPr="00FE1237" w:rsidRDefault="00FE1237" w:rsidP="00FE1237">
            <w:pPr>
              <w:rPr>
                <w:color w:val="000000"/>
                <w:sz w:val="16"/>
                <w:szCs w:val="16"/>
              </w:rPr>
            </w:pPr>
            <w:r w:rsidRPr="00FE1237">
              <w:rPr>
                <w:color w:val="000000"/>
                <w:sz w:val="16"/>
                <w:szCs w:val="16"/>
              </w:rPr>
              <w:t>Амортизация ОС</w:t>
            </w:r>
          </w:p>
        </w:tc>
        <w:tc>
          <w:tcPr>
            <w:tcW w:w="619" w:type="pct"/>
            <w:tcBorders>
              <w:top w:val="nil"/>
              <w:left w:val="nil"/>
              <w:bottom w:val="single" w:sz="4" w:space="0" w:color="auto"/>
              <w:right w:val="single" w:sz="4" w:space="0" w:color="auto"/>
            </w:tcBorders>
            <w:shd w:val="clear" w:color="auto" w:fill="auto"/>
            <w:noWrap/>
            <w:vAlign w:val="center"/>
            <w:hideMark/>
          </w:tcPr>
          <w:p w14:paraId="7474C5A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3ED085C5" w14:textId="77777777" w:rsidR="00FE1237" w:rsidRPr="00FE1237" w:rsidRDefault="00FE1237" w:rsidP="00FE1237">
            <w:pPr>
              <w:jc w:val="center"/>
              <w:rPr>
                <w:color w:val="000000"/>
                <w:sz w:val="16"/>
                <w:szCs w:val="16"/>
              </w:rPr>
            </w:pPr>
            <w:r w:rsidRPr="00FE1237">
              <w:rPr>
                <w:color w:val="000000"/>
                <w:sz w:val="16"/>
                <w:szCs w:val="16"/>
              </w:rPr>
              <w:t>194 531</w:t>
            </w:r>
          </w:p>
        </w:tc>
        <w:tc>
          <w:tcPr>
            <w:tcW w:w="571" w:type="pct"/>
            <w:tcBorders>
              <w:top w:val="nil"/>
              <w:left w:val="nil"/>
              <w:bottom w:val="single" w:sz="4" w:space="0" w:color="auto"/>
              <w:right w:val="single" w:sz="4" w:space="0" w:color="auto"/>
            </w:tcBorders>
            <w:shd w:val="clear" w:color="auto" w:fill="auto"/>
            <w:noWrap/>
            <w:vAlign w:val="center"/>
            <w:hideMark/>
          </w:tcPr>
          <w:p w14:paraId="60A89D39" w14:textId="77777777" w:rsidR="00FE1237" w:rsidRPr="00FE1237" w:rsidRDefault="00FE1237" w:rsidP="00FE1237">
            <w:pPr>
              <w:jc w:val="center"/>
              <w:rPr>
                <w:color w:val="000000"/>
                <w:sz w:val="16"/>
                <w:szCs w:val="16"/>
              </w:rPr>
            </w:pPr>
            <w:r w:rsidRPr="00FE1237">
              <w:rPr>
                <w:color w:val="000000"/>
                <w:sz w:val="16"/>
                <w:szCs w:val="16"/>
              </w:rPr>
              <w:t>184 818</w:t>
            </w:r>
          </w:p>
        </w:tc>
        <w:tc>
          <w:tcPr>
            <w:tcW w:w="1518" w:type="pct"/>
            <w:tcBorders>
              <w:top w:val="nil"/>
              <w:left w:val="nil"/>
              <w:bottom w:val="single" w:sz="4" w:space="0" w:color="auto"/>
              <w:right w:val="single" w:sz="4" w:space="0" w:color="auto"/>
            </w:tcBorders>
            <w:shd w:val="clear" w:color="auto" w:fill="auto"/>
            <w:vAlign w:val="bottom"/>
            <w:hideMark/>
          </w:tcPr>
          <w:p w14:paraId="3FA47890" w14:textId="77777777" w:rsidR="00FE1237" w:rsidRPr="00FE1237" w:rsidRDefault="00FE1237" w:rsidP="00FE1237">
            <w:pPr>
              <w:rPr>
                <w:color w:val="000000"/>
                <w:sz w:val="16"/>
                <w:szCs w:val="16"/>
              </w:rPr>
            </w:pPr>
            <w:r w:rsidRPr="00FE1237">
              <w:rPr>
                <w:color w:val="000000"/>
                <w:sz w:val="16"/>
                <w:szCs w:val="16"/>
              </w:rPr>
              <w:t xml:space="preserve">на основании </w:t>
            </w:r>
            <w:proofErr w:type="spellStart"/>
            <w:r w:rsidRPr="00FE1237">
              <w:rPr>
                <w:color w:val="000000"/>
                <w:sz w:val="16"/>
                <w:szCs w:val="16"/>
              </w:rPr>
              <w:t>пп</w:t>
            </w:r>
            <w:proofErr w:type="spellEnd"/>
            <w:r w:rsidRPr="00FE1237">
              <w:rPr>
                <w:color w:val="000000"/>
                <w:sz w:val="16"/>
                <w:szCs w:val="16"/>
              </w:rPr>
              <w:t xml:space="preserve"> 7 п 18, п. 27 Основ ценообразования. Принято по расчёту </w:t>
            </w:r>
          </w:p>
        </w:tc>
      </w:tr>
      <w:tr w:rsidR="00FE1237" w:rsidRPr="00FE1237" w14:paraId="3E86951F" w14:textId="77777777" w:rsidTr="00AF6A06">
        <w:trPr>
          <w:trHeight w:val="275"/>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CB1B9B8" w14:textId="77777777" w:rsidR="00FE1237" w:rsidRPr="00FE1237" w:rsidRDefault="00FE1237" w:rsidP="00FE1237">
            <w:pPr>
              <w:jc w:val="right"/>
              <w:rPr>
                <w:color w:val="000000"/>
                <w:sz w:val="16"/>
                <w:szCs w:val="16"/>
              </w:rPr>
            </w:pPr>
            <w:r w:rsidRPr="00FE1237">
              <w:rPr>
                <w:color w:val="000000"/>
                <w:sz w:val="16"/>
                <w:szCs w:val="16"/>
              </w:rPr>
              <w:t>2.11.</w:t>
            </w:r>
          </w:p>
        </w:tc>
        <w:tc>
          <w:tcPr>
            <w:tcW w:w="1376" w:type="pct"/>
            <w:tcBorders>
              <w:top w:val="nil"/>
              <w:left w:val="nil"/>
              <w:bottom w:val="single" w:sz="4" w:space="0" w:color="auto"/>
              <w:right w:val="single" w:sz="4" w:space="0" w:color="auto"/>
            </w:tcBorders>
            <w:shd w:val="clear" w:color="auto" w:fill="auto"/>
            <w:vAlign w:val="center"/>
            <w:hideMark/>
          </w:tcPr>
          <w:p w14:paraId="492ECD24" w14:textId="77777777" w:rsidR="00FE1237" w:rsidRPr="00FE1237" w:rsidRDefault="00FE1237" w:rsidP="00FE1237">
            <w:pPr>
              <w:rPr>
                <w:color w:val="000000"/>
                <w:sz w:val="16"/>
                <w:szCs w:val="16"/>
              </w:rPr>
            </w:pPr>
            <w:r w:rsidRPr="00FE1237">
              <w:rPr>
                <w:color w:val="000000"/>
                <w:sz w:val="16"/>
                <w:szCs w:val="16"/>
              </w:rPr>
              <w:t>Прибыль на капитальные вложения</w:t>
            </w:r>
          </w:p>
        </w:tc>
        <w:tc>
          <w:tcPr>
            <w:tcW w:w="619" w:type="pct"/>
            <w:tcBorders>
              <w:top w:val="nil"/>
              <w:left w:val="nil"/>
              <w:bottom w:val="single" w:sz="4" w:space="0" w:color="auto"/>
              <w:right w:val="single" w:sz="4" w:space="0" w:color="auto"/>
            </w:tcBorders>
            <w:shd w:val="clear" w:color="auto" w:fill="auto"/>
            <w:noWrap/>
            <w:vAlign w:val="center"/>
            <w:hideMark/>
          </w:tcPr>
          <w:p w14:paraId="2380BD5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1CEB7ABC" w14:textId="77777777" w:rsidR="00FE1237" w:rsidRPr="00FE1237" w:rsidRDefault="00FE1237" w:rsidP="00FE1237">
            <w:pPr>
              <w:jc w:val="center"/>
              <w:rPr>
                <w:color w:val="000000"/>
                <w:sz w:val="16"/>
                <w:szCs w:val="16"/>
              </w:rPr>
            </w:pPr>
            <w:r w:rsidRPr="00FE1237">
              <w:rPr>
                <w:color w:val="000000"/>
                <w:sz w:val="16"/>
                <w:szCs w:val="16"/>
              </w:rPr>
              <w:t>103 198</w:t>
            </w:r>
          </w:p>
        </w:tc>
        <w:tc>
          <w:tcPr>
            <w:tcW w:w="571" w:type="pct"/>
            <w:tcBorders>
              <w:top w:val="nil"/>
              <w:left w:val="nil"/>
              <w:bottom w:val="single" w:sz="4" w:space="0" w:color="auto"/>
              <w:right w:val="single" w:sz="4" w:space="0" w:color="auto"/>
            </w:tcBorders>
            <w:shd w:val="clear" w:color="auto" w:fill="auto"/>
            <w:noWrap/>
            <w:vAlign w:val="center"/>
            <w:hideMark/>
          </w:tcPr>
          <w:p w14:paraId="10D03B84" w14:textId="77777777" w:rsidR="00FE1237" w:rsidRPr="00FE1237" w:rsidRDefault="00FE1237" w:rsidP="00FE1237">
            <w:pPr>
              <w:jc w:val="center"/>
              <w:rPr>
                <w:color w:val="000000"/>
                <w:sz w:val="16"/>
                <w:szCs w:val="16"/>
              </w:rPr>
            </w:pPr>
            <w:r w:rsidRPr="00FE1237">
              <w:rPr>
                <w:color w:val="000000"/>
                <w:sz w:val="16"/>
                <w:szCs w:val="16"/>
              </w:rPr>
              <w:t>78 817</w:t>
            </w:r>
          </w:p>
        </w:tc>
        <w:tc>
          <w:tcPr>
            <w:tcW w:w="1518" w:type="pct"/>
            <w:tcBorders>
              <w:top w:val="nil"/>
              <w:left w:val="nil"/>
              <w:bottom w:val="single" w:sz="4" w:space="0" w:color="auto"/>
              <w:right w:val="single" w:sz="4" w:space="0" w:color="auto"/>
            </w:tcBorders>
            <w:shd w:val="clear" w:color="auto" w:fill="auto"/>
            <w:vAlign w:val="bottom"/>
            <w:hideMark/>
          </w:tcPr>
          <w:p w14:paraId="1F87F9CB" w14:textId="77777777" w:rsidR="00FE1237" w:rsidRPr="00FE1237" w:rsidRDefault="00FE1237" w:rsidP="00FE1237">
            <w:pPr>
              <w:rPr>
                <w:color w:val="000000"/>
                <w:sz w:val="16"/>
                <w:szCs w:val="16"/>
              </w:rPr>
            </w:pPr>
            <w:r w:rsidRPr="00FE1237">
              <w:rPr>
                <w:color w:val="000000"/>
                <w:sz w:val="16"/>
                <w:szCs w:val="16"/>
              </w:rPr>
              <w:t>по результатам рассмотрения инвестпрограммы </w:t>
            </w:r>
          </w:p>
        </w:tc>
      </w:tr>
      <w:tr w:rsidR="00FE1237" w:rsidRPr="00FE1237" w14:paraId="51FBD3AA" w14:textId="77777777" w:rsidTr="00AF6A06">
        <w:trPr>
          <w:trHeight w:val="311"/>
        </w:trPr>
        <w:tc>
          <w:tcPr>
            <w:tcW w:w="17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C139ED4" w14:textId="77777777" w:rsidR="00FE1237" w:rsidRPr="00FE1237" w:rsidRDefault="00FE1237" w:rsidP="00FE1237">
            <w:pPr>
              <w:jc w:val="center"/>
              <w:rPr>
                <w:color w:val="000000"/>
                <w:sz w:val="16"/>
                <w:szCs w:val="16"/>
              </w:rPr>
            </w:pPr>
            <w:r w:rsidRPr="00FE1237">
              <w:rPr>
                <w:color w:val="000000"/>
                <w:sz w:val="16"/>
                <w:szCs w:val="16"/>
              </w:rPr>
              <w:t>Проверка прибыли на капитальные вложения (не более 12% от НВВ на содержание сетей)</w:t>
            </w:r>
          </w:p>
        </w:tc>
        <w:tc>
          <w:tcPr>
            <w:tcW w:w="619" w:type="pct"/>
            <w:tcBorders>
              <w:top w:val="nil"/>
              <w:left w:val="nil"/>
              <w:bottom w:val="single" w:sz="4" w:space="0" w:color="auto"/>
              <w:right w:val="single" w:sz="4" w:space="0" w:color="auto"/>
            </w:tcBorders>
            <w:shd w:val="clear" w:color="auto" w:fill="auto"/>
            <w:noWrap/>
            <w:vAlign w:val="center"/>
            <w:hideMark/>
          </w:tcPr>
          <w:p w14:paraId="27C0F951"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31296B26" w14:textId="77777777" w:rsidR="00FE1237" w:rsidRPr="00FE1237" w:rsidRDefault="00FE1237" w:rsidP="00FE1237">
            <w:pPr>
              <w:jc w:val="center"/>
              <w:rPr>
                <w:color w:val="000000"/>
                <w:sz w:val="16"/>
                <w:szCs w:val="16"/>
              </w:rPr>
            </w:pPr>
            <w:r w:rsidRPr="00FE1237">
              <w:rPr>
                <w:color w:val="000000"/>
                <w:sz w:val="16"/>
                <w:szCs w:val="16"/>
              </w:rPr>
              <w:t>10%</w:t>
            </w:r>
          </w:p>
        </w:tc>
        <w:tc>
          <w:tcPr>
            <w:tcW w:w="571" w:type="pct"/>
            <w:tcBorders>
              <w:top w:val="nil"/>
              <w:left w:val="nil"/>
              <w:bottom w:val="single" w:sz="4" w:space="0" w:color="auto"/>
              <w:right w:val="single" w:sz="4" w:space="0" w:color="auto"/>
            </w:tcBorders>
            <w:shd w:val="clear" w:color="auto" w:fill="auto"/>
            <w:noWrap/>
            <w:vAlign w:val="center"/>
            <w:hideMark/>
          </w:tcPr>
          <w:p w14:paraId="1D0058AA" w14:textId="77777777" w:rsidR="00FE1237" w:rsidRPr="00FE1237" w:rsidRDefault="00FE1237" w:rsidP="00FE1237">
            <w:pPr>
              <w:jc w:val="center"/>
              <w:rPr>
                <w:color w:val="000000"/>
                <w:sz w:val="16"/>
                <w:szCs w:val="16"/>
              </w:rPr>
            </w:pPr>
            <w:r w:rsidRPr="00FE1237">
              <w:rPr>
                <w:color w:val="000000"/>
                <w:sz w:val="16"/>
                <w:szCs w:val="16"/>
              </w:rPr>
              <w:t>9%</w:t>
            </w:r>
          </w:p>
        </w:tc>
        <w:tc>
          <w:tcPr>
            <w:tcW w:w="1518" w:type="pct"/>
            <w:tcBorders>
              <w:top w:val="nil"/>
              <w:left w:val="nil"/>
              <w:bottom w:val="single" w:sz="4" w:space="0" w:color="auto"/>
              <w:right w:val="single" w:sz="4" w:space="0" w:color="auto"/>
            </w:tcBorders>
            <w:shd w:val="clear" w:color="auto" w:fill="auto"/>
            <w:vAlign w:val="bottom"/>
            <w:hideMark/>
          </w:tcPr>
          <w:p w14:paraId="31562CA7"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C8E9EB7" w14:textId="77777777" w:rsidTr="00AF6A06">
        <w:trPr>
          <w:trHeight w:val="319"/>
        </w:trPr>
        <w:tc>
          <w:tcPr>
            <w:tcW w:w="17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F40829" w14:textId="77777777" w:rsidR="00FE1237" w:rsidRPr="00FE1237" w:rsidRDefault="00FE1237" w:rsidP="00FE1237">
            <w:pPr>
              <w:rPr>
                <w:b/>
                <w:bCs/>
                <w:color w:val="000000"/>
                <w:sz w:val="16"/>
                <w:szCs w:val="16"/>
              </w:rPr>
            </w:pPr>
            <w:r w:rsidRPr="00FE1237">
              <w:rPr>
                <w:b/>
                <w:bCs/>
                <w:color w:val="000000"/>
                <w:sz w:val="16"/>
                <w:szCs w:val="16"/>
              </w:rPr>
              <w:t>2.12. ИТОГО неподконтрольных расходов</w:t>
            </w:r>
          </w:p>
        </w:tc>
        <w:tc>
          <w:tcPr>
            <w:tcW w:w="619" w:type="pct"/>
            <w:tcBorders>
              <w:top w:val="nil"/>
              <w:left w:val="nil"/>
              <w:bottom w:val="single" w:sz="4" w:space="0" w:color="auto"/>
              <w:right w:val="single" w:sz="4" w:space="0" w:color="auto"/>
            </w:tcBorders>
            <w:shd w:val="clear" w:color="auto" w:fill="auto"/>
            <w:noWrap/>
            <w:vAlign w:val="center"/>
            <w:hideMark/>
          </w:tcPr>
          <w:p w14:paraId="60E9D9D8"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06572237" w14:textId="77777777" w:rsidR="00FE1237" w:rsidRPr="00FE1237" w:rsidRDefault="00FE1237" w:rsidP="00FE1237">
            <w:pPr>
              <w:jc w:val="center"/>
              <w:rPr>
                <w:b/>
                <w:bCs/>
                <w:color w:val="000000"/>
                <w:sz w:val="16"/>
                <w:szCs w:val="16"/>
              </w:rPr>
            </w:pPr>
            <w:r w:rsidRPr="00FE1237">
              <w:rPr>
                <w:b/>
                <w:bCs/>
                <w:color w:val="000000"/>
                <w:sz w:val="16"/>
                <w:szCs w:val="16"/>
              </w:rPr>
              <w:t>709 595</w:t>
            </w:r>
          </w:p>
        </w:tc>
        <w:tc>
          <w:tcPr>
            <w:tcW w:w="571" w:type="pct"/>
            <w:tcBorders>
              <w:top w:val="nil"/>
              <w:left w:val="nil"/>
              <w:bottom w:val="single" w:sz="4" w:space="0" w:color="auto"/>
              <w:right w:val="single" w:sz="4" w:space="0" w:color="auto"/>
            </w:tcBorders>
            <w:shd w:val="clear" w:color="auto" w:fill="auto"/>
            <w:noWrap/>
            <w:vAlign w:val="center"/>
            <w:hideMark/>
          </w:tcPr>
          <w:p w14:paraId="57C85D4A" w14:textId="77777777" w:rsidR="00FE1237" w:rsidRPr="00FE1237" w:rsidRDefault="00FE1237" w:rsidP="00FE1237">
            <w:pPr>
              <w:jc w:val="center"/>
              <w:rPr>
                <w:b/>
                <w:bCs/>
                <w:color w:val="000000"/>
                <w:sz w:val="16"/>
                <w:szCs w:val="16"/>
              </w:rPr>
            </w:pPr>
            <w:r w:rsidRPr="00FE1237">
              <w:rPr>
                <w:b/>
                <w:bCs/>
                <w:color w:val="000000"/>
                <w:sz w:val="16"/>
                <w:szCs w:val="16"/>
              </w:rPr>
              <w:t>661 160</w:t>
            </w:r>
          </w:p>
        </w:tc>
        <w:tc>
          <w:tcPr>
            <w:tcW w:w="1518" w:type="pct"/>
            <w:tcBorders>
              <w:top w:val="nil"/>
              <w:left w:val="nil"/>
              <w:bottom w:val="single" w:sz="4" w:space="0" w:color="auto"/>
              <w:right w:val="single" w:sz="4" w:space="0" w:color="auto"/>
            </w:tcBorders>
            <w:shd w:val="clear" w:color="auto" w:fill="auto"/>
            <w:vAlign w:val="bottom"/>
            <w:hideMark/>
          </w:tcPr>
          <w:p w14:paraId="3CAFBA66"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0D7BDF4"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vAlign w:val="bottom"/>
            <w:hideMark/>
          </w:tcPr>
          <w:p w14:paraId="466BAD25" w14:textId="77777777" w:rsidR="00FE1237" w:rsidRPr="00FE1237" w:rsidRDefault="00FE1237" w:rsidP="00FE1237">
            <w:pPr>
              <w:jc w:val="center"/>
              <w:rPr>
                <w:b/>
                <w:bCs/>
                <w:color w:val="000000"/>
                <w:sz w:val="16"/>
                <w:szCs w:val="16"/>
              </w:rPr>
            </w:pPr>
            <w:r w:rsidRPr="00FE1237">
              <w:rPr>
                <w:b/>
                <w:bCs/>
                <w:color w:val="000000"/>
                <w:sz w:val="16"/>
                <w:szCs w:val="16"/>
              </w:rPr>
              <w:t>3.</w:t>
            </w:r>
          </w:p>
        </w:tc>
        <w:tc>
          <w:tcPr>
            <w:tcW w:w="1376" w:type="pct"/>
            <w:tcBorders>
              <w:top w:val="nil"/>
              <w:left w:val="nil"/>
              <w:bottom w:val="single" w:sz="4" w:space="0" w:color="auto"/>
              <w:right w:val="single" w:sz="4" w:space="0" w:color="auto"/>
            </w:tcBorders>
            <w:shd w:val="clear" w:color="auto" w:fill="auto"/>
            <w:noWrap/>
            <w:vAlign w:val="bottom"/>
            <w:hideMark/>
          </w:tcPr>
          <w:p w14:paraId="2BDE360A" w14:textId="77777777" w:rsidR="00FE1237" w:rsidRPr="00FE1237" w:rsidRDefault="00FE1237" w:rsidP="00FE1237">
            <w:pPr>
              <w:rPr>
                <w:color w:val="000000"/>
                <w:sz w:val="16"/>
                <w:szCs w:val="16"/>
              </w:rPr>
            </w:pPr>
            <w:r w:rsidRPr="00FE1237">
              <w:rPr>
                <w:color w:val="000000"/>
                <w:sz w:val="16"/>
                <w:szCs w:val="16"/>
              </w:rPr>
              <w:t>Приборы учета</w:t>
            </w:r>
          </w:p>
        </w:tc>
        <w:tc>
          <w:tcPr>
            <w:tcW w:w="619" w:type="pct"/>
            <w:tcBorders>
              <w:top w:val="nil"/>
              <w:left w:val="nil"/>
              <w:bottom w:val="single" w:sz="4" w:space="0" w:color="auto"/>
              <w:right w:val="single" w:sz="4" w:space="0" w:color="auto"/>
            </w:tcBorders>
            <w:shd w:val="clear" w:color="auto" w:fill="auto"/>
            <w:noWrap/>
            <w:vAlign w:val="center"/>
            <w:hideMark/>
          </w:tcPr>
          <w:p w14:paraId="06CBF00F"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center"/>
            <w:hideMark/>
          </w:tcPr>
          <w:p w14:paraId="58C51B6E" w14:textId="77777777" w:rsidR="00FE1237" w:rsidRPr="00FE1237" w:rsidRDefault="00FE1237" w:rsidP="00FE1237">
            <w:pPr>
              <w:jc w:val="center"/>
              <w:rPr>
                <w:b/>
                <w:bCs/>
                <w:color w:val="000000"/>
                <w:sz w:val="16"/>
                <w:szCs w:val="16"/>
              </w:rPr>
            </w:pPr>
            <w:r w:rsidRPr="00FE1237">
              <w:rPr>
                <w:b/>
                <w:bCs/>
                <w:color w:val="000000"/>
                <w:sz w:val="16"/>
                <w:szCs w:val="16"/>
              </w:rPr>
              <w:t>8 977</w:t>
            </w:r>
          </w:p>
        </w:tc>
        <w:tc>
          <w:tcPr>
            <w:tcW w:w="571" w:type="pct"/>
            <w:tcBorders>
              <w:top w:val="nil"/>
              <w:left w:val="nil"/>
              <w:bottom w:val="single" w:sz="4" w:space="0" w:color="auto"/>
              <w:right w:val="single" w:sz="4" w:space="0" w:color="auto"/>
            </w:tcBorders>
            <w:shd w:val="clear" w:color="auto" w:fill="auto"/>
            <w:noWrap/>
            <w:vAlign w:val="bottom"/>
            <w:hideMark/>
          </w:tcPr>
          <w:p w14:paraId="1CBA3CB4" w14:textId="77777777" w:rsidR="00FE1237" w:rsidRPr="00FE1237" w:rsidRDefault="00FE1237" w:rsidP="00FE1237">
            <w:pPr>
              <w:rPr>
                <w:b/>
                <w:bCs/>
                <w:color w:val="000000"/>
                <w:sz w:val="16"/>
                <w:szCs w:val="16"/>
              </w:rPr>
            </w:pPr>
            <w:r w:rsidRPr="00FE1237">
              <w:rPr>
                <w:b/>
                <w:bCs/>
                <w:color w:val="000000"/>
                <w:sz w:val="16"/>
                <w:szCs w:val="16"/>
              </w:rPr>
              <w:t> </w:t>
            </w:r>
          </w:p>
        </w:tc>
        <w:tc>
          <w:tcPr>
            <w:tcW w:w="1518" w:type="pct"/>
            <w:tcBorders>
              <w:top w:val="nil"/>
              <w:left w:val="nil"/>
              <w:bottom w:val="single" w:sz="4" w:space="0" w:color="auto"/>
              <w:right w:val="single" w:sz="4" w:space="0" w:color="auto"/>
            </w:tcBorders>
            <w:shd w:val="clear" w:color="auto" w:fill="auto"/>
            <w:vAlign w:val="bottom"/>
            <w:hideMark/>
          </w:tcPr>
          <w:p w14:paraId="2FB794E4"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EE18A86"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vAlign w:val="bottom"/>
            <w:hideMark/>
          </w:tcPr>
          <w:p w14:paraId="5F9F0C49" w14:textId="77777777" w:rsidR="00FE1237" w:rsidRPr="00FE1237" w:rsidRDefault="00FE1237" w:rsidP="00FE1237">
            <w:pPr>
              <w:jc w:val="center"/>
              <w:rPr>
                <w:b/>
                <w:bCs/>
                <w:color w:val="000000"/>
                <w:sz w:val="16"/>
                <w:szCs w:val="16"/>
              </w:rPr>
            </w:pPr>
            <w:r w:rsidRPr="00FE1237">
              <w:rPr>
                <w:b/>
                <w:bCs/>
                <w:color w:val="000000"/>
                <w:sz w:val="16"/>
                <w:szCs w:val="16"/>
              </w:rPr>
              <w:t>4.</w:t>
            </w:r>
          </w:p>
        </w:tc>
        <w:tc>
          <w:tcPr>
            <w:tcW w:w="1376" w:type="pct"/>
            <w:tcBorders>
              <w:top w:val="nil"/>
              <w:left w:val="nil"/>
              <w:bottom w:val="single" w:sz="4" w:space="0" w:color="auto"/>
              <w:right w:val="single" w:sz="4" w:space="0" w:color="auto"/>
            </w:tcBorders>
            <w:shd w:val="clear" w:color="auto" w:fill="auto"/>
            <w:noWrap/>
            <w:vAlign w:val="bottom"/>
            <w:hideMark/>
          </w:tcPr>
          <w:p w14:paraId="73A733C5" w14:textId="77777777" w:rsidR="00FE1237" w:rsidRPr="00FE1237" w:rsidRDefault="00FE1237" w:rsidP="00FE1237">
            <w:pPr>
              <w:rPr>
                <w:color w:val="000000"/>
                <w:sz w:val="16"/>
                <w:szCs w:val="16"/>
              </w:rPr>
            </w:pPr>
            <w:r w:rsidRPr="00FE1237">
              <w:rPr>
                <w:color w:val="000000"/>
                <w:sz w:val="16"/>
                <w:szCs w:val="16"/>
              </w:rPr>
              <w:t>Экономия потерь</w:t>
            </w:r>
          </w:p>
        </w:tc>
        <w:tc>
          <w:tcPr>
            <w:tcW w:w="619" w:type="pct"/>
            <w:tcBorders>
              <w:top w:val="nil"/>
              <w:left w:val="nil"/>
              <w:bottom w:val="single" w:sz="4" w:space="0" w:color="auto"/>
              <w:right w:val="single" w:sz="4" w:space="0" w:color="auto"/>
            </w:tcBorders>
            <w:shd w:val="clear" w:color="auto" w:fill="auto"/>
            <w:noWrap/>
            <w:vAlign w:val="center"/>
            <w:hideMark/>
          </w:tcPr>
          <w:p w14:paraId="7079F1F1"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1143A19D" w14:textId="77777777" w:rsidR="00FE1237" w:rsidRPr="00FE1237" w:rsidRDefault="00FE1237" w:rsidP="00FE1237">
            <w:pPr>
              <w:rPr>
                <w:b/>
                <w:bCs/>
                <w:color w:val="000000"/>
                <w:sz w:val="16"/>
                <w:szCs w:val="16"/>
              </w:rPr>
            </w:pPr>
            <w:r w:rsidRPr="00FE1237">
              <w:rPr>
                <w:b/>
                <w:bCs/>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6A9BCFA3" w14:textId="77777777" w:rsidR="00FE1237" w:rsidRPr="00FE1237" w:rsidRDefault="00FE1237" w:rsidP="00FE1237">
            <w:pPr>
              <w:rPr>
                <w:b/>
                <w:bCs/>
                <w:color w:val="000000"/>
                <w:sz w:val="16"/>
                <w:szCs w:val="16"/>
              </w:rPr>
            </w:pPr>
            <w:r w:rsidRPr="00FE1237">
              <w:rPr>
                <w:b/>
                <w:bCs/>
                <w:color w:val="000000"/>
                <w:sz w:val="16"/>
                <w:szCs w:val="16"/>
              </w:rPr>
              <w:t> </w:t>
            </w:r>
          </w:p>
        </w:tc>
        <w:tc>
          <w:tcPr>
            <w:tcW w:w="1518" w:type="pct"/>
            <w:tcBorders>
              <w:top w:val="nil"/>
              <w:left w:val="nil"/>
              <w:bottom w:val="single" w:sz="4" w:space="0" w:color="auto"/>
              <w:right w:val="single" w:sz="4" w:space="0" w:color="auto"/>
            </w:tcBorders>
            <w:shd w:val="clear" w:color="auto" w:fill="auto"/>
            <w:vAlign w:val="bottom"/>
            <w:hideMark/>
          </w:tcPr>
          <w:p w14:paraId="7679849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7689A8E0" w14:textId="77777777" w:rsidTr="00AF6A06">
        <w:trPr>
          <w:trHeight w:val="543"/>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D8C0A87" w14:textId="77777777" w:rsidR="00FE1237" w:rsidRPr="00FE1237" w:rsidRDefault="00FE1237" w:rsidP="00FE1237">
            <w:pPr>
              <w:jc w:val="center"/>
              <w:rPr>
                <w:b/>
                <w:bCs/>
                <w:color w:val="000000"/>
                <w:sz w:val="16"/>
                <w:szCs w:val="16"/>
              </w:rPr>
            </w:pPr>
            <w:r w:rsidRPr="00FE1237">
              <w:rPr>
                <w:b/>
                <w:bCs/>
                <w:color w:val="000000"/>
                <w:sz w:val="16"/>
                <w:szCs w:val="16"/>
              </w:rPr>
              <w:t>5.</w:t>
            </w:r>
          </w:p>
        </w:tc>
        <w:tc>
          <w:tcPr>
            <w:tcW w:w="1376" w:type="pct"/>
            <w:tcBorders>
              <w:top w:val="nil"/>
              <w:left w:val="nil"/>
              <w:bottom w:val="single" w:sz="4" w:space="0" w:color="auto"/>
              <w:right w:val="single" w:sz="4" w:space="0" w:color="auto"/>
            </w:tcBorders>
            <w:shd w:val="clear" w:color="auto" w:fill="auto"/>
            <w:vAlign w:val="bottom"/>
            <w:hideMark/>
          </w:tcPr>
          <w:p w14:paraId="207C9A56" w14:textId="77777777" w:rsidR="00FE1237" w:rsidRPr="00FE1237" w:rsidRDefault="00FE1237" w:rsidP="00FE1237">
            <w:pPr>
              <w:rPr>
                <w:color w:val="000000"/>
                <w:sz w:val="16"/>
                <w:szCs w:val="16"/>
              </w:rPr>
            </w:pPr>
            <w:r w:rsidRPr="00FE1237">
              <w:rPr>
                <w:color w:val="000000"/>
                <w:sz w:val="16"/>
                <w:szCs w:val="16"/>
              </w:rPr>
              <w:t>Расходы, связанные с компенсацией незапланированных расходов или полученного избытка</w:t>
            </w:r>
          </w:p>
        </w:tc>
        <w:tc>
          <w:tcPr>
            <w:tcW w:w="619" w:type="pct"/>
            <w:tcBorders>
              <w:top w:val="nil"/>
              <w:left w:val="nil"/>
              <w:bottom w:val="single" w:sz="4" w:space="0" w:color="auto"/>
              <w:right w:val="single" w:sz="4" w:space="0" w:color="auto"/>
            </w:tcBorders>
            <w:shd w:val="clear" w:color="auto" w:fill="auto"/>
            <w:noWrap/>
            <w:vAlign w:val="center"/>
            <w:hideMark/>
          </w:tcPr>
          <w:p w14:paraId="67399F0B"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center"/>
            <w:hideMark/>
          </w:tcPr>
          <w:p w14:paraId="289765FA" w14:textId="77777777" w:rsidR="00FE1237" w:rsidRPr="00FE1237" w:rsidRDefault="00FE1237" w:rsidP="00FE1237">
            <w:pPr>
              <w:jc w:val="center"/>
              <w:rPr>
                <w:color w:val="000000"/>
                <w:sz w:val="16"/>
                <w:szCs w:val="16"/>
              </w:rPr>
            </w:pPr>
            <w:r w:rsidRPr="00FE1237">
              <w:rPr>
                <w:color w:val="000000"/>
                <w:sz w:val="16"/>
                <w:szCs w:val="16"/>
              </w:rPr>
              <w:t>262 102</w:t>
            </w:r>
          </w:p>
        </w:tc>
        <w:tc>
          <w:tcPr>
            <w:tcW w:w="571" w:type="pct"/>
            <w:tcBorders>
              <w:top w:val="nil"/>
              <w:left w:val="nil"/>
              <w:bottom w:val="single" w:sz="4" w:space="0" w:color="auto"/>
              <w:right w:val="single" w:sz="4" w:space="0" w:color="auto"/>
            </w:tcBorders>
            <w:shd w:val="clear" w:color="auto" w:fill="auto"/>
            <w:noWrap/>
            <w:vAlign w:val="center"/>
            <w:hideMark/>
          </w:tcPr>
          <w:p w14:paraId="533000C2" w14:textId="77777777" w:rsidR="00FE1237" w:rsidRPr="00FE1237" w:rsidRDefault="00FE1237" w:rsidP="00FE1237">
            <w:pPr>
              <w:jc w:val="center"/>
              <w:rPr>
                <w:color w:val="000000"/>
                <w:sz w:val="16"/>
                <w:szCs w:val="16"/>
              </w:rPr>
            </w:pPr>
            <w:r w:rsidRPr="00FE1237">
              <w:rPr>
                <w:color w:val="000000"/>
                <w:sz w:val="16"/>
                <w:szCs w:val="16"/>
              </w:rPr>
              <w:t>93 818</w:t>
            </w:r>
          </w:p>
        </w:tc>
        <w:tc>
          <w:tcPr>
            <w:tcW w:w="1518" w:type="pct"/>
            <w:tcBorders>
              <w:top w:val="nil"/>
              <w:left w:val="nil"/>
              <w:bottom w:val="single" w:sz="4" w:space="0" w:color="auto"/>
              <w:right w:val="single" w:sz="4" w:space="0" w:color="auto"/>
            </w:tcBorders>
            <w:shd w:val="clear" w:color="auto" w:fill="auto"/>
            <w:vAlign w:val="center"/>
            <w:hideMark/>
          </w:tcPr>
          <w:p w14:paraId="739A039E" w14:textId="77777777" w:rsidR="00FE1237" w:rsidRPr="00FE1237" w:rsidRDefault="00FE1237" w:rsidP="00FE1237">
            <w:pPr>
              <w:rPr>
                <w:color w:val="000000"/>
                <w:sz w:val="16"/>
                <w:szCs w:val="16"/>
              </w:rPr>
            </w:pPr>
            <w:r w:rsidRPr="00FE1237">
              <w:rPr>
                <w:color w:val="000000"/>
                <w:sz w:val="16"/>
                <w:szCs w:val="16"/>
              </w:rPr>
              <w:t>Расчет в соответствии с п.11 МУ 98-э </w:t>
            </w:r>
          </w:p>
        </w:tc>
      </w:tr>
      <w:tr w:rsidR="00FE1237" w:rsidRPr="00FE1237" w14:paraId="681483C3" w14:textId="77777777" w:rsidTr="00AF6A06">
        <w:trPr>
          <w:trHeight w:val="267"/>
        </w:trPr>
        <w:tc>
          <w:tcPr>
            <w:tcW w:w="2341"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1A20898C" w14:textId="77777777" w:rsidR="00FE1237" w:rsidRPr="00FE1237" w:rsidRDefault="00FE1237" w:rsidP="00FE1237">
            <w:pPr>
              <w:jc w:val="center"/>
              <w:rPr>
                <w:b/>
                <w:bCs/>
                <w:color w:val="000000"/>
                <w:sz w:val="16"/>
                <w:szCs w:val="16"/>
              </w:rPr>
            </w:pPr>
            <w:r w:rsidRPr="00FE1237">
              <w:rPr>
                <w:b/>
                <w:bCs/>
                <w:color w:val="000000"/>
                <w:sz w:val="16"/>
                <w:szCs w:val="16"/>
              </w:rPr>
              <w:t>6. Корректировка НВВ в соответствии с параметрами надёжности и качества</w:t>
            </w:r>
          </w:p>
        </w:tc>
        <w:tc>
          <w:tcPr>
            <w:tcW w:w="571" w:type="pct"/>
            <w:tcBorders>
              <w:top w:val="nil"/>
              <w:left w:val="nil"/>
              <w:bottom w:val="single" w:sz="4" w:space="0" w:color="auto"/>
              <w:right w:val="single" w:sz="4" w:space="0" w:color="auto"/>
            </w:tcBorders>
            <w:shd w:val="clear" w:color="auto" w:fill="auto"/>
            <w:vAlign w:val="bottom"/>
            <w:hideMark/>
          </w:tcPr>
          <w:p w14:paraId="6D497030" w14:textId="77777777" w:rsidR="00FE1237" w:rsidRPr="00FE1237" w:rsidRDefault="00FE1237" w:rsidP="00FE1237">
            <w:pPr>
              <w:rPr>
                <w:b/>
                <w:bCs/>
                <w:color w:val="000000"/>
                <w:sz w:val="16"/>
                <w:szCs w:val="16"/>
              </w:rPr>
            </w:pPr>
            <w:r w:rsidRPr="00FE1237">
              <w:rPr>
                <w:b/>
                <w:bCs/>
                <w:color w:val="000000"/>
                <w:sz w:val="16"/>
                <w:szCs w:val="16"/>
              </w:rPr>
              <w:t> </w:t>
            </w:r>
          </w:p>
        </w:tc>
        <w:tc>
          <w:tcPr>
            <w:tcW w:w="571" w:type="pct"/>
            <w:tcBorders>
              <w:top w:val="nil"/>
              <w:left w:val="nil"/>
              <w:bottom w:val="single" w:sz="4" w:space="0" w:color="auto"/>
              <w:right w:val="single" w:sz="4" w:space="0" w:color="auto"/>
            </w:tcBorders>
            <w:shd w:val="clear" w:color="auto" w:fill="auto"/>
            <w:vAlign w:val="bottom"/>
            <w:hideMark/>
          </w:tcPr>
          <w:p w14:paraId="3561C159" w14:textId="77777777" w:rsidR="00FE1237" w:rsidRPr="00FE1237" w:rsidRDefault="00FE1237" w:rsidP="00FE1237">
            <w:pPr>
              <w:rPr>
                <w:b/>
                <w:bCs/>
                <w:color w:val="000000"/>
                <w:sz w:val="16"/>
                <w:szCs w:val="16"/>
              </w:rPr>
            </w:pPr>
            <w:r w:rsidRPr="00FE1237">
              <w:rPr>
                <w:b/>
                <w:bCs/>
                <w:color w:val="000000"/>
                <w:sz w:val="16"/>
                <w:szCs w:val="16"/>
              </w:rPr>
              <w:t> </w:t>
            </w:r>
          </w:p>
        </w:tc>
        <w:tc>
          <w:tcPr>
            <w:tcW w:w="1518" w:type="pct"/>
            <w:tcBorders>
              <w:top w:val="nil"/>
              <w:left w:val="nil"/>
              <w:bottom w:val="single" w:sz="4" w:space="0" w:color="auto"/>
              <w:right w:val="single" w:sz="4" w:space="0" w:color="auto"/>
            </w:tcBorders>
            <w:shd w:val="clear" w:color="auto" w:fill="auto"/>
            <w:vAlign w:val="bottom"/>
            <w:hideMark/>
          </w:tcPr>
          <w:p w14:paraId="024339F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824B480"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760FBC69" w14:textId="77777777" w:rsidR="00FE1237" w:rsidRPr="00FE1237" w:rsidRDefault="00FE1237" w:rsidP="00FE1237">
            <w:pPr>
              <w:jc w:val="right"/>
              <w:rPr>
                <w:color w:val="000000"/>
                <w:sz w:val="16"/>
                <w:szCs w:val="16"/>
              </w:rPr>
            </w:pPr>
            <w:r w:rsidRPr="00FE1237">
              <w:rPr>
                <w:color w:val="000000"/>
                <w:sz w:val="16"/>
                <w:szCs w:val="16"/>
              </w:rPr>
              <w:t>6.1.</w:t>
            </w:r>
          </w:p>
        </w:tc>
        <w:tc>
          <w:tcPr>
            <w:tcW w:w="1376" w:type="pct"/>
            <w:tcBorders>
              <w:top w:val="nil"/>
              <w:left w:val="nil"/>
              <w:bottom w:val="single" w:sz="4" w:space="0" w:color="auto"/>
              <w:right w:val="single" w:sz="4" w:space="0" w:color="auto"/>
            </w:tcBorders>
            <w:shd w:val="clear" w:color="auto" w:fill="auto"/>
            <w:noWrap/>
            <w:vAlign w:val="bottom"/>
            <w:hideMark/>
          </w:tcPr>
          <w:p w14:paraId="54BC008E" w14:textId="77777777" w:rsidR="00FE1237" w:rsidRPr="00FE1237" w:rsidRDefault="00FE1237" w:rsidP="00FE1237">
            <w:pPr>
              <w:rPr>
                <w:color w:val="000000"/>
                <w:sz w:val="16"/>
                <w:szCs w:val="16"/>
              </w:rPr>
            </w:pPr>
            <w:r w:rsidRPr="00FE1237">
              <w:rPr>
                <w:color w:val="000000"/>
                <w:sz w:val="16"/>
                <w:szCs w:val="16"/>
              </w:rPr>
              <w:t>Коэффициент надёжности и качества</w:t>
            </w:r>
          </w:p>
        </w:tc>
        <w:tc>
          <w:tcPr>
            <w:tcW w:w="619" w:type="pct"/>
            <w:tcBorders>
              <w:top w:val="nil"/>
              <w:left w:val="nil"/>
              <w:bottom w:val="single" w:sz="4" w:space="0" w:color="auto"/>
              <w:right w:val="single" w:sz="4" w:space="0" w:color="auto"/>
            </w:tcBorders>
            <w:shd w:val="clear" w:color="auto" w:fill="auto"/>
            <w:noWrap/>
            <w:vAlign w:val="center"/>
            <w:hideMark/>
          </w:tcPr>
          <w:p w14:paraId="4B6E1D87" w14:textId="77777777" w:rsidR="00FE1237" w:rsidRPr="00FE1237" w:rsidRDefault="00FE1237" w:rsidP="00FE1237">
            <w:pPr>
              <w:jc w:val="center"/>
              <w:rPr>
                <w:color w:val="000000"/>
                <w:sz w:val="16"/>
                <w:szCs w:val="16"/>
              </w:rPr>
            </w:pPr>
            <w:r w:rsidRPr="00FE1237">
              <w:rPr>
                <w:color w:val="000000"/>
                <w:sz w:val="16"/>
                <w:szCs w:val="16"/>
              </w:rPr>
              <w:t> </w:t>
            </w:r>
          </w:p>
        </w:tc>
        <w:tc>
          <w:tcPr>
            <w:tcW w:w="571" w:type="pct"/>
            <w:tcBorders>
              <w:top w:val="nil"/>
              <w:left w:val="nil"/>
              <w:bottom w:val="single" w:sz="4" w:space="0" w:color="auto"/>
              <w:right w:val="single" w:sz="4" w:space="0" w:color="auto"/>
            </w:tcBorders>
            <w:shd w:val="clear" w:color="auto" w:fill="auto"/>
            <w:noWrap/>
            <w:vAlign w:val="bottom"/>
            <w:hideMark/>
          </w:tcPr>
          <w:p w14:paraId="5A6FAAFE" w14:textId="77777777" w:rsidR="00FE1237" w:rsidRPr="00FE1237" w:rsidRDefault="00FE1237" w:rsidP="00FE1237">
            <w:pPr>
              <w:jc w:val="right"/>
              <w:rPr>
                <w:color w:val="000000"/>
                <w:sz w:val="16"/>
                <w:szCs w:val="16"/>
              </w:rPr>
            </w:pPr>
            <w:r w:rsidRPr="00FE1237">
              <w:rPr>
                <w:color w:val="000000"/>
                <w:sz w:val="16"/>
                <w:szCs w:val="16"/>
              </w:rPr>
              <w:t>0,006</w:t>
            </w:r>
          </w:p>
        </w:tc>
        <w:tc>
          <w:tcPr>
            <w:tcW w:w="571" w:type="pct"/>
            <w:tcBorders>
              <w:top w:val="nil"/>
              <w:left w:val="nil"/>
              <w:bottom w:val="single" w:sz="4" w:space="0" w:color="auto"/>
              <w:right w:val="single" w:sz="4" w:space="0" w:color="auto"/>
            </w:tcBorders>
            <w:shd w:val="clear" w:color="auto" w:fill="auto"/>
            <w:noWrap/>
            <w:vAlign w:val="bottom"/>
            <w:hideMark/>
          </w:tcPr>
          <w:p w14:paraId="08FFC225" w14:textId="77777777" w:rsidR="00FE1237" w:rsidRPr="00FE1237" w:rsidRDefault="00FE1237" w:rsidP="00FE1237">
            <w:pPr>
              <w:jc w:val="right"/>
              <w:rPr>
                <w:color w:val="000000"/>
                <w:sz w:val="16"/>
                <w:szCs w:val="16"/>
              </w:rPr>
            </w:pPr>
            <w:r w:rsidRPr="00FE1237">
              <w:rPr>
                <w:color w:val="000000"/>
                <w:sz w:val="16"/>
                <w:szCs w:val="16"/>
              </w:rPr>
              <w:t>0,006</w:t>
            </w:r>
          </w:p>
        </w:tc>
        <w:tc>
          <w:tcPr>
            <w:tcW w:w="1518" w:type="pct"/>
            <w:tcBorders>
              <w:top w:val="nil"/>
              <w:left w:val="nil"/>
              <w:bottom w:val="single" w:sz="4" w:space="0" w:color="auto"/>
              <w:right w:val="single" w:sz="4" w:space="0" w:color="auto"/>
            </w:tcBorders>
            <w:shd w:val="clear" w:color="auto" w:fill="auto"/>
            <w:noWrap/>
            <w:vAlign w:val="bottom"/>
            <w:hideMark/>
          </w:tcPr>
          <w:p w14:paraId="56C7C02F"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6DD8D47F"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432D5BC8" w14:textId="77777777" w:rsidR="00FE1237" w:rsidRPr="00FE1237" w:rsidRDefault="00FE1237" w:rsidP="00FE1237">
            <w:pPr>
              <w:jc w:val="right"/>
              <w:rPr>
                <w:color w:val="000000"/>
                <w:sz w:val="16"/>
                <w:szCs w:val="16"/>
              </w:rPr>
            </w:pPr>
            <w:r w:rsidRPr="00FE1237">
              <w:rPr>
                <w:color w:val="000000"/>
                <w:sz w:val="16"/>
                <w:szCs w:val="16"/>
              </w:rPr>
              <w:t>6.2.</w:t>
            </w:r>
          </w:p>
        </w:tc>
        <w:tc>
          <w:tcPr>
            <w:tcW w:w="1376" w:type="pct"/>
            <w:tcBorders>
              <w:top w:val="nil"/>
              <w:left w:val="nil"/>
              <w:bottom w:val="single" w:sz="4" w:space="0" w:color="auto"/>
              <w:right w:val="single" w:sz="4" w:space="0" w:color="auto"/>
            </w:tcBorders>
            <w:shd w:val="clear" w:color="auto" w:fill="auto"/>
            <w:noWrap/>
            <w:vAlign w:val="bottom"/>
            <w:hideMark/>
          </w:tcPr>
          <w:p w14:paraId="3E26D3DC" w14:textId="77777777" w:rsidR="00FE1237" w:rsidRPr="00FE1237" w:rsidRDefault="00FE1237" w:rsidP="00FE1237">
            <w:pPr>
              <w:rPr>
                <w:color w:val="000000"/>
                <w:sz w:val="16"/>
                <w:szCs w:val="16"/>
              </w:rPr>
            </w:pPr>
            <w:r w:rsidRPr="00FE1237">
              <w:rPr>
                <w:color w:val="000000"/>
                <w:sz w:val="16"/>
                <w:szCs w:val="16"/>
              </w:rPr>
              <w:t>НВВ 2020 года</w:t>
            </w:r>
          </w:p>
        </w:tc>
        <w:tc>
          <w:tcPr>
            <w:tcW w:w="619" w:type="pct"/>
            <w:tcBorders>
              <w:top w:val="nil"/>
              <w:left w:val="nil"/>
              <w:bottom w:val="single" w:sz="4" w:space="0" w:color="auto"/>
              <w:right w:val="single" w:sz="4" w:space="0" w:color="auto"/>
            </w:tcBorders>
            <w:shd w:val="clear" w:color="auto" w:fill="auto"/>
            <w:noWrap/>
            <w:vAlign w:val="center"/>
            <w:hideMark/>
          </w:tcPr>
          <w:p w14:paraId="729A6E5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2988147D" w14:textId="77777777" w:rsidR="00FE1237" w:rsidRPr="00FE1237" w:rsidRDefault="00FE1237" w:rsidP="00FE1237">
            <w:pPr>
              <w:jc w:val="right"/>
              <w:rPr>
                <w:color w:val="000000"/>
                <w:sz w:val="16"/>
                <w:szCs w:val="16"/>
              </w:rPr>
            </w:pPr>
            <w:r w:rsidRPr="00FE1237">
              <w:rPr>
                <w:color w:val="000000"/>
                <w:sz w:val="16"/>
                <w:szCs w:val="16"/>
              </w:rPr>
              <w:t>978 975</w:t>
            </w:r>
          </w:p>
        </w:tc>
        <w:tc>
          <w:tcPr>
            <w:tcW w:w="571" w:type="pct"/>
            <w:tcBorders>
              <w:top w:val="nil"/>
              <w:left w:val="nil"/>
              <w:bottom w:val="single" w:sz="4" w:space="0" w:color="auto"/>
              <w:right w:val="single" w:sz="4" w:space="0" w:color="auto"/>
            </w:tcBorders>
            <w:shd w:val="clear" w:color="auto" w:fill="auto"/>
            <w:noWrap/>
            <w:vAlign w:val="bottom"/>
            <w:hideMark/>
          </w:tcPr>
          <w:p w14:paraId="6486D640" w14:textId="77777777" w:rsidR="00FE1237" w:rsidRPr="00FE1237" w:rsidRDefault="00FE1237" w:rsidP="00FE1237">
            <w:pPr>
              <w:jc w:val="right"/>
              <w:rPr>
                <w:color w:val="000000"/>
                <w:sz w:val="16"/>
                <w:szCs w:val="16"/>
              </w:rPr>
            </w:pPr>
            <w:r w:rsidRPr="00FE1237">
              <w:rPr>
                <w:color w:val="000000"/>
                <w:sz w:val="16"/>
                <w:szCs w:val="16"/>
              </w:rPr>
              <w:t>1 232 703</w:t>
            </w:r>
          </w:p>
        </w:tc>
        <w:tc>
          <w:tcPr>
            <w:tcW w:w="1518" w:type="pct"/>
            <w:tcBorders>
              <w:top w:val="nil"/>
              <w:left w:val="nil"/>
              <w:bottom w:val="single" w:sz="4" w:space="0" w:color="auto"/>
              <w:right w:val="single" w:sz="4" w:space="0" w:color="auto"/>
            </w:tcBorders>
            <w:shd w:val="clear" w:color="auto" w:fill="auto"/>
            <w:noWrap/>
            <w:vAlign w:val="bottom"/>
            <w:hideMark/>
          </w:tcPr>
          <w:p w14:paraId="23D64319"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66E37DC2" w14:textId="77777777" w:rsidTr="00AF6A06">
        <w:trPr>
          <w:trHeight w:val="463"/>
        </w:trPr>
        <w:tc>
          <w:tcPr>
            <w:tcW w:w="17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25CF1BE" w14:textId="77777777" w:rsidR="00FE1237" w:rsidRPr="00FE1237" w:rsidRDefault="00FE1237" w:rsidP="00FE1237">
            <w:pPr>
              <w:jc w:val="center"/>
              <w:rPr>
                <w:b/>
                <w:bCs/>
                <w:color w:val="000000"/>
                <w:sz w:val="16"/>
                <w:szCs w:val="16"/>
              </w:rPr>
            </w:pPr>
            <w:r w:rsidRPr="00FE1237">
              <w:rPr>
                <w:b/>
                <w:bCs/>
                <w:color w:val="000000"/>
                <w:sz w:val="16"/>
                <w:szCs w:val="16"/>
              </w:rPr>
              <w:t>6.3. Итого корректировка НВВ в соответствии с параметрами надёжности и качества</w:t>
            </w:r>
          </w:p>
        </w:tc>
        <w:tc>
          <w:tcPr>
            <w:tcW w:w="619" w:type="pct"/>
            <w:tcBorders>
              <w:top w:val="nil"/>
              <w:left w:val="nil"/>
              <w:bottom w:val="single" w:sz="4" w:space="0" w:color="auto"/>
              <w:right w:val="single" w:sz="4" w:space="0" w:color="auto"/>
            </w:tcBorders>
            <w:shd w:val="clear" w:color="auto" w:fill="auto"/>
            <w:noWrap/>
            <w:vAlign w:val="center"/>
            <w:hideMark/>
          </w:tcPr>
          <w:p w14:paraId="32B2C530"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0F43A100" w14:textId="77777777" w:rsidR="00FE1237" w:rsidRPr="00FE1237" w:rsidRDefault="00FE1237" w:rsidP="00FE1237">
            <w:pPr>
              <w:jc w:val="right"/>
              <w:rPr>
                <w:b/>
                <w:bCs/>
                <w:color w:val="000000"/>
                <w:sz w:val="16"/>
                <w:szCs w:val="16"/>
              </w:rPr>
            </w:pPr>
            <w:r w:rsidRPr="00FE1237">
              <w:rPr>
                <w:b/>
                <w:bCs/>
                <w:color w:val="000000"/>
                <w:sz w:val="16"/>
                <w:szCs w:val="16"/>
              </w:rPr>
              <w:t>5 874</w:t>
            </w:r>
          </w:p>
        </w:tc>
        <w:tc>
          <w:tcPr>
            <w:tcW w:w="571" w:type="pct"/>
            <w:tcBorders>
              <w:top w:val="nil"/>
              <w:left w:val="nil"/>
              <w:bottom w:val="single" w:sz="4" w:space="0" w:color="auto"/>
              <w:right w:val="single" w:sz="4" w:space="0" w:color="auto"/>
            </w:tcBorders>
            <w:shd w:val="clear" w:color="auto" w:fill="auto"/>
            <w:noWrap/>
            <w:vAlign w:val="bottom"/>
            <w:hideMark/>
          </w:tcPr>
          <w:p w14:paraId="30843952" w14:textId="77777777" w:rsidR="00FE1237" w:rsidRPr="00FE1237" w:rsidRDefault="00FE1237" w:rsidP="00FE1237">
            <w:pPr>
              <w:jc w:val="right"/>
              <w:rPr>
                <w:b/>
                <w:bCs/>
                <w:color w:val="000000"/>
                <w:sz w:val="16"/>
                <w:szCs w:val="16"/>
              </w:rPr>
            </w:pPr>
            <w:r w:rsidRPr="00FE1237">
              <w:rPr>
                <w:b/>
                <w:bCs/>
                <w:color w:val="000000"/>
                <w:sz w:val="16"/>
                <w:szCs w:val="16"/>
              </w:rPr>
              <w:t>7 396</w:t>
            </w:r>
          </w:p>
        </w:tc>
        <w:tc>
          <w:tcPr>
            <w:tcW w:w="1518" w:type="pct"/>
            <w:tcBorders>
              <w:top w:val="nil"/>
              <w:left w:val="nil"/>
              <w:bottom w:val="single" w:sz="4" w:space="0" w:color="auto"/>
              <w:right w:val="single" w:sz="4" w:space="0" w:color="auto"/>
            </w:tcBorders>
            <w:shd w:val="clear" w:color="auto" w:fill="auto"/>
            <w:noWrap/>
            <w:vAlign w:val="bottom"/>
            <w:hideMark/>
          </w:tcPr>
          <w:p w14:paraId="5B97BABB"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7D867028"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vAlign w:val="bottom"/>
            <w:hideMark/>
          </w:tcPr>
          <w:p w14:paraId="405C75E9" w14:textId="77777777" w:rsidR="00FE1237" w:rsidRPr="00FE1237" w:rsidRDefault="00FE1237" w:rsidP="00FE1237">
            <w:pPr>
              <w:jc w:val="center"/>
              <w:rPr>
                <w:b/>
                <w:bCs/>
                <w:color w:val="000000"/>
                <w:sz w:val="16"/>
                <w:szCs w:val="16"/>
              </w:rPr>
            </w:pPr>
            <w:r w:rsidRPr="00FE1237">
              <w:rPr>
                <w:b/>
                <w:bCs/>
                <w:color w:val="000000"/>
                <w:sz w:val="16"/>
                <w:szCs w:val="16"/>
              </w:rPr>
              <w:t>7.</w:t>
            </w:r>
          </w:p>
        </w:tc>
        <w:tc>
          <w:tcPr>
            <w:tcW w:w="1376" w:type="pct"/>
            <w:tcBorders>
              <w:top w:val="nil"/>
              <w:left w:val="nil"/>
              <w:bottom w:val="single" w:sz="4" w:space="0" w:color="auto"/>
              <w:right w:val="single" w:sz="4" w:space="0" w:color="auto"/>
            </w:tcBorders>
            <w:shd w:val="clear" w:color="auto" w:fill="auto"/>
            <w:vAlign w:val="bottom"/>
            <w:hideMark/>
          </w:tcPr>
          <w:p w14:paraId="36243DD7"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w:t>
            </w:r>
          </w:p>
        </w:tc>
        <w:tc>
          <w:tcPr>
            <w:tcW w:w="619" w:type="pct"/>
            <w:tcBorders>
              <w:top w:val="nil"/>
              <w:left w:val="nil"/>
              <w:bottom w:val="single" w:sz="4" w:space="0" w:color="auto"/>
              <w:right w:val="single" w:sz="4" w:space="0" w:color="auto"/>
            </w:tcBorders>
            <w:shd w:val="clear" w:color="auto" w:fill="auto"/>
            <w:noWrap/>
            <w:vAlign w:val="center"/>
            <w:hideMark/>
          </w:tcPr>
          <w:p w14:paraId="276544E9"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3117662" w14:textId="77777777" w:rsidR="00FE1237" w:rsidRPr="00FE1237" w:rsidRDefault="00FE1237" w:rsidP="00FE1237">
            <w:pPr>
              <w:jc w:val="right"/>
              <w:rPr>
                <w:b/>
                <w:bCs/>
                <w:color w:val="000000"/>
                <w:sz w:val="16"/>
                <w:szCs w:val="16"/>
              </w:rPr>
            </w:pPr>
            <w:r w:rsidRPr="00FE1237">
              <w:rPr>
                <w:b/>
                <w:bCs/>
                <w:color w:val="000000"/>
                <w:sz w:val="16"/>
                <w:szCs w:val="16"/>
              </w:rPr>
              <w:t>1 463 547</w:t>
            </w:r>
          </w:p>
        </w:tc>
        <w:tc>
          <w:tcPr>
            <w:tcW w:w="571" w:type="pct"/>
            <w:tcBorders>
              <w:top w:val="nil"/>
              <w:left w:val="nil"/>
              <w:bottom w:val="single" w:sz="4" w:space="0" w:color="auto"/>
              <w:right w:val="single" w:sz="4" w:space="0" w:color="auto"/>
            </w:tcBorders>
            <w:shd w:val="clear" w:color="auto" w:fill="auto"/>
            <w:noWrap/>
            <w:vAlign w:val="bottom"/>
            <w:hideMark/>
          </w:tcPr>
          <w:p w14:paraId="7FF78256" w14:textId="77777777" w:rsidR="00FE1237" w:rsidRPr="00FE1237" w:rsidRDefault="00FE1237" w:rsidP="00FE1237">
            <w:pPr>
              <w:jc w:val="right"/>
              <w:rPr>
                <w:b/>
                <w:bCs/>
                <w:color w:val="000000"/>
                <w:sz w:val="16"/>
                <w:szCs w:val="16"/>
              </w:rPr>
            </w:pPr>
            <w:r w:rsidRPr="00FE1237">
              <w:rPr>
                <w:b/>
                <w:bCs/>
                <w:color w:val="000000"/>
                <w:sz w:val="16"/>
                <w:szCs w:val="16"/>
              </w:rPr>
              <w:t>1 241 210,04</w:t>
            </w:r>
          </w:p>
        </w:tc>
        <w:tc>
          <w:tcPr>
            <w:tcW w:w="1518" w:type="pct"/>
            <w:tcBorders>
              <w:top w:val="nil"/>
              <w:left w:val="nil"/>
              <w:bottom w:val="single" w:sz="4" w:space="0" w:color="auto"/>
              <w:right w:val="single" w:sz="4" w:space="0" w:color="auto"/>
            </w:tcBorders>
            <w:shd w:val="clear" w:color="auto" w:fill="auto"/>
            <w:noWrap/>
            <w:vAlign w:val="bottom"/>
            <w:hideMark/>
          </w:tcPr>
          <w:p w14:paraId="55501D72"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14C3ABDC" w14:textId="77777777" w:rsidTr="00AF6A06">
        <w:trPr>
          <w:trHeight w:val="302"/>
        </w:trPr>
        <w:tc>
          <w:tcPr>
            <w:tcW w:w="346" w:type="pct"/>
            <w:tcBorders>
              <w:top w:val="nil"/>
              <w:left w:val="single" w:sz="4" w:space="0" w:color="auto"/>
              <w:bottom w:val="single" w:sz="4" w:space="0" w:color="auto"/>
              <w:right w:val="single" w:sz="4" w:space="0" w:color="auto"/>
            </w:tcBorders>
            <w:shd w:val="clear" w:color="auto" w:fill="auto"/>
            <w:vAlign w:val="bottom"/>
            <w:hideMark/>
          </w:tcPr>
          <w:p w14:paraId="2989B541" w14:textId="77777777" w:rsidR="00FE1237" w:rsidRPr="00FE1237" w:rsidRDefault="00FE1237" w:rsidP="00FE1237">
            <w:pPr>
              <w:jc w:val="center"/>
              <w:rPr>
                <w:b/>
                <w:bCs/>
                <w:color w:val="000000"/>
                <w:sz w:val="16"/>
                <w:szCs w:val="16"/>
              </w:rPr>
            </w:pPr>
            <w:r w:rsidRPr="00FE1237">
              <w:rPr>
                <w:b/>
                <w:bCs/>
                <w:color w:val="000000"/>
                <w:sz w:val="16"/>
                <w:szCs w:val="16"/>
              </w:rPr>
              <w:t>8.</w:t>
            </w:r>
          </w:p>
        </w:tc>
        <w:tc>
          <w:tcPr>
            <w:tcW w:w="1376" w:type="pct"/>
            <w:tcBorders>
              <w:top w:val="nil"/>
              <w:left w:val="nil"/>
              <w:bottom w:val="single" w:sz="4" w:space="0" w:color="auto"/>
              <w:right w:val="single" w:sz="4" w:space="0" w:color="auto"/>
            </w:tcBorders>
            <w:shd w:val="clear" w:color="auto" w:fill="auto"/>
            <w:vAlign w:val="bottom"/>
            <w:hideMark/>
          </w:tcPr>
          <w:p w14:paraId="22FB48DF"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 без платы ФСК</w:t>
            </w:r>
          </w:p>
        </w:tc>
        <w:tc>
          <w:tcPr>
            <w:tcW w:w="619" w:type="pct"/>
            <w:tcBorders>
              <w:top w:val="nil"/>
              <w:left w:val="nil"/>
              <w:bottom w:val="single" w:sz="4" w:space="0" w:color="auto"/>
              <w:right w:val="single" w:sz="4" w:space="0" w:color="auto"/>
            </w:tcBorders>
            <w:shd w:val="clear" w:color="auto" w:fill="auto"/>
            <w:noWrap/>
            <w:vAlign w:val="center"/>
            <w:hideMark/>
          </w:tcPr>
          <w:p w14:paraId="1D2746B7"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06D09AB3" w14:textId="77777777" w:rsidR="00FE1237" w:rsidRPr="00FE1237" w:rsidRDefault="00FE1237" w:rsidP="00FE1237">
            <w:pPr>
              <w:jc w:val="right"/>
              <w:rPr>
                <w:b/>
                <w:bCs/>
                <w:color w:val="000000"/>
                <w:sz w:val="16"/>
                <w:szCs w:val="16"/>
              </w:rPr>
            </w:pPr>
            <w:r w:rsidRPr="00FE1237">
              <w:rPr>
                <w:b/>
                <w:bCs/>
                <w:color w:val="000000"/>
                <w:sz w:val="16"/>
                <w:szCs w:val="16"/>
              </w:rPr>
              <w:t>1 247 213</w:t>
            </w:r>
          </w:p>
        </w:tc>
        <w:tc>
          <w:tcPr>
            <w:tcW w:w="571" w:type="pct"/>
            <w:tcBorders>
              <w:top w:val="nil"/>
              <w:left w:val="nil"/>
              <w:bottom w:val="single" w:sz="4" w:space="0" w:color="auto"/>
              <w:right w:val="single" w:sz="4" w:space="0" w:color="auto"/>
            </w:tcBorders>
            <w:shd w:val="clear" w:color="auto" w:fill="auto"/>
            <w:noWrap/>
            <w:vAlign w:val="bottom"/>
            <w:hideMark/>
          </w:tcPr>
          <w:p w14:paraId="0BCB6BB2" w14:textId="77777777" w:rsidR="00FE1237" w:rsidRPr="00FE1237" w:rsidRDefault="00FE1237" w:rsidP="00FE1237">
            <w:pPr>
              <w:jc w:val="right"/>
              <w:rPr>
                <w:b/>
                <w:bCs/>
                <w:color w:val="000000"/>
                <w:sz w:val="16"/>
                <w:szCs w:val="16"/>
              </w:rPr>
            </w:pPr>
            <w:r w:rsidRPr="00FE1237">
              <w:rPr>
                <w:b/>
                <w:bCs/>
                <w:color w:val="000000"/>
                <w:sz w:val="16"/>
                <w:szCs w:val="16"/>
              </w:rPr>
              <w:t>1 023 338</w:t>
            </w:r>
          </w:p>
        </w:tc>
        <w:tc>
          <w:tcPr>
            <w:tcW w:w="1518" w:type="pct"/>
            <w:tcBorders>
              <w:top w:val="nil"/>
              <w:left w:val="nil"/>
              <w:bottom w:val="single" w:sz="4" w:space="0" w:color="auto"/>
              <w:right w:val="single" w:sz="4" w:space="0" w:color="auto"/>
            </w:tcBorders>
            <w:shd w:val="clear" w:color="auto" w:fill="auto"/>
            <w:noWrap/>
            <w:vAlign w:val="bottom"/>
            <w:hideMark/>
          </w:tcPr>
          <w:p w14:paraId="15EF34A7"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1A1DBAEB" w14:textId="77777777" w:rsidTr="00AF6A06">
        <w:trPr>
          <w:trHeight w:val="18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4CB73" w14:textId="77777777" w:rsidR="00FE1237" w:rsidRPr="00FE1237" w:rsidRDefault="00FE1237" w:rsidP="00FE1237">
            <w:pPr>
              <w:rPr>
                <w:b/>
                <w:bCs/>
                <w:color w:val="000000"/>
                <w:sz w:val="16"/>
                <w:szCs w:val="16"/>
              </w:rPr>
            </w:pPr>
            <w:r w:rsidRPr="00FE1237">
              <w:rPr>
                <w:b/>
                <w:bCs/>
                <w:color w:val="000000"/>
                <w:sz w:val="16"/>
                <w:szCs w:val="16"/>
              </w:rPr>
              <w:t xml:space="preserve">9. Расчёт расходов на оплату потерь </w:t>
            </w:r>
            <w:proofErr w:type="spellStart"/>
            <w:r w:rsidRPr="00FE1237">
              <w:rPr>
                <w:b/>
                <w:bCs/>
                <w:color w:val="000000"/>
                <w:sz w:val="16"/>
                <w:szCs w:val="16"/>
              </w:rPr>
              <w:t>элетрической</w:t>
            </w:r>
            <w:proofErr w:type="spellEnd"/>
            <w:r w:rsidRPr="00FE1237">
              <w:rPr>
                <w:b/>
                <w:bCs/>
                <w:color w:val="000000"/>
                <w:sz w:val="16"/>
                <w:szCs w:val="16"/>
              </w:rPr>
              <w:t xml:space="preserve"> энергии в электрических сетях</w:t>
            </w:r>
          </w:p>
        </w:tc>
      </w:tr>
      <w:tr w:rsidR="00FE1237" w:rsidRPr="00FE1237" w14:paraId="369A9EC4"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01988F6F" w14:textId="77777777" w:rsidR="00FE1237" w:rsidRPr="00FE1237" w:rsidRDefault="00FE1237" w:rsidP="00FE1237">
            <w:pPr>
              <w:jc w:val="right"/>
              <w:rPr>
                <w:color w:val="000000"/>
                <w:sz w:val="16"/>
                <w:szCs w:val="16"/>
              </w:rPr>
            </w:pPr>
            <w:r w:rsidRPr="00FE1237">
              <w:rPr>
                <w:color w:val="000000"/>
                <w:sz w:val="16"/>
                <w:szCs w:val="16"/>
              </w:rPr>
              <w:t>9.1.</w:t>
            </w:r>
          </w:p>
        </w:tc>
        <w:tc>
          <w:tcPr>
            <w:tcW w:w="1376" w:type="pct"/>
            <w:tcBorders>
              <w:top w:val="nil"/>
              <w:left w:val="nil"/>
              <w:bottom w:val="single" w:sz="4" w:space="0" w:color="auto"/>
              <w:right w:val="single" w:sz="4" w:space="0" w:color="auto"/>
            </w:tcBorders>
            <w:shd w:val="clear" w:color="auto" w:fill="auto"/>
            <w:noWrap/>
            <w:vAlign w:val="bottom"/>
            <w:hideMark/>
          </w:tcPr>
          <w:p w14:paraId="54C3426E" w14:textId="77777777" w:rsidR="00FE1237" w:rsidRPr="00FE1237" w:rsidRDefault="00FE1237" w:rsidP="00FE1237">
            <w:pPr>
              <w:rPr>
                <w:color w:val="000000"/>
                <w:sz w:val="16"/>
                <w:szCs w:val="16"/>
              </w:rPr>
            </w:pPr>
            <w:r w:rsidRPr="00FE1237">
              <w:rPr>
                <w:color w:val="000000"/>
                <w:sz w:val="16"/>
                <w:szCs w:val="16"/>
              </w:rPr>
              <w:t>Объём потерь</w:t>
            </w:r>
          </w:p>
        </w:tc>
        <w:tc>
          <w:tcPr>
            <w:tcW w:w="619" w:type="pct"/>
            <w:tcBorders>
              <w:top w:val="nil"/>
              <w:left w:val="nil"/>
              <w:bottom w:val="single" w:sz="4" w:space="0" w:color="auto"/>
              <w:right w:val="single" w:sz="4" w:space="0" w:color="auto"/>
            </w:tcBorders>
            <w:shd w:val="clear" w:color="auto" w:fill="auto"/>
            <w:noWrap/>
            <w:vAlign w:val="center"/>
            <w:hideMark/>
          </w:tcPr>
          <w:p w14:paraId="61D85D23" w14:textId="77777777" w:rsidR="00FE1237" w:rsidRPr="00FE1237" w:rsidRDefault="00FE1237" w:rsidP="00FE1237">
            <w:pPr>
              <w:jc w:val="center"/>
              <w:rPr>
                <w:color w:val="000000"/>
                <w:sz w:val="16"/>
                <w:szCs w:val="16"/>
              </w:rPr>
            </w:pPr>
            <w:r w:rsidRPr="00FE1237">
              <w:rPr>
                <w:color w:val="000000"/>
                <w:sz w:val="16"/>
                <w:szCs w:val="16"/>
              </w:rPr>
              <w:t xml:space="preserve">млн. </w:t>
            </w:r>
            <w:proofErr w:type="spellStart"/>
            <w:r w:rsidRPr="00FE1237">
              <w:rPr>
                <w:color w:val="000000"/>
                <w:sz w:val="16"/>
                <w:szCs w:val="16"/>
              </w:rPr>
              <w:t>кВт.ч</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4479F197" w14:textId="77777777" w:rsidR="00FE1237" w:rsidRPr="00FE1237" w:rsidRDefault="00FE1237" w:rsidP="00FE1237">
            <w:pPr>
              <w:jc w:val="right"/>
              <w:rPr>
                <w:color w:val="000000"/>
                <w:sz w:val="16"/>
                <w:szCs w:val="16"/>
              </w:rPr>
            </w:pPr>
            <w:r w:rsidRPr="00FE1237">
              <w:rPr>
                <w:color w:val="000000"/>
                <w:sz w:val="16"/>
                <w:szCs w:val="16"/>
              </w:rPr>
              <w:t>48,281</w:t>
            </w:r>
          </w:p>
        </w:tc>
        <w:tc>
          <w:tcPr>
            <w:tcW w:w="571" w:type="pct"/>
            <w:tcBorders>
              <w:top w:val="nil"/>
              <w:left w:val="nil"/>
              <w:bottom w:val="single" w:sz="4" w:space="0" w:color="auto"/>
              <w:right w:val="single" w:sz="4" w:space="0" w:color="auto"/>
            </w:tcBorders>
            <w:shd w:val="clear" w:color="auto" w:fill="auto"/>
            <w:noWrap/>
            <w:vAlign w:val="bottom"/>
            <w:hideMark/>
          </w:tcPr>
          <w:p w14:paraId="1535FA96" w14:textId="77777777" w:rsidR="00FE1237" w:rsidRPr="00FE1237" w:rsidRDefault="00FE1237" w:rsidP="00FE1237">
            <w:pPr>
              <w:jc w:val="right"/>
              <w:rPr>
                <w:color w:val="000000"/>
                <w:sz w:val="16"/>
                <w:szCs w:val="16"/>
              </w:rPr>
            </w:pPr>
            <w:r w:rsidRPr="00FE1237">
              <w:rPr>
                <w:color w:val="000000"/>
                <w:sz w:val="16"/>
                <w:szCs w:val="16"/>
              </w:rPr>
              <w:t>45,513</w:t>
            </w:r>
          </w:p>
        </w:tc>
        <w:tc>
          <w:tcPr>
            <w:tcW w:w="1518" w:type="pct"/>
            <w:tcBorders>
              <w:top w:val="nil"/>
              <w:left w:val="nil"/>
              <w:bottom w:val="single" w:sz="4" w:space="0" w:color="auto"/>
              <w:right w:val="single" w:sz="4" w:space="0" w:color="auto"/>
            </w:tcBorders>
            <w:shd w:val="clear" w:color="auto" w:fill="auto"/>
            <w:noWrap/>
            <w:vAlign w:val="bottom"/>
            <w:hideMark/>
          </w:tcPr>
          <w:p w14:paraId="52DAFFF8"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56F6FF64" w14:textId="77777777" w:rsidTr="00AF6A06">
        <w:trPr>
          <w:trHeight w:val="267"/>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4C99E97" w14:textId="77777777" w:rsidR="00FE1237" w:rsidRPr="00FE1237" w:rsidRDefault="00FE1237" w:rsidP="00FE1237">
            <w:pPr>
              <w:jc w:val="right"/>
              <w:rPr>
                <w:color w:val="000000"/>
                <w:sz w:val="16"/>
                <w:szCs w:val="16"/>
              </w:rPr>
            </w:pPr>
            <w:r w:rsidRPr="00FE1237">
              <w:rPr>
                <w:color w:val="000000"/>
                <w:sz w:val="16"/>
                <w:szCs w:val="16"/>
              </w:rPr>
              <w:t>9.2.</w:t>
            </w:r>
          </w:p>
        </w:tc>
        <w:tc>
          <w:tcPr>
            <w:tcW w:w="1376" w:type="pct"/>
            <w:tcBorders>
              <w:top w:val="nil"/>
              <w:left w:val="nil"/>
              <w:bottom w:val="single" w:sz="4" w:space="0" w:color="auto"/>
              <w:right w:val="single" w:sz="4" w:space="0" w:color="auto"/>
            </w:tcBorders>
            <w:shd w:val="clear" w:color="auto" w:fill="auto"/>
            <w:noWrap/>
            <w:vAlign w:val="bottom"/>
            <w:hideMark/>
          </w:tcPr>
          <w:p w14:paraId="25D5FB72" w14:textId="77777777" w:rsidR="00FE1237" w:rsidRPr="00FE1237" w:rsidRDefault="00FE1237" w:rsidP="00FE1237">
            <w:pPr>
              <w:rPr>
                <w:color w:val="000000"/>
                <w:sz w:val="16"/>
                <w:szCs w:val="16"/>
              </w:rPr>
            </w:pPr>
            <w:r w:rsidRPr="00FE1237">
              <w:rPr>
                <w:color w:val="000000"/>
                <w:sz w:val="16"/>
                <w:szCs w:val="16"/>
              </w:rPr>
              <w:t>Тариф потерь</w:t>
            </w:r>
          </w:p>
        </w:tc>
        <w:tc>
          <w:tcPr>
            <w:tcW w:w="619" w:type="pct"/>
            <w:tcBorders>
              <w:top w:val="nil"/>
              <w:left w:val="nil"/>
              <w:bottom w:val="single" w:sz="4" w:space="0" w:color="auto"/>
              <w:right w:val="single" w:sz="4" w:space="0" w:color="auto"/>
            </w:tcBorders>
            <w:shd w:val="clear" w:color="auto" w:fill="auto"/>
            <w:vAlign w:val="center"/>
            <w:hideMark/>
          </w:tcPr>
          <w:p w14:paraId="1D1C102B" w14:textId="77777777" w:rsidR="00FE1237" w:rsidRPr="00FE1237" w:rsidRDefault="00FE1237" w:rsidP="00FE1237">
            <w:pPr>
              <w:jc w:val="center"/>
              <w:rPr>
                <w:color w:val="000000"/>
                <w:sz w:val="16"/>
                <w:szCs w:val="16"/>
              </w:rPr>
            </w:pPr>
            <w:r w:rsidRPr="00FE1237">
              <w:rPr>
                <w:color w:val="000000"/>
                <w:sz w:val="16"/>
                <w:szCs w:val="16"/>
              </w:rPr>
              <w:t>руб./</w:t>
            </w:r>
            <w:proofErr w:type="spellStart"/>
            <w:r w:rsidRPr="00FE1237">
              <w:rPr>
                <w:color w:val="000000"/>
                <w:sz w:val="16"/>
                <w:szCs w:val="16"/>
              </w:rPr>
              <w:t>тыс.кВт.ч</w:t>
            </w:r>
            <w:proofErr w:type="spellEnd"/>
            <w:r w:rsidRPr="00FE1237">
              <w:rPr>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58A50D99" w14:textId="77777777" w:rsidR="00FE1237" w:rsidRPr="00FE1237" w:rsidRDefault="00FE1237" w:rsidP="00FE1237">
            <w:pPr>
              <w:jc w:val="right"/>
              <w:rPr>
                <w:color w:val="000000"/>
                <w:sz w:val="16"/>
                <w:szCs w:val="16"/>
              </w:rPr>
            </w:pPr>
            <w:r w:rsidRPr="00FE1237">
              <w:rPr>
                <w:color w:val="000000"/>
                <w:sz w:val="16"/>
                <w:szCs w:val="16"/>
              </w:rPr>
              <w:t>3 492</w:t>
            </w:r>
          </w:p>
        </w:tc>
        <w:tc>
          <w:tcPr>
            <w:tcW w:w="571" w:type="pct"/>
            <w:tcBorders>
              <w:top w:val="nil"/>
              <w:left w:val="nil"/>
              <w:bottom w:val="single" w:sz="4" w:space="0" w:color="auto"/>
              <w:right w:val="single" w:sz="4" w:space="0" w:color="auto"/>
            </w:tcBorders>
            <w:shd w:val="clear" w:color="auto" w:fill="auto"/>
            <w:noWrap/>
            <w:vAlign w:val="bottom"/>
            <w:hideMark/>
          </w:tcPr>
          <w:p w14:paraId="4F078777" w14:textId="77777777" w:rsidR="00FE1237" w:rsidRPr="00FE1237" w:rsidRDefault="00FE1237" w:rsidP="00FE1237">
            <w:pPr>
              <w:jc w:val="right"/>
              <w:rPr>
                <w:color w:val="000000"/>
                <w:sz w:val="16"/>
                <w:szCs w:val="16"/>
              </w:rPr>
            </w:pPr>
            <w:r w:rsidRPr="00FE1237">
              <w:rPr>
                <w:color w:val="000000"/>
                <w:sz w:val="16"/>
                <w:szCs w:val="16"/>
              </w:rPr>
              <w:t>2 668</w:t>
            </w:r>
          </w:p>
        </w:tc>
        <w:tc>
          <w:tcPr>
            <w:tcW w:w="1518" w:type="pct"/>
            <w:tcBorders>
              <w:top w:val="nil"/>
              <w:left w:val="nil"/>
              <w:bottom w:val="single" w:sz="4" w:space="0" w:color="auto"/>
              <w:right w:val="single" w:sz="4" w:space="0" w:color="auto"/>
            </w:tcBorders>
            <w:shd w:val="clear" w:color="auto" w:fill="auto"/>
            <w:vAlign w:val="bottom"/>
            <w:hideMark/>
          </w:tcPr>
          <w:p w14:paraId="6EE4B4BF"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3C24E75" w14:textId="77777777" w:rsidTr="00AF6A06">
        <w:trPr>
          <w:trHeight w:val="401"/>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5CB090D8" w14:textId="77777777" w:rsidR="00FE1237" w:rsidRPr="00FE1237" w:rsidRDefault="00FE1237" w:rsidP="00FE1237">
            <w:pPr>
              <w:jc w:val="right"/>
              <w:rPr>
                <w:b/>
                <w:bCs/>
                <w:color w:val="000000"/>
                <w:sz w:val="16"/>
                <w:szCs w:val="16"/>
              </w:rPr>
            </w:pPr>
            <w:r w:rsidRPr="00FE1237">
              <w:rPr>
                <w:b/>
                <w:bCs/>
                <w:color w:val="000000"/>
                <w:sz w:val="16"/>
                <w:szCs w:val="16"/>
              </w:rPr>
              <w:t>9.3.</w:t>
            </w:r>
          </w:p>
        </w:tc>
        <w:tc>
          <w:tcPr>
            <w:tcW w:w="1376" w:type="pct"/>
            <w:tcBorders>
              <w:top w:val="nil"/>
              <w:left w:val="nil"/>
              <w:bottom w:val="single" w:sz="4" w:space="0" w:color="auto"/>
              <w:right w:val="single" w:sz="4" w:space="0" w:color="auto"/>
            </w:tcBorders>
            <w:shd w:val="clear" w:color="auto" w:fill="auto"/>
            <w:noWrap/>
            <w:vAlign w:val="bottom"/>
            <w:hideMark/>
          </w:tcPr>
          <w:p w14:paraId="7CB18F6C" w14:textId="77777777" w:rsidR="00FE1237" w:rsidRPr="00FE1237" w:rsidRDefault="00FE1237" w:rsidP="00FE1237">
            <w:pPr>
              <w:rPr>
                <w:b/>
                <w:bCs/>
                <w:color w:val="000000"/>
                <w:sz w:val="16"/>
                <w:szCs w:val="16"/>
              </w:rPr>
            </w:pPr>
            <w:r w:rsidRPr="00FE1237">
              <w:rPr>
                <w:b/>
                <w:bCs/>
                <w:color w:val="000000"/>
                <w:sz w:val="16"/>
                <w:szCs w:val="16"/>
              </w:rPr>
              <w:t>Итого расходов на оплату потерь</w:t>
            </w:r>
          </w:p>
        </w:tc>
        <w:tc>
          <w:tcPr>
            <w:tcW w:w="619" w:type="pct"/>
            <w:tcBorders>
              <w:top w:val="nil"/>
              <w:left w:val="nil"/>
              <w:bottom w:val="single" w:sz="4" w:space="0" w:color="auto"/>
              <w:right w:val="single" w:sz="4" w:space="0" w:color="auto"/>
            </w:tcBorders>
            <w:shd w:val="clear" w:color="auto" w:fill="auto"/>
            <w:noWrap/>
            <w:vAlign w:val="center"/>
            <w:hideMark/>
          </w:tcPr>
          <w:p w14:paraId="42D82416"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78ED3196" w14:textId="77777777" w:rsidR="00FE1237" w:rsidRPr="00FE1237" w:rsidRDefault="00FE1237" w:rsidP="00FE1237">
            <w:pPr>
              <w:jc w:val="right"/>
              <w:rPr>
                <w:b/>
                <w:bCs/>
                <w:color w:val="000000"/>
                <w:sz w:val="16"/>
                <w:szCs w:val="16"/>
              </w:rPr>
            </w:pPr>
            <w:r w:rsidRPr="00FE1237">
              <w:rPr>
                <w:b/>
                <w:bCs/>
                <w:color w:val="000000"/>
                <w:sz w:val="16"/>
                <w:szCs w:val="16"/>
              </w:rPr>
              <w:t>168 579</w:t>
            </w:r>
          </w:p>
        </w:tc>
        <w:tc>
          <w:tcPr>
            <w:tcW w:w="571" w:type="pct"/>
            <w:tcBorders>
              <w:top w:val="nil"/>
              <w:left w:val="nil"/>
              <w:bottom w:val="single" w:sz="4" w:space="0" w:color="auto"/>
              <w:right w:val="single" w:sz="4" w:space="0" w:color="auto"/>
            </w:tcBorders>
            <w:shd w:val="clear" w:color="auto" w:fill="auto"/>
            <w:noWrap/>
            <w:vAlign w:val="bottom"/>
            <w:hideMark/>
          </w:tcPr>
          <w:p w14:paraId="3E944047" w14:textId="77777777" w:rsidR="00FE1237" w:rsidRPr="00FE1237" w:rsidRDefault="00FE1237" w:rsidP="00FE1237">
            <w:pPr>
              <w:jc w:val="right"/>
              <w:rPr>
                <w:b/>
                <w:bCs/>
                <w:color w:val="000000"/>
                <w:sz w:val="16"/>
                <w:szCs w:val="16"/>
              </w:rPr>
            </w:pPr>
            <w:r w:rsidRPr="00FE1237">
              <w:rPr>
                <w:b/>
                <w:bCs/>
                <w:color w:val="000000"/>
                <w:sz w:val="16"/>
                <w:szCs w:val="16"/>
              </w:rPr>
              <w:t>121 447</w:t>
            </w:r>
          </w:p>
        </w:tc>
        <w:tc>
          <w:tcPr>
            <w:tcW w:w="1518" w:type="pct"/>
            <w:tcBorders>
              <w:top w:val="nil"/>
              <w:left w:val="nil"/>
              <w:bottom w:val="single" w:sz="4" w:space="0" w:color="auto"/>
              <w:right w:val="single" w:sz="4" w:space="0" w:color="auto"/>
            </w:tcBorders>
            <w:shd w:val="clear" w:color="auto" w:fill="auto"/>
            <w:vAlign w:val="center"/>
            <w:hideMark/>
          </w:tcPr>
          <w:p w14:paraId="5872B623" w14:textId="77777777" w:rsidR="00FE1237" w:rsidRPr="00FE1237" w:rsidRDefault="00FE1237" w:rsidP="00FE1237">
            <w:pPr>
              <w:rPr>
                <w:color w:val="000000"/>
                <w:sz w:val="16"/>
                <w:szCs w:val="16"/>
              </w:rPr>
            </w:pPr>
            <w:r w:rsidRPr="00FE1237">
              <w:rPr>
                <w:color w:val="000000"/>
                <w:sz w:val="16"/>
                <w:szCs w:val="16"/>
              </w:rPr>
              <w:t xml:space="preserve">Расчет произведен в соответствии с п.81 Основ ценообразования и в соответствии с учетом роста тарифов </w:t>
            </w:r>
            <w:proofErr w:type="gramStart"/>
            <w:r w:rsidRPr="00FE1237">
              <w:rPr>
                <w:color w:val="000000"/>
                <w:sz w:val="16"/>
                <w:szCs w:val="16"/>
              </w:rPr>
              <w:t>согласно прогноза</w:t>
            </w:r>
            <w:proofErr w:type="gramEnd"/>
            <w:r w:rsidRPr="00FE1237">
              <w:rPr>
                <w:color w:val="000000"/>
                <w:sz w:val="16"/>
                <w:szCs w:val="16"/>
              </w:rPr>
              <w:t>.</w:t>
            </w:r>
          </w:p>
        </w:tc>
      </w:tr>
      <w:tr w:rsidR="00FE1237" w:rsidRPr="00FE1237" w14:paraId="653CF386"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1048AE02" w14:textId="77777777" w:rsidR="00FE1237" w:rsidRPr="00FE1237" w:rsidRDefault="00FE1237" w:rsidP="00FE1237">
            <w:pPr>
              <w:jc w:val="right"/>
              <w:rPr>
                <w:b/>
                <w:bCs/>
                <w:color w:val="000000"/>
                <w:sz w:val="16"/>
                <w:szCs w:val="16"/>
              </w:rPr>
            </w:pPr>
            <w:r w:rsidRPr="00FE1237">
              <w:rPr>
                <w:b/>
                <w:bCs/>
                <w:color w:val="000000"/>
                <w:sz w:val="16"/>
                <w:szCs w:val="16"/>
              </w:rPr>
              <w:t>11.</w:t>
            </w:r>
          </w:p>
        </w:tc>
        <w:tc>
          <w:tcPr>
            <w:tcW w:w="1376" w:type="pct"/>
            <w:tcBorders>
              <w:top w:val="nil"/>
              <w:left w:val="nil"/>
              <w:bottom w:val="single" w:sz="4" w:space="0" w:color="auto"/>
              <w:right w:val="single" w:sz="4" w:space="0" w:color="auto"/>
            </w:tcBorders>
            <w:shd w:val="clear" w:color="auto" w:fill="auto"/>
            <w:noWrap/>
            <w:vAlign w:val="bottom"/>
            <w:hideMark/>
          </w:tcPr>
          <w:p w14:paraId="4F482B7D" w14:textId="77777777" w:rsidR="00FE1237" w:rsidRPr="00FE1237" w:rsidRDefault="00FE1237" w:rsidP="00FE1237">
            <w:pPr>
              <w:rPr>
                <w:b/>
                <w:bCs/>
                <w:color w:val="000000"/>
                <w:sz w:val="16"/>
                <w:szCs w:val="16"/>
              </w:rPr>
            </w:pPr>
            <w:r w:rsidRPr="00FE1237">
              <w:rPr>
                <w:b/>
                <w:bCs/>
                <w:color w:val="000000"/>
                <w:sz w:val="16"/>
                <w:szCs w:val="16"/>
              </w:rPr>
              <w:t>Итого НВВ</w:t>
            </w:r>
          </w:p>
        </w:tc>
        <w:tc>
          <w:tcPr>
            <w:tcW w:w="619" w:type="pct"/>
            <w:tcBorders>
              <w:top w:val="nil"/>
              <w:left w:val="nil"/>
              <w:bottom w:val="single" w:sz="4" w:space="0" w:color="auto"/>
              <w:right w:val="single" w:sz="4" w:space="0" w:color="auto"/>
            </w:tcBorders>
            <w:shd w:val="clear" w:color="auto" w:fill="auto"/>
            <w:noWrap/>
            <w:vAlign w:val="center"/>
            <w:hideMark/>
          </w:tcPr>
          <w:p w14:paraId="1EB92D0F"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41025956" w14:textId="77777777" w:rsidR="00FE1237" w:rsidRPr="00FE1237" w:rsidRDefault="00FE1237" w:rsidP="00FE1237">
            <w:pPr>
              <w:jc w:val="right"/>
              <w:rPr>
                <w:b/>
                <w:bCs/>
                <w:color w:val="000000"/>
                <w:sz w:val="16"/>
                <w:szCs w:val="16"/>
              </w:rPr>
            </w:pPr>
            <w:r w:rsidRPr="00FE1237">
              <w:rPr>
                <w:b/>
                <w:bCs/>
                <w:color w:val="000000"/>
                <w:sz w:val="16"/>
                <w:szCs w:val="16"/>
              </w:rPr>
              <w:t>1 632 125</w:t>
            </w:r>
          </w:p>
        </w:tc>
        <w:tc>
          <w:tcPr>
            <w:tcW w:w="571" w:type="pct"/>
            <w:tcBorders>
              <w:top w:val="nil"/>
              <w:left w:val="nil"/>
              <w:bottom w:val="single" w:sz="4" w:space="0" w:color="auto"/>
              <w:right w:val="single" w:sz="4" w:space="0" w:color="auto"/>
            </w:tcBorders>
            <w:shd w:val="clear" w:color="auto" w:fill="auto"/>
            <w:noWrap/>
            <w:vAlign w:val="bottom"/>
            <w:hideMark/>
          </w:tcPr>
          <w:p w14:paraId="122A1DA0" w14:textId="77777777" w:rsidR="00FE1237" w:rsidRPr="00FE1237" w:rsidRDefault="00FE1237" w:rsidP="00FE1237">
            <w:pPr>
              <w:jc w:val="right"/>
              <w:rPr>
                <w:b/>
                <w:bCs/>
                <w:color w:val="000000"/>
                <w:sz w:val="16"/>
                <w:szCs w:val="16"/>
              </w:rPr>
            </w:pPr>
            <w:r w:rsidRPr="00FE1237">
              <w:rPr>
                <w:b/>
                <w:bCs/>
                <w:color w:val="000000"/>
                <w:sz w:val="16"/>
                <w:szCs w:val="16"/>
              </w:rPr>
              <w:t>1 362 658</w:t>
            </w:r>
          </w:p>
        </w:tc>
        <w:tc>
          <w:tcPr>
            <w:tcW w:w="1518" w:type="pct"/>
            <w:tcBorders>
              <w:top w:val="nil"/>
              <w:left w:val="nil"/>
              <w:bottom w:val="single" w:sz="4" w:space="0" w:color="auto"/>
              <w:right w:val="single" w:sz="4" w:space="0" w:color="auto"/>
            </w:tcBorders>
            <w:shd w:val="clear" w:color="auto" w:fill="auto"/>
            <w:noWrap/>
            <w:vAlign w:val="bottom"/>
            <w:hideMark/>
          </w:tcPr>
          <w:p w14:paraId="74BF2D62"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259C110A" w14:textId="77777777" w:rsidTr="00AF6A06">
        <w:trPr>
          <w:trHeight w:val="186"/>
        </w:trPr>
        <w:tc>
          <w:tcPr>
            <w:tcW w:w="346" w:type="pct"/>
            <w:tcBorders>
              <w:top w:val="nil"/>
              <w:left w:val="single" w:sz="4" w:space="0" w:color="auto"/>
              <w:bottom w:val="single" w:sz="4" w:space="0" w:color="auto"/>
              <w:right w:val="single" w:sz="4" w:space="0" w:color="auto"/>
            </w:tcBorders>
            <w:shd w:val="clear" w:color="auto" w:fill="auto"/>
            <w:noWrap/>
            <w:vAlign w:val="bottom"/>
            <w:hideMark/>
          </w:tcPr>
          <w:p w14:paraId="6E573D4F" w14:textId="77777777" w:rsidR="00FE1237" w:rsidRPr="00FE1237" w:rsidRDefault="00FE1237" w:rsidP="00FE1237">
            <w:pPr>
              <w:jc w:val="right"/>
              <w:rPr>
                <w:b/>
                <w:bCs/>
                <w:color w:val="000000"/>
                <w:sz w:val="16"/>
                <w:szCs w:val="16"/>
              </w:rPr>
            </w:pPr>
            <w:r w:rsidRPr="00FE1237">
              <w:rPr>
                <w:b/>
                <w:bCs/>
                <w:color w:val="000000"/>
                <w:sz w:val="16"/>
                <w:szCs w:val="16"/>
              </w:rPr>
              <w:t>12.</w:t>
            </w:r>
          </w:p>
        </w:tc>
        <w:tc>
          <w:tcPr>
            <w:tcW w:w="1376" w:type="pct"/>
            <w:tcBorders>
              <w:top w:val="nil"/>
              <w:left w:val="nil"/>
              <w:bottom w:val="single" w:sz="4" w:space="0" w:color="auto"/>
              <w:right w:val="single" w:sz="4" w:space="0" w:color="auto"/>
            </w:tcBorders>
            <w:shd w:val="clear" w:color="auto" w:fill="auto"/>
            <w:noWrap/>
            <w:vAlign w:val="bottom"/>
            <w:hideMark/>
          </w:tcPr>
          <w:p w14:paraId="23D7F38A" w14:textId="77777777" w:rsidR="00FE1237" w:rsidRPr="00FE1237" w:rsidRDefault="00FE1237" w:rsidP="00FE1237">
            <w:pPr>
              <w:rPr>
                <w:b/>
                <w:bCs/>
                <w:color w:val="000000"/>
                <w:sz w:val="16"/>
                <w:szCs w:val="16"/>
              </w:rPr>
            </w:pPr>
            <w:r w:rsidRPr="00FE1237">
              <w:rPr>
                <w:b/>
                <w:bCs/>
                <w:color w:val="000000"/>
                <w:sz w:val="16"/>
                <w:szCs w:val="16"/>
              </w:rPr>
              <w:t>Итого НВВ без платы ФСК</w:t>
            </w:r>
          </w:p>
        </w:tc>
        <w:tc>
          <w:tcPr>
            <w:tcW w:w="619" w:type="pct"/>
            <w:tcBorders>
              <w:top w:val="nil"/>
              <w:left w:val="nil"/>
              <w:bottom w:val="single" w:sz="4" w:space="0" w:color="auto"/>
              <w:right w:val="single" w:sz="4" w:space="0" w:color="auto"/>
            </w:tcBorders>
            <w:shd w:val="clear" w:color="auto" w:fill="auto"/>
            <w:noWrap/>
            <w:vAlign w:val="center"/>
            <w:hideMark/>
          </w:tcPr>
          <w:p w14:paraId="2EA6C814"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571" w:type="pct"/>
            <w:tcBorders>
              <w:top w:val="nil"/>
              <w:left w:val="nil"/>
              <w:bottom w:val="single" w:sz="4" w:space="0" w:color="auto"/>
              <w:right w:val="single" w:sz="4" w:space="0" w:color="auto"/>
            </w:tcBorders>
            <w:shd w:val="clear" w:color="auto" w:fill="auto"/>
            <w:noWrap/>
            <w:vAlign w:val="bottom"/>
            <w:hideMark/>
          </w:tcPr>
          <w:p w14:paraId="4F568407" w14:textId="77777777" w:rsidR="00FE1237" w:rsidRPr="00FE1237" w:rsidRDefault="00FE1237" w:rsidP="00FE1237">
            <w:pPr>
              <w:jc w:val="right"/>
              <w:rPr>
                <w:b/>
                <w:bCs/>
                <w:color w:val="000000"/>
                <w:sz w:val="16"/>
                <w:szCs w:val="16"/>
              </w:rPr>
            </w:pPr>
            <w:r w:rsidRPr="00FE1237">
              <w:rPr>
                <w:b/>
                <w:bCs/>
                <w:color w:val="000000"/>
                <w:sz w:val="16"/>
                <w:szCs w:val="16"/>
              </w:rPr>
              <w:t>1 415 791</w:t>
            </w:r>
          </w:p>
        </w:tc>
        <w:tc>
          <w:tcPr>
            <w:tcW w:w="571" w:type="pct"/>
            <w:tcBorders>
              <w:top w:val="nil"/>
              <w:left w:val="nil"/>
              <w:bottom w:val="single" w:sz="4" w:space="0" w:color="auto"/>
              <w:right w:val="single" w:sz="4" w:space="0" w:color="auto"/>
            </w:tcBorders>
            <w:shd w:val="clear" w:color="auto" w:fill="auto"/>
            <w:noWrap/>
            <w:vAlign w:val="bottom"/>
            <w:hideMark/>
          </w:tcPr>
          <w:p w14:paraId="4513D570" w14:textId="77777777" w:rsidR="00FE1237" w:rsidRPr="00FE1237" w:rsidRDefault="00FE1237" w:rsidP="00FE1237">
            <w:pPr>
              <w:jc w:val="right"/>
              <w:rPr>
                <w:b/>
                <w:bCs/>
                <w:color w:val="000000"/>
                <w:sz w:val="16"/>
                <w:szCs w:val="16"/>
              </w:rPr>
            </w:pPr>
            <w:r w:rsidRPr="00FE1237">
              <w:rPr>
                <w:b/>
                <w:bCs/>
                <w:color w:val="000000"/>
                <w:sz w:val="16"/>
                <w:szCs w:val="16"/>
              </w:rPr>
              <w:t>1 144 786</w:t>
            </w:r>
          </w:p>
        </w:tc>
        <w:tc>
          <w:tcPr>
            <w:tcW w:w="1518" w:type="pct"/>
            <w:tcBorders>
              <w:top w:val="nil"/>
              <w:left w:val="nil"/>
              <w:bottom w:val="single" w:sz="4" w:space="0" w:color="auto"/>
              <w:right w:val="single" w:sz="4" w:space="0" w:color="auto"/>
            </w:tcBorders>
            <w:shd w:val="clear" w:color="auto" w:fill="auto"/>
            <w:noWrap/>
            <w:vAlign w:val="bottom"/>
            <w:hideMark/>
          </w:tcPr>
          <w:p w14:paraId="24EFFBD0" w14:textId="77777777" w:rsidR="00FE1237" w:rsidRPr="00FE1237" w:rsidRDefault="00FE1237" w:rsidP="00FE1237">
            <w:pPr>
              <w:rPr>
                <w:b/>
                <w:bCs/>
                <w:color w:val="000000"/>
                <w:sz w:val="16"/>
                <w:szCs w:val="16"/>
              </w:rPr>
            </w:pPr>
            <w:r w:rsidRPr="00FE1237">
              <w:rPr>
                <w:b/>
                <w:bCs/>
                <w:color w:val="000000"/>
                <w:sz w:val="16"/>
                <w:szCs w:val="16"/>
              </w:rPr>
              <w:t> </w:t>
            </w:r>
          </w:p>
        </w:tc>
      </w:tr>
    </w:tbl>
    <w:p w14:paraId="6F466221" w14:textId="77777777" w:rsidR="00FE1237" w:rsidRPr="00FE1237" w:rsidRDefault="00FE1237" w:rsidP="00FE1237"/>
    <w:p w14:paraId="7A2F8059" w14:textId="77777777" w:rsidR="00FE1237" w:rsidRPr="00FE1237" w:rsidRDefault="00FE1237" w:rsidP="00FE1237">
      <w:pPr>
        <w:tabs>
          <w:tab w:val="left" w:pos="5580"/>
          <w:tab w:val="left" w:pos="9498"/>
        </w:tabs>
        <w:ind w:right="-569"/>
      </w:pPr>
    </w:p>
    <w:p w14:paraId="0B5BD9FC" w14:textId="77777777" w:rsidR="00FE1237" w:rsidRPr="00FE1237" w:rsidRDefault="00FE1237" w:rsidP="00FE1237">
      <w:pPr>
        <w:tabs>
          <w:tab w:val="left" w:pos="5580"/>
          <w:tab w:val="left" w:pos="9498"/>
        </w:tabs>
        <w:ind w:right="-569"/>
      </w:pPr>
    </w:p>
    <w:p w14:paraId="5DC65191" w14:textId="77777777" w:rsidR="00FE1237" w:rsidRPr="00FE1237" w:rsidRDefault="00FE1237" w:rsidP="00FE1237">
      <w:pPr>
        <w:tabs>
          <w:tab w:val="left" w:pos="5580"/>
          <w:tab w:val="left" w:pos="9498"/>
        </w:tabs>
        <w:ind w:right="-569"/>
      </w:pPr>
    </w:p>
    <w:p w14:paraId="1C340A49" w14:textId="77777777" w:rsidR="00FE1237" w:rsidRPr="00FE1237" w:rsidRDefault="00FE1237" w:rsidP="00FE1237">
      <w:pPr>
        <w:tabs>
          <w:tab w:val="left" w:pos="5580"/>
          <w:tab w:val="left" w:pos="9498"/>
        </w:tabs>
        <w:ind w:right="-569"/>
        <w:sectPr w:rsidR="00FE1237" w:rsidRPr="00FE1237" w:rsidSect="00BB46AA">
          <w:pgSz w:w="11906" w:h="16838"/>
          <w:pgMar w:top="1134" w:right="567" w:bottom="1134" w:left="851" w:header="708" w:footer="708" w:gutter="0"/>
          <w:cols w:space="708"/>
          <w:docGrid w:linePitch="360"/>
        </w:sectPr>
      </w:pPr>
      <w:r w:rsidRPr="00FE1237">
        <w:t xml:space="preserve"> </w:t>
      </w:r>
    </w:p>
    <w:p w14:paraId="0699DE31" w14:textId="58C159D9" w:rsidR="00FE1237" w:rsidRPr="001828C5" w:rsidRDefault="00FE1237" w:rsidP="00FE1237">
      <w:pPr>
        <w:tabs>
          <w:tab w:val="left" w:pos="5580"/>
          <w:tab w:val="left" w:pos="9498"/>
        </w:tabs>
        <w:ind w:left="-2064" w:right="-569" w:firstLine="8727"/>
      </w:pPr>
      <w:r w:rsidRPr="001828C5">
        <w:lastRenderedPageBreak/>
        <w:t xml:space="preserve">Приложение № </w:t>
      </w:r>
      <w:r>
        <w:t>5</w:t>
      </w:r>
      <w:r w:rsidRPr="001828C5">
        <w:t xml:space="preserve"> к </w:t>
      </w:r>
      <w:r>
        <w:t>протоколу</w:t>
      </w:r>
      <w:r w:rsidRPr="001828C5">
        <w:t xml:space="preserve"> № </w:t>
      </w:r>
      <w:r>
        <w:t>90</w:t>
      </w:r>
    </w:p>
    <w:p w14:paraId="57EDB52C"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554C3BBD"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689CAAEF"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4D15C035" w14:textId="77777777" w:rsidR="00FE1237" w:rsidRPr="00FE1237" w:rsidRDefault="00FE1237" w:rsidP="00FE1237">
      <w:pPr>
        <w:tabs>
          <w:tab w:val="left" w:pos="5580"/>
          <w:tab w:val="left" w:pos="9498"/>
        </w:tabs>
        <w:ind w:left="-2064" w:right="-569" w:firstLine="7876"/>
      </w:pPr>
    </w:p>
    <w:p w14:paraId="567B8A0B" w14:textId="77777777" w:rsidR="00FE1237" w:rsidRPr="00FE1237" w:rsidRDefault="00FE1237" w:rsidP="00FE1237">
      <w:pPr>
        <w:jc w:val="center"/>
        <w:rPr>
          <w:b/>
          <w:bCs/>
        </w:rPr>
      </w:pPr>
      <w:r w:rsidRPr="00FE1237">
        <w:rPr>
          <w:b/>
          <w:bCs/>
        </w:rPr>
        <w:t>Расчёт необходимой валовой выручки ОАО «</w:t>
      </w:r>
      <w:proofErr w:type="spellStart"/>
      <w:r w:rsidRPr="00FE1237">
        <w:rPr>
          <w:b/>
          <w:bCs/>
        </w:rPr>
        <w:t>Кузбассэлектро</w:t>
      </w:r>
      <w:proofErr w:type="spellEnd"/>
      <w:r w:rsidRPr="00FE1237">
        <w:rPr>
          <w:b/>
          <w:bCs/>
        </w:rPr>
        <w:t xml:space="preserve">» (ИНН 452020022174) методом долгосрочной индексации на 2022 </w:t>
      </w:r>
      <w:proofErr w:type="gramStart"/>
      <w:r w:rsidRPr="00FE1237">
        <w:rPr>
          <w:b/>
          <w:bCs/>
        </w:rPr>
        <w:t>г(</w:t>
      </w:r>
      <w:proofErr w:type="gramEnd"/>
      <w:r w:rsidRPr="00FE1237">
        <w:rPr>
          <w:b/>
          <w:bCs/>
        </w:rPr>
        <w:t xml:space="preserve">долгосрочный период регулирования 2020-2024) </w:t>
      </w:r>
    </w:p>
    <w:tbl>
      <w:tblPr>
        <w:tblW w:w="5251" w:type="pct"/>
        <w:jc w:val="center"/>
        <w:tblLook w:val="04A0" w:firstRow="1" w:lastRow="0" w:firstColumn="1" w:lastColumn="0" w:noHBand="0" w:noVBand="1"/>
      </w:tblPr>
      <w:tblGrid>
        <w:gridCol w:w="841"/>
        <w:gridCol w:w="3147"/>
        <w:gridCol w:w="1644"/>
        <w:gridCol w:w="1501"/>
        <w:gridCol w:w="1501"/>
        <w:gridCol w:w="2370"/>
      </w:tblGrid>
      <w:tr w:rsidR="00FE1237" w:rsidRPr="00FE1237" w14:paraId="5499B188" w14:textId="77777777" w:rsidTr="00AF6A06">
        <w:trPr>
          <w:trHeight w:val="147"/>
          <w:tblHeader/>
          <w:jc w:val="center"/>
        </w:trPr>
        <w:tc>
          <w:tcPr>
            <w:tcW w:w="38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BAB33" w14:textId="77777777" w:rsidR="00FE1237" w:rsidRPr="00FE1237" w:rsidRDefault="00FE1237" w:rsidP="00FE1237">
            <w:pPr>
              <w:jc w:val="center"/>
              <w:rPr>
                <w:sz w:val="16"/>
                <w:szCs w:val="16"/>
              </w:rPr>
            </w:pPr>
            <w:r w:rsidRPr="00FE1237">
              <w:rPr>
                <w:sz w:val="16"/>
                <w:szCs w:val="16"/>
              </w:rPr>
              <w:t>№п/п</w:t>
            </w:r>
          </w:p>
        </w:tc>
        <w:tc>
          <w:tcPr>
            <w:tcW w:w="143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93B040" w14:textId="77777777" w:rsidR="00FE1237" w:rsidRPr="00FE1237" w:rsidRDefault="00FE1237" w:rsidP="00FE1237">
            <w:pPr>
              <w:jc w:val="center"/>
              <w:rPr>
                <w:sz w:val="16"/>
                <w:szCs w:val="16"/>
              </w:rPr>
            </w:pPr>
            <w:r w:rsidRPr="00FE1237">
              <w:rPr>
                <w:sz w:val="16"/>
                <w:szCs w:val="16"/>
              </w:rPr>
              <w:t>Показатель</w:t>
            </w:r>
          </w:p>
        </w:tc>
        <w:tc>
          <w:tcPr>
            <w:tcW w:w="747"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DD503B" w14:textId="77777777" w:rsidR="00FE1237" w:rsidRPr="00FE1237" w:rsidRDefault="00FE1237" w:rsidP="00FE1237">
            <w:pPr>
              <w:jc w:val="center"/>
              <w:rPr>
                <w:sz w:val="16"/>
                <w:szCs w:val="16"/>
              </w:rPr>
            </w:pPr>
            <w:r w:rsidRPr="00FE1237">
              <w:rPr>
                <w:sz w:val="16"/>
                <w:szCs w:val="16"/>
              </w:rPr>
              <w:t>Ед. изм.</w:t>
            </w:r>
          </w:p>
        </w:tc>
        <w:tc>
          <w:tcPr>
            <w:tcW w:w="2441"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425BBE20" w14:textId="77777777" w:rsidR="00FE1237" w:rsidRPr="00FE1237" w:rsidRDefault="00FE1237" w:rsidP="00FE1237">
            <w:pPr>
              <w:jc w:val="center"/>
              <w:rPr>
                <w:sz w:val="16"/>
                <w:szCs w:val="16"/>
              </w:rPr>
            </w:pPr>
            <w:r w:rsidRPr="00FE1237">
              <w:rPr>
                <w:sz w:val="16"/>
                <w:szCs w:val="16"/>
              </w:rPr>
              <w:t>2022 год</w:t>
            </w:r>
          </w:p>
        </w:tc>
      </w:tr>
      <w:tr w:rsidR="00FE1237" w:rsidRPr="00FE1237" w14:paraId="24894374" w14:textId="77777777" w:rsidTr="00AF6A06">
        <w:trPr>
          <w:trHeight w:val="294"/>
          <w:tblHeader/>
          <w:jc w:val="center"/>
        </w:trPr>
        <w:tc>
          <w:tcPr>
            <w:tcW w:w="382" w:type="pct"/>
            <w:vMerge/>
            <w:tcBorders>
              <w:top w:val="single" w:sz="4" w:space="0" w:color="auto"/>
              <w:left w:val="single" w:sz="4" w:space="0" w:color="auto"/>
              <w:bottom w:val="single" w:sz="4" w:space="0" w:color="auto"/>
              <w:right w:val="single" w:sz="4" w:space="0" w:color="auto"/>
            </w:tcBorders>
            <w:vAlign w:val="center"/>
            <w:hideMark/>
          </w:tcPr>
          <w:p w14:paraId="273C9B6E" w14:textId="77777777" w:rsidR="00FE1237" w:rsidRPr="00FE1237" w:rsidRDefault="00FE1237" w:rsidP="00FE1237">
            <w:pPr>
              <w:outlineLvl w:val="0"/>
              <w:rPr>
                <w:sz w:val="16"/>
                <w:szCs w:val="16"/>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14:paraId="5B238973" w14:textId="77777777" w:rsidR="00FE1237" w:rsidRPr="00FE1237" w:rsidRDefault="00FE1237" w:rsidP="00FE1237">
            <w:pPr>
              <w:outlineLvl w:val="0"/>
              <w:rPr>
                <w:sz w:val="16"/>
                <w:szCs w:val="16"/>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14:paraId="7D5CED58" w14:textId="77777777" w:rsidR="00FE1237" w:rsidRPr="00FE1237" w:rsidRDefault="00FE1237" w:rsidP="00FE1237">
            <w:pPr>
              <w:outlineLvl w:val="0"/>
              <w:rPr>
                <w:sz w:val="16"/>
                <w:szCs w:val="16"/>
              </w:rPr>
            </w:pPr>
          </w:p>
        </w:tc>
        <w:tc>
          <w:tcPr>
            <w:tcW w:w="68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10A50BC" w14:textId="77777777" w:rsidR="00FE1237" w:rsidRPr="00FE1237" w:rsidRDefault="00FE1237" w:rsidP="00FE1237">
            <w:pPr>
              <w:jc w:val="center"/>
              <w:outlineLvl w:val="0"/>
              <w:rPr>
                <w:sz w:val="16"/>
                <w:szCs w:val="16"/>
              </w:rPr>
            </w:pPr>
            <w:r w:rsidRPr="00FE1237">
              <w:rPr>
                <w:sz w:val="16"/>
                <w:szCs w:val="16"/>
              </w:rPr>
              <w:t>Предложение предприятия</w:t>
            </w:r>
          </w:p>
        </w:tc>
        <w:tc>
          <w:tcPr>
            <w:tcW w:w="1759"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3C84198" w14:textId="77777777" w:rsidR="00FE1237" w:rsidRPr="00FE1237" w:rsidRDefault="00FE1237" w:rsidP="00FE1237">
            <w:pPr>
              <w:jc w:val="center"/>
              <w:outlineLvl w:val="0"/>
              <w:rPr>
                <w:sz w:val="16"/>
                <w:szCs w:val="16"/>
              </w:rPr>
            </w:pPr>
            <w:r w:rsidRPr="00FE1237">
              <w:rPr>
                <w:sz w:val="16"/>
                <w:szCs w:val="16"/>
              </w:rPr>
              <w:t>Предложение РЭК</w:t>
            </w:r>
          </w:p>
        </w:tc>
      </w:tr>
      <w:tr w:rsidR="00FE1237" w:rsidRPr="00FE1237" w14:paraId="3E41881A" w14:textId="77777777" w:rsidTr="00AF6A06">
        <w:trPr>
          <w:trHeight w:val="736"/>
          <w:tblHeader/>
          <w:jc w:val="center"/>
        </w:trPr>
        <w:tc>
          <w:tcPr>
            <w:tcW w:w="382" w:type="pct"/>
            <w:vMerge/>
            <w:tcBorders>
              <w:top w:val="single" w:sz="4" w:space="0" w:color="auto"/>
              <w:left w:val="single" w:sz="4" w:space="0" w:color="auto"/>
              <w:bottom w:val="single" w:sz="4" w:space="0" w:color="auto"/>
              <w:right w:val="single" w:sz="4" w:space="0" w:color="auto"/>
            </w:tcBorders>
            <w:vAlign w:val="center"/>
            <w:hideMark/>
          </w:tcPr>
          <w:p w14:paraId="40ED8DCF" w14:textId="77777777" w:rsidR="00FE1237" w:rsidRPr="00FE1237" w:rsidRDefault="00FE1237" w:rsidP="00FE1237">
            <w:pPr>
              <w:rPr>
                <w:sz w:val="16"/>
                <w:szCs w:val="16"/>
              </w:rPr>
            </w:pPr>
          </w:p>
        </w:tc>
        <w:tc>
          <w:tcPr>
            <w:tcW w:w="1430" w:type="pct"/>
            <w:vMerge/>
            <w:tcBorders>
              <w:top w:val="single" w:sz="4" w:space="0" w:color="auto"/>
              <w:left w:val="single" w:sz="4" w:space="0" w:color="auto"/>
              <w:bottom w:val="single" w:sz="4" w:space="0" w:color="auto"/>
              <w:right w:val="single" w:sz="4" w:space="0" w:color="auto"/>
            </w:tcBorders>
            <w:vAlign w:val="center"/>
            <w:hideMark/>
          </w:tcPr>
          <w:p w14:paraId="746621C7" w14:textId="77777777" w:rsidR="00FE1237" w:rsidRPr="00FE1237" w:rsidRDefault="00FE1237" w:rsidP="00FE1237">
            <w:pPr>
              <w:rPr>
                <w:sz w:val="16"/>
                <w:szCs w:val="16"/>
              </w:rPr>
            </w:pPr>
          </w:p>
        </w:tc>
        <w:tc>
          <w:tcPr>
            <w:tcW w:w="747" w:type="pct"/>
            <w:vMerge/>
            <w:tcBorders>
              <w:top w:val="single" w:sz="4" w:space="0" w:color="auto"/>
              <w:left w:val="single" w:sz="4" w:space="0" w:color="auto"/>
              <w:bottom w:val="single" w:sz="4" w:space="0" w:color="auto"/>
              <w:right w:val="single" w:sz="4" w:space="0" w:color="auto"/>
            </w:tcBorders>
            <w:vAlign w:val="center"/>
            <w:hideMark/>
          </w:tcPr>
          <w:p w14:paraId="0D2AB87F" w14:textId="77777777" w:rsidR="00FE1237" w:rsidRPr="00FE1237" w:rsidRDefault="00FE1237" w:rsidP="00FE1237">
            <w:pPr>
              <w:rPr>
                <w:sz w:val="16"/>
                <w:szCs w:val="16"/>
              </w:rPr>
            </w:pPr>
          </w:p>
        </w:tc>
        <w:tc>
          <w:tcPr>
            <w:tcW w:w="682" w:type="pct"/>
            <w:vMerge/>
            <w:tcBorders>
              <w:top w:val="nil"/>
              <w:left w:val="single" w:sz="4" w:space="0" w:color="auto"/>
              <w:bottom w:val="single" w:sz="4" w:space="0" w:color="auto"/>
              <w:right w:val="single" w:sz="4" w:space="0" w:color="auto"/>
            </w:tcBorders>
            <w:vAlign w:val="center"/>
            <w:hideMark/>
          </w:tcPr>
          <w:p w14:paraId="3AF49483" w14:textId="77777777" w:rsidR="00FE1237" w:rsidRPr="00FE1237" w:rsidRDefault="00FE1237" w:rsidP="00FE1237">
            <w:pPr>
              <w:rPr>
                <w:sz w:val="16"/>
                <w:szCs w:val="16"/>
              </w:rPr>
            </w:pPr>
          </w:p>
        </w:tc>
        <w:tc>
          <w:tcPr>
            <w:tcW w:w="682" w:type="pct"/>
            <w:tcBorders>
              <w:top w:val="nil"/>
              <w:left w:val="nil"/>
              <w:bottom w:val="single" w:sz="4" w:space="0" w:color="auto"/>
              <w:right w:val="single" w:sz="4" w:space="0" w:color="auto"/>
            </w:tcBorders>
            <w:shd w:val="clear" w:color="000000" w:fill="FFFFFF"/>
            <w:vAlign w:val="center"/>
            <w:hideMark/>
          </w:tcPr>
          <w:p w14:paraId="53F23E27" w14:textId="77777777" w:rsidR="00FE1237" w:rsidRPr="00FE1237" w:rsidRDefault="00FE1237" w:rsidP="00FE1237">
            <w:pPr>
              <w:jc w:val="center"/>
              <w:rPr>
                <w:sz w:val="16"/>
                <w:szCs w:val="16"/>
              </w:rPr>
            </w:pPr>
            <w:r w:rsidRPr="00FE1237">
              <w:rPr>
                <w:sz w:val="16"/>
                <w:szCs w:val="16"/>
              </w:rPr>
              <w:t>Предложение экспертов</w:t>
            </w:r>
          </w:p>
        </w:tc>
        <w:tc>
          <w:tcPr>
            <w:tcW w:w="1077" w:type="pct"/>
            <w:tcBorders>
              <w:top w:val="nil"/>
              <w:left w:val="nil"/>
              <w:bottom w:val="single" w:sz="4" w:space="0" w:color="auto"/>
              <w:right w:val="single" w:sz="4" w:space="0" w:color="auto"/>
            </w:tcBorders>
            <w:shd w:val="clear" w:color="000000" w:fill="FFFFFF"/>
            <w:vAlign w:val="center"/>
            <w:hideMark/>
          </w:tcPr>
          <w:p w14:paraId="0F4752D6" w14:textId="77777777" w:rsidR="00FE1237" w:rsidRPr="00FE1237" w:rsidRDefault="00FE1237" w:rsidP="00FE1237">
            <w:pPr>
              <w:jc w:val="center"/>
              <w:rPr>
                <w:sz w:val="16"/>
                <w:szCs w:val="16"/>
              </w:rPr>
            </w:pPr>
            <w:r w:rsidRPr="00FE1237">
              <w:rPr>
                <w:sz w:val="16"/>
                <w:szCs w:val="16"/>
              </w:rPr>
              <w:t>Пояснения</w:t>
            </w:r>
          </w:p>
        </w:tc>
      </w:tr>
      <w:tr w:rsidR="00FE1237" w:rsidRPr="00FE1237" w14:paraId="76F3B80A" w14:textId="77777777" w:rsidTr="00AF6A06">
        <w:trPr>
          <w:trHeight w:val="147"/>
          <w:tblHeader/>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730F154C" w14:textId="77777777" w:rsidR="00FE1237" w:rsidRPr="00FE1237" w:rsidRDefault="00FE1237" w:rsidP="00FE1237">
            <w:pPr>
              <w:jc w:val="center"/>
              <w:rPr>
                <w:color w:val="000000"/>
                <w:sz w:val="16"/>
                <w:szCs w:val="16"/>
              </w:rPr>
            </w:pPr>
            <w:r w:rsidRPr="00FE1237">
              <w:rPr>
                <w:color w:val="000000"/>
                <w:sz w:val="16"/>
                <w:szCs w:val="16"/>
              </w:rPr>
              <w:t>1</w:t>
            </w:r>
          </w:p>
        </w:tc>
        <w:tc>
          <w:tcPr>
            <w:tcW w:w="1430" w:type="pct"/>
            <w:tcBorders>
              <w:top w:val="nil"/>
              <w:left w:val="nil"/>
              <w:bottom w:val="single" w:sz="4" w:space="0" w:color="auto"/>
              <w:right w:val="single" w:sz="4" w:space="0" w:color="auto"/>
            </w:tcBorders>
            <w:shd w:val="clear" w:color="auto" w:fill="auto"/>
            <w:noWrap/>
            <w:vAlign w:val="bottom"/>
            <w:hideMark/>
          </w:tcPr>
          <w:p w14:paraId="24B10C3B" w14:textId="77777777" w:rsidR="00FE1237" w:rsidRPr="00FE1237" w:rsidRDefault="00FE1237" w:rsidP="00FE1237">
            <w:pPr>
              <w:jc w:val="center"/>
              <w:rPr>
                <w:color w:val="000000"/>
                <w:sz w:val="16"/>
                <w:szCs w:val="16"/>
              </w:rPr>
            </w:pPr>
            <w:r w:rsidRPr="00FE1237">
              <w:rPr>
                <w:color w:val="000000"/>
                <w:sz w:val="16"/>
                <w:szCs w:val="16"/>
              </w:rPr>
              <w:t>2</w:t>
            </w:r>
          </w:p>
        </w:tc>
        <w:tc>
          <w:tcPr>
            <w:tcW w:w="747" w:type="pct"/>
            <w:tcBorders>
              <w:top w:val="nil"/>
              <w:left w:val="nil"/>
              <w:bottom w:val="single" w:sz="4" w:space="0" w:color="auto"/>
              <w:right w:val="single" w:sz="4" w:space="0" w:color="auto"/>
            </w:tcBorders>
            <w:shd w:val="clear" w:color="auto" w:fill="auto"/>
            <w:noWrap/>
            <w:vAlign w:val="center"/>
            <w:hideMark/>
          </w:tcPr>
          <w:p w14:paraId="372F0495" w14:textId="77777777" w:rsidR="00FE1237" w:rsidRPr="00FE1237" w:rsidRDefault="00FE1237" w:rsidP="00FE1237">
            <w:pPr>
              <w:jc w:val="center"/>
              <w:rPr>
                <w:color w:val="000000"/>
                <w:sz w:val="16"/>
                <w:szCs w:val="16"/>
              </w:rPr>
            </w:pPr>
            <w:r w:rsidRPr="00FE1237">
              <w:rPr>
                <w:color w:val="000000"/>
                <w:sz w:val="16"/>
                <w:szCs w:val="16"/>
              </w:rPr>
              <w:t>3</w:t>
            </w:r>
          </w:p>
        </w:tc>
        <w:tc>
          <w:tcPr>
            <w:tcW w:w="682" w:type="pct"/>
            <w:tcBorders>
              <w:top w:val="nil"/>
              <w:left w:val="nil"/>
              <w:bottom w:val="single" w:sz="4" w:space="0" w:color="auto"/>
              <w:right w:val="single" w:sz="4" w:space="0" w:color="auto"/>
            </w:tcBorders>
            <w:shd w:val="clear" w:color="auto" w:fill="auto"/>
            <w:noWrap/>
            <w:vAlign w:val="bottom"/>
            <w:hideMark/>
          </w:tcPr>
          <w:p w14:paraId="21CF971B" w14:textId="77777777" w:rsidR="00FE1237" w:rsidRPr="00FE1237" w:rsidRDefault="00FE1237" w:rsidP="00FE1237">
            <w:pPr>
              <w:jc w:val="center"/>
              <w:rPr>
                <w:color w:val="000000"/>
                <w:sz w:val="16"/>
                <w:szCs w:val="16"/>
              </w:rPr>
            </w:pPr>
            <w:r w:rsidRPr="00FE1237">
              <w:rPr>
                <w:color w:val="000000"/>
                <w:sz w:val="16"/>
                <w:szCs w:val="16"/>
              </w:rPr>
              <w:t>4</w:t>
            </w:r>
          </w:p>
        </w:tc>
        <w:tc>
          <w:tcPr>
            <w:tcW w:w="682" w:type="pct"/>
            <w:tcBorders>
              <w:top w:val="nil"/>
              <w:left w:val="nil"/>
              <w:bottom w:val="single" w:sz="4" w:space="0" w:color="auto"/>
              <w:right w:val="single" w:sz="4" w:space="0" w:color="auto"/>
            </w:tcBorders>
            <w:shd w:val="clear" w:color="auto" w:fill="auto"/>
            <w:noWrap/>
            <w:vAlign w:val="bottom"/>
            <w:hideMark/>
          </w:tcPr>
          <w:p w14:paraId="33E4AB85" w14:textId="77777777" w:rsidR="00FE1237" w:rsidRPr="00FE1237" w:rsidRDefault="00FE1237" w:rsidP="00FE1237">
            <w:pPr>
              <w:jc w:val="center"/>
              <w:rPr>
                <w:color w:val="000000"/>
                <w:sz w:val="16"/>
                <w:szCs w:val="16"/>
              </w:rPr>
            </w:pPr>
            <w:r w:rsidRPr="00FE1237">
              <w:rPr>
                <w:color w:val="000000"/>
                <w:sz w:val="16"/>
                <w:szCs w:val="16"/>
              </w:rPr>
              <w:t>5</w:t>
            </w:r>
          </w:p>
        </w:tc>
        <w:tc>
          <w:tcPr>
            <w:tcW w:w="1077" w:type="pct"/>
            <w:tcBorders>
              <w:top w:val="nil"/>
              <w:left w:val="nil"/>
              <w:bottom w:val="single" w:sz="4" w:space="0" w:color="auto"/>
              <w:right w:val="single" w:sz="4" w:space="0" w:color="auto"/>
            </w:tcBorders>
            <w:shd w:val="clear" w:color="auto" w:fill="auto"/>
            <w:noWrap/>
            <w:vAlign w:val="bottom"/>
            <w:hideMark/>
          </w:tcPr>
          <w:p w14:paraId="6694D672" w14:textId="77777777" w:rsidR="00FE1237" w:rsidRPr="00FE1237" w:rsidRDefault="00FE1237" w:rsidP="00FE1237">
            <w:pPr>
              <w:jc w:val="center"/>
              <w:rPr>
                <w:color w:val="000000"/>
                <w:sz w:val="16"/>
                <w:szCs w:val="16"/>
              </w:rPr>
            </w:pPr>
            <w:r w:rsidRPr="00FE1237">
              <w:rPr>
                <w:color w:val="000000"/>
                <w:sz w:val="16"/>
                <w:szCs w:val="16"/>
              </w:rPr>
              <w:t>6 </w:t>
            </w:r>
          </w:p>
        </w:tc>
      </w:tr>
      <w:tr w:rsidR="00FE1237" w:rsidRPr="00FE1237" w14:paraId="322B2251" w14:textId="77777777" w:rsidTr="00AF6A06">
        <w:trPr>
          <w:trHeight w:val="1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855A9" w14:textId="77777777" w:rsidR="00FE1237" w:rsidRPr="00FE1237" w:rsidRDefault="00FE1237" w:rsidP="00FE1237">
            <w:pPr>
              <w:rPr>
                <w:b/>
                <w:bCs/>
                <w:color w:val="000000"/>
                <w:sz w:val="16"/>
                <w:szCs w:val="16"/>
              </w:rPr>
            </w:pPr>
            <w:r w:rsidRPr="00FE1237">
              <w:rPr>
                <w:b/>
                <w:bCs/>
                <w:color w:val="000000"/>
                <w:sz w:val="16"/>
                <w:szCs w:val="16"/>
              </w:rPr>
              <w:t>Расчёт коэффициента индексации</w:t>
            </w:r>
          </w:p>
        </w:tc>
      </w:tr>
      <w:tr w:rsidR="00FE1237" w:rsidRPr="00FE1237" w14:paraId="0A5AA3E1"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14:paraId="3BD042E3" w14:textId="77777777" w:rsidR="00FE1237" w:rsidRPr="00FE1237" w:rsidRDefault="00FE1237" w:rsidP="00FE1237">
            <w:pPr>
              <w:jc w:val="center"/>
              <w:rPr>
                <w:color w:val="000000"/>
                <w:sz w:val="16"/>
                <w:szCs w:val="16"/>
              </w:rPr>
            </w:pPr>
            <w:r w:rsidRPr="00FE1237">
              <w:rPr>
                <w:color w:val="000000"/>
                <w:sz w:val="16"/>
                <w:szCs w:val="16"/>
              </w:rPr>
              <w:t>1</w:t>
            </w:r>
          </w:p>
        </w:tc>
        <w:tc>
          <w:tcPr>
            <w:tcW w:w="1430" w:type="pct"/>
            <w:tcBorders>
              <w:top w:val="nil"/>
              <w:left w:val="nil"/>
              <w:bottom w:val="single" w:sz="4" w:space="0" w:color="auto"/>
              <w:right w:val="single" w:sz="4" w:space="0" w:color="auto"/>
            </w:tcBorders>
            <w:shd w:val="clear" w:color="000000" w:fill="FFFFFF"/>
            <w:vAlign w:val="bottom"/>
            <w:hideMark/>
          </w:tcPr>
          <w:p w14:paraId="3FA2C08D" w14:textId="77777777" w:rsidR="00FE1237" w:rsidRPr="00FE1237" w:rsidRDefault="00FE1237" w:rsidP="00FE1237">
            <w:pPr>
              <w:rPr>
                <w:color w:val="000000"/>
                <w:sz w:val="16"/>
                <w:szCs w:val="16"/>
              </w:rPr>
            </w:pPr>
            <w:r w:rsidRPr="00FE1237">
              <w:rPr>
                <w:color w:val="000000"/>
                <w:sz w:val="16"/>
                <w:szCs w:val="16"/>
              </w:rPr>
              <w:t>ИПЦ</w:t>
            </w:r>
          </w:p>
        </w:tc>
        <w:tc>
          <w:tcPr>
            <w:tcW w:w="747" w:type="pct"/>
            <w:tcBorders>
              <w:top w:val="nil"/>
              <w:left w:val="nil"/>
              <w:bottom w:val="single" w:sz="4" w:space="0" w:color="auto"/>
              <w:right w:val="single" w:sz="4" w:space="0" w:color="auto"/>
            </w:tcBorders>
            <w:shd w:val="clear" w:color="000000" w:fill="FFFFFF"/>
            <w:noWrap/>
            <w:vAlign w:val="center"/>
            <w:hideMark/>
          </w:tcPr>
          <w:p w14:paraId="61C1C301" w14:textId="77777777" w:rsidR="00FE1237" w:rsidRPr="00FE1237" w:rsidRDefault="00FE1237" w:rsidP="00FE1237">
            <w:pPr>
              <w:jc w:val="center"/>
              <w:rPr>
                <w:color w:val="000000"/>
                <w:sz w:val="16"/>
                <w:szCs w:val="16"/>
              </w:rPr>
            </w:pPr>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6162D8C6" w14:textId="77777777" w:rsidR="00FE1237" w:rsidRPr="00FE1237" w:rsidRDefault="00FE1237" w:rsidP="00FE1237">
            <w:pPr>
              <w:jc w:val="right"/>
              <w:rPr>
                <w:color w:val="000000"/>
                <w:sz w:val="16"/>
                <w:szCs w:val="16"/>
              </w:rPr>
            </w:pPr>
            <w:r w:rsidRPr="00FE1237">
              <w:rPr>
                <w:color w:val="000000"/>
                <w:sz w:val="16"/>
                <w:szCs w:val="16"/>
              </w:rPr>
              <w:t>3,90%</w:t>
            </w:r>
          </w:p>
        </w:tc>
        <w:tc>
          <w:tcPr>
            <w:tcW w:w="682" w:type="pct"/>
            <w:tcBorders>
              <w:top w:val="nil"/>
              <w:left w:val="nil"/>
              <w:bottom w:val="single" w:sz="4" w:space="0" w:color="auto"/>
              <w:right w:val="single" w:sz="4" w:space="0" w:color="auto"/>
            </w:tcBorders>
            <w:shd w:val="clear" w:color="auto" w:fill="auto"/>
            <w:noWrap/>
            <w:vAlign w:val="bottom"/>
            <w:hideMark/>
          </w:tcPr>
          <w:p w14:paraId="282314D9" w14:textId="77777777" w:rsidR="00FE1237" w:rsidRPr="00FE1237" w:rsidRDefault="00FE1237" w:rsidP="00FE1237">
            <w:pPr>
              <w:jc w:val="right"/>
              <w:rPr>
                <w:color w:val="000000"/>
                <w:sz w:val="16"/>
                <w:szCs w:val="16"/>
              </w:rPr>
            </w:pPr>
            <w:r w:rsidRPr="00FE1237">
              <w:rPr>
                <w:color w:val="000000"/>
                <w:sz w:val="16"/>
                <w:szCs w:val="16"/>
              </w:rPr>
              <w:t>4,30%</w:t>
            </w:r>
          </w:p>
        </w:tc>
        <w:tc>
          <w:tcPr>
            <w:tcW w:w="1077" w:type="pct"/>
            <w:tcBorders>
              <w:top w:val="nil"/>
              <w:left w:val="nil"/>
              <w:bottom w:val="single" w:sz="4" w:space="0" w:color="auto"/>
              <w:right w:val="single" w:sz="4" w:space="0" w:color="auto"/>
            </w:tcBorders>
            <w:shd w:val="clear" w:color="000000" w:fill="FFFFFF"/>
            <w:vAlign w:val="bottom"/>
            <w:hideMark/>
          </w:tcPr>
          <w:p w14:paraId="64E39867" w14:textId="77777777" w:rsidR="00FE1237" w:rsidRPr="00FE1237" w:rsidRDefault="00FE1237" w:rsidP="00FE1237">
            <w:pPr>
              <w:rPr>
                <w:color w:val="000000"/>
                <w:sz w:val="16"/>
                <w:szCs w:val="16"/>
              </w:rPr>
            </w:pPr>
            <w:r w:rsidRPr="00FE1237">
              <w:rPr>
                <w:color w:val="000000"/>
                <w:sz w:val="16"/>
                <w:szCs w:val="16"/>
              </w:rPr>
              <w:t>применен ИПЦ, установленный Минэкономразвития</w:t>
            </w:r>
          </w:p>
        </w:tc>
      </w:tr>
      <w:tr w:rsidR="00FE1237" w:rsidRPr="00FE1237" w14:paraId="4A8A384B"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14:paraId="524D96E6" w14:textId="77777777" w:rsidR="00FE1237" w:rsidRPr="00FE1237" w:rsidRDefault="00FE1237" w:rsidP="00FE1237">
            <w:pPr>
              <w:jc w:val="center"/>
              <w:rPr>
                <w:color w:val="000000"/>
                <w:sz w:val="16"/>
                <w:szCs w:val="16"/>
              </w:rPr>
            </w:pPr>
            <w:r w:rsidRPr="00FE1237">
              <w:rPr>
                <w:color w:val="000000"/>
                <w:sz w:val="16"/>
                <w:szCs w:val="16"/>
              </w:rPr>
              <w:t>2</w:t>
            </w:r>
          </w:p>
        </w:tc>
        <w:tc>
          <w:tcPr>
            <w:tcW w:w="1430" w:type="pct"/>
            <w:tcBorders>
              <w:top w:val="nil"/>
              <w:left w:val="nil"/>
              <w:bottom w:val="single" w:sz="4" w:space="0" w:color="auto"/>
              <w:right w:val="single" w:sz="4" w:space="0" w:color="auto"/>
            </w:tcBorders>
            <w:shd w:val="clear" w:color="000000" w:fill="FFFFFF"/>
            <w:vAlign w:val="bottom"/>
            <w:hideMark/>
          </w:tcPr>
          <w:p w14:paraId="05A2DD2F" w14:textId="77777777" w:rsidR="00FE1237" w:rsidRPr="00FE1237" w:rsidRDefault="00FE1237" w:rsidP="00FE1237">
            <w:pPr>
              <w:rPr>
                <w:color w:val="000000"/>
                <w:sz w:val="16"/>
                <w:szCs w:val="16"/>
              </w:rPr>
            </w:pPr>
            <w:r w:rsidRPr="00FE1237">
              <w:rPr>
                <w:color w:val="000000"/>
                <w:sz w:val="16"/>
                <w:szCs w:val="16"/>
              </w:rPr>
              <w:t>Индекс эффективности операционных расходов</w:t>
            </w:r>
          </w:p>
        </w:tc>
        <w:tc>
          <w:tcPr>
            <w:tcW w:w="747" w:type="pct"/>
            <w:tcBorders>
              <w:top w:val="nil"/>
              <w:left w:val="nil"/>
              <w:bottom w:val="single" w:sz="4" w:space="0" w:color="auto"/>
              <w:right w:val="single" w:sz="4" w:space="0" w:color="auto"/>
            </w:tcBorders>
            <w:shd w:val="clear" w:color="000000" w:fill="FFFFFF"/>
            <w:noWrap/>
            <w:vAlign w:val="center"/>
            <w:hideMark/>
          </w:tcPr>
          <w:p w14:paraId="540C0F91" w14:textId="77777777" w:rsidR="00FE1237" w:rsidRPr="00FE1237" w:rsidRDefault="00FE1237" w:rsidP="00FE1237">
            <w:pPr>
              <w:jc w:val="center"/>
              <w:rPr>
                <w:color w:val="000000"/>
                <w:sz w:val="16"/>
                <w:szCs w:val="16"/>
              </w:rPr>
            </w:pPr>
            <w:r w:rsidRPr="00FE1237">
              <w:rPr>
                <w:color w:val="000000"/>
                <w:sz w:val="16"/>
                <w:szCs w:val="16"/>
              </w:rPr>
              <w:t>%</w:t>
            </w:r>
          </w:p>
        </w:tc>
        <w:tc>
          <w:tcPr>
            <w:tcW w:w="682" w:type="pct"/>
            <w:tcBorders>
              <w:top w:val="nil"/>
              <w:left w:val="nil"/>
              <w:bottom w:val="single" w:sz="4" w:space="0" w:color="auto"/>
              <w:right w:val="single" w:sz="4" w:space="0" w:color="auto"/>
            </w:tcBorders>
            <w:shd w:val="clear" w:color="000000" w:fill="FFFFFF"/>
            <w:noWrap/>
            <w:vAlign w:val="bottom"/>
            <w:hideMark/>
          </w:tcPr>
          <w:p w14:paraId="6DBE100E" w14:textId="77777777" w:rsidR="00FE1237" w:rsidRPr="00FE1237" w:rsidRDefault="00FE1237" w:rsidP="00FE1237">
            <w:pPr>
              <w:jc w:val="right"/>
              <w:rPr>
                <w:color w:val="000000"/>
                <w:sz w:val="16"/>
                <w:szCs w:val="16"/>
              </w:rPr>
            </w:pPr>
            <w:r w:rsidRPr="00FE1237">
              <w:rPr>
                <w:color w:val="000000"/>
                <w:sz w:val="16"/>
                <w:szCs w:val="16"/>
              </w:rPr>
              <w:t>6,0%</w:t>
            </w:r>
          </w:p>
        </w:tc>
        <w:tc>
          <w:tcPr>
            <w:tcW w:w="682" w:type="pct"/>
            <w:tcBorders>
              <w:top w:val="nil"/>
              <w:left w:val="nil"/>
              <w:bottom w:val="single" w:sz="4" w:space="0" w:color="auto"/>
              <w:right w:val="single" w:sz="4" w:space="0" w:color="auto"/>
            </w:tcBorders>
            <w:shd w:val="clear" w:color="000000" w:fill="FFFFFF"/>
            <w:noWrap/>
            <w:vAlign w:val="bottom"/>
            <w:hideMark/>
          </w:tcPr>
          <w:p w14:paraId="2F7AD5E2" w14:textId="77777777" w:rsidR="00FE1237" w:rsidRPr="00FE1237" w:rsidRDefault="00FE1237" w:rsidP="00FE1237">
            <w:pPr>
              <w:jc w:val="right"/>
              <w:rPr>
                <w:color w:val="000000"/>
                <w:sz w:val="16"/>
                <w:szCs w:val="16"/>
              </w:rPr>
            </w:pPr>
            <w:r w:rsidRPr="00FE1237">
              <w:rPr>
                <w:color w:val="000000"/>
                <w:sz w:val="16"/>
                <w:szCs w:val="16"/>
              </w:rPr>
              <w:t>6,0%</w:t>
            </w:r>
          </w:p>
        </w:tc>
        <w:tc>
          <w:tcPr>
            <w:tcW w:w="1077" w:type="pct"/>
            <w:tcBorders>
              <w:top w:val="nil"/>
              <w:left w:val="nil"/>
              <w:bottom w:val="single" w:sz="4" w:space="0" w:color="auto"/>
              <w:right w:val="single" w:sz="4" w:space="0" w:color="auto"/>
            </w:tcBorders>
            <w:shd w:val="clear" w:color="000000" w:fill="FFFFFF"/>
            <w:vAlign w:val="bottom"/>
            <w:hideMark/>
          </w:tcPr>
          <w:p w14:paraId="166C0F0E" w14:textId="77777777" w:rsidR="00FE1237" w:rsidRPr="00FE1237" w:rsidRDefault="00FE1237" w:rsidP="00FE1237">
            <w:pPr>
              <w:rPr>
                <w:color w:val="000000"/>
                <w:sz w:val="16"/>
                <w:szCs w:val="16"/>
              </w:rPr>
            </w:pPr>
            <w:r w:rsidRPr="00FE1237">
              <w:rPr>
                <w:color w:val="000000"/>
                <w:sz w:val="16"/>
                <w:szCs w:val="16"/>
              </w:rPr>
              <w:t>рассчитан в соответствии с МУ ФСТ России от 18.03.2015 № 421-э</w:t>
            </w:r>
          </w:p>
        </w:tc>
      </w:tr>
      <w:tr w:rsidR="00FE1237" w:rsidRPr="00FE1237" w14:paraId="07F44EAE" w14:textId="77777777" w:rsidTr="00AF6A06">
        <w:trPr>
          <w:trHeight w:val="441"/>
          <w:jc w:val="center"/>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14:paraId="339E7588" w14:textId="77777777" w:rsidR="00FE1237" w:rsidRPr="00FE1237" w:rsidRDefault="00FE1237" w:rsidP="00FE1237">
            <w:pPr>
              <w:jc w:val="center"/>
              <w:rPr>
                <w:color w:val="000000"/>
                <w:sz w:val="16"/>
                <w:szCs w:val="16"/>
              </w:rPr>
            </w:pPr>
            <w:r w:rsidRPr="00FE1237">
              <w:rPr>
                <w:color w:val="000000"/>
                <w:sz w:val="16"/>
                <w:szCs w:val="16"/>
              </w:rPr>
              <w:t>3</w:t>
            </w:r>
          </w:p>
        </w:tc>
        <w:tc>
          <w:tcPr>
            <w:tcW w:w="1430" w:type="pct"/>
            <w:tcBorders>
              <w:top w:val="nil"/>
              <w:left w:val="nil"/>
              <w:bottom w:val="single" w:sz="4" w:space="0" w:color="auto"/>
              <w:right w:val="single" w:sz="4" w:space="0" w:color="auto"/>
            </w:tcBorders>
            <w:shd w:val="clear" w:color="000000" w:fill="FFFFFF"/>
            <w:vAlign w:val="bottom"/>
            <w:hideMark/>
          </w:tcPr>
          <w:p w14:paraId="610FA58A" w14:textId="77777777" w:rsidR="00FE1237" w:rsidRPr="00FE1237" w:rsidRDefault="00FE1237" w:rsidP="00FE1237">
            <w:pPr>
              <w:rPr>
                <w:color w:val="000000"/>
                <w:sz w:val="16"/>
                <w:szCs w:val="16"/>
              </w:rPr>
            </w:pPr>
            <w:r w:rsidRPr="00FE1237">
              <w:rPr>
                <w:color w:val="000000"/>
                <w:sz w:val="16"/>
                <w:szCs w:val="16"/>
              </w:rPr>
              <w:t>Количество активов</w:t>
            </w:r>
          </w:p>
        </w:tc>
        <w:tc>
          <w:tcPr>
            <w:tcW w:w="747" w:type="pct"/>
            <w:tcBorders>
              <w:top w:val="nil"/>
              <w:left w:val="nil"/>
              <w:bottom w:val="single" w:sz="4" w:space="0" w:color="auto"/>
              <w:right w:val="single" w:sz="4" w:space="0" w:color="auto"/>
            </w:tcBorders>
            <w:shd w:val="clear" w:color="000000" w:fill="FFFFFF"/>
            <w:noWrap/>
            <w:vAlign w:val="center"/>
            <w:hideMark/>
          </w:tcPr>
          <w:p w14:paraId="304E95BF" w14:textId="77777777" w:rsidR="00FE1237" w:rsidRPr="00FE1237" w:rsidRDefault="00FE1237" w:rsidP="00FE1237">
            <w:pPr>
              <w:jc w:val="center"/>
              <w:rPr>
                <w:color w:val="000000"/>
                <w:sz w:val="16"/>
                <w:szCs w:val="16"/>
              </w:rPr>
            </w:pPr>
            <w:r w:rsidRPr="00FE1237">
              <w:rPr>
                <w:color w:val="000000"/>
                <w:sz w:val="16"/>
                <w:szCs w:val="16"/>
              </w:rPr>
              <w:t>у.е.</w:t>
            </w:r>
          </w:p>
        </w:tc>
        <w:tc>
          <w:tcPr>
            <w:tcW w:w="682" w:type="pct"/>
            <w:tcBorders>
              <w:top w:val="nil"/>
              <w:left w:val="nil"/>
              <w:bottom w:val="single" w:sz="4" w:space="0" w:color="auto"/>
              <w:right w:val="single" w:sz="4" w:space="0" w:color="auto"/>
            </w:tcBorders>
            <w:shd w:val="clear" w:color="auto" w:fill="auto"/>
            <w:noWrap/>
            <w:vAlign w:val="bottom"/>
            <w:hideMark/>
          </w:tcPr>
          <w:p w14:paraId="51D38878" w14:textId="77777777" w:rsidR="00FE1237" w:rsidRPr="00FE1237" w:rsidRDefault="00FE1237" w:rsidP="00FE1237">
            <w:pPr>
              <w:jc w:val="right"/>
              <w:rPr>
                <w:color w:val="000000"/>
                <w:sz w:val="16"/>
                <w:szCs w:val="16"/>
              </w:rPr>
            </w:pPr>
            <w:r w:rsidRPr="00FE1237">
              <w:rPr>
                <w:color w:val="000000"/>
                <w:sz w:val="16"/>
                <w:szCs w:val="16"/>
              </w:rPr>
              <w:t>5 562,31</w:t>
            </w:r>
          </w:p>
        </w:tc>
        <w:tc>
          <w:tcPr>
            <w:tcW w:w="682" w:type="pct"/>
            <w:tcBorders>
              <w:top w:val="nil"/>
              <w:left w:val="nil"/>
              <w:bottom w:val="single" w:sz="4" w:space="0" w:color="auto"/>
              <w:right w:val="single" w:sz="4" w:space="0" w:color="auto"/>
            </w:tcBorders>
            <w:shd w:val="clear" w:color="auto" w:fill="auto"/>
            <w:noWrap/>
            <w:vAlign w:val="bottom"/>
            <w:hideMark/>
          </w:tcPr>
          <w:p w14:paraId="3B273365" w14:textId="77777777" w:rsidR="00FE1237" w:rsidRPr="00FE1237" w:rsidRDefault="00FE1237" w:rsidP="00FE1237">
            <w:pPr>
              <w:jc w:val="right"/>
              <w:rPr>
                <w:color w:val="000000"/>
                <w:sz w:val="16"/>
                <w:szCs w:val="16"/>
              </w:rPr>
            </w:pPr>
            <w:r w:rsidRPr="00FE1237">
              <w:rPr>
                <w:color w:val="000000"/>
                <w:sz w:val="16"/>
                <w:szCs w:val="16"/>
              </w:rPr>
              <w:t>5 562,30</w:t>
            </w:r>
          </w:p>
        </w:tc>
        <w:tc>
          <w:tcPr>
            <w:tcW w:w="1077" w:type="pct"/>
            <w:tcBorders>
              <w:top w:val="nil"/>
              <w:left w:val="nil"/>
              <w:bottom w:val="single" w:sz="4" w:space="0" w:color="auto"/>
              <w:right w:val="single" w:sz="4" w:space="0" w:color="auto"/>
            </w:tcBorders>
            <w:shd w:val="clear" w:color="000000" w:fill="FFFFFF"/>
            <w:vAlign w:val="bottom"/>
            <w:hideMark/>
          </w:tcPr>
          <w:p w14:paraId="69EB6E53" w14:textId="77777777" w:rsidR="00FE1237" w:rsidRPr="00FE1237" w:rsidRDefault="00FE1237" w:rsidP="00FE1237">
            <w:pPr>
              <w:rPr>
                <w:color w:val="000000"/>
                <w:sz w:val="16"/>
                <w:szCs w:val="16"/>
              </w:rPr>
            </w:pPr>
            <w:r w:rsidRPr="00FE1237">
              <w:rPr>
                <w:color w:val="000000"/>
                <w:sz w:val="16"/>
                <w:szCs w:val="16"/>
              </w:rPr>
              <w:t> рассчитаны в соответствии с МУ ФСТ России от 06.08.2004 № 20-э/2</w:t>
            </w:r>
          </w:p>
        </w:tc>
      </w:tr>
      <w:tr w:rsidR="00FE1237" w:rsidRPr="00FE1237" w14:paraId="73FF9E0F" w14:textId="77777777" w:rsidTr="00AF6A06">
        <w:trPr>
          <w:trHeight w:val="441"/>
          <w:jc w:val="center"/>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14:paraId="427B2B99" w14:textId="77777777" w:rsidR="00FE1237" w:rsidRPr="00FE1237" w:rsidRDefault="00FE1237" w:rsidP="00FE1237">
            <w:pPr>
              <w:jc w:val="center"/>
              <w:rPr>
                <w:color w:val="000000"/>
                <w:sz w:val="16"/>
                <w:szCs w:val="16"/>
              </w:rPr>
            </w:pPr>
            <w:r w:rsidRPr="00FE1237">
              <w:rPr>
                <w:color w:val="000000"/>
                <w:sz w:val="16"/>
                <w:szCs w:val="16"/>
              </w:rPr>
              <w:t>4</w:t>
            </w:r>
          </w:p>
        </w:tc>
        <w:tc>
          <w:tcPr>
            <w:tcW w:w="1430" w:type="pct"/>
            <w:tcBorders>
              <w:top w:val="nil"/>
              <w:left w:val="nil"/>
              <w:bottom w:val="single" w:sz="4" w:space="0" w:color="auto"/>
              <w:right w:val="single" w:sz="4" w:space="0" w:color="auto"/>
            </w:tcBorders>
            <w:shd w:val="clear" w:color="000000" w:fill="FFFFFF"/>
            <w:vAlign w:val="bottom"/>
            <w:hideMark/>
          </w:tcPr>
          <w:p w14:paraId="0A4463E1" w14:textId="77777777" w:rsidR="00FE1237" w:rsidRPr="00FE1237" w:rsidRDefault="00FE1237" w:rsidP="00FE1237">
            <w:pPr>
              <w:rPr>
                <w:color w:val="000000"/>
                <w:sz w:val="16"/>
                <w:szCs w:val="16"/>
              </w:rPr>
            </w:pPr>
            <w:r w:rsidRPr="00FE1237">
              <w:rPr>
                <w:color w:val="000000"/>
                <w:sz w:val="16"/>
                <w:szCs w:val="16"/>
              </w:rPr>
              <w:t>Индекс изменения количества активов</w:t>
            </w:r>
          </w:p>
        </w:tc>
        <w:tc>
          <w:tcPr>
            <w:tcW w:w="747" w:type="pct"/>
            <w:tcBorders>
              <w:top w:val="nil"/>
              <w:left w:val="nil"/>
              <w:bottom w:val="single" w:sz="4" w:space="0" w:color="auto"/>
              <w:right w:val="single" w:sz="4" w:space="0" w:color="auto"/>
            </w:tcBorders>
            <w:shd w:val="clear" w:color="000000" w:fill="FFFFFF"/>
            <w:noWrap/>
            <w:vAlign w:val="center"/>
            <w:hideMark/>
          </w:tcPr>
          <w:p w14:paraId="7CB8534D" w14:textId="77777777" w:rsidR="00FE1237" w:rsidRPr="00FE1237" w:rsidRDefault="00FE1237" w:rsidP="00FE1237">
            <w:pPr>
              <w:jc w:val="center"/>
              <w:rPr>
                <w:color w:val="000000"/>
                <w:sz w:val="16"/>
                <w:szCs w:val="16"/>
              </w:rPr>
            </w:pPr>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4660A363" w14:textId="77777777" w:rsidR="00FE1237" w:rsidRPr="00FE1237" w:rsidRDefault="00FE1237" w:rsidP="00FE1237">
            <w:pPr>
              <w:jc w:val="right"/>
              <w:rPr>
                <w:color w:val="000000"/>
                <w:sz w:val="16"/>
                <w:szCs w:val="16"/>
              </w:rPr>
            </w:pPr>
            <w:r w:rsidRPr="00FE1237">
              <w:rPr>
                <w:color w:val="000000"/>
                <w:sz w:val="16"/>
                <w:szCs w:val="16"/>
              </w:rPr>
              <w:t>3,77%</w:t>
            </w:r>
          </w:p>
        </w:tc>
        <w:tc>
          <w:tcPr>
            <w:tcW w:w="682" w:type="pct"/>
            <w:tcBorders>
              <w:top w:val="nil"/>
              <w:left w:val="nil"/>
              <w:bottom w:val="single" w:sz="4" w:space="0" w:color="auto"/>
              <w:right w:val="single" w:sz="4" w:space="0" w:color="auto"/>
            </w:tcBorders>
            <w:shd w:val="clear" w:color="auto" w:fill="auto"/>
            <w:noWrap/>
            <w:vAlign w:val="bottom"/>
            <w:hideMark/>
          </w:tcPr>
          <w:p w14:paraId="0468F4E5" w14:textId="77777777" w:rsidR="00FE1237" w:rsidRPr="00FE1237" w:rsidRDefault="00FE1237" w:rsidP="00FE1237">
            <w:pPr>
              <w:jc w:val="right"/>
              <w:rPr>
                <w:color w:val="000000"/>
                <w:sz w:val="16"/>
                <w:szCs w:val="16"/>
              </w:rPr>
            </w:pPr>
            <w:r w:rsidRPr="00FE1237">
              <w:rPr>
                <w:color w:val="000000"/>
                <w:sz w:val="16"/>
                <w:szCs w:val="16"/>
              </w:rPr>
              <w:t>3,77%</w:t>
            </w:r>
          </w:p>
        </w:tc>
        <w:tc>
          <w:tcPr>
            <w:tcW w:w="1077" w:type="pct"/>
            <w:tcBorders>
              <w:top w:val="nil"/>
              <w:left w:val="nil"/>
              <w:bottom w:val="single" w:sz="4" w:space="0" w:color="auto"/>
              <w:right w:val="single" w:sz="4" w:space="0" w:color="auto"/>
            </w:tcBorders>
            <w:shd w:val="clear" w:color="000000" w:fill="FFFFFF"/>
            <w:vAlign w:val="bottom"/>
            <w:hideMark/>
          </w:tcPr>
          <w:p w14:paraId="4987A632" w14:textId="77777777" w:rsidR="00FE1237" w:rsidRPr="00FE1237" w:rsidRDefault="00FE1237" w:rsidP="00FE1237">
            <w:pPr>
              <w:rPr>
                <w:color w:val="000000"/>
                <w:sz w:val="16"/>
                <w:szCs w:val="16"/>
              </w:rPr>
            </w:pPr>
            <w:r w:rsidRPr="00FE1237">
              <w:rPr>
                <w:color w:val="000000"/>
                <w:sz w:val="16"/>
                <w:szCs w:val="16"/>
              </w:rPr>
              <w:t>рассчитан в соответствии с МУ ФСТ России от 17.02.2012 № 98-э</w:t>
            </w:r>
          </w:p>
        </w:tc>
      </w:tr>
      <w:tr w:rsidR="00FE1237" w:rsidRPr="00FE1237" w14:paraId="572580A3"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14:paraId="305F93BF" w14:textId="77777777" w:rsidR="00FE1237" w:rsidRPr="00FE1237" w:rsidRDefault="00FE1237" w:rsidP="00FE1237">
            <w:pPr>
              <w:jc w:val="center"/>
              <w:rPr>
                <w:color w:val="000000"/>
                <w:sz w:val="16"/>
                <w:szCs w:val="16"/>
              </w:rPr>
            </w:pPr>
            <w:r w:rsidRPr="00FE1237">
              <w:rPr>
                <w:color w:val="000000"/>
                <w:sz w:val="16"/>
                <w:szCs w:val="16"/>
              </w:rPr>
              <w:t>5</w:t>
            </w:r>
          </w:p>
        </w:tc>
        <w:tc>
          <w:tcPr>
            <w:tcW w:w="1430" w:type="pct"/>
            <w:tcBorders>
              <w:top w:val="nil"/>
              <w:left w:val="nil"/>
              <w:bottom w:val="single" w:sz="4" w:space="0" w:color="auto"/>
              <w:right w:val="single" w:sz="4" w:space="0" w:color="auto"/>
            </w:tcBorders>
            <w:shd w:val="clear" w:color="000000" w:fill="FFFFFF"/>
            <w:vAlign w:val="bottom"/>
            <w:hideMark/>
          </w:tcPr>
          <w:p w14:paraId="5DB3C83F" w14:textId="77777777" w:rsidR="00FE1237" w:rsidRPr="00FE1237" w:rsidRDefault="00FE1237" w:rsidP="00FE1237">
            <w:pPr>
              <w:rPr>
                <w:color w:val="000000"/>
                <w:sz w:val="16"/>
                <w:szCs w:val="16"/>
              </w:rPr>
            </w:pPr>
            <w:r w:rsidRPr="00FE1237">
              <w:rPr>
                <w:color w:val="000000"/>
                <w:sz w:val="16"/>
                <w:szCs w:val="16"/>
              </w:rPr>
              <w:t>Коэффициент эластичности затрат по росту активов</w:t>
            </w:r>
          </w:p>
        </w:tc>
        <w:tc>
          <w:tcPr>
            <w:tcW w:w="747" w:type="pct"/>
            <w:tcBorders>
              <w:top w:val="nil"/>
              <w:left w:val="nil"/>
              <w:bottom w:val="single" w:sz="4" w:space="0" w:color="auto"/>
              <w:right w:val="single" w:sz="4" w:space="0" w:color="auto"/>
            </w:tcBorders>
            <w:shd w:val="clear" w:color="000000" w:fill="FFFFFF"/>
            <w:noWrap/>
            <w:vAlign w:val="center"/>
            <w:hideMark/>
          </w:tcPr>
          <w:p w14:paraId="55160C20" w14:textId="77777777" w:rsidR="00FE1237" w:rsidRPr="00FE1237" w:rsidRDefault="00FE1237" w:rsidP="00FE1237">
            <w:pPr>
              <w:jc w:val="center"/>
              <w:rPr>
                <w:color w:val="000000"/>
                <w:sz w:val="16"/>
                <w:szCs w:val="16"/>
              </w:rPr>
            </w:pPr>
            <w:r w:rsidRPr="00FE1237">
              <w:rPr>
                <w:color w:val="000000"/>
                <w:sz w:val="16"/>
                <w:szCs w:val="16"/>
              </w:rPr>
              <w:t> </w:t>
            </w:r>
          </w:p>
        </w:tc>
        <w:tc>
          <w:tcPr>
            <w:tcW w:w="682" w:type="pct"/>
            <w:tcBorders>
              <w:top w:val="nil"/>
              <w:left w:val="nil"/>
              <w:bottom w:val="single" w:sz="4" w:space="0" w:color="auto"/>
              <w:right w:val="single" w:sz="4" w:space="0" w:color="auto"/>
            </w:tcBorders>
            <w:shd w:val="clear" w:color="000000" w:fill="FFFFFF"/>
            <w:noWrap/>
            <w:vAlign w:val="bottom"/>
            <w:hideMark/>
          </w:tcPr>
          <w:p w14:paraId="49DC0F67" w14:textId="77777777" w:rsidR="00FE1237" w:rsidRPr="00FE1237" w:rsidRDefault="00FE1237" w:rsidP="00FE1237">
            <w:pPr>
              <w:jc w:val="right"/>
              <w:rPr>
                <w:color w:val="000000"/>
                <w:sz w:val="16"/>
                <w:szCs w:val="16"/>
              </w:rPr>
            </w:pPr>
            <w:r w:rsidRPr="00FE1237">
              <w:rPr>
                <w:color w:val="000000"/>
                <w:sz w:val="16"/>
                <w:szCs w:val="16"/>
              </w:rPr>
              <w:t>0,75</w:t>
            </w:r>
          </w:p>
        </w:tc>
        <w:tc>
          <w:tcPr>
            <w:tcW w:w="682" w:type="pct"/>
            <w:tcBorders>
              <w:top w:val="nil"/>
              <w:left w:val="nil"/>
              <w:bottom w:val="single" w:sz="4" w:space="0" w:color="auto"/>
              <w:right w:val="single" w:sz="4" w:space="0" w:color="auto"/>
            </w:tcBorders>
            <w:shd w:val="clear" w:color="000000" w:fill="FFFFFF"/>
            <w:noWrap/>
            <w:vAlign w:val="bottom"/>
            <w:hideMark/>
          </w:tcPr>
          <w:p w14:paraId="1A47ABDA" w14:textId="77777777" w:rsidR="00FE1237" w:rsidRPr="00FE1237" w:rsidRDefault="00FE1237" w:rsidP="00FE1237">
            <w:pPr>
              <w:jc w:val="right"/>
              <w:rPr>
                <w:color w:val="000000"/>
                <w:sz w:val="16"/>
                <w:szCs w:val="16"/>
              </w:rPr>
            </w:pPr>
            <w:r w:rsidRPr="00FE1237">
              <w:rPr>
                <w:color w:val="000000"/>
                <w:sz w:val="16"/>
                <w:szCs w:val="16"/>
              </w:rPr>
              <w:t>0,75</w:t>
            </w:r>
          </w:p>
        </w:tc>
        <w:tc>
          <w:tcPr>
            <w:tcW w:w="1077" w:type="pct"/>
            <w:tcBorders>
              <w:top w:val="nil"/>
              <w:left w:val="nil"/>
              <w:bottom w:val="single" w:sz="4" w:space="0" w:color="auto"/>
              <w:right w:val="single" w:sz="4" w:space="0" w:color="auto"/>
            </w:tcBorders>
            <w:shd w:val="clear" w:color="000000" w:fill="FFFFFF"/>
            <w:vAlign w:val="bottom"/>
            <w:hideMark/>
          </w:tcPr>
          <w:p w14:paraId="4A987DF8" w14:textId="77777777" w:rsidR="00FE1237" w:rsidRPr="00FE1237" w:rsidRDefault="00FE1237" w:rsidP="00FE1237">
            <w:pPr>
              <w:rPr>
                <w:color w:val="000000"/>
                <w:sz w:val="16"/>
                <w:szCs w:val="16"/>
              </w:rPr>
            </w:pPr>
            <w:r w:rsidRPr="00FE1237">
              <w:rPr>
                <w:color w:val="000000"/>
                <w:sz w:val="16"/>
                <w:szCs w:val="16"/>
              </w:rPr>
              <w:t>В соответствии с МУ ФСТ России от 17.02.2012 № 98-э</w:t>
            </w:r>
          </w:p>
        </w:tc>
      </w:tr>
      <w:tr w:rsidR="00FE1237" w:rsidRPr="00FE1237" w14:paraId="683A84C9"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14:paraId="54C4DC7B" w14:textId="77777777" w:rsidR="00FE1237" w:rsidRPr="00FE1237" w:rsidRDefault="00FE1237" w:rsidP="00FE1237">
            <w:pPr>
              <w:jc w:val="center"/>
              <w:rPr>
                <w:color w:val="000000"/>
                <w:sz w:val="16"/>
                <w:szCs w:val="16"/>
              </w:rPr>
            </w:pPr>
            <w:r w:rsidRPr="00FE1237">
              <w:rPr>
                <w:color w:val="000000"/>
                <w:sz w:val="16"/>
                <w:szCs w:val="16"/>
              </w:rPr>
              <w:t>6</w:t>
            </w:r>
          </w:p>
        </w:tc>
        <w:tc>
          <w:tcPr>
            <w:tcW w:w="1430" w:type="pct"/>
            <w:tcBorders>
              <w:top w:val="nil"/>
              <w:left w:val="nil"/>
              <w:bottom w:val="single" w:sz="4" w:space="0" w:color="auto"/>
              <w:right w:val="single" w:sz="4" w:space="0" w:color="auto"/>
            </w:tcBorders>
            <w:shd w:val="clear" w:color="000000" w:fill="FFFFFF"/>
            <w:vAlign w:val="bottom"/>
            <w:hideMark/>
          </w:tcPr>
          <w:p w14:paraId="1F4B50C6" w14:textId="77777777" w:rsidR="00FE1237" w:rsidRPr="00FE1237" w:rsidRDefault="00FE1237" w:rsidP="00FE1237">
            <w:pPr>
              <w:rPr>
                <w:color w:val="000000"/>
                <w:sz w:val="16"/>
                <w:szCs w:val="16"/>
              </w:rPr>
            </w:pPr>
            <w:r w:rsidRPr="00FE1237">
              <w:rPr>
                <w:color w:val="000000"/>
                <w:sz w:val="16"/>
                <w:szCs w:val="16"/>
              </w:rPr>
              <w:t>Итого коэффициент индексации</w:t>
            </w:r>
          </w:p>
        </w:tc>
        <w:tc>
          <w:tcPr>
            <w:tcW w:w="747" w:type="pct"/>
            <w:tcBorders>
              <w:top w:val="nil"/>
              <w:left w:val="nil"/>
              <w:bottom w:val="single" w:sz="4" w:space="0" w:color="auto"/>
              <w:right w:val="single" w:sz="4" w:space="0" w:color="auto"/>
            </w:tcBorders>
            <w:shd w:val="clear" w:color="000000" w:fill="FFFFFF"/>
            <w:noWrap/>
            <w:vAlign w:val="center"/>
            <w:hideMark/>
          </w:tcPr>
          <w:p w14:paraId="27667999" w14:textId="77777777" w:rsidR="00FE1237" w:rsidRPr="00FE1237" w:rsidRDefault="00FE1237" w:rsidP="00FE1237">
            <w:pPr>
              <w:jc w:val="center"/>
              <w:rPr>
                <w:color w:val="000000"/>
                <w:sz w:val="16"/>
                <w:szCs w:val="16"/>
              </w:rPr>
            </w:pPr>
            <w:r w:rsidRPr="00FE1237">
              <w:rPr>
                <w:color w:val="000000"/>
                <w:sz w:val="16"/>
                <w:szCs w:val="16"/>
              </w:rPr>
              <w:t> </w:t>
            </w:r>
          </w:p>
        </w:tc>
        <w:tc>
          <w:tcPr>
            <w:tcW w:w="682" w:type="pct"/>
            <w:tcBorders>
              <w:top w:val="nil"/>
              <w:left w:val="nil"/>
              <w:bottom w:val="single" w:sz="4" w:space="0" w:color="auto"/>
              <w:right w:val="single" w:sz="4" w:space="0" w:color="auto"/>
            </w:tcBorders>
            <w:shd w:val="clear" w:color="000000" w:fill="FFFFFF"/>
            <w:noWrap/>
            <w:vAlign w:val="bottom"/>
            <w:hideMark/>
          </w:tcPr>
          <w:p w14:paraId="2153A8DE" w14:textId="77777777" w:rsidR="00FE1237" w:rsidRPr="00FE1237" w:rsidRDefault="00FE1237" w:rsidP="00FE1237">
            <w:pPr>
              <w:jc w:val="right"/>
              <w:rPr>
                <w:color w:val="000000"/>
                <w:sz w:val="16"/>
                <w:szCs w:val="16"/>
              </w:rPr>
            </w:pPr>
            <w:r w:rsidRPr="00FE1237">
              <w:rPr>
                <w:color w:val="000000"/>
                <w:sz w:val="16"/>
                <w:szCs w:val="16"/>
              </w:rPr>
              <w:t>1,0043</w:t>
            </w:r>
          </w:p>
        </w:tc>
        <w:tc>
          <w:tcPr>
            <w:tcW w:w="682" w:type="pct"/>
            <w:tcBorders>
              <w:top w:val="nil"/>
              <w:left w:val="nil"/>
              <w:bottom w:val="single" w:sz="4" w:space="0" w:color="auto"/>
              <w:right w:val="single" w:sz="4" w:space="0" w:color="auto"/>
            </w:tcBorders>
            <w:shd w:val="clear" w:color="000000" w:fill="FFFFFF"/>
            <w:noWrap/>
            <w:vAlign w:val="bottom"/>
            <w:hideMark/>
          </w:tcPr>
          <w:p w14:paraId="21820EAA" w14:textId="77777777" w:rsidR="00FE1237" w:rsidRPr="00FE1237" w:rsidRDefault="00FE1237" w:rsidP="00FE1237">
            <w:pPr>
              <w:jc w:val="right"/>
              <w:rPr>
                <w:sz w:val="16"/>
                <w:szCs w:val="16"/>
              </w:rPr>
            </w:pPr>
            <w:r w:rsidRPr="00FE1237">
              <w:rPr>
                <w:sz w:val="16"/>
                <w:szCs w:val="16"/>
              </w:rPr>
              <w:t>1,00816</w:t>
            </w:r>
          </w:p>
        </w:tc>
        <w:tc>
          <w:tcPr>
            <w:tcW w:w="1077" w:type="pct"/>
            <w:tcBorders>
              <w:top w:val="nil"/>
              <w:left w:val="nil"/>
              <w:bottom w:val="single" w:sz="4" w:space="0" w:color="auto"/>
              <w:right w:val="single" w:sz="4" w:space="0" w:color="auto"/>
            </w:tcBorders>
            <w:shd w:val="clear" w:color="000000" w:fill="FFFFFF"/>
            <w:vAlign w:val="bottom"/>
            <w:hideMark/>
          </w:tcPr>
          <w:p w14:paraId="15794436" w14:textId="77777777" w:rsidR="00FE1237" w:rsidRPr="00FE1237" w:rsidRDefault="00FE1237" w:rsidP="00FE1237">
            <w:pPr>
              <w:rPr>
                <w:color w:val="000000"/>
                <w:sz w:val="16"/>
                <w:szCs w:val="16"/>
              </w:rPr>
            </w:pPr>
            <w:r w:rsidRPr="00FE1237">
              <w:rPr>
                <w:color w:val="000000"/>
                <w:sz w:val="16"/>
                <w:szCs w:val="16"/>
              </w:rPr>
              <w:t>В соответствии с МУ ФСТ России от 17.02.2012 № 98-э</w:t>
            </w:r>
          </w:p>
        </w:tc>
      </w:tr>
      <w:tr w:rsidR="00FE1237" w:rsidRPr="00FE1237" w14:paraId="63667E68" w14:textId="77777777" w:rsidTr="00AF6A06">
        <w:trPr>
          <w:trHeight w:val="1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50390" w14:textId="77777777" w:rsidR="00FE1237" w:rsidRPr="00FE1237" w:rsidRDefault="00FE1237" w:rsidP="00FE1237">
            <w:pPr>
              <w:rPr>
                <w:b/>
                <w:bCs/>
                <w:color w:val="000000"/>
                <w:sz w:val="16"/>
                <w:szCs w:val="16"/>
              </w:rPr>
            </w:pPr>
            <w:r w:rsidRPr="00FE1237">
              <w:rPr>
                <w:b/>
                <w:bCs/>
                <w:color w:val="000000"/>
                <w:sz w:val="16"/>
                <w:szCs w:val="16"/>
              </w:rPr>
              <w:t>1. Расчёт подконтрольных расходов</w:t>
            </w:r>
          </w:p>
        </w:tc>
      </w:tr>
      <w:tr w:rsidR="00FE1237" w:rsidRPr="00FE1237" w14:paraId="1A0E2EE6"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000000" w:fill="FFFFFF"/>
            <w:noWrap/>
            <w:vAlign w:val="bottom"/>
            <w:hideMark/>
          </w:tcPr>
          <w:p w14:paraId="6E0C467A" w14:textId="77777777" w:rsidR="00FE1237" w:rsidRPr="00FE1237" w:rsidRDefault="00FE1237" w:rsidP="00FE1237">
            <w:pPr>
              <w:jc w:val="center"/>
              <w:rPr>
                <w:color w:val="000000"/>
                <w:sz w:val="16"/>
                <w:szCs w:val="16"/>
              </w:rPr>
            </w:pPr>
            <w:r w:rsidRPr="00FE1237">
              <w:rPr>
                <w:color w:val="000000"/>
                <w:sz w:val="16"/>
                <w:szCs w:val="16"/>
              </w:rPr>
              <w:t>1.1.</w:t>
            </w:r>
          </w:p>
        </w:tc>
        <w:tc>
          <w:tcPr>
            <w:tcW w:w="1430" w:type="pct"/>
            <w:tcBorders>
              <w:top w:val="nil"/>
              <w:left w:val="nil"/>
              <w:bottom w:val="single" w:sz="4" w:space="0" w:color="auto"/>
              <w:right w:val="single" w:sz="4" w:space="0" w:color="auto"/>
            </w:tcBorders>
            <w:shd w:val="clear" w:color="000000" w:fill="FFFFFF"/>
            <w:vAlign w:val="bottom"/>
            <w:hideMark/>
          </w:tcPr>
          <w:p w14:paraId="67F8A955" w14:textId="77777777" w:rsidR="00FE1237" w:rsidRPr="00FE1237" w:rsidRDefault="00FE1237" w:rsidP="00FE1237">
            <w:pPr>
              <w:rPr>
                <w:color w:val="000000"/>
                <w:sz w:val="16"/>
                <w:szCs w:val="16"/>
              </w:rPr>
            </w:pPr>
            <w:r w:rsidRPr="00FE1237">
              <w:rPr>
                <w:color w:val="000000"/>
                <w:sz w:val="16"/>
                <w:szCs w:val="16"/>
              </w:rPr>
              <w:t>Материальные затраты</w:t>
            </w:r>
          </w:p>
        </w:tc>
        <w:tc>
          <w:tcPr>
            <w:tcW w:w="747" w:type="pct"/>
            <w:tcBorders>
              <w:top w:val="nil"/>
              <w:left w:val="nil"/>
              <w:bottom w:val="single" w:sz="4" w:space="0" w:color="auto"/>
              <w:right w:val="single" w:sz="4" w:space="0" w:color="auto"/>
            </w:tcBorders>
            <w:shd w:val="clear" w:color="000000" w:fill="FFFFFF"/>
            <w:noWrap/>
            <w:vAlign w:val="center"/>
            <w:hideMark/>
          </w:tcPr>
          <w:p w14:paraId="49851B3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000000" w:fill="FFFFFF"/>
            <w:noWrap/>
            <w:vAlign w:val="bottom"/>
            <w:hideMark/>
          </w:tcPr>
          <w:p w14:paraId="1270DD34" w14:textId="77777777" w:rsidR="00FE1237" w:rsidRPr="00FE1237" w:rsidRDefault="00FE1237" w:rsidP="00FE1237">
            <w:pPr>
              <w:jc w:val="right"/>
              <w:rPr>
                <w:color w:val="000000"/>
                <w:sz w:val="16"/>
                <w:szCs w:val="16"/>
              </w:rPr>
            </w:pPr>
            <w:r w:rsidRPr="00FE1237">
              <w:rPr>
                <w:color w:val="000000"/>
                <w:sz w:val="16"/>
                <w:szCs w:val="16"/>
              </w:rPr>
              <w:t>6 071</w:t>
            </w:r>
          </w:p>
        </w:tc>
        <w:tc>
          <w:tcPr>
            <w:tcW w:w="682" w:type="pct"/>
            <w:tcBorders>
              <w:top w:val="nil"/>
              <w:left w:val="nil"/>
              <w:bottom w:val="single" w:sz="4" w:space="0" w:color="auto"/>
              <w:right w:val="single" w:sz="4" w:space="0" w:color="auto"/>
            </w:tcBorders>
            <w:shd w:val="clear" w:color="000000" w:fill="FFFFFF"/>
            <w:noWrap/>
            <w:vAlign w:val="bottom"/>
            <w:hideMark/>
          </w:tcPr>
          <w:p w14:paraId="0EE2C26D" w14:textId="77777777" w:rsidR="00FE1237" w:rsidRPr="00FE1237" w:rsidRDefault="00FE1237" w:rsidP="00FE1237">
            <w:pPr>
              <w:jc w:val="right"/>
              <w:rPr>
                <w:color w:val="000000"/>
                <w:sz w:val="16"/>
                <w:szCs w:val="16"/>
              </w:rPr>
            </w:pPr>
            <w:r w:rsidRPr="00FE1237">
              <w:rPr>
                <w:color w:val="000000"/>
                <w:sz w:val="16"/>
                <w:szCs w:val="16"/>
              </w:rPr>
              <w:t>6 094</w:t>
            </w:r>
          </w:p>
        </w:tc>
        <w:tc>
          <w:tcPr>
            <w:tcW w:w="107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C497B5B" w14:textId="77777777" w:rsidR="00FE1237" w:rsidRPr="00FE1237" w:rsidRDefault="00FE1237" w:rsidP="00FE1237">
            <w:pPr>
              <w:jc w:val="center"/>
              <w:rPr>
                <w:color w:val="000000"/>
                <w:sz w:val="16"/>
                <w:szCs w:val="16"/>
              </w:rPr>
            </w:pPr>
            <w:r w:rsidRPr="00FE1237">
              <w:rPr>
                <w:color w:val="000000"/>
                <w:sz w:val="16"/>
                <w:szCs w:val="16"/>
              </w:rPr>
              <w:t>Определено в соответствии с формулой 2 МУ 98-э</w:t>
            </w:r>
          </w:p>
        </w:tc>
      </w:tr>
      <w:tr w:rsidR="00FE1237" w:rsidRPr="00FE1237" w14:paraId="6018C645"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2D29E30E" w14:textId="77777777" w:rsidR="00FE1237" w:rsidRPr="00FE1237" w:rsidRDefault="00FE1237" w:rsidP="00FE1237">
            <w:pPr>
              <w:jc w:val="center"/>
              <w:rPr>
                <w:i/>
                <w:iCs/>
                <w:color w:val="000000"/>
                <w:sz w:val="16"/>
                <w:szCs w:val="16"/>
              </w:rPr>
            </w:pPr>
            <w:r w:rsidRPr="00FE1237">
              <w:rPr>
                <w:i/>
                <w:iCs/>
                <w:color w:val="000000"/>
                <w:sz w:val="16"/>
                <w:szCs w:val="16"/>
              </w:rPr>
              <w:t>1.1.1.</w:t>
            </w:r>
          </w:p>
        </w:tc>
        <w:tc>
          <w:tcPr>
            <w:tcW w:w="1430" w:type="pct"/>
            <w:tcBorders>
              <w:top w:val="nil"/>
              <w:left w:val="nil"/>
              <w:bottom w:val="single" w:sz="4" w:space="0" w:color="auto"/>
              <w:right w:val="single" w:sz="4" w:space="0" w:color="auto"/>
            </w:tcBorders>
            <w:shd w:val="clear" w:color="auto" w:fill="auto"/>
            <w:vAlign w:val="bottom"/>
            <w:hideMark/>
          </w:tcPr>
          <w:p w14:paraId="3AF85E16" w14:textId="77777777" w:rsidR="00FE1237" w:rsidRPr="00FE1237" w:rsidRDefault="00FE1237" w:rsidP="00FE1237">
            <w:pPr>
              <w:rPr>
                <w:i/>
                <w:iCs/>
                <w:color w:val="000000"/>
                <w:sz w:val="16"/>
                <w:szCs w:val="16"/>
              </w:rPr>
            </w:pPr>
            <w:r w:rsidRPr="00FE1237">
              <w:rPr>
                <w:i/>
                <w:iCs/>
                <w:color w:val="000000"/>
                <w:sz w:val="16"/>
                <w:szCs w:val="16"/>
              </w:rPr>
              <w:t>Сырье, материалы, запасные части, инструмент, топливо</w:t>
            </w:r>
          </w:p>
        </w:tc>
        <w:tc>
          <w:tcPr>
            <w:tcW w:w="747" w:type="pct"/>
            <w:tcBorders>
              <w:top w:val="nil"/>
              <w:left w:val="nil"/>
              <w:bottom w:val="single" w:sz="4" w:space="0" w:color="auto"/>
              <w:right w:val="single" w:sz="4" w:space="0" w:color="auto"/>
            </w:tcBorders>
            <w:shd w:val="clear" w:color="auto" w:fill="auto"/>
            <w:noWrap/>
            <w:vAlign w:val="center"/>
            <w:hideMark/>
          </w:tcPr>
          <w:p w14:paraId="653E4F33"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2271563C" w14:textId="77777777" w:rsidR="00FE1237" w:rsidRPr="00FE1237" w:rsidRDefault="00FE1237" w:rsidP="00FE1237">
            <w:pPr>
              <w:jc w:val="right"/>
              <w:rPr>
                <w:color w:val="000000"/>
                <w:sz w:val="16"/>
                <w:szCs w:val="16"/>
              </w:rPr>
            </w:pPr>
            <w:r w:rsidRPr="00FE1237">
              <w:rPr>
                <w:color w:val="000000"/>
                <w:sz w:val="16"/>
                <w:szCs w:val="16"/>
              </w:rPr>
              <w:t>3 547</w:t>
            </w:r>
          </w:p>
        </w:tc>
        <w:tc>
          <w:tcPr>
            <w:tcW w:w="682" w:type="pct"/>
            <w:tcBorders>
              <w:top w:val="nil"/>
              <w:left w:val="nil"/>
              <w:bottom w:val="single" w:sz="4" w:space="0" w:color="auto"/>
              <w:right w:val="single" w:sz="4" w:space="0" w:color="auto"/>
            </w:tcBorders>
            <w:shd w:val="clear" w:color="auto" w:fill="auto"/>
            <w:noWrap/>
            <w:vAlign w:val="bottom"/>
            <w:hideMark/>
          </w:tcPr>
          <w:p w14:paraId="7105F530" w14:textId="77777777" w:rsidR="00FE1237" w:rsidRPr="00FE1237" w:rsidRDefault="00FE1237" w:rsidP="00FE1237">
            <w:pPr>
              <w:jc w:val="right"/>
              <w:rPr>
                <w:color w:val="000000"/>
                <w:sz w:val="16"/>
                <w:szCs w:val="16"/>
              </w:rPr>
            </w:pPr>
            <w:r w:rsidRPr="00FE1237">
              <w:rPr>
                <w:color w:val="000000"/>
                <w:sz w:val="16"/>
                <w:szCs w:val="16"/>
              </w:rPr>
              <w:t>3 561</w:t>
            </w:r>
          </w:p>
        </w:tc>
        <w:tc>
          <w:tcPr>
            <w:tcW w:w="1077" w:type="pct"/>
            <w:vMerge/>
            <w:tcBorders>
              <w:top w:val="nil"/>
              <w:left w:val="single" w:sz="4" w:space="0" w:color="auto"/>
              <w:bottom w:val="single" w:sz="4" w:space="0" w:color="000000"/>
              <w:right w:val="single" w:sz="4" w:space="0" w:color="auto"/>
            </w:tcBorders>
            <w:vAlign w:val="center"/>
            <w:hideMark/>
          </w:tcPr>
          <w:p w14:paraId="0C9C37E3" w14:textId="77777777" w:rsidR="00FE1237" w:rsidRPr="00FE1237" w:rsidRDefault="00FE1237" w:rsidP="00FE1237">
            <w:pPr>
              <w:rPr>
                <w:color w:val="000000"/>
                <w:sz w:val="16"/>
                <w:szCs w:val="16"/>
              </w:rPr>
            </w:pPr>
          </w:p>
        </w:tc>
      </w:tr>
      <w:tr w:rsidR="00FE1237" w:rsidRPr="00FE1237" w14:paraId="127B8057" w14:textId="77777777" w:rsidTr="00AF6A06">
        <w:trPr>
          <w:trHeight w:val="883"/>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17B37DC" w14:textId="77777777" w:rsidR="00FE1237" w:rsidRPr="00FE1237" w:rsidRDefault="00FE1237" w:rsidP="00FE1237">
            <w:pPr>
              <w:jc w:val="center"/>
              <w:rPr>
                <w:i/>
                <w:iCs/>
                <w:color w:val="000000"/>
                <w:sz w:val="16"/>
                <w:szCs w:val="16"/>
              </w:rPr>
            </w:pPr>
            <w:r w:rsidRPr="00FE1237">
              <w:rPr>
                <w:i/>
                <w:iCs/>
                <w:color w:val="000000"/>
                <w:sz w:val="16"/>
                <w:szCs w:val="16"/>
              </w:rPr>
              <w:t>1.1.2.</w:t>
            </w:r>
          </w:p>
        </w:tc>
        <w:tc>
          <w:tcPr>
            <w:tcW w:w="1430" w:type="pct"/>
            <w:tcBorders>
              <w:top w:val="nil"/>
              <w:left w:val="nil"/>
              <w:bottom w:val="single" w:sz="4" w:space="0" w:color="auto"/>
              <w:right w:val="single" w:sz="4" w:space="0" w:color="auto"/>
            </w:tcBorders>
            <w:shd w:val="clear" w:color="auto" w:fill="auto"/>
            <w:vAlign w:val="bottom"/>
            <w:hideMark/>
          </w:tcPr>
          <w:p w14:paraId="5F1AB0E3" w14:textId="77777777" w:rsidR="00FE1237" w:rsidRPr="00FE1237" w:rsidRDefault="00FE1237" w:rsidP="00FE1237">
            <w:pPr>
              <w:rPr>
                <w:i/>
                <w:iCs/>
                <w:color w:val="000000"/>
                <w:sz w:val="16"/>
                <w:szCs w:val="16"/>
              </w:rPr>
            </w:pPr>
            <w:r w:rsidRPr="00FE1237">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747" w:type="pct"/>
            <w:tcBorders>
              <w:top w:val="nil"/>
              <w:left w:val="nil"/>
              <w:bottom w:val="single" w:sz="4" w:space="0" w:color="auto"/>
              <w:right w:val="single" w:sz="4" w:space="0" w:color="auto"/>
            </w:tcBorders>
            <w:shd w:val="clear" w:color="auto" w:fill="auto"/>
            <w:noWrap/>
            <w:vAlign w:val="center"/>
            <w:hideMark/>
          </w:tcPr>
          <w:p w14:paraId="1E00D6A0"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213669A8" w14:textId="77777777" w:rsidR="00FE1237" w:rsidRPr="00FE1237" w:rsidRDefault="00FE1237" w:rsidP="00FE1237">
            <w:pPr>
              <w:jc w:val="right"/>
              <w:rPr>
                <w:color w:val="000000"/>
                <w:sz w:val="16"/>
                <w:szCs w:val="16"/>
              </w:rPr>
            </w:pPr>
            <w:r w:rsidRPr="00FE1237">
              <w:rPr>
                <w:color w:val="000000"/>
                <w:sz w:val="16"/>
                <w:szCs w:val="16"/>
              </w:rPr>
              <w:t>2 524</w:t>
            </w:r>
          </w:p>
        </w:tc>
        <w:tc>
          <w:tcPr>
            <w:tcW w:w="682" w:type="pct"/>
            <w:tcBorders>
              <w:top w:val="nil"/>
              <w:left w:val="nil"/>
              <w:bottom w:val="single" w:sz="4" w:space="0" w:color="auto"/>
              <w:right w:val="single" w:sz="4" w:space="0" w:color="auto"/>
            </w:tcBorders>
            <w:shd w:val="clear" w:color="auto" w:fill="auto"/>
            <w:noWrap/>
            <w:vAlign w:val="bottom"/>
            <w:hideMark/>
          </w:tcPr>
          <w:p w14:paraId="3F8007FB" w14:textId="77777777" w:rsidR="00FE1237" w:rsidRPr="00FE1237" w:rsidRDefault="00FE1237" w:rsidP="00FE1237">
            <w:pPr>
              <w:jc w:val="right"/>
              <w:rPr>
                <w:color w:val="000000"/>
                <w:sz w:val="16"/>
                <w:szCs w:val="16"/>
              </w:rPr>
            </w:pPr>
            <w:r w:rsidRPr="00FE1237">
              <w:rPr>
                <w:color w:val="000000"/>
                <w:sz w:val="16"/>
                <w:szCs w:val="16"/>
              </w:rPr>
              <w:t>2 533</w:t>
            </w:r>
          </w:p>
        </w:tc>
        <w:tc>
          <w:tcPr>
            <w:tcW w:w="1077" w:type="pct"/>
            <w:vMerge/>
            <w:tcBorders>
              <w:top w:val="nil"/>
              <w:left w:val="single" w:sz="4" w:space="0" w:color="auto"/>
              <w:bottom w:val="single" w:sz="4" w:space="0" w:color="000000"/>
              <w:right w:val="single" w:sz="4" w:space="0" w:color="auto"/>
            </w:tcBorders>
            <w:vAlign w:val="center"/>
            <w:hideMark/>
          </w:tcPr>
          <w:p w14:paraId="2DBEF9A2" w14:textId="77777777" w:rsidR="00FE1237" w:rsidRPr="00FE1237" w:rsidRDefault="00FE1237" w:rsidP="00FE1237">
            <w:pPr>
              <w:rPr>
                <w:color w:val="000000"/>
                <w:sz w:val="16"/>
                <w:szCs w:val="16"/>
              </w:rPr>
            </w:pPr>
          </w:p>
        </w:tc>
      </w:tr>
      <w:tr w:rsidR="00FE1237" w:rsidRPr="00FE1237" w14:paraId="259DE10C"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26F73DD5" w14:textId="77777777" w:rsidR="00FE1237" w:rsidRPr="00FE1237" w:rsidRDefault="00FE1237" w:rsidP="00FE1237">
            <w:pPr>
              <w:jc w:val="center"/>
              <w:rPr>
                <w:color w:val="000000"/>
                <w:sz w:val="16"/>
                <w:szCs w:val="16"/>
              </w:rPr>
            </w:pPr>
            <w:r w:rsidRPr="00FE1237">
              <w:rPr>
                <w:color w:val="000000"/>
                <w:sz w:val="16"/>
                <w:szCs w:val="16"/>
              </w:rPr>
              <w:t>1.2.</w:t>
            </w:r>
          </w:p>
        </w:tc>
        <w:tc>
          <w:tcPr>
            <w:tcW w:w="1430" w:type="pct"/>
            <w:tcBorders>
              <w:top w:val="nil"/>
              <w:left w:val="nil"/>
              <w:bottom w:val="single" w:sz="4" w:space="0" w:color="auto"/>
              <w:right w:val="single" w:sz="4" w:space="0" w:color="auto"/>
            </w:tcBorders>
            <w:shd w:val="clear" w:color="auto" w:fill="auto"/>
            <w:vAlign w:val="bottom"/>
            <w:hideMark/>
          </w:tcPr>
          <w:p w14:paraId="760BDF01" w14:textId="77777777" w:rsidR="00FE1237" w:rsidRPr="00FE1237" w:rsidRDefault="00FE1237" w:rsidP="00FE1237">
            <w:pPr>
              <w:rPr>
                <w:color w:val="000000"/>
                <w:sz w:val="16"/>
                <w:szCs w:val="16"/>
              </w:rPr>
            </w:pPr>
            <w:r w:rsidRPr="00FE1237">
              <w:rPr>
                <w:color w:val="000000"/>
                <w:sz w:val="16"/>
                <w:szCs w:val="16"/>
              </w:rPr>
              <w:t>Расходы на оплату труда</w:t>
            </w:r>
          </w:p>
        </w:tc>
        <w:tc>
          <w:tcPr>
            <w:tcW w:w="747" w:type="pct"/>
            <w:tcBorders>
              <w:top w:val="nil"/>
              <w:left w:val="nil"/>
              <w:bottom w:val="single" w:sz="4" w:space="0" w:color="auto"/>
              <w:right w:val="single" w:sz="4" w:space="0" w:color="auto"/>
            </w:tcBorders>
            <w:shd w:val="clear" w:color="auto" w:fill="auto"/>
            <w:noWrap/>
            <w:vAlign w:val="center"/>
            <w:hideMark/>
          </w:tcPr>
          <w:p w14:paraId="40772645"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3603F71D" w14:textId="77777777" w:rsidR="00FE1237" w:rsidRPr="00FE1237" w:rsidRDefault="00FE1237" w:rsidP="00FE1237">
            <w:pPr>
              <w:jc w:val="right"/>
              <w:rPr>
                <w:color w:val="000000"/>
                <w:sz w:val="16"/>
                <w:szCs w:val="16"/>
              </w:rPr>
            </w:pPr>
            <w:r w:rsidRPr="00FE1237">
              <w:rPr>
                <w:color w:val="000000"/>
                <w:sz w:val="16"/>
                <w:szCs w:val="16"/>
              </w:rPr>
              <w:t>101 603</w:t>
            </w:r>
          </w:p>
        </w:tc>
        <w:tc>
          <w:tcPr>
            <w:tcW w:w="682" w:type="pct"/>
            <w:tcBorders>
              <w:top w:val="nil"/>
              <w:left w:val="nil"/>
              <w:bottom w:val="single" w:sz="4" w:space="0" w:color="auto"/>
              <w:right w:val="single" w:sz="4" w:space="0" w:color="auto"/>
            </w:tcBorders>
            <w:shd w:val="clear" w:color="auto" w:fill="auto"/>
            <w:noWrap/>
            <w:vAlign w:val="bottom"/>
            <w:hideMark/>
          </w:tcPr>
          <w:p w14:paraId="512BE967" w14:textId="77777777" w:rsidR="00FE1237" w:rsidRPr="00FE1237" w:rsidRDefault="00FE1237" w:rsidP="00FE1237">
            <w:pPr>
              <w:jc w:val="right"/>
              <w:rPr>
                <w:color w:val="000000"/>
                <w:sz w:val="16"/>
                <w:szCs w:val="16"/>
              </w:rPr>
            </w:pPr>
            <w:r w:rsidRPr="00FE1237">
              <w:rPr>
                <w:color w:val="000000"/>
                <w:sz w:val="16"/>
                <w:szCs w:val="16"/>
              </w:rPr>
              <w:t>101 994</w:t>
            </w:r>
          </w:p>
        </w:tc>
        <w:tc>
          <w:tcPr>
            <w:tcW w:w="1077" w:type="pct"/>
            <w:vMerge/>
            <w:tcBorders>
              <w:top w:val="nil"/>
              <w:left w:val="single" w:sz="4" w:space="0" w:color="auto"/>
              <w:bottom w:val="single" w:sz="4" w:space="0" w:color="000000"/>
              <w:right w:val="single" w:sz="4" w:space="0" w:color="auto"/>
            </w:tcBorders>
            <w:vAlign w:val="center"/>
            <w:hideMark/>
          </w:tcPr>
          <w:p w14:paraId="1CA5F467" w14:textId="77777777" w:rsidR="00FE1237" w:rsidRPr="00FE1237" w:rsidRDefault="00FE1237" w:rsidP="00FE1237">
            <w:pPr>
              <w:rPr>
                <w:color w:val="000000"/>
                <w:sz w:val="16"/>
                <w:szCs w:val="16"/>
              </w:rPr>
            </w:pPr>
          </w:p>
        </w:tc>
      </w:tr>
      <w:tr w:rsidR="00FE1237" w:rsidRPr="00FE1237" w14:paraId="1420E75B"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4CF43BB" w14:textId="77777777" w:rsidR="00FE1237" w:rsidRPr="00FE1237" w:rsidRDefault="00FE1237" w:rsidP="00FE1237">
            <w:pPr>
              <w:jc w:val="center"/>
              <w:rPr>
                <w:i/>
                <w:iCs/>
                <w:color w:val="000000"/>
                <w:sz w:val="16"/>
                <w:szCs w:val="16"/>
              </w:rPr>
            </w:pPr>
            <w:r w:rsidRPr="00FE1237">
              <w:rPr>
                <w:i/>
                <w:iCs/>
                <w:color w:val="000000"/>
                <w:sz w:val="16"/>
                <w:szCs w:val="16"/>
              </w:rPr>
              <w:t>1.2.1.</w:t>
            </w:r>
          </w:p>
        </w:tc>
        <w:tc>
          <w:tcPr>
            <w:tcW w:w="1430" w:type="pct"/>
            <w:tcBorders>
              <w:top w:val="nil"/>
              <w:left w:val="nil"/>
              <w:bottom w:val="single" w:sz="4" w:space="0" w:color="auto"/>
              <w:right w:val="single" w:sz="4" w:space="0" w:color="auto"/>
            </w:tcBorders>
            <w:shd w:val="clear" w:color="auto" w:fill="auto"/>
            <w:vAlign w:val="bottom"/>
            <w:hideMark/>
          </w:tcPr>
          <w:p w14:paraId="0E662385" w14:textId="77777777" w:rsidR="00FE1237" w:rsidRPr="00FE1237" w:rsidRDefault="00FE1237" w:rsidP="00FE1237">
            <w:pPr>
              <w:jc w:val="right"/>
              <w:rPr>
                <w:i/>
                <w:iCs/>
                <w:color w:val="000000"/>
                <w:sz w:val="16"/>
                <w:szCs w:val="16"/>
              </w:rPr>
            </w:pPr>
            <w:r w:rsidRPr="00FE1237">
              <w:rPr>
                <w:i/>
                <w:iCs/>
                <w:color w:val="000000"/>
                <w:sz w:val="16"/>
                <w:szCs w:val="16"/>
              </w:rPr>
              <w:t>Среднесписочная численность</w:t>
            </w:r>
          </w:p>
        </w:tc>
        <w:tc>
          <w:tcPr>
            <w:tcW w:w="747" w:type="pct"/>
            <w:tcBorders>
              <w:top w:val="nil"/>
              <w:left w:val="nil"/>
              <w:bottom w:val="single" w:sz="4" w:space="0" w:color="auto"/>
              <w:right w:val="single" w:sz="4" w:space="0" w:color="auto"/>
            </w:tcBorders>
            <w:shd w:val="clear" w:color="auto" w:fill="auto"/>
            <w:noWrap/>
            <w:vAlign w:val="center"/>
            <w:hideMark/>
          </w:tcPr>
          <w:p w14:paraId="7F6D5CD6" w14:textId="77777777" w:rsidR="00FE1237" w:rsidRPr="00FE1237" w:rsidRDefault="00FE1237" w:rsidP="00FE1237">
            <w:pPr>
              <w:jc w:val="center"/>
              <w:rPr>
                <w:i/>
                <w:iCs/>
                <w:color w:val="000000"/>
                <w:sz w:val="16"/>
                <w:szCs w:val="16"/>
              </w:rPr>
            </w:pPr>
            <w:r w:rsidRPr="00FE1237">
              <w:rPr>
                <w:i/>
                <w:iCs/>
                <w:color w:val="000000"/>
                <w:sz w:val="16"/>
                <w:szCs w:val="16"/>
              </w:rPr>
              <w:t>чел.</w:t>
            </w:r>
          </w:p>
        </w:tc>
        <w:tc>
          <w:tcPr>
            <w:tcW w:w="682" w:type="pct"/>
            <w:tcBorders>
              <w:top w:val="nil"/>
              <w:left w:val="nil"/>
              <w:bottom w:val="single" w:sz="4" w:space="0" w:color="auto"/>
              <w:right w:val="single" w:sz="4" w:space="0" w:color="auto"/>
            </w:tcBorders>
            <w:shd w:val="clear" w:color="auto" w:fill="auto"/>
            <w:noWrap/>
            <w:vAlign w:val="bottom"/>
            <w:hideMark/>
          </w:tcPr>
          <w:p w14:paraId="218F6E70" w14:textId="77777777" w:rsidR="00FE1237" w:rsidRPr="00FE1237" w:rsidRDefault="00FE1237" w:rsidP="00FE1237">
            <w:pPr>
              <w:jc w:val="right"/>
              <w:rPr>
                <w:color w:val="000000"/>
                <w:sz w:val="16"/>
                <w:szCs w:val="16"/>
              </w:rPr>
            </w:pPr>
            <w:r w:rsidRPr="00FE1237">
              <w:rPr>
                <w:color w:val="000000"/>
                <w:sz w:val="16"/>
                <w:szCs w:val="16"/>
              </w:rPr>
              <w:t>289</w:t>
            </w:r>
          </w:p>
        </w:tc>
        <w:tc>
          <w:tcPr>
            <w:tcW w:w="682" w:type="pct"/>
            <w:tcBorders>
              <w:top w:val="nil"/>
              <w:left w:val="nil"/>
              <w:bottom w:val="single" w:sz="4" w:space="0" w:color="auto"/>
              <w:right w:val="single" w:sz="4" w:space="0" w:color="auto"/>
            </w:tcBorders>
            <w:shd w:val="clear" w:color="auto" w:fill="auto"/>
            <w:noWrap/>
            <w:vAlign w:val="bottom"/>
            <w:hideMark/>
          </w:tcPr>
          <w:p w14:paraId="168C795C" w14:textId="77777777" w:rsidR="00FE1237" w:rsidRPr="00FE1237" w:rsidRDefault="00FE1237" w:rsidP="00FE1237">
            <w:pPr>
              <w:jc w:val="right"/>
              <w:rPr>
                <w:color w:val="000000"/>
                <w:sz w:val="16"/>
                <w:szCs w:val="16"/>
              </w:rPr>
            </w:pPr>
            <w:r w:rsidRPr="00FE1237">
              <w:rPr>
                <w:color w:val="000000"/>
                <w:sz w:val="16"/>
                <w:szCs w:val="16"/>
              </w:rPr>
              <w:t>289</w:t>
            </w:r>
          </w:p>
        </w:tc>
        <w:tc>
          <w:tcPr>
            <w:tcW w:w="1077" w:type="pct"/>
            <w:vMerge/>
            <w:tcBorders>
              <w:top w:val="nil"/>
              <w:left w:val="single" w:sz="4" w:space="0" w:color="auto"/>
              <w:bottom w:val="single" w:sz="4" w:space="0" w:color="000000"/>
              <w:right w:val="single" w:sz="4" w:space="0" w:color="auto"/>
            </w:tcBorders>
            <w:vAlign w:val="center"/>
            <w:hideMark/>
          </w:tcPr>
          <w:p w14:paraId="26187A84" w14:textId="77777777" w:rsidR="00FE1237" w:rsidRPr="00FE1237" w:rsidRDefault="00FE1237" w:rsidP="00FE1237">
            <w:pPr>
              <w:rPr>
                <w:color w:val="000000"/>
                <w:sz w:val="16"/>
                <w:szCs w:val="16"/>
              </w:rPr>
            </w:pPr>
          </w:p>
        </w:tc>
      </w:tr>
      <w:tr w:rsidR="00FE1237" w:rsidRPr="00FE1237" w14:paraId="6835B0E5"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D5859E3" w14:textId="77777777" w:rsidR="00FE1237" w:rsidRPr="00FE1237" w:rsidRDefault="00FE1237" w:rsidP="00FE1237">
            <w:pPr>
              <w:jc w:val="center"/>
              <w:rPr>
                <w:i/>
                <w:iCs/>
                <w:color w:val="000000"/>
                <w:sz w:val="16"/>
                <w:szCs w:val="16"/>
              </w:rPr>
            </w:pPr>
            <w:r w:rsidRPr="00FE1237">
              <w:rPr>
                <w:i/>
                <w:iCs/>
                <w:color w:val="000000"/>
                <w:sz w:val="16"/>
                <w:szCs w:val="16"/>
              </w:rPr>
              <w:t>1.2.2.</w:t>
            </w:r>
          </w:p>
        </w:tc>
        <w:tc>
          <w:tcPr>
            <w:tcW w:w="1430" w:type="pct"/>
            <w:tcBorders>
              <w:top w:val="nil"/>
              <w:left w:val="nil"/>
              <w:bottom w:val="single" w:sz="4" w:space="0" w:color="auto"/>
              <w:right w:val="single" w:sz="4" w:space="0" w:color="auto"/>
            </w:tcBorders>
            <w:shd w:val="clear" w:color="auto" w:fill="auto"/>
            <w:vAlign w:val="bottom"/>
            <w:hideMark/>
          </w:tcPr>
          <w:p w14:paraId="517D2C69" w14:textId="77777777" w:rsidR="00FE1237" w:rsidRPr="00FE1237" w:rsidRDefault="00FE1237" w:rsidP="00FE1237">
            <w:pPr>
              <w:jc w:val="right"/>
              <w:rPr>
                <w:i/>
                <w:iCs/>
                <w:color w:val="000000"/>
                <w:sz w:val="16"/>
                <w:szCs w:val="16"/>
              </w:rPr>
            </w:pPr>
            <w:r w:rsidRPr="00FE1237">
              <w:rPr>
                <w:i/>
                <w:iCs/>
                <w:color w:val="000000"/>
                <w:sz w:val="16"/>
                <w:szCs w:val="16"/>
              </w:rPr>
              <w:t>Средняя заработная плата</w:t>
            </w:r>
          </w:p>
        </w:tc>
        <w:tc>
          <w:tcPr>
            <w:tcW w:w="747" w:type="pct"/>
            <w:tcBorders>
              <w:top w:val="nil"/>
              <w:left w:val="nil"/>
              <w:bottom w:val="single" w:sz="4" w:space="0" w:color="auto"/>
              <w:right w:val="single" w:sz="4" w:space="0" w:color="auto"/>
            </w:tcBorders>
            <w:shd w:val="clear" w:color="auto" w:fill="auto"/>
            <w:noWrap/>
            <w:vAlign w:val="center"/>
            <w:hideMark/>
          </w:tcPr>
          <w:p w14:paraId="4A1D94E8" w14:textId="77777777" w:rsidR="00FE1237" w:rsidRPr="00FE1237" w:rsidRDefault="00FE1237" w:rsidP="00FE1237">
            <w:pPr>
              <w:jc w:val="center"/>
              <w:rPr>
                <w:i/>
                <w:iCs/>
                <w:color w:val="000000"/>
                <w:sz w:val="16"/>
                <w:szCs w:val="16"/>
              </w:rPr>
            </w:pPr>
            <w:r w:rsidRPr="00FE1237">
              <w:rPr>
                <w:i/>
                <w:iCs/>
                <w:color w:val="000000"/>
                <w:sz w:val="16"/>
                <w:szCs w:val="16"/>
              </w:rPr>
              <w:t>руб./чел. в мес.</w:t>
            </w:r>
          </w:p>
        </w:tc>
        <w:tc>
          <w:tcPr>
            <w:tcW w:w="682" w:type="pct"/>
            <w:tcBorders>
              <w:top w:val="nil"/>
              <w:left w:val="nil"/>
              <w:bottom w:val="single" w:sz="4" w:space="0" w:color="auto"/>
              <w:right w:val="single" w:sz="4" w:space="0" w:color="auto"/>
            </w:tcBorders>
            <w:shd w:val="clear" w:color="auto" w:fill="auto"/>
            <w:noWrap/>
            <w:vAlign w:val="bottom"/>
            <w:hideMark/>
          </w:tcPr>
          <w:p w14:paraId="6BE65D2C" w14:textId="77777777" w:rsidR="00FE1237" w:rsidRPr="00FE1237" w:rsidRDefault="00FE1237" w:rsidP="00FE1237">
            <w:pPr>
              <w:jc w:val="right"/>
              <w:rPr>
                <w:i/>
                <w:iCs/>
                <w:color w:val="000000"/>
                <w:sz w:val="16"/>
                <w:szCs w:val="16"/>
              </w:rPr>
            </w:pPr>
            <w:r w:rsidRPr="00FE1237">
              <w:rPr>
                <w:i/>
                <w:iCs/>
                <w:color w:val="000000"/>
                <w:sz w:val="16"/>
                <w:szCs w:val="16"/>
              </w:rPr>
              <w:t>29 297</w:t>
            </w:r>
          </w:p>
        </w:tc>
        <w:tc>
          <w:tcPr>
            <w:tcW w:w="682" w:type="pct"/>
            <w:tcBorders>
              <w:top w:val="nil"/>
              <w:left w:val="nil"/>
              <w:bottom w:val="single" w:sz="4" w:space="0" w:color="auto"/>
              <w:right w:val="single" w:sz="4" w:space="0" w:color="auto"/>
            </w:tcBorders>
            <w:shd w:val="clear" w:color="auto" w:fill="auto"/>
            <w:noWrap/>
            <w:vAlign w:val="bottom"/>
            <w:hideMark/>
          </w:tcPr>
          <w:p w14:paraId="7F915977" w14:textId="77777777" w:rsidR="00FE1237" w:rsidRPr="00FE1237" w:rsidRDefault="00FE1237" w:rsidP="00FE1237">
            <w:pPr>
              <w:jc w:val="right"/>
              <w:rPr>
                <w:i/>
                <w:iCs/>
                <w:color w:val="000000"/>
                <w:sz w:val="16"/>
                <w:szCs w:val="16"/>
              </w:rPr>
            </w:pPr>
            <w:r w:rsidRPr="00FE1237">
              <w:rPr>
                <w:i/>
                <w:iCs/>
                <w:color w:val="000000"/>
                <w:sz w:val="16"/>
                <w:szCs w:val="16"/>
              </w:rPr>
              <w:t>29 410</w:t>
            </w:r>
          </w:p>
        </w:tc>
        <w:tc>
          <w:tcPr>
            <w:tcW w:w="1077" w:type="pct"/>
            <w:vMerge/>
            <w:tcBorders>
              <w:top w:val="nil"/>
              <w:left w:val="single" w:sz="4" w:space="0" w:color="auto"/>
              <w:bottom w:val="single" w:sz="4" w:space="0" w:color="000000"/>
              <w:right w:val="single" w:sz="4" w:space="0" w:color="auto"/>
            </w:tcBorders>
            <w:vAlign w:val="center"/>
            <w:hideMark/>
          </w:tcPr>
          <w:p w14:paraId="06222D6F" w14:textId="77777777" w:rsidR="00FE1237" w:rsidRPr="00FE1237" w:rsidRDefault="00FE1237" w:rsidP="00FE1237">
            <w:pPr>
              <w:rPr>
                <w:color w:val="000000"/>
                <w:sz w:val="16"/>
                <w:szCs w:val="16"/>
              </w:rPr>
            </w:pPr>
          </w:p>
        </w:tc>
      </w:tr>
      <w:tr w:rsidR="00FE1237" w:rsidRPr="00FE1237" w14:paraId="6F236862"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ED03C85" w14:textId="77777777" w:rsidR="00FE1237" w:rsidRPr="00FE1237" w:rsidRDefault="00FE1237" w:rsidP="00FE1237">
            <w:pPr>
              <w:jc w:val="center"/>
              <w:rPr>
                <w:color w:val="000000"/>
                <w:sz w:val="16"/>
                <w:szCs w:val="16"/>
              </w:rPr>
            </w:pPr>
            <w:r w:rsidRPr="00FE1237">
              <w:rPr>
                <w:color w:val="000000"/>
                <w:sz w:val="16"/>
                <w:szCs w:val="16"/>
              </w:rPr>
              <w:t>1.3.</w:t>
            </w:r>
          </w:p>
        </w:tc>
        <w:tc>
          <w:tcPr>
            <w:tcW w:w="1430" w:type="pct"/>
            <w:tcBorders>
              <w:top w:val="nil"/>
              <w:left w:val="nil"/>
              <w:bottom w:val="single" w:sz="4" w:space="0" w:color="auto"/>
              <w:right w:val="single" w:sz="4" w:space="0" w:color="auto"/>
            </w:tcBorders>
            <w:shd w:val="clear" w:color="auto" w:fill="auto"/>
            <w:vAlign w:val="bottom"/>
            <w:hideMark/>
          </w:tcPr>
          <w:p w14:paraId="45AEB9C5" w14:textId="77777777" w:rsidR="00FE1237" w:rsidRPr="00FE1237" w:rsidRDefault="00FE1237" w:rsidP="00FE1237">
            <w:pPr>
              <w:rPr>
                <w:color w:val="000000"/>
                <w:sz w:val="16"/>
                <w:szCs w:val="16"/>
              </w:rPr>
            </w:pPr>
            <w:r w:rsidRPr="00FE1237">
              <w:rPr>
                <w:color w:val="000000"/>
                <w:sz w:val="16"/>
                <w:szCs w:val="16"/>
              </w:rPr>
              <w:t>Прочие расходы, всего, в том числе:</w:t>
            </w:r>
          </w:p>
        </w:tc>
        <w:tc>
          <w:tcPr>
            <w:tcW w:w="747" w:type="pct"/>
            <w:tcBorders>
              <w:top w:val="nil"/>
              <w:left w:val="nil"/>
              <w:bottom w:val="single" w:sz="4" w:space="0" w:color="auto"/>
              <w:right w:val="single" w:sz="4" w:space="0" w:color="auto"/>
            </w:tcBorders>
            <w:shd w:val="clear" w:color="auto" w:fill="auto"/>
            <w:noWrap/>
            <w:vAlign w:val="center"/>
            <w:hideMark/>
          </w:tcPr>
          <w:p w14:paraId="5B19935B"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7F36ED43" w14:textId="77777777" w:rsidR="00FE1237" w:rsidRPr="00FE1237" w:rsidRDefault="00FE1237" w:rsidP="00FE1237">
            <w:pPr>
              <w:jc w:val="right"/>
              <w:rPr>
                <w:color w:val="000000"/>
                <w:sz w:val="16"/>
                <w:szCs w:val="16"/>
              </w:rPr>
            </w:pPr>
            <w:r w:rsidRPr="00FE1237">
              <w:rPr>
                <w:color w:val="000000"/>
                <w:sz w:val="16"/>
                <w:szCs w:val="16"/>
              </w:rPr>
              <w:t>6 027</w:t>
            </w:r>
          </w:p>
        </w:tc>
        <w:tc>
          <w:tcPr>
            <w:tcW w:w="682" w:type="pct"/>
            <w:tcBorders>
              <w:top w:val="nil"/>
              <w:left w:val="nil"/>
              <w:bottom w:val="single" w:sz="4" w:space="0" w:color="auto"/>
              <w:right w:val="single" w:sz="4" w:space="0" w:color="auto"/>
            </w:tcBorders>
            <w:shd w:val="clear" w:color="auto" w:fill="auto"/>
            <w:noWrap/>
            <w:vAlign w:val="bottom"/>
            <w:hideMark/>
          </w:tcPr>
          <w:p w14:paraId="7939100F" w14:textId="77777777" w:rsidR="00FE1237" w:rsidRPr="00FE1237" w:rsidRDefault="00FE1237" w:rsidP="00FE1237">
            <w:pPr>
              <w:jc w:val="right"/>
              <w:rPr>
                <w:color w:val="000000"/>
                <w:sz w:val="16"/>
                <w:szCs w:val="16"/>
              </w:rPr>
            </w:pPr>
            <w:r w:rsidRPr="00FE1237">
              <w:rPr>
                <w:color w:val="000000"/>
                <w:sz w:val="16"/>
                <w:szCs w:val="16"/>
              </w:rPr>
              <w:t>6 051</w:t>
            </w:r>
          </w:p>
        </w:tc>
        <w:tc>
          <w:tcPr>
            <w:tcW w:w="1077" w:type="pct"/>
            <w:vMerge/>
            <w:tcBorders>
              <w:top w:val="nil"/>
              <w:left w:val="single" w:sz="4" w:space="0" w:color="auto"/>
              <w:bottom w:val="single" w:sz="4" w:space="0" w:color="000000"/>
              <w:right w:val="single" w:sz="4" w:space="0" w:color="auto"/>
            </w:tcBorders>
            <w:vAlign w:val="center"/>
            <w:hideMark/>
          </w:tcPr>
          <w:p w14:paraId="1D29FEDF" w14:textId="77777777" w:rsidR="00FE1237" w:rsidRPr="00FE1237" w:rsidRDefault="00FE1237" w:rsidP="00FE1237">
            <w:pPr>
              <w:rPr>
                <w:color w:val="000000"/>
                <w:sz w:val="16"/>
                <w:szCs w:val="16"/>
              </w:rPr>
            </w:pPr>
          </w:p>
        </w:tc>
      </w:tr>
      <w:tr w:rsidR="00FE1237" w:rsidRPr="00FE1237" w14:paraId="7AC81CC5"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C685A5C" w14:textId="77777777" w:rsidR="00FE1237" w:rsidRPr="00FE1237" w:rsidRDefault="00FE1237" w:rsidP="00FE1237">
            <w:pPr>
              <w:jc w:val="center"/>
              <w:rPr>
                <w:i/>
                <w:iCs/>
                <w:color w:val="000000"/>
                <w:sz w:val="16"/>
                <w:szCs w:val="16"/>
              </w:rPr>
            </w:pPr>
            <w:r w:rsidRPr="00FE1237">
              <w:rPr>
                <w:i/>
                <w:iCs/>
                <w:color w:val="000000"/>
                <w:sz w:val="16"/>
                <w:szCs w:val="16"/>
              </w:rPr>
              <w:t>1.3.1.</w:t>
            </w:r>
          </w:p>
        </w:tc>
        <w:tc>
          <w:tcPr>
            <w:tcW w:w="1430" w:type="pct"/>
            <w:tcBorders>
              <w:top w:val="nil"/>
              <w:left w:val="nil"/>
              <w:bottom w:val="single" w:sz="4" w:space="0" w:color="auto"/>
              <w:right w:val="single" w:sz="4" w:space="0" w:color="auto"/>
            </w:tcBorders>
            <w:shd w:val="clear" w:color="auto" w:fill="auto"/>
            <w:vAlign w:val="bottom"/>
            <w:hideMark/>
          </w:tcPr>
          <w:p w14:paraId="0A5F3E7C" w14:textId="77777777" w:rsidR="00FE1237" w:rsidRPr="00FE1237" w:rsidRDefault="00FE1237" w:rsidP="00FE1237">
            <w:pPr>
              <w:rPr>
                <w:i/>
                <w:iCs/>
                <w:color w:val="000000"/>
                <w:sz w:val="16"/>
                <w:szCs w:val="16"/>
              </w:rPr>
            </w:pPr>
            <w:r w:rsidRPr="00FE1237">
              <w:rPr>
                <w:i/>
                <w:iCs/>
                <w:color w:val="000000"/>
                <w:sz w:val="16"/>
                <w:szCs w:val="16"/>
              </w:rPr>
              <w:t>Ремонт основных фондов</w:t>
            </w:r>
          </w:p>
        </w:tc>
        <w:tc>
          <w:tcPr>
            <w:tcW w:w="747" w:type="pct"/>
            <w:tcBorders>
              <w:top w:val="nil"/>
              <w:left w:val="nil"/>
              <w:bottom w:val="single" w:sz="4" w:space="0" w:color="auto"/>
              <w:right w:val="single" w:sz="4" w:space="0" w:color="auto"/>
            </w:tcBorders>
            <w:shd w:val="clear" w:color="auto" w:fill="auto"/>
            <w:noWrap/>
            <w:vAlign w:val="center"/>
            <w:hideMark/>
          </w:tcPr>
          <w:p w14:paraId="02ECE455"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550036B7" w14:textId="77777777" w:rsidR="00FE1237" w:rsidRPr="00FE1237" w:rsidRDefault="00FE1237" w:rsidP="00FE1237">
            <w:pPr>
              <w:jc w:val="right"/>
              <w:rPr>
                <w:color w:val="000000"/>
                <w:sz w:val="16"/>
                <w:szCs w:val="16"/>
              </w:rPr>
            </w:pPr>
            <w:r w:rsidRPr="00FE1237">
              <w:rPr>
                <w:color w:val="000000"/>
                <w:sz w:val="16"/>
                <w:szCs w:val="16"/>
              </w:rPr>
              <w:t>2 649</w:t>
            </w:r>
          </w:p>
        </w:tc>
        <w:tc>
          <w:tcPr>
            <w:tcW w:w="682" w:type="pct"/>
            <w:tcBorders>
              <w:top w:val="nil"/>
              <w:left w:val="nil"/>
              <w:bottom w:val="single" w:sz="4" w:space="0" w:color="auto"/>
              <w:right w:val="single" w:sz="4" w:space="0" w:color="auto"/>
            </w:tcBorders>
            <w:shd w:val="clear" w:color="auto" w:fill="auto"/>
            <w:noWrap/>
            <w:vAlign w:val="bottom"/>
            <w:hideMark/>
          </w:tcPr>
          <w:p w14:paraId="04400046" w14:textId="77777777" w:rsidR="00FE1237" w:rsidRPr="00FE1237" w:rsidRDefault="00FE1237" w:rsidP="00FE1237">
            <w:pPr>
              <w:jc w:val="right"/>
              <w:rPr>
                <w:color w:val="000000"/>
                <w:sz w:val="16"/>
                <w:szCs w:val="16"/>
              </w:rPr>
            </w:pPr>
            <w:r w:rsidRPr="00FE1237">
              <w:rPr>
                <w:color w:val="000000"/>
                <w:sz w:val="16"/>
                <w:szCs w:val="16"/>
              </w:rPr>
              <w:t>2 659</w:t>
            </w:r>
          </w:p>
        </w:tc>
        <w:tc>
          <w:tcPr>
            <w:tcW w:w="1077" w:type="pct"/>
            <w:vMerge/>
            <w:tcBorders>
              <w:top w:val="nil"/>
              <w:left w:val="single" w:sz="4" w:space="0" w:color="auto"/>
              <w:bottom w:val="single" w:sz="4" w:space="0" w:color="000000"/>
              <w:right w:val="single" w:sz="4" w:space="0" w:color="auto"/>
            </w:tcBorders>
            <w:vAlign w:val="center"/>
            <w:hideMark/>
          </w:tcPr>
          <w:p w14:paraId="2657363A" w14:textId="77777777" w:rsidR="00FE1237" w:rsidRPr="00FE1237" w:rsidRDefault="00FE1237" w:rsidP="00FE1237">
            <w:pPr>
              <w:rPr>
                <w:color w:val="000000"/>
                <w:sz w:val="16"/>
                <w:szCs w:val="16"/>
              </w:rPr>
            </w:pPr>
          </w:p>
        </w:tc>
      </w:tr>
      <w:tr w:rsidR="00FE1237" w:rsidRPr="00FE1237" w14:paraId="769001F9"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A049944" w14:textId="77777777" w:rsidR="00FE1237" w:rsidRPr="00FE1237" w:rsidRDefault="00FE1237" w:rsidP="00FE1237">
            <w:pPr>
              <w:jc w:val="center"/>
              <w:rPr>
                <w:i/>
                <w:iCs/>
                <w:color w:val="000000"/>
                <w:sz w:val="16"/>
                <w:szCs w:val="16"/>
              </w:rPr>
            </w:pPr>
            <w:r w:rsidRPr="00FE1237">
              <w:rPr>
                <w:i/>
                <w:iCs/>
                <w:color w:val="000000"/>
                <w:sz w:val="16"/>
                <w:szCs w:val="16"/>
              </w:rPr>
              <w:t>1.3.2.</w:t>
            </w:r>
          </w:p>
        </w:tc>
        <w:tc>
          <w:tcPr>
            <w:tcW w:w="1430" w:type="pct"/>
            <w:tcBorders>
              <w:top w:val="nil"/>
              <w:left w:val="nil"/>
              <w:bottom w:val="single" w:sz="4" w:space="0" w:color="auto"/>
              <w:right w:val="single" w:sz="4" w:space="0" w:color="auto"/>
            </w:tcBorders>
            <w:shd w:val="clear" w:color="auto" w:fill="auto"/>
            <w:vAlign w:val="bottom"/>
            <w:hideMark/>
          </w:tcPr>
          <w:p w14:paraId="4D78AE87" w14:textId="77777777" w:rsidR="00FE1237" w:rsidRPr="00FE1237" w:rsidRDefault="00FE1237" w:rsidP="00FE1237">
            <w:pPr>
              <w:rPr>
                <w:i/>
                <w:iCs/>
                <w:color w:val="000000"/>
                <w:sz w:val="16"/>
                <w:szCs w:val="16"/>
              </w:rPr>
            </w:pPr>
            <w:r w:rsidRPr="00FE1237">
              <w:rPr>
                <w:i/>
                <w:iCs/>
                <w:color w:val="000000"/>
                <w:sz w:val="16"/>
                <w:szCs w:val="16"/>
              </w:rPr>
              <w:t>Оплата работ и услуг сторонних организаций</w:t>
            </w:r>
          </w:p>
        </w:tc>
        <w:tc>
          <w:tcPr>
            <w:tcW w:w="747" w:type="pct"/>
            <w:tcBorders>
              <w:top w:val="nil"/>
              <w:left w:val="nil"/>
              <w:bottom w:val="single" w:sz="4" w:space="0" w:color="auto"/>
              <w:right w:val="single" w:sz="4" w:space="0" w:color="auto"/>
            </w:tcBorders>
            <w:shd w:val="clear" w:color="auto" w:fill="auto"/>
            <w:noWrap/>
            <w:vAlign w:val="center"/>
            <w:hideMark/>
          </w:tcPr>
          <w:p w14:paraId="29CC4F4E"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1E0B2A25" w14:textId="77777777" w:rsidR="00FE1237" w:rsidRPr="00FE1237" w:rsidRDefault="00FE1237" w:rsidP="00FE1237">
            <w:pPr>
              <w:jc w:val="right"/>
              <w:rPr>
                <w:i/>
                <w:iCs/>
                <w:color w:val="000000"/>
                <w:sz w:val="16"/>
                <w:szCs w:val="16"/>
              </w:rPr>
            </w:pPr>
            <w:r w:rsidRPr="00FE1237">
              <w:rPr>
                <w:i/>
                <w:iCs/>
                <w:color w:val="000000"/>
                <w:sz w:val="16"/>
                <w:szCs w:val="16"/>
              </w:rPr>
              <w:t>2 190</w:t>
            </w:r>
          </w:p>
        </w:tc>
        <w:tc>
          <w:tcPr>
            <w:tcW w:w="682" w:type="pct"/>
            <w:tcBorders>
              <w:top w:val="nil"/>
              <w:left w:val="nil"/>
              <w:bottom w:val="single" w:sz="4" w:space="0" w:color="auto"/>
              <w:right w:val="single" w:sz="4" w:space="0" w:color="auto"/>
            </w:tcBorders>
            <w:shd w:val="clear" w:color="auto" w:fill="auto"/>
            <w:noWrap/>
            <w:vAlign w:val="bottom"/>
            <w:hideMark/>
          </w:tcPr>
          <w:p w14:paraId="2D5C99DF" w14:textId="77777777" w:rsidR="00FE1237" w:rsidRPr="00FE1237" w:rsidRDefault="00FE1237" w:rsidP="00FE1237">
            <w:pPr>
              <w:jc w:val="right"/>
              <w:rPr>
                <w:i/>
                <w:iCs/>
                <w:color w:val="000000"/>
                <w:sz w:val="16"/>
                <w:szCs w:val="16"/>
              </w:rPr>
            </w:pPr>
            <w:r w:rsidRPr="00FE1237">
              <w:rPr>
                <w:i/>
                <w:iCs/>
                <w:color w:val="000000"/>
                <w:sz w:val="16"/>
                <w:szCs w:val="16"/>
              </w:rPr>
              <w:t>2 198</w:t>
            </w:r>
          </w:p>
        </w:tc>
        <w:tc>
          <w:tcPr>
            <w:tcW w:w="1077" w:type="pct"/>
            <w:vMerge/>
            <w:tcBorders>
              <w:top w:val="nil"/>
              <w:left w:val="single" w:sz="4" w:space="0" w:color="auto"/>
              <w:bottom w:val="single" w:sz="4" w:space="0" w:color="000000"/>
              <w:right w:val="single" w:sz="4" w:space="0" w:color="auto"/>
            </w:tcBorders>
            <w:vAlign w:val="center"/>
            <w:hideMark/>
          </w:tcPr>
          <w:p w14:paraId="5487BDFA" w14:textId="77777777" w:rsidR="00FE1237" w:rsidRPr="00FE1237" w:rsidRDefault="00FE1237" w:rsidP="00FE1237">
            <w:pPr>
              <w:rPr>
                <w:color w:val="000000"/>
                <w:sz w:val="16"/>
                <w:szCs w:val="16"/>
              </w:rPr>
            </w:pPr>
          </w:p>
        </w:tc>
      </w:tr>
      <w:tr w:rsidR="00FE1237" w:rsidRPr="00FE1237" w14:paraId="3B7D0CA4"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0DA8ABB7" w14:textId="77777777" w:rsidR="00FE1237" w:rsidRPr="00FE1237" w:rsidRDefault="00FE1237" w:rsidP="00FE1237">
            <w:pPr>
              <w:jc w:val="center"/>
              <w:rPr>
                <w:color w:val="000000"/>
                <w:sz w:val="16"/>
                <w:szCs w:val="16"/>
              </w:rPr>
            </w:pPr>
            <w:r w:rsidRPr="00FE1237">
              <w:rPr>
                <w:color w:val="000000"/>
                <w:sz w:val="16"/>
                <w:szCs w:val="16"/>
              </w:rPr>
              <w:t>1.3.2.1.</w:t>
            </w:r>
          </w:p>
        </w:tc>
        <w:tc>
          <w:tcPr>
            <w:tcW w:w="1430" w:type="pct"/>
            <w:tcBorders>
              <w:top w:val="nil"/>
              <w:left w:val="nil"/>
              <w:bottom w:val="single" w:sz="4" w:space="0" w:color="auto"/>
              <w:right w:val="single" w:sz="4" w:space="0" w:color="auto"/>
            </w:tcBorders>
            <w:shd w:val="clear" w:color="auto" w:fill="auto"/>
            <w:vAlign w:val="bottom"/>
            <w:hideMark/>
          </w:tcPr>
          <w:p w14:paraId="1AD04182" w14:textId="77777777" w:rsidR="00FE1237" w:rsidRPr="00FE1237" w:rsidRDefault="00FE1237" w:rsidP="00FE1237">
            <w:pPr>
              <w:jc w:val="right"/>
              <w:rPr>
                <w:color w:val="000000"/>
                <w:sz w:val="16"/>
                <w:szCs w:val="16"/>
              </w:rPr>
            </w:pPr>
            <w:r w:rsidRPr="00FE1237">
              <w:rPr>
                <w:color w:val="000000"/>
                <w:sz w:val="16"/>
                <w:szCs w:val="16"/>
              </w:rPr>
              <w:t>Услуги связи</w:t>
            </w:r>
          </w:p>
        </w:tc>
        <w:tc>
          <w:tcPr>
            <w:tcW w:w="747" w:type="pct"/>
            <w:tcBorders>
              <w:top w:val="nil"/>
              <w:left w:val="nil"/>
              <w:bottom w:val="single" w:sz="4" w:space="0" w:color="auto"/>
              <w:right w:val="single" w:sz="4" w:space="0" w:color="auto"/>
            </w:tcBorders>
            <w:shd w:val="clear" w:color="auto" w:fill="auto"/>
            <w:noWrap/>
            <w:vAlign w:val="center"/>
            <w:hideMark/>
          </w:tcPr>
          <w:p w14:paraId="426DCA4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8F5EC86" w14:textId="77777777" w:rsidR="00FE1237" w:rsidRPr="00FE1237" w:rsidRDefault="00FE1237" w:rsidP="00FE1237">
            <w:pPr>
              <w:jc w:val="right"/>
              <w:rPr>
                <w:color w:val="000000"/>
                <w:sz w:val="16"/>
                <w:szCs w:val="16"/>
              </w:rPr>
            </w:pPr>
            <w:r w:rsidRPr="00FE1237">
              <w:rPr>
                <w:color w:val="000000"/>
                <w:sz w:val="16"/>
                <w:szCs w:val="16"/>
              </w:rPr>
              <w:t>818</w:t>
            </w:r>
          </w:p>
        </w:tc>
        <w:tc>
          <w:tcPr>
            <w:tcW w:w="682" w:type="pct"/>
            <w:tcBorders>
              <w:top w:val="nil"/>
              <w:left w:val="nil"/>
              <w:bottom w:val="single" w:sz="4" w:space="0" w:color="auto"/>
              <w:right w:val="single" w:sz="4" w:space="0" w:color="auto"/>
            </w:tcBorders>
            <w:shd w:val="clear" w:color="auto" w:fill="auto"/>
            <w:noWrap/>
            <w:vAlign w:val="bottom"/>
            <w:hideMark/>
          </w:tcPr>
          <w:p w14:paraId="5D7F8547" w14:textId="77777777" w:rsidR="00FE1237" w:rsidRPr="00FE1237" w:rsidRDefault="00FE1237" w:rsidP="00FE1237">
            <w:pPr>
              <w:jc w:val="right"/>
              <w:rPr>
                <w:color w:val="000000"/>
                <w:sz w:val="16"/>
                <w:szCs w:val="16"/>
              </w:rPr>
            </w:pPr>
            <w:r w:rsidRPr="00FE1237">
              <w:rPr>
                <w:color w:val="000000"/>
                <w:sz w:val="16"/>
                <w:szCs w:val="16"/>
              </w:rPr>
              <w:t>821</w:t>
            </w:r>
          </w:p>
        </w:tc>
        <w:tc>
          <w:tcPr>
            <w:tcW w:w="1077" w:type="pct"/>
            <w:vMerge/>
            <w:tcBorders>
              <w:top w:val="nil"/>
              <w:left w:val="single" w:sz="4" w:space="0" w:color="auto"/>
              <w:bottom w:val="single" w:sz="4" w:space="0" w:color="000000"/>
              <w:right w:val="single" w:sz="4" w:space="0" w:color="auto"/>
            </w:tcBorders>
            <w:vAlign w:val="center"/>
            <w:hideMark/>
          </w:tcPr>
          <w:p w14:paraId="0028E244" w14:textId="77777777" w:rsidR="00FE1237" w:rsidRPr="00FE1237" w:rsidRDefault="00FE1237" w:rsidP="00FE1237">
            <w:pPr>
              <w:rPr>
                <w:color w:val="000000"/>
                <w:sz w:val="16"/>
                <w:szCs w:val="16"/>
              </w:rPr>
            </w:pPr>
          </w:p>
        </w:tc>
      </w:tr>
      <w:tr w:rsidR="00FE1237" w:rsidRPr="00FE1237" w14:paraId="0C340D7B" w14:textId="77777777" w:rsidTr="00AF6A06">
        <w:trPr>
          <w:trHeight w:val="441"/>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75AC36D" w14:textId="77777777" w:rsidR="00FE1237" w:rsidRPr="00FE1237" w:rsidRDefault="00FE1237" w:rsidP="00FE1237">
            <w:pPr>
              <w:jc w:val="center"/>
              <w:rPr>
                <w:color w:val="000000"/>
                <w:sz w:val="16"/>
                <w:szCs w:val="16"/>
              </w:rPr>
            </w:pPr>
            <w:r w:rsidRPr="00FE1237">
              <w:rPr>
                <w:color w:val="000000"/>
                <w:sz w:val="16"/>
                <w:szCs w:val="16"/>
              </w:rPr>
              <w:t>1.3.2.2.</w:t>
            </w:r>
          </w:p>
        </w:tc>
        <w:tc>
          <w:tcPr>
            <w:tcW w:w="1430" w:type="pct"/>
            <w:tcBorders>
              <w:top w:val="nil"/>
              <w:left w:val="nil"/>
              <w:bottom w:val="single" w:sz="4" w:space="0" w:color="auto"/>
              <w:right w:val="single" w:sz="4" w:space="0" w:color="auto"/>
            </w:tcBorders>
            <w:shd w:val="clear" w:color="auto" w:fill="auto"/>
            <w:vAlign w:val="bottom"/>
            <w:hideMark/>
          </w:tcPr>
          <w:p w14:paraId="0007F848" w14:textId="77777777" w:rsidR="00FE1237" w:rsidRPr="00FE1237" w:rsidRDefault="00FE1237" w:rsidP="00FE1237">
            <w:pPr>
              <w:jc w:val="right"/>
              <w:rPr>
                <w:color w:val="000000"/>
                <w:sz w:val="16"/>
                <w:szCs w:val="16"/>
              </w:rPr>
            </w:pPr>
            <w:r w:rsidRPr="00FE1237">
              <w:rPr>
                <w:color w:val="000000"/>
                <w:sz w:val="16"/>
                <w:szCs w:val="16"/>
              </w:rPr>
              <w:t>Расходы на услуги вневедомственной охраны и коммунального хозяйства</w:t>
            </w:r>
          </w:p>
        </w:tc>
        <w:tc>
          <w:tcPr>
            <w:tcW w:w="747" w:type="pct"/>
            <w:tcBorders>
              <w:top w:val="nil"/>
              <w:left w:val="nil"/>
              <w:bottom w:val="single" w:sz="4" w:space="0" w:color="auto"/>
              <w:right w:val="single" w:sz="4" w:space="0" w:color="auto"/>
            </w:tcBorders>
            <w:shd w:val="clear" w:color="auto" w:fill="auto"/>
            <w:noWrap/>
            <w:vAlign w:val="center"/>
            <w:hideMark/>
          </w:tcPr>
          <w:p w14:paraId="4CCC80C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5C761D7A" w14:textId="77777777" w:rsidR="00FE1237" w:rsidRPr="00FE1237" w:rsidRDefault="00FE1237" w:rsidP="00FE1237">
            <w:pPr>
              <w:jc w:val="right"/>
              <w:rPr>
                <w:color w:val="000000"/>
                <w:sz w:val="16"/>
                <w:szCs w:val="16"/>
              </w:rPr>
            </w:pPr>
            <w:r w:rsidRPr="00FE1237">
              <w:rPr>
                <w:color w:val="000000"/>
                <w:sz w:val="16"/>
                <w:szCs w:val="16"/>
              </w:rPr>
              <w:t>96</w:t>
            </w:r>
          </w:p>
        </w:tc>
        <w:tc>
          <w:tcPr>
            <w:tcW w:w="682" w:type="pct"/>
            <w:tcBorders>
              <w:top w:val="nil"/>
              <w:left w:val="nil"/>
              <w:bottom w:val="single" w:sz="4" w:space="0" w:color="auto"/>
              <w:right w:val="single" w:sz="4" w:space="0" w:color="auto"/>
            </w:tcBorders>
            <w:shd w:val="clear" w:color="auto" w:fill="auto"/>
            <w:noWrap/>
            <w:vAlign w:val="bottom"/>
            <w:hideMark/>
          </w:tcPr>
          <w:p w14:paraId="3A55B31A" w14:textId="77777777" w:rsidR="00FE1237" w:rsidRPr="00FE1237" w:rsidRDefault="00FE1237" w:rsidP="00FE1237">
            <w:pPr>
              <w:jc w:val="right"/>
              <w:rPr>
                <w:color w:val="000000"/>
                <w:sz w:val="16"/>
                <w:szCs w:val="16"/>
              </w:rPr>
            </w:pPr>
            <w:r w:rsidRPr="00FE1237">
              <w:rPr>
                <w:color w:val="000000"/>
                <w:sz w:val="16"/>
                <w:szCs w:val="16"/>
              </w:rPr>
              <w:t>97</w:t>
            </w:r>
          </w:p>
        </w:tc>
        <w:tc>
          <w:tcPr>
            <w:tcW w:w="1077" w:type="pct"/>
            <w:vMerge/>
            <w:tcBorders>
              <w:top w:val="nil"/>
              <w:left w:val="single" w:sz="4" w:space="0" w:color="auto"/>
              <w:bottom w:val="single" w:sz="4" w:space="0" w:color="000000"/>
              <w:right w:val="single" w:sz="4" w:space="0" w:color="auto"/>
            </w:tcBorders>
            <w:vAlign w:val="center"/>
            <w:hideMark/>
          </w:tcPr>
          <w:p w14:paraId="04C4C7DD" w14:textId="77777777" w:rsidR="00FE1237" w:rsidRPr="00FE1237" w:rsidRDefault="00FE1237" w:rsidP="00FE1237">
            <w:pPr>
              <w:rPr>
                <w:color w:val="000000"/>
                <w:sz w:val="16"/>
                <w:szCs w:val="16"/>
              </w:rPr>
            </w:pPr>
          </w:p>
        </w:tc>
      </w:tr>
      <w:tr w:rsidR="00FE1237" w:rsidRPr="00FE1237" w14:paraId="3CD22646"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3F5D0E5" w14:textId="77777777" w:rsidR="00FE1237" w:rsidRPr="00FE1237" w:rsidRDefault="00FE1237" w:rsidP="00FE1237">
            <w:pPr>
              <w:jc w:val="center"/>
              <w:rPr>
                <w:color w:val="000000"/>
                <w:sz w:val="16"/>
                <w:szCs w:val="16"/>
              </w:rPr>
            </w:pPr>
            <w:r w:rsidRPr="00FE1237">
              <w:rPr>
                <w:color w:val="000000"/>
                <w:sz w:val="16"/>
                <w:szCs w:val="16"/>
              </w:rPr>
              <w:t>1.3.2.3.</w:t>
            </w:r>
          </w:p>
        </w:tc>
        <w:tc>
          <w:tcPr>
            <w:tcW w:w="1430" w:type="pct"/>
            <w:tcBorders>
              <w:top w:val="nil"/>
              <w:left w:val="nil"/>
              <w:bottom w:val="single" w:sz="4" w:space="0" w:color="auto"/>
              <w:right w:val="single" w:sz="4" w:space="0" w:color="auto"/>
            </w:tcBorders>
            <w:shd w:val="clear" w:color="auto" w:fill="auto"/>
            <w:vAlign w:val="bottom"/>
            <w:hideMark/>
          </w:tcPr>
          <w:p w14:paraId="485BB749" w14:textId="77777777" w:rsidR="00FE1237" w:rsidRPr="00FE1237" w:rsidRDefault="00FE1237" w:rsidP="00FE1237">
            <w:pPr>
              <w:jc w:val="right"/>
              <w:rPr>
                <w:color w:val="000000"/>
                <w:sz w:val="16"/>
                <w:szCs w:val="16"/>
              </w:rPr>
            </w:pPr>
            <w:r w:rsidRPr="00FE1237">
              <w:rPr>
                <w:color w:val="000000"/>
                <w:sz w:val="16"/>
                <w:szCs w:val="16"/>
              </w:rPr>
              <w:t>Расходы на юридические и информационные услуги</w:t>
            </w:r>
          </w:p>
        </w:tc>
        <w:tc>
          <w:tcPr>
            <w:tcW w:w="747" w:type="pct"/>
            <w:tcBorders>
              <w:top w:val="nil"/>
              <w:left w:val="nil"/>
              <w:bottom w:val="single" w:sz="4" w:space="0" w:color="auto"/>
              <w:right w:val="single" w:sz="4" w:space="0" w:color="auto"/>
            </w:tcBorders>
            <w:shd w:val="clear" w:color="auto" w:fill="auto"/>
            <w:noWrap/>
            <w:vAlign w:val="center"/>
            <w:hideMark/>
          </w:tcPr>
          <w:p w14:paraId="01933A0C"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8269FA0" w14:textId="77777777" w:rsidR="00FE1237" w:rsidRPr="00FE1237" w:rsidRDefault="00FE1237" w:rsidP="00FE1237">
            <w:pPr>
              <w:jc w:val="right"/>
              <w:rPr>
                <w:color w:val="000000"/>
                <w:sz w:val="16"/>
                <w:szCs w:val="16"/>
              </w:rPr>
            </w:pPr>
            <w:r w:rsidRPr="00FE1237">
              <w:rPr>
                <w:color w:val="000000"/>
                <w:sz w:val="16"/>
                <w:szCs w:val="16"/>
              </w:rPr>
              <w:t>327</w:t>
            </w:r>
          </w:p>
        </w:tc>
        <w:tc>
          <w:tcPr>
            <w:tcW w:w="682" w:type="pct"/>
            <w:tcBorders>
              <w:top w:val="nil"/>
              <w:left w:val="nil"/>
              <w:bottom w:val="single" w:sz="4" w:space="0" w:color="auto"/>
              <w:right w:val="single" w:sz="4" w:space="0" w:color="auto"/>
            </w:tcBorders>
            <w:shd w:val="clear" w:color="auto" w:fill="auto"/>
            <w:noWrap/>
            <w:vAlign w:val="bottom"/>
            <w:hideMark/>
          </w:tcPr>
          <w:p w14:paraId="4CC6789E" w14:textId="77777777" w:rsidR="00FE1237" w:rsidRPr="00FE1237" w:rsidRDefault="00FE1237" w:rsidP="00FE1237">
            <w:pPr>
              <w:jc w:val="right"/>
              <w:rPr>
                <w:color w:val="000000"/>
                <w:sz w:val="16"/>
                <w:szCs w:val="16"/>
              </w:rPr>
            </w:pPr>
            <w:r w:rsidRPr="00FE1237">
              <w:rPr>
                <w:color w:val="000000"/>
                <w:sz w:val="16"/>
                <w:szCs w:val="16"/>
              </w:rPr>
              <w:t>328</w:t>
            </w:r>
          </w:p>
        </w:tc>
        <w:tc>
          <w:tcPr>
            <w:tcW w:w="1077" w:type="pct"/>
            <w:vMerge/>
            <w:tcBorders>
              <w:top w:val="nil"/>
              <w:left w:val="single" w:sz="4" w:space="0" w:color="auto"/>
              <w:bottom w:val="single" w:sz="4" w:space="0" w:color="000000"/>
              <w:right w:val="single" w:sz="4" w:space="0" w:color="auto"/>
            </w:tcBorders>
            <w:vAlign w:val="center"/>
            <w:hideMark/>
          </w:tcPr>
          <w:p w14:paraId="750E3347" w14:textId="77777777" w:rsidR="00FE1237" w:rsidRPr="00FE1237" w:rsidRDefault="00FE1237" w:rsidP="00FE1237">
            <w:pPr>
              <w:rPr>
                <w:color w:val="000000"/>
                <w:sz w:val="16"/>
                <w:szCs w:val="16"/>
              </w:rPr>
            </w:pPr>
          </w:p>
        </w:tc>
      </w:tr>
      <w:tr w:rsidR="00FE1237" w:rsidRPr="00FE1237" w14:paraId="1019B70B"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5133274" w14:textId="77777777" w:rsidR="00FE1237" w:rsidRPr="00FE1237" w:rsidRDefault="00FE1237" w:rsidP="00FE1237">
            <w:pPr>
              <w:jc w:val="center"/>
              <w:rPr>
                <w:color w:val="000000"/>
                <w:sz w:val="16"/>
                <w:szCs w:val="16"/>
              </w:rPr>
            </w:pPr>
            <w:r w:rsidRPr="00FE1237">
              <w:rPr>
                <w:color w:val="000000"/>
                <w:sz w:val="16"/>
                <w:szCs w:val="16"/>
              </w:rPr>
              <w:t>1.3.2.4.</w:t>
            </w:r>
          </w:p>
        </w:tc>
        <w:tc>
          <w:tcPr>
            <w:tcW w:w="1430" w:type="pct"/>
            <w:tcBorders>
              <w:top w:val="nil"/>
              <w:left w:val="nil"/>
              <w:bottom w:val="single" w:sz="4" w:space="0" w:color="auto"/>
              <w:right w:val="single" w:sz="4" w:space="0" w:color="auto"/>
            </w:tcBorders>
            <w:shd w:val="clear" w:color="auto" w:fill="auto"/>
            <w:vAlign w:val="bottom"/>
            <w:hideMark/>
          </w:tcPr>
          <w:p w14:paraId="2C8382FA" w14:textId="77777777" w:rsidR="00FE1237" w:rsidRPr="00FE1237" w:rsidRDefault="00FE1237" w:rsidP="00FE1237">
            <w:pPr>
              <w:jc w:val="right"/>
              <w:rPr>
                <w:color w:val="000000"/>
                <w:sz w:val="16"/>
                <w:szCs w:val="16"/>
              </w:rPr>
            </w:pPr>
            <w:r w:rsidRPr="00FE1237">
              <w:rPr>
                <w:color w:val="000000"/>
                <w:sz w:val="16"/>
                <w:szCs w:val="16"/>
              </w:rPr>
              <w:t>Расходы на аудиторские и консультационные услуги</w:t>
            </w:r>
          </w:p>
        </w:tc>
        <w:tc>
          <w:tcPr>
            <w:tcW w:w="747" w:type="pct"/>
            <w:tcBorders>
              <w:top w:val="nil"/>
              <w:left w:val="nil"/>
              <w:bottom w:val="single" w:sz="4" w:space="0" w:color="auto"/>
              <w:right w:val="single" w:sz="4" w:space="0" w:color="auto"/>
            </w:tcBorders>
            <w:shd w:val="clear" w:color="auto" w:fill="auto"/>
            <w:noWrap/>
            <w:vAlign w:val="center"/>
            <w:hideMark/>
          </w:tcPr>
          <w:p w14:paraId="4C448DCE"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7D0101A2" w14:textId="77777777" w:rsidR="00FE1237" w:rsidRPr="00FE1237" w:rsidRDefault="00FE1237" w:rsidP="00FE1237">
            <w:pPr>
              <w:jc w:val="right"/>
              <w:rPr>
                <w:color w:val="000000"/>
                <w:sz w:val="16"/>
                <w:szCs w:val="16"/>
              </w:rPr>
            </w:pPr>
            <w:r w:rsidRPr="00FE1237">
              <w:rPr>
                <w:color w:val="000000"/>
                <w:sz w:val="16"/>
                <w:szCs w:val="16"/>
              </w:rPr>
              <w:t>418</w:t>
            </w:r>
          </w:p>
        </w:tc>
        <w:tc>
          <w:tcPr>
            <w:tcW w:w="682" w:type="pct"/>
            <w:tcBorders>
              <w:top w:val="nil"/>
              <w:left w:val="nil"/>
              <w:bottom w:val="single" w:sz="4" w:space="0" w:color="auto"/>
              <w:right w:val="single" w:sz="4" w:space="0" w:color="auto"/>
            </w:tcBorders>
            <w:shd w:val="clear" w:color="auto" w:fill="auto"/>
            <w:noWrap/>
            <w:vAlign w:val="bottom"/>
            <w:hideMark/>
          </w:tcPr>
          <w:p w14:paraId="2AA88FFA" w14:textId="77777777" w:rsidR="00FE1237" w:rsidRPr="00FE1237" w:rsidRDefault="00FE1237" w:rsidP="00FE1237">
            <w:pPr>
              <w:jc w:val="right"/>
              <w:rPr>
                <w:color w:val="000000"/>
                <w:sz w:val="16"/>
                <w:szCs w:val="16"/>
              </w:rPr>
            </w:pPr>
            <w:r w:rsidRPr="00FE1237">
              <w:rPr>
                <w:color w:val="000000"/>
                <w:sz w:val="16"/>
                <w:szCs w:val="16"/>
              </w:rPr>
              <w:t>419</w:t>
            </w:r>
          </w:p>
        </w:tc>
        <w:tc>
          <w:tcPr>
            <w:tcW w:w="1077" w:type="pct"/>
            <w:vMerge/>
            <w:tcBorders>
              <w:top w:val="nil"/>
              <w:left w:val="single" w:sz="4" w:space="0" w:color="auto"/>
              <w:bottom w:val="single" w:sz="4" w:space="0" w:color="000000"/>
              <w:right w:val="single" w:sz="4" w:space="0" w:color="auto"/>
            </w:tcBorders>
            <w:vAlign w:val="center"/>
            <w:hideMark/>
          </w:tcPr>
          <w:p w14:paraId="1FA8217F" w14:textId="77777777" w:rsidR="00FE1237" w:rsidRPr="00FE1237" w:rsidRDefault="00FE1237" w:rsidP="00FE1237">
            <w:pPr>
              <w:rPr>
                <w:color w:val="000000"/>
                <w:sz w:val="16"/>
                <w:szCs w:val="16"/>
              </w:rPr>
            </w:pPr>
          </w:p>
        </w:tc>
      </w:tr>
      <w:tr w:rsidR="00FE1237" w:rsidRPr="00FE1237" w14:paraId="43C869AE"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58FD36C" w14:textId="77777777" w:rsidR="00FE1237" w:rsidRPr="00FE1237" w:rsidRDefault="00FE1237" w:rsidP="00FE1237">
            <w:pPr>
              <w:jc w:val="center"/>
              <w:rPr>
                <w:color w:val="000000"/>
                <w:sz w:val="16"/>
                <w:szCs w:val="16"/>
              </w:rPr>
            </w:pPr>
            <w:r w:rsidRPr="00FE1237">
              <w:rPr>
                <w:color w:val="000000"/>
                <w:sz w:val="16"/>
                <w:szCs w:val="16"/>
              </w:rPr>
              <w:t>1.3.2.5.</w:t>
            </w:r>
          </w:p>
        </w:tc>
        <w:tc>
          <w:tcPr>
            <w:tcW w:w="1430" w:type="pct"/>
            <w:tcBorders>
              <w:top w:val="nil"/>
              <w:left w:val="nil"/>
              <w:bottom w:val="single" w:sz="4" w:space="0" w:color="auto"/>
              <w:right w:val="single" w:sz="4" w:space="0" w:color="auto"/>
            </w:tcBorders>
            <w:shd w:val="clear" w:color="auto" w:fill="auto"/>
            <w:vAlign w:val="bottom"/>
            <w:hideMark/>
          </w:tcPr>
          <w:p w14:paraId="39AEB971" w14:textId="77777777" w:rsidR="00FE1237" w:rsidRPr="00FE1237" w:rsidRDefault="00FE1237" w:rsidP="00FE1237">
            <w:pPr>
              <w:jc w:val="right"/>
              <w:rPr>
                <w:color w:val="000000"/>
                <w:sz w:val="16"/>
                <w:szCs w:val="16"/>
              </w:rPr>
            </w:pPr>
            <w:r w:rsidRPr="00FE1237">
              <w:rPr>
                <w:color w:val="000000"/>
                <w:sz w:val="16"/>
                <w:szCs w:val="16"/>
              </w:rPr>
              <w:t>Транспортные услуги</w:t>
            </w:r>
          </w:p>
        </w:tc>
        <w:tc>
          <w:tcPr>
            <w:tcW w:w="747" w:type="pct"/>
            <w:tcBorders>
              <w:top w:val="nil"/>
              <w:left w:val="nil"/>
              <w:bottom w:val="single" w:sz="4" w:space="0" w:color="auto"/>
              <w:right w:val="single" w:sz="4" w:space="0" w:color="auto"/>
            </w:tcBorders>
            <w:shd w:val="clear" w:color="auto" w:fill="auto"/>
            <w:noWrap/>
            <w:vAlign w:val="center"/>
            <w:hideMark/>
          </w:tcPr>
          <w:p w14:paraId="7F0CEA6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2D898720" w14:textId="77777777" w:rsidR="00FE1237" w:rsidRPr="00FE1237" w:rsidRDefault="00FE1237" w:rsidP="00FE1237">
            <w:pPr>
              <w:jc w:val="right"/>
              <w:rPr>
                <w:color w:val="000000"/>
                <w:sz w:val="16"/>
                <w:szCs w:val="16"/>
              </w:rPr>
            </w:pPr>
            <w:r w:rsidRPr="00FE1237">
              <w:rPr>
                <w:color w:val="000000"/>
                <w:sz w:val="16"/>
                <w:szCs w:val="16"/>
              </w:rPr>
              <w:t>267</w:t>
            </w:r>
          </w:p>
        </w:tc>
        <w:tc>
          <w:tcPr>
            <w:tcW w:w="682" w:type="pct"/>
            <w:tcBorders>
              <w:top w:val="nil"/>
              <w:left w:val="nil"/>
              <w:bottom w:val="single" w:sz="4" w:space="0" w:color="auto"/>
              <w:right w:val="single" w:sz="4" w:space="0" w:color="auto"/>
            </w:tcBorders>
            <w:shd w:val="clear" w:color="auto" w:fill="auto"/>
            <w:noWrap/>
            <w:vAlign w:val="bottom"/>
            <w:hideMark/>
          </w:tcPr>
          <w:p w14:paraId="1011AD78" w14:textId="77777777" w:rsidR="00FE1237" w:rsidRPr="00FE1237" w:rsidRDefault="00FE1237" w:rsidP="00FE1237">
            <w:pPr>
              <w:jc w:val="right"/>
              <w:rPr>
                <w:color w:val="000000"/>
                <w:sz w:val="16"/>
                <w:szCs w:val="16"/>
              </w:rPr>
            </w:pPr>
            <w:r w:rsidRPr="00FE1237">
              <w:rPr>
                <w:color w:val="000000"/>
                <w:sz w:val="16"/>
                <w:szCs w:val="16"/>
              </w:rPr>
              <w:t>268</w:t>
            </w:r>
          </w:p>
        </w:tc>
        <w:tc>
          <w:tcPr>
            <w:tcW w:w="1077" w:type="pct"/>
            <w:vMerge/>
            <w:tcBorders>
              <w:top w:val="nil"/>
              <w:left w:val="single" w:sz="4" w:space="0" w:color="auto"/>
              <w:bottom w:val="single" w:sz="4" w:space="0" w:color="000000"/>
              <w:right w:val="single" w:sz="4" w:space="0" w:color="auto"/>
            </w:tcBorders>
            <w:vAlign w:val="center"/>
            <w:hideMark/>
          </w:tcPr>
          <w:p w14:paraId="11389C14" w14:textId="77777777" w:rsidR="00FE1237" w:rsidRPr="00FE1237" w:rsidRDefault="00FE1237" w:rsidP="00FE1237">
            <w:pPr>
              <w:rPr>
                <w:color w:val="000000"/>
                <w:sz w:val="16"/>
                <w:szCs w:val="16"/>
              </w:rPr>
            </w:pPr>
          </w:p>
        </w:tc>
      </w:tr>
      <w:tr w:rsidR="00FE1237" w:rsidRPr="00FE1237" w14:paraId="612E0B22"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7A8B1DCF" w14:textId="77777777" w:rsidR="00FE1237" w:rsidRPr="00FE1237" w:rsidRDefault="00FE1237" w:rsidP="00FE1237">
            <w:pPr>
              <w:jc w:val="center"/>
              <w:rPr>
                <w:color w:val="000000"/>
                <w:sz w:val="16"/>
                <w:szCs w:val="16"/>
              </w:rPr>
            </w:pPr>
            <w:r w:rsidRPr="00FE1237">
              <w:rPr>
                <w:color w:val="000000"/>
                <w:sz w:val="16"/>
                <w:szCs w:val="16"/>
              </w:rPr>
              <w:t>1.3.2.6.</w:t>
            </w:r>
          </w:p>
        </w:tc>
        <w:tc>
          <w:tcPr>
            <w:tcW w:w="1430" w:type="pct"/>
            <w:tcBorders>
              <w:top w:val="nil"/>
              <w:left w:val="nil"/>
              <w:bottom w:val="single" w:sz="4" w:space="0" w:color="auto"/>
              <w:right w:val="single" w:sz="4" w:space="0" w:color="auto"/>
            </w:tcBorders>
            <w:shd w:val="clear" w:color="auto" w:fill="auto"/>
            <w:vAlign w:val="bottom"/>
            <w:hideMark/>
          </w:tcPr>
          <w:p w14:paraId="46039A17" w14:textId="77777777" w:rsidR="00FE1237" w:rsidRPr="00FE1237" w:rsidRDefault="00FE1237" w:rsidP="00FE1237">
            <w:pPr>
              <w:rPr>
                <w:color w:val="000000"/>
                <w:sz w:val="16"/>
                <w:szCs w:val="16"/>
              </w:rPr>
            </w:pPr>
            <w:r w:rsidRPr="00FE1237">
              <w:rPr>
                <w:color w:val="000000"/>
                <w:sz w:val="16"/>
                <w:szCs w:val="16"/>
              </w:rPr>
              <w:t>Прочие услуги сторонних организаций</w:t>
            </w:r>
          </w:p>
        </w:tc>
        <w:tc>
          <w:tcPr>
            <w:tcW w:w="747" w:type="pct"/>
            <w:tcBorders>
              <w:top w:val="nil"/>
              <w:left w:val="nil"/>
              <w:bottom w:val="single" w:sz="4" w:space="0" w:color="auto"/>
              <w:right w:val="single" w:sz="4" w:space="0" w:color="auto"/>
            </w:tcBorders>
            <w:shd w:val="clear" w:color="auto" w:fill="auto"/>
            <w:noWrap/>
            <w:vAlign w:val="center"/>
            <w:hideMark/>
          </w:tcPr>
          <w:p w14:paraId="133B42FE"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6385CD8F" w14:textId="77777777" w:rsidR="00FE1237" w:rsidRPr="00FE1237" w:rsidRDefault="00FE1237" w:rsidP="00FE1237">
            <w:pPr>
              <w:jc w:val="right"/>
              <w:rPr>
                <w:color w:val="000000"/>
                <w:sz w:val="16"/>
                <w:szCs w:val="16"/>
              </w:rPr>
            </w:pPr>
            <w:r w:rsidRPr="00FE1237">
              <w:rPr>
                <w:color w:val="000000"/>
                <w:sz w:val="16"/>
                <w:szCs w:val="16"/>
              </w:rPr>
              <w:t>264</w:t>
            </w:r>
          </w:p>
        </w:tc>
        <w:tc>
          <w:tcPr>
            <w:tcW w:w="682" w:type="pct"/>
            <w:tcBorders>
              <w:top w:val="nil"/>
              <w:left w:val="nil"/>
              <w:bottom w:val="single" w:sz="4" w:space="0" w:color="auto"/>
              <w:right w:val="single" w:sz="4" w:space="0" w:color="auto"/>
            </w:tcBorders>
            <w:shd w:val="clear" w:color="auto" w:fill="auto"/>
            <w:noWrap/>
            <w:vAlign w:val="bottom"/>
            <w:hideMark/>
          </w:tcPr>
          <w:p w14:paraId="1F2BC523" w14:textId="77777777" w:rsidR="00FE1237" w:rsidRPr="00FE1237" w:rsidRDefault="00FE1237" w:rsidP="00FE1237">
            <w:pPr>
              <w:jc w:val="right"/>
              <w:rPr>
                <w:color w:val="000000"/>
                <w:sz w:val="16"/>
                <w:szCs w:val="16"/>
              </w:rPr>
            </w:pPr>
            <w:r w:rsidRPr="00FE1237">
              <w:rPr>
                <w:color w:val="000000"/>
                <w:sz w:val="16"/>
                <w:szCs w:val="16"/>
              </w:rPr>
              <w:t>265</w:t>
            </w:r>
          </w:p>
        </w:tc>
        <w:tc>
          <w:tcPr>
            <w:tcW w:w="1077" w:type="pct"/>
            <w:vMerge/>
            <w:tcBorders>
              <w:top w:val="nil"/>
              <w:left w:val="single" w:sz="4" w:space="0" w:color="auto"/>
              <w:bottom w:val="single" w:sz="4" w:space="0" w:color="000000"/>
              <w:right w:val="single" w:sz="4" w:space="0" w:color="auto"/>
            </w:tcBorders>
            <w:vAlign w:val="center"/>
            <w:hideMark/>
          </w:tcPr>
          <w:p w14:paraId="6D368F8D" w14:textId="77777777" w:rsidR="00FE1237" w:rsidRPr="00FE1237" w:rsidRDefault="00FE1237" w:rsidP="00FE1237">
            <w:pPr>
              <w:rPr>
                <w:color w:val="000000"/>
                <w:sz w:val="16"/>
                <w:szCs w:val="16"/>
              </w:rPr>
            </w:pPr>
          </w:p>
        </w:tc>
      </w:tr>
      <w:tr w:rsidR="00FE1237" w:rsidRPr="00FE1237" w14:paraId="5974F355"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E6DFB62" w14:textId="77777777" w:rsidR="00FE1237" w:rsidRPr="00FE1237" w:rsidRDefault="00FE1237" w:rsidP="00FE1237">
            <w:pPr>
              <w:jc w:val="center"/>
              <w:rPr>
                <w:i/>
                <w:iCs/>
                <w:color w:val="000000"/>
                <w:sz w:val="16"/>
                <w:szCs w:val="16"/>
              </w:rPr>
            </w:pPr>
            <w:r w:rsidRPr="00FE1237">
              <w:rPr>
                <w:i/>
                <w:iCs/>
                <w:color w:val="000000"/>
                <w:sz w:val="16"/>
                <w:szCs w:val="16"/>
              </w:rPr>
              <w:t>1.3.3.</w:t>
            </w:r>
          </w:p>
        </w:tc>
        <w:tc>
          <w:tcPr>
            <w:tcW w:w="1430" w:type="pct"/>
            <w:tcBorders>
              <w:top w:val="nil"/>
              <w:left w:val="nil"/>
              <w:bottom w:val="single" w:sz="4" w:space="0" w:color="auto"/>
              <w:right w:val="single" w:sz="4" w:space="0" w:color="auto"/>
            </w:tcBorders>
            <w:shd w:val="clear" w:color="auto" w:fill="auto"/>
            <w:vAlign w:val="bottom"/>
            <w:hideMark/>
          </w:tcPr>
          <w:p w14:paraId="1C51A4E3" w14:textId="77777777" w:rsidR="00FE1237" w:rsidRPr="00FE1237" w:rsidRDefault="00FE1237" w:rsidP="00FE1237">
            <w:pPr>
              <w:rPr>
                <w:i/>
                <w:iCs/>
                <w:color w:val="000000"/>
                <w:sz w:val="16"/>
                <w:szCs w:val="16"/>
              </w:rPr>
            </w:pPr>
            <w:r w:rsidRPr="00FE1237">
              <w:rPr>
                <w:i/>
                <w:iCs/>
                <w:color w:val="000000"/>
                <w:sz w:val="16"/>
                <w:szCs w:val="16"/>
              </w:rPr>
              <w:t>Расходы на командировки и представительские</w:t>
            </w:r>
          </w:p>
        </w:tc>
        <w:tc>
          <w:tcPr>
            <w:tcW w:w="747" w:type="pct"/>
            <w:tcBorders>
              <w:top w:val="nil"/>
              <w:left w:val="nil"/>
              <w:bottom w:val="single" w:sz="4" w:space="0" w:color="auto"/>
              <w:right w:val="single" w:sz="4" w:space="0" w:color="auto"/>
            </w:tcBorders>
            <w:shd w:val="clear" w:color="auto" w:fill="auto"/>
            <w:noWrap/>
            <w:vAlign w:val="center"/>
            <w:hideMark/>
          </w:tcPr>
          <w:p w14:paraId="032F5A7B"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4AAED522" w14:textId="77777777" w:rsidR="00FE1237" w:rsidRPr="00FE1237" w:rsidRDefault="00FE1237" w:rsidP="00FE1237">
            <w:pPr>
              <w:jc w:val="right"/>
              <w:rPr>
                <w:color w:val="000000"/>
                <w:sz w:val="16"/>
                <w:szCs w:val="16"/>
              </w:rPr>
            </w:pPr>
            <w:r w:rsidRPr="00FE1237">
              <w:rPr>
                <w:color w:val="000000"/>
                <w:sz w:val="16"/>
                <w:szCs w:val="16"/>
              </w:rPr>
              <w:t>77</w:t>
            </w:r>
          </w:p>
        </w:tc>
        <w:tc>
          <w:tcPr>
            <w:tcW w:w="682" w:type="pct"/>
            <w:tcBorders>
              <w:top w:val="nil"/>
              <w:left w:val="nil"/>
              <w:bottom w:val="single" w:sz="4" w:space="0" w:color="auto"/>
              <w:right w:val="single" w:sz="4" w:space="0" w:color="auto"/>
            </w:tcBorders>
            <w:shd w:val="clear" w:color="auto" w:fill="auto"/>
            <w:noWrap/>
            <w:vAlign w:val="bottom"/>
            <w:hideMark/>
          </w:tcPr>
          <w:p w14:paraId="303358E4" w14:textId="77777777" w:rsidR="00FE1237" w:rsidRPr="00FE1237" w:rsidRDefault="00FE1237" w:rsidP="00FE1237">
            <w:pPr>
              <w:jc w:val="right"/>
              <w:rPr>
                <w:color w:val="000000"/>
                <w:sz w:val="16"/>
                <w:szCs w:val="16"/>
              </w:rPr>
            </w:pPr>
            <w:r w:rsidRPr="00FE1237">
              <w:rPr>
                <w:color w:val="000000"/>
                <w:sz w:val="16"/>
                <w:szCs w:val="16"/>
              </w:rPr>
              <w:t>78</w:t>
            </w:r>
          </w:p>
        </w:tc>
        <w:tc>
          <w:tcPr>
            <w:tcW w:w="1077" w:type="pct"/>
            <w:vMerge/>
            <w:tcBorders>
              <w:top w:val="nil"/>
              <w:left w:val="single" w:sz="4" w:space="0" w:color="auto"/>
              <w:bottom w:val="single" w:sz="4" w:space="0" w:color="000000"/>
              <w:right w:val="single" w:sz="4" w:space="0" w:color="auto"/>
            </w:tcBorders>
            <w:vAlign w:val="center"/>
            <w:hideMark/>
          </w:tcPr>
          <w:p w14:paraId="3CE5DDA6" w14:textId="77777777" w:rsidR="00FE1237" w:rsidRPr="00FE1237" w:rsidRDefault="00FE1237" w:rsidP="00FE1237">
            <w:pPr>
              <w:rPr>
                <w:color w:val="000000"/>
                <w:sz w:val="16"/>
                <w:szCs w:val="16"/>
              </w:rPr>
            </w:pPr>
          </w:p>
        </w:tc>
      </w:tr>
      <w:tr w:rsidR="00FE1237" w:rsidRPr="00FE1237" w14:paraId="7B580267"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76A7EF66" w14:textId="77777777" w:rsidR="00FE1237" w:rsidRPr="00FE1237" w:rsidRDefault="00FE1237" w:rsidP="00FE1237">
            <w:pPr>
              <w:jc w:val="center"/>
              <w:rPr>
                <w:i/>
                <w:iCs/>
                <w:color w:val="000000"/>
                <w:sz w:val="16"/>
                <w:szCs w:val="16"/>
              </w:rPr>
            </w:pPr>
            <w:r w:rsidRPr="00FE1237">
              <w:rPr>
                <w:i/>
                <w:iCs/>
                <w:color w:val="000000"/>
                <w:sz w:val="16"/>
                <w:szCs w:val="16"/>
              </w:rPr>
              <w:t>1.3.4.</w:t>
            </w:r>
          </w:p>
        </w:tc>
        <w:tc>
          <w:tcPr>
            <w:tcW w:w="1430" w:type="pct"/>
            <w:tcBorders>
              <w:top w:val="nil"/>
              <w:left w:val="nil"/>
              <w:bottom w:val="single" w:sz="4" w:space="0" w:color="auto"/>
              <w:right w:val="single" w:sz="4" w:space="0" w:color="auto"/>
            </w:tcBorders>
            <w:shd w:val="clear" w:color="auto" w:fill="auto"/>
            <w:vAlign w:val="bottom"/>
            <w:hideMark/>
          </w:tcPr>
          <w:p w14:paraId="23980EFF" w14:textId="77777777" w:rsidR="00FE1237" w:rsidRPr="00FE1237" w:rsidRDefault="00FE1237" w:rsidP="00FE1237">
            <w:pPr>
              <w:rPr>
                <w:i/>
                <w:iCs/>
                <w:color w:val="000000"/>
                <w:sz w:val="16"/>
                <w:szCs w:val="16"/>
              </w:rPr>
            </w:pPr>
            <w:r w:rsidRPr="00FE1237">
              <w:rPr>
                <w:i/>
                <w:iCs/>
                <w:color w:val="000000"/>
                <w:sz w:val="16"/>
                <w:szCs w:val="16"/>
              </w:rPr>
              <w:t>Расходы на подготовку кадров</w:t>
            </w:r>
          </w:p>
        </w:tc>
        <w:tc>
          <w:tcPr>
            <w:tcW w:w="747" w:type="pct"/>
            <w:tcBorders>
              <w:top w:val="nil"/>
              <w:left w:val="nil"/>
              <w:bottom w:val="single" w:sz="4" w:space="0" w:color="auto"/>
              <w:right w:val="single" w:sz="4" w:space="0" w:color="auto"/>
            </w:tcBorders>
            <w:shd w:val="clear" w:color="auto" w:fill="auto"/>
            <w:noWrap/>
            <w:vAlign w:val="center"/>
            <w:hideMark/>
          </w:tcPr>
          <w:p w14:paraId="1B8418B1"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35B3FFCA" w14:textId="77777777" w:rsidR="00FE1237" w:rsidRPr="00FE1237" w:rsidRDefault="00FE1237" w:rsidP="00FE1237">
            <w:pPr>
              <w:jc w:val="right"/>
              <w:rPr>
                <w:color w:val="000000"/>
                <w:sz w:val="16"/>
                <w:szCs w:val="16"/>
              </w:rPr>
            </w:pPr>
            <w:r w:rsidRPr="00FE1237">
              <w:rPr>
                <w:color w:val="000000"/>
                <w:sz w:val="16"/>
                <w:szCs w:val="16"/>
              </w:rPr>
              <w:t>62</w:t>
            </w:r>
          </w:p>
        </w:tc>
        <w:tc>
          <w:tcPr>
            <w:tcW w:w="682" w:type="pct"/>
            <w:tcBorders>
              <w:top w:val="nil"/>
              <w:left w:val="nil"/>
              <w:bottom w:val="single" w:sz="4" w:space="0" w:color="auto"/>
              <w:right w:val="single" w:sz="4" w:space="0" w:color="auto"/>
            </w:tcBorders>
            <w:shd w:val="clear" w:color="auto" w:fill="auto"/>
            <w:noWrap/>
            <w:vAlign w:val="bottom"/>
            <w:hideMark/>
          </w:tcPr>
          <w:p w14:paraId="5568B8C8" w14:textId="77777777" w:rsidR="00FE1237" w:rsidRPr="00FE1237" w:rsidRDefault="00FE1237" w:rsidP="00FE1237">
            <w:pPr>
              <w:jc w:val="right"/>
              <w:rPr>
                <w:color w:val="000000"/>
                <w:sz w:val="16"/>
                <w:szCs w:val="16"/>
              </w:rPr>
            </w:pPr>
            <w:r w:rsidRPr="00FE1237">
              <w:rPr>
                <w:color w:val="000000"/>
                <w:sz w:val="16"/>
                <w:szCs w:val="16"/>
              </w:rPr>
              <w:t>62</w:t>
            </w:r>
          </w:p>
        </w:tc>
        <w:tc>
          <w:tcPr>
            <w:tcW w:w="1077" w:type="pct"/>
            <w:vMerge/>
            <w:tcBorders>
              <w:top w:val="nil"/>
              <w:left w:val="single" w:sz="4" w:space="0" w:color="auto"/>
              <w:bottom w:val="single" w:sz="4" w:space="0" w:color="000000"/>
              <w:right w:val="single" w:sz="4" w:space="0" w:color="auto"/>
            </w:tcBorders>
            <w:vAlign w:val="center"/>
            <w:hideMark/>
          </w:tcPr>
          <w:p w14:paraId="2D85A6AD" w14:textId="77777777" w:rsidR="00FE1237" w:rsidRPr="00FE1237" w:rsidRDefault="00FE1237" w:rsidP="00FE1237">
            <w:pPr>
              <w:rPr>
                <w:color w:val="000000"/>
                <w:sz w:val="16"/>
                <w:szCs w:val="16"/>
              </w:rPr>
            </w:pPr>
          </w:p>
        </w:tc>
      </w:tr>
      <w:tr w:rsidR="00FE1237" w:rsidRPr="00FE1237" w14:paraId="3E550C11" w14:textId="77777777" w:rsidTr="00AF6A06">
        <w:trPr>
          <w:trHeight w:val="441"/>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7A611529" w14:textId="77777777" w:rsidR="00FE1237" w:rsidRPr="00FE1237" w:rsidRDefault="00FE1237" w:rsidP="00FE1237">
            <w:pPr>
              <w:jc w:val="center"/>
              <w:rPr>
                <w:i/>
                <w:iCs/>
                <w:color w:val="000000"/>
                <w:sz w:val="16"/>
                <w:szCs w:val="16"/>
              </w:rPr>
            </w:pPr>
            <w:r w:rsidRPr="00FE1237">
              <w:rPr>
                <w:i/>
                <w:iCs/>
                <w:color w:val="000000"/>
                <w:sz w:val="16"/>
                <w:szCs w:val="16"/>
              </w:rPr>
              <w:t>1.3.5.</w:t>
            </w:r>
          </w:p>
        </w:tc>
        <w:tc>
          <w:tcPr>
            <w:tcW w:w="1430" w:type="pct"/>
            <w:tcBorders>
              <w:top w:val="nil"/>
              <w:left w:val="nil"/>
              <w:bottom w:val="single" w:sz="4" w:space="0" w:color="auto"/>
              <w:right w:val="single" w:sz="4" w:space="0" w:color="auto"/>
            </w:tcBorders>
            <w:shd w:val="clear" w:color="auto" w:fill="auto"/>
            <w:vAlign w:val="bottom"/>
            <w:hideMark/>
          </w:tcPr>
          <w:p w14:paraId="7975CDE3" w14:textId="77777777" w:rsidR="00FE1237" w:rsidRPr="00FE1237" w:rsidRDefault="00FE1237" w:rsidP="00FE1237">
            <w:pPr>
              <w:rPr>
                <w:i/>
                <w:iCs/>
                <w:color w:val="000000"/>
                <w:sz w:val="16"/>
                <w:szCs w:val="16"/>
              </w:rPr>
            </w:pPr>
            <w:r w:rsidRPr="00FE1237">
              <w:rPr>
                <w:i/>
                <w:iCs/>
                <w:color w:val="000000"/>
                <w:sz w:val="16"/>
                <w:szCs w:val="16"/>
              </w:rPr>
              <w:t>Расходы на обеспечение нормальных условий труда и мер по технике безопасности</w:t>
            </w:r>
          </w:p>
        </w:tc>
        <w:tc>
          <w:tcPr>
            <w:tcW w:w="747" w:type="pct"/>
            <w:tcBorders>
              <w:top w:val="nil"/>
              <w:left w:val="nil"/>
              <w:bottom w:val="single" w:sz="4" w:space="0" w:color="auto"/>
              <w:right w:val="single" w:sz="4" w:space="0" w:color="auto"/>
            </w:tcBorders>
            <w:shd w:val="clear" w:color="auto" w:fill="auto"/>
            <w:noWrap/>
            <w:vAlign w:val="center"/>
            <w:hideMark/>
          </w:tcPr>
          <w:p w14:paraId="37687161"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3CD27014" w14:textId="77777777" w:rsidR="00FE1237" w:rsidRPr="00FE1237" w:rsidRDefault="00FE1237" w:rsidP="00FE1237">
            <w:pPr>
              <w:jc w:val="right"/>
              <w:rPr>
                <w:color w:val="000000"/>
                <w:sz w:val="16"/>
                <w:szCs w:val="16"/>
              </w:rPr>
            </w:pPr>
            <w:r w:rsidRPr="00FE1237">
              <w:rPr>
                <w:color w:val="000000"/>
                <w:sz w:val="16"/>
                <w:szCs w:val="16"/>
              </w:rPr>
              <w:t>435</w:t>
            </w:r>
          </w:p>
        </w:tc>
        <w:tc>
          <w:tcPr>
            <w:tcW w:w="682" w:type="pct"/>
            <w:tcBorders>
              <w:top w:val="nil"/>
              <w:left w:val="nil"/>
              <w:bottom w:val="single" w:sz="4" w:space="0" w:color="auto"/>
              <w:right w:val="single" w:sz="4" w:space="0" w:color="auto"/>
            </w:tcBorders>
            <w:shd w:val="clear" w:color="auto" w:fill="auto"/>
            <w:noWrap/>
            <w:vAlign w:val="bottom"/>
            <w:hideMark/>
          </w:tcPr>
          <w:p w14:paraId="702280EF" w14:textId="77777777" w:rsidR="00FE1237" w:rsidRPr="00FE1237" w:rsidRDefault="00FE1237" w:rsidP="00FE1237">
            <w:pPr>
              <w:jc w:val="right"/>
              <w:rPr>
                <w:color w:val="000000"/>
                <w:sz w:val="16"/>
                <w:szCs w:val="16"/>
              </w:rPr>
            </w:pPr>
            <w:r w:rsidRPr="00FE1237">
              <w:rPr>
                <w:color w:val="000000"/>
                <w:sz w:val="16"/>
                <w:szCs w:val="16"/>
              </w:rPr>
              <w:t>437</w:t>
            </w:r>
          </w:p>
        </w:tc>
        <w:tc>
          <w:tcPr>
            <w:tcW w:w="1077" w:type="pct"/>
            <w:vMerge/>
            <w:tcBorders>
              <w:top w:val="nil"/>
              <w:left w:val="single" w:sz="4" w:space="0" w:color="auto"/>
              <w:bottom w:val="single" w:sz="4" w:space="0" w:color="000000"/>
              <w:right w:val="single" w:sz="4" w:space="0" w:color="auto"/>
            </w:tcBorders>
            <w:vAlign w:val="center"/>
            <w:hideMark/>
          </w:tcPr>
          <w:p w14:paraId="76B95093" w14:textId="77777777" w:rsidR="00FE1237" w:rsidRPr="00FE1237" w:rsidRDefault="00FE1237" w:rsidP="00FE1237">
            <w:pPr>
              <w:rPr>
                <w:color w:val="000000"/>
                <w:sz w:val="16"/>
                <w:szCs w:val="16"/>
              </w:rPr>
            </w:pPr>
          </w:p>
        </w:tc>
      </w:tr>
      <w:tr w:rsidR="00FE1237" w:rsidRPr="00FE1237" w14:paraId="2D5AAC1E"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5FBCBAF8" w14:textId="77777777" w:rsidR="00FE1237" w:rsidRPr="00FE1237" w:rsidRDefault="00FE1237" w:rsidP="00FE1237">
            <w:pPr>
              <w:jc w:val="center"/>
              <w:rPr>
                <w:i/>
                <w:iCs/>
                <w:color w:val="000000"/>
                <w:sz w:val="16"/>
                <w:szCs w:val="16"/>
              </w:rPr>
            </w:pPr>
            <w:r w:rsidRPr="00FE1237">
              <w:rPr>
                <w:i/>
                <w:iCs/>
                <w:color w:val="000000"/>
                <w:sz w:val="16"/>
                <w:szCs w:val="16"/>
              </w:rPr>
              <w:t>1.3.6.</w:t>
            </w:r>
          </w:p>
        </w:tc>
        <w:tc>
          <w:tcPr>
            <w:tcW w:w="1430" w:type="pct"/>
            <w:tcBorders>
              <w:top w:val="nil"/>
              <w:left w:val="nil"/>
              <w:bottom w:val="single" w:sz="4" w:space="0" w:color="auto"/>
              <w:right w:val="single" w:sz="4" w:space="0" w:color="auto"/>
            </w:tcBorders>
            <w:shd w:val="clear" w:color="auto" w:fill="auto"/>
            <w:vAlign w:val="bottom"/>
            <w:hideMark/>
          </w:tcPr>
          <w:p w14:paraId="665DB148" w14:textId="77777777" w:rsidR="00FE1237" w:rsidRPr="00FE1237" w:rsidRDefault="00FE1237" w:rsidP="00FE1237">
            <w:pPr>
              <w:rPr>
                <w:i/>
                <w:iCs/>
                <w:color w:val="000000"/>
                <w:sz w:val="16"/>
                <w:szCs w:val="16"/>
              </w:rPr>
            </w:pPr>
            <w:r w:rsidRPr="00FE1237">
              <w:rPr>
                <w:i/>
                <w:iCs/>
                <w:color w:val="000000"/>
                <w:sz w:val="16"/>
                <w:szCs w:val="16"/>
              </w:rPr>
              <w:t>Электроэнергия на хоз. нужды</w:t>
            </w:r>
          </w:p>
        </w:tc>
        <w:tc>
          <w:tcPr>
            <w:tcW w:w="747" w:type="pct"/>
            <w:tcBorders>
              <w:top w:val="nil"/>
              <w:left w:val="nil"/>
              <w:bottom w:val="single" w:sz="4" w:space="0" w:color="auto"/>
              <w:right w:val="single" w:sz="4" w:space="0" w:color="auto"/>
            </w:tcBorders>
            <w:shd w:val="clear" w:color="auto" w:fill="auto"/>
            <w:noWrap/>
            <w:vAlign w:val="center"/>
            <w:hideMark/>
          </w:tcPr>
          <w:p w14:paraId="3366F44B"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FB6B29F" w14:textId="77777777" w:rsidR="00FE1237" w:rsidRPr="00FE1237" w:rsidRDefault="00FE1237" w:rsidP="00FE1237">
            <w:pPr>
              <w:jc w:val="right"/>
              <w:rPr>
                <w:color w:val="000000"/>
                <w:sz w:val="16"/>
                <w:szCs w:val="16"/>
              </w:rPr>
            </w:pPr>
            <w:r w:rsidRPr="00FE1237">
              <w:rPr>
                <w:color w:val="000000"/>
                <w:sz w:val="16"/>
                <w:szCs w:val="16"/>
              </w:rPr>
              <w:t>0</w:t>
            </w:r>
          </w:p>
        </w:tc>
        <w:tc>
          <w:tcPr>
            <w:tcW w:w="682" w:type="pct"/>
            <w:tcBorders>
              <w:top w:val="nil"/>
              <w:left w:val="nil"/>
              <w:bottom w:val="single" w:sz="4" w:space="0" w:color="auto"/>
              <w:right w:val="single" w:sz="4" w:space="0" w:color="auto"/>
            </w:tcBorders>
            <w:shd w:val="clear" w:color="auto" w:fill="auto"/>
            <w:noWrap/>
            <w:vAlign w:val="bottom"/>
            <w:hideMark/>
          </w:tcPr>
          <w:p w14:paraId="6EEF3B46" w14:textId="77777777" w:rsidR="00FE1237" w:rsidRPr="00FE1237" w:rsidRDefault="00FE1237" w:rsidP="00FE1237">
            <w:pPr>
              <w:jc w:val="right"/>
              <w:rPr>
                <w:color w:val="000000"/>
                <w:sz w:val="16"/>
                <w:szCs w:val="16"/>
              </w:rPr>
            </w:pPr>
            <w:r w:rsidRPr="00FE1237">
              <w:rPr>
                <w:color w:val="000000"/>
                <w:sz w:val="16"/>
                <w:szCs w:val="16"/>
              </w:rPr>
              <w:t>0</w:t>
            </w:r>
          </w:p>
        </w:tc>
        <w:tc>
          <w:tcPr>
            <w:tcW w:w="1077" w:type="pct"/>
            <w:vMerge/>
            <w:tcBorders>
              <w:top w:val="nil"/>
              <w:left w:val="single" w:sz="4" w:space="0" w:color="auto"/>
              <w:bottom w:val="single" w:sz="4" w:space="0" w:color="000000"/>
              <w:right w:val="single" w:sz="4" w:space="0" w:color="auto"/>
            </w:tcBorders>
            <w:vAlign w:val="center"/>
            <w:hideMark/>
          </w:tcPr>
          <w:p w14:paraId="6AC1F180" w14:textId="77777777" w:rsidR="00FE1237" w:rsidRPr="00FE1237" w:rsidRDefault="00FE1237" w:rsidP="00FE1237">
            <w:pPr>
              <w:rPr>
                <w:color w:val="000000"/>
                <w:sz w:val="16"/>
                <w:szCs w:val="16"/>
              </w:rPr>
            </w:pPr>
          </w:p>
        </w:tc>
      </w:tr>
      <w:tr w:rsidR="00FE1237" w:rsidRPr="00FE1237" w14:paraId="43975EFB"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0A89D4F7" w14:textId="77777777" w:rsidR="00FE1237" w:rsidRPr="00FE1237" w:rsidRDefault="00FE1237" w:rsidP="00FE1237">
            <w:pPr>
              <w:jc w:val="center"/>
              <w:rPr>
                <w:i/>
                <w:iCs/>
                <w:color w:val="000000"/>
                <w:sz w:val="16"/>
                <w:szCs w:val="16"/>
              </w:rPr>
            </w:pPr>
            <w:r w:rsidRPr="00FE1237">
              <w:rPr>
                <w:i/>
                <w:iCs/>
                <w:color w:val="000000"/>
                <w:sz w:val="16"/>
                <w:szCs w:val="16"/>
              </w:rPr>
              <w:t>1.3.7.</w:t>
            </w:r>
          </w:p>
        </w:tc>
        <w:tc>
          <w:tcPr>
            <w:tcW w:w="1430" w:type="pct"/>
            <w:tcBorders>
              <w:top w:val="nil"/>
              <w:left w:val="nil"/>
              <w:bottom w:val="single" w:sz="4" w:space="0" w:color="auto"/>
              <w:right w:val="single" w:sz="4" w:space="0" w:color="auto"/>
            </w:tcBorders>
            <w:shd w:val="clear" w:color="auto" w:fill="auto"/>
            <w:vAlign w:val="bottom"/>
            <w:hideMark/>
          </w:tcPr>
          <w:p w14:paraId="64BBC7F1" w14:textId="77777777" w:rsidR="00FE1237" w:rsidRPr="00FE1237" w:rsidRDefault="00FE1237" w:rsidP="00FE1237">
            <w:pPr>
              <w:rPr>
                <w:i/>
                <w:iCs/>
                <w:color w:val="000000"/>
                <w:sz w:val="16"/>
                <w:szCs w:val="16"/>
              </w:rPr>
            </w:pPr>
            <w:r w:rsidRPr="00FE1237">
              <w:rPr>
                <w:i/>
                <w:iCs/>
                <w:color w:val="000000"/>
                <w:sz w:val="16"/>
                <w:szCs w:val="16"/>
              </w:rPr>
              <w:t>Теплоэнергия</w:t>
            </w:r>
          </w:p>
        </w:tc>
        <w:tc>
          <w:tcPr>
            <w:tcW w:w="747" w:type="pct"/>
            <w:tcBorders>
              <w:top w:val="nil"/>
              <w:left w:val="nil"/>
              <w:bottom w:val="single" w:sz="4" w:space="0" w:color="auto"/>
              <w:right w:val="single" w:sz="4" w:space="0" w:color="auto"/>
            </w:tcBorders>
            <w:shd w:val="clear" w:color="auto" w:fill="auto"/>
            <w:noWrap/>
            <w:vAlign w:val="center"/>
            <w:hideMark/>
          </w:tcPr>
          <w:p w14:paraId="12F25BF2"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76BDFBE6" w14:textId="77777777" w:rsidR="00FE1237" w:rsidRPr="00FE1237" w:rsidRDefault="00FE1237" w:rsidP="00FE1237">
            <w:pPr>
              <w:jc w:val="right"/>
              <w:rPr>
                <w:color w:val="000000"/>
                <w:sz w:val="16"/>
                <w:szCs w:val="16"/>
              </w:rPr>
            </w:pPr>
            <w:r w:rsidRPr="00FE1237">
              <w:rPr>
                <w:color w:val="000000"/>
                <w:sz w:val="16"/>
                <w:szCs w:val="16"/>
              </w:rPr>
              <w:t>0</w:t>
            </w:r>
          </w:p>
        </w:tc>
        <w:tc>
          <w:tcPr>
            <w:tcW w:w="682" w:type="pct"/>
            <w:tcBorders>
              <w:top w:val="nil"/>
              <w:left w:val="nil"/>
              <w:bottom w:val="single" w:sz="4" w:space="0" w:color="auto"/>
              <w:right w:val="single" w:sz="4" w:space="0" w:color="auto"/>
            </w:tcBorders>
            <w:shd w:val="clear" w:color="auto" w:fill="auto"/>
            <w:noWrap/>
            <w:vAlign w:val="bottom"/>
            <w:hideMark/>
          </w:tcPr>
          <w:p w14:paraId="71758E1A" w14:textId="77777777" w:rsidR="00FE1237" w:rsidRPr="00FE1237" w:rsidRDefault="00FE1237" w:rsidP="00FE1237">
            <w:pPr>
              <w:jc w:val="right"/>
              <w:rPr>
                <w:color w:val="000000"/>
                <w:sz w:val="16"/>
                <w:szCs w:val="16"/>
              </w:rPr>
            </w:pPr>
            <w:r w:rsidRPr="00FE1237">
              <w:rPr>
                <w:color w:val="000000"/>
                <w:sz w:val="16"/>
                <w:szCs w:val="16"/>
              </w:rPr>
              <w:t>0</w:t>
            </w:r>
          </w:p>
        </w:tc>
        <w:tc>
          <w:tcPr>
            <w:tcW w:w="1077" w:type="pct"/>
            <w:vMerge/>
            <w:tcBorders>
              <w:top w:val="nil"/>
              <w:left w:val="single" w:sz="4" w:space="0" w:color="auto"/>
              <w:bottom w:val="single" w:sz="4" w:space="0" w:color="000000"/>
              <w:right w:val="single" w:sz="4" w:space="0" w:color="auto"/>
            </w:tcBorders>
            <w:vAlign w:val="center"/>
            <w:hideMark/>
          </w:tcPr>
          <w:p w14:paraId="45D97CD9" w14:textId="77777777" w:rsidR="00FE1237" w:rsidRPr="00FE1237" w:rsidRDefault="00FE1237" w:rsidP="00FE1237">
            <w:pPr>
              <w:rPr>
                <w:color w:val="000000"/>
                <w:sz w:val="16"/>
                <w:szCs w:val="16"/>
              </w:rPr>
            </w:pPr>
          </w:p>
        </w:tc>
      </w:tr>
      <w:tr w:rsidR="00FE1237" w:rsidRPr="00FE1237" w14:paraId="3202EB46"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2123AE55" w14:textId="77777777" w:rsidR="00FE1237" w:rsidRPr="00FE1237" w:rsidRDefault="00FE1237" w:rsidP="00FE1237">
            <w:pPr>
              <w:jc w:val="center"/>
              <w:rPr>
                <w:i/>
                <w:iCs/>
                <w:color w:val="000000"/>
                <w:sz w:val="16"/>
                <w:szCs w:val="16"/>
              </w:rPr>
            </w:pPr>
            <w:r w:rsidRPr="00FE1237">
              <w:rPr>
                <w:i/>
                <w:iCs/>
                <w:color w:val="000000"/>
                <w:sz w:val="16"/>
                <w:szCs w:val="16"/>
              </w:rPr>
              <w:t>1.3.8.</w:t>
            </w:r>
          </w:p>
        </w:tc>
        <w:tc>
          <w:tcPr>
            <w:tcW w:w="1430" w:type="pct"/>
            <w:tcBorders>
              <w:top w:val="nil"/>
              <w:left w:val="nil"/>
              <w:bottom w:val="single" w:sz="4" w:space="0" w:color="auto"/>
              <w:right w:val="single" w:sz="4" w:space="0" w:color="auto"/>
            </w:tcBorders>
            <w:shd w:val="clear" w:color="auto" w:fill="auto"/>
            <w:vAlign w:val="bottom"/>
            <w:hideMark/>
          </w:tcPr>
          <w:p w14:paraId="70E3C2F9" w14:textId="77777777" w:rsidR="00FE1237" w:rsidRPr="00FE1237" w:rsidRDefault="00FE1237" w:rsidP="00FE1237">
            <w:pPr>
              <w:rPr>
                <w:i/>
                <w:iCs/>
                <w:color w:val="000000"/>
                <w:sz w:val="16"/>
                <w:szCs w:val="16"/>
              </w:rPr>
            </w:pPr>
            <w:r w:rsidRPr="00FE1237">
              <w:rPr>
                <w:i/>
                <w:iCs/>
                <w:color w:val="000000"/>
                <w:sz w:val="16"/>
                <w:szCs w:val="16"/>
              </w:rPr>
              <w:t>Расходы на страхование</w:t>
            </w:r>
          </w:p>
        </w:tc>
        <w:tc>
          <w:tcPr>
            <w:tcW w:w="747" w:type="pct"/>
            <w:tcBorders>
              <w:top w:val="nil"/>
              <w:left w:val="nil"/>
              <w:bottom w:val="single" w:sz="4" w:space="0" w:color="auto"/>
              <w:right w:val="single" w:sz="4" w:space="0" w:color="auto"/>
            </w:tcBorders>
            <w:shd w:val="clear" w:color="auto" w:fill="auto"/>
            <w:noWrap/>
            <w:vAlign w:val="center"/>
            <w:hideMark/>
          </w:tcPr>
          <w:p w14:paraId="6CBBD153"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7C5A5B8E" w14:textId="77777777" w:rsidR="00FE1237" w:rsidRPr="00FE1237" w:rsidRDefault="00FE1237" w:rsidP="00FE1237">
            <w:pPr>
              <w:jc w:val="right"/>
              <w:rPr>
                <w:color w:val="000000"/>
                <w:sz w:val="16"/>
                <w:szCs w:val="16"/>
              </w:rPr>
            </w:pPr>
            <w:r w:rsidRPr="00FE1237">
              <w:rPr>
                <w:color w:val="000000"/>
                <w:sz w:val="16"/>
                <w:szCs w:val="16"/>
              </w:rPr>
              <w:t>237</w:t>
            </w:r>
          </w:p>
        </w:tc>
        <w:tc>
          <w:tcPr>
            <w:tcW w:w="682" w:type="pct"/>
            <w:tcBorders>
              <w:top w:val="nil"/>
              <w:left w:val="nil"/>
              <w:bottom w:val="single" w:sz="4" w:space="0" w:color="auto"/>
              <w:right w:val="single" w:sz="4" w:space="0" w:color="auto"/>
            </w:tcBorders>
            <w:shd w:val="clear" w:color="auto" w:fill="auto"/>
            <w:noWrap/>
            <w:vAlign w:val="bottom"/>
            <w:hideMark/>
          </w:tcPr>
          <w:p w14:paraId="317740E9" w14:textId="77777777" w:rsidR="00FE1237" w:rsidRPr="00FE1237" w:rsidRDefault="00FE1237" w:rsidP="00FE1237">
            <w:pPr>
              <w:jc w:val="right"/>
              <w:rPr>
                <w:color w:val="000000"/>
                <w:sz w:val="16"/>
                <w:szCs w:val="16"/>
              </w:rPr>
            </w:pPr>
            <w:r w:rsidRPr="00FE1237">
              <w:rPr>
                <w:color w:val="000000"/>
                <w:sz w:val="16"/>
                <w:szCs w:val="16"/>
              </w:rPr>
              <w:t>238</w:t>
            </w:r>
          </w:p>
        </w:tc>
        <w:tc>
          <w:tcPr>
            <w:tcW w:w="1077" w:type="pct"/>
            <w:vMerge/>
            <w:tcBorders>
              <w:top w:val="nil"/>
              <w:left w:val="single" w:sz="4" w:space="0" w:color="auto"/>
              <w:bottom w:val="single" w:sz="4" w:space="0" w:color="000000"/>
              <w:right w:val="single" w:sz="4" w:space="0" w:color="auto"/>
            </w:tcBorders>
            <w:vAlign w:val="center"/>
            <w:hideMark/>
          </w:tcPr>
          <w:p w14:paraId="4701FAE5" w14:textId="77777777" w:rsidR="00FE1237" w:rsidRPr="00FE1237" w:rsidRDefault="00FE1237" w:rsidP="00FE1237">
            <w:pPr>
              <w:rPr>
                <w:color w:val="000000"/>
                <w:sz w:val="16"/>
                <w:szCs w:val="16"/>
              </w:rPr>
            </w:pPr>
          </w:p>
        </w:tc>
      </w:tr>
      <w:tr w:rsidR="00FE1237" w:rsidRPr="00FE1237" w14:paraId="2EC1504A"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508AC3B" w14:textId="77777777" w:rsidR="00FE1237" w:rsidRPr="00FE1237" w:rsidRDefault="00FE1237" w:rsidP="00FE1237">
            <w:pPr>
              <w:jc w:val="center"/>
              <w:rPr>
                <w:i/>
                <w:iCs/>
                <w:color w:val="000000"/>
                <w:sz w:val="16"/>
                <w:szCs w:val="16"/>
              </w:rPr>
            </w:pPr>
            <w:r w:rsidRPr="00FE1237">
              <w:rPr>
                <w:i/>
                <w:iCs/>
                <w:color w:val="000000"/>
                <w:sz w:val="16"/>
                <w:szCs w:val="16"/>
              </w:rPr>
              <w:t>1.3.9.</w:t>
            </w:r>
          </w:p>
        </w:tc>
        <w:tc>
          <w:tcPr>
            <w:tcW w:w="1430" w:type="pct"/>
            <w:tcBorders>
              <w:top w:val="nil"/>
              <w:left w:val="nil"/>
              <w:bottom w:val="single" w:sz="4" w:space="0" w:color="auto"/>
              <w:right w:val="single" w:sz="4" w:space="0" w:color="auto"/>
            </w:tcBorders>
            <w:shd w:val="clear" w:color="auto" w:fill="auto"/>
            <w:vAlign w:val="bottom"/>
            <w:hideMark/>
          </w:tcPr>
          <w:p w14:paraId="28C41812" w14:textId="77777777" w:rsidR="00FE1237" w:rsidRPr="00FE1237" w:rsidRDefault="00FE1237" w:rsidP="00FE1237">
            <w:pPr>
              <w:rPr>
                <w:i/>
                <w:iCs/>
                <w:color w:val="000000"/>
                <w:sz w:val="16"/>
                <w:szCs w:val="16"/>
              </w:rPr>
            </w:pPr>
            <w:r w:rsidRPr="00FE1237">
              <w:rPr>
                <w:i/>
                <w:iCs/>
                <w:color w:val="000000"/>
                <w:sz w:val="16"/>
                <w:szCs w:val="16"/>
              </w:rPr>
              <w:t>Другие прочие расходы</w:t>
            </w:r>
          </w:p>
        </w:tc>
        <w:tc>
          <w:tcPr>
            <w:tcW w:w="747" w:type="pct"/>
            <w:tcBorders>
              <w:top w:val="nil"/>
              <w:left w:val="nil"/>
              <w:bottom w:val="single" w:sz="4" w:space="0" w:color="auto"/>
              <w:right w:val="single" w:sz="4" w:space="0" w:color="auto"/>
            </w:tcBorders>
            <w:shd w:val="clear" w:color="auto" w:fill="auto"/>
            <w:noWrap/>
            <w:vAlign w:val="center"/>
            <w:hideMark/>
          </w:tcPr>
          <w:p w14:paraId="05DC2CB4"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center"/>
            <w:hideMark/>
          </w:tcPr>
          <w:p w14:paraId="6AABB7C6" w14:textId="77777777" w:rsidR="00FE1237" w:rsidRPr="00FE1237" w:rsidRDefault="00FE1237" w:rsidP="00FE1237">
            <w:pPr>
              <w:jc w:val="right"/>
              <w:rPr>
                <w:color w:val="000000"/>
                <w:sz w:val="16"/>
                <w:szCs w:val="16"/>
              </w:rPr>
            </w:pPr>
            <w:r w:rsidRPr="00FE1237">
              <w:rPr>
                <w:color w:val="000000"/>
                <w:sz w:val="16"/>
                <w:szCs w:val="16"/>
              </w:rPr>
              <w:t>378</w:t>
            </w:r>
          </w:p>
        </w:tc>
        <w:tc>
          <w:tcPr>
            <w:tcW w:w="682" w:type="pct"/>
            <w:tcBorders>
              <w:top w:val="nil"/>
              <w:left w:val="nil"/>
              <w:bottom w:val="single" w:sz="4" w:space="0" w:color="auto"/>
              <w:right w:val="single" w:sz="4" w:space="0" w:color="auto"/>
            </w:tcBorders>
            <w:shd w:val="clear" w:color="auto" w:fill="auto"/>
            <w:noWrap/>
            <w:vAlign w:val="center"/>
            <w:hideMark/>
          </w:tcPr>
          <w:p w14:paraId="58B62495" w14:textId="77777777" w:rsidR="00FE1237" w:rsidRPr="00FE1237" w:rsidRDefault="00FE1237" w:rsidP="00FE1237">
            <w:pPr>
              <w:jc w:val="right"/>
              <w:rPr>
                <w:color w:val="000000"/>
                <w:sz w:val="16"/>
                <w:szCs w:val="16"/>
              </w:rPr>
            </w:pPr>
            <w:r w:rsidRPr="00FE1237">
              <w:rPr>
                <w:color w:val="000000"/>
                <w:sz w:val="16"/>
                <w:szCs w:val="16"/>
              </w:rPr>
              <w:t>379</w:t>
            </w:r>
          </w:p>
        </w:tc>
        <w:tc>
          <w:tcPr>
            <w:tcW w:w="1077" w:type="pct"/>
            <w:vMerge/>
            <w:tcBorders>
              <w:top w:val="nil"/>
              <w:left w:val="single" w:sz="4" w:space="0" w:color="auto"/>
              <w:bottom w:val="single" w:sz="4" w:space="0" w:color="000000"/>
              <w:right w:val="single" w:sz="4" w:space="0" w:color="auto"/>
            </w:tcBorders>
            <w:vAlign w:val="center"/>
            <w:hideMark/>
          </w:tcPr>
          <w:p w14:paraId="5EA6596B" w14:textId="77777777" w:rsidR="00FE1237" w:rsidRPr="00FE1237" w:rsidRDefault="00FE1237" w:rsidP="00FE1237">
            <w:pPr>
              <w:rPr>
                <w:color w:val="000000"/>
                <w:sz w:val="16"/>
                <w:szCs w:val="16"/>
              </w:rPr>
            </w:pPr>
          </w:p>
        </w:tc>
      </w:tr>
      <w:tr w:rsidR="00FE1237" w:rsidRPr="00FE1237" w14:paraId="7D10781C"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931E85F" w14:textId="77777777" w:rsidR="00FE1237" w:rsidRPr="00FE1237" w:rsidRDefault="00FE1237" w:rsidP="00FE1237">
            <w:pPr>
              <w:jc w:val="center"/>
              <w:rPr>
                <w:color w:val="000000"/>
                <w:sz w:val="16"/>
                <w:szCs w:val="16"/>
              </w:rPr>
            </w:pPr>
            <w:r w:rsidRPr="00FE1237">
              <w:rPr>
                <w:color w:val="000000"/>
                <w:sz w:val="16"/>
                <w:szCs w:val="16"/>
              </w:rPr>
              <w:t>1.4.</w:t>
            </w:r>
          </w:p>
        </w:tc>
        <w:tc>
          <w:tcPr>
            <w:tcW w:w="1430" w:type="pct"/>
            <w:tcBorders>
              <w:top w:val="nil"/>
              <w:left w:val="nil"/>
              <w:bottom w:val="single" w:sz="4" w:space="0" w:color="auto"/>
              <w:right w:val="single" w:sz="4" w:space="0" w:color="auto"/>
            </w:tcBorders>
            <w:shd w:val="clear" w:color="auto" w:fill="auto"/>
            <w:vAlign w:val="bottom"/>
            <w:hideMark/>
          </w:tcPr>
          <w:p w14:paraId="1AAC54EA" w14:textId="77777777" w:rsidR="00FE1237" w:rsidRPr="00FE1237" w:rsidRDefault="00FE1237" w:rsidP="00FE1237">
            <w:pPr>
              <w:rPr>
                <w:color w:val="000000"/>
                <w:sz w:val="16"/>
                <w:szCs w:val="16"/>
              </w:rPr>
            </w:pPr>
            <w:r w:rsidRPr="00FE1237">
              <w:rPr>
                <w:color w:val="000000"/>
                <w:sz w:val="16"/>
                <w:szCs w:val="16"/>
              </w:rPr>
              <w:t>Подконтрольные расходы из прибыли</w:t>
            </w:r>
          </w:p>
        </w:tc>
        <w:tc>
          <w:tcPr>
            <w:tcW w:w="747" w:type="pct"/>
            <w:tcBorders>
              <w:top w:val="nil"/>
              <w:left w:val="nil"/>
              <w:bottom w:val="single" w:sz="4" w:space="0" w:color="auto"/>
              <w:right w:val="single" w:sz="4" w:space="0" w:color="auto"/>
            </w:tcBorders>
            <w:shd w:val="clear" w:color="auto" w:fill="auto"/>
            <w:noWrap/>
            <w:vAlign w:val="center"/>
            <w:hideMark/>
          </w:tcPr>
          <w:p w14:paraId="604244A9"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center"/>
            <w:hideMark/>
          </w:tcPr>
          <w:p w14:paraId="6950F550" w14:textId="77777777" w:rsidR="00FE1237" w:rsidRPr="00FE1237" w:rsidRDefault="00FE1237" w:rsidP="00FE1237">
            <w:pPr>
              <w:jc w:val="right"/>
              <w:rPr>
                <w:color w:val="000000"/>
                <w:sz w:val="16"/>
                <w:szCs w:val="16"/>
              </w:rPr>
            </w:pPr>
            <w:r w:rsidRPr="00FE1237">
              <w:rPr>
                <w:color w:val="000000"/>
                <w:sz w:val="16"/>
                <w:szCs w:val="16"/>
              </w:rPr>
              <w:t>4 815</w:t>
            </w:r>
          </w:p>
        </w:tc>
        <w:tc>
          <w:tcPr>
            <w:tcW w:w="682" w:type="pct"/>
            <w:tcBorders>
              <w:top w:val="nil"/>
              <w:left w:val="nil"/>
              <w:bottom w:val="single" w:sz="4" w:space="0" w:color="auto"/>
              <w:right w:val="single" w:sz="4" w:space="0" w:color="auto"/>
            </w:tcBorders>
            <w:shd w:val="clear" w:color="auto" w:fill="auto"/>
            <w:noWrap/>
            <w:vAlign w:val="center"/>
            <w:hideMark/>
          </w:tcPr>
          <w:p w14:paraId="61DFE9CF" w14:textId="77777777" w:rsidR="00FE1237" w:rsidRPr="00FE1237" w:rsidRDefault="00FE1237" w:rsidP="00FE1237">
            <w:pPr>
              <w:jc w:val="right"/>
              <w:rPr>
                <w:color w:val="000000"/>
                <w:sz w:val="16"/>
                <w:szCs w:val="16"/>
              </w:rPr>
            </w:pPr>
            <w:r w:rsidRPr="00FE1237">
              <w:rPr>
                <w:color w:val="000000"/>
                <w:sz w:val="16"/>
                <w:szCs w:val="16"/>
              </w:rPr>
              <w:t>4 833</w:t>
            </w:r>
          </w:p>
        </w:tc>
        <w:tc>
          <w:tcPr>
            <w:tcW w:w="1077" w:type="pct"/>
            <w:vMerge/>
            <w:tcBorders>
              <w:top w:val="nil"/>
              <w:left w:val="single" w:sz="4" w:space="0" w:color="auto"/>
              <w:bottom w:val="single" w:sz="4" w:space="0" w:color="000000"/>
              <w:right w:val="single" w:sz="4" w:space="0" w:color="auto"/>
            </w:tcBorders>
            <w:vAlign w:val="center"/>
            <w:hideMark/>
          </w:tcPr>
          <w:p w14:paraId="66198BAE" w14:textId="77777777" w:rsidR="00FE1237" w:rsidRPr="00FE1237" w:rsidRDefault="00FE1237" w:rsidP="00FE1237">
            <w:pPr>
              <w:rPr>
                <w:color w:val="000000"/>
                <w:sz w:val="16"/>
                <w:szCs w:val="16"/>
              </w:rPr>
            </w:pPr>
          </w:p>
        </w:tc>
      </w:tr>
      <w:tr w:rsidR="00FE1237" w:rsidRPr="00FE1237" w14:paraId="2AF325F5" w14:textId="77777777" w:rsidTr="00AF6A06">
        <w:trPr>
          <w:trHeight w:val="174"/>
          <w:jc w:val="center"/>
        </w:trPr>
        <w:tc>
          <w:tcPr>
            <w:tcW w:w="181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BDCCB92" w14:textId="77777777" w:rsidR="00FE1237" w:rsidRPr="00FE1237" w:rsidRDefault="00FE1237" w:rsidP="00FE1237">
            <w:pPr>
              <w:rPr>
                <w:b/>
                <w:bCs/>
                <w:color w:val="000000"/>
                <w:sz w:val="16"/>
                <w:szCs w:val="16"/>
              </w:rPr>
            </w:pPr>
            <w:r w:rsidRPr="00FE1237">
              <w:rPr>
                <w:b/>
                <w:bCs/>
                <w:color w:val="000000"/>
                <w:sz w:val="16"/>
                <w:szCs w:val="16"/>
              </w:rPr>
              <w:t xml:space="preserve">1.5. </w:t>
            </w:r>
            <w:r w:rsidRPr="00FE1237">
              <w:rPr>
                <w:b/>
                <w:bCs/>
                <w:color w:val="FF0000"/>
                <w:sz w:val="16"/>
                <w:szCs w:val="16"/>
              </w:rPr>
              <w:t>ВСЕГО</w:t>
            </w:r>
            <w:r w:rsidRPr="00FE1237">
              <w:rPr>
                <w:b/>
                <w:bCs/>
                <w:color w:val="000000"/>
                <w:sz w:val="16"/>
                <w:szCs w:val="16"/>
              </w:rPr>
              <w:t xml:space="preserve"> подконтрольные расходы</w:t>
            </w:r>
          </w:p>
        </w:tc>
        <w:tc>
          <w:tcPr>
            <w:tcW w:w="747" w:type="pct"/>
            <w:tcBorders>
              <w:top w:val="nil"/>
              <w:left w:val="nil"/>
              <w:bottom w:val="single" w:sz="4" w:space="0" w:color="auto"/>
              <w:right w:val="single" w:sz="4" w:space="0" w:color="auto"/>
            </w:tcBorders>
            <w:shd w:val="clear" w:color="auto" w:fill="auto"/>
            <w:noWrap/>
            <w:vAlign w:val="center"/>
            <w:hideMark/>
          </w:tcPr>
          <w:p w14:paraId="607A948D"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59A1D072" w14:textId="77777777" w:rsidR="00FE1237" w:rsidRPr="00FE1237" w:rsidRDefault="00FE1237" w:rsidP="00FE1237">
            <w:pPr>
              <w:jc w:val="right"/>
              <w:rPr>
                <w:b/>
                <w:bCs/>
                <w:color w:val="000000"/>
                <w:sz w:val="16"/>
                <w:szCs w:val="16"/>
              </w:rPr>
            </w:pPr>
            <w:r w:rsidRPr="00FE1237">
              <w:rPr>
                <w:b/>
                <w:bCs/>
                <w:color w:val="000000"/>
                <w:sz w:val="16"/>
                <w:szCs w:val="16"/>
              </w:rPr>
              <w:t>118 516</w:t>
            </w:r>
          </w:p>
        </w:tc>
        <w:tc>
          <w:tcPr>
            <w:tcW w:w="682" w:type="pct"/>
            <w:tcBorders>
              <w:top w:val="nil"/>
              <w:left w:val="nil"/>
              <w:bottom w:val="single" w:sz="4" w:space="0" w:color="auto"/>
              <w:right w:val="single" w:sz="4" w:space="0" w:color="auto"/>
            </w:tcBorders>
            <w:shd w:val="clear" w:color="auto" w:fill="auto"/>
            <w:noWrap/>
            <w:vAlign w:val="bottom"/>
            <w:hideMark/>
          </w:tcPr>
          <w:p w14:paraId="2FC67C7B" w14:textId="77777777" w:rsidR="00FE1237" w:rsidRPr="00FE1237" w:rsidRDefault="00FE1237" w:rsidP="00FE1237">
            <w:pPr>
              <w:jc w:val="right"/>
              <w:rPr>
                <w:b/>
                <w:bCs/>
                <w:color w:val="000000"/>
                <w:sz w:val="16"/>
                <w:szCs w:val="16"/>
              </w:rPr>
            </w:pPr>
            <w:r w:rsidRPr="00FE1237">
              <w:rPr>
                <w:b/>
                <w:bCs/>
                <w:color w:val="000000"/>
                <w:sz w:val="16"/>
                <w:szCs w:val="16"/>
              </w:rPr>
              <w:t>118 972</w:t>
            </w:r>
          </w:p>
        </w:tc>
        <w:tc>
          <w:tcPr>
            <w:tcW w:w="1077" w:type="pct"/>
            <w:vMerge/>
            <w:tcBorders>
              <w:top w:val="nil"/>
              <w:left w:val="single" w:sz="4" w:space="0" w:color="auto"/>
              <w:bottom w:val="single" w:sz="4" w:space="0" w:color="000000"/>
              <w:right w:val="single" w:sz="4" w:space="0" w:color="auto"/>
            </w:tcBorders>
            <w:vAlign w:val="center"/>
            <w:hideMark/>
          </w:tcPr>
          <w:p w14:paraId="6CA25711" w14:textId="77777777" w:rsidR="00FE1237" w:rsidRPr="00FE1237" w:rsidRDefault="00FE1237" w:rsidP="00FE1237">
            <w:pPr>
              <w:rPr>
                <w:color w:val="000000"/>
                <w:sz w:val="16"/>
                <w:szCs w:val="16"/>
              </w:rPr>
            </w:pPr>
          </w:p>
        </w:tc>
      </w:tr>
      <w:tr w:rsidR="00FE1237" w:rsidRPr="00FE1237" w14:paraId="29F6391D" w14:textId="77777777" w:rsidTr="00AF6A06">
        <w:trPr>
          <w:trHeight w:val="1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3E85E" w14:textId="77777777" w:rsidR="00FE1237" w:rsidRPr="00FE1237" w:rsidRDefault="00FE1237" w:rsidP="00FE1237">
            <w:pPr>
              <w:rPr>
                <w:b/>
                <w:bCs/>
                <w:color w:val="000000"/>
                <w:sz w:val="16"/>
                <w:szCs w:val="16"/>
              </w:rPr>
            </w:pPr>
            <w:r w:rsidRPr="00FE1237">
              <w:rPr>
                <w:b/>
                <w:bCs/>
                <w:color w:val="000000"/>
                <w:sz w:val="16"/>
                <w:szCs w:val="16"/>
              </w:rPr>
              <w:t>2. Расчёт неподконтрольных расходов</w:t>
            </w:r>
          </w:p>
        </w:tc>
      </w:tr>
      <w:tr w:rsidR="00FE1237" w:rsidRPr="00FE1237" w14:paraId="2FD4FA02" w14:textId="77777777" w:rsidTr="00AF6A06">
        <w:trPr>
          <w:trHeight w:val="441"/>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5F9D4A4" w14:textId="77777777" w:rsidR="00FE1237" w:rsidRPr="00FE1237" w:rsidRDefault="00FE1237" w:rsidP="00FE1237">
            <w:pPr>
              <w:jc w:val="right"/>
              <w:rPr>
                <w:color w:val="000000"/>
                <w:sz w:val="16"/>
                <w:szCs w:val="16"/>
              </w:rPr>
            </w:pPr>
            <w:r w:rsidRPr="00FE1237">
              <w:rPr>
                <w:color w:val="000000"/>
                <w:sz w:val="16"/>
                <w:szCs w:val="16"/>
              </w:rPr>
              <w:lastRenderedPageBreak/>
              <w:t>2.1.</w:t>
            </w:r>
          </w:p>
        </w:tc>
        <w:tc>
          <w:tcPr>
            <w:tcW w:w="1430" w:type="pct"/>
            <w:tcBorders>
              <w:top w:val="nil"/>
              <w:left w:val="nil"/>
              <w:bottom w:val="single" w:sz="4" w:space="0" w:color="auto"/>
              <w:right w:val="single" w:sz="4" w:space="0" w:color="auto"/>
            </w:tcBorders>
            <w:shd w:val="clear" w:color="auto" w:fill="auto"/>
            <w:vAlign w:val="bottom"/>
            <w:hideMark/>
          </w:tcPr>
          <w:p w14:paraId="3C5F7FE1" w14:textId="77777777" w:rsidR="00FE1237" w:rsidRPr="00FE1237" w:rsidRDefault="00FE1237" w:rsidP="00FE1237">
            <w:pPr>
              <w:rPr>
                <w:color w:val="000000"/>
                <w:sz w:val="16"/>
                <w:szCs w:val="16"/>
              </w:rPr>
            </w:pPr>
            <w:r w:rsidRPr="00FE1237">
              <w:rPr>
                <w:color w:val="000000"/>
                <w:sz w:val="16"/>
                <w:szCs w:val="16"/>
              </w:rPr>
              <w:t>Оплата услуг ОАО "ФСК ЕЭС"</w:t>
            </w:r>
          </w:p>
        </w:tc>
        <w:tc>
          <w:tcPr>
            <w:tcW w:w="747" w:type="pct"/>
            <w:tcBorders>
              <w:top w:val="nil"/>
              <w:left w:val="nil"/>
              <w:bottom w:val="single" w:sz="4" w:space="0" w:color="auto"/>
              <w:right w:val="single" w:sz="4" w:space="0" w:color="auto"/>
            </w:tcBorders>
            <w:shd w:val="clear" w:color="auto" w:fill="auto"/>
            <w:noWrap/>
            <w:vAlign w:val="center"/>
            <w:hideMark/>
          </w:tcPr>
          <w:p w14:paraId="36B9AE95"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C6B6DC9" w14:textId="77777777" w:rsidR="00FE1237" w:rsidRPr="00FE1237" w:rsidRDefault="00FE1237" w:rsidP="00FE1237">
            <w:pPr>
              <w:jc w:val="right"/>
              <w:rPr>
                <w:color w:val="000000"/>
                <w:sz w:val="16"/>
                <w:szCs w:val="16"/>
              </w:rPr>
            </w:pPr>
            <w:r w:rsidRPr="00FE1237">
              <w:rPr>
                <w:color w:val="000000"/>
                <w:sz w:val="16"/>
                <w:szCs w:val="16"/>
              </w:rPr>
              <w:t>15 709</w:t>
            </w:r>
          </w:p>
        </w:tc>
        <w:tc>
          <w:tcPr>
            <w:tcW w:w="682" w:type="pct"/>
            <w:tcBorders>
              <w:top w:val="nil"/>
              <w:left w:val="nil"/>
              <w:bottom w:val="single" w:sz="4" w:space="0" w:color="auto"/>
              <w:right w:val="single" w:sz="4" w:space="0" w:color="auto"/>
            </w:tcBorders>
            <w:shd w:val="clear" w:color="auto" w:fill="auto"/>
            <w:noWrap/>
            <w:vAlign w:val="bottom"/>
            <w:hideMark/>
          </w:tcPr>
          <w:p w14:paraId="105F81D4" w14:textId="77777777" w:rsidR="00FE1237" w:rsidRPr="00FE1237" w:rsidRDefault="00FE1237" w:rsidP="00FE1237">
            <w:pPr>
              <w:jc w:val="right"/>
              <w:rPr>
                <w:color w:val="000000"/>
                <w:sz w:val="16"/>
                <w:szCs w:val="16"/>
              </w:rPr>
            </w:pPr>
            <w:r w:rsidRPr="00FE1237">
              <w:rPr>
                <w:color w:val="000000"/>
                <w:sz w:val="16"/>
                <w:szCs w:val="16"/>
              </w:rPr>
              <w:t>15 945</w:t>
            </w:r>
          </w:p>
        </w:tc>
        <w:tc>
          <w:tcPr>
            <w:tcW w:w="1077" w:type="pct"/>
            <w:tcBorders>
              <w:top w:val="nil"/>
              <w:left w:val="nil"/>
              <w:bottom w:val="single" w:sz="4" w:space="0" w:color="auto"/>
              <w:right w:val="single" w:sz="4" w:space="0" w:color="auto"/>
            </w:tcBorders>
            <w:shd w:val="clear" w:color="auto" w:fill="auto"/>
            <w:vAlign w:val="bottom"/>
            <w:hideMark/>
          </w:tcPr>
          <w:p w14:paraId="3B045245" w14:textId="77777777" w:rsidR="00FE1237" w:rsidRPr="00FE1237" w:rsidRDefault="00FE1237" w:rsidP="00FE1237">
            <w:pPr>
              <w:rPr>
                <w:color w:val="000000"/>
                <w:sz w:val="16"/>
                <w:szCs w:val="16"/>
              </w:rPr>
            </w:pPr>
            <w:r w:rsidRPr="00FE1237">
              <w:rPr>
                <w:color w:val="000000"/>
                <w:sz w:val="16"/>
                <w:szCs w:val="16"/>
              </w:rPr>
              <w:t>Расчет произведен в соответствии с балансом и утвержденными тарифами на услуги на 2022 год.</w:t>
            </w:r>
          </w:p>
        </w:tc>
      </w:tr>
      <w:tr w:rsidR="00FE1237" w:rsidRPr="00FE1237" w14:paraId="171A3F5D" w14:textId="77777777" w:rsidTr="00AF6A06">
        <w:trPr>
          <w:trHeight w:val="736"/>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1887E982" w14:textId="77777777" w:rsidR="00FE1237" w:rsidRPr="00FE1237" w:rsidRDefault="00FE1237" w:rsidP="00FE1237">
            <w:pPr>
              <w:jc w:val="right"/>
              <w:rPr>
                <w:color w:val="000000"/>
                <w:sz w:val="16"/>
                <w:szCs w:val="16"/>
              </w:rPr>
            </w:pPr>
            <w:r w:rsidRPr="00FE1237">
              <w:rPr>
                <w:color w:val="000000"/>
                <w:sz w:val="16"/>
                <w:szCs w:val="16"/>
              </w:rPr>
              <w:t>2.2.</w:t>
            </w:r>
          </w:p>
        </w:tc>
        <w:tc>
          <w:tcPr>
            <w:tcW w:w="1430" w:type="pct"/>
            <w:tcBorders>
              <w:top w:val="nil"/>
              <w:left w:val="nil"/>
              <w:bottom w:val="single" w:sz="4" w:space="0" w:color="auto"/>
              <w:right w:val="single" w:sz="4" w:space="0" w:color="auto"/>
            </w:tcBorders>
            <w:shd w:val="clear" w:color="auto" w:fill="auto"/>
            <w:vAlign w:val="bottom"/>
            <w:hideMark/>
          </w:tcPr>
          <w:p w14:paraId="3115DE58" w14:textId="77777777" w:rsidR="00FE1237" w:rsidRPr="00FE1237" w:rsidRDefault="00FE1237" w:rsidP="00FE1237">
            <w:pPr>
              <w:rPr>
                <w:color w:val="000000"/>
                <w:sz w:val="16"/>
                <w:szCs w:val="16"/>
              </w:rPr>
            </w:pPr>
            <w:r w:rsidRPr="00FE1237">
              <w:rPr>
                <w:color w:val="000000"/>
                <w:sz w:val="16"/>
                <w:szCs w:val="16"/>
              </w:rPr>
              <w:t>Электроэнергия на хоз. нужды</w:t>
            </w:r>
          </w:p>
        </w:tc>
        <w:tc>
          <w:tcPr>
            <w:tcW w:w="747" w:type="pct"/>
            <w:tcBorders>
              <w:top w:val="nil"/>
              <w:left w:val="nil"/>
              <w:bottom w:val="single" w:sz="4" w:space="0" w:color="auto"/>
              <w:right w:val="single" w:sz="4" w:space="0" w:color="auto"/>
            </w:tcBorders>
            <w:shd w:val="clear" w:color="auto" w:fill="auto"/>
            <w:noWrap/>
            <w:vAlign w:val="center"/>
            <w:hideMark/>
          </w:tcPr>
          <w:p w14:paraId="2EFF9FB3"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1F9E65AE" w14:textId="77777777" w:rsidR="00FE1237" w:rsidRPr="00FE1237" w:rsidRDefault="00FE1237" w:rsidP="00FE1237">
            <w:pPr>
              <w:jc w:val="right"/>
              <w:rPr>
                <w:color w:val="000000"/>
                <w:sz w:val="16"/>
                <w:szCs w:val="16"/>
              </w:rPr>
            </w:pPr>
            <w:r w:rsidRPr="00FE1237">
              <w:rPr>
                <w:color w:val="000000"/>
                <w:sz w:val="16"/>
                <w:szCs w:val="16"/>
              </w:rPr>
              <w:t>2 715</w:t>
            </w:r>
          </w:p>
        </w:tc>
        <w:tc>
          <w:tcPr>
            <w:tcW w:w="682" w:type="pct"/>
            <w:tcBorders>
              <w:top w:val="nil"/>
              <w:left w:val="nil"/>
              <w:bottom w:val="single" w:sz="4" w:space="0" w:color="auto"/>
              <w:right w:val="single" w:sz="4" w:space="0" w:color="auto"/>
            </w:tcBorders>
            <w:shd w:val="clear" w:color="auto" w:fill="auto"/>
            <w:noWrap/>
            <w:vAlign w:val="bottom"/>
            <w:hideMark/>
          </w:tcPr>
          <w:p w14:paraId="1AAF7AE9" w14:textId="77777777" w:rsidR="00FE1237" w:rsidRPr="00FE1237" w:rsidRDefault="00FE1237" w:rsidP="00FE1237">
            <w:pPr>
              <w:jc w:val="right"/>
              <w:rPr>
                <w:color w:val="000000"/>
                <w:sz w:val="16"/>
                <w:szCs w:val="16"/>
              </w:rPr>
            </w:pPr>
            <w:r w:rsidRPr="00FE1237">
              <w:rPr>
                <w:color w:val="000000"/>
                <w:sz w:val="16"/>
                <w:szCs w:val="16"/>
              </w:rPr>
              <w:t>2 715</w:t>
            </w:r>
          </w:p>
        </w:tc>
        <w:tc>
          <w:tcPr>
            <w:tcW w:w="1077" w:type="pct"/>
            <w:tcBorders>
              <w:top w:val="nil"/>
              <w:left w:val="nil"/>
              <w:bottom w:val="single" w:sz="4" w:space="0" w:color="auto"/>
              <w:right w:val="single" w:sz="4" w:space="0" w:color="auto"/>
            </w:tcBorders>
            <w:shd w:val="clear" w:color="auto" w:fill="auto"/>
            <w:vAlign w:val="bottom"/>
            <w:hideMark/>
          </w:tcPr>
          <w:p w14:paraId="590B070C" w14:textId="77777777" w:rsidR="00FE1237" w:rsidRPr="00FE1237" w:rsidRDefault="00FE1237" w:rsidP="00FE1237">
            <w:pPr>
              <w:rPr>
                <w:color w:val="000000"/>
                <w:sz w:val="16"/>
                <w:szCs w:val="16"/>
              </w:rPr>
            </w:pPr>
            <w:r w:rsidRPr="00FE1237">
              <w:rPr>
                <w:color w:val="000000"/>
                <w:sz w:val="16"/>
                <w:szCs w:val="16"/>
              </w:rPr>
              <w:t> Объемы приняты на уровне фактически сложившихся за 2020 год, цены с учетом ИПЦ согласно прогнозу минэкономразвития на ЭЭ</w:t>
            </w:r>
          </w:p>
        </w:tc>
      </w:tr>
      <w:tr w:rsidR="00FE1237" w:rsidRPr="00FE1237" w14:paraId="06A3EE43"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4FD8AC1" w14:textId="77777777" w:rsidR="00FE1237" w:rsidRPr="00FE1237" w:rsidRDefault="00FE1237" w:rsidP="00FE1237">
            <w:pPr>
              <w:jc w:val="right"/>
              <w:rPr>
                <w:color w:val="000000"/>
                <w:sz w:val="16"/>
                <w:szCs w:val="16"/>
              </w:rPr>
            </w:pPr>
            <w:r w:rsidRPr="00FE1237">
              <w:rPr>
                <w:color w:val="000000"/>
                <w:sz w:val="16"/>
                <w:szCs w:val="16"/>
              </w:rPr>
              <w:t>2.3.</w:t>
            </w:r>
          </w:p>
        </w:tc>
        <w:tc>
          <w:tcPr>
            <w:tcW w:w="1430" w:type="pct"/>
            <w:tcBorders>
              <w:top w:val="nil"/>
              <w:left w:val="nil"/>
              <w:bottom w:val="single" w:sz="4" w:space="0" w:color="auto"/>
              <w:right w:val="single" w:sz="4" w:space="0" w:color="auto"/>
            </w:tcBorders>
            <w:shd w:val="clear" w:color="auto" w:fill="auto"/>
            <w:vAlign w:val="bottom"/>
            <w:hideMark/>
          </w:tcPr>
          <w:p w14:paraId="6DC10240" w14:textId="77777777" w:rsidR="00FE1237" w:rsidRPr="00FE1237" w:rsidRDefault="00FE1237" w:rsidP="00FE1237">
            <w:pPr>
              <w:rPr>
                <w:color w:val="000000"/>
                <w:sz w:val="16"/>
                <w:szCs w:val="16"/>
              </w:rPr>
            </w:pPr>
            <w:r w:rsidRPr="00FE1237">
              <w:rPr>
                <w:color w:val="000000"/>
                <w:sz w:val="16"/>
                <w:szCs w:val="16"/>
              </w:rPr>
              <w:t>Теплоэнергия</w:t>
            </w:r>
          </w:p>
        </w:tc>
        <w:tc>
          <w:tcPr>
            <w:tcW w:w="747" w:type="pct"/>
            <w:tcBorders>
              <w:top w:val="nil"/>
              <w:left w:val="nil"/>
              <w:bottom w:val="single" w:sz="4" w:space="0" w:color="auto"/>
              <w:right w:val="single" w:sz="4" w:space="0" w:color="auto"/>
            </w:tcBorders>
            <w:shd w:val="clear" w:color="auto" w:fill="auto"/>
            <w:noWrap/>
            <w:vAlign w:val="center"/>
            <w:hideMark/>
          </w:tcPr>
          <w:p w14:paraId="20803FEC"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7320FF26" w14:textId="77777777" w:rsidR="00FE1237" w:rsidRPr="00FE1237" w:rsidRDefault="00FE1237" w:rsidP="00FE1237">
            <w:pPr>
              <w:rPr>
                <w:color w:val="000000"/>
                <w:sz w:val="16"/>
                <w:szCs w:val="16"/>
              </w:rPr>
            </w:pPr>
            <w:r w:rsidRPr="00FE1237">
              <w:rPr>
                <w:color w:val="000000"/>
                <w:sz w:val="16"/>
                <w:szCs w:val="16"/>
              </w:rPr>
              <w:t> </w:t>
            </w:r>
          </w:p>
        </w:tc>
        <w:tc>
          <w:tcPr>
            <w:tcW w:w="682" w:type="pct"/>
            <w:tcBorders>
              <w:top w:val="nil"/>
              <w:left w:val="nil"/>
              <w:bottom w:val="single" w:sz="4" w:space="0" w:color="auto"/>
              <w:right w:val="single" w:sz="4" w:space="0" w:color="auto"/>
            </w:tcBorders>
            <w:shd w:val="clear" w:color="auto" w:fill="auto"/>
            <w:noWrap/>
            <w:vAlign w:val="bottom"/>
            <w:hideMark/>
          </w:tcPr>
          <w:p w14:paraId="53E93A68" w14:textId="77777777" w:rsidR="00FE1237" w:rsidRPr="00FE1237" w:rsidRDefault="00FE1237" w:rsidP="00FE1237">
            <w:pPr>
              <w:rPr>
                <w:color w:val="000000"/>
                <w:sz w:val="16"/>
                <w:szCs w:val="16"/>
              </w:rPr>
            </w:pPr>
            <w:r w:rsidRPr="00FE1237">
              <w:rPr>
                <w:color w:val="000000"/>
                <w:sz w:val="16"/>
                <w:szCs w:val="16"/>
              </w:rPr>
              <w:t> </w:t>
            </w:r>
          </w:p>
        </w:tc>
        <w:tc>
          <w:tcPr>
            <w:tcW w:w="1077" w:type="pct"/>
            <w:tcBorders>
              <w:top w:val="nil"/>
              <w:left w:val="nil"/>
              <w:bottom w:val="single" w:sz="4" w:space="0" w:color="auto"/>
              <w:right w:val="single" w:sz="4" w:space="0" w:color="auto"/>
            </w:tcBorders>
            <w:shd w:val="clear" w:color="auto" w:fill="auto"/>
            <w:vAlign w:val="bottom"/>
            <w:hideMark/>
          </w:tcPr>
          <w:p w14:paraId="35728D4F"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524F79E2"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59F83CA8" w14:textId="77777777" w:rsidR="00FE1237" w:rsidRPr="00FE1237" w:rsidRDefault="00FE1237" w:rsidP="00FE1237">
            <w:pPr>
              <w:jc w:val="right"/>
              <w:rPr>
                <w:color w:val="000000"/>
                <w:sz w:val="16"/>
                <w:szCs w:val="16"/>
              </w:rPr>
            </w:pPr>
            <w:r w:rsidRPr="00FE1237">
              <w:rPr>
                <w:color w:val="000000"/>
                <w:sz w:val="16"/>
                <w:szCs w:val="16"/>
              </w:rPr>
              <w:t>2.4.</w:t>
            </w:r>
          </w:p>
        </w:tc>
        <w:tc>
          <w:tcPr>
            <w:tcW w:w="1430" w:type="pct"/>
            <w:tcBorders>
              <w:top w:val="nil"/>
              <w:left w:val="nil"/>
              <w:bottom w:val="single" w:sz="4" w:space="0" w:color="auto"/>
              <w:right w:val="single" w:sz="4" w:space="0" w:color="auto"/>
            </w:tcBorders>
            <w:shd w:val="clear" w:color="auto" w:fill="auto"/>
            <w:vAlign w:val="bottom"/>
            <w:hideMark/>
          </w:tcPr>
          <w:p w14:paraId="233BDB57" w14:textId="77777777" w:rsidR="00FE1237" w:rsidRPr="00FE1237" w:rsidRDefault="00FE1237" w:rsidP="00FE1237">
            <w:pPr>
              <w:rPr>
                <w:color w:val="000000"/>
                <w:sz w:val="16"/>
                <w:szCs w:val="16"/>
              </w:rPr>
            </w:pPr>
            <w:r w:rsidRPr="00FE1237">
              <w:rPr>
                <w:color w:val="000000"/>
                <w:sz w:val="16"/>
                <w:szCs w:val="16"/>
              </w:rPr>
              <w:t>Плата за аренду имущества и лизинг</w:t>
            </w:r>
          </w:p>
        </w:tc>
        <w:tc>
          <w:tcPr>
            <w:tcW w:w="747" w:type="pct"/>
            <w:tcBorders>
              <w:top w:val="nil"/>
              <w:left w:val="nil"/>
              <w:bottom w:val="single" w:sz="4" w:space="0" w:color="auto"/>
              <w:right w:val="single" w:sz="4" w:space="0" w:color="auto"/>
            </w:tcBorders>
            <w:shd w:val="clear" w:color="auto" w:fill="auto"/>
            <w:noWrap/>
            <w:vAlign w:val="center"/>
            <w:hideMark/>
          </w:tcPr>
          <w:p w14:paraId="4A5A5812"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6F17E9D" w14:textId="77777777" w:rsidR="00FE1237" w:rsidRPr="00FE1237" w:rsidRDefault="00FE1237" w:rsidP="00FE1237">
            <w:pPr>
              <w:jc w:val="right"/>
              <w:rPr>
                <w:color w:val="000000"/>
                <w:sz w:val="16"/>
                <w:szCs w:val="16"/>
              </w:rPr>
            </w:pPr>
            <w:r w:rsidRPr="00FE1237">
              <w:rPr>
                <w:color w:val="000000"/>
                <w:sz w:val="16"/>
                <w:szCs w:val="16"/>
              </w:rPr>
              <w:t>65 672</w:t>
            </w:r>
          </w:p>
        </w:tc>
        <w:tc>
          <w:tcPr>
            <w:tcW w:w="682" w:type="pct"/>
            <w:tcBorders>
              <w:top w:val="nil"/>
              <w:left w:val="nil"/>
              <w:bottom w:val="single" w:sz="4" w:space="0" w:color="auto"/>
              <w:right w:val="single" w:sz="4" w:space="0" w:color="auto"/>
            </w:tcBorders>
            <w:shd w:val="clear" w:color="auto" w:fill="auto"/>
            <w:noWrap/>
            <w:vAlign w:val="bottom"/>
            <w:hideMark/>
          </w:tcPr>
          <w:p w14:paraId="7992F8DD" w14:textId="77777777" w:rsidR="00FE1237" w:rsidRPr="00FE1237" w:rsidRDefault="00FE1237" w:rsidP="00FE1237">
            <w:pPr>
              <w:jc w:val="right"/>
              <w:rPr>
                <w:color w:val="000000"/>
                <w:sz w:val="16"/>
                <w:szCs w:val="16"/>
              </w:rPr>
            </w:pPr>
            <w:r w:rsidRPr="00FE1237">
              <w:rPr>
                <w:color w:val="000000"/>
                <w:sz w:val="16"/>
                <w:szCs w:val="16"/>
              </w:rPr>
              <w:t>49 048</w:t>
            </w:r>
          </w:p>
        </w:tc>
        <w:tc>
          <w:tcPr>
            <w:tcW w:w="1077" w:type="pct"/>
            <w:tcBorders>
              <w:top w:val="nil"/>
              <w:left w:val="nil"/>
              <w:bottom w:val="single" w:sz="4" w:space="0" w:color="auto"/>
              <w:right w:val="single" w:sz="4" w:space="0" w:color="auto"/>
            </w:tcBorders>
            <w:shd w:val="clear" w:color="auto" w:fill="auto"/>
            <w:vAlign w:val="bottom"/>
            <w:hideMark/>
          </w:tcPr>
          <w:p w14:paraId="16624075" w14:textId="77777777" w:rsidR="00FE1237" w:rsidRPr="00FE1237" w:rsidRDefault="00FE1237" w:rsidP="00FE1237">
            <w:pPr>
              <w:rPr>
                <w:color w:val="000000"/>
                <w:sz w:val="16"/>
                <w:szCs w:val="16"/>
              </w:rPr>
            </w:pPr>
            <w:r w:rsidRPr="00FE1237">
              <w:rPr>
                <w:color w:val="000000"/>
                <w:sz w:val="16"/>
                <w:szCs w:val="16"/>
              </w:rPr>
              <w:t>Расчет в соответствии с пп5 п.28 Основ ценообразования</w:t>
            </w:r>
          </w:p>
        </w:tc>
      </w:tr>
      <w:tr w:rsidR="00FE1237" w:rsidRPr="00FE1237" w14:paraId="1C80E427"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E03A17A" w14:textId="77777777" w:rsidR="00FE1237" w:rsidRPr="00FE1237" w:rsidRDefault="00FE1237" w:rsidP="00FE1237">
            <w:pPr>
              <w:jc w:val="right"/>
              <w:rPr>
                <w:color w:val="000000"/>
                <w:sz w:val="16"/>
                <w:szCs w:val="16"/>
              </w:rPr>
            </w:pPr>
            <w:r w:rsidRPr="00FE1237">
              <w:rPr>
                <w:color w:val="000000"/>
                <w:sz w:val="16"/>
                <w:szCs w:val="16"/>
              </w:rPr>
              <w:t>2.5.</w:t>
            </w:r>
          </w:p>
        </w:tc>
        <w:tc>
          <w:tcPr>
            <w:tcW w:w="1430" w:type="pct"/>
            <w:tcBorders>
              <w:top w:val="nil"/>
              <w:left w:val="nil"/>
              <w:bottom w:val="single" w:sz="4" w:space="0" w:color="auto"/>
              <w:right w:val="single" w:sz="4" w:space="0" w:color="auto"/>
            </w:tcBorders>
            <w:shd w:val="clear" w:color="auto" w:fill="auto"/>
            <w:vAlign w:val="bottom"/>
            <w:hideMark/>
          </w:tcPr>
          <w:p w14:paraId="7C569F02" w14:textId="77777777" w:rsidR="00FE1237" w:rsidRPr="00FE1237" w:rsidRDefault="00FE1237" w:rsidP="00FE1237">
            <w:pPr>
              <w:rPr>
                <w:color w:val="000000"/>
                <w:sz w:val="16"/>
                <w:szCs w:val="16"/>
              </w:rPr>
            </w:pPr>
            <w:r w:rsidRPr="00FE1237">
              <w:rPr>
                <w:color w:val="000000"/>
                <w:sz w:val="16"/>
                <w:szCs w:val="16"/>
              </w:rPr>
              <w:t>Налоги - всего, в том числе:</w:t>
            </w:r>
          </w:p>
        </w:tc>
        <w:tc>
          <w:tcPr>
            <w:tcW w:w="747" w:type="pct"/>
            <w:tcBorders>
              <w:top w:val="nil"/>
              <w:left w:val="nil"/>
              <w:bottom w:val="single" w:sz="4" w:space="0" w:color="auto"/>
              <w:right w:val="single" w:sz="4" w:space="0" w:color="auto"/>
            </w:tcBorders>
            <w:shd w:val="clear" w:color="auto" w:fill="auto"/>
            <w:noWrap/>
            <w:vAlign w:val="center"/>
            <w:hideMark/>
          </w:tcPr>
          <w:p w14:paraId="221EF9D4"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1962F549" w14:textId="77777777" w:rsidR="00FE1237" w:rsidRPr="00FE1237" w:rsidRDefault="00FE1237" w:rsidP="00FE1237">
            <w:pPr>
              <w:jc w:val="right"/>
              <w:rPr>
                <w:color w:val="000000"/>
                <w:sz w:val="16"/>
                <w:szCs w:val="16"/>
              </w:rPr>
            </w:pPr>
            <w:r w:rsidRPr="00FE1237">
              <w:rPr>
                <w:color w:val="000000"/>
                <w:sz w:val="16"/>
                <w:szCs w:val="16"/>
              </w:rPr>
              <w:t>3 410</w:t>
            </w:r>
          </w:p>
        </w:tc>
        <w:tc>
          <w:tcPr>
            <w:tcW w:w="682" w:type="pct"/>
            <w:tcBorders>
              <w:top w:val="nil"/>
              <w:left w:val="nil"/>
              <w:bottom w:val="single" w:sz="4" w:space="0" w:color="auto"/>
              <w:right w:val="single" w:sz="4" w:space="0" w:color="auto"/>
            </w:tcBorders>
            <w:shd w:val="clear" w:color="auto" w:fill="auto"/>
            <w:noWrap/>
            <w:vAlign w:val="bottom"/>
            <w:hideMark/>
          </w:tcPr>
          <w:p w14:paraId="0468BF00" w14:textId="77777777" w:rsidR="00FE1237" w:rsidRPr="00FE1237" w:rsidRDefault="00FE1237" w:rsidP="00FE1237">
            <w:pPr>
              <w:jc w:val="right"/>
              <w:rPr>
                <w:color w:val="000000"/>
                <w:sz w:val="16"/>
                <w:szCs w:val="16"/>
              </w:rPr>
            </w:pPr>
            <w:r w:rsidRPr="00FE1237">
              <w:rPr>
                <w:color w:val="000000"/>
                <w:sz w:val="16"/>
                <w:szCs w:val="16"/>
              </w:rPr>
              <w:t>3 286</w:t>
            </w:r>
          </w:p>
        </w:tc>
        <w:tc>
          <w:tcPr>
            <w:tcW w:w="1077" w:type="pct"/>
            <w:tcBorders>
              <w:top w:val="nil"/>
              <w:left w:val="nil"/>
              <w:bottom w:val="single" w:sz="4" w:space="0" w:color="auto"/>
              <w:right w:val="single" w:sz="4" w:space="0" w:color="auto"/>
            </w:tcBorders>
            <w:shd w:val="clear" w:color="auto" w:fill="auto"/>
            <w:noWrap/>
            <w:vAlign w:val="bottom"/>
            <w:hideMark/>
          </w:tcPr>
          <w:p w14:paraId="41740F6F"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F517628"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17BD62F1" w14:textId="77777777" w:rsidR="00FE1237" w:rsidRPr="00FE1237" w:rsidRDefault="00FE1237" w:rsidP="00FE1237">
            <w:pPr>
              <w:jc w:val="center"/>
              <w:rPr>
                <w:i/>
                <w:iCs/>
                <w:color w:val="000000"/>
                <w:sz w:val="16"/>
                <w:szCs w:val="16"/>
              </w:rPr>
            </w:pPr>
            <w:r w:rsidRPr="00FE1237">
              <w:rPr>
                <w:i/>
                <w:iCs/>
                <w:color w:val="000000"/>
                <w:sz w:val="16"/>
                <w:szCs w:val="16"/>
              </w:rPr>
              <w:t>2.5.1.</w:t>
            </w:r>
          </w:p>
        </w:tc>
        <w:tc>
          <w:tcPr>
            <w:tcW w:w="1430" w:type="pct"/>
            <w:tcBorders>
              <w:top w:val="nil"/>
              <w:left w:val="nil"/>
              <w:bottom w:val="single" w:sz="4" w:space="0" w:color="auto"/>
              <w:right w:val="single" w:sz="4" w:space="0" w:color="auto"/>
            </w:tcBorders>
            <w:shd w:val="clear" w:color="auto" w:fill="auto"/>
            <w:vAlign w:val="bottom"/>
            <w:hideMark/>
          </w:tcPr>
          <w:p w14:paraId="578988EC" w14:textId="77777777" w:rsidR="00FE1237" w:rsidRPr="00FE1237" w:rsidRDefault="00FE1237" w:rsidP="00FE1237">
            <w:pPr>
              <w:rPr>
                <w:i/>
                <w:iCs/>
                <w:color w:val="000000"/>
                <w:sz w:val="16"/>
                <w:szCs w:val="16"/>
              </w:rPr>
            </w:pPr>
            <w:r w:rsidRPr="00FE1237">
              <w:rPr>
                <w:i/>
                <w:iCs/>
                <w:color w:val="000000"/>
                <w:sz w:val="16"/>
                <w:szCs w:val="16"/>
              </w:rPr>
              <w:t>Плата за землю</w:t>
            </w:r>
          </w:p>
        </w:tc>
        <w:tc>
          <w:tcPr>
            <w:tcW w:w="747" w:type="pct"/>
            <w:tcBorders>
              <w:top w:val="nil"/>
              <w:left w:val="nil"/>
              <w:bottom w:val="single" w:sz="4" w:space="0" w:color="auto"/>
              <w:right w:val="single" w:sz="4" w:space="0" w:color="auto"/>
            </w:tcBorders>
            <w:shd w:val="clear" w:color="auto" w:fill="auto"/>
            <w:noWrap/>
            <w:vAlign w:val="center"/>
            <w:hideMark/>
          </w:tcPr>
          <w:p w14:paraId="5256A99D"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61B5CABE" w14:textId="77777777" w:rsidR="00FE1237" w:rsidRPr="00FE1237" w:rsidRDefault="00FE1237" w:rsidP="00FE1237">
            <w:pPr>
              <w:jc w:val="right"/>
              <w:rPr>
                <w:color w:val="000000"/>
                <w:sz w:val="16"/>
                <w:szCs w:val="16"/>
              </w:rPr>
            </w:pPr>
            <w:r w:rsidRPr="00FE1237">
              <w:rPr>
                <w:color w:val="000000"/>
                <w:sz w:val="16"/>
                <w:szCs w:val="16"/>
              </w:rPr>
              <w:t>821</w:t>
            </w:r>
          </w:p>
        </w:tc>
        <w:tc>
          <w:tcPr>
            <w:tcW w:w="682" w:type="pct"/>
            <w:tcBorders>
              <w:top w:val="nil"/>
              <w:left w:val="nil"/>
              <w:bottom w:val="single" w:sz="4" w:space="0" w:color="auto"/>
              <w:right w:val="single" w:sz="4" w:space="0" w:color="auto"/>
            </w:tcBorders>
            <w:shd w:val="clear" w:color="auto" w:fill="auto"/>
            <w:noWrap/>
            <w:vAlign w:val="bottom"/>
            <w:hideMark/>
          </w:tcPr>
          <w:p w14:paraId="162FCBA5" w14:textId="77777777" w:rsidR="00FE1237" w:rsidRPr="00FE1237" w:rsidRDefault="00FE1237" w:rsidP="00FE1237">
            <w:pPr>
              <w:jc w:val="right"/>
              <w:rPr>
                <w:color w:val="000000"/>
                <w:sz w:val="16"/>
                <w:szCs w:val="16"/>
              </w:rPr>
            </w:pPr>
            <w:r w:rsidRPr="00FE1237">
              <w:rPr>
                <w:color w:val="000000"/>
                <w:sz w:val="16"/>
                <w:szCs w:val="16"/>
              </w:rPr>
              <w:t>821</w:t>
            </w:r>
          </w:p>
        </w:tc>
        <w:tc>
          <w:tcPr>
            <w:tcW w:w="1077" w:type="pct"/>
            <w:tcBorders>
              <w:top w:val="nil"/>
              <w:left w:val="nil"/>
              <w:bottom w:val="single" w:sz="4" w:space="0" w:color="auto"/>
              <w:right w:val="single" w:sz="4" w:space="0" w:color="auto"/>
            </w:tcBorders>
            <w:shd w:val="clear" w:color="auto" w:fill="auto"/>
            <w:noWrap/>
            <w:vAlign w:val="bottom"/>
            <w:hideMark/>
          </w:tcPr>
          <w:p w14:paraId="42A42CA4"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7A551700"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632EA98E" w14:textId="77777777" w:rsidR="00FE1237" w:rsidRPr="00FE1237" w:rsidRDefault="00FE1237" w:rsidP="00FE1237">
            <w:pPr>
              <w:jc w:val="center"/>
              <w:rPr>
                <w:i/>
                <w:iCs/>
                <w:color w:val="000000"/>
                <w:sz w:val="16"/>
                <w:szCs w:val="16"/>
              </w:rPr>
            </w:pPr>
            <w:r w:rsidRPr="00FE1237">
              <w:rPr>
                <w:i/>
                <w:iCs/>
                <w:color w:val="000000"/>
                <w:sz w:val="16"/>
                <w:szCs w:val="16"/>
              </w:rPr>
              <w:t>2.5.2.</w:t>
            </w:r>
          </w:p>
        </w:tc>
        <w:tc>
          <w:tcPr>
            <w:tcW w:w="1430" w:type="pct"/>
            <w:tcBorders>
              <w:top w:val="nil"/>
              <w:left w:val="nil"/>
              <w:bottom w:val="single" w:sz="4" w:space="0" w:color="auto"/>
              <w:right w:val="single" w:sz="4" w:space="0" w:color="auto"/>
            </w:tcBorders>
            <w:shd w:val="clear" w:color="auto" w:fill="auto"/>
            <w:vAlign w:val="center"/>
            <w:hideMark/>
          </w:tcPr>
          <w:p w14:paraId="102BA24D" w14:textId="77777777" w:rsidR="00FE1237" w:rsidRPr="00FE1237" w:rsidRDefault="00FE1237" w:rsidP="00FE1237">
            <w:pPr>
              <w:rPr>
                <w:i/>
                <w:iCs/>
                <w:color w:val="000000"/>
                <w:sz w:val="16"/>
                <w:szCs w:val="16"/>
              </w:rPr>
            </w:pPr>
            <w:r w:rsidRPr="00FE1237">
              <w:rPr>
                <w:i/>
                <w:iCs/>
                <w:color w:val="000000"/>
                <w:sz w:val="16"/>
                <w:szCs w:val="16"/>
              </w:rPr>
              <w:t>Налог на имущество</w:t>
            </w:r>
          </w:p>
        </w:tc>
        <w:tc>
          <w:tcPr>
            <w:tcW w:w="747" w:type="pct"/>
            <w:tcBorders>
              <w:top w:val="nil"/>
              <w:left w:val="nil"/>
              <w:bottom w:val="single" w:sz="4" w:space="0" w:color="auto"/>
              <w:right w:val="single" w:sz="4" w:space="0" w:color="auto"/>
            </w:tcBorders>
            <w:shd w:val="clear" w:color="auto" w:fill="auto"/>
            <w:noWrap/>
            <w:vAlign w:val="center"/>
            <w:hideMark/>
          </w:tcPr>
          <w:p w14:paraId="74FE2528"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54E470C8" w14:textId="77777777" w:rsidR="00FE1237" w:rsidRPr="00FE1237" w:rsidRDefault="00FE1237" w:rsidP="00FE1237">
            <w:pPr>
              <w:jc w:val="right"/>
              <w:rPr>
                <w:color w:val="000000"/>
                <w:sz w:val="16"/>
                <w:szCs w:val="16"/>
              </w:rPr>
            </w:pPr>
            <w:r w:rsidRPr="00FE1237">
              <w:rPr>
                <w:color w:val="000000"/>
                <w:sz w:val="16"/>
                <w:szCs w:val="16"/>
              </w:rPr>
              <w:t>2 098</w:t>
            </w:r>
          </w:p>
        </w:tc>
        <w:tc>
          <w:tcPr>
            <w:tcW w:w="682" w:type="pct"/>
            <w:tcBorders>
              <w:top w:val="nil"/>
              <w:left w:val="nil"/>
              <w:bottom w:val="single" w:sz="4" w:space="0" w:color="auto"/>
              <w:right w:val="single" w:sz="4" w:space="0" w:color="auto"/>
            </w:tcBorders>
            <w:shd w:val="clear" w:color="auto" w:fill="auto"/>
            <w:noWrap/>
            <w:vAlign w:val="bottom"/>
            <w:hideMark/>
          </w:tcPr>
          <w:p w14:paraId="5AC78F3B" w14:textId="77777777" w:rsidR="00FE1237" w:rsidRPr="00FE1237" w:rsidRDefault="00FE1237" w:rsidP="00FE1237">
            <w:pPr>
              <w:jc w:val="right"/>
              <w:rPr>
                <w:color w:val="000000"/>
                <w:sz w:val="16"/>
                <w:szCs w:val="16"/>
              </w:rPr>
            </w:pPr>
            <w:r w:rsidRPr="00FE1237">
              <w:rPr>
                <w:color w:val="000000"/>
                <w:sz w:val="16"/>
                <w:szCs w:val="16"/>
              </w:rPr>
              <w:t>2 067</w:t>
            </w:r>
          </w:p>
        </w:tc>
        <w:tc>
          <w:tcPr>
            <w:tcW w:w="1077" w:type="pct"/>
            <w:tcBorders>
              <w:top w:val="nil"/>
              <w:left w:val="nil"/>
              <w:bottom w:val="single" w:sz="4" w:space="0" w:color="auto"/>
              <w:right w:val="single" w:sz="4" w:space="0" w:color="auto"/>
            </w:tcBorders>
            <w:shd w:val="clear" w:color="auto" w:fill="auto"/>
            <w:noWrap/>
            <w:vAlign w:val="bottom"/>
            <w:hideMark/>
          </w:tcPr>
          <w:p w14:paraId="34CEBDD3"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7C22D37"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center"/>
            <w:hideMark/>
          </w:tcPr>
          <w:p w14:paraId="2D60428D" w14:textId="77777777" w:rsidR="00FE1237" w:rsidRPr="00FE1237" w:rsidRDefault="00FE1237" w:rsidP="00FE1237">
            <w:pPr>
              <w:jc w:val="center"/>
              <w:rPr>
                <w:i/>
                <w:iCs/>
                <w:color w:val="000000"/>
                <w:sz w:val="16"/>
                <w:szCs w:val="16"/>
              </w:rPr>
            </w:pPr>
            <w:r w:rsidRPr="00FE1237">
              <w:rPr>
                <w:i/>
                <w:iCs/>
                <w:color w:val="000000"/>
                <w:sz w:val="16"/>
                <w:szCs w:val="16"/>
              </w:rPr>
              <w:t>2.5.3.</w:t>
            </w:r>
          </w:p>
        </w:tc>
        <w:tc>
          <w:tcPr>
            <w:tcW w:w="1430" w:type="pct"/>
            <w:tcBorders>
              <w:top w:val="nil"/>
              <w:left w:val="nil"/>
              <w:bottom w:val="single" w:sz="4" w:space="0" w:color="auto"/>
              <w:right w:val="single" w:sz="4" w:space="0" w:color="auto"/>
            </w:tcBorders>
            <w:shd w:val="clear" w:color="auto" w:fill="auto"/>
            <w:vAlign w:val="center"/>
            <w:hideMark/>
          </w:tcPr>
          <w:p w14:paraId="60E5F642" w14:textId="77777777" w:rsidR="00FE1237" w:rsidRPr="00FE1237" w:rsidRDefault="00FE1237" w:rsidP="00FE1237">
            <w:pPr>
              <w:rPr>
                <w:i/>
                <w:iCs/>
                <w:color w:val="000000"/>
                <w:sz w:val="16"/>
                <w:szCs w:val="16"/>
              </w:rPr>
            </w:pPr>
            <w:r w:rsidRPr="00FE1237">
              <w:rPr>
                <w:i/>
                <w:iCs/>
                <w:color w:val="000000"/>
                <w:sz w:val="16"/>
                <w:szCs w:val="16"/>
              </w:rPr>
              <w:t>Прочие налоги и сборы</w:t>
            </w:r>
          </w:p>
        </w:tc>
        <w:tc>
          <w:tcPr>
            <w:tcW w:w="747" w:type="pct"/>
            <w:tcBorders>
              <w:top w:val="nil"/>
              <w:left w:val="nil"/>
              <w:bottom w:val="single" w:sz="4" w:space="0" w:color="auto"/>
              <w:right w:val="single" w:sz="4" w:space="0" w:color="auto"/>
            </w:tcBorders>
            <w:shd w:val="clear" w:color="auto" w:fill="auto"/>
            <w:noWrap/>
            <w:vAlign w:val="center"/>
            <w:hideMark/>
          </w:tcPr>
          <w:p w14:paraId="7125366A"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3BA564B0" w14:textId="77777777" w:rsidR="00FE1237" w:rsidRPr="00FE1237" w:rsidRDefault="00FE1237" w:rsidP="00FE1237">
            <w:pPr>
              <w:jc w:val="right"/>
              <w:rPr>
                <w:color w:val="000000"/>
                <w:sz w:val="16"/>
                <w:szCs w:val="16"/>
              </w:rPr>
            </w:pPr>
            <w:r w:rsidRPr="00FE1237">
              <w:rPr>
                <w:color w:val="000000"/>
                <w:sz w:val="16"/>
                <w:szCs w:val="16"/>
              </w:rPr>
              <w:t>491</w:t>
            </w:r>
          </w:p>
        </w:tc>
        <w:tc>
          <w:tcPr>
            <w:tcW w:w="682" w:type="pct"/>
            <w:tcBorders>
              <w:top w:val="nil"/>
              <w:left w:val="nil"/>
              <w:bottom w:val="single" w:sz="4" w:space="0" w:color="auto"/>
              <w:right w:val="single" w:sz="4" w:space="0" w:color="auto"/>
            </w:tcBorders>
            <w:shd w:val="clear" w:color="auto" w:fill="auto"/>
            <w:noWrap/>
            <w:vAlign w:val="bottom"/>
            <w:hideMark/>
          </w:tcPr>
          <w:p w14:paraId="5314883B" w14:textId="77777777" w:rsidR="00FE1237" w:rsidRPr="00FE1237" w:rsidRDefault="00FE1237" w:rsidP="00FE1237">
            <w:pPr>
              <w:jc w:val="right"/>
              <w:rPr>
                <w:i/>
                <w:iCs/>
                <w:color w:val="000000"/>
                <w:sz w:val="16"/>
                <w:szCs w:val="16"/>
              </w:rPr>
            </w:pPr>
            <w:r w:rsidRPr="00FE1237">
              <w:rPr>
                <w:i/>
                <w:iCs/>
                <w:color w:val="000000"/>
                <w:sz w:val="16"/>
                <w:szCs w:val="16"/>
              </w:rPr>
              <w:t>398</w:t>
            </w:r>
          </w:p>
        </w:tc>
        <w:tc>
          <w:tcPr>
            <w:tcW w:w="1077" w:type="pct"/>
            <w:tcBorders>
              <w:top w:val="nil"/>
              <w:left w:val="nil"/>
              <w:bottom w:val="single" w:sz="4" w:space="0" w:color="auto"/>
              <w:right w:val="single" w:sz="4" w:space="0" w:color="auto"/>
            </w:tcBorders>
            <w:shd w:val="clear" w:color="auto" w:fill="auto"/>
            <w:noWrap/>
            <w:vAlign w:val="bottom"/>
            <w:hideMark/>
          </w:tcPr>
          <w:p w14:paraId="55BB2689" w14:textId="77777777" w:rsidR="00FE1237" w:rsidRPr="00FE1237" w:rsidRDefault="00FE1237" w:rsidP="00FE1237">
            <w:pPr>
              <w:rPr>
                <w:i/>
                <w:iCs/>
                <w:color w:val="000000"/>
                <w:sz w:val="16"/>
                <w:szCs w:val="16"/>
              </w:rPr>
            </w:pPr>
            <w:r w:rsidRPr="00FE1237">
              <w:rPr>
                <w:i/>
                <w:iCs/>
                <w:color w:val="000000"/>
                <w:sz w:val="16"/>
                <w:szCs w:val="16"/>
              </w:rPr>
              <w:t> </w:t>
            </w:r>
          </w:p>
        </w:tc>
      </w:tr>
      <w:tr w:rsidR="00FE1237" w:rsidRPr="00FE1237" w14:paraId="51999BAA"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F4D497C" w14:textId="77777777" w:rsidR="00FE1237" w:rsidRPr="00FE1237" w:rsidRDefault="00FE1237" w:rsidP="00FE1237">
            <w:pPr>
              <w:jc w:val="right"/>
              <w:rPr>
                <w:color w:val="000000"/>
                <w:sz w:val="16"/>
                <w:szCs w:val="16"/>
              </w:rPr>
            </w:pPr>
            <w:r w:rsidRPr="00FE1237">
              <w:rPr>
                <w:color w:val="000000"/>
                <w:sz w:val="16"/>
                <w:szCs w:val="16"/>
              </w:rPr>
              <w:t>2.6.</w:t>
            </w:r>
          </w:p>
        </w:tc>
        <w:tc>
          <w:tcPr>
            <w:tcW w:w="1430" w:type="pct"/>
            <w:tcBorders>
              <w:top w:val="nil"/>
              <w:left w:val="nil"/>
              <w:bottom w:val="single" w:sz="4" w:space="0" w:color="auto"/>
              <w:right w:val="single" w:sz="4" w:space="0" w:color="auto"/>
            </w:tcBorders>
            <w:shd w:val="clear" w:color="auto" w:fill="auto"/>
            <w:vAlign w:val="bottom"/>
            <w:hideMark/>
          </w:tcPr>
          <w:p w14:paraId="1308DDDC" w14:textId="77777777" w:rsidR="00FE1237" w:rsidRPr="00FE1237" w:rsidRDefault="00FE1237" w:rsidP="00FE1237">
            <w:pPr>
              <w:rPr>
                <w:color w:val="000000"/>
                <w:sz w:val="16"/>
                <w:szCs w:val="16"/>
              </w:rPr>
            </w:pPr>
            <w:r w:rsidRPr="00FE1237">
              <w:rPr>
                <w:color w:val="000000"/>
                <w:sz w:val="16"/>
                <w:szCs w:val="16"/>
              </w:rPr>
              <w:t>Отчисления на социальные нужды (ЕСН)</w:t>
            </w:r>
          </w:p>
        </w:tc>
        <w:tc>
          <w:tcPr>
            <w:tcW w:w="747" w:type="pct"/>
            <w:tcBorders>
              <w:top w:val="nil"/>
              <w:left w:val="nil"/>
              <w:bottom w:val="single" w:sz="4" w:space="0" w:color="auto"/>
              <w:right w:val="single" w:sz="4" w:space="0" w:color="auto"/>
            </w:tcBorders>
            <w:shd w:val="clear" w:color="auto" w:fill="auto"/>
            <w:noWrap/>
            <w:vAlign w:val="center"/>
            <w:hideMark/>
          </w:tcPr>
          <w:p w14:paraId="5634032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246A0540" w14:textId="77777777" w:rsidR="00FE1237" w:rsidRPr="00FE1237" w:rsidRDefault="00FE1237" w:rsidP="00FE1237">
            <w:pPr>
              <w:jc w:val="right"/>
              <w:rPr>
                <w:color w:val="000000"/>
                <w:sz w:val="16"/>
                <w:szCs w:val="16"/>
              </w:rPr>
            </w:pPr>
            <w:r w:rsidRPr="00FE1237">
              <w:rPr>
                <w:color w:val="000000"/>
                <w:sz w:val="16"/>
                <w:szCs w:val="16"/>
              </w:rPr>
              <w:t>30 887</w:t>
            </w:r>
          </w:p>
        </w:tc>
        <w:tc>
          <w:tcPr>
            <w:tcW w:w="682" w:type="pct"/>
            <w:tcBorders>
              <w:top w:val="nil"/>
              <w:left w:val="nil"/>
              <w:bottom w:val="single" w:sz="4" w:space="0" w:color="auto"/>
              <w:right w:val="single" w:sz="4" w:space="0" w:color="auto"/>
            </w:tcBorders>
            <w:shd w:val="clear" w:color="auto" w:fill="auto"/>
            <w:noWrap/>
            <w:vAlign w:val="bottom"/>
            <w:hideMark/>
          </w:tcPr>
          <w:p w14:paraId="12583B6C" w14:textId="77777777" w:rsidR="00FE1237" w:rsidRPr="00FE1237" w:rsidRDefault="00FE1237" w:rsidP="00FE1237">
            <w:pPr>
              <w:jc w:val="right"/>
              <w:rPr>
                <w:color w:val="000000"/>
                <w:sz w:val="16"/>
                <w:szCs w:val="16"/>
              </w:rPr>
            </w:pPr>
            <w:r w:rsidRPr="00FE1237">
              <w:rPr>
                <w:color w:val="000000"/>
                <w:sz w:val="16"/>
                <w:szCs w:val="16"/>
              </w:rPr>
              <w:t>31 006</w:t>
            </w:r>
          </w:p>
        </w:tc>
        <w:tc>
          <w:tcPr>
            <w:tcW w:w="1077" w:type="pct"/>
            <w:tcBorders>
              <w:top w:val="nil"/>
              <w:left w:val="nil"/>
              <w:bottom w:val="single" w:sz="4" w:space="0" w:color="auto"/>
              <w:right w:val="single" w:sz="4" w:space="0" w:color="auto"/>
            </w:tcBorders>
            <w:shd w:val="clear" w:color="auto" w:fill="auto"/>
            <w:noWrap/>
            <w:vAlign w:val="bottom"/>
            <w:hideMark/>
          </w:tcPr>
          <w:p w14:paraId="5DEC6989"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1A472B99" w14:textId="77777777" w:rsidTr="00AF6A06">
        <w:trPr>
          <w:trHeight w:val="589"/>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0CF59C02" w14:textId="77777777" w:rsidR="00FE1237" w:rsidRPr="00FE1237" w:rsidRDefault="00FE1237" w:rsidP="00FE1237">
            <w:pPr>
              <w:jc w:val="right"/>
              <w:rPr>
                <w:color w:val="000000"/>
                <w:sz w:val="16"/>
                <w:szCs w:val="16"/>
              </w:rPr>
            </w:pPr>
            <w:r w:rsidRPr="00FE1237">
              <w:rPr>
                <w:color w:val="000000"/>
                <w:sz w:val="16"/>
                <w:szCs w:val="16"/>
              </w:rPr>
              <w:t>2.7.</w:t>
            </w:r>
          </w:p>
        </w:tc>
        <w:tc>
          <w:tcPr>
            <w:tcW w:w="1430" w:type="pct"/>
            <w:tcBorders>
              <w:top w:val="nil"/>
              <w:left w:val="nil"/>
              <w:bottom w:val="single" w:sz="4" w:space="0" w:color="auto"/>
              <w:right w:val="single" w:sz="4" w:space="0" w:color="auto"/>
            </w:tcBorders>
            <w:shd w:val="clear" w:color="auto" w:fill="auto"/>
            <w:vAlign w:val="bottom"/>
            <w:hideMark/>
          </w:tcPr>
          <w:p w14:paraId="456EA4A2" w14:textId="77777777" w:rsidR="00FE1237" w:rsidRPr="00FE1237" w:rsidRDefault="00FE1237" w:rsidP="00FE1237">
            <w:pPr>
              <w:rPr>
                <w:color w:val="000000"/>
                <w:sz w:val="16"/>
                <w:szCs w:val="16"/>
              </w:rPr>
            </w:pPr>
            <w:r w:rsidRPr="00FE1237">
              <w:rPr>
                <w:color w:val="000000"/>
                <w:sz w:val="16"/>
                <w:szCs w:val="16"/>
              </w:rPr>
              <w:t>Прочие неподконтрольные расходы</w:t>
            </w:r>
          </w:p>
        </w:tc>
        <w:tc>
          <w:tcPr>
            <w:tcW w:w="747" w:type="pct"/>
            <w:tcBorders>
              <w:top w:val="nil"/>
              <w:left w:val="nil"/>
              <w:bottom w:val="single" w:sz="4" w:space="0" w:color="auto"/>
              <w:right w:val="single" w:sz="4" w:space="0" w:color="auto"/>
            </w:tcBorders>
            <w:shd w:val="clear" w:color="auto" w:fill="auto"/>
            <w:noWrap/>
            <w:vAlign w:val="center"/>
            <w:hideMark/>
          </w:tcPr>
          <w:p w14:paraId="40AEC5A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BE05EC0" w14:textId="77777777" w:rsidR="00FE1237" w:rsidRPr="00FE1237" w:rsidRDefault="00FE1237" w:rsidP="00FE1237">
            <w:pPr>
              <w:jc w:val="right"/>
              <w:rPr>
                <w:color w:val="000000"/>
                <w:sz w:val="16"/>
                <w:szCs w:val="16"/>
              </w:rPr>
            </w:pPr>
            <w:r w:rsidRPr="00FE1237">
              <w:rPr>
                <w:color w:val="000000"/>
                <w:sz w:val="16"/>
                <w:szCs w:val="16"/>
              </w:rPr>
              <w:t>576</w:t>
            </w:r>
          </w:p>
        </w:tc>
        <w:tc>
          <w:tcPr>
            <w:tcW w:w="682" w:type="pct"/>
            <w:tcBorders>
              <w:top w:val="nil"/>
              <w:left w:val="nil"/>
              <w:bottom w:val="single" w:sz="4" w:space="0" w:color="auto"/>
              <w:right w:val="single" w:sz="4" w:space="0" w:color="auto"/>
            </w:tcBorders>
            <w:shd w:val="clear" w:color="auto" w:fill="auto"/>
            <w:noWrap/>
            <w:vAlign w:val="bottom"/>
            <w:hideMark/>
          </w:tcPr>
          <w:p w14:paraId="399F9423" w14:textId="77777777" w:rsidR="00FE1237" w:rsidRPr="00FE1237" w:rsidRDefault="00FE1237" w:rsidP="00FE1237">
            <w:pPr>
              <w:jc w:val="right"/>
              <w:rPr>
                <w:color w:val="000000"/>
                <w:sz w:val="16"/>
                <w:szCs w:val="16"/>
              </w:rPr>
            </w:pPr>
            <w:r w:rsidRPr="00FE1237">
              <w:rPr>
                <w:color w:val="000000"/>
                <w:sz w:val="16"/>
                <w:szCs w:val="16"/>
              </w:rPr>
              <w:t>551,25</w:t>
            </w:r>
          </w:p>
        </w:tc>
        <w:tc>
          <w:tcPr>
            <w:tcW w:w="1077" w:type="pct"/>
            <w:tcBorders>
              <w:top w:val="nil"/>
              <w:left w:val="nil"/>
              <w:bottom w:val="single" w:sz="4" w:space="0" w:color="auto"/>
              <w:right w:val="single" w:sz="4" w:space="0" w:color="auto"/>
            </w:tcBorders>
            <w:shd w:val="clear" w:color="auto" w:fill="auto"/>
            <w:vAlign w:val="bottom"/>
            <w:hideMark/>
          </w:tcPr>
          <w:p w14:paraId="3A02D8E2" w14:textId="77777777" w:rsidR="00FE1237" w:rsidRPr="00FE1237" w:rsidRDefault="00FE1237" w:rsidP="00FE1237">
            <w:pPr>
              <w:rPr>
                <w:color w:val="000000"/>
                <w:sz w:val="16"/>
                <w:szCs w:val="16"/>
              </w:rPr>
            </w:pPr>
            <w:r w:rsidRPr="00FE1237">
              <w:rPr>
                <w:color w:val="000000"/>
                <w:sz w:val="16"/>
                <w:szCs w:val="16"/>
              </w:rPr>
              <w:t>Плановая сумма определена на основании суммы, фактической за 2020с учетом ИПЦ (изменение за счет изменения ИПЦ)</w:t>
            </w:r>
          </w:p>
        </w:tc>
      </w:tr>
      <w:tr w:rsidR="00FE1237" w:rsidRPr="00FE1237" w14:paraId="09854DA4" w14:textId="77777777" w:rsidTr="00AF6A06">
        <w:trPr>
          <w:trHeight w:val="736"/>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76049B9" w14:textId="77777777" w:rsidR="00FE1237" w:rsidRPr="00FE1237" w:rsidRDefault="00FE1237" w:rsidP="00FE1237">
            <w:pPr>
              <w:jc w:val="right"/>
              <w:rPr>
                <w:color w:val="000000"/>
                <w:sz w:val="16"/>
                <w:szCs w:val="16"/>
              </w:rPr>
            </w:pPr>
            <w:r w:rsidRPr="00FE1237">
              <w:rPr>
                <w:color w:val="000000"/>
                <w:sz w:val="16"/>
                <w:szCs w:val="16"/>
              </w:rPr>
              <w:t>2.7.1.</w:t>
            </w:r>
          </w:p>
        </w:tc>
        <w:tc>
          <w:tcPr>
            <w:tcW w:w="1430" w:type="pct"/>
            <w:tcBorders>
              <w:top w:val="nil"/>
              <w:left w:val="nil"/>
              <w:bottom w:val="single" w:sz="4" w:space="0" w:color="auto"/>
              <w:right w:val="single" w:sz="4" w:space="0" w:color="auto"/>
            </w:tcBorders>
            <w:shd w:val="clear" w:color="auto" w:fill="auto"/>
            <w:vAlign w:val="bottom"/>
            <w:hideMark/>
          </w:tcPr>
          <w:p w14:paraId="03F92071" w14:textId="77777777" w:rsidR="00FE1237" w:rsidRPr="00FE1237" w:rsidRDefault="00FE1237" w:rsidP="00FE1237">
            <w:pPr>
              <w:rPr>
                <w:color w:val="000000"/>
                <w:sz w:val="16"/>
                <w:szCs w:val="16"/>
              </w:rPr>
            </w:pPr>
            <w:r w:rsidRPr="00FE1237">
              <w:rPr>
                <w:color w:val="000000"/>
                <w:sz w:val="16"/>
                <w:szCs w:val="16"/>
              </w:rPr>
              <w:t>Компенсация потерь владельцам объектов электросетевого хозяйства, которые</w:t>
            </w:r>
            <w:r w:rsidRPr="00FE1237">
              <w:rPr>
                <w:color w:val="000000"/>
                <w:sz w:val="16"/>
                <w:szCs w:val="16"/>
              </w:rPr>
              <w:br/>
              <w:t>не вправе препятствовать перетоку</w:t>
            </w:r>
          </w:p>
        </w:tc>
        <w:tc>
          <w:tcPr>
            <w:tcW w:w="747" w:type="pct"/>
            <w:tcBorders>
              <w:top w:val="nil"/>
              <w:left w:val="nil"/>
              <w:bottom w:val="single" w:sz="4" w:space="0" w:color="auto"/>
              <w:right w:val="single" w:sz="4" w:space="0" w:color="auto"/>
            </w:tcBorders>
            <w:shd w:val="clear" w:color="auto" w:fill="auto"/>
            <w:noWrap/>
            <w:vAlign w:val="center"/>
            <w:hideMark/>
          </w:tcPr>
          <w:p w14:paraId="075E478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46EB9E0D" w14:textId="77777777" w:rsidR="00FE1237" w:rsidRPr="00FE1237" w:rsidRDefault="00FE1237" w:rsidP="00FE1237">
            <w:pPr>
              <w:jc w:val="right"/>
              <w:rPr>
                <w:color w:val="000000"/>
                <w:sz w:val="16"/>
                <w:szCs w:val="16"/>
              </w:rPr>
            </w:pPr>
            <w:r w:rsidRPr="00FE1237">
              <w:rPr>
                <w:color w:val="000000"/>
                <w:sz w:val="16"/>
                <w:szCs w:val="16"/>
              </w:rPr>
              <w:t>66,58</w:t>
            </w:r>
          </w:p>
        </w:tc>
        <w:tc>
          <w:tcPr>
            <w:tcW w:w="682" w:type="pct"/>
            <w:tcBorders>
              <w:top w:val="nil"/>
              <w:left w:val="nil"/>
              <w:bottom w:val="single" w:sz="4" w:space="0" w:color="auto"/>
              <w:right w:val="single" w:sz="4" w:space="0" w:color="auto"/>
            </w:tcBorders>
            <w:shd w:val="clear" w:color="auto" w:fill="auto"/>
            <w:noWrap/>
            <w:vAlign w:val="bottom"/>
            <w:hideMark/>
          </w:tcPr>
          <w:p w14:paraId="581B2A8B" w14:textId="77777777" w:rsidR="00FE1237" w:rsidRPr="00FE1237" w:rsidRDefault="00FE1237" w:rsidP="00FE1237">
            <w:pPr>
              <w:jc w:val="right"/>
              <w:rPr>
                <w:color w:val="000000"/>
                <w:sz w:val="16"/>
                <w:szCs w:val="16"/>
              </w:rPr>
            </w:pPr>
            <w:r w:rsidRPr="00FE1237">
              <w:rPr>
                <w:color w:val="000000"/>
                <w:sz w:val="16"/>
                <w:szCs w:val="16"/>
              </w:rPr>
              <w:t>66,58</w:t>
            </w:r>
          </w:p>
        </w:tc>
        <w:tc>
          <w:tcPr>
            <w:tcW w:w="1077" w:type="pct"/>
            <w:tcBorders>
              <w:top w:val="nil"/>
              <w:left w:val="nil"/>
              <w:bottom w:val="single" w:sz="4" w:space="0" w:color="auto"/>
              <w:right w:val="single" w:sz="4" w:space="0" w:color="auto"/>
            </w:tcBorders>
            <w:shd w:val="clear" w:color="auto" w:fill="auto"/>
            <w:noWrap/>
            <w:vAlign w:val="bottom"/>
            <w:hideMark/>
          </w:tcPr>
          <w:p w14:paraId="253BFDD3"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4BFEE12"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5A0032B7" w14:textId="77777777" w:rsidR="00FE1237" w:rsidRPr="00FE1237" w:rsidRDefault="00FE1237" w:rsidP="00FE1237">
            <w:pPr>
              <w:jc w:val="right"/>
              <w:rPr>
                <w:color w:val="000000"/>
                <w:sz w:val="16"/>
                <w:szCs w:val="16"/>
              </w:rPr>
            </w:pPr>
            <w:r w:rsidRPr="00FE1237">
              <w:rPr>
                <w:color w:val="000000"/>
                <w:sz w:val="16"/>
                <w:szCs w:val="16"/>
              </w:rPr>
              <w:t>2.8.</w:t>
            </w:r>
          </w:p>
        </w:tc>
        <w:tc>
          <w:tcPr>
            <w:tcW w:w="1430" w:type="pct"/>
            <w:tcBorders>
              <w:top w:val="nil"/>
              <w:left w:val="nil"/>
              <w:bottom w:val="single" w:sz="4" w:space="0" w:color="auto"/>
              <w:right w:val="single" w:sz="4" w:space="0" w:color="auto"/>
            </w:tcBorders>
            <w:shd w:val="clear" w:color="auto" w:fill="auto"/>
            <w:vAlign w:val="center"/>
            <w:hideMark/>
          </w:tcPr>
          <w:p w14:paraId="54A681C7" w14:textId="77777777" w:rsidR="00FE1237" w:rsidRPr="00FE1237" w:rsidRDefault="00FE1237" w:rsidP="00FE1237">
            <w:pPr>
              <w:rPr>
                <w:color w:val="000000"/>
                <w:sz w:val="16"/>
                <w:szCs w:val="16"/>
              </w:rPr>
            </w:pPr>
            <w:r w:rsidRPr="00FE1237">
              <w:rPr>
                <w:color w:val="000000"/>
                <w:sz w:val="16"/>
                <w:szCs w:val="16"/>
              </w:rPr>
              <w:t>Налог на прибыль</w:t>
            </w:r>
          </w:p>
        </w:tc>
        <w:tc>
          <w:tcPr>
            <w:tcW w:w="747" w:type="pct"/>
            <w:tcBorders>
              <w:top w:val="nil"/>
              <w:left w:val="nil"/>
              <w:bottom w:val="single" w:sz="4" w:space="0" w:color="auto"/>
              <w:right w:val="single" w:sz="4" w:space="0" w:color="auto"/>
            </w:tcBorders>
            <w:shd w:val="clear" w:color="auto" w:fill="auto"/>
            <w:noWrap/>
            <w:vAlign w:val="center"/>
            <w:hideMark/>
          </w:tcPr>
          <w:p w14:paraId="12CD8D55"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72B3A7C7" w14:textId="77777777" w:rsidR="00FE1237" w:rsidRPr="00FE1237" w:rsidRDefault="00FE1237" w:rsidP="00FE1237">
            <w:pPr>
              <w:jc w:val="right"/>
              <w:rPr>
                <w:color w:val="000000"/>
                <w:sz w:val="16"/>
                <w:szCs w:val="16"/>
              </w:rPr>
            </w:pPr>
            <w:r w:rsidRPr="00FE1237">
              <w:rPr>
                <w:color w:val="000000"/>
                <w:sz w:val="16"/>
                <w:szCs w:val="16"/>
              </w:rPr>
              <w:t>2 569</w:t>
            </w:r>
          </w:p>
        </w:tc>
        <w:tc>
          <w:tcPr>
            <w:tcW w:w="682" w:type="pct"/>
            <w:tcBorders>
              <w:top w:val="nil"/>
              <w:left w:val="nil"/>
              <w:bottom w:val="single" w:sz="4" w:space="0" w:color="auto"/>
              <w:right w:val="single" w:sz="4" w:space="0" w:color="auto"/>
            </w:tcBorders>
            <w:shd w:val="clear" w:color="auto" w:fill="auto"/>
            <w:noWrap/>
            <w:vAlign w:val="bottom"/>
            <w:hideMark/>
          </w:tcPr>
          <w:p w14:paraId="71387C72" w14:textId="77777777" w:rsidR="00FE1237" w:rsidRPr="00FE1237" w:rsidRDefault="00FE1237" w:rsidP="00FE1237">
            <w:pPr>
              <w:jc w:val="right"/>
              <w:rPr>
                <w:color w:val="000000"/>
                <w:sz w:val="16"/>
                <w:szCs w:val="16"/>
              </w:rPr>
            </w:pPr>
            <w:r w:rsidRPr="00FE1237">
              <w:rPr>
                <w:color w:val="000000"/>
                <w:sz w:val="16"/>
                <w:szCs w:val="16"/>
              </w:rPr>
              <w:t>2 569,00</w:t>
            </w:r>
          </w:p>
        </w:tc>
        <w:tc>
          <w:tcPr>
            <w:tcW w:w="1077" w:type="pct"/>
            <w:tcBorders>
              <w:top w:val="nil"/>
              <w:left w:val="nil"/>
              <w:bottom w:val="single" w:sz="4" w:space="0" w:color="auto"/>
              <w:right w:val="single" w:sz="4" w:space="0" w:color="auto"/>
            </w:tcBorders>
            <w:shd w:val="clear" w:color="auto" w:fill="auto"/>
            <w:vAlign w:val="bottom"/>
            <w:hideMark/>
          </w:tcPr>
          <w:p w14:paraId="1F0B04B2" w14:textId="77777777" w:rsidR="00FE1237" w:rsidRPr="00FE1237" w:rsidRDefault="00FE1237" w:rsidP="00FE1237">
            <w:pPr>
              <w:rPr>
                <w:color w:val="000000"/>
                <w:sz w:val="16"/>
                <w:szCs w:val="16"/>
              </w:rPr>
            </w:pPr>
            <w:r w:rsidRPr="00FE1237">
              <w:rPr>
                <w:color w:val="000000"/>
                <w:sz w:val="16"/>
                <w:szCs w:val="16"/>
              </w:rPr>
              <w:t>на основании п.20 Основ ценообразования</w:t>
            </w:r>
          </w:p>
        </w:tc>
      </w:tr>
      <w:tr w:rsidR="00FE1237" w:rsidRPr="00FE1237" w14:paraId="395367C1"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521CCE01" w14:textId="77777777" w:rsidR="00FE1237" w:rsidRPr="00FE1237" w:rsidRDefault="00FE1237" w:rsidP="00FE1237">
            <w:pPr>
              <w:jc w:val="right"/>
              <w:rPr>
                <w:color w:val="000000"/>
                <w:sz w:val="16"/>
                <w:szCs w:val="16"/>
              </w:rPr>
            </w:pPr>
            <w:r w:rsidRPr="00FE1237">
              <w:rPr>
                <w:color w:val="000000"/>
                <w:sz w:val="16"/>
                <w:szCs w:val="16"/>
              </w:rPr>
              <w:t>2.9.</w:t>
            </w:r>
          </w:p>
        </w:tc>
        <w:tc>
          <w:tcPr>
            <w:tcW w:w="1430" w:type="pct"/>
            <w:tcBorders>
              <w:top w:val="nil"/>
              <w:left w:val="nil"/>
              <w:bottom w:val="single" w:sz="4" w:space="0" w:color="auto"/>
              <w:right w:val="single" w:sz="4" w:space="0" w:color="auto"/>
            </w:tcBorders>
            <w:shd w:val="clear" w:color="auto" w:fill="auto"/>
            <w:vAlign w:val="bottom"/>
            <w:hideMark/>
          </w:tcPr>
          <w:p w14:paraId="3617CF4F" w14:textId="77777777" w:rsidR="00FE1237" w:rsidRPr="00FE1237" w:rsidRDefault="00FE1237" w:rsidP="00FE1237">
            <w:pPr>
              <w:rPr>
                <w:color w:val="000000"/>
                <w:sz w:val="16"/>
                <w:szCs w:val="16"/>
              </w:rPr>
            </w:pPr>
            <w:r w:rsidRPr="00FE1237">
              <w:rPr>
                <w:color w:val="000000"/>
                <w:sz w:val="16"/>
                <w:szCs w:val="16"/>
              </w:rPr>
              <w:t>Выпадающие доходы по п.87 Основ ценообразования</w:t>
            </w:r>
          </w:p>
        </w:tc>
        <w:tc>
          <w:tcPr>
            <w:tcW w:w="747" w:type="pct"/>
            <w:tcBorders>
              <w:top w:val="nil"/>
              <w:left w:val="nil"/>
              <w:bottom w:val="single" w:sz="4" w:space="0" w:color="auto"/>
              <w:right w:val="single" w:sz="4" w:space="0" w:color="auto"/>
            </w:tcBorders>
            <w:shd w:val="clear" w:color="auto" w:fill="auto"/>
            <w:noWrap/>
            <w:vAlign w:val="center"/>
            <w:hideMark/>
          </w:tcPr>
          <w:p w14:paraId="4A78E676"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1B2E11C3" w14:textId="77777777" w:rsidR="00FE1237" w:rsidRPr="00FE1237" w:rsidRDefault="00FE1237" w:rsidP="00FE1237">
            <w:pPr>
              <w:rPr>
                <w:color w:val="000000"/>
                <w:sz w:val="16"/>
                <w:szCs w:val="16"/>
              </w:rPr>
            </w:pPr>
            <w:r w:rsidRPr="00FE1237">
              <w:rPr>
                <w:color w:val="000000"/>
                <w:sz w:val="16"/>
                <w:szCs w:val="16"/>
              </w:rPr>
              <w:t> </w:t>
            </w:r>
          </w:p>
        </w:tc>
        <w:tc>
          <w:tcPr>
            <w:tcW w:w="682" w:type="pct"/>
            <w:tcBorders>
              <w:top w:val="nil"/>
              <w:left w:val="nil"/>
              <w:bottom w:val="single" w:sz="4" w:space="0" w:color="auto"/>
              <w:right w:val="single" w:sz="4" w:space="0" w:color="auto"/>
            </w:tcBorders>
            <w:shd w:val="clear" w:color="auto" w:fill="auto"/>
            <w:noWrap/>
            <w:vAlign w:val="bottom"/>
            <w:hideMark/>
          </w:tcPr>
          <w:p w14:paraId="516C37F6" w14:textId="77777777" w:rsidR="00FE1237" w:rsidRPr="00FE1237" w:rsidRDefault="00FE1237" w:rsidP="00FE1237">
            <w:pPr>
              <w:rPr>
                <w:color w:val="000000"/>
                <w:sz w:val="16"/>
                <w:szCs w:val="16"/>
              </w:rPr>
            </w:pPr>
            <w:r w:rsidRPr="00FE1237">
              <w:rPr>
                <w:color w:val="000000"/>
                <w:sz w:val="16"/>
                <w:szCs w:val="16"/>
              </w:rPr>
              <w:t> </w:t>
            </w:r>
          </w:p>
        </w:tc>
        <w:tc>
          <w:tcPr>
            <w:tcW w:w="1077" w:type="pct"/>
            <w:tcBorders>
              <w:top w:val="nil"/>
              <w:left w:val="nil"/>
              <w:bottom w:val="single" w:sz="4" w:space="0" w:color="auto"/>
              <w:right w:val="single" w:sz="4" w:space="0" w:color="auto"/>
            </w:tcBorders>
            <w:shd w:val="clear" w:color="auto" w:fill="auto"/>
            <w:vAlign w:val="bottom"/>
            <w:hideMark/>
          </w:tcPr>
          <w:p w14:paraId="3FABB534" w14:textId="77777777" w:rsidR="00FE1237" w:rsidRPr="00FE1237" w:rsidRDefault="00FE1237" w:rsidP="00FE1237">
            <w:pPr>
              <w:rPr>
                <w:color w:val="000000"/>
                <w:sz w:val="16"/>
                <w:szCs w:val="16"/>
              </w:rPr>
            </w:pPr>
            <w:r w:rsidRPr="00FE1237">
              <w:rPr>
                <w:color w:val="000000"/>
                <w:sz w:val="16"/>
                <w:szCs w:val="16"/>
              </w:rPr>
              <w:t>Расчет произведен в соответствии с МУ 215-э</w:t>
            </w:r>
          </w:p>
        </w:tc>
      </w:tr>
      <w:tr w:rsidR="00FE1237" w:rsidRPr="00FE1237" w14:paraId="055377AC"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FC0251D" w14:textId="77777777" w:rsidR="00FE1237" w:rsidRPr="00FE1237" w:rsidRDefault="00FE1237" w:rsidP="00FE1237">
            <w:pPr>
              <w:jc w:val="right"/>
              <w:rPr>
                <w:color w:val="000000"/>
                <w:sz w:val="16"/>
                <w:szCs w:val="16"/>
              </w:rPr>
            </w:pPr>
            <w:r w:rsidRPr="00FE1237">
              <w:rPr>
                <w:color w:val="000000"/>
                <w:sz w:val="16"/>
                <w:szCs w:val="16"/>
              </w:rPr>
              <w:t>2.10.</w:t>
            </w:r>
          </w:p>
        </w:tc>
        <w:tc>
          <w:tcPr>
            <w:tcW w:w="1430" w:type="pct"/>
            <w:tcBorders>
              <w:top w:val="nil"/>
              <w:left w:val="nil"/>
              <w:bottom w:val="single" w:sz="4" w:space="0" w:color="auto"/>
              <w:right w:val="single" w:sz="4" w:space="0" w:color="auto"/>
            </w:tcBorders>
            <w:shd w:val="clear" w:color="auto" w:fill="auto"/>
            <w:vAlign w:val="bottom"/>
            <w:hideMark/>
          </w:tcPr>
          <w:p w14:paraId="195CA6C0" w14:textId="77777777" w:rsidR="00FE1237" w:rsidRPr="00FE1237" w:rsidRDefault="00FE1237" w:rsidP="00FE1237">
            <w:pPr>
              <w:rPr>
                <w:color w:val="000000"/>
                <w:sz w:val="16"/>
                <w:szCs w:val="16"/>
              </w:rPr>
            </w:pPr>
            <w:r w:rsidRPr="00FE1237">
              <w:rPr>
                <w:color w:val="000000"/>
                <w:sz w:val="16"/>
                <w:szCs w:val="16"/>
              </w:rPr>
              <w:t>Амортизация ОС</w:t>
            </w:r>
          </w:p>
        </w:tc>
        <w:tc>
          <w:tcPr>
            <w:tcW w:w="747" w:type="pct"/>
            <w:tcBorders>
              <w:top w:val="nil"/>
              <w:left w:val="nil"/>
              <w:bottom w:val="single" w:sz="4" w:space="0" w:color="auto"/>
              <w:right w:val="single" w:sz="4" w:space="0" w:color="auto"/>
            </w:tcBorders>
            <w:shd w:val="clear" w:color="auto" w:fill="auto"/>
            <w:noWrap/>
            <w:vAlign w:val="center"/>
            <w:hideMark/>
          </w:tcPr>
          <w:p w14:paraId="1275C5BB"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4B2F5054" w14:textId="77777777" w:rsidR="00FE1237" w:rsidRPr="00FE1237" w:rsidRDefault="00FE1237" w:rsidP="00FE1237">
            <w:pPr>
              <w:jc w:val="right"/>
              <w:rPr>
                <w:color w:val="000000"/>
                <w:sz w:val="16"/>
                <w:szCs w:val="16"/>
              </w:rPr>
            </w:pPr>
            <w:r w:rsidRPr="00FE1237">
              <w:rPr>
                <w:color w:val="000000"/>
                <w:sz w:val="16"/>
                <w:szCs w:val="16"/>
              </w:rPr>
              <w:t>19 575</w:t>
            </w:r>
          </w:p>
        </w:tc>
        <w:tc>
          <w:tcPr>
            <w:tcW w:w="682" w:type="pct"/>
            <w:tcBorders>
              <w:top w:val="nil"/>
              <w:left w:val="nil"/>
              <w:bottom w:val="single" w:sz="4" w:space="0" w:color="auto"/>
              <w:right w:val="single" w:sz="4" w:space="0" w:color="auto"/>
            </w:tcBorders>
            <w:shd w:val="clear" w:color="auto" w:fill="auto"/>
            <w:noWrap/>
            <w:vAlign w:val="bottom"/>
            <w:hideMark/>
          </w:tcPr>
          <w:p w14:paraId="71298599" w14:textId="77777777" w:rsidR="00FE1237" w:rsidRPr="00FE1237" w:rsidRDefault="00FE1237" w:rsidP="00FE1237">
            <w:pPr>
              <w:jc w:val="right"/>
              <w:rPr>
                <w:color w:val="000000"/>
                <w:sz w:val="16"/>
                <w:szCs w:val="16"/>
              </w:rPr>
            </w:pPr>
            <w:r w:rsidRPr="00FE1237">
              <w:rPr>
                <w:color w:val="000000"/>
                <w:sz w:val="16"/>
                <w:szCs w:val="16"/>
              </w:rPr>
              <w:t>19 557</w:t>
            </w:r>
          </w:p>
        </w:tc>
        <w:tc>
          <w:tcPr>
            <w:tcW w:w="1077" w:type="pct"/>
            <w:tcBorders>
              <w:top w:val="nil"/>
              <w:left w:val="nil"/>
              <w:bottom w:val="single" w:sz="4" w:space="0" w:color="auto"/>
              <w:right w:val="single" w:sz="4" w:space="0" w:color="auto"/>
            </w:tcBorders>
            <w:shd w:val="clear" w:color="auto" w:fill="auto"/>
            <w:vAlign w:val="bottom"/>
            <w:hideMark/>
          </w:tcPr>
          <w:p w14:paraId="60F72BAD" w14:textId="77777777" w:rsidR="00FE1237" w:rsidRPr="00FE1237" w:rsidRDefault="00FE1237" w:rsidP="00FE1237">
            <w:pPr>
              <w:rPr>
                <w:color w:val="000000"/>
                <w:sz w:val="16"/>
                <w:szCs w:val="16"/>
              </w:rPr>
            </w:pPr>
            <w:r w:rsidRPr="00FE1237">
              <w:rPr>
                <w:color w:val="000000"/>
                <w:sz w:val="16"/>
                <w:szCs w:val="16"/>
              </w:rPr>
              <w:t xml:space="preserve"> На основании </w:t>
            </w:r>
            <w:proofErr w:type="spellStart"/>
            <w:r w:rsidRPr="00FE1237">
              <w:rPr>
                <w:color w:val="000000"/>
                <w:sz w:val="16"/>
                <w:szCs w:val="16"/>
              </w:rPr>
              <w:t>пп</w:t>
            </w:r>
            <w:proofErr w:type="spellEnd"/>
            <w:r w:rsidRPr="00FE1237">
              <w:rPr>
                <w:color w:val="000000"/>
                <w:sz w:val="16"/>
                <w:szCs w:val="16"/>
              </w:rPr>
              <w:t xml:space="preserve"> 7 п 18, п. 27 Основ ценообразования. Принято по расчёту</w:t>
            </w:r>
          </w:p>
        </w:tc>
      </w:tr>
      <w:tr w:rsidR="00FE1237" w:rsidRPr="00FE1237" w14:paraId="737BC9C1"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E22C392" w14:textId="77777777" w:rsidR="00FE1237" w:rsidRPr="00FE1237" w:rsidRDefault="00FE1237" w:rsidP="00FE1237">
            <w:pPr>
              <w:jc w:val="right"/>
              <w:rPr>
                <w:color w:val="000000"/>
                <w:sz w:val="16"/>
                <w:szCs w:val="16"/>
              </w:rPr>
            </w:pPr>
            <w:r w:rsidRPr="00FE1237">
              <w:rPr>
                <w:color w:val="000000"/>
                <w:sz w:val="16"/>
                <w:szCs w:val="16"/>
              </w:rPr>
              <w:t>2.11.</w:t>
            </w:r>
          </w:p>
        </w:tc>
        <w:tc>
          <w:tcPr>
            <w:tcW w:w="1430" w:type="pct"/>
            <w:tcBorders>
              <w:top w:val="nil"/>
              <w:left w:val="nil"/>
              <w:bottom w:val="single" w:sz="4" w:space="0" w:color="auto"/>
              <w:right w:val="single" w:sz="4" w:space="0" w:color="auto"/>
            </w:tcBorders>
            <w:shd w:val="clear" w:color="auto" w:fill="auto"/>
            <w:vAlign w:val="bottom"/>
            <w:hideMark/>
          </w:tcPr>
          <w:p w14:paraId="46B599D2" w14:textId="77777777" w:rsidR="00FE1237" w:rsidRPr="00FE1237" w:rsidRDefault="00FE1237" w:rsidP="00FE1237">
            <w:pPr>
              <w:rPr>
                <w:color w:val="000000"/>
                <w:sz w:val="16"/>
                <w:szCs w:val="16"/>
              </w:rPr>
            </w:pPr>
            <w:r w:rsidRPr="00FE1237">
              <w:rPr>
                <w:color w:val="000000"/>
                <w:sz w:val="16"/>
                <w:szCs w:val="16"/>
              </w:rPr>
              <w:t>Прибыль на капитальные вложения</w:t>
            </w:r>
          </w:p>
        </w:tc>
        <w:tc>
          <w:tcPr>
            <w:tcW w:w="747" w:type="pct"/>
            <w:tcBorders>
              <w:top w:val="nil"/>
              <w:left w:val="nil"/>
              <w:bottom w:val="single" w:sz="4" w:space="0" w:color="auto"/>
              <w:right w:val="single" w:sz="4" w:space="0" w:color="auto"/>
            </w:tcBorders>
            <w:shd w:val="clear" w:color="auto" w:fill="auto"/>
            <w:noWrap/>
            <w:vAlign w:val="center"/>
            <w:hideMark/>
          </w:tcPr>
          <w:p w14:paraId="3FDAE8C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4C20EBD1" w14:textId="77777777" w:rsidR="00FE1237" w:rsidRPr="00FE1237" w:rsidRDefault="00FE1237" w:rsidP="00FE1237">
            <w:pPr>
              <w:jc w:val="right"/>
              <w:rPr>
                <w:color w:val="000000"/>
                <w:sz w:val="16"/>
                <w:szCs w:val="16"/>
              </w:rPr>
            </w:pPr>
            <w:r w:rsidRPr="00FE1237">
              <w:rPr>
                <w:color w:val="000000"/>
                <w:sz w:val="16"/>
                <w:szCs w:val="16"/>
              </w:rPr>
              <w:t>20 692</w:t>
            </w:r>
          </w:p>
        </w:tc>
        <w:tc>
          <w:tcPr>
            <w:tcW w:w="682" w:type="pct"/>
            <w:tcBorders>
              <w:top w:val="nil"/>
              <w:left w:val="nil"/>
              <w:bottom w:val="single" w:sz="4" w:space="0" w:color="auto"/>
              <w:right w:val="single" w:sz="4" w:space="0" w:color="auto"/>
            </w:tcBorders>
            <w:shd w:val="clear" w:color="auto" w:fill="auto"/>
            <w:noWrap/>
            <w:vAlign w:val="bottom"/>
            <w:hideMark/>
          </w:tcPr>
          <w:p w14:paraId="26037C61" w14:textId="77777777" w:rsidR="00FE1237" w:rsidRPr="00FE1237" w:rsidRDefault="00FE1237" w:rsidP="00FE1237">
            <w:pPr>
              <w:jc w:val="right"/>
              <w:rPr>
                <w:color w:val="000000"/>
                <w:sz w:val="16"/>
                <w:szCs w:val="16"/>
              </w:rPr>
            </w:pPr>
            <w:r w:rsidRPr="00FE1237">
              <w:rPr>
                <w:color w:val="000000"/>
                <w:sz w:val="16"/>
                <w:szCs w:val="16"/>
              </w:rPr>
              <w:t>20 710</w:t>
            </w:r>
          </w:p>
        </w:tc>
        <w:tc>
          <w:tcPr>
            <w:tcW w:w="1077" w:type="pct"/>
            <w:tcBorders>
              <w:top w:val="nil"/>
              <w:left w:val="nil"/>
              <w:bottom w:val="single" w:sz="4" w:space="0" w:color="auto"/>
              <w:right w:val="single" w:sz="4" w:space="0" w:color="auto"/>
            </w:tcBorders>
            <w:shd w:val="clear" w:color="auto" w:fill="auto"/>
            <w:vAlign w:val="bottom"/>
            <w:hideMark/>
          </w:tcPr>
          <w:p w14:paraId="6EC76BB4" w14:textId="77777777" w:rsidR="00FE1237" w:rsidRPr="00FE1237" w:rsidRDefault="00FE1237" w:rsidP="00FE1237">
            <w:pPr>
              <w:rPr>
                <w:color w:val="000000"/>
                <w:sz w:val="16"/>
                <w:szCs w:val="16"/>
              </w:rPr>
            </w:pPr>
            <w:r w:rsidRPr="00FE1237">
              <w:rPr>
                <w:color w:val="000000"/>
                <w:sz w:val="16"/>
                <w:szCs w:val="16"/>
              </w:rPr>
              <w:t>По результатам рассмотрения инвестпрограммы</w:t>
            </w:r>
          </w:p>
        </w:tc>
      </w:tr>
      <w:tr w:rsidR="00FE1237" w:rsidRPr="00FE1237" w14:paraId="5A257AFC" w14:textId="77777777" w:rsidTr="00AF6A06">
        <w:trPr>
          <w:trHeight w:val="174"/>
          <w:jc w:val="center"/>
        </w:trPr>
        <w:tc>
          <w:tcPr>
            <w:tcW w:w="181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EF7EA92" w14:textId="77777777" w:rsidR="00FE1237" w:rsidRPr="00FE1237" w:rsidRDefault="00FE1237" w:rsidP="00FE1237">
            <w:pPr>
              <w:rPr>
                <w:b/>
                <w:bCs/>
                <w:color w:val="000000"/>
                <w:sz w:val="16"/>
                <w:szCs w:val="16"/>
              </w:rPr>
            </w:pPr>
            <w:r w:rsidRPr="00FE1237">
              <w:rPr>
                <w:b/>
                <w:bCs/>
                <w:color w:val="000000"/>
                <w:sz w:val="16"/>
                <w:szCs w:val="16"/>
              </w:rPr>
              <w:t>2.12. ИТОГО неподконтрольных расходов</w:t>
            </w:r>
          </w:p>
        </w:tc>
        <w:tc>
          <w:tcPr>
            <w:tcW w:w="747" w:type="pct"/>
            <w:tcBorders>
              <w:top w:val="nil"/>
              <w:left w:val="nil"/>
              <w:bottom w:val="single" w:sz="4" w:space="0" w:color="auto"/>
              <w:right w:val="single" w:sz="4" w:space="0" w:color="auto"/>
            </w:tcBorders>
            <w:shd w:val="clear" w:color="auto" w:fill="auto"/>
            <w:noWrap/>
            <w:vAlign w:val="center"/>
            <w:hideMark/>
          </w:tcPr>
          <w:p w14:paraId="37EECDD0"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5F5A7841" w14:textId="77777777" w:rsidR="00FE1237" w:rsidRPr="00FE1237" w:rsidRDefault="00FE1237" w:rsidP="00FE1237">
            <w:pPr>
              <w:jc w:val="right"/>
              <w:rPr>
                <w:b/>
                <w:bCs/>
                <w:color w:val="000000"/>
                <w:sz w:val="16"/>
                <w:szCs w:val="16"/>
              </w:rPr>
            </w:pPr>
            <w:r w:rsidRPr="00FE1237">
              <w:rPr>
                <w:b/>
                <w:bCs/>
                <w:color w:val="000000"/>
                <w:sz w:val="16"/>
                <w:szCs w:val="16"/>
              </w:rPr>
              <w:t>161 739</w:t>
            </w:r>
          </w:p>
        </w:tc>
        <w:tc>
          <w:tcPr>
            <w:tcW w:w="682" w:type="pct"/>
            <w:tcBorders>
              <w:top w:val="nil"/>
              <w:left w:val="nil"/>
              <w:bottom w:val="single" w:sz="4" w:space="0" w:color="auto"/>
              <w:right w:val="single" w:sz="4" w:space="0" w:color="auto"/>
            </w:tcBorders>
            <w:shd w:val="clear" w:color="auto" w:fill="auto"/>
            <w:noWrap/>
            <w:vAlign w:val="bottom"/>
            <w:hideMark/>
          </w:tcPr>
          <w:p w14:paraId="2CC451B2" w14:textId="77777777" w:rsidR="00FE1237" w:rsidRPr="00FE1237" w:rsidRDefault="00FE1237" w:rsidP="00FE1237">
            <w:pPr>
              <w:jc w:val="right"/>
              <w:rPr>
                <w:b/>
                <w:bCs/>
                <w:color w:val="000000"/>
                <w:sz w:val="16"/>
                <w:szCs w:val="16"/>
              </w:rPr>
            </w:pPr>
            <w:r w:rsidRPr="00FE1237">
              <w:rPr>
                <w:b/>
                <w:bCs/>
                <w:color w:val="000000"/>
                <w:sz w:val="16"/>
                <w:szCs w:val="16"/>
              </w:rPr>
              <w:t>145 389</w:t>
            </w:r>
          </w:p>
        </w:tc>
        <w:tc>
          <w:tcPr>
            <w:tcW w:w="1077" w:type="pct"/>
            <w:tcBorders>
              <w:top w:val="nil"/>
              <w:left w:val="nil"/>
              <w:bottom w:val="single" w:sz="4" w:space="0" w:color="auto"/>
              <w:right w:val="single" w:sz="4" w:space="0" w:color="auto"/>
            </w:tcBorders>
            <w:shd w:val="clear" w:color="auto" w:fill="auto"/>
            <w:noWrap/>
            <w:vAlign w:val="bottom"/>
            <w:hideMark/>
          </w:tcPr>
          <w:p w14:paraId="027EEBB7"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5B07892B" w14:textId="77777777" w:rsidTr="00AF6A06">
        <w:trPr>
          <w:trHeight w:val="174"/>
          <w:jc w:val="center"/>
        </w:trPr>
        <w:tc>
          <w:tcPr>
            <w:tcW w:w="382" w:type="pct"/>
            <w:tcBorders>
              <w:top w:val="nil"/>
              <w:left w:val="single" w:sz="4" w:space="0" w:color="auto"/>
              <w:bottom w:val="single" w:sz="4" w:space="0" w:color="auto"/>
              <w:right w:val="single" w:sz="4" w:space="0" w:color="auto"/>
            </w:tcBorders>
            <w:shd w:val="clear" w:color="auto" w:fill="auto"/>
            <w:vAlign w:val="bottom"/>
            <w:hideMark/>
          </w:tcPr>
          <w:p w14:paraId="6AEBF588" w14:textId="77777777" w:rsidR="00FE1237" w:rsidRPr="00FE1237" w:rsidRDefault="00FE1237" w:rsidP="00FE1237">
            <w:pPr>
              <w:jc w:val="center"/>
              <w:rPr>
                <w:b/>
                <w:bCs/>
                <w:color w:val="000000"/>
                <w:sz w:val="16"/>
                <w:szCs w:val="16"/>
              </w:rPr>
            </w:pPr>
            <w:r w:rsidRPr="00FE1237">
              <w:rPr>
                <w:b/>
                <w:bCs/>
                <w:color w:val="000000"/>
                <w:sz w:val="16"/>
                <w:szCs w:val="16"/>
              </w:rPr>
              <w:t>3.</w:t>
            </w:r>
          </w:p>
        </w:tc>
        <w:tc>
          <w:tcPr>
            <w:tcW w:w="1430" w:type="pct"/>
            <w:tcBorders>
              <w:top w:val="nil"/>
              <w:left w:val="nil"/>
              <w:bottom w:val="single" w:sz="4" w:space="0" w:color="auto"/>
              <w:right w:val="single" w:sz="4" w:space="0" w:color="auto"/>
            </w:tcBorders>
            <w:shd w:val="clear" w:color="auto" w:fill="auto"/>
            <w:noWrap/>
            <w:vAlign w:val="bottom"/>
            <w:hideMark/>
          </w:tcPr>
          <w:p w14:paraId="79374708" w14:textId="77777777" w:rsidR="00FE1237" w:rsidRPr="00FE1237" w:rsidRDefault="00FE1237" w:rsidP="00FE1237">
            <w:pPr>
              <w:rPr>
                <w:color w:val="000000"/>
                <w:sz w:val="16"/>
                <w:szCs w:val="16"/>
              </w:rPr>
            </w:pPr>
            <w:r w:rsidRPr="00FE1237">
              <w:rPr>
                <w:color w:val="000000"/>
                <w:sz w:val="16"/>
                <w:szCs w:val="16"/>
              </w:rPr>
              <w:t>Приборы учета</w:t>
            </w:r>
          </w:p>
        </w:tc>
        <w:tc>
          <w:tcPr>
            <w:tcW w:w="747" w:type="pct"/>
            <w:tcBorders>
              <w:top w:val="nil"/>
              <w:left w:val="nil"/>
              <w:bottom w:val="single" w:sz="4" w:space="0" w:color="auto"/>
              <w:right w:val="single" w:sz="4" w:space="0" w:color="auto"/>
            </w:tcBorders>
            <w:shd w:val="clear" w:color="auto" w:fill="auto"/>
            <w:noWrap/>
            <w:vAlign w:val="center"/>
            <w:hideMark/>
          </w:tcPr>
          <w:p w14:paraId="58ACFC02"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682" w:type="pct"/>
            <w:tcBorders>
              <w:top w:val="nil"/>
              <w:left w:val="nil"/>
              <w:bottom w:val="single" w:sz="4" w:space="0" w:color="auto"/>
              <w:right w:val="single" w:sz="4" w:space="0" w:color="auto"/>
            </w:tcBorders>
            <w:shd w:val="clear" w:color="auto" w:fill="auto"/>
            <w:noWrap/>
            <w:vAlign w:val="bottom"/>
            <w:hideMark/>
          </w:tcPr>
          <w:p w14:paraId="7F4CCD89" w14:textId="77777777" w:rsidR="00FE1237" w:rsidRPr="00FE1237" w:rsidRDefault="00FE1237" w:rsidP="00FE1237">
            <w:pPr>
              <w:rPr>
                <w:b/>
                <w:bCs/>
                <w:color w:val="000000"/>
                <w:sz w:val="16"/>
                <w:szCs w:val="16"/>
              </w:rPr>
            </w:pPr>
            <w:r w:rsidRPr="00FE1237">
              <w:rPr>
                <w:b/>
                <w:bCs/>
                <w:color w:val="000000"/>
                <w:sz w:val="16"/>
                <w:szCs w:val="16"/>
              </w:rPr>
              <w:t> </w:t>
            </w:r>
          </w:p>
        </w:tc>
        <w:tc>
          <w:tcPr>
            <w:tcW w:w="682" w:type="pct"/>
            <w:tcBorders>
              <w:top w:val="nil"/>
              <w:left w:val="nil"/>
              <w:bottom w:val="single" w:sz="4" w:space="0" w:color="auto"/>
              <w:right w:val="single" w:sz="4" w:space="0" w:color="auto"/>
            </w:tcBorders>
            <w:shd w:val="clear" w:color="auto" w:fill="auto"/>
            <w:noWrap/>
            <w:vAlign w:val="bottom"/>
            <w:hideMark/>
          </w:tcPr>
          <w:p w14:paraId="407607CA" w14:textId="77777777" w:rsidR="00FE1237" w:rsidRPr="00FE1237" w:rsidRDefault="00FE1237" w:rsidP="00FE1237">
            <w:pPr>
              <w:rPr>
                <w:b/>
                <w:bCs/>
                <w:color w:val="000000"/>
                <w:sz w:val="16"/>
                <w:szCs w:val="16"/>
              </w:rPr>
            </w:pPr>
            <w:r w:rsidRPr="00FE1237">
              <w:rPr>
                <w:b/>
                <w:bCs/>
                <w:color w:val="000000"/>
                <w:sz w:val="16"/>
                <w:szCs w:val="16"/>
              </w:rPr>
              <w:t> </w:t>
            </w:r>
          </w:p>
        </w:tc>
        <w:tc>
          <w:tcPr>
            <w:tcW w:w="1077" w:type="pct"/>
            <w:tcBorders>
              <w:top w:val="nil"/>
              <w:left w:val="nil"/>
              <w:bottom w:val="single" w:sz="4" w:space="0" w:color="auto"/>
              <w:right w:val="single" w:sz="4" w:space="0" w:color="auto"/>
            </w:tcBorders>
            <w:shd w:val="clear" w:color="auto" w:fill="auto"/>
            <w:noWrap/>
            <w:vAlign w:val="bottom"/>
            <w:hideMark/>
          </w:tcPr>
          <w:p w14:paraId="0B15B683"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5E9F211D" w14:textId="77777777" w:rsidTr="00AF6A06">
        <w:trPr>
          <w:trHeight w:val="174"/>
          <w:jc w:val="center"/>
        </w:trPr>
        <w:tc>
          <w:tcPr>
            <w:tcW w:w="382" w:type="pct"/>
            <w:tcBorders>
              <w:top w:val="nil"/>
              <w:left w:val="single" w:sz="4" w:space="0" w:color="auto"/>
              <w:bottom w:val="single" w:sz="4" w:space="0" w:color="auto"/>
              <w:right w:val="single" w:sz="4" w:space="0" w:color="auto"/>
            </w:tcBorders>
            <w:shd w:val="clear" w:color="auto" w:fill="auto"/>
            <w:vAlign w:val="bottom"/>
            <w:hideMark/>
          </w:tcPr>
          <w:p w14:paraId="4B261EB2" w14:textId="77777777" w:rsidR="00FE1237" w:rsidRPr="00FE1237" w:rsidRDefault="00FE1237" w:rsidP="00FE1237">
            <w:pPr>
              <w:jc w:val="center"/>
              <w:rPr>
                <w:b/>
                <w:bCs/>
                <w:color w:val="000000"/>
                <w:sz w:val="16"/>
                <w:szCs w:val="16"/>
              </w:rPr>
            </w:pPr>
            <w:r w:rsidRPr="00FE1237">
              <w:rPr>
                <w:b/>
                <w:bCs/>
                <w:color w:val="000000"/>
                <w:sz w:val="16"/>
                <w:szCs w:val="16"/>
              </w:rPr>
              <w:t>4.</w:t>
            </w:r>
          </w:p>
        </w:tc>
        <w:tc>
          <w:tcPr>
            <w:tcW w:w="1430" w:type="pct"/>
            <w:tcBorders>
              <w:top w:val="nil"/>
              <w:left w:val="nil"/>
              <w:bottom w:val="single" w:sz="4" w:space="0" w:color="auto"/>
              <w:right w:val="single" w:sz="4" w:space="0" w:color="auto"/>
            </w:tcBorders>
            <w:shd w:val="clear" w:color="auto" w:fill="auto"/>
            <w:noWrap/>
            <w:vAlign w:val="bottom"/>
            <w:hideMark/>
          </w:tcPr>
          <w:p w14:paraId="107477F8" w14:textId="77777777" w:rsidR="00FE1237" w:rsidRPr="00FE1237" w:rsidRDefault="00FE1237" w:rsidP="00FE1237">
            <w:pPr>
              <w:rPr>
                <w:color w:val="000000"/>
                <w:sz w:val="16"/>
                <w:szCs w:val="16"/>
              </w:rPr>
            </w:pPr>
            <w:r w:rsidRPr="00FE1237">
              <w:rPr>
                <w:color w:val="000000"/>
                <w:sz w:val="16"/>
                <w:szCs w:val="16"/>
              </w:rPr>
              <w:t>Экономия потерь</w:t>
            </w:r>
          </w:p>
        </w:tc>
        <w:tc>
          <w:tcPr>
            <w:tcW w:w="747" w:type="pct"/>
            <w:tcBorders>
              <w:top w:val="nil"/>
              <w:left w:val="nil"/>
              <w:bottom w:val="single" w:sz="4" w:space="0" w:color="auto"/>
              <w:right w:val="single" w:sz="4" w:space="0" w:color="auto"/>
            </w:tcBorders>
            <w:shd w:val="clear" w:color="auto" w:fill="auto"/>
            <w:noWrap/>
            <w:vAlign w:val="center"/>
            <w:hideMark/>
          </w:tcPr>
          <w:p w14:paraId="5F2B2EBF"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682" w:type="pct"/>
            <w:tcBorders>
              <w:top w:val="nil"/>
              <w:left w:val="nil"/>
              <w:bottom w:val="single" w:sz="4" w:space="0" w:color="auto"/>
              <w:right w:val="single" w:sz="4" w:space="0" w:color="auto"/>
            </w:tcBorders>
            <w:shd w:val="clear" w:color="auto" w:fill="auto"/>
            <w:noWrap/>
            <w:vAlign w:val="bottom"/>
            <w:hideMark/>
          </w:tcPr>
          <w:p w14:paraId="16AD446F" w14:textId="77777777" w:rsidR="00FE1237" w:rsidRPr="00FE1237" w:rsidRDefault="00FE1237" w:rsidP="00FE1237">
            <w:pPr>
              <w:rPr>
                <w:b/>
                <w:bCs/>
                <w:color w:val="000000"/>
                <w:sz w:val="16"/>
                <w:szCs w:val="16"/>
              </w:rPr>
            </w:pPr>
            <w:r w:rsidRPr="00FE1237">
              <w:rPr>
                <w:b/>
                <w:bCs/>
                <w:color w:val="000000"/>
                <w:sz w:val="16"/>
                <w:szCs w:val="16"/>
              </w:rPr>
              <w:t> </w:t>
            </w:r>
          </w:p>
        </w:tc>
        <w:tc>
          <w:tcPr>
            <w:tcW w:w="682" w:type="pct"/>
            <w:tcBorders>
              <w:top w:val="nil"/>
              <w:left w:val="nil"/>
              <w:bottom w:val="single" w:sz="4" w:space="0" w:color="auto"/>
              <w:right w:val="single" w:sz="4" w:space="0" w:color="auto"/>
            </w:tcBorders>
            <w:shd w:val="clear" w:color="auto" w:fill="auto"/>
            <w:noWrap/>
            <w:vAlign w:val="bottom"/>
            <w:hideMark/>
          </w:tcPr>
          <w:p w14:paraId="10271125" w14:textId="77777777" w:rsidR="00FE1237" w:rsidRPr="00FE1237" w:rsidRDefault="00FE1237" w:rsidP="00FE1237">
            <w:pPr>
              <w:rPr>
                <w:b/>
                <w:bCs/>
                <w:color w:val="000000"/>
                <w:sz w:val="16"/>
                <w:szCs w:val="16"/>
              </w:rPr>
            </w:pPr>
            <w:r w:rsidRPr="00FE1237">
              <w:rPr>
                <w:b/>
                <w:bCs/>
                <w:color w:val="000000"/>
                <w:sz w:val="16"/>
                <w:szCs w:val="16"/>
              </w:rPr>
              <w:t> </w:t>
            </w:r>
          </w:p>
        </w:tc>
        <w:tc>
          <w:tcPr>
            <w:tcW w:w="1077" w:type="pct"/>
            <w:tcBorders>
              <w:top w:val="nil"/>
              <w:left w:val="nil"/>
              <w:bottom w:val="single" w:sz="4" w:space="0" w:color="auto"/>
              <w:right w:val="single" w:sz="4" w:space="0" w:color="auto"/>
            </w:tcBorders>
            <w:shd w:val="clear" w:color="auto" w:fill="auto"/>
            <w:noWrap/>
            <w:vAlign w:val="bottom"/>
            <w:hideMark/>
          </w:tcPr>
          <w:p w14:paraId="45C98278"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63B31C5D" w14:textId="77777777" w:rsidTr="00AF6A06">
        <w:trPr>
          <w:trHeight w:val="522"/>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19C6487A" w14:textId="77777777" w:rsidR="00FE1237" w:rsidRPr="00FE1237" w:rsidRDefault="00FE1237" w:rsidP="00FE1237">
            <w:pPr>
              <w:jc w:val="center"/>
              <w:rPr>
                <w:b/>
                <w:bCs/>
                <w:color w:val="000000"/>
                <w:sz w:val="16"/>
                <w:szCs w:val="16"/>
              </w:rPr>
            </w:pPr>
            <w:r w:rsidRPr="00FE1237">
              <w:rPr>
                <w:b/>
                <w:bCs/>
                <w:color w:val="000000"/>
                <w:sz w:val="16"/>
                <w:szCs w:val="16"/>
              </w:rPr>
              <w:t>5.</w:t>
            </w:r>
          </w:p>
        </w:tc>
        <w:tc>
          <w:tcPr>
            <w:tcW w:w="1430" w:type="pct"/>
            <w:tcBorders>
              <w:top w:val="nil"/>
              <w:left w:val="nil"/>
              <w:bottom w:val="single" w:sz="4" w:space="0" w:color="auto"/>
              <w:right w:val="single" w:sz="4" w:space="0" w:color="auto"/>
            </w:tcBorders>
            <w:shd w:val="clear" w:color="auto" w:fill="auto"/>
            <w:vAlign w:val="bottom"/>
            <w:hideMark/>
          </w:tcPr>
          <w:p w14:paraId="66D73C38" w14:textId="77777777" w:rsidR="00FE1237" w:rsidRPr="00FE1237" w:rsidRDefault="00FE1237" w:rsidP="00FE1237">
            <w:pPr>
              <w:rPr>
                <w:b/>
                <w:bCs/>
                <w:color w:val="000000"/>
                <w:sz w:val="16"/>
                <w:szCs w:val="16"/>
              </w:rPr>
            </w:pPr>
            <w:r w:rsidRPr="00FE1237">
              <w:rPr>
                <w:b/>
                <w:bCs/>
                <w:color w:val="000000"/>
                <w:sz w:val="16"/>
                <w:szCs w:val="16"/>
              </w:rPr>
              <w:t>Корректировка НВВ по итогам предыдущих периодов регулирования</w:t>
            </w:r>
          </w:p>
        </w:tc>
        <w:tc>
          <w:tcPr>
            <w:tcW w:w="747" w:type="pct"/>
            <w:tcBorders>
              <w:top w:val="nil"/>
              <w:left w:val="nil"/>
              <w:bottom w:val="single" w:sz="4" w:space="0" w:color="auto"/>
              <w:right w:val="single" w:sz="4" w:space="0" w:color="auto"/>
            </w:tcBorders>
            <w:shd w:val="clear" w:color="auto" w:fill="auto"/>
            <w:noWrap/>
            <w:vAlign w:val="center"/>
            <w:hideMark/>
          </w:tcPr>
          <w:p w14:paraId="6A2E309E"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90C1C68" w14:textId="77777777" w:rsidR="00FE1237" w:rsidRPr="00FE1237" w:rsidRDefault="00FE1237" w:rsidP="00FE1237">
            <w:pPr>
              <w:jc w:val="right"/>
              <w:rPr>
                <w:color w:val="000000"/>
                <w:sz w:val="16"/>
                <w:szCs w:val="16"/>
              </w:rPr>
            </w:pPr>
            <w:r w:rsidRPr="00FE1237">
              <w:rPr>
                <w:color w:val="000000"/>
                <w:sz w:val="16"/>
                <w:szCs w:val="16"/>
              </w:rPr>
              <w:t>999</w:t>
            </w:r>
          </w:p>
        </w:tc>
        <w:tc>
          <w:tcPr>
            <w:tcW w:w="682" w:type="pct"/>
            <w:tcBorders>
              <w:top w:val="nil"/>
              <w:left w:val="nil"/>
              <w:bottom w:val="single" w:sz="4" w:space="0" w:color="auto"/>
              <w:right w:val="single" w:sz="4" w:space="0" w:color="auto"/>
            </w:tcBorders>
            <w:shd w:val="clear" w:color="auto" w:fill="auto"/>
            <w:noWrap/>
            <w:vAlign w:val="bottom"/>
            <w:hideMark/>
          </w:tcPr>
          <w:p w14:paraId="30AA70B0" w14:textId="77777777" w:rsidR="00FE1237" w:rsidRPr="00FE1237" w:rsidRDefault="00FE1237" w:rsidP="00FE1237">
            <w:pPr>
              <w:jc w:val="right"/>
              <w:rPr>
                <w:color w:val="000000"/>
                <w:sz w:val="16"/>
                <w:szCs w:val="16"/>
              </w:rPr>
            </w:pPr>
            <w:r w:rsidRPr="00FE1237">
              <w:rPr>
                <w:color w:val="000000"/>
                <w:sz w:val="16"/>
                <w:szCs w:val="16"/>
              </w:rPr>
              <w:t>-1 931</w:t>
            </w:r>
          </w:p>
        </w:tc>
        <w:tc>
          <w:tcPr>
            <w:tcW w:w="1077" w:type="pct"/>
            <w:tcBorders>
              <w:top w:val="nil"/>
              <w:left w:val="nil"/>
              <w:bottom w:val="single" w:sz="4" w:space="0" w:color="auto"/>
              <w:right w:val="single" w:sz="4" w:space="0" w:color="auto"/>
            </w:tcBorders>
            <w:shd w:val="clear" w:color="auto" w:fill="auto"/>
            <w:vAlign w:val="center"/>
            <w:hideMark/>
          </w:tcPr>
          <w:p w14:paraId="15B1DE8A" w14:textId="77777777" w:rsidR="00FE1237" w:rsidRPr="00FE1237" w:rsidRDefault="00FE1237" w:rsidP="00FE1237">
            <w:pPr>
              <w:rPr>
                <w:color w:val="000000"/>
                <w:sz w:val="16"/>
                <w:szCs w:val="16"/>
              </w:rPr>
            </w:pPr>
            <w:r w:rsidRPr="00FE1237">
              <w:rPr>
                <w:color w:val="000000"/>
                <w:sz w:val="16"/>
                <w:szCs w:val="16"/>
              </w:rPr>
              <w:t>Расчет в соответствии с п.11 МУ 98-э</w:t>
            </w:r>
          </w:p>
        </w:tc>
      </w:tr>
      <w:tr w:rsidR="00FE1237" w:rsidRPr="00FE1237" w14:paraId="55984612" w14:textId="77777777" w:rsidTr="00AF6A06">
        <w:trPr>
          <w:trHeight w:val="1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953F985" w14:textId="77777777" w:rsidR="00FE1237" w:rsidRPr="00FE1237" w:rsidRDefault="00FE1237" w:rsidP="00FE1237">
            <w:pPr>
              <w:rPr>
                <w:b/>
                <w:bCs/>
                <w:color w:val="000000"/>
                <w:sz w:val="16"/>
                <w:szCs w:val="16"/>
              </w:rPr>
            </w:pPr>
            <w:r w:rsidRPr="00FE1237">
              <w:rPr>
                <w:b/>
                <w:bCs/>
                <w:color w:val="000000"/>
                <w:sz w:val="16"/>
                <w:szCs w:val="16"/>
              </w:rPr>
              <w:t>6. Корректировка НВВ в соответствии с параметрами надёжности и качества</w:t>
            </w:r>
          </w:p>
        </w:tc>
      </w:tr>
      <w:tr w:rsidR="00FE1237" w:rsidRPr="00FE1237" w14:paraId="3A95EB89"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DC509D0" w14:textId="77777777" w:rsidR="00FE1237" w:rsidRPr="00FE1237" w:rsidRDefault="00FE1237" w:rsidP="00FE1237">
            <w:pPr>
              <w:jc w:val="right"/>
              <w:rPr>
                <w:color w:val="000000"/>
                <w:sz w:val="16"/>
                <w:szCs w:val="16"/>
              </w:rPr>
            </w:pPr>
            <w:r w:rsidRPr="00FE1237">
              <w:rPr>
                <w:color w:val="000000"/>
                <w:sz w:val="16"/>
                <w:szCs w:val="16"/>
              </w:rPr>
              <w:t>6.1.</w:t>
            </w:r>
          </w:p>
        </w:tc>
        <w:tc>
          <w:tcPr>
            <w:tcW w:w="1430" w:type="pct"/>
            <w:tcBorders>
              <w:top w:val="nil"/>
              <w:left w:val="nil"/>
              <w:bottom w:val="single" w:sz="4" w:space="0" w:color="auto"/>
              <w:right w:val="single" w:sz="4" w:space="0" w:color="auto"/>
            </w:tcBorders>
            <w:shd w:val="clear" w:color="auto" w:fill="auto"/>
            <w:noWrap/>
            <w:vAlign w:val="bottom"/>
            <w:hideMark/>
          </w:tcPr>
          <w:p w14:paraId="1B165246" w14:textId="77777777" w:rsidR="00FE1237" w:rsidRPr="00FE1237" w:rsidRDefault="00FE1237" w:rsidP="00FE1237">
            <w:pPr>
              <w:rPr>
                <w:color w:val="000000"/>
                <w:sz w:val="16"/>
                <w:szCs w:val="16"/>
              </w:rPr>
            </w:pPr>
            <w:r w:rsidRPr="00FE1237">
              <w:rPr>
                <w:color w:val="000000"/>
                <w:sz w:val="16"/>
                <w:szCs w:val="16"/>
              </w:rPr>
              <w:t>Коэффициент надёжности и качества</w:t>
            </w:r>
          </w:p>
        </w:tc>
        <w:tc>
          <w:tcPr>
            <w:tcW w:w="747" w:type="pct"/>
            <w:tcBorders>
              <w:top w:val="nil"/>
              <w:left w:val="nil"/>
              <w:bottom w:val="single" w:sz="4" w:space="0" w:color="auto"/>
              <w:right w:val="single" w:sz="4" w:space="0" w:color="auto"/>
            </w:tcBorders>
            <w:shd w:val="clear" w:color="auto" w:fill="auto"/>
            <w:noWrap/>
            <w:vAlign w:val="center"/>
            <w:hideMark/>
          </w:tcPr>
          <w:p w14:paraId="425EF583" w14:textId="77777777" w:rsidR="00FE1237" w:rsidRPr="00FE1237" w:rsidRDefault="00FE1237" w:rsidP="00FE1237">
            <w:pPr>
              <w:jc w:val="center"/>
              <w:rPr>
                <w:color w:val="000000"/>
                <w:sz w:val="16"/>
                <w:szCs w:val="16"/>
              </w:rPr>
            </w:pPr>
            <w:r w:rsidRPr="00FE1237">
              <w:rPr>
                <w:color w:val="000000"/>
                <w:sz w:val="16"/>
                <w:szCs w:val="16"/>
              </w:rPr>
              <w:t> </w:t>
            </w:r>
          </w:p>
        </w:tc>
        <w:tc>
          <w:tcPr>
            <w:tcW w:w="682" w:type="pct"/>
            <w:tcBorders>
              <w:top w:val="nil"/>
              <w:left w:val="nil"/>
              <w:bottom w:val="single" w:sz="4" w:space="0" w:color="auto"/>
              <w:right w:val="single" w:sz="4" w:space="0" w:color="auto"/>
            </w:tcBorders>
            <w:shd w:val="clear" w:color="auto" w:fill="auto"/>
            <w:noWrap/>
            <w:vAlign w:val="bottom"/>
            <w:hideMark/>
          </w:tcPr>
          <w:p w14:paraId="4FFD7144" w14:textId="77777777" w:rsidR="00FE1237" w:rsidRPr="00FE1237" w:rsidRDefault="00FE1237" w:rsidP="00FE1237">
            <w:pPr>
              <w:jc w:val="right"/>
              <w:rPr>
                <w:color w:val="000000"/>
                <w:sz w:val="16"/>
                <w:szCs w:val="16"/>
              </w:rPr>
            </w:pPr>
            <w:r w:rsidRPr="00FE1237">
              <w:rPr>
                <w:color w:val="000000"/>
                <w:sz w:val="16"/>
                <w:szCs w:val="16"/>
              </w:rPr>
              <w:t>0</w:t>
            </w:r>
          </w:p>
        </w:tc>
        <w:tc>
          <w:tcPr>
            <w:tcW w:w="682" w:type="pct"/>
            <w:tcBorders>
              <w:top w:val="nil"/>
              <w:left w:val="nil"/>
              <w:bottom w:val="single" w:sz="4" w:space="0" w:color="auto"/>
              <w:right w:val="single" w:sz="4" w:space="0" w:color="auto"/>
            </w:tcBorders>
            <w:shd w:val="clear" w:color="auto" w:fill="auto"/>
            <w:noWrap/>
            <w:vAlign w:val="bottom"/>
            <w:hideMark/>
          </w:tcPr>
          <w:p w14:paraId="48EF0CE7" w14:textId="77777777" w:rsidR="00FE1237" w:rsidRPr="00FE1237" w:rsidRDefault="00FE1237" w:rsidP="00FE1237">
            <w:pPr>
              <w:jc w:val="right"/>
              <w:rPr>
                <w:color w:val="000000"/>
                <w:sz w:val="16"/>
                <w:szCs w:val="16"/>
              </w:rPr>
            </w:pPr>
            <w:r w:rsidRPr="00FE1237">
              <w:rPr>
                <w:color w:val="000000"/>
                <w:sz w:val="16"/>
                <w:szCs w:val="16"/>
              </w:rPr>
              <w:t>0,006</w:t>
            </w:r>
          </w:p>
        </w:tc>
        <w:tc>
          <w:tcPr>
            <w:tcW w:w="1077" w:type="pct"/>
            <w:tcBorders>
              <w:top w:val="nil"/>
              <w:left w:val="nil"/>
              <w:bottom w:val="single" w:sz="4" w:space="0" w:color="auto"/>
              <w:right w:val="single" w:sz="4" w:space="0" w:color="auto"/>
            </w:tcBorders>
            <w:shd w:val="clear" w:color="auto" w:fill="auto"/>
            <w:noWrap/>
            <w:vAlign w:val="bottom"/>
            <w:hideMark/>
          </w:tcPr>
          <w:p w14:paraId="15CED389"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7B24F009"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2479CC86" w14:textId="77777777" w:rsidR="00FE1237" w:rsidRPr="00FE1237" w:rsidRDefault="00FE1237" w:rsidP="00FE1237">
            <w:pPr>
              <w:jc w:val="right"/>
              <w:rPr>
                <w:color w:val="000000"/>
                <w:sz w:val="16"/>
                <w:szCs w:val="16"/>
              </w:rPr>
            </w:pPr>
            <w:r w:rsidRPr="00FE1237">
              <w:rPr>
                <w:color w:val="000000"/>
                <w:sz w:val="16"/>
                <w:szCs w:val="16"/>
              </w:rPr>
              <w:t>6.2.</w:t>
            </w:r>
          </w:p>
        </w:tc>
        <w:tc>
          <w:tcPr>
            <w:tcW w:w="1430" w:type="pct"/>
            <w:tcBorders>
              <w:top w:val="nil"/>
              <w:left w:val="nil"/>
              <w:bottom w:val="single" w:sz="4" w:space="0" w:color="auto"/>
              <w:right w:val="single" w:sz="4" w:space="0" w:color="auto"/>
            </w:tcBorders>
            <w:shd w:val="clear" w:color="auto" w:fill="auto"/>
            <w:noWrap/>
            <w:vAlign w:val="bottom"/>
            <w:hideMark/>
          </w:tcPr>
          <w:p w14:paraId="6FA7FDC7" w14:textId="77777777" w:rsidR="00FE1237" w:rsidRPr="00FE1237" w:rsidRDefault="00FE1237" w:rsidP="00FE1237">
            <w:pPr>
              <w:rPr>
                <w:color w:val="000000"/>
                <w:sz w:val="16"/>
                <w:szCs w:val="16"/>
              </w:rPr>
            </w:pPr>
            <w:r w:rsidRPr="00FE1237">
              <w:rPr>
                <w:color w:val="000000"/>
                <w:sz w:val="16"/>
                <w:szCs w:val="16"/>
              </w:rPr>
              <w:t>НВВ 2020 года</w:t>
            </w:r>
          </w:p>
        </w:tc>
        <w:tc>
          <w:tcPr>
            <w:tcW w:w="747" w:type="pct"/>
            <w:tcBorders>
              <w:top w:val="nil"/>
              <w:left w:val="nil"/>
              <w:bottom w:val="single" w:sz="4" w:space="0" w:color="auto"/>
              <w:right w:val="single" w:sz="4" w:space="0" w:color="auto"/>
            </w:tcBorders>
            <w:shd w:val="clear" w:color="auto" w:fill="auto"/>
            <w:noWrap/>
            <w:vAlign w:val="center"/>
            <w:hideMark/>
          </w:tcPr>
          <w:p w14:paraId="1ABFB7FA"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4801AEE3" w14:textId="77777777" w:rsidR="00FE1237" w:rsidRPr="00FE1237" w:rsidRDefault="00FE1237" w:rsidP="00FE1237">
            <w:pPr>
              <w:jc w:val="right"/>
              <w:rPr>
                <w:color w:val="000000"/>
                <w:sz w:val="16"/>
                <w:szCs w:val="16"/>
              </w:rPr>
            </w:pPr>
            <w:r w:rsidRPr="00FE1237">
              <w:rPr>
                <w:color w:val="000000"/>
                <w:sz w:val="16"/>
                <w:szCs w:val="16"/>
              </w:rPr>
              <w:t>250 018</w:t>
            </w:r>
          </w:p>
        </w:tc>
        <w:tc>
          <w:tcPr>
            <w:tcW w:w="682" w:type="pct"/>
            <w:tcBorders>
              <w:top w:val="nil"/>
              <w:left w:val="nil"/>
              <w:bottom w:val="single" w:sz="4" w:space="0" w:color="auto"/>
              <w:right w:val="single" w:sz="4" w:space="0" w:color="auto"/>
            </w:tcBorders>
            <w:shd w:val="clear" w:color="auto" w:fill="auto"/>
            <w:noWrap/>
            <w:vAlign w:val="bottom"/>
            <w:hideMark/>
          </w:tcPr>
          <w:p w14:paraId="039F15BB" w14:textId="77777777" w:rsidR="00FE1237" w:rsidRPr="00FE1237" w:rsidRDefault="00FE1237" w:rsidP="00FE1237">
            <w:pPr>
              <w:jc w:val="right"/>
              <w:rPr>
                <w:color w:val="000000"/>
                <w:sz w:val="16"/>
                <w:szCs w:val="16"/>
              </w:rPr>
            </w:pPr>
            <w:r w:rsidRPr="00FE1237">
              <w:rPr>
                <w:color w:val="000000"/>
                <w:sz w:val="16"/>
                <w:szCs w:val="16"/>
              </w:rPr>
              <w:t>265 812</w:t>
            </w:r>
          </w:p>
        </w:tc>
        <w:tc>
          <w:tcPr>
            <w:tcW w:w="1077" w:type="pct"/>
            <w:tcBorders>
              <w:top w:val="nil"/>
              <w:left w:val="nil"/>
              <w:bottom w:val="single" w:sz="4" w:space="0" w:color="auto"/>
              <w:right w:val="single" w:sz="4" w:space="0" w:color="auto"/>
            </w:tcBorders>
            <w:shd w:val="clear" w:color="auto" w:fill="auto"/>
            <w:noWrap/>
            <w:vAlign w:val="bottom"/>
            <w:hideMark/>
          </w:tcPr>
          <w:p w14:paraId="0911638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4DC3F02" w14:textId="77777777" w:rsidTr="00AF6A06">
        <w:trPr>
          <w:trHeight w:val="174"/>
          <w:jc w:val="center"/>
        </w:trPr>
        <w:tc>
          <w:tcPr>
            <w:tcW w:w="181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31984FA" w14:textId="77777777" w:rsidR="00FE1237" w:rsidRPr="00FE1237" w:rsidRDefault="00FE1237" w:rsidP="00FE1237">
            <w:pPr>
              <w:jc w:val="center"/>
              <w:rPr>
                <w:b/>
                <w:bCs/>
                <w:color w:val="000000"/>
                <w:sz w:val="16"/>
                <w:szCs w:val="16"/>
              </w:rPr>
            </w:pPr>
            <w:r w:rsidRPr="00FE1237">
              <w:rPr>
                <w:b/>
                <w:bCs/>
                <w:color w:val="000000"/>
                <w:sz w:val="16"/>
                <w:szCs w:val="16"/>
              </w:rPr>
              <w:t>6.3. Итого корректировка НВВ в соответствии с параметрами надёжности и качества</w:t>
            </w:r>
          </w:p>
        </w:tc>
        <w:tc>
          <w:tcPr>
            <w:tcW w:w="747" w:type="pct"/>
            <w:tcBorders>
              <w:top w:val="nil"/>
              <w:left w:val="nil"/>
              <w:bottom w:val="single" w:sz="4" w:space="0" w:color="auto"/>
              <w:right w:val="single" w:sz="4" w:space="0" w:color="auto"/>
            </w:tcBorders>
            <w:shd w:val="clear" w:color="auto" w:fill="auto"/>
            <w:noWrap/>
            <w:vAlign w:val="center"/>
            <w:hideMark/>
          </w:tcPr>
          <w:p w14:paraId="150F4077"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528E050" w14:textId="77777777" w:rsidR="00FE1237" w:rsidRPr="00FE1237" w:rsidRDefault="00FE1237" w:rsidP="00FE1237">
            <w:pPr>
              <w:jc w:val="right"/>
              <w:rPr>
                <w:b/>
                <w:bCs/>
                <w:color w:val="000000"/>
                <w:sz w:val="16"/>
                <w:szCs w:val="16"/>
              </w:rPr>
            </w:pPr>
            <w:r w:rsidRPr="00FE1237">
              <w:rPr>
                <w:b/>
                <w:bCs/>
                <w:color w:val="000000"/>
                <w:sz w:val="16"/>
                <w:szCs w:val="16"/>
              </w:rPr>
              <w:t>1 500</w:t>
            </w:r>
          </w:p>
        </w:tc>
        <w:tc>
          <w:tcPr>
            <w:tcW w:w="682" w:type="pct"/>
            <w:tcBorders>
              <w:top w:val="nil"/>
              <w:left w:val="nil"/>
              <w:bottom w:val="single" w:sz="4" w:space="0" w:color="auto"/>
              <w:right w:val="single" w:sz="4" w:space="0" w:color="auto"/>
            </w:tcBorders>
            <w:shd w:val="clear" w:color="auto" w:fill="auto"/>
            <w:noWrap/>
            <w:vAlign w:val="bottom"/>
            <w:hideMark/>
          </w:tcPr>
          <w:p w14:paraId="0C3210B1" w14:textId="77777777" w:rsidR="00FE1237" w:rsidRPr="00FE1237" w:rsidRDefault="00FE1237" w:rsidP="00FE1237">
            <w:pPr>
              <w:jc w:val="right"/>
              <w:rPr>
                <w:b/>
                <w:bCs/>
                <w:color w:val="000000"/>
                <w:sz w:val="16"/>
                <w:szCs w:val="16"/>
              </w:rPr>
            </w:pPr>
            <w:r w:rsidRPr="00FE1237">
              <w:rPr>
                <w:b/>
                <w:bCs/>
                <w:color w:val="000000"/>
                <w:sz w:val="16"/>
                <w:szCs w:val="16"/>
              </w:rPr>
              <w:t>1 595</w:t>
            </w:r>
          </w:p>
        </w:tc>
        <w:tc>
          <w:tcPr>
            <w:tcW w:w="1077" w:type="pct"/>
            <w:tcBorders>
              <w:top w:val="nil"/>
              <w:left w:val="nil"/>
              <w:bottom w:val="single" w:sz="4" w:space="0" w:color="auto"/>
              <w:right w:val="single" w:sz="4" w:space="0" w:color="auto"/>
            </w:tcBorders>
            <w:shd w:val="clear" w:color="auto" w:fill="auto"/>
            <w:noWrap/>
            <w:vAlign w:val="bottom"/>
            <w:hideMark/>
          </w:tcPr>
          <w:p w14:paraId="77B70F8B"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769CB129" w14:textId="77777777" w:rsidTr="00AF6A06">
        <w:trPr>
          <w:trHeight w:val="174"/>
          <w:jc w:val="center"/>
        </w:trPr>
        <w:tc>
          <w:tcPr>
            <w:tcW w:w="382" w:type="pct"/>
            <w:tcBorders>
              <w:top w:val="nil"/>
              <w:left w:val="single" w:sz="4" w:space="0" w:color="auto"/>
              <w:bottom w:val="single" w:sz="4" w:space="0" w:color="auto"/>
              <w:right w:val="single" w:sz="4" w:space="0" w:color="auto"/>
            </w:tcBorders>
            <w:shd w:val="clear" w:color="auto" w:fill="auto"/>
            <w:vAlign w:val="bottom"/>
            <w:hideMark/>
          </w:tcPr>
          <w:p w14:paraId="5069FEC6" w14:textId="77777777" w:rsidR="00FE1237" w:rsidRPr="00FE1237" w:rsidRDefault="00FE1237" w:rsidP="00FE1237">
            <w:pPr>
              <w:jc w:val="center"/>
              <w:rPr>
                <w:b/>
                <w:bCs/>
                <w:color w:val="000000"/>
                <w:sz w:val="16"/>
                <w:szCs w:val="16"/>
              </w:rPr>
            </w:pPr>
            <w:r w:rsidRPr="00FE1237">
              <w:rPr>
                <w:b/>
                <w:bCs/>
                <w:color w:val="000000"/>
                <w:sz w:val="16"/>
                <w:szCs w:val="16"/>
              </w:rPr>
              <w:t>7.</w:t>
            </w:r>
          </w:p>
        </w:tc>
        <w:tc>
          <w:tcPr>
            <w:tcW w:w="1430" w:type="pct"/>
            <w:tcBorders>
              <w:top w:val="nil"/>
              <w:left w:val="nil"/>
              <w:bottom w:val="single" w:sz="4" w:space="0" w:color="auto"/>
              <w:right w:val="single" w:sz="4" w:space="0" w:color="auto"/>
            </w:tcBorders>
            <w:shd w:val="clear" w:color="auto" w:fill="auto"/>
            <w:vAlign w:val="bottom"/>
            <w:hideMark/>
          </w:tcPr>
          <w:p w14:paraId="0D5FE3F9"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w:t>
            </w:r>
          </w:p>
        </w:tc>
        <w:tc>
          <w:tcPr>
            <w:tcW w:w="747" w:type="pct"/>
            <w:tcBorders>
              <w:top w:val="nil"/>
              <w:left w:val="nil"/>
              <w:bottom w:val="single" w:sz="4" w:space="0" w:color="auto"/>
              <w:right w:val="single" w:sz="4" w:space="0" w:color="auto"/>
            </w:tcBorders>
            <w:shd w:val="clear" w:color="auto" w:fill="auto"/>
            <w:noWrap/>
            <w:vAlign w:val="center"/>
            <w:hideMark/>
          </w:tcPr>
          <w:p w14:paraId="32B98C78"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134E963D" w14:textId="77777777" w:rsidR="00FE1237" w:rsidRPr="00FE1237" w:rsidRDefault="00FE1237" w:rsidP="00FE1237">
            <w:pPr>
              <w:jc w:val="right"/>
              <w:rPr>
                <w:b/>
                <w:bCs/>
                <w:color w:val="000000"/>
                <w:sz w:val="16"/>
                <w:szCs w:val="16"/>
              </w:rPr>
            </w:pPr>
            <w:r w:rsidRPr="00FE1237">
              <w:rPr>
                <w:b/>
                <w:bCs/>
                <w:color w:val="000000"/>
                <w:sz w:val="16"/>
                <w:szCs w:val="16"/>
              </w:rPr>
              <w:t>282 754</w:t>
            </w:r>
          </w:p>
        </w:tc>
        <w:tc>
          <w:tcPr>
            <w:tcW w:w="682" w:type="pct"/>
            <w:tcBorders>
              <w:top w:val="nil"/>
              <w:left w:val="nil"/>
              <w:bottom w:val="single" w:sz="4" w:space="0" w:color="auto"/>
              <w:right w:val="single" w:sz="4" w:space="0" w:color="auto"/>
            </w:tcBorders>
            <w:shd w:val="clear" w:color="auto" w:fill="auto"/>
            <w:noWrap/>
            <w:vAlign w:val="bottom"/>
            <w:hideMark/>
          </w:tcPr>
          <w:p w14:paraId="48E64FF1" w14:textId="77777777" w:rsidR="00FE1237" w:rsidRPr="00FE1237" w:rsidRDefault="00FE1237" w:rsidP="00FE1237">
            <w:pPr>
              <w:jc w:val="right"/>
              <w:rPr>
                <w:b/>
                <w:bCs/>
                <w:color w:val="000000"/>
                <w:sz w:val="16"/>
                <w:szCs w:val="16"/>
              </w:rPr>
            </w:pPr>
            <w:r w:rsidRPr="00FE1237">
              <w:rPr>
                <w:b/>
                <w:bCs/>
                <w:color w:val="000000"/>
                <w:sz w:val="16"/>
                <w:szCs w:val="16"/>
              </w:rPr>
              <w:t>264 024</w:t>
            </w:r>
          </w:p>
        </w:tc>
        <w:tc>
          <w:tcPr>
            <w:tcW w:w="1077" w:type="pct"/>
            <w:tcBorders>
              <w:top w:val="nil"/>
              <w:left w:val="nil"/>
              <w:bottom w:val="single" w:sz="4" w:space="0" w:color="auto"/>
              <w:right w:val="single" w:sz="4" w:space="0" w:color="auto"/>
            </w:tcBorders>
            <w:shd w:val="clear" w:color="auto" w:fill="auto"/>
            <w:noWrap/>
            <w:vAlign w:val="bottom"/>
            <w:hideMark/>
          </w:tcPr>
          <w:p w14:paraId="4695A9B7"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1E101081" w14:textId="77777777" w:rsidTr="00AF6A06">
        <w:trPr>
          <w:trHeight w:val="348"/>
          <w:jc w:val="center"/>
        </w:trPr>
        <w:tc>
          <w:tcPr>
            <w:tcW w:w="382" w:type="pct"/>
            <w:tcBorders>
              <w:top w:val="nil"/>
              <w:left w:val="single" w:sz="4" w:space="0" w:color="auto"/>
              <w:bottom w:val="single" w:sz="4" w:space="0" w:color="auto"/>
              <w:right w:val="single" w:sz="4" w:space="0" w:color="auto"/>
            </w:tcBorders>
            <w:shd w:val="clear" w:color="auto" w:fill="auto"/>
            <w:vAlign w:val="bottom"/>
            <w:hideMark/>
          </w:tcPr>
          <w:p w14:paraId="7445705F" w14:textId="77777777" w:rsidR="00FE1237" w:rsidRPr="00FE1237" w:rsidRDefault="00FE1237" w:rsidP="00FE1237">
            <w:pPr>
              <w:jc w:val="center"/>
              <w:rPr>
                <w:b/>
                <w:bCs/>
                <w:color w:val="000000"/>
                <w:sz w:val="16"/>
                <w:szCs w:val="16"/>
              </w:rPr>
            </w:pPr>
            <w:r w:rsidRPr="00FE1237">
              <w:rPr>
                <w:b/>
                <w:bCs/>
                <w:color w:val="000000"/>
                <w:sz w:val="16"/>
                <w:szCs w:val="16"/>
              </w:rPr>
              <w:t>8.</w:t>
            </w:r>
          </w:p>
        </w:tc>
        <w:tc>
          <w:tcPr>
            <w:tcW w:w="1430" w:type="pct"/>
            <w:tcBorders>
              <w:top w:val="nil"/>
              <w:left w:val="nil"/>
              <w:bottom w:val="single" w:sz="4" w:space="0" w:color="auto"/>
              <w:right w:val="single" w:sz="4" w:space="0" w:color="auto"/>
            </w:tcBorders>
            <w:shd w:val="clear" w:color="auto" w:fill="auto"/>
            <w:vAlign w:val="bottom"/>
            <w:hideMark/>
          </w:tcPr>
          <w:p w14:paraId="26F4DDBB"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 без платы ФСК</w:t>
            </w:r>
          </w:p>
        </w:tc>
        <w:tc>
          <w:tcPr>
            <w:tcW w:w="747" w:type="pct"/>
            <w:tcBorders>
              <w:top w:val="nil"/>
              <w:left w:val="nil"/>
              <w:bottom w:val="single" w:sz="4" w:space="0" w:color="auto"/>
              <w:right w:val="single" w:sz="4" w:space="0" w:color="auto"/>
            </w:tcBorders>
            <w:shd w:val="clear" w:color="auto" w:fill="auto"/>
            <w:noWrap/>
            <w:vAlign w:val="center"/>
            <w:hideMark/>
          </w:tcPr>
          <w:p w14:paraId="1AEB1418"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476EA94C" w14:textId="77777777" w:rsidR="00FE1237" w:rsidRPr="00FE1237" w:rsidRDefault="00FE1237" w:rsidP="00FE1237">
            <w:pPr>
              <w:jc w:val="right"/>
              <w:rPr>
                <w:b/>
                <w:bCs/>
                <w:color w:val="000000"/>
                <w:sz w:val="16"/>
                <w:szCs w:val="16"/>
              </w:rPr>
            </w:pPr>
            <w:r w:rsidRPr="00FE1237">
              <w:rPr>
                <w:b/>
                <w:bCs/>
                <w:color w:val="000000"/>
                <w:sz w:val="16"/>
                <w:szCs w:val="16"/>
              </w:rPr>
              <w:t>267 045</w:t>
            </w:r>
          </w:p>
        </w:tc>
        <w:tc>
          <w:tcPr>
            <w:tcW w:w="682" w:type="pct"/>
            <w:tcBorders>
              <w:top w:val="nil"/>
              <w:left w:val="nil"/>
              <w:bottom w:val="single" w:sz="4" w:space="0" w:color="auto"/>
              <w:right w:val="single" w:sz="4" w:space="0" w:color="auto"/>
            </w:tcBorders>
            <w:shd w:val="clear" w:color="auto" w:fill="auto"/>
            <w:noWrap/>
            <w:vAlign w:val="bottom"/>
            <w:hideMark/>
          </w:tcPr>
          <w:p w14:paraId="7B619482" w14:textId="77777777" w:rsidR="00FE1237" w:rsidRPr="00FE1237" w:rsidRDefault="00FE1237" w:rsidP="00FE1237">
            <w:pPr>
              <w:jc w:val="right"/>
              <w:rPr>
                <w:b/>
                <w:bCs/>
                <w:color w:val="000000"/>
                <w:sz w:val="16"/>
                <w:szCs w:val="16"/>
              </w:rPr>
            </w:pPr>
            <w:r w:rsidRPr="00FE1237">
              <w:rPr>
                <w:b/>
                <w:bCs/>
                <w:color w:val="000000"/>
                <w:sz w:val="16"/>
                <w:szCs w:val="16"/>
              </w:rPr>
              <w:t>248 080</w:t>
            </w:r>
          </w:p>
        </w:tc>
        <w:tc>
          <w:tcPr>
            <w:tcW w:w="1077" w:type="pct"/>
            <w:tcBorders>
              <w:top w:val="nil"/>
              <w:left w:val="nil"/>
              <w:bottom w:val="single" w:sz="4" w:space="0" w:color="auto"/>
              <w:right w:val="single" w:sz="4" w:space="0" w:color="auto"/>
            </w:tcBorders>
            <w:shd w:val="clear" w:color="auto" w:fill="auto"/>
            <w:noWrap/>
            <w:vAlign w:val="bottom"/>
            <w:hideMark/>
          </w:tcPr>
          <w:p w14:paraId="698B3F80"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2269B8F4" w14:textId="77777777" w:rsidTr="00AF6A06">
        <w:trPr>
          <w:trHeight w:val="17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5FA21" w14:textId="77777777" w:rsidR="00FE1237" w:rsidRPr="00FE1237" w:rsidRDefault="00FE1237" w:rsidP="00FE1237">
            <w:pPr>
              <w:rPr>
                <w:b/>
                <w:bCs/>
                <w:color w:val="000000"/>
                <w:sz w:val="16"/>
                <w:szCs w:val="16"/>
              </w:rPr>
            </w:pPr>
            <w:r w:rsidRPr="00FE1237">
              <w:rPr>
                <w:b/>
                <w:bCs/>
                <w:color w:val="000000"/>
                <w:sz w:val="16"/>
                <w:szCs w:val="16"/>
              </w:rPr>
              <w:t xml:space="preserve">9. Расчёт расходов на оплату потерь </w:t>
            </w:r>
            <w:proofErr w:type="spellStart"/>
            <w:r w:rsidRPr="00FE1237">
              <w:rPr>
                <w:b/>
                <w:bCs/>
                <w:color w:val="000000"/>
                <w:sz w:val="16"/>
                <w:szCs w:val="16"/>
              </w:rPr>
              <w:t>элетрической</w:t>
            </w:r>
            <w:proofErr w:type="spellEnd"/>
            <w:r w:rsidRPr="00FE1237">
              <w:rPr>
                <w:b/>
                <w:bCs/>
                <w:color w:val="000000"/>
                <w:sz w:val="16"/>
                <w:szCs w:val="16"/>
              </w:rPr>
              <w:t xml:space="preserve"> энергии в электрических сетях</w:t>
            </w:r>
          </w:p>
        </w:tc>
      </w:tr>
      <w:tr w:rsidR="00FE1237" w:rsidRPr="00FE1237" w14:paraId="467911F6" w14:textId="77777777" w:rsidTr="00AF6A06">
        <w:trPr>
          <w:trHeight w:val="147"/>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CE930DF" w14:textId="77777777" w:rsidR="00FE1237" w:rsidRPr="00FE1237" w:rsidRDefault="00FE1237" w:rsidP="00FE1237">
            <w:pPr>
              <w:jc w:val="right"/>
              <w:rPr>
                <w:color w:val="000000"/>
                <w:sz w:val="16"/>
                <w:szCs w:val="16"/>
              </w:rPr>
            </w:pPr>
            <w:r w:rsidRPr="00FE1237">
              <w:rPr>
                <w:color w:val="000000"/>
                <w:sz w:val="16"/>
                <w:szCs w:val="16"/>
              </w:rPr>
              <w:t>9.1.</w:t>
            </w:r>
          </w:p>
        </w:tc>
        <w:tc>
          <w:tcPr>
            <w:tcW w:w="1430" w:type="pct"/>
            <w:tcBorders>
              <w:top w:val="nil"/>
              <w:left w:val="nil"/>
              <w:bottom w:val="single" w:sz="4" w:space="0" w:color="auto"/>
              <w:right w:val="single" w:sz="4" w:space="0" w:color="auto"/>
            </w:tcBorders>
            <w:shd w:val="clear" w:color="auto" w:fill="auto"/>
            <w:noWrap/>
            <w:vAlign w:val="bottom"/>
            <w:hideMark/>
          </w:tcPr>
          <w:p w14:paraId="2904B8C0" w14:textId="77777777" w:rsidR="00FE1237" w:rsidRPr="00FE1237" w:rsidRDefault="00FE1237" w:rsidP="00FE1237">
            <w:pPr>
              <w:rPr>
                <w:color w:val="000000"/>
                <w:sz w:val="16"/>
                <w:szCs w:val="16"/>
              </w:rPr>
            </w:pPr>
            <w:r w:rsidRPr="00FE1237">
              <w:rPr>
                <w:color w:val="000000"/>
                <w:sz w:val="16"/>
                <w:szCs w:val="16"/>
              </w:rPr>
              <w:t>Объём потерь</w:t>
            </w:r>
          </w:p>
        </w:tc>
        <w:tc>
          <w:tcPr>
            <w:tcW w:w="747" w:type="pct"/>
            <w:tcBorders>
              <w:top w:val="nil"/>
              <w:left w:val="nil"/>
              <w:bottom w:val="single" w:sz="4" w:space="0" w:color="auto"/>
              <w:right w:val="single" w:sz="4" w:space="0" w:color="auto"/>
            </w:tcBorders>
            <w:shd w:val="clear" w:color="auto" w:fill="auto"/>
            <w:noWrap/>
            <w:vAlign w:val="center"/>
            <w:hideMark/>
          </w:tcPr>
          <w:p w14:paraId="35305A25" w14:textId="77777777" w:rsidR="00FE1237" w:rsidRPr="00FE1237" w:rsidRDefault="00FE1237" w:rsidP="00FE1237">
            <w:pPr>
              <w:jc w:val="center"/>
              <w:rPr>
                <w:color w:val="000000"/>
                <w:sz w:val="16"/>
                <w:szCs w:val="16"/>
              </w:rPr>
            </w:pPr>
            <w:r w:rsidRPr="00FE1237">
              <w:rPr>
                <w:color w:val="000000"/>
                <w:sz w:val="16"/>
                <w:szCs w:val="16"/>
              </w:rPr>
              <w:t xml:space="preserve">млн. </w:t>
            </w:r>
            <w:proofErr w:type="spellStart"/>
            <w:r w:rsidRPr="00FE1237">
              <w:rPr>
                <w:color w:val="000000"/>
                <w:sz w:val="16"/>
                <w:szCs w:val="16"/>
              </w:rPr>
              <w:t>кВт.ч</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1AFF005B" w14:textId="77777777" w:rsidR="00FE1237" w:rsidRPr="00FE1237" w:rsidRDefault="00FE1237" w:rsidP="00FE1237">
            <w:pPr>
              <w:jc w:val="right"/>
              <w:rPr>
                <w:color w:val="000000"/>
                <w:sz w:val="16"/>
                <w:szCs w:val="16"/>
              </w:rPr>
            </w:pPr>
            <w:r w:rsidRPr="00FE1237">
              <w:rPr>
                <w:color w:val="000000"/>
                <w:sz w:val="16"/>
                <w:szCs w:val="16"/>
              </w:rPr>
              <w:t>13</w:t>
            </w:r>
          </w:p>
        </w:tc>
        <w:tc>
          <w:tcPr>
            <w:tcW w:w="682" w:type="pct"/>
            <w:tcBorders>
              <w:top w:val="nil"/>
              <w:left w:val="nil"/>
              <w:bottom w:val="single" w:sz="4" w:space="0" w:color="auto"/>
              <w:right w:val="single" w:sz="4" w:space="0" w:color="auto"/>
            </w:tcBorders>
            <w:shd w:val="clear" w:color="auto" w:fill="auto"/>
            <w:noWrap/>
            <w:vAlign w:val="bottom"/>
            <w:hideMark/>
          </w:tcPr>
          <w:p w14:paraId="43BD5E67" w14:textId="77777777" w:rsidR="00FE1237" w:rsidRPr="00FE1237" w:rsidRDefault="00FE1237" w:rsidP="00FE1237">
            <w:pPr>
              <w:rPr>
                <w:color w:val="000000"/>
                <w:sz w:val="16"/>
                <w:szCs w:val="16"/>
              </w:rPr>
            </w:pPr>
            <w:r w:rsidRPr="00FE1237">
              <w:rPr>
                <w:color w:val="000000"/>
                <w:sz w:val="16"/>
                <w:szCs w:val="16"/>
              </w:rPr>
              <w:t xml:space="preserve">          13,21 </w:t>
            </w:r>
          </w:p>
        </w:tc>
        <w:tc>
          <w:tcPr>
            <w:tcW w:w="1077" w:type="pct"/>
            <w:tcBorders>
              <w:top w:val="nil"/>
              <w:left w:val="nil"/>
              <w:bottom w:val="single" w:sz="4" w:space="0" w:color="auto"/>
              <w:right w:val="single" w:sz="4" w:space="0" w:color="auto"/>
            </w:tcBorders>
            <w:shd w:val="clear" w:color="auto" w:fill="auto"/>
            <w:noWrap/>
            <w:vAlign w:val="bottom"/>
            <w:hideMark/>
          </w:tcPr>
          <w:p w14:paraId="52DB69DD"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5E499F45" w14:textId="77777777" w:rsidTr="00AF6A06">
        <w:trPr>
          <w:trHeight w:val="29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2DB2D991" w14:textId="77777777" w:rsidR="00FE1237" w:rsidRPr="00FE1237" w:rsidRDefault="00FE1237" w:rsidP="00FE1237">
            <w:pPr>
              <w:jc w:val="right"/>
              <w:rPr>
                <w:color w:val="000000"/>
                <w:sz w:val="16"/>
                <w:szCs w:val="16"/>
              </w:rPr>
            </w:pPr>
            <w:r w:rsidRPr="00FE1237">
              <w:rPr>
                <w:color w:val="000000"/>
                <w:sz w:val="16"/>
                <w:szCs w:val="16"/>
              </w:rPr>
              <w:t>9.2.</w:t>
            </w:r>
          </w:p>
        </w:tc>
        <w:tc>
          <w:tcPr>
            <w:tcW w:w="1430" w:type="pct"/>
            <w:tcBorders>
              <w:top w:val="nil"/>
              <w:left w:val="nil"/>
              <w:bottom w:val="single" w:sz="4" w:space="0" w:color="auto"/>
              <w:right w:val="single" w:sz="4" w:space="0" w:color="auto"/>
            </w:tcBorders>
            <w:shd w:val="clear" w:color="auto" w:fill="auto"/>
            <w:noWrap/>
            <w:vAlign w:val="bottom"/>
            <w:hideMark/>
          </w:tcPr>
          <w:p w14:paraId="4151694A" w14:textId="77777777" w:rsidR="00FE1237" w:rsidRPr="00FE1237" w:rsidRDefault="00FE1237" w:rsidP="00FE1237">
            <w:pPr>
              <w:rPr>
                <w:color w:val="000000"/>
                <w:sz w:val="16"/>
                <w:szCs w:val="16"/>
              </w:rPr>
            </w:pPr>
            <w:r w:rsidRPr="00FE1237">
              <w:rPr>
                <w:color w:val="000000"/>
                <w:sz w:val="16"/>
                <w:szCs w:val="16"/>
              </w:rPr>
              <w:t>Тариф потерь</w:t>
            </w:r>
          </w:p>
        </w:tc>
        <w:tc>
          <w:tcPr>
            <w:tcW w:w="747" w:type="pct"/>
            <w:tcBorders>
              <w:top w:val="nil"/>
              <w:left w:val="nil"/>
              <w:bottom w:val="single" w:sz="4" w:space="0" w:color="auto"/>
              <w:right w:val="single" w:sz="4" w:space="0" w:color="auto"/>
            </w:tcBorders>
            <w:shd w:val="clear" w:color="auto" w:fill="auto"/>
            <w:vAlign w:val="center"/>
            <w:hideMark/>
          </w:tcPr>
          <w:p w14:paraId="6B411F03" w14:textId="77777777" w:rsidR="00FE1237" w:rsidRPr="00FE1237" w:rsidRDefault="00FE1237" w:rsidP="00FE1237">
            <w:pPr>
              <w:jc w:val="center"/>
              <w:rPr>
                <w:color w:val="000000"/>
                <w:sz w:val="16"/>
                <w:szCs w:val="16"/>
              </w:rPr>
            </w:pPr>
            <w:r w:rsidRPr="00FE1237">
              <w:rPr>
                <w:color w:val="000000"/>
                <w:sz w:val="16"/>
                <w:szCs w:val="16"/>
              </w:rPr>
              <w:t>руб./</w:t>
            </w:r>
            <w:proofErr w:type="spellStart"/>
            <w:r w:rsidRPr="00FE1237">
              <w:rPr>
                <w:color w:val="000000"/>
                <w:sz w:val="16"/>
                <w:szCs w:val="16"/>
              </w:rPr>
              <w:t>тыс.кВт.ч</w:t>
            </w:r>
            <w:proofErr w:type="spellEnd"/>
            <w:r w:rsidRPr="00FE1237">
              <w:rPr>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3C4F9BD8" w14:textId="77777777" w:rsidR="00FE1237" w:rsidRPr="00FE1237" w:rsidRDefault="00FE1237" w:rsidP="00FE1237">
            <w:pPr>
              <w:jc w:val="right"/>
              <w:rPr>
                <w:color w:val="000000"/>
                <w:sz w:val="16"/>
                <w:szCs w:val="16"/>
              </w:rPr>
            </w:pPr>
            <w:r w:rsidRPr="00FE1237">
              <w:rPr>
                <w:color w:val="000000"/>
                <w:sz w:val="16"/>
                <w:szCs w:val="16"/>
              </w:rPr>
              <w:t>2 484</w:t>
            </w:r>
          </w:p>
        </w:tc>
        <w:tc>
          <w:tcPr>
            <w:tcW w:w="682" w:type="pct"/>
            <w:tcBorders>
              <w:top w:val="nil"/>
              <w:left w:val="nil"/>
              <w:bottom w:val="single" w:sz="4" w:space="0" w:color="auto"/>
              <w:right w:val="single" w:sz="4" w:space="0" w:color="auto"/>
            </w:tcBorders>
            <w:shd w:val="clear" w:color="auto" w:fill="auto"/>
            <w:noWrap/>
            <w:vAlign w:val="bottom"/>
            <w:hideMark/>
          </w:tcPr>
          <w:p w14:paraId="551A7AB8" w14:textId="77777777" w:rsidR="00FE1237" w:rsidRPr="00FE1237" w:rsidRDefault="00FE1237" w:rsidP="00FE1237">
            <w:pPr>
              <w:jc w:val="right"/>
              <w:rPr>
                <w:color w:val="000000"/>
                <w:sz w:val="16"/>
                <w:szCs w:val="16"/>
              </w:rPr>
            </w:pPr>
            <w:r w:rsidRPr="00FE1237">
              <w:rPr>
                <w:color w:val="000000"/>
                <w:sz w:val="16"/>
                <w:szCs w:val="16"/>
              </w:rPr>
              <w:t>2 668</w:t>
            </w:r>
          </w:p>
        </w:tc>
        <w:tc>
          <w:tcPr>
            <w:tcW w:w="1077" w:type="pct"/>
            <w:tcBorders>
              <w:top w:val="nil"/>
              <w:left w:val="nil"/>
              <w:bottom w:val="single" w:sz="4" w:space="0" w:color="auto"/>
              <w:right w:val="single" w:sz="4" w:space="0" w:color="auto"/>
            </w:tcBorders>
            <w:shd w:val="clear" w:color="auto" w:fill="auto"/>
            <w:noWrap/>
            <w:vAlign w:val="bottom"/>
            <w:hideMark/>
          </w:tcPr>
          <w:p w14:paraId="73E2C918"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51E4DE89" w14:textId="77777777" w:rsidTr="00AF6A06">
        <w:trPr>
          <w:trHeight w:val="17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96FF627" w14:textId="77777777" w:rsidR="00FE1237" w:rsidRPr="00FE1237" w:rsidRDefault="00FE1237" w:rsidP="00FE1237">
            <w:pPr>
              <w:jc w:val="right"/>
              <w:rPr>
                <w:b/>
                <w:bCs/>
                <w:color w:val="000000"/>
                <w:sz w:val="16"/>
                <w:szCs w:val="16"/>
              </w:rPr>
            </w:pPr>
            <w:r w:rsidRPr="00FE1237">
              <w:rPr>
                <w:b/>
                <w:bCs/>
                <w:color w:val="000000"/>
                <w:sz w:val="16"/>
                <w:szCs w:val="16"/>
              </w:rPr>
              <w:t>9.3.</w:t>
            </w:r>
          </w:p>
        </w:tc>
        <w:tc>
          <w:tcPr>
            <w:tcW w:w="1430" w:type="pct"/>
            <w:tcBorders>
              <w:top w:val="nil"/>
              <w:left w:val="nil"/>
              <w:bottom w:val="single" w:sz="4" w:space="0" w:color="auto"/>
              <w:right w:val="single" w:sz="4" w:space="0" w:color="auto"/>
            </w:tcBorders>
            <w:shd w:val="clear" w:color="auto" w:fill="auto"/>
            <w:noWrap/>
            <w:vAlign w:val="bottom"/>
            <w:hideMark/>
          </w:tcPr>
          <w:p w14:paraId="67431912" w14:textId="77777777" w:rsidR="00FE1237" w:rsidRPr="00FE1237" w:rsidRDefault="00FE1237" w:rsidP="00FE1237">
            <w:pPr>
              <w:rPr>
                <w:b/>
                <w:bCs/>
                <w:color w:val="000000"/>
                <w:sz w:val="16"/>
                <w:szCs w:val="16"/>
              </w:rPr>
            </w:pPr>
            <w:r w:rsidRPr="00FE1237">
              <w:rPr>
                <w:b/>
                <w:bCs/>
                <w:color w:val="000000"/>
                <w:sz w:val="16"/>
                <w:szCs w:val="16"/>
              </w:rPr>
              <w:t>Итого расходов на оплату потерь</w:t>
            </w:r>
          </w:p>
        </w:tc>
        <w:tc>
          <w:tcPr>
            <w:tcW w:w="747" w:type="pct"/>
            <w:tcBorders>
              <w:top w:val="nil"/>
              <w:left w:val="nil"/>
              <w:bottom w:val="single" w:sz="4" w:space="0" w:color="auto"/>
              <w:right w:val="single" w:sz="4" w:space="0" w:color="auto"/>
            </w:tcBorders>
            <w:shd w:val="clear" w:color="auto" w:fill="auto"/>
            <w:noWrap/>
            <w:vAlign w:val="center"/>
            <w:hideMark/>
          </w:tcPr>
          <w:p w14:paraId="1425BEC1"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713A538" w14:textId="77777777" w:rsidR="00FE1237" w:rsidRPr="00FE1237" w:rsidRDefault="00FE1237" w:rsidP="00FE1237">
            <w:pPr>
              <w:jc w:val="right"/>
              <w:rPr>
                <w:b/>
                <w:bCs/>
                <w:color w:val="000000"/>
                <w:sz w:val="16"/>
                <w:szCs w:val="16"/>
              </w:rPr>
            </w:pPr>
            <w:r w:rsidRPr="00FE1237">
              <w:rPr>
                <w:b/>
                <w:bCs/>
                <w:color w:val="000000"/>
                <w:sz w:val="16"/>
                <w:szCs w:val="16"/>
              </w:rPr>
              <w:t>32 810</w:t>
            </w:r>
          </w:p>
        </w:tc>
        <w:tc>
          <w:tcPr>
            <w:tcW w:w="682" w:type="pct"/>
            <w:tcBorders>
              <w:top w:val="nil"/>
              <w:left w:val="nil"/>
              <w:bottom w:val="single" w:sz="4" w:space="0" w:color="auto"/>
              <w:right w:val="single" w:sz="4" w:space="0" w:color="auto"/>
            </w:tcBorders>
            <w:shd w:val="clear" w:color="auto" w:fill="auto"/>
            <w:noWrap/>
            <w:vAlign w:val="bottom"/>
            <w:hideMark/>
          </w:tcPr>
          <w:p w14:paraId="17B6042D" w14:textId="77777777" w:rsidR="00FE1237" w:rsidRPr="00FE1237" w:rsidRDefault="00FE1237" w:rsidP="00FE1237">
            <w:pPr>
              <w:jc w:val="right"/>
              <w:rPr>
                <w:b/>
                <w:bCs/>
                <w:color w:val="000000"/>
                <w:sz w:val="16"/>
                <w:szCs w:val="16"/>
              </w:rPr>
            </w:pPr>
            <w:r w:rsidRPr="00FE1237">
              <w:rPr>
                <w:b/>
                <w:bCs/>
                <w:color w:val="000000"/>
                <w:sz w:val="16"/>
                <w:szCs w:val="16"/>
              </w:rPr>
              <w:t>35 240</w:t>
            </w:r>
          </w:p>
        </w:tc>
        <w:tc>
          <w:tcPr>
            <w:tcW w:w="1077" w:type="pct"/>
            <w:tcBorders>
              <w:top w:val="nil"/>
              <w:left w:val="nil"/>
              <w:bottom w:val="single" w:sz="4" w:space="0" w:color="auto"/>
              <w:right w:val="single" w:sz="4" w:space="0" w:color="auto"/>
            </w:tcBorders>
            <w:shd w:val="clear" w:color="auto" w:fill="auto"/>
            <w:noWrap/>
            <w:vAlign w:val="bottom"/>
            <w:hideMark/>
          </w:tcPr>
          <w:p w14:paraId="3CCAF9FB"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6887E4BE" w14:textId="77777777" w:rsidTr="00AF6A06">
        <w:trPr>
          <w:trHeight w:val="17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543A0B21" w14:textId="77777777" w:rsidR="00FE1237" w:rsidRPr="00FE1237" w:rsidRDefault="00FE1237" w:rsidP="00FE1237">
            <w:pPr>
              <w:jc w:val="right"/>
              <w:rPr>
                <w:b/>
                <w:bCs/>
                <w:color w:val="000000"/>
                <w:sz w:val="16"/>
                <w:szCs w:val="16"/>
              </w:rPr>
            </w:pPr>
            <w:r w:rsidRPr="00FE1237">
              <w:rPr>
                <w:b/>
                <w:bCs/>
                <w:color w:val="000000"/>
                <w:sz w:val="16"/>
                <w:szCs w:val="16"/>
              </w:rPr>
              <w:t>11.</w:t>
            </w:r>
          </w:p>
        </w:tc>
        <w:tc>
          <w:tcPr>
            <w:tcW w:w="1430" w:type="pct"/>
            <w:tcBorders>
              <w:top w:val="nil"/>
              <w:left w:val="nil"/>
              <w:bottom w:val="single" w:sz="4" w:space="0" w:color="auto"/>
              <w:right w:val="single" w:sz="4" w:space="0" w:color="auto"/>
            </w:tcBorders>
            <w:shd w:val="clear" w:color="auto" w:fill="auto"/>
            <w:noWrap/>
            <w:vAlign w:val="bottom"/>
            <w:hideMark/>
          </w:tcPr>
          <w:p w14:paraId="51C9D744" w14:textId="77777777" w:rsidR="00FE1237" w:rsidRPr="00FE1237" w:rsidRDefault="00FE1237" w:rsidP="00FE1237">
            <w:pPr>
              <w:rPr>
                <w:b/>
                <w:bCs/>
                <w:color w:val="000000"/>
                <w:sz w:val="16"/>
                <w:szCs w:val="16"/>
              </w:rPr>
            </w:pPr>
            <w:r w:rsidRPr="00FE1237">
              <w:rPr>
                <w:b/>
                <w:bCs/>
                <w:color w:val="000000"/>
                <w:sz w:val="16"/>
                <w:szCs w:val="16"/>
              </w:rPr>
              <w:t>Итого НВВ</w:t>
            </w:r>
          </w:p>
        </w:tc>
        <w:tc>
          <w:tcPr>
            <w:tcW w:w="747" w:type="pct"/>
            <w:tcBorders>
              <w:top w:val="nil"/>
              <w:left w:val="nil"/>
              <w:bottom w:val="single" w:sz="4" w:space="0" w:color="auto"/>
              <w:right w:val="single" w:sz="4" w:space="0" w:color="auto"/>
            </w:tcBorders>
            <w:shd w:val="clear" w:color="auto" w:fill="auto"/>
            <w:noWrap/>
            <w:vAlign w:val="center"/>
            <w:hideMark/>
          </w:tcPr>
          <w:p w14:paraId="47542338"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01D7FB2E" w14:textId="77777777" w:rsidR="00FE1237" w:rsidRPr="00FE1237" w:rsidRDefault="00FE1237" w:rsidP="00FE1237">
            <w:pPr>
              <w:jc w:val="right"/>
              <w:rPr>
                <w:b/>
                <w:bCs/>
                <w:color w:val="000000"/>
                <w:sz w:val="16"/>
                <w:szCs w:val="16"/>
              </w:rPr>
            </w:pPr>
            <w:r w:rsidRPr="00FE1237">
              <w:rPr>
                <w:b/>
                <w:bCs/>
                <w:color w:val="000000"/>
                <w:sz w:val="16"/>
                <w:szCs w:val="16"/>
              </w:rPr>
              <w:t>315 564</w:t>
            </w:r>
          </w:p>
        </w:tc>
        <w:tc>
          <w:tcPr>
            <w:tcW w:w="682" w:type="pct"/>
            <w:tcBorders>
              <w:top w:val="nil"/>
              <w:left w:val="nil"/>
              <w:bottom w:val="single" w:sz="4" w:space="0" w:color="auto"/>
              <w:right w:val="single" w:sz="4" w:space="0" w:color="auto"/>
            </w:tcBorders>
            <w:shd w:val="clear" w:color="auto" w:fill="auto"/>
            <w:noWrap/>
            <w:vAlign w:val="bottom"/>
            <w:hideMark/>
          </w:tcPr>
          <w:p w14:paraId="55CBD366" w14:textId="77777777" w:rsidR="00FE1237" w:rsidRPr="00FE1237" w:rsidRDefault="00FE1237" w:rsidP="00FE1237">
            <w:pPr>
              <w:jc w:val="right"/>
              <w:rPr>
                <w:b/>
                <w:bCs/>
                <w:color w:val="000000"/>
                <w:sz w:val="16"/>
                <w:szCs w:val="16"/>
              </w:rPr>
            </w:pPr>
            <w:r w:rsidRPr="00FE1237">
              <w:rPr>
                <w:b/>
                <w:bCs/>
                <w:color w:val="000000"/>
                <w:sz w:val="16"/>
                <w:szCs w:val="16"/>
              </w:rPr>
              <w:t>299 265</w:t>
            </w:r>
          </w:p>
        </w:tc>
        <w:tc>
          <w:tcPr>
            <w:tcW w:w="1077" w:type="pct"/>
            <w:tcBorders>
              <w:top w:val="nil"/>
              <w:left w:val="nil"/>
              <w:bottom w:val="single" w:sz="4" w:space="0" w:color="auto"/>
              <w:right w:val="single" w:sz="4" w:space="0" w:color="auto"/>
            </w:tcBorders>
            <w:shd w:val="clear" w:color="auto" w:fill="auto"/>
            <w:noWrap/>
            <w:vAlign w:val="bottom"/>
            <w:hideMark/>
          </w:tcPr>
          <w:p w14:paraId="0779D909"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0CB2A800" w14:textId="77777777" w:rsidTr="00AF6A06">
        <w:trPr>
          <w:trHeight w:val="174"/>
          <w:jc w:val="center"/>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405F28E3" w14:textId="77777777" w:rsidR="00FE1237" w:rsidRPr="00FE1237" w:rsidRDefault="00FE1237" w:rsidP="00FE1237">
            <w:pPr>
              <w:jc w:val="right"/>
              <w:rPr>
                <w:b/>
                <w:bCs/>
                <w:color w:val="000000"/>
                <w:sz w:val="16"/>
                <w:szCs w:val="16"/>
              </w:rPr>
            </w:pPr>
            <w:r w:rsidRPr="00FE1237">
              <w:rPr>
                <w:b/>
                <w:bCs/>
                <w:color w:val="000000"/>
                <w:sz w:val="16"/>
                <w:szCs w:val="16"/>
              </w:rPr>
              <w:t>12.</w:t>
            </w:r>
          </w:p>
        </w:tc>
        <w:tc>
          <w:tcPr>
            <w:tcW w:w="1430" w:type="pct"/>
            <w:tcBorders>
              <w:top w:val="nil"/>
              <w:left w:val="nil"/>
              <w:bottom w:val="single" w:sz="4" w:space="0" w:color="auto"/>
              <w:right w:val="single" w:sz="4" w:space="0" w:color="auto"/>
            </w:tcBorders>
            <w:shd w:val="clear" w:color="auto" w:fill="auto"/>
            <w:noWrap/>
            <w:vAlign w:val="bottom"/>
            <w:hideMark/>
          </w:tcPr>
          <w:p w14:paraId="1DB05A78" w14:textId="77777777" w:rsidR="00FE1237" w:rsidRPr="00FE1237" w:rsidRDefault="00FE1237" w:rsidP="00FE1237">
            <w:pPr>
              <w:rPr>
                <w:b/>
                <w:bCs/>
                <w:color w:val="000000"/>
                <w:sz w:val="16"/>
                <w:szCs w:val="16"/>
              </w:rPr>
            </w:pPr>
            <w:r w:rsidRPr="00FE1237">
              <w:rPr>
                <w:b/>
                <w:bCs/>
                <w:color w:val="000000"/>
                <w:sz w:val="16"/>
                <w:szCs w:val="16"/>
              </w:rPr>
              <w:t>Итого НВВ без платы ФСК</w:t>
            </w:r>
          </w:p>
        </w:tc>
        <w:tc>
          <w:tcPr>
            <w:tcW w:w="747" w:type="pct"/>
            <w:tcBorders>
              <w:top w:val="nil"/>
              <w:left w:val="nil"/>
              <w:bottom w:val="single" w:sz="4" w:space="0" w:color="auto"/>
              <w:right w:val="single" w:sz="4" w:space="0" w:color="auto"/>
            </w:tcBorders>
            <w:shd w:val="clear" w:color="auto" w:fill="auto"/>
            <w:noWrap/>
            <w:vAlign w:val="center"/>
            <w:hideMark/>
          </w:tcPr>
          <w:p w14:paraId="118B6472"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82" w:type="pct"/>
            <w:tcBorders>
              <w:top w:val="nil"/>
              <w:left w:val="nil"/>
              <w:bottom w:val="single" w:sz="4" w:space="0" w:color="auto"/>
              <w:right w:val="single" w:sz="4" w:space="0" w:color="auto"/>
            </w:tcBorders>
            <w:shd w:val="clear" w:color="auto" w:fill="auto"/>
            <w:noWrap/>
            <w:vAlign w:val="bottom"/>
            <w:hideMark/>
          </w:tcPr>
          <w:p w14:paraId="2B991B65" w14:textId="77777777" w:rsidR="00FE1237" w:rsidRPr="00FE1237" w:rsidRDefault="00FE1237" w:rsidP="00FE1237">
            <w:pPr>
              <w:jc w:val="right"/>
              <w:rPr>
                <w:b/>
                <w:bCs/>
                <w:color w:val="000000"/>
                <w:sz w:val="16"/>
                <w:szCs w:val="16"/>
              </w:rPr>
            </w:pPr>
            <w:r w:rsidRPr="00FE1237">
              <w:rPr>
                <w:b/>
                <w:bCs/>
                <w:color w:val="000000"/>
                <w:sz w:val="16"/>
                <w:szCs w:val="16"/>
              </w:rPr>
              <w:t>299 855</w:t>
            </w:r>
          </w:p>
        </w:tc>
        <w:tc>
          <w:tcPr>
            <w:tcW w:w="682" w:type="pct"/>
            <w:tcBorders>
              <w:top w:val="nil"/>
              <w:left w:val="nil"/>
              <w:bottom w:val="single" w:sz="4" w:space="0" w:color="auto"/>
              <w:right w:val="single" w:sz="4" w:space="0" w:color="auto"/>
            </w:tcBorders>
            <w:shd w:val="clear" w:color="auto" w:fill="auto"/>
            <w:noWrap/>
            <w:vAlign w:val="bottom"/>
            <w:hideMark/>
          </w:tcPr>
          <w:p w14:paraId="2BBCAB17" w14:textId="77777777" w:rsidR="00FE1237" w:rsidRPr="00FE1237" w:rsidRDefault="00FE1237" w:rsidP="00FE1237">
            <w:pPr>
              <w:jc w:val="right"/>
              <w:rPr>
                <w:b/>
                <w:bCs/>
                <w:color w:val="000000"/>
                <w:sz w:val="16"/>
                <w:szCs w:val="16"/>
              </w:rPr>
            </w:pPr>
            <w:r w:rsidRPr="00FE1237">
              <w:rPr>
                <w:b/>
                <w:bCs/>
                <w:color w:val="000000"/>
                <w:sz w:val="16"/>
                <w:szCs w:val="16"/>
              </w:rPr>
              <w:t>283 320</w:t>
            </w:r>
          </w:p>
        </w:tc>
        <w:tc>
          <w:tcPr>
            <w:tcW w:w="1077" w:type="pct"/>
            <w:tcBorders>
              <w:top w:val="nil"/>
              <w:left w:val="nil"/>
              <w:bottom w:val="single" w:sz="4" w:space="0" w:color="auto"/>
              <w:right w:val="single" w:sz="4" w:space="0" w:color="auto"/>
            </w:tcBorders>
            <w:shd w:val="clear" w:color="auto" w:fill="auto"/>
            <w:noWrap/>
            <w:vAlign w:val="bottom"/>
            <w:hideMark/>
          </w:tcPr>
          <w:p w14:paraId="7FFC4A13" w14:textId="77777777" w:rsidR="00FE1237" w:rsidRPr="00FE1237" w:rsidRDefault="00FE1237" w:rsidP="00FE1237">
            <w:pPr>
              <w:rPr>
                <w:b/>
                <w:bCs/>
                <w:color w:val="000000"/>
                <w:sz w:val="16"/>
                <w:szCs w:val="16"/>
              </w:rPr>
            </w:pPr>
            <w:r w:rsidRPr="00FE1237">
              <w:rPr>
                <w:b/>
                <w:bCs/>
                <w:color w:val="000000"/>
                <w:sz w:val="16"/>
                <w:szCs w:val="16"/>
              </w:rPr>
              <w:t> </w:t>
            </w:r>
          </w:p>
        </w:tc>
      </w:tr>
    </w:tbl>
    <w:p w14:paraId="3CE3CD76" w14:textId="77777777" w:rsidR="00FE1237" w:rsidRPr="00FE1237" w:rsidRDefault="00FE1237" w:rsidP="00FE1237"/>
    <w:p w14:paraId="0A4DE9F5" w14:textId="77777777" w:rsidR="00FE1237" w:rsidRPr="00FE1237" w:rsidRDefault="00FE1237" w:rsidP="00FE1237">
      <w:pPr>
        <w:tabs>
          <w:tab w:val="left" w:pos="5580"/>
          <w:tab w:val="left" w:pos="9498"/>
        </w:tabs>
        <w:ind w:right="-569"/>
        <w:sectPr w:rsidR="00FE1237" w:rsidRPr="00FE1237" w:rsidSect="00BB46AA">
          <w:pgSz w:w="11906" w:h="16838"/>
          <w:pgMar w:top="1134" w:right="567" w:bottom="1134" w:left="851" w:header="708" w:footer="708" w:gutter="0"/>
          <w:cols w:space="708"/>
          <w:docGrid w:linePitch="360"/>
        </w:sectPr>
      </w:pPr>
    </w:p>
    <w:p w14:paraId="0CA0CEE0" w14:textId="05FD7A6E" w:rsidR="00FE1237" w:rsidRPr="001828C5" w:rsidRDefault="00FE1237" w:rsidP="00FE1237">
      <w:pPr>
        <w:tabs>
          <w:tab w:val="left" w:pos="5580"/>
          <w:tab w:val="left" w:pos="9498"/>
        </w:tabs>
        <w:ind w:left="-2064" w:right="-569" w:firstLine="8727"/>
      </w:pPr>
      <w:r w:rsidRPr="001828C5">
        <w:lastRenderedPageBreak/>
        <w:t xml:space="preserve">Приложение № </w:t>
      </w:r>
      <w:r>
        <w:t>6</w:t>
      </w:r>
      <w:r w:rsidRPr="001828C5">
        <w:t xml:space="preserve"> к </w:t>
      </w:r>
      <w:r>
        <w:t>протоколу</w:t>
      </w:r>
      <w:r w:rsidRPr="001828C5">
        <w:t xml:space="preserve"> № </w:t>
      </w:r>
      <w:r>
        <w:t>90</w:t>
      </w:r>
    </w:p>
    <w:p w14:paraId="102D1037"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2BD3C13C"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75A8D790"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28399C3B" w14:textId="77777777" w:rsidR="00FE1237" w:rsidRPr="00FE1237" w:rsidRDefault="00FE1237" w:rsidP="00FE1237">
      <w:pPr>
        <w:tabs>
          <w:tab w:val="left" w:pos="5580"/>
          <w:tab w:val="left" w:pos="9498"/>
        </w:tabs>
        <w:ind w:left="-2064" w:right="-569" w:firstLine="7876"/>
      </w:pPr>
    </w:p>
    <w:p w14:paraId="452B51F5" w14:textId="77777777" w:rsidR="00FE1237" w:rsidRPr="00FE1237" w:rsidRDefault="00FE1237" w:rsidP="00FE1237">
      <w:pPr>
        <w:spacing w:after="160" w:line="259" w:lineRule="auto"/>
        <w:jc w:val="center"/>
        <w:rPr>
          <w:rFonts w:eastAsia="Calibri"/>
          <w:b/>
          <w:bCs/>
          <w:sz w:val="22"/>
          <w:szCs w:val="22"/>
          <w:lang w:eastAsia="en-US"/>
        </w:rPr>
      </w:pPr>
      <w:r w:rsidRPr="00FE1237">
        <w:rPr>
          <w:rFonts w:eastAsia="Calibri"/>
          <w:b/>
          <w:bCs/>
          <w:sz w:val="22"/>
          <w:szCs w:val="22"/>
          <w:lang w:eastAsia="en-US"/>
        </w:rPr>
        <w:t xml:space="preserve">Расчёт необходимой валовой выручки </w:t>
      </w:r>
      <w:r w:rsidRPr="00FE1237">
        <w:rPr>
          <w:rFonts w:eastAsia="Calibri"/>
          <w:b/>
          <w:bCs/>
          <w:snapToGrid w:val="0"/>
          <w:sz w:val="22"/>
          <w:szCs w:val="22"/>
          <w:lang w:eastAsia="en-US"/>
        </w:rPr>
        <w:t>ООО «Кузбасская энергосетевая </w:t>
      </w:r>
      <w:proofErr w:type="gramStart"/>
      <w:r w:rsidRPr="00FE1237">
        <w:rPr>
          <w:rFonts w:eastAsia="Calibri"/>
          <w:b/>
          <w:bCs/>
          <w:snapToGrid w:val="0"/>
          <w:sz w:val="22"/>
          <w:szCs w:val="22"/>
          <w:lang w:eastAsia="en-US"/>
        </w:rPr>
        <w:t>компания»</w:t>
      </w:r>
      <w:r w:rsidRPr="00FE1237">
        <w:rPr>
          <w:rFonts w:eastAsia="Calibri"/>
          <w:b/>
          <w:snapToGrid w:val="0"/>
          <w:sz w:val="22"/>
          <w:szCs w:val="22"/>
          <w:lang w:eastAsia="en-US"/>
        </w:rPr>
        <w:t xml:space="preserve">   </w:t>
      </w:r>
      <w:proofErr w:type="gramEnd"/>
      <w:r w:rsidRPr="00FE1237">
        <w:rPr>
          <w:rFonts w:eastAsia="Calibri"/>
          <w:b/>
          <w:snapToGrid w:val="0"/>
          <w:sz w:val="22"/>
          <w:szCs w:val="22"/>
          <w:lang w:eastAsia="en-US"/>
        </w:rPr>
        <w:t xml:space="preserve">                      (ИНН 4205109750) </w:t>
      </w:r>
      <w:r w:rsidRPr="00FE1237">
        <w:rPr>
          <w:rFonts w:eastAsia="Calibri"/>
          <w:b/>
          <w:bCs/>
          <w:sz w:val="22"/>
          <w:szCs w:val="22"/>
          <w:lang w:eastAsia="en-US"/>
        </w:rPr>
        <w:t>по Кемеровской области-Кузбассу методом долгосрочной индексации на 2022 год</w:t>
      </w:r>
    </w:p>
    <w:tbl>
      <w:tblPr>
        <w:tblW w:w="5000" w:type="pct"/>
        <w:tblLayout w:type="fixed"/>
        <w:tblLook w:val="04A0" w:firstRow="1" w:lastRow="0" w:firstColumn="1" w:lastColumn="0" w:noHBand="0" w:noVBand="1"/>
      </w:tblPr>
      <w:tblGrid>
        <w:gridCol w:w="759"/>
        <w:gridCol w:w="2594"/>
        <w:gridCol w:w="914"/>
        <w:gridCol w:w="1435"/>
        <w:gridCol w:w="1473"/>
        <w:gridCol w:w="3280"/>
        <w:gridCol w:w="23"/>
      </w:tblGrid>
      <w:tr w:rsidR="00FE1237" w:rsidRPr="00FE1237" w14:paraId="36433FF0" w14:textId="77777777" w:rsidTr="00AF6A06">
        <w:trPr>
          <w:gridAfter w:val="1"/>
          <w:wAfter w:w="11" w:type="pct"/>
          <w:trHeight w:val="20"/>
          <w:tblHeader/>
        </w:trPr>
        <w:tc>
          <w:tcPr>
            <w:tcW w:w="36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40BA2" w14:textId="77777777" w:rsidR="00FE1237" w:rsidRPr="00FE1237" w:rsidRDefault="00FE1237" w:rsidP="00FE1237">
            <w:pPr>
              <w:jc w:val="center"/>
              <w:rPr>
                <w:sz w:val="16"/>
                <w:szCs w:val="16"/>
              </w:rPr>
            </w:pPr>
            <w:r w:rsidRPr="00FE1237">
              <w:rPr>
                <w:sz w:val="16"/>
                <w:szCs w:val="16"/>
              </w:rPr>
              <w:t>№п/п</w:t>
            </w:r>
          </w:p>
        </w:tc>
        <w:tc>
          <w:tcPr>
            <w:tcW w:w="1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F0159" w14:textId="77777777" w:rsidR="00FE1237" w:rsidRPr="00FE1237" w:rsidRDefault="00FE1237" w:rsidP="00FE1237">
            <w:pPr>
              <w:jc w:val="center"/>
              <w:rPr>
                <w:sz w:val="16"/>
                <w:szCs w:val="16"/>
              </w:rPr>
            </w:pPr>
            <w:r w:rsidRPr="00FE1237">
              <w:rPr>
                <w:sz w:val="16"/>
                <w:szCs w:val="16"/>
              </w:rPr>
              <w:t>Показатель</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36F59" w14:textId="77777777" w:rsidR="00FE1237" w:rsidRPr="00FE1237" w:rsidRDefault="00FE1237" w:rsidP="00FE1237">
            <w:pPr>
              <w:jc w:val="center"/>
              <w:rPr>
                <w:sz w:val="16"/>
                <w:szCs w:val="16"/>
              </w:rPr>
            </w:pPr>
            <w:r w:rsidRPr="00FE1237">
              <w:rPr>
                <w:sz w:val="16"/>
                <w:szCs w:val="16"/>
              </w:rPr>
              <w:t>Ед. изм.</w:t>
            </w:r>
          </w:p>
        </w:tc>
        <w:tc>
          <w:tcPr>
            <w:tcW w:w="2953"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239620" w14:textId="77777777" w:rsidR="00FE1237" w:rsidRPr="00FE1237" w:rsidRDefault="00FE1237" w:rsidP="00FE1237">
            <w:pPr>
              <w:jc w:val="center"/>
              <w:rPr>
                <w:sz w:val="16"/>
                <w:szCs w:val="16"/>
              </w:rPr>
            </w:pPr>
            <w:r w:rsidRPr="00FE1237">
              <w:rPr>
                <w:sz w:val="16"/>
                <w:szCs w:val="16"/>
              </w:rPr>
              <w:t>2022 год</w:t>
            </w:r>
          </w:p>
        </w:tc>
      </w:tr>
      <w:tr w:rsidR="00FE1237" w:rsidRPr="00FE1237" w14:paraId="27CFF832" w14:textId="77777777" w:rsidTr="00AF6A06">
        <w:trPr>
          <w:gridAfter w:val="1"/>
          <w:wAfter w:w="11" w:type="pct"/>
          <w:trHeight w:val="458"/>
          <w:tblHeader/>
        </w:trPr>
        <w:tc>
          <w:tcPr>
            <w:tcW w:w="3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8ACD5" w14:textId="77777777" w:rsidR="00FE1237" w:rsidRPr="00FE1237" w:rsidRDefault="00FE1237" w:rsidP="00FE1237">
            <w:pPr>
              <w:outlineLvl w:val="0"/>
              <w:rPr>
                <w:sz w:val="16"/>
                <w:szCs w:val="16"/>
              </w:rPr>
            </w:pPr>
          </w:p>
        </w:tc>
        <w:tc>
          <w:tcPr>
            <w:tcW w:w="12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0B4EA0" w14:textId="77777777" w:rsidR="00FE1237" w:rsidRPr="00FE1237" w:rsidRDefault="00FE1237" w:rsidP="00FE1237">
            <w:pPr>
              <w:outlineLvl w:val="0"/>
              <w:rPr>
                <w:sz w:val="16"/>
                <w:szCs w:val="16"/>
              </w:rPr>
            </w:pPr>
          </w:p>
        </w:tc>
        <w:tc>
          <w:tcPr>
            <w:tcW w:w="4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D45BDD" w14:textId="77777777" w:rsidR="00FE1237" w:rsidRPr="00FE1237" w:rsidRDefault="00FE1237" w:rsidP="00FE1237">
            <w:pPr>
              <w:outlineLvl w:val="0"/>
              <w:rPr>
                <w:sz w:val="16"/>
                <w:szCs w:val="16"/>
              </w:rPr>
            </w:pPr>
          </w:p>
        </w:tc>
        <w:tc>
          <w:tcPr>
            <w:tcW w:w="685" w:type="pct"/>
            <w:vMerge w:val="restart"/>
            <w:tcBorders>
              <w:top w:val="nil"/>
              <w:left w:val="single" w:sz="4" w:space="0" w:color="auto"/>
              <w:bottom w:val="single" w:sz="4" w:space="0" w:color="auto"/>
              <w:right w:val="single" w:sz="4" w:space="0" w:color="auto"/>
            </w:tcBorders>
            <w:shd w:val="clear" w:color="auto" w:fill="auto"/>
            <w:vAlign w:val="center"/>
            <w:hideMark/>
          </w:tcPr>
          <w:p w14:paraId="1CD52459" w14:textId="77777777" w:rsidR="00FE1237" w:rsidRPr="00FE1237" w:rsidRDefault="00FE1237" w:rsidP="00FE1237">
            <w:pPr>
              <w:jc w:val="center"/>
              <w:outlineLvl w:val="0"/>
              <w:rPr>
                <w:sz w:val="16"/>
                <w:szCs w:val="16"/>
              </w:rPr>
            </w:pPr>
            <w:r w:rsidRPr="00FE1237">
              <w:rPr>
                <w:sz w:val="16"/>
                <w:szCs w:val="16"/>
              </w:rPr>
              <w:t>Предложение предприятия</w:t>
            </w:r>
          </w:p>
        </w:tc>
        <w:tc>
          <w:tcPr>
            <w:tcW w:w="703" w:type="pct"/>
            <w:vMerge w:val="restart"/>
            <w:tcBorders>
              <w:top w:val="nil"/>
              <w:left w:val="single" w:sz="4" w:space="0" w:color="auto"/>
              <w:bottom w:val="single" w:sz="4" w:space="0" w:color="auto"/>
              <w:right w:val="single" w:sz="4" w:space="0" w:color="auto"/>
            </w:tcBorders>
            <w:shd w:val="clear" w:color="auto" w:fill="auto"/>
            <w:vAlign w:val="center"/>
            <w:hideMark/>
          </w:tcPr>
          <w:p w14:paraId="37E035EF" w14:textId="77777777" w:rsidR="00FE1237" w:rsidRPr="00FE1237" w:rsidRDefault="00FE1237" w:rsidP="00FE1237">
            <w:pPr>
              <w:jc w:val="center"/>
              <w:outlineLvl w:val="0"/>
              <w:rPr>
                <w:sz w:val="16"/>
                <w:szCs w:val="16"/>
              </w:rPr>
            </w:pPr>
            <w:r w:rsidRPr="00FE1237">
              <w:rPr>
                <w:sz w:val="16"/>
                <w:szCs w:val="16"/>
              </w:rPr>
              <w:t>Предложение эксперта</w:t>
            </w:r>
          </w:p>
        </w:tc>
        <w:tc>
          <w:tcPr>
            <w:tcW w:w="1565" w:type="pct"/>
            <w:vMerge w:val="restart"/>
            <w:tcBorders>
              <w:top w:val="nil"/>
              <w:left w:val="single" w:sz="4" w:space="0" w:color="auto"/>
              <w:bottom w:val="single" w:sz="4" w:space="0" w:color="auto"/>
              <w:right w:val="single" w:sz="4" w:space="0" w:color="auto"/>
            </w:tcBorders>
            <w:shd w:val="clear" w:color="auto" w:fill="auto"/>
            <w:vAlign w:val="center"/>
            <w:hideMark/>
          </w:tcPr>
          <w:p w14:paraId="2F81F63B" w14:textId="77777777" w:rsidR="00FE1237" w:rsidRPr="00FE1237" w:rsidRDefault="00FE1237" w:rsidP="00FE1237">
            <w:pPr>
              <w:jc w:val="center"/>
              <w:outlineLvl w:val="0"/>
              <w:rPr>
                <w:sz w:val="16"/>
                <w:szCs w:val="16"/>
              </w:rPr>
            </w:pPr>
            <w:r w:rsidRPr="00FE1237">
              <w:rPr>
                <w:sz w:val="16"/>
                <w:szCs w:val="16"/>
              </w:rPr>
              <w:t>Комментарии, примечания и выводы экспертов</w:t>
            </w:r>
          </w:p>
        </w:tc>
      </w:tr>
      <w:tr w:rsidR="00FE1237" w:rsidRPr="00FE1237" w14:paraId="637FB325" w14:textId="77777777" w:rsidTr="00AF6A06">
        <w:trPr>
          <w:gridAfter w:val="1"/>
          <w:wAfter w:w="11" w:type="pct"/>
          <w:trHeight w:val="458"/>
        </w:trPr>
        <w:tc>
          <w:tcPr>
            <w:tcW w:w="3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7169EE" w14:textId="77777777" w:rsidR="00FE1237" w:rsidRPr="00FE1237" w:rsidRDefault="00FE1237" w:rsidP="00FE1237">
            <w:pPr>
              <w:rPr>
                <w:sz w:val="16"/>
                <w:szCs w:val="16"/>
              </w:rPr>
            </w:pPr>
          </w:p>
        </w:tc>
        <w:tc>
          <w:tcPr>
            <w:tcW w:w="12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F9D283" w14:textId="77777777" w:rsidR="00FE1237" w:rsidRPr="00FE1237" w:rsidRDefault="00FE1237" w:rsidP="00FE1237">
            <w:pPr>
              <w:rPr>
                <w:sz w:val="16"/>
                <w:szCs w:val="16"/>
              </w:rPr>
            </w:pPr>
          </w:p>
        </w:tc>
        <w:tc>
          <w:tcPr>
            <w:tcW w:w="4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0DB998" w14:textId="77777777" w:rsidR="00FE1237" w:rsidRPr="00FE1237" w:rsidRDefault="00FE1237" w:rsidP="00FE1237">
            <w:pPr>
              <w:rPr>
                <w:sz w:val="16"/>
                <w:szCs w:val="16"/>
              </w:rPr>
            </w:pPr>
          </w:p>
        </w:tc>
        <w:tc>
          <w:tcPr>
            <w:tcW w:w="685" w:type="pct"/>
            <w:vMerge/>
            <w:tcBorders>
              <w:top w:val="nil"/>
              <w:left w:val="single" w:sz="4" w:space="0" w:color="auto"/>
              <w:bottom w:val="single" w:sz="4" w:space="0" w:color="auto"/>
              <w:right w:val="single" w:sz="4" w:space="0" w:color="auto"/>
            </w:tcBorders>
            <w:shd w:val="clear" w:color="auto" w:fill="auto"/>
            <w:vAlign w:val="center"/>
            <w:hideMark/>
          </w:tcPr>
          <w:p w14:paraId="7995B310" w14:textId="77777777" w:rsidR="00FE1237" w:rsidRPr="00FE1237" w:rsidRDefault="00FE1237" w:rsidP="00FE1237">
            <w:pPr>
              <w:rPr>
                <w:sz w:val="16"/>
                <w:szCs w:val="16"/>
              </w:rPr>
            </w:pPr>
          </w:p>
        </w:tc>
        <w:tc>
          <w:tcPr>
            <w:tcW w:w="703" w:type="pct"/>
            <w:vMerge/>
            <w:tcBorders>
              <w:top w:val="nil"/>
              <w:left w:val="single" w:sz="4" w:space="0" w:color="auto"/>
              <w:bottom w:val="single" w:sz="4" w:space="0" w:color="auto"/>
              <w:right w:val="single" w:sz="4" w:space="0" w:color="auto"/>
            </w:tcBorders>
            <w:shd w:val="clear" w:color="auto" w:fill="auto"/>
            <w:vAlign w:val="center"/>
            <w:hideMark/>
          </w:tcPr>
          <w:p w14:paraId="7F036B83" w14:textId="77777777" w:rsidR="00FE1237" w:rsidRPr="00FE1237" w:rsidRDefault="00FE1237" w:rsidP="00FE1237">
            <w:pPr>
              <w:rPr>
                <w:sz w:val="16"/>
                <w:szCs w:val="16"/>
              </w:rPr>
            </w:pPr>
          </w:p>
        </w:tc>
        <w:tc>
          <w:tcPr>
            <w:tcW w:w="1565" w:type="pct"/>
            <w:vMerge/>
            <w:tcBorders>
              <w:top w:val="nil"/>
              <w:left w:val="single" w:sz="4" w:space="0" w:color="auto"/>
              <w:bottom w:val="single" w:sz="4" w:space="0" w:color="auto"/>
              <w:right w:val="single" w:sz="4" w:space="0" w:color="auto"/>
            </w:tcBorders>
            <w:shd w:val="clear" w:color="auto" w:fill="auto"/>
            <w:vAlign w:val="center"/>
            <w:hideMark/>
          </w:tcPr>
          <w:p w14:paraId="414086C9" w14:textId="77777777" w:rsidR="00FE1237" w:rsidRPr="00FE1237" w:rsidRDefault="00FE1237" w:rsidP="00FE1237">
            <w:pPr>
              <w:rPr>
                <w:sz w:val="16"/>
                <w:szCs w:val="16"/>
              </w:rPr>
            </w:pPr>
          </w:p>
        </w:tc>
      </w:tr>
      <w:tr w:rsidR="00FE1237" w:rsidRPr="00FE1237" w14:paraId="227ED1AE" w14:textId="77777777" w:rsidTr="00AF6A06">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88263" w14:textId="77777777" w:rsidR="00FE1237" w:rsidRPr="00FE1237" w:rsidRDefault="00FE1237" w:rsidP="00FE1237">
            <w:pPr>
              <w:rPr>
                <w:bCs/>
                <w:sz w:val="16"/>
                <w:szCs w:val="16"/>
              </w:rPr>
            </w:pPr>
            <w:r w:rsidRPr="00FE1237">
              <w:rPr>
                <w:bCs/>
                <w:sz w:val="16"/>
                <w:szCs w:val="16"/>
              </w:rPr>
              <w:t>Расчёт коэффициента индексации</w:t>
            </w:r>
          </w:p>
        </w:tc>
      </w:tr>
      <w:tr w:rsidR="00FE1237" w:rsidRPr="00FE1237" w14:paraId="5A6C234E"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763EBF26" w14:textId="77777777" w:rsidR="00FE1237" w:rsidRPr="00FE1237" w:rsidRDefault="00FE1237" w:rsidP="00FE1237">
            <w:pPr>
              <w:jc w:val="center"/>
              <w:rPr>
                <w:sz w:val="16"/>
                <w:szCs w:val="16"/>
              </w:rPr>
            </w:pPr>
            <w:r w:rsidRPr="00FE1237">
              <w:rPr>
                <w:sz w:val="16"/>
                <w:szCs w:val="16"/>
              </w:rPr>
              <w:t>1</w:t>
            </w:r>
          </w:p>
        </w:tc>
        <w:tc>
          <w:tcPr>
            <w:tcW w:w="1238" w:type="pct"/>
            <w:tcBorders>
              <w:top w:val="nil"/>
              <w:left w:val="nil"/>
              <w:bottom w:val="single" w:sz="4" w:space="0" w:color="auto"/>
              <w:right w:val="single" w:sz="4" w:space="0" w:color="auto"/>
            </w:tcBorders>
            <w:shd w:val="clear" w:color="auto" w:fill="auto"/>
            <w:vAlign w:val="bottom"/>
            <w:hideMark/>
          </w:tcPr>
          <w:p w14:paraId="603804D2" w14:textId="77777777" w:rsidR="00FE1237" w:rsidRPr="00FE1237" w:rsidRDefault="00FE1237" w:rsidP="00FE1237">
            <w:pPr>
              <w:rPr>
                <w:sz w:val="16"/>
                <w:szCs w:val="16"/>
              </w:rPr>
            </w:pPr>
            <w:r w:rsidRPr="00FE1237">
              <w:rPr>
                <w:sz w:val="16"/>
                <w:szCs w:val="16"/>
              </w:rPr>
              <w:t>ИПЦ</w:t>
            </w:r>
          </w:p>
        </w:tc>
        <w:tc>
          <w:tcPr>
            <w:tcW w:w="436" w:type="pct"/>
            <w:tcBorders>
              <w:top w:val="nil"/>
              <w:left w:val="nil"/>
              <w:bottom w:val="single" w:sz="4" w:space="0" w:color="auto"/>
              <w:right w:val="single" w:sz="4" w:space="0" w:color="auto"/>
            </w:tcBorders>
            <w:shd w:val="clear" w:color="auto" w:fill="auto"/>
            <w:noWrap/>
            <w:vAlign w:val="center"/>
            <w:hideMark/>
          </w:tcPr>
          <w:p w14:paraId="601DDB68" w14:textId="77777777" w:rsidR="00FE1237" w:rsidRPr="00FE1237" w:rsidRDefault="00FE1237" w:rsidP="00FE1237">
            <w:pPr>
              <w:jc w:val="center"/>
              <w:rPr>
                <w:sz w:val="16"/>
                <w:szCs w:val="16"/>
              </w:rPr>
            </w:pPr>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74770CEE" w14:textId="77777777" w:rsidR="00FE1237" w:rsidRPr="00FE1237" w:rsidRDefault="00FE1237" w:rsidP="00FE1237">
            <w:pPr>
              <w:jc w:val="right"/>
              <w:rPr>
                <w:sz w:val="16"/>
                <w:szCs w:val="16"/>
              </w:rPr>
            </w:pPr>
            <w:r w:rsidRPr="00FE1237">
              <w:rPr>
                <w:sz w:val="16"/>
                <w:szCs w:val="16"/>
              </w:rPr>
              <w:t>4,00%</w:t>
            </w:r>
          </w:p>
        </w:tc>
        <w:tc>
          <w:tcPr>
            <w:tcW w:w="703" w:type="pct"/>
            <w:tcBorders>
              <w:top w:val="nil"/>
              <w:left w:val="nil"/>
              <w:bottom w:val="single" w:sz="4" w:space="0" w:color="auto"/>
              <w:right w:val="single" w:sz="4" w:space="0" w:color="auto"/>
            </w:tcBorders>
            <w:shd w:val="clear" w:color="auto" w:fill="auto"/>
            <w:noWrap/>
            <w:vAlign w:val="bottom"/>
            <w:hideMark/>
          </w:tcPr>
          <w:p w14:paraId="1637F2BC" w14:textId="77777777" w:rsidR="00FE1237" w:rsidRPr="00FE1237" w:rsidRDefault="00FE1237" w:rsidP="00FE1237">
            <w:pPr>
              <w:jc w:val="right"/>
              <w:rPr>
                <w:sz w:val="16"/>
                <w:szCs w:val="16"/>
              </w:rPr>
            </w:pPr>
            <w:r w:rsidRPr="00FE1237">
              <w:rPr>
                <w:sz w:val="16"/>
                <w:szCs w:val="16"/>
              </w:rPr>
              <w:t>4,30%</w:t>
            </w:r>
          </w:p>
        </w:tc>
        <w:tc>
          <w:tcPr>
            <w:tcW w:w="1565" w:type="pct"/>
            <w:tcBorders>
              <w:top w:val="nil"/>
              <w:left w:val="nil"/>
              <w:bottom w:val="single" w:sz="4" w:space="0" w:color="auto"/>
              <w:right w:val="single" w:sz="4" w:space="0" w:color="auto"/>
            </w:tcBorders>
            <w:shd w:val="clear" w:color="auto" w:fill="auto"/>
            <w:vAlign w:val="bottom"/>
            <w:hideMark/>
          </w:tcPr>
          <w:p w14:paraId="7B67DBE7" w14:textId="77777777" w:rsidR="00FE1237" w:rsidRPr="00FE1237" w:rsidRDefault="00FE1237" w:rsidP="00FE1237">
            <w:pPr>
              <w:rPr>
                <w:sz w:val="16"/>
                <w:szCs w:val="16"/>
              </w:rPr>
            </w:pPr>
            <w:r w:rsidRPr="00FE1237">
              <w:rPr>
                <w:sz w:val="16"/>
                <w:szCs w:val="16"/>
              </w:rPr>
              <w:t>применен ИПЦ, установленный Минэкономразвития</w:t>
            </w:r>
          </w:p>
        </w:tc>
      </w:tr>
      <w:tr w:rsidR="00FE1237" w:rsidRPr="00FE1237" w14:paraId="7E790C25"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19340E1" w14:textId="77777777" w:rsidR="00FE1237" w:rsidRPr="00FE1237" w:rsidRDefault="00FE1237" w:rsidP="00FE1237">
            <w:pPr>
              <w:jc w:val="center"/>
              <w:rPr>
                <w:sz w:val="16"/>
                <w:szCs w:val="16"/>
              </w:rPr>
            </w:pPr>
            <w:r w:rsidRPr="00FE1237">
              <w:rPr>
                <w:sz w:val="16"/>
                <w:szCs w:val="16"/>
              </w:rPr>
              <w:t>2</w:t>
            </w:r>
          </w:p>
        </w:tc>
        <w:tc>
          <w:tcPr>
            <w:tcW w:w="1238" w:type="pct"/>
            <w:tcBorders>
              <w:top w:val="nil"/>
              <w:left w:val="nil"/>
              <w:bottom w:val="single" w:sz="4" w:space="0" w:color="auto"/>
              <w:right w:val="single" w:sz="4" w:space="0" w:color="auto"/>
            </w:tcBorders>
            <w:shd w:val="clear" w:color="auto" w:fill="auto"/>
            <w:vAlign w:val="bottom"/>
            <w:hideMark/>
          </w:tcPr>
          <w:p w14:paraId="092CAD8A" w14:textId="77777777" w:rsidR="00FE1237" w:rsidRPr="00FE1237" w:rsidRDefault="00FE1237" w:rsidP="00FE1237">
            <w:pPr>
              <w:rPr>
                <w:sz w:val="16"/>
                <w:szCs w:val="16"/>
              </w:rPr>
            </w:pPr>
            <w:r w:rsidRPr="00FE1237">
              <w:rPr>
                <w:sz w:val="16"/>
                <w:szCs w:val="16"/>
              </w:rPr>
              <w:t>Индекс эффективности операционных расходов</w:t>
            </w:r>
          </w:p>
        </w:tc>
        <w:tc>
          <w:tcPr>
            <w:tcW w:w="436" w:type="pct"/>
            <w:tcBorders>
              <w:top w:val="nil"/>
              <w:left w:val="nil"/>
              <w:bottom w:val="single" w:sz="4" w:space="0" w:color="auto"/>
              <w:right w:val="single" w:sz="4" w:space="0" w:color="auto"/>
            </w:tcBorders>
            <w:shd w:val="clear" w:color="auto" w:fill="auto"/>
            <w:noWrap/>
            <w:vAlign w:val="center"/>
            <w:hideMark/>
          </w:tcPr>
          <w:p w14:paraId="120A4AA6" w14:textId="77777777" w:rsidR="00FE1237" w:rsidRPr="00FE1237" w:rsidRDefault="00FE1237" w:rsidP="00FE1237">
            <w:pPr>
              <w:jc w:val="center"/>
              <w:rPr>
                <w:sz w:val="16"/>
                <w:szCs w:val="16"/>
              </w:rPr>
            </w:pPr>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2FDE742C" w14:textId="77777777" w:rsidR="00FE1237" w:rsidRPr="00FE1237" w:rsidRDefault="00FE1237" w:rsidP="00FE1237">
            <w:pPr>
              <w:jc w:val="right"/>
              <w:rPr>
                <w:sz w:val="16"/>
                <w:szCs w:val="16"/>
              </w:rPr>
            </w:pPr>
            <w:r w:rsidRPr="00FE1237">
              <w:rPr>
                <w:sz w:val="16"/>
                <w:szCs w:val="16"/>
              </w:rPr>
              <w:t>5,0%</w:t>
            </w:r>
          </w:p>
        </w:tc>
        <w:tc>
          <w:tcPr>
            <w:tcW w:w="703" w:type="pct"/>
            <w:tcBorders>
              <w:top w:val="nil"/>
              <w:left w:val="nil"/>
              <w:bottom w:val="single" w:sz="4" w:space="0" w:color="auto"/>
              <w:right w:val="single" w:sz="4" w:space="0" w:color="auto"/>
            </w:tcBorders>
            <w:shd w:val="clear" w:color="auto" w:fill="auto"/>
            <w:noWrap/>
            <w:vAlign w:val="bottom"/>
            <w:hideMark/>
          </w:tcPr>
          <w:p w14:paraId="041B7E1D" w14:textId="77777777" w:rsidR="00FE1237" w:rsidRPr="00FE1237" w:rsidRDefault="00FE1237" w:rsidP="00FE1237">
            <w:pPr>
              <w:jc w:val="right"/>
              <w:rPr>
                <w:sz w:val="16"/>
                <w:szCs w:val="16"/>
              </w:rPr>
            </w:pPr>
            <w:r w:rsidRPr="00FE1237">
              <w:rPr>
                <w:sz w:val="16"/>
                <w:szCs w:val="16"/>
              </w:rPr>
              <w:t>5,0%</w:t>
            </w:r>
          </w:p>
        </w:tc>
        <w:tc>
          <w:tcPr>
            <w:tcW w:w="1565" w:type="pct"/>
            <w:tcBorders>
              <w:top w:val="nil"/>
              <w:left w:val="nil"/>
              <w:bottom w:val="single" w:sz="4" w:space="0" w:color="auto"/>
              <w:right w:val="single" w:sz="4" w:space="0" w:color="auto"/>
            </w:tcBorders>
            <w:shd w:val="clear" w:color="auto" w:fill="auto"/>
            <w:vAlign w:val="bottom"/>
            <w:hideMark/>
          </w:tcPr>
          <w:p w14:paraId="2DC1CA42" w14:textId="77777777" w:rsidR="00FE1237" w:rsidRPr="00FE1237" w:rsidRDefault="00FE1237" w:rsidP="00FE1237">
            <w:pPr>
              <w:rPr>
                <w:sz w:val="16"/>
                <w:szCs w:val="16"/>
              </w:rPr>
            </w:pPr>
            <w:r w:rsidRPr="00FE1237">
              <w:rPr>
                <w:sz w:val="16"/>
                <w:szCs w:val="16"/>
              </w:rPr>
              <w:t>рассчитан в соответствии с МУ ФСТ России от 18.03.2015 № 421-э</w:t>
            </w:r>
          </w:p>
        </w:tc>
      </w:tr>
      <w:tr w:rsidR="00FE1237" w:rsidRPr="00FE1237" w14:paraId="68D1B0B1"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4D3D88D" w14:textId="77777777" w:rsidR="00FE1237" w:rsidRPr="00FE1237" w:rsidRDefault="00FE1237" w:rsidP="00FE1237">
            <w:pPr>
              <w:jc w:val="center"/>
              <w:rPr>
                <w:sz w:val="16"/>
                <w:szCs w:val="16"/>
              </w:rPr>
            </w:pPr>
            <w:r w:rsidRPr="00FE1237">
              <w:rPr>
                <w:sz w:val="16"/>
                <w:szCs w:val="16"/>
              </w:rPr>
              <w:t>3</w:t>
            </w:r>
          </w:p>
        </w:tc>
        <w:tc>
          <w:tcPr>
            <w:tcW w:w="1238" w:type="pct"/>
            <w:tcBorders>
              <w:top w:val="nil"/>
              <w:left w:val="nil"/>
              <w:bottom w:val="single" w:sz="4" w:space="0" w:color="auto"/>
              <w:right w:val="single" w:sz="4" w:space="0" w:color="auto"/>
            </w:tcBorders>
            <w:shd w:val="clear" w:color="auto" w:fill="auto"/>
            <w:vAlign w:val="bottom"/>
            <w:hideMark/>
          </w:tcPr>
          <w:p w14:paraId="4E2740B6" w14:textId="77777777" w:rsidR="00FE1237" w:rsidRPr="00FE1237" w:rsidRDefault="00FE1237" w:rsidP="00FE1237">
            <w:pPr>
              <w:rPr>
                <w:sz w:val="16"/>
                <w:szCs w:val="16"/>
              </w:rPr>
            </w:pPr>
            <w:r w:rsidRPr="00FE1237">
              <w:rPr>
                <w:sz w:val="16"/>
                <w:szCs w:val="16"/>
              </w:rPr>
              <w:t>Количество активов</w:t>
            </w:r>
          </w:p>
        </w:tc>
        <w:tc>
          <w:tcPr>
            <w:tcW w:w="436" w:type="pct"/>
            <w:tcBorders>
              <w:top w:val="nil"/>
              <w:left w:val="nil"/>
              <w:bottom w:val="single" w:sz="4" w:space="0" w:color="auto"/>
              <w:right w:val="single" w:sz="4" w:space="0" w:color="auto"/>
            </w:tcBorders>
            <w:shd w:val="clear" w:color="auto" w:fill="auto"/>
            <w:noWrap/>
            <w:vAlign w:val="center"/>
            <w:hideMark/>
          </w:tcPr>
          <w:p w14:paraId="52EA5564" w14:textId="77777777" w:rsidR="00FE1237" w:rsidRPr="00FE1237" w:rsidRDefault="00FE1237" w:rsidP="00FE1237">
            <w:pPr>
              <w:jc w:val="center"/>
              <w:rPr>
                <w:sz w:val="16"/>
                <w:szCs w:val="16"/>
              </w:rPr>
            </w:pPr>
            <w:r w:rsidRPr="00FE1237">
              <w:rPr>
                <w:sz w:val="16"/>
                <w:szCs w:val="16"/>
              </w:rPr>
              <w:t>у.е.</w:t>
            </w:r>
          </w:p>
        </w:tc>
        <w:tc>
          <w:tcPr>
            <w:tcW w:w="685" w:type="pct"/>
            <w:tcBorders>
              <w:top w:val="nil"/>
              <w:left w:val="nil"/>
              <w:bottom w:val="single" w:sz="4" w:space="0" w:color="auto"/>
              <w:right w:val="single" w:sz="4" w:space="0" w:color="auto"/>
            </w:tcBorders>
            <w:shd w:val="clear" w:color="auto" w:fill="auto"/>
            <w:noWrap/>
            <w:vAlign w:val="bottom"/>
            <w:hideMark/>
          </w:tcPr>
          <w:p w14:paraId="02DABDEA" w14:textId="77777777" w:rsidR="00FE1237" w:rsidRPr="00FE1237" w:rsidRDefault="00FE1237" w:rsidP="00FE1237">
            <w:pPr>
              <w:jc w:val="right"/>
              <w:rPr>
                <w:sz w:val="16"/>
                <w:szCs w:val="16"/>
              </w:rPr>
            </w:pPr>
            <w:r w:rsidRPr="00FE1237">
              <w:rPr>
                <w:sz w:val="16"/>
                <w:szCs w:val="16"/>
              </w:rPr>
              <w:t>88 873,31</w:t>
            </w:r>
          </w:p>
        </w:tc>
        <w:tc>
          <w:tcPr>
            <w:tcW w:w="703" w:type="pct"/>
            <w:tcBorders>
              <w:top w:val="nil"/>
              <w:left w:val="nil"/>
              <w:bottom w:val="single" w:sz="4" w:space="0" w:color="auto"/>
              <w:right w:val="single" w:sz="4" w:space="0" w:color="auto"/>
            </w:tcBorders>
            <w:shd w:val="clear" w:color="auto" w:fill="auto"/>
            <w:noWrap/>
            <w:vAlign w:val="bottom"/>
            <w:hideMark/>
          </w:tcPr>
          <w:p w14:paraId="1CB472A8" w14:textId="77777777" w:rsidR="00FE1237" w:rsidRPr="00FE1237" w:rsidRDefault="00FE1237" w:rsidP="00FE1237">
            <w:pPr>
              <w:jc w:val="right"/>
              <w:rPr>
                <w:sz w:val="16"/>
                <w:szCs w:val="16"/>
              </w:rPr>
            </w:pPr>
            <w:r w:rsidRPr="00FE1237">
              <w:rPr>
                <w:sz w:val="16"/>
                <w:szCs w:val="16"/>
              </w:rPr>
              <w:t>88 873,31</w:t>
            </w:r>
          </w:p>
        </w:tc>
        <w:tc>
          <w:tcPr>
            <w:tcW w:w="1565" w:type="pct"/>
            <w:tcBorders>
              <w:top w:val="nil"/>
              <w:left w:val="nil"/>
              <w:bottom w:val="single" w:sz="4" w:space="0" w:color="auto"/>
              <w:right w:val="single" w:sz="4" w:space="0" w:color="auto"/>
            </w:tcBorders>
            <w:shd w:val="clear" w:color="auto" w:fill="auto"/>
            <w:vAlign w:val="bottom"/>
            <w:hideMark/>
          </w:tcPr>
          <w:p w14:paraId="519F56CC" w14:textId="77777777" w:rsidR="00FE1237" w:rsidRPr="00FE1237" w:rsidRDefault="00FE1237" w:rsidP="00FE1237">
            <w:pPr>
              <w:rPr>
                <w:sz w:val="16"/>
                <w:szCs w:val="16"/>
              </w:rPr>
            </w:pPr>
            <w:r w:rsidRPr="00FE1237">
              <w:rPr>
                <w:sz w:val="16"/>
                <w:szCs w:val="16"/>
              </w:rPr>
              <w:t> рассчитаны в соответствии с МУ ФСТ России от 06.08.2004 № 20-э/2</w:t>
            </w:r>
          </w:p>
        </w:tc>
      </w:tr>
      <w:tr w:rsidR="00FE1237" w:rsidRPr="00FE1237" w14:paraId="6E97E66B"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F74554F" w14:textId="77777777" w:rsidR="00FE1237" w:rsidRPr="00FE1237" w:rsidRDefault="00FE1237" w:rsidP="00FE1237">
            <w:pPr>
              <w:jc w:val="center"/>
              <w:rPr>
                <w:sz w:val="16"/>
                <w:szCs w:val="16"/>
              </w:rPr>
            </w:pPr>
            <w:r w:rsidRPr="00FE1237">
              <w:rPr>
                <w:sz w:val="16"/>
                <w:szCs w:val="16"/>
              </w:rPr>
              <w:t>4</w:t>
            </w:r>
          </w:p>
        </w:tc>
        <w:tc>
          <w:tcPr>
            <w:tcW w:w="1238" w:type="pct"/>
            <w:tcBorders>
              <w:top w:val="nil"/>
              <w:left w:val="nil"/>
              <w:bottom w:val="single" w:sz="4" w:space="0" w:color="auto"/>
              <w:right w:val="single" w:sz="4" w:space="0" w:color="auto"/>
            </w:tcBorders>
            <w:shd w:val="clear" w:color="auto" w:fill="auto"/>
            <w:vAlign w:val="bottom"/>
            <w:hideMark/>
          </w:tcPr>
          <w:p w14:paraId="3CF99DD4" w14:textId="77777777" w:rsidR="00FE1237" w:rsidRPr="00FE1237" w:rsidRDefault="00FE1237" w:rsidP="00FE1237">
            <w:pPr>
              <w:rPr>
                <w:sz w:val="16"/>
                <w:szCs w:val="16"/>
              </w:rPr>
            </w:pPr>
            <w:r w:rsidRPr="00FE1237">
              <w:rPr>
                <w:sz w:val="16"/>
                <w:szCs w:val="16"/>
              </w:rPr>
              <w:t>Индекс изменения количества активов</w:t>
            </w:r>
          </w:p>
        </w:tc>
        <w:tc>
          <w:tcPr>
            <w:tcW w:w="436" w:type="pct"/>
            <w:tcBorders>
              <w:top w:val="nil"/>
              <w:left w:val="nil"/>
              <w:bottom w:val="single" w:sz="4" w:space="0" w:color="auto"/>
              <w:right w:val="single" w:sz="4" w:space="0" w:color="auto"/>
            </w:tcBorders>
            <w:shd w:val="clear" w:color="auto" w:fill="auto"/>
            <w:noWrap/>
            <w:vAlign w:val="center"/>
            <w:hideMark/>
          </w:tcPr>
          <w:p w14:paraId="4F289798" w14:textId="77777777" w:rsidR="00FE1237" w:rsidRPr="00FE1237" w:rsidRDefault="00FE1237" w:rsidP="00FE1237">
            <w:pPr>
              <w:jc w:val="center"/>
              <w:rPr>
                <w:sz w:val="16"/>
                <w:szCs w:val="16"/>
              </w:rPr>
            </w:pPr>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634C8A4B" w14:textId="77777777" w:rsidR="00FE1237" w:rsidRPr="00FE1237" w:rsidRDefault="00FE1237" w:rsidP="00FE1237">
            <w:pPr>
              <w:jc w:val="right"/>
              <w:rPr>
                <w:sz w:val="16"/>
                <w:szCs w:val="16"/>
              </w:rPr>
            </w:pPr>
            <w:r w:rsidRPr="00FE1237">
              <w:rPr>
                <w:sz w:val="16"/>
                <w:szCs w:val="16"/>
              </w:rPr>
              <w:t>3,29%</w:t>
            </w:r>
          </w:p>
        </w:tc>
        <w:tc>
          <w:tcPr>
            <w:tcW w:w="703" w:type="pct"/>
            <w:tcBorders>
              <w:top w:val="nil"/>
              <w:left w:val="nil"/>
              <w:bottom w:val="single" w:sz="4" w:space="0" w:color="auto"/>
              <w:right w:val="single" w:sz="4" w:space="0" w:color="auto"/>
            </w:tcBorders>
            <w:shd w:val="clear" w:color="auto" w:fill="auto"/>
            <w:noWrap/>
            <w:vAlign w:val="bottom"/>
            <w:hideMark/>
          </w:tcPr>
          <w:p w14:paraId="0A62448E" w14:textId="77777777" w:rsidR="00FE1237" w:rsidRPr="00FE1237" w:rsidRDefault="00FE1237" w:rsidP="00FE1237">
            <w:pPr>
              <w:jc w:val="right"/>
              <w:rPr>
                <w:sz w:val="16"/>
                <w:szCs w:val="16"/>
              </w:rPr>
            </w:pPr>
            <w:r w:rsidRPr="00FE1237">
              <w:rPr>
                <w:sz w:val="16"/>
                <w:szCs w:val="16"/>
              </w:rPr>
              <w:t>3,29%</w:t>
            </w:r>
          </w:p>
        </w:tc>
        <w:tc>
          <w:tcPr>
            <w:tcW w:w="1565" w:type="pct"/>
            <w:tcBorders>
              <w:top w:val="nil"/>
              <w:left w:val="nil"/>
              <w:bottom w:val="single" w:sz="4" w:space="0" w:color="auto"/>
              <w:right w:val="single" w:sz="4" w:space="0" w:color="auto"/>
            </w:tcBorders>
            <w:shd w:val="clear" w:color="auto" w:fill="auto"/>
            <w:vAlign w:val="bottom"/>
            <w:hideMark/>
          </w:tcPr>
          <w:p w14:paraId="76EC9EE0" w14:textId="77777777" w:rsidR="00FE1237" w:rsidRPr="00FE1237" w:rsidRDefault="00FE1237" w:rsidP="00FE1237">
            <w:pPr>
              <w:rPr>
                <w:sz w:val="16"/>
                <w:szCs w:val="16"/>
              </w:rPr>
            </w:pPr>
            <w:r w:rsidRPr="00FE1237">
              <w:rPr>
                <w:sz w:val="16"/>
                <w:szCs w:val="16"/>
              </w:rPr>
              <w:t>рассчитан в соответствии с МУ ФСТ России от 17.02.2012 № 98-э</w:t>
            </w:r>
          </w:p>
        </w:tc>
      </w:tr>
      <w:tr w:rsidR="00FE1237" w:rsidRPr="00FE1237" w14:paraId="69583C5F"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546F7834" w14:textId="77777777" w:rsidR="00FE1237" w:rsidRPr="00FE1237" w:rsidRDefault="00FE1237" w:rsidP="00FE1237">
            <w:pPr>
              <w:jc w:val="center"/>
              <w:rPr>
                <w:sz w:val="16"/>
                <w:szCs w:val="16"/>
              </w:rPr>
            </w:pPr>
            <w:r w:rsidRPr="00FE1237">
              <w:rPr>
                <w:sz w:val="16"/>
                <w:szCs w:val="16"/>
              </w:rPr>
              <w:t>5</w:t>
            </w:r>
          </w:p>
        </w:tc>
        <w:tc>
          <w:tcPr>
            <w:tcW w:w="1238" w:type="pct"/>
            <w:tcBorders>
              <w:top w:val="nil"/>
              <w:left w:val="nil"/>
              <w:bottom w:val="single" w:sz="4" w:space="0" w:color="auto"/>
              <w:right w:val="single" w:sz="4" w:space="0" w:color="auto"/>
            </w:tcBorders>
            <w:shd w:val="clear" w:color="auto" w:fill="auto"/>
            <w:vAlign w:val="bottom"/>
            <w:hideMark/>
          </w:tcPr>
          <w:p w14:paraId="53633AEE" w14:textId="77777777" w:rsidR="00FE1237" w:rsidRPr="00FE1237" w:rsidRDefault="00FE1237" w:rsidP="00FE1237">
            <w:pPr>
              <w:rPr>
                <w:sz w:val="16"/>
                <w:szCs w:val="16"/>
              </w:rPr>
            </w:pPr>
            <w:r w:rsidRPr="00FE1237">
              <w:rPr>
                <w:sz w:val="16"/>
                <w:szCs w:val="16"/>
              </w:rPr>
              <w:t>Коэффициент эластичности затрат по росту активов</w:t>
            </w:r>
          </w:p>
        </w:tc>
        <w:tc>
          <w:tcPr>
            <w:tcW w:w="436" w:type="pct"/>
            <w:tcBorders>
              <w:top w:val="nil"/>
              <w:left w:val="nil"/>
              <w:bottom w:val="single" w:sz="4" w:space="0" w:color="auto"/>
              <w:right w:val="single" w:sz="4" w:space="0" w:color="auto"/>
            </w:tcBorders>
            <w:shd w:val="clear" w:color="auto" w:fill="auto"/>
            <w:noWrap/>
            <w:vAlign w:val="center"/>
            <w:hideMark/>
          </w:tcPr>
          <w:p w14:paraId="20D8A6B6" w14:textId="77777777" w:rsidR="00FE1237" w:rsidRPr="00FE1237" w:rsidRDefault="00FE1237" w:rsidP="00FE1237">
            <w:pPr>
              <w:jc w:val="center"/>
              <w:rPr>
                <w:sz w:val="16"/>
                <w:szCs w:val="16"/>
              </w:rPr>
            </w:pPr>
            <w:r w:rsidRPr="00FE1237">
              <w:rPr>
                <w:sz w:val="16"/>
                <w:szCs w:val="16"/>
              </w:rPr>
              <w:t> </w:t>
            </w:r>
          </w:p>
        </w:tc>
        <w:tc>
          <w:tcPr>
            <w:tcW w:w="685" w:type="pct"/>
            <w:tcBorders>
              <w:top w:val="nil"/>
              <w:left w:val="nil"/>
              <w:bottom w:val="single" w:sz="4" w:space="0" w:color="auto"/>
              <w:right w:val="single" w:sz="4" w:space="0" w:color="auto"/>
            </w:tcBorders>
            <w:shd w:val="clear" w:color="auto" w:fill="auto"/>
            <w:noWrap/>
            <w:vAlign w:val="bottom"/>
            <w:hideMark/>
          </w:tcPr>
          <w:p w14:paraId="32805D53" w14:textId="77777777" w:rsidR="00FE1237" w:rsidRPr="00FE1237" w:rsidRDefault="00FE1237" w:rsidP="00FE1237">
            <w:pPr>
              <w:jc w:val="right"/>
              <w:rPr>
                <w:sz w:val="16"/>
                <w:szCs w:val="16"/>
              </w:rPr>
            </w:pPr>
            <w:r w:rsidRPr="00FE1237">
              <w:rPr>
                <w:sz w:val="16"/>
                <w:szCs w:val="16"/>
              </w:rPr>
              <w:t>0,75</w:t>
            </w:r>
          </w:p>
        </w:tc>
        <w:tc>
          <w:tcPr>
            <w:tcW w:w="703" w:type="pct"/>
            <w:tcBorders>
              <w:top w:val="nil"/>
              <w:left w:val="nil"/>
              <w:bottom w:val="single" w:sz="4" w:space="0" w:color="auto"/>
              <w:right w:val="single" w:sz="4" w:space="0" w:color="auto"/>
            </w:tcBorders>
            <w:shd w:val="clear" w:color="auto" w:fill="auto"/>
            <w:noWrap/>
            <w:vAlign w:val="bottom"/>
            <w:hideMark/>
          </w:tcPr>
          <w:p w14:paraId="0188FE64" w14:textId="77777777" w:rsidR="00FE1237" w:rsidRPr="00FE1237" w:rsidRDefault="00FE1237" w:rsidP="00FE1237">
            <w:pPr>
              <w:jc w:val="right"/>
              <w:rPr>
                <w:sz w:val="16"/>
                <w:szCs w:val="16"/>
              </w:rPr>
            </w:pPr>
            <w:r w:rsidRPr="00FE1237">
              <w:rPr>
                <w:sz w:val="16"/>
                <w:szCs w:val="16"/>
              </w:rPr>
              <w:t>0,75</w:t>
            </w:r>
          </w:p>
        </w:tc>
        <w:tc>
          <w:tcPr>
            <w:tcW w:w="1565" w:type="pct"/>
            <w:tcBorders>
              <w:top w:val="nil"/>
              <w:left w:val="nil"/>
              <w:bottom w:val="single" w:sz="4" w:space="0" w:color="auto"/>
              <w:right w:val="single" w:sz="4" w:space="0" w:color="auto"/>
            </w:tcBorders>
            <w:shd w:val="clear" w:color="auto" w:fill="auto"/>
            <w:vAlign w:val="bottom"/>
            <w:hideMark/>
          </w:tcPr>
          <w:p w14:paraId="7F93EF82" w14:textId="77777777" w:rsidR="00FE1237" w:rsidRPr="00FE1237" w:rsidRDefault="00FE1237" w:rsidP="00FE1237">
            <w:pPr>
              <w:rPr>
                <w:sz w:val="16"/>
                <w:szCs w:val="16"/>
              </w:rPr>
            </w:pPr>
            <w:r w:rsidRPr="00FE1237">
              <w:rPr>
                <w:sz w:val="16"/>
                <w:szCs w:val="16"/>
              </w:rPr>
              <w:t>В соответствии с МУ ФСТ России от 17.02.2012 № 98-э</w:t>
            </w:r>
          </w:p>
        </w:tc>
      </w:tr>
      <w:tr w:rsidR="00FE1237" w:rsidRPr="00FE1237" w14:paraId="015E0A7D"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7910EE56" w14:textId="77777777" w:rsidR="00FE1237" w:rsidRPr="00FE1237" w:rsidRDefault="00FE1237" w:rsidP="00FE1237">
            <w:pPr>
              <w:jc w:val="center"/>
              <w:rPr>
                <w:sz w:val="16"/>
                <w:szCs w:val="16"/>
              </w:rPr>
            </w:pPr>
            <w:r w:rsidRPr="00FE1237">
              <w:rPr>
                <w:sz w:val="16"/>
                <w:szCs w:val="16"/>
              </w:rPr>
              <w:t>6</w:t>
            </w:r>
          </w:p>
        </w:tc>
        <w:tc>
          <w:tcPr>
            <w:tcW w:w="1238" w:type="pct"/>
            <w:tcBorders>
              <w:top w:val="nil"/>
              <w:left w:val="nil"/>
              <w:bottom w:val="single" w:sz="4" w:space="0" w:color="auto"/>
              <w:right w:val="single" w:sz="4" w:space="0" w:color="auto"/>
            </w:tcBorders>
            <w:shd w:val="clear" w:color="auto" w:fill="auto"/>
            <w:vAlign w:val="bottom"/>
            <w:hideMark/>
          </w:tcPr>
          <w:p w14:paraId="199453AD" w14:textId="77777777" w:rsidR="00FE1237" w:rsidRPr="00FE1237" w:rsidRDefault="00FE1237" w:rsidP="00FE1237">
            <w:pPr>
              <w:rPr>
                <w:sz w:val="16"/>
                <w:szCs w:val="16"/>
              </w:rPr>
            </w:pPr>
            <w:r w:rsidRPr="00FE1237">
              <w:rPr>
                <w:sz w:val="16"/>
                <w:szCs w:val="16"/>
              </w:rPr>
              <w:t>Итого коэффициент индексации</w:t>
            </w:r>
          </w:p>
        </w:tc>
        <w:tc>
          <w:tcPr>
            <w:tcW w:w="436" w:type="pct"/>
            <w:tcBorders>
              <w:top w:val="nil"/>
              <w:left w:val="nil"/>
              <w:bottom w:val="single" w:sz="4" w:space="0" w:color="auto"/>
              <w:right w:val="single" w:sz="4" w:space="0" w:color="auto"/>
            </w:tcBorders>
            <w:shd w:val="clear" w:color="auto" w:fill="auto"/>
            <w:noWrap/>
            <w:vAlign w:val="center"/>
            <w:hideMark/>
          </w:tcPr>
          <w:p w14:paraId="6A5AE631" w14:textId="77777777" w:rsidR="00FE1237" w:rsidRPr="00FE1237" w:rsidRDefault="00FE1237" w:rsidP="00FE1237">
            <w:pPr>
              <w:jc w:val="center"/>
              <w:rPr>
                <w:sz w:val="16"/>
                <w:szCs w:val="16"/>
              </w:rPr>
            </w:pPr>
            <w:r w:rsidRPr="00FE1237">
              <w:rPr>
                <w:sz w:val="16"/>
                <w:szCs w:val="16"/>
              </w:rPr>
              <w:t> </w:t>
            </w:r>
          </w:p>
        </w:tc>
        <w:tc>
          <w:tcPr>
            <w:tcW w:w="685" w:type="pct"/>
            <w:tcBorders>
              <w:top w:val="nil"/>
              <w:left w:val="nil"/>
              <w:bottom w:val="single" w:sz="4" w:space="0" w:color="auto"/>
              <w:right w:val="single" w:sz="4" w:space="0" w:color="auto"/>
            </w:tcBorders>
            <w:shd w:val="clear" w:color="auto" w:fill="auto"/>
            <w:noWrap/>
            <w:vAlign w:val="bottom"/>
            <w:hideMark/>
          </w:tcPr>
          <w:p w14:paraId="3C3DD78B" w14:textId="77777777" w:rsidR="00FE1237" w:rsidRPr="00FE1237" w:rsidRDefault="00FE1237" w:rsidP="00FE1237">
            <w:pPr>
              <w:jc w:val="right"/>
              <w:rPr>
                <w:sz w:val="16"/>
                <w:szCs w:val="16"/>
              </w:rPr>
            </w:pPr>
            <w:r w:rsidRPr="00FE1237">
              <w:rPr>
                <w:sz w:val="16"/>
                <w:szCs w:val="16"/>
              </w:rPr>
              <w:t>1,01239</w:t>
            </w:r>
          </w:p>
        </w:tc>
        <w:tc>
          <w:tcPr>
            <w:tcW w:w="703" w:type="pct"/>
            <w:tcBorders>
              <w:top w:val="nil"/>
              <w:left w:val="nil"/>
              <w:bottom w:val="single" w:sz="4" w:space="0" w:color="auto"/>
              <w:right w:val="single" w:sz="4" w:space="0" w:color="auto"/>
            </w:tcBorders>
            <w:shd w:val="clear" w:color="auto" w:fill="auto"/>
            <w:noWrap/>
            <w:vAlign w:val="bottom"/>
            <w:hideMark/>
          </w:tcPr>
          <w:p w14:paraId="2B82BEFF" w14:textId="77777777" w:rsidR="00FE1237" w:rsidRPr="00FE1237" w:rsidRDefault="00FE1237" w:rsidP="00FE1237">
            <w:pPr>
              <w:jc w:val="right"/>
              <w:rPr>
                <w:sz w:val="16"/>
                <w:szCs w:val="16"/>
              </w:rPr>
            </w:pPr>
            <w:r w:rsidRPr="00FE1237">
              <w:rPr>
                <w:sz w:val="16"/>
                <w:szCs w:val="16"/>
              </w:rPr>
              <w:t>1,01531</w:t>
            </w:r>
          </w:p>
        </w:tc>
        <w:tc>
          <w:tcPr>
            <w:tcW w:w="1565" w:type="pct"/>
            <w:tcBorders>
              <w:top w:val="nil"/>
              <w:left w:val="nil"/>
              <w:bottom w:val="single" w:sz="4" w:space="0" w:color="auto"/>
              <w:right w:val="single" w:sz="4" w:space="0" w:color="auto"/>
            </w:tcBorders>
            <w:shd w:val="clear" w:color="auto" w:fill="auto"/>
            <w:vAlign w:val="bottom"/>
            <w:hideMark/>
          </w:tcPr>
          <w:p w14:paraId="51E60BC3" w14:textId="77777777" w:rsidR="00FE1237" w:rsidRPr="00FE1237" w:rsidRDefault="00FE1237" w:rsidP="00FE1237">
            <w:pPr>
              <w:rPr>
                <w:sz w:val="16"/>
                <w:szCs w:val="16"/>
              </w:rPr>
            </w:pPr>
            <w:r w:rsidRPr="00FE1237">
              <w:rPr>
                <w:sz w:val="16"/>
                <w:szCs w:val="16"/>
              </w:rPr>
              <w:t>В соответствии с МУ ФСТ России от 17.02.2012 № 98-э</w:t>
            </w:r>
          </w:p>
        </w:tc>
      </w:tr>
      <w:tr w:rsidR="00FE1237" w:rsidRPr="00FE1237" w14:paraId="18282EFE" w14:textId="77777777" w:rsidTr="00AF6A06">
        <w:trPr>
          <w:trHeight w:val="20"/>
        </w:trPr>
        <w:tc>
          <w:tcPr>
            <w:tcW w:w="5000" w:type="pct"/>
            <w:gridSpan w:val="7"/>
            <w:tcBorders>
              <w:top w:val="nil"/>
              <w:left w:val="single" w:sz="4" w:space="0" w:color="auto"/>
              <w:bottom w:val="single" w:sz="4" w:space="0" w:color="auto"/>
              <w:right w:val="single" w:sz="4" w:space="0" w:color="auto"/>
            </w:tcBorders>
            <w:shd w:val="clear" w:color="auto" w:fill="auto"/>
            <w:noWrap/>
            <w:vAlign w:val="bottom"/>
            <w:hideMark/>
          </w:tcPr>
          <w:p w14:paraId="0FC51E4D" w14:textId="77777777" w:rsidR="00FE1237" w:rsidRPr="00FE1237" w:rsidRDefault="00FE1237" w:rsidP="00FE1237">
            <w:pPr>
              <w:rPr>
                <w:bCs/>
                <w:sz w:val="16"/>
                <w:szCs w:val="16"/>
              </w:rPr>
            </w:pPr>
            <w:r w:rsidRPr="00FE1237">
              <w:rPr>
                <w:bCs/>
                <w:sz w:val="16"/>
                <w:szCs w:val="16"/>
              </w:rPr>
              <w:t>1. Подконтрольные расходы</w:t>
            </w:r>
          </w:p>
        </w:tc>
      </w:tr>
      <w:tr w:rsidR="00FE1237" w:rsidRPr="00FE1237" w14:paraId="545B3C64"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589F7C09" w14:textId="77777777" w:rsidR="00FE1237" w:rsidRPr="00FE1237" w:rsidRDefault="00FE1237" w:rsidP="00FE1237">
            <w:pPr>
              <w:jc w:val="center"/>
              <w:rPr>
                <w:sz w:val="16"/>
                <w:szCs w:val="16"/>
              </w:rPr>
            </w:pPr>
            <w:r w:rsidRPr="00FE1237">
              <w:rPr>
                <w:sz w:val="16"/>
                <w:szCs w:val="16"/>
              </w:rPr>
              <w:t>1.2.</w:t>
            </w:r>
          </w:p>
        </w:tc>
        <w:tc>
          <w:tcPr>
            <w:tcW w:w="1238" w:type="pct"/>
            <w:tcBorders>
              <w:top w:val="nil"/>
              <w:left w:val="nil"/>
              <w:bottom w:val="single" w:sz="4" w:space="0" w:color="auto"/>
              <w:right w:val="single" w:sz="4" w:space="0" w:color="auto"/>
            </w:tcBorders>
            <w:shd w:val="clear" w:color="auto" w:fill="auto"/>
            <w:vAlign w:val="bottom"/>
            <w:hideMark/>
          </w:tcPr>
          <w:p w14:paraId="79663879" w14:textId="77777777" w:rsidR="00FE1237" w:rsidRPr="00FE1237" w:rsidRDefault="00FE1237" w:rsidP="00FE1237">
            <w:pPr>
              <w:rPr>
                <w:sz w:val="16"/>
                <w:szCs w:val="16"/>
              </w:rPr>
            </w:pPr>
            <w:r w:rsidRPr="00FE1237">
              <w:rPr>
                <w:sz w:val="16"/>
                <w:szCs w:val="16"/>
              </w:rPr>
              <w:t>Расходы на оплату труда</w:t>
            </w:r>
          </w:p>
        </w:tc>
        <w:tc>
          <w:tcPr>
            <w:tcW w:w="436" w:type="pct"/>
            <w:tcBorders>
              <w:top w:val="nil"/>
              <w:left w:val="nil"/>
              <w:bottom w:val="single" w:sz="4" w:space="0" w:color="auto"/>
              <w:right w:val="single" w:sz="4" w:space="0" w:color="auto"/>
            </w:tcBorders>
            <w:shd w:val="clear" w:color="auto" w:fill="auto"/>
            <w:noWrap/>
            <w:vAlign w:val="center"/>
            <w:hideMark/>
          </w:tcPr>
          <w:p w14:paraId="61918253"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26419A79" w14:textId="77777777" w:rsidR="00FE1237" w:rsidRPr="00FE1237" w:rsidRDefault="00FE1237" w:rsidP="00FE1237">
            <w:pPr>
              <w:jc w:val="right"/>
              <w:rPr>
                <w:sz w:val="16"/>
                <w:szCs w:val="16"/>
              </w:rPr>
            </w:pPr>
            <w:r w:rsidRPr="00FE1237">
              <w:rPr>
                <w:sz w:val="16"/>
                <w:szCs w:val="16"/>
              </w:rPr>
              <w:t>2 385 399,05</w:t>
            </w:r>
          </w:p>
        </w:tc>
        <w:tc>
          <w:tcPr>
            <w:tcW w:w="703" w:type="pct"/>
            <w:tcBorders>
              <w:top w:val="nil"/>
              <w:left w:val="nil"/>
              <w:bottom w:val="single" w:sz="4" w:space="0" w:color="auto"/>
              <w:right w:val="single" w:sz="4" w:space="0" w:color="auto"/>
            </w:tcBorders>
            <w:shd w:val="clear" w:color="auto" w:fill="auto"/>
            <w:noWrap/>
            <w:vAlign w:val="bottom"/>
            <w:hideMark/>
          </w:tcPr>
          <w:p w14:paraId="3DCFD226" w14:textId="77777777" w:rsidR="00FE1237" w:rsidRPr="00FE1237" w:rsidRDefault="00FE1237" w:rsidP="00FE1237">
            <w:pPr>
              <w:jc w:val="right"/>
              <w:rPr>
                <w:sz w:val="16"/>
                <w:szCs w:val="16"/>
              </w:rPr>
            </w:pPr>
            <w:r w:rsidRPr="00FE1237">
              <w:rPr>
                <w:sz w:val="16"/>
                <w:szCs w:val="16"/>
              </w:rPr>
              <w:t>2 392 286,25</w:t>
            </w:r>
          </w:p>
        </w:tc>
        <w:tc>
          <w:tcPr>
            <w:tcW w:w="1565" w:type="pct"/>
            <w:tcBorders>
              <w:top w:val="nil"/>
              <w:left w:val="nil"/>
              <w:bottom w:val="single" w:sz="4" w:space="0" w:color="auto"/>
              <w:right w:val="single" w:sz="4" w:space="0" w:color="auto"/>
            </w:tcBorders>
            <w:shd w:val="clear" w:color="auto" w:fill="auto"/>
            <w:vAlign w:val="bottom"/>
            <w:hideMark/>
          </w:tcPr>
          <w:p w14:paraId="68BDCC80" w14:textId="77777777" w:rsidR="00FE1237" w:rsidRPr="00FE1237" w:rsidRDefault="00FE1237" w:rsidP="00FE1237">
            <w:pPr>
              <w:rPr>
                <w:sz w:val="16"/>
                <w:szCs w:val="16"/>
              </w:rPr>
            </w:pPr>
            <w:r w:rsidRPr="00FE1237">
              <w:rPr>
                <w:sz w:val="16"/>
                <w:szCs w:val="16"/>
              </w:rPr>
              <w:t> </w:t>
            </w:r>
          </w:p>
        </w:tc>
      </w:tr>
      <w:tr w:rsidR="00FE1237" w:rsidRPr="00FE1237" w14:paraId="22152623"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B28A5C3" w14:textId="77777777" w:rsidR="00FE1237" w:rsidRPr="00FE1237" w:rsidRDefault="00FE1237" w:rsidP="00FE1237">
            <w:pPr>
              <w:jc w:val="center"/>
              <w:rPr>
                <w:sz w:val="16"/>
                <w:szCs w:val="16"/>
              </w:rPr>
            </w:pPr>
            <w:r w:rsidRPr="00FE1237">
              <w:rPr>
                <w:sz w:val="16"/>
                <w:szCs w:val="16"/>
              </w:rPr>
              <w:t>1.3.</w:t>
            </w:r>
          </w:p>
        </w:tc>
        <w:tc>
          <w:tcPr>
            <w:tcW w:w="1238" w:type="pct"/>
            <w:tcBorders>
              <w:top w:val="nil"/>
              <w:left w:val="nil"/>
              <w:bottom w:val="single" w:sz="4" w:space="0" w:color="auto"/>
              <w:right w:val="single" w:sz="4" w:space="0" w:color="auto"/>
            </w:tcBorders>
            <w:shd w:val="clear" w:color="auto" w:fill="auto"/>
            <w:vAlign w:val="bottom"/>
            <w:hideMark/>
          </w:tcPr>
          <w:p w14:paraId="716C1715" w14:textId="77777777" w:rsidR="00FE1237" w:rsidRPr="00FE1237" w:rsidRDefault="00FE1237" w:rsidP="00FE1237">
            <w:pPr>
              <w:rPr>
                <w:sz w:val="16"/>
                <w:szCs w:val="16"/>
              </w:rPr>
            </w:pPr>
            <w:r w:rsidRPr="00FE1237">
              <w:rPr>
                <w:sz w:val="16"/>
                <w:szCs w:val="16"/>
              </w:rPr>
              <w:t>Прочие расходы, всего, в том числе:</w:t>
            </w:r>
          </w:p>
        </w:tc>
        <w:tc>
          <w:tcPr>
            <w:tcW w:w="436" w:type="pct"/>
            <w:tcBorders>
              <w:top w:val="nil"/>
              <w:left w:val="nil"/>
              <w:bottom w:val="single" w:sz="4" w:space="0" w:color="auto"/>
              <w:right w:val="single" w:sz="4" w:space="0" w:color="auto"/>
            </w:tcBorders>
            <w:shd w:val="clear" w:color="auto" w:fill="auto"/>
            <w:noWrap/>
            <w:vAlign w:val="center"/>
            <w:hideMark/>
          </w:tcPr>
          <w:p w14:paraId="5ABE7A63"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586A083F" w14:textId="77777777" w:rsidR="00FE1237" w:rsidRPr="00FE1237" w:rsidRDefault="00FE1237" w:rsidP="00FE1237">
            <w:pPr>
              <w:rPr>
                <w:sz w:val="16"/>
                <w:szCs w:val="16"/>
              </w:rPr>
            </w:pPr>
            <w:r w:rsidRPr="00FE1237">
              <w:rPr>
                <w:sz w:val="16"/>
                <w:szCs w:val="16"/>
              </w:rPr>
              <w:t> </w:t>
            </w:r>
          </w:p>
        </w:tc>
        <w:tc>
          <w:tcPr>
            <w:tcW w:w="703" w:type="pct"/>
            <w:tcBorders>
              <w:top w:val="nil"/>
              <w:left w:val="nil"/>
              <w:bottom w:val="single" w:sz="4" w:space="0" w:color="auto"/>
              <w:right w:val="single" w:sz="4" w:space="0" w:color="auto"/>
            </w:tcBorders>
            <w:shd w:val="clear" w:color="auto" w:fill="auto"/>
            <w:noWrap/>
            <w:vAlign w:val="bottom"/>
            <w:hideMark/>
          </w:tcPr>
          <w:p w14:paraId="76CB4262" w14:textId="77777777" w:rsidR="00FE1237" w:rsidRPr="00FE1237" w:rsidRDefault="00FE1237" w:rsidP="00FE1237">
            <w:pPr>
              <w:jc w:val="right"/>
              <w:rPr>
                <w:sz w:val="16"/>
                <w:szCs w:val="16"/>
              </w:rPr>
            </w:pPr>
            <w:r w:rsidRPr="00FE1237">
              <w:rPr>
                <w:sz w:val="16"/>
                <w:szCs w:val="16"/>
              </w:rPr>
              <w:t>368 137,47</w:t>
            </w:r>
          </w:p>
        </w:tc>
        <w:tc>
          <w:tcPr>
            <w:tcW w:w="1565" w:type="pct"/>
            <w:tcBorders>
              <w:top w:val="nil"/>
              <w:left w:val="nil"/>
              <w:bottom w:val="single" w:sz="4" w:space="0" w:color="auto"/>
              <w:right w:val="single" w:sz="4" w:space="0" w:color="auto"/>
            </w:tcBorders>
            <w:shd w:val="clear" w:color="auto" w:fill="auto"/>
            <w:vAlign w:val="bottom"/>
            <w:hideMark/>
          </w:tcPr>
          <w:p w14:paraId="6EBEA036" w14:textId="77777777" w:rsidR="00FE1237" w:rsidRPr="00FE1237" w:rsidRDefault="00FE1237" w:rsidP="00FE1237">
            <w:pPr>
              <w:rPr>
                <w:sz w:val="16"/>
                <w:szCs w:val="16"/>
              </w:rPr>
            </w:pPr>
            <w:r w:rsidRPr="00FE1237">
              <w:rPr>
                <w:sz w:val="16"/>
                <w:szCs w:val="16"/>
              </w:rPr>
              <w:t> </w:t>
            </w:r>
          </w:p>
        </w:tc>
      </w:tr>
      <w:tr w:rsidR="00FE1237" w:rsidRPr="00FE1237" w14:paraId="058BC5CF"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2064E38F" w14:textId="77777777" w:rsidR="00FE1237" w:rsidRPr="00FE1237" w:rsidRDefault="00FE1237" w:rsidP="00FE1237">
            <w:pPr>
              <w:jc w:val="center"/>
              <w:rPr>
                <w:i/>
                <w:iCs/>
                <w:sz w:val="16"/>
                <w:szCs w:val="16"/>
              </w:rPr>
            </w:pPr>
            <w:r w:rsidRPr="00FE1237">
              <w:rPr>
                <w:i/>
                <w:iCs/>
                <w:sz w:val="16"/>
                <w:szCs w:val="16"/>
              </w:rPr>
              <w:t>1.3.1.</w:t>
            </w:r>
          </w:p>
        </w:tc>
        <w:tc>
          <w:tcPr>
            <w:tcW w:w="1238" w:type="pct"/>
            <w:tcBorders>
              <w:top w:val="nil"/>
              <w:left w:val="nil"/>
              <w:bottom w:val="single" w:sz="4" w:space="0" w:color="auto"/>
              <w:right w:val="single" w:sz="4" w:space="0" w:color="auto"/>
            </w:tcBorders>
            <w:shd w:val="clear" w:color="auto" w:fill="auto"/>
            <w:vAlign w:val="bottom"/>
            <w:hideMark/>
          </w:tcPr>
          <w:p w14:paraId="597AAC6E" w14:textId="77777777" w:rsidR="00FE1237" w:rsidRPr="00FE1237" w:rsidRDefault="00FE1237" w:rsidP="00FE1237">
            <w:pPr>
              <w:rPr>
                <w:i/>
                <w:iCs/>
                <w:sz w:val="16"/>
                <w:szCs w:val="16"/>
              </w:rPr>
            </w:pPr>
            <w:r w:rsidRPr="00FE1237">
              <w:rPr>
                <w:i/>
                <w:iCs/>
                <w:sz w:val="16"/>
                <w:szCs w:val="16"/>
              </w:rPr>
              <w:t>Ремонт основных фондов</w:t>
            </w:r>
          </w:p>
        </w:tc>
        <w:tc>
          <w:tcPr>
            <w:tcW w:w="436" w:type="pct"/>
            <w:tcBorders>
              <w:top w:val="nil"/>
              <w:left w:val="nil"/>
              <w:bottom w:val="single" w:sz="4" w:space="0" w:color="auto"/>
              <w:right w:val="single" w:sz="4" w:space="0" w:color="auto"/>
            </w:tcBorders>
            <w:shd w:val="clear" w:color="auto" w:fill="auto"/>
            <w:noWrap/>
            <w:vAlign w:val="center"/>
            <w:hideMark/>
          </w:tcPr>
          <w:p w14:paraId="5235DCBD"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77622443" w14:textId="77777777" w:rsidR="00FE1237" w:rsidRPr="00FE1237" w:rsidRDefault="00FE1237" w:rsidP="00FE1237">
            <w:pPr>
              <w:jc w:val="right"/>
              <w:rPr>
                <w:sz w:val="16"/>
                <w:szCs w:val="16"/>
              </w:rPr>
            </w:pPr>
            <w:r w:rsidRPr="00FE1237">
              <w:rPr>
                <w:sz w:val="16"/>
                <w:szCs w:val="16"/>
              </w:rPr>
              <w:t>367 077,64</w:t>
            </w:r>
          </w:p>
        </w:tc>
        <w:tc>
          <w:tcPr>
            <w:tcW w:w="703" w:type="pct"/>
            <w:tcBorders>
              <w:top w:val="nil"/>
              <w:left w:val="nil"/>
              <w:bottom w:val="single" w:sz="4" w:space="0" w:color="auto"/>
              <w:right w:val="single" w:sz="4" w:space="0" w:color="auto"/>
            </w:tcBorders>
            <w:shd w:val="clear" w:color="auto" w:fill="auto"/>
            <w:noWrap/>
            <w:vAlign w:val="bottom"/>
            <w:hideMark/>
          </w:tcPr>
          <w:p w14:paraId="0B1603DF" w14:textId="77777777" w:rsidR="00FE1237" w:rsidRPr="00FE1237" w:rsidRDefault="00FE1237" w:rsidP="00FE1237">
            <w:pPr>
              <w:jc w:val="right"/>
              <w:rPr>
                <w:sz w:val="16"/>
                <w:szCs w:val="16"/>
              </w:rPr>
            </w:pPr>
            <w:r w:rsidRPr="00FE1237">
              <w:rPr>
                <w:sz w:val="16"/>
                <w:szCs w:val="16"/>
              </w:rPr>
              <w:t>368 137,47</w:t>
            </w:r>
          </w:p>
        </w:tc>
        <w:tc>
          <w:tcPr>
            <w:tcW w:w="1565" w:type="pct"/>
            <w:tcBorders>
              <w:top w:val="nil"/>
              <w:left w:val="nil"/>
              <w:bottom w:val="single" w:sz="4" w:space="0" w:color="auto"/>
              <w:right w:val="single" w:sz="4" w:space="0" w:color="auto"/>
            </w:tcBorders>
            <w:shd w:val="clear" w:color="auto" w:fill="auto"/>
            <w:vAlign w:val="bottom"/>
            <w:hideMark/>
          </w:tcPr>
          <w:p w14:paraId="669F3A48" w14:textId="77777777" w:rsidR="00FE1237" w:rsidRPr="00FE1237" w:rsidRDefault="00FE1237" w:rsidP="00FE1237">
            <w:pPr>
              <w:rPr>
                <w:sz w:val="16"/>
                <w:szCs w:val="16"/>
              </w:rPr>
            </w:pPr>
            <w:r w:rsidRPr="00FE1237">
              <w:rPr>
                <w:sz w:val="16"/>
                <w:szCs w:val="16"/>
              </w:rPr>
              <w:t> </w:t>
            </w:r>
          </w:p>
        </w:tc>
      </w:tr>
      <w:tr w:rsidR="00FE1237" w:rsidRPr="00FE1237" w14:paraId="5C32C8C7" w14:textId="77777777" w:rsidTr="00AF6A06">
        <w:trPr>
          <w:gridAfter w:val="1"/>
          <w:wAfter w:w="11"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E304E05" w14:textId="77777777" w:rsidR="00FE1237" w:rsidRPr="00FE1237" w:rsidRDefault="00FE1237" w:rsidP="00FE1237">
            <w:pPr>
              <w:jc w:val="center"/>
              <w:rPr>
                <w:bCs/>
                <w:sz w:val="16"/>
                <w:szCs w:val="16"/>
              </w:rPr>
            </w:pPr>
            <w:r w:rsidRPr="00FE1237">
              <w:rPr>
                <w:bCs/>
                <w:sz w:val="16"/>
                <w:szCs w:val="16"/>
              </w:rPr>
              <w:t>ИТОГО подконтрольные расходы</w:t>
            </w:r>
          </w:p>
        </w:tc>
        <w:tc>
          <w:tcPr>
            <w:tcW w:w="436" w:type="pct"/>
            <w:tcBorders>
              <w:top w:val="nil"/>
              <w:left w:val="nil"/>
              <w:bottom w:val="single" w:sz="4" w:space="0" w:color="auto"/>
              <w:right w:val="single" w:sz="4" w:space="0" w:color="auto"/>
            </w:tcBorders>
            <w:shd w:val="clear" w:color="auto" w:fill="auto"/>
            <w:noWrap/>
            <w:vAlign w:val="center"/>
            <w:hideMark/>
          </w:tcPr>
          <w:p w14:paraId="7E2DFC04"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452A1C5D" w14:textId="77777777" w:rsidR="00FE1237" w:rsidRPr="00FE1237" w:rsidRDefault="00FE1237" w:rsidP="00FE1237">
            <w:pPr>
              <w:jc w:val="right"/>
              <w:rPr>
                <w:bCs/>
                <w:sz w:val="16"/>
                <w:szCs w:val="16"/>
              </w:rPr>
            </w:pPr>
            <w:r w:rsidRPr="00FE1237">
              <w:rPr>
                <w:bCs/>
                <w:sz w:val="16"/>
                <w:szCs w:val="16"/>
              </w:rPr>
              <w:t>3 126 241,55</w:t>
            </w:r>
          </w:p>
        </w:tc>
        <w:tc>
          <w:tcPr>
            <w:tcW w:w="703" w:type="pct"/>
            <w:tcBorders>
              <w:top w:val="nil"/>
              <w:left w:val="nil"/>
              <w:bottom w:val="single" w:sz="4" w:space="0" w:color="auto"/>
              <w:right w:val="single" w:sz="4" w:space="0" w:color="auto"/>
            </w:tcBorders>
            <w:shd w:val="clear" w:color="auto" w:fill="auto"/>
            <w:noWrap/>
            <w:vAlign w:val="bottom"/>
            <w:hideMark/>
          </w:tcPr>
          <w:p w14:paraId="7B8EFFD0" w14:textId="77777777" w:rsidR="00FE1237" w:rsidRPr="00FE1237" w:rsidRDefault="00FE1237" w:rsidP="00FE1237">
            <w:pPr>
              <w:jc w:val="right"/>
              <w:rPr>
                <w:bCs/>
                <w:sz w:val="16"/>
                <w:szCs w:val="16"/>
              </w:rPr>
            </w:pPr>
            <w:r w:rsidRPr="00FE1237">
              <w:rPr>
                <w:bCs/>
                <w:sz w:val="16"/>
                <w:szCs w:val="16"/>
              </w:rPr>
              <w:t>3 135 267,727</w:t>
            </w:r>
          </w:p>
        </w:tc>
        <w:tc>
          <w:tcPr>
            <w:tcW w:w="1565" w:type="pct"/>
            <w:tcBorders>
              <w:top w:val="nil"/>
              <w:left w:val="nil"/>
              <w:bottom w:val="single" w:sz="4" w:space="0" w:color="auto"/>
              <w:right w:val="single" w:sz="4" w:space="0" w:color="auto"/>
            </w:tcBorders>
            <w:shd w:val="clear" w:color="auto" w:fill="auto"/>
            <w:vAlign w:val="bottom"/>
            <w:hideMark/>
          </w:tcPr>
          <w:p w14:paraId="37F8BB36" w14:textId="77777777" w:rsidR="00FE1237" w:rsidRPr="00FE1237" w:rsidRDefault="00FE1237" w:rsidP="00FE1237">
            <w:pPr>
              <w:rPr>
                <w:bCs/>
                <w:sz w:val="16"/>
                <w:szCs w:val="16"/>
              </w:rPr>
            </w:pPr>
            <w:r w:rsidRPr="00FE1237">
              <w:rPr>
                <w:bCs/>
                <w:sz w:val="16"/>
                <w:szCs w:val="16"/>
              </w:rPr>
              <w:t>Определено в соответствии с формулой 2 МУ 98-э</w:t>
            </w:r>
          </w:p>
        </w:tc>
      </w:tr>
      <w:tr w:rsidR="00FE1237" w:rsidRPr="00FE1237" w14:paraId="6ADD7449" w14:textId="77777777" w:rsidTr="00AF6A06">
        <w:trPr>
          <w:gridAfter w:val="1"/>
          <w:wAfter w:w="11" w:type="pct"/>
          <w:trHeight w:val="20"/>
        </w:trPr>
        <w:tc>
          <w:tcPr>
            <w:tcW w:w="4989" w:type="pct"/>
            <w:gridSpan w:val="6"/>
            <w:tcBorders>
              <w:top w:val="nil"/>
              <w:left w:val="single" w:sz="4" w:space="0" w:color="auto"/>
              <w:bottom w:val="single" w:sz="4" w:space="0" w:color="auto"/>
              <w:right w:val="single" w:sz="4" w:space="0" w:color="auto"/>
            </w:tcBorders>
            <w:shd w:val="clear" w:color="auto" w:fill="auto"/>
            <w:noWrap/>
            <w:vAlign w:val="bottom"/>
            <w:hideMark/>
          </w:tcPr>
          <w:p w14:paraId="234D630B" w14:textId="77777777" w:rsidR="00FE1237" w:rsidRPr="00FE1237" w:rsidRDefault="00FE1237" w:rsidP="00FE1237">
            <w:pPr>
              <w:rPr>
                <w:bCs/>
                <w:sz w:val="16"/>
                <w:szCs w:val="16"/>
              </w:rPr>
            </w:pPr>
            <w:r w:rsidRPr="00FE1237">
              <w:rPr>
                <w:bCs/>
                <w:sz w:val="16"/>
                <w:szCs w:val="16"/>
              </w:rPr>
              <w:t>2. Расчёт неподконтрольных расходов </w:t>
            </w:r>
          </w:p>
        </w:tc>
      </w:tr>
      <w:tr w:rsidR="00FE1237" w:rsidRPr="00FE1237" w14:paraId="2393E9D2"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CC305D0" w14:textId="77777777" w:rsidR="00FE1237" w:rsidRPr="00FE1237" w:rsidRDefault="00FE1237" w:rsidP="00FE1237">
            <w:pPr>
              <w:jc w:val="center"/>
              <w:rPr>
                <w:sz w:val="16"/>
                <w:szCs w:val="16"/>
              </w:rPr>
            </w:pPr>
            <w:r w:rsidRPr="00FE1237">
              <w:rPr>
                <w:sz w:val="16"/>
                <w:szCs w:val="16"/>
              </w:rPr>
              <w:t>2.1.</w:t>
            </w:r>
          </w:p>
        </w:tc>
        <w:tc>
          <w:tcPr>
            <w:tcW w:w="1238" w:type="pct"/>
            <w:tcBorders>
              <w:top w:val="nil"/>
              <w:left w:val="nil"/>
              <w:bottom w:val="single" w:sz="4" w:space="0" w:color="auto"/>
              <w:right w:val="single" w:sz="4" w:space="0" w:color="auto"/>
            </w:tcBorders>
            <w:shd w:val="clear" w:color="auto" w:fill="auto"/>
            <w:vAlign w:val="bottom"/>
            <w:hideMark/>
          </w:tcPr>
          <w:p w14:paraId="70C2C89D" w14:textId="77777777" w:rsidR="00FE1237" w:rsidRPr="00FE1237" w:rsidRDefault="00FE1237" w:rsidP="00FE1237">
            <w:pPr>
              <w:rPr>
                <w:sz w:val="16"/>
                <w:szCs w:val="16"/>
              </w:rPr>
            </w:pPr>
            <w:r w:rsidRPr="00FE1237">
              <w:rPr>
                <w:sz w:val="16"/>
                <w:szCs w:val="16"/>
              </w:rPr>
              <w:t>Оплата услуг ОАО "ФСК ЕЭС"</w:t>
            </w:r>
          </w:p>
        </w:tc>
        <w:tc>
          <w:tcPr>
            <w:tcW w:w="436" w:type="pct"/>
            <w:tcBorders>
              <w:top w:val="nil"/>
              <w:left w:val="nil"/>
              <w:bottom w:val="single" w:sz="4" w:space="0" w:color="auto"/>
              <w:right w:val="single" w:sz="4" w:space="0" w:color="auto"/>
            </w:tcBorders>
            <w:shd w:val="clear" w:color="auto" w:fill="auto"/>
            <w:noWrap/>
            <w:vAlign w:val="center"/>
            <w:hideMark/>
          </w:tcPr>
          <w:p w14:paraId="7B9716E2"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6E55D303" w14:textId="77777777" w:rsidR="00FE1237" w:rsidRPr="00FE1237" w:rsidRDefault="00FE1237" w:rsidP="00FE1237">
            <w:pPr>
              <w:jc w:val="right"/>
              <w:rPr>
                <w:sz w:val="16"/>
                <w:szCs w:val="16"/>
              </w:rPr>
            </w:pPr>
            <w:r w:rsidRPr="00FE1237">
              <w:rPr>
                <w:rFonts w:eastAsia="Calibri"/>
                <w:sz w:val="16"/>
                <w:szCs w:val="16"/>
                <w:lang w:eastAsia="en-US"/>
              </w:rPr>
              <w:t>4 018,86</w:t>
            </w:r>
          </w:p>
        </w:tc>
        <w:tc>
          <w:tcPr>
            <w:tcW w:w="703" w:type="pct"/>
            <w:tcBorders>
              <w:top w:val="nil"/>
              <w:left w:val="nil"/>
              <w:bottom w:val="single" w:sz="4" w:space="0" w:color="auto"/>
              <w:right w:val="single" w:sz="4" w:space="0" w:color="auto"/>
            </w:tcBorders>
            <w:shd w:val="clear" w:color="auto" w:fill="auto"/>
            <w:noWrap/>
            <w:vAlign w:val="bottom"/>
            <w:hideMark/>
          </w:tcPr>
          <w:p w14:paraId="6D8CFE1E" w14:textId="77777777" w:rsidR="00FE1237" w:rsidRPr="00FE1237" w:rsidRDefault="00FE1237" w:rsidP="00FE1237">
            <w:pPr>
              <w:jc w:val="right"/>
              <w:rPr>
                <w:sz w:val="16"/>
                <w:szCs w:val="16"/>
              </w:rPr>
            </w:pPr>
            <w:r w:rsidRPr="00FE1237">
              <w:rPr>
                <w:rFonts w:eastAsia="Calibri"/>
                <w:sz w:val="16"/>
                <w:szCs w:val="16"/>
                <w:lang w:eastAsia="en-US"/>
              </w:rPr>
              <w:t>4 032,64</w:t>
            </w:r>
          </w:p>
        </w:tc>
        <w:tc>
          <w:tcPr>
            <w:tcW w:w="1565" w:type="pct"/>
            <w:tcBorders>
              <w:top w:val="nil"/>
              <w:left w:val="nil"/>
              <w:bottom w:val="single" w:sz="4" w:space="0" w:color="auto"/>
              <w:right w:val="single" w:sz="4" w:space="0" w:color="auto"/>
            </w:tcBorders>
            <w:shd w:val="clear" w:color="auto" w:fill="auto"/>
            <w:vAlign w:val="bottom"/>
            <w:hideMark/>
          </w:tcPr>
          <w:p w14:paraId="54FDB19E" w14:textId="77777777" w:rsidR="00FE1237" w:rsidRPr="00FE1237" w:rsidRDefault="00FE1237" w:rsidP="00FE1237">
            <w:pPr>
              <w:rPr>
                <w:sz w:val="16"/>
                <w:szCs w:val="16"/>
              </w:rPr>
            </w:pPr>
            <w:r w:rsidRPr="00FE1237">
              <w:rPr>
                <w:sz w:val="16"/>
                <w:szCs w:val="16"/>
              </w:rPr>
              <w:t>Расчет произведен в соответствии с балансом и утвержденными тарифами на услуги на 2022 год.</w:t>
            </w:r>
          </w:p>
        </w:tc>
      </w:tr>
      <w:tr w:rsidR="00FE1237" w:rsidRPr="00FE1237" w14:paraId="6FFFA5B1"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7C7DD495" w14:textId="77777777" w:rsidR="00FE1237" w:rsidRPr="00FE1237" w:rsidRDefault="00FE1237" w:rsidP="00FE1237">
            <w:pPr>
              <w:jc w:val="center"/>
              <w:rPr>
                <w:sz w:val="16"/>
                <w:szCs w:val="16"/>
              </w:rPr>
            </w:pPr>
            <w:r w:rsidRPr="00FE1237">
              <w:rPr>
                <w:sz w:val="16"/>
                <w:szCs w:val="16"/>
              </w:rPr>
              <w:t>2.2.</w:t>
            </w:r>
          </w:p>
        </w:tc>
        <w:tc>
          <w:tcPr>
            <w:tcW w:w="1238" w:type="pct"/>
            <w:tcBorders>
              <w:top w:val="nil"/>
              <w:left w:val="nil"/>
              <w:bottom w:val="single" w:sz="4" w:space="0" w:color="auto"/>
              <w:right w:val="single" w:sz="4" w:space="0" w:color="auto"/>
            </w:tcBorders>
            <w:shd w:val="clear" w:color="auto" w:fill="auto"/>
            <w:vAlign w:val="bottom"/>
            <w:hideMark/>
          </w:tcPr>
          <w:p w14:paraId="02515A49" w14:textId="77777777" w:rsidR="00FE1237" w:rsidRPr="00FE1237" w:rsidRDefault="00FE1237" w:rsidP="00FE1237">
            <w:pPr>
              <w:rPr>
                <w:sz w:val="16"/>
                <w:szCs w:val="16"/>
              </w:rPr>
            </w:pPr>
            <w:r w:rsidRPr="00FE1237">
              <w:rPr>
                <w:sz w:val="16"/>
                <w:szCs w:val="16"/>
              </w:rPr>
              <w:t>Электроэнергия на хоз. нужды</w:t>
            </w:r>
          </w:p>
        </w:tc>
        <w:tc>
          <w:tcPr>
            <w:tcW w:w="436" w:type="pct"/>
            <w:tcBorders>
              <w:top w:val="nil"/>
              <w:left w:val="nil"/>
              <w:bottom w:val="single" w:sz="4" w:space="0" w:color="auto"/>
              <w:right w:val="single" w:sz="4" w:space="0" w:color="auto"/>
            </w:tcBorders>
            <w:shd w:val="clear" w:color="auto" w:fill="auto"/>
            <w:noWrap/>
            <w:vAlign w:val="center"/>
            <w:hideMark/>
          </w:tcPr>
          <w:p w14:paraId="06014344"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797E49A4" w14:textId="77777777" w:rsidR="00FE1237" w:rsidRPr="00FE1237" w:rsidRDefault="00FE1237" w:rsidP="00FE1237">
            <w:pPr>
              <w:jc w:val="right"/>
              <w:rPr>
                <w:sz w:val="16"/>
                <w:szCs w:val="16"/>
              </w:rPr>
            </w:pPr>
            <w:r w:rsidRPr="00FE1237">
              <w:rPr>
                <w:rFonts w:eastAsia="Calibri"/>
                <w:sz w:val="16"/>
                <w:szCs w:val="16"/>
                <w:lang w:eastAsia="en-US"/>
              </w:rPr>
              <w:t>25 553,89</w:t>
            </w:r>
          </w:p>
        </w:tc>
        <w:tc>
          <w:tcPr>
            <w:tcW w:w="703" w:type="pct"/>
            <w:tcBorders>
              <w:top w:val="nil"/>
              <w:left w:val="nil"/>
              <w:bottom w:val="single" w:sz="4" w:space="0" w:color="auto"/>
              <w:right w:val="single" w:sz="4" w:space="0" w:color="auto"/>
            </w:tcBorders>
            <w:shd w:val="clear" w:color="auto" w:fill="auto"/>
            <w:noWrap/>
            <w:vAlign w:val="bottom"/>
            <w:hideMark/>
          </w:tcPr>
          <w:p w14:paraId="7CDC036A" w14:textId="77777777" w:rsidR="00FE1237" w:rsidRPr="00FE1237" w:rsidRDefault="00FE1237" w:rsidP="00FE1237">
            <w:pPr>
              <w:jc w:val="right"/>
              <w:rPr>
                <w:sz w:val="16"/>
                <w:szCs w:val="16"/>
              </w:rPr>
            </w:pPr>
            <w:r w:rsidRPr="00FE1237">
              <w:rPr>
                <w:rFonts w:eastAsia="Calibri"/>
                <w:sz w:val="16"/>
                <w:szCs w:val="16"/>
                <w:lang w:eastAsia="en-US"/>
              </w:rPr>
              <w:t>25 995,20</w:t>
            </w:r>
          </w:p>
        </w:tc>
        <w:tc>
          <w:tcPr>
            <w:tcW w:w="1565" w:type="pct"/>
            <w:tcBorders>
              <w:top w:val="nil"/>
              <w:left w:val="nil"/>
              <w:bottom w:val="single" w:sz="4" w:space="0" w:color="auto"/>
              <w:right w:val="single" w:sz="4" w:space="0" w:color="auto"/>
            </w:tcBorders>
            <w:shd w:val="clear" w:color="auto" w:fill="auto"/>
            <w:vAlign w:val="bottom"/>
            <w:hideMark/>
          </w:tcPr>
          <w:p w14:paraId="1F7BEB54" w14:textId="77777777" w:rsidR="00FE1237" w:rsidRPr="00FE1237" w:rsidRDefault="00FE1237" w:rsidP="00FE1237">
            <w:pPr>
              <w:rPr>
                <w:sz w:val="16"/>
                <w:szCs w:val="16"/>
              </w:rPr>
            </w:pPr>
            <w:r w:rsidRPr="00FE1237">
              <w:rPr>
                <w:sz w:val="16"/>
                <w:szCs w:val="16"/>
              </w:rPr>
              <w:t xml:space="preserve">Объемы приняты на </w:t>
            </w:r>
            <w:proofErr w:type="spellStart"/>
            <w:r w:rsidRPr="00FE1237">
              <w:rPr>
                <w:sz w:val="16"/>
                <w:szCs w:val="16"/>
              </w:rPr>
              <w:t>уовне</w:t>
            </w:r>
            <w:proofErr w:type="spellEnd"/>
            <w:r w:rsidRPr="00FE1237">
              <w:rPr>
                <w:sz w:val="16"/>
                <w:szCs w:val="16"/>
              </w:rPr>
              <w:t xml:space="preserve"> фактически сложившихся за 2020 год, цены с учетом ИПЦ согласно </w:t>
            </w:r>
            <w:proofErr w:type="spellStart"/>
            <w:r w:rsidRPr="00FE1237">
              <w:rPr>
                <w:sz w:val="16"/>
                <w:szCs w:val="16"/>
              </w:rPr>
              <w:t>погнозу</w:t>
            </w:r>
            <w:proofErr w:type="spellEnd"/>
            <w:r w:rsidRPr="00FE1237">
              <w:rPr>
                <w:sz w:val="16"/>
                <w:szCs w:val="16"/>
              </w:rPr>
              <w:t xml:space="preserve"> минэкономразвития на ЭЭ</w:t>
            </w:r>
          </w:p>
        </w:tc>
      </w:tr>
      <w:tr w:rsidR="00FE1237" w:rsidRPr="00FE1237" w14:paraId="462A3970"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3D846FA3" w14:textId="77777777" w:rsidR="00FE1237" w:rsidRPr="00FE1237" w:rsidRDefault="00FE1237" w:rsidP="00FE1237">
            <w:pPr>
              <w:jc w:val="center"/>
              <w:rPr>
                <w:sz w:val="16"/>
                <w:szCs w:val="16"/>
              </w:rPr>
            </w:pPr>
            <w:r w:rsidRPr="00FE1237">
              <w:rPr>
                <w:sz w:val="16"/>
                <w:szCs w:val="16"/>
              </w:rPr>
              <w:t>2.3.</w:t>
            </w:r>
          </w:p>
        </w:tc>
        <w:tc>
          <w:tcPr>
            <w:tcW w:w="1238" w:type="pct"/>
            <w:tcBorders>
              <w:top w:val="nil"/>
              <w:left w:val="nil"/>
              <w:bottom w:val="single" w:sz="4" w:space="0" w:color="auto"/>
              <w:right w:val="single" w:sz="4" w:space="0" w:color="auto"/>
            </w:tcBorders>
            <w:shd w:val="clear" w:color="auto" w:fill="auto"/>
            <w:vAlign w:val="bottom"/>
            <w:hideMark/>
          </w:tcPr>
          <w:p w14:paraId="1CBB8F44" w14:textId="77777777" w:rsidR="00FE1237" w:rsidRPr="00FE1237" w:rsidRDefault="00FE1237" w:rsidP="00FE1237">
            <w:pPr>
              <w:rPr>
                <w:sz w:val="16"/>
                <w:szCs w:val="16"/>
              </w:rPr>
            </w:pPr>
            <w:r w:rsidRPr="00FE1237">
              <w:rPr>
                <w:sz w:val="16"/>
                <w:szCs w:val="16"/>
              </w:rPr>
              <w:t>Теплоэнергия</w:t>
            </w:r>
          </w:p>
        </w:tc>
        <w:tc>
          <w:tcPr>
            <w:tcW w:w="436" w:type="pct"/>
            <w:tcBorders>
              <w:top w:val="nil"/>
              <w:left w:val="nil"/>
              <w:bottom w:val="single" w:sz="4" w:space="0" w:color="auto"/>
              <w:right w:val="single" w:sz="4" w:space="0" w:color="auto"/>
            </w:tcBorders>
            <w:shd w:val="clear" w:color="auto" w:fill="auto"/>
            <w:noWrap/>
            <w:vAlign w:val="center"/>
            <w:hideMark/>
          </w:tcPr>
          <w:p w14:paraId="6273EF6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14B3479D" w14:textId="77777777" w:rsidR="00FE1237" w:rsidRPr="00FE1237" w:rsidRDefault="00FE1237" w:rsidP="00FE1237">
            <w:pPr>
              <w:jc w:val="right"/>
              <w:rPr>
                <w:sz w:val="16"/>
                <w:szCs w:val="16"/>
              </w:rPr>
            </w:pPr>
            <w:r w:rsidRPr="00FE1237">
              <w:rPr>
                <w:rFonts w:eastAsia="Calibri"/>
                <w:sz w:val="16"/>
                <w:szCs w:val="16"/>
                <w:lang w:eastAsia="en-US"/>
              </w:rPr>
              <w:t>21 707,97</w:t>
            </w:r>
          </w:p>
        </w:tc>
        <w:tc>
          <w:tcPr>
            <w:tcW w:w="703" w:type="pct"/>
            <w:tcBorders>
              <w:top w:val="nil"/>
              <w:left w:val="nil"/>
              <w:bottom w:val="single" w:sz="4" w:space="0" w:color="auto"/>
              <w:right w:val="single" w:sz="4" w:space="0" w:color="auto"/>
            </w:tcBorders>
            <w:shd w:val="clear" w:color="auto" w:fill="auto"/>
            <w:noWrap/>
            <w:vAlign w:val="bottom"/>
            <w:hideMark/>
          </w:tcPr>
          <w:p w14:paraId="3CCF10AD" w14:textId="77777777" w:rsidR="00FE1237" w:rsidRPr="00FE1237" w:rsidRDefault="00FE1237" w:rsidP="00FE1237">
            <w:pPr>
              <w:jc w:val="right"/>
              <w:rPr>
                <w:sz w:val="16"/>
                <w:szCs w:val="16"/>
              </w:rPr>
            </w:pPr>
            <w:r w:rsidRPr="00FE1237">
              <w:rPr>
                <w:rFonts w:eastAsia="Calibri"/>
                <w:sz w:val="16"/>
                <w:szCs w:val="16"/>
                <w:lang w:eastAsia="en-US"/>
              </w:rPr>
              <w:t>19 465,33</w:t>
            </w:r>
          </w:p>
        </w:tc>
        <w:tc>
          <w:tcPr>
            <w:tcW w:w="1565" w:type="pct"/>
            <w:tcBorders>
              <w:top w:val="nil"/>
              <w:left w:val="nil"/>
              <w:bottom w:val="single" w:sz="4" w:space="0" w:color="auto"/>
              <w:right w:val="single" w:sz="4" w:space="0" w:color="auto"/>
            </w:tcBorders>
            <w:shd w:val="clear" w:color="auto" w:fill="auto"/>
            <w:vAlign w:val="bottom"/>
            <w:hideMark/>
          </w:tcPr>
          <w:p w14:paraId="6EBF90FD" w14:textId="77777777" w:rsidR="00FE1237" w:rsidRPr="00FE1237" w:rsidRDefault="00FE1237" w:rsidP="00FE1237">
            <w:pPr>
              <w:rPr>
                <w:sz w:val="16"/>
                <w:szCs w:val="16"/>
              </w:rPr>
            </w:pPr>
            <w:r w:rsidRPr="00FE1237">
              <w:rPr>
                <w:sz w:val="16"/>
                <w:szCs w:val="16"/>
              </w:rPr>
              <w:t xml:space="preserve"> произведен расчет на основании объемов 2020 года и тарифов, утвержденных постановлениями РЭК Кузбасса</w:t>
            </w:r>
          </w:p>
        </w:tc>
      </w:tr>
      <w:tr w:rsidR="00FE1237" w:rsidRPr="00FE1237" w14:paraId="297250CA"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5CEA5D85" w14:textId="77777777" w:rsidR="00FE1237" w:rsidRPr="00FE1237" w:rsidRDefault="00FE1237" w:rsidP="00FE1237">
            <w:pPr>
              <w:jc w:val="center"/>
              <w:rPr>
                <w:sz w:val="16"/>
                <w:szCs w:val="16"/>
              </w:rPr>
            </w:pPr>
            <w:r w:rsidRPr="00FE1237">
              <w:rPr>
                <w:sz w:val="16"/>
                <w:szCs w:val="16"/>
              </w:rPr>
              <w:t>2.4.</w:t>
            </w:r>
          </w:p>
        </w:tc>
        <w:tc>
          <w:tcPr>
            <w:tcW w:w="1238" w:type="pct"/>
            <w:tcBorders>
              <w:top w:val="nil"/>
              <w:left w:val="nil"/>
              <w:bottom w:val="single" w:sz="4" w:space="0" w:color="auto"/>
              <w:right w:val="single" w:sz="4" w:space="0" w:color="auto"/>
            </w:tcBorders>
            <w:shd w:val="clear" w:color="auto" w:fill="auto"/>
            <w:vAlign w:val="bottom"/>
            <w:hideMark/>
          </w:tcPr>
          <w:p w14:paraId="26129D5F" w14:textId="77777777" w:rsidR="00FE1237" w:rsidRPr="00FE1237" w:rsidRDefault="00FE1237" w:rsidP="00FE1237">
            <w:pPr>
              <w:rPr>
                <w:sz w:val="16"/>
                <w:szCs w:val="16"/>
              </w:rPr>
            </w:pPr>
            <w:r w:rsidRPr="00FE1237">
              <w:rPr>
                <w:sz w:val="16"/>
                <w:szCs w:val="16"/>
              </w:rPr>
              <w:t>Плата за аренду имущества и лизинг</w:t>
            </w:r>
          </w:p>
        </w:tc>
        <w:tc>
          <w:tcPr>
            <w:tcW w:w="436" w:type="pct"/>
            <w:tcBorders>
              <w:top w:val="nil"/>
              <w:left w:val="nil"/>
              <w:bottom w:val="single" w:sz="4" w:space="0" w:color="auto"/>
              <w:right w:val="single" w:sz="4" w:space="0" w:color="auto"/>
            </w:tcBorders>
            <w:shd w:val="clear" w:color="auto" w:fill="auto"/>
            <w:noWrap/>
            <w:vAlign w:val="center"/>
            <w:hideMark/>
          </w:tcPr>
          <w:p w14:paraId="332C082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3B407975" w14:textId="77777777" w:rsidR="00FE1237" w:rsidRPr="00FE1237" w:rsidRDefault="00FE1237" w:rsidP="00FE1237">
            <w:pPr>
              <w:jc w:val="right"/>
              <w:rPr>
                <w:sz w:val="16"/>
                <w:szCs w:val="16"/>
              </w:rPr>
            </w:pPr>
            <w:r w:rsidRPr="00FE1237">
              <w:rPr>
                <w:rFonts w:eastAsia="Calibri"/>
                <w:sz w:val="16"/>
                <w:szCs w:val="16"/>
                <w:lang w:eastAsia="en-US"/>
              </w:rPr>
              <w:t>629 433,54</w:t>
            </w:r>
          </w:p>
        </w:tc>
        <w:tc>
          <w:tcPr>
            <w:tcW w:w="703" w:type="pct"/>
            <w:tcBorders>
              <w:top w:val="nil"/>
              <w:left w:val="nil"/>
              <w:bottom w:val="single" w:sz="4" w:space="0" w:color="auto"/>
              <w:right w:val="single" w:sz="4" w:space="0" w:color="auto"/>
            </w:tcBorders>
            <w:shd w:val="clear" w:color="auto" w:fill="auto"/>
            <w:noWrap/>
            <w:vAlign w:val="bottom"/>
            <w:hideMark/>
          </w:tcPr>
          <w:p w14:paraId="3380626F" w14:textId="77777777" w:rsidR="00FE1237" w:rsidRPr="00FE1237" w:rsidRDefault="00FE1237" w:rsidP="00FE1237">
            <w:pPr>
              <w:jc w:val="right"/>
              <w:rPr>
                <w:sz w:val="16"/>
                <w:szCs w:val="16"/>
              </w:rPr>
            </w:pPr>
            <w:r w:rsidRPr="00FE1237">
              <w:rPr>
                <w:rFonts w:eastAsia="Calibri"/>
                <w:sz w:val="16"/>
                <w:szCs w:val="16"/>
                <w:lang w:eastAsia="en-US"/>
              </w:rPr>
              <w:t>620 396,44</w:t>
            </w:r>
          </w:p>
        </w:tc>
        <w:tc>
          <w:tcPr>
            <w:tcW w:w="1565" w:type="pct"/>
            <w:tcBorders>
              <w:top w:val="nil"/>
              <w:left w:val="nil"/>
              <w:bottom w:val="single" w:sz="4" w:space="0" w:color="auto"/>
              <w:right w:val="single" w:sz="4" w:space="0" w:color="auto"/>
            </w:tcBorders>
            <w:shd w:val="clear" w:color="auto" w:fill="auto"/>
            <w:vAlign w:val="bottom"/>
            <w:hideMark/>
          </w:tcPr>
          <w:p w14:paraId="5F4D0980" w14:textId="77777777" w:rsidR="00FE1237" w:rsidRPr="00FE1237" w:rsidRDefault="00FE1237" w:rsidP="00FE1237">
            <w:pPr>
              <w:rPr>
                <w:sz w:val="16"/>
                <w:szCs w:val="16"/>
              </w:rPr>
            </w:pPr>
            <w:r w:rsidRPr="00FE1237">
              <w:rPr>
                <w:sz w:val="16"/>
                <w:szCs w:val="16"/>
              </w:rPr>
              <w:t>Расчет в соответствии с пп5 п.28 Основ ценообразования</w:t>
            </w:r>
          </w:p>
        </w:tc>
      </w:tr>
      <w:tr w:rsidR="00FE1237" w:rsidRPr="00FE1237" w14:paraId="2418116A"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21920E55" w14:textId="77777777" w:rsidR="00FE1237" w:rsidRPr="00FE1237" w:rsidRDefault="00FE1237" w:rsidP="00FE1237">
            <w:pPr>
              <w:jc w:val="center"/>
              <w:rPr>
                <w:sz w:val="16"/>
                <w:szCs w:val="16"/>
              </w:rPr>
            </w:pPr>
            <w:r w:rsidRPr="00FE1237">
              <w:rPr>
                <w:sz w:val="16"/>
                <w:szCs w:val="16"/>
              </w:rPr>
              <w:t>2.5.</w:t>
            </w:r>
          </w:p>
        </w:tc>
        <w:tc>
          <w:tcPr>
            <w:tcW w:w="1238" w:type="pct"/>
            <w:tcBorders>
              <w:top w:val="nil"/>
              <w:left w:val="nil"/>
              <w:bottom w:val="single" w:sz="4" w:space="0" w:color="auto"/>
              <w:right w:val="single" w:sz="4" w:space="0" w:color="auto"/>
            </w:tcBorders>
            <w:shd w:val="clear" w:color="auto" w:fill="auto"/>
            <w:vAlign w:val="bottom"/>
            <w:hideMark/>
          </w:tcPr>
          <w:p w14:paraId="7B3C8826" w14:textId="77777777" w:rsidR="00FE1237" w:rsidRPr="00FE1237" w:rsidRDefault="00FE1237" w:rsidP="00FE1237">
            <w:pPr>
              <w:rPr>
                <w:sz w:val="16"/>
                <w:szCs w:val="16"/>
              </w:rPr>
            </w:pPr>
            <w:r w:rsidRPr="00FE1237">
              <w:rPr>
                <w:sz w:val="16"/>
                <w:szCs w:val="16"/>
              </w:rPr>
              <w:t>Налоги - всего, в том числе:</w:t>
            </w:r>
          </w:p>
        </w:tc>
        <w:tc>
          <w:tcPr>
            <w:tcW w:w="436" w:type="pct"/>
            <w:tcBorders>
              <w:top w:val="nil"/>
              <w:left w:val="nil"/>
              <w:bottom w:val="single" w:sz="4" w:space="0" w:color="auto"/>
              <w:right w:val="single" w:sz="4" w:space="0" w:color="auto"/>
            </w:tcBorders>
            <w:shd w:val="clear" w:color="auto" w:fill="auto"/>
            <w:noWrap/>
            <w:vAlign w:val="center"/>
            <w:hideMark/>
          </w:tcPr>
          <w:p w14:paraId="5C401FA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230A26DA" w14:textId="77777777" w:rsidR="00FE1237" w:rsidRPr="00FE1237" w:rsidRDefault="00FE1237" w:rsidP="00FE1237">
            <w:pPr>
              <w:jc w:val="right"/>
              <w:rPr>
                <w:sz w:val="16"/>
                <w:szCs w:val="16"/>
              </w:rPr>
            </w:pPr>
            <w:r w:rsidRPr="00FE1237">
              <w:rPr>
                <w:rFonts w:eastAsia="Calibri"/>
                <w:sz w:val="16"/>
                <w:szCs w:val="16"/>
                <w:lang w:eastAsia="en-US"/>
              </w:rPr>
              <w:t>127 526,83</w:t>
            </w:r>
          </w:p>
        </w:tc>
        <w:tc>
          <w:tcPr>
            <w:tcW w:w="703" w:type="pct"/>
            <w:tcBorders>
              <w:top w:val="nil"/>
              <w:left w:val="nil"/>
              <w:bottom w:val="single" w:sz="4" w:space="0" w:color="auto"/>
              <w:right w:val="single" w:sz="4" w:space="0" w:color="auto"/>
            </w:tcBorders>
            <w:shd w:val="clear" w:color="auto" w:fill="auto"/>
            <w:noWrap/>
            <w:vAlign w:val="bottom"/>
            <w:hideMark/>
          </w:tcPr>
          <w:p w14:paraId="578137FC" w14:textId="77777777" w:rsidR="00FE1237" w:rsidRPr="00FE1237" w:rsidRDefault="00FE1237" w:rsidP="00FE1237">
            <w:pPr>
              <w:jc w:val="right"/>
              <w:rPr>
                <w:sz w:val="16"/>
                <w:szCs w:val="16"/>
              </w:rPr>
            </w:pPr>
            <w:r w:rsidRPr="00FE1237">
              <w:rPr>
                <w:rFonts w:eastAsia="Calibri"/>
                <w:sz w:val="16"/>
                <w:szCs w:val="16"/>
                <w:lang w:eastAsia="en-US"/>
              </w:rPr>
              <w:t>126 643,27</w:t>
            </w:r>
          </w:p>
        </w:tc>
        <w:tc>
          <w:tcPr>
            <w:tcW w:w="1565" w:type="pct"/>
            <w:tcBorders>
              <w:top w:val="nil"/>
              <w:left w:val="nil"/>
              <w:bottom w:val="single" w:sz="4" w:space="0" w:color="auto"/>
              <w:right w:val="single" w:sz="4" w:space="0" w:color="auto"/>
            </w:tcBorders>
            <w:shd w:val="clear" w:color="auto" w:fill="auto"/>
            <w:vAlign w:val="bottom"/>
            <w:hideMark/>
          </w:tcPr>
          <w:p w14:paraId="134DA0A2" w14:textId="77777777" w:rsidR="00FE1237" w:rsidRPr="00FE1237" w:rsidRDefault="00FE1237" w:rsidP="00FE1237">
            <w:pPr>
              <w:rPr>
                <w:sz w:val="16"/>
                <w:szCs w:val="16"/>
              </w:rPr>
            </w:pPr>
            <w:r w:rsidRPr="00FE1237">
              <w:rPr>
                <w:sz w:val="16"/>
                <w:szCs w:val="16"/>
              </w:rPr>
              <w:t> </w:t>
            </w:r>
          </w:p>
        </w:tc>
      </w:tr>
      <w:tr w:rsidR="00FE1237" w:rsidRPr="00FE1237" w14:paraId="6B539A8A"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A60C994" w14:textId="77777777" w:rsidR="00FE1237" w:rsidRPr="00FE1237" w:rsidRDefault="00FE1237" w:rsidP="00FE1237">
            <w:pPr>
              <w:jc w:val="center"/>
              <w:rPr>
                <w:i/>
                <w:iCs/>
                <w:sz w:val="16"/>
                <w:szCs w:val="16"/>
              </w:rPr>
            </w:pPr>
            <w:r w:rsidRPr="00FE1237">
              <w:rPr>
                <w:i/>
                <w:iCs/>
                <w:sz w:val="16"/>
                <w:szCs w:val="16"/>
              </w:rPr>
              <w:t>2.5.1.</w:t>
            </w:r>
          </w:p>
        </w:tc>
        <w:tc>
          <w:tcPr>
            <w:tcW w:w="1238" w:type="pct"/>
            <w:tcBorders>
              <w:top w:val="nil"/>
              <w:left w:val="nil"/>
              <w:bottom w:val="single" w:sz="4" w:space="0" w:color="auto"/>
              <w:right w:val="single" w:sz="4" w:space="0" w:color="auto"/>
            </w:tcBorders>
            <w:shd w:val="clear" w:color="auto" w:fill="auto"/>
            <w:vAlign w:val="bottom"/>
            <w:hideMark/>
          </w:tcPr>
          <w:p w14:paraId="7E2203D6" w14:textId="77777777" w:rsidR="00FE1237" w:rsidRPr="00FE1237" w:rsidRDefault="00FE1237" w:rsidP="00FE1237">
            <w:pPr>
              <w:rPr>
                <w:i/>
                <w:iCs/>
                <w:sz w:val="16"/>
                <w:szCs w:val="16"/>
              </w:rPr>
            </w:pPr>
            <w:r w:rsidRPr="00FE1237">
              <w:rPr>
                <w:i/>
                <w:iCs/>
                <w:sz w:val="16"/>
                <w:szCs w:val="16"/>
              </w:rPr>
              <w:t>Плата за землю</w:t>
            </w:r>
          </w:p>
        </w:tc>
        <w:tc>
          <w:tcPr>
            <w:tcW w:w="436" w:type="pct"/>
            <w:tcBorders>
              <w:top w:val="nil"/>
              <w:left w:val="nil"/>
              <w:bottom w:val="single" w:sz="4" w:space="0" w:color="auto"/>
              <w:right w:val="single" w:sz="4" w:space="0" w:color="auto"/>
            </w:tcBorders>
            <w:shd w:val="clear" w:color="auto" w:fill="auto"/>
            <w:noWrap/>
            <w:vAlign w:val="center"/>
            <w:hideMark/>
          </w:tcPr>
          <w:p w14:paraId="79FA171C"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0A557C72" w14:textId="77777777" w:rsidR="00FE1237" w:rsidRPr="00FE1237" w:rsidRDefault="00FE1237" w:rsidP="00FE1237">
            <w:pPr>
              <w:jc w:val="right"/>
              <w:rPr>
                <w:sz w:val="16"/>
                <w:szCs w:val="16"/>
              </w:rPr>
            </w:pPr>
            <w:r w:rsidRPr="00FE1237">
              <w:rPr>
                <w:rFonts w:eastAsia="Calibri"/>
                <w:sz w:val="16"/>
                <w:szCs w:val="16"/>
                <w:lang w:eastAsia="en-US"/>
              </w:rPr>
              <w:t>2 671,09</w:t>
            </w:r>
          </w:p>
        </w:tc>
        <w:tc>
          <w:tcPr>
            <w:tcW w:w="703" w:type="pct"/>
            <w:tcBorders>
              <w:top w:val="nil"/>
              <w:left w:val="nil"/>
              <w:bottom w:val="single" w:sz="4" w:space="0" w:color="auto"/>
              <w:right w:val="single" w:sz="4" w:space="0" w:color="auto"/>
            </w:tcBorders>
            <w:shd w:val="clear" w:color="auto" w:fill="auto"/>
            <w:noWrap/>
            <w:vAlign w:val="bottom"/>
            <w:hideMark/>
          </w:tcPr>
          <w:p w14:paraId="0C93CADA" w14:textId="77777777" w:rsidR="00FE1237" w:rsidRPr="00FE1237" w:rsidRDefault="00FE1237" w:rsidP="00FE1237">
            <w:pPr>
              <w:jc w:val="right"/>
              <w:rPr>
                <w:sz w:val="16"/>
                <w:szCs w:val="16"/>
              </w:rPr>
            </w:pPr>
            <w:r w:rsidRPr="00FE1237">
              <w:rPr>
                <w:rFonts w:eastAsia="Calibri"/>
                <w:sz w:val="16"/>
                <w:szCs w:val="16"/>
                <w:lang w:eastAsia="en-US"/>
              </w:rPr>
              <w:t>2 671,09</w:t>
            </w:r>
          </w:p>
        </w:tc>
        <w:tc>
          <w:tcPr>
            <w:tcW w:w="1565" w:type="pct"/>
            <w:tcBorders>
              <w:top w:val="nil"/>
              <w:left w:val="nil"/>
              <w:bottom w:val="single" w:sz="4" w:space="0" w:color="auto"/>
              <w:right w:val="single" w:sz="4" w:space="0" w:color="auto"/>
            </w:tcBorders>
            <w:shd w:val="clear" w:color="auto" w:fill="auto"/>
            <w:vAlign w:val="bottom"/>
            <w:hideMark/>
          </w:tcPr>
          <w:p w14:paraId="1CD9D1D5" w14:textId="77777777" w:rsidR="00FE1237" w:rsidRPr="00FE1237" w:rsidRDefault="00FE1237" w:rsidP="00FE1237">
            <w:pPr>
              <w:rPr>
                <w:sz w:val="16"/>
                <w:szCs w:val="16"/>
              </w:rPr>
            </w:pPr>
          </w:p>
        </w:tc>
      </w:tr>
      <w:tr w:rsidR="00FE1237" w:rsidRPr="00FE1237" w14:paraId="71DC1522"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15C88E3" w14:textId="77777777" w:rsidR="00FE1237" w:rsidRPr="00FE1237" w:rsidRDefault="00FE1237" w:rsidP="00FE1237">
            <w:pPr>
              <w:jc w:val="center"/>
              <w:rPr>
                <w:i/>
                <w:iCs/>
                <w:sz w:val="16"/>
                <w:szCs w:val="16"/>
              </w:rPr>
            </w:pPr>
            <w:r w:rsidRPr="00FE1237">
              <w:rPr>
                <w:i/>
                <w:iCs/>
                <w:sz w:val="16"/>
                <w:szCs w:val="16"/>
              </w:rPr>
              <w:t>2.5.2.</w:t>
            </w:r>
          </w:p>
        </w:tc>
        <w:tc>
          <w:tcPr>
            <w:tcW w:w="1238" w:type="pct"/>
            <w:tcBorders>
              <w:top w:val="nil"/>
              <w:left w:val="nil"/>
              <w:bottom w:val="single" w:sz="4" w:space="0" w:color="auto"/>
              <w:right w:val="single" w:sz="4" w:space="0" w:color="auto"/>
            </w:tcBorders>
            <w:shd w:val="clear" w:color="auto" w:fill="auto"/>
            <w:vAlign w:val="bottom"/>
            <w:hideMark/>
          </w:tcPr>
          <w:p w14:paraId="55FC1D8B" w14:textId="77777777" w:rsidR="00FE1237" w:rsidRPr="00FE1237" w:rsidRDefault="00FE1237" w:rsidP="00FE1237">
            <w:pPr>
              <w:rPr>
                <w:i/>
                <w:iCs/>
                <w:sz w:val="16"/>
                <w:szCs w:val="16"/>
              </w:rPr>
            </w:pPr>
            <w:r w:rsidRPr="00FE1237">
              <w:rPr>
                <w:i/>
                <w:iCs/>
                <w:sz w:val="16"/>
                <w:szCs w:val="16"/>
              </w:rPr>
              <w:t>Налог на имущество</w:t>
            </w:r>
          </w:p>
        </w:tc>
        <w:tc>
          <w:tcPr>
            <w:tcW w:w="436" w:type="pct"/>
            <w:tcBorders>
              <w:top w:val="nil"/>
              <w:left w:val="nil"/>
              <w:bottom w:val="single" w:sz="4" w:space="0" w:color="auto"/>
              <w:right w:val="single" w:sz="4" w:space="0" w:color="auto"/>
            </w:tcBorders>
            <w:shd w:val="clear" w:color="auto" w:fill="auto"/>
            <w:noWrap/>
            <w:vAlign w:val="center"/>
            <w:hideMark/>
          </w:tcPr>
          <w:p w14:paraId="4406365D"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3D605D0F" w14:textId="77777777" w:rsidR="00FE1237" w:rsidRPr="00FE1237" w:rsidRDefault="00FE1237" w:rsidP="00FE1237">
            <w:pPr>
              <w:jc w:val="right"/>
              <w:rPr>
                <w:sz w:val="16"/>
                <w:szCs w:val="16"/>
              </w:rPr>
            </w:pPr>
            <w:r w:rsidRPr="00FE1237">
              <w:rPr>
                <w:rFonts w:eastAsia="Calibri"/>
                <w:sz w:val="16"/>
                <w:szCs w:val="16"/>
                <w:lang w:eastAsia="en-US"/>
              </w:rPr>
              <w:t>121 088,10</w:t>
            </w:r>
          </w:p>
        </w:tc>
        <w:tc>
          <w:tcPr>
            <w:tcW w:w="703" w:type="pct"/>
            <w:tcBorders>
              <w:top w:val="nil"/>
              <w:left w:val="nil"/>
              <w:bottom w:val="single" w:sz="4" w:space="0" w:color="auto"/>
              <w:right w:val="single" w:sz="4" w:space="0" w:color="auto"/>
            </w:tcBorders>
            <w:shd w:val="clear" w:color="auto" w:fill="auto"/>
            <w:noWrap/>
            <w:vAlign w:val="bottom"/>
            <w:hideMark/>
          </w:tcPr>
          <w:p w14:paraId="34DEE908" w14:textId="77777777" w:rsidR="00FE1237" w:rsidRPr="00FE1237" w:rsidRDefault="00FE1237" w:rsidP="00FE1237">
            <w:pPr>
              <w:jc w:val="right"/>
              <w:rPr>
                <w:sz w:val="16"/>
                <w:szCs w:val="16"/>
              </w:rPr>
            </w:pPr>
            <w:r w:rsidRPr="00FE1237">
              <w:rPr>
                <w:rFonts w:eastAsia="Calibri"/>
                <w:sz w:val="16"/>
                <w:szCs w:val="16"/>
                <w:lang w:eastAsia="en-US"/>
              </w:rPr>
              <w:t>120 204,54</w:t>
            </w:r>
          </w:p>
        </w:tc>
        <w:tc>
          <w:tcPr>
            <w:tcW w:w="1565" w:type="pct"/>
            <w:tcBorders>
              <w:top w:val="nil"/>
              <w:left w:val="nil"/>
              <w:bottom w:val="single" w:sz="4" w:space="0" w:color="auto"/>
              <w:right w:val="single" w:sz="4" w:space="0" w:color="auto"/>
            </w:tcBorders>
            <w:shd w:val="clear" w:color="auto" w:fill="auto"/>
            <w:vAlign w:val="bottom"/>
            <w:hideMark/>
          </w:tcPr>
          <w:p w14:paraId="669EB6EA" w14:textId="77777777" w:rsidR="00FE1237" w:rsidRPr="00FE1237" w:rsidRDefault="00FE1237" w:rsidP="00FE1237">
            <w:pPr>
              <w:rPr>
                <w:sz w:val="16"/>
                <w:szCs w:val="16"/>
              </w:rPr>
            </w:pPr>
            <w:r w:rsidRPr="00FE1237">
              <w:rPr>
                <w:bCs/>
                <w:sz w:val="16"/>
                <w:szCs w:val="16"/>
              </w:rPr>
              <w:t xml:space="preserve">При проверке исключены суммы по ОС </w:t>
            </w:r>
            <w:proofErr w:type="spellStart"/>
            <w:r w:rsidRPr="00FE1237">
              <w:rPr>
                <w:bCs/>
                <w:sz w:val="16"/>
                <w:szCs w:val="16"/>
              </w:rPr>
              <w:t>самортизированным</w:t>
            </w:r>
            <w:proofErr w:type="spellEnd"/>
            <w:r w:rsidRPr="00FE1237">
              <w:rPr>
                <w:bCs/>
                <w:sz w:val="16"/>
                <w:szCs w:val="16"/>
              </w:rPr>
              <w:t xml:space="preserve"> до 01.01.2022</w:t>
            </w:r>
          </w:p>
        </w:tc>
      </w:tr>
      <w:tr w:rsidR="00FE1237" w:rsidRPr="00FE1237" w14:paraId="6C0F2B68"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2323A94C" w14:textId="77777777" w:rsidR="00FE1237" w:rsidRPr="00FE1237" w:rsidRDefault="00FE1237" w:rsidP="00FE1237">
            <w:pPr>
              <w:jc w:val="center"/>
              <w:rPr>
                <w:i/>
                <w:iCs/>
                <w:sz w:val="16"/>
                <w:szCs w:val="16"/>
              </w:rPr>
            </w:pPr>
            <w:r w:rsidRPr="00FE1237">
              <w:rPr>
                <w:i/>
                <w:iCs/>
                <w:sz w:val="16"/>
                <w:szCs w:val="16"/>
              </w:rPr>
              <w:t>2.5.3.</w:t>
            </w:r>
          </w:p>
        </w:tc>
        <w:tc>
          <w:tcPr>
            <w:tcW w:w="1238" w:type="pct"/>
            <w:tcBorders>
              <w:top w:val="nil"/>
              <w:left w:val="nil"/>
              <w:bottom w:val="single" w:sz="4" w:space="0" w:color="auto"/>
              <w:right w:val="single" w:sz="4" w:space="0" w:color="auto"/>
            </w:tcBorders>
            <w:shd w:val="clear" w:color="auto" w:fill="auto"/>
            <w:vAlign w:val="bottom"/>
            <w:hideMark/>
          </w:tcPr>
          <w:p w14:paraId="2A228A79" w14:textId="77777777" w:rsidR="00FE1237" w:rsidRPr="00FE1237" w:rsidRDefault="00FE1237" w:rsidP="00FE1237">
            <w:pPr>
              <w:rPr>
                <w:i/>
                <w:iCs/>
                <w:sz w:val="16"/>
                <w:szCs w:val="16"/>
              </w:rPr>
            </w:pPr>
            <w:r w:rsidRPr="00FE1237">
              <w:rPr>
                <w:i/>
                <w:iCs/>
                <w:sz w:val="16"/>
                <w:szCs w:val="16"/>
              </w:rPr>
              <w:t>Прочие налоги и сборы</w:t>
            </w:r>
          </w:p>
        </w:tc>
        <w:tc>
          <w:tcPr>
            <w:tcW w:w="436" w:type="pct"/>
            <w:tcBorders>
              <w:top w:val="nil"/>
              <w:left w:val="nil"/>
              <w:bottom w:val="single" w:sz="4" w:space="0" w:color="auto"/>
              <w:right w:val="single" w:sz="4" w:space="0" w:color="auto"/>
            </w:tcBorders>
            <w:shd w:val="clear" w:color="auto" w:fill="auto"/>
            <w:noWrap/>
            <w:vAlign w:val="center"/>
            <w:hideMark/>
          </w:tcPr>
          <w:p w14:paraId="0A2710D6"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17BDA328" w14:textId="77777777" w:rsidR="00FE1237" w:rsidRPr="00FE1237" w:rsidRDefault="00FE1237" w:rsidP="00FE1237">
            <w:pPr>
              <w:jc w:val="right"/>
              <w:rPr>
                <w:sz w:val="16"/>
                <w:szCs w:val="16"/>
              </w:rPr>
            </w:pPr>
            <w:r w:rsidRPr="00FE1237">
              <w:rPr>
                <w:rFonts w:eastAsia="Calibri"/>
                <w:sz w:val="16"/>
                <w:szCs w:val="16"/>
                <w:lang w:eastAsia="en-US"/>
              </w:rPr>
              <w:t>3 767,64</w:t>
            </w:r>
          </w:p>
        </w:tc>
        <w:tc>
          <w:tcPr>
            <w:tcW w:w="703" w:type="pct"/>
            <w:tcBorders>
              <w:top w:val="nil"/>
              <w:left w:val="nil"/>
              <w:bottom w:val="single" w:sz="4" w:space="0" w:color="auto"/>
              <w:right w:val="single" w:sz="4" w:space="0" w:color="auto"/>
            </w:tcBorders>
            <w:shd w:val="clear" w:color="auto" w:fill="auto"/>
            <w:noWrap/>
            <w:vAlign w:val="bottom"/>
            <w:hideMark/>
          </w:tcPr>
          <w:p w14:paraId="6128FEF6" w14:textId="77777777" w:rsidR="00FE1237" w:rsidRPr="00FE1237" w:rsidRDefault="00FE1237" w:rsidP="00FE1237">
            <w:pPr>
              <w:jc w:val="right"/>
              <w:rPr>
                <w:sz w:val="16"/>
                <w:szCs w:val="16"/>
              </w:rPr>
            </w:pPr>
            <w:r w:rsidRPr="00FE1237">
              <w:rPr>
                <w:rFonts w:eastAsia="Calibri"/>
                <w:sz w:val="16"/>
                <w:szCs w:val="16"/>
                <w:lang w:eastAsia="en-US"/>
              </w:rPr>
              <w:t>3 767,64</w:t>
            </w:r>
          </w:p>
        </w:tc>
        <w:tc>
          <w:tcPr>
            <w:tcW w:w="1565" w:type="pct"/>
            <w:tcBorders>
              <w:top w:val="nil"/>
              <w:left w:val="nil"/>
              <w:bottom w:val="single" w:sz="4" w:space="0" w:color="auto"/>
              <w:right w:val="single" w:sz="4" w:space="0" w:color="auto"/>
            </w:tcBorders>
            <w:shd w:val="clear" w:color="auto" w:fill="auto"/>
            <w:vAlign w:val="bottom"/>
            <w:hideMark/>
          </w:tcPr>
          <w:p w14:paraId="7CC9FD81" w14:textId="77777777" w:rsidR="00FE1237" w:rsidRPr="00FE1237" w:rsidRDefault="00FE1237" w:rsidP="00FE1237">
            <w:pPr>
              <w:rPr>
                <w:sz w:val="16"/>
                <w:szCs w:val="16"/>
              </w:rPr>
            </w:pPr>
          </w:p>
        </w:tc>
      </w:tr>
      <w:tr w:rsidR="00FE1237" w:rsidRPr="00FE1237" w14:paraId="576E7F0D"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1D012434" w14:textId="77777777" w:rsidR="00FE1237" w:rsidRPr="00FE1237" w:rsidRDefault="00FE1237" w:rsidP="00FE1237">
            <w:pPr>
              <w:jc w:val="center"/>
              <w:rPr>
                <w:sz w:val="16"/>
                <w:szCs w:val="16"/>
              </w:rPr>
            </w:pPr>
            <w:r w:rsidRPr="00FE1237">
              <w:rPr>
                <w:sz w:val="16"/>
                <w:szCs w:val="16"/>
              </w:rPr>
              <w:t>2.6.</w:t>
            </w:r>
          </w:p>
        </w:tc>
        <w:tc>
          <w:tcPr>
            <w:tcW w:w="1238" w:type="pct"/>
            <w:tcBorders>
              <w:top w:val="nil"/>
              <w:left w:val="nil"/>
              <w:bottom w:val="single" w:sz="4" w:space="0" w:color="auto"/>
              <w:right w:val="single" w:sz="4" w:space="0" w:color="auto"/>
            </w:tcBorders>
            <w:shd w:val="clear" w:color="auto" w:fill="auto"/>
            <w:vAlign w:val="bottom"/>
            <w:hideMark/>
          </w:tcPr>
          <w:p w14:paraId="4FD69643" w14:textId="77777777" w:rsidR="00FE1237" w:rsidRPr="00FE1237" w:rsidRDefault="00FE1237" w:rsidP="00FE1237">
            <w:pPr>
              <w:rPr>
                <w:sz w:val="16"/>
                <w:szCs w:val="16"/>
              </w:rPr>
            </w:pPr>
            <w:r w:rsidRPr="00FE1237">
              <w:rPr>
                <w:sz w:val="16"/>
                <w:szCs w:val="16"/>
              </w:rPr>
              <w:t>Отчисления на социальные нужды (ЕСН)</w:t>
            </w:r>
          </w:p>
        </w:tc>
        <w:tc>
          <w:tcPr>
            <w:tcW w:w="436" w:type="pct"/>
            <w:tcBorders>
              <w:top w:val="nil"/>
              <w:left w:val="nil"/>
              <w:bottom w:val="single" w:sz="4" w:space="0" w:color="auto"/>
              <w:right w:val="single" w:sz="4" w:space="0" w:color="auto"/>
            </w:tcBorders>
            <w:shd w:val="clear" w:color="auto" w:fill="auto"/>
            <w:noWrap/>
            <w:vAlign w:val="center"/>
            <w:hideMark/>
          </w:tcPr>
          <w:p w14:paraId="764F6B18"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5FCC60FE" w14:textId="77777777" w:rsidR="00FE1237" w:rsidRPr="00FE1237" w:rsidRDefault="00FE1237" w:rsidP="00FE1237">
            <w:pPr>
              <w:jc w:val="right"/>
              <w:rPr>
                <w:sz w:val="16"/>
                <w:szCs w:val="16"/>
              </w:rPr>
            </w:pPr>
            <w:r w:rsidRPr="00FE1237">
              <w:rPr>
                <w:rFonts w:eastAsia="Calibri"/>
                <w:sz w:val="16"/>
                <w:szCs w:val="16"/>
                <w:lang w:eastAsia="en-US"/>
              </w:rPr>
              <w:t>725 161,31</w:t>
            </w:r>
          </w:p>
        </w:tc>
        <w:tc>
          <w:tcPr>
            <w:tcW w:w="703" w:type="pct"/>
            <w:tcBorders>
              <w:top w:val="nil"/>
              <w:left w:val="nil"/>
              <w:bottom w:val="single" w:sz="4" w:space="0" w:color="auto"/>
              <w:right w:val="single" w:sz="4" w:space="0" w:color="auto"/>
            </w:tcBorders>
            <w:shd w:val="clear" w:color="auto" w:fill="auto"/>
            <w:noWrap/>
            <w:vAlign w:val="bottom"/>
            <w:hideMark/>
          </w:tcPr>
          <w:p w14:paraId="3EB1D20E" w14:textId="77777777" w:rsidR="00FE1237" w:rsidRPr="00FE1237" w:rsidRDefault="00FE1237" w:rsidP="00FE1237">
            <w:pPr>
              <w:jc w:val="right"/>
              <w:rPr>
                <w:sz w:val="16"/>
                <w:szCs w:val="16"/>
              </w:rPr>
            </w:pPr>
            <w:r w:rsidRPr="00FE1237">
              <w:rPr>
                <w:rFonts w:eastAsia="Calibri"/>
                <w:sz w:val="16"/>
                <w:szCs w:val="16"/>
                <w:lang w:eastAsia="en-US"/>
              </w:rPr>
              <w:t>727 255,02</w:t>
            </w:r>
          </w:p>
        </w:tc>
        <w:tc>
          <w:tcPr>
            <w:tcW w:w="1565" w:type="pct"/>
            <w:tcBorders>
              <w:top w:val="nil"/>
              <w:left w:val="nil"/>
              <w:bottom w:val="single" w:sz="4" w:space="0" w:color="auto"/>
              <w:right w:val="single" w:sz="4" w:space="0" w:color="auto"/>
            </w:tcBorders>
            <w:shd w:val="clear" w:color="auto" w:fill="auto"/>
            <w:vAlign w:val="bottom"/>
            <w:hideMark/>
          </w:tcPr>
          <w:p w14:paraId="46D43E80" w14:textId="77777777" w:rsidR="00FE1237" w:rsidRPr="00FE1237" w:rsidRDefault="00FE1237" w:rsidP="00FE1237">
            <w:pPr>
              <w:rPr>
                <w:sz w:val="16"/>
                <w:szCs w:val="16"/>
              </w:rPr>
            </w:pPr>
            <w:r w:rsidRPr="00FE1237">
              <w:rPr>
                <w:sz w:val="16"/>
                <w:szCs w:val="16"/>
              </w:rPr>
              <w:t>Рассчитано в размере 30,4 от ФОТ</w:t>
            </w:r>
          </w:p>
        </w:tc>
      </w:tr>
      <w:tr w:rsidR="00FE1237" w:rsidRPr="00FE1237" w14:paraId="6DF0E73A"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50D0BA9" w14:textId="77777777" w:rsidR="00FE1237" w:rsidRPr="00FE1237" w:rsidRDefault="00FE1237" w:rsidP="00FE1237">
            <w:pPr>
              <w:jc w:val="center"/>
              <w:rPr>
                <w:sz w:val="16"/>
                <w:szCs w:val="16"/>
              </w:rPr>
            </w:pPr>
            <w:r w:rsidRPr="00FE1237">
              <w:rPr>
                <w:sz w:val="16"/>
                <w:szCs w:val="16"/>
              </w:rPr>
              <w:t>2.7.</w:t>
            </w:r>
          </w:p>
        </w:tc>
        <w:tc>
          <w:tcPr>
            <w:tcW w:w="1238" w:type="pct"/>
            <w:tcBorders>
              <w:top w:val="nil"/>
              <w:left w:val="nil"/>
              <w:bottom w:val="single" w:sz="4" w:space="0" w:color="auto"/>
              <w:right w:val="single" w:sz="4" w:space="0" w:color="auto"/>
            </w:tcBorders>
            <w:shd w:val="clear" w:color="auto" w:fill="auto"/>
            <w:vAlign w:val="bottom"/>
            <w:hideMark/>
          </w:tcPr>
          <w:p w14:paraId="2085287D" w14:textId="77777777" w:rsidR="00FE1237" w:rsidRPr="00FE1237" w:rsidRDefault="00FE1237" w:rsidP="00FE1237">
            <w:pPr>
              <w:rPr>
                <w:sz w:val="16"/>
                <w:szCs w:val="16"/>
              </w:rPr>
            </w:pPr>
            <w:r w:rsidRPr="00FE1237">
              <w:rPr>
                <w:sz w:val="16"/>
                <w:szCs w:val="16"/>
              </w:rPr>
              <w:t xml:space="preserve">Прочие неподконтрольные расходы </w:t>
            </w:r>
          </w:p>
        </w:tc>
        <w:tc>
          <w:tcPr>
            <w:tcW w:w="436" w:type="pct"/>
            <w:tcBorders>
              <w:top w:val="nil"/>
              <w:left w:val="nil"/>
              <w:bottom w:val="single" w:sz="4" w:space="0" w:color="auto"/>
              <w:right w:val="single" w:sz="4" w:space="0" w:color="auto"/>
            </w:tcBorders>
            <w:shd w:val="clear" w:color="auto" w:fill="auto"/>
            <w:noWrap/>
            <w:vAlign w:val="center"/>
            <w:hideMark/>
          </w:tcPr>
          <w:p w14:paraId="2F6F11F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530FE573" w14:textId="77777777" w:rsidR="00FE1237" w:rsidRPr="00FE1237" w:rsidRDefault="00FE1237" w:rsidP="00FE1237">
            <w:pPr>
              <w:jc w:val="right"/>
              <w:rPr>
                <w:sz w:val="16"/>
                <w:szCs w:val="16"/>
              </w:rPr>
            </w:pPr>
            <w:r w:rsidRPr="00FE1237">
              <w:rPr>
                <w:rFonts w:eastAsia="Calibri"/>
                <w:sz w:val="16"/>
                <w:szCs w:val="16"/>
                <w:lang w:eastAsia="en-US"/>
              </w:rPr>
              <w:t>1 791,53</w:t>
            </w:r>
          </w:p>
        </w:tc>
        <w:tc>
          <w:tcPr>
            <w:tcW w:w="703" w:type="pct"/>
            <w:tcBorders>
              <w:top w:val="nil"/>
              <w:left w:val="nil"/>
              <w:bottom w:val="single" w:sz="4" w:space="0" w:color="auto"/>
              <w:right w:val="single" w:sz="4" w:space="0" w:color="auto"/>
            </w:tcBorders>
            <w:shd w:val="clear" w:color="auto" w:fill="auto"/>
            <w:noWrap/>
            <w:vAlign w:val="bottom"/>
            <w:hideMark/>
          </w:tcPr>
          <w:p w14:paraId="23E24EA3" w14:textId="77777777" w:rsidR="00FE1237" w:rsidRPr="00FE1237" w:rsidRDefault="00FE1237" w:rsidP="00FE1237">
            <w:pPr>
              <w:jc w:val="right"/>
              <w:rPr>
                <w:sz w:val="16"/>
                <w:szCs w:val="16"/>
              </w:rPr>
            </w:pPr>
            <w:r w:rsidRPr="00FE1237">
              <w:rPr>
                <w:rFonts w:eastAsia="Calibri"/>
                <w:sz w:val="16"/>
                <w:szCs w:val="16"/>
                <w:lang w:eastAsia="en-US"/>
              </w:rPr>
              <w:t>1 791,53</w:t>
            </w:r>
          </w:p>
        </w:tc>
        <w:tc>
          <w:tcPr>
            <w:tcW w:w="1565" w:type="pct"/>
            <w:tcBorders>
              <w:top w:val="nil"/>
              <w:left w:val="nil"/>
              <w:bottom w:val="single" w:sz="4" w:space="0" w:color="auto"/>
              <w:right w:val="single" w:sz="4" w:space="0" w:color="auto"/>
            </w:tcBorders>
            <w:shd w:val="clear" w:color="auto" w:fill="auto"/>
            <w:vAlign w:val="bottom"/>
            <w:hideMark/>
          </w:tcPr>
          <w:p w14:paraId="3BEF7F3C" w14:textId="77777777" w:rsidR="00FE1237" w:rsidRPr="00FE1237" w:rsidRDefault="00FE1237" w:rsidP="00FE1237">
            <w:pPr>
              <w:rPr>
                <w:sz w:val="16"/>
                <w:szCs w:val="16"/>
              </w:rPr>
            </w:pPr>
            <w:r w:rsidRPr="00FE1237">
              <w:rPr>
                <w:sz w:val="16"/>
                <w:szCs w:val="16"/>
              </w:rPr>
              <w:t>Плановая сумма определена на основании суммы, утвержденной на 2021 год с учетом ИПЦ (изменение за счет изменения ИПЦ)</w:t>
            </w:r>
          </w:p>
        </w:tc>
      </w:tr>
      <w:tr w:rsidR="00FE1237" w:rsidRPr="00FE1237" w14:paraId="0017599B"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DE39262" w14:textId="77777777" w:rsidR="00FE1237" w:rsidRPr="00FE1237" w:rsidRDefault="00FE1237" w:rsidP="00FE1237">
            <w:pPr>
              <w:jc w:val="center"/>
              <w:rPr>
                <w:sz w:val="16"/>
                <w:szCs w:val="16"/>
              </w:rPr>
            </w:pPr>
            <w:r w:rsidRPr="00FE1237">
              <w:rPr>
                <w:sz w:val="16"/>
                <w:szCs w:val="16"/>
              </w:rPr>
              <w:t>2.8.</w:t>
            </w:r>
          </w:p>
        </w:tc>
        <w:tc>
          <w:tcPr>
            <w:tcW w:w="1238" w:type="pct"/>
            <w:tcBorders>
              <w:top w:val="nil"/>
              <w:left w:val="nil"/>
              <w:bottom w:val="single" w:sz="4" w:space="0" w:color="auto"/>
              <w:right w:val="single" w:sz="4" w:space="0" w:color="auto"/>
            </w:tcBorders>
            <w:shd w:val="clear" w:color="auto" w:fill="auto"/>
            <w:vAlign w:val="bottom"/>
            <w:hideMark/>
          </w:tcPr>
          <w:p w14:paraId="2E738C40" w14:textId="77777777" w:rsidR="00FE1237" w:rsidRPr="00FE1237" w:rsidRDefault="00FE1237" w:rsidP="00FE1237">
            <w:pPr>
              <w:rPr>
                <w:sz w:val="16"/>
                <w:szCs w:val="16"/>
              </w:rPr>
            </w:pPr>
            <w:r w:rsidRPr="00FE1237">
              <w:rPr>
                <w:sz w:val="16"/>
                <w:szCs w:val="16"/>
              </w:rPr>
              <w:t>Налог на прибыль</w:t>
            </w:r>
          </w:p>
        </w:tc>
        <w:tc>
          <w:tcPr>
            <w:tcW w:w="436" w:type="pct"/>
            <w:tcBorders>
              <w:top w:val="nil"/>
              <w:left w:val="nil"/>
              <w:bottom w:val="single" w:sz="4" w:space="0" w:color="auto"/>
              <w:right w:val="single" w:sz="4" w:space="0" w:color="auto"/>
            </w:tcBorders>
            <w:shd w:val="clear" w:color="auto" w:fill="auto"/>
            <w:noWrap/>
            <w:vAlign w:val="center"/>
            <w:hideMark/>
          </w:tcPr>
          <w:p w14:paraId="21D83424"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7E550817" w14:textId="77777777" w:rsidR="00FE1237" w:rsidRPr="00FE1237" w:rsidRDefault="00FE1237" w:rsidP="00FE1237">
            <w:pPr>
              <w:jc w:val="right"/>
              <w:rPr>
                <w:sz w:val="16"/>
                <w:szCs w:val="16"/>
              </w:rPr>
            </w:pPr>
            <w:r w:rsidRPr="00FE1237">
              <w:rPr>
                <w:rFonts w:eastAsia="Calibri"/>
                <w:sz w:val="16"/>
                <w:szCs w:val="16"/>
                <w:lang w:eastAsia="en-US"/>
              </w:rPr>
              <w:t>0,00</w:t>
            </w:r>
          </w:p>
        </w:tc>
        <w:tc>
          <w:tcPr>
            <w:tcW w:w="703" w:type="pct"/>
            <w:tcBorders>
              <w:top w:val="nil"/>
              <w:left w:val="nil"/>
              <w:bottom w:val="single" w:sz="4" w:space="0" w:color="auto"/>
              <w:right w:val="single" w:sz="4" w:space="0" w:color="auto"/>
            </w:tcBorders>
            <w:shd w:val="clear" w:color="auto" w:fill="auto"/>
            <w:noWrap/>
            <w:vAlign w:val="bottom"/>
            <w:hideMark/>
          </w:tcPr>
          <w:p w14:paraId="1F245158" w14:textId="77777777" w:rsidR="00FE1237" w:rsidRPr="00FE1237" w:rsidRDefault="00FE1237" w:rsidP="00FE1237">
            <w:pPr>
              <w:jc w:val="right"/>
              <w:rPr>
                <w:sz w:val="16"/>
                <w:szCs w:val="16"/>
              </w:rPr>
            </w:pPr>
            <w:r w:rsidRPr="00FE1237">
              <w:rPr>
                <w:rFonts w:eastAsia="Calibri"/>
                <w:sz w:val="16"/>
                <w:szCs w:val="16"/>
                <w:lang w:eastAsia="en-US"/>
              </w:rPr>
              <w:t>0,00</w:t>
            </w:r>
          </w:p>
        </w:tc>
        <w:tc>
          <w:tcPr>
            <w:tcW w:w="1565" w:type="pct"/>
            <w:tcBorders>
              <w:top w:val="nil"/>
              <w:left w:val="nil"/>
              <w:bottom w:val="single" w:sz="4" w:space="0" w:color="auto"/>
              <w:right w:val="single" w:sz="4" w:space="0" w:color="auto"/>
            </w:tcBorders>
            <w:shd w:val="clear" w:color="auto" w:fill="auto"/>
            <w:vAlign w:val="bottom"/>
            <w:hideMark/>
          </w:tcPr>
          <w:p w14:paraId="4F516187" w14:textId="77777777" w:rsidR="00FE1237" w:rsidRPr="00FE1237" w:rsidRDefault="00FE1237" w:rsidP="00FE1237">
            <w:pPr>
              <w:rPr>
                <w:sz w:val="16"/>
                <w:szCs w:val="16"/>
              </w:rPr>
            </w:pPr>
          </w:p>
        </w:tc>
      </w:tr>
      <w:tr w:rsidR="00FE1237" w:rsidRPr="00FE1237" w14:paraId="0C590D47"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1AD52F75" w14:textId="77777777" w:rsidR="00FE1237" w:rsidRPr="00FE1237" w:rsidRDefault="00FE1237" w:rsidP="00FE1237">
            <w:pPr>
              <w:jc w:val="center"/>
              <w:rPr>
                <w:sz w:val="16"/>
                <w:szCs w:val="16"/>
              </w:rPr>
            </w:pPr>
            <w:r w:rsidRPr="00FE1237">
              <w:rPr>
                <w:sz w:val="16"/>
                <w:szCs w:val="16"/>
              </w:rPr>
              <w:t>2.9.</w:t>
            </w:r>
          </w:p>
        </w:tc>
        <w:tc>
          <w:tcPr>
            <w:tcW w:w="1238" w:type="pct"/>
            <w:tcBorders>
              <w:top w:val="nil"/>
              <w:left w:val="nil"/>
              <w:bottom w:val="single" w:sz="4" w:space="0" w:color="auto"/>
              <w:right w:val="single" w:sz="4" w:space="0" w:color="auto"/>
            </w:tcBorders>
            <w:shd w:val="clear" w:color="auto" w:fill="auto"/>
            <w:vAlign w:val="bottom"/>
            <w:hideMark/>
          </w:tcPr>
          <w:p w14:paraId="7F8A4C0E" w14:textId="77777777" w:rsidR="00FE1237" w:rsidRPr="00FE1237" w:rsidRDefault="00FE1237" w:rsidP="00FE1237">
            <w:pPr>
              <w:rPr>
                <w:sz w:val="16"/>
                <w:szCs w:val="16"/>
              </w:rPr>
            </w:pPr>
            <w:r w:rsidRPr="00FE1237">
              <w:rPr>
                <w:sz w:val="16"/>
                <w:szCs w:val="16"/>
              </w:rPr>
              <w:t>Выпадающие доходы по п.87 Основ ценообразования</w:t>
            </w:r>
          </w:p>
        </w:tc>
        <w:tc>
          <w:tcPr>
            <w:tcW w:w="436" w:type="pct"/>
            <w:tcBorders>
              <w:top w:val="nil"/>
              <w:left w:val="nil"/>
              <w:bottom w:val="single" w:sz="4" w:space="0" w:color="auto"/>
              <w:right w:val="single" w:sz="4" w:space="0" w:color="auto"/>
            </w:tcBorders>
            <w:shd w:val="clear" w:color="auto" w:fill="auto"/>
            <w:noWrap/>
            <w:vAlign w:val="center"/>
            <w:hideMark/>
          </w:tcPr>
          <w:p w14:paraId="7794B788"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1F51E5C1" w14:textId="77777777" w:rsidR="00FE1237" w:rsidRPr="00FE1237" w:rsidRDefault="00FE1237" w:rsidP="00FE1237">
            <w:pPr>
              <w:jc w:val="right"/>
              <w:rPr>
                <w:sz w:val="16"/>
                <w:szCs w:val="16"/>
              </w:rPr>
            </w:pPr>
            <w:r w:rsidRPr="00FE1237">
              <w:rPr>
                <w:rFonts w:eastAsia="Calibri"/>
                <w:sz w:val="16"/>
                <w:szCs w:val="16"/>
                <w:lang w:eastAsia="en-US"/>
              </w:rPr>
              <w:t>489 259,09</w:t>
            </w:r>
          </w:p>
        </w:tc>
        <w:tc>
          <w:tcPr>
            <w:tcW w:w="703" w:type="pct"/>
            <w:tcBorders>
              <w:top w:val="nil"/>
              <w:left w:val="nil"/>
              <w:bottom w:val="single" w:sz="4" w:space="0" w:color="auto"/>
              <w:right w:val="single" w:sz="4" w:space="0" w:color="auto"/>
            </w:tcBorders>
            <w:shd w:val="clear" w:color="auto" w:fill="auto"/>
            <w:noWrap/>
            <w:vAlign w:val="bottom"/>
            <w:hideMark/>
          </w:tcPr>
          <w:p w14:paraId="23E7CEA5" w14:textId="77777777" w:rsidR="00FE1237" w:rsidRPr="00FE1237" w:rsidRDefault="00FE1237" w:rsidP="00FE1237">
            <w:pPr>
              <w:jc w:val="right"/>
              <w:rPr>
                <w:sz w:val="16"/>
                <w:szCs w:val="16"/>
              </w:rPr>
            </w:pPr>
            <w:r w:rsidRPr="00FE1237">
              <w:rPr>
                <w:rFonts w:eastAsia="Calibri"/>
                <w:sz w:val="16"/>
                <w:szCs w:val="16"/>
                <w:lang w:eastAsia="en-US"/>
              </w:rPr>
              <w:t>490 046,65</w:t>
            </w:r>
          </w:p>
        </w:tc>
        <w:tc>
          <w:tcPr>
            <w:tcW w:w="1565" w:type="pct"/>
            <w:tcBorders>
              <w:top w:val="nil"/>
              <w:left w:val="nil"/>
              <w:bottom w:val="single" w:sz="4" w:space="0" w:color="auto"/>
              <w:right w:val="single" w:sz="4" w:space="0" w:color="auto"/>
            </w:tcBorders>
            <w:shd w:val="clear" w:color="auto" w:fill="auto"/>
            <w:vAlign w:val="bottom"/>
            <w:hideMark/>
          </w:tcPr>
          <w:p w14:paraId="0EEF45E5" w14:textId="77777777" w:rsidR="00FE1237" w:rsidRPr="00FE1237" w:rsidRDefault="00FE1237" w:rsidP="00FE1237">
            <w:pPr>
              <w:rPr>
                <w:sz w:val="16"/>
                <w:szCs w:val="16"/>
              </w:rPr>
            </w:pPr>
            <w:r w:rsidRPr="00FE1237">
              <w:rPr>
                <w:sz w:val="16"/>
                <w:szCs w:val="16"/>
              </w:rPr>
              <w:t>Расчет произведен в соответствии с МУ 215-э</w:t>
            </w:r>
          </w:p>
        </w:tc>
      </w:tr>
      <w:tr w:rsidR="00FE1237" w:rsidRPr="00FE1237" w14:paraId="3C93120C"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4F5F2147" w14:textId="77777777" w:rsidR="00FE1237" w:rsidRPr="00FE1237" w:rsidRDefault="00FE1237" w:rsidP="00FE1237">
            <w:pPr>
              <w:jc w:val="center"/>
              <w:rPr>
                <w:sz w:val="16"/>
                <w:szCs w:val="16"/>
              </w:rPr>
            </w:pPr>
            <w:r w:rsidRPr="00FE1237">
              <w:rPr>
                <w:sz w:val="16"/>
                <w:szCs w:val="16"/>
              </w:rPr>
              <w:t>2.10.</w:t>
            </w:r>
          </w:p>
        </w:tc>
        <w:tc>
          <w:tcPr>
            <w:tcW w:w="1238" w:type="pct"/>
            <w:tcBorders>
              <w:top w:val="nil"/>
              <w:left w:val="nil"/>
              <w:bottom w:val="single" w:sz="4" w:space="0" w:color="auto"/>
              <w:right w:val="single" w:sz="4" w:space="0" w:color="auto"/>
            </w:tcBorders>
            <w:shd w:val="clear" w:color="auto" w:fill="auto"/>
            <w:vAlign w:val="bottom"/>
            <w:hideMark/>
          </w:tcPr>
          <w:p w14:paraId="0F8C7B62" w14:textId="77777777" w:rsidR="00FE1237" w:rsidRPr="00FE1237" w:rsidRDefault="00FE1237" w:rsidP="00FE1237">
            <w:pPr>
              <w:rPr>
                <w:sz w:val="16"/>
                <w:szCs w:val="16"/>
              </w:rPr>
            </w:pPr>
            <w:r w:rsidRPr="00FE1237">
              <w:rPr>
                <w:sz w:val="16"/>
                <w:szCs w:val="16"/>
              </w:rPr>
              <w:t>Амортизация ОС</w:t>
            </w:r>
          </w:p>
        </w:tc>
        <w:tc>
          <w:tcPr>
            <w:tcW w:w="436" w:type="pct"/>
            <w:tcBorders>
              <w:top w:val="nil"/>
              <w:left w:val="nil"/>
              <w:bottom w:val="single" w:sz="4" w:space="0" w:color="auto"/>
              <w:right w:val="single" w:sz="4" w:space="0" w:color="auto"/>
            </w:tcBorders>
            <w:shd w:val="clear" w:color="auto" w:fill="auto"/>
            <w:noWrap/>
            <w:vAlign w:val="center"/>
            <w:hideMark/>
          </w:tcPr>
          <w:p w14:paraId="1B66293C"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394892FA" w14:textId="77777777" w:rsidR="00FE1237" w:rsidRPr="00FE1237" w:rsidRDefault="00FE1237" w:rsidP="00FE1237">
            <w:pPr>
              <w:jc w:val="right"/>
              <w:rPr>
                <w:sz w:val="16"/>
                <w:szCs w:val="16"/>
              </w:rPr>
            </w:pPr>
            <w:r w:rsidRPr="00FE1237">
              <w:rPr>
                <w:rFonts w:eastAsia="Calibri"/>
                <w:sz w:val="16"/>
                <w:szCs w:val="16"/>
                <w:lang w:eastAsia="en-US"/>
              </w:rPr>
              <w:t>655 304,00</w:t>
            </w:r>
          </w:p>
        </w:tc>
        <w:tc>
          <w:tcPr>
            <w:tcW w:w="703" w:type="pct"/>
            <w:tcBorders>
              <w:top w:val="nil"/>
              <w:left w:val="nil"/>
              <w:bottom w:val="single" w:sz="4" w:space="0" w:color="auto"/>
              <w:right w:val="single" w:sz="4" w:space="0" w:color="auto"/>
            </w:tcBorders>
            <w:shd w:val="clear" w:color="auto" w:fill="auto"/>
            <w:noWrap/>
            <w:vAlign w:val="bottom"/>
            <w:hideMark/>
          </w:tcPr>
          <w:p w14:paraId="303B52CB" w14:textId="77777777" w:rsidR="00FE1237" w:rsidRPr="00FE1237" w:rsidRDefault="00FE1237" w:rsidP="00FE1237">
            <w:pPr>
              <w:jc w:val="right"/>
              <w:rPr>
                <w:sz w:val="16"/>
                <w:szCs w:val="16"/>
              </w:rPr>
            </w:pPr>
            <w:r w:rsidRPr="00FE1237">
              <w:rPr>
                <w:rFonts w:eastAsia="Calibri"/>
                <w:sz w:val="16"/>
                <w:szCs w:val="16"/>
                <w:lang w:eastAsia="en-US"/>
              </w:rPr>
              <w:t>655 303,77</w:t>
            </w:r>
          </w:p>
        </w:tc>
        <w:tc>
          <w:tcPr>
            <w:tcW w:w="1565" w:type="pct"/>
            <w:tcBorders>
              <w:top w:val="nil"/>
              <w:left w:val="nil"/>
              <w:bottom w:val="single" w:sz="4" w:space="0" w:color="auto"/>
              <w:right w:val="single" w:sz="4" w:space="0" w:color="auto"/>
            </w:tcBorders>
            <w:shd w:val="clear" w:color="auto" w:fill="auto"/>
            <w:vAlign w:val="bottom"/>
            <w:hideMark/>
          </w:tcPr>
          <w:p w14:paraId="6EE404A5" w14:textId="77777777" w:rsidR="00FE1237" w:rsidRPr="00FE1237" w:rsidRDefault="00FE1237" w:rsidP="00FE1237">
            <w:pPr>
              <w:rPr>
                <w:sz w:val="16"/>
                <w:szCs w:val="16"/>
              </w:rPr>
            </w:pPr>
            <w:r w:rsidRPr="00FE1237">
              <w:rPr>
                <w:sz w:val="16"/>
                <w:szCs w:val="16"/>
              </w:rPr>
              <w:t xml:space="preserve">На основании </w:t>
            </w:r>
            <w:proofErr w:type="spellStart"/>
            <w:r w:rsidRPr="00FE1237">
              <w:rPr>
                <w:sz w:val="16"/>
                <w:szCs w:val="16"/>
              </w:rPr>
              <w:t>пп</w:t>
            </w:r>
            <w:proofErr w:type="spellEnd"/>
            <w:r w:rsidRPr="00FE1237">
              <w:rPr>
                <w:sz w:val="16"/>
                <w:szCs w:val="16"/>
              </w:rPr>
              <w:t xml:space="preserve"> 7 п 18, п. 27 Основ ценообразования. Принято по расчёту</w:t>
            </w:r>
          </w:p>
        </w:tc>
      </w:tr>
      <w:tr w:rsidR="00FE1237" w:rsidRPr="00FE1237" w14:paraId="329895CC"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7128239C" w14:textId="77777777" w:rsidR="00FE1237" w:rsidRPr="00FE1237" w:rsidRDefault="00FE1237" w:rsidP="00FE1237">
            <w:pPr>
              <w:jc w:val="right"/>
              <w:rPr>
                <w:sz w:val="16"/>
                <w:szCs w:val="16"/>
              </w:rPr>
            </w:pPr>
            <w:r w:rsidRPr="00FE1237">
              <w:rPr>
                <w:sz w:val="16"/>
                <w:szCs w:val="16"/>
              </w:rPr>
              <w:t>2.11.</w:t>
            </w:r>
          </w:p>
        </w:tc>
        <w:tc>
          <w:tcPr>
            <w:tcW w:w="1238" w:type="pct"/>
            <w:tcBorders>
              <w:top w:val="nil"/>
              <w:left w:val="nil"/>
              <w:bottom w:val="single" w:sz="4" w:space="0" w:color="auto"/>
              <w:right w:val="single" w:sz="4" w:space="0" w:color="auto"/>
            </w:tcBorders>
            <w:shd w:val="clear" w:color="auto" w:fill="auto"/>
            <w:vAlign w:val="bottom"/>
            <w:hideMark/>
          </w:tcPr>
          <w:p w14:paraId="2BEAFBED" w14:textId="77777777" w:rsidR="00FE1237" w:rsidRPr="00FE1237" w:rsidRDefault="00FE1237" w:rsidP="00FE1237">
            <w:pPr>
              <w:rPr>
                <w:sz w:val="16"/>
                <w:szCs w:val="16"/>
              </w:rPr>
            </w:pPr>
            <w:r w:rsidRPr="00FE1237">
              <w:rPr>
                <w:sz w:val="16"/>
                <w:szCs w:val="16"/>
              </w:rPr>
              <w:t>Прибыль на капитальные вложения</w:t>
            </w:r>
          </w:p>
        </w:tc>
        <w:tc>
          <w:tcPr>
            <w:tcW w:w="436" w:type="pct"/>
            <w:tcBorders>
              <w:top w:val="nil"/>
              <w:left w:val="nil"/>
              <w:bottom w:val="single" w:sz="4" w:space="0" w:color="auto"/>
              <w:right w:val="single" w:sz="4" w:space="0" w:color="auto"/>
            </w:tcBorders>
            <w:shd w:val="clear" w:color="auto" w:fill="auto"/>
            <w:noWrap/>
            <w:vAlign w:val="center"/>
            <w:hideMark/>
          </w:tcPr>
          <w:p w14:paraId="70CF8E6F"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65982245" w14:textId="77777777" w:rsidR="00FE1237" w:rsidRPr="00FE1237" w:rsidRDefault="00FE1237" w:rsidP="00FE1237">
            <w:pPr>
              <w:jc w:val="right"/>
              <w:rPr>
                <w:sz w:val="16"/>
                <w:szCs w:val="16"/>
              </w:rPr>
            </w:pPr>
            <w:r w:rsidRPr="00FE1237">
              <w:rPr>
                <w:rFonts w:eastAsia="Calibri"/>
                <w:sz w:val="16"/>
                <w:szCs w:val="16"/>
                <w:lang w:eastAsia="en-US"/>
              </w:rPr>
              <w:t>37 776,24</w:t>
            </w:r>
          </w:p>
        </w:tc>
        <w:tc>
          <w:tcPr>
            <w:tcW w:w="703" w:type="pct"/>
            <w:tcBorders>
              <w:top w:val="nil"/>
              <w:left w:val="nil"/>
              <w:bottom w:val="single" w:sz="4" w:space="0" w:color="auto"/>
              <w:right w:val="single" w:sz="4" w:space="0" w:color="auto"/>
            </w:tcBorders>
            <w:shd w:val="clear" w:color="auto" w:fill="auto"/>
            <w:noWrap/>
            <w:vAlign w:val="bottom"/>
            <w:hideMark/>
          </w:tcPr>
          <w:p w14:paraId="1867AB47" w14:textId="77777777" w:rsidR="00FE1237" w:rsidRPr="00FE1237" w:rsidRDefault="00FE1237" w:rsidP="00FE1237">
            <w:pPr>
              <w:jc w:val="right"/>
              <w:rPr>
                <w:sz w:val="16"/>
                <w:szCs w:val="16"/>
              </w:rPr>
            </w:pPr>
            <w:r w:rsidRPr="00FE1237">
              <w:rPr>
                <w:rFonts w:eastAsia="Calibri"/>
                <w:sz w:val="16"/>
                <w:szCs w:val="16"/>
                <w:lang w:eastAsia="en-US"/>
              </w:rPr>
              <w:t>37 776,24</w:t>
            </w:r>
          </w:p>
        </w:tc>
        <w:tc>
          <w:tcPr>
            <w:tcW w:w="1565" w:type="pct"/>
            <w:tcBorders>
              <w:top w:val="nil"/>
              <w:left w:val="nil"/>
              <w:bottom w:val="single" w:sz="4" w:space="0" w:color="auto"/>
              <w:right w:val="single" w:sz="4" w:space="0" w:color="auto"/>
            </w:tcBorders>
            <w:shd w:val="clear" w:color="auto" w:fill="auto"/>
            <w:vAlign w:val="bottom"/>
            <w:hideMark/>
          </w:tcPr>
          <w:p w14:paraId="5C228015" w14:textId="77777777" w:rsidR="00FE1237" w:rsidRPr="00FE1237" w:rsidRDefault="00FE1237" w:rsidP="00FE1237">
            <w:pPr>
              <w:rPr>
                <w:sz w:val="16"/>
                <w:szCs w:val="16"/>
              </w:rPr>
            </w:pPr>
            <w:r w:rsidRPr="00FE1237">
              <w:rPr>
                <w:sz w:val="16"/>
                <w:szCs w:val="16"/>
              </w:rPr>
              <w:t> </w:t>
            </w:r>
          </w:p>
        </w:tc>
      </w:tr>
      <w:tr w:rsidR="00FE1237" w:rsidRPr="00FE1237" w14:paraId="00585CB9" w14:textId="77777777" w:rsidTr="00AF6A06">
        <w:trPr>
          <w:gridAfter w:val="1"/>
          <w:wAfter w:w="11"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2B789BB" w14:textId="77777777" w:rsidR="00FE1237" w:rsidRPr="00FE1237" w:rsidRDefault="00FE1237" w:rsidP="00FE1237">
            <w:pPr>
              <w:jc w:val="center"/>
              <w:rPr>
                <w:sz w:val="16"/>
                <w:szCs w:val="16"/>
              </w:rPr>
            </w:pPr>
            <w:r w:rsidRPr="00FE1237">
              <w:rPr>
                <w:sz w:val="16"/>
                <w:szCs w:val="16"/>
              </w:rPr>
              <w:t>Проверка прибыли на капитальные вложения (не более 12% от НВВ на содержание сетей)</w:t>
            </w:r>
          </w:p>
        </w:tc>
        <w:tc>
          <w:tcPr>
            <w:tcW w:w="436" w:type="pct"/>
            <w:tcBorders>
              <w:top w:val="nil"/>
              <w:left w:val="nil"/>
              <w:bottom w:val="single" w:sz="4" w:space="0" w:color="auto"/>
              <w:right w:val="single" w:sz="4" w:space="0" w:color="auto"/>
            </w:tcBorders>
            <w:shd w:val="clear" w:color="auto" w:fill="auto"/>
            <w:noWrap/>
            <w:vAlign w:val="center"/>
            <w:hideMark/>
          </w:tcPr>
          <w:p w14:paraId="762B7D82"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7D7AD55D" w14:textId="77777777" w:rsidR="00FE1237" w:rsidRPr="00FE1237" w:rsidRDefault="00FE1237" w:rsidP="00FE1237">
            <w:pPr>
              <w:jc w:val="right"/>
              <w:rPr>
                <w:sz w:val="16"/>
                <w:szCs w:val="16"/>
              </w:rPr>
            </w:pPr>
            <w:r w:rsidRPr="00FE1237">
              <w:rPr>
                <w:sz w:val="16"/>
                <w:szCs w:val="16"/>
              </w:rPr>
              <w:t>0,53%</w:t>
            </w:r>
          </w:p>
        </w:tc>
        <w:tc>
          <w:tcPr>
            <w:tcW w:w="703" w:type="pct"/>
            <w:tcBorders>
              <w:top w:val="nil"/>
              <w:left w:val="nil"/>
              <w:bottom w:val="single" w:sz="4" w:space="0" w:color="auto"/>
              <w:right w:val="single" w:sz="4" w:space="0" w:color="auto"/>
            </w:tcBorders>
            <w:shd w:val="clear" w:color="auto" w:fill="auto"/>
            <w:noWrap/>
            <w:vAlign w:val="bottom"/>
            <w:hideMark/>
          </w:tcPr>
          <w:p w14:paraId="6C585BC6" w14:textId="77777777" w:rsidR="00FE1237" w:rsidRPr="00FE1237" w:rsidRDefault="00FE1237" w:rsidP="00FE1237">
            <w:pPr>
              <w:jc w:val="right"/>
              <w:rPr>
                <w:sz w:val="16"/>
                <w:szCs w:val="16"/>
              </w:rPr>
            </w:pPr>
            <w:r w:rsidRPr="00FE1237">
              <w:rPr>
                <w:rFonts w:eastAsia="Calibri"/>
                <w:sz w:val="16"/>
                <w:szCs w:val="16"/>
                <w:lang w:eastAsia="en-US"/>
              </w:rPr>
              <w:t>0,72%</w:t>
            </w:r>
          </w:p>
        </w:tc>
        <w:tc>
          <w:tcPr>
            <w:tcW w:w="1565" w:type="pct"/>
            <w:tcBorders>
              <w:top w:val="nil"/>
              <w:left w:val="nil"/>
              <w:bottom w:val="single" w:sz="4" w:space="0" w:color="auto"/>
              <w:right w:val="single" w:sz="4" w:space="0" w:color="auto"/>
            </w:tcBorders>
            <w:shd w:val="clear" w:color="auto" w:fill="auto"/>
            <w:vAlign w:val="bottom"/>
          </w:tcPr>
          <w:p w14:paraId="14C5B909" w14:textId="77777777" w:rsidR="00FE1237" w:rsidRPr="00FE1237" w:rsidRDefault="00FE1237" w:rsidP="00FE1237">
            <w:pPr>
              <w:rPr>
                <w:sz w:val="16"/>
                <w:szCs w:val="16"/>
              </w:rPr>
            </w:pPr>
          </w:p>
        </w:tc>
      </w:tr>
      <w:tr w:rsidR="00FE1237" w:rsidRPr="00FE1237" w14:paraId="5482026F" w14:textId="77777777" w:rsidTr="00AF6A06">
        <w:trPr>
          <w:gridAfter w:val="1"/>
          <w:wAfter w:w="11"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8E9DF80" w14:textId="77777777" w:rsidR="00FE1237" w:rsidRPr="00FE1237" w:rsidRDefault="00FE1237" w:rsidP="00FE1237">
            <w:pPr>
              <w:jc w:val="center"/>
              <w:rPr>
                <w:bCs/>
                <w:sz w:val="16"/>
                <w:szCs w:val="16"/>
              </w:rPr>
            </w:pPr>
            <w:r w:rsidRPr="00FE1237">
              <w:rPr>
                <w:bCs/>
                <w:sz w:val="16"/>
                <w:szCs w:val="16"/>
              </w:rPr>
              <w:t>ИТОГО неподконтрольных расходов</w:t>
            </w:r>
          </w:p>
        </w:tc>
        <w:tc>
          <w:tcPr>
            <w:tcW w:w="436" w:type="pct"/>
            <w:tcBorders>
              <w:top w:val="nil"/>
              <w:left w:val="nil"/>
              <w:bottom w:val="single" w:sz="4" w:space="0" w:color="auto"/>
              <w:right w:val="single" w:sz="4" w:space="0" w:color="auto"/>
            </w:tcBorders>
            <w:shd w:val="clear" w:color="auto" w:fill="auto"/>
            <w:noWrap/>
            <w:vAlign w:val="center"/>
            <w:hideMark/>
          </w:tcPr>
          <w:p w14:paraId="1F30177B"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130193B7" w14:textId="77777777" w:rsidR="00FE1237" w:rsidRPr="00FE1237" w:rsidRDefault="00FE1237" w:rsidP="00FE1237">
            <w:pPr>
              <w:jc w:val="right"/>
              <w:rPr>
                <w:bCs/>
                <w:sz w:val="16"/>
                <w:szCs w:val="16"/>
              </w:rPr>
            </w:pPr>
            <w:r w:rsidRPr="00FE1237">
              <w:rPr>
                <w:bCs/>
                <w:sz w:val="16"/>
                <w:szCs w:val="16"/>
              </w:rPr>
              <w:t>2 717 528,131</w:t>
            </w:r>
          </w:p>
        </w:tc>
        <w:tc>
          <w:tcPr>
            <w:tcW w:w="703" w:type="pct"/>
            <w:tcBorders>
              <w:top w:val="nil"/>
              <w:left w:val="nil"/>
              <w:bottom w:val="single" w:sz="4" w:space="0" w:color="auto"/>
              <w:right w:val="single" w:sz="4" w:space="0" w:color="auto"/>
            </w:tcBorders>
            <w:shd w:val="clear" w:color="auto" w:fill="auto"/>
            <w:noWrap/>
            <w:vAlign w:val="bottom"/>
            <w:hideMark/>
          </w:tcPr>
          <w:p w14:paraId="3E8C98A4" w14:textId="77777777" w:rsidR="00FE1237" w:rsidRPr="00FE1237" w:rsidRDefault="00FE1237" w:rsidP="00FE1237">
            <w:pPr>
              <w:jc w:val="right"/>
              <w:rPr>
                <w:bCs/>
                <w:sz w:val="16"/>
                <w:szCs w:val="16"/>
              </w:rPr>
            </w:pPr>
            <w:r w:rsidRPr="00FE1237">
              <w:rPr>
                <w:rFonts w:eastAsia="Calibri"/>
                <w:bCs/>
                <w:sz w:val="16"/>
                <w:szCs w:val="16"/>
                <w:lang w:eastAsia="en-US"/>
              </w:rPr>
              <w:t>2 708 706,09</w:t>
            </w:r>
          </w:p>
        </w:tc>
        <w:tc>
          <w:tcPr>
            <w:tcW w:w="1565" w:type="pct"/>
            <w:tcBorders>
              <w:top w:val="nil"/>
              <w:left w:val="nil"/>
              <w:bottom w:val="single" w:sz="4" w:space="0" w:color="auto"/>
              <w:right w:val="single" w:sz="4" w:space="0" w:color="auto"/>
            </w:tcBorders>
            <w:shd w:val="clear" w:color="auto" w:fill="auto"/>
            <w:vAlign w:val="bottom"/>
          </w:tcPr>
          <w:p w14:paraId="32C89828" w14:textId="77777777" w:rsidR="00FE1237" w:rsidRPr="00FE1237" w:rsidRDefault="00FE1237" w:rsidP="00FE1237">
            <w:pPr>
              <w:rPr>
                <w:bCs/>
                <w:sz w:val="16"/>
                <w:szCs w:val="16"/>
              </w:rPr>
            </w:pPr>
          </w:p>
        </w:tc>
      </w:tr>
      <w:tr w:rsidR="00FE1237" w:rsidRPr="00FE1237" w14:paraId="48C53280"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vAlign w:val="bottom"/>
            <w:hideMark/>
          </w:tcPr>
          <w:p w14:paraId="1AA4363E" w14:textId="77777777" w:rsidR="00FE1237" w:rsidRPr="00FE1237" w:rsidRDefault="00FE1237" w:rsidP="00FE1237">
            <w:pPr>
              <w:jc w:val="center"/>
              <w:rPr>
                <w:bCs/>
                <w:sz w:val="16"/>
                <w:szCs w:val="16"/>
              </w:rPr>
            </w:pPr>
            <w:r w:rsidRPr="00FE1237">
              <w:rPr>
                <w:bCs/>
                <w:sz w:val="16"/>
                <w:szCs w:val="16"/>
              </w:rPr>
              <w:t> </w:t>
            </w:r>
          </w:p>
        </w:tc>
        <w:tc>
          <w:tcPr>
            <w:tcW w:w="1238" w:type="pct"/>
            <w:tcBorders>
              <w:top w:val="nil"/>
              <w:left w:val="nil"/>
              <w:bottom w:val="single" w:sz="4" w:space="0" w:color="auto"/>
              <w:right w:val="single" w:sz="4" w:space="0" w:color="auto"/>
            </w:tcBorders>
            <w:shd w:val="clear" w:color="auto" w:fill="auto"/>
            <w:vAlign w:val="bottom"/>
            <w:hideMark/>
          </w:tcPr>
          <w:p w14:paraId="28C19ACD" w14:textId="77777777" w:rsidR="00FE1237" w:rsidRPr="00FE1237" w:rsidRDefault="00FE1237" w:rsidP="00FE1237">
            <w:pPr>
              <w:jc w:val="center"/>
              <w:rPr>
                <w:bCs/>
                <w:sz w:val="16"/>
                <w:szCs w:val="16"/>
              </w:rPr>
            </w:pPr>
            <w:r w:rsidRPr="00FE1237">
              <w:rPr>
                <w:bCs/>
                <w:sz w:val="16"/>
                <w:szCs w:val="16"/>
              </w:rPr>
              <w:t>Расходы на приборы учета</w:t>
            </w:r>
          </w:p>
        </w:tc>
        <w:tc>
          <w:tcPr>
            <w:tcW w:w="436" w:type="pct"/>
            <w:tcBorders>
              <w:top w:val="nil"/>
              <w:left w:val="nil"/>
              <w:bottom w:val="single" w:sz="4" w:space="0" w:color="auto"/>
              <w:right w:val="single" w:sz="4" w:space="0" w:color="auto"/>
            </w:tcBorders>
            <w:shd w:val="clear" w:color="auto" w:fill="auto"/>
            <w:noWrap/>
            <w:vAlign w:val="center"/>
            <w:hideMark/>
          </w:tcPr>
          <w:p w14:paraId="265C7FBE"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459D6AA0" w14:textId="77777777" w:rsidR="00FE1237" w:rsidRPr="00FE1237" w:rsidRDefault="00FE1237" w:rsidP="00FE1237">
            <w:pPr>
              <w:jc w:val="right"/>
              <w:rPr>
                <w:bCs/>
                <w:sz w:val="16"/>
                <w:szCs w:val="16"/>
              </w:rPr>
            </w:pPr>
            <w:r w:rsidRPr="00FE1237">
              <w:rPr>
                <w:bCs/>
                <w:sz w:val="16"/>
                <w:szCs w:val="16"/>
              </w:rPr>
              <w:t>104 360,710</w:t>
            </w:r>
          </w:p>
        </w:tc>
        <w:tc>
          <w:tcPr>
            <w:tcW w:w="703" w:type="pct"/>
            <w:tcBorders>
              <w:top w:val="nil"/>
              <w:left w:val="nil"/>
              <w:bottom w:val="single" w:sz="4" w:space="0" w:color="auto"/>
              <w:right w:val="single" w:sz="4" w:space="0" w:color="auto"/>
            </w:tcBorders>
            <w:shd w:val="clear" w:color="auto" w:fill="auto"/>
            <w:noWrap/>
            <w:vAlign w:val="bottom"/>
            <w:hideMark/>
          </w:tcPr>
          <w:p w14:paraId="4310445B" w14:textId="77777777" w:rsidR="00FE1237" w:rsidRPr="00FE1237" w:rsidRDefault="00FE1237" w:rsidP="00FE1237">
            <w:pPr>
              <w:jc w:val="right"/>
              <w:rPr>
                <w:bCs/>
                <w:sz w:val="16"/>
                <w:szCs w:val="16"/>
              </w:rPr>
            </w:pPr>
            <w:r w:rsidRPr="00FE1237">
              <w:rPr>
                <w:bCs/>
                <w:sz w:val="16"/>
                <w:szCs w:val="16"/>
              </w:rPr>
              <w:t>109 799,31</w:t>
            </w:r>
          </w:p>
        </w:tc>
        <w:tc>
          <w:tcPr>
            <w:tcW w:w="1565" w:type="pct"/>
            <w:tcBorders>
              <w:top w:val="nil"/>
              <w:left w:val="nil"/>
              <w:bottom w:val="single" w:sz="4" w:space="0" w:color="auto"/>
              <w:right w:val="single" w:sz="4" w:space="0" w:color="auto"/>
            </w:tcBorders>
            <w:shd w:val="clear" w:color="auto" w:fill="auto"/>
            <w:vAlign w:val="bottom"/>
            <w:hideMark/>
          </w:tcPr>
          <w:p w14:paraId="621B34CB" w14:textId="77777777" w:rsidR="00FE1237" w:rsidRPr="00FE1237" w:rsidRDefault="00FE1237" w:rsidP="00FE1237">
            <w:pPr>
              <w:rPr>
                <w:bCs/>
                <w:sz w:val="16"/>
                <w:szCs w:val="16"/>
              </w:rPr>
            </w:pPr>
            <w:r w:rsidRPr="00FE1237">
              <w:rPr>
                <w:bCs/>
                <w:sz w:val="16"/>
                <w:szCs w:val="16"/>
              </w:rPr>
              <w:t> </w:t>
            </w:r>
          </w:p>
        </w:tc>
      </w:tr>
      <w:tr w:rsidR="00FE1237" w:rsidRPr="00FE1237" w14:paraId="5F3E226E"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vAlign w:val="bottom"/>
            <w:hideMark/>
          </w:tcPr>
          <w:p w14:paraId="502F41C6" w14:textId="77777777" w:rsidR="00FE1237" w:rsidRPr="00FE1237" w:rsidRDefault="00FE1237" w:rsidP="00FE1237">
            <w:pPr>
              <w:jc w:val="center"/>
              <w:rPr>
                <w:bCs/>
                <w:sz w:val="16"/>
                <w:szCs w:val="16"/>
              </w:rPr>
            </w:pPr>
            <w:r w:rsidRPr="00FE1237">
              <w:rPr>
                <w:bCs/>
                <w:sz w:val="16"/>
                <w:szCs w:val="16"/>
              </w:rPr>
              <w:t> </w:t>
            </w:r>
          </w:p>
        </w:tc>
        <w:tc>
          <w:tcPr>
            <w:tcW w:w="1238" w:type="pct"/>
            <w:tcBorders>
              <w:top w:val="nil"/>
              <w:left w:val="nil"/>
              <w:bottom w:val="single" w:sz="4" w:space="0" w:color="auto"/>
              <w:right w:val="single" w:sz="4" w:space="0" w:color="auto"/>
            </w:tcBorders>
            <w:shd w:val="clear" w:color="auto" w:fill="auto"/>
            <w:vAlign w:val="bottom"/>
            <w:hideMark/>
          </w:tcPr>
          <w:p w14:paraId="3FFB2AA3" w14:textId="77777777" w:rsidR="00FE1237" w:rsidRPr="00FE1237" w:rsidRDefault="00FE1237" w:rsidP="00FE1237">
            <w:pPr>
              <w:jc w:val="center"/>
              <w:rPr>
                <w:bCs/>
                <w:sz w:val="16"/>
                <w:szCs w:val="16"/>
              </w:rPr>
            </w:pPr>
            <w:r w:rsidRPr="00FE1237">
              <w:rPr>
                <w:bCs/>
                <w:sz w:val="16"/>
                <w:szCs w:val="16"/>
              </w:rPr>
              <w:t>Экономия потерь</w:t>
            </w:r>
          </w:p>
        </w:tc>
        <w:tc>
          <w:tcPr>
            <w:tcW w:w="436" w:type="pct"/>
            <w:tcBorders>
              <w:top w:val="nil"/>
              <w:left w:val="nil"/>
              <w:bottom w:val="single" w:sz="4" w:space="0" w:color="auto"/>
              <w:right w:val="single" w:sz="4" w:space="0" w:color="auto"/>
            </w:tcBorders>
            <w:shd w:val="clear" w:color="auto" w:fill="auto"/>
            <w:noWrap/>
            <w:vAlign w:val="center"/>
            <w:hideMark/>
          </w:tcPr>
          <w:p w14:paraId="219F83A9"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7F8AB911" w14:textId="77777777" w:rsidR="00FE1237" w:rsidRPr="00FE1237" w:rsidRDefault="00FE1237" w:rsidP="00FE1237">
            <w:pPr>
              <w:jc w:val="right"/>
              <w:rPr>
                <w:bCs/>
                <w:sz w:val="16"/>
                <w:szCs w:val="16"/>
              </w:rPr>
            </w:pPr>
            <w:r w:rsidRPr="00FE1237">
              <w:rPr>
                <w:bCs/>
                <w:sz w:val="16"/>
                <w:szCs w:val="16"/>
              </w:rPr>
              <w:t>316 214,800</w:t>
            </w:r>
          </w:p>
        </w:tc>
        <w:tc>
          <w:tcPr>
            <w:tcW w:w="703" w:type="pct"/>
            <w:tcBorders>
              <w:top w:val="nil"/>
              <w:left w:val="nil"/>
              <w:bottom w:val="single" w:sz="4" w:space="0" w:color="auto"/>
              <w:right w:val="single" w:sz="4" w:space="0" w:color="auto"/>
            </w:tcBorders>
            <w:shd w:val="clear" w:color="auto" w:fill="auto"/>
            <w:noWrap/>
            <w:vAlign w:val="bottom"/>
            <w:hideMark/>
          </w:tcPr>
          <w:p w14:paraId="07EAB6BE" w14:textId="77777777" w:rsidR="00FE1237" w:rsidRPr="00FE1237" w:rsidRDefault="00FE1237" w:rsidP="00FE1237">
            <w:pPr>
              <w:jc w:val="right"/>
              <w:rPr>
                <w:bCs/>
                <w:sz w:val="16"/>
                <w:szCs w:val="16"/>
              </w:rPr>
            </w:pPr>
            <w:r w:rsidRPr="00FE1237">
              <w:rPr>
                <w:bCs/>
                <w:sz w:val="16"/>
                <w:szCs w:val="16"/>
              </w:rPr>
              <w:t>0</w:t>
            </w:r>
          </w:p>
        </w:tc>
        <w:tc>
          <w:tcPr>
            <w:tcW w:w="1565" w:type="pct"/>
            <w:tcBorders>
              <w:top w:val="nil"/>
              <w:left w:val="nil"/>
              <w:bottom w:val="single" w:sz="4" w:space="0" w:color="auto"/>
              <w:right w:val="single" w:sz="4" w:space="0" w:color="auto"/>
            </w:tcBorders>
            <w:shd w:val="clear" w:color="auto" w:fill="auto"/>
            <w:vAlign w:val="bottom"/>
            <w:hideMark/>
          </w:tcPr>
          <w:p w14:paraId="52714A59" w14:textId="77777777" w:rsidR="00FE1237" w:rsidRPr="00FE1237" w:rsidRDefault="00FE1237" w:rsidP="00FE1237">
            <w:pPr>
              <w:rPr>
                <w:bCs/>
                <w:sz w:val="16"/>
                <w:szCs w:val="16"/>
              </w:rPr>
            </w:pPr>
            <w:r w:rsidRPr="00FE1237">
              <w:rPr>
                <w:bCs/>
                <w:sz w:val="16"/>
                <w:szCs w:val="16"/>
              </w:rPr>
              <w:t> </w:t>
            </w:r>
            <w:proofErr w:type="spellStart"/>
            <w:r w:rsidRPr="00FE1237">
              <w:rPr>
                <w:bCs/>
                <w:sz w:val="16"/>
                <w:szCs w:val="16"/>
              </w:rPr>
              <w:t>Отстутствует</w:t>
            </w:r>
            <w:proofErr w:type="spellEnd"/>
            <w:r w:rsidRPr="00FE1237">
              <w:rPr>
                <w:bCs/>
                <w:sz w:val="16"/>
                <w:szCs w:val="16"/>
              </w:rPr>
              <w:t xml:space="preserve"> технико-экономическое обоснование</w:t>
            </w:r>
          </w:p>
        </w:tc>
      </w:tr>
      <w:tr w:rsidR="00FE1237" w:rsidRPr="00FE1237" w14:paraId="557F0FB2" w14:textId="77777777" w:rsidTr="00AF6A06">
        <w:trPr>
          <w:gridAfter w:val="1"/>
          <w:wAfter w:w="11" w:type="pct"/>
          <w:trHeight w:val="20"/>
        </w:trPr>
        <w:tc>
          <w:tcPr>
            <w:tcW w:w="4989" w:type="pct"/>
            <w:gridSpan w:val="6"/>
            <w:tcBorders>
              <w:top w:val="nil"/>
              <w:left w:val="single" w:sz="4" w:space="0" w:color="auto"/>
              <w:bottom w:val="single" w:sz="4" w:space="0" w:color="auto"/>
              <w:right w:val="single" w:sz="4" w:space="0" w:color="auto"/>
            </w:tcBorders>
            <w:shd w:val="clear" w:color="auto" w:fill="auto"/>
            <w:vAlign w:val="bottom"/>
            <w:hideMark/>
          </w:tcPr>
          <w:p w14:paraId="6DBBB797" w14:textId="77777777" w:rsidR="00FE1237" w:rsidRPr="00FE1237" w:rsidRDefault="00FE1237" w:rsidP="00FE1237">
            <w:pPr>
              <w:rPr>
                <w:bCs/>
                <w:sz w:val="16"/>
                <w:szCs w:val="16"/>
              </w:rPr>
            </w:pPr>
            <w:r w:rsidRPr="00FE1237">
              <w:rPr>
                <w:bCs/>
                <w:sz w:val="16"/>
                <w:szCs w:val="16"/>
              </w:rPr>
              <w:t>3. Расчёт выпадающих доходов (экономии средств) за исключением выпадающих доходов, учтенных в соответствии с п.87 Основ ценообразования </w:t>
            </w:r>
          </w:p>
        </w:tc>
      </w:tr>
      <w:tr w:rsidR="00FE1237" w:rsidRPr="00FE1237" w14:paraId="1DE177D7"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689F29D" w14:textId="77777777" w:rsidR="00FE1237" w:rsidRPr="00FE1237" w:rsidRDefault="00FE1237" w:rsidP="00FE1237">
            <w:pPr>
              <w:rPr>
                <w:sz w:val="16"/>
                <w:szCs w:val="16"/>
              </w:rPr>
            </w:pPr>
            <w:r w:rsidRPr="00FE1237">
              <w:rPr>
                <w:sz w:val="16"/>
                <w:szCs w:val="16"/>
              </w:rPr>
              <w:t>3.1.</w:t>
            </w:r>
          </w:p>
        </w:tc>
        <w:tc>
          <w:tcPr>
            <w:tcW w:w="1238" w:type="pct"/>
            <w:tcBorders>
              <w:top w:val="nil"/>
              <w:left w:val="nil"/>
              <w:bottom w:val="single" w:sz="4" w:space="0" w:color="auto"/>
              <w:right w:val="single" w:sz="4" w:space="0" w:color="auto"/>
            </w:tcBorders>
            <w:shd w:val="clear" w:color="auto" w:fill="auto"/>
            <w:vAlign w:val="bottom"/>
            <w:hideMark/>
          </w:tcPr>
          <w:p w14:paraId="752D276E" w14:textId="77777777" w:rsidR="00FE1237" w:rsidRPr="00FE1237" w:rsidRDefault="00FE1237" w:rsidP="00FE1237">
            <w:pPr>
              <w:rPr>
                <w:sz w:val="16"/>
                <w:szCs w:val="16"/>
              </w:rPr>
            </w:pPr>
            <w:r w:rsidRPr="00FE1237">
              <w:rPr>
                <w:sz w:val="16"/>
                <w:szCs w:val="16"/>
              </w:rPr>
              <w:t xml:space="preserve">Расходы, связанные с компенсацией незапланированных </w:t>
            </w:r>
            <w:r w:rsidRPr="00FE1237">
              <w:rPr>
                <w:sz w:val="16"/>
                <w:szCs w:val="16"/>
              </w:rPr>
              <w:lastRenderedPageBreak/>
              <w:t xml:space="preserve">расходов (+) или полученного избытка (-) </w:t>
            </w:r>
          </w:p>
        </w:tc>
        <w:tc>
          <w:tcPr>
            <w:tcW w:w="436" w:type="pct"/>
            <w:tcBorders>
              <w:top w:val="nil"/>
              <w:left w:val="nil"/>
              <w:bottom w:val="single" w:sz="4" w:space="0" w:color="auto"/>
              <w:right w:val="single" w:sz="4" w:space="0" w:color="auto"/>
            </w:tcBorders>
            <w:shd w:val="clear" w:color="auto" w:fill="auto"/>
            <w:noWrap/>
            <w:vAlign w:val="center"/>
            <w:hideMark/>
          </w:tcPr>
          <w:p w14:paraId="604EA237" w14:textId="77777777" w:rsidR="00FE1237" w:rsidRPr="00FE1237" w:rsidRDefault="00FE1237" w:rsidP="00FE1237">
            <w:pPr>
              <w:jc w:val="center"/>
              <w:rPr>
                <w:sz w:val="16"/>
                <w:szCs w:val="16"/>
              </w:rPr>
            </w:pPr>
            <w:proofErr w:type="spellStart"/>
            <w:r w:rsidRPr="00FE1237">
              <w:rPr>
                <w:sz w:val="16"/>
                <w:szCs w:val="16"/>
              </w:rPr>
              <w:lastRenderedPageBreak/>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43B2108A" w14:textId="77777777" w:rsidR="00FE1237" w:rsidRPr="00FE1237" w:rsidRDefault="00FE1237" w:rsidP="00FE1237">
            <w:pPr>
              <w:jc w:val="right"/>
              <w:rPr>
                <w:sz w:val="16"/>
                <w:szCs w:val="16"/>
              </w:rPr>
            </w:pPr>
            <w:r w:rsidRPr="00FE1237">
              <w:rPr>
                <w:sz w:val="16"/>
                <w:szCs w:val="16"/>
              </w:rPr>
              <w:t>1 419 093,19</w:t>
            </w:r>
          </w:p>
        </w:tc>
        <w:tc>
          <w:tcPr>
            <w:tcW w:w="703" w:type="pct"/>
            <w:tcBorders>
              <w:top w:val="nil"/>
              <w:left w:val="nil"/>
              <w:bottom w:val="single" w:sz="4" w:space="0" w:color="auto"/>
              <w:right w:val="single" w:sz="4" w:space="0" w:color="auto"/>
            </w:tcBorders>
            <w:shd w:val="clear" w:color="auto" w:fill="auto"/>
            <w:noWrap/>
            <w:vAlign w:val="bottom"/>
            <w:hideMark/>
          </w:tcPr>
          <w:p w14:paraId="213161F1" w14:textId="77777777" w:rsidR="00FE1237" w:rsidRPr="00FE1237" w:rsidRDefault="00FE1237" w:rsidP="00FE1237">
            <w:pPr>
              <w:jc w:val="right"/>
              <w:rPr>
                <w:sz w:val="16"/>
                <w:szCs w:val="16"/>
              </w:rPr>
            </w:pPr>
            <w:r w:rsidRPr="00FE1237">
              <w:rPr>
                <w:sz w:val="16"/>
                <w:szCs w:val="16"/>
              </w:rPr>
              <w:t>0,00</w:t>
            </w:r>
          </w:p>
        </w:tc>
        <w:tc>
          <w:tcPr>
            <w:tcW w:w="1565" w:type="pct"/>
            <w:tcBorders>
              <w:top w:val="nil"/>
              <w:left w:val="nil"/>
              <w:bottom w:val="single" w:sz="4" w:space="0" w:color="auto"/>
              <w:right w:val="single" w:sz="4" w:space="0" w:color="auto"/>
            </w:tcBorders>
            <w:shd w:val="clear" w:color="auto" w:fill="auto"/>
            <w:vAlign w:val="bottom"/>
            <w:hideMark/>
          </w:tcPr>
          <w:p w14:paraId="7E870BED" w14:textId="77777777" w:rsidR="00FE1237" w:rsidRPr="00FE1237" w:rsidRDefault="00FE1237" w:rsidP="00FE1237">
            <w:pPr>
              <w:rPr>
                <w:sz w:val="16"/>
                <w:szCs w:val="16"/>
              </w:rPr>
            </w:pPr>
          </w:p>
        </w:tc>
      </w:tr>
      <w:tr w:rsidR="00FE1237" w:rsidRPr="00FE1237" w14:paraId="5937F3CD" w14:textId="77777777" w:rsidTr="00AF6A06">
        <w:trPr>
          <w:gridAfter w:val="1"/>
          <w:wAfter w:w="11" w:type="pct"/>
          <w:trHeight w:val="20"/>
        </w:trPr>
        <w:tc>
          <w:tcPr>
            <w:tcW w:w="4989" w:type="pct"/>
            <w:gridSpan w:val="6"/>
            <w:tcBorders>
              <w:top w:val="nil"/>
              <w:left w:val="single" w:sz="4" w:space="0" w:color="auto"/>
              <w:bottom w:val="single" w:sz="4" w:space="0" w:color="auto"/>
              <w:right w:val="single" w:sz="4" w:space="0" w:color="auto"/>
            </w:tcBorders>
            <w:shd w:val="clear" w:color="auto" w:fill="auto"/>
            <w:noWrap/>
            <w:vAlign w:val="bottom"/>
            <w:hideMark/>
          </w:tcPr>
          <w:p w14:paraId="6DBF2694" w14:textId="77777777" w:rsidR="00FE1237" w:rsidRPr="00FE1237" w:rsidRDefault="00FE1237" w:rsidP="00FE1237">
            <w:pPr>
              <w:rPr>
                <w:bCs/>
                <w:sz w:val="16"/>
                <w:szCs w:val="16"/>
              </w:rPr>
            </w:pPr>
            <w:r w:rsidRPr="00FE1237">
              <w:rPr>
                <w:bCs/>
                <w:sz w:val="16"/>
                <w:szCs w:val="16"/>
              </w:rPr>
              <w:t xml:space="preserve">4. Расчёт корректировки НВВ в </w:t>
            </w:r>
            <w:proofErr w:type="spellStart"/>
            <w:r w:rsidRPr="00FE1237">
              <w:rPr>
                <w:bCs/>
                <w:sz w:val="16"/>
                <w:szCs w:val="16"/>
              </w:rPr>
              <w:t>соответсвии</w:t>
            </w:r>
            <w:proofErr w:type="spellEnd"/>
            <w:r w:rsidRPr="00FE1237">
              <w:rPr>
                <w:bCs/>
                <w:sz w:val="16"/>
                <w:szCs w:val="16"/>
              </w:rPr>
              <w:t xml:space="preserve"> с параметрами надёжности и качества </w:t>
            </w:r>
          </w:p>
        </w:tc>
      </w:tr>
      <w:tr w:rsidR="00FE1237" w:rsidRPr="00FE1237" w14:paraId="26C92050"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5290D903" w14:textId="77777777" w:rsidR="00FE1237" w:rsidRPr="00FE1237" w:rsidRDefault="00FE1237" w:rsidP="00FE1237">
            <w:pPr>
              <w:jc w:val="right"/>
              <w:rPr>
                <w:sz w:val="16"/>
                <w:szCs w:val="16"/>
              </w:rPr>
            </w:pPr>
            <w:r w:rsidRPr="00FE1237">
              <w:rPr>
                <w:sz w:val="16"/>
                <w:szCs w:val="16"/>
              </w:rPr>
              <w:t>4.1.</w:t>
            </w:r>
          </w:p>
        </w:tc>
        <w:tc>
          <w:tcPr>
            <w:tcW w:w="1238" w:type="pct"/>
            <w:tcBorders>
              <w:top w:val="nil"/>
              <w:left w:val="nil"/>
              <w:bottom w:val="single" w:sz="4" w:space="0" w:color="auto"/>
              <w:right w:val="single" w:sz="4" w:space="0" w:color="auto"/>
            </w:tcBorders>
            <w:shd w:val="clear" w:color="auto" w:fill="auto"/>
            <w:noWrap/>
            <w:vAlign w:val="bottom"/>
            <w:hideMark/>
          </w:tcPr>
          <w:p w14:paraId="19E22441" w14:textId="77777777" w:rsidR="00FE1237" w:rsidRPr="00FE1237" w:rsidRDefault="00FE1237" w:rsidP="00FE1237">
            <w:pPr>
              <w:rPr>
                <w:sz w:val="16"/>
                <w:szCs w:val="16"/>
              </w:rPr>
            </w:pPr>
            <w:r w:rsidRPr="00FE1237">
              <w:rPr>
                <w:sz w:val="16"/>
                <w:szCs w:val="16"/>
              </w:rPr>
              <w:t>Коэффициент надёжности и качества</w:t>
            </w:r>
          </w:p>
        </w:tc>
        <w:tc>
          <w:tcPr>
            <w:tcW w:w="436" w:type="pct"/>
            <w:tcBorders>
              <w:top w:val="nil"/>
              <w:left w:val="nil"/>
              <w:bottom w:val="single" w:sz="4" w:space="0" w:color="auto"/>
              <w:right w:val="single" w:sz="4" w:space="0" w:color="auto"/>
            </w:tcBorders>
            <w:shd w:val="clear" w:color="auto" w:fill="auto"/>
            <w:noWrap/>
            <w:vAlign w:val="center"/>
            <w:hideMark/>
          </w:tcPr>
          <w:p w14:paraId="13959520" w14:textId="77777777" w:rsidR="00FE1237" w:rsidRPr="00FE1237" w:rsidRDefault="00FE1237" w:rsidP="00FE1237">
            <w:pPr>
              <w:jc w:val="center"/>
              <w:rPr>
                <w:sz w:val="16"/>
                <w:szCs w:val="16"/>
              </w:rPr>
            </w:pPr>
            <w:r w:rsidRPr="00FE1237">
              <w:rPr>
                <w:sz w:val="16"/>
                <w:szCs w:val="16"/>
              </w:rPr>
              <w:t> </w:t>
            </w:r>
          </w:p>
        </w:tc>
        <w:tc>
          <w:tcPr>
            <w:tcW w:w="685" w:type="pct"/>
            <w:tcBorders>
              <w:top w:val="nil"/>
              <w:left w:val="nil"/>
              <w:bottom w:val="single" w:sz="4" w:space="0" w:color="auto"/>
              <w:right w:val="single" w:sz="4" w:space="0" w:color="auto"/>
            </w:tcBorders>
            <w:shd w:val="clear" w:color="auto" w:fill="auto"/>
            <w:noWrap/>
            <w:vAlign w:val="bottom"/>
            <w:hideMark/>
          </w:tcPr>
          <w:p w14:paraId="6C86B959" w14:textId="77777777" w:rsidR="00FE1237" w:rsidRPr="00FE1237" w:rsidRDefault="00FE1237" w:rsidP="00FE1237">
            <w:pPr>
              <w:rPr>
                <w:sz w:val="16"/>
                <w:szCs w:val="16"/>
              </w:rPr>
            </w:pPr>
            <w:r w:rsidRPr="00FE1237">
              <w:rPr>
                <w:sz w:val="16"/>
                <w:szCs w:val="16"/>
              </w:rPr>
              <w:t> </w:t>
            </w:r>
          </w:p>
        </w:tc>
        <w:tc>
          <w:tcPr>
            <w:tcW w:w="703" w:type="pct"/>
            <w:tcBorders>
              <w:top w:val="nil"/>
              <w:left w:val="nil"/>
              <w:bottom w:val="single" w:sz="4" w:space="0" w:color="auto"/>
              <w:right w:val="single" w:sz="4" w:space="0" w:color="auto"/>
            </w:tcBorders>
            <w:shd w:val="clear" w:color="auto" w:fill="auto"/>
            <w:noWrap/>
            <w:vAlign w:val="bottom"/>
            <w:hideMark/>
          </w:tcPr>
          <w:p w14:paraId="07818B8A" w14:textId="77777777" w:rsidR="00FE1237" w:rsidRPr="00FE1237" w:rsidRDefault="00FE1237" w:rsidP="00FE1237">
            <w:pPr>
              <w:jc w:val="right"/>
              <w:rPr>
                <w:sz w:val="16"/>
                <w:szCs w:val="16"/>
              </w:rPr>
            </w:pPr>
            <w:r w:rsidRPr="00FE1237">
              <w:rPr>
                <w:sz w:val="16"/>
                <w:szCs w:val="16"/>
              </w:rPr>
              <w:t>0,012</w:t>
            </w:r>
          </w:p>
        </w:tc>
        <w:tc>
          <w:tcPr>
            <w:tcW w:w="1565" w:type="pct"/>
            <w:tcBorders>
              <w:top w:val="nil"/>
              <w:left w:val="nil"/>
              <w:bottom w:val="single" w:sz="4" w:space="0" w:color="auto"/>
              <w:right w:val="single" w:sz="4" w:space="0" w:color="auto"/>
            </w:tcBorders>
            <w:shd w:val="clear" w:color="auto" w:fill="auto"/>
            <w:vAlign w:val="bottom"/>
            <w:hideMark/>
          </w:tcPr>
          <w:p w14:paraId="0FD2D885" w14:textId="77777777" w:rsidR="00FE1237" w:rsidRPr="00FE1237" w:rsidRDefault="00FE1237" w:rsidP="00FE1237">
            <w:pPr>
              <w:rPr>
                <w:sz w:val="16"/>
                <w:szCs w:val="16"/>
              </w:rPr>
            </w:pPr>
            <w:r w:rsidRPr="00FE1237">
              <w:rPr>
                <w:sz w:val="16"/>
                <w:szCs w:val="16"/>
              </w:rPr>
              <w:t> </w:t>
            </w:r>
          </w:p>
        </w:tc>
      </w:tr>
      <w:tr w:rsidR="00FE1237" w:rsidRPr="00FE1237" w14:paraId="05850493"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0CE9672C" w14:textId="77777777" w:rsidR="00FE1237" w:rsidRPr="00FE1237" w:rsidRDefault="00FE1237" w:rsidP="00FE1237">
            <w:pPr>
              <w:jc w:val="right"/>
              <w:rPr>
                <w:sz w:val="16"/>
                <w:szCs w:val="16"/>
              </w:rPr>
            </w:pPr>
            <w:r w:rsidRPr="00FE1237">
              <w:rPr>
                <w:sz w:val="16"/>
                <w:szCs w:val="16"/>
              </w:rPr>
              <w:t>4.2.</w:t>
            </w:r>
          </w:p>
        </w:tc>
        <w:tc>
          <w:tcPr>
            <w:tcW w:w="1238" w:type="pct"/>
            <w:tcBorders>
              <w:top w:val="nil"/>
              <w:left w:val="nil"/>
              <w:bottom w:val="single" w:sz="4" w:space="0" w:color="auto"/>
              <w:right w:val="single" w:sz="4" w:space="0" w:color="auto"/>
            </w:tcBorders>
            <w:shd w:val="clear" w:color="auto" w:fill="auto"/>
            <w:noWrap/>
            <w:vAlign w:val="bottom"/>
            <w:hideMark/>
          </w:tcPr>
          <w:p w14:paraId="7127A8BF" w14:textId="77777777" w:rsidR="00FE1237" w:rsidRPr="00FE1237" w:rsidRDefault="00FE1237" w:rsidP="00FE1237">
            <w:pPr>
              <w:rPr>
                <w:sz w:val="16"/>
                <w:szCs w:val="16"/>
              </w:rPr>
            </w:pPr>
            <w:r w:rsidRPr="00FE1237">
              <w:rPr>
                <w:sz w:val="16"/>
                <w:szCs w:val="16"/>
              </w:rPr>
              <w:t>НВВ 2020 года</w:t>
            </w:r>
          </w:p>
        </w:tc>
        <w:tc>
          <w:tcPr>
            <w:tcW w:w="436" w:type="pct"/>
            <w:tcBorders>
              <w:top w:val="nil"/>
              <w:left w:val="nil"/>
              <w:bottom w:val="single" w:sz="4" w:space="0" w:color="auto"/>
              <w:right w:val="single" w:sz="4" w:space="0" w:color="auto"/>
            </w:tcBorders>
            <w:shd w:val="clear" w:color="auto" w:fill="auto"/>
            <w:noWrap/>
            <w:vAlign w:val="center"/>
            <w:hideMark/>
          </w:tcPr>
          <w:p w14:paraId="1981963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1B6C3B9C" w14:textId="77777777" w:rsidR="00FE1237" w:rsidRPr="00FE1237" w:rsidRDefault="00FE1237" w:rsidP="00FE1237">
            <w:pPr>
              <w:jc w:val="right"/>
              <w:rPr>
                <w:sz w:val="16"/>
                <w:szCs w:val="16"/>
              </w:rPr>
            </w:pPr>
            <w:r w:rsidRPr="00FE1237">
              <w:rPr>
                <w:sz w:val="16"/>
                <w:szCs w:val="16"/>
              </w:rPr>
              <w:t>5 199 422,48</w:t>
            </w:r>
          </w:p>
        </w:tc>
        <w:tc>
          <w:tcPr>
            <w:tcW w:w="703" w:type="pct"/>
            <w:tcBorders>
              <w:top w:val="nil"/>
              <w:left w:val="nil"/>
              <w:bottom w:val="single" w:sz="4" w:space="0" w:color="auto"/>
              <w:right w:val="single" w:sz="4" w:space="0" w:color="auto"/>
            </w:tcBorders>
            <w:shd w:val="clear" w:color="auto" w:fill="auto"/>
            <w:noWrap/>
            <w:vAlign w:val="bottom"/>
            <w:hideMark/>
          </w:tcPr>
          <w:p w14:paraId="223786AC" w14:textId="77777777" w:rsidR="00FE1237" w:rsidRPr="00FE1237" w:rsidRDefault="00FE1237" w:rsidP="00FE1237">
            <w:pPr>
              <w:jc w:val="right"/>
              <w:rPr>
                <w:sz w:val="16"/>
                <w:szCs w:val="16"/>
              </w:rPr>
            </w:pPr>
            <w:r w:rsidRPr="00FE1237">
              <w:rPr>
                <w:sz w:val="16"/>
                <w:szCs w:val="16"/>
              </w:rPr>
              <w:t>5 199 422,48</w:t>
            </w:r>
          </w:p>
        </w:tc>
        <w:tc>
          <w:tcPr>
            <w:tcW w:w="1565" w:type="pct"/>
            <w:tcBorders>
              <w:top w:val="nil"/>
              <w:left w:val="nil"/>
              <w:bottom w:val="single" w:sz="4" w:space="0" w:color="auto"/>
              <w:right w:val="single" w:sz="4" w:space="0" w:color="auto"/>
            </w:tcBorders>
            <w:shd w:val="clear" w:color="auto" w:fill="auto"/>
            <w:vAlign w:val="bottom"/>
            <w:hideMark/>
          </w:tcPr>
          <w:p w14:paraId="47363466" w14:textId="77777777" w:rsidR="00FE1237" w:rsidRPr="00FE1237" w:rsidRDefault="00FE1237" w:rsidP="00FE1237">
            <w:pPr>
              <w:rPr>
                <w:sz w:val="16"/>
                <w:szCs w:val="16"/>
              </w:rPr>
            </w:pPr>
            <w:r w:rsidRPr="00FE1237">
              <w:rPr>
                <w:sz w:val="16"/>
                <w:szCs w:val="16"/>
              </w:rPr>
              <w:t> </w:t>
            </w:r>
          </w:p>
        </w:tc>
      </w:tr>
      <w:tr w:rsidR="00FE1237" w:rsidRPr="00FE1237" w14:paraId="74E07FD1" w14:textId="77777777" w:rsidTr="00AF6A06">
        <w:trPr>
          <w:gridAfter w:val="1"/>
          <w:wAfter w:w="11"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0D34DF" w14:textId="77777777" w:rsidR="00FE1237" w:rsidRPr="00FE1237" w:rsidRDefault="00FE1237" w:rsidP="00FE1237">
            <w:pPr>
              <w:jc w:val="center"/>
              <w:rPr>
                <w:bCs/>
                <w:sz w:val="16"/>
                <w:szCs w:val="16"/>
              </w:rPr>
            </w:pPr>
            <w:r w:rsidRPr="00FE1237">
              <w:rPr>
                <w:bCs/>
                <w:sz w:val="16"/>
                <w:szCs w:val="16"/>
              </w:rPr>
              <w:t>Корректировка НВВ в соответствии с параметрами надёжности и качества</w:t>
            </w:r>
          </w:p>
        </w:tc>
        <w:tc>
          <w:tcPr>
            <w:tcW w:w="436" w:type="pct"/>
            <w:tcBorders>
              <w:top w:val="nil"/>
              <w:left w:val="nil"/>
              <w:bottom w:val="single" w:sz="4" w:space="0" w:color="auto"/>
              <w:right w:val="single" w:sz="4" w:space="0" w:color="auto"/>
            </w:tcBorders>
            <w:shd w:val="clear" w:color="auto" w:fill="auto"/>
            <w:noWrap/>
            <w:vAlign w:val="center"/>
            <w:hideMark/>
          </w:tcPr>
          <w:p w14:paraId="24B23511"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63AA8FC9" w14:textId="77777777" w:rsidR="00FE1237" w:rsidRPr="00FE1237" w:rsidRDefault="00FE1237" w:rsidP="00FE1237">
            <w:pPr>
              <w:jc w:val="right"/>
              <w:rPr>
                <w:bCs/>
                <w:sz w:val="16"/>
                <w:szCs w:val="16"/>
              </w:rPr>
            </w:pPr>
            <w:r w:rsidRPr="00FE1237">
              <w:rPr>
                <w:bCs/>
                <w:sz w:val="16"/>
                <w:szCs w:val="16"/>
              </w:rPr>
              <w:t>62 393,10</w:t>
            </w:r>
          </w:p>
        </w:tc>
        <w:tc>
          <w:tcPr>
            <w:tcW w:w="703" w:type="pct"/>
            <w:tcBorders>
              <w:top w:val="nil"/>
              <w:left w:val="nil"/>
              <w:bottom w:val="single" w:sz="4" w:space="0" w:color="auto"/>
              <w:right w:val="single" w:sz="4" w:space="0" w:color="auto"/>
            </w:tcBorders>
            <w:shd w:val="clear" w:color="auto" w:fill="auto"/>
            <w:noWrap/>
            <w:vAlign w:val="bottom"/>
            <w:hideMark/>
          </w:tcPr>
          <w:p w14:paraId="215AFE38" w14:textId="77777777" w:rsidR="00FE1237" w:rsidRPr="00FE1237" w:rsidRDefault="00FE1237" w:rsidP="00FE1237">
            <w:pPr>
              <w:jc w:val="right"/>
              <w:rPr>
                <w:bCs/>
                <w:sz w:val="16"/>
                <w:szCs w:val="16"/>
              </w:rPr>
            </w:pPr>
            <w:r w:rsidRPr="00FE1237">
              <w:rPr>
                <w:bCs/>
                <w:sz w:val="16"/>
                <w:szCs w:val="16"/>
              </w:rPr>
              <w:t>62 393,07</w:t>
            </w:r>
          </w:p>
        </w:tc>
        <w:tc>
          <w:tcPr>
            <w:tcW w:w="1565" w:type="pct"/>
            <w:tcBorders>
              <w:top w:val="nil"/>
              <w:left w:val="nil"/>
              <w:bottom w:val="single" w:sz="4" w:space="0" w:color="auto"/>
              <w:right w:val="single" w:sz="4" w:space="0" w:color="auto"/>
            </w:tcBorders>
            <w:shd w:val="clear" w:color="auto" w:fill="auto"/>
            <w:vAlign w:val="bottom"/>
            <w:hideMark/>
          </w:tcPr>
          <w:p w14:paraId="3AD768E9" w14:textId="77777777" w:rsidR="00FE1237" w:rsidRPr="00FE1237" w:rsidRDefault="00FE1237" w:rsidP="00FE1237">
            <w:pPr>
              <w:rPr>
                <w:bCs/>
                <w:sz w:val="16"/>
                <w:szCs w:val="16"/>
              </w:rPr>
            </w:pPr>
          </w:p>
        </w:tc>
      </w:tr>
      <w:tr w:rsidR="00FE1237" w:rsidRPr="00FE1237" w14:paraId="7F097C5E"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vAlign w:val="bottom"/>
            <w:hideMark/>
          </w:tcPr>
          <w:p w14:paraId="63947893" w14:textId="77777777" w:rsidR="00FE1237" w:rsidRPr="00FE1237" w:rsidRDefault="00FE1237" w:rsidP="00FE1237">
            <w:pPr>
              <w:jc w:val="center"/>
              <w:rPr>
                <w:bCs/>
                <w:sz w:val="16"/>
                <w:szCs w:val="16"/>
              </w:rPr>
            </w:pPr>
            <w:r w:rsidRPr="00FE1237">
              <w:rPr>
                <w:bCs/>
                <w:sz w:val="16"/>
                <w:szCs w:val="16"/>
              </w:rPr>
              <w:t>5.</w:t>
            </w:r>
          </w:p>
        </w:tc>
        <w:tc>
          <w:tcPr>
            <w:tcW w:w="1238" w:type="pct"/>
            <w:tcBorders>
              <w:top w:val="nil"/>
              <w:left w:val="nil"/>
              <w:bottom w:val="single" w:sz="4" w:space="0" w:color="auto"/>
              <w:right w:val="single" w:sz="4" w:space="0" w:color="auto"/>
            </w:tcBorders>
            <w:shd w:val="clear" w:color="auto" w:fill="auto"/>
            <w:vAlign w:val="bottom"/>
            <w:hideMark/>
          </w:tcPr>
          <w:p w14:paraId="51E27EC9" w14:textId="77777777" w:rsidR="00FE1237" w:rsidRPr="00FE1237" w:rsidRDefault="00FE1237" w:rsidP="00FE1237">
            <w:pPr>
              <w:rPr>
                <w:bCs/>
                <w:sz w:val="16"/>
                <w:szCs w:val="16"/>
              </w:rPr>
            </w:pPr>
            <w:r w:rsidRPr="00FE1237">
              <w:rPr>
                <w:bCs/>
                <w:sz w:val="16"/>
                <w:szCs w:val="16"/>
              </w:rPr>
              <w:t>Итого НВВ на содержание</w:t>
            </w:r>
          </w:p>
        </w:tc>
        <w:tc>
          <w:tcPr>
            <w:tcW w:w="436" w:type="pct"/>
            <w:tcBorders>
              <w:top w:val="nil"/>
              <w:left w:val="nil"/>
              <w:bottom w:val="single" w:sz="4" w:space="0" w:color="auto"/>
              <w:right w:val="single" w:sz="4" w:space="0" w:color="auto"/>
            </w:tcBorders>
            <w:shd w:val="clear" w:color="auto" w:fill="auto"/>
            <w:noWrap/>
            <w:vAlign w:val="center"/>
            <w:hideMark/>
          </w:tcPr>
          <w:p w14:paraId="7926C79F"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5FC52076" w14:textId="77777777" w:rsidR="00FE1237" w:rsidRPr="00FE1237" w:rsidRDefault="00FE1237" w:rsidP="00FE1237">
            <w:pPr>
              <w:jc w:val="right"/>
              <w:rPr>
                <w:bCs/>
                <w:sz w:val="16"/>
                <w:szCs w:val="16"/>
              </w:rPr>
            </w:pPr>
            <w:r w:rsidRPr="00FE1237">
              <w:rPr>
                <w:bCs/>
                <w:sz w:val="16"/>
                <w:szCs w:val="16"/>
              </w:rPr>
              <w:t>7 745 831,48</w:t>
            </w:r>
          </w:p>
        </w:tc>
        <w:tc>
          <w:tcPr>
            <w:tcW w:w="703" w:type="pct"/>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287B38E4" w14:textId="77777777" w:rsidR="00FE1237" w:rsidRPr="00FE1237" w:rsidRDefault="00FE1237" w:rsidP="00FE1237">
            <w:pPr>
              <w:jc w:val="right"/>
              <w:rPr>
                <w:bCs/>
                <w:sz w:val="16"/>
                <w:szCs w:val="16"/>
              </w:rPr>
            </w:pPr>
            <w:r w:rsidRPr="00FE1237">
              <w:rPr>
                <w:bCs/>
                <w:sz w:val="16"/>
                <w:szCs w:val="16"/>
              </w:rPr>
              <w:t>6 016 166,20</w:t>
            </w:r>
          </w:p>
        </w:tc>
        <w:tc>
          <w:tcPr>
            <w:tcW w:w="1565" w:type="pct"/>
            <w:tcBorders>
              <w:top w:val="nil"/>
              <w:left w:val="nil"/>
              <w:bottom w:val="single" w:sz="4" w:space="0" w:color="auto"/>
              <w:right w:val="single" w:sz="4" w:space="0" w:color="auto"/>
            </w:tcBorders>
            <w:shd w:val="clear" w:color="auto" w:fill="auto"/>
            <w:noWrap/>
            <w:vAlign w:val="bottom"/>
            <w:hideMark/>
          </w:tcPr>
          <w:p w14:paraId="1A425D7E" w14:textId="77777777" w:rsidR="00FE1237" w:rsidRPr="00FE1237" w:rsidRDefault="00FE1237" w:rsidP="00FE1237">
            <w:pPr>
              <w:rPr>
                <w:bCs/>
                <w:sz w:val="16"/>
                <w:szCs w:val="16"/>
              </w:rPr>
            </w:pPr>
            <w:r w:rsidRPr="00FE1237">
              <w:rPr>
                <w:bCs/>
                <w:sz w:val="16"/>
                <w:szCs w:val="16"/>
              </w:rPr>
              <w:t> </w:t>
            </w:r>
          </w:p>
        </w:tc>
      </w:tr>
      <w:tr w:rsidR="00FE1237" w:rsidRPr="00FE1237" w14:paraId="56B17D81"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vAlign w:val="bottom"/>
            <w:hideMark/>
          </w:tcPr>
          <w:p w14:paraId="29F51AEF" w14:textId="77777777" w:rsidR="00FE1237" w:rsidRPr="00FE1237" w:rsidRDefault="00FE1237" w:rsidP="00FE1237">
            <w:pPr>
              <w:jc w:val="center"/>
              <w:rPr>
                <w:bCs/>
                <w:sz w:val="16"/>
                <w:szCs w:val="16"/>
              </w:rPr>
            </w:pPr>
            <w:r w:rsidRPr="00FE1237">
              <w:rPr>
                <w:bCs/>
                <w:sz w:val="16"/>
                <w:szCs w:val="16"/>
              </w:rPr>
              <w:t>6.</w:t>
            </w:r>
          </w:p>
        </w:tc>
        <w:tc>
          <w:tcPr>
            <w:tcW w:w="1238" w:type="pct"/>
            <w:tcBorders>
              <w:top w:val="nil"/>
              <w:left w:val="nil"/>
              <w:bottom w:val="single" w:sz="4" w:space="0" w:color="auto"/>
              <w:right w:val="single" w:sz="4" w:space="0" w:color="auto"/>
            </w:tcBorders>
            <w:shd w:val="clear" w:color="auto" w:fill="auto"/>
            <w:vAlign w:val="bottom"/>
            <w:hideMark/>
          </w:tcPr>
          <w:p w14:paraId="3B17152C" w14:textId="77777777" w:rsidR="00FE1237" w:rsidRPr="00FE1237" w:rsidRDefault="00FE1237" w:rsidP="00FE1237">
            <w:pPr>
              <w:rPr>
                <w:bCs/>
                <w:sz w:val="16"/>
                <w:szCs w:val="16"/>
              </w:rPr>
            </w:pPr>
            <w:r w:rsidRPr="00FE1237">
              <w:rPr>
                <w:bCs/>
                <w:sz w:val="16"/>
                <w:szCs w:val="16"/>
              </w:rPr>
              <w:t>Итого НВВ на содержание без платы ФСК</w:t>
            </w:r>
          </w:p>
        </w:tc>
        <w:tc>
          <w:tcPr>
            <w:tcW w:w="436" w:type="pct"/>
            <w:tcBorders>
              <w:top w:val="nil"/>
              <w:left w:val="nil"/>
              <w:bottom w:val="single" w:sz="4" w:space="0" w:color="auto"/>
              <w:right w:val="single" w:sz="4" w:space="0" w:color="auto"/>
            </w:tcBorders>
            <w:shd w:val="clear" w:color="auto" w:fill="auto"/>
            <w:noWrap/>
            <w:vAlign w:val="center"/>
            <w:hideMark/>
          </w:tcPr>
          <w:p w14:paraId="7F94045C"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6C783348" w14:textId="77777777" w:rsidR="00FE1237" w:rsidRPr="00FE1237" w:rsidRDefault="00FE1237" w:rsidP="00FE1237">
            <w:pPr>
              <w:jc w:val="right"/>
              <w:rPr>
                <w:bCs/>
                <w:sz w:val="16"/>
                <w:szCs w:val="16"/>
              </w:rPr>
            </w:pPr>
            <w:r w:rsidRPr="00FE1237">
              <w:rPr>
                <w:bCs/>
                <w:sz w:val="16"/>
                <w:szCs w:val="16"/>
              </w:rPr>
              <w:t>7 741 812,62</w:t>
            </w:r>
          </w:p>
        </w:tc>
        <w:tc>
          <w:tcPr>
            <w:tcW w:w="703" w:type="pct"/>
            <w:tcBorders>
              <w:top w:val="nil"/>
              <w:left w:val="single" w:sz="4" w:space="0" w:color="auto"/>
              <w:bottom w:val="single" w:sz="8" w:space="0" w:color="auto"/>
              <w:right w:val="single" w:sz="8" w:space="0" w:color="auto"/>
            </w:tcBorders>
            <w:shd w:val="clear" w:color="auto" w:fill="auto"/>
            <w:noWrap/>
            <w:vAlign w:val="bottom"/>
            <w:hideMark/>
          </w:tcPr>
          <w:p w14:paraId="5A5446B8" w14:textId="77777777" w:rsidR="00FE1237" w:rsidRPr="00FE1237" w:rsidRDefault="00FE1237" w:rsidP="00FE1237">
            <w:pPr>
              <w:jc w:val="right"/>
              <w:rPr>
                <w:bCs/>
                <w:sz w:val="16"/>
                <w:szCs w:val="16"/>
              </w:rPr>
            </w:pPr>
            <w:r w:rsidRPr="00FE1237">
              <w:rPr>
                <w:bCs/>
                <w:sz w:val="16"/>
                <w:szCs w:val="16"/>
              </w:rPr>
              <w:t>6 012 133,56</w:t>
            </w:r>
          </w:p>
        </w:tc>
        <w:tc>
          <w:tcPr>
            <w:tcW w:w="1565" w:type="pct"/>
            <w:tcBorders>
              <w:top w:val="nil"/>
              <w:left w:val="nil"/>
              <w:bottom w:val="single" w:sz="4" w:space="0" w:color="auto"/>
              <w:right w:val="single" w:sz="4" w:space="0" w:color="auto"/>
            </w:tcBorders>
            <w:shd w:val="clear" w:color="auto" w:fill="auto"/>
            <w:vAlign w:val="bottom"/>
            <w:hideMark/>
          </w:tcPr>
          <w:p w14:paraId="6E29DA88" w14:textId="77777777" w:rsidR="00FE1237" w:rsidRPr="00FE1237" w:rsidRDefault="00FE1237" w:rsidP="00FE1237">
            <w:pPr>
              <w:rPr>
                <w:bCs/>
                <w:sz w:val="16"/>
                <w:szCs w:val="16"/>
              </w:rPr>
            </w:pPr>
            <w:r w:rsidRPr="00FE1237">
              <w:rPr>
                <w:bCs/>
                <w:sz w:val="16"/>
                <w:szCs w:val="16"/>
              </w:rPr>
              <w:t> </w:t>
            </w:r>
          </w:p>
        </w:tc>
      </w:tr>
      <w:tr w:rsidR="00FE1237" w:rsidRPr="00FE1237" w14:paraId="1B7B989D" w14:textId="77777777" w:rsidTr="00AF6A06">
        <w:trPr>
          <w:gridAfter w:val="1"/>
          <w:wAfter w:w="11" w:type="pct"/>
          <w:trHeight w:val="20"/>
        </w:trPr>
        <w:tc>
          <w:tcPr>
            <w:tcW w:w="4989" w:type="pct"/>
            <w:gridSpan w:val="6"/>
            <w:tcBorders>
              <w:top w:val="nil"/>
              <w:left w:val="single" w:sz="4" w:space="0" w:color="auto"/>
              <w:bottom w:val="single" w:sz="4" w:space="0" w:color="auto"/>
              <w:right w:val="single" w:sz="4" w:space="0" w:color="auto"/>
            </w:tcBorders>
            <w:shd w:val="clear" w:color="auto" w:fill="auto"/>
            <w:noWrap/>
            <w:vAlign w:val="bottom"/>
            <w:hideMark/>
          </w:tcPr>
          <w:p w14:paraId="72289F7E" w14:textId="77777777" w:rsidR="00FE1237" w:rsidRPr="00FE1237" w:rsidRDefault="00FE1237" w:rsidP="00FE1237">
            <w:pPr>
              <w:rPr>
                <w:bCs/>
                <w:sz w:val="16"/>
                <w:szCs w:val="16"/>
              </w:rPr>
            </w:pPr>
            <w:r w:rsidRPr="00FE1237">
              <w:rPr>
                <w:bCs/>
                <w:sz w:val="16"/>
                <w:szCs w:val="16"/>
              </w:rPr>
              <w:t xml:space="preserve">7. Расчёт расходов на оплату потерь </w:t>
            </w:r>
            <w:proofErr w:type="spellStart"/>
            <w:r w:rsidRPr="00FE1237">
              <w:rPr>
                <w:bCs/>
                <w:sz w:val="16"/>
                <w:szCs w:val="16"/>
              </w:rPr>
              <w:t>элетрической</w:t>
            </w:r>
            <w:proofErr w:type="spellEnd"/>
            <w:r w:rsidRPr="00FE1237">
              <w:rPr>
                <w:bCs/>
                <w:sz w:val="16"/>
                <w:szCs w:val="16"/>
              </w:rPr>
              <w:t xml:space="preserve"> энергии в электрических сетях</w:t>
            </w:r>
          </w:p>
        </w:tc>
      </w:tr>
      <w:tr w:rsidR="00FE1237" w:rsidRPr="00FE1237" w14:paraId="6C4E96A5"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6F9A91FA" w14:textId="77777777" w:rsidR="00FE1237" w:rsidRPr="00FE1237" w:rsidRDefault="00FE1237" w:rsidP="00FE1237">
            <w:pPr>
              <w:jc w:val="right"/>
              <w:rPr>
                <w:sz w:val="16"/>
                <w:szCs w:val="16"/>
              </w:rPr>
            </w:pPr>
            <w:r w:rsidRPr="00FE1237">
              <w:rPr>
                <w:sz w:val="16"/>
                <w:szCs w:val="16"/>
              </w:rPr>
              <w:t>7.1.</w:t>
            </w:r>
          </w:p>
        </w:tc>
        <w:tc>
          <w:tcPr>
            <w:tcW w:w="1238" w:type="pct"/>
            <w:tcBorders>
              <w:top w:val="nil"/>
              <w:left w:val="nil"/>
              <w:bottom w:val="single" w:sz="4" w:space="0" w:color="auto"/>
              <w:right w:val="single" w:sz="4" w:space="0" w:color="auto"/>
            </w:tcBorders>
            <w:shd w:val="clear" w:color="auto" w:fill="auto"/>
            <w:noWrap/>
            <w:vAlign w:val="bottom"/>
            <w:hideMark/>
          </w:tcPr>
          <w:p w14:paraId="17DF26F3" w14:textId="77777777" w:rsidR="00FE1237" w:rsidRPr="00FE1237" w:rsidRDefault="00FE1237" w:rsidP="00FE1237">
            <w:pPr>
              <w:rPr>
                <w:sz w:val="16"/>
                <w:szCs w:val="16"/>
              </w:rPr>
            </w:pPr>
            <w:r w:rsidRPr="00FE1237">
              <w:rPr>
                <w:sz w:val="16"/>
                <w:szCs w:val="16"/>
              </w:rPr>
              <w:t>Объём потерь</w:t>
            </w:r>
          </w:p>
        </w:tc>
        <w:tc>
          <w:tcPr>
            <w:tcW w:w="436" w:type="pct"/>
            <w:tcBorders>
              <w:top w:val="nil"/>
              <w:left w:val="nil"/>
              <w:bottom w:val="single" w:sz="4" w:space="0" w:color="auto"/>
              <w:right w:val="single" w:sz="4" w:space="0" w:color="auto"/>
            </w:tcBorders>
            <w:shd w:val="clear" w:color="auto" w:fill="auto"/>
            <w:noWrap/>
            <w:vAlign w:val="center"/>
            <w:hideMark/>
          </w:tcPr>
          <w:p w14:paraId="66E5E6F5" w14:textId="77777777" w:rsidR="00FE1237" w:rsidRPr="00FE1237" w:rsidRDefault="00FE1237" w:rsidP="00FE1237">
            <w:pPr>
              <w:jc w:val="center"/>
              <w:rPr>
                <w:sz w:val="16"/>
                <w:szCs w:val="16"/>
              </w:rPr>
            </w:pPr>
            <w:r w:rsidRPr="00FE1237">
              <w:rPr>
                <w:sz w:val="16"/>
                <w:szCs w:val="16"/>
              </w:rPr>
              <w:t xml:space="preserve">млн. </w:t>
            </w:r>
            <w:proofErr w:type="spellStart"/>
            <w:r w:rsidRPr="00FE1237">
              <w:rPr>
                <w:sz w:val="16"/>
                <w:szCs w:val="16"/>
              </w:rPr>
              <w:t>кВт.ч</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1CDA2510" w14:textId="77777777" w:rsidR="00FE1237" w:rsidRPr="00FE1237" w:rsidRDefault="00FE1237" w:rsidP="00FE1237">
            <w:pPr>
              <w:jc w:val="right"/>
              <w:rPr>
                <w:sz w:val="16"/>
                <w:szCs w:val="16"/>
              </w:rPr>
            </w:pPr>
            <w:r w:rsidRPr="00FE1237">
              <w:rPr>
                <w:sz w:val="16"/>
                <w:szCs w:val="16"/>
              </w:rPr>
              <w:t>203,19</w:t>
            </w:r>
          </w:p>
        </w:tc>
        <w:tc>
          <w:tcPr>
            <w:tcW w:w="703" w:type="pct"/>
            <w:tcBorders>
              <w:top w:val="nil"/>
              <w:left w:val="nil"/>
              <w:bottom w:val="single" w:sz="4" w:space="0" w:color="auto"/>
              <w:right w:val="single" w:sz="4" w:space="0" w:color="auto"/>
            </w:tcBorders>
            <w:shd w:val="clear" w:color="auto" w:fill="auto"/>
            <w:noWrap/>
            <w:vAlign w:val="bottom"/>
            <w:hideMark/>
          </w:tcPr>
          <w:p w14:paraId="77CCAB67" w14:textId="77777777" w:rsidR="00FE1237" w:rsidRPr="00FE1237" w:rsidRDefault="00FE1237" w:rsidP="00FE1237">
            <w:pPr>
              <w:jc w:val="right"/>
              <w:rPr>
                <w:sz w:val="16"/>
                <w:szCs w:val="16"/>
              </w:rPr>
            </w:pPr>
            <w:r w:rsidRPr="00FE1237">
              <w:rPr>
                <w:rFonts w:eastAsia="Calibri"/>
                <w:sz w:val="16"/>
                <w:szCs w:val="16"/>
                <w:lang w:eastAsia="en-US"/>
              </w:rPr>
              <w:t>203,19</w:t>
            </w:r>
          </w:p>
        </w:tc>
        <w:tc>
          <w:tcPr>
            <w:tcW w:w="1565" w:type="pct"/>
            <w:tcBorders>
              <w:top w:val="nil"/>
              <w:left w:val="nil"/>
              <w:bottom w:val="single" w:sz="4" w:space="0" w:color="auto"/>
              <w:right w:val="single" w:sz="4" w:space="0" w:color="auto"/>
            </w:tcBorders>
            <w:shd w:val="clear" w:color="auto" w:fill="auto"/>
            <w:vAlign w:val="bottom"/>
            <w:hideMark/>
          </w:tcPr>
          <w:p w14:paraId="01D89166" w14:textId="77777777" w:rsidR="00FE1237" w:rsidRPr="00FE1237" w:rsidRDefault="00FE1237" w:rsidP="00FE1237">
            <w:pPr>
              <w:rPr>
                <w:sz w:val="16"/>
                <w:szCs w:val="16"/>
              </w:rPr>
            </w:pPr>
            <w:r w:rsidRPr="00FE1237">
              <w:rPr>
                <w:sz w:val="16"/>
                <w:szCs w:val="16"/>
              </w:rPr>
              <w:t> </w:t>
            </w:r>
          </w:p>
        </w:tc>
      </w:tr>
      <w:tr w:rsidR="00FE1237" w:rsidRPr="00FE1237" w14:paraId="464F5420"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1DF638AC" w14:textId="77777777" w:rsidR="00FE1237" w:rsidRPr="00FE1237" w:rsidRDefault="00FE1237" w:rsidP="00FE1237">
            <w:pPr>
              <w:jc w:val="right"/>
              <w:rPr>
                <w:sz w:val="16"/>
                <w:szCs w:val="16"/>
              </w:rPr>
            </w:pPr>
            <w:r w:rsidRPr="00FE1237">
              <w:rPr>
                <w:sz w:val="16"/>
                <w:szCs w:val="16"/>
              </w:rPr>
              <w:t>7.2.</w:t>
            </w:r>
          </w:p>
        </w:tc>
        <w:tc>
          <w:tcPr>
            <w:tcW w:w="1238" w:type="pct"/>
            <w:tcBorders>
              <w:top w:val="nil"/>
              <w:left w:val="nil"/>
              <w:bottom w:val="single" w:sz="4" w:space="0" w:color="auto"/>
              <w:right w:val="single" w:sz="4" w:space="0" w:color="auto"/>
            </w:tcBorders>
            <w:shd w:val="clear" w:color="auto" w:fill="auto"/>
            <w:noWrap/>
            <w:vAlign w:val="bottom"/>
            <w:hideMark/>
          </w:tcPr>
          <w:p w14:paraId="09E8EB4A" w14:textId="77777777" w:rsidR="00FE1237" w:rsidRPr="00FE1237" w:rsidRDefault="00FE1237" w:rsidP="00FE1237">
            <w:pPr>
              <w:rPr>
                <w:sz w:val="16"/>
                <w:szCs w:val="16"/>
              </w:rPr>
            </w:pPr>
            <w:r w:rsidRPr="00FE1237">
              <w:rPr>
                <w:sz w:val="16"/>
                <w:szCs w:val="16"/>
              </w:rPr>
              <w:t>Тариф потерь</w:t>
            </w:r>
          </w:p>
        </w:tc>
        <w:tc>
          <w:tcPr>
            <w:tcW w:w="436" w:type="pct"/>
            <w:tcBorders>
              <w:top w:val="nil"/>
              <w:left w:val="nil"/>
              <w:bottom w:val="single" w:sz="4" w:space="0" w:color="auto"/>
              <w:right w:val="single" w:sz="4" w:space="0" w:color="auto"/>
            </w:tcBorders>
            <w:shd w:val="clear" w:color="auto" w:fill="auto"/>
            <w:noWrap/>
            <w:vAlign w:val="center"/>
            <w:hideMark/>
          </w:tcPr>
          <w:p w14:paraId="47973054" w14:textId="77777777" w:rsidR="00FE1237" w:rsidRPr="00FE1237" w:rsidRDefault="00FE1237" w:rsidP="00FE1237">
            <w:pPr>
              <w:jc w:val="center"/>
              <w:rPr>
                <w:sz w:val="16"/>
                <w:szCs w:val="16"/>
              </w:rPr>
            </w:pPr>
            <w:r w:rsidRPr="00FE1237">
              <w:rPr>
                <w:sz w:val="16"/>
                <w:szCs w:val="16"/>
              </w:rPr>
              <w:t>руб./</w:t>
            </w:r>
            <w:proofErr w:type="spellStart"/>
            <w:r w:rsidRPr="00FE1237">
              <w:rPr>
                <w:sz w:val="16"/>
                <w:szCs w:val="16"/>
              </w:rPr>
              <w:t>тыс.кВт.ч</w:t>
            </w:r>
            <w:proofErr w:type="spellEnd"/>
            <w:r w:rsidRPr="00FE1237">
              <w:rPr>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0E25D412" w14:textId="77777777" w:rsidR="00FE1237" w:rsidRPr="00FE1237" w:rsidRDefault="00FE1237" w:rsidP="00FE1237">
            <w:pPr>
              <w:jc w:val="right"/>
              <w:rPr>
                <w:sz w:val="16"/>
                <w:szCs w:val="16"/>
              </w:rPr>
            </w:pPr>
            <w:r w:rsidRPr="00FE1237">
              <w:rPr>
                <w:sz w:val="16"/>
                <w:szCs w:val="16"/>
              </w:rPr>
              <w:t>3 069,40</w:t>
            </w:r>
          </w:p>
        </w:tc>
        <w:tc>
          <w:tcPr>
            <w:tcW w:w="703" w:type="pct"/>
            <w:tcBorders>
              <w:top w:val="nil"/>
              <w:left w:val="nil"/>
              <w:bottom w:val="single" w:sz="4" w:space="0" w:color="auto"/>
              <w:right w:val="single" w:sz="4" w:space="0" w:color="auto"/>
            </w:tcBorders>
            <w:shd w:val="clear" w:color="auto" w:fill="auto"/>
            <w:noWrap/>
            <w:vAlign w:val="bottom"/>
            <w:hideMark/>
          </w:tcPr>
          <w:p w14:paraId="5C4569F0" w14:textId="77777777" w:rsidR="00FE1237" w:rsidRPr="00FE1237" w:rsidRDefault="00FE1237" w:rsidP="00FE1237">
            <w:pPr>
              <w:jc w:val="right"/>
              <w:rPr>
                <w:sz w:val="16"/>
                <w:szCs w:val="16"/>
              </w:rPr>
            </w:pPr>
            <w:r w:rsidRPr="00FE1237">
              <w:rPr>
                <w:rFonts w:eastAsia="Calibri"/>
                <w:sz w:val="16"/>
                <w:szCs w:val="16"/>
                <w:lang w:eastAsia="en-US"/>
              </w:rPr>
              <w:t>2 668,44</w:t>
            </w:r>
          </w:p>
        </w:tc>
        <w:tc>
          <w:tcPr>
            <w:tcW w:w="1565" w:type="pct"/>
            <w:tcBorders>
              <w:top w:val="nil"/>
              <w:left w:val="nil"/>
              <w:bottom w:val="single" w:sz="4" w:space="0" w:color="auto"/>
              <w:right w:val="single" w:sz="4" w:space="0" w:color="auto"/>
            </w:tcBorders>
            <w:shd w:val="clear" w:color="auto" w:fill="auto"/>
            <w:vAlign w:val="bottom"/>
            <w:hideMark/>
          </w:tcPr>
          <w:p w14:paraId="6DFE0D40" w14:textId="77777777" w:rsidR="00FE1237" w:rsidRPr="00FE1237" w:rsidRDefault="00FE1237" w:rsidP="00FE1237">
            <w:pPr>
              <w:rPr>
                <w:sz w:val="16"/>
                <w:szCs w:val="16"/>
              </w:rPr>
            </w:pPr>
            <w:r w:rsidRPr="00FE1237">
              <w:rPr>
                <w:sz w:val="16"/>
                <w:szCs w:val="16"/>
              </w:rPr>
              <w:t> </w:t>
            </w:r>
          </w:p>
        </w:tc>
      </w:tr>
      <w:tr w:rsidR="00FE1237" w:rsidRPr="00FE1237" w14:paraId="54D3AB18"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6C5B1D79" w14:textId="77777777" w:rsidR="00FE1237" w:rsidRPr="00FE1237" w:rsidRDefault="00FE1237" w:rsidP="00FE1237">
            <w:pPr>
              <w:jc w:val="right"/>
              <w:rPr>
                <w:bCs/>
                <w:sz w:val="16"/>
                <w:szCs w:val="16"/>
              </w:rPr>
            </w:pPr>
            <w:r w:rsidRPr="00FE1237">
              <w:rPr>
                <w:bCs/>
                <w:sz w:val="16"/>
                <w:szCs w:val="16"/>
              </w:rPr>
              <w:t>7.3.</w:t>
            </w:r>
          </w:p>
        </w:tc>
        <w:tc>
          <w:tcPr>
            <w:tcW w:w="1238" w:type="pct"/>
            <w:tcBorders>
              <w:top w:val="nil"/>
              <w:left w:val="nil"/>
              <w:bottom w:val="single" w:sz="4" w:space="0" w:color="auto"/>
              <w:right w:val="single" w:sz="4" w:space="0" w:color="auto"/>
            </w:tcBorders>
            <w:shd w:val="clear" w:color="auto" w:fill="auto"/>
            <w:noWrap/>
            <w:vAlign w:val="bottom"/>
            <w:hideMark/>
          </w:tcPr>
          <w:p w14:paraId="7E86A097" w14:textId="77777777" w:rsidR="00FE1237" w:rsidRPr="00FE1237" w:rsidRDefault="00FE1237" w:rsidP="00FE1237">
            <w:pPr>
              <w:rPr>
                <w:bCs/>
                <w:sz w:val="16"/>
                <w:szCs w:val="16"/>
              </w:rPr>
            </w:pPr>
            <w:r w:rsidRPr="00FE1237">
              <w:rPr>
                <w:bCs/>
                <w:sz w:val="16"/>
                <w:szCs w:val="16"/>
              </w:rPr>
              <w:t>Итого расходов на оплату потерь</w:t>
            </w:r>
          </w:p>
        </w:tc>
        <w:tc>
          <w:tcPr>
            <w:tcW w:w="436" w:type="pct"/>
            <w:tcBorders>
              <w:top w:val="nil"/>
              <w:left w:val="nil"/>
              <w:bottom w:val="single" w:sz="4" w:space="0" w:color="auto"/>
              <w:right w:val="single" w:sz="4" w:space="0" w:color="auto"/>
            </w:tcBorders>
            <w:shd w:val="clear" w:color="auto" w:fill="auto"/>
            <w:noWrap/>
            <w:vAlign w:val="center"/>
            <w:hideMark/>
          </w:tcPr>
          <w:p w14:paraId="0DCBC7F4"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5DC2A24C" w14:textId="77777777" w:rsidR="00FE1237" w:rsidRPr="00FE1237" w:rsidRDefault="00FE1237" w:rsidP="00FE1237">
            <w:pPr>
              <w:jc w:val="right"/>
              <w:rPr>
                <w:bCs/>
                <w:sz w:val="16"/>
                <w:szCs w:val="16"/>
              </w:rPr>
            </w:pPr>
            <w:r w:rsidRPr="00FE1237">
              <w:rPr>
                <w:bCs/>
                <w:sz w:val="16"/>
                <w:szCs w:val="16"/>
              </w:rPr>
              <w:t>623 675,61</w:t>
            </w:r>
          </w:p>
        </w:tc>
        <w:tc>
          <w:tcPr>
            <w:tcW w:w="703" w:type="pct"/>
            <w:tcBorders>
              <w:top w:val="nil"/>
              <w:left w:val="nil"/>
              <w:bottom w:val="single" w:sz="4" w:space="0" w:color="auto"/>
              <w:right w:val="single" w:sz="4" w:space="0" w:color="auto"/>
            </w:tcBorders>
            <w:shd w:val="clear" w:color="auto" w:fill="auto"/>
            <w:noWrap/>
            <w:vAlign w:val="bottom"/>
            <w:hideMark/>
          </w:tcPr>
          <w:p w14:paraId="0ED92277" w14:textId="77777777" w:rsidR="00FE1237" w:rsidRPr="00FE1237" w:rsidRDefault="00FE1237" w:rsidP="00FE1237">
            <w:pPr>
              <w:jc w:val="right"/>
              <w:rPr>
                <w:bCs/>
                <w:sz w:val="16"/>
                <w:szCs w:val="16"/>
              </w:rPr>
            </w:pPr>
            <w:r w:rsidRPr="00FE1237">
              <w:rPr>
                <w:rFonts w:eastAsia="Calibri"/>
                <w:bCs/>
                <w:sz w:val="16"/>
                <w:szCs w:val="16"/>
                <w:lang w:eastAsia="en-US"/>
              </w:rPr>
              <w:t>542 201,13</w:t>
            </w:r>
          </w:p>
        </w:tc>
        <w:tc>
          <w:tcPr>
            <w:tcW w:w="1565" w:type="pct"/>
            <w:tcBorders>
              <w:top w:val="nil"/>
              <w:left w:val="nil"/>
              <w:bottom w:val="single" w:sz="4" w:space="0" w:color="auto"/>
              <w:right w:val="single" w:sz="4" w:space="0" w:color="auto"/>
            </w:tcBorders>
            <w:shd w:val="clear" w:color="auto" w:fill="auto"/>
            <w:vAlign w:val="bottom"/>
            <w:hideMark/>
          </w:tcPr>
          <w:p w14:paraId="3B0BF570" w14:textId="77777777" w:rsidR="00FE1237" w:rsidRPr="00FE1237" w:rsidRDefault="00FE1237" w:rsidP="00FE1237">
            <w:pPr>
              <w:rPr>
                <w:bCs/>
                <w:sz w:val="16"/>
                <w:szCs w:val="16"/>
              </w:rPr>
            </w:pPr>
            <w:r w:rsidRPr="00FE1237">
              <w:rPr>
                <w:bCs/>
                <w:sz w:val="16"/>
                <w:szCs w:val="16"/>
              </w:rPr>
              <w:t> </w:t>
            </w:r>
          </w:p>
        </w:tc>
      </w:tr>
      <w:tr w:rsidR="00FE1237" w:rsidRPr="00FE1237" w14:paraId="563B63D3" w14:textId="77777777" w:rsidTr="00AF6A06">
        <w:trPr>
          <w:gridAfter w:val="1"/>
          <w:wAfter w:w="11" w:type="pct"/>
          <w:trHeight w:val="20"/>
        </w:trPr>
        <w:tc>
          <w:tcPr>
            <w:tcW w:w="4989" w:type="pct"/>
            <w:gridSpan w:val="6"/>
            <w:tcBorders>
              <w:top w:val="nil"/>
              <w:left w:val="single" w:sz="4" w:space="0" w:color="auto"/>
              <w:bottom w:val="single" w:sz="4" w:space="0" w:color="auto"/>
              <w:right w:val="single" w:sz="4" w:space="0" w:color="auto"/>
            </w:tcBorders>
            <w:shd w:val="clear" w:color="auto" w:fill="auto"/>
            <w:noWrap/>
            <w:vAlign w:val="bottom"/>
            <w:hideMark/>
          </w:tcPr>
          <w:p w14:paraId="575796A7" w14:textId="77777777" w:rsidR="00FE1237" w:rsidRPr="00FE1237" w:rsidRDefault="00FE1237" w:rsidP="00FE1237">
            <w:pPr>
              <w:rPr>
                <w:bCs/>
                <w:sz w:val="16"/>
                <w:szCs w:val="16"/>
              </w:rPr>
            </w:pPr>
            <w:r w:rsidRPr="00FE1237">
              <w:rPr>
                <w:bCs/>
                <w:sz w:val="16"/>
                <w:szCs w:val="16"/>
              </w:rPr>
              <w:t>8. Расчёт расходов на оплату услуг территориальных сетевых организаций</w:t>
            </w:r>
          </w:p>
        </w:tc>
      </w:tr>
      <w:tr w:rsidR="00FE1237" w:rsidRPr="00FE1237" w14:paraId="61C3150C"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3F7189B7" w14:textId="77777777" w:rsidR="00FE1237" w:rsidRPr="00FE1237" w:rsidRDefault="00FE1237" w:rsidP="00FE1237">
            <w:pPr>
              <w:jc w:val="right"/>
              <w:rPr>
                <w:sz w:val="16"/>
                <w:szCs w:val="16"/>
              </w:rPr>
            </w:pPr>
            <w:r w:rsidRPr="00FE1237">
              <w:rPr>
                <w:sz w:val="16"/>
                <w:szCs w:val="16"/>
              </w:rPr>
              <w:t>8.1.</w:t>
            </w:r>
          </w:p>
        </w:tc>
        <w:tc>
          <w:tcPr>
            <w:tcW w:w="1238" w:type="pct"/>
            <w:tcBorders>
              <w:top w:val="nil"/>
              <w:left w:val="nil"/>
              <w:bottom w:val="single" w:sz="4" w:space="0" w:color="auto"/>
              <w:right w:val="single" w:sz="4" w:space="0" w:color="auto"/>
            </w:tcBorders>
            <w:shd w:val="clear" w:color="auto" w:fill="auto"/>
            <w:noWrap/>
            <w:vAlign w:val="bottom"/>
            <w:hideMark/>
          </w:tcPr>
          <w:p w14:paraId="01BD192F" w14:textId="77777777" w:rsidR="00FE1237" w:rsidRPr="00FE1237" w:rsidRDefault="00FE1237" w:rsidP="00FE1237">
            <w:pPr>
              <w:rPr>
                <w:sz w:val="16"/>
                <w:szCs w:val="16"/>
              </w:rPr>
            </w:pPr>
            <w:r w:rsidRPr="00FE1237">
              <w:rPr>
                <w:sz w:val="16"/>
                <w:szCs w:val="16"/>
              </w:rPr>
              <w:t>Услуги ТСО</w:t>
            </w:r>
          </w:p>
        </w:tc>
        <w:tc>
          <w:tcPr>
            <w:tcW w:w="436" w:type="pct"/>
            <w:tcBorders>
              <w:top w:val="nil"/>
              <w:left w:val="nil"/>
              <w:bottom w:val="single" w:sz="4" w:space="0" w:color="auto"/>
              <w:right w:val="single" w:sz="4" w:space="0" w:color="auto"/>
            </w:tcBorders>
            <w:shd w:val="clear" w:color="auto" w:fill="auto"/>
            <w:noWrap/>
            <w:vAlign w:val="center"/>
            <w:hideMark/>
          </w:tcPr>
          <w:p w14:paraId="4E7BE289" w14:textId="77777777" w:rsidR="00FE1237" w:rsidRPr="00FE1237" w:rsidRDefault="00FE1237" w:rsidP="00FE1237">
            <w:pPr>
              <w:jc w:val="center"/>
              <w:rPr>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01AE8009" w14:textId="77777777" w:rsidR="00FE1237" w:rsidRPr="00FE1237" w:rsidRDefault="00FE1237" w:rsidP="00FE1237">
            <w:pPr>
              <w:jc w:val="right"/>
              <w:rPr>
                <w:sz w:val="16"/>
                <w:szCs w:val="16"/>
              </w:rPr>
            </w:pPr>
            <w:r w:rsidRPr="00FE1237">
              <w:rPr>
                <w:sz w:val="16"/>
                <w:szCs w:val="16"/>
              </w:rPr>
              <w:t>3 194 765,60</w:t>
            </w:r>
          </w:p>
        </w:tc>
        <w:tc>
          <w:tcPr>
            <w:tcW w:w="703" w:type="pct"/>
            <w:tcBorders>
              <w:top w:val="nil"/>
              <w:left w:val="nil"/>
              <w:bottom w:val="single" w:sz="4" w:space="0" w:color="auto"/>
              <w:right w:val="single" w:sz="4" w:space="0" w:color="auto"/>
            </w:tcBorders>
            <w:shd w:val="clear" w:color="auto" w:fill="auto"/>
            <w:noWrap/>
            <w:vAlign w:val="bottom"/>
            <w:hideMark/>
          </w:tcPr>
          <w:p w14:paraId="1E7290B8" w14:textId="77777777" w:rsidR="00FE1237" w:rsidRPr="00FE1237" w:rsidRDefault="00FE1237" w:rsidP="00FE1237">
            <w:pPr>
              <w:jc w:val="right"/>
              <w:rPr>
                <w:sz w:val="16"/>
                <w:szCs w:val="16"/>
              </w:rPr>
            </w:pPr>
            <w:r w:rsidRPr="00FE1237">
              <w:rPr>
                <w:rFonts w:eastAsia="Calibri"/>
                <w:sz w:val="16"/>
                <w:szCs w:val="16"/>
                <w:lang w:eastAsia="en-US"/>
              </w:rPr>
              <w:t>135 371,75</w:t>
            </w:r>
          </w:p>
        </w:tc>
        <w:tc>
          <w:tcPr>
            <w:tcW w:w="1565" w:type="pct"/>
            <w:tcBorders>
              <w:top w:val="nil"/>
              <w:left w:val="nil"/>
              <w:bottom w:val="single" w:sz="4" w:space="0" w:color="auto"/>
              <w:right w:val="single" w:sz="4" w:space="0" w:color="auto"/>
            </w:tcBorders>
            <w:shd w:val="clear" w:color="auto" w:fill="auto"/>
            <w:vAlign w:val="bottom"/>
            <w:hideMark/>
          </w:tcPr>
          <w:p w14:paraId="2C26A635" w14:textId="77777777" w:rsidR="00FE1237" w:rsidRPr="00FE1237" w:rsidRDefault="00FE1237" w:rsidP="00FE1237">
            <w:pPr>
              <w:rPr>
                <w:sz w:val="16"/>
                <w:szCs w:val="16"/>
              </w:rPr>
            </w:pPr>
            <w:r w:rsidRPr="00FE1237">
              <w:rPr>
                <w:sz w:val="16"/>
                <w:szCs w:val="16"/>
              </w:rPr>
              <w:t> </w:t>
            </w:r>
          </w:p>
        </w:tc>
      </w:tr>
      <w:tr w:rsidR="00FE1237" w:rsidRPr="00FE1237" w14:paraId="22612A87"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hideMark/>
          </w:tcPr>
          <w:p w14:paraId="140B4661" w14:textId="77777777" w:rsidR="00FE1237" w:rsidRPr="00FE1237" w:rsidRDefault="00FE1237" w:rsidP="00FE1237">
            <w:pPr>
              <w:jc w:val="right"/>
              <w:rPr>
                <w:bCs/>
                <w:sz w:val="16"/>
                <w:szCs w:val="16"/>
              </w:rPr>
            </w:pPr>
            <w:r w:rsidRPr="00FE1237">
              <w:rPr>
                <w:bCs/>
                <w:sz w:val="16"/>
                <w:szCs w:val="16"/>
              </w:rPr>
              <w:t>8.2.</w:t>
            </w:r>
          </w:p>
        </w:tc>
        <w:tc>
          <w:tcPr>
            <w:tcW w:w="1238" w:type="pct"/>
            <w:tcBorders>
              <w:top w:val="nil"/>
              <w:left w:val="nil"/>
              <w:bottom w:val="single" w:sz="4" w:space="0" w:color="auto"/>
              <w:right w:val="single" w:sz="4" w:space="0" w:color="auto"/>
            </w:tcBorders>
            <w:shd w:val="clear" w:color="auto" w:fill="auto"/>
            <w:noWrap/>
            <w:vAlign w:val="bottom"/>
            <w:hideMark/>
          </w:tcPr>
          <w:p w14:paraId="0F97A2A0" w14:textId="77777777" w:rsidR="00FE1237" w:rsidRPr="00FE1237" w:rsidRDefault="00FE1237" w:rsidP="00FE1237">
            <w:pPr>
              <w:rPr>
                <w:bCs/>
                <w:sz w:val="16"/>
                <w:szCs w:val="16"/>
              </w:rPr>
            </w:pPr>
            <w:r w:rsidRPr="00FE1237">
              <w:rPr>
                <w:bCs/>
                <w:sz w:val="16"/>
                <w:szCs w:val="16"/>
              </w:rPr>
              <w:t>Итого расходов на оплату услуг территориальных сетевых организаций</w:t>
            </w:r>
          </w:p>
        </w:tc>
        <w:tc>
          <w:tcPr>
            <w:tcW w:w="436" w:type="pct"/>
            <w:tcBorders>
              <w:top w:val="nil"/>
              <w:left w:val="nil"/>
              <w:bottom w:val="single" w:sz="4" w:space="0" w:color="auto"/>
              <w:right w:val="single" w:sz="4" w:space="0" w:color="auto"/>
            </w:tcBorders>
            <w:shd w:val="clear" w:color="auto" w:fill="auto"/>
            <w:noWrap/>
            <w:vAlign w:val="center"/>
            <w:hideMark/>
          </w:tcPr>
          <w:p w14:paraId="47468E1F"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hideMark/>
          </w:tcPr>
          <w:p w14:paraId="78C7055D" w14:textId="77777777" w:rsidR="00FE1237" w:rsidRPr="00FE1237" w:rsidRDefault="00FE1237" w:rsidP="00FE1237">
            <w:pPr>
              <w:jc w:val="right"/>
              <w:rPr>
                <w:bCs/>
                <w:sz w:val="16"/>
                <w:szCs w:val="16"/>
              </w:rPr>
            </w:pPr>
            <w:r w:rsidRPr="00FE1237">
              <w:rPr>
                <w:sz w:val="16"/>
                <w:szCs w:val="16"/>
              </w:rPr>
              <w:t>3 194 765,60</w:t>
            </w:r>
          </w:p>
        </w:tc>
        <w:tc>
          <w:tcPr>
            <w:tcW w:w="703" w:type="pct"/>
            <w:tcBorders>
              <w:top w:val="nil"/>
              <w:left w:val="nil"/>
              <w:bottom w:val="single" w:sz="4" w:space="0" w:color="auto"/>
              <w:right w:val="single" w:sz="4" w:space="0" w:color="auto"/>
            </w:tcBorders>
            <w:shd w:val="clear" w:color="auto" w:fill="auto"/>
            <w:noWrap/>
            <w:vAlign w:val="bottom"/>
            <w:hideMark/>
          </w:tcPr>
          <w:p w14:paraId="0625B348" w14:textId="77777777" w:rsidR="00FE1237" w:rsidRPr="00FE1237" w:rsidRDefault="00FE1237" w:rsidP="00FE1237">
            <w:pPr>
              <w:jc w:val="right"/>
              <w:rPr>
                <w:bCs/>
                <w:sz w:val="16"/>
                <w:szCs w:val="16"/>
              </w:rPr>
            </w:pPr>
            <w:r w:rsidRPr="00FE1237">
              <w:rPr>
                <w:rFonts w:eastAsia="Calibri"/>
                <w:sz w:val="16"/>
                <w:szCs w:val="16"/>
                <w:lang w:eastAsia="en-US"/>
              </w:rPr>
              <w:t>135 371,75</w:t>
            </w:r>
          </w:p>
        </w:tc>
        <w:tc>
          <w:tcPr>
            <w:tcW w:w="1565" w:type="pct"/>
            <w:tcBorders>
              <w:top w:val="nil"/>
              <w:left w:val="nil"/>
              <w:bottom w:val="single" w:sz="4" w:space="0" w:color="auto"/>
              <w:right w:val="single" w:sz="4" w:space="0" w:color="auto"/>
            </w:tcBorders>
            <w:shd w:val="clear" w:color="auto" w:fill="auto"/>
            <w:vAlign w:val="bottom"/>
            <w:hideMark/>
          </w:tcPr>
          <w:p w14:paraId="6F5B733F" w14:textId="77777777" w:rsidR="00FE1237" w:rsidRPr="00FE1237" w:rsidRDefault="00FE1237" w:rsidP="00FE1237">
            <w:pPr>
              <w:rPr>
                <w:bCs/>
                <w:sz w:val="16"/>
                <w:szCs w:val="16"/>
              </w:rPr>
            </w:pPr>
            <w:r w:rsidRPr="00FE1237">
              <w:rPr>
                <w:bCs/>
                <w:sz w:val="16"/>
                <w:szCs w:val="16"/>
              </w:rPr>
              <w:t> </w:t>
            </w:r>
          </w:p>
        </w:tc>
      </w:tr>
      <w:tr w:rsidR="00FE1237" w:rsidRPr="00FE1237" w14:paraId="4E196DB9" w14:textId="77777777" w:rsidTr="00AF6A06">
        <w:trPr>
          <w:gridAfter w:val="1"/>
          <w:wAfter w:w="11" w:type="pct"/>
          <w:trHeight w:val="20"/>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A95397" w14:textId="77777777" w:rsidR="00FE1237" w:rsidRPr="00FE1237" w:rsidRDefault="00FE1237" w:rsidP="00FE1237">
            <w:pPr>
              <w:jc w:val="right"/>
              <w:rPr>
                <w:bCs/>
                <w:sz w:val="16"/>
                <w:szCs w:val="16"/>
              </w:rPr>
            </w:pPr>
          </w:p>
        </w:tc>
        <w:tc>
          <w:tcPr>
            <w:tcW w:w="1238" w:type="pct"/>
            <w:tcBorders>
              <w:top w:val="single" w:sz="4" w:space="0" w:color="auto"/>
              <w:left w:val="nil"/>
              <w:bottom w:val="single" w:sz="4" w:space="0" w:color="auto"/>
              <w:right w:val="single" w:sz="4" w:space="0" w:color="auto"/>
            </w:tcBorders>
            <w:shd w:val="clear" w:color="auto" w:fill="auto"/>
            <w:noWrap/>
            <w:vAlign w:val="bottom"/>
          </w:tcPr>
          <w:p w14:paraId="6EF87376" w14:textId="77777777" w:rsidR="00FE1237" w:rsidRPr="00FE1237" w:rsidRDefault="00FE1237" w:rsidP="00FE1237">
            <w:pPr>
              <w:rPr>
                <w:bCs/>
                <w:sz w:val="16"/>
                <w:szCs w:val="16"/>
              </w:rPr>
            </w:pPr>
            <w:r w:rsidRPr="00FE1237">
              <w:rPr>
                <w:rFonts w:eastAsia="Calibri"/>
                <w:b/>
                <w:bCs/>
                <w:color w:val="000000"/>
                <w:sz w:val="16"/>
                <w:szCs w:val="16"/>
                <w:lang w:eastAsia="en-US"/>
              </w:rPr>
              <w:t>Итого НВВ</w:t>
            </w:r>
          </w:p>
        </w:tc>
        <w:tc>
          <w:tcPr>
            <w:tcW w:w="436" w:type="pct"/>
            <w:tcBorders>
              <w:top w:val="single" w:sz="4" w:space="0" w:color="auto"/>
              <w:left w:val="nil"/>
              <w:bottom w:val="single" w:sz="4" w:space="0" w:color="auto"/>
              <w:right w:val="single" w:sz="4" w:space="0" w:color="auto"/>
            </w:tcBorders>
            <w:shd w:val="clear" w:color="auto" w:fill="auto"/>
            <w:noWrap/>
            <w:vAlign w:val="center"/>
          </w:tcPr>
          <w:p w14:paraId="4C726B21"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single" w:sz="4" w:space="0" w:color="auto"/>
              <w:left w:val="nil"/>
              <w:bottom w:val="single" w:sz="4" w:space="0" w:color="auto"/>
              <w:right w:val="single" w:sz="4" w:space="0" w:color="auto"/>
            </w:tcBorders>
            <w:shd w:val="clear" w:color="auto" w:fill="auto"/>
            <w:noWrap/>
            <w:vAlign w:val="bottom"/>
          </w:tcPr>
          <w:p w14:paraId="5C84B52A" w14:textId="77777777" w:rsidR="00FE1237" w:rsidRPr="00FE1237" w:rsidRDefault="00FE1237" w:rsidP="00FE1237">
            <w:pPr>
              <w:jc w:val="right"/>
              <w:rPr>
                <w:bCs/>
                <w:sz w:val="16"/>
                <w:szCs w:val="16"/>
              </w:rPr>
            </w:pPr>
            <w:r w:rsidRPr="00FE1237">
              <w:rPr>
                <w:rFonts w:eastAsia="Calibri"/>
                <w:b/>
                <w:bCs/>
                <w:sz w:val="16"/>
                <w:szCs w:val="16"/>
                <w:lang w:eastAsia="en-US"/>
              </w:rPr>
              <w:t>11 564 277,82</w:t>
            </w:r>
          </w:p>
        </w:tc>
        <w:tc>
          <w:tcPr>
            <w:tcW w:w="703" w:type="pct"/>
            <w:tcBorders>
              <w:top w:val="single" w:sz="4" w:space="0" w:color="auto"/>
              <w:left w:val="nil"/>
              <w:bottom w:val="single" w:sz="4" w:space="0" w:color="auto"/>
              <w:right w:val="single" w:sz="4" w:space="0" w:color="auto"/>
            </w:tcBorders>
            <w:shd w:val="clear" w:color="auto" w:fill="auto"/>
            <w:noWrap/>
            <w:vAlign w:val="bottom"/>
          </w:tcPr>
          <w:p w14:paraId="6A2706D7" w14:textId="77777777" w:rsidR="00FE1237" w:rsidRPr="00FE1237" w:rsidRDefault="00FE1237" w:rsidP="00FE1237">
            <w:pPr>
              <w:jc w:val="right"/>
              <w:rPr>
                <w:rFonts w:eastAsia="Calibri"/>
                <w:bCs/>
                <w:sz w:val="16"/>
                <w:szCs w:val="16"/>
                <w:lang w:eastAsia="en-US"/>
              </w:rPr>
            </w:pPr>
            <w:r w:rsidRPr="00FE1237">
              <w:rPr>
                <w:rFonts w:eastAsia="Calibri"/>
                <w:b/>
                <w:bCs/>
                <w:sz w:val="16"/>
                <w:szCs w:val="16"/>
                <w:lang w:eastAsia="en-US"/>
              </w:rPr>
              <w:t>6 693 739,07</w:t>
            </w:r>
          </w:p>
        </w:tc>
        <w:tc>
          <w:tcPr>
            <w:tcW w:w="1565" w:type="pct"/>
            <w:tcBorders>
              <w:top w:val="single" w:sz="4" w:space="0" w:color="auto"/>
              <w:left w:val="nil"/>
              <w:bottom w:val="single" w:sz="4" w:space="0" w:color="auto"/>
              <w:right w:val="single" w:sz="4" w:space="0" w:color="auto"/>
            </w:tcBorders>
            <w:shd w:val="clear" w:color="auto" w:fill="auto"/>
            <w:vAlign w:val="bottom"/>
          </w:tcPr>
          <w:p w14:paraId="763E463C" w14:textId="77777777" w:rsidR="00FE1237" w:rsidRPr="00FE1237" w:rsidRDefault="00FE1237" w:rsidP="00FE1237">
            <w:pPr>
              <w:rPr>
                <w:bCs/>
                <w:sz w:val="16"/>
                <w:szCs w:val="16"/>
              </w:rPr>
            </w:pPr>
          </w:p>
        </w:tc>
      </w:tr>
      <w:tr w:rsidR="00FE1237" w:rsidRPr="00FE1237" w14:paraId="4EEC12F2" w14:textId="77777777" w:rsidTr="00AF6A06">
        <w:trPr>
          <w:gridAfter w:val="1"/>
          <w:wAfter w:w="11" w:type="pct"/>
          <w:trHeight w:val="20"/>
        </w:trPr>
        <w:tc>
          <w:tcPr>
            <w:tcW w:w="362" w:type="pct"/>
            <w:tcBorders>
              <w:top w:val="nil"/>
              <w:left w:val="single" w:sz="4" w:space="0" w:color="auto"/>
              <w:bottom w:val="single" w:sz="4" w:space="0" w:color="auto"/>
              <w:right w:val="single" w:sz="4" w:space="0" w:color="auto"/>
            </w:tcBorders>
            <w:shd w:val="clear" w:color="auto" w:fill="auto"/>
            <w:noWrap/>
            <w:vAlign w:val="bottom"/>
          </w:tcPr>
          <w:p w14:paraId="40932AD9" w14:textId="77777777" w:rsidR="00FE1237" w:rsidRPr="00FE1237" w:rsidRDefault="00FE1237" w:rsidP="00FE1237">
            <w:pPr>
              <w:jc w:val="right"/>
              <w:rPr>
                <w:bCs/>
                <w:sz w:val="16"/>
                <w:szCs w:val="16"/>
              </w:rPr>
            </w:pPr>
          </w:p>
        </w:tc>
        <w:tc>
          <w:tcPr>
            <w:tcW w:w="1238" w:type="pct"/>
            <w:tcBorders>
              <w:top w:val="nil"/>
              <w:left w:val="nil"/>
              <w:bottom w:val="single" w:sz="4" w:space="0" w:color="auto"/>
              <w:right w:val="single" w:sz="4" w:space="0" w:color="auto"/>
            </w:tcBorders>
            <w:shd w:val="clear" w:color="auto" w:fill="auto"/>
            <w:noWrap/>
            <w:vAlign w:val="bottom"/>
          </w:tcPr>
          <w:p w14:paraId="68DF9C19" w14:textId="77777777" w:rsidR="00FE1237" w:rsidRPr="00FE1237" w:rsidRDefault="00FE1237" w:rsidP="00FE1237">
            <w:pPr>
              <w:rPr>
                <w:bCs/>
                <w:sz w:val="16"/>
                <w:szCs w:val="16"/>
              </w:rPr>
            </w:pPr>
            <w:r w:rsidRPr="00FE1237">
              <w:rPr>
                <w:rFonts w:eastAsia="Calibri"/>
                <w:b/>
                <w:bCs/>
                <w:color w:val="000000"/>
                <w:sz w:val="16"/>
                <w:szCs w:val="16"/>
                <w:lang w:eastAsia="en-US"/>
              </w:rPr>
              <w:t>Итого НВВ без платы ФСК</w:t>
            </w:r>
          </w:p>
        </w:tc>
        <w:tc>
          <w:tcPr>
            <w:tcW w:w="436" w:type="pct"/>
            <w:tcBorders>
              <w:top w:val="nil"/>
              <w:left w:val="nil"/>
              <w:bottom w:val="single" w:sz="4" w:space="0" w:color="auto"/>
              <w:right w:val="single" w:sz="4" w:space="0" w:color="auto"/>
            </w:tcBorders>
            <w:shd w:val="clear" w:color="auto" w:fill="auto"/>
            <w:noWrap/>
            <w:vAlign w:val="center"/>
          </w:tcPr>
          <w:p w14:paraId="6574600B" w14:textId="77777777" w:rsidR="00FE1237" w:rsidRPr="00FE1237" w:rsidRDefault="00FE1237" w:rsidP="00FE1237">
            <w:pPr>
              <w:jc w:val="center"/>
              <w:rPr>
                <w:bCs/>
                <w:sz w:val="16"/>
                <w:szCs w:val="16"/>
              </w:rPr>
            </w:pPr>
            <w:proofErr w:type="spellStart"/>
            <w:r w:rsidRPr="00FE1237">
              <w:rPr>
                <w:bCs/>
                <w:sz w:val="16"/>
                <w:szCs w:val="16"/>
              </w:rPr>
              <w:t>тыс.руб</w:t>
            </w:r>
            <w:proofErr w:type="spellEnd"/>
            <w:r w:rsidRPr="00FE1237">
              <w:rPr>
                <w:bCs/>
                <w:sz w:val="16"/>
                <w:szCs w:val="16"/>
              </w:rPr>
              <w:t>.</w:t>
            </w:r>
          </w:p>
        </w:tc>
        <w:tc>
          <w:tcPr>
            <w:tcW w:w="685" w:type="pct"/>
            <w:tcBorders>
              <w:top w:val="nil"/>
              <w:left w:val="nil"/>
              <w:bottom w:val="single" w:sz="4" w:space="0" w:color="auto"/>
              <w:right w:val="single" w:sz="4" w:space="0" w:color="auto"/>
            </w:tcBorders>
            <w:shd w:val="clear" w:color="auto" w:fill="auto"/>
            <w:noWrap/>
            <w:vAlign w:val="bottom"/>
          </w:tcPr>
          <w:p w14:paraId="3C957497" w14:textId="77777777" w:rsidR="00FE1237" w:rsidRPr="00FE1237" w:rsidRDefault="00FE1237" w:rsidP="00FE1237">
            <w:pPr>
              <w:jc w:val="right"/>
              <w:rPr>
                <w:bCs/>
                <w:sz w:val="16"/>
                <w:szCs w:val="16"/>
              </w:rPr>
            </w:pPr>
            <w:r w:rsidRPr="00FE1237">
              <w:rPr>
                <w:rFonts w:eastAsia="Calibri"/>
                <w:b/>
                <w:bCs/>
                <w:sz w:val="16"/>
                <w:szCs w:val="16"/>
                <w:lang w:eastAsia="en-US"/>
              </w:rPr>
              <w:t>11 560 258,96</w:t>
            </w:r>
          </w:p>
        </w:tc>
        <w:tc>
          <w:tcPr>
            <w:tcW w:w="703" w:type="pct"/>
            <w:tcBorders>
              <w:top w:val="nil"/>
              <w:left w:val="nil"/>
              <w:bottom w:val="single" w:sz="4" w:space="0" w:color="auto"/>
              <w:right w:val="single" w:sz="4" w:space="0" w:color="auto"/>
            </w:tcBorders>
            <w:shd w:val="clear" w:color="auto" w:fill="auto"/>
            <w:noWrap/>
            <w:vAlign w:val="bottom"/>
          </w:tcPr>
          <w:p w14:paraId="4CA6A297" w14:textId="77777777" w:rsidR="00FE1237" w:rsidRPr="00FE1237" w:rsidRDefault="00FE1237" w:rsidP="00FE1237">
            <w:pPr>
              <w:jc w:val="right"/>
              <w:rPr>
                <w:rFonts w:eastAsia="Calibri"/>
                <w:bCs/>
                <w:sz w:val="16"/>
                <w:szCs w:val="16"/>
                <w:lang w:eastAsia="en-US"/>
              </w:rPr>
            </w:pPr>
            <w:r w:rsidRPr="00FE1237">
              <w:rPr>
                <w:rFonts w:eastAsia="Calibri"/>
                <w:b/>
                <w:bCs/>
                <w:sz w:val="16"/>
                <w:szCs w:val="16"/>
                <w:lang w:eastAsia="en-US"/>
              </w:rPr>
              <w:t>6 689 706,44</w:t>
            </w:r>
          </w:p>
        </w:tc>
        <w:tc>
          <w:tcPr>
            <w:tcW w:w="1565" w:type="pct"/>
            <w:tcBorders>
              <w:top w:val="nil"/>
              <w:left w:val="nil"/>
              <w:bottom w:val="single" w:sz="4" w:space="0" w:color="auto"/>
              <w:right w:val="single" w:sz="4" w:space="0" w:color="auto"/>
            </w:tcBorders>
            <w:shd w:val="clear" w:color="auto" w:fill="auto"/>
            <w:vAlign w:val="bottom"/>
          </w:tcPr>
          <w:p w14:paraId="2FB85D9D" w14:textId="77777777" w:rsidR="00FE1237" w:rsidRPr="00FE1237" w:rsidRDefault="00FE1237" w:rsidP="00FE1237">
            <w:pPr>
              <w:rPr>
                <w:bCs/>
                <w:sz w:val="16"/>
                <w:szCs w:val="16"/>
              </w:rPr>
            </w:pPr>
          </w:p>
        </w:tc>
      </w:tr>
    </w:tbl>
    <w:p w14:paraId="519FAF9F" w14:textId="77777777" w:rsidR="00FE1237" w:rsidRPr="00FE1237" w:rsidRDefault="00FE1237" w:rsidP="00FE1237">
      <w:pPr>
        <w:spacing w:after="160" w:line="259" w:lineRule="auto"/>
        <w:jc w:val="center"/>
        <w:rPr>
          <w:rFonts w:eastAsia="Calibri"/>
          <w:b/>
          <w:bCs/>
          <w:sz w:val="22"/>
          <w:szCs w:val="22"/>
          <w:lang w:eastAsia="en-US"/>
        </w:rPr>
      </w:pPr>
    </w:p>
    <w:p w14:paraId="76213B34" w14:textId="77777777" w:rsidR="00FE1237" w:rsidRPr="00FE1237" w:rsidRDefault="00FE1237" w:rsidP="00FE1237">
      <w:pPr>
        <w:spacing w:after="160" w:line="259" w:lineRule="auto"/>
        <w:jc w:val="center"/>
        <w:rPr>
          <w:rFonts w:eastAsia="Calibri"/>
          <w:b/>
          <w:bCs/>
          <w:sz w:val="22"/>
          <w:szCs w:val="22"/>
          <w:lang w:eastAsia="en-US"/>
        </w:rPr>
      </w:pPr>
    </w:p>
    <w:p w14:paraId="73E92EED" w14:textId="77777777" w:rsidR="00FE1237" w:rsidRPr="00FE1237" w:rsidRDefault="00FE1237" w:rsidP="00FE1237">
      <w:pPr>
        <w:spacing w:after="160" w:line="259" w:lineRule="auto"/>
        <w:jc w:val="center"/>
        <w:rPr>
          <w:rFonts w:eastAsia="Calibri"/>
          <w:b/>
          <w:bCs/>
          <w:sz w:val="22"/>
          <w:szCs w:val="22"/>
          <w:lang w:eastAsia="en-US"/>
        </w:rPr>
        <w:sectPr w:rsidR="00FE1237" w:rsidRPr="00FE1237" w:rsidSect="00BB46AA">
          <w:pgSz w:w="11906" w:h="16838"/>
          <w:pgMar w:top="1134" w:right="567" w:bottom="1134" w:left="851" w:header="708" w:footer="708" w:gutter="0"/>
          <w:cols w:space="708"/>
          <w:docGrid w:linePitch="360"/>
        </w:sectPr>
      </w:pPr>
    </w:p>
    <w:p w14:paraId="684E8BD9" w14:textId="4EBE5DD6" w:rsidR="00FE1237" w:rsidRPr="001828C5" w:rsidRDefault="00FE1237" w:rsidP="00FE1237">
      <w:pPr>
        <w:tabs>
          <w:tab w:val="left" w:pos="5580"/>
          <w:tab w:val="left" w:pos="9498"/>
        </w:tabs>
        <w:ind w:left="-2064" w:right="-569" w:firstLine="8727"/>
      </w:pPr>
      <w:r w:rsidRPr="001828C5">
        <w:lastRenderedPageBreak/>
        <w:t xml:space="preserve">Приложение № </w:t>
      </w:r>
      <w:r>
        <w:t>7</w:t>
      </w:r>
      <w:r w:rsidRPr="001828C5">
        <w:t xml:space="preserve"> к </w:t>
      </w:r>
      <w:r>
        <w:t>протоколу</w:t>
      </w:r>
      <w:r w:rsidRPr="001828C5">
        <w:t xml:space="preserve"> № </w:t>
      </w:r>
      <w:r>
        <w:t>90</w:t>
      </w:r>
    </w:p>
    <w:p w14:paraId="28580563"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53D35C9D"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6E94CEF8"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74496B1A" w14:textId="77777777" w:rsidR="00FE1237" w:rsidRPr="00FE1237" w:rsidRDefault="00FE1237" w:rsidP="00FE1237">
      <w:pPr>
        <w:tabs>
          <w:tab w:val="left" w:pos="5580"/>
          <w:tab w:val="left" w:pos="9498"/>
        </w:tabs>
        <w:ind w:left="-2064" w:right="-569" w:firstLine="7876"/>
      </w:pPr>
    </w:p>
    <w:p w14:paraId="3F9EBAC2" w14:textId="77777777" w:rsidR="00FE1237" w:rsidRPr="00FE1237" w:rsidRDefault="00FE1237" w:rsidP="00FE1237">
      <w:pPr>
        <w:jc w:val="center"/>
        <w:rPr>
          <w:b/>
          <w:bCs/>
        </w:rPr>
      </w:pPr>
      <w:r w:rsidRPr="00FE1237">
        <w:rPr>
          <w:b/>
          <w:bCs/>
        </w:rPr>
        <w:t>Расчёт необходимой валовой выручки ПАО «</w:t>
      </w:r>
      <w:proofErr w:type="spellStart"/>
      <w:r w:rsidRPr="00FE1237">
        <w:rPr>
          <w:b/>
          <w:bCs/>
        </w:rPr>
        <w:t>Россети</w:t>
      </w:r>
      <w:proofErr w:type="spellEnd"/>
      <w:r w:rsidRPr="00FE1237">
        <w:rPr>
          <w:b/>
          <w:bCs/>
        </w:rPr>
        <w:t xml:space="preserve"> Сибири» - «Кузбассэнерго РЭС» (ИНН 2460069527) методом долгосрочной индексации на 2022 </w:t>
      </w:r>
      <w:proofErr w:type="gramStart"/>
      <w:r w:rsidRPr="00FE1237">
        <w:rPr>
          <w:b/>
          <w:bCs/>
        </w:rPr>
        <w:t>г(</w:t>
      </w:r>
      <w:proofErr w:type="gramEnd"/>
      <w:r w:rsidRPr="00FE1237">
        <w:rPr>
          <w:b/>
          <w:bCs/>
        </w:rPr>
        <w:t xml:space="preserve">долгосрочный период регулирования 2020-2024) </w:t>
      </w:r>
    </w:p>
    <w:tbl>
      <w:tblPr>
        <w:tblW w:w="4901" w:type="pct"/>
        <w:tblLook w:val="04A0" w:firstRow="1" w:lastRow="0" w:firstColumn="1" w:lastColumn="0" w:noHBand="0" w:noVBand="1"/>
      </w:tblPr>
      <w:tblGrid>
        <w:gridCol w:w="784"/>
        <w:gridCol w:w="2277"/>
        <w:gridCol w:w="1402"/>
        <w:gridCol w:w="1294"/>
        <w:gridCol w:w="1294"/>
        <w:gridCol w:w="3215"/>
      </w:tblGrid>
      <w:tr w:rsidR="00FE1237" w:rsidRPr="00FE1237" w14:paraId="5C7C4267" w14:textId="77777777" w:rsidTr="00AF6A06">
        <w:trPr>
          <w:trHeight w:val="106"/>
          <w:tblHeader/>
        </w:trPr>
        <w:tc>
          <w:tcPr>
            <w:tcW w:w="382"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76F771F" w14:textId="77777777" w:rsidR="00FE1237" w:rsidRPr="00FE1237" w:rsidRDefault="00FE1237" w:rsidP="00FE1237">
            <w:pPr>
              <w:jc w:val="center"/>
              <w:rPr>
                <w:sz w:val="16"/>
                <w:szCs w:val="16"/>
              </w:rPr>
            </w:pPr>
            <w:bookmarkStart w:id="2" w:name="RANGE!A4:S105"/>
            <w:r w:rsidRPr="00FE1237">
              <w:rPr>
                <w:sz w:val="16"/>
                <w:szCs w:val="16"/>
              </w:rPr>
              <w:t>№п/п</w:t>
            </w:r>
            <w:bookmarkEnd w:id="2"/>
          </w:p>
        </w:tc>
        <w:tc>
          <w:tcPr>
            <w:tcW w:w="1109" w:type="pct"/>
            <w:vMerge w:val="restart"/>
            <w:tcBorders>
              <w:top w:val="single" w:sz="8" w:space="0" w:color="auto"/>
              <w:left w:val="single" w:sz="4" w:space="0" w:color="auto"/>
              <w:bottom w:val="single" w:sz="4" w:space="0" w:color="auto"/>
              <w:right w:val="nil"/>
            </w:tcBorders>
            <w:shd w:val="clear" w:color="auto" w:fill="auto"/>
            <w:vAlign w:val="center"/>
            <w:hideMark/>
          </w:tcPr>
          <w:p w14:paraId="1A39C784" w14:textId="77777777" w:rsidR="00FE1237" w:rsidRPr="00FE1237" w:rsidRDefault="00FE1237" w:rsidP="00FE1237">
            <w:pPr>
              <w:jc w:val="center"/>
              <w:rPr>
                <w:sz w:val="16"/>
                <w:szCs w:val="16"/>
              </w:rPr>
            </w:pPr>
            <w:r w:rsidRPr="00FE1237">
              <w:rPr>
                <w:sz w:val="16"/>
                <w:szCs w:val="16"/>
              </w:rPr>
              <w:t>Показатель</w:t>
            </w:r>
          </w:p>
        </w:tc>
        <w:tc>
          <w:tcPr>
            <w:tcW w:w="683" w:type="pct"/>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5A7D1F8" w14:textId="77777777" w:rsidR="00FE1237" w:rsidRPr="00FE1237" w:rsidRDefault="00FE1237" w:rsidP="00FE1237">
            <w:pPr>
              <w:jc w:val="center"/>
              <w:rPr>
                <w:sz w:val="16"/>
                <w:szCs w:val="16"/>
              </w:rPr>
            </w:pPr>
            <w:r w:rsidRPr="00FE1237">
              <w:rPr>
                <w:sz w:val="16"/>
                <w:szCs w:val="16"/>
              </w:rPr>
              <w:t>Ед. изм.</w:t>
            </w:r>
          </w:p>
        </w:tc>
        <w:tc>
          <w:tcPr>
            <w:tcW w:w="2825" w:type="pct"/>
            <w:gridSpan w:val="3"/>
            <w:tcBorders>
              <w:top w:val="single" w:sz="8" w:space="0" w:color="auto"/>
              <w:left w:val="nil"/>
              <w:bottom w:val="single" w:sz="4" w:space="0" w:color="auto"/>
              <w:right w:val="single" w:sz="4" w:space="0" w:color="auto"/>
            </w:tcBorders>
            <w:shd w:val="clear" w:color="auto" w:fill="auto"/>
            <w:noWrap/>
            <w:vAlign w:val="center"/>
            <w:hideMark/>
          </w:tcPr>
          <w:p w14:paraId="022EE7B8" w14:textId="77777777" w:rsidR="00FE1237" w:rsidRPr="00FE1237" w:rsidRDefault="00FE1237" w:rsidP="00FE1237">
            <w:pPr>
              <w:jc w:val="center"/>
              <w:rPr>
                <w:sz w:val="16"/>
                <w:szCs w:val="16"/>
              </w:rPr>
            </w:pPr>
            <w:r w:rsidRPr="00FE1237">
              <w:rPr>
                <w:sz w:val="16"/>
                <w:szCs w:val="16"/>
              </w:rPr>
              <w:t>2022 год</w:t>
            </w:r>
          </w:p>
        </w:tc>
      </w:tr>
      <w:tr w:rsidR="00FE1237" w:rsidRPr="00FE1237" w14:paraId="3AF0C5E1" w14:textId="77777777" w:rsidTr="00AF6A06">
        <w:trPr>
          <w:trHeight w:val="320"/>
          <w:tblHeader/>
        </w:trPr>
        <w:tc>
          <w:tcPr>
            <w:tcW w:w="382" w:type="pct"/>
            <w:vMerge/>
            <w:tcBorders>
              <w:top w:val="single" w:sz="8" w:space="0" w:color="auto"/>
              <w:left w:val="single" w:sz="8" w:space="0" w:color="auto"/>
              <w:bottom w:val="single" w:sz="4" w:space="0" w:color="auto"/>
              <w:right w:val="single" w:sz="4" w:space="0" w:color="auto"/>
            </w:tcBorders>
            <w:vAlign w:val="center"/>
            <w:hideMark/>
          </w:tcPr>
          <w:p w14:paraId="260C4AFB" w14:textId="77777777" w:rsidR="00FE1237" w:rsidRPr="00FE1237" w:rsidRDefault="00FE1237" w:rsidP="00FE1237">
            <w:pPr>
              <w:rPr>
                <w:sz w:val="16"/>
                <w:szCs w:val="16"/>
              </w:rPr>
            </w:pPr>
          </w:p>
        </w:tc>
        <w:tc>
          <w:tcPr>
            <w:tcW w:w="1109" w:type="pct"/>
            <w:vMerge/>
            <w:tcBorders>
              <w:top w:val="single" w:sz="8" w:space="0" w:color="auto"/>
              <w:left w:val="single" w:sz="4" w:space="0" w:color="auto"/>
              <w:bottom w:val="single" w:sz="4" w:space="0" w:color="auto"/>
              <w:right w:val="nil"/>
            </w:tcBorders>
            <w:vAlign w:val="center"/>
            <w:hideMark/>
          </w:tcPr>
          <w:p w14:paraId="40A53655" w14:textId="77777777" w:rsidR="00FE1237" w:rsidRPr="00FE1237" w:rsidRDefault="00FE1237" w:rsidP="00FE1237">
            <w:pPr>
              <w:rPr>
                <w:sz w:val="16"/>
                <w:szCs w:val="16"/>
              </w:rPr>
            </w:pPr>
          </w:p>
        </w:tc>
        <w:tc>
          <w:tcPr>
            <w:tcW w:w="683" w:type="pct"/>
            <w:vMerge/>
            <w:tcBorders>
              <w:top w:val="single" w:sz="8" w:space="0" w:color="auto"/>
              <w:left w:val="single" w:sz="8" w:space="0" w:color="auto"/>
              <w:bottom w:val="single" w:sz="4" w:space="0" w:color="auto"/>
              <w:right w:val="single" w:sz="8" w:space="0" w:color="auto"/>
            </w:tcBorders>
            <w:vAlign w:val="center"/>
            <w:hideMark/>
          </w:tcPr>
          <w:p w14:paraId="1D2228BB" w14:textId="77777777" w:rsidR="00FE1237" w:rsidRPr="00FE1237" w:rsidRDefault="00FE1237" w:rsidP="00FE1237">
            <w:pPr>
              <w:rPr>
                <w:sz w:val="16"/>
                <w:szCs w:val="16"/>
              </w:rPr>
            </w:pPr>
          </w:p>
        </w:tc>
        <w:tc>
          <w:tcPr>
            <w:tcW w:w="630" w:type="pct"/>
            <w:tcBorders>
              <w:top w:val="nil"/>
              <w:left w:val="nil"/>
              <w:bottom w:val="single" w:sz="4" w:space="0" w:color="auto"/>
              <w:right w:val="single" w:sz="4" w:space="0" w:color="auto"/>
            </w:tcBorders>
            <w:shd w:val="clear" w:color="auto" w:fill="auto"/>
            <w:vAlign w:val="center"/>
            <w:hideMark/>
          </w:tcPr>
          <w:p w14:paraId="42815D35" w14:textId="77777777" w:rsidR="00FE1237" w:rsidRPr="00FE1237" w:rsidRDefault="00FE1237" w:rsidP="00FE1237">
            <w:pPr>
              <w:jc w:val="center"/>
              <w:rPr>
                <w:sz w:val="16"/>
                <w:szCs w:val="16"/>
              </w:rPr>
            </w:pPr>
            <w:r w:rsidRPr="00FE1237">
              <w:rPr>
                <w:sz w:val="16"/>
                <w:szCs w:val="16"/>
              </w:rPr>
              <w:t>Предложение предприятия</w:t>
            </w:r>
          </w:p>
        </w:tc>
        <w:tc>
          <w:tcPr>
            <w:tcW w:w="630" w:type="pct"/>
            <w:tcBorders>
              <w:top w:val="nil"/>
              <w:left w:val="nil"/>
              <w:bottom w:val="single" w:sz="4" w:space="0" w:color="auto"/>
              <w:right w:val="single" w:sz="4" w:space="0" w:color="auto"/>
            </w:tcBorders>
            <w:shd w:val="clear" w:color="auto" w:fill="auto"/>
            <w:vAlign w:val="center"/>
            <w:hideMark/>
          </w:tcPr>
          <w:p w14:paraId="77E19AD5" w14:textId="77777777" w:rsidR="00FE1237" w:rsidRPr="00FE1237" w:rsidRDefault="00FE1237" w:rsidP="00FE1237">
            <w:pPr>
              <w:jc w:val="center"/>
              <w:rPr>
                <w:sz w:val="16"/>
                <w:szCs w:val="16"/>
              </w:rPr>
            </w:pPr>
            <w:r w:rsidRPr="00FE1237">
              <w:rPr>
                <w:sz w:val="16"/>
                <w:szCs w:val="16"/>
              </w:rPr>
              <w:t>Предложение экспертов</w:t>
            </w:r>
          </w:p>
        </w:tc>
        <w:tc>
          <w:tcPr>
            <w:tcW w:w="1565" w:type="pct"/>
            <w:tcBorders>
              <w:top w:val="nil"/>
              <w:left w:val="nil"/>
              <w:bottom w:val="single" w:sz="4" w:space="0" w:color="auto"/>
              <w:right w:val="single" w:sz="4" w:space="0" w:color="auto"/>
            </w:tcBorders>
            <w:shd w:val="clear" w:color="auto" w:fill="auto"/>
            <w:vAlign w:val="center"/>
            <w:hideMark/>
          </w:tcPr>
          <w:p w14:paraId="24FDE2C1" w14:textId="77777777" w:rsidR="00FE1237" w:rsidRPr="00FE1237" w:rsidRDefault="00FE1237" w:rsidP="00FE1237">
            <w:pPr>
              <w:jc w:val="center"/>
              <w:rPr>
                <w:sz w:val="16"/>
                <w:szCs w:val="16"/>
              </w:rPr>
            </w:pPr>
            <w:r w:rsidRPr="00FE1237">
              <w:rPr>
                <w:sz w:val="16"/>
                <w:szCs w:val="16"/>
              </w:rPr>
              <w:t>Пояснения</w:t>
            </w:r>
          </w:p>
        </w:tc>
      </w:tr>
      <w:tr w:rsidR="00FE1237" w:rsidRPr="00FE1237" w14:paraId="098586ED" w14:textId="77777777" w:rsidTr="00AF6A06">
        <w:trPr>
          <w:trHeight w:val="113"/>
          <w:tblHeader/>
        </w:trPr>
        <w:tc>
          <w:tcPr>
            <w:tcW w:w="382" w:type="pct"/>
            <w:tcBorders>
              <w:top w:val="nil"/>
              <w:left w:val="single" w:sz="8" w:space="0" w:color="auto"/>
              <w:bottom w:val="single" w:sz="8" w:space="0" w:color="auto"/>
              <w:right w:val="single" w:sz="4" w:space="0" w:color="auto"/>
            </w:tcBorders>
            <w:shd w:val="clear" w:color="auto" w:fill="auto"/>
            <w:noWrap/>
            <w:vAlign w:val="bottom"/>
            <w:hideMark/>
          </w:tcPr>
          <w:p w14:paraId="41E41251" w14:textId="77777777" w:rsidR="00FE1237" w:rsidRPr="00FE1237" w:rsidRDefault="00FE1237" w:rsidP="00FE1237">
            <w:pPr>
              <w:jc w:val="center"/>
              <w:rPr>
                <w:color w:val="000000"/>
                <w:sz w:val="16"/>
                <w:szCs w:val="16"/>
              </w:rPr>
            </w:pPr>
            <w:r w:rsidRPr="00FE1237">
              <w:rPr>
                <w:color w:val="000000"/>
                <w:sz w:val="16"/>
                <w:szCs w:val="16"/>
              </w:rPr>
              <w:t>1</w:t>
            </w:r>
          </w:p>
        </w:tc>
        <w:tc>
          <w:tcPr>
            <w:tcW w:w="1109" w:type="pct"/>
            <w:tcBorders>
              <w:top w:val="nil"/>
              <w:left w:val="nil"/>
              <w:bottom w:val="single" w:sz="8" w:space="0" w:color="auto"/>
              <w:right w:val="nil"/>
            </w:tcBorders>
            <w:shd w:val="clear" w:color="auto" w:fill="auto"/>
            <w:vAlign w:val="bottom"/>
            <w:hideMark/>
          </w:tcPr>
          <w:p w14:paraId="659F9580" w14:textId="77777777" w:rsidR="00FE1237" w:rsidRPr="00FE1237" w:rsidRDefault="00FE1237" w:rsidP="00FE1237">
            <w:pPr>
              <w:jc w:val="center"/>
              <w:rPr>
                <w:color w:val="000000"/>
                <w:sz w:val="16"/>
                <w:szCs w:val="16"/>
              </w:rPr>
            </w:pPr>
            <w:r w:rsidRPr="00FE1237">
              <w:rPr>
                <w:color w:val="000000"/>
                <w:sz w:val="16"/>
                <w:szCs w:val="16"/>
              </w:rPr>
              <w:t>2</w:t>
            </w:r>
          </w:p>
        </w:tc>
        <w:tc>
          <w:tcPr>
            <w:tcW w:w="683" w:type="pct"/>
            <w:tcBorders>
              <w:top w:val="nil"/>
              <w:left w:val="single" w:sz="8" w:space="0" w:color="auto"/>
              <w:bottom w:val="single" w:sz="8" w:space="0" w:color="auto"/>
              <w:right w:val="single" w:sz="8" w:space="0" w:color="auto"/>
            </w:tcBorders>
            <w:shd w:val="clear" w:color="auto" w:fill="auto"/>
            <w:noWrap/>
            <w:vAlign w:val="center"/>
            <w:hideMark/>
          </w:tcPr>
          <w:p w14:paraId="363734CE" w14:textId="77777777" w:rsidR="00FE1237" w:rsidRPr="00FE1237" w:rsidRDefault="00FE1237" w:rsidP="00FE1237">
            <w:pPr>
              <w:jc w:val="center"/>
              <w:rPr>
                <w:color w:val="000000"/>
                <w:sz w:val="16"/>
                <w:szCs w:val="16"/>
              </w:rPr>
            </w:pPr>
            <w:r w:rsidRPr="00FE1237">
              <w:rPr>
                <w:color w:val="000000"/>
                <w:sz w:val="16"/>
                <w:szCs w:val="16"/>
              </w:rPr>
              <w:t>3</w:t>
            </w:r>
          </w:p>
        </w:tc>
        <w:tc>
          <w:tcPr>
            <w:tcW w:w="630" w:type="pct"/>
            <w:tcBorders>
              <w:top w:val="nil"/>
              <w:left w:val="nil"/>
              <w:bottom w:val="single" w:sz="8" w:space="0" w:color="auto"/>
              <w:right w:val="single" w:sz="4" w:space="0" w:color="auto"/>
            </w:tcBorders>
            <w:shd w:val="clear" w:color="auto" w:fill="auto"/>
            <w:noWrap/>
            <w:vAlign w:val="bottom"/>
            <w:hideMark/>
          </w:tcPr>
          <w:p w14:paraId="7EF18C7D" w14:textId="77777777" w:rsidR="00FE1237" w:rsidRPr="00FE1237" w:rsidRDefault="00FE1237" w:rsidP="00FE1237">
            <w:pPr>
              <w:jc w:val="center"/>
              <w:rPr>
                <w:color w:val="000000"/>
                <w:sz w:val="16"/>
                <w:szCs w:val="16"/>
              </w:rPr>
            </w:pPr>
            <w:r w:rsidRPr="00FE1237">
              <w:rPr>
                <w:color w:val="000000"/>
                <w:sz w:val="16"/>
                <w:szCs w:val="16"/>
              </w:rPr>
              <w:t>4</w:t>
            </w:r>
          </w:p>
        </w:tc>
        <w:tc>
          <w:tcPr>
            <w:tcW w:w="630" w:type="pct"/>
            <w:tcBorders>
              <w:top w:val="nil"/>
              <w:left w:val="nil"/>
              <w:bottom w:val="single" w:sz="8" w:space="0" w:color="auto"/>
              <w:right w:val="single" w:sz="4" w:space="0" w:color="auto"/>
            </w:tcBorders>
            <w:shd w:val="clear" w:color="auto" w:fill="auto"/>
            <w:noWrap/>
            <w:vAlign w:val="bottom"/>
            <w:hideMark/>
          </w:tcPr>
          <w:p w14:paraId="13A78675" w14:textId="77777777" w:rsidR="00FE1237" w:rsidRPr="00FE1237" w:rsidRDefault="00FE1237" w:rsidP="00FE1237">
            <w:pPr>
              <w:jc w:val="center"/>
              <w:rPr>
                <w:color w:val="000000"/>
                <w:sz w:val="16"/>
                <w:szCs w:val="16"/>
              </w:rPr>
            </w:pPr>
            <w:r w:rsidRPr="00FE1237">
              <w:rPr>
                <w:color w:val="000000"/>
                <w:sz w:val="16"/>
                <w:szCs w:val="16"/>
              </w:rPr>
              <w:t>5</w:t>
            </w:r>
          </w:p>
        </w:tc>
        <w:tc>
          <w:tcPr>
            <w:tcW w:w="1565" w:type="pct"/>
            <w:tcBorders>
              <w:top w:val="nil"/>
              <w:left w:val="nil"/>
              <w:bottom w:val="single" w:sz="8" w:space="0" w:color="auto"/>
              <w:right w:val="single" w:sz="4" w:space="0" w:color="auto"/>
            </w:tcBorders>
            <w:shd w:val="clear" w:color="auto" w:fill="auto"/>
            <w:noWrap/>
            <w:vAlign w:val="bottom"/>
            <w:hideMark/>
          </w:tcPr>
          <w:p w14:paraId="1CDDF17A" w14:textId="77777777" w:rsidR="00FE1237" w:rsidRPr="00FE1237" w:rsidRDefault="00FE1237" w:rsidP="00FE1237">
            <w:pPr>
              <w:jc w:val="center"/>
              <w:rPr>
                <w:color w:val="000000"/>
                <w:sz w:val="16"/>
                <w:szCs w:val="16"/>
              </w:rPr>
            </w:pPr>
            <w:r w:rsidRPr="00FE1237">
              <w:rPr>
                <w:color w:val="000000"/>
                <w:sz w:val="16"/>
                <w:szCs w:val="16"/>
              </w:rPr>
              <w:t>6 </w:t>
            </w:r>
          </w:p>
        </w:tc>
      </w:tr>
      <w:tr w:rsidR="00FE1237" w:rsidRPr="00FE1237" w14:paraId="35F8604F" w14:textId="77777777" w:rsidTr="00AF6A06">
        <w:trPr>
          <w:trHeight w:val="113"/>
        </w:trPr>
        <w:tc>
          <w:tcPr>
            <w:tcW w:w="1491" w:type="pct"/>
            <w:gridSpan w:val="2"/>
            <w:tcBorders>
              <w:top w:val="single" w:sz="8" w:space="0" w:color="auto"/>
              <w:left w:val="single" w:sz="8" w:space="0" w:color="auto"/>
              <w:bottom w:val="nil"/>
              <w:right w:val="nil"/>
            </w:tcBorders>
            <w:shd w:val="clear" w:color="auto" w:fill="auto"/>
            <w:noWrap/>
            <w:vAlign w:val="bottom"/>
            <w:hideMark/>
          </w:tcPr>
          <w:p w14:paraId="6295EF03" w14:textId="77777777" w:rsidR="00FE1237" w:rsidRPr="00FE1237" w:rsidRDefault="00FE1237" w:rsidP="00FE1237">
            <w:pPr>
              <w:rPr>
                <w:b/>
                <w:bCs/>
                <w:color w:val="000000"/>
                <w:sz w:val="16"/>
                <w:szCs w:val="16"/>
              </w:rPr>
            </w:pPr>
            <w:r w:rsidRPr="00FE1237">
              <w:rPr>
                <w:b/>
                <w:bCs/>
                <w:color w:val="000000"/>
                <w:sz w:val="16"/>
                <w:szCs w:val="16"/>
              </w:rPr>
              <w:t>Расчёт коэффициента индексации</w:t>
            </w:r>
          </w:p>
        </w:tc>
        <w:tc>
          <w:tcPr>
            <w:tcW w:w="683" w:type="pct"/>
            <w:tcBorders>
              <w:top w:val="nil"/>
              <w:left w:val="nil"/>
              <w:bottom w:val="nil"/>
              <w:right w:val="nil"/>
            </w:tcBorders>
            <w:shd w:val="clear" w:color="auto" w:fill="auto"/>
            <w:noWrap/>
            <w:vAlign w:val="bottom"/>
            <w:hideMark/>
          </w:tcPr>
          <w:p w14:paraId="2CFF39C8" w14:textId="77777777" w:rsidR="00FE1237" w:rsidRPr="00FE1237" w:rsidRDefault="00FE1237" w:rsidP="00FE1237">
            <w:pPr>
              <w:rPr>
                <w:b/>
                <w:bCs/>
                <w:color w:val="000000"/>
                <w:sz w:val="16"/>
                <w:szCs w:val="16"/>
              </w:rPr>
            </w:pPr>
            <w:r w:rsidRPr="00FE1237">
              <w:rPr>
                <w:b/>
                <w:bCs/>
                <w:color w:val="000000"/>
                <w:sz w:val="16"/>
                <w:szCs w:val="16"/>
              </w:rPr>
              <w:t> </w:t>
            </w:r>
          </w:p>
        </w:tc>
        <w:tc>
          <w:tcPr>
            <w:tcW w:w="630" w:type="pct"/>
            <w:tcBorders>
              <w:top w:val="nil"/>
              <w:left w:val="nil"/>
              <w:bottom w:val="nil"/>
              <w:right w:val="nil"/>
            </w:tcBorders>
            <w:shd w:val="clear" w:color="auto" w:fill="auto"/>
            <w:noWrap/>
            <w:vAlign w:val="bottom"/>
            <w:hideMark/>
          </w:tcPr>
          <w:p w14:paraId="56587284" w14:textId="77777777" w:rsidR="00FE1237" w:rsidRPr="00FE1237" w:rsidRDefault="00FE1237" w:rsidP="00FE1237">
            <w:pPr>
              <w:rPr>
                <w:b/>
                <w:bCs/>
                <w:color w:val="000000"/>
                <w:sz w:val="16"/>
                <w:szCs w:val="16"/>
              </w:rPr>
            </w:pPr>
            <w:r w:rsidRPr="00FE1237">
              <w:rPr>
                <w:b/>
                <w:bCs/>
                <w:color w:val="000000"/>
                <w:sz w:val="16"/>
                <w:szCs w:val="16"/>
              </w:rPr>
              <w:t> </w:t>
            </w:r>
          </w:p>
        </w:tc>
        <w:tc>
          <w:tcPr>
            <w:tcW w:w="630" w:type="pct"/>
            <w:tcBorders>
              <w:top w:val="nil"/>
              <w:left w:val="nil"/>
              <w:bottom w:val="nil"/>
              <w:right w:val="nil"/>
            </w:tcBorders>
            <w:shd w:val="clear" w:color="auto" w:fill="auto"/>
            <w:noWrap/>
            <w:vAlign w:val="bottom"/>
            <w:hideMark/>
          </w:tcPr>
          <w:p w14:paraId="1A2E0906" w14:textId="77777777" w:rsidR="00FE1237" w:rsidRPr="00FE1237" w:rsidRDefault="00FE1237" w:rsidP="00FE1237">
            <w:pPr>
              <w:rPr>
                <w:b/>
                <w:bCs/>
                <w:color w:val="000000"/>
                <w:sz w:val="16"/>
                <w:szCs w:val="16"/>
              </w:rPr>
            </w:pPr>
            <w:r w:rsidRPr="00FE1237">
              <w:rPr>
                <w:b/>
                <w:bCs/>
                <w:color w:val="000000"/>
                <w:sz w:val="16"/>
                <w:szCs w:val="16"/>
              </w:rPr>
              <w:t> </w:t>
            </w:r>
          </w:p>
        </w:tc>
        <w:tc>
          <w:tcPr>
            <w:tcW w:w="1565" w:type="pct"/>
            <w:tcBorders>
              <w:top w:val="nil"/>
              <w:left w:val="nil"/>
              <w:bottom w:val="nil"/>
              <w:right w:val="nil"/>
            </w:tcBorders>
            <w:shd w:val="clear" w:color="auto" w:fill="auto"/>
            <w:noWrap/>
            <w:vAlign w:val="bottom"/>
            <w:hideMark/>
          </w:tcPr>
          <w:p w14:paraId="731CE133"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328DD9B5" w14:textId="77777777" w:rsidTr="00AF6A06">
        <w:trPr>
          <w:trHeight w:val="106"/>
        </w:trPr>
        <w:tc>
          <w:tcPr>
            <w:tcW w:w="38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4937711" w14:textId="77777777" w:rsidR="00FE1237" w:rsidRPr="00FE1237" w:rsidRDefault="00FE1237" w:rsidP="00FE1237">
            <w:pPr>
              <w:jc w:val="center"/>
              <w:rPr>
                <w:color w:val="000000"/>
                <w:sz w:val="16"/>
                <w:szCs w:val="16"/>
              </w:rPr>
            </w:pPr>
            <w:r w:rsidRPr="00FE1237">
              <w:rPr>
                <w:color w:val="000000"/>
                <w:sz w:val="16"/>
                <w:szCs w:val="16"/>
              </w:rPr>
              <w:t>1</w:t>
            </w:r>
          </w:p>
        </w:tc>
        <w:tc>
          <w:tcPr>
            <w:tcW w:w="1109" w:type="pct"/>
            <w:tcBorders>
              <w:top w:val="single" w:sz="8" w:space="0" w:color="auto"/>
              <w:left w:val="nil"/>
              <w:bottom w:val="single" w:sz="4" w:space="0" w:color="auto"/>
              <w:right w:val="single" w:sz="8" w:space="0" w:color="auto"/>
            </w:tcBorders>
            <w:shd w:val="clear" w:color="auto" w:fill="auto"/>
            <w:vAlign w:val="bottom"/>
            <w:hideMark/>
          </w:tcPr>
          <w:p w14:paraId="784B7BC6" w14:textId="77777777" w:rsidR="00FE1237" w:rsidRPr="00FE1237" w:rsidRDefault="00FE1237" w:rsidP="00FE1237">
            <w:pPr>
              <w:rPr>
                <w:color w:val="000000"/>
                <w:sz w:val="16"/>
                <w:szCs w:val="16"/>
              </w:rPr>
            </w:pPr>
            <w:r w:rsidRPr="00FE1237">
              <w:rPr>
                <w:color w:val="000000"/>
                <w:sz w:val="16"/>
                <w:szCs w:val="16"/>
              </w:rPr>
              <w:t>ИПЦ</w:t>
            </w:r>
          </w:p>
        </w:tc>
        <w:tc>
          <w:tcPr>
            <w:tcW w:w="683" w:type="pct"/>
            <w:tcBorders>
              <w:top w:val="single" w:sz="8" w:space="0" w:color="auto"/>
              <w:left w:val="nil"/>
              <w:bottom w:val="single" w:sz="4" w:space="0" w:color="auto"/>
              <w:right w:val="single" w:sz="8" w:space="0" w:color="auto"/>
            </w:tcBorders>
            <w:shd w:val="clear" w:color="auto" w:fill="auto"/>
            <w:noWrap/>
            <w:vAlign w:val="center"/>
            <w:hideMark/>
          </w:tcPr>
          <w:p w14:paraId="02D84867" w14:textId="77777777" w:rsidR="00FE1237" w:rsidRPr="00FE1237" w:rsidRDefault="00FE1237" w:rsidP="00FE1237">
            <w:pPr>
              <w:jc w:val="center"/>
              <w:rPr>
                <w:color w:val="000000"/>
                <w:sz w:val="16"/>
                <w:szCs w:val="16"/>
              </w:rPr>
            </w:pPr>
            <w:r w:rsidRPr="00FE1237">
              <w:rPr>
                <w:color w:val="000000"/>
                <w:sz w:val="16"/>
                <w:szCs w:val="16"/>
              </w:rPr>
              <w:t>%</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3E5E596E" w14:textId="77777777" w:rsidR="00FE1237" w:rsidRPr="00FE1237" w:rsidRDefault="00FE1237" w:rsidP="00FE1237">
            <w:pPr>
              <w:jc w:val="right"/>
              <w:rPr>
                <w:color w:val="000000"/>
                <w:sz w:val="16"/>
                <w:szCs w:val="16"/>
              </w:rPr>
            </w:pPr>
            <w:r w:rsidRPr="00FE1237">
              <w:rPr>
                <w:color w:val="000000"/>
                <w:sz w:val="16"/>
                <w:szCs w:val="16"/>
              </w:rPr>
              <w:t>4,30%</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4499ABC7" w14:textId="77777777" w:rsidR="00FE1237" w:rsidRPr="00FE1237" w:rsidRDefault="00FE1237" w:rsidP="00FE1237">
            <w:pPr>
              <w:jc w:val="right"/>
              <w:rPr>
                <w:color w:val="000000"/>
                <w:sz w:val="16"/>
                <w:szCs w:val="16"/>
              </w:rPr>
            </w:pPr>
            <w:r w:rsidRPr="00FE1237">
              <w:rPr>
                <w:color w:val="000000"/>
                <w:sz w:val="16"/>
                <w:szCs w:val="16"/>
              </w:rPr>
              <w:t>4,30%</w:t>
            </w:r>
          </w:p>
        </w:tc>
        <w:tc>
          <w:tcPr>
            <w:tcW w:w="1565" w:type="pct"/>
            <w:tcBorders>
              <w:top w:val="single" w:sz="8" w:space="0" w:color="auto"/>
              <w:left w:val="nil"/>
              <w:bottom w:val="single" w:sz="4" w:space="0" w:color="auto"/>
              <w:right w:val="single" w:sz="4" w:space="0" w:color="auto"/>
            </w:tcBorders>
            <w:shd w:val="clear" w:color="auto" w:fill="auto"/>
            <w:vAlign w:val="bottom"/>
            <w:hideMark/>
          </w:tcPr>
          <w:p w14:paraId="565FC177" w14:textId="77777777" w:rsidR="00FE1237" w:rsidRPr="00FE1237" w:rsidRDefault="00FE1237" w:rsidP="00FE1237">
            <w:pPr>
              <w:rPr>
                <w:color w:val="000000"/>
                <w:sz w:val="16"/>
                <w:szCs w:val="16"/>
              </w:rPr>
            </w:pPr>
            <w:r w:rsidRPr="00FE1237">
              <w:rPr>
                <w:color w:val="000000"/>
                <w:sz w:val="16"/>
                <w:szCs w:val="16"/>
              </w:rPr>
              <w:t>Прогноз Минэкономразвития</w:t>
            </w:r>
          </w:p>
        </w:tc>
      </w:tr>
      <w:tr w:rsidR="00FE1237" w:rsidRPr="00FE1237" w14:paraId="77F6D2C6"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06E5C8AD" w14:textId="77777777" w:rsidR="00FE1237" w:rsidRPr="00FE1237" w:rsidRDefault="00FE1237" w:rsidP="00FE1237">
            <w:pPr>
              <w:jc w:val="center"/>
              <w:rPr>
                <w:color w:val="000000"/>
                <w:sz w:val="16"/>
                <w:szCs w:val="16"/>
              </w:rPr>
            </w:pPr>
            <w:r w:rsidRPr="00FE1237">
              <w:rPr>
                <w:color w:val="000000"/>
                <w:sz w:val="16"/>
                <w:szCs w:val="16"/>
              </w:rPr>
              <w:t>2</w:t>
            </w:r>
          </w:p>
        </w:tc>
        <w:tc>
          <w:tcPr>
            <w:tcW w:w="1109" w:type="pct"/>
            <w:tcBorders>
              <w:top w:val="nil"/>
              <w:left w:val="nil"/>
              <w:bottom w:val="single" w:sz="4" w:space="0" w:color="auto"/>
              <w:right w:val="single" w:sz="8" w:space="0" w:color="auto"/>
            </w:tcBorders>
            <w:shd w:val="clear" w:color="auto" w:fill="auto"/>
            <w:vAlign w:val="bottom"/>
            <w:hideMark/>
          </w:tcPr>
          <w:p w14:paraId="3850591C" w14:textId="77777777" w:rsidR="00FE1237" w:rsidRPr="00FE1237" w:rsidRDefault="00FE1237" w:rsidP="00FE1237">
            <w:pPr>
              <w:rPr>
                <w:color w:val="000000"/>
                <w:sz w:val="16"/>
                <w:szCs w:val="16"/>
              </w:rPr>
            </w:pPr>
            <w:r w:rsidRPr="00FE1237">
              <w:rPr>
                <w:color w:val="000000"/>
                <w:sz w:val="16"/>
                <w:szCs w:val="16"/>
              </w:rPr>
              <w:t>Индекс эффективности операционных расходов</w:t>
            </w:r>
          </w:p>
        </w:tc>
        <w:tc>
          <w:tcPr>
            <w:tcW w:w="683" w:type="pct"/>
            <w:tcBorders>
              <w:top w:val="nil"/>
              <w:left w:val="nil"/>
              <w:bottom w:val="single" w:sz="4" w:space="0" w:color="auto"/>
              <w:right w:val="single" w:sz="8" w:space="0" w:color="auto"/>
            </w:tcBorders>
            <w:shd w:val="clear" w:color="auto" w:fill="auto"/>
            <w:noWrap/>
            <w:vAlign w:val="center"/>
            <w:hideMark/>
          </w:tcPr>
          <w:p w14:paraId="7D774CDA" w14:textId="77777777" w:rsidR="00FE1237" w:rsidRPr="00FE1237" w:rsidRDefault="00FE1237" w:rsidP="00FE1237">
            <w:pPr>
              <w:jc w:val="center"/>
              <w:rPr>
                <w:color w:val="000000"/>
                <w:sz w:val="16"/>
                <w:szCs w:val="16"/>
              </w:rPr>
            </w:pPr>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64CC448C" w14:textId="77777777" w:rsidR="00FE1237" w:rsidRPr="00FE1237" w:rsidRDefault="00FE1237" w:rsidP="00FE1237">
            <w:pPr>
              <w:jc w:val="right"/>
              <w:rPr>
                <w:color w:val="000000"/>
                <w:sz w:val="16"/>
                <w:szCs w:val="16"/>
              </w:rPr>
            </w:pPr>
            <w:r w:rsidRPr="00FE1237">
              <w:rPr>
                <w:color w:val="000000"/>
                <w:sz w:val="16"/>
                <w:szCs w:val="16"/>
              </w:rPr>
              <w:t>2,0%</w:t>
            </w:r>
          </w:p>
        </w:tc>
        <w:tc>
          <w:tcPr>
            <w:tcW w:w="630" w:type="pct"/>
            <w:tcBorders>
              <w:top w:val="nil"/>
              <w:left w:val="nil"/>
              <w:bottom w:val="single" w:sz="4" w:space="0" w:color="auto"/>
              <w:right w:val="single" w:sz="4" w:space="0" w:color="auto"/>
            </w:tcBorders>
            <w:shd w:val="clear" w:color="auto" w:fill="auto"/>
            <w:noWrap/>
            <w:vAlign w:val="bottom"/>
            <w:hideMark/>
          </w:tcPr>
          <w:p w14:paraId="0B6EAAB8" w14:textId="77777777" w:rsidR="00FE1237" w:rsidRPr="00FE1237" w:rsidRDefault="00FE1237" w:rsidP="00FE1237">
            <w:pPr>
              <w:jc w:val="right"/>
              <w:rPr>
                <w:color w:val="000000"/>
                <w:sz w:val="16"/>
                <w:szCs w:val="16"/>
              </w:rPr>
            </w:pPr>
            <w:r w:rsidRPr="00FE1237">
              <w:rPr>
                <w:color w:val="000000"/>
                <w:sz w:val="16"/>
                <w:szCs w:val="16"/>
              </w:rPr>
              <w:t>2,0%</w:t>
            </w:r>
          </w:p>
        </w:tc>
        <w:tc>
          <w:tcPr>
            <w:tcW w:w="1565" w:type="pct"/>
            <w:tcBorders>
              <w:top w:val="nil"/>
              <w:left w:val="nil"/>
              <w:bottom w:val="single" w:sz="4" w:space="0" w:color="auto"/>
              <w:right w:val="single" w:sz="4" w:space="0" w:color="auto"/>
            </w:tcBorders>
            <w:shd w:val="clear" w:color="auto" w:fill="auto"/>
            <w:vAlign w:val="bottom"/>
            <w:hideMark/>
          </w:tcPr>
          <w:p w14:paraId="2F9811FD" w14:textId="77777777" w:rsidR="00FE1237" w:rsidRPr="00FE1237" w:rsidRDefault="00FE1237" w:rsidP="00FE1237">
            <w:pPr>
              <w:rPr>
                <w:color w:val="000000"/>
                <w:sz w:val="16"/>
                <w:szCs w:val="16"/>
              </w:rPr>
            </w:pPr>
            <w:r w:rsidRPr="00FE1237">
              <w:rPr>
                <w:color w:val="000000"/>
                <w:sz w:val="16"/>
                <w:szCs w:val="16"/>
              </w:rPr>
              <w:t>Постановление Региональной энергетической комиссии Кузбасса от 31.12.2020 N 845</w:t>
            </w:r>
          </w:p>
        </w:tc>
      </w:tr>
      <w:tr w:rsidR="00FE1237" w:rsidRPr="00FE1237" w14:paraId="4DCB81BA"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5300FB27" w14:textId="77777777" w:rsidR="00FE1237" w:rsidRPr="00FE1237" w:rsidRDefault="00FE1237" w:rsidP="00FE1237">
            <w:pPr>
              <w:jc w:val="center"/>
              <w:rPr>
                <w:color w:val="000000"/>
                <w:sz w:val="16"/>
                <w:szCs w:val="16"/>
              </w:rPr>
            </w:pPr>
            <w:r w:rsidRPr="00FE1237">
              <w:rPr>
                <w:color w:val="000000"/>
                <w:sz w:val="16"/>
                <w:szCs w:val="16"/>
              </w:rPr>
              <w:t>3</w:t>
            </w:r>
          </w:p>
        </w:tc>
        <w:tc>
          <w:tcPr>
            <w:tcW w:w="1109" w:type="pct"/>
            <w:tcBorders>
              <w:top w:val="nil"/>
              <w:left w:val="nil"/>
              <w:bottom w:val="single" w:sz="4" w:space="0" w:color="auto"/>
              <w:right w:val="single" w:sz="8" w:space="0" w:color="auto"/>
            </w:tcBorders>
            <w:shd w:val="clear" w:color="auto" w:fill="auto"/>
            <w:vAlign w:val="bottom"/>
            <w:hideMark/>
          </w:tcPr>
          <w:p w14:paraId="67AFDF82" w14:textId="77777777" w:rsidR="00FE1237" w:rsidRPr="00FE1237" w:rsidRDefault="00FE1237" w:rsidP="00FE1237">
            <w:pPr>
              <w:rPr>
                <w:color w:val="000000"/>
                <w:sz w:val="16"/>
                <w:szCs w:val="16"/>
              </w:rPr>
            </w:pPr>
            <w:r w:rsidRPr="00FE1237">
              <w:rPr>
                <w:color w:val="000000"/>
                <w:sz w:val="16"/>
                <w:szCs w:val="16"/>
              </w:rPr>
              <w:t>Количество активов</w:t>
            </w:r>
          </w:p>
        </w:tc>
        <w:tc>
          <w:tcPr>
            <w:tcW w:w="683" w:type="pct"/>
            <w:tcBorders>
              <w:top w:val="nil"/>
              <w:left w:val="nil"/>
              <w:bottom w:val="single" w:sz="4" w:space="0" w:color="auto"/>
              <w:right w:val="single" w:sz="8" w:space="0" w:color="auto"/>
            </w:tcBorders>
            <w:shd w:val="clear" w:color="auto" w:fill="auto"/>
            <w:noWrap/>
            <w:vAlign w:val="center"/>
            <w:hideMark/>
          </w:tcPr>
          <w:p w14:paraId="611E5DFC" w14:textId="77777777" w:rsidR="00FE1237" w:rsidRPr="00FE1237" w:rsidRDefault="00FE1237" w:rsidP="00FE1237">
            <w:pPr>
              <w:jc w:val="center"/>
              <w:rPr>
                <w:color w:val="000000"/>
                <w:sz w:val="16"/>
                <w:szCs w:val="16"/>
              </w:rPr>
            </w:pPr>
            <w:r w:rsidRPr="00FE1237">
              <w:rPr>
                <w:color w:val="000000"/>
                <w:sz w:val="16"/>
                <w:szCs w:val="16"/>
              </w:rPr>
              <w:t>у.е.</w:t>
            </w:r>
          </w:p>
        </w:tc>
        <w:tc>
          <w:tcPr>
            <w:tcW w:w="630" w:type="pct"/>
            <w:tcBorders>
              <w:top w:val="nil"/>
              <w:left w:val="nil"/>
              <w:bottom w:val="single" w:sz="4" w:space="0" w:color="auto"/>
              <w:right w:val="single" w:sz="4" w:space="0" w:color="auto"/>
            </w:tcBorders>
            <w:shd w:val="clear" w:color="auto" w:fill="auto"/>
            <w:noWrap/>
            <w:vAlign w:val="bottom"/>
            <w:hideMark/>
          </w:tcPr>
          <w:p w14:paraId="65086BA1" w14:textId="77777777" w:rsidR="00FE1237" w:rsidRPr="00FE1237" w:rsidRDefault="00FE1237" w:rsidP="00FE1237">
            <w:pPr>
              <w:jc w:val="right"/>
              <w:rPr>
                <w:color w:val="000000"/>
                <w:sz w:val="16"/>
                <w:szCs w:val="16"/>
              </w:rPr>
            </w:pPr>
            <w:r w:rsidRPr="00FE1237">
              <w:rPr>
                <w:color w:val="000000"/>
                <w:sz w:val="16"/>
                <w:szCs w:val="16"/>
              </w:rPr>
              <w:t>114 443,83</w:t>
            </w:r>
          </w:p>
        </w:tc>
        <w:tc>
          <w:tcPr>
            <w:tcW w:w="630" w:type="pct"/>
            <w:tcBorders>
              <w:top w:val="nil"/>
              <w:left w:val="nil"/>
              <w:bottom w:val="single" w:sz="4" w:space="0" w:color="auto"/>
              <w:right w:val="single" w:sz="4" w:space="0" w:color="auto"/>
            </w:tcBorders>
            <w:shd w:val="clear" w:color="auto" w:fill="auto"/>
            <w:noWrap/>
            <w:vAlign w:val="bottom"/>
            <w:hideMark/>
          </w:tcPr>
          <w:p w14:paraId="0F15EC96" w14:textId="77777777" w:rsidR="00FE1237" w:rsidRPr="00FE1237" w:rsidRDefault="00FE1237" w:rsidP="00FE1237">
            <w:pPr>
              <w:jc w:val="right"/>
              <w:rPr>
                <w:color w:val="000000"/>
                <w:sz w:val="16"/>
                <w:szCs w:val="16"/>
              </w:rPr>
            </w:pPr>
            <w:r w:rsidRPr="00FE1237">
              <w:rPr>
                <w:color w:val="000000"/>
                <w:sz w:val="16"/>
                <w:szCs w:val="16"/>
              </w:rPr>
              <w:t>109 889,93</w:t>
            </w:r>
          </w:p>
        </w:tc>
        <w:tc>
          <w:tcPr>
            <w:tcW w:w="1565" w:type="pct"/>
            <w:tcBorders>
              <w:top w:val="nil"/>
              <w:left w:val="nil"/>
              <w:bottom w:val="single" w:sz="4" w:space="0" w:color="auto"/>
              <w:right w:val="single" w:sz="4" w:space="0" w:color="auto"/>
            </w:tcBorders>
            <w:shd w:val="clear" w:color="auto" w:fill="auto"/>
            <w:vAlign w:val="bottom"/>
            <w:hideMark/>
          </w:tcPr>
          <w:p w14:paraId="5721FBF3" w14:textId="77777777" w:rsidR="00FE1237" w:rsidRPr="00FE1237" w:rsidRDefault="00FE1237" w:rsidP="00FE1237">
            <w:pPr>
              <w:rPr>
                <w:color w:val="000000"/>
                <w:sz w:val="16"/>
                <w:szCs w:val="16"/>
              </w:rPr>
            </w:pPr>
            <w:r w:rsidRPr="00FE1237">
              <w:rPr>
                <w:color w:val="000000"/>
                <w:sz w:val="16"/>
                <w:szCs w:val="16"/>
              </w:rPr>
              <w:t> рассчитаны в соответствии с МУ ФСТ России от 06.08.2004 № 20-э/2</w:t>
            </w:r>
          </w:p>
        </w:tc>
      </w:tr>
      <w:tr w:rsidR="00FE1237" w:rsidRPr="00FE1237" w14:paraId="0E1798E0"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133C9E5B" w14:textId="77777777" w:rsidR="00FE1237" w:rsidRPr="00FE1237" w:rsidRDefault="00FE1237" w:rsidP="00FE1237">
            <w:pPr>
              <w:jc w:val="center"/>
              <w:rPr>
                <w:color w:val="000000"/>
                <w:sz w:val="16"/>
                <w:szCs w:val="16"/>
              </w:rPr>
            </w:pPr>
            <w:r w:rsidRPr="00FE1237">
              <w:rPr>
                <w:color w:val="000000"/>
                <w:sz w:val="16"/>
                <w:szCs w:val="16"/>
              </w:rPr>
              <w:t>4</w:t>
            </w:r>
          </w:p>
        </w:tc>
        <w:tc>
          <w:tcPr>
            <w:tcW w:w="1109" w:type="pct"/>
            <w:tcBorders>
              <w:top w:val="nil"/>
              <w:left w:val="nil"/>
              <w:bottom w:val="single" w:sz="4" w:space="0" w:color="auto"/>
              <w:right w:val="single" w:sz="8" w:space="0" w:color="auto"/>
            </w:tcBorders>
            <w:shd w:val="clear" w:color="auto" w:fill="auto"/>
            <w:vAlign w:val="bottom"/>
            <w:hideMark/>
          </w:tcPr>
          <w:p w14:paraId="1793BE1C" w14:textId="77777777" w:rsidR="00FE1237" w:rsidRPr="00FE1237" w:rsidRDefault="00FE1237" w:rsidP="00FE1237">
            <w:pPr>
              <w:rPr>
                <w:color w:val="000000"/>
                <w:sz w:val="16"/>
                <w:szCs w:val="16"/>
              </w:rPr>
            </w:pPr>
            <w:r w:rsidRPr="00FE1237">
              <w:rPr>
                <w:color w:val="000000"/>
                <w:sz w:val="16"/>
                <w:szCs w:val="16"/>
              </w:rPr>
              <w:t>Индекс изменения количества активов</w:t>
            </w:r>
          </w:p>
        </w:tc>
        <w:tc>
          <w:tcPr>
            <w:tcW w:w="683" w:type="pct"/>
            <w:tcBorders>
              <w:top w:val="nil"/>
              <w:left w:val="nil"/>
              <w:bottom w:val="single" w:sz="4" w:space="0" w:color="auto"/>
              <w:right w:val="single" w:sz="8" w:space="0" w:color="auto"/>
            </w:tcBorders>
            <w:shd w:val="clear" w:color="auto" w:fill="auto"/>
            <w:noWrap/>
            <w:vAlign w:val="center"/>
            <w:hideMark/>
          </w:tcPr>
          <w:p w14:paraId="19F102BA" w14:textId="77777777" w:rsidR="00FE1237" w:rsidRPr="00FE1237" w:rsidRDefault="00FE1237" w:rsidP="00FE1237">
            <w:pPr>
              <w:jc w:val="center"/>
              <w:rPr>
                <w:color w:val="000000"/>
                <w:sz w:val="16"/>
                <w:szCs w:val="16"/>
              </w:rPr>
            </w:pPr>
            <w:r w:rsidRPr="00FE1237">
              <w:rPr>
                <w:color w:val="000000"/>
                <w:sz w:val="16"/>
                <w:szCs w:val="16"/>
              </w:rPr>
              <w:t>%</w:t>
            </w:r>
          </w:p>
        </w:tc>
        <w:tc>
          <w:tcPr>
            <w:tcW w:w="630" w:type="pct"/>
            <w:tcBorders>
              <w:top w:val="nil"/>
              <w:left w:val="single" w:sz="4" w:space="0" w:color="auto"/>
              <w:bottom w:val="single" w:sz="4" w:space="0" w:color="auto"/>
              <w:right w:val="single" w:sz="4" w:space="0" w:color="auto"/>
            </w:tcBorders>
            <w:shd w:val="clear" w:color="auto" w:fill="auto"/>
            <w:noWrap/>
            <w:vAlign w:val="bottom"/>
            <w:hideMark/>
          </w:tcPr>
          <w:p w14:paraId="4E026925" w14:textId="77777777" w:rsidR="00FE1237" w:rsidRPr="00FE1237" w:rsidRDefault="00FE1237" w:rsidP="00FE1237">
            <w:pPr>
              <w:jc w:val="right"/>
              <w:rPr>
                <w:color w:val="000000"/>
                <w:sz w:val="16"/>
                <w:szCs w:val="16"/>
              </w:rPr>
            </w:pPr>
            <w:r w:rsidRPr="00FE1237">
              <w:rPr>
                <w:color w:val="000000"/>
                <w:sz w:val="16"/>
                <w:szCs w:val="16"/>
              </w:rPr>
              <w:t>4,69%</w:t>
            </w:r>
          </w:p>
        </w:tc>
        <w:tc>
          <w:tcPr>
            <w:tcW w:w="630" w:type="pct"/>
            <w:tcBorders>
              <w:top w:val="nil"/>
              <w:left w:val="nil"/>
              <w:bottom w:val="single" w:sz="4" w:space="0" w:color="auto"/>
              <w:right w:val="single" w:sz="4" w:space="0" w:color="auto"/>
            </w:tcBorders>
            <w:shd w:val="clear" w:color="auto" w:fill="auto"/>
            <w:noWrap/>
            <w:vAlign w:val="bottom"/>
            <w:hideMark/>
          </w:tcPr>
          <w:p w14:paraId="4D888689" w14:textId="77777777" w:rsidR="00FE1237" w:rsidRPr="00FE1237" w:rsidRDefault="00FE1237" w:rsidP="00FE1237">
            <w:pPr>
              <w:jc w:val="right"/>
              <w:rPr>
                <w:color w:val="000000"/>
                <w:sz w:val="16"/>
                <w:szCs w:val="16"/>
              </w:rPr>
            </w:pPr>
            <w:r w:rsidRPr="00FE1237">
              <w:rPr>
                <w:color w:val="000000"/>
                <w:sz w:val="16"/>
                <w:szCs w:val="16"/>
              </w:rPr>
              <w:t>0,53%</w:t>
            </w:r>
          </w:p>
        </w:tc>
        <w:tc>
          <w:tcPr>
            <w:tcW w:w="1565" w:type="pct"/>
            <w:tcBorders>
              <w:top w:val="nil"/>
              <w:left w:val="nil"/>
              <w:bottom w:val="single" w:sz="4" w:space="0" w:color="auto"/>
              <w:right w:val="single" w:sz="4" w:space="0" w:color="auto"/>
            </w:tcBorders>
            <w:shd w:val="clear" w:color="auto" w:fill="auto"/>
            <w:vAlign w:val="bottom"/>
            <w:hideMark/>
          </w:tcPr>
          <w:p w14:paraId="099E044C" w14:textId="77777777" w:rsidR="00FE1237" w:rsidRPr="00FE1237" w:rsidRDefault="00FE1237" w:rsidP="00FE1237">
            <w:pPr>
              <w:rPr>
                <w:color w:val="000000"/>
                <w:sz w:val="16"/>
                <w:szCs w:val="16"/>
              </w:rPr>
            </w:pPr>
            <w:r w:rsidRPr="00FE1237">
              <w:rPr>
                <w:color w:val="000000"/>
                <w:sz w:val="16"/>
                <w:szCs w:val="16"/>
              </w:rPr>
              <w:t>рассчитан в соответствии с МУ ФСТ России от 17.02.2012 № 98-э</w:t>
            </w:r>
          </w:p>
        </w:tc>
      </w:tr>
      <w:tr w:rsidR="00FE1237" w:rsidRPr="00FE1237" w14:paraId="4A0EAA10"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3A5084DE" w14:textId="77777777" w:rsidR="00FE1237" w:rsidRPr="00FE1237" w:rsidRDefault="00FE1237" w:rsidP="00FE1237">
            <w:pPr>
              <w:jc w:val="center"/>
              <w:rPr>
                <w:color w:val="000000"/>
                <w:sz w:val="16"/>
                <w:szCs w:val="16"/>
              </w:rPr>
            </w:pPr>
            <w:r w:rsidRPr="00FE1237">
              <w:rPr>
                <w:color w:val="000000"/>
                <w:sz w:val="16"/>
                <w:szCs w:val="16"/>
              </w:rPr>
              <w:t>5</w:t>
            </w:r>
          </w:p>
        </w:tc>
        <w:tc>
          <w:tcPr>
            <w:tcW w:w="1109" w:type="pct"/>
            <w:tcBorders>
              <w:top w:val="nil"/>
              <w:left w:val="nil"/>
              <w:bottom w:val="single" w:sz="4" w:space="0" w:color="auto"/>
              <w:right w:val="single" w:sz="8" w:space="0" w:color="auto"/>
            </w:tcBorders>
            <w:shd w:val="clear" w:color="auto" w:fill="auto"/>
            <w:vAlign w:val="bottom"/>
            <w:hideMark/>
          </w:tcPr>
          <w:p w14:paraId="3E061B08" w14:textId="77777777" w:rsidR="00FE1237" w:rsidRPr="00FE1237" w:rsidRDefault="00FE1237" w:rsidP="00FE1237">
            <w:pPr>
              <w:rPr>
                <w:color w:val="000000"/>
                <w:sz w:val="16"/>
                <w:szCs w:val="16"/>
              </w:rPr>
            </w:pPr>
            <w:r w:rsidRPr="00FE1237">
              <w:rPr>
                <w:color w:val="000000"/>
                <w:sz w:val="16"/>
                <w:szCs w:val="16"/>
              </w:rPr>
              <w:t>Коэффициент эластичности затрат по росту активов</w:t>
            </w:r>
          </w:p>
        </w:tc>
        <w:tc>
          <w:tcPr>
            <w:tcW w:w="683" w:type="pct"/>
            <w:tcBorders>
              <w:top w:val="nil"/>
              <w:left w:val="nil"/>
              <w:bottom w:val="single" w:sz="4" w:space="0" w:color="auto"/>
              <w:right w:val="single" w:sz="8" w:space="0" w:color="auto"/>
            </w:tcBorders>
            <w:shd w:val="clear" w:color="auto" w:fill="auto"/>
            <w:noWrap/>
            <w:vAlign w:val="center"/>
            <w:hideMark/>
          </w:tcPr>
          <w:p w14:paraId="0B47C858"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single" w:sz="4" w:space="0" w:color="auto"/>
            </w:tcBorders>
            <w:shd w:val="clear" w:color="auto" w:fill="auto"/>
            <w:noWrap/>
            <w:vAlign w:val="bottom"/>
            <w:hideMark/>
          </w:tcPr>
          <w:p w14:paraId="5BDD818D" w14:textId="77777777" w:rsidR="00FE1237" w:rsidRPr="00FE1237" w:rsidRDefault="00FE1237" w:rsidP="00FE1237">
            <w:pPr>
              <w:jc w:val="right"/>
              <w:rPr>
                <w:color w:val="000000"/>
                <w:sz w:val="16"/>
                <w:szCs w:val="16"/>
              </w:rPr>
            </w:pPr>
            <w:r w:rsidRPr="00FE1237">
              <w:rPr>
                <w:color w:val="000000"/>
                <w:sz w:val="16"/>
                <w:szCs w:val="16"/>
              </w:rPr>
              <w:t>0,75</w:t>
            </w:r>
          </w:p>
        </w:tc>
        <w:tc>
          <w:tcPr>
            <w:tcW w:w="630" w:type="pct"/>
            <w:tcBorders>
              <w:top w:val="nil"/>
              <w:left w:val="nil"/>
              <w:bottom w:val="single" w:sz="4" w:space="0" w:color="auto"/>
              <w:right w:val="single" w:sz="4" w:space="0" w:color="auto"/>
            </w:tcBorders>
            <w:shd w:val="clear" w:color="auto" w:fill="auto"/>
            <w:noWrap/>
            <w:vAlign w:val="bottom"/>
            <w:hideMark/>
          </w:tcPr>
          <w:p w14:paraId="5BBFF728" w14:textId="77777777" w:rsidR="00FE1237" w:rsidRPr="00FE1237" w:rsidRDefault="00FE1237" w:rsidP="00FE1237">
            <w:pPr>
              <w:jc w:val="right"/>
              <w:rPr>
                <w:color w:val="000000"/>
                <w:sz w:val="16"/>
                <w:szCs w:val="16"/>
              </w:rPr>
            </w:pPr>
            <w:r w:rsidRPr="00FE1237">
              <w:rPr>
                <w:color w:val="000000"/>
                <w:sz w:val="16"/>
                <w:szCs w:val="16"/>
              </w:rPr>
              <w:t>0,75</w:t>
            </w:r>
          </w:p>
        </w:tc>
        <w:tc>
          <w:tcPr>
            <w:tcW w:w="1565" w:type="pct"/>
            <w:tcBorders>
              <w:top w:val="nil"/>
              <w:left w:val="nil"/>
              <w:bottom w:val="single" w:sz="4" w:space="0" w:color="auto"/>
              <w:right w:val="single" w:sz="4" w:space="0" w:color="auto"/>
            </w:tcBorders>
            <w:shd w:val="clear" w:color="auto" w:fill="auto"/>
            <w:vAlign w:val="bottom"/>
            <w:hideMark/>
          </w:tcPr>
          <w:p w14:paraId="6E7999D0" w14:textId="77777777" w:rsidR="00FE1237" w:rsidRPr="00FE1237" w:rsidRDefault="00FE1237" w:rsidP="00FE1237">
            <w:pPr>
              <w:rPr>
                <w:color w:val="000000"/>
                <w:sz w:val="16"/>
                <w:szCs w:val="16"/>
              </w:rPr>
            </w:pPr>
            <w:r w:rsidRPr="00FE1237">
              <w:rPr>
                <w:color w:val="000000"/>
                <w:sz w:val="16"/>
                <w:szCs w:val="16"/>
              </w:rPr>
              <w:t>В соответствии с МУ ФСТ России от 17.02.2012 № 98-э</w:t>
            </w:r>
          </w:p>
        </w:tc>
      </w:tr>
      <w:tr w:rsidR="00FE1237" w:rsidRPr="00FE1237" w14:paraId="3F7080F2" w14:textId="77777777" w:rsidTr="00AF6A06">
        <w:trPr>
          <w:trHeight w:val="221"/>
        </w:trPr>
        <w:tc>
          <w:tcPr>
            <w:tcW w:w="382" w:type="pct"/>
            <w:tcBorders>
              <w:top w:val="nil"/>
              <w:left w:val="single" w:sz="8" w:space="0" w:color="auto"/>
              <w:bottom w:val="single" w:sz="8" w:space="0" w:color="auto"/>
              <w:right w:val="single" w:sz="4" w:space="0" w:color="auto"/>
            </w:tcBorders>
            <w:shd w:val="clear" w:color="auto" w:fill="auto"/>
            <w:noWrap/>
            <w:vAlign w:val="bottom"/>
            <w:hideMark/>
          </w:tcPr>
          <w:p w14:paraId="2F9EF810" w14:textId="77777777" w:rsidR="00FE1237" w:rsidRPr="00FE1237" w:rsidRDefault="00FE1237" w:rsidP="00FE1237">
            <w:pPr>
              <w:jc w:val="center"/>
              <w:rPr>
                <w:color w:val="000000"/>
                <w:sz w:val="16"/>
                <w:szCs w:val="16"/>
              </w:rPr>
            </w:pPr>
            <w:r w:rsidRPr="00FE1237">
              <w:rPr>
                <w:color w:val="000000"/>
                <w:sz w:val="16"/>
                <w:szCs w:val="16"/>
              </w:rPr>
              <w:t>6</w:t>
            </w:r>
          </w:p>
        </w:tc>
        <w:tc>
          <w:tcPr>
            <w:tcW w:w="1109" w:type="pct"/>
            <w:tcBorders>
              <w:top w:val="nil"/>
              <w:left w:val="nil"/>
              <w:bottom w:val="single" w:sz="8" w:space="0" w:color="auto"/>
              <w:right w:val="single" w:sz="8" w:space="0" w:color="auto"/>
            </w:tcBorders>
            <w:shd w:val="clear" w:color="auto" w:fill="auto"/>
            <w:vAlign w:val="bottom"/>
            <w:hideMark/>
          </w:tcPr>
          <w:p w14:paraId="009F45E6" w14:textId="77777777" w:rsidR="00FE1237" w:rsidRPr="00FE1237" w:rsidRDefault="00FE1237" w:rsidP="00FE1237">
            <w:pPr>
              <w:rPr>
                <w:color w:val="000000"/>
                <w:sz w:val="16"/>
                <w:szCs w:val="16"/>
              </w:rPr>
            </w:pPr>
            <w:r w:rsidRPr="00FE1237">
              <w:rPr>
                <w:color w:val="000000"/>
                <w:sz w:val="16"/>
                <w:szCs w:val="16"/>
              </w:rPr>
              <w:t>Итого коэффициент индексации</w:t>
            </w:r>
          </w:p>
        </w:tc>
        <w:tc>
          <w:tcPr>
            <w:tcW w:w="683" w:type="pct"/>
            <w:tcBorders>
              <w:top w:val="nil"/>
              <w:left w:val="nil"/>
              <w:bottom w:val="single" w:sz="8" w:space="0" w:color="auto"/>
              <w:right w:val="single" w:sz="8" w:space="0" w:color="auto"/>
            </w:tcBorders>
            <w:shd w:val="clear" w:color="auto" w:fill="auto"/>
            <w:noWrap/>
            <w:vAlign w:val="center"/>
            <w:hideMark/>
          </w:tcPr>
          <w:p w14:paraId="794931FD"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8" w:space="0" w:color="auto"/>
              <w:right w:val="single" w:sz="4" w:space="0" w:color="auto"/>
            </w:tcBorders>
            <w:shd w:val="clear" w:color="auto" w:fill="auto"/>
            <w:noWrap/>
            <w:vAlign w:val="bottom"/>
            <w:hideMark/>
          </w:tcPr>
          <w:p w14:paraId="080FA1EA" w14:textId="77777777" w:rsidR="00FE1237" w:rsidRPr="00FE1237" w:rsidRDefault="00FE1237" w:rsidP="00FE1237">
            <w:pPr>
              <w:jc w:val="right"/>
              <w:rPr>
                <w:color w:val="000000"/>
                <w:sz w:val="16"/>
                <w:szCs w:val="16"/>
              </w:rPr>
            </w:pPr>
            <w:r w:rsidRPr="00FE1237">
              <w:rPr>
                <w:color w:val="000000"/>
                <w:sz w:val="16"/>
                <w:szCs w:val="16"/>
              </w:rPr>
              <w:t>1,0581</w:t>
            </w:r>
          </w:p>
        </w:tc>
        <w:tc>
          <w:tcPr>
            <w:tcW w:w="630" w:type="pct"/>
            <w:tcBorders>
              <w:top w:val="nil"/>
              <w:left w:val="nil"/>
              <w:bottom w:val="single" w:sz="8" w:space="0" w:color="auto"/>
              <w:right w:val="single" w:sz="4" w:space="0" w:color="auto"/>
            </w:tcBorders>
            <w:shd w:val="clear" w:color="auto" w:fill="auto"/>
            <w:noWrap/>
            <w:vAlign w:val="bottom"/>
            <w:hideMark/>
          </w:tcPr>
          <w:p w14:paraId="5AC33558" w14:textId="77777777" w:rsidR="00FE1237" w:rsidRPr="00FE1237" w:rsidRDefault="00FE1237" w:rsidP="00FE1237">
            <w:pPr>
              <w:jc w:val="right"/>
              <w:rPr>
                <w:color w:val="000000"/>
                <w:sz w:val="16"/>
                <w:szCs w:val="16"/>
              </w:rPr>
            </w:pPr>
            <w:r w:rsidRPr="00FE1237">
              <w:rPr>
                <w:color w:val="000000"/>
                <w:sz w:val="16"/>
                <w:szCs w:val="16"/>
              </w:rPr>
              <w:t>1,0262</w:t>
            </w:r>
          </w:p>
        </w:tc>
        <w:tc>
          <w:tcPr>
            <w:tcW w:w="1565" w:type="pct"/>
            <w:tcBorders>
              <w:top w:val="nil"/>
              <w:left w:val="nil"/>
              <w:bottom w:val="single" w:sz="8" w:space="0" w:color="auto"/>
              <w:right w:val="single" w:sz="4" w:space="0" w:color="auto"/>
            </w:tcBorders>
            <w:shd w:val="clear" w:color="auto" w:fill="auto"/>
            <w:vAlign w:val="bottom"/>
            <w:hideMark/>
          </w:tcPr>
          <w:p w14:paraId="0DE258AC" w14:textId="77777777" w:rsidR="00FE1237" w:rsidRPr="00FE1237" w:rsidRDefault="00FE1237" w:rsidP="00FE1237">
            <w:pPr>
              <w:rPr>
                <w:color w:val="000000"/>
                <w:sz w:val="16"/>
                <w:szCs w:val="16"/>
              </w:rPr>
            </w:pPr>
            <w:r w:rsidRPr="00FE1237">
              <w:rPr>
                <w:color w:val="000000"/>
                <w:sz w:val="16"/>
                <w:szCs w:val="16"/>
              </w:rPr>
              <w:t>В соответствии с МУ ФСТ России от 17.02.2012 № 98-э</w:t>
            </w:r>
          </w:p>
        </w:tc>
      </w:tr>
      <w:tr w:rsidR="00FE1237" w:rsidRPr="00FE1237" w14:paraId="24CD5F28" w14:textId="77777777" w:rsidTr="00AF6A06">
        <w:trPr>
          <w:trHeight w:val="113"/>
        </w:trPr>
        <w:tc>
          <w:tcPr>
            <w:tcW w:w="5000" w:type="pct"/>
            <w:gridSpan w:val="6"/>
            <w:tcBorders>
              <w:top w:val="single" w:sz="8" w:space="0" w:color="auto"/>
              <w:left w:val="single" w:sz="8" w:space="0" w:color="auto"/>
              <w:bottom w:val="single" w:sz="4" w:space="0" w:color="auto"/>
              <w:right w:val="nil"/>
            </w:tcBorders>
            <w:shd w:val="clear" w:color="auto" w:fill="auto"/>
            <w:noWrap/>
            <w:vAlign w:val="bottom"/>
            <w:hideMark/>
          </w:tcPr>
          <w:p w14:paraId="5A0FA22C" w14:textId="77777777" w:rsidR="00FE1237" w:rsidRPr="00FE1237" w:rsidRDefault="00FE1237" w:rsidP="00FE1237">
            <w:pPr>
              <w:rPr>
                <w:b/>
                <w:bCs/>
                <w:color w:val="000000"/>
                <w:sz w:val="16"/>
                <w:szCs w:val="16"/>
              </w:rPr>
            </w:pPr>
            <w:r w:rsidRPr="00FE1237">
              <w:rPr>
                <w:b/>
                <w:bCs/>
                <w:color w:val="000000"/>
                <w:sz w:val="16"/>
                <w:szCs w:val="16"/>
              </w:rPr>
              <w:t>1. Расчёт подконтрольных расходов</w:t>
            </w:r>
          </w:p>
        </w:tc>
      </w:tr>
      <w:tr w:rsidR="00FE1237" w:rsidRPr="00FE1237" w14:paraId="1A1AA03F" w14:textId="77777777" w:rsidTr="00AF6A06">
        <w:trPr>
          <w:trHeight w:val="106"/>
        </w:trPr>
        <w:tc>
          <w:tcPr>
            <w:tcW w:w="38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5C84DF5" w14:textId="77777777" w:rsidR="00FE1237" w:rsidRPr="00FE1237" w:rsidRDefault="00FE1237" w:rsidP="00FE1237">
            <w:pPr>
              <w:jc w:val="center"/>
              <w:rPr>
                <w:color w:val="000000"/>
                <w:sz w:val="16"/>
                <w:szCs w:val="16"/>
              </w:rPr>
            </w:pPr>
            <w:r w:rsidRPr="00FE1237">
              <w:rPr>
                <w:color w:val="000000"/>
                <w:sz w:val="16"/>
                <w:szCs w:val="16"/>
              </w:rPr>
              <w:t>1.1.</w:t>
            </w:r>
          </w:p>
        </w:tc>
        <w:tc>
          <w:tcPr>
            <w:tcW w:w="1109" w:type="pct"/>
            <w:tcBorders>
              <w:top w:val="single" w:sz="4" w:space="0" w:color="auto"/>
              <w:left w:val="nil"/>
              <w:bottom w:val="single" w:sz="4" w:space="0" w:color="auto"/>
              <w:right w:val="nil"/>
            </w:tcBorders>
            <w:shd w:val="clear" w:color="auto" w:fill="auto"/>
            <w:vAlign w:val="bottom"/>
            <w:hideMark/>
          </w:tcPr>
          <w:p w14:paraId="20639456" w14:textId="77777777" w:rsidR="00FE1237" w:rsidRPr="00FE1237" w:rsidRDefault="00FE1237" w:rsidP="00FE1237">
            <w:pPr>
              <w:rPr>
                <w:color w:val="000000"/>
                <w:sz w:val="16"/>
                <w:szCs w:val="16"/>
              </w:rPr>
            </w:pPr>
            <w:r w:rsidRPr="00FE1237">
              <w:rPr>
                <w:color w:val="000000"/>
                <w:sz w:val="16"/>
                <w:szCs w:val="16"/>
              </w:rPr>
              <w:t>Материальные затраты</w:t>
            </w:r>
          </w:p>
        </w:tc>
        <w:tc>
          <w:tcPr>
            <w:tcW w:w="68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73E631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1F6D0809" w14:textId="77777777" w:rsidR="00FE1237" w:rsidRPr="00FE1237" w:rsidRDefault="00FE1237" w:rsidP="00FE1237">
            <w:pPr>
              <w:jc w:val="right"/>
              <w:rPr>
                <w:color w:val="000000"/>
                <w:sz w:val="16"/>
                <w:szCs w:val="16"/>
              </w:rPr>
            </w:pPr>
            <w:r w:rsidRPr="00FE1237">
              <w:rPr>
                <w:color w:val="000000"/>
                <w:sz w:val="16"/>
                <w:szCs w:val="16"/>
              </w:rPr>
              <w:t>282 799</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34D9F319" w14:textId="77777777" w:rsidR="00FE1237" w:rsidRPr="00FE1237" w:rsidRDefault="00FE1237" w:rsidP="00FE1237">
            <w:pPr>
              <w:jc w:val="right"/>
              <w:rPr>
                <w:color w:val="000000"/>
                <w:sz w:val="16"/>
                <w:szCs w:val="16"/>
              </w:rPr>
            </w:pPr>
            <w:r w:rsidRPr="00FE1237">
              <w:rPr>
                <w:color w:val="000000"/>
                <w:sz w:val="16"/>
                <w:szCs w:val="16"/>
              </w:rPr>
              <w:t>274 263</w:t>
            </w:r>
          </w:p>
        </w:tc>
        <w:tc>
          <w:tcPr>
            <w:tcW w:w="1565" w:type="pct"/>
            <w:vMerge w:val="restart"/>
            <w:tcBorders>
              <w:top w:val="single" w:sz="8" w:space="0" w:color="auto"/>
              <w:left w:val="single" w:sz="4" w:space="0" w:color="auto"/>
              <w:bottom w:val="nil"/>
              <w:right w:val="single" w:sz="4" w:space="0" w:color="auto"/>
            </w:tcBorders>
            <w:shd w:val="clear" w:color="auto" w:fill="auto"/>
            <w:vAlign w:val="center"/>
            <w:hideMark/>
          </w:tcPr>
          <w:p w14:paraId="284FD7E8" w14:textId="77777777" w:rsidR="00FE1237" w:rsidRPr="00FE1237" w:rsidRDefault="00FE1237" w:rsidP="00FE1237">
            <w:pPr>
              <w:jc w:val="center"/>
              <w:rPr>
                <w:color w:val="000000"/>
                <w:sz w:val="16"/>
                <w:szCs w:val="16"/>
              </w:rPr>
            </w:pPr>
            <w:r w:rsidRPr="00FE1237">
              <w:rPr>
                <w:color w:val="000000"/>
                <w:sz w:val="16"/>
                <w:szCs w:val="16"/>
              </w:rPr>
              <w:t>Определено в соответствии с формулой 2 МУ 98-э</w:t>
            </w:r>
          </w:p>
        </w:tc>
      </w:tr>
      <w:tr w:rsidR="00FE1237" w:rsidRPr="00FE1237" w14:paraId="59B41585" w14:textId="77777777" w:rsidTr="00AF6A06">
        <w:trPr>
          <w:trHeight w:val="234"/>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0A8256E0" w14:textId="77777777" w:rsidR="00FE1237" w:rsidRPr="00FE1237" w:rsidRDefault="00FE1237" w:rsidP="00FE1237">
            <w:pPr>
              <w:jc w:val="center"/>
              <w:rPr>
                <w:i/>
                <w:iCs/>
                <w:color w:val="000000"/>
                <w:sz w:val="16"/>
                <w:szCs w:val="16"/>
              </w:rPr>
            </w:pPr>
            <w:r w:rsidRPr="00FE1237">
              <w:rPr>
                <w:i/>
                <w:iCs/>
                <w:color w:val="000000"/>
                <w:sz w:val="16"/>
                <w:szCs w:val="16"/>
              </w:rPr>
              <w:t>1.1.1.</w:t>
            </w:r>
          </w:p>
        </w:tc>
        <w:tc>
          <w:tcPr>
            <w:tcW w:w="1109" w:type="pct"/>
            <w:tcBorders>
              <w:top w:val="nil"/>
              <w:left w:val="nil"/>
              <w:bottom w:val="single" w:sz="4" w:space="0" w:color="auto"/>
              <w:right w:val="nil"/>
            </w:tcBorders>
            <w:shd w:val="clear" w:color="auto" w:fill="auto"/>
            <w:vAlign w:val="bottom"/>
            <w:hideMark/>
          </w:tcPr>
          <w:p w14:paraId="454B7583" w14:textId="77777777" w:rsidR="00FE1237" w:rsidRPr="00FE1237" w:rsidRDefault="00FE1237" w:rsidP="00FE1237">
            <w:pPr>
              <w:rPr>
                <w:i/>
                <w:iCs/>
                <w:color w:val="000000"/>
                <w:sz w:val="16"/>
                <w:szCs w:val="16"/>
              </w:rPr>
            </w:pPr>
            <w:r w:rsidRPr="00FE1237">
              <w:rPr>
                <w:i/>
                <w:iCs/>
                <w:color w:val="000000"/>
                <w:sz w:val="16"/>
                <w:szCs w:val="16"/>
              </w:rPr>
              <w:t>Сырье, материалы, запасные части, инструмент, топливо</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7AE80DE2"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33699B80" w14:textId="77777777" w:rsidR="00FE1237" w:rsidRPr="00FE1237" w:rsidRDefault="00FE1237" w:rsidP="00FE1237">
            <w:pPr>
              <w:jc w:val="right"/>
              <w:rPr>
                <w:color w:val="000000"/>
                <w:sz w:val="16"/>
                <w:szCs w:val="16"/>
              </w:rPr>
            </w:pPr>
            <w:r w:rsidRPr="00FE1237">
              <w:rPr>
                <w:color w:val="000000"/>
                <w:sz w:val="16"/>
                <w:szCs w:val="16"/>
              </w:rPr>
              <w:t>213 185</w:t>
            </w:r>
          </w:p>
        </w:tc>
        <w:tc>
          <w:tcPr>
            <w:tcW w:w="630" w:type="pct"/>
            <w:tcBorders>
              <w:top w:val="nil"/>
              <w:left w:val="nil"/>
              <w:bottom w:val="single" w:sz="4" w:space="0" w:color="auto"/>
              <w:right w:val="single" w:sz="4" w:space="0" w:color="auto"/>
            </w:tcBorders>
            <w:shd w:val="clear" w:color="auto" w:fill="auto"/>
            <w:noWrap/>
            <w:vAlign w:val="bottom"/>
            <w:hideMark/>
          </w:tcPr>
          <w:p w14:paraId="757F55D6" w14:textId="77777777" w:rsidR="00FE1237" w:rsidRPr="00FE1237" w:rsidRDefault="00FE1237" w:rsidP="00FE1237">
            <w:pPr>
              <w:jc w:val="right"/>
              <w:rPr>
                <w:color w:val="000000"/>
                <w:sz w:val="16"/>
                <w:szCs w:val="16"/>
              </w:rPr>
            </w:pPr>
            <w:r w:rsidRPr="00FE1237">
              <w:rPr>
                <w:color w:val="000000"/>
                <w:sz w:val="16"/>
                <w:szCs w:val="16"/>
              </w:rPr>
              <w:t>206 750</w:t>
            </w:r>
          </w:p>
        </w:tc>
        <w:tc>
          <w:tcPr>
            <w:tcW w:w="1565" w:type="pct"/>
            <w:vMerge/>
            <w:tcBorders>
              <w:top w:val="single" w:sz="8" w:space="0" w:color="auto"/>
              <w:left w:val="single" w:sz="4" w:space="0" w:color="auto"/>
              <w:bottom w:val="nil"/>
              <w:right w:val="single" w:sz="4" w:space="0" w:color="auto"/>
            </w:tcBorders>
            <w:vAlign w:val="center"/>
            <w:hideMark/>
          </w:tcPr>
          <w:p w14:paraId="310CF8DD" w14:textId="77777777" w:rsidR="00FE1237" w:rsidRPr="00FE1237" w:rsidRDefault="00FE1237" w:rsidP="00FE1237">
            <w:pPr>
              <w:rPr>
                <w:color w:val="000000"/>
                <w:sz w:val="16"/>
                <w:szCs w:val="16"/>
              </w:rPr>
            </w:pPr>
          </w:p>
        </w:tc>
      </w:tr>
      <w:tr w:rsidR="00FE1237" w:rsidRPr="00FE1237" w14:paraId="19B8D9DE" w14:textId="77777777" w:rsidTr="00AF6A06">
        <w:trPr>
          <w:trHeight w:val="463"/>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6CAA63FC" w14:textId="77777777" w:rsidR="00FE1237" w:rsidRPr="00FE1237" w:rsidRDefault="00FE1237" w:rsidP="00FE1237">
            <w:pPr>
              <w:jc w:val="center"/>
              <w:rPr>
                <w:i/>
                <w:iCs/>
                <w:color w:val="000000"/>
                <w:sz w:val="16"/>
                <w:szCs w:val="16"/>
              </w:rPr>
            </w:pPr>
            <w:r w:rsidRPr="00FE1237">
              <w:rPr>
                <w:i/>
                <w:iCs/>
                <w:color w:val="000000"/>
                <w:sz w:val="16"/>
                <w:szCs w:val="16"/>
              </w:rPr>
              <w:t>1.1.2.</w:t>
            </w:r>
          </w:p>
        </w:tc>
        <w:tc>
          <w:tcPr>
            <w:tcW w:w="1109" w:type="pct"/>
            <w:tcBorders>
              <w:top w:val="nil"/>
              <w:left w:val="nil"/>
              <w:bottom w:val="single" w:sz="4" w:space="0" w:color="auto"/>
              <w:right w:val="nil"/>
            </w:tcBorders>
            <w:shd w:val="clear" w:color="auto" w:fill="auto"/>
            <w:vAlign w:val="bottom"/>
            <w:hideMark/>
          </w:tcPr>
          <w:p w14:paraId="5FCA9E20" w14:textId="77777777" w:rsidR="00FE1237" w:rsidRPr="00FE1237" w:rsidRDefault="00FE1237" w:rsidP="00FE1237">
            <w:pPr>
              <w:rPr>
                <w:i/>
                <w:iCs/>
                <w:color w:val="000000"/>
                <w:sz w:val="16"/>
                <w:szCs w:val="16"/>
              </w:rPr>
            </w:pPr>
            <w:r w:rsidRPr="00FE1237">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7B211AE5"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4011CB43" w14:textId="77777777" w:rsidR="00FE1237" w:rsidRPr="00FE1237" w:rsidRDefault="00FE1237" w:rsidP="00FE1237">
            <w:pPr>
              <w:jc w:val="right"/>
              <w:rPr>
                <w:color w:val="000000"/>
                <w:sz w:val="16"/>
                <w:szCs w:val="16"/>
              </w:rPr>
            </w:pPr>
            <w:r w:rsidRPr="00FE1237">
              <w:rPr>
                <w:color w:val="000000"/>
                <w:sz w:val="16"/>
                <w:szCs w:val="16"/>
              </w:rPr>
              <w:t>69 614</w:t>
            </w:r>
          </w:p>
        </w:tc>
        <w:tc>
          <w:tcPr>
            <w:tcW w:w="630" w:type="pct"/>
            <w:tcBorders>
              <w:top w:val="nil"/>
              <w:left w:val="nil"/>
              <w:bottom w:val="single" w:sz="4" w:space="0" w:color="auto"/>
              <w:right w:val="single" w:sz="4" w:space="0" w:color="auto"/>
            </w:tcBorders>
            <w:shd w:val="clear" w:color="auto" w:fill="auto"/>
            <w:noWrap/>
            <w:vAlign w:val="bottom"/>
            <w:hideMark/>
          </w:tcPr>
          <w:p w14:paraId="05AF9DCA" w14:textId="77777777" w:rsidR="00FE1237" w:rsidRPr="00FE1237" w:rsidRDefault="00FE1237" w:rsidP="00FE1237">
            <w:pPr>
              <w:jc w:val="right"/>
              <w:rPr>
                <w:color w:val="000000"/>
                <w:sz w:val="16"/>
                <w:szCs w:val="16"/>
              </w:rPr>
            </w:pPr>
            <w:r w:rsidRPr="00FE1237">
              <w:rPr>
                <w:color w:val="000000"/>
                <w:sz w:val="16"/>
                <w:szCs w:val="16"/>
              </w:rPr>
              <w:t>67 513</w:t>
            </w:r>
          </w:p>
        </w:tc>
        <w:tc>
          <w:tcPr>
            <w:tcW w:w="1565" w:type="pct"/>
            <w:vMerge/>
            <w:tcBorders>
              <w:top w:val="single" w:sz="8" w:space="0" w:color="auto"/>
              <w:left w:val="single" w:sz="4" w:space="0" w:color="auto"/>
              <w:bottom w:val="nil"/>
              <w:right w:val="single" w:sz="4" w:space="0" w:color="auto"/>
            </w:tcBorders>
            <w:vAlign w:val="center"/>
            <w:hideMark/>
          </w:tcPr>
          <w:p w14:paraId="3D44F6B2" w14:textId="77777777" w:rsidR="00FE1237" w:rsidRPr="00FE1237" w:rsidRDefault="00FE1237" w:rsidP="00FE1237">
            <w:pPr>
              <w:rPr>
                <w:color w:val="000000"/>
                <w:sz w:val="16"/>
                <w:szCs w:val="16"/>
              </w:rPr>
            </w:pPr>
          </w:p>
        </w:tc>
      </w:tr>
      <w:tr w:rsidR="00FE1237" w:rsidRPr="00FE1237" w14:paraId="4B6CCFE8" w14:textId="77777777" w:rsidTr="00AF6A06">
        <w:trPr>
          <w:trHeight w:val="313"/>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638ACCE6" w14:textId="77777777" w:rsidR="00FE1237" w:rsidRPr="00FE1237" w:rsidRDefault="00FE1237" w:rsidP="00FE1237">
            <w:pPr>
              <w:jc w:val="center"/>
              <w:rPr>
                <w:color w:val="000000"/>
                <w:sz w:val="16"/>
                <w:szCs w:val="16"/>
              </w:rPr>
            </w:pPr>
            <w:r w:rsidRPr="00FE1237">
              <w:rPr>
                <w:color w:val="000000"/>
                <w:sz w:val="16"/>
                <w:szCs w:val="16"/>
              </w:rPr>
              <w:t>1.2.</w:t>
            </w:r>
          </w:p>
        </w:tc>
        <w:tc>
          <w:tcPr>
            <w:tcW w:w="1109" w:type="pct"/>
            <w:tcBorders>
              <w:top w:val="nil"/>
              <w:left w:val="nil"/>
              <w:bottom w:val="single" w:sz="4" w:space="0" w:color="auto"/>
              <w:right w:val="nil"/>
            </w:tcBorders>
            <w:shd w:val="clear" w:color="auto" w:fill="auto"/>
            <w:vAlign w:val="center"/>
            <w:hideMark/>
          </w:tcPr>
          <w:p w14:paraId="5EE376AF" w14:textId="77777777" w:rsidR="00FE1237" w:rsidRPr="00FE1237" w:rsidRDefault="00FE1237" w:rsidP="00FE1237">
            <w:pPr>
              <w:rPr>
                <w:color w:val="000000"/>
                <w:sz w:val="16"/>
                <w:szCs w:val="16"/>
              </w:rPr>
            </w:pPr>
            <w:r w:rsidRPr="00FE1237">
              <w:rPr>
                <w:color w:val="000000"/>
                <w:sz w:val="16"/>
                <w:szCs w:val="16"/>
              </w:rPr>
              <w:t>Расходы на оплату труда</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574CFD53"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3F9F4C9E" w14:textId="77777777" w:rsidR="00FE1237" w:rsidRPr="00FE1237" w:rsidRDefault="00FE1237" w:rsidP="00FE1237">
            <w:pPr>
              <w:jc w:val="right"/>
              <w:rPr>
                <w:color w:val="000000"/>
                <w:sz w:val="16"/>
                <w:szCs w:val="16"/>
              </w:rPr>
            </w:pPr>
            <w:r w:rsidRPr="00FE1237">
              <w:rPr>
                <w:color w:val="000000"/>
                <w:sz w:val="16"/>
                <w:szCs w:val="16"/>
              </w:rPr>
              <w:t>1 644 163</w:t>
            </w:r>
          </w:p>
        </w:tc>
        <w:tc>
          <w:tcPr>
            <w:tcW w:w="630" w:type="pct"/>
            <w:tcBorders>
              <w:top w:val="nil"/>
              <w:left w:val="nil"/>
              <w:bottom w:val="single" w:sz="4" w:space="0" w:color="auto"/>
              <w:right w:val="single" w:sz="4" w:space="0" w:color="auto"/>
            </w:tcBorders>
            <w:shd w:val="clear" w:color="auto" w:fill="auto"/>
            <w:noWrap/>
            <w:vAlign w:val="bottom"/>
            <w:hideMark/>
          </w:tcPr>
          <w:p w14:paraId="5D4B1FB7" w14:textId="77777777" w:rsidR="00FE1237" w:rsidRPr="00FE1237" w:rsidRDefault="00FE1237" w:rsidP="00FE1237">
            <w:pPr>
              <w:jc w:val="right"/>
              <w:rPr>
                <w:color w:val="000000"/>
                <w:sz w:val="16"/>
                <w:szCs w:val="16"/>
              </w:rPr>
            </w:pPr>
            <w:r w:rsidRPr="00FE1237">
              <w:rPr>
                <w:color w:val="000000"/>
                <w:sz w:val="16"/>
                <w:szCs w:val="16"/>
              </w:rPr>
              <w:t>1 594 539</w:t>
            </w:r>
          </w:p>
        </w:tc>
        <w:tc>
          <w:tcPr>
            <w:tcW w:w="1565" w:type="pct"/>
            <w:vMerge/>
            <w:tcBorders>
              <w:top w:val="single" w:sz="8" w:space="0" w:color="auto"/>
              <w:left w:val="single" w:sz="4" w:space="0" w:color="auto"/>
              <w:bottom w:val="nil"/>
              <w:right w:val="single" w:sz="4" w:space="0" w:color="auto"/>
            </w:tcBorders>
            <w:vAlign w:val="center"/>
            <w:hideMark/>
          </w:tcPr>
          <w:p w14:paraId="260C92EA" w14:textId="77777777" w:rsidR="00FE1237" w:rsidRPr="00FE1237" w:rsidRDefault="00FE1237" w:rsidP="00FE1237">
            <w:pPr>
              <w:rPr>
                <w:color w:val="000000"/>
                <w:sz w:val="16"/>
                <w:szCs w:val="16"/>
              </w:rPr>
            </w:pPr>
          </w:p>
        </w:tc>
      </w:tr>
      <w:tr w:rsidR="00FE1237" w:rsidRPr="00FE1237" w14:paraId="49BF371E" w14:textId="77777777" w:rsidTr="00AF6A06">
        <w:trPr>
          <w:trHeight w:val="14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2870DA43" w14:textId="77777777" w:rsidR="00FE1237" w:rsidRPr="00FE1237" w:rsidRDefault="00FE1237" w:rsidP="00FE1237">
            <w:pPr>
              <w:jc w:val="center"/>
              <w:rPr>
                <w:color w:val="000000"/>
                <w:sz w:val="16"/>
                <w:szCs w:val="16"/>
              </w:rPr>
            </w:pPr>
            <w:r w:rsidRPr="00FE1237">
              <w:rPr>
                <w:color w:val="000000"/>
                <w:sz w:val="16"/>
                <w:szCs w:val="16"/>
              </w:rPr>
              <w:t>1.3.</w:t>
            </w:r>
          </w:p>
        </w:tc>
        <w:tc>
          <w:tcPr>
            <w:tcW w:w="1109" w:type="pct"/>
            <w:tcBorders>
              <w:top w:val="nil"/>
              <w:left w:val="nil"/>
              <w:bottom w:val="single" w:sz="4" w:space="0" w:color="auto"/>
              <w:right w:val="nil"/>
            </w:tcBorders>
            <w:shd w:val="clear" w:color="auto" w:fill="auto"/>
            <w:vAlign w:val="bottom"/>
            <w:hideMark/>
          </w:tcPr>
          <w:p w14:paraId="0C721429" w14:textId="77777777" w:rsidR="00FE1237" w:rsidRPr="00FE1237" w:rsidRDefault="00FE1237" w:rsidP="00FE1237">
            <w:pPr>
              <w:rPr>
                <w:color w:val="000000"/>
                <w:sz w:val="16"/>
                <w:szCs w:val="16"/>
              </w:rPr>
            </w:pPr>
            <w:r w:rsidRPr="00FE1237">
              <w:rPr>
                <w:color w:val="000000"/>
                <w:sz w:val="16"/>
                <w:szCs w:val="16"/>
              </w:rPr>
              <w:t>Прочие расходы, всего, в том числе:</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0F7C17E1"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26ACC1F2" w14:textId="77777777" w:rsidR="00FE1237" w:rsidRPr="00FE1237" w:rsidRDefault="00FE1237" w:rsidP="00FE1237">
            <w:pPr>
              <w:jc w:val="right"/>
              <w:rPr>
                <w:color w:val="000000"/>
                <w:sz w:val="16"/>
                <w:szCs w:val="16"/>
              </w:rPr>
            </w:pPr>
            <w:r w:rsidRPr="00FE1237">
              <w:rPr>
                <w:color w:val="000000"/>
                <w:sz w:val="16"/>
                <w:szCs w:val="16"/>
              </w:rPr>
              <w:t>895 328</w:t>
            </w:r>
          </w:p>
        </w:tc>
        <w:tc>
          <w:tcPr>
            <w:tcW w:w="630" w:type="pct"/>
            <w:tcBorders>
              <w:top w:val="nil"/>
              <w:left w:val="nil"/>
              <w:bottom w:val="single" w:sz="4" w:space="0" w:color="auto"/>
              <w:right w:val="single" w:sz="4" w:space="0" w:color="auto"/>
            </w:tcBorders>
            <w:shd w:val="clear" w:color="auto" w:fill="auto"/>
            <w:noWrap/>
            <w:vAlign w:val="bottom"/>
            <w:hideMark/>
          </w:tcPr>
          <w:p w14:paraId="4C992506" w14:textId="77777777" w:rsidR="00FE1237" w:rsidRPr="00FE1237" w:rsidRDefault="00FE1237" w:rsidP="00FE1237">
            <w:pPr>
              <w:jc w:val="right"/>
              <w:rPr>
                <w:color w:val="000000"/>
                <w:sz w:val="16"/>
                <w:szCs w:val="16"/>
              </w:rPr>
            </w:pPr>
            <w:r w:rsidRPr="00FE1237">
              <w:rPr>
                <w:color w:val="000000"/>
                <w:sz w:val="16"/>
                <w:szCs w:val="16"/>
              </w:rPr>
              <w:t>868 305</w:t>
            </w:r>
          </w:p>
        </w:tc>
        <w:tc>
          <w:tcPr>
            <w:tcW w:w="1565" w:type="pct"/>
            <w:vMerge/>
            <w:tcBorders>
              <w:top w:val="single" w:sz="8" w:space="0" w:color="auto"/>
              <w:left w:val="single" w:sz="4" w:space="0" w:color="auto"/>
              <w:bottom w:val="nil"/>
              <w:right w:val="single" w:sz="4" w:space="0" w:color="auto"/>
            </w:tcBorders>
            <w:vAlign w:val="center"/>
            <w:hideMark/>
          </w:tcPr>
          <w:p w14:paraId="2A2E354B" w14:textId="77777777" w:rsidR="00FE1237" w:rsidRPr="00FE1237" w:rsidRDefault="00FE1237" w:rsidP="00FE1237">
            <w:pPr>
              <w:rPr>
                <w:color w:val="000000"/>
                <w:sz w:val="16"/>
                <w:szCs w:val="16"/>
              </w:rPr>
            </w:pPr>
          </w:p>
        </w:tc>
      </w:tr>
      <w:tr w:rsidR="00FE1237" w:rsidRPr="00FE1237" w14:paraId="00DFFB0D" w14:textId="77777777" w:rsidTr="00AF6A06">
        <w:trPr>
          <w:trHeight w:val="14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47B24E91" w14:textId="77777777" w:rsidR="00FE1237" w:rsidRPr="00FE1237" w:rsidRDefault="00FE1237" w:rsidP="00FE1237">
            <w:pPr>
              <w:jc w:val="center"/>
              <w:rPr>
                <w:i/>
                <w:iCs/>
                <w:color w:val="000000"/>
                <w:sz w:val="16"/>
                <w:szCs w:val="16"/>
              </w:rPr>
            </w:pPr>
            <w:r w:rsidRPr="00FE1237">
              <w:rPr>
                <w:i/>
                <w:iCs/>
                <w:color w:val="000000"/>
                <w:sz w:val="16"/>
                <w:szCs w:val="16"/>
              </w:rPr>
              <w:t>1.3.1.</w:t>
            </w:r>
          </w:p>
        </w:tc>
        <w:tc>
          <w:tcPr>
            <w:tcW w:w="1109" w:type="pct"/>
            <w:tcBorders>
              <w:top w:val="nil"/>
              <w:left w:val="nil"/>
              <w:bottom w:val="single" w:sz="4" w:space="0" w:color="auto"/>
              <w:right w:val="nil"/>
            </w:tcBorders>
            <w:shd w:val="clear" w:color="auto" w:fill="auto"/>
            <w:vAlign w:val="bottom"/>
            <w:hideMark/>
          </w:tcPr>
          <w:p w14:paraId="1E7CF442" w14:textId="77777777" w:rsidR="00FE1237" w:rsidRPr="00FE1237" w:rsidRDefault="00FE1237" w:rsidP="00FE1237">
            <w:pPr>
              <w:rPr>
                <w:i/>
                <w:iCs/>
                <w:color w:val="000000"/>
                <w:sz w:val="16"/>
                <w:szCs w:val="16"/>
              </w:rPr>
            </w:pPr>
            <w:r w:rsidRPr="00FE1237">
              <w:rPr>
                <w:i/>
                <w:iCs/>
                <w:color w:val="000000"/>
                <w:sz w:val="16"/>
                <w:szCs w:val="16"/>
              </w:rPr>
              <w:t>Ремонт основных фондов</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3AB34AD0"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0B49E84E" w14:textId="77777777" w:rsidR="00FE1237" w:rsidRPr="00FE1237" w:rsidRDefault="00FE1237" w:rsidP="00FE1237">
            <w:pPr>
              <w:jc w:val="right"/>
              <w:rPr>
                <w:color w:val="000000"/>
                <w:sz w:val="16"/>
                <w:szCs w:val="16"/>
              </w:rPr>
            </w:pPr>
            <w:r w:rsidRPr="00FE1237">
              <w:rPr>
                <w:color w:val="000000"/>
                <w:sz w:val="16"/>
                <w:szCs w:val="16"/>
              </w:rPr>
              <w:t>615 673</w:t>
            </w:r>
          </w:p>
        </w:tc>
        <w:tc>
          <w:tcPr>
            <w:tcW w:w="630" w:type="pct"/>
            <w:tcBorders>
              <w:top w:val="nil"/>
              <w:left w:val="nil"/>
              <w:bottom w:val="single" w:sz="4" w:space="0" w:color="auto"/>
              <w:right w:val="single" w:sz="4" w:space="0" w:color="auto"/>
            </w:tcBorders>
            <w:shd w:val="clear" w:color="auto" w:fill="auto"/>
            <w:noWrap/>
            <w:vAlign w:val="bottom"/>
            <w:hideMark/>
          </w:tcPr>
          <w:p w14:paraId="2D61AA8A" w14:textId="77777777" w:rsidR="00FE1237" w:rsidRPr="00FE1237" w:rsidRDefault="00FE1237" w:rsidP="00FE1237">
            <w:pPr>
              <w:jc w:val="right"/>
              <w:rPr>
                <w:color w:val="000000"/>
                <w:sz w:val="16"/>
                <w:szCs w:val="16"/>
              </w:rPr>
            </w:pPr>
            <w:r w:rsidRPr="00FE1237">
              <w:rPr>
                <w:color w:val="000000"/>
                <w:sz w:val="16"/>
                <w:szCs w:val="16"/>
              </w:rPr>
              <w:t>597 091</w:t>
            </w:r>
          </w:p>
        </w:tc>
        <w:tc>
          <w:tcPr>
            <w:tcW w:w="1565" w:type="pct"/>
            <w:vMerge/>
            <w:tcBorders>
              <w:top w:val="single" w:sz="8" w:space="0" w:color="auto"/>
              <w:left w:val="single" w:sz="4" w:space="0" w:color="auto"/>
              <w:bottom w:val="nil"/>
              <w:right w:val="single" w:sz="4" w:space="0" w:color="auto"/>
            </w:tcBorders>
            <w:vAlign w:val="center"/>
            <w:hideMark/>
          </w:tcPr>
          <w:p w14:paraId="16D83E70" w14:textId="77777777" w:rsidR="00FE1237" w:rsidRPr="00FE1237" w:rsidRDefault="00FE1237" w:rsidP="00FE1237">
            <w:pPr>
              <w:rPr>
                <w:color w:val="000000"/>
                <w:sz w:val="16"/>
                <w:szCs w:val="16"/>
              </w:rPr>
            </w:pPr>
          </w:p>
        </w:tc>
      </w:tr>
      <w:tr w:rsidR="00FE1237" w:rsidRPr="00FE1237" w14:paraId="3C417066" w14:textId="77777777" w:rsidTr="00AF6A06">
        <w:trPr>
          <w:trHeight w:val="22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2BAEC338" w14:textId="77777777" w:rsidR="00FE1237" w:rsidRPr="00FE1237" w:rsidRDefault="00FE1237" w:rsidP="00FE1237">
            <w:pPr>
              <w:jc w:val="center"/>
              <w:rPr>
                <w:i/>
                <w:iCs/>
                <w:color w:val="000000"/>
                <w:sz w:val="16"/>
                <w:szCs w:val="16"/>
              </w:rPr>
            </w:pPr>
            <w:r w:rsidRPr="00FE1237">
              <w:rPr>
                <w:i/>
                <w:iCs/>
                <w:color w:val="000000"/>
                <w:sz w:val="16"/>
                <w:szCs w:val="16"/>
              </w:rPr>
              <w:t>1.3.2.</w:t>
            </w:r>
          </w:p>
        </w:tc>
        <w:tc>
          <w:tcPr>
            <w:tcW w:w="1109" w:type="pct"/>
            <w:tcBorders>
              <w:top w:val="nil"/>
              <w:left w:val="nil"/>
              <w:bottom w:val="single" w:sz="4" w:space="0" w:color="auto"/>
              <w:right w:val="nil"/>
            </w:tcBorders>
            <w:shd w:val="clear" w:color="auto" w:fill="auto"/>
            <w:vAlign w:val="bottom"/>
            <w:hideMark/>
          </w:tcPr>
          <w:p w14:paraId="6A83F63C" w14:textId="77777777" w:rsidR="00FE1237" w:rsidRPr="00FE1237" w:rsidRDefault="00FE1237" w:rsidP="00FE1237">
            <w:pPr>
              <w:rPr>
                <w:i/>
                <w:iCs/>
                <w:color w:val="000000"/>
                <w:sz w:val="16"/>
                <w:szCs w:val="16"/>
              </w:rPr>
            </w:pPr>
            <w:r w:rsidRPr="00FE1237">
              <w:rPr>
                <w:i/>
                <w:iCs/>
                <w:color w:val="000000"/>
                <w:sz w:val="16"/>
                <w:szCs w:val="16"/>
              </w:rPr>
              <w:t>Оплата работ и услуг сторонних организаций</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638A5EA8"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4E5E491E" w14:textId="77777777" w:rsidR="00FE1237" w:rsidRPr="00FE1237" w:rsidRDefault="00FE1237" w:rsidP="00FE1237">
            <w:pPr>
              <w:jc w:val="right"/>
              <w:rPr>
                <w:i/>
                <w:iCs/>
                <w:color w:val="000000"/>
                <w:sz w:val="16"/>
                <w:szCs w:val="16"/>
              </w:rPr>
            </w:pPr>
            <w:r w:rsidRPr="00FE1237">
              <w:rPr>
                <w:i/>
                <w:iCs/>
                <w:color w:val="000000"/>
                <w:sz w:val="16"/>
                <w:szCs w:val="16"/>
              </w:rPr>
              <w:t>206 061</w:t>
            </w:r>
          </w:p>
        </w:tc>
        <w:tc>
          <w:tcPr>
            <w:tcW w:w="630" w:type="pct"/>
            <w:tcBorders>
              <w:top w:val="nil"/>
              <w:left w:val="nil"/>
              <w:bottom w:val="single" w:sz="4" w:space="0" w:color="auto"/>
              <w:right w:val="single" w:sz="4" w:space="0" w:color="auto"/>
            </w:tcBorders>
            <w:shd w:val="clear" w:color="auto" w:fill="auto"/>
            <w:noWrap/>
            <w:vAlign w:val="bottom"/>
            <w:hideMark/>
          </w:tcPr>
          <w:p w14:paraId="1227E7EE" w14:textId="77777777" w:rsidR="00FE1237" w:rsidRPr="00FE1237" w:rsidRDefault="00FE1237" w:rsidP="00FE1237">
            <w:pPr>
              <w:jc w:val="right"/>
              <w:rPr>
                <w:i/>
                <w:iCs/>
                <w:color w:val="000000"/>
                <w:sz w:val="16"/>
                <w:szCs w:val="16"/>
              </w:rPr>
            </w:pPr>
            <w:r w:rsidRPr="00FE1237">
              <w:rPr>
                <w:i/>
                <w:iCs/>
                <w:color w:val="000000"/>
                <w:sz w:val="16"/>
                <w:szCs w:val="16"/>
              </w:rPr>
              <w:t>199 842</w:t>
            </w:r>
          </w:p>
        </w:tc>
        <w:tc>
          <w:tcPr>
            <w:tcW w:w="1565" w:type="pct"/>
            <w:vMerge/>
            <w:tcBorders>
              <w:top w:val="single" w:sz="8" w:space="0" w:color="auto"/>
              <w:left w:val="single" w:sz="4" w:space="0" w:color="auto"/>
              <w:bottom w:val="nil"/>
              <w:right w:val="single" w:sz="4" w:space="0" w:color="auto"/>
            </w:tcBorders>
            <w:vAlign w:val="center"/>
            <w:hideMark/>
          </w:tcPr>
          <w:p w14:paraId="1FF95BBF" w14:textId="77777777" w:rsidR="00FE1237" w:rsidRPr="00FE1237" w:rsidRDefault="00FE1237" w:rsidP="00FE1237">
            <w:pPr>
              <w:rPr>
                <w:color w:val="000000"/>
                <w:sz w:val="16"/>
                <w:szCs w:val="16"/>
              </w:rPr>
            </w:pPr>
          </w:p>
        </w:tc>
      </w:tr>
      <w:tr w:rsidR="00FE1237" w:rsidRPr="00FE1237" w14:paraId="2DE1729E" w14:textId="77777777" w:rsidTr="00AF6A06">
        <w:trPr>
          <w:trHeight w:val="14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3581D3DE" w14:textId="77777777" w:rsidR="00FE1237" w:rsidRPr="00FE1237" w:rsidRDefault="00FE1237" w:rsidP="00FE1237">
            <w:pPr>
              <w:jc w:val="center"/>
              <w:rPr>
                <w:color w:val="000000"/>
                <w:sz w:val="16"/>
                <w:szCs w:val="16"/>
              </w:rPr>
            </w:pPr>
            <w:r w:rsidRPr="00FE1237">
              <w:rPr>
                <w:color w:val="000000"/>
                <w:sz w:val="16"/>
                <w:szCs w:val="16"/>
              </w:rPr>
              <w:t>1.3.2.1.</w:t>
            </w:r>
          </w:p>
        </w:tc>
        <w:tc>
          <w:tcPr>
            <w:tcW w:w="1109" w:type="pct"/>
            <w:tcBorders>
              <w:top w:val="nil"/>
              <w:left w:val="nil"/>
              <w:bottom w:val="single" w:sz="4" w:space="0" w:color="auto"/>
              <w:right w:val="nil"/>
            </w:tcBorders>
            <w:shd w:val="clear" w:color="auto" w:fill="auto"/>
            <w:vAlign w:val="bottom"/>
            <w:hideMark/>
          </w:tcPr>
          <w:p w14:paraId="50A9CB2E" w14:textId="77777777" w:rsidR="00FE1237" w:rsidRPr="00FE1237" w:rsidRDefault="00FE1237" w:rsidP="00FE1237">
            <w:pPr>
              <w:jc w:val="right"/>
              <w:rPr>
                <w:color w:val="000000"/>
                <w:sz w:val="16"/>
                <w:szCs w:val="16"/>
              </w:rPr>
            </w:pPr>
            <w:r w:rsidRPr="00FE1237">
              <w:rPr>
                <w:color w:val="000000"/>
                <w:sz w:val="16"/>
                <w:szCs w:val="16"/>
              </w:rPr>
              <w:t>Услуги связи</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1CE49441"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081854B6" w14:textId="77777777" w:rsidR="00FE1237" w:rsidRPr="00FE1237" w:rsidRDefault="00FE1237" w:rsidP="00FE1237">
            <w:pPr>
              <w:jc w:val="right"/>
              <w:rPr>
                <w:color w:val="000000"/>
                <w:sz w:val="16"/>
                <w:szCs w:val="16"/>
              </w:rPr>
            </w:pPr>
            <w:r w:rsidRPr="00FE1237">
              <w:rPr>
                <w:color w:val="000000"/>
                <w:sz w:val="16"/>
                <w:szCs w:val="16"/>
              </w:rPr>
              <w:t>12 971</w:t>
            </w:r>
          </w:p>
        </w:tc>
        <w:tc>
          <w:tcPr>
            <w:tcW w:w="630" w:type="pct"/>
            <w:tcBorders>
              <w:top w:val="nil"/>
              <w:left w:val="nil"/>
              <w:bottom w:val="single" w:sz="4" w:space="0" w:color="auto"/>
              <w:right w:val="single" w:sz="4" w:space="0" w:color="auto"/>
            </w:tcBorders>
            <w:shd w:val="clear" w:color="auto" w:fill="auto"/>
            <w:noWrap/>
            <w:vAlign w:val="bottom"/>
            <w:hideMark/>
          </w:tcPr>
          <w:p w14:paraId="28768E74" w14:textId="77777777" w:rsidR="00FE1237" w:rsidRPr="00FE1237" w:rsidRDefault="00FE1237" w:rsidP="00FE1237">
            <w:pPr>
              <w:jc w:val="right"/>
              <w:rPr>
                <w:color w:val="000000"/>
                <w:sz w:val="16"/>
                <w:szCs w:val="16"/>
              </w:rPr>
            </w:pPr>
            <w:r w:rsidRPr="00FE1237">
              <w:rPr>
                <w:color w:val="000000"/>
                <w:sz w:val="16"/>
                <w:szCs w:val="16"/>
              </w:rPr>
              <w:t>12 580</w:t>
            </w:r>
          </w:p>
        </w:tc>
        <w:tc>
          <w:tcPr>
            <w:tcW w:w="1565" w:type="pct"/>
            <w:vMerge/>
            <w:tcBorders>
              <w:top w:val="single" w:sz="8" w:space="0" w:color="auto"/>
              <w:left w:val="single" w:sz="4" w:space="0" w:color="auto"/>
              <w:bottom w:val="nil"/>
              <w:right w:val="single" w:sz="4" w:space="0" w:color="auto"/>
            </w:tcBorders>
            <w:vAlign w:val="center"/>
            <w:hideMark/>
          </w:tcPr>
          <w:p w14:paraId="6743C4CA" w14:textId="77777777" w:rsidR="00FE1237" w:rsidRPr="00FE1237" w:rsidRDefault="00FE1237" w:rsidP="00FE1237">
            <w:pPr>
              <w:rPr>
                <w:color w:val="000000"/>
                <w:sz w:val="16"/>
                <w:szCs w:val="16"/>
              </w:rPr>
            </w:pPr>
          </w:p>
        </w:tc>
      </w:tr>
      <w:tr w:rsidR="00FE1237" w:rsidRPr="00FE1237" w14:paraId="1AD25284" w14:textId="77777777" w:rsidTr="00AF6A06">
        <w:trPr>
          <w:trHeight w:val="22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3CF6ED31" w14:textId="77777777" w:rsidR="00FE1237" w:rsidRPr="00FE1237" w:rsidRDefault="00FE1237" w:rsidP="00FE1237">
            <w:pPr>
              <w:jc w:val="center"/>
              <w:rPr>
                <w:color w:val="000000"/>
                <w:sz w:val="16"/>
                <w:szCs w:val="16"/>
              </w:rPr>
            </w:pPr>
            <w:r w:rsidRPr="00FE1237">
              <w:rPr>
                <w:color w:val="000000"/>
                <w:sz w:val="16"/>
                <w:szCs w:val="16"/>
              </w:rPr>
              <w:t>1.3.2.2.</w:t>
            </w:r>
          </w:p>
        </w:tc>
        <w:tc>
          <w:tcPr>
            <w:tcW w:w="1109" w:type="pct"/>
            <w:tcBorders>
              <w:top w:val="nil"/>
              <w:left w:val="nil"/>
              <w:bottom w:val="single" w:sz="4" w:space="0" w:color="auto"/>
              <w:right w:val="nil"/>
            </w:tcBorders>
            <w:shd w:val="clear" w:color="auto" w:fill="auto"/>
            <w:vAlign w:val="bottom"/>
            <w:hideMark/>
          </w:tcPr>
          <w:p w14:paraId="67F649D0" w14:textId="77777777" w:rsidR="00FE1237" w:rsidRPr="00FE1237" w:rsidRDefault="00FE1237" w:rsidP="00FE1237">
            <w:pPr>
              <w:jc w:val="right"/>
              <w:rPr>
                <w:color w:val="000000"/>
                <w:sz w:val="16"/>
                <w:szCs w:val="16"/>
              </w:rPr>
            </w:pPr>
            <w:r w:rsidRPr="00FE1237">
              <w:rPr>
                <w:color w:val="000000"/>
                <w:sz w:val="16"/>
                <w:szCs w:val="16"/>
              </w:rPr>
              <w:t>Расходы на услуги вневедомственной охраны и коммунального хозяйства</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6E7AA8AC"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72A5AED7" w14:textId="77777777" w:rsidR="00FE1237" w:rsidRPr="00FE1237" w:rsidRDefault="00FE1237" w:rsidP="00FE1237">
            <w:pPr>
              <w:jc w:val="right"/>
              <w:rPr>
                <w:color w:val="000000"/>
                <w:sz w:val="16"/>
                <w:szCs w:val="16"/>
              </w:rPr>
            </w:pPr>
            <w:r w:rsidRPr="00FE1237">
              <w:rPr>
                <w:color w:val="000000"/>
                <w:sz w:val="16"/>
                <w:szCs w:val="16"/>
              </w:rPr>
              <w:t>67 631</w:t>
            </w:r>
          </w:p>
        </w:tc>
        <w:tc>
          <w:tcPr>
            <w:tcW w:w="630" w:type="pct"/>
            <w:tcBorders>
              <w:top w:val="nil"/>
              <w:left w:val="nil"/>
              <w:bottom w:val="single" w:sz="4" w:space="0" w:color="auto"/>
              <w:right w:val="single" w:sz="4" w:space="0" w:color="auto"/>
            </w:tcBorders>
            <w:shd w:val="clear" w:color="auto" w:fill="auto"/>
            <w:noWrap/>
            <w:vAlign w:val="bottom"/>
            <w:hideMark/>
          </w:tcPr>
          <w:p w14:paraId="59315EB9" w14:textId="77777777" w:rsidR="00FE1237" w:rsidRPr="00FE1237" w:rsidRDefault="00FE1237" w:rsidP="00FE1237">
            <w:pPr>
              <w:jc w:val="right"/>
              <w:rPr>
                <w:color w:val="000000"/>
                <w:sz w:val="16"/>
                <w:szCs w:val="16"/>
              </w:rPr>
            </w:pPr>
            <w:r w:rsidRPr="00FE1237">
              <w:rPr>
                <w:color w:val="000000"/>
                <w:sz w:val="16"/>
                <w:szCs w:val="16"/>
              </w:rPr>
              <w:t>65 590</w:t>
            </w:r>
          </w:p>
        </w:tc>
        <w:tc>
          <w:tcPr>
            <w:tcW w:w="1565" w:type="pct"/>
            <w:vMerge/>
            <w:tcBorders>
              <w:top w:val="single" w:sz="8" w:space="0" w:color="auto"/>
              <w:left w:val="single" w:sz="4" w:space="0" w:color="auto"/>
              <w:bottom w:val="nil"/>
              <w:right w:val="single" w:sz="4" w:space="0" w:color="auto"/>
            </w:tcBorders>
            <w:vAlign w:val="center"/>
            <w:hideMark/>
          </w:tcPr>
          <w:p w14:paraId="560BB958" w14:textId="77777777" w:rsidR="00FE1237" w:rsidRPr="00FE1237" w:rsidRDefault="00FE1237" w:rsidP="00FE1237">
            <w:pPr>
              <w:rPr>
                <w:color w:val="000000"/>
                <w:sz w:val="16"/>
                <w:szCs w:val="16"/>
              </w:rPr>
            </w:pPr>
          </w:p>
        </w:tc>
      </w:tr>
      <w:tr w:rsidR="00FE1237" w:rsidRPr="00FE1237" w14:paraId="76B8AFF1" w14:textId="77777777" w:rsidTr="00AF6A06">
        <w:trPr>
          <w:trHeight w:val="22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11B45ADD" w14:textId="77777777" w:rsidR="00FE1237" w:rsidRPr="00FE1237" w:rsidRDefault="00FE1237" w:rsidP="00FE1237">
            <w:pPr>
              <w:jc w:val="center"/>
              <w:rPr>
                <w:color w:val="000000"/>
                <w:sz w:val="16"/>
                <w:szCs w:val="16"/>
              </w:rPr>
            </w:pPr>
            <w:r w:rsidRPr="00FE1237">
              <w:rPr>
                <w:color w:val="000000"/>
                <w:sz w:val="16"/>
                <w:szCs w:val="16"/>
              </w:rPr>
              <w:t>1.3.2.3.</w:t>
            </w:r>
          </w:p>
        </w:tc>
        <w:tc>
          <w:tcPr>
            <w:tcW w:w="1109" w:type="pct"/>
            <w:tcBorders>
              <w:top w:val="nil"/>
              <w:left w:val="nil"/>
              <w:bottom w:val="single" w:sz="4" w:space="0" w:color="auto"/>
              <w:right w:val="nil"/>
            </w:tcBorders>
            <w:shd w:val="clear" w:color="auto" w:fill="auto"/>
            <w:vAlign w:val="bottom"/>
            <w:hideMark/>
          </w:tcPr>
          <w:p w14:paraId="4F0E79A5" w14:textId="77777777" w:rsidR="00FE1237" w:rsidRPr="00FE1237" w:rsidRDefault="00FE1237" w:rsidP="00FE1237">
            <w:pPr>
              <w:jc w:val="right"/>
              <w:rPr>
                <w:color w:val="000000"/>
                <w:sz w:val="16"/>
                <w:szCs w:val="16"/>
              </w:rPr>
            </w:pPr>
            <w:r w:rsidRPr="00FE1237">
              <w:rPr>
                <w:color w:val="000000"/>
                <w:sz w:val="16"/>
                <w:szCs w:val="16"/>
              </w:rPr>
              <w:t>Расходы на юридические и информационные услуги</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795D92F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15DC20BE" w14:textId="77777777" w:rsidR="00FE1237" w:rsidRPr="00FE1237" w:rsidRDefault="00FE1237" w:rsidP="00FE1237">
            <w:pPr>
              <w:jc w:val="right"/>
              <w:rPr>
                <w:color w:val="000000"/>
                <w:sz w:val="16"/>
                <w:szCs w:val="16"/>
              </w:rPr>
            </w:pPr>
            <w:r w:rsidRPr="00FE1237">
              <w:rPr>
                <w:color w:val="000000"/>
                <w:sz w:val="16"/>
                <w:szCs w:val="16"/>
              </w:rPr>
              <w:t>165</w:t>
            </w:r>
          </w:p>
        </w:tc>
        <w:tc>
          <w:tcPr>
            <w:tcW w:w="630" w:type="pct"/>
            <w:tcBorders>
              <w:top w:val="nil"/>
              <w:left w:val="nil"/>
              <w:bottom w:val="single" w:sz="4" w:space="0" w:color="auto"/>
              <w:right w:val="single" w:sz="4" w:space="0" w:color="auto"/>
            </w:tcBorders>
            <w:shd w:val="clear" w:color="auto" w:fill="auto"/>
            <w:noWrap/>
            <w:vAlign w:val="bottom"/>
            <w:hideMark/>
          </w:tcPr>
          <w:p w14:paraId="38E0DB30" w14:textId="77777777" w:rsidR="00FE1237" w:rsidRPr="00FE1237" w:rsidRDefault="00FE1237" w:rsidP="00FE1237">
            <w:pPr>
              <w:jc w:val="right"/>
              <w:rPr>
                <w:color w:val="000000"/>
                <w:sz w:val="16"/>
                <w:szCs w:val="16"/>
              </w:rPr>
            </w:pPr>
            <w:r w:rsidRPr="00FE1237">
              <w:rPr>
                <w:color w:val="000000"/>
                <w:sz w:val="16"/>
                <w:szCs w:val="16"/>
              </w:rPr>
              <w:t>160</w:t>
            </w:r>
          </w:p>
        </w:tc>
        <w:tc>
          <w:tcPr>
            <w:tcW w:w="1565" w:type="pct"/>
            <w:vMerge/>
            <w:tcBorders>
              <w:top w:val="single" w:sz="8" w:space="0" w:color="auto"/>
              <w:left w:val="single" w:sz="4" w:space="0" w:color="auto"/>
              <w:bottom w:val="nil"/>
              <w:right w:val="single" w:sz="4" w:space="0" w:color="auto"/>
            </w:tcBorders>
            <w:vAlign w:val="center"/>
            <w:hideMark/>
          </w:tcPr>
          <w:p w14:paraId="254582D3" w14:textId="77777777" w:rsidR="00FE1237" w:rsidRPr="00FE1237" w:rsidRDefault="00FE1237" w:rsidP="00FE1237">
            <w:pPr>
              <w:rPr>
                <w:color w:val="000000"/>
                <w:sz w:val="16"/>
                <w:szCs w:val="16"/>
              </w:rPr>
            </w:pPr>
          </w:p>
        </w:tc>
      </w:tr>
      <w:tr w:rsidR="00FE1237" w:rsidRPr="00FE1237" w14:paraId="0B16BC5C" w14:textId="77777777" w:rsidTr="00AF6A06">
        <w:trPr>
          <w:trHeight w:val="385"/>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2642A1D8" w14:textId="77777777" w:rsidR="00FE1237" w:rsidRPr="00FE1237" w:rsidRDefault="00FE1237" w:rsidP="00FE1237">
            <w:pPr>
              <w:jc w:val="center"/>
              <w:rPr>
                <w:color w:val="000000"/>
                <w:sz w:val="16"/>
                <w:szCs w:val="16"/>
              </w:rPr>
            </w:pPr>
            <w:r w:rsidRPr="00FE1237">
              <w:rPr>
                <w:color w:val="000000"/>
                <w:sz w:val="16"/>
                <w:szCs w:val="16"/>
              </w:rPr>
              <w:t>1.3.2.4.</w:t>
            </w:r>
          </w:p>
        </w:tc>
        <w:tc>
          <w:tcPr>
            <w:tcW w:w="1109" w:type="pct"/>
            <w:tcBorders>
              <w:top w:val="nil"/>
              <w:left w:val="nil"/>
              <w:bottom w:val="single" w:sz="4" w:space="0" w:color="auto"/>
              <w:right w:val="nil"/>
            </w:tcBorders>
            <w:shd w:val="clear" w:color="auto" w:fill="auto"/>
            <w:vAlign w:val="center"/>
            <w:hideMark/>
          </w:tcPr>
          <w:p w14:paraId="6547A785" w14:textId="77777777" w:rsidR="00FE1237" w:rsidRPr="00FE1237" w:rsidRDefault="00FE1237" w:rsidP="00FE1237">
            <w:pPr>
              <w:jc w:val="right"/>
              <w:rPr>
                <w:color w:val="000000"/>
                <w:sz w:val="16"/>
                <w:szCs w:val="16"/>
              </w:rPr>
            </w:pPr>
            <w:r w:rsidRPr="00FE1237">
              <w:rPr>
                <w:color w:val="000000"/>
                <w:sz w:val="16"/>
                <w:szCs w:val="16"/>
              </w:rPr>
              <w:t>Расходы на аудиторские и консультационные услуги</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08F2812C"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5A521F05" w14:textId="77777777" w:rsidR="00FE1237" w:rsidRPr="00FE1237" w:rsidRDefault="00FE1237" w:rsidP="00FE1237">
            <w:pPr>
              <w:jc w:val="right"/>
              <w:rPr>
                <w:color w:val="000000"/>
                <w:sz w:val="16"/>
                <w:szCs w:val="16"/>
              </w:rPr>
            </w:pPr>
            <w:r w:rsidRPr="00FE1237">
              <w:rPr>
                <w:color w:val="000000"/>
                <w:sz w:val="16"/>
                <w:szCs w:val="16"/>
              </w:rPr>
              <w:t>279</w:t>
            </w:r>
          </w:p>
        </w:tc>
        <w:tc>
          <w:tcPr>
            <w:tcW w:w="630" w:type="pct"/>
            <w:tcBorders>
              <w:top w:val="nil"/>
              <w:left w:val="nil"/>
              <w:bottom w:val="single" w:sz="4" w:space="0" w:color="auto"/>
              <w:right w:val="single" w:sz="4" w:space="0" w:color="auto"/>
            </w:tcBorders>
            <w:shd w:val="clear" w:color="auto" w:fill="auto"/>
            <w:noWrap/>
            <w:vAlign w:val="center"/>
            <w:hideMark/>
          </w:tcPr>
          <w:p w14:paraId="1B7CD8D6" w14:textId="77777777" w:rsidR="00FE1237" w:rsidRPr="00FE1237" w:rsidRDefault="00FE1237" w:rsidP="00FE1237">
            <w:pPr>
              <w:jc w:val="right"/>
              <w:rPr>
                <w:color w:val="000000"/>
                <w:sz w:val="16"/>
                <w:szCs w:val="16"/>
              </w:rPr>
            </w:pPr>
            <w:r w:rsidRPr="00FE1237">
              <w:rPr>
                <w:color w:val="000000"/>
                <w:sz w:val="16"/>
                <w:szCs w:val="16"/>
              </w:rPr>
              <w:t>271</w:t>
            </w:r>
          </w:p>
        </w:tc>
        <w:tc>
          <w:tcPr>
            <w:tcW w:w="1565" w:type="pct"/>
            <w:vMerge/>
            <w:tcBorders>
              <w:top w:val="single" w:sz="8" w:space="0" w:color="auto"/>
              <w:left w:val="single" w:sz="4" w:space="0" w:color="auto"/>
              <w:bottom w:val="nil"/>
              <w:right w:val="single" w:sz="4" w:space="0" w:color="auto"/>
            </w:tcBorders>
            <w:vAlign w:val="center"/>
            <w:hideMark/>
          </w:tcPr>
          <w:p w14:paraId="1F97514D" w14:textId="77777777" w:rsidR="00FE1237" w:rsidRPr="00FE1237" w:rsidRDefault="00FE1237" w:rsidP="00FE1237">
            <w:pPr>
              <w:rPr>
                <w:color w:val="000000"/>
                <w:sz w:val="16"/>
                <w:szCs w:val="16"/>
              </w:rPr>
            </w:pPr>
          </w:p>
        </w:tc>
      </w:tr>
      <w:tr w:rsidR="00FE1237" w:rsidRPr="00FE1237" w14:paraId="6E0C44C8" w14:textId="77777777" w:rsidTr="00AF6A06">
        <w:trPr>
          <w:trHeight w:val="14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0244D08B" w14:textId="77777777" w:rsidR="00FE1237" w:rsidRPr="00FE1237" w:rsidRDefault="00FE1237" w:rsidP="00FE1237">
            <w:pPr>
              <w:jc w:val="center"/>
              <w:rPr>
                <w:color w:val="000000"/>
                <w:sz w:val="16"/>
                <w:szCs w:val="16"/>
              </w:rPr>
            </w:pPr>
            <w:r w:rsidRPr="00FE1237">
              <w:rPr>
                <w:color w:val="000000"/>
                <w:sz w:val="16"/>
                <w:szCs w:val="16"/>
              </w:rPr>
              <w:t>1.3.2.5.</w:t>
            </w:r>
          </w:p>
        </w:tc>
        <w:tc>
          <w:tcPr>
            <w:tcW w:w="1109" w:type="pct"/>
            <w:tcBorders>
              <w:top w:val="nil"/>
              <w:left w:val="nil"/>
              <w:bottom w:val="single" w:sz="4" w:space="0" w:color="auto"/>
              <w:right w:val="nil"/>
            </w:tcBorders>
            <w:shd w:val="clear" w:color="auto" w:fill="auto"/>
            <w:vAlign w:val="bottom"/>
            <w:hideMark/>
          </w:tcPr>
          <w:p w14:paraId="2501240A" w14:textId="77777777" w:rsidR="00FE1237" w:rsidRPr="00FE1237" w:rsidRDefault="00FE1237" w:rsidP="00FE1237">
            <w:pPr>
              <w:jc w:val="right"/>
              <w:rPr>
                <w:color w:val="000000"/>
                <w:sz w:val="16"/>
                <w:szCs w:val="16"/>
              </w:rPr>
            </w:pPr>
            <w:r w:rsidRPr="00FE1237">
              <w:rPr>
                <w:color w:val="000000"/>
                <w:sz w:val="16"/>
                <w:szCs w:val="16"/>
              </w:rPr>
              <w:t>Транспортные услуги</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37D0485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4C72E3C7" w14:textId="77777777" w:rsidR="00FE1237" w:rsidRPr="00FE1237" w:rsidRDefault="00FE1237" w:rsidP="00FE1237">
            <w:pPr>
              <w:jc w:val="right"/>
              <w:rPr>
                <w:color w:val="000000"/>
                <w:sz w:val="16"/>
                <w:szCs w:val="16"/>
              </w:rPr>
            </w:pPr>
            <w:r w:rsidRPr="00FE1237">
              <w:rPr>
                <w:color w:val="000000"/>
                <w:sz w:val="16"/>
                <w:szCs w:val="16"/>
              </w:rPr>
              <w:t>0</w:t>
            </w:r>
          </w:p>
        </w:tc>
        <w:tc>
          <w:tcPr>
            <w:tcW w:w="630" w:type="pct"/>
            <w:tcBorders>
              <w:top w:val="nil"/>
              <w:left w:val="nil"/>
              <w:bottom w:val="single" w:sz="4" w:space="0" w:color="auto"/>
              <w:right w:val="single" w:sz="4" w:space="0" w:color="auto"/>
            </w:tcBorders>
            <w:shd w:val="clear" w:color="auto" w:fill="auto"/>
            <w:noWrap/>
            <w:vAlign w:val="bottom"/>
            <w:hideMark/>
          </w:tcPr>
          <w:p w14:paraId="6E992467" w14:textId="77777777" w:rsidR="00FE1237" w:rsidRPr="00FE1237" w:rsidRDefault="00FE1237" w:rsidP="00FE1237">
            <w:pPr>
              <w:jc w:val="right"/>
              <w:rPr>
                <w:color w:val="000000"/>
                <w:sz w:val="16"/>
                <w:szCs w:val="16"/>
              </w:rPr>
            </w:pPr>
            <w:r w:rsidRPr="00FE1237">
              <w:rPr>
                <w:color w:val="000000"/>
                <w:sz w:val="16"/>
                <w:szCs w:val="16"/>
              </w:rPr>
              <w:t>0</w:t>
            </w:r>
          </w:p>
        </w:tc>
        <w:tc>
          <w:tcPr>
            <w:tcW w:w="1565" w:type="pct"/>
            <w:vMerge/>
            <w:tcBorders>
              <w:top w:val="single" w:sz="8" w:space="0" w:color="auto"/>
              <w:left w:val="single" w:sz="4" w:space="0" w:color="auto"/>
              <w:bottom w:val="nil"/>
              <w:right w:val="single" w:sz="4" w:space="0" w:color="auto"/>
            </w:tcBorders>
            <w:vAlign w:val="center"/>
            <w:hideMark/>
          </w:tcPr>
          <w:p w14:paraId="04167ED4" w14:textId="77777777" w:rsidR="00FE1237" w:rsidRPr="00FE1237" w:rsidRDefault="00FE1237" w:rsidP="00FE1237">
            <w:pPr>
              <w:rPr>
                <w:color w:val="000000"/>
                <w:sz w:val="16"/>
                <w:szCs w:val="16"/>
              </w:rPr>
            </w:pPr>
          </w:p>
        </w:tc>
      </w:tr>
      <w:tr w:rsidR="00FE1237" w:rsidRPr="00FE1237" w14:paraId="472B732C" w14:textId="77777777" w:rsidTr="00AF6A06">
        <w:trPr>
          <w:trHeight w:val="24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67B7AE94" w14:textId="77777777" w:rsidR="00FE1237" w:rsidRPr="00FE1237" w:rsidRDefault="00FE1237" w:rsidP="00FE1237">
            <w:pPr>
              <w:jc w:val="center"/>
              <w:rPr>
                <w:color w:val="000000"/>
                <w:sz w:val="16"/>
                <w:szCs w:val="16"/>
              </w:rPr>
            </w:pPr>
            <w:r w:rsidRPr="00FE1237">
              <w:rPr>
                <w:color w:val="000000"/>
                <w:sz w:val="16"/>
                <w:szCs w:val="16"/>
              </w:rPr>
              <w:t>1.3.2.6.</w:t>
            </w:r>
          </w:p>
        </w:tc>
        <w:tc>
          <w:tcPr>
            <w:tcW w:w="1109" w:type="pct"/>
            <w:tcBorders>
              <w:top w:val="nil"/>
              <w:left w:val="nil"/>
              <w:bottom w:val="single" w:sz="4" w:space="0" w:color="auto"/>
              <w:right w:val="nil"/>
            </w:tcBorders>
            <w:shd w:val="clear" w:color="auto" w:fill="auto"/>
            <w:vAlign w:val="bottom"/>
            <w:hideMark/>
          </w:tcPr>
          <w:p w14:paraId="0CB162C6" w14:textId="77777777" w:rsidR="00FE1237" w:rsidRPr="00FE1237" w:rsidRDefault="00FE1237" w:rsidP="00FE1237">
            <w:pPr>
              <w:jc w:val="right"/>
              <w:rPr>
                <w:color w:val="000000"/>
                <w:sz w:val="16"/>
                <w:szCs w:val="16"/>
              </w:rPr>
            </w:pPr>
            <w:r w:rsidRPr="00FE1237">
              <w:rPr>
                <w:color w:val="000000"/>
                <w:sz w:val="16"/>
                <w:szCs w:val="16"/>
              </w:rPr>
              <w:t>Прочие услуги сторонних организаций</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0C26F4D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4D8B8457" w14:textId="77777777" w:rsidR="00FE1237" w:rsidRPr="00FE1237" w:rsidRDefault="00FE1237" w:rsidP="00FE1237">
            <w:pPr>
              <w:jc w:val="right"/>
              <w:rPr>
                <w:color w:val="000000"/>
                <w:sz w:val="16"/>
                <w:szCs w:val="16"/>
              </w:rPr>
            </w:pPr>
            <w:r w:rsidRPr="00FE1237">
              <w:rPr>
                <w:color w:val="000000"/>
                <w:sz w:val="16"/>
                <w:szCs w:val="16"/>
              </w:rPr>
              <w:t>125 015</w:t>
            </w:r>
          </w:p>
        </w:tc>
        <w:tc>
          <w:tcPr>
            <w:tcW w:w="630" w:type="pct"/>
            <w:tcBorders>
              <w:top w:val="nil"/>
              <w:left w:val="nil"/>
              <w:bottom w:val="single" w:sz="4" w:space="0" w:color="auto"/>
              <w:right w:val="single" w:sz="4" w:space="0" w:color="auto"/>
            </w:tcBorders>
            <w:shd w:val="clear" w:color="auto" w:fill="auto"/>
            <w:noWrap/>
            <w:vAlign w:val="center"/>
            <w:hideMark/>
          </w:tcPr>
          <w:p w14:paraId="7C60EC32" w14:textId="77777777" w:rsidR="00FE1237" w:rsidRPr="00FE1237" w:rsidRDefault="00FE1237" w:rsidP="00FE1237">
            <w:pPr>
              <w:jc w:val="right"/>
              <w:rPr>
                <w:color w:val="000000"/>
                <w:sz w:val="16"/>
                <w:szCs w:val="16"/>
              </w:rPr>
            </w:pPr>
            <w:r w:rsidRPr="00FE1237">
              <w:rPr>
                <w:color w:val="000000"/>
                <w:sz w:val="16"/>
                <w:szCs w:val="16"/>
              </w:rPr>
              <w:t>121 242</w:t>
            </w:r>
          </w:p>
        </w:tc>
        <w:tc>
          <w:tcPr>
            <w:tcW w:w="1565" w:type="pct"/>
            <w:vMerge/>
            <w:tcBorders>
              <w:top w:val="single" w:sz="8" w:space="0" w:color="auto"/>
              <w:left w:val="single" w:sz="4" w:space="0" w:color="auto"/>
              <w:bottom w:val="nil"/>
              <w:right w:val="single" w:sz="4" w:space="0" w:color="auto"/>
            </w:tcBorders>
            <w:vAlign w:val="center"/>
            <w:hideMark/>
          </w:tcPr>
          <w:p w14:paraId="2D523E44" w14:textId="77777777" w:rsidR="00FE1237" w:rsidRPr="00FE1237" w:rsidRDefault="00FE1237" w:rsidP="00FE1237">
            <w:pPr>
              <w:rPr>
                <w:color w:val="000000"/>
                <w:sz w:val="16"/>
                <w:szCs w:val="16"/>
              </w:rPr>
            </w:pPr>
          </w:p>
        </w:tc>
      </w:tr>
      <w:tr w:rsidR="00FE1237" w:rsidRPr="00FE1237" w14:paraId="3AA2E3C5" w14:textId="77777777" w:rsidTr="00AF6A06">
        <w:trPr>
          <w:trHeight w:val="22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68EE28DD" w14:textId="77777777" w:rsidR="00FE1237" w:rsidRPr="00FE1237" w:rsidRDefault="00FE1237" w:rsidP="00FE1237">
            <w:pPr>
              <w:jc w:val="center"/>
              <w:rPr>
                <w:i/>
                <w:iCs/>
                <w:color w:val="000000"/>
                <w:sz w:val="16"/>
                <w:szCs w:val="16"/>
              </w:rPr>
            </w:pPr>
            <w:r w:rsidRPr="00FE1237">
              <w:rPr>
                <w:i/>
                <w:iCs/>
                <w:color w:val="000000"/>
                <w:sz w:val="16"/>
                <w:szCs w:val="16"/>
              </w:rPr>
              <w:t>1.3.3.</w:t>
            </w:r>
          </w:p>
        </w:tc>
        <w:tc>
          <w:tcPr>
            <w:tcW w:w="1109" w:type="pct"/>
            <w:tcBorders>
              <w:top w:val="nil"/>
              <w:left w:val="nil"/>
              <w:bottom w:val="single" w:sz="4" w:space="0" w:color="auto"/>
              <w:right w:val="nil"/>
            </w:tcBorders>
            <w:shd w:val="clear" w:color="auto" w:fill="auto"/>
            <w:vAlign w:val="bottom"/>
            <w:hideMark/>
          </w:tcPr>
          <w:p w14:paraId="13A283E0" w14:textId="77777777" w:rsidR="00FE1237" w:rsidRPr="00FE1237" w:rsidRDefault="00FE1237" w:rsidP="00FE1237">
            <w:pPr>
              <w:rPr>
                <w:i/>
                <w:iCs/>
                <w:color w:val="000000"/>
                <w:sz w:val="16"/>
                <w:szCs w:val="16"/>
              </w:rPr>
            </w:pPr>
            <w:r w:rsidRPr="00FE1237">
              <w:rPr>
                <w:i/>
                <w:iCs/>
                <w:color w:val="000000"/>
                <w:sz w:val="16"/>
                <w:szCs w:val="16"/>
              </w:rPr>
              <w:t>Расходы на командировки и представительские</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5CA9D6D4"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7AA37487" w14:textId="77777777" w:rsidR="00FE1237" w:rsidRPr="00FE1237" w:rsidRDefault="00FE1237" w:rsidP="00FE1237">
            <w:pPr>
              <w:jc w:val="right"/>
              <w:rPr>
                <w:color w:val="000000"/>
                <w:sz w:val="16"/>
                <w:szCs w:val="16"/>
              </w:rPr>
            </w:pPr>
            <w:r w:rsidRPr="00FE1237">
              <w:rPr>
                <w:color w:val="000000"/>
                <w:sz w:val="16"/>
                <w:szCs w:val="16"/>
              </w:rPr>
              <w:t>18 172</w:t>
            </w:r>
          </w:p>
        </w:tc>
        <w:tc>
          <w:tcPr>
            <w:tcW w:w="630" w:type="pct"/>
            <w:tcBorders>
              <w:top w:val="nil"/>
              <w:left w:val="nil"/>
              <w:bottom w:val="single" w:sz="4" w:space="0" w:color="auto"/>
              <w:right w:val="single" w:sz="4" w:space="0" w:color="auto"/>
            </w:tcBorders>
            <w:shd w:val="clear" w:color="auto" w:fill="auto"/>
            <w:noWrap/>
            <w:vAlign w:val="bottom"/>
            <w:hideMark/>
          </w:tcPr>
          <w:p w14:paraId="6BBA665C" w14:textId="77777777" w:rsidR="00FE1237" w:rsidRPr="00FE1237" w:rsidRDefault="00FE1237" w:rsidP="00FE1237">
            <w:pPr>
              <w:jc w:val="right"/>
              <w:rPr>
                <w:color w:val="000000"/>
                <w:sz w:val="16"/>
                <w:szCs w:val="16"/>
              </w:rPr>
            </w:pPr>
            <w:r w:rsidRPr="00FE1237">
              <w:rPr>
                <w:color w:val="000000"/>
                <w:sz w:val="16"/>
                <w:szCs w:val="16"/>
              </w:rPr>
              <w:t>17 623</w:t>
            </w:r>
          </w:p>
        </w:tc>
        <w:tc>
          <w:tcPr>
            <w:tcW w:w="1565" w:type="pct"/>
            <w:vMerge/>
            <w:tcBorders>
              <w:top w:val="single" w:sz="8" w:space="0" w:color="auto"/>
              <w:left w:val="single" w:sz="4" w:space="0" w:color="auto"/>
              <w:bottom w:val="nil"/>
              <w:right w:val="single" w:sz="4" w:space="0" w:color="auto"/>
            </w:tcBorders>
            <w:vAlign w:val="center"/>
            <w:hideMark/>
          </w:tcPr>
          <w:p w14:paraId="68F5D96C" w14:textId="77777777" w:rsidR="00FE1237" w:rsidRPr="00FE1237" w:rsidRDefault="00FE1237" w:rsidP="00FE1237">
            <w:pPr>
              <w:rPr>
                <w:color w:val="000000"/>
                <w:sz w:val="16"/>
                <w:szCs w:val="16"/>
              </w:rPr>
            </w:pPr>
          </w:p>
        </w:tc>
      </w:tr>
      <w:tr w:rsidR="00FE1237" w:rsidRPr="00FE1237" w14:paraId="48FB981F" w14:textId="77777777" w:rsidTr="00AF6A06">
        <w:trPr>
          <w:trHeight w:val="248"/>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1608C6C0" w14:textId="77777777" w:rsidR="00FE1237" w:rsidRPr="00FE1237" w:rsidRDefault="00FE1237" w:rsidP="00FE1237">
            <w:pPr>
              <w:jc w:val="center"/>
              <w:rPr>
                <w:i/>
                <w:iCs/>
                <w:color w:val="000000"/>
                <w:sz w:val="16"/>
                <w:szCs w:val="16"/>
              </w:rPr>
            </w:pPr>
            <w:r w:rsidRPr="00FE1237">
              <w:rPr>
                <w:i/>
                <w:iCs/>
                <w:color w:val="000000"/>
                <w:sz w:val="16"/>
                <w:szCs w:val="16"/>
              </w:rPr>
              <w:t>1.3.4.</w:t>
            </w:r>
          </w:p>
        </w:tc>
        <w:tc>
          <w:tcPr>
            <w:tcW w:w="1109" w:type="pct"/>
            <w:tcBorders>
              <w:top w:val="nil"/>
              <w:left w:val="nil"/>
              <w:bottom w:val="single" w:sz="4" w:space="0" w:color="auto"/>
              <w:right w:val="nil"/>
            </w:tcBorders>
            <w:shd w:val="clear" w:color="auto" w:fill="auto"/>
            <w:vAlign w:val="bottom"/>
            <w:hideMark/>
          </w:tcPr>
          <w:p w14:paraId="69BD607B" w14:textId="77777777" w:rsidR="00FE1237" w:rsidRPr="00FE1237" w:rsidRDefault="00FE1237" w:rsidP="00FE1237">
            <w:pPr>
              <w:rPr>
                <w:i/>
                <w:iCs/>
                <w:color w:val="000000"/>
                <w:sz w:val="16"/>
                <w:szCs w:val="16"/>
              </w:rPr>
            </w:pPr>
            <w:r w:rsidRPr="00FE1237">
              <w:rPr>
                <w:i/>
                <w:iCs/>
                <w:color w:val="000000"/>
                <w:sz w:val="16"/>
                <w:szCs w:val="16"/>
              </w:rPr>
              <w:t>Расходы на подготовку кадров</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212B3962"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12453142" w14:textId="77777777" w:rsidR="00FE1237" w:rsidRPr="00FE1237" w:rsidRDefault="00FE1237" w:rsidP="00FE1237">
            <w:pPr>
              <w:jc w:val="right"/>
              <w:rPr>
                <w:color w:val="000000"/>
                <w:sz w:val="16"/>
                <w:szCs w:val="16"/>
              </w:rPr>
            </w:pPr>
            <w:r w:rsidRPr="00FE1237">
              <w:rPr>
                <w:color w:val="000000"/>
                <w:sz w:val="16"/>
                <w:szCs w:val="16"/>
              </w:rPr>
              <w:t>8 949</w:t>
            </w:r>
          </w:p>
        </w:tc>
        <w:tc>
          <w:tcPr>
            <w:tcW w:w="630" w:type="pct"/>
            <w:tcBorders>
              <w:top w:val="nil"/>
              <w:left w:val="nil"/>
              <w:bottom w:val="single" w:sz="4" w:space="0" w:color="auto"/>
              <w:right w:val="single" w:sz="4" w:space="0" w:color="auto"/>
            </w:tcBorders>
            <w:shd w:val="clear" w:color="auto" w:fill="auto"/>
            <w:noWrap/>
            <w:vAlign w:val="bottom"/>
            <w:hideMark/>
          </w:tcPr>
          <w:p w14:paraId="037F5D7D" w14:textId="77777777" w:rsidR="00FE1237" w:rsidRPr="00FE1237" w:rsidRDefault="00FE1237" w:rsidP="00FE1237">
            <w:pPr>
              <w:jc w:val="right"/>
              <w:rPr>
                <w:color w:val="000000"/>
                <w:sz w:val="16"/>
                <w:szCs w:val="16"/>
              </w:rPr>
            </w:pPr>
            <w:r w:rsidRPr="00FE1237">
              <w:rPr>
                <w:color w:val="000000"/>
                <w:sz w:val="16"/>
                <w:szCs w:val="16"/>
              </w:rPr>
              <w:t>8 679</w:t>
            </w:r>
          </w:p>
        </w:tc>
        <w:tc>
          <w:tcPr>
            <w:tcW w:w="1565" w:type="pct"/>
            <w:vMerge/>
            <w:tcBorders>
              <w:top w:val="single" w:sz="8" w:space="0" w:color="auto"/>
              <w:left w:val="single" w:sz="4" w:space="0" w:color="auto"/>
              <w:bottom w:val="nil"/>
              <w:right w:val="single" w:sz="4" w:space="0" w:color="auto"/>
            </w:tcBorders>
            <w:vAlign w:val="center"/>
            <w:hideMark/>
          </w:tcPr>
          <w:p w14:paraId="483233D7" w14:textId="77777777" w:rsidR="00FE1237" w:rsidRPr="00FE1237" w:rsidRDefault="00FE1237" w:rsidP="00FE1237">
            <w:pPr>
              <w:rPr>
                <w:color w:val="000000"/>
                <w:sz w:val="16"/>
                <w:szCs w:val="16"/>
              </w:rPr>
            </w:pPr>
          </w:p>
        </w:tc>
      </w:tr>
      <w:tr w:rsidR="00FE1237" w:rsidRPr="00FE1237" w14:paraId="0CADB7CA" w14:textId="77777777" w:rsidTr="00AF6A06">
        <w:trPr>
          <w:trHeight w:val="328"/>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7707AF01" w14:textId="77777777" w:rsidR="00FE1237" w:rsidRPr="00FE1237" w:rsidRDefault="00FE1237" w:rsidP="00FE1237">
            <w:pPr>
              <w:jc w:val="center"/>
              <w:rPr>
                <w:i/>
                <w:iCs/>
                <w:color w:val="000000"/>
                <w:sz w:val="16"/>
                <w:szCs w:val="16"/>
              </w:rPr>
            </w:pPr>
            <w:r w:rsidRPr="00FE1237">
              <w:rPr>
                <w:i/>
                <w:iCs/>
                <w:color w:val="000000"/>
                <w:sz w:val="16"/>
                <w:szCs w:val="16"/>
              </w:rPr>
              <w:t>1.3.5.</w:t>
            </w:r>
          </w:p>
        </w:tc>
        <w:tc>
          <w:tcPr>
            <w:tcW w:w="1109" w:type="pct"/>
            <w:tcBorders>
              <w:top w:val="nil"/>
              <w:left w:val="nil"/>
              <w:bottom w:val="single" w:sz="4" w:space="0" w:color="auto"/>
              <w:right w:val="nil"/>
            </w:tcBorders>
            <w:shd w:val="clear" w:color="auto" w:fill="auto"/>
            <w:vAlign w:val="bottom"/>
            <w:hideMark/>
          </w:tcPr>
          <w:p w14:paraId="7CD1C015" w14:textId="77777777" w:rsidR="00FE1237" w:rsidRPr="00FE1237" w:rsidRDefault="00FE1237" w:rsidP="00FE1237">
            <w:pPr>
              <w:rPr>
                <w:i/>
                <w:iCs/>
                <w:color w:val="000000"/>
                <w:sz w:val="16"/>
                <w:szCs w:val="16"/>
              </w:rPr>
            </w:pPr>
            <w:r w:rsidRPr="00FE1237">
              <w:rPr>
                <w:i/>
                <w:iCs/>
                <w:color w:val="000000"/>
                <w:sz w:val="16"/>
                <w:szCs w:val="16"/>
              </w:rPr>
              <w:t>Расходы на обеспечение нормальных условий труда и мер по технике безопасности</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15C2D640"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6EA20906" w14:textId="77777777" w:rsidR="00FE1237" w:rsidRPr="00FE1237" w:rsidRDefault="00FE1237" w:rsidP="00FE1237">
            <w:pPr>
              <w:jc w:val="right"/>
              <w:rPr>
                <w:color w:val="000000"/>
                <w:sz w:val="16"/>
                <w:szCs w:val="16"/>
              </w:rPr>
            </w:pPr>
            <w:r w:rsidRPr="00FE1237">
              <w:rPr>
                <w:color w:val="000000"/>
                <w:sz w:val="16"/>
                <w:szCs w:val="16"/>
              </w:rPr>
              <w:t>595</w:t>
            </w:r>
          </w:p>
        </w:tc>
        <w:tc>
          <w:tcPr>
            <w:tcW w:w="630" w:type="pct"/>
            <w:tcBorders>
              <w:top w:val="nil"/>
              <w:left w:val="nil"/>
              <w:bottom w:val="single" w:sz="4" w:space="0" w:color="auto"/>
              <w:right w:val="single" w:sz="4" w:space="0" w:color="auto"/>
            </w:tcBorders>
            <w:shd w:val="clear" w:color="auto" w:fill="auto"/>
            <w:noWrap/>
            <w:vAlign w:val="bottom"/>
            <w:hideMark/>
          </w:tcPr>
          <w:p w14:paraId="594118B9" w14:textId="77777777" w:rsidR="00FE1237" w:rsidRPr="00FE1237" w:rsidRDefault="00FE1237" w:rsidP="00FE1237">
            <w:pPr>
              <w:jc w:val="right"/>
              <w:rPr>
                <w:color w:val="000000"/>
                <w:sz w:val="16"/>
                <w:szCs w:val="16"/>
              </w:rPr>
            </w:pPr>
            <w:r w:rsidRPr="00FE1237">
              <w:rPr>
                <w:color w:val="000000"/>
                <w:sz w:val="16"/>
                <w:szCs w:val="16"/>
              </w:rPr>
              <w:t>577</w:t>
            </w:r>
          </w:p>
        </w:tc>
        <w:tc>
          <w:tcPr>
            <w:tcW w:w="1565" w:type="pct"/>
            <w:vMerge/>
            <w:tcBorders>
              <w:top w:val="single" w:sz="8" w:space="0" w:color="auto"/>
              <w:left w:val="single" w:sz="4" w:space="0" w:color="auto"/>
              <w:bottom w:val="nil"/>
              <w:right w:val="single" w:sz="4" w:space="0" w:color="auto"/>
            </w:tcBorders>
            <w:vAlign w:val="center"/>
            <w:hideMark/>
          </w:tcPr>
          <w:p w14:paraId="315E60A0" w14:textId="77777777" w:rsidR="00FE1237" w:rsidRPr="00FE1237" w:rsidRDefault="00FE1237" w:rsidP="00FE1237">
            <w:pPr>
              <w:rPr>
                <w:color w:val="000000"/>
                <w:sz w:val="16"/>
                <w:szCs w:val="16"/>
              </w:rPr>
            </w:pPr>
          </w:p>
        </w:tc>
      </w:tr>
      <w:tr w:rsidR="00FE1237" w:rsidRPr="00FE1237" w14:paraId="7D589CBE" w14:textId="77777777" w:rsidTr="00AF6A06">
        <w:trPr>
          <w:trHeight w:val="14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7F7075CE" w14:textId="77777777" w:rsidR="00FE1237" w:rsidRPr="00FE1237" w:rsidRDefault="00FE1237" w:rsidP="00FE1237">
            <w:pPr>
              <w:jc w:val="center"/>
              <w:rPr>
                <w:i/>
                <w:iCs/>
                <w:color w:val="000000"/>
                <w:sz w:val="16"/>
                <w:szCs w:val="16"/>
              </w:rPr>
            </w:pPr>
            <w:r w:rsidRPr="00FE1237">
              <w:rPr>
                <w:i/>
                <w:iCs/>
                <w:color w:val="000000"/>
                <w:sz w:val="16"/>
                <w:szCs w:val="16"/>
              </w:rPr>
              <w:t>1.3.6.</w:t>
            </w:r>
          </w:p>
        </w:tc>
        <w:tc>
          <w:tcPr>
            <w:tcW w:w="1109" w:type="pct"/>
            <w:tcBorders>
              <w:top w:val="nil"/>
              <w:left w:val="nil"/>
              <w:bottom w:val="single" w:sz="4" w:space="0" w:color="auto"/>
              <w:right w:val="nil"/>
            </w:tcBorders>
            <w:shd w:val="clear" w:color="auto" w:fill="auto"/>
            <w:vAlign w:val="bottom"/>
            <w:hideMark/>
          </w:tcPr>
          <w:p w14:paraId="18644D3C" w14:textId="77777777" w:rsidR="00FE1237" w:rsidRPr="00FE1237" w:rsidRDefault="00FE1237" w:rsidP="00FE1237">
            <w:pPr>
              <w:rPr>
                <w:i/>
                <w:iCs/>
                <w:color w:val="000000"/>
                <w:sz w:val="16"/>
                <w:szCs w:val="16"/>
              </w:rPr>
            </w:pPr>
            <w:r w:rsidRPr="00FE1237">
              <w:rPr>
                <w:i/>
                <w:iCs/>
                <w:color w:val="000000"/>
                <w:sz w:val="16"/>
                <w:szCs w:val="16"/>
              </w:rPr>
              <w:t>Электроэнергия на хоз. нужды</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5AF3B1C4"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51F7842B" w14:textId="77777777" w:rsidR="00FE1237" w:rsidRPr="00FE1237" w:rsidRDefault="00FE1237" w:rsidP="00FE1237">
            <w:pPr>
              <w:jc w:val="right"/>
              <w:rPr>
                <w:color w:val="000000"/>
                <w:sz w:val="16"/>
                <w:szCs w:val="16"/>
              </w:rPr>
            </w:pPr>
            <w:r w:rsidRPr="00FE1237">
              <w:rPr>
                <w:color w:val="000000"/>
                <w:sz w:val="16"/>
                <w:szCs w:val="16"/>
              </w:rPr>
              <w:t>0</w:t>
            </w:r>
          </w:p>
        </w:tc>
        <w:tc>
          <w:tcPr>
            <w:tcW w:w="630" w:type="pct"/>
            <w:tcBorders>
              <w:top w:val="nil"/>
              <w:left w:val="nil"/>
              <w:bottom w:val="single" w:sz="4" w:space="0" w:color="auto"/>
              <w:right w:val="single" w:sz="4" w:space="0" w:color="auto"/>
            </w:tcBorders>
            <w:shd w:val="clear" w:color="auto" w:fill="auto"/>
            <w:noWrap/>
            <w:vAlign w:val="bottom"/>
            <w:hideMark/>
          </w:tcPr>
          <w:p w14:paraId="1F9648E7" w14:textId="77777777" w:rsidR="00FE1237" w:rsidRPr="00FE1237" w:rsidRDefault="00FE1237" w:rsidP="00FE1237">
            <w:pPr>
              <w:jc w:val="right"/>
              <w:rPr>
                <w:color w:val="000000"/>
                <w:sz w:val="16"/>
                <w:szCs w:val="16"/>
              </w:rPr>
            </w:pPr>
            <w:r w:rsidRPr="00FE1237">
              <w:rPr>
                <w:color w:val="000000"/>
                <w:sz w:val="16"/>
                <w:szCs w:val="16"/>
              </w:rPr>
              <w:t>0</w:t>
            </w:r>
          </w:p>
        </w:tc>
        <w:tc>
          <w:tcPr>
            <w:tcW w:w="1565" w:type="pct"/>
            <w:vMerge/>
            <w:tcBorders>
              <w:top w:val="single" w:sz="8" w:space="0" w:color="auto"/>
              <w:left w:val="single" w:sz="4" w:space="0" w:color="auto"/>
              <w:bottom w:val="nil"/>
              <w:right w:val="single" w:sz="4" w:space="0" w:color="auto"/>
            </w:tcBorders>
            <w:vAlign w:val="center"/>
            <w:hideMark/>
          </w:tcPr>
          <w:p w14:paraId="6377933E" w14:textId="77777777" w:rsidR="00FE1237" w:rsidRPr="00FE1237" w:rsidRDefault="00FE1237" w:rsidP="00FE1237">
            <w:pPr>
              <w:rPr>
                <w:color w:val="000000"/>
                <w:sz w:val="16"/>
                <w:szCs w:val="16"/>
              </w:rPr>
            </w:pPr>
          </w:p>
        </w:tc>
      </w:tr>
      <w:tr w:rsidR="00FE1237" w:rsidRPr="00FE1237" w14:paraId="1FB68B03" w14:textId="77777777" w:rsidTr="00AF6A06">
        <w:trPr>
          <w:trHeight w:val="141"/>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4B822274" w14:textId="77777777" w:rsidR="00FE1237" w:rsidRPr="00FE1237" w:rsidRDefault="00FE1237" w:rsidP="00FE1237">
            <w:pPr>
              <w:jc w:val="center"/>
              <w:rPr>
                <w:i/>
                <w:iCs/>
                <w:color w:val="000000"/>
                <w:sz w:val="16"/>
                <w:szCs w:val="16"/>
              </w:rPr>
            </w:pPr>
            <w:r w:rsidRPr="00FE1237">
              <w:rPr>
                <w:i/>
                <w:iCs/>
                <w:color w:val="000000"/>
                <w:sz w:val="16"/>
                <w:szCs w:val="16"/>
              </w:rPr>
              <w:t>1.3.7.</w:t>
            </w:r>
          </w:p>
        </w:tc>
        <w:tc>
          <w:tcPr>
            <w:tcW w:w="1109" w:type="pct"/>
            <w:tcBorders>
              <w:top w:val="nil"/>
              <w:left w:val="nil"/>
              <w:bottom w:val="single" w:sz="4" w:space="0" w:color="auto"/>
              <w:right w:val="nil"/>
            </w:tcBorders>
            <w:shd w:val="clear" w:color="auto" w:fill="auto"/>
            <w:vAlign w:val="bottom"/>
            <w:hideMark/>
          </w:tcPr>
          <w:p w14:paraId="5A7098AD" w14:textId="77777777" w:rsidR="00FE1237" w:rsidRPr="00FE1237" w:rsidRDefault="00FE1237" w:rsidP="00FE1237">
            <w:pPr>
              <w:rPr>
                <w:i/>
                <w:iCs/>
                <w:color w:val="000000"/>
                <w:sz w:val="16"/>
                <w:szCs w:val="16"/>
              </w:rPr>
            </w:pPr>
            <w:r w:rsidRPr="00FE1237">
              <w:rPr>
                <w:i/>
                <w:iCs/>
                <w:color w:val="000000"/>
                <w:sz w:val="16"/>
                <w:szCs w:val="16"/>
              </w:rPr>
              <w:t>Теплоэнергия</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2C9E0B34"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46208203" w14:textId="77777777" w:rsidR="00FE1237" w:rsidRPr="00FE1237" w:rsidRDefault="00FE1237" w:rsidP="00FE1237">
            <w:pPr>
              <w:jc w:val="right"/>
              <w:rPr>
                <w:color w:val="000000"/>
                <w:sz w:val="16"/>
                <w:szCs w:val="16"/>
              </w:rPr>
            </w:pPr>
            <w:r w:rsidRPr="00FE1237">
              <w:rPr>
                <w:color w:val="000000"/>
                <w:sz w:val="16"/>
                <w:szCs w:val="16"/>
              </w:rPr>
              <w:t>0</w:t>
            </w:r>
          </w:p>
        </w:tc>
        <w:tc>
          <w:tcPr>
            <w:tcW w:w="630" w:type="pct"/>
            <w:tcBorders>
              <w:top w:val="nil"/>
              <w:left w:val="nil"/>
              <w:bottom w:val="single" w:sz="4" w:space="0" w:color="auto"/>
              <w:right w:val="single" w:sz="4" w:space="0" w:color="auto"/>
            </w:tcBorders>
            <w:shd w:val="clear" w:color="auto" w:fill="auto"/>
            <w:noWrap/>
            <w:vAlign w:val="bottom"/>
            <w:hideMark/>
          </w:tcPr>
          <w:p w14:paraId="682888CD" w14:textId="77777777" w:rsidR="00FE1237" w:rsidRPr="00FE1237" w:rsidRDefault="00FE1237" w:rsidP="00FE1237">
            <w:pPr>
              <w:jc w:val="right"/>
              <w:rPr>
                <w:color w:val="000000"/>
                <w:sz w:val="16"/>
                <w:szCs w:val="16"/>
              </w:rPr>
            </w:pPr>
            <w:r w:rsidRPr="00FE1237">
              <w:rPr>
                <w:color w:val="000000"/>
                <w:sz w:val="16"/>
                <w:szCs w:val="16"/>
              </w:rPr>
              <w:t>0</w:t>
            </w:r>
          </w:p>
        </w:tc>
        <w:tc>
          <w:tcPr>
            <w:tcW w:w="1565" w:type="pct"/>
            <w:vMerge/>
            <w:tcBorders>
              <w:top w:val="single" w:sz="8" w:space="0" w:color="auto"/>
              <w:left w:val="single" w:sz="4" w:space="0" w:color="auto"/>
              <w:bottom w:val="nil"/>
              <w:right w:val="single" w:sz="4" w:space="0" w:color="auto"/>
            </w:tcBorders>
            <w:vAlign w:val="center"/>
            <w:hideMark/>
          </w:tcPr>
          <w:p w14:paraId="761506E6" w14:textId="77777777" w:rsidR="00FE1237" w:rsidRPr="00FE1237" w:rsidRDefault="00FE1237" w:rsidP="00FE1237">
            <w:pPr>
              <w:rPr>
                <w:color w:val="000000"/>
                <w:sz w:val="16"/>
                <w:szCs w:val="16"/>
              </w:rPr>
            </w:pPr>
          </w:p>
        </w:tc>
      </w:tr>
      <w:tr w:rsidR="00FE1237" w:rsidRPr="00FE1237" w14:paraId="0D5FFF16" w14:textId="77777777" w:rsidTr="00AF6A06">
        <w:trPr>
          <w:trHeight w:val="263"/>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38FFA378" w14:textId="77777777" w:rsidR="00FE1237" w:rsidRPr="00FE1237" w:rsidRDefault="00FE1237" w:rsidP="00FE1237">
            <w:pPr>
              <w:jc w:val="center"/>
              <w:rPr>
                <w:i/>
                <w:iCs/>
                <w:color w:val="000000"/>
                <w:sz w:val="16"/>
                <w:szCs w:val="16"/>
              </w:rPr>
            </w:pPr>
            <w:r w:rsidRPr="00FE1237">
              <w:rPr>
                <w:i/>
                <w:iCs/>
                <w:color w:val="000000"/>
                <w:sz w:val="16"/>
                <w:szCs w:val="16"/>
              </w:rPr>
              <w:t>1.3.8.</w:t>
            </w:r>
          </w:p>
        </w:tc>
        <w:tc>
          <w:tcPr>
            <w:tcW w:w="1109" w:type="pct"/>
            <w:tcBorders>
              <w:top w:val="nil"/>
              <w:left w:val="nil"/>
              <w:bottom w:val="single" w:sz="4" w:space="0" w:color="auto"/>
              <w:right w:val="nil"/>
            </w:tcBorders>
            <w:shd w:val="clear" w:color="auto" w:fill="auto"/>
            <w:vAlign w:val="center"/>
            <w:hideMark/>
          </w:tcPr>
          <w:p w14:paraId="422F00F8" w14:textId="77777777" w:rsidR="00FE1237" w:rsidRPr="00FE1237" w:rsidRDefault="00FE1237" w:rsidP="00FE1237">
            <w:pPr>
              <w:rPr>
                <w:i/>
                <w:iCs/>
                <w:color w:val="000000"/>
                <w:sz w:val="16"/>
                <w:szCs w:val="16"/>
              </w:rPr>
            </w:pPr>
            <w:r w:rsidRPr="00FE1237">
              <w:rPr>
                <w:i/>
                <w:iCs/>
                <w:color w:val="000000"/>
                <w:sz w:val="16"/>
                <w:szCs w:val="16"/>
              </w:rPr>
              <w:t>Расходы на страхование</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204503C9"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12AEF9C2" w14:textId="77777777" w:rsidR="00FE1237" w:rsidRPr="00FE1237" w:rsidRDefault="00FE1237" w:rsidP="00FE1237">
            <w:pPr>
              <w:jc w:val="right"/>
              <w:rPr>
                <w:color w:val="000000"/>
                <w:sz w:val="16"/>
                <w:szCs w:val="16"/>
              </w:rPr>
            </w:pPr>
            <w:r w:rsidRPr="00FE1237">
              <w:rPr>
                <w:color w:val="000000"/>
                <w:sz w:val="16"/>
                <w:szCs w:val="16"/>
              </w:rPr>
              <w:t>5 901</w:t>
            </w:r>
          </w:p>
        </w:tc>
        <w:tc>
          <w:tcPr>
            <w:tcW w:w="630" w:type="pct"/>
            <w:tcBorders>
              <w:top w:val="nil"/>
              <w:left w:val="nil"/>
              <w:bottom w:val="single" w:sz="4" w:space="0" w:color="auto"/>
              <w:right w:val="single" w:sz="4" w:space="0" w:color="auto"/>
            </w:tcBorders>
            <w:shd w:val="clear" w:color="auto" w:fill="auto"/>
            <w:noWrap/>
            <w:vAlign w:val="bottom"/>
            <w:hideMark/>
          </w:tcPr>
          <w:p w14:paraId="5DB042BE" w14:textId="77777777" w:rsidR="00FE1237" w:rsidRPr="00FE1237" w:rsidRDefault="00FE1237" w:rsidP="00FE1237">
            <w:pPr>
              <w:jc w:val="right"/>
              <w:rPr>
                <w:color w:val="000000"/>
                <w:sz w:val="16"/>
                <w:szCs w:val="16"/>
              </w:rPr>
            </w:pPr>
            <w:r w:rsidRPr="00FE1237">
              <w:rPr>
                <w:color w:val="000000"/>
                <w:sz w:val="16"/>
                <w:szCs w:val="16"/>
              </w:rPr>
              <w:t>5 723</w:t>
            </w:r>
          </w:p>
        </w:tc>
        <w:tc>
          <w:tcPr>
            <w:tcW w:w="1565" w:type="pct"/>
            <w:vMerge/>
            <w:tcBorders>
              <w:top w:val="single" w:sz="8" w:space="0" w:color="auto"/>
              <w:left w:val="single" w:sz="4" w:space="0" w:color="auto"/>
              <w:bottom w:val="nil"/>
              <w:right w:val="single" w:sz="4" w:space="0" w:color="auto"/>
            </w:tcBorders>
            <w:vAlign w:val="center"/>
            <w:hideMark/>
          </w:tcPr>
          <w:p w14:paraId="4DFD66DD" w14:textId="77777777" w:rsidR="00FE1237" w:rsidRPr="00FE1237" w:rsidRDefault="00FE1237" w:rsidP="00FE1237">
            <w:pPr>
              <w:rPr>
                <w:color w:val="000000"/>
                <w:sz w:val="16"/>
                <w:szCs w:val="16"/>
              </w:rPr>
            </w:pPr>
          </w:p>
        </w:tc>
      </w:tr>
      <w:tr w:rsidR="00FE1237" w:rsidRPr="00FE1237" w14:paraId="29D219B5" w14:textId="77777777" w:rsidTr="00AF6A06">
        <w:trPr>
          <w:trHeight w:val="206"/>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36C99774" w14:textId="77777777" w:rsidR="00FE1237" w:rsidRPr="00FE1237" w:rsidRDefault="00FE1237" w:rsidP="00FE1237">
            <w:pPr>
              <w:jc w:val="center"/>
              <w:rPr>
                <w:i/>
                <w:iCs/>
                <w:color w:val="000000"/>
                <w:sz w:val="16"/>
                <w:szCs w:val="16"/>
              </w:rPr>
            </w:pPr>
            <w:r w:rsidRPr="00FE1237">
              <w:rPr>
                <w:i/>
                <w:iCs/>
                <w:color w:val="000000"/>
                <w:sz w:val="16"/>
                <w:szCs w:val="16"/>
              </w:rPr>
              <w:t>1.3.9.</w:t>
            </w:r>
          </w:p>
        </w:tc>
        <w:tc>
          <w:tcPr>
            <w:tcW w:w="1109" w:type="pct"/>
            <w:tcBorders>
              <w:top w:val="nil"/>
              <w:left w:val="nil"/>
              <w:bottom w:val="single" w:sz="4" w:space="0" w:color="auto"/>
              <w:right w:val="nil"/>
            </w:tcBorders>
            <w:shd w:val="clear" w:color="auto" w:fill="auto"/>
            <w:vAlign w:val="center"/>
            <w:hideMark/>
          </w:tcPr>
          <w:p w14:paraId="6EC41A46" w14:textId="77777777" w:rsidR="00FE1237" w:rsidRPr="00FE1237" w:rsidRDefault="00FE1237" w:rsidP="00FE1237">
            <w:pPr>
              <w:rPr>
                <w:i/>
                <w:iCs/>
                <w:color w:val="000000"/>
                <w:sz w:val="16"/>
                <w:szCs w:val="16"/>
              </w:rPr>
            </w:pPr>
            <w:r w:rsidRPr="00FE1237">
              <w:rPr>
                <w:i/>
                <w:iCs/>
                <w:color w:val="000000"/>
                <w:sz w:val="16"/>
                <w:szCs w:val="16"/>
              </w:rPr>
              <w:t>Другие прочие расходы</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7430E72A"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13211A4A" w14:textId="77777777" w:rsidR="00FE1237" w:rsidRPr="00FE1237" w:rsidRDefault="00FE1237" w:rsidP="00FE1237">
            <w:pPr>
              <w:jc w:val="right"/>
              <w:rPr>
                <w:color w:val="000000"/>
                <w:sz w:val="16"/>
                <w:szCs w:val="16"/>
              </w:rPr>
            </w:pPr>
            <w:r w:rsidRPr="00FE1237">
              <w:rPr>
                <w:color w:val="000000"/>
                <w:sz w:val="16"/>
                <w:szCs w:val="16"/>
              </w:rPr>
              <w:t>39 977</w:t>
            </w:r>
          </w:p>
        </w:tc>
        <w:tc>
          <w:tcPr>
            <w:tcW w:w="630" w:type="pct"/>
            <w:tcBorders>
              <w:top w:val="nil"/>
              <w:left w:val="nil"/>
              <w:bottom w:val="single" w:sz="4" w:space="0" w:color="auto"/>
              <w:right w:val="single" w:sz="4" w:space="0" w:color="auto"/>
            </w:tcBorders>
            <w:shd w:val="clear" w:color="auto" w:fill="auto"/>
            <w:noWrap/>
            <w:vAlign w:val="bottom"/>
            <w:hideMark/>
          </w:tcPr>
          <w:p w14:paraId="77FA4F3D" w14:textId="77777777" w:rsidR="00FE1237" w:rsidRPr="00FE1237" w:rsidRDefault="00FE1237" w:rsidP="00FE1237">
            <w:pPr>
              <w:jc w:val="right"/>
              <w:rPr>
                <w:color w:val="000000"/>
                <w:sz w:val="16"/>
                <w:szCs w:val="16"/>
              </w:rPr>
            </w:pPr>
            <w:r w:rsidRPr="00FE1237">
              <w:rPr>
                <w:color w:val="000000"/>
                <w:sz w:val="16"/>
                <w:szCs w:val="16"/>
              </w:rPr>
              <w:t>38 770</w:t>
            </w:r>
          </w:p>
        </w:tc>
        <w:tc>
          <w:tcPr>
            <w:tcW w:w="1565" w:type="pct"/>
            <w:vMerge/>
            <w:tcBorders>
              <w:top w:val="single" w:sz="8" w:space="0" w:color="auto"/>
              <w:left w:val="single" w:sz="4" w:space="0" w:color="auto"/>
              <w:bottom w:val="nil"/>
              <w:right w:val="single" w:sz="4" w:space="0" w:color="auto"/>
            </w:tcBorders>
            <w:vAlign w:val="center"/>
            <w:hideMark/>
          </w:tcPr>
          <w:p w14:paraId="58BEC681" w14:textId="77777777" w:rsidR="00FE1237" w:rsidRPr="00FE1237" w:rsidRDefault="00FE1237" w:rsidP="00FE1237">
            <w:pPr>
              <w:rPr>
                <w:color w:val="000000"/>
                <w:sz w:val="16"/>
                <w:szCs w:val="16"/>
              </w:rPr>
            </w:pPr>
          </w:p>
        </w:tc>
      </w:tr>
      <w:tr w:rsidR="00FE1237" w:rsidRPr="00FE1237" w14:paraId="1C8236D2" w14:textId="77777777" w:rsidTr="00AF6A06">
        <w:trPr>
          <w:trHeight w:val="334"/>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7C30FC3B" w14:textId="77777777" w:rsidR="00FE1237" w:rsidRPr="00FE1237" w:rsidRDefault="00FE1237" w:rsidP="00FE1237">
            <w:pPr>
              <w:jc w:val="center"/>
              <w:rPr>
                <w:color w:val="000000"/>
                <w:sz w:val="16"/>
                <w:szCs w:val="16"/>
              </w:rPr>
            </w:pPr>
            <w:r w:rsidRPr="00FE1237">
              <w:rPr>
                <w:color w:val="000000"/>
                <w:sz w:val="16"/>
                <w:szCs w:val="16"/>
              </w:rPr>
              <w:t>1.4.</w:t>
            </w:r>
          </w:p>
        </w:tc>
        <w:tc>
          <w:tcPr>
            <w:tcW w:w="1109" w:type="pct"/>
            <w:tcBorders>
              <w:top w:val="nil"/>
              <w:left w:val="nil"/>
              <w:bottom w:val="single" w:sz="4" w:space="0" w:color="auto"/>
              <w:right w:val="nil"/>
            </w:tcBorders>
            <w:shd w:val="clear" w:color="auto" w:fill="auto"/>
            <w:vAlign w:val="center"/>
            <w:hideMark/>
          </w:tcPr>
          <w:p w14:paraId="7E496E92" w14:textId="77777777" w:rsidR="00FE1237" w:rsidRPr="00FE1237" w:rsidRDefault="00FE1237" w:rsidP="00FE1237">
            <w:pPr>
              <w:rPr>
                <w:color w:val="000000"/>
                <w:sz w:val="16"/>
                <w:szCs w:val="16"/>
              </w:rPr>
            </w:pPr>
            <w:r w:rsidRPr="00FE1237">
              <w:rPr>
                <w:color w:val="000000"/>
                <w:sz w:val="16"/>
                <w:szCs w:val="16"/>
              </w:rPr>
              <w:t>Подконтрольные расходы из прибыли</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6223E314"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15CB62D7" w14:textId="77777777" w:rsidR="00FE1237" w:rsidRPr="00FE1237" w:rsidRDefault="00FE1237" w:rsidP="00FE1237">
            <w:pPr>
              <w:jc w:val="right"/>
              <w:rPr>
                <w:color w:val="000000"/>
                <w:sz w:val="16"/>
                <w:szCs w:val="16"/>
              </w:rPr>
            </w:pPr>
            <w:r w:rsidRPr="00FE1237">
              <w:rPr>
                <w:color w:val="000000"/>
                <w:sz w:val="16"/>
                <w:szCs w:val="16"/>
              </w:rPr>
              <w:t>8 641</w:t>
            </w:r>
          </w:p>
        </w:tc>
        <w:tc>
          <w:tcPr>
            <w:tcW w:w="630" w:type="pct"/>
            <w:tcBorders>
              <w:top w:val="nil"/>
              <w:left w:val="nil"/>
              <w:bottom w:val="single" w:sz="4" w:space="0" w:color="auto"/>
              <w:right w:val="single" w:sz="4" w:space="0" w:color="auto"/>
            </w:tcBorders>
            <w:shd w:val="clear" w:color="auto" w:fill="auto"/>
            <w:noWrap/>
            <w:vAlign w:val="bottom"/>
            <w:hideMark/>
          </w:tcPr>
          <w:p w14:paraId="369B8D26" w14:textId="77777777" w:rsidR="00FE1237" w:rsidRPr="00FE1237" w:rsidRDefault="00FE1237" w:rsidP="00FE1237">
            <w:pPr>
              <w:jc w:val="right"/>
              <w:rPr>
                <w:color w:val="000000"/>
                <w:sz w:val="16"/>
                <w:szCs w:val="16"/>
              </w:rPr>
            </w:pPr>
            <w:r w:rsidRPr="00FE1237">
              <w:rPr>
                <w:color w:val="000000"/>
                <w:sz w:val="16"/>
                <w:szCs w:val="16"/>
              </w:rPr>
              <w:t>8 380</w:t>
            </w:r>
          </w:p>
        </w:tc>
        <w:tc>
          <w:tcPr>
            <w:tcW w:w="1565" w:type="pct"/>
            <w:vMerge/>
            <w:tcBorders>
              <w:top w:val="single" w:sz="8" w:space="0" w:color="auto"/>
              <w:left w:val="single" w:sz="4" w:space="0" w:color="auto"/>
              <w:bottom w:val="single" w:sz="4" w:space="0" w:color="auto"/>
              <w:right w:val="single" w:sz="4" w:space="0" w:color="auto"/>
            </w:tcBorders>
            <w:vAlign w:val="center"/>
            <w:hideMark/>
          </w:tcPr>
          <w:p w14:paraId="0882C9BE" w14:textId="77777777" w:rsidR="00FE1237" w:rsidRPr="00FE1237" w:rsidRDefault="00FE1237" w:rsidP="00FE1237">
            <w:pPr>
              <w:rPr>
                <w:color w:val="000000"/>
                <w:sz w:val="16"/>
                <w:szCs w:val="16"/>
              </w:rPr>
            </w:pPr>
          </w:p>
        </w:tc>
      </w:tr>
      <w:tr w:rsidR="00FE1237" w:rsidRPr="00FE1237" w14:paraId="170328B7" w14:textId="77777777" w:rsidTr="00AF6A06">
        <w:trPr>
          <w:trHeight w:val="148"/>
        </w:trPr>
        <w:tc>
          <w:tcPr>
            <w:tcW w:w="1491"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4A7DE3FD" w14:textId="77777777" w:rsidR="00FE1237" w:rsidRPr="00FE1237" w:rsidRDefault="00FE1237" w:rsidP="00FE1237">
            <w:pPr>
              <w:rPr>
                <w:b/>
                <w:bCs/>
                <w:color w:val="000000"/>
                <w:sz w:val="16"/>
                <w:szCs w:val="16"/>
              </w:rPr>
            </w:pPr>
            <w:r w:rsidRPr="00FE1237">
              <w:rPr>
                <w:b/>
                <w:bCs/>
                <w:color w:val="000000"/>
                <w:sz w:val="16"/>
                <w:szCs w:val="16"/>
              </w:rPr>
              <w:t>1.5. ВСЕГО подконтрольные расходы</w:t>
            </w:r>
          </w:p>
        </w:tc>
        <w:tc>
          <w:tcPr>
            <w:tcW w:w="683"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AA0489C"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single" w:sz="4" w:space="0" w:color="auto"/>
              <w:left w:val="nil"/>
              <w:bottom w:val="single" w:sz="8" w:space="0" w:color="auto"/>
              <w:right w:val="single" w:sz="4" w:space="0" w:color="auto"/>
            </w:tcBorders>
            <w:shd w:val="clear" w:color="auto" w:fill="auto"/>
            <w:noWrap/>
            <w:vAlign w:val="bottom"/>
            <w:hideMark/>
          </w:tcPr>
          <w:p w14:paraId="520E717F" w14:textId="77777777" w:rsidR="00FE1237" w:rsidRPr="00FE1237" w:rsidRDefault="00FE1237" w:rsidP="00FE1237">
            <w:pPr>
              <w:jc w:val="right"/>
              <w:rPr>
                <w:b/>
                <w:bCs/>
                <w:color w:val="000000"/>
                <w:sz w:val="16"/>
                <w:szCs w:val="16"/>
              </w:rPr>
            </w:pPr>
            <w:r w:rsidRPr="00FE1237">
              <w:rPr>
                <w:b/>
                <w:bCs/>
                <w:color w:val="000000"/>
                <w:sz w:val="16"/>
                <w:szCs w:val="16"/>
              </w:rPr>
              <w:t>2 830 930</w:t>
            </w:r>
          </w:p>
        </w:tc>
        <w:tc>
          <w:tcPr>
            <w:tcW w:w="630" w:type="pct"/>
            <w:tcBorders>
              <w:top w:val="single" w:sz="4" w:space="0" w:color="auto"/>
              <w:left w:val="nil"/>
              <w:bottom w:val="single" w:sz="8" w:space="0" w:color="auto"/>
              <w:right w:val="single" w:sz="4" w:space="0" w:color="auto"/>
            </w:tcBorders>
            <w:shd w:val="clear" w:color="auto" w:fill="auto"/>
            <w:noWrap/>
            <w:vAlign w:val="bottom"/>
            <w:hideMark/>
          </w:tcPr>
          <w:p w14:paraId="0F24F366" w14:textId="77777777" w:rsidR="00FE1237" w:rsidRPr="00FE1237" w:rsidRDefault="00FE1237" w:rsidP="00FE1237">
            <w:pPr>
              <w:jc w:val="right"/>
              <w:rPr>
                <w:b/>
                <w:bCs/>
                <w:color w:val="000000"/>
                <w:sz w:val="16"/>
                <w:szCs w:val="16"/>
              </w:rPr>
            </w:pPr>
            <w:r w:rsidRPr="00FE1237">
              <w:rPr>
                <w:b/>
                <w:bCs/>
                <w:color w:val="000000"/>
                <w:sz w:val="16"/>
                <w:szCs w:val="16"/>
              </w:rPr>
              <w:t>2 745 487,821</w:t>
            </w:r>
          </w:p>
        </w:tc>
        <w:tc>
          <w:tcPr>
            <w:tcW w:w="1565" w:type="pct"/>
            <w:vMerge/>
            <w:tcBorders>
              <w:top w:val="single" w:sz="4" w:space="0" w:color="auto"/>
              <w:left w:val="single" w:sz="4" w:space="0" w:color="auto"/>
              <w:bottom w:val="nil"/>
              <w:right w:val="single" w:sz="4" w:space="0" w:color="auto"/>
            </w:tcBorders>
            <w:vAlign w:val="center"/>
            <w:hideMark/>
          </w:tcPr>
          <w:p w14:paraId="179A56DD" w14:textId="77777777" w:rsidR="00FE1237" w:rsidRPr="00FE1237" w:rsidRDefault="00FE1237" w:rsidP="00FE1237">
            <w:pPr>
              <w:rPr>
                <w:color w:val="000000"/>
                <w:sz w:val="16"/>
                <w:szCs w:val="16"/>
              </w:rPr>
            </w:pPr>
          </w:p>
        </w:tc>
      </w:tr>
      <w:tr w:rsidR="00FE1237" w:rsidRPr="00FE1237" w14:paraId="2CF3A192" w14:textId="77777777" w:rsidTr="00AF6A06">
        <w:trPr>
          <w:trHeight w:val="113"/>
        </w:trPr>
        <w:tc>
          <w:tcPr>
            <w:tcW w:w="5000" w:type="pct"/>
            <w:gridSpan w:val="6"/>
            <w:tcBorders>
              <w:top w:val="single" w:sz="8" w:space="0" w:color="auto"/>
              <w:left w:val="single" w:sz="8" w:space="0" w:color="auto"/>
              <w:bottom w:val="single" w:sz="8" w:space="0" w:color="auto"/>
              <w:right w:val="nil"/>
            </w:tcBorders>
            <w:shd w:val="clear" w:color="auto" w:fill="auto"/>
            <w:noWrap/>
            <w:vAlign w:val="bottom"/>
            <w:hideMark/>
          </w:tcPr>
          <w:p w14:paraId="6F3DB272" w14:textId="77777777" w:rsidR="00FE1237" w:rsidRPr="00FE1237" w:rsidRDefault="00FE1237" w:rsidP="00FE1237">
            <w:pPr>
              <w:rPr>
                <w:b/>
                <w:bCs/>
                <w:color w:val="000000"/>
                <w:sz w:val="16"/>
                <w:szCs w:val="16"/>
              </w:rPr>
            </w:pPr>
            <w:r w:rsidRPr="00FE1237">
              <w:rPr>
                <w:b/>
                <w:bCs/>
                <w:color w:val="000000"/>
                <w:sz w:val="16"/>
                <w:szCs w:val="16"/>
              </w:rPr>
              <w:t>2809223,174</w:t>
            </w:r>
          </w:p>
        </w:tc>
      </w:tr>
      <w:tr w:rsidR="00FE1237" w:rsidRPr="00FE1237" w14:paraId="41AC49A9" w14:textId="77777777" w:rsidTr="00AF6A06">
        <w:trPr>
          <w:trHeight w:val="192"/>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198A3615" w14:textId="77777777" w:rsidR="00FE1237" w:rsidRPr="00FE1237" w:rsidRDefault="00FE1237" w:rsidP="00FE1237">
            <w:pPr>
              <w:jc w:val="right"/>
              <w:rPr>
                <w:color w:val="000000"/>
                <w:sz w:val="16"/>
                <w:szCs w:val="16"/>
              </w:rPr>
            </w:pPr>
            <w:r w:rsidRPr="00FE1237">
              <w:rPr>
                <w:color w:val="000000"/>
                <w:sz w:val="16"/>
                <w:szCs w:val="16"/>
              </w:rPr>
              <w:lastRenderedPageBreak/>
              <w:t>2.1.</w:t>
            </w:r>
          </w:p>
        </w:tc>
        <w:tc>
          <w:tcPr>
            <w:tcW w:w="1109" w:type="pct"/>
            <w:tcBorders>
              <w:top w:val="nil"/>
              <w:left w:val="nil"/>
              <w:bottom w:val="single" w:sz="4" w:space="0" w:color="auto"/>
              <w:right w:val="single" w:sz="8" w:space="0" w:color="auto"/>
            </w:tcBorders>
            <w:shd w:val="clear" w:color="auto" w:fill="auto"/>
            <w:vAlign w:val="bottom"/>
            <w:hideMark/>
          </w:tcPr>
          <w:p w14:paraId="66498783" w14:textId="77777777" w:rsidR="00FE1237" w:rsidRPr="00FE1237" w:rsidRDefault="00FE1237" w:rsidP="00FE1237">
            <w:pPr>
              <w:rPr>
                <w:color w:val="000000"/>
                <w:sz w:val="16"/>
                <w:szCs w:val="16"/>
              </w:rPr>
            </w:pPr>
            <w:r w:rsidRPr="00FE1237">
              <w:rPr>
                <w:color w:val="000000"/>
                <w:sz w:val="16"/>
                <w:szCs w:val="16"/>
              </w:rPr>
              <w:t>Оплата услуг ОАО "ФСК ЕЭС"</w:t>
            </w:r>
          </w:p>
        </w:tc>
        <w:tc>
          <w:tcPr>
            <w:tcW w:w="683" w:type="pct"/>
            <w:tcBorders>
              <w:top w:val="nil"/>
              <w:left w:val="nil"/>
              <w:bottom w:val="single" w:sz="4" w:space="0" w:color="auto"/>
              <w:right w:val="single" w:sz="8" w:space="0" w:color="auto"/>
            </w:tcBorders>
            <w:shd w:val="clear" w:color="auto" w:fill="auto"/>
            <w:noWrap/>
            <w:vAlign w:val="center"/>
            <w:hideMark/>
          </w:tcPr>
          <w:p w14:paraId="2DE09C29"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1CD39621" w14:textId="77777777" w:rsidR="00FE1237" w:rsidRPr="00FE1237" w:rsidRDefault="00FE1237" w:rsidP="00FE1237">
            <w:pPr>
              <w:jc w:val="center"/>
              <w:rPr>
                <w:color w:val="000000"/>
                <w:sz w:val="16"/>
                <w:szCs w:val="16"/>
              </w:rPr>
            </w:pPr>
            <w:r w:rsidRPr="00FE1237">
              <w:rPr>
                <w:color w:val="000000"/>
                <w:sz w:val="16"/>
                <w:szCs w:val="16"/>
              </w:rPr>
              <w:t>2 136 629</w:t>
            </w:r>
          </w:p>
        </w:tc>
        <w:tc>
          <w:tcPr>
            <w:tcW w:w="630" w:type="pct"/>
            <w:tcBorders>
              <w:top w:val="nil"/>
              <w:left w:val="nil"/>
              <w:bottom w:val="single" w:sz="4" w:space="0" w:color="auto"/>
              <w:right w:val="single" w:sz="4" w:space="0" w:color="auto"/>
            </w:tcBorders>
            <w:shd w:val="clear" w:color="auto" w:fill="auto"/>
            <w:noWrap/>
            <w:vAlign w:val="center"/>
            <w:hideMark/>
          </w:tcPr>
          <w:p w14:paraId="7C334388" w14:textId="77777777" w:rsidR="00FE1237" w:rsidRPr="00FE1237" w:rsidRDefault="00FE1237" w:rsidP="00FE1237">
            <w:pPr>
              <w:jc w:val="center"/>
              <w:rPr>
                <w:color w:val="000000"/>
                <w:sz w:val="16"/>
                <w:szCs w:val="16"/>
              </w:rPr>
            </w:pPr>
            <w:r w:rsidRPr="00FE1237">
              <w:rPr>
                <w:color w:val="000000"/>
                <w:sz w:val="16"/>
                <w:szCs w:val="16"/>
              </w:rPr>
              <w:t>2 094 723</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14:paraId="55B2A68D" w14:textId="77777777" w:rsidR="00FE1237" w:rsidRPr="00FE1237" w:rsidRDefault="00FE1237" w:rsidP="00FE1237">
            <w:pPr>
              <w:rPr>
                <w:color w:val="000000"/>
                <w:sz w:val="16"/>
                <w:szCs w:val="16"/>
              </w:rPr>
            </w:pPr>
            <w:r w:rsidRPr="00FE1237">
              <w:rPr>
                <w:color w:val="000000"/>
                <w:sz w:val="16"/>
                <w:szCs w:val="16"/>
              </w:rPr>
              <w:t>Расчет произведен в соответствии с балансом и утвержденными тарифами на услуги на 2022 год </w:t>
            </w:r>
          </w:p>
        </w:tc>
      </w:tr>
      <w:tr w:rsidR="00FE1237" w:rsidRPr="00FE1237" w14:paraId="582142D8" w14:textId="77777777" w:rsidTr="00AF6A06">
        <w:trPr>
          <w:trHeight w:val="270"/>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0992BB74" w14:textId="77777777" w:rsidR="00FE1237" w:rsidRPr="00FE1237" w:rsidRDefault="00FE1237" w:rsidP="00FE1237">
            <w:pPr>
              <w:jc w:val="right"/>
              <w:rPr>
                <w:color w:val="000000"/>
                <w:sz w:val="16"/>
                <w:szCs w:val="16"/>
              </w:rPr>
            </w:pPr>
            <w:r w:rsidRPr="00FE1237">
              <w:rPr>
                <w:color w:val="000000"/>
                <w:sz w:val="16"/>
                <w:szCs w:val="16"/>
              </w:rPr>
              <w:t>2.2.</w:t>
            </w:r>
          </w:p>
        </w:tc>
        <w:tc>
          <w:tcPr>
            <w:tcW w:w="1109" w:type="pct"/>
            <w:tcBorders>
              <w:top w:val="nil"/>
              <w:left w:val="nil"/>
              <w:bottom w:val="single" w:sz="4" w:space="0" w:color="auto"/>
              <w:right w:val="single" w:sz="8" w:space="0" w:color="auto"/>
            </w:tcBorders>
            <w:shd w:val="clear" w:color="auto" w:fill="auto"/>
            <w:vAlign w:val="center"/>
            <w:hideMark/>
          </w:tcPr>
          <w:p w14:paraId="5D2E098F" w14:textId="77777777" w:rsidR="00FE1237" w:rsidRPr="00FE1237" w:rsidRDefault="00FE1237" w:rsidP="00FE1237">
            <w:pPr>
              <w:rPr>
                <w:color w:val="000000"/>
                <w:sz w:val="16"/>
                <w:szCs w:val="16"/>
              </w:rPr>
            </w:pPr>
            <w:r w:rsidRPr="00FE1237">
              <w:rPr>
                <w:color w:val="000000"/>
                <w:sz w:val="16"/>
                <w:szCs w:val="16"/>
              </w:rPr>
              <w:t>Электроэнергия на хоз. нужды</w:t>
            </w:r>
          </w:p>
        </w:tc>
        <w:tc>
          <w:tcPr>
            <w:tcW w:w="683" w:type="pct"/>
            <w:tcBorders>
              <w:top w:val="nil"/>
              <w:left w:val="nil"/>
              <w:bottom w:val="single" w:sz="4" w:space="0" w:color="auto"/>
              <w:right w:val="single" w:sz="8" w:space="0" w:color="auto"/>
            </w:tcBorders>
            <w:shd w:val="clear" w:color="auto" w:fill="auto"/>
            <w:noWrap/>
            <w:vAlign w:val="center"/>
            <w:hideMark/>
          </w:tcPr>
          <w:p w14:paraId="4A31AA89"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6E681FB6" w14:textId="77777777" w:rsidR="00FE1237" w:rsidRPr="00FE1237" w:rsidRDefault="00FE1237" w:rsidP="00FE1237">
            <w:pPr>
              <w:jc w:val="center"/>
              <w:rPr>
                <w:color w:val="000000"/>
                <w:sz w:val="16"/>
                <w:szCs w:val="16"/>
              </w:rPr>
            </w:pPr>
            <w:r w:rsidRPr="00FE1237">
              <w:rPr>
                <w:color w:val="000000"/>
                <w:sz w:val="16"/>
                <w:szCs w:val="16"/>
              </w:rPr>
              <w:t>74 425</w:t>
            </w:r>
          </w:p>
        </w:tc>
        <w:tc>
          <w:tcPr>
            <w:tcW w:w="630" w:type="pct"/>
            <w:tcBorders>
              <w:top w:val="nil"/>
              <w:left w:val="nil"/>
              <w:bottom w:val="single" w:sz="4" w:space="0" w:color="auto"/>
              <w:right w:val="single" w:sz="4" w:space="0" w:color="auto"/>
            </w:tcBorders>
            <w:shd w:val="clear" w:color="auto" w:fill="auto"/>
            <w:noWrap/>
            <w:vAlign w:val="center"/>
            <w:hideMark/>
          </w:tcPr>
          <w:p w14:paraId="2B957012" w14:textId="77777777" w:rsidR="00FE1237" w:rsidRPr="00FE1237" w:rsidRDefault="00FE1237" w:rsidP="00FE1237">
            <w:pPr>
              <w:jc w:val="center"/>
              <w:rPr>
                <w:color w:val="000000"/>
                <w:sz w:val="16"/>
                <w:szCs w:val="16"/>
              </w:rPr>
            </w:pPr>
            <w:r w:rsidRPr="00FE1237">
              <w:rPr>
                <w:color w:val="000000"/>
                <w:sz w:val="16"/>
                <w:szCs w:val="16"/>
              </w:rPr>
              <w:t>74 032</w:t>
            </w:r>
          </w:p>
        </w:tc>
        <w:tc>
          <w:tcPr>
            <w:tcW w:w="1565" w:type="pct"/>
            <w:tcBorders>
              <w:top w:val="nil"/>
              <w:left w:val="nil"/>
              <w:bottom w:val="single" w:sz="4" w:space="0" w:color="auto"/>
              <w:right w:val="single" w:sz="4" w:space="0" w:color="auto"/>
            </w:tcBorders>
            <w:shd w:val="clear" w:color="auto" w:fill="auto"/>
            <w:vAlign w:val="center"/>
            <w:hideMark/>
          </w:tcPr>
          <w:p w14:paraId="1EF92C32" w14:textId="77777777" w:rsidR="00FE1237" w:rsidRPr="00FE1237" w:rsidRDefault="00FE1237" w:rsidP="00FE1237">
            <w:pPr>
              <w:rPr>
                <w:color w:val="000000"/>
                <w:sz w:val="16"/>
                <w:szCs w:val="16"/>
              </w:rPr>
            </w:pPr>
            <w:r w:rsidRPr="00FE1237">
              <w:rPr>
                <w:color w:val="000000"/>
                <w:sz w:val="16"/>
                <w:szCs w:val="16"/>
              </w:rPr>
              <w:t>Произведен расчет согласно утвержденным на 2022 год тарифам </w:t>
            </w:r>
          </w:p>
        </w:tc>
      </w:tr>
      <w:tr w:rsidR="00FE1237" w:rsidRPr="00FE1237" w14:paraId="3E9F84E1" w14:textId="77777777" w:rsidTr="00AF6A06">
        <w:trPr>
          <w:trHeight w:val="206"/>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0F0E39A7" w14:textId="77777777" w:rsidR="00FE1237" w:rsidRPr="00FE1237" w:rsidRDefault="00FE1237" w:rsidP="00FE1237">
            <w:pPr>
              <w:jc w:val="right"/>
              <w:rPr>
                <w:color w:val="000000"/>
                <w:sz w:val="16"/>
                <w:szCs w:val="16"/>
              </w:rPr>
            </w:pPr>
            <w:r w:rsidRPr="00FE1237">
              <w:rPr>
                <w:color w:val="000000"/>
                <w:sz w:val="16"/>
                <w:szCs w:val="16"/>
              </w:rPr>
              <w:t>2.3.</w:t>
            </w:r>
          </w:p>
        </w:tc>
        <w:tc>
          <w:tcPr>
            <w:tcW w:w="1109" w:type="pct"/>
            <w:tcBorders>
              <w:top w:val="nil"/>
              <w:left w:val="nil"/>
              <w:bottom w:val="single" w:sz="4" w:space="0" w:color="auto"/>
              <w:right w:val="single" w:sz="8" w:space="0" w:color="auto"/>
            </w:tcBorders>
            <w:shd w:val="clear" w:color="auto" w:fill="auto"/>
            <w:vAlign w:val="center"/>
            <w:hideMark/>
          </w:tcPr>
          <w:p w14:paraId="2FC685B3" w14:textId="77777777" w:rsidR="00FE1237" w:rsidRPr="00FE1237" w:rsidRDefault="00FE1237" w:rsidP="00FE1237">
            <w:pPr>
              <w:rPr>
                <w:color w:val="000000"/>
                <w:sz w:val="16"/>
                <w:szCs w:val="16"/>
              </w:rPr>
            </w:pPr>
            <w:proofErr w:type="gramStart"/>
            <w:r w:rsidRPr="00FE1237">
              <w:rPr>
                <w:color w:val="000000"/>
                <w:sz w:val="16"/>
                <w:szCs w:val="16"/>
              </w:rPr>
              <w:t>Теплоэнергия,  отопление</w:t>
            </w:r>
            <w:proofErr w:type="gramEnd"/>
          </w:p>
        </w:tc>
        <w:tc>
          <w:tcPr>
            <w:tcW w:w="683" w:type="pct"/>
            <w:tcBorders>
              <w:top w:val="nil"/>
              <w:left w:val="nil"/>
              <w:bottom w:val="single" w:sz="4" w:space="0" w:color="auto"/>
              <w:right w:val="single" w:sz="8" w:space="0" w:color="auto"/>
            </w:tcBorders>
            <w:shd w:val="clear" w:color="auto" w:fill="auto"/>
            <w:noWrap/>
            <w:vAlign w:val="center"/>
            <w:hideMark/>
          </w:tcPr>
          <w:p w14:paraId="6E03E92F"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2715A304" w14:textId="77777777" w:rsidR="00FE1237" w:rsidRPr="00FE1237" w:rsidRDefault="00FE1237" w:rsidP="00FE1237">
            <w:pPr>
              <w:jc w:val="center"/>
              <w:rPr>
                <w:color w:val="000000"/>
                <w:sz w:val="16"/>
                <w:szCs w:val="16"/>
              </w:rPr>
            </w:pPr>
            <w:r w:rsidRPr="00FE1237">
              <w:rPr>
                <w:color w:val="000000"/>
                <w:sz w:val="16"/>
                <w:szCs w:val="16"/>
              </w:rPr>
              <w:t>20 521</w:t>
            </w:r>
          </w:p>
        </w:tc>
        <w:tc>
          <w:tcPr>
            <w:tcW w:w="630" w:type="pct"/>
            <w:tcBorders>
              <w:top w:val="nil"/>
              <w:left w:val="nil"/>
              <w:bottom w:val="single" w:sz="4" w:space="0" w:color="auto"/>
              <w:right w:val="single" w:sz="4" w:space="0" w:color="auto"/>
            </w:tcBorders>
            <w:shd w:val="clear" w:color="auto" w:fill="auto"/>
            <w:noWrap/>
            <w:vAlign w:val="center"/>
            <w:hideMark/>
          </w:tcPr>
          <w:p w14:paraId="041B9C82" w14:textId="77777777" w:rsidR="00FE1237" w:rsidRPr="00FE1237" w:rsidRDefault="00FE1237" w:rsidP="00FE1237">
            <w:pPr>
              <w:jc w:val="center"/>
              <w:rPr>
                <w:color w:val="000000"/>
                <w:sz w:val="16"/>
                <w:szCs w:val="16"/>
              </w:rPr>
            </w:pPr>
            <w:r w:rsidRPr="00FE1237">
              <w:rPr>
                <w:color w:val="000000"/>
                <w:sz w:val="16"/>
                <w:szCs w:val="16"/>
              </w:rPr>
              <w:t>16 863</w:t>
            </w:r>
          </w:p>
        </w:tc>
        <w:tc>
          <w:tcPr>
            <w:tcW w:w="1565" w:type="pct"/>
            <w:tcBorders>
              <w:top w:val="nil"/>
              <w:left w:val="nil"/>
              <w:bottom w:val="single" w:sz="4" w:space="0" w:color="auto"/>
              <w:right w:val="single" w:sz="4" w:space="0" w:color="auto"/>
            </w:tcBorders>
            <w:shd w:val="clear" w:color="auto" w:fill="auto"/>
            <w:noWrap/>
            <w:vAlign w:val="center"/>
            <w:hideMark/>
          </w:tcPr>
          <w:p w14:paraId="324FE8B7"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133B0BE6" w14:textId="77777777" w:rsidTr="00AF6A06">
        <w:trPr>
          <w:trHeight w:val="234"/>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08B981C2" w14:textId="77777777" w:rsidR="00FE1237" w:rsidRPr="00FE1237" w:rsidRDefault="00FE1237" w:rsidP="00FE1237">
            <w:pPr>
              <w:jc w:val="right"/>
              <w:rPr>
                <w:color w:val="000000"/>
                <w:sz w:val="16"/>
                <w:szCs w:val="16"/>
              </w:rPr>
            </w:pPr>
            <w:r w:rsidRPr="00FE1237">
              <w:rPr>
                <w:color w:val="000000"/>
                <w:sz w:val="16"/>
                <w:szCs w:val="16"/>
              </w:rPr>
              <w:t>2.4.</w:t>
            </w:r>
          </w:p>
        </w:tc>
        <w:tc>
          <w:tcPr>
            <w:tcW w:w="1109" w:type="pct"/>
            <w:tcBorders>
              <w:top w:val="nil"/>
              <w:left w:val="nil"/>
              <w:bottom w:val="single" w:sz="4" w:space="0" w:color="auto"/>
              <w:right w:val="single" w:sz="8" w:space="0" w:color="auto"/>
            </w:tcBorders>
            <w:shd w:val="clear" w:color="auto" w:fill="auto"/>
            <w:vAlign w:val="center"/>
            <w:hideMark/>
          </w:tcPr>
          <w:p w14:paraId="4FB3B708" w14:textId="77777777" w:rsidR="00FE1237" w:rsidRPr="00FE1237" w:rsidRDefault="00FE1237" w:rsidP="00FE1237">
            <w:pPr>
              <w:rPr>
                <w:color w:val="000000"/>
                <w:sz w:val="16"/>
                <w:szCs w:val="16"/>
              </w:rPr>
            </w:pPr>
            <w:r w:rsidRPr="00FE1237">
              <w:rPr>
                <w:color w:val="000000"/>
                <w:sz w:val="16"/>
                <w:szCs w:val="16"/>
              </w:rPr>
              <w:t>Плата за аренду имущества и лизинг</w:t>
            </w:r>
          </w:p>
        </w:tc>
        <w:tc>
          <w:tcPr>
            <w:tcW w:w="683" w:type="pct"/>
            <w:tcBorders>
              <w:top w:val="nil"/>
              <w:left w:val="nil"/>
              <w:bottom w:val="single" w:sz="4" w:space="0" w:color="auto"/>
              <w:right w:val="single" w:sz="8" w:space="0" w:color="auto"/>
            </w:tcBorders>
            <w:shd w:val="clear" w:color="auto" w:fill="auto"/>
            <w:noWrap/>
            <w:vAlign w:val="center"/>
            <w:hideMark/>
          </w:tcPr>
          <w:p w14:paraId="3C8199A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52F07D26" w14:textId="77777777" w:rsidR="00FE1237" w:rsidRPr="00FE1237" w:rsidRDefault="00FE1237" w:rsidP="00FE1237">
            <w:pPr>
              <w:jc w:val="center"/>
              <w:rPr>
                <w:color w:val="000000"/>
                <w:sz w:val="16"/>
                <w:szCs w:val="16"/>
              </w:rPr>
            </w:pPr>
            <w:r w:rsidRPr="00FE1237">
              <w:rPr>
                <w:color w:val="000000"/>
                <w:sz w:val="16"/>
                <w:szCs w:val="16"/>
              </w:rPr>
              <w:t>69 576</w:t>
            </w:r>
          </w:p>
        </w:tc>
        <w:tc>
          <w:tcPr>
            <w:tcW w:w="630" w:type="pct"/>
            <w:tcBorders>
              <w:top w:val="nil"/>
              <w:left w:val="nil"/>
              <w:bottom w:val="single" w:sz="4" w:space="0" w:color="auto"/>
              <w:right w:val="single" w:sz="4" w:space="0" w:color="auto"/>
            </w:tcBorders>
            <w:shd w:val="clear" w:color="auto" w:fill="auto"/>
            <w:noWrap/>
            <w:vAlign w:val="center"/>
            <w:hideMark/>
          </w:tcPr>
          <w:p w14:paraId="6EFE00B4" w14:textId="77777777" w:rsidR="00FE1237" w:rsidRPr="00FE1237" w:rsidRDefault="00FE1237" w:rsidP="00FE1237">
            <w:pPr>
              <w:jc w:val="center"/>
              <w:rPr>
                <w:color w:val="000000"/>
                <w:sz w:val="16"/>
                <w:szCs w:val="16"/>
              </w:rPr>
            </w:pPr>
            <w:r w:rsidRPr="00FE1237">
              <w:rPr>
                <w:color w:val="000000"/>
                <w:sz w:val="16"/>
                <w:szCs w:val="16"/>
              </w:rPr>
              <w:t>38 065</w:t>
            </w:r>
          </w:p>
        </w:tc>
        <w:tc>
          <w:tcPr>
            <w:tcW w:w="1565" w:type="pct"/>
            <w:tcBorders>
              <w:top w:val="nil"/>
              <w:left w:val="nil"/>
              <w:bottom w:val="single" w:sz="4" w:space="0" w:color="auto"/>
              <w:right w:val="single" w:sz="4" w:space="0" w:color="auto"/>
            </w:tcBorders>
            <w:shd w:val="clear" w:color="auto" w:fill="auto"/>
            <w:noWrap/>
            <w:vAlign w:val="center"/>
            <w:hideMark/>
          </w:tcPr>
          <w:p w14:paraId="216DFACB"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3D8306B5" w14:textId="77777777" w:rsidTr="00AF6A06">
        <w:trPr>
          <w:trHeight w:val="177"/>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5B443B56" w14:textId="77777777" w:rsidR="00FE1237" w:rsidRPr="00FE1237" w:rsidRDefault="00FE1237" w:rsidP="00FE1237">
            <w:pPr>
              <w:jc w:val="right"/>
              <w:rPr>
                <w:color w:val="000000"/>
                <w:sz w:val="16"/>
                <w:szCs w:val="16"/>
              </w:rPr>
            </w:pPr>
            <w:r w:rsidRPr="00FE1237">
              <w:rPr>
                <w:color w:val="000000"/>
                <w:sz w:val="16"/>
                <w:szCs w:val="16"/>
              </w:rPr>
              <w:t>2.5.</w:t>
            </w:r>
          </w:p>
        </w:tc>
        <w:tc>
          <w:tcPr>
            <w:tcW w:w="1109" w:type="pct"/>
            <w:tcBorders>
              <w:top w:val="nil"/>
              <w:left w:val="nil"/>
              <w:bottom w:val="single" w:sz="4" w:space="0" w:color="auto"/>
              <w:right w:val="single" w:sz="8" w:space="0" w:color="auto"/>
            </w:tcBorders>
            <w:shd w:val="clear" w:color="auto" w:fill="auto"/>
            <w:vAlign w:val="center"/>
            <w:hideMark/>
          </w:tcPr>
          <w:p w14:paraId="63A548B4" w14:textId="77777777" w:rsidR="00FE1237" w:rsidRPr="00FE1237" w:rsidRDefault="00FE1237" w:rsidP="00FE1237">
            <w:pPr>
              <w:rPr>
                <w:color w:val="000000"/>
                <w:sz w:val="16"/>
                <w:szCs w:val="16"/>
              </w:rPr>
            </w:pPr>
            <w:r w:rsidRPr="00FE1237">
              <w:rPr>
                <w:color w:val="000000"/>
                <w:sz w:val="16"/>
                <w:szCs w:val="16"/>
              </w:rPr>
              <w:t>Налоги - всего, в том числе:</w:t>
            </w:r>
          </w:p>
        </w:tc>
        <w:tc>
          <w:tcPr>
            <w:tcW w:w="683" w:type="pct"/>
            <w:tcBorders>
              <w:top w:val="nil"/>
              <w:left w:val="nil"/>
              <w:bottom w:val="single" w:sz="4" w:space="0" w:color="auto"/>
              <w:right w:val="single" w:sz="8" w:space="0" w:color="auto"/>
            </w:tcBorders>
            <w:shd w:val="clear" w:color="auto" w:fill="auto"/>
            <w:noWrap/>
            <w:vAlign w:val="center"/>
            <w:hideMark/>
          </w:tcPr>
          <w:p w14:paraId="56E301E6"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5DCCAC98" w14:textId="77777777" w:rsidR="00FE1237" w:rsidRPr="00FE1237" w:rsidRDefault="00FE1237" w:rsidP="00FE1237">
            <w:pPr>
              <w:jc w:val="center"/>
              <w:rPr>
                <w:color w:val="000000"/>
                <w:sz w:val="16"/>
                <w:szCs w:val="16"/>
              </w:rPr>
            </w:pPr>
            <w:r w:rsidRPr="00FE1237">
              <w:rPr>
                <w:color w:val="000000"/>
                <w:sz w:val="16"/>
                <w:szCs w:val="16"/>
              </w:rPr>
              <w:t>185 541</w:t>
            </w:r>
          </w:p>
        </w:tc>
        <w:tc>
          <w:tcPr>
            <w:tcW w:w="630" w:type="pct"/>
            <w:tcBorders>
              <w:top w:val="nil"/>
              <w:left w:val="nil"/>
              <w:bottom w:val="single" w:sz="4" w:space="0" w:color="auto"/>
              <w:right w:val="single" w:sz="4" w:space="0" w:color="auto"/>
            </w:tcBorders>
            <w:shd w:val="clear" w:color="auto" w:fill="auto"/>
            <w:noWrap/>
            <w:vAlign w:val="center"/>
            <w:hideMark/>
          </w:tcPr>
          <w:p w14:paraId="10062D78" w14:textId="77777777" w:rsidR="00FE1237" w:rsidRPr="00FE1237" w:rsidRDefault="00FE1237" w:rsidP="00FE1237">
            <w:pPr>
              <w:jc w:val="center"/>
              <w:rPr>
                <w:color w:val="000000"/>
                <w:sz w:val="16"/>
                <w:szCs w:val="16"/>
              </w:rPr>
            </w:pPr>
            <w:r w:rsidRPr="00FE1237">
              <w:rPr>
                <w:color w:val="000000"/>
                <w:sz w:val="16"/>
                <w:szCs w:val="16"/>
              </w:rPr>
              <w:t>151 424</w:t>
            </w:r>
          </w:p>
        </w:tc>
        <w:tc>
          <w:tcPr>
            <w:tcW w:w="1565" w:type="pct"/>
            <w:tcBorders>
              <w:top w:val="nil"/>
              <w:left w:val="nil"/>
              <w:bottom w:val="single" w:sz="4" w:space="0" w:color="auto"/>
              <w:right w:val="single" w:sz="4" w:space="0" w:color="auto"/>
            </w:tcBorders>
            <w:shd w:val="clear" w:color="auto" w:fill="auto"/>
            <w:noWrap/>
            <w:vAlign w:val="center"/>
            <w:hideMark/>
          </w:tcPr>
          <w:p w14:paraId="580B1DCC"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3148591E" w14:textId="77777777" w:rsidTr="00AF6A06">
        <w:trPr>
          <w:trHeight w:val="185"/>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66A5214C" w14:textId="77777777" w:rsidR="00FE1237" w:rsidRPr="00FE1237" w:rsidRDefault="00FE1237" w:rsidP="00FE1237">
            <w:pPr>
              <w:jc w:val="right"/>
              <w:rPr>
                <w:i/>
                <w:iCs/>
                <w:color w:val="000000"/>
                <w:sz w:val="16"/>
                <w:szCs w:val="16"/>
              </w:rPr>
            </w:pPr>
            <w:r w:rsidRPr="00FE1237">
              <w:rPr>
                <w:i/>
                <w:iCs/>
                <w:color w:val="000000"/>
                <w:sz w:val="16"/>
                <w:szCs w:val="16"/>
              </w:rPr>
              <w:t>2.5.1.</w:t>
            </w:r>
          </w:p>
        </w:tc>
        <w:tc>
          <w:tcPr>
            <w:tcW w:w="1109" w:type="pct"/>
            <w:tcBorders>
              <w:top w:val="nil"/>
              <w:left w:val="nil"/>
              <w:bottom w:val="single" w:sz="4" w:space="0" w:color="auto"/>
              <w:right w:val="single" w:sz="8" w:space="0" w:color="auto"/>
            </w:tcBorders>
            <w:shd w:val="clear" w:color="auto" w:fill="auto"/>
            <w:vAlign w:val="center"/>
            <w:hideMark/>
          </w:tcPr>
          <w:p w14:paraId="67FB4EC0" w14:textId="77777777" w:rsidR="00FE1237" w:rsidRPr="00FE1237" w:rsidRDefault="00FE1237" w:rsidP="00FE1237">
            <w:pPr>
              <w:rPr>
                <w:i/>
                <w:iCs/>
                <w:color w:val="000000"/>
                <w:sz w:val="16"/>
                <w:szCs w:val="16"/>
              </w:rPr>
            </w:pPr>
            <w:r w:rsidRPr="00FE1237">
              <w:rPr>
                <w:i/>
                <w:iCs/>
                <w:color w:val="000000"/>
                <w:sz w:val="16"/>
                <w:szCs w:val="16"/>
              </w:rPr>
              <w:t>Плата за землю</w:t>
            </w:r>
          </w:p>
        </w:tc>
        <w:tc>
          <w:tcPr>
            <w:tcW w:w="683" w:type="pct"/>
            <w:tcBorders>
              <w:top w:val="nil"/>
              <w:left w:val="nil"/>
              <w:bottom w:val="single" w:sz="4" w:space="0" w:color="auto"/>
              <w:right w:val="single" w:sz="8" w:space="0" w:color="auto"/>
            </w:tcBorders>
            <w:shd w:val="clear" w:color="auto" w:fill="auto"/>
            <w:noWrap/>
            <w:vAlign w:val="center"/>
            <w:hideMark/>
          </w:tcPr>
          <w:p w14:paraId="2F091C67"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0B93708A" w14:textId="77777777" w:rsidR="00FE1237" w:rsidRPr="00FE1237" w:rsidRDefault="00FE1237" w:rsidP="00FE1237">
            <w:pPr>
              <w:jc w:val="center"/>
              <w:rPr>
                <w:color w:val="000000"/>
                <w:sz w:val="16"/>
                <w:szCs w:val="16"/>
              </w:rPr>
            </w:pPr>
            <w:r w:rsidRPr="00FE1237">
              <w:rPr>
                <w:color w:val="000000"/>
                <w:sz w:val="16"/>
                <w:szCs w:val="16"/>
              </w:rPr>
              <w:t>18 020</w:t>
            </w:r>
          </w:p>
        </w:tc>
        <w:tc>
          <w:tcPr>
            <w:tcW w:w="630" w:type="pct"/>
            <w:tcBorders>
              <w:top w:val="nil"/>
              <w:left w:val="nil"/>
              <w:bottom w:val="single" w:sz="4" w:space="0" w:color="auto"/>
              <w:right w:val="single" w:sz="4" w:space="0" w:color="auto"/>
            </w:tcBorders>
            <w:shd w:val="clear" w:color="auto" w:fill="auto"/>
            <w:noWrap/>
            <w:vAlign w:val="center"/>
            <w:hideMark/>
          </w:tcPr>
          <w:p w14:paraId="32511ECC" w14:textId="77777777" w:rsidR="00FE1237" w:rsidRPr="00FE1237" w:rsidRDefault="00FE1237" w:rsidP="00FE1237">
            <w:pPr>
              <w:jc w:val="center"/>
              <w:rPr>
                <w:color w:val="000000"/>
                <w:sz w:val="16"/>
                <w:szCs w:val="16"/>
              </w:rPr>
            </w:pPr>
            <w:r w:rsidRPr="00FE1237">
              <w:rPr>
                <w:color w:val="000000"/>
                <w:sz w:val="16"/>
                <w:szCs w:val="16"/>
              </w:rPr>
              <w:t>17 480</w:t>
            </w:r>
          </w:p>
        </w:tc>
        <w:tc>
          <w:tcPr>
            <w:tcW w:w="1565" w:type="pct"/>
            <w:tcBorders>
              <w:top w:val="nil"/>
              <w:left w:val="nil"/>
              <w:bottom w:val="single" w:sz="4" w:space="0" w:color="auto"/>
              <w:right w:val="single" w:sz="4" w:space="0" w:color="auto"/>
            </w:tcBorders>
            <w:shd w:val="clear" w:color="auto" w:fill="auto"/>
            <w:noWrap/>
            <w:vAlign w:val="center"/>
            <w:hideMark/>
          </w:tcPr>
          <w:p w14:paraId="6D174894"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757EDE1B"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3F8F9769" w14:textId="77777777" w:rsidR="00FE1237" w:rsidRPr="00FE1237" w:rsidRDefault="00FE1237" w:rsidP="00FE1237">
            <w:pPr>
              <w:jc w:val="right"/>
              <w:rPr>
                <w:i/>
                <w:iCs/>
                <w:color w:val="000000"/>
                <w:sz w:val="16"/>
                <w:szCs w:val="16"/>
              </w:rPr>
            </w:pPr>
            <w:r w:rsidRPr="00FE1237">
              <w:rPr>
                <w:i/>
                <w:iCs/>
                <w:color w:val="000000"/>
                <w:sz w:val="16"/>
                <w:szCs w:val="16"/>
              </w:rPr>
              <w:t>2.5.2.</w:t>
            </w:r>
          </w:p>
        </w:tc>
        <w:tc>
          <w:tcPr>
            <w:tcW w:w="1109" w:type="pct"/>
            <w:tcBorders>
              <w:top w:val="nil"/>
              <w:left w:val="nil"/>
              <w:bottom w:val="single" w:sz="4" w:space="0" w:color="auto"/>
              <w:right w:val="single" w:sz="8" w:space="0" w:color="auto"/>
            </w:tcBorders>
            <w:shd w:val="clear" w:color="auto" w:fill="auto"/>
            <w:vAlign w:val="center"/>
            <w:hideMark/>
          </w:tcPr>
          <w:p w14:paraId="02B063E0" w14:textId="77777777" w:rsidR="00FE1237" w:rsidRPr="00FE1237" w:rsidRDefault="00FE1237" w:rsidP="00FE1237">
            <w:pPr>
              <w:rPr>
                <w:i/>
                <w:iCs/>
                <w:color w:val="000000"/>
                <w:sz w:val="16"/>
                <w:szCs w:val="16"/>
              </w:rPr>
            </w:pPr>
            <w:r w:rsidRPr="00FE1237">
              <w:rPr>
                <w:i/>
                <w:iCs/>
                <w:color w:val="000000"/>
                <w:sz w:val="16"/>
                <w:szCs w:val="16"/>
              </w:rPr>
              <w:t>Налог на имущество</w:t>
            </w:r>
          </w:p>
        </w:tc>
        <w:tc>
          <w:tcPr>
            <w:tcW w:w="683" w:type="pct"/>
            <w:tcBorders>
              <w:top w:val="nil"/>
              <w:left w:val="nil"/>
              <w:bottom w:val="single" w:sz="4" w:space="0" w:color="auto"/>
              <w:right w:val="single" w:sz="8" w:space="0" w:color="auto"/>
            </w:tcBorders>
            <w:shd w:val="clear" w:color="auto" w:fill="auto"/>
            <w:noWrap/>
            <w:vAlign w:val="center"/>
            <w:hideMark/>
          </w:tcPr>
          <w:p w14:paraId="43F43BDA"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0BA8EBDF" w14:textId="77777777" w:rsidR="00FE1237" w:rsidRPr="00FE1237" w:rsidRDefault="00FE1237" w:rsidP="00FE1237">
            <w:pPr>
              <w:jc w:val="center"/>
              <w:rPr>
                <w:color w:val="000000"/>
                <w:sz w:val="16"/>
                <w:szCs w:val="16"/>
              </w:rPr>
            </w:pPr>
            <w:r w:rsidRPr="00FE1237">
              <w:rPr>
                <w:color w:val="000000"/>
                <w:sz w:val="16"/>
                <w:szCs w:val="16"/>
              </w:rPr>
              <w:t>162 189</w:t>
            </w:r>
          </w:p>
        </w:tc>
        <w:tc>
          <w:tcPr>
            <w:tcW w:w="630" w:type="pct"/>
            <w:tcBorders>
              <w:top w:val="nil"/>
              <w:left w:val="nil"/>
              <w:bottom w:val="single" w:sz="4" w:space="0" w:color="auto"/>
              <w:right w:val="single" w:sz="4" w:space="0" w:color="auto"/>
            </w:tcBorders>
            <w:shd w:val="clear" w:color="auto" w:fill="auto"/>
            <w:noWrap/>
            <w:vAlign w:val="center"/>
            <w:hideMark/>
          </w:tcPr>
          <w:p w14:paraId="6A6D940A" w14:textId="77777777" w:rsidR="00FE1237" w:rsidRPr="00FE1237" w:rsidRDefault="00FE1237" w:rsidP="00FE1237">
            <w:pPr>
              <w:jc w:val="center"/>
              <w:rPr>
                <w:color w:val="000000"/>
                <w:sz w:val="16"/>
                <w:szCs w:val="16"/>
              </w:rPr>
            </w:pPr>
            <w:r w:rsidRPr="00FE1237">
              <w:rPr>
                <w:color w:val="000000"/>
                <w:sz w:val="16"/>
                <w:szCs w:val="16"/>
              </w:rPr>
              <w:t>128 966</w:t>
            </w:r>
          </w:p>
        </w:tc>
        <w:tc>
          <w:tcPr>
            <w:tcW w:w="1565" w:type="pct"/>
            <w:tcBorders>
              <w:top w:val="nil"/>
              <w:left w:val="nil"/>
              <w:bottom w:val="single" w:sz="4" w:space="0" w:color="auto"/>
              <w:right w:val="single" w:sz="4" w:space="0" w:color="auto"/>
            </w:tcBorders>
            <w:shd w:val="clear" w:color="auto" w:fill="auto"/>
            <w:vAlign w:val="center"/>
            <w:hideMark/>
          </w:tcPr>
          <w:p w14:paraId="08D52F29" w14:textId="77777777" w:rsidR="00FE1237" w:rsidRPr="00FE1237" w:rsidRDefault="00FE1237" w:rsidP="00FE1237">
            <w:pPr>
              <w:rPr>
                <w:color w:val="000000"/>
                <w:sz w:val="16"/>
                <w:szCs w:val="16"/>
              </w:rPr>
            </w:pPr>
            <w:r w:rsidRPr="00FE1237">
              <w:rPr>
                <w:color w:val="000000"/>
                <w:sz w:val="16"/>
                <w:szCs w:val="16"/>
              </w:rPr>
              <w:t>при проверке исключены суммы ввода на 2022г. </w:t>
            </w:r>
          </w:p>
        </w:tc>
      </w:tr>
      <w:tr w:rsidR="00FE1237" w:rsidRPr="00FE1237" w14:paraId="2F7F5D06" w14:textId="77777777" w:rsidTr="00AF6A06">
        <w:trPr>
          <w:trHeight w:val="277"/>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1F1BA414" w14:textId="77777777" w:rsidR="00FE1237" w:rsidRPr="00FE1237" w:rsidRDefault="00FE1237" w:rsidP="00FE1237">
            <w:pPr>
              <w:jc w:val="right"/>
              <w:rPr>
                <w:i/>
                <w:iCs/>
                <w:color w:val="000000"/>
                <w:sz w:val="16"/>
                <w:szCs w:val="16"/>
              </w:rPr>
            </w:pPr>
            <w:r w:rsidRPr="00FE1237">
              <w:rPr>
                <w:i/>
                <w:iCs/>
                <w:color w:val="000000"/>
                <w:sz w:val="16"/>
                <w:szCs w:val="16"/>
              </w:rPr>
              <w:t>2.5.3.</w:t>
            </w:r>
          </w:p>
        </w:tc>
        <w:tc>
          <w:tcPr>
            <w:tcW w:w="1109" w:type="pct"/>
            <w:tcBorders>
              <w:top w:val="nil"/>
              <w:left w:val="nil"/>
              <w:bottom w:val="single" w:sz="4" w:space="0" w:color="auto"/>
              <w:right w:val="single" w:sz="8" w:space="0" w:color="auto"/>
            </w:tcBorders>
            <w:shd w:val="clear" w:color="auto" w:fill="auto"/>
            <w:vAlign w:val="center"/>
            <w:hideMark/>
          </w:tcPr>
          <w:p w14:paraId="027246E5" w14:textId="77777777" w:rsidR="00FE1237" w:rsidRPr="00FE1237" w:rsidRDefault="00FE1237" w:rsidP="00FE1237">
            <w:pPr>
              <w:rPr>
                <w:i/>
                <w:iCs/>
                <w:color w:val="000000"/>
                <w:sz w:val="16"/>
                <w:szCs w:val="16"/>
              </w:rPr>
            </w:pPr>
            <w:r w:rsidRPr="00FE1237">
              <w:rPr>
                <w:i/>
                <w:iCs/>
                <w:color w:val="000000"/>
                <w:sz w:val="16"/>
                <w:szCs w:val="16"/>
              </w:rPr>
              <w:t>Прочие налоги и сборы</w:t>
            </w:r>
          </w:p>
        </w:tc>
        <w:tc>
          <w:tcPr>
            <w:tcW w:w="683" w:type="pct"/>
            <w:tcBorders>
              <w:top w:val="nil"/>
              <w:left w:val="nil"/>
              <w:bottom w:val="single" w:sz="4" w:space="0" w:color="auto"/>
              <w:right w:val="single" w:sz="8" w:space="0" w:color="auto"/>
            </w:tcBorders>
            <w:shd w:val="clear" w:color="auto" w:fill="auto"/>
            <w:noWrap/>
            <w:vAlign w:val="center"/>
            <w:hideMark/>
          </w:tcPr>
          <w:p w14:paraId="7516786F"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center"/>
            <w:hideMark/>
          </w:tcPr>
          <w:p w14:paraId="7A1731D5" w14:textId="77777777" w:rsidR="00FE1237" w:rsidRPr="00FE1237" w:rsidRDefault="00FE1237" w:rsidP="00FE1237">
            <w:pPr>
              <w:jc w:val="center"/>
              <w:rPr>
                <w:color w:val="000000"/>
                <w:sz w:val="16"/>
                <w:szCs w:val="16"/>
              </w:rPr>
            </w:pPr>
            <w:r w:rsidRPr="00FE1237">
              <w:rPr>
                <w:color w:val="000000"/>
                <w:sz w:val="16"/>
                <w:szCs w:val="16"/>
              </w:rPr>
              <w:t>5 333</w:t>
            </w:r>
          </w:p>
        </w:tc>
        <w:tc>
          <w:tcPr>
            <w:tcW w:w="630" w:type="pct"/>
            <w:tcBorders>
              <w:top w:val="nil"/>
              <w:left w:val="nil"/>
              <w:bottom w:val="single" w:sz="4" w:space="0" w:color="auto"/>
              <w:right w:val="single" w:sz="4" w:space="0" w:color="auto"/>
            </w:tcBorders>
            <w:shd w:val="clear" w:color="auto" w:fill="auto"/>
            <w:noWrap/>
            <w:vAlign w:val="center"/>
            <w:hideMark/>
          </w:tcPr>
          <w:p w14:paraId="66DFC4B8" w14:textId="77777777" w:rsidR="00FE1237" w:rsidRPr="00FE1237" w:rsidRDefault="00FE1237" w:rsidP="00FE1237">
            <w:pPr>
              <w:jc w:val="center"/>
              <w:rPr>
                <w:i/>
                <w:iCs/>
                <w:color w:val="000000"/>
                <w:sz w:val="16"/>
                <w:szCs w:val="16"/>
              </w:rPr>
            </w:pPr>
            <w:r w:rsidRPr="00FE1237">
              <w:rPr>
                <w:i/>
                <w:iCs/>
                <w:color w:val="000000"/>
                <w:sz w:val="16"/>
                <w:szCs w:val="16"/>
              </w:rPr>
              <w:t>4 978</w:t>
            </w:r>
          </w:p>
        </w:tc>
        <w:tc>
          <w:tcPr>
            <w:tcW w:w="1565" w:type="pct"/>
            <w:tcBorders>
              <w:top w:val="nil"/>
              <w:left w:val="nil"/>
              <w:bottom w:val="single" w:sz="4" w:space="0" w:color="auto"/>
              <w:right w:val="single" w:sz="4" w:space="0" w:color="auto"/>
            </w:tcBorders>
            <w:shd w:val="clear" w:color="auto" w:fill="auto"/>
            <w:noWrap/>
            <w:vAlign w:val="center"/>
            <w:hideMark/>
          </w:tcPr>
          <w:p w14:paraId="318AA8ED" w14:textId="77777777" w:rsidR="00FE1237" w:rsidRPr="00FE1237" w:rsidRDefault="00FE1237" w:rsidP="00FE1237">
            <w:pPr>
              <w:jc w:val="center"/>
              <w:rPr>
                <w:i/>
                <w:iCs/>
                <w:color w:val="000000"/>
                <w:sz w:val="16"/>
                <w:szCs w:val="16"/>
              </w:rPr>
            </w:pPr>
            <w:r w:rsidRPr="00FE1237">
              <w:rPr>
                <w:i/>
                <w:iCs/>
                <w:color w:val="000000"/>
                <w:sz w:val="16"/>
                <w:szCs w:val="16"/>
              </w:rPr>
              <w:t> </w:t>
            </w:r>
          </w:p>
        </w:tc>
      </w:tr>
      <w:tr w:rsidR="00FE1237" w:rsidRPr="00FE1237" w14:paraId="138F3866" w14:textId="77777777" w:rsidTr="00AF6A06">
        <w:trPr>
          <w:trHeight w:val="299"/>
        </w:trPr>
        <w:tc>
          <w:tcPr>
            <w:tcW w:w="382" w:type="pct"/>
            <w:tcBorders>
              <w:top w:val="nil"/>
              <w:left w:val="single" w:sz="8" w:space="0" w:color="auto"/>
              <w:bottom w:val="single" w:sz="4" w:space="0" w:color="auto"/>
              <w:right w:val="single" w:sz="4" w:space="0" w:color="auto"/>
            </w:tcBorders>
            <w:shd w:val="clear" w:color="auto" w:fill="auto"/>
            <w:noWrap/>
            <w:vAlign w:val="center"/>
            <w:hideMark/>
          </w:tcPr>
          <w:p w14:paraId="44206940" w14:textId="77777777" w:rsidR="00FE1237" w:rsidRPr="00FE1237" w:rsidRDefault="00FE1237" w:rsidP="00FE1237">
            <w:pPr>
              <w:jc w:val="right"/>
              <w:rPr>
                <w:color w:val="000000"/>
                <w:sz w:val="16"/>
                <w:szCs w:val="16"/>
              </w:rPr>
            </w:pPr>
            <w:r w:rsidRPr="00FE1237">
              <w:rPr>
                <w:color w:val="000000"/>
                <w:sz w:val="16"/>
                <w:szCs w:val="16"/>
              </w:rPr>
              <w:t>2.6.</w:t>
            </w:r>
          </w:p>
        </w:tc>
        <w:tc>
          <w:tcPr>
            <w:tcW w:w="1109" w:type="pct"/>
            <w:tcBorders>
              <w:top w:val="nil"/>
              <w:left w:val="nil"/>
              <w:bottom w:val="single" w:sz="4" w:space="0" w:color="auto"/>
              <w:right w:val="single" w:sz="8" w:space="0" w:color="auto"/>
            </w:tcBorders>
            <w:shd w:val="clear" w:color="auto" w:fill="auto"/>
            <w:vAlign w:val="center"/>
            <w:hideMark/>
          </w:tcPr>
          <w:p w14:paraId="2A728D53" w14:textId="77777777" w:rsidR="00FE1237" w:rsidRPr="00FE1237" w:rsidRDefault="00FE1237" w:rsidP="00FE1237">
            <w:pPr>
              <w:rPr>
                <w:color w:val="000000"/>
                <w:sz w:val="16"/>
                <w:szCs w:val="16"/>
              </w:rPr>
            </w:pPr>
            <w:r w:rsidRPr="00FE1237">
              <w:rPr>
                <w:color w:val="000000"/>
                <w:sz w:val="16"/>
                <w:szCs w:val="16"/>
              </w:rPr>
              <w:t>Отчисления на социальные нужды (ЕСН)</w:t>
            </w:r>
          </w:p>
        </w:tc>
        <w:tc>
          <w:tcPr>
            <w:tcW w:w="683" w:type="pct"/>
            <w:tcBorders>
              <w:top w:val="nil"/>
              <w:left w:val="nil"/>
              <w:bottom w:val="single" w:sz="4" w:space="0" w:color="auto"/>
              <w:right w:val="single" w:sz="8" w:space="0" w:color="auto"/>
            </w:tcBorders>
            <w:shd w:val="clear" w:color="auto" w:fill="auto"/>
            <w:noWrap/>
            <w:vAlign w:val="center"/>
            <w:hideMark/>
          </w:tcPr>
          <w:p w14:paraId="07A4712A"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4A95FAB9" w14:textId="77777777" w:rsidR="00FE1237" w:rsidRPr="00FE1237" w:rsidRDefault="00FE1237" w:rsidP="00FE1237">
            <w:pPr>
              <w:jc w:val="center"/>
              <w:rPr>
                <w:color w:val="000000"/>
                <w:sz w:val="16"/>
                <w:szCs w:val="16"/>
              </w:rPr>
            </w:pPr>
            <w:r w:rsidRPr="00FE1237">
              <w:rPr>
                <w:color w:val="000000"/>
                <w:sz w:val="16"/>
                <w:szCs w:val="16"/>
              </w:rPr>
              <w:t>499 825</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76C07A53" w14:textId="77777777" w:rsidR="00FE1237" w:rsidRPr="00FE1237" w:rsidRDefault="00FE1237" w:rsidP="00FE1237">
            <w:pPr>
              <w:jc w:val="center"/>
              <w:rPr>
                <w:color w:val="000000"/>
                <w:sz w:val="16"/>
                <w:szCs w:val="16"/>
              </w:rPr>
            </w:pPr>
            <w:r w:rsidRPr="00FE1237">
              <w:rPr>
                <w:color w:val="000000"/>
                <w:sz w:val="16"/>
                <w:szCs w:val="16"/>
              </w:rPr>
              <w:t>484 740</w:t>
            </w:r>
          </w:p>
        </w:tc>
        <w:tc>
          <w:tcPr>
            <w:tcW w:w="1565" w:type="pct"/>
            <w:tcBorders>
              <w:top w:val="nil"/>
              <w:left w:val="nil"/>
              <w:bottom w:val="single" w:sz="4" w:space="0" w:color="auto"/>
              <w:right w:val="single" w:sz="4" w:space="0" w:color="auto"/>
            </w:tcBorders>
            <w:shd w:val="clear" w:color="auto" w:fill="auto"/>
            <w:noWrap/>
            <w:vAlign w:val="center"/>
            <w:hideMark/>
          </w:tcPr>
          <w:p w14:paraId="5121AA4D" w14:textId="77777777" w:rsidR="00FE1237" w:rsidRPr="00FE1237" w:rsidRDefault="00FE1237" w:rsidP="00FE1237">
            <w:pPr>
              <w:rPr>
                <w:color w:val="000000"/>
                <w:sz w:val="16"/>
                <w:szCs w:val="16"/>
              </w:rPr>
            </w:pPr>
            <w:r w:rsidRPr="00FE1237">
              <w:rPr>
                <w:color w:val="000000"/>
                <w:sz w:val="16"/>
                <w:szCs w:val="16"/>
              </w:rPr>
              <w:t>Рассчитано в размере 30,4% от ФОТ</w:t>
            </w:r>
          </w:p>
        </w:tc>
      </w:tr>
      <w:tr w:rsidR="00FE1237" w:rsidRPr="00FE1237" w14:paraId="1A7623F9" w14:textId="77777777" w:rsidTr="00AF6A06">
        <w:trPr>
          <w:trHeight w:val="45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78734E29" w14:textId="77777777" w:rsidR="00FE1237" w:rsidRPr="00FE1237" w:rsidRDefault="00FE1237" w:rsidP="00FE1237">
            <w:pPr>
              <w:jc w:val="right"/>
              <w:rPr>
                <w:color w:val="000000"/>
                <w:sz w:val="16"/>
                <w:szCs w:val="16"/>
              </w:rPr>
            </w:pPr>
            <w:r w:rsidRPr="00FE1237">
              <w:rPr>
                <w:color w:val="000000"/>
                <w:sz w:val="16"/>
                <w:szCs w:val="16"/>
              </w:rPr>
              <w:t>2.7.</w:t>
            </w:r>
          </w:p>
        </w:tc>
        <w:tc>
          <w:tcPr>
            <w:tcW w:w="1109" w:type="pct"/>
            <w:tcBorders>
              <w:top w:val="nil"/>
              <w:left w:val="nil"/>
              <w:bottom w:val="single" w:sz="4" w:space="0" w:color="auto"/>
              <w:right w:val="single" w:sz="8" w:space="0" w:color="auto"/>
            </w:tcBorders>
            <w:shd w:val="clear" w:color="auto" w:fill="auto"/>
            <w:vAlign w:val="center"/>
            <w:hideMark/>
          </w:tcPr>
          <w:p w14:paraId="7A8A6211" w14:textId="77777777" w:rsidR="00FE1237" w:rsidRPr="00FE1237" w:rsidRDefault="00FE1237" w:rsidP="00FE1237">
            <w:pPr>
              <w:jc w:val="center"/>
              <w:rPr>
                <w:color w:val="000000"/>
                <w:sz w:val="16"/>
                <w:szCs w:val="16"/>
              </w:rPr>
            </w:pPr>
            <w:r w:rsidRPr="00FE1237">
              <w:rPr>
                <w:color w:val="000000"/>
                <w:sz w:val="16"/>
                <w:szCs w:val="16"/>
              </w:rPr>
              <w:t xml:space="preserve">Прочие неподконтрольные </w:t>
            </w:r>
            <w:proofErr w:type="gramStart"/>
            <w:r w:rsidRPr="00FE1237">
              <w:rPr>
                <w:color w:val="000000"/>
                <w:sz w:val="16"/>
                <w:szCs w:val="16"/>
              </w:rPr>
              <w:t>расходы(</w:t>
            </w:r>
            <w:proofErr w:type="gramEnd"/>
            <w:r w:rsidRPr="00FE1237">
              <w:rPr>
                <w:color w:val="000000"/>
                <w:sz w:val="16"/>
                <w:szCs w:val="16"/>
              </w:rPr>
              <w:t xml:space="preserve">в т.ч </w:t>
            </w:r>
            <w:proofErr w:type="spellStart"/>
            <w:r w:rsidRPr="00FE1237">
              <w:rPr>
                <w:color w:val="000000"/>
                <w:sz w:val="16"/>
                <w:szCs w:val="16"/>
              </w:rPr>
              <w:t>рсд</w:t>
            </w:r>
            <w:proofErr w:type="spellEnd"/>
            <w:r w:rsidRPr="00FE1237">
              <w:rPr>
                <w:color w:val="000000"/>
                <w:sz w:val="16"/>
                <w:szCs w:val="16"/>
              </w:rPr>
              <w:t xml:space="preserve">,  бытовое водоснабжение, другие коммунальные, </w:t>
            </w:r>
            <w:proofErr w:type="spellStart"/>
            <w:r w:rsidRPr="00FE1237">
              <w:rPr>
                <w:color w:val="000000"/>
                <w:sz w:val="16"/>
                <w:szCs w:val="16"/>
              </w:rPr>
              <w:t>канализование</w:t>
            </w:r>
            <w:proofErr w:type="spellEnd"/>
            <w:r w:rsidRPr="00FE1237">
              <w:rPr>
                <w:color w:val="000000"/>
                <w:sz w:val="16"/>
                <w:szCs w:val="16"/>
              </w:rPr>
              <w:t xml:space="preserve"> вывоз нечистот)</w:t>
            </w:r>
          </w:p>
        </w:tc>
        <w:tc>
          <w:tcPr>
            <w:tcW w:w="683" w:type="pct"/>
            <w:tcBorders>
              <w:top w:val="nil"/>
              <w:left w:val="nil"/>
              <w:bottom w:val="single" w:sz="4" w:space="0" w:color="auto"/>
              <w:right w:val="single" w:sz="8" w:space="0" w:color="auto"/>
            </w:tcBorders>
            <w:shd w:val="clear" w:color="auto" w:fill="auto"/>
            <w:noWrap/>
            <w:vAlign w:val="center"/>
            <w:hideMark/>
          </w:tcPr>
          <w:p w14:paraId="29E12B06"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3E3C60F8" w14:textId="77777777" w:rsidR="00FE1237" w:rsidRPr="00FE1237" w:rsidRDefault="00FE1237" w:rsidP="00FE1237">
            <w:pPr>
              <w:jc w:val="center"/>
              <w:rPr>
                <w:color w:val="000000"/>
                <w:sz w:val="16"/>
                <w:szCs w:val="16"/>
              </w:rPr>
            </w:pPr>
            <w:r w:rsidRPr="00FE1237">
              <w:rPr>
                <w:color w:val="000000"/>
                <w:sz w:val="16"/>
                <w:szCs w:val="16"/>
              </w:rPr>
              <w:t>252 263,72</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2D60D121" w14:textId="77777777" w:rsidR="00FE1237" w:rsidRPr="00FE1237" w:rsidRDefault="00FE1237" w:rsidP="00FE1237">
            <w:pPr>
              <w:jc w:val="center"/>
              <w:rPr>
                <w:color w:val="000000"/>
                <w:sz w:val="16"/>
                <w:szCs w:val="16"/>
              </w:rPr>
            </w:pPr>
            <w:r w:rsidRPr="00FE1237">
              <w:rPr>
                <w:color w:val="000000"/>
                <w:sz w:val="16"/>
                <w:szCs w:val="16"/>
              </w:rPr>
              <w:t>42 180,21</w:t>
            </w:r>
          </w:p>
        </w:tc>
        <w:tc>
          <w:tcPr>
            <w:tcW w:w="1565" w:type="pct"/>
            <w:tcBorders>
              <w:top w:val="nil"/>
              <w:left w:val="nil"/>
              <w:bottom w:val="single" w:sz="4" w:space="0" w:color="auto"/>
              <w:right w:val="single" w:sz="4" w:space="0" w:color="auto"/>
            </w:tcBorders>
            <w:shd w:val="clear" w:color="auto" w:fill="auto"/>
            <w:vAlign w:val="center"/>
            <w:hideMark/>
          </w:tcPr>
          <w:p w14:paraId="764399F4" w14:textId="77777777" w:rsidR="00FE1237" w:rsidRPr="00FE1237" w:rsidRDefault="00FE1237" w:rsidP="00FE1237">
            <w:pPr>
              <w:rPr>
                <w:color w:val="000000"/>
                <w:sz w:val="16"/>
                <w:szCs w:val="16"/>
              </w:rPr>
            </w:pPr>
            <w:r w:rsidRPr="00FE1237">
              <w:rPr>
                <w:color w:val="000000"/>
                <w:sz w:val="16"/>
                <w:szCs w:val="16"/>
              </w:rPr>
              <w:t>Расчет произведен с учетом фактических объемов потребления и утвержденных тарифов. </w:t>
            </w:r>
          </w:p>
        </w:tc>
      </w:tr>
      <w:tr w:rsidR="00FE1237" w:rsidRPr="00FE1237" w14:paraId="2462A9AE" w14:textId="77777777" w:rsidTr="00AF6A06">
        <w:trPr>
          <w:trHeight w:val="642"/>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414EC486" w14:textId="77777777" w:rsidR="00FE1237" w:rsidRPr="00FE1237" w:rsidRDefault="00FE1237" w:rsidP="00FE1237">
            <w:pPr>
              <w:jc w:val="right"/>
              <w:rPr>
                <w:color w:val="000000"/>
                <w:sz w:val="16"/>
                <w:szCs w:val="16"/>
              </w:rPr>
            </w:pPr>
            <w:r w:rsidRPr="00FE1237">
              <w:rPr>
                <w:color w:val="000000"/>
                <w:sz w:val="16"/>
                <w:szCs w:val="16"/>
              </w:rPr>
              <w:t>2.7.1.</w:t>
            </w:r>
          </w:p>
        </w:tc>
        <w:tc>
          <w:tcPr>
            <w:tcW w:w="1109" w:type="pct"/>
            <w:tcBorders>
              <w:top w:val="nil"/>
              <w:left w:val="nil"/>
              <w:bottom w:val="single" w:sz="4" w:space="0" w:color="auto"/>
              <w:right w:val="single" w:sz="8" w:space="0" w:color="auto"/>
            </w:tcBorders>
            <w:shd w:val="clear" w:color="auto" w:fill="auto"/>
            <w:vAlign w:val="bottom"/>
            <w:hideMark/>
          </w:tcPr>
          <w:p w14:paraId="05D623F2" w14:textId="77777777" w:rsidR="00FE1237" w:rsidRPr="00FE1237" w:rsidRDefault="00FE1237" w:rsidP="00FE1237">
            <w:pPr>
              <w:rPr>
                <w:color w:val="000000"/>
                <w:sz w:val="16"/>
                <w:szCs w:val="16"/>
              </w:rPr>
            </w:pPr>
            <w:r w:rsidRPr="00FE1237">
              <w:rPr>
                <w:color w:val="000000"/>
                <w:sz w:val="16"/>
                <w:szCs w:val="16"/>
              </w:rPr>
              <w:t xml:space="preserve">Расходы на формирование резерва по сомнительным долгам (1,5 процента валовой выручки от оказания услуг по передаче </w:t>
            </w:r>
            <w:proofErr w:type="spellStart"/>
            <w:r w:rsidRPr="00FE1237">
              <w:rPr>
                <w:color w:val="000000"/>
                <w:sz w:val="16"/>
                <w:szCs w:val="16"/>
              </w:rPr>
              <w:t>ээ</w:t>
            </w:r>
            <w:proofErr w:type="spellEnd"/>
            <w:r w:rsidRPr="00FE1237">
              <w:rPr>
                <w:color w:val="000000"/>
                <w:sz w:val="16"/>
                <w:szCs w:val="16"/>
              </w:rPr>
              <w:t>) на основании п.30 Основ ценообразования.</w:t>
            </w:r>
          </w:p>
        </w:tc>
        <w:tc>
          <w:tcPr>
            <w:tcW w:w="683" w:type="pct"/>
            <w:tcBorders>
              <w:top w:val="nil"/>
              <w:left w:val="nil"/>
              <w:bottom w:val="single" w:sz="4" w:space="0" w:color="auto"/>
              <w:right w:val="single" w:sz="8" w:space="0" w:color="auto"/>
            </w:tcBorders>
            <w:shd w:val="clear" w:color="auto" w:fill="auto"/>
            <w:noWrap/>
            <w:vAlign w:val="center"/>
            <w:hideMark/>
          </w:tcPr>
          <w:p w14:paraId="032DB789"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0BE6B43A" w14:textId="77777777" w:rsidR="00FE1237" w:rsidRPr="00FE1237" w:rsidRDefault="00FE1237" w:rsidP="00FE1237">
            <w:pPr>
              <w:jc w:val="center"/>
              <w:rPr>
                <w:color w:val="000000"/>
                <w:sz w:val="16"/>
                <w:szCs w:val="16"/>
              </w:rPr>
            </w:pPr>
            <w:r w:rsidRPr="00FE1237">
              <w:rPr>
                <w:color w:val="000000"/>
                <w:sz w:val="16"/>
                <w:szCs w:val="16"/>
              </w:rPr>
              <w:t>39 025,70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2C9CC40E" w14:textId="77777777" w:rsidR="00FE1237" w:rsidRPr="00FE1237" w:rsidRDefault="00FE1237" w:rsidP="00FE1237">
            <w:pPr>
              <w:jc w:val="center"/>
              <w:rPr>
                <w:color w:val="000000"/>
                <w:sz w:val="16"/>
                <w:szCs w:val="16"/>
              </w:rPr>
            </w:pPr>
            <w:r w:rsidRPr="00FE1237">
              <w:rPr>
                <w:color w:val="000000"/>
                <w:sz w:val="16"/>
                <w:szCs w:val="16"/>
              </w:rPr>
              <w:t>39 025,70</w:t>
            </w:r>
          </w:p>
        </w:tc>
        <w:tc>
          <w:tcPr>
            <w:tcW w:w="1565" w:type="pct"/>
            <w:tcBorders>
              <w:top w:val="nil"/>
              <w:left w:val="nil"/>
              <w:bottom w:val="single" w:sz="4" w:space="0" w:color="auto"/>
              <w:right w:val="single" w:sz="4" w:space="0" w:color="auto"/>
            </w:tcBorders>
            <w:shd w:val="clear" w:color="auto" w:fill="auto"/>
            <w:noWrap/>
            <w:vAlign w:val="center"/>
            <w:hideMark/>
          </w:tcPr>
          <w:p w14:paraId="151A134A" w14:textId="77777777" w:rsidR="00FE1237" w:rsidRPr="00FE1237" w:rsidRDefault="00FE1237" w:rsidP="00FE1237">
            <w:pPr>
              <w:rPr>
                <w:color w:val="000000"/>
                <w:sz w:val="16"/>
                <w:szCs w:val="16"/>
              </w:rPr>
            </w:pPr>
            <w:r w:rsidRPr="00FE1237">
              <w:rPr>
                <w:color w:val="000000"/>
                <w:sz w:val="16"/>
                <w:szCs w:val="16"/>
              </w:rPr>
              <w:t>с учетом п.30 Основ ценообразования.</w:t>
            </w:r>
          </w:p>
        </w:tc>
      </w:tr>
      <w:tr w:rsidR="00FE1237" w:rsidRPr="00FE1237" w14:paraId="70EEA463"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78144559" w14:textId="77777777" w:rsidR="00FE1237" w:rsidRPr="00FE1237" w:rsidRDefault="00FE1237" w:rsidP="00FE1237">
            <w:pPr>
              <w:jc w:val="right"/>
              <w:rPr>
                <w:color w:val="000000"/>
                <w:sz w:val="16"/>
                <w:szCs w:val="16"/>
              </w:rPr>
            </w:pPr>
            <w:r w:rsidRPr="00FE1237">
              <w:rPr>
                <w:color w:val="000000"/>
                <w:sz w:val="16"/>
                <w:szCs w:val="16"/>
              </w:rPr>
              <w:t>2.7.2.</w:t>
            </w:r>
          </w:p>
        </w:tc>
        <w:tc>
          <w:tcPr>
            <w:tcW w:w="1109" w:type="pct"/>
            <w:tcBorders>
              <w:top w:val="nil"/>
              <w:left w:val="nil"/>
              <w:bottom w:val="single" w:sz="4" w:space="0" w:color="auto"/>
              <w:right w:val="single" w:sz="8" w:space="0" w:color="auto"/>
            </w:tcBorders>
            <w:shd w:val="clear" w:color="auto" w:fill="auto"/>
            <w:vAlign w:val="bottom"/>
            <w:hideMark/>
          </w:tcPr>
          <w:p w14:paraId="3CB55451" w14:textId="77777777" w:rsidR="00FE1237" w:rsidRPr="00FE1237" w:rsidRDefault="00FE1237" w:rsidP="00FE1237">
            <w:pPr>
              <w:rPr>
                <w:color w:val="000000"/>
                <w:sz w:val="16"/>
                <w:szCs w:val="16"/>
              </w:rPr>
            </w:pPr>
            <w:r w:rsidRPr="00FE1237">
              <w:rPr>
                <w:color w:val="000000"/>
                <w:sz w:val="16"/>
                <w:szCs w:val="16"/>
              </w:rPr>
              <w:t>Процентные расходы по кредитам</w:t>
            </w:r>
          </w:p>
        </w:tc>
        <w:tc>
          <w:tcPr>
            <w:tcW w:w="683" w:type="pct"/>
            <w:tcBorders>
              <w:top w:val="nil"/>
              <w:left w:val="nil"/>
              <w:bottom w:val="single" w:sz="4" w:space="0" w:color="auto"/>
              <w:right w:val="single" w:sz="8" w:space="0" w:color="auto"/>
            </w:tcBorders>
            <w:shd w:val="clear" w:color="auto" w:fill="auto"/>
            <w:noWrap/>
            <w:vAlign w:val="center"/>
            <w:hideMark/>
          </w:tcPr>
          <w:p w14:paraId="137075BB"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nil"/>
            </w:tcBorders>
            <w:shd w:val="clear" w:color="auto" w:fill="auto"/>
            <w:noWrap/>
            <w:vAlign w:val="center"/>
            <w:hideMark/>
          </w:tcPr>
          <w:p w14:paraId="5C61334A" w14:textId="77777777" w:rsidR="00FE1237" w:rsidRPr="00FE1237" w:rsidRDefault="00FE1237" w:rsidP="00FE1237">
            <w:pPr>
              <w:jc w:val="center"/>
              <w:rPr>
                <w:color w:val="000000"/>
                <w:sz w:val="16"/>
                <w:szCs w:val="16"/>
              </w:rPr>
            </w:pPr>
            <w:r w:rsidRPr="00FE1237">
              <w:rPr>
                <w:color w:val="000000"/>
                <w:sz w:val="16"/>
                <w:szCs w:val="16"/>
              </w:rPr>
              <w:t>208 716,00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17F98C1B" w14:textId="77777777" w:rsidR="00FE1237" w:rsidRPr="00FE1237" w:rsidRDefault="00FE1237" w:rsidP="00FE1237">
            <w:pPr>
              <w:jc w:val="center"/>
              <w:rPr>
                <w:color w:val="000000"/>
                <w:sz w:val="16"/>
                <w:szCs w:val="16"/>
              </w:rPr>
            </w:pPr>
            <w:r w:rsidRPr="00FE1237">
              <w:rPr>
                <w:color w:val="000000"/>
                <w:sz w:val="16"/>
                <w:szCs w:val="16"/>
              </w:rPr>
              <w:t> </w:t>
            </w:r>
          </w:p>
        </w:tc>
        <w:tc>
          <w:tcPr>
            <w:tcW w:w="1565" w:type="pct"/>
            <w:tcBorders>
              <w:top w:val="nil"/>
              <w:left w:val="nil"/>
              <w:bottom w:val="single" w:sz="4" w:space="0" w:color="auto"/>
              <w:right w:val="single" w:sz="4" w:space="0" w:color="auto"/>
            </w:tcBorders>
            <w:shd w:val="clear" w:color="auto" w:fill="auto"/>
            <w:noWrap/>
            <w:vAlign w:val="center"/>
            <w:hideMark/>
          </w:tcPr>
          <w:p w14:paraId="5B80A2B3"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3C3FE352"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0E25515F" w14:textId="77777777" w:rsidR="00FE1237" w:rsidRPr="00FE1237" w:rsidRDefault="00FE1237" w:rsidP="00FE1237">
            <w:pPr>
              <w:jc w:val="right"/>
              <w:rPr>
                <w:color w:val="000000"/>
                <w:sz w:val="16"/>
                <w:szCs w:val="16"/>
              </w:rPr>
            </w:pPr>
            <w:r w:rsidRPr="00FE1237">
              <w:rPr>
                <w:color w:val="000000"/>
                <w:sz w:val="16"/>
                <w:szCs w:val="16"/>
              </w:rPr>
              <w:t>2.7.2.1</w:t>
            </w:r>
          </w:p>
        </w:tc>
        <w:tc>
          <w:tcPr>
            <w:tcW w:w="1109" w:type="pct"/>
            <w:tcBorders>
              <w:top w:val="nil"/>
              <w:left w:val="nil"/>
              <w:bottom w:val="single" w:sz="4" w:space="0" w:color="auto"/>
              <w:right w:val="single" w:sz="8" w:space="0" w:color="auto"/>
            </w:tcBorders>
            <w:shd w:val="clear" w:color="auto" w:fill="auto"/>
            <w:vAlign w:val="bottom"/>
            <w:hideMark/>
          </w:tcPr>
          <w:p w14:paraId="48AF5019" w14:textId="77777777" w:rsidR="00FE1237" w:rsidRPr="00FE1237" w:rsidRDefault="00FE1237" w:rsidP="00FE1237">
            <w:pPr>
              <w:jc w:val="right"/>
              <w:rPr>
                <w:i/>
                <w:iCs/>
                <w:color w:val="000000"/>
                <w:sz w:val="16"/>
                <w:szCs w:val="16"/>
              </w:rPr>
            </w:pPr>
            <w:r w:rsidRPr="00FE1237">
              <w:rPr>
                <w:i/>
                <w:iCs/>
                <w:color w:val="000000"/>
                <w:sz w:val="16"/>
                <w:szCs w:val="16"/>
              </w:rPr>
              <w:t>ТП ОАО "РЖД"</w:t>
            </w:r>
          </w:p>
        </w:tc>
        <w:tc>
          <w:tcPr>
            <w:tcW w:w="683" w:type="pct"/>
            <w:tcBorders>
              <w:top w:val="nil"/>
              <w:left w:val="nil"/>
              <w:bottom w:val="single" w:sz="4" w:space="0" w:color="auto"/>
              <w:right w:val="single" w:sz="8" w:space="0" w:color="auto"/>
            </w:tcBorders>
            <w:shd w:val="clear" w:color="auto" w:fill="auto"/>
            <w:noWrap/>
            <w:vAlign w:val="center"/>
            <w:hideMark/>
          </w:tcPr>
          <w:p w14:paraId="08A0BDD4"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nil"/>
            </w:tcBorders>
            <w:shd w:val="clear" w:color="auto" w:fill="auto"/>
            <w:noWrap/>
            <w:vAlign w:val="center"/>
            <w:hideMark/>
          </w:tcPr>
          <w:p w14:paraId="199F3354" w14:textId="77777777" w:rsidR="00FE1237" w:rsidRPr="00FE1237" w:rsidRDefault="00FE1237" w:rsidP="00FE1237">
            <w:pPr>
              <w:jc w:val="center"/>
              <w:rPr>
                <w:color w:val="000000"/>
                <w:sz w:val="16"/>
                <w:szCs w:val="16"/>
              </w:rPr>
            </w:pPr>
            <w:r w:rsidRPr="00FE1237">
              <w:rPr>
                <w:color w:val="000000"/>
                <w:sz w:val="16"/>
                <w:szCs w:val="16"/>
              </w:rPr>
              <w:t>117 580,00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0B80D1AB" w14:textId="77777777" w:rsidR="00FE1237" w:rsidRPr="00FE1237" w:rsidRDefault="00FE1237" w:rsidP="00FE1237">
            <w:pPr>
              <w:jc w:val="center"/>
              <w:rPr>
                <w:color w:val="000000"/>
                <w:sz w:val="16"/>
                <w:szCs w:val="16"/>
              </w:rPr>
            </w:pPr>
            <w:r w:rsidRPr="00FE1237">
              <w:rPr>
                <w:color w:val="000000"/>
                <w:sz w:val="16"/>
                <w:szCs w:val="16"/>
              </w:rPr>
              <w:t> </w:t>
            </w:r>
          </w:p>
        </w:tc>
        <w:tc>
          <w:tcPr>
            <w:tcW w:w="1565" w:type="pct"/>
            <w:tcBorders>
              <w:top w:val="nil"/>
              <w:left w:val="nil"/>
              <w:bottom w:val="single" w:sz="4" w:space="0" w:color="auto"/>
              <w:right w:val="single" w:sz="4" w:space="0" w:color="auto"/>
            </w:tcBorders>
            <w:shd w:val="clear" w:color="auto" w:fill="auto"/>
            <w:noWrap/>
            <w:vAlign w:val="center"/>
            <w:hideMark/>
          </w:tcPr>
          <w:p w14:paraId="67F850C7"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10B05D6A"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7A009262" w14:textId="77777777" w:rsidR="00FE1237" w:rsidRPr="00FE1237" w:rsidRDefault="00FE1237" w:rsidP="00FE1237">
            <w:pPr>
              <w:jc w:val="right"/>
              <w:rPr>
                <w:color w:val="000000"/>
                <w:sz w:val="16"/>
                <w:szCs w:val="16"/>
              </w:rPr>
            </w:pPr>
            <w:r w:rsidRPr="00FE1237">
              <w:rPr>
                <w:color w:val="000000"/>
                <w:sz w:val="16"/>
                <w:szCs w:val="16"/>
              </w:rPr>
              <w:t>2.7.2.2</w:t>
            </w:r>
          </w:p>
        </w:tc>
        <w:tc>
          <w:tcPr>
            <w:tcW w:w="1109" w:type="pct"/>
            <w:tcBorders>
              <w:top w:val="nil"/>
              <w:left w:val="nil"/>
              <w:bottom w:val="single" w:sz="4" w:space="0" w:color="auto"/>
              <w:right w:val="single" w:sz="8" w:space="0" w:color="auto"/>
            </w:tcBorders>
            <w:shd w:val="clear" w:color="auto" w:fill="auto"/>
            <w:vAlign w:val="bottom"/>
            <w:hideMark/>
          </w:tcPr>
          <w:p w14:paraId="02FCB264" w14:textId="77777777" w:rsidR="00FE1237" w:rsidRPr="00FE1237" w:rsidRDefault="00FE1237" w:rsidP="00FE1237">
            <w:pPr>
              <w:jc w:val="right"/>
              <w:rPr>
                <w:i/>
                <w:iCs/>
                <w:color w:val="000000"/>
                <w:sz w:val="16"/>
                <w:szCs w:val="16"/>
              </w:rPr>
            </w:pPr>
            <w:r w:rsidRPr="00FE1237">
              <w:rPr>
                <w:i/>
                <w:iCs/>
                <w:color w:val="000000"/>
                <w:sz w:val="16"/>
                <w:szCs w:val="16"/>
              </w:rPr>
              <w:t xml:space="preserve">процентные расходы по инвестиционной деятельности - </w:t>
            </w:r>
            <w:proofErr w:type="spellStart"/>
            <w:proofErr w:type="gramStart"/>
            <w:r w:rsidRPr="00FE1237">
              <w:rPr>
                <w:i/>
                <w:iCs/>
                <w:color w:val="000000"/>
                <w:sz w:val="16"/>
                <w:szCs w:val="16"/>
              </w:rPr>
              <w:t>тех.присоединение</w:t>
            </w:r>
            <w:proofErr w:type="spellEnd"/>
            <w:proofErr w:type="gramEnd"/>
          </w:p>
        </w:tc>
        <w:tc>
          <w:tcPr>
            <w:tcW w:w="683" w:type="pct"/>
            <w:tcBorders>
              <w:top w:val="nil"/>
              <w:left w:val="nil"/>
              <w:bottom w:val="single" w:sz="4" w:space="0" w:color="auto"/>
              <w:right w:val="single" w:sz="8" w:space="0" w:color="auto"/>
            </w:tcBorders>
            <w:shd w:val="clear" w:color="auto" w:fill="auto"/>
            <w:noWrap/>
            <w:vAlign w:val="center"/>
            <w:hideMark/>
          </w:tcPr>
          <w:p w14:paraId="33545250"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nil"/>
            </w:tcBorders>
            <w:shd w:val="clear" w:color="auto" w:fill="auto"/>
            <w:noWrap/>
            <w:vAlign w:val="center"/>
            <w:hideMark/>
          </w:tcPr>
          <w:p w14:paraId="44E69271" w14:textId="77777777" w:rsidR="00FE1237" w:rsidRPr="00FE1237" w:rsidRDefault="00FE1237" w:rsidP="00FE1237">
            <w:pPr>
              <w:jc w:val="center"/>
              <w:rPr>
                <w:color w:val="000000"/>
                <w:sz w:val="16"/>
                <w:szCs w:val="16"/>
              </w:rPr>
            </w:pPr>
            <w:r w:rsidRPr="00FE1237">
              <w:rPr>
                <w:color w:val="000000"/>
                <w:sz w:val="16"/>
                <w:szCs w:val="16"/>
              </w:rPr>
              <w:t>823,00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5C8CDF8D" w14:textId="77777777" w:rsidR="00FE1237" w:rsidRPr="00FE1237" w:rsidRDefault="00FE1237" w:rsidP="00FE1237">
            <w:pPr>
              <w:jc w:val="center"/>
              <w:rPr>
                <w:color w:val="000000"/>
                <w:sz w:val="16"/>
                <w:szCs w:val="16"/>
              </w:rPr>
            </w:pPr>
            <w:r w:rsidRPr="00FE1237">
              <w:rPr>
                <w:color w:val="000000"/>
                <w:sz w:val="16"/>
                <w:szCs w:val="16"/>
              </w:rPr>
              <w:t> </w:t>
            </w:r>
          </w:p>
        </w:tc>
        <w:tc>
          <w:tcPr>
            <w:tcW w:w="1565" w:type="pct"/>
            <w:tcBorders>
              <w:top w:val="nil"/>
              <w:left w:val="nil"/>
              <w:bottom w:val="single" w:sz="4" w:space="0" w:color="auto"/>
              <w:right w:val="single" w:sz="4" w:space="0" w:color="auto"/>
            </w:tcBorders>
            <w:shd w:val="clear" w:color="auto" w:fill="auto"/>
            <w:noWrap/>
            <w:vAlign w:val="center"/>
            <w:hideMark/>
          </w:tcPr>
          <w:p w14:paraId="236910A5"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038B7E22"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58FC6C52" w14:textId="77777777" w:rsidR="00FE1237" w:rsidRPr="00FE1237" w:rsidRDefault="00FE1237" w:rsidP="00FE1237">
            <w:pPr>
              <w:jc w:val="right"/>
              <w:rPr>
                <w:color w:val="000000"/>
                <w:sz w:val="16"/>
                <w:szCs w:val="16"/>
              </w:rPr>
            </w:pPr>
            <w:r w:rsidRPr="00FE1237">
              <w:rPr>
                <w:color w:val="000000"/>
                <w:sz w:val="16"/>
                <w:szCs w:val="16"/>
              </w:rPr>
              <w:t>2.7.2.3</w:t>
            </w:r>
          </w:p>
        </w:tc>
        <w:tc>
          <w:tcPr>
            <w:tcW w:w="1109" w:type="pct"/>
            <w:tcBorders>
              <w:top w:val="nil"/>
              <w:left w:val="nil"/>
              <w:bottom w:val="single" w:sz="4" w:space="0" w:color="auto"/>
              <w:right w:val="single" w:sz="8" w:space="0" w:color="auto"/>
            </w:tcBorders>
            <w:shd w:val="clear" w:color="auto" w:fill="auto"/>
            <w:vAlign w:val="bottom"/>
            <w:hideMark/>
          </w:tcPr>
          <w:p w14:paraId="66D46432" w14:textId="77777777" w:rsidR="00FE1237" w:rsidRPr="00FE1237" w:rsidRDefault="00FE1237" w:rsidP="00FE1237">
            <w:pPr>
              <w:jc w:val="right"/>
              <w:rPr>
                <w:i/>
                <w:iCs/>
                <w:color w:val="000000"/>
                <w:sz w:val="16"/>
                <w:szCs w:val="16"/>
              </w:rPr>
            </w:pPr>
            <w:r w:rsidRPr="00FE1237">
              <w:rPr>
                <w:i/>
                <w:iCs/>
                <w:color w:val="000000"/>
                <w:sz w:val="16"/>
                <w:szCs w:val="16"/>
              </w:rPr>
              <w:t>операционная деятельность</w:t>
            </w:r>
          </w:p>
        </w:tc>
        <w:tc>
          <w:tcPr>
            <w:tcW w:w="683" w:type="pct"/>
            <w:tcBorders>
              <w:top w:val="nil"/>
              <w:left w:val="nil"/>
              <w:bottom w:val="single" w:sz="4" w:space="0" w:color="auto"/>
              <w:right w:val="single" w:sz="8" w:space="0" w:color="auto"/>
            </w:tcBorders>
            <w:shd w:val="clear" w:color="auto" w:fill="auto"/>
            <w:noWrap/>
            <w:vAlign w:val="center"/>
            <w:hideMark/>
          </w:tcPr>
          <w:p w14:paraId="7D14CD45"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nil"/>
            </w:tcBorders>
            <w:shd w:val="clear" w:color="auto" w:fill="auto"/>
            <w:noWrap/>
            <w:vAlign w:val="center"/>
            <w:hideMark/>
          </w:tcPr>
          <w:p w14:paraId="2213BA9E" w14:textId="77777777" w:rsidR="00FE1237" w:rsidRPr="00FE1237" w:rsidRDefault="00FE1237" w:rsidP="00FE1237">
            <w:pPr>
              <w:jc w:val="center"/>
              <w:rPr>
                <w:color w:val="000000"/>
                <w:sz w:val="16"/>
                <w:szCs w:val="16"/>
              </w:rPr>
            </w:pPr>
            <w:r w:rsidRPr="00FE1237">
              <w:rPr>
                <w:color w:val="000000"/>
                <w:sz w:val="16"/>
                <w:szCs w:val="16"/>
              </w:rPr>
              <w:t>16 237,00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69EAFE43" w14:textId="77777777" w:rsidR="00FE1237" w:rsidRPr="00FE1237" w:rsidRDefault="00FE1237" w:rsidP="00FE1237">
            <w:pPr>
              <w:jc w:val="center"/>
              <w:rPr>
                <w:color w:val="000000"/>
                <w:sz w:val="16"/>
                <w:szCs w:val="16"/>
              </w:rPr>
            </w:pPr>
            <w:r w:rsidRPr="00FE1237">
              <w:rPr>
                <w:color w:val="000000"/>
                <w:sz w:val="16"/>
                <w:szCs w:val="16"/>
              </w:rPr>
              <w:t> </w:t>
            </w:r>
          </w:p>
        </w:tc>
        <w:tc>
          <w:tcPr>
            <w:tcW w:w="1565" w:type="pct"/>
            <w:tcBorders>
              <w:top w:val="nil"/>
              <w:left w:val="nil"/>
              <w:bottom w:val="single" w:sz="4" w:space="0" w:color="auto"/>
              <w:right w:val="single" w:sz="4" w:space="0" w:color="auto"/>
            </w:tcBorders>
            <w:shd w:val="clear" w:color="auto" w:fill="auto"/>
            <w:noWrap/>
            <w:vAlign w:val="center"/>
            <w:hideMark/>
          </w:tcPr>
          <w:p w14:paraId="77293963"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23421478"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197298E0" w14:textId="77777777" w:rsidR="00FE1237" w:rsidRPr="00FE1237" w:rsidRDefault="00FE1237" w:rsidP="00FE1237">
            <w:pPr>
              <w:jc w:val="right"/>
              <w:rPr>
                <w:color w:val="000000"/>
                <w:sz w:val="16"/>
                <w:szCs w:val="16"/>
              </w:rPr>
            </w:pPr>
            <w:r w:rsidRPr="00FE1237">
              <w:rPr>
                <w:color w:val="000000"/>
                <w:sz w:val="16"/>
                <w:szCs w:val="16"/>
              </w:rPr>
              <w:t>2.7.2.4</w:t>
            </w:r>
          </w:p>
        </w:tc>
        <w:tc>
          <w:tcPr>
            <w:tcW w:w="1109" w:type="pct"/>
            <w:tcBorders>
              <w:top w:val="nil"/>
              <w:left w:val="nil"/>
              <w:bottom w:val="single" w:sz="4" w:space="0" w:color="auto"/>
              <w:right w:val="single" w:sz="8" w:space="0" w:color="auto"/>
            </w:tcBorders>
            <w:shd w:val="clear" w:color="auto" w:fill="auto"/>
            <w:vAlign w:val="bottom"/>
            <w:hideMark/>
          </w:tcPr>
          <w:p w14:paraId="5C5F7788" w14:textId="77777777" w:rsidR="00FE1237" w:rsidRPr="00FE1237" w:rsidRDefault="00FE1237" w:rsidP="00FE1237">
            <w:pPr>
              <w:jc w:val="right"/>
              <w:rPr>
                <w:i/>
                <w:iCs/>
                <w:color w:val="000000"/>
                <w:sz w:val="16"/>
                <w:szCs w:val="16"/>
              </w:rPr>
            </w:pPr>
            <w:r w:rsidRPr="00FE1237">
              <w:rPr>
                <w:i/>
                <w:iCs/>
                <w:color w:val="000000"/>
                <w:sz w:val="16"/>
                <w:szCs w:val="16"/>
              </w:rPr>
              <w:t>процентные расходы по инвестиционной деятельности - ПРИУЭ</w:t>
            </w:r>
          </w:p>
        </w:tc>
        <w:tc>
          <w:tcPr>
            <w:tcW w:w="683" w:type="pct"/>
            <w:tcBorders>
              <w:top w:val="nil"/>
              <w:left w:val="nil"/>
              <w:bottom w:val="single" w:sz="4" w:space="0" w:color="auto"/>
              <w:right w:val="single" w:sz="8" w:space="0" w:color="auto"/>
            </w:tcBorders>
            <w:shd w:val="clear" w:color="auto" w:fill="auto"/>
            <w:noWrap/>
            <w:vAlign w:val="center"/>
            <w:hideMark/>
          </w:tcPr>
          <w:p w14:paraId="5579720C"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nil"/>
            </w:tcBorders>
            <w:shd w:val="clear" w:color="auto" w:fill="auto"/>
            <w:noWrap/>
            <w:vAlign w:val="center"/>
            <w:hideMark/>
          </w:tcPr>
          <w:p w14:paraId="2F1927CD" w14:textId="77777777" w:rsidR="00FE1237" w:rsidRPr="00FE1237" w:rsidRDefault="00FE1237" w:rsidP="00FE1237">
            <w:pPr>
              <w:jc w:val="center"/>
              <w:rPr>
                <w:color w:val="000000"/>
                <w:sz w:val="16"/>
                <w:szCs w:val="16"/>
              </w:rPr>
            </w:pPr>
            <w:r w:rsidRPr="00FE1237">
              <w:rPr>
                <w:color w:val="000000"/>
                <w:sz w:val="16"/>
                <w:szCs w:val="16"/>
              </w:rPr>
              <w:t>11 727,00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7318BD75" w14:textId="77777777" w:rsidR="00FE1237" w:rsidRPr="00FE1237" w:rsidRDefault="00FE1237" w:rsidP="00FE1237">
            <w:pPr>
              <w:jc w:val="center"/>
              <w:rPr>
                <w:color w:val="000000"/>
                <w:sz w:val="16"/>
                <w:szCs w:val="16"/>
              </w:rPr>
            </w:pPr>
            <w:r w:rsidRPr="00FE1237">
              <w:rPr>
                <w:color w:val="000000"/>
                <w:sz w:val="16"/>
                <w:szCs w:val="16"/>
              </w:rPr>
              <w:t> </w:t>
            </w:r>
          </w:p>
        </w:tc>
        <w:tc>
          <w:tcPr>
            <w:tcW w:w="1565" w:type="pct"/>
            <w:tcBorders>
              <w:top w:val="nil"/>
              <w:left w:val="nil"/>
              <w:bottom w:val="single" w:sz="4" w:space="0" w:color="auto"/>
              <w:right w:val="single" w:sz="4" w:space="0" w:color="auto"/>
            </w:tcBorders>
            <w:shd w:val="clear" w:color="auto" w:fill="auto"/>
            <w:noWrap/>
            <w:vAlign w:val="center"/>
            <w:hideMark/>
          </w:tcPr>
          <w:p w14:paraId="1729377A"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47C1DDC4"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39180E92" w14:textId="77777777" w:rsidR="00FE1237" w:rsidRPr="00FE1237" w:rsidRDefault="00FE1237" w:rsidP="00FE1237">
            <w:pPr>
              <w:jc w:val="right"/>
              <w:rPr>
                <w:color w:val="000000"/>
                <w:sz w:val="16"/>
                <w:szCs w:val="16"/>
              </w:rPr>
            </w:pPr>
            <w:r w:rsidRPr="00FE1237">
              <w:rPr>
                <w:color w:val="000000"/>
                <w:sz w:val="16"/>
                <w:szCs w:val="16"/>
              </w:rPr>
              <w:t>2.7.2.5</w:t>
            </w:r>
          </w:p>
        </w:tc>
        <w:tc>
          <w:tcPr>
            <w:tcW w:w="1109" w:type="pct"/>
            <w:tcBorders>
              <w:top w:val="nil"/>
              <w:left w:val="nil"/>
              <w:bottom w:val="single" w:sz="4" w:space="0" w:color="auto"/>
              <w:right w:val="single" w:sz="8" w:space="0" w:color="auto"/>
            </w:tcBorders>
            <w:shd w:val="clear" w:color="auto" w:fill="auto"/>
            <w:vAlign w:val="bottom"/>
            <w:hideMark/>
          </w:tcPr>
          <w:p w14:paraId="6AF3BBBF" w14:textId="77777777" w:rsidR="00FE1237" w:rsidRPr="00FE1237" w:rsidRDefault="00FE1237" w:rsidP="00FE1237">
            <w:pPr>
              <w:jc w:val="right"/>
              <w:rPr>
                <w:i/>
                <w:iCs/>
                <w:color w:val="000000"/>
                <w:sz w:val="16"/>
                <w:szCs w:val="16"/>
              </w:rPr>
            </w:pPr>
            <w:r w:rsidRPr="00FE1237">
              <w:rPr>
                <w:i/>
                <w:iCs/>
                <w:color w:val="000000"/>
                <w:sz w:val="16"/>
                <w:szCs w:val="16"/>
              </w:rPr>
              <w:t xml:space="preserve">Регуляторное Соглашение </w:t>
            </w:r>
          </w:p>
        </w:tc>
        <w:tc>
          <w:tcPr>
            <w:tcW w:w="683" w:type="pct"/>
            <w:tcBorders>
              <w:top w:val="nil"/>
              <w:left w:val="nil"/>
              <w:bottom w:val="single" w:sz="4" w:space="0" w:color="auto"/>
              <w:right w:val="single" w:sz="8" w:space="0" w:color="auto"/>
            </w:tcBorders>
            <w:shd w:val="clear" w:color="auto" w:fill="auto"/>
            <w:noWrap/>
            <w:vAlign w:val="center"/>
            <w:hideMark/>
          </w:tcPr>
          <w:p w14:paraId="23767DE2"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nil"/>
            </w:tcBorders>
            <w:shd w:val="clear" w:color="auto" w:fill="auto"/>
            <w:noWrap/>
            <w:vAlign w:val="center"/>
            <w:hideMark/>
          </w:tcPr>
          <w:p w14:paraId="13C8055F" w14:textId="77777777" w:rsidR="00FE1237" w:rsidRPr="00FE1237" w:rsidRDefault="00FE1237" w:rsidP="00FE1237">
            <w:pPr>
              <w:jc w:val="center"/>
              <w:rPr>
                <w:color w:val="000000"/>
                <w:sz w:val="16"/>
                <w:szCs w:val="16"/>
              </w:rPr>
            </w:pPr>
            <w:r w:rsidRPr="00FE1237">
              <w:rPr>
                <w:color w:val="000000"/>
                <w:sz w:val="16"/>
                <w:szCs w:val="16"/>
              </w:rPr>
              <w:t>62 349,00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7B82BED0" w14:textId="77777777" w:rsidR="00FE1237" w:rsidRPr="00FE1237" w:rsidRDefault="00FE1237" w:rsidP="00FE1237">
            <w:pPr>
              <w:jc w:val="center"/>
              <w:rPr>
                <w:color w:val="000000"/>
                <w:sz w:val="16"/>
                <w:szCs w:val="16"/>
              </w:rPr>
            </w:pPr>
            <w:r w:rsidRPr="00FE1237">
              <w:rPr>
                <w:color w:val="000000"/>
                <w:sz w:val="16"/>
                <w:szCs w:val="16"/>
              </w:rPr>
              <w:t> </w:t>
            </w:r>
          </w:p>
        </w:tc>
        <w:tc>
          <w:tcPr>
            <w:tcW w:w="1565" w:type="pct"/>
            <w:tcBorders>
              <w:top w:val="nil"/>
              <w:left w:val="nil"/>
              <w:bottom w:val="single" w:sz="4" w:space="0" w:color="auto"/>
              <w:right w:val="single" w:sz="4" w:space="0" w:color="auto"/>
            </w:tcBorders>
            <w:shd w:val="clear" w:color="auto" w:fill="auto"/>
            <w:noWrap/>
            <w:vAlign w:val="center"/>
            <w:hideMark/>
          </w:tcPr>
          <w:p w14:paraId="61DF1F55"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1B85D65F" w14:textId="77777777" w:rsidTr="00AF6A06">
        <w:trPr>
          <w:trHeight w:val="692"/>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73657287" w14:textId="77777777" w:rsidR="00FE1237" w:rsidRPr="00FE1237" w:rsidRDefault="00FE1237" w:rsidP="00FE1237">
            <w:pPr>
              <w:jc w:val="right"/>
              <w:rPr>
                <w:color w:val="000000"/>
                <w:sz w:val="16"/>
                <w:szCs w:val="16"/>
              </w:rPr>
            </w:pPr>
            <w:r w:rsidRPr="00FE1237">
              <w:rPr>
                <w:color w:val="000000"/>
                <w:sz w:val="16"/>
                <w:szCs w:val="16"/>
              </w:rPr>
              <w:t>2.7.3.</w:t>
            </w:r>
          </w:p>
        </w:tc>
        <w:tc>
          <w:tcPr>
            <w:tcW w:w="1109" w:type="pct"/>
            <w:tcBorders>
              <w:top w:val="nil"/>
              <w:left w:val="nil"/>
              <w:bottom w:val="single" w:sz="4" w:space="0" w:color="auto"/>
              <w:right w:val="single" w:sz="8" w:space="0" w:color="auto"/>
            </w:tcBorders>
            <w:shd w:val="clear" w:color="auto" w:fill="auto"/>
            <w:vAlign w:val="bottom"/>
            <w:hideMark/>
          </w:tcPr>
          <w:p w14:paraId="15E7AC71" w14:textId="77777777" w:rsidR="00FE1237" w:rsidRPr="00FE1237" w:rsidRDefault="00FE1237" w:rsidP="00FE1237">
            <w:pPr>
              <w:rPr>
                <w:color w:val="000000"/>
                <w:sz w:val="16"/>
                <w:szCs w:val="16"/>
              </w:rPr>
            </w:pPr>
            <w:r w:rsidRPr="00FE1237">
              <w:rPr>
                <w:color w:val="000000"/>
                <w:sz w:val="16"/>
                <w:szCs w:val="16"/>
              </w:rPr>
              <w:t xml:space="preserve"> Затраты на компенсацию потерь электрической энергии, в объеме технологических потерь электрической энергии, возникших в объектах электросетевого хозяйства, с использованием которых осуществляется переток электрической энергии на основании заявления АО "УК "</w:t>
            </w:r>
            <w:proofErr w:type="spellStart"/>
            <w:r w:rsidRPr="00FE1237">
              <w:rPr>
                <w:color w:val="000000"/>
                <w:sz w:val="16"/>
                <w:szCs w:val="16"/>
              </w:rPr>
              <w:t>Кузбассразрезуголь</w:t>
            </w:r>
            <w:proofErr w:type="spellEnd"/>
            <w:r w:rsidRPr="00FE1237">
              <w:rPr>
                <w:color w:val="000000"/>
                <w:sz w:val="16"/>
                <w:szCs w:val="16"/>
              </w:rPr>
              <w:t>",  предоставленного в соответствии с пунктом 6 Правил недискриминационного доступа к услугам по передаче электрической энергии и оказания этих услуг, утвержденных постановлением Правительства Российской Федерации от 27 декабря 2004 года  N 861</w:t>
            </w:r>
          </w:p>
        </w:tc>
        <w:tc>
          <w:tcPr>
            <w:tcW w:w="683" w:type="pct"/>
            <w:tcBorders>
              <w:top w:val="nil"/>
              <w:left w:val="nil"/>
              <w:bottom w:val="single" w:sz="4" w:space="0" w:color="auto"/>
              <w:right w:val="single" w:sz="8" w:space="0" w:color="auto"/>
            </w:tcBorders>
            <w:shd w:val="clear" w:color="auto" w:fill="auto"/>
            <w:noWrap/>
            <w:vAlign w:val="center"/>
            <w:hideMark/>
          </w:tcPr>
          <w:p w14:paraId="73CF2737"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nil"/>
              <w:left w:val="nil"/>
              <w:bottom w:val="single" w:sz="4" w:space="0" w:color="auto"/>
              <w:right w:val="nil"/>
            </w:tcBorders>
            <w:shd w:val="clear" w:color="auto" w:fill="auto"/>
            <w:noWrap/>
            <w:vAlign w:val="center"/>
            <w:hideMark/>
          </w:tcPr>
          <w:p w14:paraId="6D2063B6" w14:textId="77777777" w:rsidR="00FE1237" w:rsidRPr="00FE1237" w:rsidRDefault="00FE1237" w:rsidP="00FE1237">
            <w:pPr>
              <w:jc w:val="center"/>
              <w:rPr>
                <w:color w:val="000000"/>
                <w:sz w:val="16"/>
                <w:szCs w:val="16"/>
              </w:rPr>
            </w:pPr>
            <w:r w:rsidRPr="00FE1237">
              <w:rPr>
                <w:color w:val="000000"/>
                <w:sz w:val="16"/>
                <w:szCs w:val="16"/>
              </w:rPr>
              <w:t>174,58</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0E9E2B57" w14:textId="77777777" w:rsidR="00FE1237" w:rsidRPr="00FE1237" w:rsidRDefault="00FE1237" w:rsidP="00FE1237">
            <w:pPr>
              <w:jc w:val="center"/>
              <w:rPr>
                <w:color w:val="000000"/>
                <w:sz w:val="16"/>
                <w:szCs w:val="16"/>
              </w:rPr>
            </w:pPr>
            <w:r w:rsidRPr="00FE1237">
              <w:rPr>
                <w:color w:val="000000"/>
                <w:sz w:val="16"/>
                <w:szCs w:val="16"/>
              </w:rPr>
              <w:t>174,58</w:t>
            </w:r>
          </w:p>
        </w:tc>
        <w:tc>
          <w:tcPr>
            <w:tcW w:w="1565" w:type="pct"/>
            <w:tcBorders>
              <w:top w:val="nil"/>
              <w:left w:val="nil"/>
              <w:bottom w:val="single" w:sz="4" w:space="0" w:color="auto"/>
              <w:right w:val="single" w:sz="4" w:space="0" w:color="auto"/>
            </w:tcBorders>
            <w:shd w:val="clear" w:color="auto" w:fill="auto"/>
            <w:noWrap/>
            <w:vAlign w:val="center"/>
            <w:hideMark/>
          </w:tcPr>
          <w:p w14:paraId="64F16392"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221E296B"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787DB76D" w14:textId="77777777" w:rsidR="00FE1237" w:rsidRPr="00FE1237" w:rsidRDefault="00FE1237" w:rsidP="00FE1237">
            <w:pPr>
              <w:jc w:val="right"/>
              <w:rPr>
                <w:color w:val="000000"/>
                <w:sz w:val="16"/>
                <w:szCs w:val="16"/>
              </w:rPr>
            </w:pPr>
            <w:r w:rsidRPr="00FE1237">
              <w:rPr>
                <w:color w:val="000000"/>
                <w:sz w:val="16"/>
                <w:szCs w:val="16"/>
              </w:rPr>
              <w:t>2.7.4.</w:t>
            </w:r>
          </w:p>
        </w:tc>
        <w:tc>
          <w:tcPr>
            <w:tcW w:w="1109" w:type="pct"/>
            <w:tcBorders>
              <w:top w:val="nil"/>
              <w:left w:val="nil"/>
              <w:bottom w:val="single" w:sz="4" w:space="0" w:color="auto"/>
              <w:right w:val="single" w:sz="8" w:space="0" w:color="auto"/>
            </w:tcBorders>
            <w:shd w:val="clear" w:color="auto" w:fill="auto"/>
            <w:vAlign w:val="bottom"/>
            <w:hideMark/>
          </w:tcPr>
          <w:p w14:paraId="09F2C44A" w14:textId="77777777" w:rsidR="00FE1237" w:rsidRPr="00FE1237" w:rsidRDefault="00FE1237" w:rsidP="00FE1237">
            <w:pPr>
              <w:rPr>
                <w:color w:val="000000"/>
                <w:sz w:val="16"/>
                <w:szCs w:val="16"/>
              </w:rPr>
            </w:pPr>
            <w:r w:rsidRPr="00FE1237">
              <w:rPr>
                <w:color w:val="000000"/>
                <w:sz w:val="16"/>
                <w:szCs w:val="16"/>
              </w:rPr>
              <w:t>Бытовое водоснабжение</w:t>
            </w:r>
          </w:p>
        </w:tc>
        <w:tc>
          <w:tcPr>
            <w:tcW w:w="683" w:type="pct"/>
            <w:tcBorders>
              <w:top w:val="nil"/>
              <w:left w:val="nil"/>
              <w:bottom w:val="single" w:sz="4" w:space="0" w:color="auto"/>
              <w:right w:val="single" w:sz="8" w:space="0" w:color="auto"/>
            </w:tcBorders>
            <w:shd w:val="clear" w:color="auto" w:fill="auto"/>
            <w:noWrap/>
            <w:vAlign w:val="center"/>
            <w:hideMark/>
          </w:tcPr>
          <w:p w14:paraId="41610FBE"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43A5C317" w14:textId="77777777" w:rsidR="00FE1237" w:rsidRPr="00FE1237" w:rsidRDefault="00FE1237" w:rsidP="00FE1237">
            <w:pPr>
              <w:jc w:val="center"/>
              <w:rPr>
                <w:color w:val="000000"/>
                <w:sz w:val="16"/>
                <w:szCs w:val="16"/>
              </w:rPr>
            </w:pPr>
            <w:r w:rsidRPr="00FE1237">
              <w:rPr>
                <w:color w:val="000000"/>
                <w:sz w:val="16"/>
                <w:szCs w:val="16"/>
              </w:rPr>
              <w:t>1 519,38</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493A25BE" w14:textId="77777777" w:rsidR="00FE1237" w:rsidRPr="00FE1237" w:rsidRDefault="00FE1237" w:rsidP="00FE1237">
            <w:pPr>
              <w:jc w:val="center"/>
              <w:rPr>
                <w:color w:val="000000"/>
                <w:sz w:val="16"/>
                <w:szCs w:val="16"/>
              </w:rPr>
            </w:pPr>
            <w:r w:rsidRPr="00FE1237">
              <w:rPr>
                <w:color w:val="000000"/>
                <w:sz w:val="16"/>
                <w:szCs w:val="16"/>
              </w:rPr>
              <w:t>789,20</w:t>
            </w:r>
          </w:p>
        </w:tc>
        <w:tc>
          <w:tcPr>
            <w:tcW w:w="1565" w:type="pct"/>
            <w:tcBorders>
              <w:top w:val="nil"/>
              <w:left w:val="nil"/>
              <w:bottom w:val="single" w:sz="4" w:space="0" w:color="auto"/>
              <w:right w:val="single" w:sz="4" w:space="0" w:color="auto"/>
            </w:tcBorders>
            <w:shd w:val="clear" w:color="auto" w:fill="auto"/>
            <w:noWrap/>
            <w:vAlign w:val="center"/>
            <w:hideMark/>
          </w:tcPr>
          <w:p w14:paraId="56C6C270"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48DF339F"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7A27A278" w14:textId="77777777" w:rsidR="00FE1237" w:rsidRPr="00FE1237" w:rsidRDefault="00FE1237" w:rsidP="00FE1237">
            <w:pPr>
              <w:jc w:val="right"/>
              <w:rPr>
                <w:color w:val="000000"/>
                <w:sz w:val="16"/>
                <w:szCs w:val="16"/>
              </w:rPr>
            </w:pPr>
            <w:r w:rsidRPr="00FE1237">
              <w:rPr>
                <w:color w:val="000000"/>
                <w:sz w:val="16"/>
                <w:szCs w:val="16"/>
              </w:rPr>
              <w:t>2.7.5.</w:t>
            </w:r>
          </w:p>
        </w:tc>
        <w:tc>
          <w:tcPr>
            <w:tcW w:w="1109" w:type="pct"/>
            <w:tcBorders>
              <w:top w:val="nil"/>
              <w:left w:val="nil"/>
              <w:bottom w:val="single" w:sz="4" w:space="0" w:color="auto"/>
              <w:right w:val="single" w:sz="8" w:space="0" w:color="auto"/>
            </w:tcBorders>
            <w:shd w:val="clear" w:color="auto" w:fill="auto"/>
            <w:vAlign w:val="bottom"/>
            <w:hideMark/>
          </w:tcPr>
          <w:p w14:paraId="5D90C310" w14:textId="77777777" w:rsidR="00FE1237" w:rsidRPr="00FE1237" w:rsidRDefault="00FE1237" w:rsidP="00FE1237">
            <w:pPr>
              <w:rPr>
                <w:color w:val="000000"/>
                <w:sz w:val="16"/>
                <w:szCs w:val="16"/>
              </w:rPr>
            </w:pPr>
            <w:proofErr w:type="spellStart"/>
            <w:r w:rsidRPr="00FE1237">
              <w:rPr>
                <w:color w:val="000000"/>
                <w:sz w:val="16"/>
                <w:szCs w:val="16"/>
              </w:rPr>
              <w:t>Канализование</w:t>
            </w:r>
            <w:proofErr w:type="spellEnd"/>
            <w:r w:rsidRPr="00FE1237">
              <w:rPr>
                <w:color w:val="000000"/>
                <w:sz w:val="16"/>
                <w:szCs w:val="16"/>
              </w:rPr>
              <w:t>, водоотведение</w:t>
            </w:r>
          </w:p>
        </w:tc>
        <w:tc>
          <w:tcPr>
            <w:tcW w:w="683" w:type="pct"/>
            <w:tcBorders>
              <w:top w:val="nil"/>
              <w:left w:val="nil"/>
              <w:bottom w:val="single" w:sz="4" w:space="0" w:color="auto"/>
              <w:right w:val="single" w:sz="8" w:space="0" w:color="auto"/>
            </w:tcBorders>
            <w:shd w:val="clear" w:color="auto" w:fill="auto"/>
            <w:noWrap/>
            <w:vAlign w:val="center"/>
            <w:hideMark/>
          </w:tcPr>
          <w:p w14:paraId="15982531"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08D77D41" w14:textId="77777777" w:rsidR="00FE1237" w:rsidRPr="00FE1237" w:rsidRDefault="00FE1237" w:rsidP="00FE1237">
            <w:pPr>
              <w:jc w:val="center"/>
              <w:rPr>
                <w:color w:val="000000"/>
                <w:sz w:val="16"/>
                <w:szCs w:val="16"/>
              </w:rPr>
            </w:pPr>
            <w:r w:rsidRPr="00FE1237">
              <w:rPr>
                <w:color w:val="000000"/>
                <w:sz w:val="16"/>
                <w:szCs w:val="16"/>
              </w:rPr>
              <w:t>1 246,93</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4DECDFC8" w14:textId="77777777" w:rsidR="00FE1237" w:rsidRPr="00FE1237" w:rsidRDefault="00FE1237" w:rsidP="00FE1237">
            <w:pPr>
              <w:jc w:val="center"/>
              <w:rPr>
                <w:color w:val="000000"/>
                <w:sz w:val="16"/>
                <w:szCs w:val="16"/>
              </w:rPr>
            </w:pPr>
            <w:r w:rsidRPr="00FE1237">
              <w:rPr>
                <w:color w:val="000000"/>
                <w:sz w:val="16"/>
                <w:szCs w:val="16"/>
              </w:rPr>
              <w:t>1 007,72</w:t>
            </w:r>
          </w:p>
        </w:tc>
        <w:tc>
          <w:tcPr>
            <w:tcW w:w="1565" w:type="pct"/>
            <w:tcBorders>
              <w:top w:val="nil"/>
              <w:left w:val="nil"/>
              <w:bottom w:val="single" w:sz="4" w:space="0" w:color="auto"/>
              <w:right w:val="single" w:sz="4" w:space="0" w:color="auto"/>
            </w:tcBorders>
            <w:shd w:val="clear" w:color="auto" w:fill="auto"/>
            <w:noWrap/>
            <w:vAlign w:val="center"/>
            <w:hideMark/>
          </w:tcPr>
          <w:p w14:paraId="1351EC34"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1ACB46BE"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35CC4576" w14:textId="77777777" w:rsidR="00FE1237" w:rsidRPr="00FE1237" w:rsidRDefault="00FE1237" w:rsidP="00FE1237">
            <w:pPr>
              <w:jc w:val="right"/>
              <w:rPr>
                <w:color w:val="000000"/>
                <w:sz w:val="16"/>
                <w:szCs w:val="16"/>
              </w:rPr>
            </w:pPr>
            <w:r w:rsidRPr="00FE1237">
              <w:rPr>
                <w:color w:val="000000"/>
                <w:sz w:val="16"/>
                <w:szCs w:val="16"/>
              </w:rPr>
              <w:t>2.7.6.</w:t>
            </w:r>
          </w:p>
        </w:tc>
        <w:tc>
          <w:tcPr>
            <w:tcW w:w="1109" w:type="pct"/>
            <w:tcBorders>
              <w:top w:val="nil"/>
              <w:left w:val="nil"/>
              <w:bottom w:val="single" w:sz="4" w:space="0" w:color="auto"/>
              <w:right w:val="single" w:sz="8" w:space="0" w:color="auto"/>
            </w:tcBorders>
            <w:shd w:val="clear" w:color="auto" w:fill="auto"/>
            <w:vAlign w:val="bottom"/>
            <w:hideMark/>
          </w:tcPr>
          <w:p w14:paraId="78918C84" w14:textId="77777777" w:rsidR="00FE1237" w:rsidRPr="00FE1237" w:rsidRDefault="00FE1237" w:rsidP="00FE1237">
            <w:pPr>
              <w:rPr>
                <w:color w:val="000000"/>
                <w:sz w:val="16"/>
                <w:szCs w:val="16"/>
              </w:rPr>
            </w:pPr>
            <w:r w:rsidRPr="00FE1237">
              <w:rPr>
                <w:color w:val="000000"/>
                <w:sz w:val="16"/>
                <w:szCs w:val="16"/>
              </w:rPr>
              <w:t>Другие коммунальные</w:t>
            </w:r>
          </w:p>
        </w:tc>
        <w:tc>
          <w:tcPr>
            <w:tcW w:w="683" w:type="pct"/>
            <w:tcBorders>
              <w:top w:val="nil"/>
              <w:left w:val="nil"/>
              <w:bottom w:val="single" w:sz="4" w:space="0" w:color="auto"/>
              <w:right w:val="single" w:sz="8" w:space="0" w:color="auto"/>
            </w:tcBorders>
            <w:shd w:val="clear" w:color="auto" w:fill="auto"/>
            <w:noWrap/>
            <w:vAlign w:val="center"/>
            <w:hideMark/>
          </w:tcPr>
          <w:p w14:paraId="02C89D31"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65431061" w14:textId="77777777" w:rsidR="00FE1237" w:rsidRPr="00FE1237" w:rsidRDefault="00FE1237" w:rsidP="00FE1237">
            <w:pPr>
              <w:jc w:val="center"/>
              <w:rPr>
                <w:color w:val="000000"/>
                <w:sz w:val="16"/>
                <w:szCs w:val="16"/>
              </w:rPr>
            </w:pPr>
            <w:r w:rsidRPr="00FE1237">
              <w:rPr>
                <w:color w:val="000000"/>
                <w:sz w:val="16"/>
                <w:szCs w:val="16"/>
              </w:rPr>
              <w:t>1 581,13</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58D84031" w14:textId="77777777" w:rsidR="00FE1237" w:rsidRPr="00FE1237" w:rsidRDefault="00FE1237" w:rsidP="00FE1237">
            <w:pPr>
              <w:jc w:val="center"/>
              <w:rPr>
                <w:color w:val="000000"/>
                <w:sz w:val="16"/>
                <w:szCs w:val="16"/>
              </w:rPr>
            </w:pPr>
            <w:r w:rsidRPr="00FE1237">
              <w:rPr>
                <w:color w:val="000000"/>
                <w:sz w:val="16"/>
                <w:szCs w:val="16"/>
              </w:rPr>
              <w:t>1 183,00</w:t>
            </w:r>
          </w:p>
        </w:tc>
        <w:tc>
          <w:tcPr>
            <w:tcW w:w="1565" w:type="pct"/>
            <w:tcBorders>
              <w:top w:val="nil"/>
              <w:left w:val="nil"/>
              <w:bottom w:val="single" w:sz="4" w:space="0" w:color="auto"/>
              <w:right w:val="single" w:sz="4" w:space="0" w:color="auto"/>
            </w:tcBorders>
            <w:shd w:val="clear" w:color="auto" w:fill="auto"/>
            <w:noWrap/>
            <w:vAlign w:val="center"/>
            <w:hideMark/>
          </w:tcPr>
          <w:p w14:paraId="7B23784E"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1BE890EE" w14:textId="77777777" w:rsidTr="00AF6A06">
        <w:trPr>
          <w:trHeight w:val="341"/>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0365AAFD" w14:textId="77777777" w:rsidR="00FE1237" w:rsidRPr="00FE1237" w:rsidRDefault="00FE1237" w:rsidP="00FE1237">
            <w:pPr>
              <w:jc w:val="right"/>
              <w:rPr>
                <w:color w:val="000000"/>
                <w:sz w:val="16"/>
                <w:szCs w:val="16"/>
              </w:rPr>
            </w:pPr>
            <w:r w:rsidRPr="00FE1237">
              <w:rPr>
                <w:color w:val="000000"/>
                <w:sz w:val="16"/>
                <w:szCs w:val="16"/>
              </w:rPr>
              <w:t>2.8.</w:t>
            </w:r>
          </w:p>
        </w:tc>
        <w:tc>
          <w:tcPr>
            <w:tcW w:w="1109" w:type="pct"/>
            <w:tcBorders>
              <w:top w:val="nil"/>
              <w:left w:val="nil"/>
              <w:bottom w:val="single" w:sz="4" w:space="0" w:color="auto"/>
              <w:right w:val="single" w:sz="8" w:space="0" w:color="auto"/>
            </w:tcBorders>
            <w:shd w:val="clear" w:color="auto" w:fill="auto"/>
            <w:vAlign w:val="bottom"/>
            <w:hideMark/>
          </w:tcPr>
          <w:p w14:paraId="6E5D55B8" w14:textId="77777777" w:rsidR="00FE1237" w:rsidRPr="00FE1237" w:rsidRDefault="00FE1237" w:rsidP="00FE1237">
            <w:pPr>
              <w:rPr>
                <w:color w:val="000000"/>
                <w:sz w:val="16"/>
                <w:szCs w:val="16"/>
              </w:rPr>
            </w:pPr>
            <w:r w:rsidRPr="00FE1237">
              <w:rPr>
                <w:color w:val="000000"/>
                <w:sz w:val="16"/>
                <w:szCs w:val="16"/>
              </w:rPr>
              <w:t>Налог на прибыль</w:t>
            </w:r>
          </w:p>
        </w:tc>
        <w:tc>
          <w:tcPr>
            <w:tcW w:w="683" w:type="pct"/>
            <w:tcBorders>
              <w:top w:val="nil"/>
              <w:left w:val="nil"/>
              <w:bottom w:val="single" w:sz="4" w:space="0" w:color="auto"/>
              <w:right w:val="single" w:sz="8" w:space="0" w:color="auto"/>
            </w:tcBorders>
            <w:shd w:val="clear" w:color="auto" w:fill="auto"/>
            <w:noWrap/>
            <w:vAlign w:val="center"/>
            <w:hideMark/>
          </w:tcPr>
          <w:p w14:paraId="0DAE5B53"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74F22CC8" w14:textId="77777777" w:rsidR="00FE1237" w:rsidRPr="00FE1237" w:rsidRDefault="00FE1237" w:rsidP="00FE1237">
            <w:pPr>
              <w:jc w:val="center"/>
              <w:rPr>
                <w:color w:val="000000"/>
                <w:sz w:val="16"/>
                <w:szCs w:val="16"/>
              </w:rPr>
            </w:pPr>
            <w:r w:rsidRPr="00FE1237">
              <w:rPr>
                <w:color w:val="000000"/>
                <w:sz w:val="16"/>
                <w:szCs w:val="16"/>
              </w:rPr>
              <w:t>132 052,00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09ACE640" w14:textId="77777777" w:rsidR="00FE1237" w:rsidRPr="00FE1237" w:rsidRDefault="00FE1237" w:rsidP="00FE1237">
            <w:pPr>
              <w:jc w:val="center"/>
              <w:rPr>
                <w:color w:val="000000"/>
                <w:sz w:val="16"/>
                <w:szCs w:val="16"/>
              </w:rPr>
            </w:pPr>
            <w:r w:rsidRPr="00FE1237">
              <w:rPr>
                <w:color w:val="000000"/>
                <w:sz w:val="16"/>
                <w:szCs w:val="16"/>
              </w:rPr>
              <w:t>34 179</w:t>
            </w:r>
          </w:p>
        </w:tc>
        <w:tc>
          <w:tcPr>
            <w:tcW w:w="1565" w:type="pct"/>
            <w:tcBorders>
              <w:top w:val="nil"/>
              <w:left w:val="nil"/>
              <w:bottom w:val="single" w:sz="4" w:space="0" w:color="auto"/>
              <w:right w:val="single" w:sz="4" w:space="0" w:color="auto"/>
            </w:tcBorders>
            <w:shd w:val="clear" w:color="auto" w:fill="auto"/>
            <w:vAlign w:val="center"/>
            <w:hideMark/>
          </w:tcPr>
          <w:p w14:paraId="4909E6D0" w14:textId="77777777" w:rsidR="00FE1237" w:rsidRPr="00FE1237" w:rsidRDefault="00FE1237" w:rsidP="00FE1237">
            <w:pPr>
              <w:rPr>
                <w:color w:val="000000"/>
                <w:sz w:val="16"/>
                <w:szCs w:val="16"/>
              </w:rPr>
            </w:pPr>
            <w:r w:rsidRPr="00FE1237">
              <w:rPr>
                <w:color w:val="000000"/>
                <w:sz w:val="16"/>
                <w:szCs w:val="16"/>
              </w:rPr>
              <w:t xml:space="preserve">на основании п.20 Основ ценообразования </w:t>
            </w:r>
          </w:p>
        </w:tc>
      </w:tr>
      <w:tr w:rsidR="00FE1237" w:rsidRPr="00FE1237" w14:paraId="4B88972D"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440CCC5C" w14:textId="77777777" w:rsidR="00FE1237" w:rsidRPr="00FE1237" w:rsidRDefault="00FE1237" w:rsidP="00FE1237">
            <w:pPr>
              <w:jc w:val="right"/>
              <w:rPr>
                <w:color w:val="000000"/>
                <w:sz w:val="16"/>
                <w:szCs w:val="16"/>
              </w:rPr>
            </w:pPr>
            <w:r w:rsidRPr="00FE1237">
              <w:rPr>
                <w:color w:val="000000"/>
                <w:sz w:val="16"/>
                <w:szCs w:val="16"/>
              </w:rPr>
              <w:t>2.9.</w:t>
            </w:r>
          </w:p>
        </w:tc>
        <w:tc>
          <w:tcPr>
            <w:tcW w:w="1109" w:type="pct"/>
            <w:tcBorders>
              <w:top w:val="nil"/>
              <w:left w:val="nil"/>
              <w:bottom w:val="single" w:sz="4" w:space="0" w:color="auto"/>
              <w:right w:val="single" w:sz="8" w:space="0" w:color="auto"/>
            </w:tcBorders>
            <w:shd w:val="clear" w:color="auto" w:fill="auto"/>
            <w:vAlign w:val="bottom"/>
            <w:hideMark/>
          </w:tcPr>
          <w:p w14:paraId="3A08AD5B" w14:textId="77777777" w:rsidR="00FE1237" w:rsidRPr="00FE1237" w:rsidRDefault="00FE1237" w:rsidP="00FE1237">
            <w:pPr>
              <w:rPr>
                <w:color w:val="000000"/>
                <w:sz w:val="16"/>
                <w:szCs w:val="16"/>
              </w:rPr>
            </w:pPr>
            <w:r w:rsidRPr="00FE1237">
              <w:rPr>
                <w:color w:val="000000"/>
                <w:sz w:val="16"/>
                <w:szCs w:val="16"/>
              </w:rPr>
              <w:t>Выпадающие доходы по п.87 Основ ценообразования</w:t>
            </w:r>
          </w:p>
        </w:tc>
        <w:tc>
          <w:tcPr>
            <w:tcW w:w="683" w:type="pct"/>
            <w:tcBorders>
              <w:top w:val="nil"/>
              <w:left w:val="nil"/>
              <w:bottom w:val="single" w:sz="4" w:space="0" w:color="auto"/>
              <w:right w:val="single" w:sz="8" w:space="0" w:color="auto"/>
            </w:tcBorders>
            <w:shd w:val="clear" w:color="auto" w:fill="auto"/>
            <w:noWrap/>
            <w:vAlign w:val="center"/>
            <w:hideMark/>
          </w:tcPr>
          <w:p w14:paraId="79EF3DEB"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nil"/>
              <w:right w:val="nil"/>
            </w:tcBorders>
            <w:shd w:val="clear" w:color="auto" w:fill="auto"/>
            <w:noWrap/>
            <w:vAlign w:val="center"/>
            <w:hideMark/>
          </w:tcPr>
          <w:p w14:paraId="6A27539C" w14:textId="77777777" w:rsidR="00FE1237" w:rsidRPr="00FE1237" w:rsidRDefault="00FE1237" w:rsidP="00FE1237">
            <w:pPr>
              <w:jc w:val="center"/>
              <w:rPr>
                <w:color w:val="000000"/>
                <w:sz w:val="16"/>
                <w:szCs w:val="16"/>
              </w:rPr>
            </w:pPr>
            <w:r w:rsidRPr="00FE1237">
              <w:rPr>
                <w:color w:val="000000"/>
                <w:sz w:val="16"/>
                <w:szCs w:val="16"/>
              </w:rPr>
              <w:t>294 465,89</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01BF6F9A" w14:textId="77777777" w:rsidR="00FE1237" w:rsidRPr="00FE1237" w:rsidRDefault="00FE1237" w:rsidP="00FE1237">
            <w:pPr>
              <w:jc w:val="center"/>
              <w:rPr>
                <w:color w:val="000000"/>
                <w:sz w:val="16"/>
                <w:szCs w:val="16"/>
              </w:rPr>
            </w:pPr>
            <w:r w:rsidRPr="00FE1237">
              <w:rPr>
                <w:color w:val="000000"/>
                <w:sz w:val="16"/>
                <w:szCs w:val="16"/>
              </w:rPr>
              <w:t>295 265,51</w:t>
            </w:r>
          </w:p>
        </w:tc>
        <w:tc>
          <w:tcPr>
            <w:tcW w:w="1565" w:type="pct"/>
            <w:tcBorders>
              <w:top w:val="nil"/>
              <w:left w:val="nil"/>
              <w:bottom w:val="single" w:sz="4" w:space="0" w:color="auto"/>
              <w:right w:val="single" w:sz="4" w:space="0" w:color="auto"/>
            </w:tcBorders>
            <w:shd w:val="clear" w:color="auto" w:fill="auto"/>
            <w:vAlign w:val="center"/>
            <w:hideMark/>
          </w:tcPr>
          <w:p w14:paraId="282917F3" w14:textId="77777777" w:rsidR="00FE1237" w:rsidRPr="00FE1237" w:rsidRDefault="00FE1237" w:rsidP="00FE1237">
            <w:pPr>
              <w:rPr>
                <w:color w:val="000000"/>
                <w:sz w:val="16"/>
                <w:szCs w:val="16"/>
              </w:rPr>
            </w:pPr>
            <w:r w:rsidRPr="00FE1237">
              <w:rPr>
                <w:color w:val="000000"/>
                <w:sz w:val="16"/>
                <w:szCs w:val="16"/>
              </w:rPr>
              <w:t>расчет произведен в соответствии с МУ 215-э </w:t>
            </w:r>
          </w:p>
        </w:tc>
      </w:tr>
      <w:tr w:rsidR="00FE1237" w:rsidRPr="00FE1237" w14:paraId="17A45270" w14:textId="77777777" w:rsidTr="00AF6A06">
        <w:trPr>
          <w:trHeight w:val="213"/>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521C7848" w14:textId="77777777" w:rsidR="00FE1237" w:rsidRPr="00FE1237" w:rsidRDefault="00FE1237" w:rsidP="00FE1237">
            <w:pPr>
              <w:jc w:val="right"/>
              <w:rPr>
                <w:color w:val="000000"/>
                <w:sz w:val="16"/>
                <w:szCs w:val="16"/>
              </w:rPr>
            </w:pPr>
            <w:r w:rsidRPr="00FE1237">
              <w:rPr>
                <w:color w:val="000000"/>
                <w:sz w:val="16"/>
                <w:szCs w:val="16"/>
              </w:rPr>
              <w:t>2.10.</w:t>
            </w:r>
          </w:p>
        </w:tc>
        <w:tc>
          <w:tcPr>
            <w:tcW w:w="1109" w:type="pct"/>
            <w:tcBorders>
              <w:top w:val="nil"/>
              <w:left w:val="nil"/>
              <w:bottom w:val="single" w:sz="4" w:space="0" w:color="auto"/>
              <w:right w:val="single" w:sz="8" w:space="0" w:color="auto"/>
            </w:tcBorders>
            <w:shd w:val="clear" w:color="auto" w:fill="auto"/>
            <w:vAlign w:val="bottom"/>
            <w:hideMark/>
          </w:tcPr>
          <w:p w14:paraId="293F4151" w14:textId="77777777" w:rsidR="00FE1237" w:rsidRPr="00FE1237" w:rsidRDefault="00FE1237" w:rsidP="00FE1237">
            <w:pPr>
              <w:rPr>
                <w:color w:val="000000"/>
                <w:sz w:val="16"/>
                <w:szCs w:val="16"/>
              </w:rPr>
            </w:pPr>
            <w:r w:rsidRPr="00FE1237">
              <w:rPr>
                <w:color w:val="000000"/>
                <w:sz w:val="16"/>
                <w:szCs w:val="16"/>
              </w:rPr>
              <w:t>Амортизация ОС</w:t>
            </w:r>
          </w:p>
        </w:tc>
        <w:tc>
          <w:tcPr>
            <w:tcW w:w="683" w:type="pct"/>
            <w:tcBorders>
              <w:top w:val="nil"/>
              <w:left w:val="nil"/>
              <w:bottom w:val="single" w:sz="4" w:space="0" w:color="auto"/>
              <w:right w:val="single" w:sz="8" w:space="0" w:color="auto"/>
            </w:tcBorders>
            <w:shd w:val="clear" w:color="auto" w:fill="auto"/>
            <w:noWrap/>
            <w:vAlign w:val="center"/>
            <w:hideMark/>
          </w:tcPr>
          <w:p w14:paraId="7AB98E2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3B8E4954" w14:textId="77777777" w:rsidR="00FE1237" w:rsidRPr="00FE1237" w:rsidRDefault="00FE1237" w:rsidP="00FE1237">
            <w:pPr>
              <w:jc w:val="center"/>
              <w:rPr>
                <w:color w:val="000000"/>
                <w:sz w:val="16"/>
                <w:szCs w:val="16"/>
              </w:rPr>
            </w:pPr>
            <w:r w:rsidRPr="00FE1237">
              <w:rPr>
                <w:color w:val="000000"/>
                <w:sz w:val="16"/>
                <w:szCs w:val="16"/>
              </w:rPr>
              <w:t>1 362 177</w:t>
            </w:r>
          </w:p>
        </w:tc>
        <w:tc>
          <w:tcPr>
            <w:tcW w:w="630" w:type="pct"/>
            <w:tcBorders>
              <w:top w:val="nil"/>
              <w:left w:val="nil"/>
              <w:bottom w:val="single" w:sz="4" w:space="0" w:color="auto"/>
              <w:right w:val="single" w:sz="4" w:space="0" w:color="auto"/>
            </w:tcBorders>
            <w:shd w:val="clear" w:color="auto" w:fill="auto"/>
            <w:noWrap/>
            <w:vAlign w:val="center"/>
            <w:hideMark/>
          </w:tcPr>
          <w:p w14:paraId="5C9FDDFA" w14:textId="77777777" w:rsidR="00FE1237" w:rsidRPr="00FE1237" w:rsidRDefault="00FE1237" w:rsidP="00FE1237">
            <w:pPr>
              <w:jc w:val="center"/>
              <w:rPr>
                <w:color w:val="000000"/>
                <w:sz w:val="16"/>
                <w:szCs w:val="16"/>
              </w:rPr>
            </w:pPr>
            <w:r w:rsidRPr="00FE1237">
              <w:rPr>
                <w:color w:val="000000"/>
                <w:sz w:val="16"/>
                <w:szCs w:val="16"/>
              </w:rPr>
              <w:t>1 324 198</w:t>
            </w:r>
          </w:p>
        </w:tc>
        <w:tc>
          <w:tcPr>
            <w:tcW w:w="1565" w:type="pct"/>
            <w:tcBorders>
              <w:top w:val="nil"/>
              <w:left w:val="nil"/>
              <w:bottom w:val="single" w:sz="4" w:space="0" w:color="auto"/>
              <w:right w:val="single" w:sz="4" w:space="0" w:color="auto"/>
            </w:tcBorders>
            <w:shd w:val="clear" w:color="auto" w:fill="auto"/>
            <w:vAlign w:val="center"/>
            <w:hideMark/>
          </w:tcPr>
          <w:p w14:paraId="7C139E14" w14:textId="77777777" w:rsidR="00FE1237" w:rsidRPr="00FE1237" w:rsidRDefault="00FE1237" w:rsidP="00FE1237">
            <w:pPr>
              <w:rPr>
                <w:color w:val="000000"/>
                <w:sz w:val="16"/>
                <w:szCs w:val="16"/>
              </w:rPr>
            </w:pPr>
            <w:r w:rsidRPr="00FE1237">
              <w:rPr>
                <w:color w:val="000000"/>
                <w:sz w:val="16"/>
                <w:szCs w:val="16"/>
              </w:rPr>
              <w:t xml:space="preserve">на основании </w:t>
            </w:r>
            <w:proofErr w:type="spellStart"/>
            <w:r w:rsidRPr="00FE1237">
              <w:rPr>
                <w:color w:val="000000"/>
                <w:sz w:val="16"/>
                <w:szCs w:val="16"/>
              </w:rPr>
              <w:t>пп</w:t>
            </w:r>
            <w:proofErr w:type="spellEnd"/>
            <w:r w:rsidRPr="00FE1237">
              <w:rPr>
                <w:color w:val="000000"/>
                <w:sz w:val="16"/>
                <w:szCs w:val="16"/>
              </w:rPr>
              <w:t xml:space="preserve"> 7 п 18, п. 27 Основ ценообразования. Принято по расчёту  </w:t>
            </w:r>
          </w:p>
        </w:tc>
      </w:tr>
      <w:tr w:rsidR="00FE1237" w:rsidRPr="00FE1237" w14:paraId="7B43B5EF" w14:textId="77777777" w:rsidTr="00AF6A06">
        <w:trPr>
          <w:trHeight w:val="284"/>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15FB5F31" w14:textId="77777777" w:rsidR="00FE1237" w:rsidRPr="00FE1237" w:rsidRDefault="00FE1237" w:rsidP="00FE1237">
            <w:pPr>
              <w:jc w:val="right"/>
              <w:rPr>
                <w:color w:val="000000"/>
                <w:sz w:val="16"/>
                <w:szCs w:val="16"/>
              </w:rPr>
            </w:pPr>
            <w:r w:rsidRPr="00FE1237">
              <w:rPr>
                <w:color w:val="000000"/>
                <w:sz w:val="16"/>
                <w:szCs w:val="16"/>
              </w:rPr>
              <w:lastRenderedPageBreak/>
              <w:t>2.11.</w:t>
            </w:r>
          </w:p>
        </w:tc>
        <w:tc>
          <w:tcPr>
            <w:tcW w:w="1109" w:type="pct"/>
            <w:tcBorders>
              <w:top w:val="nil"/>
              <w:left w:val="nil"/>
              <w:bottom w:val="single" w:sz="4" w:space="0" w:color="auto"/>
              <w:right w:val="single" w:sz="8" w:space="0" w:color="auto"/>
            </w:tcBorders>
            <w:shd w:val="clear" w:color="auto" w:fill="auto"/>
            <w:vAlign w:val="bottom"/>
            <w:hideMark/>
          </w:tcPr>
          <w:p w14:paraId="677F9FBC" w14:textId="77777777" w:rsidR="00FE1237" w:rsidRPr="00FE1237" w:rsidRDefault="00FE1237" w:rsidP="00FE1237">
            <w:pPr>
              <w:rPr>
                <w:color w:val="000000"/>
                <w:sz w:val="16"/>
                <w:szCs w:val="16"/>
              </w:rPr>
            </w:pPr>
            <w:r w:rsidRPr="00FE1237">
              <w:rPr>
                <w:color w:val="000000"/>
                <w:sz w:val="16"/>
                <w:szCs w:val="16"/>
              </w:rPr>
              <w:t>Прибыль на капитальные вложения</w:t>
            </w:r>
          </w:p>
        </w:tc>
        <w:tc>
          <w:tcPr>
            <w:tcW w:w="683" w:type="pct"/>
            <w:tcBorders>
              <w:top w:val="nil"/>
              <w:left w:val="nil"/>
              <w:bottom w:val="single" w:sz="4" w:space="0" w:color="auto"/>
              <w:right w:val="single" w:sz="8" w:space="0" w:color="auto"/>
            </w:tcBorders>
            <w:shd w:val="clear" w:color="auto" w:fill="auto"/>
            <w:noWrap/>
            <w:vAlign w:val="center"/>
            <w:hideMark/>
          </w:tcPr>
          <w:p w14:paraId="261FCD55"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nil"/>
            </w:tcBorders>
            <w:shd w:val="clear" w:color="auto" w:fill="auto"/>
            <w:noWrap/>
            <w:vAlign w:val="center"/>
            <w:hideMark/>
          </w:tcPr>
          <w:p w14:paraId="2D150E25" w14:textId="77777777" w:rsidR="00FE1237" w:rsidRPr="00FE1237" w:rsidRDefault="00FE1237" w:rsidP="00FE1237">
            <w:pPr>
              <w:jc w:val="center"/>
              <w:rPr>
                <w:color w:val="000000"/>
                <w:sz w:val="16"/>
                <w:szCs w:val="16"/>
              </w:rPr>
            </w:pPr>
            <w:r w:rsidRPr="00FE1237">
              <w:rPr>
                <w:color w:val="000000"/>
                <w:sz w:val="16"/>
                <w:szCs w:val="16"/>
              </w:rPr>
              <w:t>416 000</w:t>
            </w:r>
          </w:p>
        </w:tc>
        <w:tc>
          <w:tcPr>
            <w:tcW w:w="630" w:type="pct"/>
            <w:tcBorders>
              <w:top w:val="nil"/>
              <w:left w:val="single" w:sz="4" w:space="0" w:color="auto"/>
              <w:bottom w:val="single" w:sz="4" w:space="0" w:color="auto"/>
              <w:right w:val="single" w:sz="4" w:space="0" w:color="auto"/>
            </w:tcBorders>
            <w:shd w:val="clear" w:color="auto" w:fill="auto"/>
            <w:noWrap/>
            <w:vAlign w:val="center"/>
            <w:hideMark/>
          </w:tcPr>
          <w:p w14:paraId="1BCC7A3C" w14:textId="77777777" w:rsidR="00FE1237" w:rsidRPr="00FE1237" w:rsidRDefault="00FE1237" w:rsidP="00FE1237">
            <w:pPr>
              <w:jc w:val="center"/>
              <w:rPr>
                <w:color w:val="000000"/>
                <w:sz w:val="16"/>
                <w:szCs w:val="16"/>
              </w:rPr>
            </w:pPr>
            <w:r w:rsidRPr="00FE1237">
              <w:rPr>
                <w:color w:val="000000"/>
                <w:sz w:val="16"/>
                <w:szCs w:val="16"/>
              </w:rPr>
              <w:t>477 267</w:t>
            </w:r>
          </w:p>
        </w:tc>
        <w:tc>
          <w:tcPr>
            <w:tcW w:w="1565" w:type="pct"/>
            <w:tcBorders>
              <w:top w:val="nil"/>
              <w:left w:val="nil"/>
              <w:bottom w:val="single" w:sz="4" w:space="0" w:color="auto"/>
              <w:right w:val="single" w:sz="4" w:space="0" w:color="auto"/>
            </w:tcBorders>
            <w:shd w:val="clear" w:color="auto" w:fill="auto"/>
            <w:noWrap/>
            <w:vAlign w:val="center"/>
            <w:hideMark/>
          </w:tcPr>
          <w:p w14:paraId="0E7A0CA4"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412A7A7A" w14:textId="77777777" w:rsidTr="00AF6A06">
        <w:trPr>
          <w:trHeight w:val="263"/>
        </w:trPr>
        <w:tc>
          <w:tcPr>
            <w:tcW w:w="1491" w:type="pct"/>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14:paraId="6FA7812A" w14:textId="77777777" w:rsidR="00FE1237" w:rsidRPr="00FE1237" w:rsidRDefault="00FE1237" w:rsidP="00FE1237">
            <w:pPr>
              <w:jc w:val="center"/>
              <w:rPr>
                <w:color w:val="000000"/>
                <w:sz w:val="16"/>
                <w:szCs w:val="16"/>
              </w:rPr>
            </w:pPr>
            <w:r w:rsidRPr="00FE1237">
              <w:rPr>
                <w:color w:val="000000"/>
                <w:sz w:val="16"/>
                <w:szCs w:val="16"/>
              </w:rPr>
              <w:t>Проверка прибыли на капитальные вложения (не более 12% от НВВ на содержание сетей)</w:t>
            </w:r>
          </w:p>
        </w:tc>
        <w:tc>
          <w:tcPr>
            <w:tcW w:w="683" w:type="pct"/>
            <w:tcBorders>
              <w:top w:val="nil"/>
              <w:left w:val="nil"/>
              <w:bottom w:val="nil"/>
              <w:right w:val="single" w:sz="8" w:space="0" w:color="auto"/>
            </w:tcBorders>
            <w:shd w:val="clear" w:color="auto" w:fill="auto"/>
            <w:noWrap/>
            <w:vAlign w:val="center"/>
            <w:hideMark/>
          </w:tcPr>
          <w:p w14:paraId="0813257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nil"/>
              <w:right w:val="single" w:sz="4" w:space="0" w:color="auto"/>
            </w:tcBorders>
            <w:shd w:val="clear" w:color="auto" w:fill="auto"/>
            <w:noWrap/>
            <w:vAlign w:val="center"/>
            <w:hideMark/>
          </w:tcPr>
          <w:p w14:paraId="61910DC9" w14:textId="77777777" w:rsidR="00FE1237" w:rsidRPr="00FE1237" w:rsidRDefault="00FE1237" w:rsidP="00FE1237">
            <w:pPr>
              <w:jc w:val="center"/>
              <w:rPr>
                <w:color w:val="000000"/>
                <w:sz w:val="16"/>
                <w:szCs w:val="16"/>
              </w:rPr>
            </w:pPr>
            <w:r w:rsidRPr="00FE1237">
              <w:rPr>
                <w:color w:val="000000"/>
                <w:sz w:val="16"/>
                <w:szCs w:val="16"/>
              </w:rPr>
              <w:t>0</w:t>
            </w:r>
          </w:p>
        </w:tc>
        <w:tc>
          <w:tcPr>
            <w:tcW w:w="630" w:type="pct"/>
            <w:tcBorders>
              <w:top w:val="nil"/>
              <w:left w:val="nil"/>
              <w:bottom w:val="nil"/>
              <w:right w:val="single" w:sz="4" w:space="0" w:color="auto"/>
            </w:tcBorders>
            <w:shd w:val="clear" w:color="auto" w:fill="auto"/>
            <w:noWrap/>
            <w:vAlign w:val="center"/>
            <w:hideMark/>
          </w:tcPr>
          <w:p w14:paraId="14CAC3C5" w14:textId="77777777" w:rsidR="00FE1237" w:rsidRPr="00FE1237" w:rsidRDefault="00FE1237" w:rsidP="00FE1237">
            <w:pPr>
              <w:jc w:val="center"/>
              <w:rPr>
                <w:color w:val="000000"/>
                <w:sz w:val="16"/>
                <w:szCs w:val="16"/>
              </w:rPr>
            </w:pPr>
            <w:r w:rsidRPr="00FE1237">
              <w:rPr>
                <w:color w:val="000000"/>
                <w:sz w:val="16"/>
                <w:szCs w:val="16"/>
              </w:rPr>
              <w:t>0</w:t>
            </w:r>
          </w:p>
        </w:tc>
        <w:tc>
          <w:tcPr>
            <w:tcW w:w="1565" w:type="pct"/>
            <w:tcBorders>
              <w:top w:val="nil"/>
              <w:left w:val="nil"/>
              <w:bottom w:val="nil"/>
              <w:right w:val="single" w:sz="4" w:space="0" w:color="auto"/>
            </w:tcBorders>
            <w:shd w:val="clear" w:color="auto" w:fill="auto"/>
            <w:noWrap/>
            <w:vAlign w:val="center"/>
            <w:hideMark/>
          </w:tcPr>
          <w:p w14:paraId="41C517AF"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3FCCC977" w14:textId="77777777" w:rsidTr="00AF6A06">
        <w:trPr>
          <w:trHeight w:val="106"/>
        </w:trPr>
        <w:tc>
          <w:tcPr>
            <w:tcW w:w="1491"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15A9755C" w14:textId="77777777" w:rsidR="00FE1237" w:rsidRPr="00FE1237" w:rsidRDefault="00FE1237" w:rsidP="00FE1237">
            <w:pPr>
              <w:rPr>
                <w:b/>
                <w:bCs/>
                <w:color w:val="000000"/>
                <w:sz w:val="16"/>
                <w:szCs w:val="16"/>
              </w:rPr>
            </w:pPr>
            <w:r w:rsidRPr="00FE1237">
              <w:rPr>
                <w:b/>
                <w:bCs/>
                <w:color w:val="000000"/>
                <w:sz w:val="16"/>
                <w:szCs w:val="16"/>
              </w:rPr>
              <w:t>2.12. ИТОГО неподконтрольных расходов</w:t>
            </w:r>
          </w:p>
        </w:tc>
        <w:tc>
          <w:tcPr>
            <w:tcW w:w="683" w:type="pct"/>
            <w:tcBorders>
              <w:top w:val="single" w:sz="8" w:space="0" w:color="auto"/>
              <w:left w:val="nil"/>
              <w:bottom w:val="single" w:sz="8" w:space="0" w:color="auto"/>
              <w:right w:val="single" w:sz="8" w:space="0" w:color="auto"/>
            </w:tcBorders>
            <w:shd w:val="clear" w:color="auto" w:fill="auto"/>
            <w:noWrap/>
            <w:vAlign w:val="center"/>
            <w:hideMark/>
          </w:tcPr>
          <w:p w14:paraId="21081880"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single" w:sz="8" w:space="0" w:color="auto"/>
              <w:left w:val="nil"/>
              <w:bottom w:val="single" w:sz="8" w:space="0" w:color="auto"/>
              <w:right w:val="single" w:sz="4" w:space="0" w:color="auto"/>
            </w:tcBorders>
            <w:shd w:val="clear" w:color="auto" w:fill="auto"/>
            <w:noWrap/>
            <w:vAlign w:val="bottom"/>
            <w:hideMark/>
          </w:tcPr>
          <w:p w14:paraId="4EA0A451" w14:textId="77777777" w:rsidR="00FE1237" w:rsidRPr="00FE1237" w:rsidRDefault="00FE1237" w:rsidP="00FE1237">
            <w:pPr>
              <w:jc w:val="right"/>
              <w:rPr>
                <w:b/>
                <w:bCs/>
                <w:color w:val="000000"/>
                <w:sz w:val="16"/>
                <w:szCs w:val="16"/>
              </w:rPr>
            </w:pPr>
            <w:r w:rsidRPr="00FE1237">
              <w:rPr>
                <w:b/>
                <w:bCs/>
                <w:color w:val="000000"/>
                <w:sz w:val="16"/>
                <w:szCs w:val="16"/>
              </w:rPr>
              <w:t>5 443 476</w:t>
            </w:r>
          </w:p>
        </w:tc>
        <w:tc>
          <w:tcPr>
            <w:tcW w:w="630" w:type="pct"/>
            <w:tcBorders>
              <w:top w:val="single" w:sz="8" w:space="0" w:color="auto"/>
              <w:left w:val="nil"/>
              <w:bottom w:val="single" w:sz="8" w:space="0" w:color="auto"/>
              <w:right w:val="single" w:sz="4" w:space="0" w:color="auto"/>
            </w:tcBorders>
            <w:shd w:val="clear" w:color="auto" w:fill="auto"/>
            <w:noWrap/>
            <w:vAlign w:val="bottom"/>
            <w:hideMark/>
          </w:tcPr>
          <w:p w14:paraId="03CC8BA6" w14:textId="77777777" w:rsidR="00FE1237" w:rsidRPr="00FE1237" w:rsidRDefault="00FE1237" w:rsidP="00FE1237">
            <w:pPr>
              <w:jc w:val="right"/>
              <w:rPr>
                <w:b/>
                <w:bCs/>
                <w:color w:val="000000"/>
                <w:sz w:val="16"/>
                <w:szCs w:val="16"/>
              </w:rPr>
            </w:pPr>
            <w:r w:rsidRPr="00FE1237">
              <w:rPr>
                <w:b/>
                <w:bCs/>
                <w:color w:val="000000"/>
                <w:sz w:val="16"/>
                <w:szCs w:val="16"/>
              </w:rPr>
              <w:t>5 032 937,46</w:t>
            </w:r>
          </w:p>
        </w:tc>
        <w:tc>
          <w:tcPr>
            <w:tcW w:w="1565" w:type="pct"/>
            <w:tcBorders>
              <w:top w:val="single" w:sz="8" w:space="0" w:color="auto"/>
              <w:left w:val="nil"/>
              <w:bottom w:val="single" w:sz="8" w:space="0" w:color="auto"/>
              <w:right w:val="single" w:sz="4" w:space="0" w:color="auto"/>
            </w:tcBorders>
            <w:shd w:val="clear" w:color="auto" w:fill="auto"/>
            <w:noWrap/>
            <w:vAlign w:val="bottom"/>
            <w:hideMark/>
          </w:tcPr>
          <w:p w14:paraId="59161913"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52C8BB39" w14:textId="77777777" w:rsidTr="00AF6A06">
        <w:trPr>
          <w:trHeight w:val="256"/>
        </w:trPr>
        <w:tc>
          <w:tcPr>
            <w:tcW w:w="382" w:type="pct"/>
            <w:tcBorders>
              <w:top w:val="nil"/>
              <w:left w:val="single" w:sz="8" w:space="0" w:color="auto"/>
              <w:bottom w:val="nil"/>
              <w:right w:val="nil"/>
            </w:tcBorders>
            <w:shd w:val="clear" w:color="auto" w:fill="auto"/>
            <w:vAlign w:val="bottom"/>
            <w:hideMark/>
          </w:tcPr>
          <w:p w14:paraId="2E59B2B9" w14:textId="77777777" w:rsidR="00FE1237" w:rsidRPr="00FE1237" w:rsidRDefault="00FE1237" w:rsidP="00FE1237">
            <w:pPr>
              <w:rPr>
                <w:b/>
                <w:bCs/>
                <w:color w:val="000000"/>
                <w:sz w:val="16"/>
                <w:szCs w:val="16"/>
              </w:rPr>
            </w:pPr>
            <w:r w:rsidRPr="00FE1237">
              <w:rPr>
                <w:b/>
                <w:bCs/>
                <w:color w:val="000000"/>
                <w:sz w:val="16"/>
                <w:szCs w:val="16"/>
              </w:rPr>
              <w:t> </w:t>
            </w:r>
          </w:p>
        </w:tc>
        <w:tc>
          <w:tcPr>
            <w:tcW w:w="1109" w:type="pct"/>
            <w:tcBorders>
              <w:top w:val="nil"/>
              <w:left w:val="nil"/>
              <w:bottom w:val="nil"/>
              <w:right w:val="single" w:sz="8" w:space="0" w:color="auto"/>
            </w:tcBorders>
            <w:shd w:val="clear" w:color="auto" w:fill="auto"/>
            <w:vAlign w:val="bottom"/>
            <w:hideMark/>
          </w:tcPr>
          <w:p w14:paraId="422A2A8A" w14:textId="77777777" w:rsidR="00FE1237" w:rsidRPr="00FE1237" w:rsidRDefault="00FE1237" w:rsidP="00FE1237">
            <w:pPr>
              <w:rPr>
                <w:b/>
                <w:bCs/>
                <w:color w:val="000000"/>
                <w:sz w:val="16"/>
                <w:szCs w:val="16"/>
              </w:rPr>
            </w:pPr>
            <w:r w:rsidRPr="00FE1237">
              <w:rPr>
                <w:b/>
                <w:bCs/>
                <w:color w:val="000000"/>
                <w:sz w:val="16"/>
                <w:szCs w:val="16"/>
              </w:rPr>
              <w:t xml:space="preserve">Компенсация расходов предыдущих периодов </w:t>
            </w:r>
          </w:p>
        </w:tc>
        <w:tc>
          <w:tcPr>
            <w:tcW w:w="683" w:type="pct"/>
            <w:tcBorders>
              <w:top w:val="nil"/>
              <w:left w:val="nil"/>
              <w:bottom w:val="nil"/>
              <w:right w:val="single" w:sz="8" w:space="0" w:color="auto"/>
            </w:tcBorders>
            <w:shd w:val="clear" w:color="auto" w:fill="auto"/>
            <w:noWrap/>
            <w:vAlign w:val="center"/>
            <w:hideMark/>
          </w:tcPr>
          <w:p w14:paraId="66AEC6F9"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630" w:type="pct"/>
            <w:tcBorders>
              <w:top w:val="nil"/>
              <w:left w:val="nil"/>
              <w:bottom w:val="nil"/>
              <w:right w:val="single" w:sz="4" w:space="0" w:color="auto"/>
            </w:tcBorders>
            <w:shd w:val="clear" w:color="auto" w:fill="auto"/>
            <w:noWrap/>
            <w:vAlign w:val="bottom"/>
            <w:hideMark/>
          </w:tcPr>
          <w:p w14:paraId="5A142C4D" w14:textId="77777777" w:rsidR="00FE1237" w:rsidRPr="00FE1237" w:rsidRDefault="00FE1237" w:rsidP="00FE1237">
            <w:pPr>
              <w:rPr>
                <w:b/>
                <w:bCs/>
                <w:color w:val="000000"/>
                <w:sz w:val="16"/>
                <w:szCs w:val="16"/>
              </w:rPr>
            </w:pPr>
            <w:r w:rsidRPr="00FE1237">
              <w:rPr>
                <w:b/>
                <w:bCs/>
                <w:color w:val="000000"/>
                <w:sz w:val="16"/>
                <w:szCs w:val="16"/>
              </w:rPr>
              <w:t> </w:t>
            </w:r>
          </w:p>
        </w:tc>
        <w:tc>
          <w:tcPr>
            <w:tcW w:w="630" w:type="pct"/>
            <w:tcBorders>
              <w:top w:val="nil"/>
              <w:left w:val="nil"/>
              <w:bottom w:val="nil"/>
              <w:right w:val="single" w:sz="4" w:space="0" w:color="auto"/>
            </w:tcBorders>
            <w:shd w:val="clear" w:color="auto" w:fill="auto"/>
            <w:noWrap/>
            <w:vAlign w:val="bottom"/>
            <w:hideMark/>
          </w:tcPr>
          <w:p w14:paraId="52F46AC0" w14:textId="77777777" w:rsidR="00FE1237" w:rsidRPr="00FE1237" w:rsidRDefault="00FE1237" w:rsidP="00FE1237">
            <w:pPr>
              <w:rPr>
                <w:b/>
                <w:bCs/>
                <w:color w:val="000000"/>
                <w:sz w:val="16"/>
                <w:szCs w:val="16"/>
              </w:rPr>
            </w:pPr>
            <w:r w:rsidRPr="00FE1237">
              <w:rPr>
                <w:b/>
                <w:bCs/>
                <w:color w:val="000000"/>
                <w:sz w:val="16"/>
                <w:szCs w:val="16"/>
              </w:rPr>
              <w:t> </w:t>
            </w:r>
          </w:p>
        </w:tc>
        <w:tc>
          <w:tcPr>
            <w:tcW w:w="1565" w:type="pct"/>
            <w:tcBorders>
              <w:top w:val="nil"/>
              <w:left w:val="nil"/>
              <w:bottom w:val="single" w:sz="8" w:space="0" w:color="auto"/>
              <w:right w:val="single" w:sz="8" w:space="0" w:color="auto"/>
            </w:tcBorders>
            <w:shd w:val="clear" w:color="auto" w:fill="auto"/>
            <w:vAlign w:val="center"/>
            <w:hideMark/>
          </w:tcPr>
          <w:p w14:paraId="05B02D5B" w14:textId="77777777" w:rsidR="00FE1237" w:rsidRPr="00FE1237" w:rsidRDefault="00FE1237" w:rsidP="00FE1237">
            <w:pPr>
              <w:rPr>
                <w:color w:val="000000"/>
                <w:sz w:val="16"/>
                <w:szCs w:val="16"/>
              </w:rPr>
            </w:pPr>
            <w:r w:rsidRPr="00FE1237">
              <w:rPr>
                <w:color w:val="000000"/>
                <w:sz w:val="16"/>
                <w:szCs w:val="16"/>
              </w:rPr>
              <w:t>Расчет в соответствии с п.11 МУ 98-э</w:t>
            </w:r>
            <w:r w:rsidRPr="00FE1237">
              <w:rPr>
                <w:b/>
                <w:bCs/>
                <w:color w:val="000000"/>
                <w:sz w:val="16"/>
                <w:szCs w:val="16"/>
              </w:rPr>
              <w:t> </w:t>
            </w:r>
            <w:r w:rsidRPr="00FE1237">
              <w:rPr>
                <w:color w:val="000000"/>
                <w:sz w:val="16"/>
                <w:szCs w:val="16"/>
              </w:rPr>
              <w:t> </w:t>
            </w:r>
          </w:p>
        </w:tc>
      </w:tr>
      <w:tr w:rsidR="00FE1237" w:rsidRPr="00FE1237" w14:paraId="0C401205" w14:textId="77777777" w:rsidTr="00AF6A06">
        <w:trPr>
          <w:trHeight w:val="155"/>
        </w:trPr>
        <w:tc>
          <w:tcPr>
            <w:tcW w:w="382"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79C35843" w14:textId="77777777" w:rsidR="00FE1237" w:rsidRPr="00FE1237" w:rsidRDefault="00FE1237" w:rsidP="00FE1237">
            <w:pPr>
              <w:jc w:val="center"/>
              <w:rPr>
                <w:b/>
                <w:bCs/>
                <w:color w:val="000000"/>
                <w:sz w:val="16"/>
                <w:szCs w:val="16"/>
              </w:rPr>
            </w:pPr>
            <w:r w:rsidRPr="00FE1237">
              <w:rPr>
                <w:b/>
                <w:bCs/>
                <w:color w:val="000000"/>
                <w:sz w:val="16"/>
                <w:szCs w:val="16"/>
              </w:rPr>
              <w:t>3.</w:t>
            </w:r>
          </w:p>
        </w:tc>
        <w:tc>
          <w:tcPr>
            <w:tcW w:w="1109" w:type="pct"/>
            <w:tcBorders>
              <w:top w:val="single" w:sz="8" w:space="0" w:color="auto"/>
              <w:left w:val="nil"/>
              <w:bottom w:val="single" w:sz="4" w:space="0" w:color="auto"/>
              <w:right w:val="single" w:sz="8" w:space="0" w:color="auto"/>
            </w:tcBorders>
            <w:shd w:val="clear" w:color="auto" w:fill="auto"/>
            <w:vAlign w:val="bottom"/>
            <w:hideMark/>
          </w:tcPr>
          <w:p w14:paraId="561E0B62" w14:textId="77777777" w:rsidR="00FE1237" w:rsidRPr="00FE1237" w:rsidRDefault="00FE1237" w:rsidP="00FE1237">
            <w:pPr>
              <w:rPr>
                <w:color w:val="000000"/>
                <w:sz w:val="16"/>
                <w:szCs w:val="16"/>
              </w:rPr>
            </w:pPr>
            <w:r w:rsidRPr="00FE1237">
              <w:rPr>
                <w:color w:val="000000"/>
                <w:sz w:val="16"/>
                <w:szCs w:val="16"/>
              </w:rPr>
              <w:t>Приборы учета</w:t>
            </w:r>
          </w:p>
        </w:tc>
        <w:tc>
          <w:tcPr>
            <w:tcW w:w="683" w:type="pct"/>
            <w:tcBorders>
              <w:top w:val="single" w:sz="8" w:space="0" w:color="auto"/>
              <w:left w:val="nil"/>
              <w:bottom w:val="single" w:sz="4" w:space="0" w:color="auto"/>
              <w:right w:val="single" w:sz="8" w:space="0" w:color="auto"/>
            </w:tcBorders>
            <w:shd w:val="clear" w:color="auto" w:fill="auto"/>
            <w:noWrap/>
            <w:vAlign w:val="center"/>
            <w:hideMark/>
          </w:tcPr>
          <w:p w14:paraId="59A790FB"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0C71D9FC" w14:textId="77777777" w:rsidR="00FE1237" w:rsidRPr="00FE1237" w:rsidRDefault="00FE1237" w:rsidP="00FE1237">
            <w:pPr>
              <w:jc w:val="right"/>
              <w:rPr>
                <w:b/>
                <w:bCs/>
                <w:color w:val="000000"/>
                <w:sz w:val="16"/>
                <w:szCs w:val="16"/>
              </w:rPr>
            </w:pPr>
            <w:r w:rsidRPr="00FE1237">
              <w:rPr>
                <w:b/>
                <w:bCs/>
                <w:color w:val="000000"/>
                <w:sz w:val="16"/>
                <w:szCs w:val="16"/>
              </w:rPr>
              <w:t>12 650</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06C44223" w14:textId="77777777" w:rsidR="00FE1237" w:rsidRPr="00FE1237" w:rsidRDefault="00FE1237" w:rsidP="00FE1237">
            <w:pPr>
              <w:jc w:val="right"/>
              <w:rPr>
                <w:b/>
                <w:bCs/>
                <w:color w:val="000000"/>
                <w:sz w:val="16"/>
                <w:szCs w:val="16"/>
              </w:rPr>
            </w:pPr>
            <w:r w:rsidRPr="00FE1237">
              <w:rPr>
                <w:b/>
                <w:bCs/>
                <w:color w:val="000000"/>
                <w:sz w:val="16"/>
                <w:szCs w:val="16"/>
              </w:rPr>
              <w:t>0</w:t>
            </w:r>
          </w:p>
        </w:tc>
        <w:tc>
          <w:tcPr>
            <w:tcW w:w="1565" w:type="pct"/>
            <w:tcBorders>
              <w:top w:val="nil"/>
              <w:left w:val="nil"/>
              <w:bottom w:val="single" w:sz="4" w:space="0" w:color="auto"/>
              <w:right w:val="single" w:sz="4" w:space="0" w:color="auto"/>
            </w:tcBorders>
            <w:shd w:val="clear" w:color="auto" w:fill="auto"/>
            <w:noWrap/>
            <w:vAlign w:val="bottom"/>
            <w:hideMark/>
          </w:tcPr>
          <w:p w14:paraId="3229E4EC"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2A8794DA" w14:textId="77777777" w:rsidTr="00AF6A06">
        <w:trPr>
          <w:trHeight w:val="113"/>
        </w:trPr>
        <w:tc>
          <w:tcPr>
            <w:tcW w:w="382" w:type="pct"/>
            <w:tcBorders>
              <w:top w:val="nil"/>
              <w:left w:val="single" w:sz="8" w:space="0" w:color="auto"/>
              <w:bottom w:val="single" w:sz="8" w:space="0" w:color="auto"/>
              <w:right w:val="single" w:sz="4" w:space="0" w:color="auto"/>
            </w:tcBorders>
            <w:shd w:val="clear" w:color="auto" w:fill="auto"/>
            <w:vAlign w:val="bottom"/>
            <w:hideMark/>
          </w:tcPr>
          <w:p w14:paraId="11000CF5" w14:textId="77777777" w:rsidR="00FE1237" w:rsidRPr="00FE1237" w:rsidRDefault="00FE1237" w:rsidP="00FE1237">
            <w:pPr>
              <w:jc w:val="center"/>
              <w:rPr>
                <w:b/>
                <w:bCs/>
                <w:color w:val="000000"/>
                <w:sz w:val="16"/>
                <w:szCs w:val="16"/>
              </w:rPr>
            </w:pPr>
            <w:r w:rsidRPr="00FE1237">
              <w:rPr>
                <w:b/>
                <w:bCs/>
                <w:color w:val="000000"/>
                <w:sz w:val="16"/>
                <w:szCs w:val="16"/>
              </w:rPr>
              <w:t>4.</w:t>
            </w:r>
          </w:p>
        </w:tc>
        <w:tc>
          <w:tcPr>
            <w:tcW w:w="1109" w:type="pct"/>
            <w:tcBorders>
              <w:top w:val="nil"/>
              <w:left w:val="nil"/>
              <w:bottom w:val="single" w:sz="8" w:space="0" w:color="auto"/>
              <w:right w:val="single" w:sz="8" w:space="0" w:color="auto"/>
            </w:tcBorders>
            <w:shd w:val="clear" w:color="auto" w:fill="auto"/>
            <w:vAlign w:val="bottom"/>
            <w:hideMark/>
          </w:tcPr>
          <w:p w14:paraId="49FDBCE3" w14:textId="77777777" w:rsidR="00FE1237" w:rsidRPr="00FE1237" w:rsidRDefault="00FE1237" w:rsidP="00FE1237">
            <w:pPr>
              <w:rPr>
                <w:color w:val="000000"/>
                <w:sz w:val="16"/>
                <w:szCs w:val="16"/>
              </w:rPr>
            </w:pPr>
            <w:r w:rsidRPr="00FE1237">
              <w:rPr>
                <w:color w:val="000000"/>
                <w:sz w:val="16"/>
                <w:szCs w:val="16"/>
              </w:rPr>
              <w:t>Экономия потерь</w:t>
            </w:r>
          </w:p>
        </w:tc>
        <w:tc>
          <w:tcPr>
            <w:tcW w:w="683" w:type="pct"/>
            <w:tcBorders>
              <w:top w:val="nil"/>
              <w:left w:val="nil"/>
              <w:bottom w:val="single" w:sz="8" w:space="0" w:color="auto"/>
              <w:right w:val="single" w:sz="8" w:space="0" w:color="auto"/>
            </w:tcBorders>
            <w:shd w:val="clear" w:color="auto" w:fill="auto"/>
            <w:noWrap/>
            <w:vAlign w:val="center"/>
            <w:hideMark/>
          </w:tcPr>
          <w:p w14:paraId="26443EE9"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630" w:type="pct"/>
            <w:tcBorders>
              <w:top w:val="nil"/>
              <w:left w:val="nil"/>
              <w:bottom w:val="single" w:sz="8" w:space="0" w:color="auto"/>
              <w:right w:val="single" w:sz="4" w:space="0" w:color="auto"/>
            </w:tcBorders>
            <w:shd w:val="clear" w:color="auto" w:fill="auto"/>
            <w:noWrap/>
            <w:vAlign w:val="bottom"/>
            <w:hideMark/>
          </w:tcPr>
          <w:p w14:paraId="232E4072" w14:textId="77777777" w:rsidR="00FE1237" w:rsidRPr="00FE1237" w:rsidRDefault="00FE1237" w:rsidP="00FE1237">
            <w:pPr>
              <w:jc w:val="right"/>
              <w:rPr>
                <w:b/>
                <w:bCs/>
                <w:color w:val="000000"/>
                <w:sz w:val="16"/>
                <w:szCs w:val="16"/>
              </w:rPr>
            </w:pPr>
            <w:r w:rsidRPr="00FE1237">
              <w:rPr>
                <w:b/>
                <w:bCs/>
                <w:color w:val="000000"/>
                <w:sz w:val="16"/>
                <w:szCs w:val="16"/>
              </w:rPr>
              <w:t>285 663</w:t>
            </w:r>
          </w:p>
        </w:tc>
        <w:tc>
          <w:tcPr>
            <w:tcW w:w="630" w:type="pct"/>
            <w:tcBorders>
              <w:top w:val="nil"/>
              <w:left w:val="nil"/>
              <w:bottom w:val="single" w:sz="8" w:space="0" w:color="auto"/>
              <w:right w:val="single" w:sz="4" w:space="0" w:color="auto"/>
            </w:tcBorders>
            <w:shd w:val="clear" w:color="auto" w:fill="auto"/>
            <w:noWrap/>
            <w:vAlign w:val="bottom"/>
            <w:hideMark/>
          </w:tcPr>
          <w:p w14:paraId="406B1A0C" w14:textId="77777777" w:rsidR="00FE1237" w:rsidRPr="00FE1237" w:rsidRDefault="00FE1237" w:rsidP="00FE1237">
            <w:pPr>
              <w:jc w:val="right"/>
              <w:rPr>
                <w:b/>
                <w:bCs/>
                <w:color w:val="000000"/>
                <w:sz w:val="16"/>
                <w:szCs w:val="16"/>
              </w:rPr>
            </w:pPr>
            <w:r w:rsidRPr="00FE1237">
              <w:rPr>
                <w:b/>
                <w:bCs/>
                <w:color w:val="000000"/>
                <w:sz w:val="16"/>
                <w:szCs w:val="16"/>
              </w:rPr>
              <w:t>285 663</w:t>
            </w:r>
          </w:p>
        </w:tc>
        <w:tc>
          <w:tcPr>
            <w:tcW w:w="1565" w:type="pct"/>
            <w:tcBorders>
              <w:top w:val="nil"/>
              <w:left w:val="nil"/>
              <w:bottom w:val="single" w:sz="8" w:space="0" w:color="auto"/>
              <w:right w:val="single" w:sz="4" w:space="0" w:color="auto"/>
            </w:tcBorders>
            <w:shd w:val="clear" w:color="auto" w:fill="auto"/>
            <w:noWrap/>
            <w:vAlign w:val="bottom"/>
            <w:hideMark/>
          </w:tcPr>
          <w:p w14:paraId="67D326E2"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1412F4E0" w14:textId="77777777" w:rsidTr="00AF6A06">
        <w:trPr>
          <w:trHeight w:val="213"/>
        </w:trPr>
        <w:tc>
          <w:tcPr>
            <w:tcW w:w="382" w:type="pct"/>
            <w:tcBorders>
              <w:top w:val="nil"/>
              <w:left w:val="single" w:sz="8" w:space="0" w:color="auto"/>
              <w:bottom w:val="nil"/>
              <w:right w:val="single" w:sz="4" w:space="0" w:color="auto"/>
            </w:tcBorders>
            <w:shd w:val="clear" w:color="auto" w:fill="auto"/>
            <w:noWrap/>
            <w:vAlign w:val="bottom"/>
            <w:hideMark/>
          </w:tcPr>
          <w:p w14:paraId="2E66467D" w14:textId="77777777" w:rsidR="00FE1237" w:rsidRPr="00FE1237" w:rsidRDefault="00FE1237" w:rsidP="00FE1237">
            <w:pPr>
              <w:jc w:val="center"/>
              <w:rPr>
                <w:b/>
                <w:bCs/>
                <w:color w:val="000000"/>
                <w:sz w:val="16"/>
                <w:szCs w:val="16"/>
              </w:rPr>
            </w:pPr>
            <w:r w:rsidRPr="00FE1237">
              <w:rPr>
                <w:b/>
                <w:bCs/>
                <w:color w:val="000000"/>
                <w:sz w:val="16"/>
                <w:szCs w:val="16"/>
              </w:rPr>
              <w:t>5.</w:t>
            </w:r>
          </w:p>
        </w:tc>
        <w:tc>
          <w:tcPr>
            <w:tcW w:w="1109" w:type="pct"/>
            <w:tcBorders>
              <w:top w:val="nil"/>
              <w:left w:val="nil"/>
              <w:bottom w:val="nil"/>
              <w:right w:val="single" w:sz="8" w:space="0" w:color="auto"/>
            </w:tcBorders>
            <w:shd w:val="clear" w:color="auto" w:fill="auto"/>
            <w:vAlign w:val="bottom"/>
            <w:hideMark/>
          </w:tcPr>
          <w:p w14:paraId="24AAF457" w14:textId="77777777" w:rsidR="00FE1237" w:rsidRPr="00FE1237" w:rsidRDefault="00FE1237" w:rsidP="00FE1237">
            <w:pPr>
              <w:rPr>
                <w:b/>
                <w:bCs/>
                <w:color w:val="000000"/>
                <w:sz w:val="16"/>
                <w:szCs w:val="16"/>
              </w:rPr>
            </w:pPr>
            <w:r w:rsidRPr="00FE1237">
              <w:rPr>
                <w:b/>
                <w:bCs/>
                <w:color w:val="000000"/>
                <w:sz w:val="16"/>
                <w:szCs w:val="16"/>
              </w:rPr>
              <w:t>Корректировка НВВ по итогам предыдущих периодов регулирования</w:t>
            </w:r>
          </w:p>
        </w:tc>
        <w:tc>
          <w:tcPr>
            <w:tcW w:w="683" w:type="pct"/>
            <w:tcBorders>
              <w:top w:val="nil"/>
              <w:left w:val="nil"/>
              <w:bottom w:val="nil"/>
              <w:right w:val="single" w:sz="8" w:space="0" w:color="auto"/>
            </w:tcBorders>
            <w:shd w:val="clear" w:color="auto" w:fill="auto"/>
            <w:noWrap/>
            <w:vAlign w:val="center"/>
            <w:hideMark/>
          </w:tcPr>
          <w:p w14:paraId="4D6C79A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nil"/>
              <w:right w:val="single" w:sz="4" w:space="0" w:color="auto"/>
            </w:tcBorders>
            <w:shd w:val="clear" w:color="auto" w:fill="auto"/>
            <w:noWrap/>
            <w:vAlign w:val="center"/>
            <w:hideMark/>
          </w:tcPr>
          <w:p w14:paraId="558409E2" w14:textId="77777777" w:rsidR="00FE1237" w:rsidRPr="00FE1237" w:rsidRDefault="00FE1237" w:rsidP="00FE1237">
            <w:pPr>
              <w:jc w:val="right"/>
              <w:rPr>
                <w:color w:val="000000"/>
                <w:sz w:val="16"/>
                <w:szCs w:val="16"/>
              </w:rPr>
            </w:pPr>
            <w:r w:rsidRPr="00FE1237">
              <w:rPr>
                <w:color w:val="000000"/>
                <w:sz w:val="16"/>
                <w:szCs w:val="16"/>
              </w:rPr>
              <w:t>1 935 213</w:t>
            </w:r>
          </w:p>
        </w:tc>
        <w:tc>
          <w:tcPr>
            <w:tcW w:w="630" w:type="pct"/>
            <w:tcBorders>
              <w:top w:val="nil"/>
              <w:left w:val="nil"/>
              <w:bottom w:val="nil"/>
              <w:right w:val="single" w:sz="4" w:space="0" w:color="auto"/>
            </w:tcBorders>
            <w:shd w:val="clear" w:color="auto" w:fill="auto"/>
            <w:noWrap/>
            <w:vAlign w:val="center"/>
            <w:hideMark/>
          </w:tcPr>
          <w:p w14:paraId="457BF380" w14:textId="77777777" w:rsidR="00FE1237" w:rsidRPr="00FE1237" w:rsidRDefault="00FE1237" w:rsidP="00FE1237">
            <w:pPr>
              <w:jc w:val="center"/>
              <w:rPr>
                <w:color w:val="000000"/>
                <w:sz w:val="16"/>
                <w:szCs w:val="16"/>
              </w:rPr>
            </w:pPr>
            <w:r w:rsidRPr="00FE1237">
              <w:rPr>
                <w:color w:val="000000"/>
                <w:sz w:val="16"/>
                <w:szCs w:val="16"/>
              </w:rPr>
              <w:t>-25 836</w:t>
            </w:r>
          </w:p>
        </w:tc>
        <w:tc>
          <w:tcPr>
            <w:tcW w:w="1565" w:type="pct"/>
            <w:tcBorders>
              <w:top w:val="nil"/>
              <w:left w:val="nil"/>
              <w:bottom w:val="nil"/>
              <w:right w:val="single" w:sz="4" w:space="0" w:color="auto"/>
            </w:tcBorders>
            <w:shd w:val="clear" w:color="auto" w:fill="auto"/>
            <w:noWrap/>
            <w:vAlign w:val="center"/>
            <w:hideMark/>
          </w:tcPr>
          <w:p w14:paraId="3F394B85" w14:textId="77777777" w:rsidR="00FE1237" w:rsidRPr="00FE1237" w:rsidRDefault="00FE1237" w:rsidP="00FE1237">
            <w:pPr>
              <w:jc w:val="center"/>
              <w:rPr>
                <w:color w:val="000000"/>
                <w:sz w:val="16"/>
                <w:szCs w:val="16"/>
              </w:rPr>
            </w:pPr>
            <w:r w:rsidRPr="00FE1237">
              <w:rPr>
                <w:color w:val="000000"/>
                <w:sz w:val="16"/>
                <w:szCs w:val="16"/>
              </w:rPr>
              <w:t> </w:t>
            </w:r>
          </w:p>
        </w:tc>
      </w:tr>
      <w:tr w:rsidR="00FE1237" w:rsidRPr="00FE1237" w14:paraId="28C8C5F6" w14:textId="77777777" w:rsidTr="00AF6A06">
        <w:trPr>
          <w:trHeight w:val="106"/>
        </w:trPr>
        <w:tc>
          <w:tcPr>
            <w:tcW w:w="5000" w:type="pct"/>
            <w:gridSpan w:val="6"/>
            <w:tcBorders>
              <w:top w:val="single" w:sz="8" w:space="0" w:color="auto"/>
              <w:left w:val="single" w:sz="8" w:space="0" w:color="auto"/>
              <w:bottom w:val="single" w:sz="4" w:space="0" w:color="auto"/>
              <w:right w:val="single" w:sz="4" w:space="0" w:color="auto"/>
            </w:tcBorders>
            <w:shd w:val="clear" w:color="auto" w:fill="auto"/>
            <w:vAlign w:val="bottom"/>
            <w:hideMark/>
          </w:tcPr>
          <w:p w14:paraId="3648FAC2" w14:textId="77777777" w:rsidR="00FE1237" w:rsidRPr="00FE1237" w:rsidRDefault="00FE1237" w:rsidP="00FE1237">
            <w:pPr>
              <w:rPr>
                <w:b/>
                <w:bCs/>
                <w:color w:val="000000"/>
                <w:sz w:val="16"/>
                <w:szCs w:val="16"/>
              </w:rPr>
            </w:pPr>
            <w:r w:rsidRPr="00FE1237">
              <w:rPr>
                <w:b/>
                <w:bCs/>
                <w:color w:val="000000"/>
                <w:sz w:val="16"/>
                <w:szCs w:val="16"/>
              </w:rPr>
              <w:t>6. Корректировка НВВ в соответствии с параметрами надёжности и качества</w:t>
            </w:r>
          </w:p>
        </w:tc>
      </w:tr>
      <w:tr w:rsidR="00FE1237" w:rsidRPr="00FE1237" w14:paraId="1D28191A" w14:textId="77777777" w:rsidTr="00AF6A06">
        <w:trPr>
          <w:trHeight w:val="106"/>
        </w:trPr>
        <w:tc>
          <w:tcPr>
            <w:tcW w:w="382"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95F2DE8" w14:textId="77777777" w:rsidR="00FE1237" w:rsidRPr="00FE1237" w:rsidRDefault="00FE1237" w:rsidP="00FE1237">
            <w:pPr>
              <w:jc w:val="right"/>
              <w:rPr>
                <w:color w:val="000000"/>
                <w:sz w:val="16"/>
                <w:szCs w:val="16"/>
              </w:rPr>
            </w:pPr>
            <w:r w:rsidRPr="00FE1237">
              <w:rPr>
                <w:color w:val="000000"/>
                <w:sz w:val="16"/>
                <w:szCs w:val="16"/>
              </w:rPr>
              <w:t>6.1.</w:t>
            </w:r>
          </w:p>
        </w:tc>
        <w:tc>
          <w:tcPr>
            <w:tcW w:w="1109" w:type="pct"/>
            <w:tcBorders>
              <w:top w:val="single" w:sz="4" w:space="0" w:color="auto"/>
              <w:left w:val="nil"/>
              <w:bottom w:val="single" w:sz="4" w:space="0" w:color="auto"/>
              <w:right w:val="nil"/>
            </w:tcBorders>
            <w:shd w:val="clear" w:color="auto" w:fill="auto"/>
            <w:vAlign w:val="bottom"/>
            <w:hideMark/>
          </w:tcPr>
          <w:p w14:paraId="1370F852" w14:textId="77777777" w:rsidR="00FE1237" w:rsidRPr="00FE1237" w:rsidRDefault="00FE1237" w:rsidP="00FE1237">
            <w:pPr>
              <w:rPr>
                <w:color w:val="000000"/>
                <w:sz w:val="16"/>
                <w:szCs w:val="16"/>
              </w:rPr>
            </w:pPr>
            <w:r w:rsidRPr="00FE1237">
              <w:rPr>
                <w:color w:val="000000"/>
                <w:sz w:val="16"/>
                <w:szCs w:val="16"/>
              </w:rPr>
              <w:t>Коэффициент надёжности и качества</w:t>
            </w:r>
          </w:p>
        </w:tc>
        <w:tc>
          <w:tcPr>
            <w:tcW w:w="68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FF32FDD" w14:textId="77777777" w:rsidR="00FE1237" w:rsidRPr="00FE1237" w:rsidRDefault="00FE1237" w:rsidP="00FE1237">
            <w:pPr>
              <w:jc w:val="center"/>
              <w:rPr>
                <w:color w:val="000000"/>
                <w:sz w:val="16"/>
                <w:szCs w:val="16"/>
              </w:rPr>
            </w:pPr>
            <w:r w:rsidRPr="00FE1237">
              <w:rPr>
                <w:color w:val="000000"/>
                <w:sz w:val="16"/>
                <w:szCs w:val="16"/>
              </w:rPr>
              <w:t> </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5F801576" w14:textId="77777777" w:rsidR="00FE1237" w:rsidRPr="00FE1237" w:rsidRDefault="00FE1237" w:rsidP="00FE1237">
            <w:pPr>
              <w:jc w:val="right"/>
              <w:rPr>
                <w:color w:val="000000"/>
                <w:sz w:val="16"/>
                <w:szCs w:val="16"/>
              </w:rPr>
            </w:pPr>
            <w:r w:rsidRPr="00FE1237">
              <w:rPr>
                <w:color w:val="000000"/>
                <w:sz w:val="16"/>
                <w:szCs w:val="16"/>
              </w:rPr>
              <w:t>0,006</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4FC44A86" w14:textId="77777777" w:rsidR="00FE1237" w:rsidRPr="00FE1237" w:rsidRDefault="00FE1237" w:rsidP="00FE1237">
            <w:pPr>
              <w:jc w:val="right"/>
              <w:rPr>
                <w:color w:val="000000"/>
                <w:sz w:val="16"/>
                <w:szCs w:val="16"/>
              </w:rPr>
            </w:pPr>
            <w:r w:rsidRPr="00FE1237">
              <w:rPr>
                <w:color w:val="000000"/>
                <w:sz w:val="16"/>
                <w:szCs w:val="16"/>
              </w:rPr>
              <w:t>0,006</w:t>
            </w:r>
          </w:p>
        </w:tc>
        <w:tc>
          <w:tcPr>
            <w:tcW w:w="1565" w:type="pct"/>
            <w:tcBorders>
              <w:top w:val="single" w:sz="8" w:space="0" w:color="auto"/>
              <w:left w:val="nil"/>
              <w:bottom w:val="single" w:sz="4" w:space="0" w:color="auto"/>
              <w:right w:val="single" w:sz="4" w:space="0" w:color="auto"/>
            </w:tcBorders>
            <w:shd w:val="clear" w:color="auto" w:fill="auto"/>
            <w:noWrap/>
            <w:vAlign w:val="bottom"/>
            <w:hideMark/>
          </w:tcPr>
          <w:p w14:paraId="386BDDC8"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1876C2D" w14:textId="77777777" w:rsidTr="00AF6A06">
        <w:trPr>
          <w:trHeight w:val="106"/>
        </w:trPr>
        <w:tc>
          <w:tcPr>
            <w:tcW w:w="382" w:type="pct"/>
            <w:tcBorders>
              <w:top w:val="nil"/>
              <w:left w:val="single" w:sz="8" w:space="0" w:color="auto"/>
              <w:bottom w:val="single" w:sz="4" w:space="0" w:color="auto"/>
              <w:right w:val="single" w:sz="4" w:space="0" w:color="auto"/>
            </w:tcBorders>
            <w:shd w:val="clear" w:color="auto" w:fill="auto"/>
            <w:noWrap/>
            <w:vAlign w:val="bottom"/>
            <w:hideMark/>
          </w:tcPr>
          <w:p w14:paraId="2657ACF3" w14:textId="77777777" w:rsidR="00FE1237" w:rsidRPr="00FE1237" w:rsidRDefault="00FE1237" w:rsidP="00FE1237">
            <w:pPr>
              <w:jc w:val="right"/>
              <w:rPr>
                <w:color w:val="000000"/>
                <w:sz w:val="16"/>
                <w:szCs w:val="16"/>
              </w:rPr>
            </w:pPr>
            <w:r w:rsidRPr="00FE1237">
              <w:rPr>
                <w:color w:val="000000"/>
                <w:sz w:val="16"/>
                <w:szCs w:val="16"/>
              </w:rPr>
              <w:t>6.2.</w:t>
            </w:r>
          </w:p>
        </w:tc>
        <w:tc>
          <w:tcPr>
            <w:tcW w:w="1109" w:type="pct"/>
            <w:tcBorders>
              <w:top w:val="nil"/>
              <w:left w:val="nil"/>
              <w:bottom w:val="single" w:sz="4" w:space="0" w:color="auto"/>
              <w:right w:val="nil"/>
            </w:tcBorders>
            <w:shd w:val="clear" w:color="auto" w:fill="auto"/>
            <w:vAlign w:val="bottom"/>
            <w:hideMark/>
          </w:tcPr>
          <w:p w14:paraId="0C92AA17" w14:textId="77777777" w:rsidR="00FE1237" w:rsidRPr="00FE1237" w:rsidRDefault="00FE1237" w:rsidP="00FE1237">
            <w:pPr>
              <w:rPr>
                <w:color w:val="000000"/>
                <w:sz w:val="16"/>
                <w:szCs w:val="16"/>
              </w:rPr>
            </w:pPr>
            <w:r w:rsidRPr="00FE1237">
              <w:rPr>
                <w:color w:val="000000"/>
                <w:sz w:val="16"/>
                <w:szCs w:val="16"/>
              </w:rPr>
              <w:t>НВВ 2020 года</w:t>
            </w:r>
          </w:p>
        </w:tc>
        <w:tc>
          <w:tcPr>
            <w:tcW w:w="683" w:type="pct"/>
            <w:tcBorders>
              <w:top w:val="nil"/>
              <w:left w:val="single" w:sz="8" w:space="0" w:color="auto"/>
              <w:bottom w:val="single" w:sz="4" w:space="0" w:color="auto"/>
              <w:right w:val="single" w:sz="8" w:space="0" w:color="auto"/>
            </w:tcBorders>
            <w:shd w:val="clear" w:color="auto" w:fill="auto"/>
            <w:noWrap/>
            <w:vAlign w:val="center"/>
            <w:hideMark/>
          </w:tcPr>
          <w:p w14:paraId="7193F69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5467EE93" w14:textId="77777777" w:rsidR="00FE1237" w:rsidRPr="00FE1237" w:rsidRDefault="00FE1237" w:rsidP="00FE1237">
            <w:pPr>
              <w:jc w:val="right"/>
              <w:rPr>
                <w:color w:val="000000"/>
                <w:sz w:val="16"/>
                <w:szCs w:val="16"/>
              </w:rPr>
            </w:pPr>
            <w:r w:rsidRPr="00FE1237">
              <w:rPr>
                <w:color w:val="000000"/>
                <w:sz w:val="16"/>
                <w:szCs w:val="16"/>
              </w:rPr>
              <w:t>7 590 712</w:t>
            </w:r>
          </w:p>
        </w:tc>
        <w:tc>
          <w:tcPr>
            <w:tcW w:w="630" w:type="pct"/>
            <w:tcBorders>
              <w:top w:val="nil"/>
              <w:left w:val="nil"/>
              <w:bottom w:val="single" w:sz="4" w:space="0" w:color="auto"/>
              <w:right w:val="single" w:sz="4" w:space="0" w:color="auto"/>
            </w:tcBorders>
            <w:shd w:val="clear" w:color="auto" w:fill="auto"/>
            <w:noWrap/>
            <w:vAlign w:val="bottom"/>
            <w:hideMark/>
          </w:tcPr>
          <w:p w14:paraId="323850A6" w14:textId="77777777" w:rsidR="00FE1237" w:rsidRPr="00FE1237" w:rsidRDefault="00FE1237" w:rsidP="00FE1237">
            <w:pPr>
              <w:jc w:val="right"/>
              <w:rPr>
                <w:color w:val="000000"/>
                <w:sz w:val="16"/>
                <w:szCs w:val="16"/>
              </w:rPr>
            </w:pPr>
            <w:r w:rsidRPr="00FE1237">
              <w:rPr>
                <w:color w:val="000000"/>
                <w:sz w:val="16"/>
                <w:szCs w:val="16"/>
              </w:rPr>
              <w:t>7 590 712</w:t>
            </w:r>
          </w:p>
        </w:tc>
        <w:tc>
          <w:tcPr>
            <w:tcW w:w="1565" w:type="pct"/>
            <w:tcBorders>
              <w:top w:val="nil"/>
              <w:left w:val="nil"/>
              <w:bottom w:val="single" w:sz="4" w:space="0" w:color="auto"/>
              <w:right w:val="single" w:sz="4" w:space="0" w:color="auto"/>
            </w:tcBorders>
            <w:shd w:val="clear" w:color="auto" w:fill="auto"/>
            <w:noWrap/>
            <w:vAlign w:val="bottom"/>
            <w:hideMark/>
          </w:tcPr>
          <w:p w14:paraId="357AC294"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225F0A4" w14:textId="77777777" w:rsidTr="00AF6A06">
        <w:trPr>
          <w:trHeight w:val="106"/>
        </w:trPr>
        <w:tc>
          <w:tcPr>
            <w:tcW w:w="1491"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034DCDF9" w14:textId="77777777" w:rsidR="00FE1237" w:rsidRPr="00FE1237" w:rsidRDefault="00FE1237" w:rsidP="00FE1237">
            <w:pPr>
              <w:jc w:val="center"/>
              <w:rPr>
                <w:b/>
                <w:bCs/>
                <w:color w:val="000000"/>
                <w:sz w:val="16"/>
                <w:szCs w:val="16"/>
              </w:rPr>
            </w:pPr>
            <w:r w:rsidRPr="00FE1237">
              <w:rPr>
                <w:b/>
                <w:bCs/>
                <w:color w:val="000000"/>
                <w:sz w:val="16"/>
                <w:szCs w:val="16"/>
              </w:rPr>
              <w:t>6.3. Итого корректировка НВВ в соответствии с параметрами надёжности и качества</w:t>
            </w:r>
          </w:p>
        </w:tc>
        <w:tc>
          <w:tcPr>
            <w:tcW w:w="683" w:type="pct"/>
            <w:tcBorders>
              <w:top w:val="nil"/>
              <w:left w:val="single" w:sz="8" w:space="0" w:color="auto"/>
              <w:bottom w:val="single" w:sz="8" w:space="0" w:color="auto"/>
              <w:right w:val="single" w:sz="8" w:space="0" w:color="auto"/>
            </w:tcBorders>
            <w:shd w:val="clear" w:color="auto" w:fill="auto"/>
            <w:noWrap/>
            <w:vAlign w:val="center"/>
            <w:hideMark/>
          </w:tcPr>
          <w:p w14:paraId="5AE371D8"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nil"/>
              <w:left w:val="nil"/>
              <w:bottom w:val="single" w:sz="8" w:space="0" w:color="auto"/>
              <w:right w:val="single" w:sz="4" w:space="0" w:color="auto"/>
            </w:tcBorders>
            <w:shd w:val="clear" w:color="auto" w:fill="auto"/>
            <w:noWrap/>
            <w:vAlign w:val="bottom"/>
            <w:hideMark/>
          </w:tcPr>
          <w:p w14:paraId="629341A3" w14:textId="77777777" w:rsidR="00FE1237" w:rsidRPr="00FE1237" w:rsidRDefault="00FE1237" w:rsidP="00FE1237">
            <w:pPr>
              <w:jc w:val="right"/>
              <w:rPr>
                <w:b/>
                <w:bCs/>
                <w:color w:val="000000"/>
                <w:sz w:val="16"/>
                <w:szCs w:val="16"/>
              </w:rPr>
            </w:pPr>
            <w:r w:rsidRPr="00FE1237">
              <w:rPr>
                <w:b/>
                <w:bCs/>
                <w:color w:val="000000"/>
                <w:sz w:val="16"/>
                <w:szCs w:val="16"/>
              </w:rPr>
              <w:t>45 544</w:t>
            </w:r>
          </w:p>
        </w:tc>
        <w:tc>
          <w:tcPr>
            <w:tcW w:w="630" w:type="pct"/>
            <w:tcBorders>
              <w:top w:val="nil"/>
              <w:left w:val="nil"/>
              <w:bottom w:val="single" w:sz="8" w:space="0" w:color="auto"/>
              <w:right w:val="single" w:sz="4" w:space="0" w:color="auto"/>
            </w:tcBorders>
            <w:shd w:val="clear" w:color="auto" w:fill="auto"/>
            <w:noWrap/>
            <w:vAlign w:val="bottom"/>
            <w:hideMark/>
          </w:tcPr>
          <w:p w14:paraId="4649F6B6" w14:textId="77777777" w:rsidR="00FE1237" w:rsidRPr="00FE1237" w:rsidRDefault="00FE1237" w:rsidP="00FE1237">
            <w:pPr>
              <w:jc w:val="right"/>
              <w:rPr>
                <w:b/>
                <w:bCs/>
                <w:color w:val="000000"/>
                <w:sz w:val="16"/>
                <w:szCs w:val="16"/>
              </w:rPr>
            </w:pPr>
            <w:r w:rsidRPr="00FE1237">
              <w:rPr>
                <w:b/>
                <w:bCs/>
                <w:color w:val="000000"/>
                <w:sz w:val="16"/>
                <w:szCs w:val="16"/>
              </w:rPr>
              <w:t>45 544</w:t>
            </w:r>
          </w:p>
        </w:tc>
        <w:tc>
          <w:tcPr>
            <w:tcW w:w="1565" w:type="pct"/>
            <w:tcBorders>
              <w:top w:val="nil"/>
              <w:left w:val="nil"/>
              <w:bottom w:val="single" w:sz="8" w:space="0" w:color="auto"/>
              <w:right w:val="single" w:sz="4" w:space="0" w:color="auto"/>
            </w:tcBorders>
            <w:shd w:val="clear" w:color="auto" w:fill="auto"/>
            <w:noWrap/>
            <w:vAlign w:val="bottom"/>
            <w:hideMark/>
          </w:tcPr>
          <w:p w14:paraId="1E8A7E8F"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3581C1C3" w14:textId="77777777" w:rsidTr="00AF6A06">
        <w:trPr>
          <w:trHeight w:val="99"/>
        </w:trPr>
        <w:tc>
          <w:tcPr>
            <w:tcW w:w="382" w:type="pct"/>
            <w:tcBorders>
              <w:top w:val="nil"/>
              <w:left w:val="single" w:sz="8" w:space="0" w:color="auto"/>
              <w:bottom w:val="single" w:sz="4" w:space="0" w:color="auto"/>
              <w:right w:val="single" w:sz="4" w:space="0" w:color="auto"/>
            </w:tcBorders>
            <w:shd w:val="clear" w:color="auto" w:fill="auto"/>
            <w:vAlign w:val="bottom"/>
            <w:hideMark/>
          </w:tcPr>
          <w:p w14:paraId="448DA25D" w14:textId="77777777" w:rsidR="00FE1237" w:rsidRPr="00FE1237" w:rsidRDefault="00FE1237" w:rsidP="00FE1237">
            <w:pPr>
              <w:jc w:val="center"/>
              <w:rPr>
                <w:b/>
                <w:bCs/>
                <w:color w:val="000000"/>
                <w:sz w:val="16"/>
                <w:szCs w:val="16"/>
              </w:rPr>
            </w:pPr>
            <w:r w:rsidRPr="00FE1237">
              <w:rPr>
                <w:b/>
                <w:bCs/>
                <w:color w:val="000000"/>
                <w:sz w:val="16"/>
                <w:szCs w:val="16"/>
              </w:rPr>
              <w:t>7.</w:t>
            </w:r>
          </w:p>
        </w:tc>
        <w:tc>
          <w:tcPr>
            <w:tcW w:w="1109" w:type="pct"/>
            <w:tcBorders>
              <w:top w:val="nil"/>
              <w:left w:val="nil"/>
              <w:bottom w:val="single" w:sz="4" w:space="0" w:color="auto"/>
              <w:right w:val="single" w:sz="8" w:space="0" w:color="auto"/>
            </w:tcBorders>
            <w:shd w:val="clear" w:color="auto" w:fill="auto"/>
            <w:vAlign w:val="bottom"/>
            <w:hideMark/>
          </w:tcPr>
          <w:p w14:paraId="089A9B03"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w:t>
            </w:r>
          </w:p>
        </w:tc>
        <w:tc>
          <w:tcPr>
            <w:tcW w:w="683" w:type="pct"/>
            <w:tcBorders>
              <w:top w:val="nil"/>
              <w:left w:val="nil"/>
              <w:bottom w:val="single" w:sz="4" w:space="0" w:color="auto"/>
              <w:right w:val="single" w:sz="8" w:space="0" w:color="auto"/>
            </w:tcBorders>
            <w:shd w:val="clear" w:color="auto" w:fill="auto"/>
            <w:noWrap/>
            <w:vAlign w:val="center"/>
            <w:hideMark/>
          </w:tcPr>
          <w:p w14:paraId="2E3971AC"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nil"/>
              <w:left w:val="nil"/>
              <w:bottom w:val="single" w:sz="4" w:space="0" w:color="auto"/>
              <w:right w:val="single" w:sz="4" w:space="0" w:color="auto"/>
            </w:tcBorders>
            <w:shd w:val="clear" w:color="auto" w:fill="auto"/>
            <w:noWrap/>
            <w:vAlign w:val="bottom"/>
            <w:hideMark/>
          </w:tcPr>
          <w:p w14:paraId="6CCA9412" w14:textId="77777777" w:rsidR="00FE1237" w:rsidRPr="00FE1237" w:rsidRDefault="00FE1237" w:rsidP="00FE1237">
            <w:pPr>
              <w:jc w:val="right"/>
              <w:rPr>
                <w:b/>
                <w:bCs/>
                <w:color w:val="000000"/>
                <w:sz w:val="16"/>
                <w:szCs w:val="16"/>
              </w:rPr>
            </w:pPr>
            <w:r w:rsidRPr="00FE1237">
              <w:rPr>
                <w:b/>
                <w:bCs/>
                <w:color w:val="000000"/>
                <w:sz w:val="16"/>
                <w:szCs w:val="16"/>
              </w:rPr>
              <w:t>10 553 477</w:t>
            </w:r>
          </w:p>
        </w:tc>
        <w:tc>
          <w:tcPr>
            <w:tcW w:w="630" w:type="pct"/>
            <w:tcBorders>
              <w:top w:val="nil"/>
              <w:left w:val="nil"/>
              <w:bottom w:val="single" w:sz="4" w:space="0" w:color="auto"/>
              <w:right w:val="single" w:sz="4" w:space="0" w:color="auto"/>
            </w:tcBorders>
            <w:shd w:val="clear" w:color="auto" w:fill="auto"/>
            <w:noWrap/>
            <w:vAlign w:val="bottom"/>
            <w:hideMark/>
          </w:tcPr>
          <w:p w14:paraId="329F6668" w14:textId="77777777" w:rsidR="00FE1237" w:rsidRPr="00FE1237" w:rsidRDefault="00FE1237" w:rsidP="00FE1237">
            <w:pPr>
              <w:jc w:val="right"/>
              <w:rPr>
                <w:b/>
                <w:bCs/>
                <w:color w:val="000000"/>
                <w:sz w:val="16"/>
                <w:szCs w:val="16"/>
              </w:rPr>
            </w:pPr>
            <w:r w:rsidRPr="00FE1237">
              <w:rPr>
                <w:b/>
                <w:bCs/>
                <w:color w:val="000000"/>
                <w:sz w:val="16"/>
                <w:szCs w:val="16"/>
              </w:rPr>
              <w:t>8 083 796,07</w:t>
            </w:r>
          </w:p>
        </w:tc>
        <w:tc>
          <w:tcPr>
            <w:tcW w:w="1565" w:type="pct"/>
            <w:tcBorders>
              <w:top w:val="nil"/>
              <w:left w:val="nil"/>
              <w:bottom w:val="single" w:sz="4" w:space="0" w:color="auto"/>
              <w:right w:val="single" w:sz="4" w:space="0" w:color="auto"/>
            </w:tcBorders>
            <w:shd w:val="clear" w:color="auto" w:fill="auto"/>
            <w:noWrap/>
            <w:vAlign w:val="bottom"/>
            <w:hideMark/>
          </w:tcPr>
          <w:p w14:paraId="282884F7"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58C7E20A" w14:textId="77777777" w:rsidTr="00AF6A06">
        <w:trPr>
          <w:trHeight w:val="206"/>
        </w:trPr>
        <w:tc>
          <w:tcPr>
            <w:tcW w:w="382" w:type="pct"/>
            <w:tcBorders>
              <w:top w:val="nil"/>
              <w:left w:val="single" w:sz="8" w:space="0" w:color="auto"/>
              <w:bottom w:val="single" w:sz="8" w:space="0" w:color="auto"/>
              <w:right w:val="single" w:sz="4" w:space="0" w:color="auto"/>
            </w:tcBorders>
            <w:shd w:val="clear" w:color="auto" w:fill="auto"/>
            <w:vAlign w:val="bottom"/>
            <w:hideMark/>
          </w:tcPr>
          <w:p w14:paraId="4DF31B00" w14:textId="77777777" w:rsidR="00FE1237" w:rsidRPr="00FE1237" w:rsidRDefault="00FE1237" w:rsidP="00FE1237">
            <w:pPr>
              <w:jc w:val="center"/>
              <w:rPr>
                <w:b/>
                <w:bCs/>
                <w:color w:val="000000"/>
                <w:sz w:val="16"/>
                <w:szCs w:val="16"/>
              </w:rPr>
            </w:pPr>
            <w:r w:rsidRPr="00FE1237">
              <w:rPr>
                <w:b/>
                <w:bCs/>
                <w:color w:val="000000"/>
                <w:sz w:val="16"/>
                <w:szCs w:val="16"/>
              </w:rPr>
              <w:t>8.</w:t>
            </w:r>
          </w:p>
        </w:tc>
        <w:tc>
          <w:tcPr>
            <w:tcW w:w="1109" w:type="pct"/>
            <w:tcBorders>
              <w:top w:val="nil"/>
              <w:left w:val="nil"/>
              <w:bottom w:val="single" w:sz="8" w:space="0" w:color="auto"/>
              <w:right w:val="single" w:sz="8" w:space="0" w:color="auto"/>
            </w:tcBorders>
            <w:shd w:val="clear" w:color="auto" w:fill="auto"/>
            <w:vAlign w:val="bottom"/>
            <w:hideMark/>
          </w:tcPr>
          <w:p w14:paraId="025F9B95"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 без платы ФСК</w:t>
            </w:r>
          </w:p>
        </w:tc>
        <w:tc>
          <w:tcPr>
            <w:tcW w:w="683" w:type="pct"/>
            <w:tcBorders>
              <w:top w:val="nil"/>
              <w:left w:val="nil"/>
              <w:bottom w:val="single" w:sz="8" w:space="0" w:color="auto"/>
              <w:right w:val="single" w:sz="8" w:space="0" w:color="auto"/>
            </w:tcBorders>
            <w:shd w:val="clear" w:color="auto" w:fill="auto"/>
            <w:noWrap/>
            <w:vAlign w:val="center"/>
            <w:hideMark/>
          </w:tcPr>
          <w:p w14:paraId="28E048AB"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nil"/>
              <w:left w:val="nil"/>
              <w:bottom w:val="single" w:sz="8" w:space="0" w:color="auto"/>
              <w:right w:val="single" w:sz="4" w:space="0" w:color="auto"/>
            </w:tcBorders>
            <w:shd w:val="clear" w:color="auto" w:fill="auto"/>
            <w:noWrap/>
            <w:vAlign w:val="bottom"/>
            <w:hideMark/>
          </w:tcPr>
          <w:p w14:paraId="3F50A20A" w14:textId="77777777" w:rsidR="00FE1237" w:rsidRPr="00FE1237" w:rsidRDefault="00FE1237" w:rsidP="00FE1237">
            <w:pPr>
              <w:jc w:val="right"/>
              <w:rPr>
                <w:b/>
                <w:bCs/>
                <w:color w:val="000000"/>
                <w:sz w:val="16"/>
                <w:szCs w:val="16"/>
              </w:rPr>
            </w:pPr>
            <w:r w:rsidRPr="00FE1237">
              <w:rPr>
                <w:b/>
                <w:bCs/>
                <w:color w:val="000000"/>
                <w:sz w:val="16"/>
                <w:szCs w:val="16"/>
              </w:rPr>
              <w:t>8 416 848</w:t>
            </w:r>
          </w:p>
        </w:tc>
        <w:tc>
          <w:tcPr>
            <w:tcW w:w="630" w:type="pct"/>
            <w:tcBorders>
              <w:top w:val="nil"/>
              <w:left w:val="nil"/>
              <w:bottom w:val="single" w:sz="8" w:space="0" w:color="auto"/>
              <w:right w:val="single" w:sz="4" w:space="0" w:color="auto"/>
            </w:tcBorders>
            <w:shd w:val="clear" w:color="auto" w:fill="auto"/>
            <w:noWrap/>
            <w:vAlign w:val="bottom"/>
            <w:hideMark/>
          </w:tcPr>
          <w:p w14:paraId="136522EA" w14:textId="77777777" w:rsidR="00FE1237" w:rsidRPr="00FE1237" w:rsidRDefault="00FE1237" w:rsidP="00FE1237">
            <w:pPr>
              <w:jc w:val="right"/>
              <w:rPr>
                <w:b/>
                <w:bCs/>
                <w:color w:val="000000"/>
                <w:sz w:val="16"/>
                <w:szCs w:val="16"/>
              </w:rPr>
            </w:pPr>
            <w:r w:rsidRPr="00FE1237">
              <w:rPr>
                <w:b/>
                <w:bCs/>
                <w:color w:val="000000"/>
                <w:sz w:val="16"/>
                <w:szCs w:val="16"/>
              </w:rPr>
              <w:t>5 989 072,94</w:t>
            </w:r>
          </w:p>
        </w:tc>
        <w:tc>
          <w:tcPr>
            <w:tcW w:w="1565" w:type="pct"/>
            <w:tcBorders>
              <w:top w:val="nil"/>
              <w:left w:val="nil"/>
              <w:bottom w:val="single" w:sz="8" w:space="0" w:color="auto"/>
              <w:right w:val="single" w:sz="4" w:space="0" w:color="auto"/>
            </w:tcBorders>
            <w:shd w:val="clear" w:color="auto" w:fill="auto"/>
            <w:noWrap/>
            <w:vAlign w:val="bottom"/>
            <w:hideMark/>
          </w:tcPr>
          <w:p w14:paraId="29F93736"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786F16EF" w14:textId="77777777" w:rsidTr="00AF6A06">
        <w:trPr>
          <w:trHeight w:val="113"/>
        </w:trPr>
        <w:tc>
          <w:tcPr>
            <w:tcW w:w="5000" w:type="pct"/>
            <w:gridSpan w:val="6"/>
            <w:tcBorders>
              <w:top w:val="single" w:sz="8" w:space="0" w:color="auto"/>
              <w:left w:val="single" w:sz="8" w:space="0" w:color="auto"/>
              <w:bottom w:val="nil"/>
              <w:right w:val="nil"/>
            </w:tcBorders>
            <w:shd w:val="clear" w:color="auto" w:fill="auto"/>
            <w:noWrap/>
            <w:vAlign w:val="bottom"/>
            <w:hideMark/>
          </w:tcPr>
          <w:p w14:paraId="07378828" w14:textId="77777777" w:rsidR="00FE1237" w:rsidRPr="00FE1237" w:rsidRDefault="00FE1237" w:rsidP="00FE1237">
            <w:pPr>
              <w:rPr>
                <w:b/>
                <w:bCs/>
                <w:color w:val="000000"/>
                <w:sz w:val="16"/>
                <w:szCs w:val="16"/>
              </w:rPr>
            </w:pPr>
            <w:r w:rsidRPr="00FE1237">
              <w:rPr>
                <w:b/>
                <w:bCs/>
                <w:color w:val="000000"/>
                <w:sz w:val="16"/>
                <w:szCs w:val="16"/>
              </w:rPr>
              <w:t xml:space="preserve">9. Расчёт расходов на оплату потерь </w:t>
            </w:r>
            <w:proofErr w:type="spellStart"/>
            <w:r w:rsidRPr="00FE1237">
              <w:rPr>
                <w:b/>
                <w:bCs/>
                <w:color w:val="000000"/>
                <w:sz w:val="16"/>
                <w:szCs w:val="16"/>
              </w:rPr>
              <w:t>элетрической</w:t>
            </w:r>
            <w:proofErr w:type="spellEnd"/>
            <w:r w:rsidRPr="00FE1237">
              <w:rPr>
                <w:b/>
                <w:bCs/>
                <w:color w:val="000000"/>
                <w:sz w:val="16"/>
                <w:szCs w:val="16"/>
              </w:rPr>
              <w:t xml:space="preserve"> энергии в электрических сетях</w:t>
            </w:r>
          </w:p>
        </w:tc>
      </w:tr>
      <w:tr w:rsidR="00FE1237" w:rsidRPr="00FE1237" w14:paraId="0840C865" w14:textId="77777777" w:rsidTr="00AF6A06">
        <w:trPr>
          <w:trHeight w:val="106"/>
        </w:trPr>
        <w:tc>
          <w:tcPr>
            <w:tcW w:w="38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8CFB5B3" w14:textId="77777777" w:rsidR="00FE1237" w:rsidRPr="00FE1237" w:rsidRDefault="00FE1237" w:rsidP="00FE1237">
            <w:pPr>
              <w:jc w:val="right"/>
              <w:rPr>
                <w:color w:val="000000"/>
                <w:sz w:val="16"/>
                <w:szCs w:val="16"/>
              </w:rPr>
            </w:pPr>
            <w:r w:rsidRPr="00FE1237">
              <w:rPr>
                <w:color w:val="000000"/>
                <w:sz w:val="16"/>
                <w:szCs w:val="16"/>
              </w:rPr>
              <w:t>9.1.</w:t>
            </w:r>
          </w:p>
        </w:tc>
        <w:tc>
          <w:tcPr>
            <w:tcW w:w="1109" w:type="pct"/>
            <w:tcBorders>
              <w:top w:val="single" w:sz="8" w:space="0" w:color="auto"/>
              <w:left w:val="nil"/>
              <w:bottom w:val="single" w:sz="4" w:space="0" w:color="auto"/>
              <w:right w:val="nil"/>
            </w:tcBorders>
            <w:shd w:val="clear" w:color="auto" w:fill="auto"/>
            <w:vAlign w:val="bottom"/>
            <w:hideMark/>
          </w:tcPr>
          <w:p w14:paraId="337A7D01" w14:textId="77777777" w:rsidR="00FE1237" w:rsidRPr="00FE1237" w:rsidRDefault="00FE1237" w:rsidP="00FE1237">
            <w:pPr>
              <w:rPr>
                <w:color w:val="000000"/>
                <w:sz w:val="16"/>
                <w:szCs w:val="16"/>
              </w:rPr>
            </w:pPr>
            <w:r w:rsidRPr="00FE1237">
              <w:rPr>
                <w:color w:val="000000"/>
                <w:sz w:val="16"/>
                <w:szCs w:val="16"/>
              </w:rPr>
              <w:t>Объём потерь</w:t>
            </w:r>
          </w:p>
        </w:tc>
        <w:tc>
          <w:tcPr>
            <w:tcW w:w="68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D1A5531" w14:textId="77777777" w:rsidR="00FE1237" w:rsidRPr="00FE1237" w:rsidRDefault="00FE1237" w:rsidP="00FE1237">
            <w:pPr>
              <w:jc w:val="center"/>
              <w:rPr>
                <w:color w:val="000000"/>
                <w:sz w:val="16"/>
                <w:szCs w:val="16"/>
              </w:rPr>
            </w:pPr>
            <w:r w:rsidRPr="00FE1237">
              <w:rPr>
                <w:color w:val="000000"/>
                <w:sz w:val="16"/>
                <w:szCs w:val="16"/>
              </w:rPr>
              <w:t xml:space="preserve">млн. </w:t>
            </w:r>
            <w:proofErr w:type="spellStart"/>
            <w:r w:rsidRPr="00FE1237">
              <w:rPr>
                <w:color w:val="000000"/>
                <w:sz w:val="16"/>
                <w:szCs w:val="16"/>
              </w:rPr>
              <w:t>кВт.ч</w:t>
            </w:r>
            <w:proofErr w:type="spellEnd"/>
            <w:r w:rsidRPr="00FE1237">
              <w:rPr>
                <w:color w:val="000000"/>
                <w:sz w:val="16"/>
                <w:szCs w:val="16"/>
              </w:rPr>
              <w:t>.</w:t>
            </w:r>
          </w:p>
        </w:tc>
        <w:tc>
          <w:tcPr>
            <w:tcW w:w="63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6434417" w14:textId="77777777" w:rsidR="00FE1237" w:rsidRPr="00FE1237" w:rsidRDefault="00FE1237" w:rsidP="00FE1237">
            <w:pPr>
              <w:jc w:val="right"/>
              <w:rPr>
                <w:color w:val="000000"/>
                <w:sz w:val="16"/>
                <w:szCs w:val="16"/>
              </w:rPr>
            </w:pPr>
            <w:r w:rsidRPr="00FE1237">
              <w:rPr>
                <w:color w:val="000000"/>
                <w:sz w:val="16"/>
                <w:szCs w:val="16"/>
              </w:rPr>
              <w:t>668,82</w:t>
            </w:r>
          </w:p>
        </w:tc>
        <w:tc>
          <w:tcPr>
            <w:tcW w:w="630" w:type="pct"/>
            <w:tcBorders>
              <w:top w:val="single" w:sz="8" w:space="0" w:color="auto"/>
              <w:left w:val="nil"/>
              <w:bottom w:val="single" w:sz="4" w:space="0" w:color="auto"/>
              <w:right w:val="single" w:sz="4" w:space="0" w:color="auto"/>
            </w:tcBorders>
            <w:shd w:val="clear" w:color="auto" w:fill="auto"/>
            <w:noWrap/>
            <w:vAlign w:val="bottom"/>
            <w:hideMark/>
          </w:tcPr>
          <w:p w14:paraId="0D9819F9" w14:textId="77777777" w:rsidR="00FE1237" w:rsidRPr="00FE1237" w:rsidRDefault="00FE1237" w:rsidP="00FE1237">
            <w:pPr>
              <w:jc w:val="right"/>
              <w:rPr>
                <w:color w:val="000000"/>
                <w:sz w:val="16"/>
                <w:szCs w:val="16"/>
              </w:rPr>
            </w:pPr>
            <w:r w:rsidRPr="00FE1237">
              <w:rPr>
                <w:color w:val="000000"/>
                <w:sz w:val="16"/>
                <w:szCs w:val="16"/>
              </w:rPr>
              <w:t>668,82</w:t>
            </w:r>
          </w:p>
        </w:tc>
        <w:tc>
          <w:tcPr>
            <w:tcW w:w="1565" w:type="pct"/>
            <w:tcBorders>
              <w:top w:val="single" w:sz="8" w:space="0" w:color="auto"/>
              <w:left w:val="nil"/>
              <w:bottom w:val="single" w:sz="4" w:space="0" w:color="auto"/>
              <w:right w:val="single" w:sz="4" w:space="0" w:color="auto"/>
            </w:tcBorders>
            <w:shd w:val="clear" w:color="auto" w:fill="auto"/>
            <w:noWrap/>
            <w:vAlign w:val="bottom"/>
            <w:hideMark/>
          </w:tcPr>
          <w:p w14:paraId="1F29236D"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2D1C66E" w14:textId="77777777" w:rsidTr="00AF6A06">
        <w:trPr>
          <w:trHeight w:val="221"/>
        </w:trPr>
        <w:tc>
          <w:tcPr>
            <w:tcW w:w="382" w:type="pct"/>
            <w:tcBorders>
              <w:top w:val="nil"/>
              <w:left w:val="single" w:sz="8" w:space="0" w:color="auto"/>
              <w:bottom w:val="nil"/>
              <w:right w:val="single" w:sz="4" w:space="0" w:color="auto"/>
            </w:tcBorders>
            <w:shd w:val="clear" w:color="auto" w:fill="auto"/>
            <w:noWrap/>
            <w:vAlign w:val="bottom"/>
            <w:hideMark/>
          </w:tcPr>
          <w:p w14:paraId="38547C38" w14:textId="77777777" w:rsidR="00FE1237" w:rsidRPr="00FE1237" w:rsidRDefault="00FE1237" w:rsidP="00FE1237">
            <w:pPr>
              <w:jc w:val="right"/>
              <w:rPr>
                <w:color w:val="000000"/>
                <w:sz w:val="16"/>
                <w:szCs w:val="16"/>
              </w:rPr>
            </w:pPr>
            <w:r w:rsidRPr="00FE1237">
              <w:rPr>
                <w:color w:val="000000"/>
                <w:sz w:val="16"/>
                <w:szCs w:val="16"/>
              </w:rPr>
              <w:t>9.2.</w:t>
            </w:r>
          </w:p>
        </w:tc>
        <w:tc>
          <w:tcPr>
            <w:tcW w:w="1109" w:type="pct"/>
            <w:tcBorders>
              <w:top w:val="nil"/>
              <w:left w:val="nil"/>
              <w:bottom w:val="nil"/>
              <w:right w:val="nil"/>
            </w:tcBorders>
            <w:shd w:val="clear" w:color="auto" w:fill="auto"/>
            <w:vAlign w:val="bottom"/>
            <w:hideMark/>
          </w:tcPr>
          <w:p w14:paraId="1C2E4CA8" w14:textId="77777777" w:rsidR="00FE1237" w:rsidRPr="00FE1237" w:rsidRDefault="00FE1237" w:rsidP="00FE1237">
            <w:pPr>
              <w:rPr>
                <w:color w:val="000000"/>
                <w:sz w:val="16"/>
                <w:szCs w:val="16"/>
              </w:rPr>
            </w:pPr>
            <w:r w:rsidRPr="00FE1237">
              <w:rPr>
                <w:color w:val="000000"/>
                <w:sz w:val="16"/>
                <w:szCs w:val="16"/>
              </w:rPr>
              <w:t>Тариф потерь</w:t>
            </w:r>
          </w:p>
        </w:tc>
        <w:tc>
          <w:tcPr>
            <w:tcW w:w="683" w:type="pct"/>
            <w:tcBorders>
              <w:top w:val="nil"/>
              <w:left w:val="single" w:sz="8" w:space="0" w:color="auto"/>
              <w:bottom w:val="nil"/>
              <w:right w:val="single" w:sz="8" w:space="0" w:color="auto"/>
            </w:tcBorders>
            <w:shd w:val="clear" w:color="auto" w:fill="auto"/>
            <w:vAlign w:val="center"/>
            <w:hideMark/>
          </w:tcPr>
          <w:p w14:paraId="373F9A7B" w14:textId="77777777" w:rsidR="00FE1237" w:rsidRPr="00FE1237" w:rsidRDefault="00FE1237" w:rsidP="00FE1237">
            <w:pPr>
              <w:jc w:val="center"/>
              <w:rPr>
                <w:color w:val="000000"/>
                <w:sz w:val="16"/>
                <w:szCs w:val="16"/>
              </w:rPr>
            </w:pPr>
            <w:r w:rsidRPr="00FE1237">
              <w:rPr>
                <w:color w:val="000000"/>
                <w:sz w:val="16"/>
                <w:szCs w:val="16"/>
              </w:rPr>
              <w:t>руб./</w:t>
            </w:r>
            <w:proofErr w:type="spellStart"/>
            <w:r w:rsidRPr="00FE1237">
              <w:rPr>
                <w:color w:val="000000"/>
                <w:sz w:val="16"/>
                <w:szCs w:val="16"/>
              </w:rPr>
              <w:t>тыс.кВт.ч</w:t>
            </w:r>
            <w:proofErr w:type="spellEnd"/>
            <w:r w:rsidRPr="00FE1237">
              <w:rPr>
                <w:color w:val="000000"/>
                <w:sz w:val="16"/>
                <w:szCs w:val="16"/>
              </w:rPr>
              <w:t>.</w:t>
            </w:r>
          </w:p>
        </w:tc>
        <w:tc>
          <w:tcPr>
            <w:tcW w:w="630" w:type="pct"/>
            <w:tcBorders>
              <w:top w:val="nil"/>
              <w:left w:val="single" w:sz="8" w:space="0" w:color="auto"/>
              <w:bottom w:val="single" w:sz="8" w:space="0" w:color="auto"/>
              <w:right w:val="single" w:sz="4" w:space="0" w:color="auto"/>
            </w:tcBorders>
            <w:shd w:val="clear" w:color="auto" w:fill="auto"/>
            <w:noWrap/>
            <w:vAlign w:val="bottom"/>
            <w:hideMark/>
          </w:tcPr>
          <w:p w14:paraId="1E16252C" w14:textId="77777777" w:rsidR="00FE1237" w:rsidRPr="00FE1237" w:rsidRDefault="00FE1237" w:rsidP="00FE1237">
            <w:pPr>
              <w:jc w:val="right"/>
              <w:rPr>
                <w:color w:val="000000"/>
                <w:sz w:val="16"/>
                <w:szCs w:val="16"/>
              </w:rPr>
            </w:pPr>
            <w:r w:rsidRPr="00FE1237">
              <w:rPr>
                <w:color w:val="000000"/>
                <w:sz w:val="16"/>
                <w:szCs w:val="16"/>
              </w:rPr>
              <w:t>2 913</w:t>
            </w:r>
          </w:p>
        </w:tc>
        <w:tc>
          <w:tcPr>
            <w:tcW w:w="630" w:type="pct"/>
            <w:tcBorders>
              <w:top w:val="nil"/>
              <w:left w:val="nil"/>
              <w:bottom w:val="single" w:sz="8" w:space="0" w:color="auto"/>
              <w:right w:val="single" w:sz="4" w:space="0" w:color="auto"/>
            </w:tcBorders>
            <w:shd w:val="clear" w:color="auto" w:fill="auto"/>
            <w:noWrap/>
            <w:vAlign w:val="bottom"/>
            <w:hideMark/>
          </w:tcPr>
          <w:p w14:paraId="529CBD35" w14:textId="77777777" w:rsidR="00FE1237" w:rsidRPr="00FE1237" w:rsidRDefault="00FE1237" w:rsidP="00FE1237">
            <w:pPr>
              <w:jc w:val="right"/>
              <w:rPr>
                <w:color w:val="000000"/>
                <w:sz w:val="16"/>
                <w:szCs w:val="16"/>
              </w:rPr>
            </w:pPr>
            <w:r w:rsidRPr="00FE1237">
              <w:rPr>
                <w:color w:val="000000"/>
                <w:sz w:val="16"/>
                <w:szCs w:val="16"/>
              </w:rPr>
              <w:t>2 668</w:t>
            </w:r>
          </w:p>
        </w:tc>
        <w:tc>
          <w:tcPr>
            <w:tcW w:w="1565" w:type="pct"/>
            <w:tcBorders>
              <w:top w:val="nil"/>
              <w:left w:val="nil"/>
              <w:bottom w:val="single" w:sz="8" w:space="0" w:color="auto"/>
              <w:right w:val="single" w:sz="4" w:space="0" w:color="auto"/>
            </w:tcBorders>
            <w:shd w:val="clear" w:color="auto" w:fill="auto"/>
            <w:noWrap/>
            <w:vAlign w:val="bottom"/>
            <w:hideMark/>
          </w:tcPr>
          <w:p w14:paraId="62138B3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2B4670C" w14:textId="77777777" w:rsidTr="00AF6A06">
        <w:trPr>
          <w:trHeight w:val="328"/>
        </w:trPr>
        <w:tc>
          <w:tcPr>
            <w:tcW w:w="382" w:type="pct"/>
            <w:tcBorders>
              <w:top w:val="single" w:sz="8" w:space="0" w:color="auto"/>
              <w:left w:val="single" w:sz="8" w:space="0" w:color="auto"/>
              <w:bottom w:val="single" w:sz="8" w:space="0" w:color="auto"/>
              <w:right w:val="nil"/>
            </w:tcBorders>
            <w:shd w:val="clear" w:color="auto" w:fill="auto"/>
            <w:noWrap/>
            <w:vAlign w:val="bottom"/>
            <w:hideMark/>
          </w:tcPr>
          <w:p w14:paraId="64B63BEE" w14:textId="77777777" w:rsidR="00FE1237" w:rsidRPr="00FE1237" w:rsidRDefault="00FE1237" w:rsidP="00FE1237">
            <w:pPr>
              <w:jc w:val="right"/>
              <w:rPr>
                <w:b/>
                <w:bCs/>
                <w:color w:val="000000"/>
                <w:sz w:val="16"/>
                <w:szCs w:val="16"/>
              </w:rPr>
            </w:pPr>
            <w:r w:rsidRPr="00FE1237">
              <w:rPr>
                <w:b/>
                <w:bCs/>
                <w:color w:val="000000"/>
                <w:sz w:val="16"/>
                <w:szCs w:val="16"/>
              </w:rPr>
              <w:t>9.3.</w:t>
            </w:r>
          </w:p>
        </w:tc>
        <w:tc>
          <w:tcPr>
            <w:tcW w:w="1109" w:type="pct"/>
            <w:tcBorders>
              <w:top w:val="single" w:sz="8" w:space="0" w:color="auto"/>
              <w:left w:val="nil"/>
              <w:bottom w:val="single" w:sz="8" w:space="0" w:color="auto"/>
              <w:right w:val="nil"/>
            </w:tcBorders>
            <w:shd w:val="clear" w:color="auto" w:fill="auto"/>
            <w:vAlign w:val="bottom"/>
            <w:hideMark/>
          </w:tcPr>
          <w:p w14:paraId="3E260EB9" w14:textId="77777777" w:rsidR="00FE1237" w:rsidRPr="00FE1237" w:rsidRDefault="00FE1237" w:rsidP="00FE1237">
            <w:pPr>
              <w:rPr>
                <w:b/>
                <w:bCs/>
                <w:color w:val="000000"/>
                <w:sz w:val="16"/>
                <w:szCs w:val="16"/>
              </w:rPr>
            </w:pPr>
            <w:r w:rsidRPr="00FE1237">
              <w:rPr>
                <w:b/>
                <w:bCs/>
                <w:color w:val="000000"/>
                <w:sz w:val="16"/>
                <w:szCs w:val="16"/>
              </w:rPr>
              <w:t>Итого расходов на оплату потерь</w:t>
            </w:r>
          </w:p>
        </w:tc>
        <w:tc>
          <w:tcPr>
            <w:tcW w:w="6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FB34F"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nil"/>
              <w:left w:val="nil"/>
              <w:bottom w:val="single" w:sz="8" w:space="0" w:color="auto"/>
              <w:right w:val="single" w:sz="4" w:space="0" w:color="auto"/>
            </w:tcBorders>
            <w:shd w:val="clear" w:color="auto" w:fill="auto"/>
            <w:noWrap/>
            <w:vAlign w:val="bottom"/>
            <w:hideMark/>
          </w:tcPr>
          <w:p w14:paraId="565ED150" w14:textId="77777777" w:rsidR="00FE1237" w:rsidRPr="00FE1237" w:rsidRDefault="00FE1237" w:rsidP="00FE1237">
            <w:pPr>
              <w:jc w:val="right"/>
              <w:rPr>
                <w:b/>
                <w:bCs/>
                <w:color w:val="000000"/>
                <w:sz w:val="16"/>
                <w:szCs w:val="16"/>
              </w:rPr>
            </w:pPr>
            <w:r w:rsidRPr="00FE1237">
              <w:rPr>
                <w:b/>
                <w:bCs/>
                <w:color w:val="000000"/>
                <w:sz w:val="16"/>
                <w:szCs w:val="16"/>
              </w:rPr>
              <w:t>1 948 340</w:t>
            </w:r>
          </w:p>
        </w:tc>
        <w:tc>
          <w:tcPr>
            <w:tcW w:w="630" w:type="pct"/>
            <w:tcBorders>
              <w:top w:val="nil"/>
              <w:left w:val="nil"/>
              <w:bottom w:val="single" w:sz="8" w:space="0" w:color="auto"/>
              <w:right w:val="single" w:sz="4" w:space="0" w:color="auto"/>
            </w:tcBorders>
            <w:shd w:val="clear" w:color="auto" w:fill="auto"/>
            <w:noWrap/>
            <w:vAlign w:val="bottom"/>
            <w:hideMark/>
          </w:tcPr>
          <w:p w14:paraId="0E90CE52" w14:textId="77777777" w:rsidR="00FE1237" w:rsidRPr="00FE1237" w:rsidRDefault="00FE1237" w:rsidP="00FE1237">
            <w:pPr>
              <w:jc w:val="right"/>
              <w:rPr>
                <w:b/>
                <w:bCs/>
                <w:color w:val="000000"/>
                <w:sz w:val="16"/>
                <w:szCs w:val="16"/>
              </w:rPr>
            </w:pPr>
            <w:r w:rsidRPr="00FE1237">
              <w:rPr>
                <w:b/>
                <w:bCs/>
                <w:color w:val="000000"/>
                <w:sz w:val="16"/>
                <w:szCs w:val="16"/>
              </w:rPr>
              <w:t>1 784 692,89</w:t>
            </w:r>
          </w:p>
        </w:tc>
        <w:tc>
          <w:tcPr>
            <w:tcW w:w="1565" w:type="pct"/>
            <w:tcBorders>
              <w:top w:val="nil"/>
              <w:left w:val="nil"/>
              <w:bottom w:val="single" w:sz="8" w:space="0" w:color="auto"/>
              <w:right w:val="single" w:sz="8" w:space="0" w:color="auto"/>
            </w:tcBorders>
            <w:shd w:val="clear" w:color="auto" w:fill="auto"/>
            <w:vAlign w:val="center"/>
            <w:hideMark/>
          </w:tcPr>
          <w:p w14:paraId="6447D49D" w14:textId="77777777" w:rsidR="00FE1237" w:rsidRPr="00FE1237" w:rsidRDefault="00FE1237" w:rsidP="00FE1237">
            <w:pPr>
              <w:rPr>
                <w:color w:val="000000"/>
                <w:sz w:val="16"/>
                <w:szCs w:val="16"/>
              </w:rPr>
            </w:pPr>
            <w:r w:rsidRPr="00FE1237">
              <w:rPr>
                <w:color w:val="000000"/>
                <w:sz w:val="16"/>
                <w:szCs w:val="16"/>
              </w:rPr>
              <w:t xml:space="preserve"> Расчет произведен в соответствии с п.81 Основ ценообразования и в соответствии с учетом роста тарифов </w:t>
            </w:r>
            <w:proofErr w:type="gramStart"/>
            <w:r w:rsidRPr="00FE1237">
              <w:rPr>
                <w:color w:val="000000"/>
                <w:sz w:val="16"/>
                <w:szCs w:val="16"/>
              </w:rPr>
              <w:t>согласно прогноза</w:t>
            </w:r>
            <w:proofErr w:type="gramEnd"/>
            <w:r w:rsidRPr="00FE1237">
              <w:rPr>
                <w:color w:val="000000"/>
                <w:sz w:val="16"/>
                <w:szCs w:val="16"/>
              </w:rPr>
              <w:t>.</w:t>
            </w:r>
          </w:p>
        </w:tc>
      </w:tr>
      <w:tr w:rsidR="00FE1237" w:rsidRPr="00FE1237" w14:paraId="750B1F93" w14:textId="77777777" w:rsidTr="00AF6A06">
        <w:trPr>
          <w:trHeight w:val="106"/>
        </w:trPr>
        <w:tc>
          <w:tcPr>
            <w:tcW w:w="5000" w:type="pct"/>
            <w:gridSpan w:val="6"/>
            <w:tcBorders>
              <w:top w:val="single" w:sz="8" w:space="0" w:color="auto"/>
              <w:left w:val="single" w:sz="8" w:space="0" w:color="auto"/>
              <w:bottom w:val="nil"/>
              <w:right w:val="nil"/>
            </w:tcBorders>
            <w:shd w:val="clear" w:color="auto" w:fill="auto"/>
            <w:noWrap/>
            <w:vAlign w:val="bottom"/>
            <w:hideMark/>
          </w:tcPr>
          <w:p w14:paraId="4DE2134C" w14:textId="77777777" w:rsidR="00FE1237" w:rsidRPr="00FE1237" w:rsidRDefault="00FE1237" w:rsidP="00FE1237">
            <w:pPr>
              <w:rPr>
                <w:b/>
                <w:bCs/>
                <w:color w:val="000000"/>
                <w:sz w:val="16"/>
                <w:szCs w:val="16"/>
              </w:rPr>
            </w:pPr>
            <w:r w:rsidRPr="00FE1237">
              <w:rPr>
                <w:b/>
                <w:bCs/>
                <w:color w:val="000000"/>
                <w:sz w:val="16"/>
                <w:szCs w:val="16"/>
              </w:rPr>
              <w:t>10. Расчёт расходов на оплату услуг территориальных сетевых организаций</w:t>
            </w:r>
          </w:p>
        </w:tc>
      </w:tr>
      <w:tr w:rsidR="00FE1237" w:rsidRPr="00FE1237" w14:paraId="304E4C82" w14:textId="77777777" w:rsidTr="00AF6A06">
        <w:trPr>
          <w:trHeight w:val="106"/>
        </w:trPr>
        <w:tc>
          <w:tcPr>
            <w:tcW w:w="382" w:type="pct"/>
            <w:tcBorders>
              <w:top w:val="single" w:sz="8" w:space="0" w:color="auto"/>
              <w:left w:val="single" w:sz="8" w:space="0" w:color="auto"/>
              <w:bottom w:val="single" w:sz="4" w:space="0" w:color="auto"/>
              <w:right w:val="nil"/>
            </w:tcBorders>
            <w:shd w:val="clear" w:color="auto" w:fill="auto"/>
            <w:noWrap/>
            <w:vAlign w:val="bottom"/>
            <w:hideMark/>
          </w:tcPr>
          <w:p w14:paraId="46C749DB" w14:textId="77777777" w:rsidR="00FE1237" w:rsidRPr="00FE1237" w:rsidRDefault="00FE1237" w:rsidP="00FE1237">
            <w:pPr>
              <w:jc w:val="right"/>
              <w:rPr>
                <w:color w:val="000000"/>
                <w:sz w:val="16"/>
                <w:szCs w:val="16"/>
              </w:rPr>
            </w:pPr>
            <w:r w:rsidRPr="00FE1237">
              <w:rPr>
                <w:color w:val="000000"/>
                <w:sz w:val="16"/>
                <w:szCs w:val="16"/>
              </w:rPr>
              <w:t>10.1.</w:t>
            </w:r>
          </w:p>
        </w:tc>
        <w:tc>
          <w:tcPr>
            <w:tcW w:w="1109" w:type="pct"/>
            <w:tcBorders>
              <w:top w:val="single" w:sz="8" w:space="0" w:color="auto"/>
              <w:left w:val="single" w:sz="8" w:space="0" w:color="auto"/>
              <w:bottom w:val="single" w:sz="4" w:space="0" w:color="auto"/>
              <w:right w:val="single" w:sz="8" w:space="0" w:color="auto"/>
            </w:tcBorders>
            <w:shd w:val="clear" w:color="auto" w:fill="auto"/>
            <w:vAlign w:val="bottom"/>
            <w:hideMark/>
          </w:tcPr>
          <w:p w14:paraId="66692F59" w14:textId="77777777" w:rsidR="00FE1237" w:rsidRPr="00FE1237" w:rsidRDefault="00FE1237" w:rsidP="00FE1237">
            <w:pPr>
              <w:rPr>
                <w:color w:val="000000"/>
                <w:sz w:val="16"/>
                <w:szCs w:val="16"/>
              </w:rPr>
            </w:pPr>
            <w:r w:rsidRPr="00FE1237">
              <w:rPr>
                <w:color w:val="000000"/>
                <w:sz w:val="16"/>
                <w:szCs w:val="16"/>
              </w:rPr>
              <w:t>Услуги ТСО</w:t>
            </w:r>
          </w:p>
        </w:tc>
        <w:tc>
          <w:tcPr>
            <w:tcW w:w="683" w:type="pct"/>
            <w:tcBorders>
              <w:top w:val="single" w:sz="8" w:space="0" w:color="auto"/>
              <w:left w:val="nil"/>
              <w:bottom w:val="single" w:sz="4" w:space="0" w:color="auto"/>
              <w:right w:val="single" w:sz="8" w:space="0" w:color="auto"/>
            </w:tcBorders>
            <w:shd w:val="clear" w:color="auto" w:fill="auto"/>
            <w:noWrap/>
            <w:vAlign w:val="center"/>
            <w:hideMark/>
          </w:tcPr>
          <w:p w14:paraId="6C4A4C89"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630" w:type="pct"/>
            <w:tcBorders>
              <w:top w:val="single" w:sz="8" w:space="0" w:color="auto"/>
              <w:left w:val="nil"/>
              <w:bottom w:val="single" w:sz="4" w:space="0" w:color="auto"/>
              <w:right w:val="nil"/>
            </w:tcBorders>
            <w:shd w:val="clear" w:color="auto" w:fill="auto"/>
            <w:noWrap/>
            <w:vAlign w:val="bottom"/>
            <w:hideMark/>
          </w:tcPr>
          <w:p w14:paraId="7967107D" w14:textId="77777777" w:rsidR="00FE1237" w:rsidRPr="00FE1237" w:rsidRDefault="00FE1237" w:rsidP="00FE1237">
            <w:pPr>
              <w:jc w:val="right"/>
              <w:rPr>
                <w:color w:val="000000"/>
                <w:sz w:val="16"/>
                <w:szCs w:val="16"/>
              </w:rPr>
            </w:pPr>
            <w:r w:rsidRPr="00FE1237">
              <w:rPr>
                <w:color w:val="000000"/>
                <w:sz w:val="16"/>
                <w:szCs w:val="16"/>
              </w:rPr>
              <w:t>4 697</w:t>
            </w:r>
          </w:p>
        </w:tc>
        <w:tc>
          <w:tcPr>
            <w:tcW w:w="630"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01F07AD5" w14:textId="77777777" w:rsidR="00FE1237" w:rsidRPr="00FE1237" w:rsidRDefault="00FE1237" w:rsidP="00FE1237">
            <w:pPr>
              <w:jc w:val="right"/>
              <w:rPr>
                <w:color w:val="000000"/>
                <w:sz w:val="16"/>
                <w:szCs w:val="16"/>
              </w:rPr>
            </w:pPr>
            <w:r w:rsidRPr="00FE1237">
              <w:rPr>
                <w:color w:val="000000"/>
                <w:sz w:val="16"/>
                <w:szCs w:val="16"/>
              </w:rPr>
              <w:t>3 108 900</w:t>
            </w:r>
          </w:p>
        </w:tc>
        <w:tc>
          <w:tcPr>
            <w:tcW w:w="1565" w:type="pct"/>
            <w:tcBorders>
              <w:top w:val="single" w:sz="8" w:space="0" w:color="auto"/>
              <w:left w:val="nil"/>
              <w:bottom w:val="single" w:sz="4" w:space="0" w:color="auto"/>
              <w:right w:val="single" w:sz="4" w:space="0" w:color="auto"/>
            </w:tcBorders>
            <w:shd w:val="clear" w:color="auto" w:fill="auto"/>
            <w:noWrap/>
            <w:vAlign w:val="bottom"/>
            <w:hideMark/>
          </w:tcPr>
          <w:p w14:paraId="01A4F4C1"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C438A93" w14:textId="77777777" w:rsidTr="00AF6A06">
        <w:trPr>
          <w:trHeight w:val="213"/>
        </w:trPr>
        <w:tc>
          <w:tcPr>
            <w:tcW w:w="382" w:type="pct"/>
            <w:tcBorders>
              <w:top w:val="nil"/>
              <w:left w:val="single" w:sz="8" w:space="0" w:color="auto"/>
              <w:bottom w:val="nil"/>
              <w:right w:val="nil"/>
            </w:tcBorders>
            <w:shd w:val="clear" w:color="auto" w:fill="auto"/>
            <w:noWrap/>
            <w:vAlign w:val="bottom"/>
            <w:hideMark/>
          </w:tcPr>
          <w:p w14:paraId="46D9F122" w14:textId="77777777" w:rsidR="00FE1237" w:rsidRPr="00FE1237" w:rsidRDefault="00FE1237" w:rsidP="00FE1237">
            <w:pPr>
              <w:jc w:val="right"/>
              <w:rPr>
                <w:b/>
                <w:bCs/>
                <w:color w:val="000000"/>
                <w:sz w:val="16"/>
                <w:szCs w:val="16"/>
              </w:rPr>
            </w:pPr>
            <w:r w:rsidRPr="00FE1237">
              <w:rPr>
                <w:b/>
                <w:bCs/>
                <w:color w:val="000000"/>
                <w:sz w:val="16"/>
                <w:szCs w:val="16"/>
              </w:rPr>
              <w:t>10.2.</w:t>
            </w:r>
          </w:p>
        </w:tc>
        <w:tc>
          <w:tcPr>
            <w:tcW w:w="1109" w:type="pct"/>
            <w:tcBorders>
              <w:top w:val="nil"/>
              <w:left w:val="single" w:sz="8" w:space="0" w:color="auto"/>
              <w:bottom w:val="single" w:sz="8" w:space="0" w:color="auto"/>
              <w:right w:val="single" w:sz="8" w:space="0" w:color="auto"/>
            </w:tcBorders>
            <w:shd w:val="clear" w:color="auto" w:fill="auto"/>
            <w:vAlign w:val="bottom"/>
            <w:hideMark/>
          </w:tcPr>
          <w:p w14:paraId="32049136" w14:textId="77777777" w:rsidR="00FE1237" w:rsidRPr="00FE1237" w:rsidRDefault="00FE1237" w:rsidP="00FE1237">
            <w:pPr>
              <w:rPr>
                <w:b/>
                <w:bCs/>
                <w:color w:val="000000"/>
                <w:sz w:val="16"/>
                <w:szCs w:val="16"/>
              </w:rPr>
            </w:pPr>
            <w:r w:rsidRPr="00FE1237">
              <w:rPr>
                <w:b/>
                <w:bCs/>
                <w:color w:val="000000"/>
                <w:sz w:val="16"/>
                <w:szCs w:val="16"/>
              </w:rPr>
              <w:t>Итого расходов на оплату услуг территориальных сетевых организаций</w:t>
            </w:r>
          </w:p>
        </w:tc>
        <w:tc>
          <w:tcPr>
            <w:tcW w:w="683" w:type="pct"/>
            <w:tcBorders>
              <w:top w:val="nil"/>
              <w:left w:val="nil"/>
              <w:bottom w:val="single" w:sz="8" w:space="0" w:color="auto"/>
              <w:right w:val="single" w:sz="8" w:space="0" w:color="auto"/>
            </w:tcBorders>
            <w:shd w:val="clear" w:color="auto" w:fill="auto"/>
            <w:noWrap/>
            <w:vAlign w:val="center"/>
            <w:hideMark/>
          </w:tcPr>
          <w:p w14:paraId="74439D54"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nil"/>
              <w:left w:val="nil"/>
              <w:bottom w:val="single" w:sz="8" w:space="0" w:color="auto"/>
              <w:right w:val="single" w:sz="4" w:space="0" w:color="auto"/>
            </w:tcBorders>
            <w:shd w:val="clear" w:color="auto" w:fill="auto"/>
            <w:noWrap/>
            <w:vAlign w:val="bottom"/>
            <w:hideMark/>
          </w:tcPr>
          <w:p w14:paraId="60F7A21D" w14:textId="77777777" w:rsidR="00FE1237" w:rsidRPr="00FE1237" w:rsidRDefault="00FE1237" w:rsidP="00FE1237">
            <w:pPr>
              <w:jc w:val="right"/>
              <w:rPr>
                <w:b/>
                <w:bCs/>
                <w:color w:val="000000"/>
                <w:sz w:val="16"/>
                <w:szCs w:val="16"/>
              </w:rPr>
            </w:pPr>
            <w:r w:rsidRPr="00FE1237">
              <w:rPr>
                <w:b/>
                <w:bCs/>
                <w:color w:val="000000"/>
                <w:sz w:val="16"/>
                <w:szCs w:val="16"/>
              </w:rPr>
              <w:t>4 697</w:t>
            </w:r>
          </w:p>
        </w:tc>
        <w:tc>
          <w:tcPr>
            <w:tcW w:w="630" w:type="pct"/>
            <w:tcBorders>
              <w:top w:val="nil"/>
              <w:left w:val="nil"/>
              <w:bottom w:val="single" w:sz="8" w:space="0" w:color="auto"/>
              <w:right w:val="single" w:sz="4" w:space="0" w:color="auto"/>
            </w:tcBorders>
            <w:shd w:val="clear" w:color="auto" w:fill="auto"/>
            <w:noWrap/>
            <w:vAlign w:val="bottom"/>
            <w:hideMark/>
          </w:tcPr>
          <w:p w14:paraId="17132374" w14:textId="77777777" w:rsidR="00FE1237" w:rsidRPr="00FE1237" w:rsidRDefault="00FE1237" w:rsidP="00FE1237">
            <w:pPr>
              <w:jc w:val="right"/>
              <w:rPr>
                <w:b/>
                <w:bCs/>
                <w:color w:val="000000"/>
                <w:sz w:val="16"/>
                <w:szCs w:val="16"/>
              </w:rPr>
            </w:pPr>
            <w:r w:rsidRPr="00FE1237">
              <w:rPr>
                <w:b/>
                <w:bCs/>
                <w:color w:val="000000"/>
                <w:sz w:val="16"/>
                <w:szCs w:val="16"/>
              </w:rPr>
              <w:t>3 108 900</w:t>
            </w:r>
          </w:p>
        </w:tc>
        <w:tc>
          <w:tcPr>
            <w:tcW w:w="1565" w:type="pct"/>
            <w:tcBorders>
              <w:top w:val="nil"/>
              <w:left w:val="nil"/>
              <w:bottom w:val="single" w:sz="8" w:space="0" w:color="auto"/>
              <w:right w:val="single" w:sz="4" w:space="0" w:color="auto"/>
            </w:tcBorders>
            <w:shd w:val="clear" w:color="auto" w:fill="auto"/>
            <w:noWrap/>
            <w:vAlign w:val="bottom"/>
            <w:hideMark/>
          </w:tcPr>
          <w:p w14:paraId="5443E8B7"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1656620E" w14:textId="77777777" w:rsidTr="00AF6A06">
        <w:trPr>
          <w:trHeight w:val="106"/>
        </w:trPr>
        <w:tc>
          <w:tcPr>
            <w:tcW w:w="38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627F7ED" w14:textId="77777777" w:rsidR="00FE1237" w:rsidRPr="00FE1237" w:rsidRDefault="00FE1237" w:rsidP="00FE1237">
            <w:pPr>
              <w:jc w:val="right"/>
              <w:rPr>
                <w:b/>
                <w:bCs/>
                <w:color w:val="000000"/>
                <w:sz w:val="16"/>
                <w:szCs w:val="16"/>
              </w:rPr>
            </w:pPr>
            <w:r w:rsidRPr="00FE1237">
              <w:rPr>
                <w:b/>
                <w:bCs/>
                <w:color w:val="000000"/>
                <w:sz w:val="16"/>
                <w:szCs w:val="16"/>
              </w:rPr>
              <w:t>11.</w:t>
            </w:r>
          </w:p>
        </w:tc>
        <w:tc>
          <w:tcPr>
            <w:tcW w:w="1109" w:type="pct"/>
            <w:tcBorders>
              <w:top w:val="nil"/>
              <w:left w:val="nil"/>
              <w:bottom w:val="single" w:sz="4" w:space="0" w:color="auto"/>
              <w:right w:val="single" w:sz="4" w:space="0" w:color="auto"/>
            </w:tcBorders>
            <w:shd w:val="clear" w:color="auto" w:fill="auto"/>
            <w:vAlign w:val="bottom"/>
            <w:hideMark/>
          </w:tcPr>
          <w:p w14:paraId="565F26B9" w14:textId="77777777" w:rsidR="00FE1237" w:rsidRPr="00FE1237" w:rsidRDefault="00FE1237" w:rsidP="00FE1237">
            <w:pPr>
              <w:rPr>
                <w:b/>
                <w:bCs/>
                <w:color w:val="000000"/>
                <w:sz w:val="16"/>
                <w:szCs w:val="16"/>
              </w:rPr>
            </w:pPr>
            <w:r w:rsidRPr="00FE1237">
              <w:rPr>
                <w:b/>
                <w:bCs/>
                <w:color w:val="000000"/>
                <w:sz w:val="16"/>
                <w:szCs w:val="16"/>
              </w:rPr>
              <w:t>Итого НВВ</w:t>
            </w:r>
          </w:p>
        </w:tc>
        <w:tc>
          <w:tcPr>
            <w:tcW w:w="683" w:type="pct"/>
            <w:tcBorders>
              <w:top w:val="nil"/>
              <w:left w:val="nil"/>
              <w:bottom w:val="single" w:sz="4" w:space="0" w:color="auto"/>
              <w:right w:val="single" w:sz="8" w:space="0" w:color="auto"/>
            </w:tcBorders>
            <w:shd w:val="clear" w:color="auto" w:fill="auto"/>
            <w:noWrap/>
            <w:vAlign w:val="center"/>
            <w:hideMark/>
          </w:tcPr>
          <w:p w14:paraId="1B5D6911"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nil"/>
              <w:left w:val="single" w:sz="8" w:space="0" w:color="auto"/>
              <w:bottom w:val="single" w:sz="4" w:space="0" w:color="auto"/>
              <w:right w:val="single" w:sz="4" w:space="0" w:color="auto"/>
            </w:tcBorders>
            <w:shd w:val="clear" w:color="auto" w:fill="auto"/>
            <w:noWrap/>
            <w:vAlign w:val="bottom"/>
            <w:hideMark/>
          </w:tcPr>
          <w:p w14:paraId="69946D31" w14:textId="77777777" w:rsidR="00FE1237" w:rsidRPr="00FE1237" w:rsidRDefault="00FE1237" w:rsidP="00FE1237">
            <w:pPr>
              <w:jc w:val="right"/>
              <w:rPr>
                <w:b/>
                <w:bCs/>
                <w:color w:val="000000"/>
                <w:sz w:val="16"/>
                <w:szCs w:val="16"/>
              </w:rPr>
            </w:pPr>
            <w:r w:rsidRPr="00FE1237">
              <w:rPr>
                <w:b/>
                <w:bCs/>
                <w:color w:val="000000"/>
                <w:sz w:val="16"/>
                <w:szCs w:val="16"/>
              </w:rPr>
              <w:t>12 506 514</w:t>
            </w:r>
          </w:p>
        </w:tc>
        <w:tc>
          <w:tcPr>
            <w:tcW w:w="630" w:type="pct"/>
            <w:tcBorders>
              <w:top w:val="nil"/>
              <w:left w:val="nil"/>
              <w:bottom w:val="single" w:sz="4" w:space="0" w:color="auto"/>
              <w:right w:val="single" w:sz="4" w:space="0" w:color="auto"/>
            </w:tcBorders>
            <w:shd w:val="clear" w:color="auto" w:fill="auto"/>
            <w:noWrap/>
            <w:vAlign w:val="bottom"/>
            <w:hideMark/>
          </w:tcPr>
          <w:p w14:paraId="7E2DDD98" w14:textId="77777777" w:rsidR="00FE1237" w:rsidRPr="00FE1237" w:rsidRDefault="00FE1237" w:rsidP="00FE1237">
            <w:pPr>
              <w:jc w:val="right"/>
              <w:rPr>
                <w:b/>
                <w:bCs/>
                <w:color w:val="000000"/>
                <w:sz w:val="16"/>
                <w:szCs w:val="16"/>
              </w:rPr>
            </w:pPr>
            <w:r w:rsidRPr="00FE1237">
              <w:rPr>
                <w:b/>
                <w:bCs/>
                <w:color w:val="000000"/>
                <w:sz w:val="16"/>
                <w:szCs w:val="16"/>
              </w:rPr>
              <w:t>12 977 388,93</w:t>
            </w:r>
          </w:p>
        </w:tc>
        <w:tc>
          <w:tcPr>
            <w:tcW w:w="1565" w:type="pct"/>
            <w:tcBorders>
              <w:top w:val="nil"/>
              <w:left w:val="nil"/>
              <w:bottom w:val="single" w:sz="4" w:space="0" w:color="auto"/>
              <w:right w:val="single" w:sz="4" w:space="0" w:color="auto"/>
            </w:tcBorders>
            <w:shd w:val="clear" w:color="auto" w:fill="auto"/>
            <w:noWrap/>
            <w:vAlign w:val="bottom"/>
            <w:hideMark/>
          </w:tcPr>
          <w:p w14:paraId="409B0688"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6A2067F4" w14:textId="77777777" w:rsidTr="00AF6A06">
        <w:trPr>
          <w:trHeight w:val="113"/>
        </w:trPr>
        <w:tc>
          <w:tcPr>
            <w:tcW w:w="382" w:type="pct"/>
            <w:tcBorders>
              <w:top w:val="nil"/>
              <w:left w:val="single" w:sz="8" w:space="0" w:color="auto"/>
              <w:bottom w:val="single" w:sz="8" w:space="0" w:color="auto"/>
              <w:right w:val="single" w:sz="4" w:space="0" w:color="auto"/>
            </w:tcBorders>
            <w:shd w:val="clear" w:color="auto" w:fill="auto"/>
            <w:noWrap/>
            <w:vAlign w:val="bottom"/>
            <w:hideMark/>
          </w:tcPr>
          <w:p w14:paraId="0AFC73FA" w14:textId="77777777" w:rsidR="00FE1237" w:rsidRPr="00FE1237" w:rsidRDefault="00FE1237" w:rsidP="00FE1237">
            <w:pPr>
              <w:jc w:val="right"/>
              <w:rPr>
                <w:b/>
                <w:bCs/>
                <w:color w:val="000000"/>
                <w:sz w:val="16"/>
                <w:szCs w:val="16"/>
              </w:rPr>
            </w:pPr>
            <w:r w:rsidRPr="00FE1237">
              <w:rPr>
                <w:b/>
                <w:bCs/>
                <w:color w:val="000000"/>
                <w:sz w:val="16"/>
                <w:szCs w:val="16"/>
              </w:rPr>
              <w:t>12.</w:t>
            </w:r>
          </w:p>
        </w:tc>
        <w:tc>
          <w:tcPr>
            <w:tcW w:w="1109" w:type="pct"/>
            <w:tcBorders>
              <w:top w:val="nil"/>
              <w:left w:val="nil"/>
              <w:bottom w:val="single" w:sz="8" w:space="0" w:color="auto"/>
              <w:right w:val="single" w:sz="4" w:space="0" w:color="auto"/>
            </w:tcBorders>
            <w:shd w:val="clear" w:color="auto" w:fill="auto"/>
            <w:vAlign w:val="bottom"/>
            <w:hideMark/>
          </w:tcPr>
          <w:p w14:paraId="11F9FCD7" w14:textId="77777777" w:rsidR="00FE1237" w:rsidRPr="00FE1237" w:rsidRDefault="00FE1237" w:rsidP="00FE1237">
            <w:pPr>
              <w:rPr>
                <w:b/>
                <w:bCs/>
                <w:color w:val="000000"/>
                <w:sz w:val="16"/>
                <w:szCs w:val="16"/>
              </w:rPr>
            </w:pPr>
            <w:r w:rsidRPr="00FE1237">
              <w:rPr>
                <w:b/>
                <w:bCs/>
                <w:color w:val="000000"/>
                <w:sz w:val="16"/>
                <w:szCs w:val="16"/>
              </w:rPr>
              <w:t>Итого НВВ без платы ФСК</w:t>
            </w:r>
          </w:p>
        </w:tc>
        <w:tc>
          <w:tcPr>
            <w:tcW w:w="683" w:type="pct"/>
            <w:tcBorders>
              <w:top w:val="nil"/>
              <w:left w:val="nil"/>
              <w:bottom w:val="single" w:sz="8" w:space="0" w:color="auto"/>
              <w:right w:val="single" w:sz="8" w:space="0" w:color="auto"/>
            </w:tcBorders>
            <w:shd w:val="clear" w:color="auto" w:fill="auto"/>
            <w:noWrap/>
            <w:vAlign w:val="center"/>
            <w:hideMark/>
          </w:tcPr>
          <w:p w14:paraId="3E656E5E"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630" w:type="pct"/>
            <w:tcBorders>
              <w:top w:val="nil"/>
              <w:left w:val="single" w:sz="8" w:space="0" w:color="auto"/>
              <w:bottom w:val="single" w:sz="8" w:space="0" w:color="auto"/>
              <w:right w:val="single" w:sz="4" w:space="0" w:color="auto"/>
            </w:tcBorders>
            <w:shd w:val="clear" w:color="auto" w:fill="auto"/>
            <w:noWrap/>
            <w:vAlign w:val="bottom"/>
            <w:hideMark/>
          </w:tcPr>
          <w:p w14:paraId="5447D0B5" w14:textId="77777777" w:rsidR="00FE1237" w:rsidRPr="00FE1237" w:rsidRDefault="00FE1237" w:rsidP="00FE1237">
            <w:pPr>
              <w:jc w:val="right"/>
              <w:rPr>
                <w:b/>
                <w:bCs/>
                <w:color w:val="000000"/>
                <w:sz w:val="16"/>
                <w:szCs w:val="16"/>
              </w:rPr>
            </w:pPr>
            <w:r w:rsidRPr="00FE1237">
              <w:rPr>
                <w:b/>
                <w:bCs/>
                <w:color w:val="000000"/>
                <w:sz w:val="16"/>
                <w:szCs w:val="16"/>
              </w:rPr>
              <w:t>10 369 885</w:t>
            </w:r>
          </w:p>
        </w:tc>
        <w:tc>
          <w:tcPr>
            <w:tcW w:w="630" w:type="pct"/>
            <w:tcBorders>
              <w:top w:val="nil"/>
              <w:left w:val="nil"/>
              <w:bottom w:val="single" w:sz="8" w:space="0" w:color="auto"/>
              <w:right w:val="single" w:sz="4" w:space="0" w:color="auto"/>
            </w:tcBorders>
            <w:shd w:val="clear" w:color="auto" w:fill="auto"/>
            <w:noWrap/>
            <w:vAlign w:val="bottom"/>
            <w:hideMark/>
          </w:tcPr>
          <w:p w14:paraId="621E914F" w14:textId="77777777" w:rsidR="00FE1237" w:rsidRPr="00FE1237" w:rsidRDefault="00FE1237" w:rsidP="00FE1237">
            <w:pPr>
              <w:jc w:val="right"/>
              <w:rPr>
                <w:b/>
                <w:bCs/>
                <w:color w:val="000000"/>
                <w:sz w:val="16"/>
                <w:szCs w:val="16"/>
              </w:rPr>
            </w:pPr>
            <w:r w:rsidRPr="00FE1237">
              <w:rPr>
                <w:b/>
                <w:bCs/>
                <w:color w:val="000000"/>
                <w:sz w:val="16"/>
                <w:szCs w:val="16"/>
              </w:rPr>
              <w:t>10 882 665,80</w:t>
            </w:r>
          </w:p>
        </w:tc>
        <w:tc>
          <w:tcPr>
            <w:tcW w:w="1565" w:type="pct"/>
            <w:tcBorders>
              <w:top w:val="nil"/>
              <w:left w:val="nil"/>
              <w:bottom w:val="single" w:sz="8" w:space="0" w:color="auto"/>
              <w:right w:val="single" w:sz="4" w:space="0" w:color="auto"/>
            </w:tcBorders>
            <w:shd w:val="clear" w:color="auto" w:fill="auto"/>
            <w:noWrap/>
            <w:vAlign w:val="bottom"/>
            <w:hideMark/>
          </w:tcPr>
          <w:p w14:paraId="49B97092" w14:textId="77777777" w:rsidR="00FE1237" w:rsidRPr="00FE1237" w:rsidRDefault="00FE1237" w:rsidP="00FE1237">
            <w:pPr>
              <w:rPr>
                <w:b/>
                <w:bCs/>
                <w:color w:val="000000"/>
                <w:sz w:val="16"/>
                <w:szCs w:val="16"/>
              </w:rPr>
            </w:pPr>
            <w:r w:rsidRPr="00FE1237">
              <w:rPr>
                <w:b/>
                <w:bCs/>
                <w:color w:val="000000"/>
                <w:sz w:val="16"/>
                <w:szCs w:val="16"/>
              </w:rPr>
              <w:t> </w:t>
            </w:r>
          </w:p>
        </w:tc>
      </w:tr>
    </w:tbl>
    <w:p w14:paraId="7840F073" w14:textId="77777777" w:rsidR="00FE1237" w:rsidRPr="00FE1237" w:rsidRDefault="00FE1237" w:rsidP="00FE1237"/>
    <w:p w14:paraId="6E5572CC" w14:textId="77777777" w:rsidR="00FE1237" w:rsidRPr="00FE1237" w:rsidRDefault="00FE1237" w:rsidP="00FE1237">
      <w:pPr>
        <w:tabs>
          <w:tab w:val="left" w:pos="5580"/>
          <w:tab w:val="left" w:pos="9498"/>
        </w:tabs>
        <w:ind w:right="-569"/>
      </w:pPr>
    </w:p>
    <w:p w14:paraId="5F21E23C" w14:textId="77777777" w:rsidR="00FE1237" w:rsidRPr="00FE1237" w:rsidRDefault="00FE1237" w:rsidP="00FE1237">
      <w:pPr>
        <w:tabs>
          <w:tab w:val="left" w:pos="5580"/>
          <w:tab w:val="left" w:pos="9498"/>
        </w:tabs>
        <w:ind w:left="-2064" w:right="-569" w:firstLine="7876"/>
        <w:sectPr w:rsidR="00FE1237" w:rsidRPr="00FE1237" w:rsidSect="00BB46AA">
          <w:pgSz w:w="11906" w:h="16838"/>
          <w:pgMar w:top="1134" w:right="567" w:bottom="1134" w:left="851" w:header="708" w:footer="708" w:gutter="0"/>
          <w:cols w:space="708"/>
          <w:docGrid w:linePitch="360"/>
        </w:sectPr>
      </w:pPr>
    </w:p>
    <w:p w14:paraId="7822C164" w14:textId="03FB9027" w:rsidR="00FE1237" w:rsidRPr="001828C5" w:rsidRDefault="00FE1237" w:rsidP="00FE1237">
      <w:pPr>
        <w:tabs>
          <w:tab w:val="left" w:pos="5580"/>
          <w:tab w:val="left" w:pos="9498"/>
        </w:tabs>
        <w:ind w:left="-2064" w:right="-569" w:firstLine="8727"/>
      </w:pPr>
      <w:r w:rsidRPr="001828C5">
        <w:lastRenderedPageBreak/>
        <w:t xml:space="preserve">Приложение № </w:t>
      </w:r>
      <w:r>
        <w:t>8</w:t>
      </w:r>
      <w:r w:rsidRPr="001828C5">
        <w:t xml:space="preserve"> к </w:t>
      </w:r>
      <w:r>
        <w:t>протоколу</w:t>
      </w:r>
      <w:r w:rsidRPr="001828C5">
        <w:t xml:space="preserve"> № </w:t>
      </w:r>
      <w:r>
        <w:t>90</w:t>
      </w:r>
    </w:p>
    <w:p w14:paraId="686213AF"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159A123E"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52BA9D0E"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4F1B2EFF" w14:textId="77777777" w:rsidR="00FE1237" w:rsidRPr="00FE1237" w:rsidRDefault="00FE1237" w:rsidP="00FE1237">
      <w:pPr>
        <w:tabs>
          <w:tab w:val="left" w:pos="5580"/>
          <w:tab w:val="left" w:pos="9498"/>
        </w:tabs>
        <w:ind w:left="-2064" w:right="-569" w:firstLine="7876"/>
      </w:pPr>
    </w:p>
    <w:p w14:paraId="60E6B936" w14:textId="77777777" w:rsidR="00FE1237" w:rsidRPr="00FE1237" w:rsidRDefault="00FE1237" w:rsidP="00FE1237">
      <w:pPr>
        <w:spacing w:after="160" w:line="259" w:lineRule="auto"/>
        <w:jc w:val="center"/>
        <w:rPr>
          <w:rFonts w:eastAsia="Calibri"/>
          <w:sz w:val="28"/>
          <w:szCs w:val="28"/>
          <w:lang w:eastAsia="en-US"/>
        </w:rPr>
      </w:pPr>
      <w:r w:rsidRPr="00FE1237">
        <w:rPr>
          <w:rFonts w:eastAsia="Calibri"/>
          <w:sz w:val="28"/>
          <w:szCs w:val="28"/>
          <w:lang w:eastAsia="en-US"/>
        </w:rPr>
        <w:t>Расчёт необходимой валовой выручки филиала "Забайкальский"                                   АО "</w:t>
      </w:r>
      <w:proofErr w:type="spellStart"/>
      <w:r w:rsidRPr="00FE1237">
        <w:rPr>
          <w:rFonts w:eastAsia="Calibri"/>
          <w:sz w:val="28"/>
          <w:szCs w:val="28"/>
          <w:lang w:eastAsia="en-US"/>
        </w:rPr>
        <w:t>Оборонэнерго</w:t>
      </w:r>
      <w:proofErr w:type="spellEnd"/>
      <w:r w:rsidRPr="00FE1237">
        <w:rPr>
          <w:rFonts w:eastAsia="Calibri"/>
          <w:sz w:val="28"/>
          <w:szCs w:val="28"/>
          <w:lang w:eastAsia="en-US"/>
        </w:rPr>
        <w:t>" в границах Кемеровской области методом долгосрочной   индексации на 2021 год (на 5 лет - 2021-2025)</w:t>
      </w:r>
    </w:p>
    <w:tbl>
      <w:tblPr>
        <w:tblW w:w="10236" w:type="dxa"/>
        <w:tblLook w:val="04A0" w:firstRow="1" w:lastRow="0" w:firstColumn="1" w:lastColumn="0" w:noHBand="0" w:noVBand="1"/>
      </w:tblPr>
      <w:tblGrid>
        <w:gridCol w:w="685"/>
        <w:gridCol w:w="1812"/>
        <w:gridCol w:w="817"/>
        <w:gridCol w:w="992"/>
        <w:gridCol w:w="1012"/>
        <w:gridCol w:w="1112"/>
        <w:gridCol w:w="2218"/>
        <w:gridCol w:w="1100"/>
        <w:gridCol w:w="730"/>
      </w:tblGrid>
      <w:tr w:rsidR="00FE1237" w:rsidRPr="00FE1237" w14:paraId="5FA8AEE5" w14:textId="77777777" w:rsidTr="00AF6A06">
        <w:trPr>
          <w:trHeight w:val="312"/>
          <w:tblHead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C3EE3" w14:textId="77777777" w:rsidR="00FE1237" w:rsidRPr="00FE1237" w:rsidRDefault="00FE1237" w:rsidP="00FE1237">
            <w:pPr>
              <w:jc w:val="center"/>
              <w:rPr>
                <w:sz w:val="14"/>
                <w:szCs w:val="14"/>
              </w:rPr>
            </w:pPr>
            <w:r w:rsidRPr="00FE1237">
              <w:rPr>
                <w:sz w:val="14"/>
                <w:szCs w:val="14"/>
              </w:rPr>
              <w:t>№ п/п</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53E05" w14:textId="77777777" w:rsidR="00FE1237" w:rsidRPr="00FE1237" w:rsidRDefault="00FE1237" w:rsidP="00FE1237">
            <w:pPr>
              <w:jc w:val="center"/>
              <w:rPr>
                <w:sz w:val="14"/>
                <w:szCs w:val="14"/>
              </w:rPr>
            </w:pPr>
            <w:r w:rsidRPr="00FE1237">
              <w:rPr>
                <w:sz w:val="14"/>
                <w:szCs w:val="14"/>
              </w:rPr>
              <w:t>Показатель</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8F819" w14:textId="77777777" w:rsidR="00FE1237" w:rsidRPr="00FE1237" w:rsidRDefault="00FE1237" w:rsidP="00FE1237">
            <w:pPr>
              <w:jc w:val="center"/>
              <w:rPr>
                <w:sz w:val="14"/>
                <w:szCs w:val="14"/>
              </w:rPr>
            </w:pPr>
            <w:r w:rsidRPr="00FE1237">
              <w:rPr>
                <w:sz w:val="14"/>
                <w:szCs w:val="14"/>
              </w:rPr>
              <w:t>Ед. изм.</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7DA285FC" w14:textId="77777777" w:rsidR="00FE1237" w:rsidRPr="00FE1237" w:rsidRDefault="00FE1237" w:rsidP="00FE1237">
            <w:pPr>
              <w:jc w:val="center"/>
              <w:rPr>
                <w:sz w:val="14"/>
                <w:szCs w:val="14"/>
              </w:rPr>
            </w:pPr>
            <w:r w:rsidRPr="00FE1237">
              <w:rPr>
                <w:sz w:val="14"/>
                <w:szCs w:val="14"/>
              </w:rPr>
              <w:t>2021 год</w:t>
            </w:r>
          </w:p>
        </w:tc>
        <w:tc>
          <w:tcPr>
            <w:tcW w:w="584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EFB0982" w14:textId="77777777" w:rsidR="00FE1237" w:rsidRPr="00FE1237" w:rsidRDefault="00FE1237" w:rsidP="00FE1237">
            <w:pPr>
              <w:jc w:val="center"/>
              <w:rPr>
                <w:sz w:val="14"/>
                <w:szCs w:val="14"/>
              </w:rPr>
            </w:pPr>
            <w:r w:rsidRPr="00FE1237">
              <w:rPr>
                <w:sz w:val="14"/>
                <w:szCs w:val="14"/>
              </w:rPr>
              <w:t>2022 год</w:t>
            </w:r>
          </w:p>
        </w:tc>
      </w:tr>
      <w:tr w:rsidR="00FE1237" w:rsidRPr="00FE1237" w14:paraId="4C0CC6FA" w14:textId="77777777" w:rsidTr="00AF6A06">
        <w:trPr>
          <w:trHeight w:val="591"/>
          <w:tblHeader/>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4A6BE5" w14:textId="77777777" w:rsidR="00FE1237" w:rsidRPr="00FE1237" w:rsidRDefault="00FE1237" w:rsidP="00FE1237">
            <w:pPr>
              <w:rPr>
                <w:sz w:val="14"/>
                <w:szCs w:val="14"/>
              </w:rPr>
            </w:pPr>
          </w:p>
        </w:tc>
        <w:tc>
          <w:tcPr>
            <w:tcW w:w="1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A0ED3" w14:textId="77777777" w:rsidR="00FE1237" w:rsidRPr="00FE1237" w:rsidRDefault="00FE1237" w:rsidP="00FE1237">
            <w:pPr>
              <w:rPr>
                <w:sz w:val="14"/>
                <w:szCs w:val="14"/>
              </w:rPr>
            </w:pPr>
          </w:p>
        </w:tc>
        <w:tc>
          <w:tcPr>
            <w:tcW w:w="8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B79E4D" w14:textId="77777777" w:rsidR="00FE1237" w:rsidRPr="00FE1237" w:rsidRDefault="00FE1237" w:rsidP="00FE1237">
            <w:pPr>
              <w:rPr>
                <w:sz w:val="14"/>
                <w:szCs w:val="14"/>
              </w:rPr>
            </w:pPr>
          </w:p>
        </w:tc>
        <w:tc>
          <w:tcPr>
            <w:tcW w:w="1011" w:type="dxa"/>
            <w:tcBorders>
              <w:top w:val="nil"/>
              <w:left w:val="nil"/>
              <w:bottom w:val="single" w:sz="4" w:space="0" w:color="auto"/>
              <w:right w:val="single" w:sz="4" w:space="0" w:color="auto"/>
            </w:tcBorders>
            <w:shd w:val="clear" w:color="auto" w:fill="auto"/>
            <w:vAlign w:val="center"/>
            <w:hideMark/>
          </w:tcPr>
          <w:p w14:paraId="2440CE4F" w14:textId="77777777" w:rsidR="00FE1237" w:rsidRPr="00FE1237" w:rsidRDefault="00FE1237" w:rsidP="00FE1237">
            <w:pPr>
              <w:jc w:val="center"/>
              <w:rPr>
                <w:sz w:val="14"/>
                <w:szCs w:val="14"/>
              </w:rPr>
            </w:pPr>
            <w:r w:rsidRPr="00FE1237">
              <w:rPr>
                <w:sz w:val="14"/>
                <w:szCs w:val="14"/>
              </w:rPr>
              <w:t>Утверждено РЭК КО</w:t>
            </w:r>
          </w:p>
        </w:tc>
        <w:tc>
          <w:tcPr>
            <w:tcW w:w="992" w:type="dxa"/>
            <w:tcBorders>
              <w:top w:val="nil"/>
              <w:left w:val="nil"/>
              <w:bottom w:val="single" w:sz="4" w:space="0" w:color="auto"/>
              <w:right w:val="single" w:sz="4" w:space="0" w:color="auto"/>
            </w:tcBorders>
            <w:shd w:val="clear" w:color="auto" w:fill="auto"/>
            <w:vAlign w:val="center"/>
            <w:hideMark/>
          </w:tcPr>
          <w:p w14:paraId="65377A79" w14:textId="77777777" w:rsidR="00FE1237" w:rsidRPr="00FE1237" w:rsidRDefault="00FE1237" w:rsidP="00FE1237">
            <w:pPr>
              <w:jc w:val="center"/>
              <w:rPr>
                <w:sz w:val="14"/>
                <w:szCs w:val="14"/>
              </w:rPr>
            </w:pPr>
            <w:r w:rsidRPr="00FE1237">
              <w:rPr>
                <w:sz w:val="14"/>
                <w:szCs w:val="14"/>
              </w:rPr>
              <w:t>Предложение предприятия</w:t>
            </w:r>
          </w:p>
        </w:tc>
        <w:tc>
          <w:tcPr>
            <w:tcW w:w="1134" w:type="dxa"/>
            <w:tcBorders>
              <w:top w:val="nil"/>
              <w:left w:val="nil"/>
              <w:bottom w:val="single" w:sz="4" w:space="0" w:color="auto"/>
              <w:right w:val="single" w:sz="4" w:space="0" w:color="auto"/>
            </w:tcBorders>
            <w:shd w:val="clear" w:color="auto" w:fill="auto"/>
            <w:vAlign w:val="center"/>
            <w:hideMark/>
          </w:tcPr>
          <w:p w14:paraId="1C6262A1" w14:textId="77777777" w:rsidR="00FE1237" w:rsidRPr="00FE1237" w:rsidRDefault="00FE1237" w:rsidP="00FE1237">
            <w:pPr>
              <w:jc w:val="center"/>
              <w:rPr>
                <w:sz w:val="14"/>
                <w:szCs w:val="14"/>
              </w:rPr>
            </w:pPr>
            <w:r w:rsidRPr="00FE1237">
              <w:rPr>
                <w:sz w:val="14"/>
                <w:szCs w:val="14"/>
              </w:rPr>
              <w:t>Предложение экспертов</w:t>
            </w:r>
          </w:p>
        </w:tc>
        <w:tc>
          <w:tcPr>
            <w:tcW w:w="2268" w:type="dxa"/>
            <w:tcBorders>
              <w:top w:val="nil"/>
              <w:left w:val="nil"/>
              <w:bottom w:val="single" w:sz="4" w:space="0" w:color="auto"/>
              <w:right w:val="single" w:sz="4" w:space="0" w:color="auto"/>
            </w:tcBorders>
            <w:shd w:val="clear" w:color="auto" w:fill="auto"/>
            <w:vAlign w:val="center"/>
            <w:hideMark/>
          </w:tcPr>
          <w:p w14:paraId="056E78D5" w14:textId="77777777" w:rsidR="00FE1237" w:rsidRPr="00FE1237" w:rsidRDefault="00FE1237" w:rsidP="00FE1237">
            <w:pPr>
              <w:jc w:val="center"/>
              <w:rPr>
                <w:sz w:val="14"/>
                <w:szCs w:val="14"/>
              </w:rPr>
            </w:pPr>
            <w:r w:rsidRPr="00FE1237">
              <w:rPr>
                <w:sz w:val="14"/>
                <w:szCs w:val="14"/>
              </w:rPr>
              <w:t>Комментарии, примечания и выводы экспертов</w:t>
            </w:r>
          </w:p>
        </w:tc>
        <w:tc>
          <w:tcPr>
            <w:tcW w:w="709" w:type="dxa"/>
            <w:tcBorders>
              <w:top w:val="nil"/>
              <w:left w:val="nil"/>
              <w:bottom w:val="single" w:sz="4" w:space="0" w:color="auto"/>
              <w:right w:val="single" w:sz="4" w:space="0" w:color="auto"/>
            </w:tcBorders>
            <w:shd w:val="clear" w:color="auto" w:fill="auto"/>
            <w:noWrap/>
            <w:vAlign w:val="center"/>
            <w:hideMark/>
          </w:tcPr>
          <w:p w14:paraId="7A1E3BA6" w14:textId="77777777" w:rsidR="00FE1237" w:rsidRPr="00FE1237" w:rsidRDefault="00FE1237" w:rsidP="00FE1237">
            <w:pPr>
              <w:jc w:val="center"/>
              <w:rPr>
                <w:sz w:val="14"/>
                <w:szCs w:val="14"/>
              </w:rPr>
            </w:pPr>
            <w:r w:rsidRPr="00FE1237">
              <w:rPr>
                <w:sz w:val="14"/>
                <w:szCs w:val="14"/>
              </w:rPr>
              <w:t>Корректировка</w:t>
            </w:r>
          </w:p>
        </w:tc>
        <w:tc>
          <w:tcPr>
            <w:tcW w:w="743" w:type="dxa"/>
            <w:tcBorders>
              <w:top w:val="nil"/>
              <w:left w:val="nil"/>
              <w:bottom w:val="single" w:sz="4" w:space="0" w:color="auto"/>
              <w:right w:val="single" w:sz="4" w:space="0" w:color="auto"/>
            </w:tcBorders>
            <w:shd w:val="clear" w:color="auto" w:fill="auto"/>
            <w:noWrap/>
            <w:vAlign w:val="center"/>
            <w:hideMark/>
          </w:tcPr>
          <w:p w14:paraId="74E338F3" w14:textId="77777777" w:rsidR="00FE1237" w:rsidRPr="00FE1237" w:rsidRDefault="00FE1237" w:rsidP="00FE1237">
            <w:pPr>
              <w:jc w:val="center"/>
              <w:rPr>
                <w:sz w:val="14"/>
                <w:szCs w:val="14"/>
              </w:rPr>
            </w:pPr>
            <w:r w:rsidRPr="00FE1237">
              <w:rPr>
                <w:sz w:val="14"/>
                <w:szCs w:val="14"/>
              </w:rPr>
              <w:t>Рост</w:t>
            </w:r>
          </w:p>
        </w:tc>
      </w:tr>
      <w:tr w:rsidR="00FE1237" w:rsidRPr="00FE1237" w14:paraId="6B07507F" w14:textId="77777777" w:rsidTr="00AF6A06">
        <w:trPr>
          <w:trHeight w:val="131"/>
          <w:tblHeader/>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13A32AC" w14:textId="77777777" w:rsidR="00FE1237" w:rsidRPr="00FE1237" w:rsidRDefault="00FE1237" w:rsidP="00FE1237">
            <w:pPr>
              <w:jc w:val="center"/>
              <w:rPr>
                <w:sz w:val="14"/>
                <w:szCs w:val="14"/>
              </w:rPr>
            </w:pPr>
            <w:r w:rsidRPr="00FE1237">
              <w:rPr>
                <w:sz w:val="14"/>
                <w:szCs w:val="14"/>
              </w:rPr>
              <w:t>1</w:t>
            </w:r>
          </w:p>
        </w:tc>
        <w:tc>
          <w:tcPr>
            <w:tcW w:w="1851" w:type="dxa"/>
            <w:tcBorders>
              <w:top w:val="nil"/>
              <w:left w:val="nil"/>
              <w:bottom w:val="single" w:sz="4" w:space="0" w:color="auto"/>
              <w:right w:val="single" w:sz="4" w:space="0" w:color="auto"/>
            </w:tcBorders>
            <w:shd w:val="clear" w:color="auto" w:fill="auto"/>
            <w:noWrap/>
            <w:vAlign w:val="bottom"/>
            <w:hideMark/>
          </w:tcPr>
          <w:p w14:paraId="50B6BFC2" w14:textId="77777777" w:rsidR="00FE1237" w:rsidRPr="00FE1237" w:rsidRDefault="00FE1237" w:rsidP="00FE1237">
            <w:pPr>
              <w:jc w:val="center"/>
              <w:rPr>
                <w:sz w:val="14"/>
                <w:szCs w:val="14"/>
              </w:rPr>
            </w:pPr>
            <w:r w:rsidRPr="00FE1237">
              <w:rPr>
                <w:sz w:val="14"/>
                <w:szCs w:val="14"/>
              </w:rPr>
              <w:t>2</w:t>
            </w:r>
          </w:p>
        </w:tc>
        <w:tc>
          <w:tcPr>
            <w:tcW w:w="832" w:type="dxa"/>
            <w:tcBorders>
              <w:top w:val="nil"/>
              <w:left w:val="nil"/>
              <w:bottom w:val="single" w:sz="4" w:space="0" w:color="auto"/>
              <w:right w:val="single" w:sz="4" w:space="0" w:color="auto"/>
            </w:tcBorders>
            <w:shd w:val="clear" w:color="auto" w:fill="auto"/>
            <w:noWrap/>
            <w:vAlign w:val="center"/>
            <w:hideMark/>
          </w:tcPr>
          <w:p w14:paraId="0DE75610" w14:textId="77777777" w:rsidR="00FE1237" w:rsidRPr="00FE1237" w:rsidRDefault="00FE1237" w:rsidP="00FE1237">
            <w:pPr>
              <w:jc w:val="center"/>
              <w:rPr>
                <w:sz w:val="14"/>
                <w:szCs w:val="14"/>
              </w:rPr>
            </w:pPr>
            <w:r w:rsidRPr="00FE1237">
              <w:rPr>
                <w:sz w:val="14"/>
                <w:szCs w:val="14"/>
              </w:rPr>
              <w:t>3</w:t>
            </w:r>
          </w:p>
        </w:tc>
        <w:tc>
          <w:tcPr>
            <w:tcW w:w="1011" w:type="dxa"/>
            <w:tcBorders>
              <w:top w:val="nil"/>
              <w:left w:val="nil"/>
              <w:bottom w:val="single" w:sz="4" w:space="0" w:color="auto"/>
              <w:right w:val="single" w:sz="4" w:space="0" w:color="auto"/>
            </w:tcBorders>
            <w:shd w:val="clear" w:color="auto" w:fill="auto"/>
            <w:noWrap/>
            <w:vAlign w:val="bottom"/>
            <w:hideMark/>
          </w:tcPr>
          <w:p w14:paraId="7EDD5C74" w14:textId="77777777" w:rsidR="00FE1237" w:rsidRPr="00FE1237" w:rsidRDefault="00FE1237" w:rsidP="00FE1237">
            <w:pPr>
              <w:jc w:val="center"/>
              <w:rPr>
                <w:sz w:val="14"/>
                <w:szCs w:val="14"/>
              </w:rPr>
            </w:pPr>
            <w:r w:rsidRPr="00FE1237">
              <w:rPr>
                <w:sz w:val="14"/>
                <w:szCs w:val="14"/>
              </w:rPr>
              <w:t>4</w:t>
            </w:r>
          </w:p>
        </w:tc>
        <w:tc>
          <w:tcPr>
            <w:tcW w:w="992" w:type="dxa"/>
            <w:tcBorders>
              <w:top w:val="nil"/>
              <w:left w:val="nil"/>
              <w:bottom w:val="single" w:sz="4" w:space="0" w:color="auto"/>
              <w:right w:val="single" w:sz="4" w:space="0" w:color="auto"/>
            </w:tcBorders>
            <w:shd w:val="clear" w:color="auto" w:fill="auto"/>
            <w:noWrap/>
            <w:vAlign w:val="bottom"/>
            <w:hideMark/>
          </w:tcPr>
          <w:p w14:paraId="0D30DAA2" w14:textId="77777777" w:rsidR="00FE1237" w:rsidRPr="00FE1237" w:rsidRDefault="00FE1237" w:rsidP="00FE1237">
            <w:pPr>
              <w:jc w:val="center"/>
              <w:rPr>
                <w:sz w:val="14"/>
                <w:szCs w:val="14"/>
              </w:rPr>
            </w:pPr>
            <w:r w:rsidRPr="00FE1237">
              <w:rPr>
                <w:sz w:val="14"/>
                <w:szCs w:val="14"/>
              </w:rPr>
              <w:t>5</w:t>
            </w:r>
          </w:p>
        </w:tc>
        <w:tc>
          <w:tcPr>
            <w:tcW w:w="1134" w:type="dxa"/>
            <w:tcBorders>
              <w:top w:val="nil"/>
              <w:left w:val="nil"/>
              <w:bottom w:val="single" w:sz="4" w:space="0" w:color="auto"/>
              <w:right w:val="single" w:sz="4" w:space="0" w:color="auto"/>
            </w:tcBorders>
            <w:shd w:val="clear" w:color="auto" w:fill="auto"/>
            <w:noWrap/>
            <w:vAlign w:val="bottom"/>
            <w:hideMark/>
          </w:tcPr>
          <w:p w14:paraId="26404282" w14:textId="77777777" w:rsidR="00FE1237" w:rsidRPr="00FE1237" w:rsidRDefault="00FE1237" w:rsidP="00FE1237">
            <w:pPr>
              <w:jc w:val="center"/>
              <w:rPr>
                <w:sz w:val="14"/>
                <w:szCs w:val="14"/>
              </w:rPr>
            </w:pPr>
            <w:r w:rsidRPr="00FE1237">
              <w:rPr>
                <w:sz w:val="14"/>
                <w:szCs w:val="14"/>
              </w:rPr>
              <w:t>6</w:t>
            </w:r>
          </w:p>
        </w:tc>
        <w:tc>
          <w:tcPr>
            <w:tcW w:w="2268" w:type="dxa"/>
            <w:tcBorders>
              <w:top w:val="nil"/>
              <w:left w:val="nil"/>
              <w:bottom w:val="single" w:sz="4" w:space="0" w:color="auto"/>
              <w:right w:val="single" w:sz="4" w:space="0" w:color="auto"/>
            </w:tcBorders>
            <w:shd w:val="clear" w:color="auto" w:fill="auto"/>
            <w:noWrap/>
            <w:vAlign w:val="bottom"/>
            <w:hideMark/>
          </w:tcPr>
          <w:p w14:paraId="0A443DE9" w14:textId="77777777" w:rsidR="00FE1237" w:rsidRPr="00FE1237" w:rsidRDefault="00FE1237" w:rsidP="00FE1237">
            <w:pPr>
              <w:jc w:val="center"/>
              <w:rPr>
                <w:sz w:val="14"/>
                <w:szCs w:val="14"/>
              </w:rPr>
            </w:pPr>
            <w:r w:rsidRPr="00FE1237">
              <w:rPr>
                <w:sz w:val="14"/>
                <w:szCs w:val="14"/>
              </w:rPr>
              <w:t>7</w:t>
            </w:r>
          </w:p>
        </w:tc>
        <w:tc>
          <w:tcPr>
            <w:tcW w:w="709" w:type="dxa"/>
            <w:tcBorders>
              <w:top w:val="nil"/>
              <w:left w:val="nil"/>
              <w:bottom w:val="single" w:sz="4" w:space="0" w:color="auto"/>
              <w:right w:val="single" w:sz="4" w:space="0" w:color="auto"/>
            </w:tcBorders>
            <w:shd w:val="clear" w:color="auto" w:fill="auto"/>
            <w:noWrap/>
            <w:vAlign w:val="bottom"/>
            <w:hideMark/>
          </w:tcPr>
          <w:p w14:paraId="7707CE76" w14:textId="77777777" w:rsidR="00FE1237" w:rsidRPr="00FE1237" w:rsidRDefault="00FE1237" w:rsidP="00FE1237">
            <w:pPr>
              <w:jc w:val="center"/>
              <w:rPr>
                <w:sz w:val="14"/>
                <w:szCs w:val="14"/>
              </w:rPr>
            </w:pPr>
            <w:r w:rsidRPr="00FE1237">
              <w:rPr>
                <w:sz w:val="14"/>
                <w:szCs w:val="14"/>
              </w:rPr>
              <w:t>8</w:t>
            </w:r>
          </w:p>
        </w:tc>
        <w:tc>
          <w:tcPr>
            <w:tcW w:w="743" w:type="dxa"/>
            <w:tcBorders>
              <w:top w:val="nil"/>
              <w:left w:val="nil"/>
              <w:bottom w:val="single" w:sz="4" w:space="0" w:color="auto"/>
              <w:right w:val="single" w:sz="4" w:space="0" w:color="auto"/>
            </w:tcBorders>
            <w:shd w:val="clear" w:color="auto" w:fill="auto"/>
            <w:noWrap/>
            <w:vAlign w:val="bottom"/>
            <w:hideMark/>
          </w:tcPr>
          <w:p w14:paraId="01887544" w14:textId="77777777" w:rsidR="00FE1237" w:rsidRPr="00FE1237" w:rsidRDefault="00FE1237" w:rsidP="00FE1237">
            <w:pPr>
              <w:jc w:val="center"/>
              <w:rPr>
                <w:sz w:val="14"/>
                <w:szCs w:val="14"/>
              </w:rPr>
            </w:pPr>
            <w:r w:rsidRPr="00FE1237">
              <w:rPr>
                <w:sz w:val="14"/>
                <w:szCs w:val="14"/>
              </w:rPr>
              <w:t>9</w:t>
            </w:r>
          </w:p>
        </w:tc>
      </w:tr>
      <w:tr w:rsidR="00FE1237" w:rsidRPr="00FE1237" w14:paraId="53BDD5B5" w14:textId="77777777" w:rsidTr="00AF6A06">
        <w:trPr>
          <w:trHeight w:val="312"/>
        </w:trPr>
        <w:tc>
          <w:tcPr>
            <w:tcW w:w="1023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80B15" w14:textId="77777777" w:rsidR="00FE1237" w:rsidRPr="00FE1237" w:rsidRDefault="00FE1237" w:rsidP="00FE1237">
            <w:pPr>
              <w:rPr>
                <w:b/>
                <w:bCs/>
                <w:sz w:val="14"/>
                <w:szCs w:val="14"/>
              </w:rPr>
            </w:pPr>
            <w:r w:rsidRPr="00FE1237">
              <w:rPr>
                <w:b/>
                <w:bCs/>
                <w:sz w:val="14"/>
                <w:szCs w:val="14"/>
              </w:rPr>
              <w:t>Расчёт коэффициента индексации</w:t>
            </w:r>
          </w:p>
        </w:tc>
      </w:tr>
      <w:tr w:rsidR="00FE1237" w:rsidRPr="00FE1237" w14:paraId="25B3A617"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4BC599F" w14:textId="77777777" w:rsidR="00FE1237" w:rsidRPr="00FE1237" w:rsidRDefault="00FE1237" w:rsidP="00FE1237">
            <w:pPr>
              <w:jc w:val="center"/>
              <w:rPr>
                <w:sz w:val="14"/>
                <w:szCs w:val="14"/>
              </w:rPr>
            </w:pPr>
            <w:r w:rsidRPr="00FE1237">
              <w:rPr>
                <w:sz w:val="14"/>
                <w:szCs w:val="14"/>
              </w:rPr>
              <w:t>1</w:t>
            </w:r>
          </w:p>
        </w:tc>
        <w:tc>
          <w:tcPr>
            <w:tcW w:w="1851" w:type="dxa"/>
            <w:tcBorders>
              <w:top w:val="nil"/>
              <w:left w:val="nil"/>
              <w:bottom w:val="single" w:sz="4" w:space="0" w:color="auto"/>
              <w:right w:val="single" w:sz="4" w:space="0" w:color="auto"/>
            </w:tcBorders>
            <w:shd w:val="clear" w:color="auto" w:fill="auto"/>
            <w:vAlign w:val="bottom"/>
            <w:hideMark/>
          </w:tcPr>
          <w:p w14:paraId="38C6EC93" w14:textId="77777777" w:rsidR="00FE1237" w:rsidRPr="00FE1237" w:rsidRDefault="00FE1237" w:rsidP="00FE1237">
            <w:pPr>
              <w:rPr>
                <w:sz w:val="14"/>
                <w:szCs w:val="14"/>
              </w:rPr>
            </w:pPr>
            <w:r w:rsidRPr="00FE1237">
              <w:rPr>
                <w:sz w:val="14"/>
                <w:szCs w:val="14"/>
              </w:rPr>
              <w:t>ИПЦ</w:t>
            </w:r>
          </w:p>
        </w:tc>
        <w:tc>
          <w:tcPr>
            <w:tcW w:w="832" w:type="dxa"/>
            <w:tcBorders>
              <w:top w:val="nil"/>
              <w:left w:val="nil"/>
              <w:bottom w:val="single" w:sz="4" w:space="0" w:color="auto"/>
              <w:right w:val="single" w:sz="4" w:space="0" w:color="auto"/>
            </w:tcBorders>
            <w:shd w:val="clear" w:color="auto" w:fill="auto"/>
            <w:noWrap/>
            <w:vAlign w:val="center"/>
            <w:hideMark/>
          </w:tcPr>
          <w:p w14:paraId="426E85A4" w14:textId="77777777" w:rsidR="00FE1237" w:rsidRPr="00FE1237" w:rsidRDefault="00FE1237" w:rsidP="00FE1237">
            <w:pPr>
              <w:jc w:val="center"/>
              <w:rPr>
                <w:sz w:val="14"/>
                <w:szCs w:val="14"/>
              </w:rPr>
            </w:pPr>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509ADEF"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F627CFE" w14:textId="77777777" w:rsidR="00FE1237" w:rsidRPr="00FE1237" w:rsidRDefault="00FE1237" w:rsidP="00FE1237">
            <w:pPr>
              <w:jc w:val="right"/>
              <w:rPr>
                <w:sz w:val="14"/>
                <w:szCs w:val="14"/>
              </w:rPr>
            </w:pPr>
            <w:r w:rsidRPr="00FE1237">
              <w:rPr>
                <w:sz w:val="14"/>
                <w:szCs w:val="14"/>
              </w:rPr>
              <w:t>3,90%</w:t>
            </w:r>
          </w:p>
        </w:tc>
        <w:tc>
          <w:tcPr>
            <w:tcW w:w="1134" w:type="dxa"/>
            <w:tcBorders>
              <w:top w:val="nil"/>
              <w:left w:val="nil"/>
              <w:bottom w:val="single" w:sz="4" w:space="0" w:color="auto"/>
              <w:right w:val="single" w:sz="4" w:space="0" w:color="auto"/>
            </w:tcBorders>
            <w:shd w:val="clear" w:color="auto" w:fill="auto"/>
            <w:noWrap/>
            <w:vAlign w:val="bottom"/>
            <w:hideMark/>
          </w:tcPr>
          <w:p w14:paraId="00620DF2" w14:textId="77777777" w:rsidR="00FE1237" w:rsidRPr="00FE1237" w:rsidRDefault="00FE1237" w:rsidP="00FE1237">
            <w:pPr>
              <w:jc w:val="right"/>
              <w:rPr>
                <w:sz w:val="14"/>
                <w:szCs w:val="14"/>
              </w:rPr>
            </w:pPr>
            <w:r w:rsidRPr="00FE1237">
              <w:rPr>
                <w:sz w:val="14"/>
                <w:szCs w:val="14"/>
              </w:rPr>
              <w:t>4,30%</w:t>
            </w:r>
          </w:p>
        </w:tc>
        <w:tc>
          <w:tcPr>
            <w:tcW w:w="2268" w:type="dxa"/>
            <w:tcBorders>
              <w:top w:val="nil"/>
              <w:left w:val="nil"/>
              <w:bottom w:val="single" w:sz="4" w:space="0" w:color="auto"/>
              <w:right w:val="single" w:sz="4" w:space="0" w:color="auto"/>
            </w:tcBorders>
            <w:shd w:val="clear" w:color="auto" w:fill="auto"/>
            <w:noWrap/>
            <w:vAlign w:val="bottom"/>
            <w:hideMark/>
          </w:tcPr>
          <w:p w14:paraId="4CBD9F28"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218F9BC0"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D56CAED" w14:textId="77777777" w:rsidR="00FE1237" w:rsidRPr="00FE1237" w:rsidRDefault="00FE1237" w:rsidP="00FE1237">
            <w:pPr>
              <w:jc w:val="right"/>
              <w:rPr>
                <w:sz w:val="14"/>
                <w:szCs w:val="14"/>
              </w:rPr>
            </w:pPr>
            <w:r w:rsidRPr="00FE1237">
              <w:rPr>
                <w:sz w:val="14"/>
                <w:szCs w:val="14"/>
              </w:rPr>
              <w:t>0,00%</w:t>
            </w:r>
          </w:p>
        </w:tc>
      </w:tr>
      <w:tr w:rsidR="00FE1237" w:rsidRPr="00FE1237" w14:paraId="0456C2A9" w14:textId="77777777" w:rsidTr="00AF6A06">
        <w:trPr>
          <w:trHeight w:val="3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7F77879" w14:textId="77777777" w:rsidR="00FE1237" w:rsidRPr="00FE1237" w:rsidRDefault="00FE1237" w:rsidP="00FE1237">
            <w:pPr>
              <w:jc w:val="center"/>
              <w:rPr>
                <w:sz w:val="14"/>
                <w:szCs w:val="14"/>
              </w:rPr>
            </w:pPr>
            <w:r w:rsidRPr="00FE1237">
              <w:rPr>
                <w:sz w:val="14"/>
                <w:szCs w:val="14"/>
              </w:rPr>
              <w:t>2</w:t>
            </w:r>
          </w:p>
        </w:tc>
        <w:tc>
          <w:tcPr>
            <w:tcW w:w="1851" w:type="dxa"/>
            <w:tcBorders>
              <w:top w:val="nil"/>
              <w:left w:val="nil"/>
              <w:bottom w:val="single" w:sz="4" w:space="0" w:color="auto"/>
              <w:right w:val="single" w:sz="4" w:space="0" w:color="auto"/>
            </w:tcBorders>
            <w:shd w:val="clear" w:color="auto" w:fill="auto"/>
            <w:vAlign w:val="bottom"/>
            <w:hideMark/>
          </w:tcPr>
          <w:p w14:paraId="6BD5BC08" w14:textId="77777777" w:rsidR="00FE1237" w:rsidRPr="00FE1237" w:rsidRDefault="00FE1237" w:rsidP="00FE1237">
            <w:pPr>
              <w:rPr>
                <w:sz w:val="14"/>
                <w:szCs w:val="14"/>
              </w:rPr>
            </w:pPr>
            <w:r w:rsidRPr="00FE1237">
              <w:rPr>
                <w:sz w:val="14"/>
                <w:szCs w:val="14"/>
              </w:rPr>
              <w:t>Индекс эффективности операционных расходов</w:t>
            </w:r>
          </w:p>
        </w:tc>
        <w:tc>
          <w:tcPr>
            <w:tcW w:w="832" w:type="dxa"/>
            <w:tcBorders>
              <w:top w:val="nil"/>
              <w:left w:val="nil"/>
              <w:bottom w:val="single" w:sz="4" w:space="0" w:color="auto"/>
              <w:right w:val="single" w:sz="4" w:space="0" w:color="auto"/>
            </w:tcBorders>
            <w:shd w:val="clear" w:color="auto" w:fill="auto"/>
            <w:noWrap/>
            <w:vAlign w:val="center"/>
            <w:hideMark/>
          </w:tcPr>
          <w:p w14:paraId="019B6556" w14:textId="77777777" w:rsidR="00FE1237" w:rsidRPr="00FE1237" w:rsidRDefault="00FE1237" w:rsidP="00FE1237">
            <w:pPr>
              <w:jc w:val="center"/>
              <w:rPr>
                <w:sz w:val="14"/>
                <w:szCs w:val="14"/>
              </w:rPr>
            </w:pPr>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418B5368"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90B9B58" w14:textId="77777777" w:rsidR="00FE1237" w:rsidRPr="00FE1237" w:rsidRDefault="00FE1237" w:rsidP="00FE1237">
            <w:pPr>
              <w:jc w:val="right"/>
              <w:rPr>
                <w:sz w:val="14"/>
                <w:szCs w:val="14"/>
              </w:rPr>
            </w:pPr>
            <w:r w:rsidRPr="00FE1237">
              <w:rPr>
                <w:sz w:val="14"/>
                <w:szCs w:val="14"/>
              </w:rPr>
              <w:t>4,0%</w:t>
            </w:r>
          </w:p>
        </w:tc>
        <w:tc>
          <w:tcPr>
            <w:tcW w:w="1134" w:type="dxa"/>
            <w:tcBorders>
              <w:top w:val="nil"/>
              <w:left w:val="nil"/>
              <w:bottom w:val="single" w:sz="4" w:space="0" w:color="auto"/>
              <w:right w:val="single" w:sz="4" w:space="0" w:color="auto"/>
            </w:tcBorders>
            <w:shd w:val="clear" w:color="auto" w:fill="auto"/>
            <w:noWrap/>
            <w:vAlign w:val="bottom"/>
            <w:hideMark/>
          </w:tcPr>
          <w:p w14:paraId="6D5346BF" w14:textId="77777777" w:rsidR="00FE1237" w:rsidRPr="00FE1237" w:rsidRDefault="00FE1237" w:rsidP="00FE1237">
            <w:pPr>
              <w:jc w:val="right"/>
              <w:rPr>
                <w:sz w:val="14"/>
                <w:szCs w:val="14"/>
              </w:rPr>
            </w:pPr>
            <w:r w:rsidRPr="00FE1237">
              <w:rPr>
                <w:sz w:val="14"/>
                <w:szCs w:val="14"/>
              </w:rPr>
              <w:t>4,0%</w:t>
            </w:r>
          </w:p>
        </w:tc>
        <w:tc>
          <w:tcPr>
            <w:tcW w:w="2268" w:type="dxa"/>
            <w:tcBorders>
              <w:top w:val="nil"/>
              <w:left w:val="nil"/>
              <w:bottom w:val="single" w:sz="4" w:space="0" w:color="auto"/>
              <w:right w:val="single" w:sz="4" w:space="0" w:color="auto"/>
            </w:tcBorders>
            <w:shd w:val="clear" w:color="auto" w:fill="auto"/>
            <w:noWrap/>
            <w:vAlign w:val="bottom"/>
            <w:hideMark/>
          </w:tcPr>
          <w:p w14:paraId="2ECE0E0A"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31FD6AD4"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1F80EA5" w14:textId="77777777" w:rsidR="00FE1237" w:rsidRPr="00FE1237" w:rsidRDefault="00FE1237" w:rsidP="00FE1237">
            <w:pPr>
              <w:jc w:val="right"/>
              <w:rPr>
                <w:sz w:val="14"/>
                <w:szCs w:val="14"/>
              </w:rPr>
            </w:pPr>
            <w:r w:rsidRPr="00FE1237">
              <w:rPr>
                <w:sz w:val="14"/>
                <w:szCs w:val="14"/>
              </w:rPr>
              <w:t>0,00%</w:t>
            </w:r>
          </w:p>
        </w:tc>
      </w:tr>
      <w:tr w:rsidR="00FE1237" w:rsidRPr="00FE1237" w14:paraId="11F0E2A6"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F768465" w14:textId="77777777" w:rsidR="00FE1237" w:rsidRPr="00FE1237" w:rsidRDefault="00FE1237" w:rsidP="00FE1237">
            <w:pPr>
              <w:jc w:val="center"/>
              <w:rPr>
                <w:sz w:val="14"/>
                <w:szCs w:val="14"/>
              </w:rPr>
            </w:pPr>
            <w:r w:rsidRPr="00FE1237">
              <w:rPr>
                <w:sz w:val="14"/>
                <w:szCs w:val="14"/>
              </w:rPr>
              <w:t>3</w:t>
            </w:r>
          </w:p>
        </w:tc>
        <w:tc>
          <w:tcPr>
            <w:tcW w:w="1851" w:type="dxa"/>
            <w:tcBorders>
              <w:top w:val="nil"/>
              <w:left w:val="nil"/>
              <w:bottom w:val="single" w:sz="4" w:space="0" w:color="auto"/>
              <w:right w:val="single" w:sz="4" w:space="0" w:color="auto"/>
            </w:tcBorders>
            <w:shd w:val="clear" w:color="auto" w:fill="auto"/>
            <w:vAlign w:val="bottom"/>
            <w:hideMark/>
          </w:tcPr>
          <w:p w14:paraId="50C1D69B" w14:textId="77777777" w:rsidR="00FE1237" w:rsidRPr="00FE1237" w:rsidRDefault="00FE1237" w:rsidP="00FE1237">
            <w:pPr>
              <w:rPr>
                <w:sz w:val="14"/>
                <w:szCs w:val="14"/>
              </w:rPr>
            </w:pPr>
            <w:r w:rsidRPr="00FE1237">
              <w:rPr>
                <w:sz w:val="14"/>
                <w:szCs w:val="14"/>
              </w:rPr>
              <w:t>Количество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3752CFD3" w14:textId="77777777" w:rsidR="00FE1237" w:rsidRPr="00FE1237" w:rsidRDefault="00FE1237" w:rsidP="00FE1237">
            <w:pPr>
              <w:jc w:val="center"/>
              <w:rPr>
                <w:sz w:val="14"/>
                <w:szCs w:val="14"/>
              </w:rPr>
            </w:pPr>
            <w:r w:rsidRPr="00FE1237">
              <w:rPr>
                <w:sz w:val="14"/>
                <w:szCs w:val="14"/>
              </w:rPr>
              <w:t>у.е.</w:t>
            </w:r>
          </w:p>
        </w:tc>
        <w:tc>
          <w:tcPr>
            <w:tcW w:w="1011" w:type="dxa"/>
            <w:tcBorders>
              <w:top w:val="nil"/>
              <w:left w:val="nil"/>
              <w:bottom w:val="single" w:sz="4" w:space="0" w:color="auto"/>
              <w:right w:val="single" w:sz="4" w:space="0" w:color="auto"/>
            </w:tcBorders>
            <w:shd w:val="clear" w:color="auto" w:fill="auto"/>
            <w:noWrap/>
            <w:vAlign w:val="bottom"/>
            <w:hideMark/>
          </w:tcPr>
          <w:p w14:paraId="7EFBB17B" w14:textId="77777777" w:rsidR="00FE1237" w:rsidRPr="00FE1237" w:rsidRDefault="00FE1237" w:rsidP="00FE1237">
            <w:pPr>
              <w:jc w:val="right"/>
              <w:rPr>
                <w:sz w:val="14"/>
                <w:szCs w:val="14"/>
              </w:rPr>
            </w:pPr>
            <w:r w:rsidRPr="00FE1237">
              <w:rPr>
                <w:sz w:val="14"/>
                <w:szCs w:val="14"/>
              </w:rPr>
              <w:t>897,47</w:t>
            </w:r>
          </w:p>
        </w:tc>
        <w:tc>
          <w:tcPr>
            <w:tcW w:w="992" w:type="dxa"/>
            <w:tcBorders>
              <w:top w:val="nil"/>
              <w:left w:val="nil"/>
              <w:bottom w:val="single" w:sz="4" w:space="0" w:color="auto"/>
              <w:right w:val="single" w:sz="4" w:space="0" w:color="auto"/>
            </w:tcBorders>
            <w:shd w:val="clear" w:color="auto" w:fill="auto"/>
            <w:noWrap/>
            <w:vAlign w:val="bottom"/>
            <w:hideMark/>
          </w:tcPr>
          <w:p w14:paraId="18D4C81A" w14:textId="77777777" w:rsidR="00FE1237" w:rsidRPr="00FE1237" w:rsidRDefault="00FE1237" w:rsidP="00FE1237">
            <w:pPr>
              <w:jc w:val="right"/>
              <w:rPr>
                <w:sz w:val="14"/>
                <w:szCs w:val="14"/>
              </w:rPr>
            </w:pPr>
            <w:r w:rsidRPr="00FE1237">
              <w:rPr>
                <w:sz w:val="14"/>
                <w:szCs w:val="14"/>
              </w:rPr>
              <w:t>902,07</w:t>
            </w:r>
          </w:p>
        </w:tc>
        <w:tc>
          <w:tcPr>
            <w:tcW w:w="1134" w:type="dxa"/>
            <w:tcBorders>
              <w:top w:val="nil"/>
              <w:left w:val="nil"/>
              <w:bottom w:val="single" w:sz="4" w:space="0" w:color="auto"/>
              <w:right w:val="single" w:sz="4" w:space="0" w:color="auto"/>
            </w:tcBorders>
            <w:shd w:val="clear" w:color="auto" w:fill="auto"/>
            <w:noWrap/>
            <w:vAlign w:val="bottom"/>
            <w:hideMark/>
          </w:tcPr>
          <w:p w14:paraId="360D5035" w14:textId="77777777" w:rsidR="00FE1237" w:rsidRPr="00FE1237" w:rsidRDefault="00FE1237" w:rsidP="00FE1237">
            <w:pPr>
              <w:jc w:val="right"/>
              <w:rPr>
                <w:sz w:val="14"/>
                <w:szCs w:val="14"/>
              </w:rPr>
            </w:pPr>
            <w:r w:rsidRPr="00FE1237">
              <w:rPr>
                <w:sz w:val="14"/>
                <w:szCs w:val="14"/>
              </w:rPr>
              <w:t>902,07</w:t>
            </w:r>
          </w:p>
        </w:tc>
        <w:tc>
          <w:tcPr>
            <w:tcW w:w="2268" w:type="dxa"/>
            <w:tcBorders>
              <w:top w:val="nil"/>
              <w:left w:val="nil"/>
              <w:bottom w:val="single" w:sz="4" w:space="0" w:color="auto"/>
              <w:right w:val="single" w:sz="4" w:space="0" w:color="auto"/>
            </w:tcBorders>
            <w:shd w:val="clear" w:color="auto" w:fill="auto"/>
            <w:noWrap/>
            <w:vAlign w:val="bottom"/>
            <w:hideMark/>
          </w:tcPr>
          <w:p w14:paraId="37CAD506"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7B5B23DD"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27BC992" w14:textId="77777777" w:rsidR="00FE1237" w:rsidRPr="00FE1237" w:rsidRDefault="00FE1237" w:rsidP="00FE1237">
            <w:pPr>
              <w:jc w:val="right"/>
              <w:rPr>
                <w:sz w:val="14"/>
                <w:szCs w:val="14"/>
              </w:rPr>
            </w:pPr>
            <w:r w:rsidRPr="00FE1237">
              <w:rPr>
                <w:sz w:val="14"/>
                <w:szCs w:val="14"/>
              </w:rPr>
              <w:t>0,51%</w:t>
            </w:r>
          </w:p>
        </w:tc>
      </w:tr>
      <w:tr w:rsidR="00FE1237" w:rsidRPr="00FE1237" w14:paraId="3409B073" w14:textId="77777777" w:rsidTr="00AF6A06">
        <w:trPr>
          <w:trHeight w:val="366"/>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133B07A" w14:textId="77777777" w:rsidR="00FE1237" w:rsidRPr="00FE1237" w:rsidRDefault="00FE1237" w:rsidP="00FE1237">
            <w:pPr>
              <w:jc w:val="center"/>
              <w:rPr>
                <w:sz w:val="14"/>
                <w:szCs w:val="14"/>
              </w:rPr>
            </w:pPr>
            <w:r w:rsidRPr="00FE1237">
              <w:rPr>
                <w:sz w:val="14"/>
                <w:szCs w:val="14"/>
              </w:rPr>
              <w:t>4</w:t>
            </w:r>
          </w:p>
        </w:tc>
        <w:tc>
          <w:tcPr>
            <w:tcW w:w="1851" w:type="dxa"/>
            <w:tcBorders>
              <w:top w:val="nil"/>
              <w:left w:val="nil"/>
              <w:bottom w:val="single" w:sz="4" w:space="0" w:color="auto"/>
              <w:right w:val="single" w:sz="4" w:space="0" w:color="auto"/>
            </w:tcBorders>
            <w:shd w:val="clear" w:color="auto" w:fill="auto"/>
            <w:vAlign w:val="bottom"/>
            <w:hideMark/>
          </w:tcPr>
          <w:p w14:paraId="17061EAD" w14:textId="77777777" w:rsidR="00FE1237" w:rsidRPr="00FE1237" w:rsidRDefault="00FE1237" w:rsidP="00FE1237">
            <w:pPr>
              <w:rPr>
                <w:sz w:val="14"/>
                <w:szCs w:val="14"/>
              </w:rPr>
            </w:pPr>
            <w:r w:rsidRPr="00FE1237">
              <w:rPr>
                <w:sz w:val="14"/>
                <w:szCs w:val="14"/>
              </w:rPr>
              <w:t>Индекс изменения количества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60D38AF8" w14:textId="77777777" w:rsidR="00FE1237" w:rsidRPr="00FE1237" w:rsidRDefault="00FE1237" w:rsidP="00FE1237">
            <w:pPr>
              <w:jc w:val="center"/>
              <w:rPr>
                <w:sz w:val="14"/>
                <w:szCs w:val="14"/>
              </w:rPr>
            </w:pPr>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E8727CF"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120EF044" w14:textId="77777777" w:rsidR="00FE1237" w:rsidRPr="00FE1237" w:rsidRDefault="00FE1237" w:rsidP="00FE1237">
            <w:pPr>
              <w:jc w:val="right"/>
              <w:rPr>
                <w:sz w:val="14"/>
                <w:szCs w:val="14"/>
              </w:rPr>
            </w:pPr>
            <w:r w:rsidRPr="00FE1237">
              <w:rPr>
                <w:sz w:val="14"/>
                <w:szCs w:val="14"/>
              </w:rPr>
              <w:t>0,51%</w:t>
            </w:r>
          </w:p>
        </w:tc>
        <w:tc>
          <w:tcPr>
            <w:tcW w:w="1134" w:type="dxa"/>
            <w:tcBorders>
              <w:top w:val="nil"/>
              <w:left w:val="nil"/>
              <w:bottom w:val="single" w:sz="4" w:space="0" w:color="auto"/>
              <w:right w:val="single" w:sz="4" w:space="0" w:color="auto"/>
            </w:tcBorders>
            <w:shd w:val="clear" w:color="auto" w:fill="auto"/>
            <w:noWrap/>
            <w:vAlign w:val="bottom"/>
            <w:hideMark/>
          </w:tcPr>
          <w:p w14:paraId="62241FCA" w14:textId="77777777" w:rsidR="00FE1237" w:rsidRPr="00FE1237" w:rsidRDefault="00FE1237" w:rsidP="00FE1237">
            <w:pPr>
              <w:jc w:val="right"/>
              <w:rPr>
                <w:sz w:val="14"/>
                <w:szCs w:val="14"/>
              </w:rPr>
            </w:pPr>
            <w:r w:rsidRPr="00FE1237">
              <w:rPr>
                <w:sz w:val="14"/>
                <w:szCs w:val="14"/>
              </w:rPr>
              <w:t>0,51%</w:t>
            </w:r>
          </w:p>
        </w:tc>
        <w:tc>
          <w:tcPr>
            <w:tcW w:w="2268" w:type="dxa"/>
            <w:tcBorders>
              <w:top w:val="nil"/>
              <w:left w:val="nil"/>
              <w:bottom w:val="single" w:sz="4" w:space="0" w:color="auto"/>
              <w:right w:val="single" w:sz="4" w:space="0" w:color="auto"/>
            </w:tcBorders>
            <w:shd w:val="clear" w:color="auto" w:fill="auto"/>
            <w:noWrap/>
            <w:vAlign w:val="bottom"/>
            <w:hideMark/>
          </w:tcPr>
          <w:p w14:paraId="1EE48657"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4002780B"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9C41FEE" w14:textId="77777777" w:rsidR="00FE1237" w:rsidRPr="00FE1237" w:rsidRDefault="00FE1237" w:rsidP="00FE1237">
            <w:pPr>
              <w:jc w:val="right"/>
              <w:rPr>
                <w:sz w:val="14"/>
                <w:szCs w:val="14"/>
              </w:rPr>
            </w:pPr>
            <w:r w:rsidRPr="00FE1237">
              <w:rPr>
                <w:sz w:val="14"/>
                <w:szCs w:val="14"/>
              </w:rPr>
              <w:t>0,00%</w:t>
            </w:r>
          </w:p>
        </w:tc>
      </w:tr>
      <w:tr w:rsidR="00FE1237" w:rsidRPr="00FE1237" w14:paraId="325F2CF9" w14:textId="77777777" w:rsidTr="00AF6A06">
        <w:trPr>
          <w:trHeight w:val="541"/>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2C2EE16" w14:textId="77777777" w:rsidR="00FE1237" w:rsidRPr="00FE1237" w:rsidRDefault="00FE1237" w:rsidP="00FE1237">
            <w:pPr>
              <w:jc w:val="center"/>
              <w:rPr>
                <w:sz w:val="14"/>
                <w:szCs w:val="14"/>
              </w:rPr>
            </w:pPr>
            <w:r w:rsidRPr="00FE1237">
              <w:rPr>
                <w:sz w:val="14"/>
                <w:szCs w:val="14"/>
              </w:rPr>
              <w:t>5</w:t>
            </w:r>
          </w:p>
        </w:tc>
        <w:tc>
          <w:tcPr>
            <w:tcW w:w="1851" w:type="dxa"/>
            <w:tcBorders>
              <w:top w:val="nil"/>
              <w:left w:val="nil"/>
              <w:bottom w:val="single" w:sz="4" w:space="0" w:color="auto"/>
              <w:right w:val="single" w:sz="4" w:space="0" w:color="auto"/>
            </w:tcBorders>
            <w:shd w:val="clear" w:color="auto" w:fill="auto"/>
            <w:vAlign w:val="bottom"/>
            <w:hideMark/>
          </w:tcPr>
          <w:p w14:paraId="3B34B8AE" w14:textId="77777777" w:rsidR="00FE1237" w:rsidRPr="00FE1237" w:rsidRDefault="00FE1237" w:rsidP="00FE1237">
            <w:pPr>
              <w:rPr>
                <w:sz w:val="14"/>
                <w:szCs w:val="14"/>
              </w:rPr>
            </w:pPr>
            <w:r w:rsidRPr="00FE1237">
              <w:rPr>
                <w:sz w:val="14"/>
                <w:szCs w:val="14"/>
              </w:rPr>
              <w:t>Коэффициент эластичности затрат по росту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709DBA42" w14:textId="77777777" w:rsidR="00FE1237" w:rsidRPr="00FE1237" w:rsidRDefault="00FE1237" w:rsidP="00FE1237">
            <w:pPr>
              <w:jc w:val="center"/>
              <w:rPr>
                <w:sz w:val="14"/>
                <w:szCs w:val="14"/>
              </w:rPr>
            </w:pPr>
            <w:r w:rsidRPr="00FE1237">
              <w:rPr>
                <w:sz w:val="14"/>
                <w:szCs w:val="14"/>
              </w:rPr>
              <w:t> </w:t>
            </w:r>
          </w:p>
        </w:tc>
        <w:tc>
          <w:tcPr>
            <w:tcW w:w="1011" w:type="dxa"/>
            <w:tcBorders>
              <w:top w:val="nil"/>
              <w:left w:val="nil"/>
              <w:bottom w:val="single" w:sz="4" w:space="0" w:color="auto"/>
              <w:right w:val="single" w:sz="4" w:space="0" w:color="auto"/>
            </w:tcBorders>
            <w:shd w:val="clear" w:color="auto" w:fill="auto"/>
            <w:noWrap/>
            <w:vAlign w:val="bottom"/>
            <w:hideMark/>
          </w:tcPr>
          <w:p w14:paraId="6DFF6804"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7A464CF9" w14:textId="77777777" w:rsidR="00FE1237" w:rsidRPr="00FE1237" w:rsidRDefault="00FE1237" w:rsidP="00FE1237">
            <w:pPr>
              <w:jc w:val="right"/>
              <w:rPr>
                <w:sz w:val="14"/>
                <w:szCs w:val="14"/>
              </w:rPr>
            </w:pPr>
            <w:r w:rsidRPr="00FE1237">
              <w:rPr>
                <w:sz w:val="14"/>
                <w:szCs w:val="14"/>
              </w:rPr>
              <w:t>0,75</w:t>
            </w:r>
          </w:p>
        </w:tc>
        <w:tc>
          <w:tcPr>
            <w:tcW w:w="1134" w:type="dxa"/>
            <w:tcBorders>
              <w:top w:val="nil"/>
              <w:left w:val="nil"/>
              <w:bottom w:val="single" w:sz="4" w:space="0" w:color="auto"/>
              <w:right w:val="single" w:sz="4" w:space="0" w:color="auto"/>
            </w:tcBorders>
            <w:shd w:val="clear" w:color="auto" w:fill="auto"/>
            <w:noWrap/>
            <w:vAlign w:val="bottom"/>
            <w:hideMark/>
          </w:tcPr>
          <w:p w14:paraId="7603DF78" w14:textId="77777777" w:rsidR="00FE1237" w:rsidRPr="00FE1237" w:rsidRDefault="00FE1237" w:rsidP="00FE1237">
            <w:pPr>
              <w:jc w:val="right"/>
              <w:rPr>
                <w:sz w:val="14"/>
                <w:szCs w:val="14"/>
              </w:rPr>
            </w:pPr>
            <w:r w:rsidRPr="00FE1237">
              <w:rPr>
                <w:sz w:val="14"/>
                <w:szCs w:val="14"/>
              </w:rPr>
              <w:t>0,75</w:t>
            </w:r>
          </w:p>
        </w:tc>
        <w:tc>
          <w:tcPr>
            <w:tcW w:w="2268" w:type="dxa"/>
            <w:tcBorders>
              <w:top w:val="nil"/>
              <w:left w:val="nil"/>
              <w:bottom w:val="single" w:sz="4" w:space="0" w:color="auto"/>
              <w:right w:val="single" w:sz="4" w:space="0" w:color="auto"/>
            </w:tcBorders>
            <w:shd w:val="clear" w:color="auto" w:fill="auto"/>
            <w:noWrap/>
            <w:vAlign w:val="bottom"/>
            <w:hideMark/>
          </w:tcPr>
          <w:p w14:paraId="0DA0F7E8"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735335C0"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A4208F9" w14:textId="77777777" w:rsidR="00FE1237" w:rsidRPr="00FE1237" w:rsidRDefault="00FE1237" w:rsidP="00FE1237">
            <w:pPr>
              <w:jc w:val="right"/>
              <w:rPr>
                <w:sz w:val="14"/>
                <w:szCs w:val="14"/>
              </w:rPr>
            </w:pPr>
            <w:r w:rsidRPr="00FE1237">
              <w:rPr>
                <w:sz w:val="14"/>
                <w:szCs w:val="14"/>
              </w:rPr>
              <w:t>0,00%</w:t>
            </w:r>
          </w:p>
        </w:tc>
      </w:tr>
      <w:tr w:rsidR="00FE1237" w:rsidRPr="00FE1237" w14:paraId="7887B631" w14:textId="77777777" w:rsidTr="00AF6A06">
        <w:trPr>
          <w:trHeight w:val="421"/>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84D113F" w14:textId="77777777" w:rsidR="00FE1237" w:rsidRPr="00FE1237" w:rsidRDefault="00FE1237" w:rsidP="00FE1237">
            <w:pPr>
              <w:jc w:val="center"/>
              <w:rPr>
                <w:sz w:val="14"/>
                <w:szCs w:val="14"/>
              </w:rPr>
            </w:pPr>
            <w:r w:rsidRPr="00FE1237">
              <w:rPr>
                <w:sz w:val="14"/>
                <w:szCs w:val="14"/>
              </w:rPr>
              <w:t>6</w:t>
            </w:r>
          </w:p>
        </w:tc>
        <w:tc>
          <w:tcPr>
            <w:tcW w:w="1851" w:type="dxa"/>
            <w:tcBorders>
              <w:top w:val="nil"/>
              <w:left w:val="nil"/>
              <w:bottom w:val="single" w:sz="4" w:space="0" w:color="auto"/>
              <w:right w:val="single" w:sz="4" w:space="0" w:color="auto"/>
            </w:tcBorders>
            <w:shd w:val="clear" w:color="auto" w:fill="auto"/>
            <w:vAlign w:val="bottom"/>
            <w:hideMark/>
          </w:tcPr>
          <w:p w14:paraId="0F9B47A0" w14:textId="77777777" w:rsidR="00FE1237" w:rsidRPr="00FE1237" w:rsidRDefault="00FE1237" w:rsidP="00FE1237">
            <w:pPr>
              <w:rPr>
                <w:sz w:val="14"/>
                <w:szCs w:val="14"/>
              </w:rPr>
            </w:pPr>
            <w:r w:rsidRPr="00FE1237">
              <w:rPr>
                <w:sz w:val="14"/>
                <w:szCs w:val="14"/>
              </w:rPr>
              <w:t>Итого коэффициент индексации</w:t>
            </w:r>
          </w:p>
        </w:tc>
        <w:tc>
          <w:tcPr>
            <w:tcW w:w="832" w:type="dxa"/>
            <w:tcBorders>
              <w:top w:val="nil"/>
              <w:left w:val="nil"/>
              <w:bottom w:val="single" w:sz="4" w:space="0" w:color="auto"/>
              <w:right w:val="single" w:sz="4" w:space="0" w:color="auto"/>
            </w:tcBorders>
            <w:shd w:val="clear" w:color="auto" w:fill="auto"/>
            <w:noWrap/>
            <w:vAlign w:val="center"/>
            <w:hideMark/>
          </w:tcPr>
          <w:p w14:paraId="53177F45" w14:textId="77777777" w:rsidR="00FE1237" w:rsidRPr="00FE1237" w:rsidRDefault="00FE1237" w:rsidP="00FE1237">
            <w:pPr>
              <w:jc w:val="center"/>
              <w:rPr>
                <w:sz w:val="14"/>
                <w:szCs w:val="14"/>
              </w:rPr>
            </w:pPr>
            <w:r w:rsidRPr="00FE1237">
              <w:rPr>
                <w:sz w:val="14"/>
                <w:szCs w:val="14"/>
              </w:rPr>
              <w:t> </w:t>
            </w:r>
          </w:p>
        </w:tc>
        <w:tc>
          <w:tcPr>
            <w:tcW w:w="1011" w:type="dxa"/>
            <w:tcBorders>
              <w:top w:val="nil"/>
              <w:left w:val="nil"/>
              <w:bottom w:val="single" w:sz="4" w:space="0" w:color="auto"/>
              <w:right w:val="single" w:sz="4" w:space="0" w:color="auto"/>
            </w:tcBorders>
            <w:shd w:val="clear" w:color="auto" w:fill="auto"/>
            <w:noWrap/>
            <w:vAlign w:val="bottom"/>
            <w:hideMark/>
          </w:tcPr>
          <w:p w14:paraId="477A521B"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shd w:val="clear" w:color="auto" w:fill="auto"/>
            <w:noWrap/>
            <w:vAlign w:val="bottom"/>
            <w:hideMark/>
          </w:tcPr>
          <w:p w14:paraId="3AACC00F" w14:textId="77777777" w:rsidR="00FE1237" w:rsidRPr="00FE1237" w:rsidRDefault="00FE1237" w:rsidP="00FE1237">
            <w:pPr>
              <w:jc w:val="right"/>
              <w:rPr>
                <w:sz w:val="14"/>
                <w:szCs w:val="14"/>
              </w:rPr>
            </w:pPr>
            <w:r w:rsidRPr="00FE1237">
              <w:rPr>
                <w:sz w:val="14"/>
                <w:szCs w:val="14"/>
              </w:rPr>
              <w:t>1,0013</w:t>
            </w:r>
          </w:p>
        </w:tc>
        <w:tc>
          <w:tcPr>
            <w:tcW w:w="1134" w:type="dxa"/>
            <w:tcBorders>
              <w:top w:val="nil"/>
              <w:left w:val="nil"/>
              <w:bottom w:val="single" w:sz="4" w:space="0" w:color="auto"/>
              <w:right w:val="single" w:sz="4" w:space="0" w:color="auto"/>
            </w:tcBorders>
            <w:shd w:val="clear" w:color="auto" w:fill="auto"/>
            <w:noWrap/>
            <w:vAlign w:val="bottom"/>
            <w:hideMark/>
          </w:tcPr>
          <w:p w14:paraId="1050C8A8" w14:textId="77777777" w:rsidR="00FE1237" w:rsidRPr="00FE1237" w:rsidRDefault="00FE1237" w:rsidP="00FE1237">
            <w:pPr>
              <w:jc w:val="right"/>
              <w:rPr>
                <w:sz w:val="14"/>
                <w:szCs w:val="14"/>
              </w:rPr>
            </w:pPr>
            <w:r w:rsidRPr="00FE1237">
              <w:rPr>
                <w:sz w:val="14"/>
                <w:szCs w:val="14"/>
              </w:rPr>
              <w:t>1,005129</w:t>
            </w:r>
          </w:p>
        </w:tc>
        <w:tc>
          <w:tcPr>
            <w:tcW w:w="2268" w:type="dxa"/>
            <w:tcBorders>
              <w:top w:val="nil"/>
              <w:left w:val="nil"/>
              <w:bottom w:val="single" w:sz="4" w:space="0" w:color="auto"/>
              <w:right w:val="single" w:sz="4" w:space="0" w:color="auto"/>
            </w:tcBorders>
            <w:shd w:val="clear" w:color="auto" w:fill="auto"/>
            <w:noWrap/>
            <w:vAlign w:val="bottom"/>
            <w:hideMark/>
          </w:tcPr>
          <w:p w14:paraId="062E9A45"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44E0F640"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553BD09" w14:textId="77777777" w:rsidR="00FE1237" w:rsidRPr="00FE1237" w:rsidRDefault="00FE1237" w:rsidP="00FE1237">
            <w:pPr>
              <w:jc w:val="right"/>
              <w:rPr>
                <w:sz w:val="14"/>
                <w:szCs w:val="14"/>
              </w:rPr>
            </w:pPr>
            <w:r w:rsidRPr="00FE1237">
              <w:rPr>
                <w:sz w:val="14"/>
                <w:szCs w:val="14"/>
              </w:rPr>
              <w:t>0,00%</w:t>
            </w:r>
          </w:p>
        </w:tc>
      </w:tr>
      <w:tr w:rsidR="00FE1237" w:rsidRPr="00FE1237" w14:paraId="13B7BE30" w14:textId="77777777" w:rsidTr="00AF6A06">
        <w:trPr>
          <w:trHeight w:val="312"/>
        </w:trPr>
        <w:tc>
          <w:tcPr>
            <w:tcW w:w="1023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57149" w14:textId="77777777" w:rsidR="00FE1237" w:rsidRPr="00FE1237" w:rsidRDefault="00FE1237" w:rsidP="00FE1237">
            <w:pPr>
              <w:rPr>
                <w:b/>
                <w:bCs/>
                <w:sz w:val="14"/>
                <w:szCs w:val="14"/>
              </w:rPr>
            </w:pPr>
            <w:r w:rsidRPr="00FE1237">
              <w:rPr>
                <w:b/>
                <w:bCs/>
                <w:sz w:val="14"/>
                <w:szCs w:val="14"/>
              </w:rPr>
              <w:t>1. Расчёт подконтрольных расходов</w:t>
            </w:r>
          </w:p>
        </w:tc>
      </w:tr>
      <w:tr w:rsidR="00FE1237" w:rsidRPr="00FE1237" w14:paraId="23B221A9"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B07E18D" w14:textId="77777777" w:rsidR="00FE1237" w:rsidRPr="00FE1237" w:rsidRDefault="00FE1237" w:rsidP="00FE1237">
            <w:pPr>
              <w:jc w:val="center"/>
              <w:rPr>
                <w:sz w:val="14"/>
                <w:szCs w:val="14"/>
              </w:rPr>
            </w:pPr>
            <w:r w:rsidRPr="00FE1237">
              <w:rPr>
                <w:sz w:val="14"/>
                <w:szCs w:val="14"/>
              </w:rPr>
              <w:t>1.1.</w:t>
            </w:r>
          </w:p>
        </w:tc>
        <w:tc>
          <w:tcPr>
            <w:tcW w:w="1851" w:type="dxa"/>
            <w:tcBorders>
              <w:top w:val="nil"/>
              <w:left w:val="nil"/>
              <w:bottom w:val="single" w:sz="4" w:space="0" w:color="auto"/>
              <w:right w:val="single" w:sz="4" w:space="0" w:color="auto"/>
            </w:tcBorders>
            <w:shd w:val="clear" w:color="auto" w:fill="auto"/>
            <w:vAlign w:val="bottom"/>
            <w:hideMark/>
          </w:tcPr>
          <w:p w14:paraId="486494D8" w14:textId="77777777" w:rsidR="00FE1237" w:rsidRPr="00FE1237" w:rsidRDefault="00FE1237" w:rsidP="00FE1237">
            <w:pPr>
              <w:rPr>
                <w:sz w:val="14"/>
                <w:szCs w:val="14"/>
              </w:rPr>
            </w:pPr>
            <w:r w:rsidRPr="00FE1237">
              <w:rPr>
                <w:sz w:val="14"/>
                <w:szCs w:val="14"/>
              </w:rPr>
              <w:t>Материальные затраты</w:t>
            </w:r>
          </w:p>
        </w:tc>
        <w:tc>
          <w:tcPr>
            <w:tcW w:w="832" w:type="dxa"/>
            <w:tcBorders>
              <w:top w:val="nil"/>
              <w:left w:val="nil"/>
              <w:bottom w:val="single" w:sz="4" w:space="0" w:color="auto"/>
              <w:right w:val="single" w:sz="4" w:space="0" w:color="auto"/>
            </w:tcBorders>
            <w:shd w:val="clear" w:color="auto" w:fill="auto"/>
            <w:noWrap/>
            <w:vAlign w:val="center"/>
            <w:hideMark/>
          </w:tcPr>
          <w:p w14:paraId="55AF0C44"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77678D3" w14:textId="77777777" w:rsidR="00FE1237" w:rsidRPr="00FE1237" w:rsidRDefault="00FE1237" w:rsidP="00FE1237">
            <w:pPr>
              <w:jc w:val="right"/>
              <w:rPr>
                <w:sz w:val="14"/>
                <w:szCs w:val="14"/>
              </w:rPr>
            </w:pPr>
            <w:r w:rsidRPr="00FE1237">
              <w:rPr>
                <w:sz w:val="14"/>
                <w:szCs w:val="14"/>
              </w:rPr>
              <w:t>2 768,75</w:t>
            </w:r>
          </w:p>
        </w:tc>
        <w:tc>
          <w:tcPr>
            <w:tcW w:w="992" w:type="dxa"/>
            <w:tcBorders>
              <w:top w:val="nil"/>
              <w:left w:val="nil"/>
              <w:bottom w:val="single" w:sz="4" w:space="0" w:color="auto"/>
              <w:right w:val="single" w:sz="4" w:space="0" w:color="auto"/>
            </w:tcBorders>
            <w:shd w:val="clear" w:color="auto" w:fill="auto"/>
            <w:noWrap/>
            <w:vAlign w:val="bottom"/>
            <w:hideMark/>
          </w:tcPr>
          <w:p w14:paraId="5706149D" w14:textId="77777777" w:rsidR="00FE1237" w:rsidRPr="00FE1237" w:rsidRDefault="00FE1237" w:rsidP="00FE1237">
            <w:pPr>
              <w:jc w:val="right"/>
              <w:rPr>
                <w:sz w:val="14"/>
                <w:szCs w:val="14"/>
              </w:rPr>
            </w:pPr>
            <w:r w:rsidRPr="00FE1237">
              <w:rPr>
                <w:sz w:val="14"/>
                <w:szCs w:val="14"/>
              </w:rPr>
              <w:t>2 735,20</w:t>
            </w:r>
          </w:p>
        </w:tc>
        <w:tc>
          <w:tcPr>
            <w:tcW w:w="1134" w:type="dxa"/>
            <w:tcBorders>
              <w:top w:val="nil"/>
              <w:left w:val="nil"/>
              <w:bottom w:val="single" w:sz="4" w:space="0" w:color="auto"/>
              <w:right w:val="single" w:sz="4" w:space="0" w:color="auto"/>
            </w:tcBorders>
            <w:shd w:val="clear" w:color="auto" w:fill="auto"/>
            <w:noWrap/>
            <w:vAlign w:val="bottom"/>
            <w:hideMark/>
          </w:tcPr>
          <w:p w14:paraId="1F519C56" w14:textId="77777777" w:rsidR="00FE1237" w:rsidRPr="00FE1237" w:rsidRDefault="00FE1237" w:rsidP="00FE1237">
            <w:pPr>
              <w:jc w:val="right"/>
              <w:rPr>
                <w:sz w:val="14"/>
                <w:szCs w:val="14"/>
              </w:rPr>
            </w:pPr>
            <w:r w:rsidRPr="00FE1237">
              <w:rPr>
                <w:sz w:val="14"/>
                <w:szCs w:val="14"/>
              </w:rPr>
              <w:t>2 782,95</w:t>
            </w: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18E745CB" w14:textId="77777777" w:rsidR="00FE1237" w:rsidRPr="00FE1237" w:rsidRDefault="00FE1237" w:rsidP="00FE1237">
            <w:pPr>
              <w:jc w:val="center"/>
              <w:rPr>
                <w:sz w:val="14"/>
                <w:szCs w:val="14"/>
              </w:rPr>
            </w:pPr>
            <w:r w:rsidRPr="00FE1237">
              <w:rPr>
                <w:sz w:val="14"/>
                <w:szCs w:val="14"/>
              </w:rPr>
              <w:t xml:space="preserve">Так как 2022 год является вторым годом долгосрочного периода регулирования 2021-2025 гг. к учету приняты </w:t>
            </w:r>
            <w:proofErr w:type="gramStart"/>
            <w:r w:rsidRPr="00FE1237">
              <w:rPr>
                <w:sz w:val="14"/>
                <w:szCs w:val="14"/>
              </w:rPr>
              <w:t>плановые расходы 2021 года</w:t>
            </w:r>
            <w:proofErr w:type="gramEnd"/>
            <w:r w:rsidRPr="00FE1237">
              <w:rPr>
                <w:sz w:val="14"/>
                <w:szCs w:val="14"/>
              </w:rPr>
              <w:t xml:space="preserve"> скорректированные с учетом коэффициента индексации, рассчитанного на 2022 год. </w:t>
            </w:r>
          </w:p>
        </w:tc>
        <w:tc>
          <w:tcPr>
            <w:tcW w:w="709" w:type="dxa"/>
            <w:tcBorders>
              <w:top w:val="nil"/>
              <w:left w:val="nil"/>
              <w:bottom w:val="single" w:sz="4" w:space="0" w:color="auto"/>
              <w:right w:val="single" w:sz="4" w:space="0" w:color="auto"/>
            </w:tcBorders>
            <w:shd w:val="clear" w:color="auto" w:fill="auto"/>
            <w:noWrap/>
            <w:vAlign w:val="bottom"/>
            <w:hideMark/>
          </w:tcPr>
          <w:p w14:paraId="7B6D3936" w14:textId="77777777" w:rsidR="00FE1237" w:rsidRPr="00FE1237" w:rsidRDefault="00FE1237" w:rsidP="00FE1237">
            <w:pPr>
              <w:jc w:val="right"/>
              <w:rPr>
                <w:sz w:val="14"/>
                <w:szCs w:val="14"/>
              </w:rPr>
            </w:pPr>
            <w:r w:rsidRPr="00FE1237">
              <w:rPr>
                <w:sz w:val="14"/>
                <w:szCs w:val="14"/>
              </w:rPr>
              <w:t>47,75</w:t>
            </w:r>
          </w:p>
        </w:tc>
        <w:tc>
          <w:tcPr>
            <w:tcW w:w="743" w:type="dxa"/>
            <w:tcBorders>
              <w:top w:val="nil"/>
              <w:left w:val="nil"/>
              <w:bottom w:val="single" w:sz="4" w:space="0" w:color="auto"/>
              <w:right w:val="single" w:sz="4" w:space="0" w:color="auto"/>
            </w:tcBorders>
            <w:shd w:val="clear" w:color="auto" w:fill="auto"/>
            <w:noWrap/>
            <w:vAlign w:val="bottom"/>
            <w:hideMark/>
          </w:tcPr>
          <w:p w14:paraId="2838BCDD" w14:textId="77777777" w:rsidR="00FE1237" w:rsidRPr="00FE1237" w:rsidRDefault="00FE1237" w:rsidP="00FE1237">
            <w:pPr>
              <w:jc w:val="right"/>
              <w:rPr>
                <w:sz w:val="14"/>
                <w:szCs w:val="14"/>
              </w:rPr>
            </w:pPr>
            <w:r w:rsidRPr="00FE1237">
              <w:rPr>
                <w:sz w:val="14"/>
                <w:szCs w:val="14"/>
              </w:rPr>
              <w:t>0,51%</w:t>
            </w:r>
          </w:p>
        </w:tc>
      </w:tr>
      <w:tr w:rsidR="00FE1237" w:rsidRPr="00FE1237" w14:paraId="1A27AD24" w14:textId="77777777" w:rsidTr="00AF6A06">
        <w:trPr>
          <w:trHeight w:val="493"/>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3C20CCA" w14:textId="77777777" w:rsidR="00FE1237" w:rsidRPr="00FE1237" w:rsidRDefault="00FE1237" w:rsidP="00FE1237">
            <w:pPr>
              <w:jc w:val="center"/>
              <w:rPr>
                <w:i/>
                <w:iCs/>
                <w:sz w:val="14"/>
                <w:szCs w:val="14"/>
              </w:rPr>
            </w:pPr>
            <w:r w:rsidRPr="00FE1237">
              <w:rPr>
                <w:i/>
                <w:iCs/>
                <w:sz w:val="14"/>
                <w:szCs w:val="14"/>
              </w:rPr>
              <w:t>1.1.1.</w:t>
            </w:r>
          </w:p>
        </w:tc>
        <w:tc>
          <w:tcPr>
            <w:tcW w:w="1851" w:type="dxa"/>
            <w:tcBorders>
              <w:top w:val="nil"/>
              <w:left w:val="nil"/>
              <w:bottom w:val="single" w:sz="4" w:space="0" w:color="auto"/>
              <w:right w:val="single" w:sz="4" w:space="0" w:color="auto"/>
            </w:tcBorders>
            <w:shd w:val="clear" w:color="auto" w:fill="auto"/>
            <w:vAlign w:val="bottom"/>
            <w:hideMark/>
          </w:tcPr>
          <w:p w14:paraId="4671644B" w14:textId="77777777" w:rsidR="00FE1237" w:rsidRPr="00FE1237" w:rsidRDefault="00FE1237" w:rsidP="00FE1237">
            <w:pPr>
              <w:rPr>
                <w:i/>
                <w:iCs/>
                <w:sz w:val="14"/>
                <w:szCs w:val="14"/>
              </w:rPr>
            </w:pPr>
            <w:r w:rsidRPr="00FE1237">
              <w:rPr>
                <w:i/>
                <w:iCs/>
                <w:sz w:val="14"/>
                <w:szCs w:val="14"/>
              </w:rPr>
              <w:t>Сырье, материалы, запасные части, инструмент, топливо</w:t>
            </w:r>
          </w:p>
        </w:tc>
        <w:tc>
          <w:tcPr>
            <w:tcW w:w="832" w:type="dxa"/>
            <w:tcBorders>
              <w:top w:val="nil"/>
              <w:left w:val="nil"/>
              <w:bottom w:val="single" w:sz="4" w:space="0" w:color="auto"/>
              <w:right w:val="single" w:sz="4" w:space="0" w:color="auto"/>
            </w:tcBorders>
            <w:shd w:val="clear" w:color="auto" w:fill="auto"/>
            <w:noWrap/>
            <w:vAlign w:val="center"/>
            <w:hideMark/>
          </w:tcPr>
          <w:p w14:paraId="072172F5"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943CF16" w14:textId="77777777" w:rsidR="00FE1237" w:rsidRPr="00FE1237" w:rsidRDefault="00FE1237" w:rsidP="00FE1237">
            <w:pPr>
              <w:jc w:val="right"/>
              <w:rPr>
                <w:sz w:val="14"/>
                <w:szCs w:val="14"/>
              </w:rPr>
            </w:pPr>
            <w:r w:rsidRPr="00FE1237">
              <w:rPr>
                <w:sz w:val="14"/>
                <w:szCs w:val="14"/>
              </w:rPr>
              <w:t>1 375,56</w:t>
            </w:r>
          </w:p>
        </w:tc>
        <w:tc>
          <w:tcPr>
            <w:tcW w:w="992" w:type="dxa"/>
            <w:tcBorders>
              <w:top w:val="nil"/>
              <w:left w:val="nil"/>
              <w:bottom w:val="single" w:sz="4" w:space="0" w:color="auto"/>
              <w:right w:val="single" w:sz="4" w:space="0" w:color="auto"/>
            </w:tcBorders>
            <w:shd w:val="clear" w:color="auto" w:fill="auto"/>
            <w:noWrap/>
            <w:vAlign w:val="bottom"/>
            <w:hideMark/>
          </w:tcPr>
          <w:p w14:paraId="296C4DAB" w14:textId="77777777" w:rsidR="00FE1237" w:rsidRPr="00FE1237" w:rsidRDefault="00FE1237" w:rsidP="00FE1237">
            <w:pPr>
              <w:jc w:val="right"/>
              <w:rPr>
                <w:sz w:val="14"/>
                <w:szCs w:val="14"/>
              </w:rPr>
            </w:pPr>
            <w:r w:rsidRPr="00FE1237">
              <w:rPr>
                <w:sz w:val="14"/>
                <w:szCs w:val="14"/>
              </w:rPr>
              <w:t>1 358,89</w:t>
            </w:r>
          </w:p>
        </w:tc>
        <w:tc>
          <w:tcPr>
            <w:tcW w:w="1134" w:type="dxa"/>
            <w:tcBorders>
              <w:top w:val="nil"/>
              <w:left w:val="nil"/>
              <w:bottom w:val="single" w:sz="4" w:space="0" w:color="auto"/>
              <w:right w:val="single" w:sz="4" w:space="0" w:color="auto"/>
            </w:tcBorders>
            <w:shd w:val="clear" w:color="auto" w:fill="auto"/>
            <w:noWrap/>
            <w:vAlign w:val="bottom"/>
            <w:hideMark/>
          </w:tcPr>
          <w:p w14:paraId="3AEC6852" w14:textId="77777777" w:rsidR="00FE1237" w:rsidRPr="00FE1237" w:rsidRDefault="00FE1237" w:rsidP="00FE1237">
            <w:pPr>
              <w:jc w:val="right"/>
              <w:rPr>
                <w:sz w:val="14"/>
                <w:szCs w:val="14"/>
              </w:rPr>
            </w:pPr>
            <w:r w:rsidRPr="00FE1237">
              <w:rPr>
                <w:sz w:val="14"/>
                <w:szCs w:val="14"/>
              </w:rPr>
              <w:t>1 382,62</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1A6AEB68"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12D5B18D" w14:textId="77777777" w:rsidR="00FE1237" w:rsidRPr="00FE1237" w:rsidRDefault="00FE1237" w:rsidP="00FE1237">
            <w:pPr>
              <w:jc w:val="right"/>
              <w:rPr>
                <w:sz w:val="14"/>
                <w:szCs w:val="14"/>
              </w:rPr>
            </w:pPr>
            <w:r w:rsidRPr="00FE1237">
              <w:rPr>
                <w:sz w:val="14"/>
                <w:szCs w:val="14"/>
              </w:rPr>
              <w:t>23,73</w:t>
            </w:r>
          </w:p>
        </w:tc>
        <w:tc>
          <w:tcPr>
            <w:tcW w:w="743" w:type="dxa"/>
            <w:tcBorders>
              <w:top w:val="nil"/>
              <w:left w:val="nil"/>
              <w:bottom w:val="single" w:sz="4" w:space="0" w:color="auto"/>
              <w:right w:val="single" w:sz="4" w:space="0" w:color="auto"/>
            </w:tcBorders>
            <w:shd w:val="clear" w:color="auto" w:fill="auto"/>
            <w:noWrap/>
            <w:vAlign w:val="bottom"/>
            <w:hideMark/>
          </w:tcPr>
          <w:p w14:paraId="2B092D9D" w14:textId="77777777" w:rsidR="00FE1237" w:rsidRPr="00FE1237" w:rsidRDefault="00FE1237" w:rsidP="00FE1237">
            <w:pPr>
              <w:jc w:val="right"/>
              <w:rPr>
                <w:sz w:val="14"/>
                <w:szCs w:val="14"/>
              </w:rPr>
            </w:pPr>
            <w:r w:rsidRPr="00FE1237">
              <w:rPr>
                <w:sz w:val="14"/>
                <w:szCs w:val="14"/>
              </w:rPr>
              <w:t>0,51%</w:t>
            </w:r>
          </w:p>
        </w:tc>
      </w:tr>
      <w:tr w:rsidR="00FE1237" w:rsidRPr="00FE1237" w14:paraId="0C54B998" w14:textId="77777777" w:rsidTr="00AF6A06">
        <w:trPr>
          <w:trHeight w:val="98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F29EE07" w14:textId="77777777" w:rsidR="00FE1237" w:rsidRPr="00FE1237" w:rsidRDefault="00FE1237" w:rsidP="00FE1237">
            <w:pPr>
              <w:jc w:val="center"/>
              <w:rPr>
                <w:i/>
                <w:iCs/>
                <w:sz w:val="14"/>
                <w:szCs w:val="14"/>
              </w:rPr>
            </w:pPr>
            <w:r w:rsidRPr="00FE1237">
              <w:rPr>
                <w:i/>
                <w:iCs/>
                <w:sz w:val="14"/>
                <w:szCs w:val="14"/>
              </w:rPr>
              <w:t>1.1.2.</w:t>
            </w:r>
          </w:p>
        </w:tc>
        <w:tc>
          <w:tcPr>
            <w:tcW w:w="1851" w:type="dxa"/>
            <w:tcBorders>
              <w:top w:val="nil"/>
              <w:left w:val="nil"/>
              <w:bottom w:val="single" w:sz="4" w:space="0" w:color="auto"/>
              <w:right w:val="single" w:sz="4" w:space="0" w:color="auto"/>
            </w:tcBorders>
            <w:shd w:val="clear" w:color="auto" w:fill="auto"/>
            <w:vAlign w:val="bottom"/>
            <w:hideMark/>
          </w:tcPr>
          <w:p w14:paraId="069D8C57" w14:textId="77777777" w:rsidR="00FE1237" w:rsidRPr="00FE1237" w:rsidRDefault="00FE1237" w:rsidP="00FE1237">
            <w:pPr>
              <w:rPr>
                <w:i/>
                <w:iCs/>
                <w:sz w:val="14"/>
                <w:szCs w:val="14"/>
              </w:rPr>
            </w:pPr>
            <w:r w:rsidRPr="00FE1237">
              <w:rPr>
                <w:i/>
                <w:iCs/>
                <w:sz w:val="14"/>
                <w:szCs w:val="14"/>
              </w:rPr>
              <w:t>Работы и услуги производственного характера (в т.ч. услуги сторонних организаций по содержанию сетей и распределительных устройств)</w:t>
            </w:r>
          </w:p>
        </w:tc>
        <w:tc>
          <w:tcPr>
            <w:tcW w:w="832" w:type="dxa"/>
            <w:tcBorders>
              <w:top w:val="nil"/>
              <w:left w:val="nil"/>
              <w:bottom w:val="single" w:sz="4" w:space="0" w:color="auto"/>
              <w:right w:val="single" w:sz="4" w:space="0" w:color="auto"/>
            </w:tcBorders>
            <w:shd w:val="clear" w:color="auto" w:fill="auto"/>
            <w:noWrap/>
            <w:vAlign w:val="center"/>
            <w:hideMark/>
          </w:tcPr>
          <w:p w14:paraId="651D9A9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BC009B7" w14:textId="77777777" w:rsidR="00FE1237" w:rsidRPr="00FE1237" w:rsidRDefault="00FE1237" w:rsidP="00FE1237">
            <w:pPr>
              <w:jc w:val="right"/>
              <w:rPr>
                <w:sz w:val="14"/>
                <w:szCs w:val="14"/>
              </w:rPr>
            </w:pPr>
            <w:r w:rsidRPr="00FE1237">
              <w:rPr>
                <w:sz w:val="14"/>
                <w:szCs w:val="14"/>
              </w:rPr>
              <w:t>1 393,19</w:t>
            </w:r>
          </w:p>
        </w:tc>
        <w:tc>
          <w:tcPr>
            <w:tcW w:w="992" w:type="dxa"/>
            <w:tcBorders>
              <w:top w:val="nil"/>
              <w:left w:val="nil"/>
              <w:bottom w:val="single" w:sz="4" w:space="0" w:color="auto"/>
              <w:right w:val="single" w:sz="4" w:space="0" w:color="auto"/>
            </w:tcBorders>
            <w:shd w:val="clear" w:color="auto" w:fill="auto"/>
            <w:noWrap/>
            <w:vAlign w:val="bottom"/>
            <w:hideMark/>
          </w:tcPr>
          <w:p w14:paraId="5141852D" w14:textId="77777777" w:rsidR="00FE1237" w:rsidRPr="00FE1237" w:rsidRDefault="00FE1237" w:rsidP="00FE1237">
            <w:pPr>
              <w:jc w:val="right"/>
              <w:rPr>
                <w:sz w:val="14"/>
                <w:szCs w:val="14"/>
              </w:rPr>
            </w:pPr>
            <w:r w:rsidRPr="00FE1237">
              <w:rPr>
                <w:sz w:val="14"/>
                <w:szCs w:val="14"/>
              </w:rPr>
              <w:t>1 376,31</w:t>
            </w:r>
          </w:p>
        </w:tc>
        <w:tc>
          <w:tcPr>
            <w:tcW w:w="1134" w:type="dxa"/>
            <w:tcBorders>
              <w:top w:val="nil"/>
              <w:left w:val="nil"/>
              <w:bottom w:val="single" w:sz="4" w:space="0" w:color="auto"/>
              <w:right w:val="single" w:sz="4" w:space="0" w:color="auto"/>
            </w:tcBorders>
            <w:shd w:val="clear" w:color="auto" w:fill="auto"/>
            <w:noWrap/>
            <w:vAlign w:val="bottom"/>
            <w:hideMark/>
          </w:tcPr>
          <w:p w14:paraId="599EE510" w14:textId="77777777" w:rsidR="00FE1237" w:rsidRPr="00FE1237" w:rsidRDefault="00FE1237" w:rsidP="00FE1237">
            <w:pPr>
              <w:jc w:val="right"/>
              <w:rPr>
                <w:sz w:val="14"/>
                <w:szCs w:val="14"/>
              </w:rPr>
            </w:pPr>
            <w:r w:rsidRPr="00FE1237">
              <w:rPr>
                <w:sz w:val="14"/>
                <w:szCs w:val="14"/>
              </w:rPr>
              <w:t>1 400,34</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3FC68F39"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3F715393" w14:textId="77777777" w:rsidR="00FE1237" w:rsidRPr="00FE1237" w:rsidRDefault="00FE1237" w:rsidP="00FE1237">
            <w:pPr>
              <w:jc w:val="right"/>
              <w:rPr>
                <w:sz w:val="14"/>
                <w:szCs w:val="14"/>
              </w:rPr>
            </w:pPr>
            <w:r w:rsidRPr="00FE1237">
              <w:rPr>
                <w:sz w:val="14"/>
                <w:szCs w:val="14"/>
              </w:rPr>
              <w:t>24,03</w:t>
            </w:r>
          </w:p>
        </w:tc>
        <w:tc>
          <w:tcPr>
            <w:tcW w:w="743" w:type="dxa"/>
            <w:tcBorders>
              <w:top w:val="nil"/>
              <w:left w:val="nil"/>
              <w:bottom w:val="single" w:sz="4" w:space="0" w:color="auto"/>
              <w:right w:val="single" w:sz="4" w:space="0" w:color="auto"/>
            </w:tcBorders>
            <w:shd w:val="clear" w:color="auto" w:fill="auto"/>
            <w:noWrap/>
            <w:vAlign w:val="bottom"/>
            <w:hideMark/>
          </w:tcPr>
          <w:p w14:paraId="79A00E62" w14:textId="77777777" w:rsidR="00FE1237" w:rsidRPr="00FE1237" w:rsidRDefault="00FE1237" w:rsidP="00FE1237">
            <w:pPr>
              <w:jc w:val="right"/>
              <w:rPr>
                <w:sz w:val="14"/>
                <w:szCs w:val="14"/>
              </w:rPr>
            </w:pPr>
            <w:r w:rsidRPr="00FE1237">
              <w:rPr>
                <w:sz w:val="14"/>
                <w:szCs w:val="14"/>
              </w:rPr>
              <w:t>0,51%</w:t>
            </w:r>
          </w:p>
        </w:tc>
      </w:tr>
      <w:tr w:rsidR="00FE1237" w:rsidRPr="00FE1237" w14:paraId="1CDE0A7C"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960B697" w14:textId="77777777" w:rsidR="00FE1237" w:rsidRPr="00FE1237" w:rsidRDefault="00FE1237" w:rsidP="00FE1237">
            <w:pPr>
              <w:jc w:val="center"/>
              <w:rPr>
                <w:sz w:val="14"/>
                <w:szCs w:val="14"/>
              </w:rPr>
            </w:pPr>
            <w:r w:rsidRPr="00FE1237">
              <w:rPr>
                <w:sz w:val="14"/>
                <w:szCs w:val="14"/>
              </w:rPr>
              <w:t>1.2.</w:t>
            </w:r>
          </w:p>
        </w:tc>
        <w:tc>
          <w:tcPr>
            <w:tcW w:w="1851" w:type="dxa"/>
            <w:tcBorders>
              <w:top w:val="nil"/>
              <w:left w:val="nil"/>
              <w:bottom w:val="single" w:sz="4" w:space="0" w:color="auto"/>
              <w:right w:val="single" w:sz="4" w:space="0" w:color="auto"/>
            </w:tcBorders>
            <w:shd w:val="clear" w:color="auto" w:fill="auto"/>
            <w:vAlign w:val="bottom"/>
            <w:hideMark/>
          </w:tcPr>
          <w:p w14:paraId="7E49856F" w14:textId="77777777" w:rsidR="00FE1237" w:rsidRPr="00FE1237" w:rsidRDefault="00FE1237" w:rsidP="00FE1237">
            <w:pPr>
              <w:rPr>
                <w:sz w:val="14"/>
                <w:szCs w:val="14"/>
              </w:rPr>
            </w:pPr>
            <w:r w:rsidRPr="00FE1237">
              <w:rPr>
                <w:sz w:val="14"/>
                <w:szCs w:val="14"/>
              </w:rPr>
              <w:t>Расходы на оплату труда</w:t>
            </w:r>
          </w:p>
        </w:tc>
        <w:tc>
          <w:tcPr>
            <w:tcW w:w="832" w:type="dxa"/>
            <w:tcBorders>
              <w:top w:val="nil"/>
              <w:left w:val="nil"/>
              <w:bottom w:val="single" w:sz="4" w:space="0" w:color="auto"/>
              <w:right w:val="single" w:sz="4" w:space="0" w:color="auto"/>
            </w:tcBorders>
            <w:shd w:val="clear" w:color="auto" w:fill="auto"/>
            <w:noWrap/>
            <w:vAlign w:val="center"/>
            <w:hideMark/>
          </w:tcPr>
          <w:p w14:paraId="6590F79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5768CCF" w14:textId="77777777" w:rsidR="00FE1237" w:rsidRPr="00FE1237" w:rsidRDefault="00FE1237" w:rsidP="00FE1237">
            <w:pPr>
              <w:jc w:val="right"/>
              <w:rPr>
                <w:sz w:val="14"/>
                <w:szCs w:val="14"/>
              </w:rPr>
            </w:pPr>
            <w:r w:rsidRPr="00FE1237">
              <w:rPr>
                <w:sz w:val="14"/>
                <w:szCs w:val="14"/>
              </w:rPr>
              <w:t>8 375,23</w:t>
            </w:r>
          </w:p>
        </w:tc>
        <w:tc>
          <w:tcPr>
            <w:tcW w:w="992" w:type="dxa"/>
            <w:tcBorders>
              <w:top w:val="nil"/>
              <w:left w:val="nil"/>
              <w:bottom w:val="single" w:sz="4" w:space="0" w:color="auto"/>
              <w:right w:val="single" w:sz="4" w:space="0" w:color="auto"/>
            </w:tcBorders>
            <w:shd w:val="clear" w:color="auto" w:fill="auto"/>
            <w:noWrap/>
            <w:vAlign w:val="bottom"/>
            <w:hideMark/>
          </w:tcPr>
          <w:p w14:paraId="3004A2D6" w14:textId="77777777" w:rsidR="00FE1237" w:rsidRPr="00FE1237" w:rsidRDefault="00FE1237" w:rsidP="00FE1237">
            <w:pPr>
              <w:jc w:val="right"/>
              <w:rPr>
                <w:sz w:val="14"/>
                <w:szCs w:val="14"/>
              </w:rPr>
            </w:pPr>
            <w:r w:rsidRPr="00FE1237">
              <w:rPr>
                <w:sz w:val="14"/>
                <w:szCs w:val="14"/>
              </w:rPr>
              <w:t>8 273,70</w:t>
            </w:r>
          </w:p>
        </w:tc>
        <w:tc>
          <w:tcPr>
            <w:tcW w:w="1134" w:type="dxa"/>
            <w:tcBorders>
              <w:top w:val="nil"/>
              <w:left w:val="nil"/>
              <w:bottom w:val="single" w:sz="4" w:space="0" w:color="auto"/>
              <w:right w:val="single" w:sz="4" w:space="0" w:color="auto"/>
            </w:tcBorders>
            <w:shd w:val="clear" w:color="auto" w:fill="auto"/>
            <w:noWrap/>
            <w:vAlign w:val="bottom"/>
            <w:hideMark/>
          </w:tcPr>
          <w:p w14:paraId="3CE7CA14" w14:textId="77777777" w:rsidR="00FE1237" w:rsidRPr="00FE1237" w:rsidRDefault="00FE1237" w:rsidP="00FE1237">
            <w:pPr>
              <w:jc w:val="right"/>
              <w:rPr>
                <w:sz w:val="14"/>
                <w:szCs w:val="14"/>
              </w:rPr>
            </w:pPr>
            <w:r w:rsidRPr="00FE1237">
              <w:rPr>
                <w:sz w:val="14"/>
                <w:szCs w:val="14"/>
              </w:rPr>
              <w:t>8 418,19</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23402F0B"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7059814D" w14:textId="77777777" w:rsidR="00FE1237" w:rsidRPr="00FE1237" w:rsidRDefault="00FE1237" w:rsidP="00FE1237">
            <w:pPr>
              <w:jc w:val="right"/>
              <w:rPr>
                <w:sz w:val="14"/>
                <w:szCs w:val="14"/>
              </w:rPr>
            </w:pPr>
            <w:r w:rsidRPr="00FE1237">
              <w:rPr>
                <w:sz w:val="14"/>
                <w:szCs w:val="14"/>
              </w:rPr>
              <w:t>144,49</w:t>
            </w:r>
          </w:p>
        </w:tc>
        <w:tc>
          <w:tcPr>
            <w:tcW w:w="743" w:type="dxa"/>
            <w:tcBorders>
              <w:top w:val="nil"/>
              <w:left w:val="nil"/>
              <w:bottom w:val="single" w:sz="4" w:space="0" w:color="auto"/>
              <w:right w:val="single" w:sz="4" w:space="0" w:color="auto"/>
            </w:tcBorders>
            <w:shd w:val="clear" w:color="auto" w:fill="auto"/>
            <w:noWrap/>
            <w:vAlign w:val="bottom"/>
            <w:hideMark/>
          </w:tcPr>
          <w:p w14:paraId="34C24BAD" w14:textId="77777777" w:rsidR="00FE1237" w:rsidRPr="00FE1237" w:rsidRDefault="00FE1237" w:rsidP="00FE1237">
            <w:pPr>
              <w:jc w:val="right"/>
              <w:rPr>
                <w:sz w:val="14"/>
                <w:szCs w:val="14"/>
              </w:rPr>
            </w:pPr>
            <w:r w:rsidRPr="00FE1237">
              <w:rPr>
                <w:sz w:val="14"/>
                <w:szCs w:val="14"/>
              </w:rPr>
              <w:t>0,51%</w:t>
            </w:r>
          </w:p>
        </w:tc>
      </w:tr>
      <w:tr w:rsidR="00FE1237" w:rsidRPr="00FE1237" w14:paraId="706FF06A" w14:textId="77777777" w:rsidTr="00AF6A06">
        <w:trPr>
          <w:trHeight w:val="36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D44FA56" w14:textId="77777777" w:rsidR="00FE1237" w:rsidRPr="00FE1237" w:rsidRDefault="00FE1237" w:rsidP="00FE1237">
            <w:pPr>
              <w:jc w:val="center"/>
              <w:rPr>
                <w:i/>
                <w:iCs/>
                <w:sz w:val="14"/>
                <w:szCs w:val="14"/>
              </w:rPr>
            </w:pPr>
            <w:r w:rsidRPr="00FE1237">
              <w:rPr>
                <w:i/>
                <w:iCs/>
                <w:sz w:val="14"/>
                <w:szCs w:val="14"/>
              </w:rPr>
              <w:t> </w:t>
            </w:r>
          </w:p>
        </w:tc>
        <w:tc>
          <w:tcPr>
            <w:tcW w:w="1851" w:type="dxa"/>
            <w:tcBorders>
              <w:top w:val="nil"/>
              <w:left w:val="nil"/>
              <w:bottom w:val="single" w:sz="4" w:space="0" w:color="auto"/>
              <w:right w:val="single" w:sz="4" w:space="0" w:color="auto"/>
            </w:tcBorders>
            <w:shd w:val="clear" w:color="auto" w:fill="auto"/>
            <w:vAlign w:val="bottom"/>
            <w:hideMark/>
          </w:tcPr>
          <w:p w14:paraId="2A446D11" w14:textId="77777777" w:rsidR="00FE1237" w:rsidRPr="00FE1237" w:rsidRDefault="00FE1237" w:rsidP="00FE1237">
            <w:pPr>
              <w:jc w:val="right"/>
              <w:rPr>
                <w:i/>
                <w:iCs/>
                <w:sz w:val="14"/>
                <w:szCs w:val="14"/>
              </w:rPr>
            </w:pPr>
            <w:r w:rsidRPr="00FE1237">
              <w:rPr>
                <w:i/>
                <w:iCs/>
                <w:sz w:val="14"/>
                <w:szCs w:val="14"/>
              </w:rPr>
              <w:t>Среднесписочная численность</w:t>
            </w:r>
          </w:p>
        </w:tc>
        <w:tc>
          <w:tcPr>
            <w:tcW w:w="832" w:type="dxa"/>
            <w:tcBorders>
              <w:top w:val="nil"/>
              <w:left w:val="nil"/>
              <w:bottom w:val="single" w:sz="4" w:space="0" w:color="auto"/>
              <w:right w:val="single" w:sz="4" w:space="0" w:color="auto"/>
            </w:tcBorders>
            <w:shd w:val="clear" w:color="auto" w:fill="auto"/>
            <w:noWrap/>
            <w:vAlign w:val="center"/>
            <w:hideMark/>
          </w:tcPr>
          <w:p w14:paraId="1E18E504" w14:textId="77777777" w:rsidR="00FE1237" w:rsidRPr="00FE1237" w:rsidRDefault="00FE1237" w:rsidP="00FE1237">
            <w:pPr>
              <w:jc w:val="center"/>
              <w:rPr>
                <w:i/>
                <w:iCs/>
                <w:sz w:val="14"/>
                <w:szCs w:val="14"/>
              </w:rPr>
            </w:pPr>
            <w:r w:rsidRPr="00FE1237">
              <w:rPr>
                <w:i/>
                <w:iCs/>
                <w:sz w:val="14"/>
                <w:szCs w:val="14"/>
              </w:rPr>
              <w:t>чел.</w:t>
            </w:r>
          </w:p>
        </w:tc>
        <w:tc>
          <w:tcPr>
            <w:tcW w:w="1011" w:type="dxa"/>
            <w:tcBorders>
              <w:top w:val="nil"/>
              <w:left w:val="nil"/>
              <w:bottom w:val="single" w:sz="4" w:space="0" w:color="auto"/>
              <w:right w:val="single" w:sz="4" w:space="0" w:color="auto"/>
            </w:tcBorders>
            <w:shd w:val="clear" w:color="auto" w:fill="auto"/>
            <w:noWrap/>
            <w:vAlign w:val="bottom"/>
            <w:hideMark/>
          </w:tcPr>
          <w:p w14:paraId="3C169B00" w14:textId="77777777" w:rsidR="00FE1237" w:rsidRPr="00FE1237" w:rsidRDefault="00FE1237" w:rsidP="00FE1237">
            <w:pPr>
              <w:jc w:val="right"/>
              <w:rPr>
                <w:sz w:val="14"/>
                <w:szCs w:val="14"/>
              </w:rPr>
            </w:pPr>
            <w:r w:rsidRPr="00FE1237">
              <w:rPr>
                <w:sz w:val="14"/>
                <w:szCs w:val="14"/>
              </w:rPr>
              <w:t>18,58</w:t>
            </w:r>
          </w:p>
        </w:tc>
        <w:tc>
          <w:tcPr>
            <w:tcW w:w="992" w:type="dxa"/>
            <w:tcBorders>
              <w:top w:val="nil"/>
              <w:left w:val="nil"/>
              <w:bottom w:val="single" w:sz="4" w:space="0" w:color="auto"/>
              <w:right w:val="single" w:sz="4" w:space="0" w:color="auto"/>
            </w:tcBorders>
            <w:shd w:val="clear" w:color="auto" w:fill="auto"/>
            <w:noWrap/>
            <w:vAlign w:val="bottom"/>
            <w:hideMark/>
          </w:tcPr>
          <w:p w14:paraId="4A4532F4" w14:textId="77777777" w:rsidR="00FE1237" w:rsidRPr="00FE1237" w:rsidRDefault="00FE1237" w:rsidP="00FE1237">
            <w:pPr>
              <w:jc w:val="right"/>
              <w:rPr>
                <w:sz w:val="14"/>
                <w:szCs w:val="14"/>
              </w:rPr>
            </w:pPr>
            <w:r w:rsidRPr="00FE1237">
              <w:rPr>
                <w:sz w:val="14"/>
                <w:szCs w:val="14"/>
              </w:rPr>
              <w:t>18,60</w:t>
            </w:r>
          </w:p>
        </w:tc>
        <w:tc>
          <w:tcPr>
            <w:tcW w:w="1134" w:type="dxa"/>
            <w:tcBorders>
              <w:top w:val="nil"/>
              <w:left w:val="nil"/>
              <w:bottom w:val="single" w:sz="4" w:space="0" w:color="auto"/>
              <w:right w:val="single" w:sz="4" w:space="0" w:color="auto"/>
            </w:tcBorders>
            <w:shd w:val="clear" w:color="auto" w:fill="auto"/>
            <w:noWrap/>
            <w:vAlign w:val="bottom"/>
            <w:hideMark/>
          </w:tcPr>
          <w:p w14:paraId="5BC0A051" w14:textId="77777777" w:rsidR="00FE1237" w:rsidRPr="00FE1237" w:rsidRDefault="00FE1237" w:rsidP="00FE1237">
            <w:pPr>
              <w:jc w:val="right"/>
              <w:rPr>
                <w:sz w:val="14"/>
                <w:szCs w:val="14"/>
              </w:rPr>
            </w:pPr>
            <w:r w:rsidRPr="00FE1237">
              <w:rPr>
                <w:sz w:val="14"/>
                <w:szCs w:val="14"/>
              </w:rPr>
              <w:t>18,58</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07D32FED"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4BE24B2C" w14:textId="77777777" w:rsidR="00FE1237" w:rsidRPr="00FE1237" w:rsidRDefault="00FE1237" w:rsidP="00FE1237">
            <w:pPr>
              <w:jc w:val="right"/>
              <w:rPr>
                <w:sz w:val="14"/>
                <w:szCs w:val="14"/>
              </w:rPr>
            </w:pPr>
            <w:r w:rsidRPr="00FE1237">
              <w:rPr>
                <w:sz w:val="14"/>
                <w:szCs w:val="14"/>
              </w:rPr>
              <w:t>-0,02</w:t>
            </w:r>
          </w:p>
        </w:tc>
        <w:tc>
          <w:tcPr>
            <w:tcW w:w="743" w:type="dxa"/>
            <w:tcBorders>
              <w:top w:val="nil"/>
              <w:left w:val="nil"/>
              <w:bottom w:val="single" w:sz="4" w:space="0" w:color="auto"/>
              <w:right w:val="single" w:sz="4" w:space="0" w:color="auto"/>
            </w:tcBorders>
            <w:shd w:val="clear" w:color="auto" w:fill="auto"/>
            <w:noWrap/>
            <w:vAlign w:val="bottom"/>
            <w:hideMark/>
          </w:tcPr>
          <w:p w14:paraId="436ABA0A" w14:textId="77777777" w:rsidR="00FE1237" w:rsidRPr="00FE1237" w:rsidRDefault="00FE1237" w:rsidP="00FE1237">
            <w:pPr>
              <w:jc w:val="right"/>
              <w:rPr>
                <w:sz w:val="14"/>
                <w:szCs w:val="14"/>
              </w:rPr>
            </w:pPr>
            <w:r w:rsidRPr="00FE1237">
              <w:rPr>
                <w:sz w:val="14"/>
                <w:szCs w:val="14"/>
              </w:rPr>
              <w:t>0,00%</w:t>
            </w:r>
          </w:p>
        </w:tc>
      </w:tr>
      <w:tr w:rsidR="00FE1237" w:rsidRPr="00FE1237" w14:paraId="2123ACDF" w14:textId="77777777" w:rsidTr="00AF6A06">
        <w:trPr>
          <w:trHeight w:val="411"/>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1670A19" w14:textId="77777777" w:rsidR="00FE1237" w:rsidRPr="00FE1237" w:rsidRDefault="00FE1237" w:rsidP="00FE1237">
            <w:pPr>
              <w:jc w:val="center"/>
              <w:rPr>
                <w:i/>
                <w:iCs/>
                <w:sz w:val="14"/>
                <w:szCs w:val="14"/>
              </w:rPr>
            </w:pPr>
            <w:r w:rsidRPr="00FE1237">
              <w:rPr>
                <w:i/>
                <w:iCs/>
                <w:sz w:val="14"/>
                <w:szCs w:val="14"/>
              </w:rPr>
              <w:t> </w:t>
            </w:r>
          </w:p>
        </w:tc>
        <w:tc>
          <w:tcPr>
            <w:tcW w:w="1851" w:type="dxa"/>
            <w:tcBorders>
              <w:top w:val="nil"/>
              <w:left w:val="nil"/>
              <w:bottom w:val="single" w:sz="4" w:space="0" w:color="auto"/>
              <w:right w:val="single" w:sz="4" w:space="0" w:color="auto"/>
            </w:tcBorders>
            <w:shd w:val="clear" w:color="auto" w:fill="auto"/>
            <w:vAlign w:val="bottom"/>
            <w:hideMark/>
          </w:tcPr>
          <w:p w14:paraId="38FB10AA" w14:textId="77777777" w:rsidR="00FE1237" w:rsidRPr="00FE1237" w:rsidRDefault="00FE1237" w:rsidP="00FE1237">
            <w:pPr>
              <w:jc w:val="right"/>
              <w:rPr>
                <w:i/>
                <w:iCs/>
                <w:sz w:val="14"/>
                <w:szCs w:val="14"/>
              </w:rPr>
            </w:pPr>
            <w:r w:rsidRPr="00FE1237">
              <w:rPr>
                <w:i/>
                <w:iCs/>
                <w:sz w:val="14"/>
                <w:szCs w:val="14"/>
              </w:rPr>
              <w:t>Средняя заработная плата</w:t>
            </w:r>
          </w:p>
        </w:tc>
        <w:tc>
          <w:tcPr>
            <w:tcW w:w="832" w:type="dxa"/>
            <w:tcBorders>
              <w:top w:val="nil"/>
              <w:left w:val="nil"/>
              <w:bottom w:val="single" w:sz="4" w:space="0" w:color="auto"/>
              <w:right w:val="single" w:sz="4" w:space="0" w:color="auto"/>
            </w:tcBorders>
            <w:shd w:val="clear" w:color="auto" w:fill="auto"/>
            <w:noWrap/>
            <w:vAlign w:val="center"/>
            <w:hideMark/>
          </w:tcPr>
          <w:p w14:paraId="12BB0A59" w14:textId="77777777" w:rsidR="00FE1237" w:rsidRPr="00FE1237" w:rsidRDefault="00FE1237" w:rsidP="00FE1237">
            <w:pPr>
              <w:jc w:val="center"/>
              <w:rPr>
                <w:i/>
                <w:iCs/>
                <w:sz w:val="14"/>
                <w:szCs w:val="14"/>
              </w:rPr>
            </w:pPr>
            <w:r w:rsidRPr="00FE1237">
              <w:rPr>
                <w:i/>
                <w:iCs/>
                <w:sz w:val="14"/>
                <w:szCs w:val="14"/>
              </w:rPr>
              <w:t>руб./                          чел. в мес.</w:t>
            </w:r>
          </w:p>
        </w:tc>
        <w:tc>
          <w:tcPr>
            <w:tcW w:w="1011" w:type="dxa"/>
            <w:tcBorders>
              <w:top w:val="nil"/>
              <w:left w:val="nil"/>
              <w:bottom w:val="single" w:sz="4" w:space="0" w:color="auto"/>
              <w:right w:val="single" w:sz="4" w:space="0" w:color="auto"/>
            </w:tcBorders>
            <w:shd w:val="clear" w:color="auto" w:fill="auto"/>
            <w:noWrap/>
            <w:vAlign w:val="bottom"/>
            <w:hideMark/>
          </w:tcPr>
          <w:p w14:paraId="2C88C1D7" w14:textId="77777777" w:rsidR="00FE1237" w:rsidRPr="00FE1237" w:rsidRDefault="00FE1237" w:rsidP="00FE1237">
            <w:pPr>
              <w:jc w:val="right"/>
              <w:rPr>
                <w:i/>
                <w:iCs/>
                <w:sz w:val="14"/>
                <w:szCs w:val="14"/>
              </w:rPr>
            </w:pPr>
            <w:r w:rsidRPr="00FE1237">
              <w:rPr>
                <w:i/>
                <w:iCs/>
                <w:sz w:val="14"/>
                <w:szCs w:val="14"/>
              </w:rPr>
              <w:t>37 563,82</w:t>
            </w:r>
          </w:p>
        </w:tc>
        <w:tc>
          <w:tcPr>
            <w:tcW w:w="992" w:type="dxa"/>
            <w:tcBorders>
              <w:top w:val="nil"/>
              <w:left w:val="nil"/>
              <w:bottom w:val="single" w:sz="4" w:space="0" w:color="auto"/>
              <w:right w:val="single" w:sz="4" w:space="0" w:color="auto"/>
            </w:tcBorders>
            <w:shd w:val="clear" w:color="auto" w:fill="auto"/>
            <w:noWrap/>
            <w:vAlign w:val="bottom"/>
            <w:hideMark/>
          </w:tcPr>
          <w:p w14:paraId="15810FDA" w14:textId="77777777" w:rsidR="00FE1237" w:rsidRPr="00FE1237" w:rsidRDefault="00FE1237" w:rsidP="00FE1237">
            <w:pPr>
              <w:jc w:val="right"/>
              <w:rPr>
                <w:i/>
                <w:iCs/>
                <w:sz w:val="14"/>
                <w:szCs w:val="14"/>
              </w:rPr>
            </w:pPr>
            <w:r w:rsidRPr="00FE1237">
              <w:rPr>
                <w:i/>
                <w:iCs/>
                <w:sz w:val="14"/>
                <w:szCs w:val="14"/>
              </w:rPr>
              <w:t>37 563,80</w:t>
            </w:r>
          </w:p>
        </w:tc>
        <w:tc>
          <w:tcPr>
            <w:tcW w:w="1134" w:type="dxa"/>
            <w:tcBorders>
              <w:top w:val="nil"/>
              <w:left w:val="nil"/>
              <w:bottom w:val="single" w:sz="4" w:space="0" w:color="auto"/>
              <w:right w:val="single" w:sz="4" w:space="0" w:color="auto"/>
            </w:tcBorders>
            <w:shd w:val="clear" w:color="auto" w:fill="auto"/>
            <w:noWrap/>
            <w:vAlign w:val="bottom"/>
            <w:hideMark/>
          </w:tcPr>
          <w:p w14:paraId="1349E142" w14:textId="77777777" w:rsidR="00FE1237" w:rsidRPr="00FE1237" w:rsidRDefault="00FE1237" w:rsidP="00FE1237">
            <w:pPr>
              <w:jc w:val="right"/>
              <w:rPr>
                <w:i/>
                <w:iCs/>
                <w:sz w:val="14"/>
                <w:szCs w:val="14"/>
              </w:rPr>
            </w:pPr>
            <w:r w:rsidRPr="00FE1237">
              <w:rPr>
                <w:i/>
                <w:iCs/>
                <w:sz w:val="14"/>
                <w:szCs w:val="14"/>
              </w:rPr>
              <w:t>34 065,39</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14536A42"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5F20322D" w14:textId="77777777" w:rsidR="00FE1237" w:rsidRPr="00FE1237" w:rsidRDefault="00FE1237" w:rsidP="00FE1237">
            <w:pPr>
              <w:jc w:val="right"/>
              <w:rPr>
                <w:i/>
                <w:iCs/>
                <w:sz w:val="14"/>
                <w:szCs w:val="14"/>
              </w:rPr>
            </w:pPr>
            <w:r w:rsidRPr="00FE1237">
              <w:rPr>
                <w:i/>
                <w:iCs/>
                <w:sz w:val="14"/>
                <w:szCs w:val="14"/>
              </w:rPr>
              <w:t>-3 498,41</w:t>
            </w:r>
          </w:p>
        </w:tc>
        <w:tc>
          <w:tcPr>
            <w:tcW w:w="743" w:type="dxa"/>
            <w:tcBorders>
              <w:top w:val="nil"/>
              <w:left w:val="nil"/>
              <w:bottom w:val="single" w:sz="4" w:space="0" w:color="auto"/>
              <w:right w:val="single" w:sz="4" w:space="0" w:color="auto"/>
            </w:tcBorders>
            <w:shd w:val="clear" w:color="auto" w:fill="auto"/>
            <w:noWrap/>
            <w:vAlign w:val="bottom"/>
            <w:hideMark/>
          </w:tcPr>
          <w:p w14:paraId="7131DE22" w14:textId="77777777" w:rsidR="00FE1237" w:rsidRPr="00FE1237" w:rsidRDefault="00FE1237" w:rsidP="00FE1237">
            <w:pPr>
              <w:jc w:val="right"/>
              <w:rPr>
                <w:i/>
                <w:iCs/>
                <w:sz w:val="14"/>
                <w:szCs w:val="14"/>
              </w:rPr>
            </w:pPr>
            <w:r w:rsidRPr="00FE1237">
              <w:rPr>
                <w:i/>
                <w:iCs/>
                <w:sz w:val="14"/>
                <w:szCs w:val="14"/>
              </w:rPr>
              <w:t>-0,09</w:t>
            </w:r>
          </w:p>
        </w:tc>
      </w:tr>
      <w:tr w:rsidR="00FE1237" w:rsidRPr="00FE1237" w14:paraId="5D963241" w14:textId="77777777" w:rsidTr="00AF6A06">
        <w:trPr>
          <w:trHeight w:val="417"/>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0ABBDDA" w14:textId="77777777" w:rsidR="00FE1237" w:rsidRPr="00FE1237" w:rsidRDefault="00FE1237" w:rsidP="00FE1237">
            <w:pPr>
              <w:jc w:val="center"/>
              <w:rPr>
                <w:sz w:val="14"/>
                <w:szCs w:val="14"/>
              </w:rPr>
            </w:pPr>
            <w:r w:rsidRPr="00FE1237">
              <w:rPr>
                <w:sz w:val="14"/>
                <w:szCs w:val="14"/>
              </w:rPr>
              <w:t>1.3.</w:t>
            </w:r>
          </w:p>
        </w:tc>
        <w:tc>
          <w:tcPr>
            <w:tcW w:w="1851" w:type="dxa"/>
            <w:tcBorders>
              <w:top w:val="nil"/>
              <w:left w:val="nil"/>
              <w:bottom w:val="single" w:sz="4" w:space="0" w:color="auto"/>
              <w:right w:val="single" w:sz="4" w:space="0" w:color="auto"/>
            </w:tcBorders>
            <w:shd w:val="clear" w:color="auto" w:fill="auto"/>
            <w:vAlign w:val="bottom"/>
            <w:hideMark/>
          </w:tcPr>
          <w:p w14:paraId="079F420B" w14:textId="77777777" w:rsidR="00FE1237" w:rsidRPr="00FE1237" w:rsidRDefault="00FE1237" w:rsidP="00FE1237">
            <w:pPr>
              <w:rPr>
                <w:sz w:val="14"/>
                <w:szCs w:val="14"/>
              </w:rPr>
            </w:pPr>
            <w:r w:rsidRPr="00FE1237">
              <w:rPr>
                <w:sz w:val="14"/>
                <w:szCs w:val="14"/>
              </w:rPr>
              <w:t>Прочие расходы, всего, в том числе:</w:t>
            </w:r>
          </w:p>
        </w:tc>
        <w:tc>
          <w:tcPr>
            <w:tcW w:w="832" w:type="dxa"/>
            <w:tcBorders>
              <w:top w:val="nil"/>
              <w:left w:val="nil"/>
              <w:bottom w:val="single" w:sz="4" w:space="0" w:color="auto"/>
              <w:right w:val="single" w:sz="4" w:space="0" w:color="auto"/>
            </w:tcBorders>
            <w:shd w:val="clear" w:color="auto" w:fill="auto"/>
            <w:noWrap/>
            <w:vAlign w:val="center"/>
            <w:hideMark/>
          </w:tcPr>
          <w:p w14:paraId="03B55E91"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FF9877D" w14:textId="77777777" w:rsidR="00FE1237" w:rsidRPr="00FE1237" w:rsidRDefault="00FE1237" w:rsidP="00FE1237">
            <w:pPr>
              <w:jc w:val="right"/>
              <w:rPr>
                <w:sz w:val="14"/>
                <w:szCs w:val="14"/>
              </w:rPr>
            </w:pPr>
            <w:r w:rsidRPr="00FE1237">
              <w:rPr>
                <w:sz w:val="14"/>
                <w:szCs w:val="14"/>
              </w:rPr>
              <w:t>1 459,81</w:t>
            </w:r>
          </w:p>
        </w:tc>
        <w:tc>
          <w:tcPr>
            <w:tcW w:w="992" w:type="dxa"/>
            <w:tcBorders>
              <w:top w:val="nil"/>
              <w:left w:val="nil"/>
              <w:bottom w:val="single" w:sz="4" w:space="0" w:color="auto"/>
              <w:right w:val="single" w:sz="4" w:space="0" w:color="auto"/>
            </w:tcBorders>
            <w:shd w:val="clear" w:color="auto" w:fill="auto"/>
            <w:noWrap/>
            <w:vAlign w:val="bottom"/>
            <w:hideMark/>
          </w:tcPr>
          <w:p w14:paraId="02CFA3B3" w14:textId="77777777" w:rsidR="00FE1237" w:rsidRPr="00FE1237" w:rsidRDefault="00FE1237" w:rsidP="00FE1237">
            <w:pPr>
              <w:jc w:val="right"/>
              <w:rPr>
                <w:sz w:val="14"/>
                <w:szCs w:val="14"/>
              </w:rPr>
            </w:pPr>
            <w:r w:rsidRPr="00FE1237">
              <w:rPr>
                <w:sz w:val="14"/>
                <w:szCs w:val="14"/>
              </w:rPr>
              <w:t>1 442,13</w:t>
            </w:r>
          </w:p>
        </w:tc>
        <w:tc>
          <w:tcPr>
            <w:tcW w:w="1134" w:type="dxa"/>
            <w:tcBorders>
              <w:top w:val="nil"/>
              <w:left w:val="nil"/>
              <w:bottom w:val="single" w:sz="4" w:space="0" w:color="auto"/>
              <w:right w:val="single" w:sz="4" w:space="0" w:color="auto"/>
            </w:tcBorders>
            <w:shd w:val="clear" w:color="auto" w:fill="auto"/>
            <w:noWrap/>
            <w:vAlign w:val="bottom"/>
            <w:hideMark/>
          </w:tcPr>
          <w:p w14:paraId="72C7C2F8" w14:textId="77777777" w:rsidR="00FE1237" w:rsidRPr="00FE1237" w:rsidRDefault="00FE1237" w:rsidP="00FE1237">
            <w:pPr>
              <w:jc w:val="right"/>
              <w:rPr>
                <w:sz w:val="14"/>
                <w:szCs w:val="14"/>
              </w:rPr>
            </w:pPr>
            <w:r w:rsidRPr="00FE1237">
              <w:rPr>
                <w:sz w:val="14"/>
                <w:szCs w:val="14"/>
              </w:rPr>
              <w:t>1 467,29</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748FA618"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45E3DD2E" w14:textId="77777777" w:rsidR="00FE1237" w:rsidRPr="00FE1237" w:rsidRDefault="00FE1237" w:rsidP="00FE1237">
            <w:pPr>
              <w:jc w:val="right"/>
              <w:rPr>
                <w:sz w:val="14"/>
                <w:szCs w:val="14"/>
              </w:rPr>
            </w:pPr>
            <w:r w:rsidRPr="00FE1237">
              <w:rPr>
                <w:sz w:val="14"/>
                <w:szCs w:val="14"/>
              </w:rPr>
              <w:t>25,16</w:t>
            </w:r>
          </w:p>
        </w:tc>
        <w:tc>
          <w:tcPr>
            <w:tcW w:w="743" w:type="dxa"/>
            <w:tcBorders>
              <w:top w:val="nil"/>
              <w:left w:val="nil"/>
              <w:bottom w:val="single" w:sz="4" w:space="0" w:color="auto"/>
              <w:right w:val="single" w:sz="4" w:space="0" w:color="auto"/>
            </w:tcBorders>
            <w:shd w:val="clear" w:color="auto" w:fill="auto"/>
            <w:noWrap/>
            <w:vAlign w:val="bottom"/>
            <w:hideMark/>
          </w:tcPr>
          <w:p w14:paraId="51A90E4B" w14:textId="77777777" w:rsidR="00FE1237" w:rsidRPr="00FE1237" w:rsidRDefault="00FE1237" w:rsidP="00FE1237">
            <w:pPr>
              <w:jc w:val="right"/>
              <w:rPr>
                <w:sz w:val="14"/>
                <w:szCs w:val="14"/>
              </w:rPr>
            </w:pPr>
            <w:r w:rsidRPr="00FE1237">
              <w:rPr>
                <w:sz w:val="14"/>
                <w:szCs w:val="14"/>
              </w:rPr>
              <w:t>0,51%</w:t>
            </w:r>
          </w:p>
        </w:tc>
      </w:tr>
      <w:tr w:rsidR="00FE1237" w:rsidRPr="00FE1237" w14:paraId="57036870" w14:textId="77777777" w:rsidTr="00AF6A06">
        <w:trPr>
          <w:trHeight w:val="28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612CDBD" w14:textId="77777777" w:rsidR="00FE1237" w:rsidRPr="00FE1237" w:rsidRDefault="00FE1237" w:rsidP="00FE1237">
            <w:pPr>
              <w:jc w:val="center"/>
              <w:rPr>
                <w:i/>
                <w:iCs/>
                <w:sz w:val="14"/>
                <w:szCs w:val="14"/>
              </w:rPr>
            </w:pPr>
            <w:r w:rsidRPr="00FE1237">
              <w:rPr>
                <w:i/>
                <w:iCs/>
                <w:sz w:val="14"/>
                <w:szCs w:val="14"/>
              </w:rPr>
              <w:t>1.3.1.</w:t>
            </w:r>
          </w:p>
        </w:tc>
        <w:tc>
          <w:tcPr>
            <w:tcW w:w="1851" w:type="dxa"/>
            <w:tcBorders>
              <w:top w:val="nil"/>
              <w:left w:val="nil"/>
              <w:bottom w:val="single" w:sz="4" w:space="0" w:color="auto"/>
              <w:right w:val="single" w:sz="4" w:space="0" w:color="auto"/>
            </w:tcBorders>
            <w:shd w:val="clear" w:color="auto" w:fill="auto"/>
            <w:vAlign w:val="bottom"/>
            <w:hideMark/>
          </w:tcPr>
          <w:p w14:paraId="7A6BBB9A" w14:textId="77777777" w:rsidR="00FE1237" w:rsidRPr="00FE1237" w:rsidRDefault="00FE1237" w:rsidP="00FE1237">
            <w:pPr>
              <w:rPr>
                <w:i/>
                <w:iCs/>
                <w:sz w:val="14"/>
                <w:szCs w:val="14"/>
              </w:rPr>
            </w:pPr>
            <w:r w:rsidRPr="00FE1237">
              <w:rPr>
                <w:i/>
                <w:iCs/>
                <w:sz w:val="14"/>
                <w:szCs w:val="14"/>
              </w:rPr>
              <w:t>Ремонт основных фондов</w:t>
            </w:r>
          </w:p>
        </w:tc>
        <w:tc>
          <w:tcPr>
            <w:tcW w:w="832" w:type="dxa"/>
            <w:tcBorders>
              <w:top w:val="nil"/>
              <w:left w:val="nil"/>
              <w:bottom w:val="single" w:sz="4" w:space="0" w:color="auto"/>
              <w:right w:val="single" w:sz="4" w:space="0" w:color="auto"/>
            </w:tcBorders>
            <w:shd w:val="clear" w:color="auto" w:fill="auto"/>
            <w:noWrap/>
            <w:vAlign w:val="center"/>
            <w:hideMark/>
          </w:tcPr>
          <w:p w14:paraId="1208EB06"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B2D0431"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906C2CA"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36B83F1"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2EB1961C"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6DD876AD"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44DC821" w14:textId="77777777" w:rsidR="00FE1237" w:rsidRPr="00FE1237" w:rsidRDefault="00FE1237" w:rsidP="00FE1237">
            <w:pPr>
              <w:jc w:val="right"/>
              <w:rPr>
                <w:sz w:val="14"/>
                <w:szCs w:val="14"/>
              </w:rPr>
            </w:pPr>
            <w:r w:rsidRPr="00FE1237">
              <w:rPr>
                <w:sz w:val="14"/>
                <w:szCs w:val="14"/>
              </w:rPr>
              <w:t>0,00%</w:t>
            </w:r>
          </w:p>
        </w:tc>
      </w:tr>
      <w:tr w:rsidR="00FE1237" w:rsidRPr="00FE1237" w14:paraId="62D5A827" w14:textId="77777777" w:rsidTr="00AF6A06">
        <w:trPr>
          <w:trHeight w:val="413"/>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8CA7159" w14:textId="77777777" w:rsidR="00FE1237" w:rsidRPr="00FE1237" w:rsidRDefault="00FE1237" w:rsidP="00FE1237">
            <w:pPr>
              <w:jc w:val="center"/>
              <w:rPr>
                <w:i/>
                <w:iCs/>
                <w:sz w:val="14"/>
                <w:szCs w:val="14"/>
              </w:rPr>
            </w:pPr>
            <w:r w:rsidRPr="00FE1237">
              <w:rPr>
                <w:i/>
                <w:iCs/>
                <w:sz w:val="14"/>
                <w:szCs w:val="14"/>
              </w:rPr>
              <w:t>1.3.2.</w:t>
            </w:r>
          </w:p>
        </w:tc>
        <w:tc>
          <w:tcPr>
            <w:tcW w:w="1851" w:type="dxa"/>
            <w:tcBorders>
              <w:top w:val="nil"/>
              <w:left w:val="nil"/>
              <w:bottom w:val="single" w:sz="4" w:space="0" w:color="auto"/>
              <w:right w:val="single" w:sz="4" w:space="0" w:color="auto"/>
            </w:tcBorders>
            <w:shd w:val="clear" w:color="auto" w:fill="auto"/>
            <w:vAlign w:val="bottom"/>
            <w:hideMark/>
          </w:tcPr>
          <w:p w14:paraId="496B22F2" w14:textId="77777777" w:rsidR="00FE1237" w:rsidRPr="00FE1237" w:rsidRDefault="00FE1237" w:rsidP="00FE1237">
            <w:pPr>
              <w:rPr>
                <w:i/>
                <w:iCs/>
                <w:sz w:val="14"/>
                <w:szCs w:val="14"/>
              </w:rPr>
            </w:pPr>
            <w:r w:rsidRPr="00FE1237">
              <w:rPr>
                <w:i/>
                <w:iCs/>
                <w:sz w:val="14"/>
                <w:szCs w:val="14"/>
              </w:rPr>
              <w:t>Оплата работ и услуг сторонних организаций</w:t>
            </w:r>
          </w:p>
        </w:tc>
        <w:tc>
          <w:tcPr>
            <w:tcW w:w="832" w:type="dxa"/>
            <w:tcBorders>
              <w:top w:val="nil"/>
              <w:left w:val="nil"/>
              <w:bottom w:val="single" w:sz="4" w:space="0" w:color="auto"/>
              <w:right w:val="single" w:sz="4" w:space="0" w:color="auto"/>
            </w:tcBorders>
            <w:shd w:val="clear" w:color="auto" w:fill="auto"/>
            <w:noWrap/>
            <w:vAlign w:val="center"/>
            <w:hideMark/>
          </w:tcPr>
          <w:p w14:paraId="2E287FEC"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2C04AB0" w14:textId="77777777" w:rsidR="00FE1237" w:rsidRPr="00FE1237" w:rsidRDefault="00FE1237" w:rsidP="00FE1237">
            <w:pPr>
              <w:jc w:val="right"/>
              <w:rPr>
                <w:i/>
                <w:iCs/>
                <w:sz w:val="14"/>
                <w:szCs w:val="14"/>
              </w:rPr>
            </w:pPr>
            <w:r w:rsidRPr="00FE1237">
              <w:rPr>
                <w:i/>
                <w:iCs/>
                <w:sz w:val="14"/>
                <w:szCs w:val="14"/>
              </w:rPr>
              <w:t>742,08</w:t>
            </w:r>
          </w:p>
        </w:tc>
        <w:tc>
          <w:tcPr>
            <w:tcW w:w="992" w:type="dxa"/>
            <w:tcBorders>
              <w:top w:val="nil"/>
              <w:left w:val="nil"/>
              <w:bottom w:val="single" w:sz="4" w:space="0" w:color="auto"/>
              <w:right w:val="single" w:sz="4" w:space="0" w:color="auto"/>
            </w:tcBorders>
            <w:shd w:val="clear" w:color="auto" w:fill="auto"/>
            <w:noWrap/>
            <w:vAlign w:val="bottom"/>
            <w:hideMark/>
          </w:tcPr>
          <w:p w14:paraId="05FE267F" w14:textId="77777777" w:rsidR="00FE1237" w:rsidRPr="00FE1237" w:rsidRDefault="00FE1237" w:rsidP="00FE1237">
            <w:pPr>
              <w:jc w:val="right"/>
              <w:rPr>
                <w:i/>
                <w:iCs/>
                <w:sz w:val="14"/>
                <w:szCs w:val="14"/>
              </w:rPr>
            </w:pPr>
            <w:r w:rsidRPr="00FE1237">
              <w:rPr>
                <w:i/>
                <w:iCs/>
                <w:sz w:val="14"/>
                <w:szCs w:val="14"/>
              </w:rPr>
              <w:t>733,09</w:t>
            </w:r>
          </w:p>
        </w:tc>
        <w:tc>
          <w:tcPr>
            <w:tcW w:w="1134" w:type="dxa"/>
            <w:tcBorders>
              <w:top w:val="nil"/>
              <w:left w:val="nil"/>
              <w:bottom w:val="single" w:sz="4" w:space="0" w:color="auto"/>
              <w:right w:val="single" w:sz="4" w:space="0" w:color="auto"/>
            </w:tcBorders>
            <w:shd w:val="clear" w:color="auto" w:fill="auto"/>
            <w:noWrap/>
            <w:vAlign w:val="bottom"/>
            <w:hideMark/>
          </w:tcPr>
          <w:p w14:paraId="0217807A" w14:textId="77777777" w:rsidR="00FE1237" w:rsidRPr="00FE1237" w:rsidRDefault="00FE1237" w:rsidP="00FE1237">
            <w:pPr>
              <w:jc w:val="right"/>
              <w:rPr>
                <w:i/>
                <w:iCs/>
                <w:sz w:val="14"/>
                <w:szCs w:val="14"/>
              </w:rPr>
            </w:pPr>
            <w:r w:rsidRPr="00FE1237">
              <w:rPr>
                <w:i/>
                <w:iCs/>
                <w:sz w:val="14"/>
                <w:szCs w:val="14"/>
              </w:rPr>
              <w:t>745,88</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5AA86D7C"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0A7D0B7D" w14:textId="77777777" w:rsidR="00FE1237" w:rsidRPr="00FE1237" w:rsidRDefault="00FE1237" w:rsidP="00FE1237">
            <w:pPr>
              <w:jc w:val="right"/>
              <w:rPr>
                <w:i/>
                <w:iCs/>
                <w:sz w:val="14"/>
                <w:szCs w:val="14"/>
              </w:rPr>
            </w:pPr>
            <w:r w:rsidRPr="00FE1237">
              <w:rPr>
                <w:i/>
                <w:iCs/>
                <w:sz w:val="14"/>
                <w:szCs w:val="14"/>
              </w:rPr>
              <w:t>12,79</w:t>
            </w:r>
          </w:p>
        </w:tc>
        <w:tc>
          <w:tcPr>
            <w:tcW w:w="743" w:type="dxa"/>
            <w:tcBorders>
              <w:top w:val="nil"/>
              <w:left w:val="nil"/>
              <w:bottom w:val="single" w:sz="4" w:space="0" w:color="auto"/>
              <w:right w:val="single" w:sz="4" w:space="0" w:color="auto"/>
            </w:tcBorders>
            <w:shd w:val="clear" w:color="auto" w:fill="auto"/>
            <w:noWrap/>
            <w:vAlign w:val="bottom"/>
            <w:hideMark/>
          </w:tcPr>
          <w:p w14:paraId="7A2E71EE" w14:textId="77777777" w:rsidR="00FE1237" w:rsidRPr="00FE1237" w:rsidRDefault="00FE1237" w:rsidP="00FE1237">
            <w:pPr>
              <w:jc w:val="right"/>
              <w:rPr>
                <w:i/>
                <w:iCs/>
                <w:sz w:val="14"/>
                <w:szCs w:val="14"/>
              </w:rPr>
            </w:pPr>
            <w:r w:rsidRPr="00FE1237">
              <w:rPr>
                <w:i/>
                <w:iCs/>
                <w:sz w:val="14"/>
                <w:szCs w:val="14"/>
              </w:rPr>
              <w:t>100,00%</w:t>
            </w:r>
          </w:p>
        </w:tc>
      </w:tr>
      <w:tr w:rsidR="00FE1237" w:rsidRPr="00FE1237" w14:paraId="240D054B"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9A0C133" w14:textId="77777777" w:rsidR="00FE1237" w:rsidRPr="00FE1237" w:rsidRDefault="00FE1237" w:rsidP="00FE1237">
            <w:pPr>
              <w:jc w:val="center"/>
              <w:rPr>
                <w:sz w:val="14"/>
                <w:szCs w:val="14"/>
              </w:rPr>
            </w:pPr>
            <w:r w:rsidRPr="00FE1237">
              <w:rPr>
                <w:sz w:val="14"/>
                <w:szCs w:val="14"/>
              </w:rPr>
              <w:t>1.3.2.1.</w:t>
            </w:r>
          </w:p>
        </w:tc>
        <w:tc>
          <w:tcPr>
            <w:tcW w:w="1851" w:type="dxa"/>
            <w:tcBorders>
              <w:top w:val="nil"/>
              <w:left w:val="nil"/>
              <w:bottom w:val="single" w:sz="4" w:space="0" w:color="auto"/>
              <w:right w:val="single" w:sz="4" w:space="0" w:color="auto"/>
            </w:tcBorders>
            <w:shd w:val="clear" w:color="auto" w:fill="auto"/>
            <w:vAlign w:val="bottom"/>
            <w:hideMark/>
          </w:tcPr>
          <w:p w14:paraId="6720A3FB" w14:textId="77777777" w:rsidR="00FE1237" w:rsidRPr="00FE1237" w:rsidRDefault="00FE1237" w:rsidP="00FE1237">
            <w:pPr>
              <w:jc w:val="right"/>
              <w:rPr>
                <w:sz w:val="14"/>
                <w:szCs w:val="14"/>
              </w:rPr>
            </w:pPr>
            <w:r w:rsidRPr="00FE1237">
              <w:rPr>
                <w:sz w:val="14"/>
                <w:szCs w:val="14"/>
              </w:rPr>
              <w:t>Услуги связи</w:t>
            </w:r>
          </w:p>
        </w:tc>
        <w:tc>
          <w:tcPr>
            <w:tcW w:w="832" w:type="dxa"/>
            <w:tcBorders>
              <w:top w:val="nil"/>
              <w:left w:val="nil"/>
              <w:bottom w:val="single" w:sz="4" w:space="0" w:color="auto"/>
              <w:right w:val="single" w:sz="4" w:space="0" w:color="auto"/>
            </w:tcBorders>
            <w:shd w:val="clear" w:color="auto" w:fill="auto"/>
            <w:noWrap/>
            <w:vAlign w:val="center"/>
            <w:hideMark/>
          </w:tcPr>
          <w:p w14:paraId="6A3FC7F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BE6811B" w14:textId="77777777" w:rsidR="00FE1237" w:rsidRPr="00FE1237" w:rsidRDefault="00FE1237" w:rsidP="00FE1237">
            <w:pPr>
              <w:jc w:val="right"/>
              <w:rPr>
                <w:sz w:val="14"/>
                <w:szCs w:val="14"/>
              </w:rPr>
            </w:pPr>
            <w:r w:rsidRPr="00FE1237">
              <w:rPr>
                <w:sz w:val="14"/>
                <w:szCs w:val="14"/>
              </w:rPr>
              <w:t>31,19</w:t>
            </w:r>
          </w:p>
        </w:tc>
        <w:tc>
          <w:tcPr>
            <w:tcW w:w="992" w:type="dxa"/>
            <w:tcBorders>
              <w:top w:val="nil"/>
              <w:left w:val="nil"/>
              <w:bottom w:val="single" w:sz="4" w:space="0" w:color="auto"/>
              <w:right w:val="single" w:sz="4" w:space="0" w:color="auto"/>
            </w:tcBorders>
            <w:shd w:val="clear" w:color="auto" w:fill="auto"/>
            <w:noWrap/>
            <w:vAlign w:val="bottom"/>
            <w:hideMark/>
          </w:tcPr>
          <w:p w14:paraId="44F3BBC1" w14:textId="77777777" w:rsidR="00FE1237" w:rsidRPr="00FE1237" w:rsidRDefault="00FE1237" w:rsidP="00FE1237">
            <w:pPr>
              <w:jc w:val="right"/>
              <w:rPr>
                <w:sz w:val="14"/>
                <w:szCs w:val="14"/>
              </w:rPr>
            </w:pPr>
            <w:r w:rsidRPr="00FE1237">
              <w:rPr>
                <w:sz w:val="14"/>
                <w:szCs w:val="14"/>
              </w:rPr>
              <w:t>30,81</w:t>
            </w:r>
          </w:p>
        </w:tc>
        <w:tc>
          <w:tcPr>
            <w:tcW w:w="1134" w:type="dxa"/>
            <w:tcBorders>
              <w:top w:val="nil"/>
              <w:left w:val="nil"/>
              <w:bottom w:val="single" w:sz="4" w:space="0" w:color="auto"/>
              <w:right w:val="single" w:sz="4" w:space="0" w:color="auto"/>
            </w:tcBorders>
            <w:shd w:val="clear" w:color="auto" w:fill="auto"/>
            <w:noWrap/>
            <w:vAlign w:val="bottom"/>
            <w:hideMark/>
          </w:tcPr>
          <w:p w14:paraId="5576B7E0" w14:textId="77777777" w:rsidR="00FE1237" w:rsidRPr="00FE1237" w:rsidRDefault="00FE1237" w:rsidP="00FE1237">
            <w:pPr>
              <w:jc w:val="right"/>
              <w:rPr>
                <w:sz w:val="14"/>
                <w:szCs w:val="14"/>
              </w:rPr>
            </w:pPr>
            <w:r w:rsidRPr="00FE1237">
              <w:rPr>
                <w:sz w:val="14"/>
                <w:szCs w:val="14"/>
              </w:rPr>
              <w:t>31,35</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4678E145"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2666E631" w14:textId="77777777" w:rsidR="00FE1237" w:rsidRPr="00FE1237" w:rsidRDefault="00FE1237" w:rsidP="00FE1237">
            <w:pPr>
              <w:jc w:val="right"/>
              <w:rPr>
                <w:sz w:val="14"/>
                <w:szCs w:val="14"/>
              </w:rPr>
            </w:pPr>
            <w:r w:rsidRPr="00FE1237">
              <w:rPr>
                <w:sz w:val="14"/>
                <w:szCs w:val="14"/>
              </w:rPr>
              <w:t>0,54</w:t>
            </w:r>
          </w:p>
        </w:tc>
        <w:tc>
          <w:tcPr>
            <w:tcW w:w="743" w:type="dxa"/>
            <w:tcBorders>
              <w:top w:val="nil"/>
              <w:left w:val="nil"/>
              <w:bottom w:val="single" w:sz="4" w:space="0" w:color="auto"/>
              <w:right w:val="single" w:sz="4" w:space="0" w:color="auto"/>
            </w:tcBorders>
            <w:shd w:val="clear" w:color="auto" w:fill="auto"/>
            <w:noWrap/>
            <w:vAlign w:val="bottom"/>
            <w:hideMark/>
          </w:tcPr>
          <w:p w14:paraId="54999C46" w14:textId="77777777" w:rsidR="00FE1237" w:rsidRPr="00FE1237" w:rsidRDefault="00FE1237" w:rsidP="00FE1237">
            <w:pPr>
              <w:jc w:val="right"/>
              <w:rPr>
                <w:sz w:val="14"/>
                <w:szCs w:val="14"/>
              </w:rPr>
            </w:pPr>
            <w:r w:rsidRPr="00FE1237">
              <w:rPr>
                <w:sz w:val="14"/>
                <w:szCs w:val="14"/>
              </w:rPr>
              <w:t>100,00%</w:t>
            </w:r>
          </w:p>
        </w:tc>
      </w:tr>
      <w:tr w:rsidR="00FE1237" w:rsidRPr="00FE1237" w14:paraId="56EEC013" w14:textId="77777777" w:rsidTr="00AF6A06">
        <w:trPr>
          <w:trHeight w:val="66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290DC40" w14:textId="77777777" w:rsidR="00FE1237" w:rsidRPr="00FE1237" w:rsidRDefault="00FE1237" w:rsidP="00FE1237">
            <w:pPr>
              <w:jc w:val="center"/>
              <w:rPr>
                <w:sz w:val="14"/>
                <w:szCs w:val="14"/>
              </w:rPr>
            </w:pPr>
            <w:r w:rsidRPr="00FE1237">
              <w:rPr>
                <w:sz w:val="14"/>
                <w:szCs w:val="14"/>
              </w:rPr>
              <w:t>1.3.2.2.</w:t>
            </w:r>
          </w:p>
        </w:tc>
        <w:tc>
          <w:tcPr>
            <w:tcW w:w="1851" w:type="dxa"/>
            <w:tcBorders>
              <w:top w:val="nil"/>
              <w:left w:val="nil"/>
              <w:bottom w:val="single" w:sz="4" w:space="0" w:color="auto"/>
              <w:right w:val="single" w:sz="4" w:space="0" w:color="auto"/>
            </w:tcBorders>
            <w:shd w:val="clear" w:color="auto" w:fill="auto"/>
            <w:vAlign w:val="bottom"/>
            <w:hideMark/>
          </w:tcPr>
          <w:p w14:paraId="2A5E3A19" w14:textId="77777777" w:rsidR="00FE1237" w:rsidRPr="00FE1237" w:rsidRDefault="00FE1237" w:rsidP="00FE1237">
            <w:pPr>
              <w:jc w:val="right"/>
              <w:rPr>
                <w:sz w:val="14"/>
                <w:szCs w:val="14"/>
              </w:rPr>
            </w:pPr>
            <w:r w:rsidRPr="00FE1237">
              <w:rPr>
                <w:sz w:val="14"/>
                <w:szCs w:val="14"/>
              </w:rPr>
              <w:t>Расходы на услуги вневедомственной охраны и коммунального хозяйства</w:t>
            </w:r>
          </w:p>
        </w:tc>
        <w:tc>
          <w:tcPr>
            <w:tcW w:w="832" w:type="dxa"/>
            <w:tcBorders>
              <w:top w:val="nil"/>
              <w:left w:val="nil"/>
              <w:bottom w:val="single" w:sz="4" w:space="0" w:color="auto"/>
              <w:right w:val="single" w:sz="4" w:space="0" w:color="auto"/>
            </w:tcBorders>
            <w:shd w:val="clear" w:color="auto" w:fill="auto"/>
            <w:noWrap/>
            <w:vAlign w:val="center"/>
            <w:hideMark/>
          </w:tcPr>
          <w:p w14:paraId="7BE7A96B"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15B73FF" w14:textId="77777777" w:rsidR="00FE1237" w:rsidRPr="00FE1237" w:rsidRDefault="00FE1237" w:rsidP="00FE1237">
            <w:pPr>
              <w:jc w:val="right"/>
              <w:rPr>
                <w:sz w:val="14"/>
                <w:szCs w:val="14"/>
              </w:rPr>
            </w:pPr>
            <w:r w:rsidRPr="00FE1237">
              <w:rPr>
                <w:sz w:val="14"/>
                <w:szCs w:val="14"/>
              </w:rPr>
              <w:t>693,73</w:t>
            </w:r>
          </w:p>
        </w:tc>
        <w:tc>
          <w:tcPr>
            <w:tcW w:w="992" w:type="dxa"/>
            <w:tcBorders>
              <w:top w:val="nil"/>
              <w:left w:val="nil"/>
              <w:bottom w:val="single" w:sz="4" w:space="0" w:color="auto"/>
              <w:right w:val="single" w:sz="4" w:space="0" w:color="auto"/>
            </w:tcBorders>
            <w:shd w:val="clear" w:color="auto" w:fill="auto"/>
            <w:noWrap/>
            <w:vAlign w:val="bottom"/>
            <w:hideMark/>
          </w:tcPr>
          <w:p w14:paraId="2C7DB682" w14:textId="77777777" w:rsidR="00FE1237" w:rsidRPr="00FE1237" w:rsidRDefault="00FE1237" w:rsidP="00FE1237">
            <w:pPr>
              <w:jc w:val="right"/>
              <w:rPr>
                <w:sz w:val="14"/>
                <w:szCs w:val="14"/>
              </w:rPr>
            </w:pPr>
            <w:r w:rsidRPr="00FE1237">
              <w:rPr>
                <w:sz w:val="14"/>
                <w:szCs w:val="14"/>
              </w:rPr>
              <w:t>685,33</w:t>
            </w:r>
          </w:p>
        </w:tc>
        <w:tc>
          <w:tcPr>
            <w:tcW w:w="1134" w:type="dxa"/>
            <w:tcBorders>
              <w:top w:val="nil"/>
              <w:left w:val="nil"/>
              <w:bottom w:val="single" w:sz="4" w:space="0" w:color="auto"/>
              <w:right w:val="single" w:sz="4" w:space="0" w:color="auto"/>
            </w:tcBorders>
            <w:shd w:val="clear" w:color="auto" w:fill="auto"/>
            <w:noWrap/>
            <w:vAlign w:val="bottom"/>
            <w:hideMark/>
          </w:tcPr>
          <w:p w14:paraId="6DCF6DE5" w14:textId="77777777" w:rsidR="00FE1237" w:rsidRPr="00FE1237" w:rsidRDefault="00FE1237" w:rsidP="00FE1237">
            <w:pPr>
              <w:jc w:val="right"/>
              <w:rPr>
                <w:sz w:val="14"/>
                <w:szCs w:val="14"/>
              </w:rPr>
            </w:pPr>
            <w:r w:rsidRPr="00FE1237">
              <w:rPr>
                <w:sz w:val="14"/>
                <w:szCs w:val="14"/>
              </w:rPr>
              <w:t>697,29</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49B7D946"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2D172407" w14:textId="77777777" w:rsidR="00FE1237" w:rsidRPr="00FE1237" w:rsidRDefault="00FE1237" w:rsidP="00FE1237">
            <w:pPr>
              <w:jc w:val="right"/>
              <w:rPr>
                <w:sz w:val="14"/>
                <w:szCs w:val="14"/>
              </w:rPr>
            </w:pPr>
            <w:r w:rsidRPr="00FE1237">
              <w:rPr>
                <w:sz w:val="14"/>
                <w:szCs w:val="14"/>
              </w:rPr>
              <w:t>11,96</w:t>
            </w:r>
          </w:p>
        </w:tc>
        <w:tc>
          <w:tcPr>
            <w:tcW w:w="743" w:type="dxa"/>
            <w:tcBorders>
              <w:top w:val="nil"/>
              <w:left w:val="nil"/>
              <w:bottom w:val="single" w:sz="4" w:space="0" w:color="auto"/>
              <w:right w:val="single" w:sz="4" w:space="0" w:color="auto"/>
            </w:tcBorders>
            <w:shd w:val="clear" w:color="auto" w:fill="auto"/>
            <w:noWrap/>
            <w:vAlign w:val="bottom"/>
            <w:hideMark/>
          </w:tcPr>
          <w:p w14:paraId="6BCDF2F6" w14:textId="77777777" w:rsidR="00FE1237" w:rsidRPr="00FE1237" w:rsidRDefault="00FE1237" w:rsidP="00FE1237">
            <w:pPr>
              <w:jc w:val="right"/>
              <w:rPr>
                <w:sz w:val="14"/>
                <w:szCs w:val="14"/>
              </w:rPr>
            </w:pPr>
            <w:r w:rsidRPr="00FE1237">
              <w:rPr>
                <w:sz w:val="14"/>
                <w:szCs w:val="14"/>
              </w:rPr>
              <w:t>100,00%</w:t>
            </w:r>
          </w:p>
        </w:tc>
      </w:tr>
      <w:tr w:rsidR="00FE1237" w:rsidRPr="00FE1237" w14:paraId="5106D1C6" w14:textId="77777777" w:rsidTr="00AF6A06">
        <w:trPr>
          <w:trHeight w:val="419"/>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04B8AB8" w14:textId="77777777" w:rsidR="00FE1237" w:rsidRPr="00FE1237" w:rsidRDefault="00FE1237" w:rsidP="00FE1237">
            <w:pPr>
              <w:jc w:val="center"/>
              <w:rPr>
                <w:sz w:val="14"/>
                <w:szCs w:val="14"/>
              </w:rPr>
            </w:pPr>
            <w:r w:rsidRPr="00FE1237">
              <w:rPr>
                <w:sz w:val="14"/>
                <w:szCs w:val="14"/>
              </w:rPr>
              <w:t>1.3.2.3.</w:t>
            </w:r>
          </w:p>
        </w:tc>
        <w:tc>
          <w:tcPr>
            <w:tcW w:w="1851" w:type="dxa"/>
            <w:tcBorders>
              <w:top w:val="nil"/>
              <w:left w:val="nil"/>
              <w:bottom w:val="single" w:sz="4" w:space="0" w:color="auto"/>
              <w:right w:val="single" w:sz="4" w:space="0" w:color="auto"/>
            </w:tcBorders>
            <w:shd w:val="clear" w:color="auto" w:fill="auto"/>
            <w:vAlign w:val="bottom"/>
            <w:hideMark/>
          </w:tcPr>
          <w:p w14:paraId="0D158B50" w14:textId="77777777" w:rsidR="00FE1237" w:rsidRPr="00FE1237" w:rsidRDefault="00FE1237" w:rsidP="00FE1237">
            <w:pPr>
              <w:jc w:val="right"/>
              <w:rPr>
                <w:sz w:val="14"/>
                <w:szCs w:val="14"/>
              </w:rPr>
            </w:pPr>
            <w:r w:rsidRPr="00FE1237">
              <w:rPr>
                <w:sz w:val="14"/>
                <w:szCs w:val="14"/>
              </w:rPr>
              <w:t>Расходы на юридические и информационные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0E8E471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3492A33"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8E4A3E5"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67058F7"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7F11E53A"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6C93D8AE"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EEC79BA" w14:textId="77777777" w:rsidR="00FE1237" w:rsidRPr="00FE1237" w:rsidRDefault="00FE1237" w:rsidP="00FE1237">
            <w:pPr>
              <w:jc w:val="right"/>
              <w:rPr>
                <w:sz w:val="14"/>
                <w:szCs w:val="14"/>
              </w:rPr>
            </w:pPr>
            <w:r w:rsidRPr="00FE1237">
              <w:rPr>
                <w:sz w:val="14"/>
                <w:szCs w:val="14"/>
              </w:rPr>
              <w:t>0,00%</w:t>
            </w:r>
          </w:p>
        </w:tc>
      </w:tr>
      <w:tr w:rsidR="00FE1237" w:rsidRPr="00FE1237" w14:paraId="1B6457AC" w14:textId="77777777" w:rsidTr="00AF6A06">
        <w:trPr>
          <w:trHeight w:val="4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DAA86DA" w14:textId="77777777" w:rsidR="00FE1237" w:rsidRPr="00FE1237" w:rsidRDefault="00FE1237" w:rsidP="00FE1237">
            <w:pPr>
              <w:jc w:val="center"/>
              <w:rPr>
                <w:sz w:val="14"/>
                <w:szCs w:val="14"/>
              </w:rPr>
            </w:pPr>
            <w:r w:rsidRPr="00FE1237">
              <w:rPr>
                <w:sz w:val="14"/>
                <w:szCs w:val="14"/>
              </w:rPr>
              <w:t>1.3.2.4.</w:t>
            </w:r>
          </w:p>
        </w:tc>
        <w:tc>
          <w:tcPr>
            <w:tcW w:w="1851" w:type="dxa"/>
            <w:tcBorders>
              <w:top w:val="nil"/>
              <w:left w:val="nil"/>
              <w:bottom w:val="single" w:sz="4" w:space="0" w:color="auto"/>
              <w:right w:val="single" w:sz="4" w:space="0" w:color="auto"/>
            </w:tcBorders>
            <w:shd w:val="clear" w:color="auto" w:fill="auto"/>
            <w:vAlign w:val="bottom"/>
            <w:hideMark/>
          </w:tcPr>
          <w:p w14:paraId="62041E94" w14:textId="77777777" w:rsidR="00FE1237" w:rsidRPr="00FE1237" w:rsidRDefault="00FE1237" w:rsidP="00FE1237">
            <w:pPr>
              <w:jc w:val="right"/>
              <w:rPr>
                <w:sz w:val="14"/>
                <w:szCs w:val="14"/>
              </w:rPr>
            </w:pPr>
            <w:r w:rsidRPr="00FE1237">
              <w:rPr>
                <w:sz w:val="14"/>
                <w:szCs w:val="14"/>
              </w:rPr>
              <w:t>Расходы на аудиторские и консультационные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5315F53F"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C6E57CB"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02ABB6D"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264EC50"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74CA76E0"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163F7856"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BF8305E" w14:textId="77777777" w:rsidR="00FE1237" w:rsidRPr="00FE1237" w:rsidRDefault="00FE1237" w:rsidP="00FE1237">
            <w:pPr>
              <w:jc w:val="right"/>
              <w:rPr>
                <w:sz w:val="14"/>
                <w:szCs w:val="14"/>
              </w:rPr>
            </w:pPr>
            <w:r w:rsidRPr="00FE1237">
              <w:rPr>
                <w:sz w:val="14"/>
                <w:szCs w:val="14"/>
              </w:rPr>
              <w:t>0,00%</w:t>
            </w:r>
          </w:p>
        </w:tc>
      </w:tr>
      <w:tr w:rsidR="00FE1237" w:rsidRPr="00FE1237" w14:paraId="4FFF92C5" w14:textId="77777777" w:rsidTr="00AF6A06">
        <w:trPr>
          <w:trHeight w:val="27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3842CEF" w14:textId="77777777" w:rsidR="00FE1237" w:rsidRPr="00FE1237" w:rsidRDefault="00FE1237" w:rsidP="00FE1237">
            <w:pPr>
              <w:jc w:val="center"/>
              <w:rPr>
                <w:sz w:val="14"/>
                <w:szCs w:val="14"/>
              </w:rPr>
            </w:pPr>
            <w:r w:rsidRPr="00FE1237">
              <w:rPr>
                <w:sz w:val="14"/>
                <w:szCs w:val="14"/>
              </w:rPr>
              <w:t>1.3.2.5.</w:t>
            </w:r>
          </w:p>
        </w:tc>
        <w:tc>
          <w:tcPr>
            <w:tcW w:w="1851" w:type="dxa"/>
            <w:tcBorders>
              <w:top w:val="nil"/>
              <w:left w:val="nil"/>
              <w:bottom w:val="single" w:sz="4" w:space="0" w:color="auto"/>
              <w:right w:val="single" w:sz="4" w:space="0" w:color="auto"/>
            </w:tcBorders>
            <w:shd w:val="clear" w:color="auto" w:fill="auto"/>
            <w:vAlign w:val="bottom"/>
            <w:hideMark/>
          </w:tcPr>
          <w:p w14:paraId="30BCC9A8" w14:textId="77777777" w:rsidR="00FE1237" w:rsidRPr="00FE1237" w:rsidRDefault="00FE1237" w:rsidP="00FE1237">
            <w:pPr>
              <w:jc w:val="right"/>
              <w:rPr>
                <w:sz w:val="14"/>
                <w:szCs w:val="14"/>
              </w:rPr>
            </w:pPr>
            <w:r w:rsidRPr="00FE1237">
              <w:rPr>
                <w:sz w:val="14"/>
                <w:szCs w:val="14"/>
              </w:rPr>
              <w:t>Транспортные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5590FD2F"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64DD508" w14:textId="77777777" w:rsidR="00FE1237" w:rsidRPr="00FE1237" w:rsidRDefault="00FE1237" w:rsidP="00FE1237">
            <w:pPr>
              <w:jc w:val="right"/>
              <w:rPr>
                <w:sz w:val="14"/>
                <w:szCs w:val="14"/>
              </w:rPr>
            </w:pPr>
            <w:r w:rsidRPr="00FE1237">
              <w:rPr>
                <w:sz w:val="14"/>
                <w:szCs w:val="14"/>
              </w:rPr>
              <w:t>17,16</w:t>
            </w:r>
          </w:p>
        </w:tc>
        <w:tc>
          <w:tcPr>
            <w:tcW w:w="992" w:type="dxa"/>
            <w:tcBorders>
              <w:top w:val="nil"/>
              <w:left w:val="nil"/>
              <w:bottom w:val="single" w:sz="4" w:space="0" w:color="auto"/>
              <w:right w:val="single" w:sz="4" w:space="0" w:color="auto"/>
            </w:tcBorders>
            <w:shd w:val="clear" w:color="auto" w:fill="auto"/>
            <w:noWrap/>
            <w:vAlign w:val="bottom"/>
            <w:hideMark/>
          </w:tcPr>
          <w:p w14:paraId="62F26F64" w14:textId="77777777" w:rsidR="00FE1237" w:rsidRPr="00FE1237" w:rsidRDefault="00FE1237" w:rsidP="00FE1237">
            <w:pPr>
              <w:jc w:val="right"/>
              <w:rPr>
                <w:sz w:val="14"/>
                <w:szCs w:val="14"/>
              </w:rPr>
            </w:pPr>
            <w:r w:rsidRPr="00FE1237">
              <w:rPr>
                <w:sz w:val="14"/>
                <w:szCs w:val="14"/>
              </w:rPr>
              <w:t>16,95</w:t>
            </w:r>
          </w:p>
        </w:tc>
        <w:tc>
          <w:tcPr>
            <w:tcW w:w="1134" w:type="dxa"/>
            <w:tcBorders>
              <w:top w:val="nil"/>
              <w:left w:val="nil"/>
              <w:bottom w:val="single" w:sz="4" w:space="0" w:color="auto"/>
              <w:right w:val="single" w:sz="4" w:space="0" w:color="auto"/>
            </w:tcBorders>
            <w:shd w:val="clear" w:color="auto" w:fill="auto"/>
            <w:noWrap/>
            <w:vAlign w:val="bottom"/>
            <w:hideMark/>
          </w:tcPr>
          <w:p w14:paraId="09A84738" w14:textId="77777777" w:rsidR="00FE1237" w:rsidRPr="00FE1237" w:rsidRDefault="00FE1237" w:rsidP="00FE1237">
            <w:pPr>
              <w:jc w:val="right"/>
              <w:rPr>
                <w:sz w:val="14"/>
                <w:szCs w:val="14"/>
              </w:rPr>
            </w:pPr>
            <w:r w:rsidRPr="00FE1237">
              <w:rPr>
                <w:sz w:val="14"/>
                <w:szCs w:val="14"/>
              </w:rPr>
              <w:t>17,24</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17C0D470"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5BA27CCA" w14:textId="77777777" w:rsidR="00FE1237" w:rsidRPr="00FE1237" w:rsidRDefault="00FE1237" w:rsidP="00FE1237">
            <w:pPr>
              <w:jc w:val="right"/>
              <w:rPr>
                <w:sz w:val="14"/>
                <w:szCs w:val="14"/>
              </w:rPr>
            </w:pPr>
            <w:r w:rsidRPr="00FE1237">
              <w:rPr>
                <w:sz w:val="14"/>
                <w:szCs w:val="14"/>
              </w:rPr>
              <w:t>0,29</w:t>
            </w:r>
          </w:p>
        </w:tc>
        <w:tc>
          <w:tcPr>
            <w:tcW w:w="743" w:type="dxa"/>
            <w:tcBorders>
              <w:top w:val="nil"/>
              <w:left w:val="nil"/>
              <w:bottom w:val="single" w:sz="4" w:space="0" w:color="auto"/>
              <w:right w:val="single" w:sz="4" w:space="0" w:color="auto"/>
            </w:tcBorders>
            <w:shd w:val="clear" w:color="auto" w:fill="auto"/>
            <w:noWrap/>
            <w:vAlign w:val="bottom"/>
            <w:hideMark/>
          </w:tcPr>
          <w:p w14:paraId="039A42C1" w14:textId="77777777" w:rsidR="00FE1237" w:rsidRPr="00FE1237" w:rsidRDefault="00FE1237" w:rsidP="00FE1237">
            <w:pPr>
              <w:jc w:val="right"/>
              <w:rPr>
                <w:sz w:val="14"/>
                <w:szCs w:val="14"/>
              </w:rPr>
            </w:pPr>
            <w:r w:rsidRPr="00FE1237">
              <w:rPr>
                <w:sz w:val="14"/>
                <w:szCs w:val="14"/>
              </w:rPr>
              <w:t>100,00%</w:t>
            </w:r>
          </w:p>
        </w:tc>
      </w:tr>
      <w:tr w:rsidR="00FE1237" w:rsidRPr="00FE1237" w14:paraId="7EAAFB48" w14:textId="77777777" w:rsidTr="00AF6A06">
        <w:trPr>
          <w:trHeight w:val="407"/>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AAE734C" w14:textId="77777777" w:rsidR="00FE1237" w:rsidRPr="00FE1237" w:rsidRDefault="00FE1237" w:rsidP="00FE1237">
            <w:pPr>
              <w:jc w:val="center"/>
              <w:rPr>
                <w:sz w:val="14"/>
                <w:szCs w:val="14"/>
              </w:rPr>
            </w:pPr>
            <w:r w:rsidRPr="00FE1237">
              <w:rPr>
                <w:sz w:val="14"/>
                <w:szCs w:val="14"/>
              </w:rPr>
              <w:t>1.3.2.6.</w:t>
            </w:r>
          </w:p>
        </w:tc>
        <w:tc>
          <w:tcPr>
            <w:tcW w:w="1851" w:type="dxa"/>
            <w:tcBorders>
              <w:top w:val="nil"/>
              <w:left w:val="nil"/>
              <w:bottom w:val="single" w:sz="4" w:space="0" w:color="auto"/>
              <w:right w:val="single" w:sz="4" w:space="0" w:color="auto"/>
            </w:tcBorders>
            <w:shd w:val="clear" w:color="auto" w:fill="auto"/>
            <w:vAlign w:val="bottom"/>
            <w:hideMark/>
          </w:tcPr>
          <w:p w14:paraId="3189FB62" w14:textId="77777777" w:rsidR="00FE1237" w:rsidRPr="00FE1237" w:rsidRDefault="00FE1237" w:rsidP="00FE1237">
            <w:pPr>
              <w:jc w:val="right"/>
              <w:rPr>
                <w:sz w:val="14"/>
                <w:szCs w:val="14"/>
              </w:rPr>
            </w:pPr>
            <w:r w:rsidRPr="00FE1237">
              <w:rPr>
                <w:sz w:val="14"/>
                <w:szCs w:val="14"/>
              </w:rPr>
              <w:t>Прочие услуги сторонних организаций</w:t>
            </w:r>
          </w:p>
        </w:tc>
        <w:tc>
          <w:tcPr>
            <w:tcW w:w="832" w:type="dxa"/>
            <w:tcBorders>
              <w:top w:val="nil"/>
              <w:left w:val="nil"/>
              <w:bottom w:val="single" w:sz="4" w:space="0" w:color="auto"/>
              <w:right w:val="single" w:sz="4" w:space="0" w:color="auto"/>
            </w:tcBorders>
            <w:shd w:val="clear" w:color="auto" w:fill="auto"/>
            <w:noWrap/>
            <w:vAlign w:val="center"/>
            <w:hideMark/>
          </w:tcPr>
          <w:p w14:paraId="157DB11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1FFE566"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1104150"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07A669F1"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163AE7CB"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6CDB14C9" w14:textId="77777777" w:rsidR="00FE1237" w:rsidRPr="00FE1237" w:rsidRDefault="00FE1237" w:rsidP="00FE1237">
            <w:pPr>
              <w:jc w:val="right"/>
              <w:rPr>
                <w:sz w:val="14"/>
                <w:szCs w:val="14"/>
              </w:rPr>
            </w:pPr>
            <w:r w:rsidRPr="00FE1237">
              <w:rPr>
                <w:sz w:val="14"/>
                <w:szCs w:val="14"/>
              </w:rPr>
              <w:t>77,16</w:t>
            </w:r>
          </w:p>
        </w:tc>
        <w:tc>
          <w:tcPr>
            <w:tcW w:w="743" w:type="dxa"/>
            <w:tcBorders>
              <w:top w:val="nil"/>
              <w:left w:val="nil"/>
              <w:bottom w:val="single" w:sz="4" w:space="0" w:color="auto"/>
              <w:right w:val="single" w:sz="4" w:space="0" w:color="auto"/>
            </w:tcBorders>
            <w:shd w:val="clear" w:color="auto" w:fill="auto"/>
            <w:noWrap/>
            <w:vAlign w:val="bottom"/>
            <w:hideMark/>
          </w:tcPr>
          <w:p w14:paraId="2BB94C25" w14:textId="77777777" w:rsidR="00FE1237" w:rsidRPr="00FE1237" w:rsidRDefault="00FE1237" w:rsidP="00FE1237">
            <w:pPr>
              <w:jc w:val="right"/>
              <w:rPr>
                <w:sz w:val="14"/>
                <w:szCs w:val="14"/>
              </w:rPr>
            </w:pPr>
            <w:r w:rsidRPr="00FE1237">
              <w:rPr>
                <w:sz w:val="14"/>
                <w:szCs w:val="14"/>
              </w:rPr>
              <w:t>0,00%</w:t>
            </w:r>
          </w:p>
        </w:tc>
      </w:tr>
      <w:tr w:rsidR="00FE1237" w:rsidRPr="00FE1237" w14:paraId="58E7BC42" w14:textId="77777777" w:rsidTr="00AF6A06">
        <w:trPr>
          <w:trHeight w:val="427"/>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077032E" w14:textId="77777777" w:rsidR="00FE1237" w:rsidRPr="00FE1237" w:rsidRDefault="00FE1237" w:rsidP="00FE1237">
            <w:pPr>
              <w:jc w:val="center"/>
              <w:rPr>
                <w:i/>
                <w:iCs/>
                <w:sz w:val="14"/>
                <w:szCs w:val="14"/>
              </w:rPr>
            </w:pPr>
            <w:r w:rsidRPr="00FE1237">
              <w:rPr>
                <w:i/>
                <w:iCs/>
                <w:sz w:val="14"/>
                <w:szCs w:val="14"/>
              </w:rPr>
              <w:t>1.3.3.</w:t>
            </w:r>
          </w:p>
        </w:tc>
        <w:tc>
          <w:tcPr>
            <w:tcW w:w="1851" w:type="dxa"/>
            <w:tcBorders>
              <w:top w:val="nil"/>
              <w:left w:val="nil"/>
              <w:bottom w:val="single" w:sz="4" w:space="0" w:color="auto"/>
              <w:right w:val="single" w:sz="4" w:space="0" w:color="auto"/>
            </w:tcBorders>
            <w:shd w:val="clear" w:color="auto" w:fill="auto"/>
            <w:vAlign w:val="bottom"/>
            <w:hideMark/>
          </w:tcPr>
          <w:p w14:paraId="70C19F4D" w14:textId="77777777" w:rsidR="00FE1237" w:rsidRPr="00FE1237" w:rsidRDefault="00FE1237" w:rsidP="00FE1237">
            <w:pPr>
              <w:rPr>
                <w:i/>
                <w:iCs/>
                <w:sz w:val="14"/>
                <w:szCs w:val="14"/>
              </w:rPr>
            </w:pPr>
            <w:r w:rsidRPr="00FE1237">
              <w:rPr>
                <w:i/>
                <w:iCs/>
                <w:sz w:val="14"/>
                <w:szCs w:val="14"/>
              </w:rPr>
              <w:t>Расходы на командировки и представительские</w:t>
            </w:r>
          </w:p>
        </w:tc>
        <w:tc>
          <w:tcPr>
            <w:tcW w:w="832" w:type="dxa"/>
            <w:tcBorders>
              <w:top w:val="nil"/>
              <w:left w:val="nil"/>
              <w:bottom w:val="single" w:sz="4" w:space="0" w:color="auto"/>
              <w:right w:val="single" w:sz="4" w:space="0" w:color="auto"/>
            </w:tcBorders>
            <w:shd w:val="clear" w:color="auto" w:fill="auto"/>
            <w:noWrap/>
            <w:vAlign w:val="center"/>
            <w:hideMark/>
          </w:tcPr>
          <w:p w14:paraId="4F093187"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EBDE448" w14:textId="77777777" w:rsidR="00FE1237" w:rsidRPr="00FE1237" w:rsidRDefault="00FE1237" w:rsidP="00FE1237">
            <w:pPr>
              <w:jc w:val="right"/>
              <w:rPr>
                <w:sz w:val="14"/>
                <w:szCs w:val="14"/>
              </w:rPr>
            </w:pPr>
            <w:r w:rsidRPr="00FE1237">
              <w:rPr>
                <w:sz w:val="14"/>
                <w:szCs w:val="14"/>
              </w:rPr>
              <w:t>76,77</w:t>
            </w:r>
          </w:p>
        </w:tc>
        <w:tc>
          <w:tcPr>
            <w:tcW w:w="992" w:type="dxa"/>
            <w:tcBorders>
              <w:top w:val="nil"/>
              <w:left w:val="nil"/>
              <w:bottom w:val="single" w:sz="4" w:space="0" w:color="auto"/>
              <w:right w:val="single" w:sz="4" w:space="0" w:color="auto"/>
            </w:tcBorders>
            <w:shd w:val="clear" w:color="auto" w:fill="auto"/>
            <w:noWrap/>
            <w:vAlign w:val="bottom"/>
            <w:hideMark/>
          </w:tcPr>
          <w:p w14:paraId="45EB68A3" w14:textId="77777777" w:rsidR="00FE1237" w:rsidRPr="00FE1237" w:rsidRDefault="00FE1237" w:rsidP="00FE1237">
            <w:pPr>
              <w:jc w:val="right"/>
              <w:rPr>
                <w:sz w:val="14"/>
                <w:szCs w:val="14"/>
              </w:rPr>
            </w:pPr>
            <w:r w:rsidRPr="00FE1237">
              <w:rPr>
                <w:sz w:val="14"/>
                <w:szCs w:val="14"/>
              </w:rPr>
              <w:t>75,84</w:t>
            </w:r>
          </w:p>
        </w:tc>
        <w:tc>
          <w:tcPr>
            <w:tcW w:w="1134" w:type="dxa"/>
            <w:tcBorders>
              <w:top w:val="nil"/>
              <w:left w:val="nil"/>
              <w:bottom w:val="single" w:sz="4" w:space="0" w:color="auto"/>
              <w:right w:val="single" w:sz="4" w:space="0" w:color="auto"/>
            </w:tcBorders>
            <w:shd w:val="clear" w:color="auto" w:fill="auto"/>
            <w:noWrap/>
            <w:vAlign w:val="bottom"/>
            <w:hideMark/>
          </w:tcPr>
          <w:p w14:paraId="7319FDD1" w14:textId="77777777" w:rsidR="00FE1237" w:rsidRPr="00FE1237" w:rsidRDefault="00FE1237" w:rsidP="00FE1237">
            <w:pPr>
              <w:jc w:val="right"/>
              <w:rPr>
                <w:sz w:val="14"/>
                <w:szCs w:val="14"/>
              </w:rPr>
            </w:pPr>
            <w:r w:rsidRPr="00FE1237">
              <w:rPr>
                <w:sz w:val="14"/>
                <w:szCs w:val="14"/>
              </w:rPr>
              <w:t>77,16</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472B3B81"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60969203"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B6C683E" w14:textId="77777777" w:rsidR="00FE1237" w:rsidRPr="00FE1237" w:rsidRDefault="00FE1237" w:rsidP="00FE1237">
            <w:pPr>
              <w:jc w:val="right"/>
              <w:rPr>
                <w:sz w:val="14"/>
                <w:szCs w:val="14"/>
              </w:rPr>
            </w:pPr>
            <w:r w:rsidRPr="00FE1237">
              <w:rPr>
                <w:sz w:val="14"/>
                <w:szCs w:val="14"/>
              </w:rPr>
              <w:t>100,00%</w:t>
            </w:r>
          </w:p>
        </w:tc>
      </w:tr>
      <w:tr w:rsidR="00FE1237" w:rsidRPr="00FE1237" w14:paraId="72BBCE7E" w14:textId="77777777" w:rsidTr="00AF6A06">
        <w:trPr>
          <w:trHeight w:val="405"/>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4D2E107C" w14:textId="77777777" w:rsidR="00FE1237" w:rsidRPr="00FE1237" w:rsidRDefault="00FE1237" w:rsidP="00FE1237">
            <w:pPr>
              <w:jc w:val="center"/>
              <w:rPr>
                <w:i/>
                <w:iCs/>
                <w:sz w:val="14"/>
                <w:szCs w:val="14"/>
              </w:rPr>
            </w:pPr>
            <w:r w:rsidRPr="00FE1237">
              <w:rPr>
                <w:i/>
                <w:iCs/>
                <w:sz w:val="14"/>
                <w:szCs w:val="14"/>
              </w:rPr>
              <w:t>1.3.4.</w:t>
            </w:r>
          </w:p>
        </w:tc>
        <w:tc>
          <w:tcPr>
            <w:tcW w:w="1851" w:type="dxa"/>
            <w:tcBorders>
              <w:top w:val="nil"/>
              <w:left w:val="nil"/>
              <w:bottom w:val="single" w:sz="4" w:space="0" w:color="auto"/>
              <w:right w:val="single" w:sz="4" w:space="0" w:color="auto"/>
            </w:tcBorders>
            <w:shd w:val="clear" w:color="auto" w:fill="auto"/>
            <w:vAlign w:val="bottom"/>
            <w:hideMark/>
          </w:tcPr>
          <w:p w14:paraId="7B3B3D16" w14:textId="77777777" w:rsidR="00FE1237" w:rsidRPr="00FE1237" w:rsidRDefault="00FE1237" w:rsidP="00FE1237">
            <w:pPr>
              <w:rPr>
                <w:i/>
                <w:iCs/>
                <w:sz w:val="14"/>
                <w:szCs w:val="14"/>
              </w:rPr>
            </w:pPr>
            <w:r w:rsidRPr="00FE1237">
              <w:rPr>
                <w:i/>
                <w:iCs/>
                <w:sz w:val="14"/>
                <w:szCs w:val="14"/>
              </w:rPr>
              <w:t>Расходы на подготовку кадров</w:t>
            </w:r>
          </w:p>
        </w:tc>
        <w:tc>
          <w:tcPr>
            <w:tcW w:w="832" w:type="dxa"/>
            <w:tcBorders>
              <w:top w:val="nil"/>
              <w:left w:val="nil"/>
              <w:bottom w:val="single" w:sz="4" w:space="0" w:color="auto"/>
              <w:right w:val="single" w:sz="4" w:space="0" w:color="auto"/>
            </w:tcBorders>
            <w:shd w:val="clear" w:color="auto" w:fill="auto"/>
            <w:noWrap/>
            <w:vAlign w:val="center"/>
            <w:hideMark/>
          </w:tcPr>
          <w:p w14:paraId="2AA35F3E"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88996E1" w14:textId="77777777" w:rsidR="00FE1237" w:rsidRPr="00FE1237" w:rsidRDefault="00FE1237" w:rsidP="00FE1237">
            <w:pPr>
              <w:jc w:val="right"/>
              <w:rPr>
                <w:sz w:val="14"/>
                <w:szCs w:val="14"/>
              </w:rPr>
            </w:pPr>
            <w:r w:rsidRPr="00FE1237">
              <w:rPr>
                <w:sz w:val="14"/>
                <w:szCs w:val="14"/>
              </w:rPr>
              <w:t>31,45</w:t>
            </w:r>
          </w:p>
        </w:tc>
        <w:tc>
          <w:tcPr>
            <w:tcW w:w="992" w:type="dxa"/>
            <w:tcBorders>
              <w:top w:val="nil"/>
              <w:left w:val="nil"/>
              <w:bottom w:val="single" w:sz="4" w:space="0" w:color="auto"/>
              <w:right w:val="single" w:sz="4" w:space="0" w:color="auto"/>
            </w:tcBorders>
            <w:shd w:val="clear" w:color="auto" w:fill="auto"/>
            <w:noWrap/>
            <w:vAlign w:val="bottom"/>
            <w:hideMark/>
          </w:tcPr>
          <w:p w14:paraId="316E08E9" w14:textId="77777777" w:rsidR="00FE1237" w:rsidRPr="00FE1237" w:rsidRDefault="00FE1237" w:rsidP="00FE1237">
            <w:pPr>
              <w:jc w:val="right"/>
              <w:rPr>
                <w:sz w:val="14"/>
                <w:szCs w:val="14"/>
              </w:rPr>
            </w:pPr>
            <w:r w:rsidRPr="00FE1237">
              <w:rPr>
                <w:sz w:val="14"/>
                <w:szCs w:val="14"/>
              </w:rPr>
              <w:t>62,15</w:t>
            </w:r>
          </w:p>
        </w:tc>
        <w:tc>
          <w:tcPr>
            <w:tcW w:w="1134" w:type="dxa"/>
            <w:tcBorders>
              <w:top w:val="nil"/>
              <w:left w:val="nil"/>
              <w:bottom w:val="single" w:sz="4" w:space="0" w:color="auto"/>
              <w:right w:val="single" w:sz="4" w:space="0" w:color="auto"/>
            </w:tcBorders>
            <w:shd w:val="clear" w:color="auto" w:fill="auto"/>
            <w:noWrap/>
            <w:vAlign w:val="bottom"/>
            <w:hideMark/>
          </w:tcPr>
          <w:p w14:paraId="65589DF2" w14:textId="77777777" w:rsidR="00FE1237" w:rsidRPr="00FE1237" w:rsidRDefault="00FE1237" w:rsidP="00FE1237">
            <w:pPr>
              <w:jc w:val="right"/>
              <w:rPr>
                <w:sz w:val="14"/>
                <w:szCs w:val="14"/>
              </w:rPr>
            </w:pPr>
            <w:r w:rsidRPr="00FE1237">
              <w:rPr>
                <w:sz w:val="14"/>
                <w:szCs w:val="14"/>
              </w:rPr>
              <w:t>31,61</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13B03BD0"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6AF34771" w14:textId="77777777" w:rsidR="00FE1237" w:rsidRPr="00FE1237" w:rsidRDefault="00FE1237" w:rsidP="00FE1237">
            <w:pPr>
              <w:jc w:val="right"/>
              <w:rPr>
                <w:sz w:val="14"/>
                <w:szCs w:val="14"/>
              </w:rPr>
            </w:pPr>
            <w:r w:rsidRPr="00FE1237">
              <w:rPr>
                <w:sz w:val="14"/>
                <w:szCs w:val="14"/>
              </w:rPr>
              <w:t>-30,54</w:t>
            </w:r>
          </w:p>
        </w:tc>
        <w:tc>
          <w:tcPr>
            <w:tcW w:w="743" w:type="dxa"/>
            <w:tcBorders>
              <w:top w:val="nil"/>
              <w:left w:val="nil"/>
              <w:bottom w:val="single" w:sz="4" w:space="0" w:color="auto"/>
              <w:right w:val="single" w:sz="4" w:space="0" w:color="auto"/>
            </w:tcBorders>
            <w:shd w:val="clear" w:color="auto" w:fill="auto"/>
            <w:noWrap/>
            <w:vAlign w:val="bottom"/>
            <w:hideMark/>
          </w:tcPr>
          <w:p w14:paraId="1208B2B0" w14:textId="77777777" w:rsidR="00FE1237" w:rsidRPr="00FE1237" w:rsidRDefault="00FE1237" w:rsidP="00FE1237">
            <w:pPr>
              <w:jc w:val="right"/>
              <w:rPr>
                <w:sz w:val="14"/>
                <w:szCs w:val="14"/>
              </w:rPr>
            </w:pPr>
            <w:r w:rsidRPr="00FE1237">
              <w:rPr>
                <w:sz w:val="14"/>
                <w:szCs w:val="14"/>
              </w:rPr>
              <w:t>100,00%</w:t>
            </w:r>
          </w:p>
        </w:tc>
      </w:tr>
      <w:tr w:rsidR="00FE1237" w:rsidRPr="00FE1237" w14:paraId="54617E17" w14:textId="77777777" w:rsidTr="00AF6A06">
        <w:trPr>
          <w:trHeight w:val="709"/>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9EDBFB2" w14:textId="77777777" w:rsidR="00FE1237" w:rsidRPr="00FE1237" w:rsidRDefault="00FE1237" w:rsidP="00FE1237">
            <w:pPr>
              <w:jc w:val="center"/>
              <w:rPr>
                <w:i/>
                <w:iCs/>
                <w:sz w:val="14"/>
                <w:szCs w:val="14"/>
              </w:rPr>
            </w:pPr>
            <w:r w:rsidRPr="00FE1237">
              <w:rPr>
                <w:i/>
                <w:iCs/>
                <w:sz w:val="14"/>
                <w:szCs w:val="14"/>
              </w:rPr>
              <w:lastRenderedPageBreak/>
              <w:t>1.3.5.</w:t>
            </w:r>
          </w:p>
        </w:tc>
        <w:tc>
          <w:tcPr>
            <w:tcW w:w="1851" w:type="dxa"/>
            <w:tcBorders>
              <w:top w:val="nil"/>
              <w:left w:val="nil"/>
              <w:bottom w:val="single" w:sz="4" w:space="0" w:color="auto"/>
              <w:right w:val="single" w:sz="4" w:space="0" w:color="auto"/>
            </w:tcBorders>
            <w:shd w:val="clear" w:color="auto" w:fill="auto"/>
            <w:vAlign w:val="bottom"/>
            <w:hideMark/>
          </w:tcPr>
          <w:p w14:paraId="20DFD653" w14:textId="77777777" w:rsidR="00FE1237" w:rsidRPr="00FE1237" w:rsidRDefault="00FE1237" w:rsidP="00FE1237">
            <w:pPr>
              <w:rPr>
                <w:i/>
                <w:iCs/>
                <w:sz w:val="14"/>
                <w:szCs w:val="14"/>
              </w:rPr>
            </w:pPr>
            <w:r w:rsidRPr="00FE1237">
              <w:rPr>
                <w:i/>
                <w:iCs/>
                <w:sz w:val="14"/>
                <w:szCs w:val="14"/>
              </w:rPr>
              <w:t>Расходы на обеспечение нормальных условий труда и мер по технике безопасности</w:t>
            </w:r>
          </w:p>
        </w:tc>
        <w:tc>
          <w:tcPr>
            <w:tcW w:w="832" w:type="dxa"/>
            <w:tcBorders>
              <w:top w:val="nil"/>
              <w:left w:val="nil"/>
              <w:bottom w:val="single" w:sz="4" w:space="0" w:color="auto"/>
              <w:right w:val="single" w:sz="4" w:space="0" w:color="auto"/>
            </w:tcBorders>
            <w:shd w:val="clear" w:color="auto" w:fill="auto"/>
            <w:noWrap/>
            <w:vAlign w:val="center"/>
            <w:hideMark/>
          </w:tcPr>
          <w:p w14:paraId="462DECA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ADC3C26" w14:textId="77777777" w:rsidR="00FE1237" w:rsidRPr="00FE1237" w:rsidRDefault="00FE1237" w:rsidP="00FE1237">
            <w:pPr>
              <w:jc w:val="right"/>
              <w:rPr>
                <w:sz w:val="14"/>
                <w:szCs w:val="14"/>
              </w:rPr>
            </w:pPr>
            <w:r w:rsidRPr="00FE1237">
              <w:rPr>
                <w:sz w:val="14"/>
                <w:szCs w:val="14"/>
              </w:rPr>
              <w:t>563,63</w:t>
            </w:r>
          </w:p>
        </w:tc>
        <w:tc>
          <w:tcPr>
            <w:tcW w:w="992" w:type="dxa"/>
            <w:tcBorders>
              <w:top w:val="nil"/>
              <w:left w:val="nil"/>
              <w:bottom w:val="single" w:sz="4" w:space="0" w:color="auto"/>
              <w:right w:val="single" w:sz="4" w:space="0" w:color="auto"/>
            </w:tcBorders>
            <w:shd w:val="clear" w:color="auto" w:fill="auto"/>
            <w:noWrap/>
            <w:vAlign w:val="bottom"/>
            <w:hideMark/>
          </w:tcPr>
          <w:p w14:paraId="1DFC5F37" w14:textId="77777777" w:rsidR="00FE1237" w:rsidRPr="00FE1237" w:rsidRDefault="00FE1237" w:rsidP="00FE1237">
            <w:pPr>
              <w:jc w:val="right"/>
              <w:rPr>
                <w:sz w:val="14"/>
                <w:szCs w:val="14"/>
              </w:rPr>
            </w:pPr>
            <w:r w:rsidRPr="00FE1237">
              <w:rPr>
                <w:sz w:val="14"/>
                <w:szCs w:val="14"/>
              </w:rPr>
              <w:t>525,73</w:t>
            </w:r>
          </w:p>
        </w:tc>
        <w:tc>
          <w:tcPr>
            <w:tcW w:w="1134" w:type="dxa"/>
            <w:tcBorders>
              <w:top w:val="nil"/>
              <w:left w:val="nil"/>
              <w:bottom w:val="single" w:sz="4" w:space="0" w:color="auto"/>
              <w:right w:val="single" w:sz="4" w:space="0" w:color="auto"/>
            </w:tcBorders>
            <w:shd w:val="clear" w:color="auto" w:fill="auto"/>
            <w:noWrap/>
            <w:vAlign w:val="bottom"/>
            <w:hideMark/>
          </w:tcPr>
          <w:p w14:paraId="75DD798C" w14:textId="77777777" w:rsidR="00FE1237" w:rsidRPr="00FE1237" w:rsidRDefault="00FE1237" w:rsidP="00FE1237">
            <w:pPr>
              <w:jc w:val="right"/>
              <w:rPr>
                <w:sz w:val="14"/>
                <w:szCs w:val="14"/>
              </w:rPr>
            </w:pPr>
            <w:r w:rsidRPr="00FE1237">
              <w:rPr>
                <w:sz w:val="14"/>
                <w:szCs w:val="14"/>
              </w:rPr>
              <w:t>566,52</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4C8CF562"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56AE7E73" w14:textId="77777777" w:rsidR="00FE1237" w:rsidRPr="00FE1237" w:rsidRDefault="00FE1237" w:rsidP="00FE1237">
            <w:pPr>
              <w:jc w:val="right"/>
              <w:rPr>
                <w:sz w:val="14"/>
                <w:szCs w:val="14"/>
              </w:rPr>
            </w:pPr>
            <w:r w:rsidRPr="00FE1237">
              <w:rPr>
                <w:sz w:val="14"/>
                <w:szCs w:val="14"/>
              </w:rPr>
              <w:t>40,79</w:t>
            </w:r>
          </w:p>
        </w:tc>
        <w:tc>
          <w:tcPr>
            <w:tcW w:w="743" w:type="dxa"/>
            <w:tcBorders>
              <w:top w:val="nil"/>
              <w:left w:val="nil"/>
              <w:bottom w:val="single" w:sz="4" w:space="0" w:color="auto"/>
              <w:right w:val="single" w:sz="4" w:space="0" w:color="auto"/>
            </w:tcBorders>
            <w:shd w:val="clear" w:color="auto" w:fill="auto"/>
            <w:noWrap/>
            <w:vAlign w:val="bottom"/>
            <w:hideMark/>
          </w:tcPr>
          <w:p w14:paraId="7F35F769" w14:textId="77777777" w:rsidR="00FE1237" w:rsidRPr="00FE1237" w:rsidRDefault="00FE1237" w:rsidP="00FE1237">
            <w:pPr>
              <w:jc w:val="right"/>
              <w:rPr>
                <w:sz w:val="14"/>
                <w:szCs w:val="14"/>
              </w:rPr>
            </w:pPr>
            <w:r w:rsidRPr="00FE1237">
              <w:rPr>
                <w:sz w:val="14"/>
                <w:szCs w:val="14"/>
              </w:rPr>
              <w:t>100,00%</w:t>
            </w:r>
          </w:p>
        </w:tc>
      </w:tr>
      <w:tr w:rsidR="00FE1237" w:rsidRPr="00FE1237" w14:paraId="592BFE9E" w14:textId="77777777" w:rsidTr="00AF6A06">
        <w:trPr>
          <w:trHeight w:val="459"/>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B2F1771" w14:textId="77777777" w:rsidR="00FE1237" w:rsidRPr="00FE1237" w:rsidRDefault="00FE1237" w:rsidP="00FE1237">
            <w:pPr>
              <w:jc w:val="center"/>
              <w:rPr>
                <w:i/>
                <w:iCs/>
                <w:sz w:val="14"/>
                <w:szCs w:val="14"/>
              </w:rPr>
            </w:pPr>
            <w:r w:rsidRPr="00FE1237">
              <w:rPr>
                <w:i/>
                <w:iCs/>
                <w:sz w:val="14"/>
                <w:szCs w:val="14"/>
              </w:rPr>
              <w:t>1.3.6.</w:t>
            </w:r>
          </w:p>
        </w:tc>
        <w:tc>
          <w:tcPr>
            <w:tcW w:w="1851" w:type="dxa"/>
            <w:tcBorders>
              <w:top w:val="nil"/>
              <w:left w:val="nil"/>
              <w:bottom w:val="single" w:sz="4" w:space="0" w:color="auto"/>
              <w:right w:val="single" w:sz="4" w:space="0" w:color="auto"/>
            </w:tcBorders>
            <w:shd w:val="clear" w:color="auto" w:fill="auto"/>
            <w:vAlign w:val="bottom"/>
            <w:hideMark/>
          </w:tcPr>
          <w:p w14:paraId="18A310C9" w14:textId="77777777" w:rsidR="00FE1237" w:rsidRPr="00FE1237" w:rsidRDefault="00FE1237" w:rsidP="00FE1237">
            <w:pPr>
              <w:rPr>
                <w:i/>
                <w:iCs/>
                <w:sz w:val="14"/>
                <w:szCs w:val="14"/>
              </w:rPr>
            </w:pPr>
            <w:r w:rsidRPr="00FE1237">
              <w:rPr>
                <w:i/>
                <w:iCs/>
                <w:sz w:val="14"/>
                <w:szCs w:val="14"/>
              </w:rPr>
              <w:t>Электроэнергия на хоз. нужды</w:t>
            </w:r>
          </w:p>
        </w:tc>
        <w:tc>
          <w:tcPr>
            <w:tcW w:w="832" w:type="dxa"/>
            <w:tcBorders>
              <w:top w:val="nil"/>
              <w:left w:val="nil"/>
              <w:bottom w:val="single" w:sz="4" w:space="0" w:color="auto"/>
              <w:right w:val="single" w:sz="4" w:space="0" w:color="auto"/>
            </w:tcBorders>
            <w:shd w:val="clear" w:color="auto" w:fill="auto"/>
            <w:noWrap/>
            <w:vAlign w:val="center"/>
            <w:hideMark/>
          </w:tcPr>
          <w:p w14:paraId="42C7B47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26394C6"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414F2B59"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53ED0C0"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25DB10F2"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6025DA6C"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7393827" w14:textId="77777777" w:rsidR="00FE1237" w:rsidRPr="00FE1237" w:rsidRDefault="00FE1237" w:rsidP="00FE1237">
            <w:pPr>
              <w:jc w:val="right"/>
              <w:rPr>
                <w:sz w:val="14"/>
                <w:szCs w:val="14"/>
              </w:rPr>
            </w:pPr>
            <w:r w:rsidRPr="00FE1237">
              <w:rPr>
                <w:sz w:val="14"/>
                <w:szCs w:val="14"/>
              </w:rPr>
              <w:t>0,00%</w:t>
            </w:r>
          </w:p>
        </w:tc>
      </w:tr>
      <w:tr w:rsidR="00FE1237" w:rsidRPr="00FE1237" w14:paraId="55E689CD" w14:textId="77777777" w:rsidTr="00AF6A06">
        <w:trPr>
          <w:trHeight w:val="43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7D3D40F" w14:textId="77777777" w:rsidR="00FE1237" w:rsidRPr="00FE1237" w:rsidRDefault="00FE1237" w:rsidP="00FE1237">
            <w:pPr>
              <w:jc w:val="center"/>
              <w:rPr>
                <w:i/>
                <w:iCs/>
                <w:sz w:val="14"/>
                <w:szCs w:val="14"/>
              </w:rPr>
            </w:pPr>
            <w:r w:rsidRPr="00FE1237">
              <w:rPr>
                <w:i/>
                <w:iCs/>
                <w:sz w:val="14"/>
                <w:szCs w:val="14"/>
              </w:rPr>
              <w:t>1.3.7.</w:t>
            </w:r>
          </w:p>
        </w:tc>
        <w:tc>
          <w:tcPr>
            <w:tcW w:w="1851" w:type="dxa"/>
            <w:tcBorders>
              <w:top w:val="nil"/>
              <w:left w:val="nil"/>
              <w:bottom w:val="single" w:sz="4" w:space="0" w:color="auto"/>
              <w:right w:val="single" w:sz="4" w:space="0" w:color="auto"/>
            </w:tcBorders>
            <w:shd w:val="clear" w:color="auto" w:fill="auto"/>
            <w:vAlign w:val="bottom"/>
            <w:hideMark/>
          </w:tcPr>
          <w:p w14:paraId="647B0310" w14:textId="77777777" w:rsidR="00FE1237" w:rsidRPr="00FE1237" w:rsidRDefault="00FE1237" w:rsidP="00FE1237">
            <w:pPr>
              <w:rPr>
                <w:i/>
                <w:iCs/>
                <w:sz w:val="14"/>
                <w:szCs w:val="14"/>
              </w:rPr>
            </w:pPr>
            <w:r w:rsidRPr="00FE1237">
              <w:rPr>
                <w:i/>
                <w:iCs/>
                <w:sz w:val="14"/>
                <w:szCs w:val="14"/>
              </w:rPr>
              <w:t>Теплоэнергия</w:t>
            </w:r>
          </w:p>
        </w:tc>
        <w:tc>
          <w:tcPr>
            <w:tcW w:w="832" w:type="dxa"/>
            <w:tcBorders>
              <w:top w:val="nil"/>
              <w:left w:val="nil"/>
              <w:bottom w:val="single" w:sz="4" w:space="0" w:color="auto"/>
              <w:right w:val="single" w:sz="4" w:space="0" w:color="auto"/>
            </w:tcBorders>
            <w:shd w:val="clear" w:color="auto" w:fill="auto"/>
            <w:noWrap/>
            <w:vAlign w:val="center"/>
            <w:hideMark/>
          </w:tcPr>
          <w:p w14:paraId="5E315ED1"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70F683F"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51EF715"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FF98AF6"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0354F143"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6CB84E69"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5A4FF64" w14:textId="77777777" w:rsidR="00FE1237" w:rsidRPr="00FE1237" w:rsidRDefault="00FE1237" w:rsidP="00FE1237">
            <w:pPr>
              <w:jc w:val="right"/>
              <w:rPr>
                <w:sz w:val="14"/>
                <w:szCs w:val="14"/>
              </w:rPr>
            </w:pPr>
            <w:r w:rsidRPr="00FE1237">
              <w:rPr>
                <w:sz w:val="14"/>
                <w:szCs w:val="14"/>
              </w:rPr>
              <w:t>0,00%</w:t>
            </w:r>
          </w:p>
        </w:tc>
      </w:tr>
      <w:tr w:rsidR="00FE1237" w:rsidRPr="00FE1237" w14:paraId="229DF890" w14:textId="77777777" w:rsidTr="00AF6A06">
        <w:trPr>
          <w:trHeight w:val="44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8415BA9" w14:textId="77777777" w:rsidR="00FE1237" w:rsidRPr="00FE1237" w:rsidRDefault="00FE1237" w:rsidP="00FE1237">
            <w:pPr>
              <w:jc w:val="center"/>
              <w:rPr>
                <w:i/>
                <w:iCs/>
                <w:sz w:val="14"/>
                <w:szCs w:val="14"/>
              </w:rPr>
            </w:pPr>
            <w:r w:rsidRPr="00FE1237">
              <w:rPr>
                <w:i/>
                <w:iCs/>
                <w:sz w:val="14"/>
                <w:szCs w:val="14"/>
              </w:rPr>
              <w:t>1.3.8.</w:t>
            </w:r>
          </w:p>
        </w:tc>
        <w:tc>
          <w:tcPr>
            <w:tcW w:w="1851" w:type="dxa"/>
            <w:tcBorders>
              <w:top w:val="nil"/>
              <w:left w:val="nil"/>
              <w:bottom w:val="single" w:sz="4" w:space="0" w:color="auto"/>
              <w:right w:val="single" w:sz="4" w:space="0" w:color="auto"/>
            </w:tcBorders>
            <w:shd w:val="clear" w:color="auto" w:fill="auto"/>
            <w:vAlign w:val="bottom"/>
            <w:hideMark/>
          </w:tcPr>
          <w:p w14:paraId="4E66223C" w14:textId="77777777" w:rsidR="00FE1237" w:rsidRPr="00FE1237" w:rsidRDefault="00FE1237" w:rsidP="00FE1237">
            <w:pPr>
              <w:rPr>
                <w:i/>
                <w:iCs/>
                <w:sz w:val="14"/>
                <w:szCs w:val="14"/>
              </w:rPr>
            </w:pPr>
            <w:r w:rsidRPr="00FE1237">
              <w:rPr>
                <w:i/>
                <w:iCs/>
                <w:sz w:val="14"/>
                <w:szCs w:val="14"/>
              </w:rPr>
              <w:t>Расходы на страхование</w:t>
            </w:r>
          </w:p>
        </w:tc>
        <w:tc>
          <w:tcPr>
            <w:tcW w:w="832" w:type="dxa"/>
            <w:tcBorders>
              <w:top w:val="nil"/>
              <w:left w:val="nil"/>
              <w:bottom w:val="single" w:sz="4" w:space="0" w:color="auto"/>
              <w:right w:val="single" w:sz="4" w:space="0" w:color="auto"/>
            </w:tcBorders>
            <w:shd w:val="clear" w:color="auto" w:fill="auto"/>
            <w:noWrap/>
            <w:vAlign w:val="center"/>
            <w:hideMark/>
          </w:tcPr>
          <w:p w14:paraId="3F3C2858"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1E49BED" w14:textId="77777777" w:rsidR="00FE1237" w:rsidRPr="00FE1237" w:rsidRDefault="00FE1237" w:rsidP="00FE1237">
            <w:pPr>
              <w:jc w:val="right"/>
              <w:rPr>
                <w:sz w:val="14"/>
                <w:szCs w:val="14"/>
              </w:rPr>
            </w:pPr>
            <w:r w:rsidRPr="00FE1237">
              <w:rPr>
                <w:sz w:val="14"/>
                <w:szCs w:val="14"/>
              </w:rPr>
              <w:t>45,88</w:t>
            </w:r>
          </w:p>
        </w:tc>
        <w:tc>
          <w:tcPr>
            <w:tcW w:w="992" w:type="dxa"/>
            <w:tcBorders>
              <w:top w:val="nil"/>
              <w:left w:val="nil"/>
              <w:bottom w:val="single" w:sz="4" w:space="0" w:color="auto"/>
              <w:right w:val="single" w:sz="4" w:space="0" w:color="auto"/>
            </w:tcBorders>
            <w:shd w:val="clear" w:color="auto" w:fill="auto"/>
            <w:noWrap/>
            <w:vAlign w:val="bottom"/>
            <w:hideMark/>
          </w:tcPr>
          <w:p w14:paraId="3A3E926A" w14:textId="77777777" w:rsidR="00FE1237" w:rsidRPr="00FE1237" w:rsidRDefault="00FE1237" w:rsidP="00FE1237">
            <w:pPr>
              <w:jc w:val="right"/>
              <w:rPr>
                <w:sz w:val="14"/>
                <w:szCs w:val="14"/>
              </w:rPr>
            </w:pPr>
            <w:r w:rsidRPr="00FE1237">
              <w:rPr>
                <w:sz w:val="14"/>
                <w:szCs w:val="14"/>
              </w:rPr>
              <w:t>45,32</w:t>
            </w:r>
          </w:p>
        </w:tc>
        <w:tc>
          <w:tcPr>
            <w:tcW w:w="1134" w:type="dxa"/>
            <w:tcBorders>
              <w:top w:val="nil"/>
              <w:left w:val="nil"/>
              <w:bottom w:val="single" w:sz="4" w:space="0" w:color="auto"/>
              <w:right w:val="single" w:sz="4" w:space="0" w:color="auto"/>
            </w:tcBorders>
            <w:shd w:val="clear" w:color="auto" w:fill="auto"/>
            <w:noWrap/>
            <w:vAlign w:val="bottom"/>
            <w:hideMark/>
          </w:tcPr>
          <w:p w14:paraId="0D83B2A5" w14:textId="77777777" w:rsidR="00FE1237" w:rsidRPr="00FE1237" w:rsidRDefault="00FE1237" w:rsidP="00FE1237">
            <w:pPr>
              <w:jc w:val="right"/>
              <w:rPr>
                <w:sz w:val="14"/>
                <w:szCs w:val="14"/>
              </w:rPr>
            </w:pPr>
            <w:r w:rsidRPr="00FE1237">
              <w:rPr>
                <w:sz w:val="14"/>
                <w:szCs w:val="14"/>
              </w:rPr>
              <w:t>46,12</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10692F06"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2E3DACCF" w14:textId="77777777" w:rsidR="00FE1237" w:rsidRPr="00FE1237" w:rsidRDefault="00FE1237" w:rsidP="00FE1237">
            <w:pPr>
              <w:jc w:val="right"/>
              <w:rPr>
                <w:sz w:val="14"/>
                <w:szCs w:val="14"/>
              </w:rPr>
            </w:pPr>
            <w:r w:rsidRPr="00FE1237">
              <w:rPr>
                <w:sz w:val="14"/>
                <w:szCs w:val="14"/>
              </w:rPr>
              <w:t>0,80</w:t>
            </w:r>
          </w:p>
        </w:tc>
        <w:tc>
          <w:tcPr>
            <w:tcW w:w="743" w:type="dxa"/>
            <w:tcBorders>
              <w:top w:val="nil"/>
              <w:left w:val="nil"/>
              <w:bottom w:val="single" w:sz="4" w:space="0" w:color="auto"/>
              <w:right w:val="single" w:sz="4" w:space="0" w:color="auto"/>
            </w:tcBorders>
            <w:shd w:val="clear" w:color="auto" w:fill="auto"/>
            <w:noWrap/>
            <w:vAlign w:val="bottom"/>
            <w:hideMark/>
          </w:tcPr>
          <w:p w14:paraId="0F1B3A73" w14:textId="77777777" w:rsidR="00FE1237" w:rsidRPr="00FE1237" w:rsidRDefault="00FE1237" w:rsidP="00FE1237">
            <w:pPr>
              <w:jc w:val="right"/>
              <w:rPr>
                <w:sz w:val="14"/>
                <w:szCs w:val="14"/>
              </w:rPr>
            </w:pPr>
            <w:r w:rsidRPr="00FE1237">
              <w:rPr>
                <w:sz w:val="14"/>
                <w:szCs w:val="14"/>
              </w:rPr>
              <w:t>100,00%</w:t>
            </w:r>
          </w:p>
        </w:tc>
      </w:tr>
      <w:tr w:rsidR="00FE1237" w:rsidRPr="00FE1237" w14:paraId="00427CFE"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1557B4A" w14:textId="77777777" w:rsidR="00FE1237" w:rsidRPr="00FE1237" w:rsidRDefault="00FE1237" w:rsidP="00FE1237">
            <w:pPr>
              <w:jc w:val="center"/>
              <w:rPr>
                <w:i/>
                <w:iCs/>
                <w:sz w:val="14"/>
                <w:szCs w:val="14"/>
              </w:rPr>
            </w:pPr>
            <w:r w:rsidRPr="00FE1237">
              <w:rPr>
                <w:i/>
                <w:iCs/>
                <w:sz w:val="14"/>
                <w:szCs w:val="14"/>
              </w:rPr>
              <w:t>1.3.9.</w:t>
            </w:r>
          </w:p>
        </w:tc>
        <w:tc>
          <w:tcPr>
            <w:tcW w:w="1851" w:type="dxa"/>
            <w:tcBorders>
              <w:top w:val="nil"/>
              <w:left w:val="nil"/>
              <w:bottom w:val="single" w:sz="4" w:space="0" w:color="auto"/>
              <w:right w:val="single" w:sz="4" w:space="0" w:color="auto"/>
            </w:tcBorders>
            <w:shd w:val="clear" w:color="auto" w:fill="auto"/>
            <w:vAlign w:val="bottom"/>
            <w:hideMark/>
          </w:tcPr>
          <w:p w14:paraId="67678A97" w14:textId="77777777" w:rsidR="00FE1237" w:rsidRPr="00FE1237" w:rsidRDefault="00FE1237" w:rsidP="00FE1237">
            <w:pPr>
              <w:rPr>
                <w:i/>
                <w:iCs/>
                <w:sz w:val="14"/>
                <w:szCs w:val="14"/>
              </w:rPr>
            </w:pPr>
            <w:r w:rsidRPr="00FE1237">
              <w:rPr>
                <w:i/>
                <w:iCs/>
                <w:sz w:val="14"/>
                <w:szCs w:val="14"/>
              </w:rPr>
              <w:t>Другие прочие расходы</w:t>
            </w:r>
          </w:p>
        </w:tc>
        <w:tc>
          <w:tcPr>
            <w:tcW w:w="832" w:type="dxa"/>
            <w:tcBorders>
              <w:top w:val="nil"/>
              <w:left w:val="nil"/>
              <w:bottom w:val="single" w:sz="4" w:space="0" w:color="auto"/>
              <w:right w:val="single" w:sz="4" w:space="0" w:color="auto"/>
            </w:tcBorders>
            <w:shd w:val="clear" w:color="auto" w:fill="auto"/>
            <w:noWrap/>
            <w:vAlign w:val="center"/>
            <w:hideMark/>
          </w:tcPr>
          <w:p w14:paraId="0A3CB25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592E4F6"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F668908"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BA3E5AE"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79AEFBBB"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48FC25A0"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C3C4C29" w14:textId="77777777" w:rsidR="00FE1237" w:rsidRPr="00FE1237" w:rsidRDefault="00FE1237" w:rsidP="00FE1237">
            <w:pPr>
              <w:jc w:val="right"/>
              <w:rPr>
                <w:sz w:val="14"/>
                <w:szCs w:val="14"/>
              </w:rPr>
            </w:pPr>
            <w:r w:rsidRPr="00FE1237">
              <w:rPr>
                <w:sz w:val="14"/>
                <w:szCs w:val="14"/>
              </w:rPr>
              <w:t>0,00%</w:t>
            </w:r>
          </w:p>
        </w:tc>
      </w:tr>
      <w:tr w:rsidR="00FE1237" w:rsidRPr="00FE1237" w14:paraId="2197248E" w14:textId="77777777" w:rsidTr="00AF6A06">
        <w:trPr>
          <w:trHeight w:val="62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1C1C350" w14:textId="77777777" w:rsidR="00FE1237" w:rsidRPr="00FE1237" w:rsidRDefault="00FE1237" w:rsidP="00FE1237">
            <w:pPr>
              <w:jc w:val="center"/>
              <w:rPr>
                <w:sz w:val="14"/>
                <w:szCs w:val="14"/>
              </w:rPr>
            </w:pPr>
            <w:r w:rsidRPr="00FE1237">
              <w:rPr>
                <w:sz w:val="14"/>
                <w:szCs w:val="14"/>
              </w:rPr>
              <w:t>1.4.</w:t>
            </w:r>
          </w:p>
        </w:tc>
        <w:tc>
          <w:tcPr>
            <w:tcW w:w="1851" w:type="dxa"/>
            <w:tcBorders>
              <w:top w:val="nil"/>
              <w:left w:val="nil"/>
              <w:bottom w:val="single" w:sz="4" w:space="0" w:color="auto"/>
              <w:right w:val="single" w:sz="4" w:space="0" w:color="auto"/>
            </w:tcBorders>
            <w:shd w:val="clear" w:color="auto" w:fill="auto"/>
            <w:vAlign w:val="bottom"/>
            <w:hideMark/>
          </w:tcPr>
          <w:p w14:paraId="516E9FE4" w14:textId="77777777" w:rsidR="00FE1237" w:rsidRPr="00FE1237" w:rsidRDefault="00FE1237" w:rsidP="00FE1237">
            <w:pPr>
              <w:rPr>
                <w:sz w:val="14"/>
                <w:szCs w:val="14"/>
              </w:rPr>
            </w:pPr>
            <w:r w:rsidRPr="00FE1237">
              <w:rPr>
                <w:sz w:val="14"/>
                <w:szCs w:val="14"/>
              </w:rPr>
              <w:t>Подконтрольные расходы из прибыли</w:t>
            </w:r>
          </w:p>
        </w:tc>
        <w:tc>
          <w:tcPr>
            <w:tcW w:w="832" w:type="dxa"/>
            <w:tcBorders>
              <w:top w:val="nil"/>
              <w:left w:val="nil"/>
              <w:bottom w:val="single" w:sz="4" w:space="0" w:color="auto"/>
              <w:right w:val="single" w:sz="4" w:space="0" w:color="auto"/>
            </w:tcBorders>
            <w:shd w:val="clear" w:color="auto" w:fill="auto"/>
            <w:noWrap/>
            <w:vAlign w:val="center"/>
            <w:hideMark/>
          </w:tcPr>
          <w:p w14:paraId="1BF8CF25"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32F77EA"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F180BB2" w14:textId="77777777" w:rsidR="00FE1237" w:rsidRPr="00FE1237" w:rsidRDefault="00FE1237" w:rsidP="00FE1237">
            <w:pPr>
              <w:jc w:val="right"/>
              <w:rPr>
                <w:sz w:val="14"/>
                <w:szCs w:val="14"/>
              </w:rPr>
            </w:pPr>
            <w:r w:rsidRPr="00FE1237">
              <w:rPr>
                <w:sz w:val="14"/>
                <w:szCs w:val="14"/>
              </w:rPr>
              <w:t>472,63</w:t>
            </w:r>
          </w:p>
        </w:tc>
        <w:tc>
          <w:tcPr>
            <w:tcW w:w="1134" w:type="dxa"/>
            <w:tcBorders>
              <w:top w:val="nil"/>
              <w:left w:val="nil"/>
              <w:bottom w:val="single" w:sz="4" w:space="0" w:color="auto"/>
              <w:right w:val="single" w:sz="4" w:space="0" w:color="auto"/>
            </w:tcBorders>
            <w:shd w:val="clear" w:color="auto" w:fill="auto"/>
            <w:noWrap/>
            <w:vAlign w:val="bottom"/>
            <w:hideMark/>
          </w:tcPr>
          <w:p w14:paraId="188594A4" w14:textId="77777777" w:rsidR="00FE1237" w:rsidRPr="00FE1237" w:rsidRDefault="00FE1237" w:rsidP="00FE1237">
            <w:pPr>
              <w:jc w:val="right"/>
              <w:rPr>
                <w:sz w:val="14"/>
                <w:szCs w:val="14"/>
              </w:rPr>
            </w:pPr>
            <w:r w:rsidRPr="00FE1237">
              <w:rPr>
                <w:sz w:val="14"/>
                <w:szCs w:val="14"/>
              </w:rPr>
              <w:t>0,00</w:t>
            </w:r>
          </w:p>
        </w:tc>
        <w:tc>
          <w:tcPr>
            <w:tcW w:w="2268" w:type="dxa"/>
            <w:vMerge/>
            <w:tcBorders>
              <w:top w:val="nil"/>
              <w:left w:val="single" w:sz="4" w:space="0" w:color="auto"/>
              <w:bottom w:val="single" w:sz="4" w:space="0" w:color="000000"/>
              <w:right w:val="single" w:sz="4" w:space="0" w:color="auto"/>
            </w:tcBorders>
            <w:shd w:val="clear" w:color="auto" w:fill="auto"/>
            <w:vAlign w:val="center"/>
            <w:hideMark/>
          </w:tcPr>
          <w:p w14:paraId="57A41D69" w14:textId="77777777" w:rsidR="00FE1237" w:rsidRPr="00FE1237" w:rsidRDefault="00FE1237" w:rsidP="00FE1237">
            <w:pPr>
              <w:rPr>
                <w:sz w:val="14"/>
                <w:szCs w:val="14"/>
              </w:rPr>
            </w:pPr>
          </w:p>
        </w:tc>
        <w:tc>
          <w:tcPr>
            <w:tcW w:w="709" w:type="dxa"/>
            <w:tcBorders>
              <w:top w:val="nil"/>
              <w:left w:val="nil"/>
              <w:bottom w:val="single" w:sz="4" w:space="0" w:color="auto"/>
              <w:right w:val="single" w:sz="4" w:space="0" w:color="auto"/>
            </w:tcBorders>
            <w:shd w:val="clear" w:color="auto" w:fill="auto"/>
            <w:noWrap/>
            <w:vAlign w:val="bottom"/>
            <w:hideMark/>
          </w:tcPr>
          <w:p w14:paraId="4E092A13" w14:textId="77777777" w:rsidR="00FE1237" w:rsidRPr="00FE1237" w:rsidRDefault="00FE1237" w:rsidP="00FE1237">
            <w:pPr>
              <w:jc w:val="right"/>
              <w:rPr>
                <w:sz w:val="14"/>
                <w:szCs w:val="14"/>
              </w:rPr>
            </w:pPr>
            <w:r w:rsidRPr="00FE1237">
              <w:rPr>
                <w:sz w:val="14"/>
                <w:szCs w:val="14"/>
              </w:rPr>
              <w:t>-472,63</w:t>
            </w:r>
          </w:p>
        </w:tc>
        <w:tc>
          <w:tcPr>
            <w:tcW w:w="743" w:type="dxa"/>
            <w:tcBorders>
              <w:top w:val="nil"/>
              <w:left w:val="nil"/>
              <w:bottom w:val="single" w:sz="4" w:space="0" w:color="auto"/>
              <w:right w:val="single" w:sz="4" w:space="0" w:color="auto"/>
            </w:tcBorders>
            <w:shd w:val="clear" w:color="auto" w:fill="auto"/>
            <w:noWrap/>
            <w:vAlign w:val="bottom"/>
            <w:hideMark/>
          </w:tcPr>
          <w:p w14:paraId="509FE814" w14:textId="77777777" w:rsidR="00FE1237" w:rsidRPr="00FE1237" w:rsidRDefault="00FE1237" w:rsidP="00FE1237">
            <w:pPr>
              <w:jc w:val="right"/>
              <w:rPr>
                <w:sz w:val="14"/>
                <w:szCs w:val="14"/>
              </w:rPr>
            </w:pPr>
            <w:r w:rsidRPr="00FE1237">
              <w:rPr>
                <w:sz w:val="14"/>
                <w:szCs w:val="14"/>
              </w:rPr>
              <w:t>100,00%</w:t>
            </w:r>
          </w:p>
        </w:tc>
      </w:tr>
      <w:tr w:rsidR="00FE1237" w:rsidRPr="00FE1237" w14:paraId="057944BB" w14:textId="77777777" w:rsidTr="00AF6A06">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E621488" w14:textId="77777777" w:rsidR="00FE1237" w:rsidRPr="00FE1237" w:rsidRDefault="00FE1237" w:rsidP="00FE1237">
            <w:pPr>
              <w:jc w:val="center"/>
              <w:rPr>
                <w:b/>
                <w:bCs/>
                <w:sz w:val="14"/>
                <w:szCs w:val="14"/>
              </w:rPr>
            </w:pPr>
            <w:r w:rsidRPr="00FE1237">
              <w:rPr>
                <w:b/>
                <w:bCs/>
                <w:sz w:val="14"/>
                <w:szCs w:val="14"/>
              </w:rPr>
              <w:t>Итого подконтрольные расходы</w:t>
            </w:r>
          </w:p>
        </w:tc>
        <w:tc>
          <w:tcPr>
            <w:tcW w:w="832" w:type="dxa"/>
            <w:tcBorders>
              <w:top w:val="nil"/>
              <w:left w:val="nil"/>
              <w:bottom w:val="single" w:sz="4" w:space="0" w:color="auto"/>
              <w:right w:val="single" w:sz="4" w:space="0" w:color="auto"/>
            </w:tcBorders>
            <w:shd w:val="clear" w:color="auto" w:fill="auto"/>
            <w:noWrap/>
            <w:vAlign w:val="center"/>
            <w:hideMark/>
          </w:tcPr>
          <w:p w14:paraId="53BA810B" w14:textId="77777777" w:rsidR="00FE1237" w:rsidRPr="00FE1237" w:rsidRDefault="00FE1237" w:rsidP="00FE1237">
            <w:pP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4F56275" w14:textId="77777777" w:rsidR="00FE1237" w:rsidRPr="00FE1237" w:rsidRDefault="00FE1237" w:rsidP="00FE1237">
            <w:pPr>
              <w:jc w:val="right"/>
              <w:rPr>
                <w:b/>
                <w:bCs/>
                <w:sz w:val="14"/>
                <w:szCs w:val="14"/>
              </w:rPr>
            </w:pPr>
            <w:r w:rsidRPr="00FE1237">
              <w:rPr>
                <w:b/>
                <w:bCs/>
                <w:sz w:val="14"/>
                <w:szCs w:val="14"/>
              </w:rPr>
              <w:t>12 603,79</w:t>
            </w:r>
          </w:p>
        </w:tc>
        <w:tc>
          <w:tcPr>
            <w:tcW w:w="992" w:type="dxa"/>
            <w:tcBorders>
              <w:top w:val="nil"/>
              <w:left w:val="nil"/>
              <w:bottom w:val="single" w:sz="4" w:space="0" w:color="auto"/>
              <w:right w:val="single" w:sz="4" w:space="0" w:color="auto"/>
            </w:tcBorders>
            <w:shd w:val="clear" w:color="auto" w:fill="auto"/>
            <w:noWrap/>
            <w:vAlign w:val="bottom"/>
            <w:hideMark/>
          </w:tcPr>
          <w:p w14:paraId="44CEE5B7" w14:textId="77777777" w:rsidR="00FE1237" w:rsidRPr="00FE1237" w:rsidRDefault="00FE1237" w:rsidP="00FE1237">
            <w:pPr>
              <w:jc w:val="right"/>
              <w:rPr>
                <w:b/>
                <w:bCs/>
                <w:sz w:val="14"/>
                <w:szCs w:val="14"/>
              </w:rPr>
            </w:pPr>
            <w:r w:rsidRPr="00FE1237">
              <w:rPr>
                <w:b/>
                <w:bCs/>
                <w:sz w:val="14"/>
                <w:szCs w:val="14"/>
              </w:rPr>
              <w:t>12 923,66</w:t>
            </w:r>
          </w:p>
        </w:tc>
        <w:tc>
          <w:tcPr>
            <w:tcW w:w="1134" w:type="dxa"/>
            <w:tcBorders>
              <w:top w:val="nil"/>
              <w:left w:val="nil"/>
              <w:bottom w:val="single" w:sz="4" w:space="0" w:color="auto"/>
              <w:right w:val="single" w:sz="4" w:space="0" w:color="auto"/>
            </w:tcBorders>
            <w:shd w:val="clear" w:color="auto" w:fill="auto"/>
            <w:noWrap/>
            <w:vAlign w:val="bottom"/>
            <w:hideMark/>
          </w:tcPr>
          <w:p w14:paraId="504F74B2" w14:textId="77777777" w:rsidR="00FE1237" w:rsidRPr="00FE1237" w:rsidRDefault="00FE1237" w:rsidP="00FE1237">
            <w:pPr>
              <w:jc w:val="right"/>
              <w:rPr>
                <w:b/>
                <w:bCs/>
                <w:sz w:val="14"/>
                <w:szCs w:val="14"/>
              </w:rPr>
            </w:pPr>
            <w:r w:rsidRPr="00FE1237">
              <w:rPr>
                <w:b/>
                <w:bCs/>
                <w:sz w:val="14"/>
                <w:szCs w:val="14"/>
              </w:rPr>
              <w:t>12 668,43</w:t>
            </w:r>
          </w:p>
        </w:tc>
        <w:tc>
          <w:tcPr>
            <w:tcW w:w="2268" w:type="dxa"/>
            <w:tcBorders>
              <w:top w:val="nil"/>
              <w:left w:val="nil"/>
              <w:bottom w:val="single" w:sz="4" w:space="0" w:color="auto"/>
              <w:right w:val="single" w:sz="4" w:space="0" w:color="auto"/>
            </w:tcBorders>
            <w:shd w:val="clear" w:color="auto" w:fill="auto"/>
            <w:noWrap/>
            <w:vAlign w:val="bottom"/>
            <w:hideMark/>
          </w:tcPr>
          <w:p w14:paraId="133CBAFE" w14:textId="77777777" w:rsidR="00FE1237" w:rsidRPr="00FE1237" w:rsidRDefault="00FE1237" w:rsidP="00FE1237">
            <w:pPr>
              <w:rPr>
                <w:b/>
                <w:bCs/>
                <w:sz w:val="14"/>
                <w:szCs w:val="14"/>
              </w:rPr>
            </w:pPr>
            <w:r w:rsidRPr="00FE1237">
              <w:rPr>
                <w:b/>
                <w:b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1BDE4C16" w14:textId="77777777" w:rsidR="00FE1237" w:rsidRPr="00FE1237" w:rsidRDefault="00FE1237" w:rsidP="00FE1237">
            <w:pPr>
              <w:jc w:val="right"/>
              <w:rPr>
                <w:b/>
                <w:bCs/>
                <w:sz w:val="14"/>
                <w:szCs w:val="14"/>
              </w:rPr>
            </w:pPr>
            <w:r w:rsidRPr="00FE1237">
              <w:rPr>
                <w:b/>
                <w:bCs/>
                <w:sz w:val="14"/>
                <w:szCs w:val="14"/>
              </w:rPr>
              <w:t>-255,23</w:t>
            </w:r>
          </w:p>
        </w:tc>
        <w:tc>
          <w:tcPr>
            <w:tcW w:w="743" w:type="dxa"/>
            <w:tcBorders>
              <w:top w:val="nil"/>
              <w:left w:val="nil"/>
              <w:bottom w:val="single" w:sz="4" w:space="0" w:color="auto"/>
              <w:right w:val="single" w:sz="4" w:space="0" w:color="auto"/>
            </w:tcBorders>
            <w:shd w:val="clear" w:color="auto" w:fill="auto"/>
            <w:noWrap/>
            <w:vAlign w:val="bottom"/>
            <w:hideMark/>
          </w:tcPr>
          <w:p w14:paraId="3A19A91B" w14:textId="77777777" w:rsidR="00FE1237" w:rsidRPr="00FE1237" w:rsidRDefault="00FE1237" w:rsidP="00FE1237">
            <w:pPr>
              <w:jc w:val="right"/>
              <w:rPr>
                <w:b/>
                <w:bCs/>
                <w:sz w:val="14"/>
                <w:szCs w:val="14"/>
              </w:rPr>
            </w:pPr>
            <w:r w:rsidRPr="00FE1237">
              <w:rPr>
                <w:b/>
                <w:bCs/>
                <w:sz w:val="14"/>
                <w:szCs w:val="14"/>
              </w:rPr>
              <w:t>0,51%</w:t>
            </w:r>
          </w:p>
        </w:tc>
      </w:tr>
      <w:tr w:rsidR="00FE1237" w:rsidRPr="00FE1237" w14:paraId="164C09DA" w14:textId="77777777" w:rsidTr="00AF6A06">
        <w:trPr>
          <w:trHeight w:val="375"/>
        </w:trPr>
        <w:tc>
          <w:tcPr>
            <w:tcW w:w="1023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E7E32" w14:textId="77777777" w:rsidR="00FE1237" w:rsidRPr="00FE1237" w:rsidRDefault="00FE1237" w:rsidP="00FE1237">
            <w:pPr>
              <w:rPr>
                <w:b/>
                <w:bCs/>
                <w:sz w:val="14"/>
                <w:szCs w:val="14"/>
              </w:rPr>
            </w:pPr>
            <w:r w:rsidRPr="00FE1237">
              <w:rPr>
                <w:b/>
                <w:bCs/>
                <w:sz w:val="14"/>
                <w:szCs w:val="14"/>
              </w:rPr>
              <w:t>2. Расчёт неподконтрольных расходов</w:t>
            </w:r>
          </w:p>
        </w:tc>
      </w:tr>
      <w:tr w:rsidR="00FE1237" w:rsidRPr="00FE1237" w14:paraId="18FFC557" w14:textId="77777777" w:rsidTr="00AF6A06">
        <w:trPr>
          <w:trHeight w:val="62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E22A0D2" w14:textId="77777777" w:rsidR="00FE1237" w:rsidRPr="00FE1237" w:rsidRDefault="00FE1237" w:rsidP="00FE1237">
            <w:pPr>
              <w:jc w:val="right"/>
              <w:rPr>
                <w:sz w:val="14"/>
                <w:szCs w:val="14"/>
              </w:rPr>
            </w:pPr>
            <w:r w:rsidRPr="00FE1237">
              <w:rPr>
                <w:sz w:val="14"/>
                <w:szCs w:val="14"/>
              </w:rPr>
              <w:t>2.1.</w:t>
            </w:r>
          </w:p>
        </w:tc>
        <w:tc>
          <w:tcPr>
            <w:tcW w:w="1851" w:type="dxa"/>
            <w:tcBorders>
              <w:top w:val="nil"/>
              <w:left w:val="nil"/>
              <w:bottom w:val="single" w:sz="4" w:space="0" w:color="auto"/>
              <w:right w:val="single" w:sz="4" w:space="0" w:color="auto"/>
            </w:tcBorders>
            <w:shd w:val="clear" w:color="auto" w:fill="auto"/>
            <w:vAlign w:val="bottom"/>
            <w:hideMark/>
          </w:tcPr>
          <w:p w14:paraId="11809413" w14:textId="77777777" w:rsidR="00FE1237" w:rsidRPr="00FE1237" w:rsidRDefault="00FE1237" w:rsidP="00FE1237">
            <w:pPr>
              <w:rPr>
                <w:sz w:val="14"/>
                <w:szCs w:val="14"/>
              </w:rPr>
            </w:pPr>
            <w:r w:rsidRPr="00FE1237">
              <w:rPr>
                <w:sz w:val="14"/>
                <w:szCs w:val="14"/>
              </w:rPr>
              <w:t>Оплата услуг ОАО "ФСК ЕЭС"</w:t>
            </w:r>
          </w:p>
        </w:tc>
        <w:tc>
          <w:tcPr>
            <w:tcW w:w="832" w:type="dxa"/>
            <w:tcBorders>
              <w:top w:val="nil"/>
              <w:left w:val="nil"/>
              <w:bottom w:val="single" w:sz="4" w:space="0" w:color="auto"/>
              <w:right w:val="single" w:sz="4" w:space="0" w:color="auto"/>
            </w:tcBorders>
            <w:shd w:val="clear" w:color="auto" w:fill="auto"/>
            <w:noWrap/>
            <w:vAlign w:val="center"/>
            <w:hideMark/>
          </w:tcPr>
          <w:p w14:paraId="0CBD5314"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628E641"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A162A18"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F59DCCB" w14:textId="77777777" w:rsidR="00FE1237" w:rsidRPr="00FE1237" w:rsidRDefault="00FE1237" w:rsidP="00FE1237">
            <w:pPr>
              <w:jc w:val="right"/>
              <w:rPr>
                <w:sz w:val="14"/>
                <w:szCs w:val="14"/>
              </w:rPr>
            </w:pPr>
            <w:r w:rsidRPr="00FE1237">
              <w:rPr>
                <w:sz w:val="14"/>
                <w:szCs w:val="14"/>
              </w:rPr>
              <w:t>0,00</w:t>
            </w:r>
          </w:p>
        </w:tc>
        <w:tc>
          <w:tcPr>
            <w:tcW w:w="2268" w:type="dxa"/>
            <w:tcBorders>
              <w:top w:val="nil"/>
              <w:left w:val="nil"/>
              <w:bottom w:val="single" w:sz="4" w:space="0" w:color="auto"/>
              <w:right w:val="single" w:sz="4" w:space="0" w:color="auto"/>
            </w:tcBorders>
            <w:shd w:val="clear" w:color="auto" w:fill="auto"/>
            <w:vAlign w:val="bottom"/>
            <w:hideMark/>
          </w:tcPr>
          <w:p w14:paraId="75783E2C"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20F60371"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8EEB76E" w14:textId="77777777" w:rsidR="00FE1237" w:rsidRPr="00FE1237" w:rsidRDefault="00FE1237" w:rsidP="00FE1237">
            <w:pPr>
              <w:jc w:val="right"/>
              <w:rPr>
                <w:sz w:val="14"/>
                <w:szCs w:val="14"/>
              </w:rPr>
            </w:pPr>
            <w:r w:rsidRPr="00FE1237">
              <w:rPr>
                <w:sz w:val="14"/>
                <w:szCs w:val="14"/>
              </w:rPr>
              <w:t>0,00%</w:t>
            </w:r>
          </w:p>
        </w:tc>
      </w:tr>
      <w:tr w:rsidR="00FE1237" w:rsidRPr="00FE1237" w14:paraId="07CA53FC" w14:textId="77777777" w:rsidTr="00AF6A06">
        <w:trPr>
          <w:trHeight w:val="1908"/>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7424DEF" w14:textId="77777777" w:rsidR="00FE1237" w:rsidRPr="00FE1237" w:rsidRDefault="00FE1237" w:rsidP="00FE1237">
            <w:pPr>
              <w:jc w:val="right"/>
              <w:rPr>
                <w:sz w:val="14"/>
                <w:szCs w:val="14"/>
              </w:rPr>
            </w:pPr>
            <w:r w:rsidRPr="00FE1237">
              <w:rPr>
                <w:sz w:val="14"/>
                <w:szCs w:val="14"/>
              </w:rPr>
              <w:t>2.2.</w:t>
            </w:r>
          </w:p>
        </w:tc>
        <w:tc>
          <w:tcPr>
            <w:tcW w:w="1851" w:type="dxa"/>
            <w:tcBorders>
              <w:top w:val="nil"/>
              <w:left w:val="nil"/>
              <w:bottom w:val="single" w:sz="4" w:space="0" w:color="auto"/>
              <w:right w:val="single" w:sz="4" w:space="0" w:color="auto"/>
            </w:tcBorders>
            <w:shd w:val="clear" w:color="auto" w:fill="auto"/>
            <w:vAlign w:val="center"/>
            <w:hideMark/>
          </w:tcPr>
          <w:p w14:paraId="35B48D8F" w14:textId="77777777" w:rsidR="00FE1237" w:rsidRPr="00FE1237" w:rsidRDefault="00FE1237" w:rsidP="00FE1237">
            <w:pPr>
              <w:rPr>
                <w:sz w:val="14"/>
                <w:szCs w:val="14"/>
              </w:rPr>
            </w:pPr>
            <w:r w:rsidRPr="00FE1237">
              <w:rPr>
                <w:sz w:val="14"/>
                <w:szCs w:val="14"/>
              </w:rPr>
              <w:t>Электроэнергия на хоз. нужды</w:t>
            </w:r>
          </w:p>
        </w:tc>
        <w:tc>
          <w:tcPr>
            <w:tcW w:w="832" w:type="dxa"/>
            <w:tcBorders>
              <w:top w:val="nil"/>
              <w:left w:val="nil"/>
              <w:bottom w:val="single" w:sz="4" w:space="0" w:color="auto"/>
              <w:right w:val="single" w:sz="4" w:space="0" w:color="auto"/>
            </w:tcBorders>
            <w:shd w:val="clear" w:color="auto" w:fill="auto"/>
            <w:noWrap/>
            <w:vAlign w:val="center"/>
            <w:hideMark/>
          </w:tcPr>
          <w:p w14:paraId="6AA78894"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82F899B" w14:textId="77777777" w:rsidR="00FE1237" w:rsidRPr="00FE1237" w:rsidRDefault="00FE1237" w:rsidP="00FE1237">
            <w:pPr>
              <w:jc w:val="right"/>
              <w:rPr>
                <w:sz w:val="14"/>
                <w:szCs w:val="14"/>
              </w:rPr>
            </w:pPr>
            <w:r w:rsidRPr="00FE1237">
              <w:rPr>
                <w:sz w:val="14"/>
                <w:szCs w:val="14"/>
              </w:rPr>
              <w:t>514,57</w:t>
            </w:r>
          </w:p>
        </w:tc>
        <w:tc>
          <w:tcPr>
            <w:tcW w:w="992" w:type="dxa"/>
            <w:tcBorders>
              <w:top w:val="nil"/>
              <w:left w:val="nil"/>
              <w:bottom w:val="single" w:sz="4" w:space="0" w:color="auto"/>
              <w:right w:val="single" w:sz="4" w:space="0" w:color="auto"/>
            </w:tcBorders>
            <w:shd w:val="clear" w:color="auto" w:fill="auto"/>
            <w:noWrap/>
            <w:vAlign w:val="bottom"/>
            <w:hideMark/>
          </w:tcPr>
          <w:p w14:paraId="12BED21C" w14:textId="77777777" w:rsidR="00FE1237" w:rsidRPr="00FE1237" w:rsidRDefault="00FE1237" w:rsidP="00FE1237">
            <w:pPr>
              <w:jc w:val="right"/>
              <w:rPr>
                <w:sz w:val="14"/>
                <w:szCs w:val="14"/>
              </w:rPr>
            </w:pPr>
            <w:r w:rsidRPr="00FE1237">
              <w:rPr>
                <w:sz w:val="14"/>
                <w:szCs w:val="14"/>
              </w:rPr>
              <w:t>523,84</w:t>
            </w:r>
          </w:p>
        </w:tc>
        <w:tc>
          <w:tcPr>
            <w:tcW w:w="1134" w:type="dxa"/>
            <w:tcBorders>
              <w:top w:val="nil"/>
              <w:left w:val="nil"/>
              <w:bottom w:val="single" w:sz="4" w:space="0" w:color="auto"/>
              <w:right w:val="single" w:sz="4" w:space="0" w:color="auto"/>
            </w:tcBorders>
            <w:shd w:val="clear" w:color="auto" w:fill="auto"/>
            <w:noWrap/>
            <w:vAlign w:val="bottom"/>
            <w:hideMark/>
          </w:tcPr>
          <w:p w14:paraId="3D8F24A2" w14:textId="77777777" w:rsidR="00FE1237" w:rsidRPr="00FE1237" w:rsidRDefault="00FE1237" w:rsidP="00FE1237">
            <w:pPr>
              <w:jc w:val="right"/>
              <w:rPr>
                <w:sz w:val="14"/>
                <w:szCs w:val="14"/>
              </w:rPr>
            </w:pPr>
            <w:r w:rsidRPr="00FE1237">
              <w:rPr>
                <w:sz w:val="14"/>
                <w:szCs w:val="14"/>
              </w:rPr>
              <w:t>517,21</w:t>
            </w:r>
          </w:p>
        </w:tc>
        <w:tc>
          <w:tcPr>
            <w:tcW w:w="2268" w:type="dxa"/>
            <w:tcBorders>
              <w:top w:val="nil"/>
              <w:left w:val="nil"/>
              <w:bottom w:val="single" w:sz="4" w:space="0" w:color="auto"/>
              <w:right w:val="single" w:sz="4" w:space="0" w:color="auto"/>
            </w:tcBorders>
            <w:shd w:val="clear" w:color="auto" w:fill="auto"/>
            <w:hideMark/>
          </w:tcPr>
          <w:p w14:paraId="377D37FD" w14:textId="77777777" w:rsidR="00FE1237" w:rsidRPr="00FE1237" w:rsidRDefault="00FE1237" w:rsidP="00FE1237">
            <w:pPr>
              <w:rPr>
                <w:sz w:val="14"/>
                <w:szCs w:val="14"/>
              </w:rPr>
            </w:pPr>
            <w:r w:rsidRPr="00FE1237">
              <w:rPr>
                <w:sz w:val="14"/>
                <w:szCs w:val="14"/>
              </w:rPr>
              <w:t>Рассчитать точную величину потребления э/э в 2022 году не представляется возможным. Величина фактических расходов на э/э на хоз. нужды, принятая к учету РЭК за 2020 год составила 484,79 тыс. руб. При корректировки данных расходов ИПЦ 2021-2022 года (ИПЦ 2021 - 6%, ИПЦ 2022 - 4,3%) их величина составит 535,97 тыс. руб., что превышает величину, заявленную Обществом. К учету приняты плановые расходы 2021 года, скорректированные с учетом коэффициента индексации, рассчитанного на 2022 год, величина которого составила 1,005129.</w:t>
            </w:r>
          </w:p>
        </w:tc>
        <w:tc>
          <w:tcPr>
            <w:tcW w:w="709" w:type="dxa"/>
            <w:tcBorders>
              <w:top w:val="nil"/>
              <w:left w:val="nil"/>
              <w:bottom w:val="single" w:sz="4" w:space="0" w:color="auto"/>
              <w:right w:val="single" w:sz="4" w:space="0" w:color="auto"/>
            </w:tcBorders>
            <w:shd w:val="clear" w:color="auto" w:fill="auto"/>
            <w:noWrap/>
            <w:vAlign w:val="bottom"/>
            <w:hideMark/>
          </w:tcPr>
          <w:p w14:paraId="59D9B648" w14:textId="77777777" w:rsidR="00FE1237" w:rsidRPr="00FE1237" w:rsidRDefault="00FE1237" w:rsidP="00FE1237">
            <w:pPr>
              <w:jc w:val="right"/>
              <w:rPr>
                <w:sz w:val="14"/>
                <w:szCs w:val="14"/>
              </w:rPr>
            </w:pPr>
            <w:r w:rsidRPr="00FE1237">
              <w:rPr>
                <w:sz w:val="14"/>
                <w:szCs w:val="14"/>
              </w:rPr>
              <w:t>-6,63</w:t>
            </w:r>
          </w:p>
        </w:tc>
        <w:tc>
          <w:tcPr>
            <w:tcW w:w="743" w:type="dxa"/>
            <w:tcBorders>
              <w:top w:val="nil"/>
              <w:left w:val="nil"/>
              <w:bottom w:val="single" w:sz="4" w:space="0" w:color="auto"/>
              <w:right w:val="single" w:sz="4" w:space="0" w:color="auto"/>
            </w:tcBorders>
            <w:shd w:val="clear" w:color="auto" w:fill="auto"/>
            <w:noWrap/>
            <w:vAlign w:val="bottom"/>
            <w:hideMark/>
          </w:tcPr>
          <w:p w14:paraId="1032CC0A" w14:textId="77777777" w:rsidR="00FE1237" w:rsidRPr="00FE1237" w:rsidRDefault="00FE1237" w:rsidP="00FE1237">
            <w:pPr>
              <w:jc w:val="right"/>
              <w:rPr>
                <w:sz w:val="14"/>
                <w:szCs w:val="14"/>
              </w:rPr>
            </w:pPr>
            <w:r w:rsidRPr="00FE1237">
              <w:rPr>
                <w:sz w:val="14"/>
                <w:szCs w:val="14"/>
              </w:rPr>
              <w:t>0,51%</w:t>
            </w:r>
          </w:p>
        </w:tc>
      </w:tr>
      <w:tr w:rsidR="00FE1237" w:rsidRPr="00FE1237" w14:paraId="0CC4AE76" w14:textId="77777777" w:rsidTr="00AF6A06">
        <w:trPr>
          <w:trHeight w:val="636"/>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8048E6F" w14:textId="77777777" w:rsidR="00FE1237" w:rsidRPr="00FE1237" w:rsidRDefault="00FE1237" w:rsidP="00FE1237">
            <w:pPr>
              <w:jc w:val="right"/>
              <w:rPr>
                <w:sz w:val="14"/>
                <w:szCs w:val="14"/>
              </w:rPr>
            </w:pPr>
            <w:r w:rsidRPr="00FE1237">
              <w:rPr>
                <w:sz w:val="14"/>
                <w:szCs w:val="14"/>
              </w:rPr>
              <w:t>2.3.</w:t>
            </w:r>
          </w:p>
        </w:tc>
        <w:tc>
          <w:tcPr>
            <w:tcW w:w="1851" w:type="dxa"/>
            <w:tcBorders>
              <w:top w:val="nil"/>
              <w:left w:val="nil"/>
              <w:bottom w:val="single" w:sz="4" w:space="0" w:color="auto"/>
              <w:right w:val="single" w:sz="4" w:space="0" w:color="auto"/>
            </w:tcBorders>
            <w:shd w:val="clear" w:color="auto" w:fill="auto"/>
            <w:vAlign w:val="bottom"/>
            <w:hideMark/>
          </w:tcPr>
          <w:p w14:paraId="61D938C0" w14:textId="77777777" w:rsidR="00FE1237" w:rsidRPr="00FE1237" w:rsidRDefault="00FE1237" w:rsidP="00FE1237">
            <w:pPr>
              <w:rPr>
                <w:sz w:val="14"/>
                <w:szCs w:val="14"/>
              </w:rPr>
            </w:pPr>
            <w:r w:rsidRPr="00FE1237">
              <w:rPr>
                <w:sz w:val="14"/>
                <w:szCs w:val="14"/>
              </w:rPr>
              <w:t>Теплоэнергия, водоснабжение, вывоз мусора</w:t>
            </w:r>
          </w:p>
        </w:tc>
        <w:tc>
          <w:tcPr>
            <w:tcW w:w="832" w:type="dxa"/>
            <w:tcBorders>
              <w:top w:val="nil"/>
              <w:left w:val="nil"/>
              <w:bottom w:val="single" w:sz="4" w:space="0" w:color="auto"/>
              <w:right w:val="single" w:sz="4" w:space="0" w:color="auto"/>
            </w:tcBorders>
            <w:shd w:val="clear" w:color="auto" w:fill="auto"/>
            <w:noWrap/>
            <w:vAlign w:val="center"/>
            <w:hideMark/>
          </w:tcPr>
          <w:p w14:paraId="6563047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2AF9749" w14:textId="77777777" w:rsidR="00FE1237" w:rsidRPr="00FE1237" w:rsidRDefault="00FE1237" w:rsidP="00FE1237">
            <w:pPr>
              <w:jc w:val="right"/>
              <w:rPr>
                <w:sz w:val="14"/>
                <w:szCs w:val="14"/>
              </w:rPr>
            </w:pPr>
            <w:r w:rsidRPr="00FE1237">
              <w:rPr>
                <w:sz w:val="14"/>
                <w:szCs w:val="14"/>
              </w:rPr>
              <w:t>5,12</w:t>
            </w:r>
          </w:p>
        </w:tc>
        <w:tc>
          <w:tcPr>
            <w:tcW w:w="992" w:type="dxa"/>
            <w:tcBorders>
              <w:top w:val="nil"/>
              <w:left w:val="nil"/>
              <w:bottom w:val="single" w:sz="4" w:space="0" w:color="auto"/>
              <w:right w:val="single" w:sz="4" w:space="0" w:color="auto"/>
            </w:tcBorders>
            <w:shd w:val="clear" w:color="auto" w:fill="auto"/>
            <w:noWrap/>
            <w:vAlign w:val="bottom"/>
            <w:hideMark/>
          </w:tcPr>
          <w:p w14:paraId="454B92A0" w14:textId="77777777" w:rsidR="00FE1237" w:rsidRPr="00FE1237" w:rsidRDefault="00FE1237" w:rsidP="00FE1237">
            <w:pPr>
              <w:jc w:val="right"/>
              <w:rPr>
                <w:sz w:val="14"/>
                <w:szCs w:val="14"/>
              </w:rPr>
            </w:pPr>
            <w:r w:rsidRPr="00FE1237">
              <w:rPr>
                <w:sz w:val="14"/>
                <w:szCs w:val="14"/>
              </w:rPr>
              <w:t>14,22</w:t>
            </w:r>
          </w:p>
        </w:tc>
        <w:tc>
          <w:tcPr>
            <w:tcW w:w="1134" w:type="dxa"/>
            <w:tcBorders>
              <w:top w:val="nil"/>
              <w:left w:val="nil"/>
              <w:bottom w:val="single" w:sz="4" w:space="0" w:color="auto"/>
              <w:right w:val="single" w:sz="4" w:space="0" w:color="auto"/>
            </w:tcBorders>
            <w:shd w:val="clear" w:color="auto" w:fill="auto"/>
            <w:noWrap/>
            <w:vAlign w:val="bottom"/>
            <w:hideMark/>
          </w:tcPr>
          <w:p w14:paraId="7F44EC6C" w14:textId="77777777" w:rsidR="00FE1237" w:rsidRPr="00FE1237" w:rsidRDefault="00FE1237" w:rsidP="00FE1237">
            <w:pPr>
              <w:jc w:val="right"/>
              <w:rPr>
                <w:sz w:val="14"/>
                <w:szCs w:val="14"/>
              </w:rPr>
            </w:pPr>
            <w:r w:rsidRPr="00FE1237">
              <w:rPr>
                <w:sz w:val="14"/>
                <w:szCs w:val="14"/>
              </w:rPr>
              <w:t>13,09</w:t>
            </w:r>
          </w:p>
        </w:tc>
        <w:tc>
          <w:tcPr>
            <w:tcW w:w="2268" w:type="dxa"/>
            <w:tcBorders>
              <w:top w:val="nil"/>
              <w:left w:val="nil"/>
              <w:bottom w:val="single" w:sz="4" w:space="0" w:color="auto"/>
              <w:right w:val="single" w:sz="4" w:space="0" w:color="auto"/>
            </w:tcBorders>
            <w:shd w:val="clear" w:color="auto" w:fill="auto"/>
            <w:hideMark/>
          </w:tcPr>
          <w:p w14:paraId="122EE572" w14:textId="77777777" w:rsidR="00FE1237" w:rsidRPr="00FE1237" w:rsidRDefault="00FE1237" w:rsidP="00FE1237">
            <w:pPr>
              <w:rPr>
                <w:sz w:val="14"/>
                <w:szCs w:val="14"/>
              </w:rPr>
            </w:pPr>
            <w:r w:rsidRPr="00FE1237">
              <w:rPr>
                <w:sz w:val="14"/>
                <w:szCs w:val="14"/>
              </w:rPr>
              <w:t>К учету приняты фактические расходы 2020 года, скорректированные на ИПЦ 2021-2022 года (ИПЦ 2021 - 6%, ИПЦ 2022 - 4,3%).</w:t>
            </w:r>
          </w:p>
        </w:tc>
        <w:tc>
          <w:tcPr>
            <w:tcW w:w="709" w:type="dxa"/>
            <w:tcBorders>
              <w:top w:val="nil"/>
              <w:left w:val="nil"/>
              <w:bottom w:val="single" w:sz="4" w:space="0" w:color="auto"/>
              <w:right w:val="single" w:sz="4" w:space="0" w:color="auto"/>
            </w:tcBorders>
            <w:shd w:val="clear" w:color="auto" w:fill="auto"/>
            <w:noWrap/>
            <w:vAlign w:val="bottom"/>
            <w:hideMark/>
          </w:tcPr>
          <w:p w14:paraId="2C2503C8" w14:textId="77777777" w:rsidR="00FE1237" w:rsidRPr="00FE1237" w:rsidRDefault="00FE1237" w:rsidP="00FE1237">
            <w:pPr>
              <w:jc w:val="right"/>
              <w:rPr>
                <w:sz w:val="14"/>
                <w:szCs w:val="14"/>
              </w:rPr>
            </w:pPr>
            <w:r w:rsidRPr="00FE1237">
              <w:rPr>
                <w:sz w:val="14"/>
                <w:szCs w:val="14"/>
              </w:rPr>
              <w:t>-1,13</w:t>
            </w:r>
          </w:p>
        </w:tc>
        <w:tc>
          <w:tcPr>
            <w:tcW w:w="743" w:type="dxa"/>
            <w:tcBorders>
              <w:top w:val="nil"/>
              <w:left w:val="nil"/>
              <w:bottom w:val="single" w:sz="4" w:space="0" w:color="auto"/>
              <w:right w:val="single" w:sz="4" w:space="0" w:color="auto"/>
            </w:tcBorders>
            <w:shd w:val="clear" w:color="auto" w:fill="auto"/>
            <w:noWrap/>
            <w:vAlign w:val="bottom"/>
            <w:hideMark/>
          </w:tcPr>
          <w:p w14:paraId="230EE06E" w14:textId="77777777" w:rsidR="00FE1237" w:rsidRPr="00FE1237" w:rsidRDefault="00FE1237" w:rsidP="00FE1237">
            <w:pPr>
              <w:jc w:val="right"/>
              <w:rPr>
                <w:sz w:val="14"/>
                <w:szCs w:val="14"/>
              </w:rPr>
            </w:pPr>
            <w:r w:rsidRPr="00FE1237">
              <w:rPr>
                <w:sz w:val="14"/>
                <w:szCs w:val="14"/>
              </w:rPr>
              <w:t>100,00%</w:t>
            </w:r>
          </w:p>
        </w:tc>
      </w:tr>
      <w:tr w:rsidR="00FE1237" w:rsidRPr="00FE1237" w14:paraId="13011C1E" w14:textId="77777777" w:rsidTr="00AF6A06">
        <w:trPr>
          <w:trHeight w:val="62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06597D1" w14:textId="77777777" w:rsidR="00FE1237" w:rsidRPr="00FE1237" w:rsidRDefault="00FE1237" w:rsidP="00FE1237">
            <w:pPr>
              <w:jc w:val="right"/>
              <w:rPr>
                <w:sz w:val="14"/>
                <w:szCs w:val="14"/>
              </w:rPr>
            </w:pPr>
            <w:r w:rsidRPr="00FE1237">
              <w:rPr>
                <w:sz w:val="14"/>
                <w:szCs w:val="14"/>
              </w:rPr>
              <w:t>2.4.</w:t>
            </w:r>
          </w:p>
        </w:tc>
        <w:tc>
          <w:tcPr>
            <w:tcW w:w="1851" w:type="dxa"/>
            <w:tcBorders>
              <w:top w:val="nil"/>
              <w:left w:val="nil"/>
              <w:bottom w:val="single" w:sz="4" w:space="0" w:color="auto"/>
              <w:right w:val="single" w:sz="4" w:space="0" w:color="auto"/>
            </w:tcBorders>
            <w:shd w:val="clear" w:color="auto" w:fill="auto"/>
            <w:vAlign w:val="bottom"/>
            <w:hideMark/>
          </w:tcPr>
          <w:p w14:paraId="047E1A8D" w14:textId="77777777" w:rsidR="00FE1237" w:rsidRPr="00FE1237" w:rsidRDefault="00FE1237" w:rsidP="00FE1237">
            <w:pPr>
              <w:rPr>
                <w:sz w:val="14"/>
                <w:szCs w:val="14"/>
              </w:rPr>
            </w:pPr>
            <w:r w:rsidRPr="00FE1237">
              <w:rPr>
                <w:sz w:val="14"/>
                <w:szCs w:val="14"/>
              </w:rPr>
              <w:t>Плата за аренду имущества и лизинг</w:t>
            </w:r>
          </w:p>
        </w:tc>
        <w:tc>
          <w:tcPr>
            <w:tcW w:w="832" w:type="dxa"/>
            <w:tcBorders>
              <w:top w:val="nil"/>
              <w:left w:val="nil"/>
              <w:bottom w:val="single" w:sz="4" w:space="0" w:color="auto"/>
              <w:right w:val="single" w:sz="4" w:space="0" w:color="auto"/>
            </w:tcBorders>
            <w:shd w:val="clear" w:color="auto" w:fill="auto"/>
            <w:noWrap/>
            <w:vAlign w:val="center"/>
            <w:hideMark/>
          </w:tcPr>
          <w:p w14:paraId="74CD3CC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0A2A3C6"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A719CFF"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3A0DA12" w14:textId="77777777" w:rsidR="00FE1237" w:rsidRPr="00FE1237" w:rsidRDefault="00FE1237" w:rsidP="00FE1237">
            <w:pPr>
              <w:jc w:val="right"/>
              <w:rPr>
                <w:sz w:val="14"/>
                <w:szCs w:val="14"/>
              </w:rPr>
            </w:pPr>
            <w:r w:rsidRPr="00FE1237">
              <w:rPr>
                <w:sz w:val="14"/>
                <w:szCs w:val="14"/>
              </w:rPr>
              <w:t>0,00</w:t>
            </w:r>
          </w:p>
        </w:tc>
        <w:tc>
          <w:tcPr>
            <w:tcW w:w="2268" w:type="dxa"/>
            <w:tcBorders>
              <w:top w:val="nil"/>
              <w:left w:val="nil"/>
              <w:bottom w:val="single" w:sz="4" w:space="0" w:color="auto"/>
              <w:right w:val="single" w:sz="4" w:space="0" w:color="auto"/>
            </w:tcBorders>
            <w:shd w:val="clear" w:color="auto" w:fill="auto"/>
            <w:hideMark/>
          </w:tcPr>
          <w:p w14:paraId="7CDADE72"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7394A9A1"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93C8D2F" w14:textId="77777777" w:rsidR="00FE1237" w:rsidRPr="00FE1237" w:rsidRDefault="00FE1237" w:rsidP="00FE1237">
            <w:pPr>
              <w:jc w:val="right"/>
              <w:rPr>
                <w:sz w:val="14"/>
                <w:szCs w:val="14"/>
              </w:rPr>
            </w:pPr>
            <w:r w:rsidRPr="00FE1237">
              <w:rPr>
                <w:sz w:val="14"/>
                <w:szCs w:val="14"/>
              </w:rPr>
              <w:t>0,00%</w:t>
            </w:r>
          </w:p>
        </w:tc>
      </w:tr>
      <w:tr w:rsidR="00FE1237" w:rsidRPr="00FE1237" w14:paraId="139D55AB" w14:textId="77777777" w:rsidTr="00AF6A06">
        <w:trPr>
          <w:trHeight w:val="62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CA06EC9" w14:textId="77777777" w:rsidR="00FE1237" w:rsidRPr="00FE1237" w:rsidRDefault="00FE1237" w:rsidP="00FE1237">
            <w:pPr>
              <w:jc w:val="right"/>
              <w:rPr>
                <w:sz w:val="14"/>
                <w:szCs w:val="14"/>
              </w:rPr>
            </w:pPr>
            <w:r w:rsidRPr="00FE1237">
              <w:rPr>
                <w:sz w:val="14"/>
                <w:szCs w:val="14"/>
              </w:rPr>
              <w:t>2.5.</w:t>
            </w:r>
          </w:p>
        </w:tc>
        <w:tc>
          <w:tcPr>
            <w:tcW w:w="1851" w:type="dxa"/>
            <w:tcBorders>
              <w:top w:val="nil"/>
              <w:left w:val="nil"/>
              <w:bottom w:val="single" w:sz="4" w:space="0" w:color="auto"/>
              <w:right w:val="single" w:sz="4" w:space="0" w:color="auto"/>
            </w:tcBorders>
            <w:shd w:val="clear" w:color="auto" w:fill="auto"/>
            <w:vAlign w:val="bottom"/>
            <w:hideMark/>
          </w:tcPr>
          <w:p w14:paraId="21C6DE3A" w14:textId="77777777" w:rsidR="00FE1237" w:rsidRPr="00FE1237" w:rsidRDefault="00FE1237" w:rsidP="00FE1237">
            <w:pPr>
              <w:rPr>
                <w:sz w:val="14"/>
                <w:szCs w:val="14"/>
              </w:rPr>
            </w:pPr>
            <w:r w:rsidRPr="00FE1237">
              <w:rPr>
                <w:sz w:val="14"/>
                <w:szCs w:val="14"/>
              </w:rPr>
              <w:t>Налоги - всего, в том числе:</w:t>
            </w:r>
          </w:p>
        </w:tc>
        <w:tc>
          <w:tcPr>
            <w:tcW w:w="832" w:type="dxa"/>
            <w:tcBorders>
              <w:top w:val="nil"/>
              <w:left w:val="nil"/>
              <w:bottom w:val="single" w:sz="4" w:space="0" w:color="auto"/>
              <w:right w:val="single" w:sz="4" w:space="0" w:color="auto"/>
            </w:tcBorders>
            <w:shd w:val="clear" w:color="auto" w:fill="auto"/>
            <w:noWrap/>
            <w:vAlign w:val="center"/>
            <w:hideMark/>
          </w:tcPr>
          <w:p w14:paraId="65481C4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A72AFE2" w14:textId="77777777" w:rsidR="00FE1237" w:rsidRPr="00FE1237" w:rsidRDefault="00FE1237" w:rsidP="00FE1237">
            <w:pPr>
              <w:jc w:val="right"/>
              <w:rPr>
                <w:sz w:val="14"/>
                <w:szCs w:val="14"/>
              </w:rPr>
            </w:pPr>
            <w:r w:rsidRPr="00FE1237">
              <w:rPr>
                <w:sz w:val="14"/>
                <w:szCs w:val="14"/>
              </w:rPr>
              <w:t>122,66</w:t>
            </w:r>
          </w:p>
        </w:tc>
        <w:tc>
          <w:tcPr>
            <w:tcW w:w="992" w:type="dxa"/>
            <w:tcBorders>
              <w:top w:val="nil"/>
              <w:left w:val="nil"/>
              <w:bottom w:val="single" w:sz="4" w:space="0" w:color="auto"/>
              <w:right w:val="single" w:sz="4" w:space="0" w:color="auto"/>
            </w:tcBorders>
            <w:shd w:val="clear" w:color="auto" w:fill="auto"/>
            <w:noWrap/>
            <w:vAlign w:val="bottom"/>
            <w:hideMark/>
          </w:tcPr>
          <w:p w14:paraId="3CD238E2" w14:textId="77777777" w:rsidR="00FE1237" w:rsidRPr="00FE1237" w:rsidRDefault="00FE1237" w:rsidP="00FE1237">
            <w:pPr>
              <w:jc w:val="right"/>
              <w:rPr>
                <w:sz w:val="14"/>
                <w:szCs w:val="14"/>
              </w:rPr>
            </w:pPr>
            <w:r w:rsidRPr="00FE1237">
              <w:rPr>
                <w:sz w:val="14"/>
                <w:szCs w:val="14"/>
              </w:rPr>
              <w:t>137,87</w:t>
            </w:r>
          </w:p>
        </w:tc>
        <w:tc>
          <w:tcPr>
            <w:tcW w:w="1134" w:type="dxa"/>
            <w:tcBorders>
              <w:top w:val="nil"/>
              <w:left w:val="nil"/>
              <w:bottom w:val="single" w:sz="4" w:space="0" w:color="auto"/>
              <w:right w:val="single" w:sz="4" w:space="0" w:color="auto"/>
            </w:tcBorders>
            <w:shd w:val="clear" w:color="auto" w:fill="auto"/>
            <w:noWrap/>
            <w:vAlign w:val="bottom"/>
            <w:hideMark/>
          </w:tcPr>
          <w:p w14:paraId="67DD1063" w14:textId="77777777" w:rsidR="00FE1237" w:rsidRPr="00FE1237" w:rsidRDefault="00FE1237" w:rsidP="00FE1237">
            <w:pPr>
              <w:jc w:val="right"/>
              <w:rPr>
                <w:sz w:val="14"/>
                <w:szCs w:val="14"/>
              </w:rPr>
            </w:pPr>
            <w:r w:rsidRPr="00FE1237">
              <w:rPr>
                <w:sz w:val="14"/>
                <w:szCs w:val="14"/>
              </w:rPr>
              <w:t>111,31</w:t>
            </w:r>
          </w:p>
        </w:tc>
        <w:tc>
          <w:tcPr>
            <w:tcW w:w="2268" w:type="dxa"/>
            <w:tcBorders>
              <w:top w:val="nil"/>
              <w:left w:val="nil"/>
              <w:bottom w:val="single" w:sz="4" w:space="0" w:color="auto"/>
              <w:right w:val="single" w:sz="4" w:space="0" w:color="auto"/>
            </w:tcBorders>
            <w:shd w:val="clear" w:color="auto" w:fill="auto"/>
            <w:hideMark/>
          </w:tcPr>
          <w:p w14:paraId="26CAA173"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46A07971" w14:textId="77777777" w:rsidR="00FE1237" w:rsidRPr="00FE1237" w:rsidRDefault="00FE1237" w:rsidP="00FE1237">
            <w:pPr>
              <w:jc w:val="right"/>
              <w:rPr>
                <w:sz w:val="14"/>
                <w:szCs w:val="14"/>
              </w:rPr>
            </w:pPr>
            <w:r w:rsidRPr="00FE1237">
              <w:rPr>
                <w:sz w:val="14"/>
                <w:szCs w:val="14"/>
              </w:rPr>
              <w:t>-26,56</w:t>
            </w:r>
          </w:p>
        </w:tc>
        <w:tc>
          <w:tcPr>
            <w:tcW w:w="743" w:type="dxa"/>
            <w:tcBorders>
              <w:top w:val="nil"/>
              <w:left w:val="nil"/>
              <w:bottom w:val="single" w:sz="4" w:space="0" w:color="auto"/>
              <w:right w:val="single" w:sz="4" w:space="0" w:color="auto"/>
            </w:tcBorders>
            <w:shd w:val="clear" w:color="auto" w:fill="auto"/>
            <w:noWrap/>
            <w:vAlign w:val="bottom"/>
            <w:hideMark/>
          </w:tcPr>
          <w:p w14:paraId="155FB487" w14:textId="77777777" w:rsidR="00FE1237" w:rsidRPr="00FE1237" w:rsidRDefault="00FE1237" w:rsidP="00FE1237">
            <w:pPr>
              <w:jc w:val="right"/>
              <w:rPr>
                <w:sz w:val="14"/>
                <w:szCs w:val="14"/>
              </w:rPr>
            </w:pPr>
            <w:r w:rsidRPr="00FE1237">
              <w:rPr>
                <w:sz w:val="14"/>
                <w:szCs w:val="14"/>
              </w:rPr>
              <w:t>-9,25%</w:t>
            </w:r>
          </w:p>
        </w:tc>
      </w:tr>
      <w:tr w:rsidR="00FE1237" w:rsidRPr="00FE1237" w14:paraId="748FA971"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15EC448F" w14:textId="77777777" w:rsidR="00FE1237" w:rsidRPr="00FE1237" w:rsidRDefault="00FE1237" w:rsidP="00FE1237">
            <w:pPr>
              <w:jc w:val="center"/>
              <w:rPr>
                <w:i/>
                <w:iCs/>
                <w:sz w:val="14"/>
                <w:szCs w:val="14"/>
              </w:rPr>
            </w:pPr>
            <w:r w:rsidRPr="00FE1237">
              <w:rPr>
                <w:i/>
                <w:iCs/>
                <w:sz w:val="14"/>
                <w:szCs w:val="14"/>
              </w:rPr>
              <w:t>2.5.1.</w:t>
            </w:r>
          </w:p>
        </w:tc>
        <w:tc>
          <w:tcPr>
            <w:tcW w:w="1851" w:type="dxa"/>
            <w:tcBorders>
              <w:top w:val="nil"/>
              <w:left w:val="nil"/>
              <w:bottom w:val="single" w:sz="4" w:space="0" w:color="auto"/>
              <w:right w:val="single" w:sz="4" w:space="0" w:color="auto"/>
            </w:tcBorders>
            <w:shd w:val="clear" w:color="auto" w:fill="auto"/>
            <w:vAlign w:val="bottom"/>
            <w:hideMark/>
          </w:tcPr>
          <w:p w14:paraId="240EE7B6" w14:textId="77777777" w:rsidR="00FE1237" w:rsidRPr="00FE1237" w:rsidRDefault="00FE1237" w:rsidP="00FE1237">
            <w:pPr>
              <w:rPr>
                <w:i/>
                <w:iCs/>
                <w:sz w:val="14"/>
                <w:szCs w:val="14"/>
              </w:rPr>
            </w:pPr>
            <w:r w:rsidRPr="00FE1237">
              <w:rPr>
                <w:i/>
                <w:iCs/>
                <w:sz w:val="14"/>
                <w:szCs w:val="14"/>
              </w:rPr>
              <w:t>Плата за землю</w:t>
            </w:r>
          </w:p>
        </w:tc>
        <w:tc>
          <w:tcPr>
            <w:tcW w:w="832" w:type="dxa"/>
            <w:tcBorders>
              <w:top w:val="nil"/>
              <w:left w:val="nil"/>
              <w:bottom w:val="single" w:sz="4" w:space="0" w:color="auto"/>
              <w:right w:val="single" w:sz="4" w:space="0" w:color="auto"/>
            </w:tcBorders>
            <w:shd w:val="clear" w:color="auto" w:fill="auto"/>
            <w:noWrap/>
            <w:vAlign w:val="center"/>
            <w:hideMark/>
          </w:tcPr>
          <w:p w14:paraId="6ADBE8B6"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17B85C8"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4AC80047"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5BF8D97" w14:textId="77777777" w:rsidR="00FE1237" w:rsidRPr="00FE1237" w:rsidRDefault="00FE1237" w:rsidP="00FE1237">
            <w:pPr>
              <w:jc w:val="right"/>
              <w:rPr>
                <w:sz w:val="14"/>
                <w:szCs w:val="14"/>
              </w:rPr>
            </w:pPr>
            <w:r w:rsidRPr="00FE1237">
              <w:rPr>
                <w:sz w:val="14"/>
                <w:szCs w:val="14"/>
              </w:rPr>
              <w:t>0,00</w:t>
            </w:r>
          </w:p>
        </w:tc>
        <w:tc>
          <w:tcPr>
            <w:tcW w:w="2268" w:type="dxa"/>
            <w:tcBorders>
              <w:top w:val="nil"/>
              <w:left w:val="nil"/>
              <w:bottom w:val="single" w:sz="4" w:space="0" w:color="auto"/>
              <w:right w:val="single" w:sz="4" w:space="0" w:color="auto"/>
            </w:tcBorders>
            <w:shd w:val="clear" w:color="auto" w:fill="auto"/>
            <w:hideMark/>
          </w:tcPr>
          <w:p w14:paraId="50A7C5FA"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4F62E5DB"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018DAD4" w14:textId="77777777" w:rsidR="00FE1237" w:rsidRPr="00FE1237" w:rsidRDefault="00FE1237" w:rsidP="00FE1237">
            <w:pPr>
              <w:jc w:val="right"/>
              <w:rPr>
                <w:sz w:val="14"/>
                <w:szCs w:val="14"/>
              </w:rPr>
            </w:pPr>
            <w:r w:rsidRPr="00FE1237">
              <w:rPr>
                <w:sz w:val="14"/>
                <w:szCs w:val="14"/>
              </w:rPr>
              <w:t>0,00%</w:t>
            </w:r>
          </w:p>
        </w:tc>
      </w:tr>
      <w:tr w:rsidR="00FE1237" w:rsidRPr="00FE1237" w14:paraId="3266F46E" w14:textId="77777777" w:rsidTr="00AF6A06">
        <w:trPr>
          <w:trHeight w:val="408"/>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46643741" w14:textId="77777777" w:rsidR="00FE1237" w:rsidRPr="00FE1237" w:rsidRDefault="00FE1237" w:rsidP="00FE1237">
            <w:pPr>
              <w:jc w:val="center"/>
              <w:rPr>
                <w:i/>
                <w:iCs/>
                <w:sz w:val="14"/>
                <w:szCs w:val="14"/>
              </w:rPr>
            </w:pPr>
            <w:r w:rsidRPr="00FE1237">
              <w:rPr>
                <w:i/>
                <w:iCs/>
                <w:sz w:val="14"/>
                <w:szCs w:val="14"/>
              </w:rPr>
              <w:t>2.5.2.</w:t>
            </w:r>
          </w:p>
        </w:tc>
        <w:tc>
          <w:tcPr>
            <w:tcW w:w="1851" w:type="dxa"/>
            <w:tcBorders>
              <w:top w:val="nil"/>
              <w:left w:val="nil"/>
              <w:bottom w:val="single" w:sz="4" w:space="0" w:color="auto"/>
              <w:right w:val="single" w:sz="4" w:space="0" w:color="auto"/>
            </w:tcBorders>
            <w:shd w:val="clear" w:color="auto" w:fill="auto"/>
            <w:vAlign w:val="bottom"/>
            <w:hideMark/>
          </w:tcPr>
          <w:p w14:paraId="0DA8A556" w14:textId="77777777" w:rsidR="00FE1237" w:rsidRPr="00FE1237" w:rsidRDefault="00FE1237" w:rsidP="00FE1237">
            <w:pPr>
              <w:rPr>
                <w:i/>
                <w:iCs/>
                <w:sz w:val="14"/>
                <w:szCs w:val="14"/>
              </w:rPr>
            </w:pPr>
            <w:r w:rsidRPr="00FE1237">
              <w:rPr>
                <w:i/>
                <w:iCs/>
                <w:sz w:val="14"/>
                <w:szCs w:val="14"/>
              </w:rPr>
              <w:t>Налог на имущество</w:t>
            </w:r>
          </w:p>
        </w:tc>
        <w:tc>
          <w:tcPr>
            <w:tcW w:w="832" w:type="dxa"/>
            <w:tcBorders>
              <w:top w:val="nil"/>
              <w:left w:val="nil"/>
              <w:bottom w:val="single" w:sz="4" w:space="0" w:color="auto"/>
              <w:right w:val="single" w:sz="4" w:space="0" w:color="auto"/>
            </w:tcBorders>
            <w:shd w:val="clear" w:color="auto" w:fill="auto"/>
            <w:noWrap/>
            <w:vAlign w:val="center"/>
            <w:hideMark/>
          </w:tcPr>
          <w:p w14:paraId="19DB9D3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92B6A67" w14:textId="77777777" w:rsidR="00FE1237" w:rsidRPr="00FE1237" w:rsidRDefault="00FE1237" w:rsidP="00FE1237">
            <w:pPr>
              <w:jc w:val="right"/>
              <w:rPr>
                <w:sz w:val="14"/>
                <w:szCs w:val="14"/>
              </w:rPr>
            </w:pPr>
            <w:r w:rsidRPr="00FE1237">
              <w:rPr>
                <w:sz w:val="14"/>
                <w:szCs w:val="14"/>
              </w:rPr>
              <w:t>121,74</w:t>
            </w:r>
          </w:p>
        </w:tc>
        <w:tc>
          <w:tcPr>
            <w:tcW w:w="992" w:type="dxa"/>
            <w:tcBorders>
              <w:top w:val="nil"/>
              <w:left w:val="nil"/>
              <w:bottom w:val="single" w:sz="4" w:space="0" w:color="auto"/>
              <w:right w:val="single" w:sz="4" w:space="0" w:color="auto"/>
            </w:tcBorders>
            <w:shd w:val="clear" w:color="auto" w:fill="auto"/>
            <w:noWrap/>
            <w:vAlign w:val="bottom"/>
            <w:hideMark/>
          </w:tcPr>
          <w:p w14:paraId="319DAAF7" w14:textId="77777777" w:rsidR="00FE1237" w:rsidRPr="00FE1237" w:rsidRDefault="00FE1237" w:rsidP="00FE1237">
            <w:pPr>
              <w:jc w:val="right"/>
              <w:rPr>
                <w:sz w:val="14"/>
                <w:szCs w:val="14"/>
              </w:rPr>
            </w:pPr>
            <w:r w:rsidRPr="00FE1237">
              <w:rPr>
                <w:sz w:val="14"/>
                <w:szCs w:val="14"/>
              </w:rPr>
              <w:t>111,31</w:t>
            </w:r>
          </w:p>
        </w:tc>
        <w:tc>
          <w:tcPr>
            <w:tcW w:w="1134" w:type="dxa"/>
            <w:tcBorders>
              <w:top w:val="nil"/>
              <w:left w:val="nil"/>
              <w:bottom w:val="single" w:sz="4" w:space="0" w:color="auto"/>
              <w:right w:val="single" w:sz="4" w:space="0" w:color="auto"/>
            </w:tcBorders>
            <w:shd w:val="clear" w:color="auto" w:fill="auto"/>
            <w:noWrap/>
            <w:vAlign w:val="bottom"/>
            <w:hideMark/>
          </w:tcPr>
          <w:p w14:paraId="08B48C64" w14:textId="77777777" w:rsidR="00FE1237" w:rsidRPr="00FE1237" w:rsidRDefault="00FE1237" w:rsidP="00FE1237">
            <w:pPr>
              <w:jc w:val="right"/>
              <w:rPr>
                <w:sz w:val="14"/>
                <w:szCs w:val="14"/>
              </w:rPr>
            </w:pPr>
            <w:r w:rsidRPr="00FE1237">
              <w:rPr>
                <w:sz w:val="14"/>
                <w:szCs w:val="14"/>
              </w:rPr>
              <w:t>111,31</w:t>
            </w:r>
          </w:p>
        </w:tc>
        <w:tc>
          <w:tcPr>
            <w:tcW w:w="2268" w:type="dxa"/>
            <w:tcBorders>
              <w:top w:val="nil"/>
              <w:left w:val="nil"/>
              <w:bottom w:val="single" w:sz="4" w:space="0" w:color="auto"/>
              <w:right w:val="single" w:sz="4" w:space="0" w:color="auto"/>
            </w:tcBorders>
            <w:shd w:val="clear" w:color="auto" w:fill="auto"/>
            <w:hideMark/>
          </w:tcPr>
          <w:p w14:paraId="117A96D2" w14:textId="77777777" w:rsidR="00FE1237" w:rsidRPr="00FE1237" w:rsidRDefault="00FE1237" w:rsidP="00FE1237">
            <w:pPr>
              <w:rPr>
                <w:sz w:val="14"/>
                <w:szCs w:val="14"/>
              </w:rPr>
            </w:pPr>
            <w:r w:rsidRPr="00FE1237">
              <w:rPr>
                <w:sz w:val="14"/>
                <w:szCs w:val="14"/>
              </w:rPr>
              <w:t>Рассчитано по ставке 2,2% в соответствии со ст. 375 НК РФ.</w:t>
            </w:r>
          </w:p>
        </w:tc>
        <w:tc>
          <w:tcPr>
            <w:tcW w:w="709" w:type="dxa"/>
            <w:tcBorders>
              <w:top w:val="nil"/>
              <w:left w:val="nil"/>
              <w:bottom w:val="single" w:sz="4" w:space="0" w:color="auto"/>
              <w:right w:val="single" w:sz="4" w:space="0" w:color="auto"/>
            </w:tcBorders>
            <w:shd w:val="clear" w:color="auto" w:fill="auto"/>
            <w:noWrap/>
            <w:vAlign w:val="bottom"/>
            <w:hideMark/>
          </w:tcPr>
          <w:p w14:paraId="26F8BC80"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F64358B" w14:textId="77777777" w:rsidR="00FE1237" w:rsidRPr="00FE1237" w:rsidRDefault="00FE1237" w:rsidP="00FE1237">
            <w:pPr>
              <w:jc w:val="right"/>
              <w:rPr>
                <w:sz w:val="14"/>
                <w:szCs w:val="14"/>
              </w:rPr>
            </w:pPr>
            <w:r w:rsidRPr="00FE1237">
              <w:rPr>
                <w:sz w:val="14"/>
                <w:szCs w:val="14"/>
              </w:rPr>
              <w:t>-8,57%</w:t>
            </w:r>
          </w:p>
        </w:tc>
      </w:tr>
      <w:tr w:rsidR="00FE1237" w:rsidRPr="00FE1237" w14:paraId="3CBDBB87"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2BBFF1F" w14:textId="77777777" w:rsidR="00FE1237" w:rsidRPr="00FE1237" w:rsidRDefault="00FE1237" w:rsidP="00FE1237">
            <w:pPr>
              <w:jc w:val="center"/>
              <w:rPr>
                <w:i/>
                <w:iCs/>
                <w:sz w:val="14"/>
                <w:szCs w:val="14"/>
              </w:rPr>
            </w:pPr>
            <w:r w:rsidRPr="00FE1237">
              <w:rPr>
                <w:i/>
                <w:iCs/>
                <w:sz w:val="14"/>
                <w:szCs w:val="14"/>
              </w:rPr>
              <w:t>2.5.2.1.</w:t>
            </w:r>
          </w:p>
        </w:tc>
        <w:tc>
          <w:tcPr>
            <w:tcW w:w="1851" w:type="dxa"/>
            <w:tcBorders>
              <w:top w:val="nil"/>
              <w:left w:val="nil"/>
              <w:bottom w:val="single" w:sz="4" w:space="0" w:color="auto"/>
              <w:right w:val="single" w:sz="4" w:space="0" w:color="auto"/>
            </w:tcBorders>
            <w:shd w:val="clear" w:color="auto" w:fill="auto"/>
            <w:vAlign w:val="bottom"/>
            <w:hideMark/>
          </w:tcPr>
          <w:p w14:paraId="713715F6"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shd w:val="clear" w:color="auto" w:fill="auto"/>
            <w:noWrap/>
            <w:vAlign w:val="center"/>
            <w:hideMark/>
          </w:tcPr>
          <w:p w14:paraId="69526611"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9228301"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C087542"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B875226"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hideMark/>
          </w:tcPr>
          <w:p w14:paraId="2167483C"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124AE3C4"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E1091FF"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7916997E"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5D0065B" w14:textId="77777777" w:rsidR="00FE1237" w:rsidRPr="00FE1237" w:rsidRDefault="00FE1237" w:rsidP="00FE1237">
            <w:pPr>
              <w:jc w:val="center"/>
              <w:rPr>
                <w:i/>
                <w:iCs/>
                <w:sz w:val="14"/>
                <w:szCs w:val="14"/>
              </w:rPr>
            </w:pPr>
            <w:r w:rsidRPr="00FE1237">
              <w:rPr>
                <w:i/>
                <w:iCs/>
                <w:sz w:val="14"/>
                <w:szCs w:val="14"/>
              </w:rPr>
              <w:t>2.5.2.2.</w:t>
            </w:r>
          </w:p>
        </w:tc>
        <w:tc>
          <w:tcPr>
            <w:tcW w:w="1851" w:type="dxa"/>
            <w:tcBorders>
              <w:top w:val="nil"/>
              <w:left w:val="nil"/>
              <w:bottom w:val="single" w:sz="4" w:space="0" w:color="auto"/>
              <w:right w:val="single" w:sz="4" w:space="0" w:color="auto"/>
            </w:tcBorders>
            <w:shd w:val="clear" w:color="auto" w:fill="auto"/>
            <w:vAlign w:val="bottom"/>
            <w:hideMark/>
          </w:tcPr>
          <w:p w14:paraId="2890A282"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shd w:val="clear" w:color="auto" w:fill="auto"/>
            <w:noWrap/>
            <w:vAlign w:val="center"/>
            <w:hideMark/>
          </w:tcPr>
          <w:p w14:paraId="4FB719B6"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E6235B5"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8B32B62"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C942524"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0A61CE6B"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6538878E"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4B544A0"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66641251"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30B8223" w14:textId="77777777" w:rsidR="00FE1237" w:rsidRPr="00FE1237" w:rsidRDefault="00FE1237" w:rsidP="00FE1237">
            <w:pPr>
              <w:jc w:val="center"/>
              <w:rPr>
                <w:i/>
                <w:iCs/>
                <w:sz w:val="14"/>
                <w:szCs w:val="14"/>
              </w:rPr>
            </w:pPr>
            <w:r w:rsidRPr="00FE1237">
              <w:rPr>
                <w:i/>
                <w:iCs/>
                <w:sz w:val="14"/>
                <w:szCs w:val="14"/>
              </w:rPr>
              <w:t>2.5.2.3.</w:t>
            </w:r>
          </w:p>
        </w:tc>
        <w:tc>
          <w:tcPr>
            <w:tcW w:w="1851" w:type="dxa"/>
            <w:tcBorders>
              <w:top w:val="nil"/>
              <w:left w:val="nil"/>
              <w:bottom w:val="single" w:sz="4" w:space="0" w:color="auto"/>
              <w:right w:val="single" w:sz="4" w:space="0" w:color="auto"/>
            </w:tcBorders>
            <w:shd w:val="clear" w:color="auto" w:fill="auto"/>
            <w:vAlign w:val="bottom"/>
            <w:hideMark/>
          </w:tcPr>
          <w:p w14:paraId="1B8C733A"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shd w:val="clear" w:color="auto" w:fill="auto"/>
            <w:noWrap/>
            <w:vAlign w:val="center"/>
            <w:hideMark/>
          </w:tcPr>
          <w:p w14:paraId="762D2AF2"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DD56C91"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FB2CAD2"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91BB374"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46C048D3"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59B69EC4"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DF5B66B"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A870BEE" w14:textId="77777777" w:rsidTr="00AF6A06">
        <w:trPr>
          <w:trHeight w:val="38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81F9966" w14:textId="77777777" w:rsidR="00FE1237" w:rsidRPr="00FE1237" w:rsidRDefault="00FE1237" w:rsidP="00FE1237">
            <w:pPr>
              <w:jc w:val="center"/>
              <w:rPr>
                <w:i/>
                <w:iCs/>
                <w:sz w:val="14"/>
                <w:szCs w:val="14"/>
              </w:rPr>
            </w:pPr>
            <w:r w:rsidRPr="00FE1237">
              <w:rPr>
                <w:i/>
                <w:iCs/>
                <w:sz w:val="14"/>
                <w:szCs w:val="14"/>
              </w:rPr>
              <w:t>2.5.2.4.</w:t>
            </w:r>
          </w:p>
        </w:tc>
        <w:tc>
          <w:tcPr>
            <w:tcW w:w="1851" w:type="dxa"/>
            <w:tcBorders>
              <w:top w:val="nil"/>
              <w:left w:val="nil"/>
              <w:bottom w:val="single" w:sz="4" w:space="0" w:color="auto"/>
              <w:right w:val="single" w:sz="4" w:space="0" w:color="auto"/>
            </w:tcBorders>
            <w:shd w:val="clear" w:color="auto" w:fill="auto"/>
            <w:vAlign w:val="bottom"/>
            <w:hideMark/>
          </w:tcPr>
          <w:p w14:paraId="5F4CAE14"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shd w:val="clear" w:color="auto" w:fill="auto"/>
            <w:noWrap/>
            <w:vAlign w:val="center"/>
            <w:hideMark/>
          </w:tcPr>
          <w:p w14:paraId="1BBF0ECF"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BA7D100"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4009B083"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EC55E51"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hideMark/>
          </w:tcPr>
          <w:p w14:paraId="04C02345"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5A15B960"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E757145"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4D5FFE5" w14:textId="77777777" w:rsidTr="00AF6A06">
        <w:trPr>
          <w:trHeight w:val="408"/>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9E17537" w14:textId="77777777" w:rsidR="00FE1237" w:rsidRPr="00FE1237" w:rsidRDefault="00FE1237" w:rsidP="00FE1237">
            <w:pPr>
              <w:jc w:val="center"/>
              <w:rPr>
                <w:i/>
                <w:iCs/>
                <w:sz w:val="14"/>
                <w:szCs w:val="14"/>
              </w:rPr>
            </w:pPr>
            <w:r w:rsidRPr="00FE1237">
              <w:rPr>
                <w:i/>
                <w:iCs/>
                <w:sz w:val="14"/>
                <w:szCs w:val="14"/>
              </w:rPr>
              <w:t>2.5.2.5.</w:t>
            </w:r>
          </w:p>
        </w:tc>
        <w:tc>
          <w:tcPr>
            <w:tcW w:w="1851" w:type="dxa"/>
            <w:tcBorders>
              <w:top w:val="nil"/>
              <w:left w:val="nil"/>
              <w:bottom w:val="single" w:sz="4" w:space="0" w:color="auto"/>
              <w:right w:val="single" w:sz="4" w:space="0" w:color="auto"/>
            </w:tcBorders>
            <w:shd w:val="clear" w:color="auto" w:fill="auto"/>
            <w:vAlign w:val="bottom"/>
            <w:hideMark/>
          </w:tcPr>
          <w:p w14:paraId="195A8AF6"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shd w:val="clear" w:color="auto" w:fill="auto"/>
            <w:noWrap/>
            <w:vAlign w:val="center"/>
            <w:hideMark/>
          </w:tcPr>
          <w:p w14:paraId="4191B9E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E950DFD"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7465232"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FCBECE1"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3D4B4DBA"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0CF1B82F"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0338DDC"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595763ED" w14:textId="77777777" w:rsidTr="00AF6A06">
        <w:trPr>
          <w:trHeight w:val="396"/>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0C6DF43" w14:textId="77777777" w:rsidR="00FE1237" w:rsidRPr="00FE1237" w:rsidRDefault="00FE1237" w:rsidP="00FE1237">
            <w:pPr>
              <w:jc w:val="center"/>
              <w:rPr>
                <w:i/>
                <w:iCs/>
                <w:sz w:val="14"/>
                <w:szCs w:val="14"/>
              </w:rPr>
            </w:pPr>
            <w:r w:rsidRPr="00FE1237">
              <w:rPr>
                <w:i/>
                <w:iCs/>
                <w:sz w:val="14"/>
                <w:szCs w:val="14"/>
              </w:rPr>
              <w:t>2.5.3.</w:t>
            </w:r>
          </w:p>
        </w:tc>
        <w:tc>
          <w:tcPr>
            <w:tcW w:w="1851" w:type="dxa"/>
            <w:tcBorders>
              <w:top w:val="nil"/>
              <w:left w:val="nil"/>
              <w:bottom w:val="single" w:sz="4" w:space="0" w:color="auto"/>
              <w:right w:val="single" w:sz="4" w:space="0" w:color="auto"/>
            </w:tcBorders>
            <w:shd w:val="clear" w:color="auto" w:fill="auto"/>
            <w:vAlign w:val="bottom"/>
            <w:hideMark/>
          </w:tcPr>
          <w:p w14:paraId="486FFCD5" w14:textId="77777777" w:rsidR="00FE1237" w:rsidRPr="00FE1237" w:rsidRDefault="00FE1237" w:rsidP="00FE1237">
            <w:pPr>
              <w:rPr>
                <w:i/>
                <w:iCs/>
                <w:sz w:val="14"/>
                <w:szCs w:val="14"/>
              </w:rPr>
            </w:pPr>
            <w:r w:rsidRPr="00FE1237">
              <w:rPr>
                <w:i/>
                <w:iCs/>
                <w:sz w:val="14"/>
                <w:szCs w:val="14"/>
              </w:rPr>
              <w:t>Прочие налоги и сборы</w:t>
            </w:r>
          </w:p>
        </w:tc>
        <w:tc>
          <w:tcPr>
            <w:tcW w:w="832" w:type="dxa"/>
            <w:tcBorders>
              <w:top w:val="nil"/>
              <w:left w:val="nil"/>
              <w:bottom w:val="single" w:sz="4" w:space="0" w:color="auto"/>
              <w:right w:val="single" w:sz="4" w:space="0" w:color="auto"/>
            </w:tcBorders>
            <w:shd w:val="clear" w:color="auto" w:fill="auto"/>
            <w:noWrap/>
            <w:vAlign w:val="center"/>
            <w:hideMark/>
          </w:tcPr>
          <w:p w14:paraId="0B435C0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22D9065" w14:textId="77777777" w:rsidR="00FE1237" w:rsidRPr="00FE1237" w:rsidRDefault="00FE1237" w:rsidP="00FE1237">
            <w:pPr>
              <w:jc w:val="right"/>
              <w:rPr>
                <w:sz w:val="14"/>
                <w:szCs w:val="14"/>
              </w:rPr>
            </w:pPr>
            <w:r w:rsidRPr="00FE1237">
              <w:rPr>
                <w:sz w:val="14"/>
                <w:szCs w:val="14"/>
              </w:rPr>
              <w:t>0,92</w:t>
            </w:r>
          </w:p>
        </w:tc>
        <w:tc>
          <w:tcPr>
            <w:tcW w:w="992" w:type="dxa"/>
            <w:tcBorders>
              <w:top w:val="nil"/>
              <w:left w:val="nil"/>
              <w:bottom w:val="single" w:sz="4" w:space="0" w:color="auto"/>
              <w:right w:val="single" w:sz="4" w:space="0" w:color="auto"/>
            </w:tcBorders>
            <w:shd w:val="clear" w:color="auto" w:fill="auto"/>
            <w:noWrap/>
            <w:vAlign w:val="bottom"/>
            <w:hideMark/>
          </w:tcPr>
          <w:p w14:paraId="19093A1A" w14:textId="77777777" w:rsidR="00FE1237" w:rsidRPr="00FE1237" w:rsidRDefault="00FE1237" w:rsidP="00FE1237">
            <w:pPr>
              <w:jc w:val="right"/>
              <w:rPr>
                <w:sz w:val="14"/>
                <w:szCs w:val="14"/>
              </w:rPr>
            </w:pPr>
            <w:r w:rsidRPr="00FE1237">
              <w:rPr>
                <w:sz w:val="14"/>
                <w:szCs w:val="14"/>
              </w:rPr>
              <w:t>26,56</w:t>
            </w:r>
          </w:p>
        </w:tc>
        <w:tc>
          <w:tcPr>
            <w:tcW w:w="1134" w:type="dxa"/>
            <w:tcBorders>
              <w:top w:val="nil"/>
              <w:left w:val="nil"/>
              <w:bottom w:val="single" w:sz="4" w:space="0" w:color="auto"/>
              <w:right w:val="single" w:sz="4" w:space="0" w:color="auto"/>
            </w:tcBorders>
            <w:shd w:val="clear" w:color="auto" w:fill="auto"/>
            <w:noWrap/>
            <w:vAlign w:val="bottom"/>
            <w:hideMark/>
          </w:tcPr>
          <w:p w14:paraId="1206AEE5"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hideMark/>
          </w:tcPr>
          <w:p w14:paraId="25704A8E" w14:textId="77777777" w:rsidR="00FE1237" w:rsidRPr="00FE1237" w:rsidRDefault="00FE1237" w:rsidP="00FE1237">
            <w:pPr>
              <w:rPr>
                <w:sz w:val="14"/>
                <w:szCs w:val="14"/>
              </w:rPr>
            </w:pPr>
            <w:r w:rsidRPr="00FE1237">
              <w:rPr>
                <w:sz w:val="14"/>
                <w:szCs w:val="14"/>
              </w:rPr>
              <w:t>Расходы не обоснованы Обществом в материалах тарифного дела.</w:t>
            </w:r>
          </w:p>
        </w:tc>
        <w:tc>
          <w:tcPr>
            <w:tcW w:w="709" w:type="dxa"/>
            <w:tcBorders>
              <w:top w:val="nil"/>
              <w:left w:val="nil"/>
              <w:bottom w:val="single" w:sz="4" w:space="0" w:color="auto"/>
              <w:right w:val="single" w:sz="4" w:space="0" w:color="auto"/>
            </w:tcBorders>
            <w:shd w:val="clear" w:color="auto" w:fill="auto"/>
            <w:noWrap/>
            <w:vAlign w:val="bottom"/>
            <w:hideMark/>
          </w:tcPr>
          <w:p w14:paraId="5FE8E860" w14:textId="77777777" w:rsidR="00FE1237" w:rsidRPr="00FE1237" w:rsidRDefault="00FE1237" w:rsidP="00FE1237">
            <w:pPr>
              <w:jc w:val="right"/>
              <w:rPr>
                <w:sz w:val="14"/>
                <w:szCs w:val="14"/>
              </w:rPr>
            </w:pPr>
            <w:r w:rsidRPr="00FE1237">
              <w:rPr>
                <w:sz w:val="14"/>
                <w:szCs w:val="14"/>
              </w:rPr>
              <w:t>-26,56</w:t>
            </w:r>
          </w:p>
        </w:tc>
        <w:tc>
          <w:tcPr>
            <w:tcW w:w="743" w:type="dxa"/>
            <w:tcBorders>
              <w:top w:val="nil"/>
              <w:left w:val="nil"/>
              <w:bottom w:val="single" w:sz="4" w:space="0" w:color="auto"/>
              <w:right w:val="single" w:sz="4" w:space="0" w:color="auto"/>
            </w:tcBorders>
            <w:shd w:val="clear" w:color="auto" w:fill="auto"/>
            <w:noWrap/>
            <w:vAlign w:val="bottom"/>
            <w:hideMark/>
          </w:tcPr>
          <w:p w14:paraId="05278CF6" w14:textId="77777777" w:rsidR="00FE1237" w:rsidRPr="00FE1237" w:rsidRDefault="00FE1237" w:rsidP="00FE1237">
            <w:pPr>
              <w:jc w:val="right"/>
              <w:rPr>
                <w:sz w:val="14"/>
                <w:szCs w:val="14"/>
              </w:rPr>
            </w:pPr>
            <w:r w:rsidRPr="00FE1237">
              <w:rPr>
                <w:sz w:val="14"/>
                <w:szCs w:val="14"/>
              </w:rPr>
              <w:t>-100,00%</w:t>
            </w:r>
          </w:p>
        </w:tc>
      </w:tr>
      <w:tr w:rsidR="00FE1237" w:rsidRPr="00FE1237" w14:paraId="571EBF58" w14:textId="77777777" w:rsidTr="00AF6A06">
        <w:trPr>
          <w:trHeight w:val="42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8A15B89" w14:textId="77777777" w:rsidR="00FE1237" w:rsidRPr="00FE1237" w:rsidRDefault="00FE1237" w:rsidP="00FE1237">
            <w:pPr>
              <w:jc w:val="right"/>
              <w:rPr>
                <w:sz w:val="14"/>
                <w:szCs w:val="14"/>
              </w:rPr>
            </w:pPr>
            <w:r w:rsidRPr="00FE1237">
              <w:rPr>
                <w:sz w:val="14"/>
                <w:szCs w:val="14"/>
              </w:rPr>
              <w:t>2.6.</w:t>
            </w:r>
          </w:p>
        </w:tc>
        <w:tc>
          <w:tcPr>
            <w:tcW w:w="1851" w:type="dxa"/>
            <w:tcBorders>
              <w:top w:val="nil"/>
              <w:left w:val="nil"/>
              <w:bottom w:val="single" w:sz="4" w:space="0" w:color="auto"/>
              <w:right w:val="single" w:sz="4" w:space="0" w:color="auto"/>
            </w:tcBorders>
            <w:shd w:val="clear" w:color="auto" w:fill="auto"/>
            <w:vAlign w:val="bottom"/>
            <w:hideMark/>
          </w:tcPr>
          <w:p w14:paraId="3141417B" w14:textId="77777777" w:rsidR="00FE1237" w:rsidRPr="00FE1237" w:rsidRDefault="00FE1237" w:rsidP="00FE1237">
            <w:pPr>
              <w:rPr>
                <w:sz w:val="14"/>
                <w:szCs w:val="14"/>
              </w:rPr>
            </w:pPr>
            <w:r w:rsidRPr="00FE1237">
              <w:rPr>
                <w:sz w:val="14"/>
                <w:szCs w:val="14"/>
              </w:rPr>
              <w:t>Отчисления на социальные нужды (ЕСН)</w:t>
            </w:r>
          </w:p>
        </w:tc>
        <w:tc>
          <w:tcPr>
            <w:tcW w:w="832" w:type="dxa"/>
            <w:tcBorders>
              <w:top w:val="nil"/>
              <w:left w:val="nil"/>
              <w:bottom w:val="single" w:sz="4" w:space="0" w:color="auto"/>
              <w:right w:val="single" w:sz="4" w:space="0" w:color="auto"/>
            </w:tcBorders>
            <w:shd w:val="clear" w:color="auto" w:fill="auto"/>
            <w:noWrap/>
            <w:vAlign w:val="center"/>
            <w:hideMark/>
          </w:tcPr>
          <w:p w14:paraId="2F79D3B1"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FBAF621" w14:textId="77777777" w:rsidR="00FE1237" w:rsidRPr="00FE1237" w:rsidRDefault="00FE1237" w:rsidP="00FE1237">
            <w:pPr>
              <w:jc w:val="right"/>
              <w:rPr>
                <w:sz w:val="14"/>
                <w:szCs w:val="14"/>
              </w:rPr>
            </w:pPr>
            <w:r w:rsidRPr="00FE1237">
              <w:rPr>
                <w:sz w:val="14"/>
                <w:szCs w:val="14"/>
              </w:rPr>
              <w:t>2 306,91</w:t>
            </w:r>
          </w:p>
        </w:tc>
        <w:tc>
          <w:tcPr>
            <w:tcW w:w="992" w:type="dxa"/>
            <w:tcBorders>
              <w:top w:val="nil"/>
              <w:left w:val="nil"/>
              <w:bottom w:val="single" w:sz="4" w:space="0" w:color="auto"/>
              <w:right w:val="single" w:sz="4" w:space="0" w:color="auto"/>
            </w:tcBorders>
            <w:shd w:val="clear" w:color="auto" w:fill="auto"/>
            <w:noWrap/>
            <w:vAlign w:val="bottom"/>
            <w:hideMark/>
          </w:tcPr>
          <w:p w14:paraId="72813F1B" w14:textId="77777777" w:rsidR="00FE1237" w:rsidRPr="00FE1237" w:rsidRDefault="00FE1237" w:rsidP="00FE1237">
            <w:pPr>
              <w:jc w:val="right"/>
              <w:rPr>
                <w:sz w:val="14"/>
                <w:szCs w:val="14"/>
              </w:rPr>
            </w:pPr>
            <w:r w:rsidRPr="00FE1237">
              <w:rPr>
                <w:sz w:val="14"/>
                <w:szCs w:val="14"/>
              </w:rPr>
              <w:t>2 519,34</w:t>
            </w:r>
          </w:p>
        </w:tc>
        <w:tc>
          <w:tcPr>
            <w:tcW w:w="1134" w:type="dxa"/>
            <w:tcBorders>
              <w:top w:val="nil"/>
              <w:left w:val="nil"/>
              <w:bottom w:val="single" w:sz="4" w:space="0" w:color="auto"/>
              <w:right w:val="single" w:sz="4" w:space="0" w:color="auto"/>
            </w:tcBorders>
            <w:shd w:val="clear" w:color="auto" w:fill="auto"/>
            <w:noWrap/>
            <w:vAlign w:val="bottom"/>
            <w:hideMark/>
          </w:tcPr>
          <w:p w14:paraId="635ED708" w14:textId="77777777" w:rsidR="00FE1237" w:rsidRPr="00FE1237" w:rsidRDefault="00FE1237" w:rsidP="00FE1237">
            <w:pPr>
              <w:jc w:val="right"/>
              <w:rPr>
                <w:sz w:val="14"/>
                <w:szCs w:val="14"/>
              </w:rPr>
            </w:pPr>
            <w:r w:rsidRPr="00FE1237">
              <w:rPr>
                <w:sz w:val="14"/>
                <w:szCs w:val="14"/>
              </w:rPr>
              <w:t>2 563,34</w:t>
            </w:r>
          </w:p>
        </w:tc>
        <w:tc>
          <w:tcPr>
            <w:tcW w:w="2268" w:type="dxa"/>
            <w:tcBorders>
              <w:top w:val="nil"/>
              <w:left w:val="nil"/>
              <w:bottom w:val="single" w:sz="4" w:space="0" w:color="auto"/>
              <w:right w:val="single" w:sz="4" w:space="0" w:color="auto"/>
            </w:tcBorders>
            <w:shd w:val="clear" w:color="auto" w:fill="auto"/>
            <w:hideMark/>
          </w:tcPr>
          <w:p w14:paraId="486C4138" w14:textId="77777777" w:rsidR="00FE1237" w:rsidRPr="00FE1237" w:rsidRDefault="00FE1237" w:rsidP="00FE1237">
            <w:pPr>
              <w:rPr>
                <w:sz w:val="14"/>
                <w:szCs w:val="14"/>
              </w:rPr>
            </w:pPr>
            <w:r w:rsidRPr="00FE1237">
              <w:rPr>
                <w:sz w:val="14"/>
                <w:szCs w:val="14"/>
              </w:rPr>
              <w:t>Рассчитано в размере 30,45% от ФОТ, утвержденного на 2022 год.</w:t>
            </w:r>
          </w:p>
        </w:tc>
        <w:tc>
          <w:tcPr>
            <w:tcW w:w="709" w:type="dxa"/>
            <w:tcBorders>
              <w:top w:val="nil"/>
              <w:left w:val="nil"/>
              <w:bottom w:val="single" w:sz="4" w:space="0" w:color="auto"/>
              <w:right w:val="single" w:sz="4" w:space="0" w:color="auto"/>
            </w:tcBorders>
            <w:shd w:val="clear" w:color="auto" w:fill="auto"/>
            <w:noWrap/>
            <w:vAlign w:val="bottom"/>
            <w:hideMark/>
          </w:tcPr>
          <w:p w14:paraId="7C0EF016" w14:textId="77777777" w:rsidR="00FE1237" w:rsidRPr="00FE1237" w:rsidRDefault="00FE1237" w:rsidP="00FE1237">
            <w:pPr>
              <w:jc w:val="right"/>
              <w:rPr>
                <w:sz w:val="14"/>
                <w:szCs w:val="14"/>
              </w:rPr>
            </w:pPr>
            <w:r w:rsidRPr="00FE1237">
              <w:rPr>
                <w:sz w:val="14"/>
                <w:szCs w:val="14"/>
              </w:rPr>
              <w:t>44,00</w:t>
            </w:r>
          </w:p>
        </w:tc>
        <w:tc>
          <w:tcPr>
            <w:tcW w:w="743" w:type="dxa"/>
            <w:tcBorders>
              <w:top w:val="nil"/>
              <w:left w:val="nil"/>
              <w:bottom w:val="single" w:sz="4" w:space="0" w:color="auto"/>
              <w:right w:val="single" w:sz="4" w:space="0" w:color="auto"/>
            </w:tcBorders>
            <w:shd w:val="clear" w:color="auto" w:fill="auto"/>
            <w:noWrap/>
            <w:vAlign w:val="bottom"/>
            <w:hideMark/>
          </w:tcPr>
          <w:p w14:paraId="641D67AA" w14:textId="77777777" w:rsidR="00FE1237" w:rsidRPr="00FE1237" w:rsidRDefault="00FE1237" w:rsidP="00FE1237">
            <w:pPr>
              <w:jc w:val="right"/>
              <w:rPr>
                <w:sz w:val="14"/>
                <w:szCs w:val="14"/>
              </w:rPr>
            </w:pPr>
            <w:r w:rsidRPr="00FE1237">
              <w:rPr>
                <w:sz w:val="14"/>
                <w:szCs w:val="14"/>
              </w:rPr>
              <w:t>11,12%</w:t>
            </w:r>
          </w:p>
        </w:tc>
      </w:tr>
      <w:tr w:rsidR="00FE1237" w:rsidRPr="00FE1237" w14:paraId="1793EFF2" w14:textId="77777777" w:rsidTr="00AF6A06">
        <w:trPr>
          <w:trHeight w:val="74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19F83F6" w14:textId="77777777" w:rsidR="00FE1237" w:rsidRPr="00FE1237" w:rsidRDefault="00FE1237" w:rsidP="00FE1237">
            <w:pPr>
              <w:jc w:val="right"/>
              <w:rPr>
                <w:sz w:val="14"/>
                <w:szCs w:val="14"/>
              </w:rPr>
            </w:pPr>
            <w:r w:rsidRPr="00FE1237">
              <w:rPr>
                <w:sz w:val="14"/>
                <w:szCs w:val="14"/>
              </w:rPr>
              <w:lastRenderedPageBreak/>
              <w:t>2.7.</w:t>
            </w:r>
          </w:p>
        </w:tc>
        <w:tc>
          <w:tcPr>
            <w:tcW w:w="1851" w:type="dxa"/>
            <w:tcBorders>
              <w:top w:val="nil"/>
              <w:left w:val="nil"/>
              <w:bottom w:val="single" w:sz="4" w:space="0" w:color="auto"/>
              <w:right w:val="single" w:sz="4" w:space="0" w:color="auto"/>
            </w:tcBorders>
            <w:shd w:val="clear" w:color="auto" w:fill="auto"/>
            <w:vAlign w:val="bottom"/>
            <w:hideMark/>
          </w:tcPr>
          <w:p w14:paraId="6F964AE8" w14:textId="77777777" w:rsidR="00FE1237" w:rsidRPr="00FE1237" w:rsidRDefault="00FE1237" w:rsidP="00FE1237">
            <w:pPr>
              <w:rPr>
                <w:sz w:val="14"/>
                <w:szCs w:val="14"/>
              </w:rPr>
            </w:pPr>
            <w:r w:rsidRPr="00FE1237">
              <w:rPr>
                <w:sz w:val="14"/>
                <w:szCs w:val="14"/>
              </w:rPr>
              <w:t xml:space="preserve">Прочие неподконтрольные расходы </w:t>
            </w:r>
          </w:p>
        </w:tc>
        <w:tc>
          <w:tcPr>
            <w:tcW w:w="832" w:type="dxa"/>
            <w:tcBorders>
              <w:top w:val="nil"/>
              <w:left w:val="nil"/>
              <w:bottom w:val="single" w:sz="4" w:space="0" w:color="auto"/>
              <w:right w:val="single" w:sz="4" w:space="0" w:color="auto"/>
            </w:tcBorders>
            <w:shd w:val="clear" w:color="auto" w:fill="auto"/>
            <w:noWrap/>
            <w:vAlign w:val="center"/>
            <w:hideMark/>
          </w:tcPr>
          <w:p w14:paraId="73C49E9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905E272" w14:textId="77777777" w:rsidR="00FE1237" w:rsidRPr="00FE1237" w:rsidRDefault="00FE1237" w:rsidP="00FE1237">
            <w:pPr>
              <w:jc w:val="right"/>
              <w:rPr>
                <w:sz w:val="14"/>
                <w:szCs w:val="14"/>
              </w:rPr>
            </w:pPr>
            <w:r w:rsidRPr="00FE1237">
              <w:rPr>
                <w:sz w:val="14"/>
                <w:szCs w:val="14"/>
              </w:rPr>
              <w:t>693,17</w:t>
            </w:r>
          </w:p>
        </w:tc>
        <w:tc>
          <w:tcPr>
            <w:tcW w:w="992" w:type="dxa"/>
            <w:tcBorders>
              <w:top w:val="nil"/>
              <w:left w:val="nil"/>
              <w:bottom w:val="single" w:sz="4" w:space="0" w:color="auto"/>
              <w:right w:val="single" w:sz="4" w:space="0" w:color="auto"/>
            </w:tcBorders>
            <w:shd w:val="clear" w:color="auto" w:fill="auto"/>
            <w:noWrap/>
            <w:vAlign w:val="bottom"/>
            <w:hideMark/>
          </w:tcPr>
          <w:p w14:paraId="51CD2187" w14:textId="77777777" w:rsidR="00FE1237" w:rsidRPr="00FE1237" w:rsidRDefault="00FE1237" w:rsidP="00FE1237">
            <w:pPr>
              <w:jc w:val="right"/>
              <w:rPr>
                <w:sz w:val="14"/>
                <w:szCs w:val="14"/>
              </w:rPr>
            </w:pPr>
            <w:r w:rsidRPr="00FE1237">
              <w:rPr>
                <w:sz w:val="14"/>
                <w:szCs w:val="14"/>
              </w:rPr>
              <w:t>668,31</w:t>
            </w:r>
          </w:p>
        </w:tc>
        <w:tc>
          <w:tcPr>
            <w:tcW w:w="1134" w:type="dxa"/>
            <w:tcBorders>
              <w:top w:val="nil"/>
              <w:left w:val="nil"/>
              <w:bottom w:val="single" w:sz="4" w:space="0" w:color="auto"/>
              <w:right w:val="single" w:sz="4" w:space="0" w:color="auto"/>
            </w:tcBorders>
            <w:shd w:val="clear" w:color="auto" w:fill="auto"/>
            <w:noWrap/>
            <w:vAlign w:val="bottom"/>
            <w:hideMark/>
          </w:tcPr>
          <w:p w14:paraId="458C2A62" w14:textId="77777777" w:rsidR="00FE1237" w:rsidRPr="00FE1237" w:rsidRDefault="00FE1237" w:rsidP="00FE1237">
            <w:pPr>
              <w:jc w:val="right"/>
              <w:rPr>
                <w:sz w:val="14"/>
                <w:szCs w:val="14"/>
              </w:rPr>
            </w:pPr>
            <w:r w:rsidRPr="00FE1237">
              <w:rPr>
                <w:sz w:val="14"/>
                <w:szCs w:val="14"/>
              </w:rPr>
              <w:t>203,49</w:t>
            </w:r>
          </w:p>
        </w:tc>
        <w:tc>
          <w:tcPr>
            <w:tcW w:w="2268" w:type="dxa"/>
            <w:tcBorders>
              <w:top w:val="nil"/>
              <w:left w:val="nil"/>
              <w:bottom w:val="single" w:sz="4" w:space="0" w:color="auto"/>
              <w:right w:val="single" w:sz="4" w:space="0" w:color="auto"/>
            </w:tcBorders>
            <w:shd w:val="clear" w:color="auto" w:fill="auto"/>
            <w:hideMark/>
          </w:tcPr>
          <w:p w14:paraId="2D42D27C" w14:textId="77777777" w:rsidR="00FE1237" w:rsidRPr="00FE1237" w:rsidRDefault="00FE1237" w:rsidP="00FE1237">
            <w:pPr>
              <w:rPr>
                <w:sz w:val="14"/>
                <w:szCs w:val="14"/>
              </w:rPr>
            </w:pPr>
            <w:r w:rsidRPr="00FE1237">
              <w:rPr>
                <w:sz w:val="14"/>
                <w:szCs w:val="14"/>
              </w:rPr>
              <w:t>Обоснованная величина прочих неподконтрольных расходов принята к учету в соответствии документами, представленными в материалах тарифного дела.</w:t>
            </w:r>
          </w:p>
        </w:tc>
        <w:tc>
          <w:tcPr>
            <w:tcW w:w="709" w:type="dxa"/>
            <w:tcBorders>
              <w:top w:val="nil"/>
              <w:left w:val="nil"/>
              <w:bottom w:val="single" w:sz="4" w:space="0" w:color="auto"/>
              <w:right w:val="single" w:sz="4" w:space="0" w:color="auto"/>
            </w:tcBorders>
            <w:shd w:val="clear" w:color="auto" w:fill="auto"/>
            <w:noWrap/>
            <w:vAlign w:val="bottom"/>
            <w:hideMark/>
          </w:tcPr>
          <w:p w14:paraId="7791B390" w14:textId="77777777" w:rsidR="00FE1237" w:rsidRPr="00FE1237" w:rsidRDefault="00FE1237" w:rsidP="00FE1237">
            <w:pPr>
              <w:jc w:val="right"/>
              <w:rPr>
                <w:sz w:val="14"/>
                <w:szCs w:val="14"/>
              </w:rPr>
            </w:pPr>
            <w:r w:rsidRPr="00FE1237">
              <w:rPr>
                <w:sz w:val="14"/>
                <w:szCs w:val="14"/>
              </w:rPr>
              <w:t>-464,82</w:t>
            </w:r>
          </w:p>
        </w:tc>
        <w:tc>
          <w:tcPr>
            <w:tcW w:w="743" w:type="dxa"/>
            <w:tcBorders>
              <w:top w:val="nil"/>
              <w:left w:val="nil"/>
              <w:bottom w:val="single" w:sz="4" w:space="0" w:color="auto"/>
              <w:right w:val="single" w:sz="4" w:space="0" w:color="auto"/>
            </w:tcBorders>
            <w:shd w:val="clear" w:color="auto" w:fill="auto"/>
            <w:noWrap/>
            <w:vAlign w:val="bottom"/>
            <w:hideMark/>
          </w:tcPr>
          <w:p w14:paraId="2BA29752" w14:textId="77777777" w:rsidR="00FE1237" w:rsidRPr="00FE1237" w:rsidRDefault="00FE1237" w:rsidP="00FE1237">
            <w:pPr>
              <w:jc w:val="right"/>
              <w:rPr>
                <w:sz w:val="14"/>
                <w:szCs w:val="14"/>
              </w:rPr>
            </w:pPr>
            <w:r w:rsidRPr="00FE1237">
              <w:rPr>
                <w:sz w:val="14"/>
                <w:szCs w:val="14"/>
              </w:rPr>
              <w:t>-70,64%</w:t>
            </w:r>
          </w:p>
        </w:tc>
      </w:tr>
      <w:tr w:rsidR="00FE1237" w:rsidRPr="00FE1237" w14:paraId="465168D1" w14:textId="77777777" w:rsidTr="00AF6A06">
        <w:trPr>
          <w:trHeight w:val="73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168D183" w14:textId="77777777" w:rsidR="00FE1237" w:rsidRPr="00FE1237" w:rsidRDefault="00FE1237" w:rsidP="00FE1237">
            <w:pPr>
              <w:jc w:val="right"/>
              <w:rPr>
                <w:sz w:val="14"/>
                <w:szCs w:val="14"/>
              </w:rPr>
            </w:pPr>
            <w:r w:rsidRPr="00FE1237">
              <w:rPr>
                <w:sz w:val="14"/>
                <w:szCs w:val="14"/>
              </w:rPr>
              <w:t>2.8.</w:t>
            </w:r>
          </w:p>
        </w:tc>
        <w:tc>
          <w:tcPr>
            <w:tcW w:w="1851" w:type="dxa"/>
            <w:tcBorders>
              <w:top w:val="nil"/>
              <w:left w:val="nil"/>
              <w:bottom w:val="single" w:sz="4" w:space="0" w:color="auto"/>
              <w:right w:val="single" w:sz="4" w:space="0" w:color="auto"/>
            </w:tcBorders>
            <w:shd w:val="clear" w:color="auto" w:fill="auto"/>
            <w:vAlign w:val="bottom"/>
            <w:hideMark/>
          </w:tcPr>
          <w:p w14:paraId="4D3A43B7" w14:textId="77777777" w:rsidR="00FE1237" w:rsidRPr="00FE1237" w:rsidRDefault="00FE1237" w:rsidP="00FE1237">
            <w:pPr>
              <w:rPr>
                <w:sz w:val="14"/>
                <w:szCs w:val="14"/>
              </w:rPr>
            </w:pPr>
            <w:r w:rsidRPr="00FE1237">
              <w:rPr>
                <w:sz w:val="14"/>
                <w:szCs w:val="14"/>
              </w:rPr>
              <w:t>Налог на прибыль</w:t>
            </w:r>
          </w:p>
        </w:tc>
        <w:tc>
          <w:tcPr>
            <w:tcW w:w="832" w:type="dxa"/>
            <w:tcBorders>
              <w:top w:val="nil"/>
              <w:left w:val="nil"/>
              <w:bottom w:val="single" w:sz="4" w:space="0" w:color="auto"/>
              <w:right w:val="single" w:sz="4" w:space="0" w:color="auto"/>
            </w:tcBorders>
            <w:shd w:val="clear" w:color="auto" w:fill="auto"/>
            <w:noWrap/>
            <w:vAlign w:val="center"/>
            <w:hideMark/>
          </w:tcPr>
          <w:p w14:paraId="4F449500"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51512D2" w14:textId="77777777" w:rsidR="00FE1237" w:rsidRPr="00FE1237" w:rsidRDefault="00FE1237" w:rsidP="00FE1237">
            <w:pPr>
              <w:jc w:val="right"/>
              <w:rPr>
                <w:sz w:val="14"/>
                <w:szCs w:val="14"/>
              </w:rPr>
            </w:pPr>
            <w:r w:rsidRPr="00FE1237">
              <w:rPr>
                <w:sz w:val="14"/>
                <w:szCs w:val="14"/>
              </w:rPr>
              <w:t>650,07</w:t>
            </w:r>
          </w:p>
        </w:tc>
        <w:tc>
          <w:tcPr>
            <w:tcW w:w="992" w:type="dxa"/>
            <w:tcBorders>
              <w:top w:val="nil"/>
              <w:left w:val="nil"/>
              <w:bottom w:val="single" w:sz="4" w:space="0" w:color="auto"/>
              <w:right w:val="single" w:sz="4" w:space="0" w:color="auto"/>
            </w:tcBorders>
            <w:shd w:val="clear" w:color="auto" w:fill="auto"/>
            <w:noWrap/>
            <w:vAlign w:val="bottom"/>
            <w:hideMark/>
          </w:tcPr>
          <w:p w14:paraId="647FB264" w14:textId="77777777" w:rsidR="00FE1237" w:rsidRPr="00FE1237" w:rsidRDefault="00FE1237" w:rsidP="00FE1237">
            <w:pPr>
              <w:jc w:val="right"/>
              <w:rPr>
                <w:sz w:val="14"/>
                <w:szCs w:val="14"/>
              </w:rPr>
            </w:pPr>
            <w:r w:rsidRPr="00FE1237">
              <w:rPr>
                <w:sz w:val="14"/>
                <w:szCs w:val="14"/>
              </w:rPr>
              <w:t>654,84</w:t>
            </w:r>
          </w:p>
        </w:tc>
        <w:tc>
          <w:tcPr>
            <w:tcW w:w="1134" w:type="dxa"/>
            <w:tcBorders>
              <w:top w:val="nil"/>
              <w:left w:val="nil"/>
              <w:bottom w:val="single" w:sz="4" w:space="0" w:color="auto"/>
              <w:right w:val="single" w:sz="4" w:space="0" w:color="auto"/>
            </w:tcBorders>
            <w:shd w:val="clear" w:color="auto" w:fill="auto"/>
            <w:noWrap/>
            <w:vAlign w:val="bottom"/>
            <w:hideMark/>
          </w:tcPr>
          <w:p w14:paraId="11EB97B3" w14:textId="77777777" w:rsidR="00FE1237" w:rsidRPr="00FE1237" w:rsidRDefault="00FE1237" w:rsidP="00FE1237">
            <w:pPr>
              <w:jc w:val="right"/>
              <w:rPr>
                <w:sz w:val="14"/>
                <w:szCs w:val="14"/>
              </w:rPr>
            </w:pPr>
            <w:r w:rsidRPr="00FE1237">
              <w:rPr>
                <w:sz w:val="14"/>
                <w:szCs w:val="14"/>
              </w:rPr>
              <w:t>61,68</w:t>
            </w:r>
          </w:p>
        </w:tc>
        <w:tc>
          <w:tcPr>
            <w:tcW w:w="2268" w:type="dxa"/>
            <w:tcBorders>
              <w:top w:val="nil"/>
              <w:left w:val="nil"/>
              <w:bottom w:val="single" w:sz="4" w:space="0" w:color="auto"/>
              <w:right w:val="single" w:sz="4" w:space="0" w:color="auto"/>
            </w:tcBorders>
            <w:shd w:val="clear" w:color="auto" w:fill="auto"/>
            <w:hideMark/>
          </w:tcPr>
          <w:p w14:paraId="16275AB0" w14:textId="77777777" w:rsidR="00FE1237" w:rsidRPr="00FE1237" w:rsidRDefault="00FE1237" w:rsidP="00FE1237">
            <w:pPr>
              <w:rPr>
                <w:sz w:val="14"/>
                <w:szCs w:val="14"/>
              </w:rPr>
            </w:pPr>
            <w:r w:rsidRPr="00FE1237">
              <w:rPr>
                <w:sz w:val="14"/>
                <w:szCs w:val="14"/>
              </w:rPr>
              <w:t>Обоснованная величина налога на прибыль принята к учету в соответствии с п.20 Основ ценообразования, а также иными документами, представленными в материалах тарифного дела.</w:t>
            </w:r>
          </w:p>
        </w:tc>
        <w:tc>
          <w:tcPr>
            <w:tcW w:w="709" w:type="dxa"/>
            <w:tcBorders>
              <w:top w:val="nil"/>
              <w:left w:val="nil"/>
              <w:bottom w:val="single" w:sz="4" w:space="0" w:color="auto"/>
              <w:right w:val="single" w:sz="4" w:space="0" w:color="auto"/>
            </w:tcBorders>
            <w:shd w:val="clear" w:color="auto" w:fill="auto"/>
            <w:noWrap/>
            <w:vAlign w:val="bottom"/>
            <w:hideMark/>
          </w:tcPr>
          <w:p w14:paraId="7ECECF4D" w14:textId="77777777" w:rsidR="00FE1237" w:rsidRPr="00FE1237" w:rsidRDefault="00FE1237" w:rsidP="00FE1237">
            <w:pPr>
              <w:jc w:val="right"/>
              <w:rPr>
                <w:sz w:val="14"/>
                <w:szCs w:val="14"/>
              </w:rPr>
            </w:pPr>
            <w:r w:rsidRPr="00FE1237">
              <w:rPr>
                <w:sz w:val="14"/>
                <w:szCs w:val="14"/>
              </w:rPr>
              <w:t>-593,16</w:t>
            </w:r>
          </w:p>
        </w:tc>
        <w:tc>
          <w:tcPr>
            <w:tcW w:w="743" w:type="dxa"/>
            <w:tcBorders>
              <w:top w:val="nil"/>
              <w:left w:val="nil"/>
              <w:bottom w:val="single" w:sz="4" w:space="0" w:color="auto"/>
              <w:right w:val="single" w:sz="4" w:space="0" w:color="auto"/>
            </w:tcBorders>
            <w:shd w:val="clear" w:color="auto" w:fill="auto"/>
            <w:noWrap/>
            <w:vAlign w:val="bottom"/>
            <w:hideMark/>
          </w:tcPr>
          <w:p w14:paraId="5EF3B41B" w14:textId="77777777" w:rsidR="00FE1237" w:rsidRPr="00FE1237" w:rsidRDefault="00FE1237" w:rsidP="00FE1237">
            <w:pPr>
              <w:jc w:val="right"/>
              <w:rPr>
                <w:sz w:val="14"/>
                <w:szCs w:val="14"/>
              </w:rPr>
            </w:pPr>
            <w:r w:rsidRPr="00FE1237">
              <w:rPr>
                <w:sz w:val="14"/>
                <w:szCs w:val="14"/>
              </w:rPr>
              <w:t>-90,51%</w:t>
            </w:r>
          </w:p>
        </w:tc>
      </w:tr>
      <w:tr w:rsidR="00FE1237" w:rsidRPr="00FE1237" w14:paraId="74E3B479" w14:textId="77777777" w:rsidTr="00AF6A06">
        <w:trPr>
          <w:trHeight w:val="316"/>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C2F012D" w14:textId="77777777" w:rsidR="00FE1237" w:rsidRPr="00FE1237" w:rsidRDefault="00FE1237" w:rsidP="00FE1237">
            <w:pPr>
              <w:jc w:val="right"/>
              <w:rPr>
                <w:sz w:val="14"/>
                <w:szCs w:val="14"/>
              </w:rPr>
            </w:pPr>
            <w:r w:rsidRPr="00FE1237">
              <w:rPr>
                <w:sz w:val="14"/>
                <w:szCs w:val="14"/>
              </w:rPr>
              <w:t>2.9.</w:t>
            </w:r>
          </w:p>
        </w:tc>
        <w:tc>
          <w:tcPr>
            <w:tcW w:w="1851" w:type="dxa"/>
            <w:tcBorders>
              <w:top w:val="nil"/>
              <w:left w:val="nil"/>
              <w:bottom w:val="single" w:sz="4" w:space="0" w:color="auto"/>
              <w:right w:val="single" w:sz="4" w:space="0" w:color="auto"/>
            </w:tcBorders>
            <w:shd w:val="clear" w:color="auto" w:fill="auto"/>
            <w:vAlign w:val="bottom"/>
            <w:hideMark/>
          </w:tcPr>
          <w:p w14:paraId="724D00B9" w14:textId="77777777" w:rsidR="00FE1237" w:rsidRPr="00FE1237" w:rsidRDefault="00FE1237" w:rsidP="00FE1237">
            <w:pPr>
              <w:rPr>
                <w:sz w:val="14"/>
                <w:szCs w:val="14"/>
              </w:rPr>
            </w:pPr>
            <w:r w:rsidRPr="00FE1237">
              <w:rPr>
                <w:sz w:val="14"/>
                <w:szCs w:val="14"/>
              </w:rPr>
              <w:t>Выпадающие доходы по п.87 Основ ценообразования</w:t>
            </w:r>
          </w:p>
        </w:tc>
        <w:tc>
          <w:tcPr>
            <w:tcW w:w="832" w:type="dxa"/>
            <w:tcBorders>
              <w:top w:val="nil"/>
              <w:left w:val="nil"/>
              <w:bottom w:val="single" w:sz="4" w:space="0" w:color="auto"/>
              <w:right w:val="single" w:sz="4" w:space="0" w:color="auto"/>
            </w:tcBorders>
            <w:shd w:val="clear" w:color="auto" w:fill="auto"/>
            <w:noWrap/>
            <w:vAlign w:val="center"/>
            <w:hideMark/>
          </w:tcPr>
          <w:p w14:paraId="0F21B03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A7132BA"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3B3C4C5"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29059B6" w14:textId="77777777" w:rsidR="00FE1237" w:rsidRPr="00FE1237" w:rsidRDefault="00FE1237" w:rsidP="00FE1237">
            <w:pPr>
              <w:jc w:val="right"/>
              <w:rPr>
                <w:sz w:val="14"/>
                <w:szCs w:val="14"/>
              </w:rPr>
            </w:pPr>
            <w:r w:rsidRPr="00FE1237">
              <w:rPr>
                <w:sz w:val="14"/>
                <w:szCs w:val="14"/>
              </w:rPr>
              <w:t>0,00</w:t>
            </w:r>
          </w:p>
        </w:tc>
        <w:tc>
          <w:tcPr>
            <w:tcW w:w="2268" w:type="dxa"/>
            <w:tcBorders>
              <w:top w:val="nil"/>
              <w:left w:val="nil"/>
              <w:bottom w:val="single" w:sz="4" w:space="0" w:color="auto"/>
              <w:right w:val="single" w:sz="4" w:space="0" w:color="auto"/>
            </w:tcBorders>
            <w:shd w:val="clear" w:color="auto" w:fill="auto"/>
            <w:hideMark/>
          </w:tcPr>
          <w:p w14:paraId="16CE7209"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08F991B9"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9582080" w14:textId="77777777" w:rsidR="00FE1237" w:rsidRPr="00FE1237" w:rsidRDefault="00FE1237" w:rsidP="00FE1237">
            <w:pPr>
              <w:jc w:val="right"/>
              <w:rPr>
                <w:sz w:val="14"/>
                <w:szCs w:val="14"/>
              </w:rPr>
            </w:pPr>
            <w:r w:rsidRPr="00FE1237">
              <w:rPr>
                <w:sz w:val="14"/>
                <w:szCs w:val="14"/>
              </w:rPr>
              <w:t>0,00%</w:t>
            </w:r>
          </w:p>
        </w:tc>
      </w:tr>
      <w:tr w:rsidR="00FE1237" w:rsidRPr="00FE1237" w14:paraId="59F43E84" w14:textId="77777777" w:rsidTr="00AF6A06">
        <w:trPr>
          <w:trHeight w:val="984"/>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E8F8E53" w14:textId="77777777" w:rsidR="00FE1237" w:rsidRPr="00FE1237" w:rsidRDefault="00FE1237" w:rsidP="00FE1237">
            <w:pPr>
              <w:jc w:val="right"/>
              <w:rPr>
                <w:sz w:val="14"/>
                <w:szCs w:val="14"/>
              </w:rPr>
            </w:pPr>
            <w:r w:rsidRPr="00FE1237">
              <w:rPr>
                <w:sz w:val="14"/>
                <w:szCs w:val="14"/>
              </w:rPr>
              <w:t>2.10.</w:t>
            </w:r>
          </w:p>
        </w:tc>
        <w:tc>
          <w:tcPr>
            <w:tcW w:w="1851" w:type="dxa"/>
            <w:tcBorders>
              <w:top w:val="nil"/>
              <w:left w:val="nil"/>
              <w:bottom w:val="single" w:sz="4" w:space="0" w:color="auto"/>
              <w:right w:val="single" w:sz="4" w:space="0" w:color="auto"/>
            </w:tcBorders>
            <w:shd w:val="clear" w:color="auto" w:fill="auto"/>
            <w:vAlign w:val="bottom"/>
            <w:hideMark/>
          </w:tcPr>
          <w:p w14:paraId="4453F678" w14:textId="77777777" w:rsidR="00FE1237" w:rsidRPr="00FE1237" w:rsidRDefault="00FE1237" w:rsidP="00FE1237">
            <w:pPr>
              <w:rPr>
                <w:sz w:val="14"/>
                <w:szCs w:val="14"/>
              </w:rPr>
            </w:pPr>
            <w:r w:rsidRPr="00FE1237">
              <w:rPr>
                <w:sz w:val="14"/>
                <w:szCs w:val="14"/>
              </w:rPr>
              <w:t>Амортизация ОС</w:t>
            </w:r>
          </w:p>
        </w:tc>
        <w:tc>
          <w:tcPr>
            <w:tcW w:w="832" w:type="dxa"/>
            <w:tcBorders>
              <w:top w:val="nil"/>
              <w:left w:val="nil"/>
              <w:bottom w:val="single" w:sz="4" w:space="0" w:color="auto"/>
              <w:right w:val="single" w:sz="4" w:space="0" w:color="auto"/>
            </w:tcBorders>
            <w:shd w:val="clear" w:color="auto" w:fill="auto"/>
            <w:noWrap/>
            <w:vAlign w:val="center"/>
            <w:hideMark/>
          </w:tcPr>
          <w:p w14:paraId="64233E25"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7140881" w14:textId="77777777" w:rsidR="00FE1237" w:rsidRPr="00FE1237" w:rsidRDefault="00FE1237" w:rsidP="00FE1237">
            <w:pPr>
              <w:jc w:val="right"/>
              <w:rPr>
                <w:sz w:val="14"/>
                <w:szCs w:val="14"/>
              </w:rPr>
            </w:pPr>
            <w:r w:rsidRPr="00FE1237">
              <w:rPr>
                <w:sz w:val="14"/>
                <w:szCs w:val="14"/>
              </w:rPr>
              <w:t>1 537,03</w:t>
            </w:r>
          </w:p>
        </w:tc>
        <w:tc>
          <w:tcPr>
            <w:tcW w:w="992" w:type="dxa"/>
            <w:tcBorders>
              <w:top w:val="nil"/>
              <w:left w:val="nil"/>
              <w:bottom w:val="single" w:sz="4" w:space="0" w:color="auto"/>
              <w:right w:val="single" w:sz="4" w:space="0" w:color="auto"/>
            </w:tcBorders>
            <w:shd w:val="clear" w:color="auto" w:fill="auto"/>
            <w:noWrap/>
            <w:vAlign w:val="bottom"/>
            <w:hideMark/>
          </w:tcPr>
          <w:p w14:paraId="16970865" w14:textId="77777777" w:rsidR="00FE1237" w:rsidRPr="00FE1237" w:rsidRDefault="00FE1237" w:rsidP="00FE1237">
            <w:pPr>
              <w:jc w:val="right"/>
              <w:rPr>
                <w:sz w:val="14"/>
                <w:szCs w:val="14"/>
              </w:rPr>
            </w:pPr>
            <w:r w:rsidRPr="00FE1237">
              <w:rPr>
                <w:sz w:val="14"/>
                <w:szCs w:val="14"/>
              </w:rPr>
              <w:t>2 173,91</w:t>
            </w:r>
          </w:p>
        </w:tc>
        <w:tc>
          <w:tcPr>
            <w:tcW w:w="1134" w:type="dxa"/>
            <w:tcBorders>
              <w:top w:val="nil"/>
              <w:left w:val="nil"/>
              <w:bottom w:val="single" w:sz="4" w:space="0" w:color="auto"/>
              <w:right w:val="single" w:sz="4" w:space="0" w:color="auto"/>
            </w:tcBorders>
            <w:shd w:val="clear" w:color="auto" w:fill="auto"/>
            <w:noWrap/>
            <w:vAlign w:val="bottom"/>
            <w:hideMark/>
          </w:tcPr>
          <w:p w14:paraId="3B29C1C4" w14:textId="77777777" w:rsidR="00FE1237" w:rsidRPr="00FE1237" w:rsidRDefault="00FE1237" w:rsidP="00FE1237">
            <w:pPr>
              <w:jc w:val="right"/>
              <w:rPr>
                <w:sz w:val="14"/>
                <w:szCs w:val="14"/>
              </w:rPr>
            </w:pPr>
            <w:r w:rsidRPr="00FE1237">
              <w:rPr>
                <w:sz w:val="14"/>
                <w:szCs w:val="14"/>
              </w:rPr>
              <w:t>1 429,77</w:t>
            </w:r>
          </w:p>
        </w:tc>
        <w:tc>
          <w:tcPr>
            <w:tcW w:w="2268" w:type="dxa"/>
            <w:tcBorders>
              <w:top w:val="nil"/>
              <w:left w:val="nil"/>
              <w:bottom w:val="single" w:sz="4" w:space="0" w:color="auto"/>
              <w:right w:val="single" w:sz="4" w:space="0" w:color="auto"/>
            </w:tcBorders>
            <w:shd w:val="clear" w:color="auto" w:fill="auto"/>
            <w:hideMark/>
          </w:tcPr>
          <w:p w14:paraId="4BFB4316" w14:textId="77777777" w:rsidR="00FE1237" w:rsidRPr="00FE1237" w:rsidRDefault="00FE1237" w:rsidP="00FE1237">
            <w:pPr>
              <w:rPr>
                <w:sz w:val="14"/>
                <w:szCs w:val="14"/>
              </w:rPr>
            </w:pPr>
            <w:r w:rsidRPr="00FE1237">
              <w:rPr>
                <w:sz w:val="14"/>
                <w:szCs w:val="14"/>
              </w:rPr>
              <w:t>Величина амортизации заявлена Обществом с учетом предполагаемого ввода ОС в 2021 году. К учету приняты расходы на амортизацию по объектам, введенным в эксплуатацию на 01.01.2021 года, рассчитанные по максимальным срокам полезного использования ОС.</w:t>
            </w:r>
          </w:p>
        </w:tc>
        <w:tc>
          <w:tcPr>
            <w:tcW w:w="709" w:type="dxa"/>
            <w:tcBorders>
              <w:top w:val="nil"/>
              <w:left w:val="nil"/>
              <w:bottom w:val="single" w:sz="4" w:space="0" w:color="auto"/>
              <w:right w:val="single" w:sz="4" w:space="0" w:color="auto"/>
            </w:tcBorders>
            <w:shd w:val="clear" w:color="auto" w:fill="auto"/>
            <w:noWrap/>
            <w:vAlign w:val="bottom"/>
            <w:hideMark/>
          </w:tcPr>
          <w:p w14:paraId="01497664" w14:textId="77777777" w:rsidR="00FE1237" w:rsidRPr="00FE1237" w:rsidRDefault="00FE1237" w:rsidP="00FE1237">
            <w:pPr>
              <w:jc w:val="right"/>
              <w:rPr>
                <w:sz w:val="14"/>
                <w:szCs w:val="14"/>
              </w:rPr>
            </w:pPr>
            <w:r w:rsidRPr="00FE1237">
              <w:rPr>
                <w:sz w:val="14"/>
                <w:szCs w:val="14"/>
              </w:rPr>
              <w:t>-744,14</w:t>
            </w:r>
          </w:p>
        </w:tc>
        <w:tc>
          <w:tcPr>
            <w:tcW w:w="743" w:type="dxa"/>
            <w:tcBorders>
              <w:top w:val="nil"/>
              <w:left w:val="nil"/>
              <w:bottom w:val="single" w:sz="4" w:space="0" w:color="auto"/>
              <w:right w:val="single" w:sz="4" w:space="0" w:color="auto"/>
            </w:tcBorders>
            <w:shd w:val="clear" w:color="auto" w:fill="auto"/>
            <w:noWrap/>
            <w:vAlign w:val="bottom"/>
            <w:hideMark/>
          </w:tcPr>
          <w:p w14:paraId="7A4F942B" w14:textId="77777777" w:rsidR="00FE1237" w:rsidRPr="00FE1237" w:rsidRDefault="00FE1237" w:rsidP="00FE1237">
            <w:pPr>
              <w:jc w:val="right"/>
              <w:rPr>
                <w:sz w:val="14"/>
                <w:szCs w:val="14"/>
              </w:rPr>
            </w:pPr>
            <w:r w:rsidRPr="00FE1237">
              <w:rPr>
                <w:sz w:val="14"/>
                <w:szCs w:val="14"/>
              </w:rPr>
              <w:t>-6,98%</w:t>
            </w:r>
          </w:p>
        </w:tc>
      </w:tr>
      <w:tr w:rsidR="00FE1237" w:rsidRPr="00FE1237" w14:paraId="5485C9C8" w14:textId="77777777" w:rsidTr="00AF6A06">
        <w:trPr>
          <w:trHeight w:val="399"/>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A0F2DF1" w14:textId="77777777" w:rsidR="00FE1237" w:rsidRPr="00FE1237" w:rsidRDefault="00FE1237" w:rsidP="00FE1237">
            <w:pPr>
              <w:jc w:val="center"/>
              <w:rPr>
                <w:i/>
                <w:iCs/>
                <w:sz w:val="14"/>
                <w:szCs w:val="14"/>
              </w:rPr>
            </w:pPr>
            <w:r w:rsidRPr="00FE1237">
              <w:rPr>
                <w:i/>
                <w:iCs/>
                <w:sz w:val="14"/>
                <w:szCs w:val="14"/>
              </w:rPr>
              <w:t>2.10.1.</w:t>
            </w:r>
          </w:p>
        </w:tc>
        <w:tc>
          <w:tcPr>
            <w:tcW w:w="1851" w:type="dxa"/>
            <w:tcBorders>
              <w:top w:val="nil"/>
              <w:left w:val="nil"/>
              <w:bottom w:val="single" w:sz="4" w:space="0" w:color="auto"/>
              <w:right w:val="single" w:sz="4" w:space="0" w:color="auto"/>
            </w:tcBorders>
            <w:shd w:val="clear" w:color="auto" w:fill="auto"/>
            <w:vAlign w:val="bottom"/>
            <w:hideMark/>
          </w:tcPr>
          <w:p w14:paraId="03621DD1"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shd w:val="clear" w:color="auto" w:fill="auto"/>
            <w:noWrap/>
            <w:vAlign w:val="center"/>
            <w:hideMark/>
          </w:tcPr>
          <w:p w14:paraId="661E954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E524B31"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61B74AF"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6584E45"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54BF67BC"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4DFB79C1"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37AAE84"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29793A1B"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B9AD09A" w14:textId="77777777" w:rsidR="00FE1237" w:rsidRPr="00FE1237" w:rsidRDefault="00FE1237" w:rsidP="00FE1237">
            <w:pPr>
              <w:jc w:val="center"/>
              <w:rPr>
                <w:i/>
                <w:iCs/>
                <w:sz w:val="14"/>
                <w:szCs w:val="14"/>
              </w:rPr>
            </w:pPr>
            <w:r w:rsidRPr="00FE1237">
              <w:rPr>
                <w:i/>
                <w:iCs/>
                <w:sz w:val="14"/>
                <w:szCs w:val="14"/>
              </w:rPr>
              <w:t>2.10.2.</w:t>
            </w:r>
          </w:p>
        </w:tc>
        <w:tc>
          <w:tcPr>
            <w:tcW w:w="1851" w:type="dxa"/>
            <w:tcBorders>
              <w:top w:val="nil"/>
              <w:left w:val="nil"/>
              <w:bottom w:val="single" w:sz="4" w:space="0" w:color="auto"/>
              <w:right w:val="single" w:sz="4" w:space="0" w:color="auto"/>
            </w:tcBorders>
            <w:shd w:val="clear" w:color="auto" w:fill="auto"/>
            <w:vAlign w:val="bottom"/>
            <w:hideMark/>
          </w:tcPr>
          <w:p w14:paraId="6D4180B4"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shd w:val="clear" w:color="auto" w:fill="auto"/>
            <w:noWrap/>
            <w:vAlign w:val="center"/>
            <w:hideMark/>
          </w:tcPr>
          <w:p w14:paraId="04F374A7"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ACED681"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C07D04E"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2CF1814"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2DDB85A4"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59A2BE44"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36A20CD"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66770649"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AB6EB49" w14:textId="77777777" w:rsidR="00FE1237" w:rsidRPr="00FE1237" w:rsidRDefault="00FE1237" w:rsidP="00FE1237">
            <w:pPr>
              <w:jc w:val="center"/>
              <w:rPr>
                <w:i/>
                <w:iCs/>
                <w:sz w:val="14"/>
                <w:szCs w:val="14"/>
              </w:rPr>
            </w:pPr>
            <w:r w:rsidRPr="00FE1237">
              <w:rPr>
                <w:i/>
                <w:iCs/>
                <w:sz w:val="14"/>
                <w:szCs w:val="14"/>
              </w:rPr>
              <w:t>2.10.3.</w:t>
            </w:r>
          </w:p>
        </w:tc>
        <w:tc>
          <w:tcPr>
            <w:tcW w:w="1851" w:type="dxa"/>
            <w:tcBorders>
              <w:top w:val="nil"/>
              <w:left w:val="nil"/>
              <w:bottom w:val="single" w:sz="4" w:space="0" w:color="auto"/>
              <w:right w:val="single" w:sz="4" w:space="0" w:color="auto"/>
            </w:tcBorders>
            <w:shd w:val="clear" w:color="auto" w:fill="auto"/>
            <w:vAlign w:val="bottom"/>
            <w:hideMark/>
          </w:tcPr>
          <w:p w14:paraId="466D2251"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shd w:val="clear" w:color="auto" w:fill="auto"/>
            <w:noWrap/>
            <w:vAlign w:val="center"/>
            <w:hideMark/>
          </w:tcPr>
          <w:p w14:paraId="63CA4C40"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2DC1062"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F6D7757"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5880220"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1DC63DF9"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594443B6"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AE6772F"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1C3144A3"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7F3911E8" w14:textId="77777777" w:rsidR="00FE1237" w:rsidRPr="00FE1237" w:rsidRDefault="00FE1237" w:rsidP="00FE1237">
            <w:pPr>
              <w:jc w:val="center"/>
              <w:rPr>
                <w:i/>
                <w:iCs/>
                <w:sz w:val="14"/>
                <w:szCs w:val="14"/>
              </w:rPr>
            </w:pPr>
            <w:r w:rsidRPr="00FE1237">
              <w:rPr>
                <w:i/>
                <w:iCs/>
                <w:sz w:val="14"/>
                <w:szCs w:val="14"/>
              </w:rPr>
              <w:t>2.10.4.</w:t>
            </w:r>
          </w:p>
        </w:tc>
        <w:tc>
          <w:tcPr>
            <w:tcW w:w="1851" w:type="dxa"/>
            <w:tcBorders>
              <w:top w:val="nil"/>
              <w:left w:val="nil"/>
              <w:bottom w:val="single" w:sz="4" w:space="0" w:color="auto"/>
              <w:right w:val="single" w:sz="4" w:space="0" w:color="auto"/>
            </w:tcBorders>
            <w:shd w:val="clear" w:color="auto" w:fill="auto"/>
            <w:vAlign w:val="bottom"/>
            <w:hideMark/>
          </w:tcPr>
          <w:p w14:paraId="4B70E6FE"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shd w:val="clear" w:color="auto" w:fill="auto"/>
            <w:noWrap/>
            <w:vAlign w:val="center"/>
            <w:hideMark/>
          </w:tcPr>
          <w:p w14:paraId="455A85E6"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CCFAA69"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5C96087"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1988E17A"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333ED545"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0C888AA4"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D3B6F7F"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D76FDA9"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2922F177" w14:textId="77777777" w:rsidR="00FE1237" w:rsidRPr="00FE1237" w:rsidRDefault="00FE1237" w:rsidP="00FE1237">
            <w:pPr>
              <w:jc w:val="center"/>
              <w:rPr>
                <w:i/>
                <w:iCs/>
                <w:sz w:val="14"/>
                <w:szCs w:val="14"/>
              </w:rPr>
            </w:pPr>
            <w:r w:rsidRPr="00FE1237">
              <w:rPr>
                <w:i/>
                <w:iCs/>
                <w:sz w:val="14"/>
                <w:szCs w:val="14"/>
              </w:rPr>
              <w:t>2.10.5.</w:t>
            </w:r>
          </w:p>
        </w:tc>
        <w:tc>
          <w:tcPr>
            <w:tcW w:w="1851" w:type="dxa"/>
            <w:tcBorders>
              <w:top w:val="nil"/>
              <w:left w:val="nil"/>
              <w:bottom w:val="single" w:sz="4" w:space="0" w:color="auto"/>
              <w:right w:val="single" w:sz="4" w:space="0" w:color="auto"/>
            </w:tcBorders>
            <w:shd w:val="clear" w:color="auto" w:fill="auto"/>
            <w:vAlign w:val="bottom"/>
            <w:hideMark/>
          </w:tcPr>
          <w:p w14:paraId="3C962A50"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shd w:val="clear" w:color="auto" w:fill="auto"/>
            <w:noWrap/>
            <w:vAlign w:val="center"/>
            <w:hideMark/>
          </w:tcPr>
          <w:p w14:paraId="67E20EDC"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660F8EB"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13A37E6" w14:textId="77777777" w:rsidR="00FE1237" w:rsidRPr="00FE1237" w:rsidRDefault="00FE1237" w:rsidP="00FE1237">
            <w:pPr>
              <w:jc w:val="right"/>
              <w:rPr>
                <w:i/>
                <w:iCs/>
                <w:sz w:val="14"/>
                <w:szCs w:val="14"/>
              </w:rPr>
            </w:pPr>
            <w:r w:rsidRPr="00FE1237">
              <w:rPr>
                <w:i/>
                <w:iCs/>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17F34F1" w14:textId="77777777" w:rsidR="00FE1237" w:rsidRPr="00FE1237" w:rsidRDefault="00FE1237" w:rsidP="00FE1237">
            <w:pPr>
              <w:jc w:val="right"/>
              <w:rPr>
                <w:i/>
                <w:iCs/>
                <w:sz w:val="14"/>
                <w:szCs w:val="14"/>
              </w:rPr>
            </w:pPr>
            <w:r w:rsidRPr="00FE1237">
              <w:rPr>
                <w:i/>
                <w:iCs/>
                <w:sz w:val="14"/>
                <w:szCs w:val="14"/>
              </w:rPr>
              <w:t>0,00</w:t>
            </w:r>
          </w:p>
        </w:tc>
        <w:tc>
          <w:tcPr>
            <w:tcW w:w="2268" w:type="dxa"/>
            <w:tcBorders>
              <w:top w:val="nil"/>
              <w:left w:val="nil"/>
              <w:bottom w:val="single" w:sz="4" w:space="0" w:color="auto"/>
              <w:right w:val="single" w:sz="4" w:space="0" w:color="auto"/>
            </w:tcBorders>
            <w:shd w:val="clear" w:color="auto" w:fill="auto"/>
            <w:hideMark/>
          </w:tcPr>
          <w:p w14:paraId="281ED8D8" w14:textId="77777777" w:rsidR="00FE1237" w:rsidRPr="00FE1237" w:rsidRDefault="00FE1237" w:rsidP="00FE1237">
            <w:pPr>
              <w:rPr>
                <w:i/>
                <w:iCs/>
                <w:sz w:val="14"/>
                <w:szCs w:val="14"/>
              </w:rPr>
            </w:pPr>
            <w:r w:rsidRPr="00FE1237">
              <w:rPr>
                <w:i/>
                <w:i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4271A166"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C49921C"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2FC4C8E3" w14:textId="77777777" w:rsidTr="00AF6A06">
        <w:trPr>
          <w:trHeight w:val="6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8EE0CCA" w14:textId="77777777" w:rsidR="00FE1237" w:rsidRPr="00FE1237" w:rsidRDefault="00FE1237" w:rsidP="00FE1237">
            <w:pPr>
              <w:jc w:val="right"/>
              <w:rPr>
                <w:sz w:val="14"/>
                <w:szCs w:val="14"/>
              </w:rPr>
            </w:pPr>
            <w:r w:rsidRPr="00FE1237">
              <w:rPr>
                <w:sz w:val="14"/>
                <w:szCs w:val="14"/>
              </w:rPr>
              <w:t>2.11.</w:t>
            </w:r>
          </w:p>
        </w:tc>
        <w:tc>
          <w:tcPr>
            <w:tcW w:w="1851" w:type="dxa"/>
            <w:tcBorders>
              <w:top w:val="nil"/>
              <w:left w:val="nil"/>
              <w:bottom w:val="single" w:sz="4" w:space="0" w:color="auto"/>
              <w:right w:val="single" w:sz="4" w:space="0" w:color="auto"/>
            </w:tcBorders>
            <w:shd w:val="clear" w:color="auto" w:fill="auto"/>
            <w:vAlign w:val="bottom"/>
            <w:hideMark/>
          </w:tcPr>
          <w:p w14:paraId="0F6D9DC4" w14:textId="77777777" w:rsidR="00FE1237" w:rsidRPr="00FE1237" w:rsidRDefault="00FE1237" w:rsidP="00FE1237">
            <w:pPr>
              <w:rPr>
                <w:sz w:val="14"/>
                <w:szCs w:val="14"/>
              </w:rPr>
            </w:pPr>
            <w:r w:rsidRPr="00FE1237">
              <w:rPr>
                <w:sz w:val="14"/>
                <w:szCs w:val="14"/>
              </w:rPr>
              <w:t>Прибыль на капитальные вложения</w:t>
            </w:r>
          </w:p>
        </w:tc>
        <w:tc>
          <w:tcPr>
            <w:tcW w:w="832" w:type="dxa"/>
            <w:tcBorders>
              <w:top w:val="nil"/>
              <w:left w:val="nil"/>
              <w:bottom w:val="single" w:sz="4" w:space="0" w:color="auto"/>
              <w:right w:val="single" w:sz="4" w:space="0" w:color="auto"/>
            </w:tcBorders>
            <w:shd w:val="clear" w:color="auto" w:fill="auto"/>
            <w:noWrap/>
            <w:vAlign w:val="center"/>
            <w:hideMark/>
          </w:tcPr>
          <w:p w14:paraId="7B4A2FC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8171139" w14:textId="77777777" w:rsidR="00FE1237" w:rsidRPr="00FE1237" w:rsidRDefault="00FE1237" w:rsidP="00FE1237">
            <w:pPr>
              <w:rPr>
                <w:sz w:val="14"/>
                <w:szCs w:val="14"/>
              </w:rPr>
            </w:pPr>
            <w:r w:rsidRPr="00FE1237">
              <w:rPr>
                <w:sz w:val="14"/>
                <w:szCs w:val="14"/>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14:paraId="57FC9956" w14:textId="77777777" w:rsidR="00FE1237" w:rsidRPr="00FE1237" w:rsidRDefault="00FE1237" w:rsidP="00FE1237">
            <w:pPr>
              <w:jc w:val="right"/>
              <w:rPr>
                <w:sz w:val="14"/>
                <w:szCs w:val="14"/>
              </w:rPr>
            </w:pPr>
            <w:r w:rsidRPr="00FE1237">
              <w:rPr>
                <w:sz w:val="14"/>
                <w:szCs w:val="14"/>
              </w:rPr>
              <w:t>1 900,00</w:t>
            </w:r>
          </w:p>
        </w:tc>
        <w:tc>
          <w:tcPr>
            <w:tcW w:w="1134" w:type="dxa"/>
            <w:tcBorders>
              <w:top w:val="nil"/>
              <w:left w:val="nil"/>
              <w:bottom w:val="single" w:sz="4" w:space="0" w:color="auto"/>
              <w:right w:val="single" w:sz="4" w:space="0" w:color="auto"/>
            </w:tcBorders>
            <w:shd w:val="clear" w:color="auto" w:fill="auto"/>
            <w:noWrap/>
            <w:vAlign w:val="bottom"/>
            <w:hideMark/>
          </w:tcPr>
          <w:p w14:paraId="10936C16" w14:textId="77777777" w:rsidR="00FE1237" w:rsidRPr="00FE1237" w:rsidRDefault="00FE1237" w:rsidP="00FE1237">
            <w:pPr>
              <w:jc w:val="right"/>
              <w:rPr>
                <w:sz w:val="14"/>
                <w:szCs w:val="14"/>
              </w:rPr>
            </w:pPr>
            <w:r w:rsidRPr="00FE1237">
              <w:rPr>
                <w:sz w:val="14"/>
                <w:szCs w:val="14"/>
              </w:rPr>
              <w:t>1 825,00</w:t>
            </w:r>
          </w:p>
        </w:tc>
        <w:tc>
          <w:tcPr>
            <w:tcW w:w="2268" w:type="dxa"/>
            <w:tcBorders>
              <w:top w:val="nil"/>
              <w:left w:val="nil"/>
              <w:bottom w:val="single" w:sz="4" w:space="0" w:color="auto"/>
              <w:right w:val="single" w:sz="4" w:space="0" w:color="auto"/>
            </w:tcBorders>
            <w:shd w:val="clear" w:color="auto" w:fill="auto"/>
            <w:hideMark/>
          </w:tcPr>
          <w:p w14:paraId="02A6346E" w14:textId="77777777" w:rsidR="00FE1237" w:rsidRPr="00FE1237" w:rsidRDefault="00FE1237" w:rsidP="00FE1237">
            <w:pPr>
              <w:rPr>
                <w:sz w:val="14"/>
                <w:szCs w:val="14"/>
              </w:rPr>
            </w:pPr>
            <w:r w:rsidRPr="00FE1237">
              <w:rPr>
                <w:sz w:val="14"/>
                <w:szCs w:val="14"/>
              </w:rPr>
              <w:t>Расходы приняты к учету в соответствии с проектом инвестиционной программы, предполагаемой к утверждению на 2022 год.</w:t>
            </w:r>
          </w:p>
        </w:tc>
        <w:tc>
          <w:tcPr>
            <w:tcW w:w="709" w:type="dxa"/>
            <w:tcBorders>
              <w:top w:val="nil"/>
              <w:left w:val="nil"/>
              <w:bottom w:val="single" w:sz="4" w:space="0" w:color="auto"/>
              <w:right w:val="single" w:sz="4" w:space="0" w:color="auto"/>
            </w:tcBorders>
            <w:shd w:val="clear" w:color="auto" w:fill="auto"/>
            <w:noWrap/>
            <w:vAlign w:val="bottom"/>
            <w:hideMark/>
          </w:tcPr>
          <w:p w14:paraId="3D36086C" w14:textId="77777777" w:rsidR="00FE1237" w:rsidRPr="00FE1237" w:rsidRDefault="00FE1237" w:rsidP="00FE1237">
            <w:pPr>
              <w:jc w:val="right"/>
              <w:rPr>
                <w:sz w:val="14"/>
                <w:szCs w:val="14"/>
              </w:rPr>
            </w:pPr>
            <w:r w:rsidRPr="00FE1237">
              <w:rPr>
                <w:sz w:val="14"/>
                <w:szCs w:val="14"/>
              </w:rPr>
              <w:t>-75,00</w:t>
            </w:r>
          </w:p>
        </w:tc>
        <w:tc>
          <w:tcPr>
            <w:tcW w:w="743" w:type="dxa"/>
            <w:tcBorders>
              <w:top w:val="nil"/>
              <w:left w:val="nil"/>
              <w:bottom w:val="single" w:sz="4" w:space="0" w:color="auto"/>
              <w:right w:val="single" w:sz="4" w:space="0" w:color="auto"/>
            </w:tcBorders>
            <w:shd w:val="clear" w:color="auto" w:fill="auto"/>
            <w:noWrap/>
            <w:vAlign w:val="bottom"/>
            <w:hideMark/>
          </w:tcPr>
          <w:p w14:paraId="5CEDF45F" w14:textId="77777777" w:rsidR="00FE1237" w:rsidRPr="00FE1237" w:rsidRDefault="00FE1237" w:rsidP="00FE1237">
            <w:pPr>
              <w:jc w:val="right"/>
              <w:rPr>
                <w:sz w:val="14"/>
                <w:szCs w:val="14"/>
              </w:rPr>
            </w:pPr>
            <w:r w:rsidRPr="00FE1237">
              <w:rPr>
                <w:sz w:val="14"/>
                <w:szCs w:val="14"/>
              </w:rPr>
              <w:t>0,00%</w:t>
            </w:r>
          </w:p>
        </w:tc>
      </w:tr>
      <w:tr w:rsidR="00FE1237" w:rsidRPr="00FE1237" w14:paraId="4AD4A68E" w14:textId="77777777" w:rsidTr="00AF6A06">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B5B8748" w14:textId="77777777" w:rsidR="00FE1237" w:rsidRPr="00FE1237" w:rsidRDefault="00FE1237" w:rsidP="00FE1237">
            <w:pPr>
              <w:jc w:val="center"/>
              <w:rPr>
                <w:sz w:val="14"/>
                <w:szCs w:val="14"/>
              </w:rPr>
            </w:pPr>
            <w:r w:rsidRPr="00FE1237">
              <w:rPr>
                <w:sz w:val="14"/>
                <w:szCs w:val="14"/>
              </w:rPr>
              <w:t>Проверка прибыли на капитальные вложения (не более 12% от НВВ на содержание сетей)</w:t>
            </w:r>
          </w:p>
        </w:tc>
        <w:tc>
          <w:tcPr>
            <w:tcW w:w="832" w:type="dxa"/>
            <w:tcBorders>
              <w:top w:val="nil"/>
              <w:left w:val="nil"/>
              <w:bottom w:val="single" w:sz="4" w:space="0" w:color="auto"/>
              <w:right w:val="single" w:sz="4" w:space="0" w:color="auto"/>
            </w:tcBorders>
            <w:shd w:val="clear" w:color="auto" w:fill="auto"/>
            <w:noWrap/>
            <w:vAlign w:val="center"/>
            <w:hideMark/>
          </w:tcPr>
          <w:p w14:paraId="71618E53"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469DF6B2"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50DDDE9" w14:textId="77777777" w:rsidR="00FE1237" w:rsidRPr="00FE1237" w:rsidRDefault="00FE1237" w:rsidP="00FE1237">
            <w:pPr>
              <w:jc w:val="right"/>
              <w:rPr>
                <w:sz w:val="14"/>
                <w:szCs w:val="14"/>
              </w:rPr>
            </w:pPr>
            <w:r w:rsidRPr="00FE1237">
              <w:rPr>
                <w:sz w:val="14"/>
                <w:szCs w:val="14"/>
              </w:rPr>
              <w:t>10,35%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705EA" w14:textId="77777777" w:rsidR="00FE1237" w:rsidRPr="00FE1237" w:rsidRDefault="00FE1237" w:rsidP="00FE1237">
            <w:pPr>
              <w:jc w:val="right"/>
              <w:rPr>
                <w:sz w:val="14"/>
                <w:szCs w:val="14"/>
              </w:rPr>
            </w:pPr>
            <w:r w:rsidRPr="00FE1237">
              <w:rPr>
                <w:sz w:val="14"/>
                <w:szCs w:val="14"/>
              </w:rPr>
              <w:t>12,00%</w:t>
            </w:r>
          </w:p>
        </w:tc>
        <w:tc>
          <w:tcPr>
            <w:tcW w:w="2268" w:type="dxa"/>
            <w:tcBorders>
              <w:top w:val="nil"/>
              <w:left w:val="nil"/>
              <w:bottom w:val="single" w:sz="4" w:space="0" w:color="auto"/>
              <w:right w:val="single" w:sz="4" w:space="0" w:color="auto"/>
            </w:tcBorders>
            <w:shd w:val="clear" w:color="auto" w:fill="auto"/>
            <w:noWrap/>
            <w:hideMark/>
          </w:tcPr>
          <w:p w14:paraId="587ACCC8"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7A0EE859" w14:textId="77777777" w:rsidR="00FE1237" w:rsidRPr="00FE1237" w:rsidRDefault="00FE1237" w:rsidP="00FE1237">
            <w:pPr>
              <w:jc w:val="right"/>
              <w:rPr>
                <w:sz w:val="14"/>
                <w:szCs w:val="14"/>
              </w:rPr>
            </w:pPr>
            <w:r w:rsidRPr="00FE1237">
              <w:rPr>
                <w:sz w:val="14"/>
                <w:szCs w:val="14"/>
              </w:rPr>
              <w:t>0,02</w:t>
            </w:r>
          </w:p>
        </w:tc>
        <w:tc>
          <w:tcPr>
            <w:tcW w:w="743" w:type="dxa"/>
            <w:tcBorders>
              <w:top w:val="nil"/>
              <w:left w:val="nil"/>
              <w:bottom w:val="single" w:sz="4" w:space="0" w:color="auto"/>
              <w:right w:val="single" w:sz="4" w:space="0" w:color="auto"/>
            </w:tcBorders>
            <w:shd w:val="clear" w:color="auto" w:fill="auto"/>
            <w:noWrap/>
            <w:vAlign w:val="bottom"/>
            <w:hideMark/>
          </w:tcPr>
          <w:p w14:paraId="28F49A6A" w14:textId="77777777" w:rsidR="00FE1237" w:rsidRPr="00FE1237" w:rsidRDefault="00FE1237" w:rsidP="00FE1237">
            <w:pPr>
              <w:jc w:val="right"/>
              <w:rPr>
                <w:sz w:val="14"/>
                <w:szCs w:val="14"/>
              </w:rPr>
            </w:pPr>
            <w:r w:rsidRPr="00FE1237">
              <w:rPr>
                <w:sz w:val="14"/>
                <w:szCs w:val="14"/>
              </w:rPr>
              <w:t>0,00%</w:t>
            </w:r>
          </w:p>
        </w:tc>
      </w:tr>
      <w:tr w:rsidR="00FE1237" w:rsidRPr="00FE1237" w14:paraId="06651410" w14:textId="77777777" w:rsidTr="00AF6A06">
        <w:trPr>
          <w:trHeight w:val="840"/>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B066B74" w14:textId="77777777" w:rsidR="00FE1237" w:rsidRPr="00FE1237" w:rsidRDefault="00FE1237" w:rsidP="00FE1237">
            <w:pPr>
              <w:rPr>
                <w:b/>
                <w:bCs/>
                <w:sz w:val="14"/>
                <w:szCs w:val="14"/>
              </w:rPr>
            </w:pPr>
            <w:r w:rsidRPr="00FE1237">
              <w:rPr>
                <w:b/>
                <w:bCs/>
                <w:sz w:val="14"/>
                <w:szCs w:val="14"/>
              </w:rPr>
              <w:t>ИТОГО неподконтрольных расходов</w:t>
            </w:r>
          </w:p>
        </w:tc>
        <w:tc>
          <w:tcPr>
            <w:tcW w:w="832" w:type="dxa"/>
            <w:tcBorders>
              <w:top w:val="nil"/>
              <w:left w:val="nil"/>
              <w:bottom w:val="single" w:sz="4" w:space="0" w:color="auto"/>
              <w:right w:val="single" w:sz="4" w:space="0" w:color="auto"/>
            </w:tcBorders>
            <w:shd w:val="clear" w:color="auto" w:fill="auto"/>
            <w:noWrap/>
            <w:vAlign w:val="center"/>
            <w:hideMark/>
          </w:tcPr>
          <w:p w14:paraId="20552120"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CE4963F" w14:textId="77777777" w:rsidR="00FE1237" w:rsidRPr="00FE1237" w:rsidRDefault="00FE1237" w:rsidP="00FE1237">
            <w:pPr>
              <w:jc w:val="right"/>
              <w:rPr>
                <w:b/>
                <w:bCs/>
                <w:sz w:val="14"/>
                <w:szCs w:val="14"/>
              </w:rPr>
            </w:pPr>
            <w:r w:rsidRPr="00FE1237">
              <w:rPr>
                <w:b/>
                <w:bCs/>
                <w:sz w:val="14"/>
                <w:szCs w:val="14"/>
              </w:rPr>
              <w:t>5 829,53</w:t>
            </w:r>
          </w:p>
        </w:tc>
        <w:tc>
          <w:tcPr>
            <w:tcW w:w="992" w:type="dxa"/>
            <w:tcBorders>
              <w:top w:val="nil"/>
              <w:left w:val="nil"/>
              <w:bottom w:val="single" w:sz="4" w:space="0" w:color="auto"/>
              <w:right w:val="single" w:sz="4" w:space="0" w:color="auto"/>
            </w:tcBorders>
            <w:shd w:val="clear" w:color="auto" w:fill="auto"/>
            <w:noWrap/>
            <w:vAlign w:val="bottom"/>
            <w:hideMark/>
          </w:tcPr>
          <w:p w14:paraId="6864F5FB" w14:textId="77777777" w:rsidR="00FE1237" w:rsidRPr="00FE1237" w:rsidRDefault="00FE1237" w:rsidP="00FE1237">
            <w:pPr>
              <w:jc w:val="right"/>
              <w:rPr>
                <w:b/>
                <w:bCs/>
                <w:sz w:val="14"/>
                <w:szCs w:val="14"/>
              </w:rPr>
            </w:pPr>
            <w:r w:rsidRPr="00FE1237">
              <w:rPr>
                <w:b/>
                <w:bCs/>
                <w:sz w:val="14"/>
                <w:szCs w:val="14"/>
              </w:rPr>
              <w:t>8 592,33</w:t>
            </w:r>
          </w:p>
        </w:tc>
        <w:tc>
          <w:tcPr>
            <w:tcW w:w="1134" w:type="dxa"/>
            <w:tcBorders>
              <w:top w:val="nil"/>
              <w:left w:val="nil"/>
              <w:bottom w:val="single" w:sz="4" w:space="0" w:color="auto"/>
              <w:right w:val="single" w:sz="4" w:space="0" w:color="auto"/>
            </w:tcBorders>
            <w:shd w:val="clear" w:color="auto" w:fill="auto"/>
            <w:noWrap/>
            <w:vAlign w:val="bottom"/>
            <w:hideMark/>
          </w:tcPr>
          <w:p w14:paraId="043D8B35" w14:textId="77777777" w:rsidR="00FE1237" w:rsidRPr="00FE1237" w:rsidRDefault="00FE1237" w:rsidP="00FE1237">
            <w:pPr>
              <w:jc w:val="right"/>
              <w:rPr>
                <w:b/>
                <w:bCs/>
                <w:sz w:val="14"/>
                <w:szCs w:val="14"/>
              </w:rPr>
            </w:pPr>
            <w:r w:rsidRPr="00FE1237">
              <w:rPr>
                <w:b/>
                <w:bCs/>
                <w:sz w:val="14"/>
                <w:szCs w:val="14"/>
              </w:rPr>
              <w:t>6 724,89</w:t>
            </w:r>
          </w:p>
        </w:tc>
        <w:tc>
          <w:tcPr>
            <w:tcW w:w="2268" w:type="dxa"/>
            <w:tcBorders>
              <w:top w:val="nil"/>
              <w:left w:val="nil"/>
              <w:bottom w:val="single" w:sz="4" w:space="0" w:color="auto"/>
              <w:right w:val="single" w:sz="4" w:space="0" w:color="auto"/>
            </w:tcBorders>
            <w:shd w:val="clear" w:color="auto" w:fill="auto"/>
            <w:noWrap/>
            <w:hideMark/>
          </w:tcPr>
          <w:p w14:paraId="48122EBE" w14:textId="77777777" w:rsidR="00FE1237" w:rsidRPr="00FE1237" w:rsidRDefault="00FE1237" w:rsidP="00FE1237">
            <w:pPr>
              <w:rPr>
                <w:b/>
                <w:bCs/>
                <w:sz w:val="14"/>
                <w:szCs w:val="14"/>
              </w:rPr>
            </w:pPr>
            <w:r w:rsidRPr="00FE1237">
              <w:rPr>
                <w:b/>
                <w:b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7C981B97" w14:textId="77777777" w:rsidR="00FE1237" w:rsidRPr="00FE1237" w:rsidRDefault="00FE1237" w:rsidP="00FE1237">
            <w:pPr>
              <w:jc w:val="right"/>
              <w:rPr>
                <w:b/>
                <w:bCs/>
                <w:sz w:val="14"/>
                <w:szCs w:val="14"/>
              </w:rPr>
            </w:pPr>
            <w:r w:rsidRPr="00FE1237">
              <w:rPr>
                <w:b/>
                <w:bCs/>
                <w:sz w:val="14"/>
                <w:szCs w:val="14"/>
              </w:rPr>
              <w:t>-1 867,44</w:t>
            </w:r>
          </w:p>
        </w:tc>
        <w:tc>
          <w:tcPr>
            <w:tcW w:w="743" w:type="dxa"/>
            <w:tcBorders>
              <w:top w:val="nil"/>
              <w:left w:val="nil"/>
              <w:bottom w:val="single" w:sz="4" w:space="0" w:color="auto"/>
              <w:right w:val="single" w:sz="4" w:space="0" w:color="auto"/>
            </w:tcBorders>
            <w:shd w:val="clear" w:color="auto" w:fill="auto"/>
            <w:noWrap/>
            <w:vAlign w:val="bottom"/>
            <w:hideMark/>
          </w:tcPr>
          <w:p w14:paraId="7267779F" w14:textId="77777777" w:rsidR="00FE1237" w:rsidRPr="00FE1237" w:rsidRDefault="00FE1237" w:rsidP="00FE1237">
            <w:pPr>
              <w:jc w:val="right"/>
              <w:rPr>
                <w:b/>
                <w:bCs/>
                <w:sz w:val="14"/>
                <w:szCs w:val="14"/>
              </w:rPr>
            </w:pPr>
            <w:r w:rsidRPr="00FE1237">
              <w:rPr>
                <w:b/>
                <w:bCs/>
                <w:sz w:val="14"/>
                <w:szCs w:val="14"/>
              </w:rPr>
              <w:t>15,36%</w:t>
            </w:r>
          </w:p>
        </w:tc>
      </w:tr>
      <w:tr w:rsidR="00FE1237" w:rsidRPr="00FE1237" w14:paraId="1C57B3CF" w14:textId="77777777" w:rsidTr="00AF6A06">
        <w:trPr>
          <w:trHeight w:val="564"/>
        </w:trPr>
        <w:tc>
          <w:tcPr>
            <w:tcW w:w="696" w:type="dxa"/>
            <w:tcBorders>
              <w:top w:val="nil"/>
              <w:left w:val="single" w:sz="4" w:space="0" w:color="auto"/>
              <w:bottom w:val="single" w:sz="4" w:space="0" w:color="auto"/>
              <w:right w:val="single" w:sz="4" w:space="0" w:color="auto"/>
            </w:tcBorders>
            <w:shd w:val="clear" w:color="auto" w:fill="auto"/>
            <w:vAlign w:val="bottom"/>
            <w:hideMark/>
          </w:tcPr>
          <w:p w14:paraId="6EBF62AE" w14:textId="77777777" w:rsidR="00FE1237" w:rsidRPr="00FE1237" w:rsidRDefault="00FE1237" w:rsidP="00FE1237">
            <w:pPr>
              <w:jc w:val="center"/>
              <w:rPr>
                <w:b/>
                <w:bCs/>
                <w:sz w:val="14"/>
                <w:szCs w:val="14"/>
              </w:rPr>
            </w:pPr>
            <w:r w:rsidRPr="00FE1237">
              <w:rPr>
                <w:b/>
                <w:bCs/>
                <w:sz w:val="14"/>
                <w:szCs w:val="14"/>
              </w:rPr>
              <w:t> </w:t>
            </w:r>
          </w:p>
        </w:tc>
        <w:tc>
          <w:tcPr>
            <w:tcW w:w="1851" w:type="dxa"/>
            <w:tcBorders>
              <w:top w:val="nil"/>
              <w:left w:val="nil"/>
              <w:bottom w:val="single" w:sz="4" w:space="0" w:color="auto"/>
              <w:right w:val="single" w:sz="4" w:space="0" w:color="auto"/>
            </w:tcBorders>
            <w:shd w:val="clear" w:color="auto" w:fill="auto"/>
            <w:vAlign w:val="bottom"/>
            <w:hideMark/>
          </w:tcPr>
          <w:p w14:paraId="3F39A83E" w14:textId="77777777" w:rsidR="00FE1237" w:rsidRPr="00FE1237" w:rsidRDefault="00FE1237" w:rsidP="00FE1237">
            <w:pPr>
              <w:rPr>
                <w:sz w:val="14"/>
                <w:szCs w:val="14"/>
              </w:rPr>
            </w:pPr>
            <w:r w:rsidRPr="00FE1237">
              <w:rPr>
                <w:sz w:val="14"/>
                <w:szCs w:val="14"/>
              </w:rPr>
              <w:t xml:space="preserve">Приборы учета </w:t>
            </w:r>
          </w:p>
        </w:tc>
        <w:tc>
          <w:tcPr>
            <w:tcW w:w="832" w:type="dxa"/>
            <w:tcBorders>
              <w:top w:val="nil"/>
              <w:left w:val="nil"/>
              <w:bottom w:val="single" w:sz="4" w:space="0" w:color="auto"/>
              <w:right w:val="single" w:sz="4" w:space="0" w:color="auto"/>
            </w:tcBorders>
            <w:shd w:val="clear" w:color="auto" w:fill="auto"/>
            <w:noWrap/>
            <w:vAlign w:val="center"/>
            <w:hideMark/>
          </w:tcPr>
          <w:p w14:paraId="21F83641"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62C63" w14:textId="77777777" w:rsidR="00FE1237" w:rsidRPr="00FE1237" w:rsidRDefault="00FE1237" w:rsidP="00FE1237">
            <w:pPr>
              <w:jc w:val="right"/>
              <w:rPr>
                <w:sz w:val="14"/>
                <w:szCs w:val="14"/>
              </w:rPr>
            </w:pPr>
            <w:r w:rsidRPr="00FE1237">
              <w:rPr>
                <w:sz w:val="14"/>
                <w:szCs w:val="14"/>
              </w:rPr>
              <w:t>805,81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1A477" w14:textId="77777777" w:rsidR="00FE1237" w:rsidRPr="00FE1237" w:rsidRDefault="00FE1237" w:rsidP="00FE1237">
            <w:pPr>
              <w:jc w:val="right"/>
              <w:rPr>
                <w:sz w:val="14"/>
                <w:szCs w:val="14"/>
              </w:rPr>
            </w:pPr>
            <w:r w:rsidRPr="00FE1237">
              <w:rPr>
                <w:sz w:val="14"/>
                <w:szCs w:val="14"/>
              </w:rPr>
              <w:t>505,79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F1C30" w14:textId="77777777" w:rsidR="00FE1237" w:rsidRPr="00FE1237" w:rsidRDefault="00FE1237" w:rsidP="00FE1237">
            <w:pPr>
              <w:jc w:val="right"/>
              <w:rPr>
                <w:sz w:val="14"/>
                <w:szCs w:val="14"/>
              </w:rPr>
            </w:pPr>
            <w:r w:rsidRPr="00FE1237">
              <w:rPr>
                <w:sz w:val="14"/>
                <w:szCs w:val="14"/>
              </w:rPr>
              <w:t>505,79</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2D8FE56" w14:textId="77777777" w:rsidR="00FE1237" w:rsidRPr="00FE1237" w:rsidRDefault="00FE1237" w:rsidP="00FE1237">
            <w:pPr>
              <w:rPr>
                <w:sz w:val="14"/>
                <w:szCs w:val="14"/>
              </w:rPr>
            </w:pPr>
            <w:r w:rsidRPr="00FE1237">
              <w:rPr>
                <w:sz w:val="14"/>
                <w:szCs w:val="14"/>
              </w:rPr>
              <w:t>Обоснованная величина расходов принята к учету в соответствии документами, представленными в материалах тарифного дела.</w:t>
            </w:r>
          </w:p>
        </w:tc>
        <w:tc>
          <w:tcPr>
            <w:tcW w:w="709" w:type="dxa"/>
            <w:tcBorders>
              <w:top w:val="nil"/>
              <w:left w:val="nil"/>
              <w:bottom w:val="single" w:sz="4" w:space="0" w:color="auto"/>
              <w:right w:val="single" w:sz="4" w:space="0" w:color="auto"/>
            </w:tcBorders>
            <w:shd w:val="clear" w:color="auto" w:fill="auto"/>
            <w:noWrap/>
            <w:vAlign w:val="bottom"/>
            <w:hideMark/>
          </w:tcPr>
          <w:p w14:paraId="29A1DE41"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1D826DD" w14:textId="77777777" w:rsidR="00FE1237" w:rsidRPr="00FE1237" w:rsidRDefault="00FE1237" w:rsidP="00FE1237">
            <w:pPr>
              <w:jc w:val="right"/>
              <w:rPr>
                <w:sz w:val="14"/>
                <w:szCs w:val="14"/>
              </w:rPr>
            </w:pPr>
            <w:r w:rsidRPr="00FE1237">
              <w:rPr>
                <w:sz w:val="14"/>
                <w:szCs w:val="14"/>
              </w:rPr>
              <w:t>0,00%</w:t>
            </w:r>
          </w:p>
        </w:tc>
      </w:tr>
      <w:tr w:rsidR="00FE1237" w:rsidRPr="00FE1237" w14:paraId="7D26FF31"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vAlign w:val="bottom"/>
            <w:hideMark/>
          </w:tcPr>
          <w:p w14:paraId="6B99BAF4" w14:textId="77777777" w:rsidR="00FE1237" w:rsidRPr="00FE1237" w:rsidRDefault="00FE1237" w:rsidP="00FE1237">
            <w:pPr>
              <w:jc w:val="center"/>
              <w:rPr>
                <w:b/>
                <w:bCs/>
                <w:sz w:val="14"/>
                <w:szCs w:val="14"/>
              </w:rPr>
            </w:pPr>
            <w:r w:rsidRPr="00FE1237">
              <w:rPr>
                <w:b/>
                <w:bCs/>
                <w:sz w:val="14"/>
                <w:szCs w:val="14"/>
              </w:rPr>
              <w:t> </w:t>
            </w:r>
          </w:p>
        </w:tc>
        <w:tc>
          <w:tcPr>
            <w:tcW w:w="1851" w:type="dxa"/>
            <w:tcBorders>
              <w:top w:val="nil"/>
              <w:left w:val="nil"/>
              <w:bottom w:val="single" w:sz="4" w:space="0" w:color="auto"/>
              <w:right w:val="single" w:sz="4" w:space="0" w:color="auto"/>
            </w:tcBorders>
            <w:shd w:val="clear" w:color="auto" w:fill="auto"/>
            <w:vAlign w:val="bottom"/>
            <w:hideMark/>
          </w:tcPr>
          <w:p w14:paraId="03A609AC" w14:textId="77777777" w:rsidR="00FE1237" w:rsidRPr="00FE1237" w:rsidRDefault="00FE1237" w:rsidP="00FE1237">
            <w:pPr>
              <w:rPr>
                <w:sz w:val="14"/>
                <w:szCs w:val="14"/>
              </w:rPr>
            </w:pPr>
            <w:r w:rsidRPr="00FE1237">
              <w:rPr>
                <w:sz w:val="14"/>
                <w:szCs w:val="14"/>
              </w:rPr>
              <w:t>Экономия потерь по п. 34</w:t>
            </w:r>
          </w:p>
        </w:tc>
        <w:tc>
          <w:tcPr>
            <w:tcW w:w="832" w:type="dxa"/>
            <w:tcBorders>
              <w:top w:val="nil"/>
              <w:left w:val="nil"/>
              <w:bottom w:val="single" w:sz="4" w:space="0" w:color="auto"/>
              <w:right w:val="single" w:sz="4" w:space="0" w:color="auto"/>
            </w:tcBorders>
            <w:shd w:val="clear" w:color="auto" w:fill="auto"/>
            <w:noWrap/>
            <w:vAlign w:val="center"/>
            <w:hideMark/>
          </w:tcPr>
          <w:p w14:paraId="13CDB5AC"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5BF4513"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5C9CF95" w14:textId="77777777" w:rsidR="00FE1237" w:rsidRPr="00FE1237" w:rsidRDefault="00FE1237" w:rsidP="00FE1237">
            <w:pPr>
              <w:jc w:val="right"/>
              <w:rPr>
                <w:sz w:val="14"/>
                <w:szCs w:val="14"/>
              </w:rPr>
            </w:pPr>
            <w:r w:rsidRPr="00FE1237">
              <w:rPr>
                <w:sz w:val="14"/>
                <w:szCs w:val="14"/>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A2D4D43" w14:textId="77777777" w:rsidR="00FE1237" w:rsidRPr="00FE1237" w:rsidRDefault="00FE1237" w:rsidP="00FE1237">
            <w:pPr>
              <w:jc w:val="right"/>
              <w:rPr>
                <w:sz w:val="14"/>
                <w:szCs w:val="14"/>
              </w:rPr>
            </w:pPr>
            <w:r w:rsidRPr="00FE1237">
              <w:rPr>
                <w:sz w:val="14"/>
                <w:szCs w:val="14"/>
              </w:rPr>
              <w:t>0,00</w:t>
            </w:r>
          </w:p>
        </w:tc>
        <w:tc>
          <w:tcPr>
            <w:tcW w:w="2268" w:type="dxa"/>
            <w:tcBorders>
              <w:top w:val="nil"/>
              <w:left w:val="nil"/>
              <w:bottom w:val="single" w:sz="4" w:space="0" w:color="auto"/>
              <w:right w:val="single" w:sz="4" w:space="0" w:color="auto"/>
            </w:tcBorders>
            <w:shd w:val="clear" w:color="auto" w:fill="auto"/>
            <w:noWrap/>
            <w:hideMark/>
          </w:tcPr>
          <w:p w14:paraId="46F9DDC7"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7ABDFE58"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5D37B1D" w14:textId="77777777" w:rsidR="00FE1237" w:rsidRPr="00FE1237" w:rsidRDefault="00FE1237" w:rsidP="00FE1237">
            <w:pPr>
              <w:jc w:val="right"/>
              <w:rPr>
                <w:sz w:val="14"/>
                <w:szCs w:val="14"/>
              </w:rPr>
            </w:pPr>
            <w:r w:rsidRPr="00FE1237">
              <w:rPr>
                <w:sz w:val="14"/>
                <w:szCs w:val="14"/>
              </w:rPr>
              <w:t>0,00%</w:t>
            </w:r>
          </w:p>
        </w:tc>
      </w:tr>
      <w:tr w:rsidR="00FE1237" w:rsidRPr="00FE1237" w14:paraId="45D801BC" w14:textId="77777777" w:rsidTr="00AF6A06">
        <w:trPr>
          <w:trHeight w:val="312"/>
        </w:trPr>
        <w:tc>
          <w:tcPr>
            <w:tcW w:w="10236"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5C18FE13" w14:textId="77777777" w:rsidR="00FE1237" w:rsidRPr="00FE1237" w:rsidRDefault="00FE1237" w:rsidP="00FE1237">
            <w:pPr>
              <w:rPr>
                <w:b/>
                <w:bCs/>
                <w:sz w:val="14"/>
                <w:szCs w:val="14"/>
              </w:rPr>
            </w:pPr>
            <w:r w:rsidRPr="00FE1237">
              <w:rPr>
                <w:b/>
                <w:bCs/>
                <w:sz w:val="14"/>
                <w:szCs w:val="14"/>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7378123D" w14:textId="77777777" w:rsidTr="00AF6A06">
        <w:trPr>
          <w:trHeight w:val="1176"/>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0AC7532E" w14:textId="77777777" w:rsidR="00FE1237" w:rsidRPr="00FE1237" w:rsidRDefault="00FE1237" w:rsidP="00FE1237">
            <w:pPr>
              <w:rPr>
                <w:sz w:val="14"/>
                <w:szCs w:val="14"/>
              </w:rPr>
            </w:pPr>
            <w:r w:rsidRPr="00FE1237">
              <w:rPr>
                <w:sz w:val="14"/>
                <w:szCs w:val="14"/>
              </w:rPr>
              <w:t>3.1.</w:t>
            </w:r>
          </w:p>
        </w:tc>
        <w:tc>
          <w:tcPr>
            <w:tcW w:w="1851" w:type="dxa"/>
            <w:tcBorders>
              <w:top w:val="nil"/>
              <w:left w:val="nil"/>
              <w:bottom w:val="single" w:sz="4" w:space="0" w:color="auto"/>
              <w:right w:val="single" w:sz="4" w:space="0" w:color="auto"/>
            </w:tcBorders>
            <w:shd w:val="clear" w:color="auto" w:fill="auto"/>
            <w:hideMark/>
          </w:tcPr>
          <w:p w14:paraId="1BCEC2F0" w14:textId="77777777" w:rsidR="00FE1237" w:rsidRPr="00FE1237" w:rsidRDefault="00FE1237" w:rsidP="00FE1237">
            <w:pPr>
              <w:rPr>
                <w:sz w:val="14"/>
                <w:szCs w:val="14"/>
              </w:rPr>
            </w:pPr>
            <w:r w:rsidRPr="00FE1237">
              <w:rPr>
                <w:sz w:val="14"/>
                <w:szCs w:val="14"/>
              </w:rPr>
              <w:t>Выпадающие доходы (экономия средств) за исключением выпадающих доходов, учтенных в соответствии с п.87 Основ ценообразования</w:t>
            </w:r>
          </w:p>
        </w:tc>
        <w:tc>
          <w:tcPr>
            <w:tcW w:w="832" w:type="dxa"/>
            <w:tcBorders>
              <w:top w:val="nil"/>
              <w:left w:val="nil"/>
              <w:bottom w:val="single" w:sz="4" w:space="0" w:color="auto"/>
              <w:right w:val="single" w:sz="4" w:space="0" w:color="auto"/>
            </w:tcBorders>
            <w:shd w:val="clear" w:color="auto" w:fill="auto"/>
            <w:noWrap/>
            <w:vAlign w:val="center"/>
            <w:hideMark/>
          </w:tcPr>
          <w:p w14:paraId="66191FA4"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CDFC818" w14:textId="77777777" w:rsidR="00FE1237" w:rsidRPr="00FE1237" w:rsidRDefault="00FE1237" w:rsidP="00FE1237">
            <w:pPr>
              <w:jc w:val="right"/>
              <w:rPr>
                <w:sz w:val="14"/>
                <w:szCs w:val="14"/>
              </w:rPr>
            </w:pPr>
            <w:r w:rsidRPr="00FE1237">
              <w:rPr>
                <w:sz w:val="14"/>
                <w:szCs w:val="14"/>
              </w:rPr>
              <w:t>-3 402,57</w:t>
            </w:r>
          </w:p>
        </w:tc>
        <w:tc>
          <w:tcPr>
            <w:tcW w:w="992" w:type="dxa"/>
            <w:tcBorders>
              <w:top w:val="nil"/>
              <w:left w:val="nil"/>
              <w:bottom w:val="single" w:sz="4" w:space="0" w:color="auto"/>
              <w:right w:val="single" w:sz="4" w:space="0" w:color="auto"/>
            </w:tcBorders>
            <w:shd w:val="clear" w:color="auto" w:fill="auto"/>
            <w:noWrap/>
            <w:vAlign w:val="bottom"/>
            <w:hideMark/>
          </w:tcPr>
          <w:p w14:paraId="600C21AD" w14:textId="77777777" w:rsidR="00FE1237" w:rsidRPr="00FE1237" w:rsidRDefault="00FE1237" w:rsidP="00FE1237">
            <w:pPr>
              <w:jc w:val="right"/>
              <w:rPr>
                <w:sz w:val="14"/>
                <w:szCs w:val="14"/>
              </w:rPr>
            </w:pPr>
            <w:r w:rsidRPr="00FE1237">
              <w:rPr>
                <w:sz w:val="14"/>
                <w:szCs w:val="14"/>
              </w:rPr>
              <w:t>-1 213,86</w:t>
            </w:r>
          </w:p>
        </w:tc>
        <w:tc>
          <w:tcPr>
            <w:tcW w:w="1134" w:type="dxa"/>
            <w:tcBorders>
              <w:top w:val="nil"/>
              <w:left w:val="nil"/>
              <w:bottom w:val="single" w:sz="4" w:space="0" w:color="auto"/>
              <w:right w:val="single" w:sz="4" w:space="0" w:color="auto"/>
            </w:tcBorders>
            <w:shd w:val="clear" w:color="auto" w:fill="auto"/>
            <w:noWrap/>
            <w:vAlign w:val="bottom"/>
            <w:hideMark/>
          </w:tcPr>
          <w:p w14:paraId="4C74C57C" w14:textId="77777777" w:rsidR="00FE1237" w:rsidRPr="00FE1237" w:rsidRDefault="00FE1237" w:rsidP="00FE1237">
            <w:pPr>
              <w:jc w:val="right"/>
              <w:rPr>
                <w:sz w:val="14"/>
                <w:szCs w:val="14"/>
              </w:rPr>
            </w:pPr>
            <w:r w:rsidRPr="00FE1237">
              <w:rPr>
                <w:sz w:val="14"/>
                <w:szCs w:val="14"/>
              </w:rPr>
              <w:t>-2 917,69</w:t>
            </w:r>
          </w:p>
        </w:tc>
        <w:tc>
          <w:tcPr>
            <w:tcW w:w="2268" w:type="dxa"/>
            <w:tcBorders>
              <w:top w:val="nil"/>
              <w:left w:val="nil"/>
              <w:bottom w:val="single" w:sz="4" w:space="0" w:color="auto"/>
              <w:right w:val="single" w:sz="4" w:space="0" w:color="auto"/>
            </w:tcBorders>
            <w:shd w:val="clear" w:color="auto" w:fill="auto"/>
            <w:hideMark/>
          </w:tcPr>
          <w:p w14:paraId="36C90582" w14:textId="77777777" w:rsidR="00FE1237" w:rsidRPr="00FE1237" w:rsidRDefault="00FE1237" w:rsidP="00FE1237">
            <w:pPr>
              <w:rPr>
                <w:sz w:val="14"/>
                <w:szCs w:val="14"/>
              </w:rPr>
            </w:pPr>
            <w:r w:rsidRPr="00FE1237">
              <w:rPr>
                <w:sz w:val="14"/>
                <w:szCs w:val="14"/>
              </w:rPr>
              <w:t>Величина корректировки рассчитана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709" w:type="dxa"/>
            <w:tcBorders>
              <w:top w:val="nil"/>
              <w:left w:val="nil"/>
              <w:bottom w:val="single" w:sz="4" w:space="0" w:color="auto"/>
              <w:right w:val="single" w:sz="4" w:space="0" w:color="auto"/>
            </w:tcBorders>
            <w:shd w:val="clear" w:color="auto" w:fill="auto"/>
            <w:noWrap/>
            <w:vAlign w:val="bottom"/>
            <w:hideMark/>
          </w:tcPr>
          <w:p w14:paraId="58E50F70" w14:textId="77777777" w:rsidR="00FE1237" w:rsidRPr="00FE1237" w:rsidRDefault="00FE1237" w:rsidP="00FE1237">
            <w:pPr>
              <w:jc w:val="right"/>
              <w:rPr>
                <w:sz w:val="14"/>
                <w:szCs w:val="14"/>
              </w:rPr>
            </w:pPr>
            <w:r w:rsidRPr="00FE1237">
              <w:rPr>
                <w:sz w:val="14"/>
                <w:szCs w:val="14"/>
              </w:rPr>
              <w:t>-1 703,83</w:t>
            </w:r>
          </w:p>
        </w:tc>
        <w:tc>
          <w:tcPr>
            <w:tcW w:w="743" w:type="dxa"/>
            <w:tcBorders>
              <w:top w:val="nil"/>
              <w:left w:val="nil"/>
              <w:bottom w:val="single" w:sz="4" w:space="0" w:color="auto"/>
              <w:right w:val="single" w:sz="4" w:space="0" w:color="auto"/>
            </w:tcBorders>
            <w:shd w:val="clear" w:color="auto" w:fill="auto"/>
            <w:noWrap/>
            <w:vAlign w:val="bottom"/>
            <w:hideMark/>
          </w:tcPr>
          <w:p w14:paraId="668E12E7" w14:textId="77777777" w:rsidR="00FE1237" w:rsidRPr="00FE1237" w:rsidRDefault="00FE1237" w:rsidP="00FE1237">
            <w:pPr>
              <w:jc w:val="right"/>
              <w:rPr>
                <w:sz w:val="14"/>
                <w:szCs w:val="14"/>
              </w:rPr>
            </w:pPr>
            <w:r w:rsidRPr="00FE1237">
              <w:rPr>
                <w:sz w:val="14"/>
                <w:szCs w:val="14"/>
              </w:rPr>
              <w:t>-14,25%</w:t>
            </w:r>
          </w:p>
        </w:tc>
      </w:tr>
      <w:tr w:rsidR="00FE1237" w:rsidRPr="00FE1237" w14:paraId="769B2849" w14:textId="77777777" w:rsidTr="00AF6A06">
        <w:trPr>
          <w:trHeight w:val="312"/>
        </w:trPr>
        <w:tc>
          <w:tcPr>
            <w:tcW w:w="1023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0A4B2" w14:textId="77777777" w:rsidR="00FE1237" w:rsidRPr="00FE1237" w:rsidRDefault="00FE1237" w:rsidP="00FE1237">
            <w:pPr>
              <w:rPr>
                <w:b/>
                <w:bCs/>
                <w:sz w:val="14"/>
                <w:szCs w:val="14"/>
              </w:rPr>
            </w:pPr>
            <w:r w:rsidRPr="00FE1237">
              <w:rPr>
                <w:b/>
                <w:bCs/>
                <w:sz w:val="14"/>
                <w:szCs w:val="14"/>
              </w:rPr>
              <w:t>4. Расчёт корректировки НВВ в соответствии с параметрами надёжности и качества</w:t>
            </w:r>
          </w:p>
        </w:tc>
      </w:tr>
      <w:tr w:rsidR="00FE1237" w:rsidRPr="00FE1237" w14:paraId="0DA3617A" w14:textId="77777777" w:rsidTr="00AF6A06">
        <w:trPr>
          <w:trHeight w:val="600"/>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396580BD" w14:textId="77777777" w:rsidR="00FE1237" w:rsidRPr="00FE1237" w:rsidRDefault="00FE1237" w:rsidP="00FE1237">
            <w:pPr>
              <w:jc w:val="right"/>
              <w:rPr>
                <w:sz w:val="14"/>
                <w:szCs w:val="14"/>
              </w:rPr>
            </w:pPr>
            <w:r w:rsidRPr="00FE1237">
              <w:rPr>
                <w:sz w:val="14"/>
                <w:szCs w:val="14"/>
              </w:rPr>
              <w:t>4.1.</w:t>
            </w:r>
          </w:p>
        </w:tc>
        <w:tc>
          <w:tcPr>
            <w:tcW w:w="1851" w:type="dxa"/>
            <w:tcBorders>
              <w:top w:val="nil"/>
              <w:left w:val="nil"/>
              <w:bottom w:val="single" w:sz="4" w:space="0" w:color="auto"/>
              <w:right w:val="single" w:sz="4" w:space="0" w:color="auto"/>
            </w:tcBorders>
            <w:shd w:val="clear" w:color="auto" w:fill="auto"/>
            <w:noWrap/>
            <w:vAlign w:val="bottom"/>
            <w:hideMark/>
          </w:tcPr>
          <w:p w14:paraId="0608B532" w14:textId="77777777" w:rsidR="00FE1237" w:rsidRPr="00FE1237" w:rsidRDefault="00FE1237" w:rsidP="00FE1237">
            <w:pPr>
              <w:rPr>
                <w:sz w:val="14"/>
                <w:szCs w:val="14"/>
              </w:rPr>
            </w:pPr>
            <w:r w:rsidRPr="00FE1237">
              <w:rPr>
                <w:sz w:val="14"/>
                <w:szCs w:val="14"/>
              </w:rPr>
              <w:t>Коэффициент надёжности и качества</w:t>
            </w:r>
          </w:p>
        </w:tc>
        <w:tc>
          <w:tcPr>
            <w:tcW w:w="832" w:type="dxa"/>
            <w:tcBorders>
              <w:top w:val="nil"/>
              <w:left w:val="nil"/>
              <w:bottom w:val="single" w:sz="4" w:space="0" w:color="auto"/>
              <w:right w:val="single" w:sz="4" w:space="0" w:color="auto"/>
            </w:tcBorders>
            <w:shd w:val="clear" w:color="auto" w:fill="auto"/>
            <w:noWrap/>
            <w:vAlign w:val="center"/>
            <w:hideMark/>
          </w:tcPr>
          <w:p w14:paraId="171BED2C" w14:textId="77777777" w:rsidR="00FE1237" w:rsidRPr="00FE1237" w:rsidRDefault="00FE1237" w:rsidP="00FE1237">
            <w:pPr>
              <w:jc w:val="center"/>
              <w:rPr>
                <w:sz w:val="14"/>
                <w:szCs w:val="14"/>
              </w:rPr>
            </w:pPr>
            <w:r w:rsidRPr="00FE1237">
              <w:rPr>
                <w:sz w:val="14"/>
                <w:szCs w:val="14"/>
              </w:rPr>
              <w:t> </w:t>
            </w:r>
          </w:p>
        </w:tc>
        <w:tc>
          <w:tcPr>
            <w:tcW w:w="1011" w:type="dxa"/>
            <w:tcBorders>
              <w:top w:val="nil"/>
              <w:left w:val="nil"/>
              <w:bottom w:val="single" w:sz="4" w:space="0" w:color="auto"/>
              <w:right w:val="single" w:sz="4" w:space="0" w:color="auto"/>
            </w:tcBorders>
            <w:shd w:val="clear" w:color="auto" w:fill="auto"/>
            <w:noWrap/>
            <w:vAlign w:val="bottom"/>
            <w:hideMark/>
          </w:tcPr>
          <w:p w14:paraId="256678B1" w14:textId="77777777" w:rsidR="00FE1237" w:rsidRPr="00FE1237" w:rsidRDefault="00FE1237" w:rsidP="00FE1237">
            <w:pPr>
              <w:jc w:val="right"/>
              <w:rPr>
                <w:sz w:val="14"/>
                <w:szCs w:val="14"/>
              </w:rPr>
            </w:pPr>
            <w:r w:rsidRPr="00FE1237">
              <w:rPr>
                <w:sz w:val="14"/>
                <w:szCs w:val="14"/>
              </w:rPr>
              <w:t>0,013</w:t>
            </w:r>
          </w:p>
        </w:tc>
        <w:tc>
          <w:tcPr>
            <w:tcW w:w="992" w:type="dxa"/>
            <w:tcBorders>
              <w:top w:val="nil"/>
              <w:left w:val="nil"/>
              <w:bottom w:val="single" w:sz="4" w:space="0" w:color="auto"/>
              <w:right w:val="single" w:sz="4" w:space="0" w:color="auto"/>
            </w:tcBorders>
            <w:shd w:val="clear" w:color="auto" w:fill="auto"/>
            <w:noWrap/>
            <w:vAlign w:val="bottom"/>
            <w:hideMark/>
          </w:tcPr>
          <w:p w14:paraId="6730F19E" w14:textId="77777777" w:rsidR="00FE1237" w:rsidRPr="00FE1237" w:rsidRDefault="00FE1237" w:rsidP="00FE1237">
            <w:pPr>
              <w:jc w:val="right"/>
              <w:rPr>
                <w:sz w:val="14"/>
                <w:szCs w:val="14"/>
              </w:rPr>
            </w:pPr>
            <w:r w:rsidRPr="00FE1237">
              <w:rPr>
                <w:sz w:val="14"/>
                <w:szCs w:val="14"/>
              </w:rPr>
              <w:t>0,01</w:t>
            </w:r>
          </w:p>
        </w:tc>
        <w:tc>
          <w:tcPr>
            <w:tcW w:w="1134" w:type="dxa"/>
            <w:tcBorders>
              <w:top w:val="nil"/>
              <w:left w:val="nil"/>
              <w:bottom w:val="single" w:sz="4" w:space="0" w:color="auto"/>
              <w:right w:val="single" w:sz="4" w:space="0" w:color="auto"/>
            </w:tcBorders>
            <w:shd w:val="clear" w:color="auto" w:fill="auto"/>
            <w:noWrap/>
            <w:vAlign w:val="bottom"/>
            <w:hideMark/>
          </w:tcPr>
          <w:p w14:paraId="5BB23A00" w14:textId="77777777" w:rsidR="00FE1237" w:rsidRPr="00FE1237" w:rsidRDefault="00FE1237" w:rsidP="00FE1237">
            <w:pPr>
              <w:jc w:val="right"/>
              <w:rPr>
                <w:sz w:val="14"/>
                <w:szCs w:val="14"/>
              </w:rPr>
            </w:pPr>
            <w:r w:rsidRPr="00FE1237">
              <w:rPr>
                <w:sz w:val="14"/>
                <w:szCs w:val="14"/>
              </w:rPr>
              <w:t>0,013</w:t>
            </w:r>
          </w:p>
        </w:tc>
        <w:tc>
          <w:tcPr>
            <w:tcW w:w="2268" w:type="dxa"/>
            <w:tcBorders>
              <w:top w:val="nil"/>
              <w:left w:val="nil"/>
              <w:bottom w:val="single" w:sz="4" w:space="0" w:color="auto"/>
              <w:right w:val="single" w:sz="4" w:space="0" w:color="auto"/>
            </w:tcBorders>
            <w:shd w:val="clear" w:color="auto" w:fill="auto"/>
            <w:hideMark/>
          </w:tcPr>
          <w:p w14:paraId="5F67F8A6" w14:textId="77777777" w:rsidR="00FE1237" w:rsidRPr="00FE1237" w:rsidRDefault="00FE1237" w:rsidP="00FE1237">
            <w:pPr>
              <w:rPr>
                <w:sz w:val="14"/>
                <w:szCs w:val="14"/>
              </w:rPr>
            </w:pPr>
            <w:r w:rsidRPr="00FE1237">
              <w:rPr>
                <w:sz w:val="14"/>
                <w:szCs w:val="14"/>
              </w:rPr>
              <w:t>Расчёт коэффициента произведен согласно формуле (1) пункта 5 Методических указаний 254-э/1 от 26.12.2010г.</w:t>
            </w:r>
          </w:p>
        </w:tc>
        <w:tc>
          <w:tcPr>
            <w:tcW w:w="709" w:type="dxa"/>
            <w:tcBorders>
              <w:top w:val="nil"/>
              <w:left w:val="nil"/>
              <w:bottom w:val="single" w:sz="4" w:space="0" w:color="auto"/>
              <w:right w:val="single" w:sz="4" w:space="0" w:color="auto"/>
            </w:tcBorders>
            <w:shd w:val="clear" w:color="auto" w:fill="auto"/>
            <w:noWrap/>
            <w:vAlign w:val="bottom"/>
            <w:hideMark/>
          </w:tcPr>
          <w:p w14:paraId="32BAF2AA"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8FC2EFC" w14:textId="77777777" w:rsidR="00FE1237" w:rsidRPr="00FE1237" w:rsidRDefault="00FE1237" w:rsidP="00FE1237">
            <w:pPr>
              <w:jc w:val="right"/>
              <w:rPr>
                <w:sz w:val="14"/>
                <w:szCs w:val="14"/>
              </w:rPr>
            </w:pPr>
            <w:r w:rsidRPr="00FE1237">
              <w:rPr>
                <w:sz w:val="14"/>
                <w:szCs w:val="14"/>
              </w:rPr>
              <w:t>0,00%</w:t>
            </w:r>
          </w:p>
        </w:tc>
      </w:tr>
      <w:tr w:rsidR="00FE1237" w:rsidRPr="00FE1237" w14:paraId="56AB1781"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4FDF3653" w14:textId="77777777" w:rsidR="00FE1237" w:rsidRPr="00FE1237" w:rsidRDefault="00FE1237" w:rsidP="00FE1237">
            <w:pPr>
              <w:jc w:val="right"/>
              <w:rPr>
                <w:sz w:val="14"/>
                <w:szCs w:val="14"/>
              </w:rPr>
            </w:pPr>
            <w:r w:rsidRPr="00FE1237">
              <w:rPr>
                <w:sz w:val="14"/>
                <w:szCs w:val="14"/>
              </w:rPr>
              <w:t>4.2.</w:t>
            </w:r>
          </w:p>
        </w:tc>
        <w:tc>
          <w:tcPr>
            <w:tcW w:w="1851" w:type="dxa"/>
            <w:tcBorders>
              <w:top w:val="nil"/>
              <w:left w:val="nil"/>
              <w:bottom w:val="single" w:sz="4" w:space="0" w:color="auto"/>
              <w:right w:val="single" w:sz="4" w:space="0" w:color="auto"/>
            </w:tcBorders>
            <w:shd w:val="clear" w:color="auto" w:fill="auto"/>
            <w:noWrap/>
            <w:vAlign w:val="bottom"/>
            <w:hideMark/>
          </w:tcPr>
          <w:p w14:paraId="4133E00D" w14:textId="77777777" w:rsidR="00FE1237" w:rsidRPr="00FE1237" w:rsidRDefault="00FE1237" w:rsidP="00FE1237">
            <w:pPr>
              <w:rPr>
                <w:sz w:val="14"/>
                <w:szCs w:val="14"/>
              </w:rPr>
            </w:pPr>
            <w:r w:rsidRPr="00FE1237">
              <w:rPr>
                <w:sz w:val="14"/>
                <w:szCs w:val="14"/>
              </w:rPr>
              <w:t>НВВ 2020 года</w:t>
            </w:r>
          </w:p>
        </w:tc>
        <w:tc>
          <w:tcPr>
            <w:tcW w:w="832" w:type="dxa"/>
            <w:tcBorders>
              <w:top w:val="nil"/>
              <w:left w:val="nil"/>
              <w:bottom w:val="single" w:sz="4" w:space="0" w:color="auto"/>
              <w:right w:val="single" w:sz="4" w:space="0" w:color="auto"/>
            </w:tcBorders>
            <w:shd w:val="clear" w:color="auto" w:fill="auto"/>
            <w:noWrap/>
            <w:vAlign w:val="center"/>
            <w:hideMark/>
          </w:tcPr>
          <w:p w14:paraId="7E271AA6"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D3660E5" w14:textId="77777777" w:rsidR="00FE1237" w:rsidRPr="00FE1237" w:rsidRDefault="00FE1237" w:rsidP="00FE1237">
            <w:pPr>
              <w:jc w:val="right"/>
              <w:rPr>
                <w:sz w:val="14"/>
                <w:szCs w:val="14"/>
              </w:rPr>
            </w:pPr>
            <w:r w:rsidRPr="00FE1237">
              <w:rPr>
                <w:sz w:val="14"/>
                <w:szCs w:val="14"/>
              </w:rPr>
              <w:t>22 582,76</w:t>
            </w:r>
          </w:p>
        </w:tc>
        <w:tc>
          <w:tcPr>
            <w:tcW w:w="992" w:type="dxa"/>
            <w:tcBorders>
              <w:top w:val="nil"/>
              <w:left w:val="nil"/>
              <w:bottom w:val="single" w:sz="4" w:space="0" w:color="auto"/>
              <w:right w:val="single" w:sz="4" w:space="0" w:color="auto"/>
            </w:tcBorders>
            <w:shd w:val="clear" w:color="auto" w:fill="auto"/>
            <w:noWrap/>
            <w:vAlign w:val="bottom"/>
            <w:hideMark/>
          </w:tcPr>
          <w:p w14:paraId="6A2FFE24" w14:textId="77777777" w:rsidR="00FE1237" w:rsidRPr="00FE1237" w:rsidRDefault="00FE1237" w:rsidP="00FE1237">
            <w:pPr>
              <w:jc w:val="right"/>
              <w:rPr>
                <w:sz w:val="14"/>
                <w:szCs w:val="14"/>
              </w:rPr>
            </w:pPr>
            <w:r w:rsidRPr="00FE1237">
              <w:rPr>
                <w:sz w:val="14"/>
                <w:szCs w:val="14"/>
              </w:rPr>
              <w:t>8 680,46</w:t>
            </w:r>
          </w:p>
        </w:tc>
        <w:tc>
          <w:tcPr>
            <w:tcW w:w="1134" w:type="dxa"/>
            <w:tcBorders>
              <w:top w:val="nil"/>
              <w:left w:val="nil"/>
              <w:bottom w:val="single" w:sz="4" w:space="0" w:color="auto"/>
              <w:right w:val="single" w:sz="4" w:space="0" w:color="auto"/>
            </w:tcBorders>
            <w:shd w:val="clear" w:color="auto" w:fill="auto"/>
            <w:noWrap/>
            <w:vAlign w:val="bottom"/>
            <w:hideMark/>
          </w:tcPr>
          <w:p w14:paraId="4E3599D2" w14:textId="77777777" w:rsidR="00FE1237" w:rsidRPr="00FE1237" w:rsidRDefault="00FE1237" w:rsidP="00FE1237">
            <w:pPr>
              <w:jc w:val="right"/>
              <w:rPr>
                <w:sz w:val="14"/>
                <w:szCs w:val="14"/>
              </w:rPr>
            </w:pPr>
            <w:r w:rsidRPr="00FE1237">
              <w:rPr>
                <w:sz w:val="14"/>
                <w:szCs w:val="14"/>
              </w:rPr>
              <w:t>8 680,46</w:t>
            </w:r>
          </w:p>
        </w:tc>
        <w:tc>
          <w:tcPr>
            <w:tcW w:w="2268" w:type="dxa"/>
            <w:tcBorders>
              <w:top w:val="nil"/>
              <w:left w:val="nil"/>
              <w:bottom w:val="single" w:sz="4" w:space="0" w:color="auto"/>
              <w:right w:val="single" w:sz="4" w:space="0" w:color="auto"/>
            </w:tcBorders>
            <w:shd w:val="clear" w:color="auto" w:fill="auto"/>
            <w:noWrap/>
            <w:vAlign w:val="bottom"/>
            <w:hideMark/>
          </w:tcPr>
          <w:p w14:paraId="795AF8F5"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320DCFE2"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6ECD4C3" w14:textId="77777777" w:rsidR="00FE1237" w:rsidRPr="00FE1237" w:rsidRDefault="00FE1237" w:rsidP="00FE1237">
            <w:pPr>
              <w:jc w:val="right"/>
              <w:rPr>
                <w:sz w:val="14"/>
                <w:szCs w:val="14"/>
              </w:rPr>
            </w:pPr>
            <w:r w:rsidRPr="00FE1237">
              <w:rPr>
                <w:sz w:val="14"/>
                <w:szCs w:val="14"/>
              </w:rPr>
              <w:t>-61,56%</w:t>
            </w:r>
          </w:p>
        </w:tc>
      </w:tr>
      <w:tr w:rsidR="00FE1237" w:rsidRPr="00FE1237" w14:paraId="4B1E3AF6" w14:textId="77777777" w:rsidTr="00AF6A06">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CB18175" w14:textId="77777777" w:rsidR="00FE1237" w:rsidRPr="00FE1237" w:rsidRDefault="00FE1237" w:rsidP="00FE1237">
            <w:pPr>
              <w:jc w:val="center"/>
              <w:rPr>
                <w:b/>
                <w:bCs/>
                <w:sz w:val="14"/>
                <w:szCs w:val="14"/>
              </w:rPr>
            </w:pPr>
            <w:r w:rsidRPr="00FE1237">
              <w:rPr>
                <w:b/>
                <w:bCs/>
                <w:sz w:val="14"/>
                <w:szCs w:val="14"/>
              </w:rPr>
              <w:t>Корректировка НВВ в соответствии с параметрами надёжности и качества</w:t>
            </w:r>
          </w:p>
        </w:tc>
        <w:tc>
          <w:tcPr>
            <w:tcW w:w="832" w:type="dxa"/>
            <w:tcBorders>
              <w:top w:val="nil"/>
              <w:left w:val="nil"/>
              <w:bottom w:val="single" w:sz="4" w:space="0" w:color="auto"/>
              <w:right w:val="single" w:sz="4" w:space="0" w:color="auto"/>
            </w:tcBorders>
            <w:shd w:val="clear" w:color="auto" w:fill="auto"/>
            <w:noWrap/>
            <w:vAlign w:val="center"/>
            <w:hideMark/>
          </w:tcPr>
          <w:p w14:paraId="40C05E4A"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EEE0F3B" w14:textId="77777777" w:rsidR="00FE1237" w:rsidRPr="00FE1237" w:rsidRDefault="00FE1237" w:rsidP="00FE1237">
            <w:pPr>
              <w:jc w:val="right"/>
              <w:rPr>
                <w:b/>
                <w:bCs/>
                <w:sz w:val="14"/>
                <w:szCs w:val="14"/>
              </w:rPr>
            </w:pPr>
            <w:r w:rsidRPr="00FE1237">
              <w:rPr>
                <w:b/>
                <w:bCs/>
                <w:sz w:val="14"/>
                <w:szCs w:val="14"/>
              </w:rPr>
              <w:t>293,58</w:t>
            </w:r>
          </w:p>
        </w:tc>
        <w:tc>
          <w:tcPr>
            <w:tcW w:w="992" w:type="dxa"/>
            <w:tcBorders>
              <w:top w:val="nil"/>
              <w:left w:val="nil"/>
              <w:bottom w:val="single" w:sz="4" w:space="0" w:color="auto"/>
              <w:right w:val="single" w:sz="4" w:space="0" w:color="auto"/>
            </w:tcBorders>
            <w:shd w:val="clear" w:color="auto" w:fill="auto"/>
            <w:noWrap/>
            <w:vAlign w:val="bottom"/>
            <w:hideMark/>
          </w:tcPr>
          <w:p w14:paraId="7DCB15CF" w14:textId="77777777" w:rsidR="00FE1237" w:rsidRPr="00FE1237" w:rsidRDefault="00FE1237" w:rsidP="00FE1237">
            <w:pPr>
              <w:jc w:val="right"/>
              <w:rPr>
                <w:b/>
                <w:bCs/>
                <w:sz w:val="14"/>
                <w:szCs w:val="14"/>
              </w:rPr>
            </w:pPr>
            <w:r w:rsidRPr="00FE1237">
              <w:rPr>
                <w:b/>
                <w:bCs/>
                <w:sz w:val="14"/>
                <w:szCs w:val="14"/>
              </w:rPr>
              <w:t>112,85</w:t>
            </w:r>
          </w:p>
        </w:tc>
        <w:tc>
          <w:tcPr>
            <w:tcW w:w="1134" w:type="dxa"/>
            <w:tcBorders>
              <w:top w:val="nil"/>
              <w:left w:val="nil"/>
              <w:bottom w:val="single" w:sz="4" w:space="0" w:color="auto"/>
              <w:right w:val="single" w:sz="4" w:space="0" w:color="auto"/>
            </w:tcBorders>
            <w:shd w:val="clear" w:color="auto" w:fill="auto"/>
            <w:noWrap/>
            <w:vAlign w:val="bottom"/>
            <w:hideMark/>
          </w:tcPr>
          <w:p w14:paraId="73109C0F" w14:textId="77777777" w:rsidR="00FE1237" w:rsidRPr="00FE1237" w:rsidRDefault="00FE1237" w:rsidP="00FE1237">
            <w:pPr>
              <w:jc w:val="right"/>
              <w:rPr>
                <w:b/>
                <w:bCs/>
                <w:sz w:val="14"/>
                <w:szCs w:val="14"/>
              </w:rPr>
            </w:pPr>
            <w:r w:rsidRPr="00FE1237">
              <w:rPr>
                <w:b/>
                <w:bCs/>
                <w:sz w:val="14"/>
                <w:szCs w:val="14"/>
              </w:rPr>
              <w:t>112,85</w:t>
            </w:r>
          </w:p>
        </w:tc>
        <w:tc>
          <w:tcPr>
            <w:tcW w:w="2268" w:type="dxa"/>
            <w:tcBorders>
              <w:top w:val="nil"/>
              <w:left w:val="nil"/>
              <w:bottom w:val="single" w:sz="4" w:space="0" w:color="auto"/>
              <w:right w:val="single" w:sz="4" w:space="0" w:color="auto"/>
            </w:tcBorders>
            <w:shd w:val="clear" w:color="auto" w:fill="auto"/>
            <w:vAlign w:val="bottom"/>
            <w:hideMark/>
          </w:tcPr>
          <w:p w14:paraId="5F3FE103" w14:textId="77777777" w:rsidR="00FE1237" w:rsidRPr="00FE1237" w:rsidRDefault="00FE1237" w:rsidP="00FE1237">
            <w:pPr>
              <w:rPr>
                <w:b/>
                <w:bCs/>
                <w:sz w:val="14"/>
                <w:szCs w:val="14"/>
              </w:rPr>
            </w:pPr>
            <w:r w:rsidRPr="00FE1237">
              <w:rPr>
                <w:b/>
                <w:b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30A809C8" w14:textId="77777777" w:rsidR="00FE1237" w:rsidRPr="00FE1237" w:rsidRDefault="00FE1237" w:rsidP="00FE1237">
            <w:pPr>
              <w:jc w:val="right"/>
              <w:rPr>
                <w:b/>
                <w:bCs/>
                <w:sz w:val="14"/>
                <w:szCs w:val="14"/>
              </w:rPr>
            </w:pPr>
            <w:r w:rsidRPr="00FE1237">
              <w:rPr>
                <w:b/>
                <w:b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98C0164" w14:textId="77777777" w:rsidR="00FE1237" w:rsidRPr="00FE1237" w:rsidRDefault="00FE1237" w:rsidP="00FE1237">
            <w:pPr>
              <w:jc w:val="right"/>
              <w:rPr>
                <w:b/>
                <w:bCs/>
                <w:sz w:val="14"/>
                <w:szCs w:val="14"/>
              </w:rPr>
            </w:pPr>
            <w:r w:rsidRPr="00FE1237">
              <w:rPr>
                <w:b/>
                <w:bCs/>
                <w:sz w:val="14"/>
                <w:szCs w:val="14"/>
              </w:rPr>
              <w:t>-61,56%</w:t>
            </w:r>
          </w:p>
        </w:tc>
      </w:tr>
      <w:tr w:rsidR="00FE1237" w:rsidRPr="00FE1237" w14:paraId="2A628405" w14:textId="77777777" w:rsidTr="00AF6A06">
        <w:trPr>
          <w:trHeight w:val="369"/>
        </w:trPr>
        <w:tc>
          <w:tcPr>
            <w:tcW w:w="696" w:type="dxa"/>
            <w:tcBorders>
              <w:top w:val="nil"/>
              <w:left w:val="single" w:sz="4" w:space="0" w:color="auto"/>
              <w:bottom w:val="single" w:sz="4" w:space="0" w:color="auto"/>
              <w:right w:val="single" w:sz="4" w:space="0" w:color="auto"/>
            </w:tcBorders>
            <w:shd w:val="clear" w:color="auto" w:fill="auto"/>
            <w:vAlign w:val="bottom"/>
            <w:hideMark/>
          </w:tcPr>
          <w:p w14:paraId="61C8BCD7" w14:textId="77777777" w:rsidR="00FE1237" w:rsidRPr="00FE1237" w:rsidRDefault="00FE1237" w:rsidP="00FE1237">
            <w:pPr>
              <w:jc w:val="center"/>
              <w:rPr>
                <w:b/>
                <w:bCs/>
                <w:sz w:val="14"/>
                <w:szCs w:val="14"/>
              </w:rPr>
            </w:pPr>
            <w:r w:rsidRPr="00FE1237">
              <w:rPr>
                <w:b/>
                <w:bCs/>
                <w:sz w:val="14"/>
                <w:szCs w:val="14"/>
              </w:rPr>
              <w:t>5.</w:t>
            </w:r>
          </w:p>
        </w:tc>
        <w:tc>
          <w:tcPr>
            <w:tcW w:w="1851" w:type="dxa"/>
            <w:tcBorders>
              <w:top w:val="nil"/>
              <w:left w:val="nil"/>
              <w:bottom w:val="single" w:sz="4" w:space="0" w:color="auto"/>
              <w:right w:val="single" w:sz="4" w:space="0" w:color="auto"/>
            </w:tcBorders>
            <w:shd w:val="clear" w:color="auto" w:fill="auto"/>
            <w:vAlign w:val="bottom"/>
            <w:hideMark/>
          </w:tcPr>
          <w:p w14:paraId="6D017D43" w14:textId="77777777" w:rsidR="00FE1237" w:rsidRPr="00FE1237" w:rsidRDefault="00FE1237" w:rsidP="00FE1237">
            <w:pPr>
              <w:rPr>
                <w:b/>
                <w:bCs/>
                <w:sz w:val="14"/>
                <w:szCs w:val="14"/>
              </w:rPr>
            </w:pPr>
            <w:r w:rsidRPr="00FE1237">
              <w:rPr>
                <w:b/>
                <w:bCs/>
                <w:sz w:val="14"/>
                <w:szCs w:val="14"/>
              </w:rPr>
              <w:t>Итого НВВ на содержание</w:t>
            </w:r>
          </w:p>
        </w:tc>
        <w:tc>
          <w:tcPr>
            <w:tcW w:w="832" w:type="dxa"/>
            <w:tcBorders>
              <w:top w:val="nil"/>
              <w:left w:val="nil"/>
              <w:bottom w:val="single" w:sz="4" w:space="0" w:color="auto"/>
              <w:right w:val="single" w:sz="4" w:space="0" w:color="auto"/>
            </w:tcBorders>
            <w:shd w:val="clear" w:color="auto" w:fill="auto"/>
            <w:noWrap/>
            <w:vAlign w:val="center"/>
            <w:hideMark/>
          </w:tcPr>
          <w:p w14:paraId="6D2F6886"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4EC9E02E" w14:textId="77777777" w:rsidR="00FE1237" w:rsidRPr="00FE1237" w:rsidRDefault="00FE1237" w:rsidP="00FE1237">
            <w:pPr>
              <w:jc w:val="right"/>
              <w:rPr>
                <w:b/>
                <w:bCs/>
                <w:sz w:val="14"/>
                <w:szCs w:val="14"/>
              </w:rPr>
            </w:pPr>
            <w:r w:rsidRPr="00FE1237">
              <w:rPr>
                <w:b/>
                <w:bCs/>
                <w:sz w:val="14"/>
                <w:szCs w:val="14"/>
              </w:rPr>
              <w:t>16 130,13</w:t>
            </w:r>
          </w:p>
        </w:tc>
        <w:tc>
          <w:tcPr>
            <w:tcW w:w="992" w:type="dxa"/>
            <w:tcBorders>
              <w:top w:val="nil"/>
              <w:left w:val="nil"/>
              <w:bottom w:val="single" w:sz="4" w:space="0" w:color="auto"/>
              <w:right w:val="single" w:sz="4" w:space="0" w:color="auto"/>
            </w:tcBorders>
            <w:shd w:val="clear" w:color="auto" w:fill="auto"/>
            <w:noWrap/>
            <w:vAlign w:val="bottom"/>
            <w:hideMark/>
          </w:tcPr>
          <w:p w14:paraId="31AA1629" w14:textId="77777777" w:rsidR="00FE1237" w:rsidRPr="00FE1237" w:rsidRDefault="00FE1237" w:rsidP="00FE1237">
            <w:pPr>
              <w:jc w:val="right"/>
              <w:rPr>
                <w:b/>
                <w:bCs/>
                <w:sz w:val="14"/>
                <w:szCs w:val="14"/>
              </w:rPr>
            </w:pPr>
            <w:r w:rsidRPr="00FE1237">
              <w:rPr>
                <w:b/>
                <w:bCs/>
                <w:sz w:val="14"/>
                <w:szCs w:val="14"/>
              </w:rPr>
              <w:t>20 920,77</w:t>
            </w:r>
          </w:p>
        </w:tc>
        <w:tc>
          <w:tcPr>
            <w:tcW w:w="1134" w:type="dxa"/>
            <w:tcBorders>
              <w:top w:val="nil"/>
              <w:left w:val="nil"/>
              <w:bottom w:val="single" w:sz="4" w:space="0" w:color="auto"/>
              <w:right w:val="single" w:sz="4" w:space="0" w:color="auto"/>
            </w:tcBorders>
            <w:shd w:val="clear" w:color="auto" w:fill="auto"/>
            <w:noWrap/>
            <w:vAlign w:val="bottom"/>
            <w:hideMark/>
          </w:tcPr>
          <w:p w14:paraId="6520E761" w14:textId="77777777" w:rsidR="00FE1237" w:rsidRPr="00FE1237" w:rsidRDefault="00FE1237" w:rsidP="00FE1237">
            <w:pPr>
              <w:jc w:val="right"/>
              <w:rPr>
                <w:b/>
                <w:bCs/>
                <w:sz w:val="14"/>
                <w:szCs w:val="14"/>
              </w:rPr>
            </w:pPr>
            <w:r w:rsidRPr="00FE1237">
              <w:rPr>
                <w:b/>
                <w:bCs/>
                <w:sz w:val="14"/>
                <w:szCs w:val="14"/>
              </w:rPr>
              <w:t>17 094,26</w:t>
            </w:r>
          </w:p>
        </w:tc>
        <w:tc>
          <w:tcPr>
            <w:tcW w:w="2268" w:type="dxa"/>
            <w:tcBorders>
              <w:top w:val="nil"/>
              <w:left w:val="nil"/>
              <w:bottom w:val="single" w:sz="4" w:space="0" w:color="auto"/>
              <w:right w:val="single" w:sz="4" w:space="0" w:color="auto"/>
            </w:tcBorders>
            <w:shd w:val="clear" w:color="auto" w:fill="auto"/>
            <w:noWrap/>
            <w:vAlign w:val="bottom"/>
            <w:hideMark/>
          </w:tcPr>
          <w:p w14:paraId="3A594ED4" w14:textId="77777777" w:rsidR="00FE1237" w:rsidRPr="00FE1237" w:rsidRDefault="00FE1237" w:rsidP="00FE1237">
            <w:pPr>
              <w:rPr>
                <w:b/>
                <w:bCs/>
                <w:sz w:val="14"/>
                <w:szCs w:val="14"/>
              </w:rPr>
            </w:pPr>
            <w:r w:rsidRPr="00FE1237">
              <w:rPr>
                <w:b/>
                <w:b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0F31E5A6" w14:textId="77777777" w:rsidR="00FE1237" w:rsidRPr="00FE1237" w:rsidRDefault="00FE1237" w:rsidP="00FE1237">
            <w:pPr>
              <w:jc w:val="right"/>
              <w:rPr>
                <w:b/>
                <w:bCs/>
                <w:sz w:val="14"/>
                <w:szCs w:val="14"/>
              </w:rPr>
            </w:pPr>
            <w:r w:rsidRPr="00FE1237">
              <w:rPr>
                <w:b/>
                <w:bCs/>
                <w:sz w:val="14"/>
                <w:szCs w:val="14"/>
              </w:rPr>
              <w:t>-3 826,50</w:t>
            </w:r>
          </w:p>
        </w:tc>
        <w:tc>
          <w:tcPr>
            <w:tcW w:w="743" w:type="dxa"/>
            <w:tcBorders>
              <w:top w:val="nil"/>
              <w:left w:val="nil"/>
              <w:bottom w:val="single" w:sz="4" w:space="0" w:color="auto"/>
              <w:right w:val="single" w:sz="4" w:space="0" w:color="auto"/>
            </w:tcBorders>
            <w:shd w:val="clear" w:color="auto" w:fill="auto"/>
            <w:noWrap/>
            <w:vAlign w:val="bottom"/>
            <w:hideMark/>
          </w:tcPr>
          <w:p w14:paraId="0843C17D" w14:textId="77777777" w:rsidR="00FE1237" w:rsidRPr="00FE1237" w:rsidRDefault="00FE1237" w:rsidP="00FE1237">
            <w:pPr>
              <w:jc w:val="right"/>
              <w:rPr>
                <w:b/>
                <w:bCs/>
                <w:sz w:val="14"/>
                <w:szCs w:val="14"/>
              </w:rPr>
            </w:pPr>
            <w:r w:rsidRPr="00FE1237">
              <w:rPr>
                <w:b/>
                <w:bCs/>
                <w:sz w:val="14"/>
                <w:szCs w:val="14"/>
              </w:rPr>
              <w:t>5,98%</w:t>
            </w:r>
          </w:p>
        </w:tc>
      </w:tr>
      <w:tr w:rsidR="00FE1237" w:rsidRPr="00FE1237" w14:paraId="07F0B2A8" w14:textId="77777777" w:rsidTr="00AF6A06">
        <w:trPr>
          <w:trHeight w:val="403"/>
        </w:trPr>
        <w:tc>
          <w:tcPr>
            <w:tcW w:w="696" w:type="dxa"/>
            <w:tcBorders>
              <w:top w:val="nil"/>
              <w:left w:val="single" w:sz="4" w:space="0" w:color="auto"/>
              <w:bottom w:val="single" w:sz="4" w:space="0" w:color="auto"/>
              <w:right w:val="single" w:sz="4" w:space="0" w:color="auto"/>
            </w:tcBorders>
            <w:shd w:val="clear" w:color="auto" w:fill="auto"/>
            <w:vAlign w:val="bottom"/>
            <w:hideMark/>
          </w:tcPr>
          <w:p w14:paraId="206F82B8" w14:textId="77777777" w:rsidR="00FE1237" w:rsidRPr="00FE1237" w:rsidRDefault="00FE1237" w:rsidP="00FE1237">
            <w:pPr>
              <w:jc w:val="center"/>
              <w:rPr>
                <w:b/>
                <w:bCs/>
                <w:sz w:val="14"/>
                <w:szCs w:val="14"/>
              </w:rPr>
            </w:pPr>
            <w:r w:rsidRPr="00FE1237">
              <w:rPr>
                <w:b/>
                <w:bCs/>
                <w:sz w:val="14"/>
                <w:szCs w:val="14"/>
              </w:rPr>
              <w:lastRenderedPageBreak/>
              <w:t>6.</w:t>
            </w:r>
          </w:p>
        </w:tc>
        <w:tc>
          <w:tcPr>
            <w:tcW w:w="1851" w:type="dxa"/>
            <w:tcBorders>
              <w:top w:val="nil"/>
              <w:left w:val="nil"/>
              <w:bottom w:val="single" w:sz="4" w:space="0" w:color="auto"/>
              <w:right w:val="single" w:sz="4" w:space="0" w:color="auto"/>
            </w:tcBorders>
            <w:shd w:val="clear" w:color="auto" w:fill="auto"/>
            <w:vAlign w:val="bottom"/>
            <w:hideMark/>
          </w:tcPr>
          <w:p w14:paraId="70F68A95" w14:textId="77777777" w:rsidR="00FE1237" w:rsidRPr="00FE1237" w:rsidRDefault="00FE1237" w:rsidP="00FE1237">
            <w:pPr>
              <w:rPr>
                <w:b/>
                <w:bCs/>
                <w:sz w:val="14"/>
                <w:szCs w:val="14"/>
              </w:rPr>
            </w:pPr>
            <w:r w:rsidRPr="00FE1237">
              <w:rPr>
                <w:b/>
                <w:bCs/>
                <w:sz w:val="14"/>
                <w:szCs w:val="14"/>
              </w:rPr>
              <w:t>Итого НВВ на содержание без платы ФСК</w:t>
            </w:r>
          </w:p>
        </w:tc>
        <w:tc>
          <w:tcPr>
            <w:tcW w:w="832" w:type="dxa"/>
            <w:tcBorders>
              <w:top w:val="nil"/>
              <w:left w:val="nil"/>
              <w:bottom w:val="single" w:sz="4" w:space="0" w:color="auto"/>
              <w:right w:val="single" w:sz="4" w:space="0" w:color="auto"/>
            </w:tcBorders>
            <w:shd w:val="clear" w:color="auto" w:fill="auto"/>
            <w:noWrap/>
            <w:vAlign w:val="center"/>
            <w:hideMark/>
          </w:tcPr>
          <w:p w14:paraId="3D2F69BE"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EF8825A" w14:textId="77777777" w:rsidR="00FE1237" w:rsidRPr="00FE1237" w:rsidRDefault="00FE1237" w:rsidP="00FE1237">
            <w:pPr>
              <w:jc w:val="right"/>
              <w:rPr>
                <w:b/>
                <w:bCs/>
                <w:sz w:val="14"/>
                <w:szCs w:val="14"/>
              </w:rPr>
            </w:pPr>
            <w:r w:rsidRPr="00FE1237">
              <w:rPr>
                <w:b/>
                <w:bCs/>
                <w:sz w:val="14"/>
                <w:szCs w:val="14"/>
              </w:rPr>
              <w:t>16 130,13</w:t>
            </w:r>
          </w:p>
        </w:tc>
        <w:tc>
          <w:tcPr>
            <w:tcW w:w="992" w:type="dxa"/>
            <w:tcBorders>
              <w:top w:val="nil"/>
              <w:left w:val="nil"/>
              <w:bottom w:val="single" w:sz="4" w:space="0" w:color="auto"/>
              <w:right w:val="single" w:sz="4" w:space="0" w:color="auto"/>
            </w:tcBorders>
            <w:shd w:val="clear" w:color="auto" w:fill="auto"/>
            <w:noWrap/>
            <w:vAlign w:val="bottom"/>
            <w:hideMark/>
          </w:tcPr>
          <w:p w14:paraId="7EAD98D9" w14:textId="77777777" w:rsidR="00FE1237" w:rsidRPr="00FE1237" w:rsidRDefault="00FE1237" w:rsidP="00FE1237">
            <w:pPr>
              <w:jc w:val="right"/>
              <w:rPr>
                <w:b/>
                <w:bCs/>
                <w:sz w:val="14"/>
                <w:szCs w:val="14"/>
              </w:rPr>
            </w:pPr>
            <w:r w:rsidRPr="00FE1237">
              <w:rPr>
                <w:b/>
                <w:bCs/>
                <w:sz w:val="14"/>
                <w:szCs w:val="14"/>
              </w:rPr>
              <w:t>20 920,77</w:t>
            </w:r>
          </w:p>
        </w:tc>
        <w:tc>
          <w:tcPr>
            <w:tcW w:w="1134" w:type="dxa"/>
            <w:tcBorders>
              <w:top w:val="nil"/>
              <w:left w:val="nil"/>
              <w:bottom w:val="single" w:sz="4" w:space="0" w:color="auto"/>
              <w:right w:val="single" w:sz="4" w:space="0" w:color="auto"/>
            </w:tcBorders>
            <w:shd w:val="clear" w:color="auto" w:fill="auto"/>
            <w:noWrap/>
            <w:vAlign w:val="bottom"/>
            <w:hideMark/>
          </w:tcPr>
          <w:p w14:paraId="64CDBB16" w14:textId="77777777" w:rsidR="00FE1237" w:rsidRPr="00FE1237" w:rsidRDefault="00FE1237" w:rsidP="00FE1237">
            <w:pPr>
              <w:jc w:val="right"/>
              <w:rPr>
                <w:b/>
                <w:bCs/>
                <w:sz w:val="14"/>
                <w:szCs w:val="14"/>
              </w:rPr>
            </w:pPr>
            <w:r w:rsidRPr="00FE1237">
              <w:rPr>
                <w:b/>
                <w:bCs/>
                <w:sz w:val="14"/>
                <w:szCs w:val="14"/>
              </w:rPr>
              <w:t>17 094,26</w:t>
            </w:r>
          </w:p>
        </w:tc>
        <w:tc>
          <w:tcPr>
            <w:tcW w:w="2268" w:type="dxa"/>
            <w:tcBorders>
              <w:top w:val="nil"/>
              <w:left w:val="nil"/>
              <w:bottom w:val="single" w:sz="4" w:space="0" w:color="auto"/>
              <w:right w:val="single" w:sz="4" w:space="0" w:color="auto"/>
            </w:tcBorders>
            <w:shd w:val="clear" w:color="auto" w:fill="auto"/>
            <w:noWrap/>
            <w:vAlign w:val="bottom"/>
            <w:hideMark/>
          </w:tcPr>
          <w:p w14:paraId="438F1761" w14:textId="77777777" w:rsidR="00FE1237" w:rsidRPr="00FE1237" w:rsidRDefault="00FE1237" w:rsidP="00FE1237">
            <w:pPr>
              <w:rPr>
                <w:b/>
                <w:bCs/>
                <w:sz w:val="14"/>
                <w:szCs w:val="14"/>
              </w:rPr>
            </w:pPr>
            <w:r w:rsidRPr="00FE1237">
              <w:rPr>
                <w:b/>
                <w:bCs/>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6380BCA7" w14:textId="77777777" w:rsidR="00FE1237" w:rsidRPr="00FE1237" w:rsidRDefault="00FE1237" w:rsidP="00FE1237">
            <w:pPr>
              <w:jc w:val="right"/>
              <w:rPr>
                <w:b/>
                <w:bCs/>
                <w:sz w:val="14"/>
                <w:szCs w:val="14"/>
              </w:rPr>
            </w:pPr>
            <w:r w:rsidRPr="00FE1237">
              <w:rPr>
                <w:b/>
                <w:bCs/>
                <w:sz w:val="14"/>
                <w:szCs w:val="14"/>
              </w:rPr>
              <w:t>-3 826,50</w:t>
            </w:r>
          </w:p>
        </w:tc>
        <w:tc>
          <w:tcPr>
            <w:tcW w:w="743" w:type="dxa"/>
            <w:tcBorders>
              <w:top w:val="nil"/>
              <w:left w:val="nil"/>
              <w:bottom w:val="single" w:sz="4" w:space="0" w:color="auto"/>
              <w:right w:val="single" w:sz="4" w:space="0" w:color="auto"/>
            </w:tcBorders>
            <w:shd w:val="clear" w:color="auto" w:fill="auto"/>
            <w:noWrap/>
            <w:vAlign w:val="bottom"/>
            <w:hideMark/>
          </w:tcPr>
          <w:p w14:paraId="5CD23965" w14:textId="77777777" w:rsidR="00FE1237" w:rsidRPr="00FE1237" w:rsidRDefault="00FE1237" w:rsidP="00FE1237">
            <w:pPr>
              <w:jc w:val="right"/>
              <w:rPr>
                <w:b/>
                <w:bCs/>
                <w:sz w:val="14"/>
                <w:szCs w:val="14"/>
              </w:rPr>
            </w:pPr>
            <w:r w:rsidRPr="00FE1237">
              <w:rPr>
                <w:b/>
                <w:bCs/>
                <w:sz w:val="14"/>
                <w:szCs w:val="14"/>
              </w:rPr>
              <w:t>5,98%</w:t>
            </w:r>
          </w:p>
        </w:tc>
      </w:tr>
      <w:tr w:rsidR="00FE1237" w:rsidRPr="00FE1237" w14:paraId="57798D04" w14:textId="77777777" w:rsidTr="00AF6A06">
        <w:trPr>
          <w:trHeight w:val="312"/>
        </w:trPr>
        <w:tc>
          <w:tcPr>
            <w:tcW w:w="1023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29E24" w14:textId="77777777" w:rsidR="00FE1237" w:rsidRPr="00FE1237" w:rsidRDefault="00FE1237" w:rsidP="00FE1237">
            <w:pPr>
              <w:rPr>
                <w:b/>
                <w:bCs/>
                <w:sz w:val="14"/>
                <w:szCs w:val="14"/>
              </w:rPr>
            </w:pPr>
            <w:r w:rsidRPr="00FE1237">
              <w:rPr>
                <w:b/>
                <w:bCs/>
                <w:sz w:val="14"/>
                <w:szCs w:val="14"/>
              </w:rPr>
              <w:t>7. Расчёт расходов на оплату потерь электрической энергии в электрических сетях</w:t>
            </w:r>
          </w:p>
        </w:tc>
      </w:tr>
      <w:tr w:rsidR="00FE1237" w:rsidRPr="00FE1237" w14:paraId="5ABE711C"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6D23A64C" w14:textId="77777777" w:rsidR="00FE1237" w:rsidRPr="00FE1237" w:rsidRDefault="00FE1237" w:rsidP="00FE1237">
            <w:pPr>
              <w:jc w:val="right"/>
              <w:rPr>
                <w:sz w:val="14"/>
                <w:szCs w:val="14"/>
              </w:rPr>
            </w:pPr>
            <w:r w:rsidRPr="00FE1237">
              <w:rPr>
                <w:sz w:val="14"/>
                <w:szCs w:val="14"/>
              </w:rPr>
              <w:t>7.1.</w:t>
            </w:r>
          </w:p>
        </w:tc>
        <w:tc>
          <w:tcPr>
            <w:tcW w:w="1851" w:type="dxa"/>
            <w:tcBorders>
              <w:top w:val="nil"/>
              <w:left w:val="nil"/>
              <w:bottom w:val="single" w:sz="4" w:space="0" w:color="auto"/>
              <w:right w:val="single" w:sz="4" w:space="0" w:color="auto"/>
            </w:tcBorders>
            <w:shd w:val="clear" w:color="auto" w:fill="auto"/>
            <w:noWrap/>
            <w:vAlign w:val="bottom"/>
            <w:hideMark/>
          </w:tcPr>
          <w:p w14:paraId="0BAF9544" w14:textId="77777777" w:rsidR="00FE1237" w:rsidRPr="00FE1237" w:rsidRDefault="00FE1237" w:rsidP="00FE1237">
            <w:pPr>
              <w:rPr>
                <w:sz w:val="14"/>
                <w:szCs w:val="14"/>
              </w:rPr>
            </w:pPr>
            <w:r w:rsidRPr="00FE1237">
              <w:rPr>
                <w:sz w:val="14"/>
                <w:szCs w:val="14"/>
              </w:rPr>
              <w:t>Объём потерь</w:t>
            </w:r>
          </w:p>
        </w:tc>
        <w:tc>
          <w:tcPr>
            <w:tcW w:w="832" w:type="dxa"/>
            <w:tcBorders>
              <w:top w:val="nil"/>
              <w:left w:val="nil"/>
              <w:bottom w:val="single" w:sz="4" w:space="0" w:color="auto"/>
              <w:right w:val="single" w:sz="4" w:space="0" w:color="auto"/>
            </w:tcBorders>
            <w:shd w:val="clear" w:color="auto" w:fill="auto"/>
            <w:noWrap/>
            <w:vAlign w:val="center"/>
            <w:hideMark/>
          </w:tcPr>
          <w:p w14:paraId="69FE1BA8" w14:textId="77777777" w:rsidR="00FE1237" w:rsidRPr="00FE1237" w:rsidRDefault="00FE1237" w:rsidP="00FE1237">
            <w:pPr>
              <w:jc w:val="center"/>
              <w:rPr>
                <w:sz w:val="14"/>
                <w:szCs w:val="14"/>
              </w:rPr>
            </w:pPr>
            <w:r w:rsidRPr="00FE1237">
              <w:rPr>
                <w:sz w:val="14"/>
                <w:szCs w:val="14"/>
              </w:rPr>
              <w:t xml:space="preserve">млн. </w:t>
            </w:r>
            <w:proofErr w:type="spellStart"/>
            <w:r w:rsidRPr="00FE1237">
              <w:rPr>
                <w:sz w:val="14"/>
                <w:szCs w:val="14"/>
              </w:rPr>
              <w:t>кВт.ч</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477E096" w14:textId="77777777" w:rsidR="00FE1237" w:rsidRPr="00FE1237" w:rsidRDefault="00FE1237" w:rsidP="00FE1237">
            <w:pPr>
              <w:jc w:val="right"/>
              <w:rPr>
                <w:sz w:val="14"/>
                <w:szCs w:val="14"/>
              </w:rPr>
            </w:pPr>
            <w:r w:rsidRPr="00FE1237">
              <w:rPr>
                <w:sz w:val="14"/>
                <w:szCs w:val="14"/>
              </w:rPr>
              <w:t>1,58</w:t>
            </w:r>
          </w:p>
        </w:tc>
        <w:tc>
          <w:tcPr>
            <w:tcW w:w="992" w:type="dxa"/>
            <w:tcBorders>
              <w:top w:val="nil"/>
              <w:left w:val="nil"/>
              <w:bottom w:val="single" w:sz="4" w:space="0" w:color="auto"/>
              <w:right w:val="single" w:sz="4" w:space="0" w:color="auto"/>
            </w:tcBorders>
            <w:shd w:val="clear" w:color="auto" w:fill="auto"/>
            <w:noWrap/>
            <w:vAlign w:val="bottom"/>
            <w:hideMark/>
          </w:tcPr>
          <w:p w14:paraId="15EFAB31" w14:textId="77777777" w:rsidR="00FE1237" w:rsidRPr="00FE1237" w:rsidRDefault="00FE1237" w:rsidP="00FE1237">
            <w:pPr>
              <w:jc w:val="right"/>
              <w:rPr>
                <w:sz w:val="14"/>
                <w:szCs w:val="14"/>
              </w:rPr>
            </w:pPr>
            <w:r w:rsidRPr="00FE1237">
              <w:rPr>
                <w:sz w:val="14"/>
                <w:szCs w:val="14"/>
              </w:rPr>
              <w:t>1,50</w:t>
            </w:r>
          </w:p>
        </w:tc>
        <w:tc>
          <w:tcPr>
            <w:tcW w:w="1134" w:type="dxa"/>
            <w:tcBorders>
              <w:top w:val="nil"/>
              <w:left w:val="nil"/>
              <w:bottom w:val="single" w:sz="4" w:space="0" w:color="auto"/>
              <w:right w:val="single" w:sz="4" w:space="0" w:color="auto"/>
            </w:tcBorders>
            <w:shd w:val="clear" w:color="auto" w:fill="auto"/>
            <w:noWrap/>
            <w:vAlign w:val="bottom"/>
            <w:hideMark/>
          </w:tcPr>
          <w:p w14:paraId="26874255" w14:textId="77777777" w:rsidR="00FE1237" w:rsidRPr="00FE1237" w:rsidRDefault="00FE1237" w:rsidP="00FE1237">
            <w:pPr>
              <w:jc w:val="right"/>
              <w:rPr>
                <w:sz w:val="14"/>
                <w:szCs w:val="14"/>
              </w:rPr>
            </w:pPr>
            <w:r w:rsidRPr="00FE1237">
              <w:rPr>
                <w:sz w:val="14"/>
                <w:szCs w:val="14"/>
              </w:rPr>
              <w:t>1,48</w:t>
            </w:r>
          </w:p>
        </w:tc>
        <w:tc>
          <w:tcPr>
            <w:tcW w:w="2268" w:type="dxa"/>
            <w:tcBorders>
              <w:top w:val="nil"/>
              <w:left w:val="nil"/>
              <w:bottom w:val="single" w:sz="4" w:space="0" w:color="auto"/>
              <w:right w:val="single" w:sz="4" w:space="0" w:color="auto"/>
            </w:tcBorders>
            <w:shd w:val="clear" w:color="auto" w:fill="auto"/>
            <w:noWrap/>
            <w:vAlign w:val="bottom"/>
            <w:hideMark/>
          </w:tcPr>
          <w:p w14:paraId="2E086DF4"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146EF087" w14:textId="77777777" w:rsidR="00FE1237" w:rsidRPr="00FE1237" w:rsidRDefault="00FE1237" w:rsidP="00FE1237">
            <w:pPr>
              <w:jc w:val="right"/>
              <w:rPr>
                <w:sz w:val="14"/>
                <w:szCs w:val="14"/>
              </w:rPr>
            </w:pPr>
            <w:r w:rsidRPr="00FE1237">
              <w:rPr>
                <w:sz w:val="14"/>
                <w:szCs w:val="14"/>
              </w:rPr>
              <w:t>-0,01</w:t>
            </w:r>
          </w:p>
        </w:tc>
        <w:tc>
          <w:tcPr>
            <w:tcW w:w="743" w:type="dxa"/>
            <w:tcBorders>
              <w:top w:val="nil"/>
              <w:left w:val="nil"/>
              <w:bottom w:val="single" w:sz="4" w:space="0" w:color="auto"/>
              <w:right w:val="single" w:sz="4" w:space="0" w:color="auto"/>
            </w:tcBorders>
            <w:shd w:val="clear" w:color="auto" w:fill="auto"/>
            <w:noWrap/>
            <w:vAlign w:val="bottom"/>
            <w:hideMark/>
          </w:tcPr>
          <w:p w14:paraId="7F0E1812" w14:textId="77777777" w:rsidR="00FE1237" w:rsidRPr="00FE1237" w:rsidRDefault="00FE1237" w:rsidP="00FE1237">
            <w:pPr>
              <w:jc w:val="right"/>
              <w:rPr>
                <w:sz w:val="14"/>
                <w:szCs w:val="14"/>
              </w:rPr>
            </w:pPr>
            <w:r w:rsidRPr="00FE1237">
              <w:rPr>
                <w:sz w:val="14"/>
                <w:szCs w:val="14"/>
              </w:rPr>
              <w:t>-6,09%</w:t>
            </w:r>
          </w:p>
        </w:tc>
      </w:tr>
      <w:tr w:rsidR="00FE1237" w:rsidRPr="00FE1237" w14:paraId="7932642D" w14:textId="77777777" w:rsidTr="00AF6A06">
        <w:trPr>
          <w:trHeight w:val="312"/>
        </w:trPr>
        <w:tc>
          <w:tcPr>
            <w:tcW w:w="696" w:type="dxa"/>
            <w:tcBorders>
              <w:top w:val="nil"/>
              <w:left w:val="single" w:sz="4" w:space="0" w:color="auto"/>
              <w:bottom w:val="single" w:sz="4" w:space="0" w:color="auto"/>
              <w:right w:val="single" w:sz="4" w:space="0" w:color="auto"/>
            </w:tcBorders>
            <w:shd w:val="clear" w:color="auto" w:fill="auto"/>
            <w:noWrap/>
            <w:vAlign w:val="bottom"/>
            <w:hideMark/>
          </w:tcPr>
          <w:p w14:paraId="570621B4" w14:textId="77777777" w:rsidR="00FE1237" w:rsidRPr="00FE1237" w:rsidRDefault="00FE1237" w:rsidP="00FE1237">
            <w:pPr>
              <w:jc w:val="right"/>
              <w:rPr>
                <w:sz w:val="14"/>
                <w:szCs w:val="14"/>
              </w:rPr>
            </w:pPr>
            <w:r w:rsidRPr="00FE1237">
              <w:rPr>
                <w:sz w:val="14"/>
                <w:szCs w:val="14"/>
              </w:rPr>
              <w:t>7.2.</w:t>
            </w:r>
          </w:p>
        </w:tc>
        <w:tc>
          <w:tcPr>
            <w:tcW w:w="1851" w:type="dxa"/>
            <w:tcBorders>
              <w:top w:val="nil"/>
              <w:left w:val="nil"/>
              <w:bottom w:val="single" w:sz="4" w:space="0" w:color="auto"/>
              <w:right w:val="single" w:sz="4" w:space="0" w:color="auto"/>
            </w:tcBorders>
            <w:shd w:val="clear" w:color="auto" w:fill="auto"/>
            <w:noWrap/>
            <w:vAlign w:val="bottom"/>
            <w:hideMark/>
          </w:tcPr>
          <w:p w14:paraId="2147CAC3" w14:textId="77777777" w:rsidR="00FE1237" w:rsidRPr="00FE1237" w:rsidRDefault="00FE1237" w:rsidP="00FE1237">
            <w:pPr>
              <w:rPr>
                <w:sz w:val="14"/>
                <w:szCs w:val="14"/>
              </w:rPr>
            </w:pPr>
            <w:r w:rsidRPr="00FE1237">
              <w:rPr>
                <w:sz w:val="14"/>
                <w:szCs w:val="14"/>
              </w:rPr>
              <w:t>Тариф потерь</w:t>
            </w:r>
          </w:p>
        </w:tc>
        <w:tc>
          <w:tcPr>
            <w:tcW w:w="832" w:type="dxa"/>
            <w:tcBorders>
              <w:top w:val="nil"/>
              <w:left w:val="nil"/>
              <w:bottom w:val="single" w:sz="4" w:space="0" w:color="auto"/>
              <w:right w:val="single" w:sz="4" w:space="0" w:color="auto"/>
            </w:tcBorders>
            <w:shd w:val="clear" w:color="auto" w:fill="auto"/>
            <w:noWrap/>
            <w:vAlign w:val="center"/>
            <w:hideMark/>
          </w:tcPr>
          <w:p w14:paraId="5A3A628C" w14:textId="77777777" w:rsidR="00FE1237" w:rsidRPr="00FE1237" w:rsidRDefault="00FE1237" w:rsidP="00FE1237">
            <w:pPr>
              <w:jc w:val="center"/>
              <w:rPr>
                <w:sz w:val="14"/>
                <w:szCs w:val="14"/>
              </w:rPr>
            </w:pPr>
            <w:r w:rsidRPr="00FE1237">
              <w:rPr>
                <w:sz w:val="14"/>
                <w:szCs w:val="14"/>
              </w:rPr>
              <w:t xml:space="preserve">руб./ </w:t>
            </w:r>
            <w:proofErr w:type="spellStart"/>
            <w:r w:rsidRPr="00FE1237">
              <w:rPr>
                <w:sz w:val="14"/>
                <w:szCs w:val="14"/>
              </w:rPr>
              <w:t>тыс.кВт.ч</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CE3682F" w14:textId="77777777" w:rsidR="00FE1237" w:rsidRPr="00FE1237" w:rsidRDefault="00FE1237" w:rsidP="00FE1237">
            <w:pPr>
              <w:jc w:val="right"/>
              <w:rPr>
                <w:sz w:val="14"/>
                <w:szCs w:val="14"/>
              </w:rPr>
            </w:pPr>
            <w:r w:rsidRPr="00FE1237">
              <w:rPr>
                <w:sz w:val="14"/>
                <w:szCs w:val="14"/>
              </w:rPr>
              <w:t>2 437,88</w:t>
            </w:r>
          </w:p>
        </w:tc>
        <w:tc>
          <w:tcPr>
            <w:tcW w:w="992" w:type="dxa"/>
            <w:tcBorders>
              <w:top w:val="nil"/>
              <w:left w:val="nil"/>
              <w:bottom w:val="single" w:sz="4" w:space="0" w:color="auto"/>
              <w:right w:val="single" w:sz="4" w:space="0" w:color="auto"/>
            </w:tcBorders>
            <w:shd w:val="clear" w:color="auto" w:fill="auto"/>
            <w:noWrap/>
            <w:vAlign w:val="bottom"/>
            <w:hideMark/>
          </w:tcPr>
          <w:p w14:paraId="0B2085F4" w14:textId="77777777" w:rsidR="00FE1237" w:rsidRPr="00FE1237" w:rsidRDefault="00FE1237" w:rsidP="00FE1237">
            <w:pPr>
              <w:jc w:val="right"/>
              <w:rPr>
                <w:sz w:val="14"/>
                <w:szCs w:val="14"/>
              </w:rPr>
            </w:pPr>
            <w:r w:rsidRPr="00FE1237">
              <w:rPr>
                <w:sz w:val="14"/>
                <w:szCs w:val="14"/>
              </w:rPr>
              <w:t>2 752,52</w:t>
            </w:r>
          </w:p>
        </w:tc>
        <w:tc>
          <w:tcPr>
            <w:tcW w:w="1134" w:type="dxa"/>
            <w:tcBorders>
              <w:top w:val="nil"/>
              <w:left w:val="nil"/>
              <w:bottom w:val="single" w:sz="4" w:space="0" w:color="auto"/>
              <w:right w:val="single" w:sz="4" w:space="0" w:color="auto"/>
            </w:tcBorders>
            <w:shd w:val="clear" w:color="auto" w:fill="auto"/>
            <w:noWrap/>
            <w:vAlign w:val="bottom"/>
            <w:hideMark/>
          </w:tcPr>
          <w:p w14:paraId="79BFA1ED" w14:textId="77777777" w:rsidR="00FE1237" w:rsidRPr="00FE1237" w:rsidRDefault="00FE1237" w:rsidP="00FE1237">
            <w:pPr>
              <w:jc w:val="right"/>
              <w:rPr>
                <w:sz w:val="14"/>
                <w:szCs w:val="14"/>
              </w:rPr>
            </w:pPr>
            <w:r w:rsidRPr="00FE1237">
              <w:rPr>
                <w:sz w:val="14"/>
                <w:szCs w:val="14"/>
              </w:rPr>
              <w:t>2 668,42</w:t>
            </w:r>
          </w:p>
        </w:tc>
        <w:tc>
          <w:tcPr>
            <w:tcW w:w="2268" w:type="dxa"/>
            <w:tcBorders>
              <w:top w:val="nil"/>
              <w:left w:val="nil"/>
              <w:bottom w:val="single" w:sz="4" w:space="0" w:color="auto"/>
              <w:right w:val="single" w:sz="4" w:space="0" w:color="auto"/>
            </w:tcBorders>
            <w:shd w:val="clear" w:color="auto" w:fill="auto"/>
            <w:vAlign w:val="bottom"/>
            <w:hideMark/>
          </w:tcPr>
          <w:p w14:paraId="47B3FB75" w14:textId="77777777" w:rsidR="00FE1237" w:rsidRPr="00FE1237" w:rsidRDefault="00FE1237" w:rsidP="00FE1237">
            <w:pPr>
              <w:rPr>
                <w:sz w:val="14"/>
                <w:szCs w:val="14"/>
              </w:rPr>
            </w:pPr>
            <w:r w:rsidRPr="00FE1237">
              <w:rPr>
                <w:sz w:val="14"/>
                <w:szCs w:val="14"/>
              </w:rPr>
              <w:t> </w:t>
            </w:r>
          </w:p>
        </w:tc>
        <w:tc>
          <w:tcPr>
            <w:tcW w:w="709" w:type="dxa"/>
            <w:tcBorders>
              <w:top w:val="nil"/>
              <w:left w:val="nil"/>
              <w:bottom w:val="single" w:sz="4" w:space="0" w:color="auto"/>
              <w:right w:val="single" w:sz="4" w:space="0" w:color="auto"/>
            </w:tcBorders>
            <w:shd w:val="clear" w:color="auto" w:fill="auto"/>
            <w:noWrap/>
            <w:vAlign w:val="bottom"/>
            <w:hideMark/>
          </w:tcPr>
          <w:p w14:paraId="5EC282CE" w14:textId="77777777" w:rsidR="00FE1237" w:rsidRPr="00FE1237" w:rsidRDefault="00FE1237" w:rsidP="00FE1237">
            <w:pPr>
              <w:jc w:val="right"/>
              <w:rPr>
                <w:sz w:val="14"/>
                <w:szCs w:val="14"/>
              </w:rPr>
            </w:pPr>
            <w:r w:rsidRPr="00FE1237">
              <w:rPr>
                <w:sz w:val="14"/>
                <w:szCs w:val="14"/>
              </w:rPr>
              <w:t>-84,10</w:t>
            </w:r>
          </w:p>
        </w:tc>
        <w:tc>
          <w:tcPr>
            <w:tcW w:w="743" w:type="dxa"/>
            <w:tcBorders>
              <w:top w:val="nil"/>
              <w:left w:val="nil"/>
              <w:bottom w:val="single" w:sz="4" w:space="0" w:color="auto"/>
              <w:right w:val="single" w:sz="4" w:space="0" w:color="auto"/>
            </w:tcBorders>
            <w:shd w:val="clear" w:color="auto" w:fill="auto"/>
            <w:noWrap/>
            <w:vAlign w:val="bottom"/>
            <w:hideMark/>
          </w:tcPr>
          <w:p w14:paraId="672107BA" w14:textId="77777777" w:rsidR="00FE1237" w:rsidRPr="00FE1237" w:rsidRDefault="00FE1237" w:rsidP="00FE1237">
            <w:pPr>
              <w:jc w:val="right"/>
              <w:rPr>
                <w:sz w:val="14"/>
                <w:szCs w:val="14"/>
              </w:rPr>
            </w:pPr>
            <w:r w:rsidRPr="00FE1237">
              <w:rPr>
                <w:sz w:val="14"/>
                <w:szCs w:val="14"/>
              </w:rPr>
              <w:t>12,51%</w:t>
            </w:r>
          </w:p>
        </w:tc>
      </w:tr>
      <w:tr w:rsidR="00FE1237" w:rsidRPr="00FE1237" w14:paraId="70DB0EE2" w14:textId="77777777" w:rsidTr="00AF6A06">
        <w:trPr>
          <w:trHeight w:val="492"/>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A0AFC" w14:textId="77777777" w:rsidR="00FE1237" w:rsidRPr="00FE1237" w:rsidRDefault="00FE1237" w:rsidP="00FE1237">
            <w:pPr>
              <w:jc w:val="right"/>
              <w:rPr>
                <w:b/>
                <w:bCs/>
                <w:sz w:val="14"/>
                <w:szCs w:val="14"/>
              </w:rPr>
            </w:pPr>
            <w:r w:rsidRPr="00FE1237">
              <w:rPr>
                <w:b/>
                <w:bCs/>
                <w:sz w:val="14"/>
                <w:szCs w:val="14"/>
              </w:rPr>
              <w:t>7.3.</w:t>
            </w:r>
          </w:p>
        </w:tc>
        <w:tc>
          <w:tcPr>
            <w:tcW w:w="1851" w:type="dxa"/>
            <w:tcBorders>
              <w:top w:val="single" w:sz="4" w:space="0" w:color="auto"/>
              <w:left w:val="nil"/>
              <w:bottom w:val="single" w:sz="4" w:space="0" w:color="auto"/>
              <w:right w:val="single" w:sz="4" w:space="0" w:color="auto"/>
            </w:tcBorders>
            <w:shd w:val="clear" w:color="auto" w:fill="auto"/>
            <w:noWrap/>
            <w:vAlign w:val="bottom"/>
            <w:hideMark/>
          </w:tcPr>
          <w:p w14:paraId="56C42A1B" w14:textId="77777777" w:rsidR="00FE1237" w:rsidRPr="00FE1237" w:rsidRDefault="00FE1237" w:rsidP="00FE1237">
            <w:pPr>
              <w:rPr>
                <w:b/>
                <w:bCs/>
                <w:sz w:val="14"/>
                <w:szCs w:val="14"/>
              </w:rPr>
            </w:pPr>
            <w:r w:rsidRPr="00FE1237">
              <w:rPr>
                <w:b/>
                <w:bCs/>
                <w:sz w:val="14"/>
                <w:szCs w:val="14"/>
              </w:rPr>
              <w:t>Итого расходов на оплату потерь</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3E902F5E"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3C75EFA8" w14:textId="77777777" w:rsidR="00FE1237" w:rsidRPr="00FE1237" w:rsidRDefault="00FE1237" w:rsidP="00FE1237">
            <w:pPr>
              <w:jc w:val="right"/>
              <w:rPr>
                <w:b/>
                <w:bCs/>
                <w:sz w:val="14"/>
                <w:szCs w:val="14"/>
              </w:rPr>
            </w:pPr>
            <w:r w:rsidRPr="00FE1237">
              <w:rPr>
                <w:b/>
                <w:bCs/>
                <w:sz w:val="14"/>
                <w:szCs w:val="14"/>
              </w:rPr>
              <w:t>3 850,87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377D6F3" w14:textId="77777777" w:rsidR="00FE1237" w:rsidRPr="00FE1237" w:rsidRDefault="00FE1237" w:rsidP="00FE1237">
            <w:pPr>
              <w:jc w:val="right"/>
              <w:rPr>
                <w:b/>
                <w:bCs/>
                <w:sz w:val="14"/>
                <w:szCs w:val="14"/>
              </w:rPr>
            </w:pPr>
            <w:r w:rsidRPr="00FE1237">
              <w:rPr>
                <w:b/>
                <w:bCs/>
                <w:sz w:val="14"/>
                <w:szCs w:val="14"/>
              </w:rPr>
              <w:t>4 121,43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7DF6B9" w14:textId="77777777" w:rsidR="00FE1237" w:rsidRPr="00FE1237" w:rsidRDefault="00FE1237" w:rsidP="00FE1237">
            <w:pPr>
              <w:jc w:val="right"/>
              <w:rPr>
                <w:b/>
                <w:bCs/>
                <w:sz w:val="14"/>
                <w:szCs w:val="14"/>
              </w:rPr>
            </w:pPr>
            <w:r w:rsidRPr="00FE1237">
              <w:rPr>
                <w:b/>
                <w:bCs/>
                <w:sz w:val="14"/>
                <w:szCs w:val="14"/>
              </w:rPr>
              <w:t>3 958,34</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66F1E3B" w14:textId="77777777" w:rsidR="00FE1237" w:rsidRPr="00FE1237" w:rsidRDefault="00FE1237" w:rsidP="00FE1237">
            <w:pPr>
              <w:rPr>
                <w:b/>
                <w:bCs/>
                <w:sz w:val="14"/>
                <w:szCs w:val="14"/>
              </w:rPr>
            </w:pPr>
            <w:r w:rsidRPr="00FE1237">
              <w:rPr>
                <w:b/>
                <w:bCs/>
                <w:sz w:val="14"/>
                <w:szCs w:val="14"/>
              </w:rPr>
              <w:t>Рассчитано в соответствии с положениями пункта 81 Основ ценообразования.</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FE77D32" w14:textId="77777777" w:rsidR="00FE1237" w:rsidRPr="00FE1237" w:rsidRDefault="00FE1237" w:rsidP="00FE1237">
            <w:pPr>
              <w:jc w:val="right"/>
              <w:rPr>
                <w:b/>
                <w:bCs/>
                <w:sz w:val="14"/>
                <w:szCs w:val="14"/>
              </w:rPr>
            </w:pPr>
            <w:r w:rsidRPr="00FE1237">
              <w:rPr>
                <w:b/>
                <w:bCs/>
                <w:sz w:val="14"/>
                <w:szCs w:val="14"/>
              </w:rPr>
              <w:t>-163,09</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4EBAD71B" w14:textId="77777777" w:rsidR="00FE1237" w:rsidRPr="00FE1237" w:rsidRDefault="00FE1237" w:rsidP="00FE1237">
            <w:pPr>
              <w:jc w:val="right"/>
              <w:rPr>
                <w:b/>
                <w:bCs/>
                <w:sz w:val="14"/>
                <w:szCs w:val="14"/>
              </w:rPr>
            </w:pPr>
            <w:r w:rsidRPr="00FE1237">
              <w:rPr>
                <w:b/>
                <w:bCs/>
                <w:sz w:val="14"/>
                <w:szCs w:val="14"/>
              </w:rPr>
              <w:t>5,66%</w:t>
            </w:r>
          </w:p>
        </w:tc>
      </w:tr>
      <w:tr w:rsidR="00FE1237" w:rsidRPr="00FE1237" w14:paraId="300C804B" w14:textId="77777777" w:rsidTr="00AF6A06">
        <w:trPr>
          <w:trHeight w:val="492"/>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6D968" w14:textId="77777777" w:rsidR="00FE1237" w:rsidRPr="00FE1237" w:rsidRDefault="00FE1237" w:rsidP="00FE1237">
            <w:pPr>
              <w:jc w:val="center"/>
              <w:rPr>
                <w:b/>
                <w:bCs/>
                <w:sz w:val="14"/>
                <w:szCs w:val="14"/>
              </w:rPr>
            </w:pPr>
            <w:r w:rsidRPr="00FE1237">
              <w:rPr>
                <w:b/>
                <w:bCs/>
                <w:sz w:val="14"/>
                <w:szCs w:val="14"/>
              </w:rPr>
              <w:t>8.</w:t>
            </w:r>
          </w:p>
        </w:tc>
        <w:tc>
          <w:tcPr>
            <w:tcW w:w="1851" w:type="dxa"/>
            <w:tcBorders>
              <w:top w:val="single" w:sz="4" w:space="0" w:color="auto"/>
              <w:left w:val="nil"/>
              <w:bottom w:val="single" w:sz="4" w:space="0" w:color="auto"/>
              <w:right w:val="single" w:sz="4" w:space="0" w:color="auto"/>
            </w:tcBorders>
            <w:shd w:val="clear" w:color="auto" w:fill="auto"/>
            <w:noWrap/>
            <w:vAlign w:val="bottom"/>
          </w:tcPr>
          <w:p w14:paraId="335F3470" w14:textId="77777777" w:rsidR="00FE1237" w:rsidRPr="00FE1237" w:rsidRDefault="00FE1237" w:rsidP="00FE1237">
            <w:pPr>
              <w:rPr>
                <w:b/>
                <w:bCs/>
                <w:sz w:val="14"/>
                <w:szCs w:val="14"/>
              </w:rPr>
            </w:pPr>
            <w:r w:rsidRPr="00FE1237">
              <w:rPr>
                <w:b/>
                <w:bCs/>
                <w:sz w:val="14"/>
                <w:szCs w:val="14"/>
              </w:rPr>
              <w:t>Расчет расходов на услуги ТСО</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66B755E"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43827855" w14:textId="77777777" w:rsidR="00FE1237" w:rsidRPr="00FE1237" w:rsidRDefault="00FE1237" w:rsidP="00FE1237">
            <w:pPr>
              <w:jc w:val="right"/>
              <w:rPr>
                <w:b/>
                <w:bCs/>
                <w:sz w:val="14"/>
                <w:szCs w:val="14"/>
              </w:rPr>
            </w:pPr>
            <w:r w:rsidRPr="00FE1237">
              <w:rPr>
                <w:b/>
                <w:bCs/>
                <w:sz w:val="14"/>
                <w:szCs w:val="14"/>
              </w:rPr>
              <w:t>22 878,05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F4F1EE8" w14:textId="77777777" w:rsidR="00FE1237" w:rsidRPr="00FE1237" w:rsidRDefault="00FE1237" w:rsidP="00FE1237">
            <w:pPr>
              <w:jc w:val="right"/>
              <w:rPr>
                <w:b/>
                <w:bCs/>
                <w:sz w:val="14"/>
                <w:szCs w:val="14"/>
              </w:rPr>
            </w:pPr>
            <w:r w:rsidRPr="00FE1237">
              <w:rPr>
                <w:b/>
                <w:bCs/>
                <w:sz w:val="14"/>
                <w:szCs w:val="14"/>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96195CE" w14:textId="77777777" w:rsidR="00FE1237" w:rsidRPr="00FE1237" w:rsidRDefault="00FE1237" w:rsidP="00FE1237">
            <w:pPr>
              <w:jc w:val="right"/>
              <w:rPr>
                <w:b/>
                <w:bCs/>
                <w:sz w:val="14"/>
                <w:szCs w:val="14"/>
              </w:rPr>
            </w:pPr>
            <w:r w:rsidRPr="00FE1237">
              <w:rPr>
                <w:b/>
                <w:bCs/>
                <w:sz w:val="14"/>
                <w:szCs w:val="14"/>
              </w:rPr>
              <w:t>13 430,57</w:t>
            </w:r>
          </w:p>
        </w:tc>
        <w:tc>
          <w:tcPr>
            <w:tcW w:w="2268" w:type="dxa"/>
            <w:tcBorders>
              <w:top w:val="single" w:sz="4" w:space="0" w:color="auto"/>
              <w:left w:val="nil"/>
              <w:bottom w:val="single" w:sz="4" w:space="0" w:color="auto"/>
              <w:right w:val="single" w:sz="4" w:space="0" w:color="auto"/>
            </w:tcBorders>
            <w:shd w:val="clear" w:color="auto" w:fill="auto"/>
            <w:vAlign w:val="bottom"/>
          </w:tcPr>
          <w:p w14:paraId="4FBCCC7D" w14:textId="77777777" w:rsidR="00FE1237" w:rsidRPr="00FE1237" w:rsidRDefault="00FE1237" w:rsidP="00FE1237">
            <w:pPr>
              <w:rPr>
                <w:b/>
                <w:bCs/>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8FDAA49" w14:textId="77777777" w:rsidR="00FE1237" w:rsidRPr="00FE1237" w:rsidRDefault="00FE1237" w:rsidP="00FE1237">
            <w:pPr>
              <w:jc w:val="right"/>
              <w:rPr>
                <w:b/>
                <w:bCs/>
                <w:sz w:val="14"/>
                <w:szCs w:val="14"/>
              </w:rPr>
            </w:pPr>
            <w:r w:rsidRPr="00FE1237">
              <w:rPr>
                <w:b/>
                <w:bCs/>
                <w:sz w:val="14"/>
                <w:szCs w:val="14"/>
              </w:rPr>
              <w:t>13 430,57</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567A61F3" w14:textId="77777777" w:rsidR="00FE1237" w:rsidRPr="00FE1237" w:rsidRDefault="00FE1237" w:rsidP="00FE1237">
            <w:pPr>
              <w:jc w:val="right"/>
              <w:rPr>
                <w:b/>
                <w:bCs/>
                <w:sz w:val="14"/>
                <w:szCs w:val="14"/>
              </w:rPr>
            </w:pPr>
            <w:r w:rsidRPr="00FE1237">
              <w:rPr>
                <w:b/>
                <w:bCs/>
                <w:sz w:val="14"/>
                <w:szCs w:val="14"/>
              </w:rPr>
              <w:t>0,00%</w:t>
            </w:r>
          </w:p>
        </w:tc>
      </w:tr>
      <w:tr w:rsidR="00FE1237" w:rsidRPr="00FE1237" w14:paraId="5803A73A" w14:textId="77777777" w:rsidTr="00AF6A06">
        <w:trPr>
          <w:trHeight w:val="492"/>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28EFE" w14:textId="77777777" w:rsidR="00FE1237" w:rsidRPr="00FE1237" w:rsidRDefault="00FE1237" w:rsidP="00FE1237">
            <w:pPr>
              <w:jc w:val="center"/>
              <w:rPr>
                <w:b/>
                <w:bCs/>
                <w:sz w:val="14"/>
                <w:szCs w:val="14"/>
              </w:rPr>
            </w:pPr>
            <w:r w:rsidRPr="00FE1237">
              <w:rPr>
                <w:b/>
                <w:bCs/>
                <w:sz w:val="14"/>
                <w:szCs w:val="14"/>
              </w:rPr>
              <w:t>9</w:t>
            </w:r>
          </w:p>
        </w:tc>
        <w:tc>
          <w:tcPr>
            <w:tcW w:w="1851" w:type="dxa"/>
            <w:tcBorders>
              <w:top w:val="single" w:sz="4" w:space="0" w:color="auto"/>
              <w:left w:val="nil"/>
              <w:bottom w:val="single" w:sz="4" w:space="0" w:color="auto"/>
              <w:right w:val="single" w:sz="4" w:space="0" w:color="auto"/>
            </w:tcBorders>
            <w:shd w:val="clear" w:color="auto" w:fill="auto"/>
            <w:noWrap/>
            <w:vAlign w:val="bottom"/>
          </w:tcPr>
          <w:p w14:paraId="795486A1" w14:textId="77777777" w:rsidR="00FE1237" w:rsidRPr="00FE1237" w:rsidRDefault="00FE1237" w:rsidP="00FE1237">
            <w:pPr>
              <w:rPr>
                <w:b/>
                <w:bCs/>
                <w:sz w:val="14"/>
                <w:szCs w:val="14"/>
              </w:rPr>
            </w:pPr>
            <w:r w:rsidRPr="00FE1237">
              <w:rPr>
                <w:b/>
                <w:bCs/>
                <w:sz w:val="14"/>
                <w:szCs w:val="14"/>
              </w:rPr>
              <w:t>Итого НВВ</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3ABDBEF5"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1C538935" w14:textId="77777777" w:rsidR="00FE1237" w:rsidRPr="00FE1237" w:rsidRDefault="00FE1237" w:rsidP="00FE1237">
            <w:pPr>
              <w:jc w:val="right"/>
              <w:rPr>
                <w:b/>
                <w:bCs/>
                <w:sz w:val="14"/>
                <w:szCs w:val="14"/>
              </w:rPr>
            </w:pPr>
            <w:r w:rsidRPr="00FE1237">
              <w:rPr>
                <w:b/>
                <w:bCs/>
                <w:sz w:val="14"/>
                <w:szCs w:val="14"/>
              </w:rPr>
              <w:t>42 859,05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BC385AD" w14:textId="77777777" w:rsidR="00FE1237" w:rsidRPr="00FE1237" w:rsidRDefault="00FE1237" w:rsidP="00FE1237">
            <w:pPr>
              <w:jc w:val="right"/>
              <w:rPr>
                <w:b/>
                <w:bCs/>
                <w:sz w:val="14"/>
                <w:szCs w:val="14"/>
              </w:rPr>
            </w:pPr>
            <w:r w:rsidRPr="00FE1237">
              <w:rPr>
                <w:b/>
                <w:bCs/>
                <w:sz w:val="14"/>
                <w:szCs w:val="14"/>
              </w:rPr>
              <w:t>25 042,20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6EC2C5E" w14:textId="77777777" w:rsidR="00FE1237" w:rsidRPr="00FE1237" w:rsidRDefault="00FE1237" w:rsidP="00FE1237">
            <w:pPr>
              <w:jc w:val="right"/>
              <w:rPr>
                <w:b/>
                <w:bCs/>
                <w:sz w:val="14"/>
                <w:szCs w:val="14"/>
              </w:rPr>
            </w:pPr>
            <w:r w:rsidRPr="00FE1237">
              <w:rPr>
                <w:b/>
                <w:bCs/>
                <w:sz w:val="14"/>
                <w:szCs w:val="14"/>
              </w:rPr>
              <w:t>34 483,17</w:t>
            </w:r>
          </w:p>
        </w:tc>
        <w:tc>
          <w:tcPr>
            <w:tcW w:w="2268" w:type="dxa"/>
            <w:tcBorders>
              <w:top w:val="single" w:sz="4" w:space="0" w:color="auto"/>
              <w:left w:val="nil"/>
              <w:bottom w:val="single" w:sz="4" w:space="0" w:color="auto"/>
              <w:right w:val="single" w:sz="4" w:space="0" w:color="auto"/>
            </w:tcBorders>
            <w:shd w:val="clear" w:color="auto" w:fill="auto"/>
            <w:vAlign w:val="bottom"/>
          </w:tcPr>
          <w:p w14:paraId="4D6EE8EA" w14:textId="77777777" w:rsidR="00FE1237" w:rsidRPr="00FE1237" w:rsidRDefault="00FE1237" w:rsidP="00FE1237">
            <w:pPr>
              <w:rPr>
                <w:b/>
                <w:bCs/>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2EA3FE3" w14:textId="77777777" w:rsidR="00FE1237" w:rsidRPr="00FE1237" w:rsidRDefault="00FE1237" w:rsidP="00FE1237">
            <w:pPr>
              <w:jc w:val="right"/>
              <w:rPr>
                <w:b/>
                <w:bCs/>
                <w:sz w:val="14"/>
                <w:szCs w:val="14"/>
              </w:rPr>
            </w:pPr>
            <w:r w:rsidRPr="00FE1237">
              <w:rPr>
                <w:b/>
                <w:bCs/>
                <w:sz w:val="14"/>
                <w:szCs w:val="14"/>
              </w:rPr>
              <w:t>9 440,98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5FA1AA00" w14:textId="77777777" w:rsidR="00FE1237" w:rsidRPr="00FE1237" w:rsidRDefault="00FE1237" w:rsidP="00FE1237">
            <w:pPr>
              <w:jc w:val="right"/>
              <w:rPr>
                <w:b/>
                <w:bCs/>
                <w:sz w:val="14"/>
                <w:szCs w:val="14"/>
              </w:rPr>
            </w:pPr>
            <w:r w:rsidRPr="00FE1237">
              <w:rPr>
                <w:b/>
                <w:bCs/>
                <w:sz w:val="14"/>
                <w:szCs w:val="14"/>
              </w:rPr>
              <w:t>-19,54%</w:t>
            </w:r>
          </w:p>
        </w:tc>
      </w:tr>
      <w:tr w:rsidR="00FE1237" w:rsidRPr="00FE1237" w14:paraId="72BE22E4" w14:textId="77777777" w:rsidTr="00AF6A06">
        <w:trPr>
          <w:trHeight w:val="492"/>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3451F" w14:textId="77777777" w:rsidR="00FE1237" w:rsidRPr="00FE1237" w:rsidRDefault="00FE1237" w:rsidP="00FE1237">
            <w:pPr>
              <w:jc w:val="center"/>
              <w:rPr>
                <w:b/>
                <w:bCs/>
                <w:sz w:val="14"/>
                <w:szCs w:val="14"/>
              </w:rPr>
            </w:pPr>
            <w:r w:rsidRPr="00FE1237">
              <w:rPr>
                <w:b/>
                <w:bCs/>
                <w:sz w:val="14"/>
                <w:szCs w:val="14"/>
              </w:rPr>
              <w:t>10</w:t>
            </w:r>
          </w:p>
        </w:tc>
        <w:tc>
          <w:tcPr>
            <w:tcW w:w="1851" w:type="dxa"/>
            <w:tcBorders>
              <w:top w:val="single" w:sz="4" w:space="0" w:color="auto"/>
              <w:left w:val="nil"/>
              <w:bottom w:val="single" w:sz="4" w:space="0" w:color="auto"/>
              <w:right w:val="single" w:sz="4" w:space="0" w:color="auto"/>
            </w:tcBorders>
            <w:shd w:val="clear" w:color="auto" w:fill="auto"/>
            <w:noWrap/>
            <w:vAlign w:val="bottom"/>
          </w:tcPr>
          <w:p w14:paraId="0CEF8311" w14:textId="77777777" w:rsidR="00FE1237" w:rsidRPr="00FE1237" w:rsidRDefault="00FE1237" w:rsidP="00FE1237">
            <w:pPr>
              <w:rPr>
                <w:b/>
                <w:bCs/>
                <w:sz w:val="14"/>
                <w:szCs w:val="14"/>
              </w:rPr>
            </w:pPr>
            <w:r w:rsidRPr="00FE1237">
              <w:rPr>
                <w:b/>
                <w:bCs/>
                <w:sz w:val="14"/>
                <w:szCs w:val="14"/>
              </w:rPr>
              <w:t>Итого НВВ без платы ФСК</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B83DD9E"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6CD9EA4F" w14:textId="77777777" w:rsidR="00FE1237" w:rsidRPr="00FE1237" w:rsidRDefault="00FE1237" w:rsidP="00FE1237">
            <w:pPr>
              <w:jc w:val="right"/>
              <w:rPr>
                <w:b/>
                <w:bCs/>
                <w:sz w:val="14"/>
                <w:szCs w:val="14"/>
              </w:rPr>
            </w:pPr>
            <w:r w:rsidRPr="00FE1237">
              <w:rPr>
                <w:b/>
                <w:bCs/>
                <w:sz w:val="14"/>
                <w:szCs w:val="14"/>
              </w:rPr>
              <w:t>42 859,05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EFED8D3" w14:textId="77777777" w:rsidR="00FE1237" w:rsidRPr="00FE1237" w:rsidRDefault="00FE1237" w:rsidP="00FE1237">
            <w:pPr>
              <w:jc w:val="right"/>
              <w:rPr>
                <w:b/>
                <w:bCs/>
                <w:sz w:val="14"/>
                <w:szCs w:val="14"/>
              </w:rPr>
            </w:pPr>
            <w:r w:rsidRPr="00FE1237">
              <w:rPr>
                <w:b/>
                <w:bCs/>
                <w:sz w:val="14"/>
                <w:szCs w:val="14"/>
              </w:rPr>
              <w:t>25 042,20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1D107DF" w14:textId="77777777" w:rsidR="00FE1237" w:rsidRPr="00FE1237" w:rsidRDefault="00FE1237" w:rsidP="00FE1237">
            <w:pPr>
              <w:jc w:val="right"/>
              <w:rPr>
                <w:b/>
                <w:bCs/>
                <w:sz w:val="14"/>
                <w:szCs w:val="14"/>
              </w:rPr>
            </w:pPr>
            <w:r w:rsidRPr="00FE1237">
              <w:rPr>
                <w:b/>
                <w:bCs/>
                <w:sz w:val="14"/>
                <w:szCs w:val="14"/>
              </w:rPr>
              <w:t>34 483,17</w:t>
            </w:r>
          </w:p>
        </w:tc>
        <w:tc>
          <w:tcPr>
            <w:tcW w:w="2268" w:type="dxa"/>
            <w:tcBorders>
              <w:top w:val="single" w:sz="4" w:space="0" w:color="auto"/>
              <w:left w:val="nil"/>
              <w:bottom w:val="single" w:sz="4" w:space="0" w:color="auto"/>
              <w:right w:val="single" w:sz="4" w:space="0" w:color="auto"/>
            </w:tcBorders>
            <w:shd w:val="clear" w:color="auto" w:fill="auto"/>
            <w:vAlign w:val="bottom"/>
          </w:tcPr>
          <w:p w14:paraId="1B27BB2C" w14:textId="77777777" w:rsidR="00FE1237" w:rsidRPr="00FE1237" w:rsidRDefault="00FE1237" w:rsidP="00FE1237">
            <w:pPr>
              <w:rPr>
                <w:b/>
                <w:bCs/>
                <w:sz w:val="14"/>
                <w:szCs w:val="14"/>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E44538F" w14:textId="77777777" w:rsidR="00FE1237" w:rsidRPr="00FE1237" w:rsidRDefault="00FE1237" w:rsidP="00FE1237">
            <w:pPr>
              <w:jc w:val="right"/>
              <w:rPr>
                <w:b/>
                <w:bCs/>
                <w:sz w:val="14"/>
                <w:szCs w:val="14"/>
              </w:rPr>
            </w:pPr>
            <w:r w:rsidRPr="00FE1237">
              <w:rPr>
                <w:b/>
                <w:bCs/>
                <w:sz w:val="14"/>
                <w:szCs w:val="14"/>
              </w:rPr>
              <w:t>9 440,98</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7E468736" w14:textId="77777777" w:rsidR="00FE1237" w:rsidRPr="00FE1237" w:rsidRDefault="00FE1237" w:rsidP="00FE1237">
            <w:pPr>
              <w:jc w:val="right"/>
              <w:rPr>
                <w:b/>
                <w:bCs/>
                <w:sz w:val="14"/>
                <w:szCs w:val="14"/>
              </w:rPr>
            </w:pPr>
            <w:r w:rsidRPr="00FE1237">
              <w:rPr>
                <w:b/>
                <w:bCs/>
                <w:sz w:val="14"/>
                <w:szCs w:val="14"/>
              </w:rPr>
              <w:t>-19,54%</w:t>
            </w:r>
          </w:p>
        </w:tc>
      </w:tr>
    </w:tbl>
    <w:p w14:paraId="034D83D6" w14:textId="77777777" w:rsidR="00FE1237" w:rsidRPr="00FE1237" w:rsidRDefault="00FE1237" w:rsidP="00FE1237">
      <w:pPr>
        <w:spacing w:after="160" w:line="259" w:lineRule="auto"/>
        <w:jc w:val="center"/>
        <w:rPr>
          <w:rFonts w:eastAsia="Calibri"/>
          <w:sz w:val="28"/>
          <w:szCs w:val="28"/>
          <w:lang w:eastAsia="en-US"/>
        </w:rPr>
      </w:pPr>
    </w:p>
    <w:p w14:paraId="4FC757B9" w14:textId="77777777" w:rsidR="00FE1237" w:rsidRPr="00FE1237" w:rsidRDefault="00FE1237" w:rsidP="00FE1237">
      <w:pPr>
        <w:tabs>
          <w:tab w:val="left" w:pos="5580"/>
          <w:tab w:val="left" w:pos="9498"/>
        </w:tabs>
        <w:ind w:right="-569"/>
      </w:pPr>
    </w:p>
    <w:p w14:paraId="2D7D29C7" w14:textId="77777777" w:rsidR="00FE1237" w:rsidRPr="00FE1237" w:rsidRDefault="00FE1237" w:rsidP="00FE1237">
      <w:pPr>
        <w:tabs>
          <w:tab w:val="left" w:pos="5580"/>
          <w:tab w:val="left" w:pos="9498"/>
        </w:tabs>
        <w:ind w:left="-2064" w:right="-569" w:firstLine="7876"/>
        <w:sectPr w:rsidR="00FE1237" w:rsidRPr="00FE1237" w:rsidSect="00BB46AA">
          <w:pgSz w:w="11906" w:h="16838"/>
          <w:pgMar w:top="1134" w:right="567" w:bottom="1134" w:left="851" w:header="708" w:footer="708" w:gutter="0"/>
          <w:cols w:space="708"/>
          <w:docGrid w:linePitch="360"/>
        </w:sectPr>
      </w:pPr>
    </w:p>
    <w:p w14:paraId="64D5EC93" w14:textId="4C58F381" w:rsidR="00FE1237" w:rsidRPr="001828C5" w:rsidRDefault="00FE1237" w:rsidP="00FE1237">
      <w:pPr>
        <w:tabs>
          <w:tab w:val="left" w:pos="5580"/>
          <w:tab w:val="left" w:pos="9498"/>
        </w:tabs>
        <w:ind w:left="-2064" w:right="-569" w:firstLine="8727"/>
      </w:pPr>
      <w:r w:rsidRPr="001828C5">
        <w:lastRenderedPageBreak/>
        <w:t xml:space="preserve">Приложение № </w:t>
      </w:r>
      <w:r>
        <w:t>9</w:t>
      </w:r>
      <w:r w:rsidRPr="001828C5">
        <w:t xml:space="preserve"> к </w:t>
      </w:r>
      <w:r>
        <w:t>протоколу</w:t>
      </w:r>
      <w:r w:rsidRPr="001828C5">
        <w:t xml:space="preserve"> № </w:t>
      </w:r>
      <w:r>
        <w:t>90</w:t>
      </w:r>
    </w:p>
    <w:p w14:paraId="7DE1BD62"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582B4DB7"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10513BBA"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1455C6BB" w14:textId="77777777" w:rsidR="00FE1237" w:rsidRPr="00FE1237" w:rsidRDefault="00FE1237" w:rsidP="00FE1237">
      <w:pPr>
        <w:tabs>
          <w:tab w:val="left" w:pos="5580"/>
          <w:tab w:val="left" w:pos="9498"/>
        </w:tabs>
        <w:ind w:left="-2064" w:right="-569" w:firstLine="7876"/>
      </w:pPr>
    </w:p>
    <w:p w14:paraId="39B5BAE5" w14:textId="77777777" w:rsidR="00FE1237" w:rsidRPr="00FE1237" w:rsidRDefault="00FE1237" w:rsidP="00FE1237">
      <w:pPr>
        <w:spacing w:after="160" w:line="259" w:lineRule="auto"/>
        <w:jc w:val="center"/>
        <w:rPr>
          <w:rFonts w:eastAsia="Calibri"/>
          <w:sz w:val="28"/>
          <w:szCs w:val="28"/>
          <w:lang w:eastAsia="en-US"/>
        </w:rPr>
      </w:pPr>
      <w:r w:rsidRPr="00FE1237">
        <w:rPr>
          <w:rFonts w:eastAsia="Calibri"/>
          <w:sz w:val="28"/>
          <w:szCs w:val="28"/>
          <w:lang w:eastAsia="en-US"/>
        </w:rPr>
        <w:t>Расчёт необходимой валовой выручки ООО "ОК РУСАЛ Энергосеть" методом долгосрочной индексации на 2022 год (на 5 лет - 2020-2024)</w:t>
      </w:r>
    </w:p>
    <w:tbl>
      <w:tblPr>
        <w:tblW w:w="10094" w:type="dxa"/>
        <w:tblLook w:val="04A0" w:firstRow="1" w:lastRow="0" w:firstColumn="1" w:lastColumn="0" w:noHBand="0" w:noVBand="1"/>
      </w:tblPr>
      <w:tblGrid>
        <w:gridCol w:w="636"/>
        <w:gridCol w:w="1911"/>
        <w:gridCol w:w="832"/>
        <w:gridCol w:w="1011"/>
        <w:gridCol w:w="1032"/>
        <w:gridCol w:w="1032"/>
        <w:gridCol w:w="2126"/>
        <w:gridCol w:w="1122"/>
        <w:gridCol w:w="743"/>
      </w:tblGrid>
      <w:tr w:rsidR="00FE1237" w:rsidRPr="00FE1237" w14:paraId="5FD81602" w14:textId="77777777" w:rsidTr="00AF6A06">
        <w:trPr>
          <w:trHeight w:val="312"/>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FAE33" w14:textId="77777777" w:rsidR="00FE1237" w:rsidRPr="00FE1237" w:rsidRDefault="00FE1237" w:rsidP="00FE1237">
            <w:pPr>
              <w:jc w:val="center"/>
              <w:rPr>
                <w:sz w:val="14"/>
                <w:szCs w:val="14"/>
              </w:rPr>
            </w:pPr>
            <w:r w:rsidRPr="00FE1237">
              <w:rPr>
                <w:sz w:val="14"/>
                <w:szCs w:val="14"/>
              </w:rPr>
              <w:t>№ п/п</w:t>
            </w:r>
          </w:p>
        </w:tc>
        <w:tc>
          <w:tcPr>
            <w:tcW w:w="1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A872F" w14:textId="77777777" w:rsidR="00FE1237" w:rsidRPr="00FE1237" w:rsidRDefault="00FE1237" w:rsidP="00FE1237">
            <w:pPr>
              <w:jc w:val="center"/>
              <w:rPr>
                <w:sz w:val="14"/>
                <w:szCs w:val="14"/>
              </w:rPr>
            </w:pPr>
            <w:r w:rsidRPr="00FE1237">
              <w:rPr>
                <w:sz w:val="14"/>
                <w:szCs w:val="14"/>
              </w:rPr>
              <w:t>Показатель</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0F9CD" w14:textId="77777777" w:rsidR="00FE1237" w:rsidRPr="00FE1237" w:rsidRDefault="00FE1237" w:rsidP="00FE1237">
            <w:pPr>
              <w:jc w:val="center"/>
              <w:rPr>
                <w:sz w:val="14"/>
                <w:szCs w:val="14"/>
              </w:rPr>
            </w:pPr>
            <w:r w:rsidRPr="00FE1237">
              <w:rPr>
                <w:sz w:val="14"/>
                <w:szCs w:val="14"/>
              </w:rPr>
              <w:t>Ед. изм.</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14:paraId="7D7C249B" w14:textId="77777777" w:rsidR="00FE1237" w:rsidRPr="00FE1237" w:rsidRDefault="00FE1237" w:rsidP="00FE1237">
            <w:pPr>
              <w:jc w:val="center"/>
              <w:rPr>
                <w:sz w:val="14"/>
                <w:szCs w:val="14"/>
              </w:rPr>
            </w:pPr>
            <w:r w:rsidRPr="00FE1237">
              <w:rPr>
                <w:sz w:val="14"/>
                <w:szCs w:val="14"/>
              </w:rPr>
              <w:t>2021 год</w:t>
            </w:r>
          </w:p>
        </w:tc>
        <w:tc>
          <w:tcPr>
            <w:tcW w:w="5704" w:type="dxa"/>
            <w:gridSpan w:val="5"/>
            <w:tcBorders>
              <w:top w:val="single" w:sz="4" w:space="0" w:color="auto"/>
              <w:left w:val="nil"/>
              <w:bottom w:val="single" w:sz="4" w:space="0" w:color="auto"/>
              <w:right w:val="single" w:sz="4" w:space="0" w:color="auto"/>
            </w:tcBorders>
            <w:shd w:val="clear" w:color="auto" w:fill="auto"/>
            <w:noWrap/>
            <w:vAlign w:val="center"/>
            <w:hideMark/>
          </w:tcPr>
          <w:p w14:paraId="1E95472C" w14:textId="77777777" w:rsidR="00FE1237" w:rsidRPr="00FE1237" w:rsidRDefault="00FE1237" w:rsidP="00FE1237">
            <w:pPr>
              <w:jc w:val="center"/>
              <w:rPr>
                <w:sz w:val="14"/>
                <w:szCs w:val="14"/>
              </w:rPr>
            </w:pPr>
            <w:r w:rsidRPr="00FE1237">
              <w:rPr>
                <w:sz w:val="14"/>
                <w:szCs w:val="14"/>
              </w:rPr>
              <w:t>2022 год</w:t>
            </w:r>
          </w:p>
        </w:tc>
      </w:tr>
      <w:tr w:rsidR="00FE1237" w:rsidRPr="00FE1237" w14:paraId="589509D3" w14:textId="77777777" w:rsidTr="00AF6A06">
        <w:trPr>
          <w:trHeight w:val="374"/>
          <w:tblHeader/>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D13F50" w14:textId="77777777" w:rsidR="00FE1237" w:rsidRPr="00FE1237" w:rsidRDefault="00FE1237" w:rsidP="00FE1237">
            <w:pPr>
              <w:rPr>
                <w:sz w:val="14"/>
                <w:szCs w:val="14"/>
              </w:rPr>
            </w:pPr>
          </w:p>
        </w:tc>
        <w:tc>
          <w:tcPr>
            <w:tcW w:w="19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76D22E" w14:textId="77777777" w:rsidR="00FE1237" w:rsidRPr="00FE1237" w:rsidRDefault="00FE1237" w:rsidP="00FE1237">
            <w:pPr>
              <w:rPr>
                <w:sz w:val="14"/>
                <w:szCs w:val="14"/>
              </w:rPr>
            </w:pPr>
          </w:p>
        </w:tc>
        <w:tc>
          <w:tcPr>
            <w:tcW w:w="8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69FAC2" w14:textId="77777777" w:rsidR="00FE1237" w:rsidRPr="00FE1237" w:rsidRDefault="00FE1237" w:rsidP="00FE1237">
            <w:pPr>
              <w:rPr>
                <w:sz w:val="14"/>
                <w:szCs w:val="14"/>
              </w:rPr>
            </w:pPr>
          </w:p>
        </w:tc>
        <w:tc>
          <w:tcPr>
            <w:tcW w:w="1011" w:type="dxa"/>
            <w:tcBorders>
              <w:top w:val="nil"/>
              <w:left w:val="nil"/>
              <w:bottom w:val="single" w:sz="4" w:space="0" w:color="auto"/>
              <w:right w:val="single" w:sz="4" w:space="0" w:color="auto"/>
            </w:tcBorders>
            <w:shd w:val="clear" w:color="auto" w:fill="auto"/>
            <w:vAlign w:val="center"/>
            <w:hideMark/>
          </w:tcPr>
          <w:p w14:paraId="42C5F2B1" w14:textId="77777777" w:rsidR="00FE1237" w:rsidRPr="00FE1237" w:rsidRDefault="00FE1237" w:rsidP="00FE1237">
            <w:pPr>
              <w:jc w:val="center"/>
              <w:rPr>
                <w:sz w:val="14"/>
                <w:szCs w:val="14"/>
              </w:rPr>
            </w:pPr>
            <w:r w:rsidRPr="00FE1237">
              <w:rPr>
                <w:sz w:val="14"/>
                <w:szCs w:val="14"/>
              </w:rPr>
              <w:t>Утверждено РЭК КО</w:t>
            </w:r>
          </w:p>
        </w:tc>
        <w:tc>
          <w:tcPr>
            <w:tcW w:w="992" w:type="dxa"/>
            <w:tcBorders>
              <w:top w:val="nil"/>
              <w:left w:val="nil"/>
              <w:bottom w:val="single" w:sz="4" w:space="0" w:color="auto"/>
              <w:right w:val="single" w:sz="4" w:space="0" w:color="auto"/>
            </w:tcBorders>
            <w:shd w:val="clear" w:color="auto" w:fill="auto"/>
            <w:vAlign w:val="center"/>
            <w:hideMark/>
          </w:tcPr>
          <w:p w14:paraId="3EFC40D9" w14:textId="77777777" w:rsidR="00FE1237" w:rsidRPr="00FE1237" w:rsidRDefault="00FE1237" w:rsidP="00FE1237">
            <w:pPr>
              <w:jc w:val="center"/>
              <w:rPr>
                <w:sz w:val="14"/>
                <w:szCs w:val="14"/>
              </w:rPr>
            </w:pPr>
            <w:r w:rsidRPr="00FE1237">
              <w:rPr>
                <w:sz w:val="14"/>
                <w:szCs w:val="14"/>
              </w:rPr>
              <w:t>Предложение предприятия</w:t>
            </w:r>
          </w:p>
        </w:tc>
        <w:tc>
          <w:tcPr>
            <w:tcW w:w="993" w:type="dxa"/>
            <w:tcBorders>
              <w:top w:val="nil"/>
              <w:left w:val="nil"/>
              <w:bottom w:val="single" w:sz="4" w:space="0" w:color="auto"/>
              <w:right w:val="single" w:sz="4" w:space="0" w:color="auto"/>
            </w:tcBorders>
            <w:shd w:val="clear" w:color="auto" w:fill="auto"/>
            <w:vAlign w:val="center"/>
            <w:hideMark/>
          </w:tcPr>
          <w:p w14:paraId="6E50A8C9" w14:textId="77777777" w:rsidR="00FE1237" w:rsidRPr="00FE1237" w:rsidRDefault="00FE1237" w:rsidP="00FE1237">
            <w:pPr>
              <w:jc w:val="center"/>
              <w:rPr>
                <w:sz w:val="14"/>
                <w:szCs w:val="14"/>
              </w:rPr>
            </w:pPr>
            <w:r w:rsidRPr="00FE1237">
              <w:rPr>
                <w:sz w:val="14"/>
                <w:szCs w:val="14"/>
              </w:rPr>
              <w:t>Предложение экспертов</w:t>
            </w:r>
          </w:p>
        </w:tc>
        <w:tc>
          <w:tcPr>
            <w:tcW w:w="2126" w:type="dxa"/>
            <w:tcBorders>
              <w:top w:val="nil"/>
              <w:left w:val="nil"/>
              <w:bottom w:val="single" w:sz="4" w:space="0" w:color="auto"/>
              <w:right w:val="single" w:sz="4" w:space="0" w:color="auto"/>
            </w:tcBorders>
            <w:shd w:val="clear" w:color="auto" w:fill="auto"/>
            <w:vAlign w:val="center"/>
            <w:hideMark/>
          </w:tcPr>
          <w:p w14:paraId="27680CB3" w14:textId="77777777" w:rsidR="00FE1237" w:rsidRPr="00FE1237" w:rsidRDefault="00FE1237" w:rsidP="00FE1237">
            <w:pPr>
              <w:jc w:val="center"/>
              <w:rPr>
                <w:sz w:val="14"/>
                <w:szCs w:val="14"/>
              </w:rPr>
            </w:pPr>
            <w:r w:rsidRPr="00FE1237">
              <w:rPr>
                <w:sz w:val="14"/>
                <w:szCs w:val="14"/>
              </w:rPr>
              <w:t>Комментарии, примечания и выводы экспертов</w:t>
            </w:r>
          </w:p>
        </w:tc>
        <w:tc>
          <w:tcPr>
            <w:tcW w:w="850" w:type="dxa"/>
            <w:tcBorders>
              <w:top w:val="nil"/>
              <w:left w:val="nil"/>
              <w:bottom w:val="single" w:sz="4" w:space="0" w:color="auto"/>
              <w:right w:val="single" w:sz="4" w:space="0" w:color="auto"/>
            </w:tcBorders>
            <w:shd w:val="clear" w:color="auto" w:fill="auto"/>
            <w:noWrap/>
            <w:vAlign w:val="center"/>
            <w:hideMark/>
          </w:tcPr>
          <w:p w14:paraId="5DBBF53C" w14:textId="77777777" w:rsidR="00FE1237" w:rsidRPr="00FE1237" w:rsidRDefault="00FE1237" w:rsidP="00FE1237">
            <w:pPr>
              <w:jc w:val="center"/>
              <w:rPr>
                <w:sz w:val="14"/>
                <w:szCs w:val="14"/>
              </w:rPr>
            </w:pPr>
            <w:r w:rsidRPr="00FE1237">
              <w:rPr>
                <w:sz w:val="14"/>
                <w:szCs w:val="14"/>
              </w:rPr>
              <w:t>Корректировка</w:t>
            </w:r>
          </w:p>
        </w:tc>
        <w:tc>
          <w:tcPr>
            <w:tcW w:w="743" w:type="dxa"/>
            <w:tcBorders>
              <w:top w:val="nil"/>
              <w:left w:val="nil"/>
              <w:bottom w:val="single" w:sz="4" w:space="0" w:color="auto"/>
              <w:right w:val="single" w:sz="4" w:space="0" w:color="auto"/>
            </w:tcBorders>
            <w:shd w:val="clear" w:color="auto" w:fill="auto"/>
            <w:noWrap/>
            <w:vAlign w:val="center"/>
            <w:hideMark/>
          </w:tcPr>
          <w:p w14:paraId="0EBBE035" w14:textId="77777777" w:rsidR="00FE1237" w:rsidRPr="00FE1237" w:rsidRDefault="00FE1237" w:rsidP="00FE1237">
            <w:pPr>
              <w:jc w:val="center"/>
              <w:rPr>
                <w:sz w:val="14"/>
                <w:szCs w:val="14"/>
              </w:rPr>
            </w:pPr>
            <w:r w:rsidRPr="00FE1237">
              <w:rPr>
                <w:sz w:val="14"/>
                <w:szCs w:val="14"/>
              </w:rPr>
              <w:t>Рост</w:t>
            </w:r>
          </w:p>
        </w:tc>
      </w:tr>
      <w:tr w:rsidR="00FE1237" w:rsidRPr="00FE1237" w14:paraId="0AEB60F5" w14:textId="77777777" w:rsidTr="00AF6A06">
        <w:trPr>
          <w:trHeight w:val="153"/>
          <w:tblHead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8A6C2CF" w14:textId="77777777" w:rsidR="00FE1237" w:rsidRPr="00FE1237" w:rsidRDefault="00FE1237" w:rsidP="00FE1237">
            <w:pPr>
              <w:jc w:val="center"/>
              <w:rPr>
                <w:sz w:val="14"/>
                <w:szCs w:val="14"/>
              </w:rPr>
            </w:pPr>
            <w:r w:rsidRPr="00FE1237">
              <w:rPr>
                <w:sz w:val="14"/>
                <w:szCs w:val="14"/>
              </w:rPr>
              <w:t>1</w:t>
            </w:r>
          </w:p>
        </w:tc>
        <w:tc>
          <w:tcPr>
            <w:tcW w:w="1911" w:type="dxa"/>
            <w:tcBorders>
              <w:top w:val="nil"/>
              <w:left w:val="nil"/>
              <w:bottom w:val="single" w:sz="4" w:space="0" w:color="auto"/>
              <w:right w:val="single" w:sz="4" w:space="0" w:color="auto"/>
            </w:tcBorders>
            <w:shd w:val="clear" w:color="auto" w:fill="auto"/>
            <w:noWrap/>
            <w:vAlign w:val="bottom"/>
            <w:hideMark/>
          </w:tcPr>
          <w:p w14:paraId="608C7343" w14:textId="77777777" w:rsidR="00FE1237" w:rsidRPr="00FE1237" w:rsidRDefault="00FE1237" w:rsidP="00FE1237">
            <w:pPr>
              <w:jc w:val="center"/>
              <w:rPr>
                <w:sz w:val="14"/>
                <w:szCs w:val="14"/>
              </w:rPr>
            </w:pPr>
            <w:r w:rsidRPr="00FE1237">
              <w:rPr>
                <w:sz w:val="14"/>
                <w:szCs w:val="14"/>
              </w:rPr>
              <w:t>2</w:t>
            </w:r>
          </w:p>
        </w:tc>
        <w:tc>
          <w:tcPr>
            <w:tcW w:w="832" w:type="dxa"/>
            <w:tcBorders>
              <w:top w:val="nil"/>
              <w:left w:val="nil"/>
              <w:bottom w:val="single" w:sz="4" w:space="0" w:color="auto"/>
              <w:right w:val="single" w:sz="4" w:space="0" w:color="auto"/>
            </w:tcBorders>
            <w:shd w:val="clear" w:color="auto" w:fill="auto"/>
            <w:noWrap/>
            <w:vAlign w:val="center"/>
            <w:hideMark/>
          </w:tcPr>
          <w:p w14:paraId="072EB90B" w14:textId="77777777" w:rsidR="00FE1237" w:rsidRPr="00FE1237" w:rsidRDefault="00FE1237" w:rsidP="00FE1237">
            <w:pPr>
              <w:jc w:val="center"/>
              <w:rPr>
                <w:sz w:val="14"/>
                <w:szCs w:val="14"/>
              </w:rPr>
            </w:pPr>
            <w:r w:rsidRPr="00FE1237">
              <w:rPr>
                <w:sz w:val="14"/>
                <w:szCs w:val="14"/>
              </w:rPr>
              <w:t>3</w:t>
            </w:r>
          </w:p>
        </w:tc>
        <w:tc>
          <w:tcPr>
            <w:tcW w:w="1011" w:type="dxa"/>
            <w:tcBorders>
              <w:top w:val="nil"/>
              <w:left w:val="nil"/>
              <w:bottom w:val="single" w:sz="4" w:space="0" w:color="auto"/>
              <w:right w:val="single" w:sz="4" w:space="0" w:color="auto"/>
            </w:tcBorders>
            <w:shd w:val="clear" w:color="auto" w:fill="auto"/>
            <w:noWrap/>
            <w:vAlign w:val="bottom"/>
            <w:hideMark/>
          </w:tcPr>
          <w:p w14:paraId="267D9D76" w14:textId="77777777" w:rsidR="00FE1237" w:rsidRPr="00FE1237" w:rsidRDefault="00FE1237" w:rsidP="00FE1237">
            <w:pPr>
              <w:jc w:val="center"/>
              <w:rPr>
                <w:sz w:val="14"/>
                <w:szCs w:val="14"/>
              </w:rPr>
            </w:pPr>
            <w:r w:rsidRPr="00FE1237">
              <w:rPr>
                <w:sz w:val="14"/>
                <w:szCs w:val="14"/>
              </w:rPr>
              <w:t>4</w:t>
            </w:r>
          </w:p>
        </w:tc>
        <w:tc>
          <w:tcPr>
            <w:tcW w:w="992" w:type="dxa"/>
            <w:tcBorders>
              <w:top w:val="nil"/>
              <w:left w:val="nil"/>
              <w:bottom w:val="single" w:sz="4" w:space="0" w:color="auto"/>
              <w:right w:val="single" w:sz="4" w:space="0" w:color="auto"/>
            </w:tcBorders>
            <w:shd w:val="clear" w:color="auto" w:fill="auto"/>
            <w:noWrap/>
            <w:vAlign w:val="bottom"/>
            <w:hideMark/>
          </w:tcPr>
          <w:p w14:paraId="3C0E6FC4" w14:textId="77777777" w:rsidR="00FE1237" w:rsidRPr="00FE1237" w:rsidRDefault="00FE1237" w:rsidP="00FE1237">
            <w:pPr>
              <w:jc w:val="center"/>
              <w:rPr>
                <w:sz w:val="14"/>
                <w:szCs w:val="14"/>
              </w:rPr>
            </w:pPr>
            <w:r w:rsidRPr="00FE1237">
              <w:rPr>
                <w:sz w:val="14"/>
                <w:szCs w:val="14"/>
              </w:rPr>
              <w:t>5</w:t>
            </w:r>
          </w:p>
        </w:tc>
        <w:tc>
          <w:tcPr>
            <w:tcW w:w="993" w:type="dxa"/>
            <w:tcBorders>
              <w:top w:val="nil"/>
              <w:left w:val="nil"/>
              <w:bottom w:val="single" w:sz="4" w:space="0" w:color="auto"/>
              <w:right w:val="single" w:sz="4" w:space="0" w:color="auto"/>
            </w:tcBorders>
            <w:shd w:val="clear" w:color="auto" w:fill="auto"/>
            <w:noWrap/>
            <w:vAlign w:val="bottom"/>
            <w:hideMark/>
          </w:tcPr>
          <w:p w14:paraId="10E27903" w14:textId="77777777" w:rsidR="00FE1237" w:rsidRPr="00FE1237" w:rsidRDefault="00FE1237" w:rsidP="00FE1237">
            <w:pPr>
              <w:jc w:val="center"/>
              <w:rPr>
                <w:sz w:val="14"/>
                <w:szCs w:val="14"/>
              </w:rPr>
            </w:pPr>
            <w:r w:rsidRPr="00FE1237">
              <w:rPr>
                <w:sz w:val="14"/>
                <w:szCs w:val="14"/>
              </w:rPr>
              <w:t>6</w:t>
            </w:r>
          </w:p>
        </w:tc>
        <w:tc>
          <w:tcPr>
            <w:tcW w:w="2126" w:type="dxa"/>
            <w:tcBorders>
              <w:top w:val="nil"/>
              <w:left w:val="nil"/>
              <w:bottom w:val="single" w:sz="4" w:space="0" w:color="auto"/>
              <w:right w:val="single" w:sz="4" w:space="0" w:color="auto"/>
            </w:tcBorders>
            <w:shd w:val="clear" w:color="auto" w:fill="auto"/>
            <w:noWrap/>
            <w:vAlign w:val="bottom"/>
            <w:hideMark/>
          </w:tcPr>
          <w:p w14:paraId="5B493484" w14:textId="77777777" w:rsidR="00FE1237" w:rsidRPr="00FE1237" w:rsidRDefault="00FE1237" w:rsidP="00FE1237">
            <w:pPr>
              <w:jc w:val="center"/>
              <w:rPr>
                <w:sz w:val="14"/>
                <w:szCs w:val="14"/>
              </w:rPr>
            </w:pPr>
            <w:r w:rsidRPr="00FE1237">
              <w:rPr>
                <w:sz w:val="14"/>
                <w:szCs w:val="14"/>
              </w:rPr>
              <w:t>7</w:t>
            </w:r>
          </w:p>
        </w:tc>
        <w:tc>
          <w:tcPr>
            <w:tcW w:w="850" w:type="dxa"/>
            <w:tcBorders>
              <w:top w:val="nil"/>
              <w:left w:val="nil"/>
              <w:bottom w:val="single" w:sz="4" w:space="0" w:color="auto"/>
              <w:right w:val="single" w:sz="4" w:space="0" w:color="auto"/>
            </w:tcBorders>
            <w:shd w:val="clear" w:color="auto" w:fill="auto"/>
            <w:noWrap/>
            <w:vAlign w:val="bottom"/>
            <w:hideMark/>
          </w:tcPr>
          <w:p w14:paraId="22709049" w14:textId="77777777" w:rsidR="00FE1237" w:rsidRPr="00FE1237" w:rsidRDefault="00FE1237" w:rsidP="00FE1237">
            <w:pPr>
              <w:jc w:val="center"/>
              <w:rPr>
                <w:sz w:val="14"/>
                <w:szCs w:val="14"/>
              </w:rPr>
            </w:pPr>
            <w:r w:rsidRPr="00FE1237">
              <w:rPr>
                <w:sz w:val="14"/>
                <w:szCs w:val="14"/>
              </w:rPr>
              <w:t>8</w:t>
            </w:r>
          </w:p>
        </w:tc>
        <w:tc>
          <w:tcPr>
            <w:tcW w:w="743" w:type="dxa"/>
            <w:tcBorders>
              <w:top w:val="nil"/>
              <w:left w:val="nil"/>
              <w:bottom w:val="single" w:sz="4" w:space="0" w:color="auto"/>
              <w:right w:val="single" w:sz="4" w:space="0" w:color="auto"/>
            </w:tcBorders>
            <w:shd w:val="clear" w:color="auto" w:fill="auto"/>
            <w:noWrap/>
            <w:vAlign w:val="bottom"/>
            <w:hideMark/>
          </w:tcPr>
          <w:p w14:paraId="535BFC50" w14:textId="77777777" w:rsidR="00FE1237" w:rsidRPr="00FE1237" w:rsidRDefault="00FE1237" w:rsidP="00FE1237">
            <w:pPr>
              <w:jc w:val="center"/>
              <w:rPr>
                <w:sz w:val="14"/>
                <w:szCs w:val="14"/>
              </w:rPr>
            </w:pPr>
            <w:r w:rsidRPr="00FE1237">
              <w:rPr>
                <w:sz w:val="14"/>
                <w:szCs w:val="14"/>
              </w:rPr>
              <w:t>9</w:t>
            </w:r>
          </w:p>
        </w:tc>
      </w:tr>
      <w:tr w:rsidR="00FE1237" w:rsidRPr="00FE1237" w14:paraId="4ADBFE16" w14:textId="77777777" w:rsidTr="00AF6A06">
        <w:trPr>
          <w:trHeight w:val="312"/>
        </w:trPr>
        <w:tc>
          <w:tcPr>
            <w:tcW w:w="1009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34CF5" w14:textId="77777777" w:rsidR="00FE1237" w:rsidRPr="00FE1237" w:rsidRDefault="00FE1237" w:rsidP="00FE1237">
            <w:pPr>
              <w:rPr>
                <w:b/>
                <w:bCs/>
                <w:sz w:val="14"/>
                <w:szCs w:val="14"/>
              </w:rPr>
            </w:pPr>
            <w:r w:rsidRPr="00FE1237">
              <w:rPr>
                <w:b/>
                <w:bCs/>
                <w:sz w:val="14"/>
                <w:szCs w:val="14"/>
              </w:rPr>
              <w:t>Расчёт коэффициента индексации</w:t>
            </w:r>
          </w:p>
        </w:tc>
      </w:tr>
      <w:tr w:rsidR="00FE1237" w:rsidRPr="00FE1237" w14:paraId="4201578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4AF7CD7" w14:textId="77777777" w:rsidR="00FE1237" w:rsidRPr="00FE1237" w:rsidRDefault="00FE1237" w:rsidP="00FE1237">
            <w:pPr>
              <w:jc w:val="center"/>
              <w:rPr>
                <w:sz w:val="14"/>
                <w:szCs w:val="14"/>
              </w:rPr>
            </w:pPr>
            <w:r w:rsidRPr="00FE1237">
              <w:rPr>
                <w:sz w:val="14"/>
                <w:szCs w:val="14"/>
              </w:rPr>
              <w:t>1</w:t>
            </w:r>
          </w:p>
        </w:tc>
        <w:tc>
          <w:tcPr>
            <w:tcW w:w="1911" w:type="dxa"/>
            <w:tcBorders>
              <w:top w:val="nil"/>
              <w:left w:val="nil"/>
              <w:bottom w:val="single" w:sz="4" w:space="0" w:color="auto"/>
              <w:right w:val="single" w:sz="4" w:space="0" w:color="auto"/>
            </w:tcBorders>
            <w:shd w:val="clear" w:color="auto" w:fill="auto"/>
            <w:vAlign w:val="bottom"/>
            <w:hideMark/>
          </w:tcPr>
          <w:p w14:paraId="0B5535B3" w14:textId="77777777" w:rsidR="00FE1237" w:rsidRPr="00FE1237" w:rsidRDefault="00FE1237" w:rsidP="00FE1237">
            <w:pPr>
              <w:rPr>
                <w:sz w:val="14"/>
                <w:szCs w:val="14"/>
              </w:rPr>
            </w:pPr>
            <w:r w:rsidRPr="00FE1237">
              <w:rPr>
                <w:sz w:val="14"/>
                <w:szCs w:val="14"/>
              </w:rPr>
              <w:t>ИПЦ</w:t>
            </w:r>
          </w:p>
        </w:tc>
        <w:tc>
          <w:tcPr>
            <w:tcW w:w="832" w:type="dxa"/>
            <w:tcBorders>
              <w:top w:val="nil"/>
              <w:left w:val="nil"/>
              <w:bottom w:val="single" w:sz="4" w:space="0" w:color="auto"/>
              <w:right w:val="single" w:sz="4" w:space="0" w:color="auto"/>
            </w:tcBorders>
            <w:shd w:val="clear" w:color="auto" w:fill="auto"/>
            <w:noWrap/>
            <w:vAlign w:val="center"/>
            <w:hideMark/>
          </w:tcPr>
          <w:p w14:paraId="5EF9D597" w14:textId="77777777" w:rsidR="00FE1237" w:rsidRPr="00FE1237" w:rsidRDefault="00FE1237" w:rsidP="00FE1237">
            <w:pPr>
              <w:jc w:val="center"/>
              <w:rPr>
                <w:sz w:val="14"/>
                <w:szCs w:val="14"/>
              </w:rPr>
            </w:pPr>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183D939" w14:textId="77777777" w:rsidR="00FE1237" w:rsidRPr="00FE1237" w:rsidRDefault="00FE1237" w:rsidP="00FE1237">
            <w:pPr>
              <w:jc w:val="right"/>
              <w:rPr>
                <w:sz w:val="14"/>
                <w:szCs w:val="14"/>
              </w:rPr>
            </w:pPr>
            <w:r w:rsidRPr="00FE1237">
              <w:rPr>
                <w:sz w:val="14"/>
                <w:szCs w:val="14"/>
              </w:rPr>
              <w:t>3,60%</w:t>
            </w:r>
          </w:p>
        </w:tc>
        <w:tc>
          <w:tcPr>
            <w:tcW w:w="992" w:type="dxa"/>
            <w:tcBorders>
              <w:top w:val="nil"/>
              <w:left w:val="nil"/>
              <w:bottom w:val="single" w:sz="4" w:space="0" w:color="auto"/>
              <w:right w:val="single" w:sz="4" w:space="0" w:color="auto"/>
            </w:tcBorders>
            <w:shd w:val="clear" w:color="auto" w:fill="auto"/>
            <w:noWrap/>
            <w:vAlign w:val="bottom"/>
            <w:hideMark/>
          </w:tcPr>
          <w:p w14:paraId="2A31319B" w14:textId="77777777" w:rsidR="00FE1237" w:rsidRPr="00FE1237" w:rsidRDefault="00FE1237" w:rsidP="00FE1237">
            <w:pPr>
              <w:jc w:val="right"/>
              <w:rPr>
                <w:sz w:val="14"/>
                <w:szCs w:val="14"/>
              </w:rPr>
            </w:pPr>
            <w:r w:rsidRPr="00FE1237">
              <w:rPr>
                <w:sz w:val="14"/>
                <w:szCs w:val="14"/>
              </w:rPr>
              <w:t>4,00%</w:t>
            </w:r>
          </w:p>
        </w:tc>
        <w:tc>
          <w:tcPr>
            <w:tcW w:w="993" w:type="dxa"/>
            <w:tcBorders>
              <w:top w:val="nil"/>
              <w:left w:val="nil"/>
              <w:bottom w:val="single" w:sz="4" w:space="0" w:color="auto"/>
              <w:right w:val="single" w:sz="4" w:space="0" w:color="auto"/>
            </w:tcBorders>
            <w:shd w:val="clear" w:color="auto" w:fill="auto"/>
            <w:noWrap/>
            <w:vAlign w:val="bottom"/>
            <w:hideMark/>
          </w:tcPr>
          <w:p w14:paraId="3C48CF3E" w14:textId="77777777" w:rsidR="00FE1237" w:rsidRPr="00FE1237" w:rsidRDefault="00FE1237" w:rsidP="00FE1237">
            <w:pPr>
              <w:jc w:val="right"/>
              <w:rPr>
                <w:sz w:val="14"/>
                <w:szCs w:val="14"/>
              </w:rPr>
            </w:pPr>
            <w:r w:rsidRPr="00FE1237">
              <w:rPr>
                <w:sz w:val="14"/>
                <w:szCs w:val="14"/>
              </w:rPr>
              <w:t>4,30%</w:t>
            </w:r>
          </w:p>
        </w:tc>
        <w:tc>
          <w:tcPr>
            <w:tcW w:w="2126" w:type="dxa"/>
            <w:tcBorders>
              <w:top w:val="nil"/>
              <w:left w:val="nil"/>
              <w:bottom w:val="single" w:sz="4" w:space="0" w:color="auto"/>
              <w:right w:val="single" w:sz="4" w:space="0" w:color="auto"/>
            </w:tcBorders>
            <w:shd w:val="clear" w:color="auto" w:fill="auto"/>
            <w:noWrap/>
            <w:vAlign w:val="bottom"/>
            <w:hideMark/>
          </w:tcPr>
          <w:p w14:paraId="50433F62"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3EE385D7"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99270E2" w14:textId="77777777" w:rsidR="00FE1237" w:rsidRPr="00FE1237" w:rsidRDefault="00FE1237" w:rsidP="00FE1237">
            <w:pPr>
              <w:jc w:val="right"/>
              <w:rPr>
                <w:sz w:val="14"/>
                <w:szCs w:val="14"/>
              </w:rPr>
            </w:pPr>
            <w:r w:rsidRPr="00FE1237">
              <w:rPr>
                <w:sz w:val="14"/>
                <w:szCs w:val="14"/>
              </w:rPr>
              <w:t>7,50%</w:t>
            </w:r>
          </w:p>
        </w:tc>
      </w:tr>
      <w:tr w:rsidR="00FE1237" w:rsidRPr="00FE1237" w14:paraId="40AC62B5" w14:textId="77777777" w:rsidTr="00AF6A06">
        <w:trPr>
          <w:trHeight w:val="33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887D68B" w14:textId="77777777" w:rsidR="00FE1237" w:rsidRPr="00FE1237" w:rsidRDefault="00FE1237" w:rsidP="00FE1237">
            <w:pPr>
              <w:jc w:val="center"/>
              <w:rPr>
                <w:sz w:val="14"/>
                <w:szCs w:val="14"/>
              </w:rPr>
            </w:pPr>
            <w:r w:rsidRPr="00FE1237">
              <w:rPr>
                <w:sz w:val="14"/>
                <w:szCs w:val="14"/>
              </w:rPr>
              <w:t>2</w:t>
            </w:r>
          </w:p>
        </w:tc>
        <w:tc>
          <w:tcPr>
            <w:tcW w:w="1911" w:type="dxa"/>
            <w:tcBorders>
              <w:top w:val="nil"/>
              <w:left w:val="nil"/>
              <w:bottom w:val="single" w:sz="4" w:space="0" w:color="auto"/>
              <w:right w:val="single" w:sz="4" w:space="0" w:color="auto"/>
            </w:tcBorders>
            <w:shd w:val="clear" w:color="auto" w:fill="auto"/>
            <w:vAlign w:val="bottom"/>
            <w:hideMark/>
          </w:tcPr>
          <w:p w14:paraId="1E3E800B" w14:textId="77777777" w:rsidR="00FE1237" w:rsidRPr="00FE1237" w:rsidRDefault="00FE1237" w:rsidP="00FE1237">
            <w:pPr>
              <w:rPr>
                <w:sz w:val="14"/>
                <w:szCs w:val="14"/>
              </w:rPr>
            </w:pPr>
            <w:r w:rsidRPr="00FE1237">
              <w:rPr>
                <w:sz w:val="14"/>
                <w:szCs w:val="14"/>
              </w:rPr>
              <w:t>Индекс эффективности операционных расходов</w:t>
            </w:r>
          </w:p>
        </w:tc>
        <w:tc>
          <w:tcPr>
            <w:tcW w:w="832" w:type="dxa"/>
            <w:tcBorders>
              <w:top w:val="nil"/>
              <w:left w:val="nil"/>
              <w:bottom w:val="single" w:sz="4" w:space="0" w:color="auto"/>
              <w:right w:val="single" w:sz="4" w:space="0" w:color="auto"/>
            </w:tcBorders>
            <w:shd w:val="clear" w:color="auto" w:fill="auto"/>
            <w:noWrap/>
            <w:vAlign w:val="center"/>
            <w:hideMark/>
          </w:tcPr>
          <w:p w14:paraId="5EC2EEE6" w14:textId="77777777" w:rsidR="00FE1237" w:rsidRPr="00FE1237" w:rsidRDefault="00FE1237" w:rsidP="00FE1237">
            <w:pPr>
              <w:jc w:val="center"/>
              <w:rPr>
                <w:sz w:val="14"/>
                <w:szCs w:val="14"/>
              </w:rPr>
            </w:pPr>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753E3A3" w14:textId="77777777" w:rsidR="00FE1237" w:rsidRPr="00FE1237" w:rsidRDefault="00FE1237" w:rsidP="00FE1237">
            <w:pPr>
              <w:jc w:val="right"/>
              <w:rPr>
                <w:sz w:val="14"/>
                <w:szCs w:val="14"/>
              </w:rPr>
            </w:pPr>
            <w:r w:rsidRPr="00FE1237">
              <w:rPr>
                <w:sz w:val="14"/>
                <w:szCs w:val="14"/>
              </w:rPr>
              <w:t>1,0%</w:t>
            </w:r>
          </w:p>
        </w:tc>
        <w:tc>
          <w:tcPr>
            <w:tcW w:w="992" w:type="dxa"/>
            <w:tcBorders>
              <w:top w:val="nil"/>
              <w:left w:val="nil"/>
              <w:bottom w:val="single" w:sz="4" w:space="0" w:color="auto"/>
              <w:right w:val="single" w:sz="4" w:space="0" w:color="auto"/>
            </w:tcBorders>
            <w:shd w:val="clear" w:color="auto" w:fill="auto"/>
            <w:noWrap/>
            <w:vAlign w:val="bottom"/>
            <w:hideMark/>
          </w:tcPr>
          <w:p w14:paraId="6850EE9B" w14:textId="77777777" w:rsidR="00FE1237" w:rsidRPr="00FE1237" w:rsidRDefault="00FE1237" w:rsidP="00FE1237">
            <w:pPr>
              <w:jc w:val="right"/>
              <w:rPr>
                <w:sz w:val="14"/>
                <w:szCs w:val="14"/>
              </w:rPr>
            </w:pPr>
            <w:r w:rsidRPr="00FE1237">
              <w:rPr>
                <w:sz w:val="14"/>
                <w:szCs w:val="14"/>
              </w:rPr>
              <w:t>1,0%</w:t>
            </w:r>
          </w:p>
        </w:tc>
        <w:tc>
          <w:tcPr>
            <w:tcW w:w="993" w:type="dxa"/>
            <w:tcBorders>
              <w:top w:val="nil"/>
              <w:left w:val="nil"/>
              <w:bottom w:val="single" w:sz="4" w:space="0" w:color="auto"/>
              <w:right w:val="single" w:sz="4" w:space="0" w:color="auto"/>
            </w:tcBorders>
            <w:shd w:val="clear" w:color="auto" w:fill="auto"/>
            <w:noWrap/>
            <w:vAlign w:val="bottom"/>
            <w:hideMark/>
          </w:tcPr>
          <w:p w14:paraId="03DE9D09" w14:textId="77777777" w:rsidR="00FE1237" w:rsidRPr="00FE1237" w:rsidRDefault="00FE1237" w:rsidP="00FE1237">
            <w:pPr>
              <w:jc w:val="right"/>
              <w:rPr>
                <w:sz w:val="14"/>
                <w:szCs w:val="14"/>
              </w:rPr>
            </w:pPr>
            <w:r w:rsidRPr="00FE1237">
              <w:rPr>
                <w:sz w:val="14"/>
                <w:szCs w:val="14"/>
              </w:rPr>
              <w:t>1,0%</w:t>
            </w:r>
          </w:p>
        </w:tc>
        <w:tc>
          <w:tcPr>
            <w:tcW w:w="2126" w:type="dxa"/>
            <w:tcBorders>
              <w:top w:val="nil"/>
              <w:left w:val="nil"/>
              <w:bottom w:val="single" w:sz="4" w:space="0" w:color="auto"/>
              <w:right w:val="single" w:sz="4" w:space="0" w:color="auto"/>
            </w:tcBorders>
            <w:shd w:val="clear" w:color="auto" w:fill="auto"/>
            <w:noWrap/>
            <w:vAlign w:val="bottom"/>
            <w:hideMark/>
          </w:tcPr>
          <w:p w14:paraId="0E3B04E4"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09374F29"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9E49171" w14:textId="77777777" w:rsidR="00FE1237" w:rsidRPr="00FE1237" w:rsidRDefault="00FE1237" w:rsidP="00FE1237">
            <w:pPr>
              <w:jc w:val="right"/>
              <w:rPr>
                <w:sz w:val="14"/>
                <w:szCs w:val="14"/>
              </w:rPr>
            </w:pPr>
            <w:r w:rsidRPr="00FE1237">
              <w:rPr>
                <w:sz w:val="14"/>
                <w:szCs w:val="14"/>
              </w:rPr>
              <w:t>0,00%</w:t>
            </w:r>
          </w:p>
        </w:tc>
      </w:tr>
      <w:tr w:rsidR="00FE1237" w:rsidRPr="00FE1237" w14:paraId="0C05761C"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0539E9C" w14:textId="77777777" w:rsidR="00FE1237" w:rsidRPr="00FE1237" w:rsidRDefault="00FE1237" w:rsidP="00FE1237">
            <w:pPr>
              <w:jc w:val="center"/>
              <w:rPr>
                <w:sz w:val="14"/>
                <w:szCs w:val="14"/>
              </w:rPr>
            </w:pPr>
            <w:r w:rsidRPr="00FE1237">
              <w:rPr>
                <w:sz w:val="14"/>
                <w:szCs w:val="14"/>
              </w:rPr>
              <w:t>3</w:t>
            </w:r>
          </w:p>
        </w:tc>
        <w:tc>
          <w:tcPr>
            <w:tcW w:w="1911" w:type="dxa"/>
            <w:tcBorders>
              <w:top w:val="nil"/>
              <w:left w:val="nil"/>
              <w:bottom w:val="single" w:sz="4" w:space="0" w:color="auto"/>
              <w:right w:val="single" w:sz="4" w:space="0" w:color="auto"/>
            </w:tcBorders>
            <w:shd w:val="clear" w:color="auto" w:fill="auto"/>
            <w:vAlign w:val="bottom"/>
            <w:hideMark/>
          </w:tcPr>
          <w:p w14:paraId="12F88CE2" w14:textId="77777777" w:rsidR="00FE1237" w:rsidRPr="00FE1237" w:rsidRDefault="00FE1237" w:rsidP="00FE1237">
            <w:pPr>
              <w:rPr>
                <w:sz w:val="14"/>
                <w:szCs w:val="14"/>
              </w:rPr>
            </w:pPr>
            <w:r w:rsidRPr="00FE1237">
              <w:rPr>
                <w:sz w:val="14"/>
                <w:szCs w:val="14"/>
              </w:rPr>
              <w:t>Количество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64417525" w14:textId="77777777" w:rsidR="00FE1237" w:rsidRPr="00FE1237" w:rsidRDefault="00FE1237" w:rsidP="00FE1237">
            <w:pPr>
              <w:jc w:val="center"/>
              <w:rPr>
                <w:sz w:val="14"/>
                <w:szCs w:val="14"/>
              </w:rPr>
            </w:pPr>
            <w:r w:rsidRPr="00FE1237">
              <w:rPr>
                <w:sz w:val="14"/>
                <w:szCs w:val="14"/>
              </w:rPr>
              <w:t>у.е.</w:t>
            </w:r>
          </w:p>
        </w:tc>
        <w:tc>
          <w:tcPr>
            <w:tcW w:w="1011" w:type="dxa"/>
            <w:tcBorders>
              <w:top w:val="nil"/>
              <w:left w:val="nil"/>
              <w:bottom w:val="single" w:sz="4" w:space="0" w:color="auto"/>
              <w:right w:val="single" w:sz="4" w:space="0" w:color="auto"/>
            </w:tcBorders>
            <w:shd w:val="clear" w:color="auto" w:fill="auto"/>
            <w:noWrap/>
            <w:vAlign w:val="bottom"/>
            <w:hideMark/>
          </w:tcPr>
          <w:p w14:paraId="3E37EB60" w14:textId="77777777" w:rsidR="00FE1237" w:rsidRPr="00FE1237" w:rsidRDefault="00FE1237" w:rsidP="00FE1237">
            <w:pPr>
              <w:jc w:val="right"/>
              <w:rPr>
                <w:sz w:val="14"/>
                <w:szCs w:val="14"/>
              </w:rPr>
            </w:pPr>
            <w:r w:rsidRPr="00FE1237">
              <w:rPr>
                <w:sz w:val="14"/>
                <w:szCs w:val="14"/>
              </w:rPr>
              <w:t>284,38</w:t>
            </w:r>
          </w:p>
        </w:tc>
        <w:tc>
          <w:tcPr>
            <w:tcW w:w="992" w:type="dxa"/>
            <w:tcBorders>
              <w:top w:val="nil"/>
              <w:left w:val="nil"/>
              <w:bottom w:val="single" w:sz="4" w:space="0" w:color="auto"/>
              <w:right w:val="single" w:sz="4" w:space="0" w:color="auto"/>
            </w:tcBorders>
            <w:shd w:val="clear" w:color="auto" w:fill="auto"/>
            <w:noWrap/>
            <w:vAlign w:val="bottom"/>
            <w:hideMark/>
          </w:tcPr>
          <w:p w14:paraId="024DA10A" w14:textId="77777777" w:rsidR="00FE1237" w:rsidRPr="00FE1237" w:rsidRDefault="00FE1237" w:rsidP="00FE1237">
            <w:pPr>
              <w:jc w:val="right"/>
              <w:rPr>
                <w:sz w:val="14"/>
                <w:szCs w:val="14"/>
              </w:rPr>
            </w:pPr>
            <w:r w:rsidRPr="00FE1237">
              <w:rPr>
                <w:sz w:val="14"/>
                <w:szCs w:val="14"/>
              </w:rPr>
              <w:t>355,48</w:t>
            </w:r>
          </w:p>
        </w:tc>
        <w:tc>
          <w:tcPr>
            <w:tcW w:w="993" w:type="dxa"/>
            <w:tcBorders>
              <w:top w:val="nil"/>
              <w:left w:val="nil"/>
              <w:bottom w:val="single" w:sz="4" w:space="0" w:color="auto"/>
              <w:right w:val="single" w:sz="4" w:space="0" w:color="auto"/>
            </w:tcBorders>
            <w:shd w:val="clear" w:color="auto" w:fill="auto"/>
            <w:noWrap/>
            <w:vAlign w:val="bottom"/>
            <w:hideMark/>
          </w:tcPr>
          <w:p w14:paraId="7727A3F8" w14:textId="77777777" w:rsidR="00FE1237" w:rsidRPr="00FE1237" w:rsidRDefault="00FE1237" w:rsidP="00FE1237">
            <w:pPr>
              <w:jc w:val="right"/>
              <w:rPr>
                <w:sz w:val="14"/>
                <w:szCs w:val="14"/>
              </w:rPr>
            </w:pPr>
            <w:r w:rsidRPr="00FE1237">
              <w:rPr>
                <w:sz w:val="14"/>
                <w:szCs w:val="14"/>
              </w:rPr>
              <w:t>284,38</w:t>
            </w:r>
          </w:p>
        </w:tc>
        <w:tc>
          <w:tcPr>
            <w:tcW w:w="2126" w:type="dxa"/>
            <w:tcBorders>
              <w:top w:val="nil"/>
              <w:left w:val="nil"/>
              <w:bottom w:val="single" w:sz="4" w:space="0" w:color="auto"/>
              <w:right w:val="single" w:sz="4" w:space="0" w:color="auto"/>
            </w:tcBorders>
            <w:shd w:val="clear" w:color="auto" w:fill="auto"/>
            <w:noWrap/>
            <w:vAlign w:val="bottom"/>
            <w:hideMark/>
          </w:tcPr>
          <w:p w14:paraId="46CA48CC"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595793A6" w14:textId="77777777" w:rsidR="00FE1237" w:rsidRPr="00FE1237" w:rsidRDefault="00FE1237" w:rsidP="00FE1237">
            <w:pPr>
              <w:jc w:val="right"/>
              <w:rPr>
                <w:sz w:val="14"/>
                <w:szCs w:val="14"/>
              </w:rPr>
            </w:pPr>
            <w:r w:rsidRPr="00FE1237">
              <w:rPr>
                <w:sz w:val="14"/>
                <w:szCs w:val="14"/>
              </w:rPr>
              <w:t>-71,10</w:t>
            </w:r>
          </w:p>
        </w:tc>
        <w:tc>
          <w:tcPr>
            <w:tcW w:w="743" w:type="dxa"/>
            <w:tcBorders>
              <w:top w:val="nil"/>
              <w:left w:val="nil"/>
              <w:bottom w:val="single" w:sz="4" w:space="0" w:color="auto"/>
              <w:right w:val="single" w:sz="4" w:space="0" w:color="auto"/>
            </w:tcBorders>
            <w:shd w:val="clear" w:color="auto" w:fill="auto"/>
            <w:noWrap/>
            <w:vAlign w:val="bottom"/>
            <w:hideMark/>
          </w:tcPr>
          <w:p w14:paraId="0FC82378" w14:textId="77777777" w:rsidR="00FE1237" w:rsidRPr="00FE1237" w:rsidRDefault="00FE1237" w:rsidP="00FE1237">
            <w:pPr>
              <w:jc w:val="right"/>
              <w:rPr>
                <w:sz w:val="14"/>
                <w:szCs w:val="14"/>
              </w:rPr>
            </w:pPr>
            <w:r w:rsidRPr="00FE1237">
              <w:rPr>
                <w:sz w:val="14"/>
                <w:szCs w:val="14"/>
              </w:rPr>
              <w:t>0,00%</w:t>
            </w:r>
          </w:p>
        </w:tc>
      </w:tr>
      <w:tr w:rsidR="00FE1237" w:rsidRPr="00FE1237" w14:paraId="21CF760C" w14:textId="77777777" w:rsidTr="00AF6A06">
        <w:trPr>
          <w:trHeight w:val="387"/>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890B689" w14:textId="77777777" w:rsidR="00FE1237" w:rsidRPr="00FE1237" w:rsidRDefault="00FE1237" w:rsidP="00FE1237">
            <w:pPr>
              <w:jc w:val="center"/>
              <w:rPr>
                <w:sz w:val="14"/>
                <w:szCs w:val="14"/>
              </w:rPr>
            </w:pPr>
            <w:r w:rsidRPr="00FE1237">
              <w:rPr>
                <w:sz w:val="14"/>
                <w:szCs w:val="14"/>
              </w:rPr>
              <w:t>4</w:t>
            </w:r>
          </w:p>
        </w:tc>
        <w:tc>
          <w:tcPr>
            <w:tcW w:w="1911" w:type="dxa"/>
            <w:tcBorders>
              <w:top w:val="nil"/>
              <w:left w:val="nil"/>
              <w:bottom w:val="single" w:sz="4" w:space="0" w:color="auto"/>
              <w:right w:val="single" w:sz="4" w:space="0" w:color="auto"/>
            </w:tcBorders>
            <w:shd w:val="clear" w:color="auto" w:fill="auto"/>
            <w:vAlign w:val="bottom"/>
            <w:hideMark/>
          </w:tcPr>
          <w:p w14:paraId="72B77F9B" w14:textId="77777777" w:rsidR="00FE1237" w:rsidRPr="00FE1237" w:rsidRDefault="00FE1237" w:rsidP="00FE1237">
            <w:pPr>
              <w:rPr>
                <w:sz w:val="14"/>
                <w:szCs w:val="14"/>
              </w:rPr>
            </w:pPr>
            <w:r w:rsidRPr="00FE1237">
              <w:rPr>
                <w:sz w:val="14"/>
                <w:szCs w:val="14"/>
              </w:rPr>
              <w:t>Индекс изменения количества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04A75559" w14:textId="77777777" w:rsidR="00FE1237" w:rsidRPr="00FE1237" w:rsidRDefault="00FE1237" w:rsidP="00FE1237">
            <w:pPr>
              <w:jc w:val="center"/>
              <w:rPr>
                <w:sz w:val="14"/>
                <w:szCs w:val="14"/>
              </w:rPr>
            </w:pPr>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281EA83"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D0E5963"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5A8814D6"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noWrap/>
            <w:vAlign w:val="bottom"/>
            <w:hideMark/>
          </w:tcPr>
          <w:p w14:paraId="319448E8"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20BDCD17"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C71B8E8" w14:textId="77777777" w:rsidR="00FE1237" w:rsidRPr="00FE1237" w:rsidRDefault="00FE1237" w:rsidP="00FE1237">
            <w:pPr>
              <w:jc w:val="right"/>
              <w:rPr>
                <w:sz w:val="14"/>
                <w:szCs w:val="14"/>
              </w:rPr>
            </w:pPr>
            <w:r w:rsidRPr="00FE1237">
              <w:rPr>
                <w:sz w:val="14"/>
                <w:szCs w:val="14"/>
              </w:rPr>
              <w:t>0,00%</w:t>
            </w:r>
          </w:p>
        </w:tc>
      </w:tr>
      <w:tr w:rsidR="00FE1237" w:rsidRPr="00FE1237" w14:paraId="4C0ED19F" w14:textId="77777777" w:rsidTr="00AF6A06">
        <w:trPr>
          <w:trHeight w:val="40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EF07510" w14:textId="77777777" w:rsidR="00FE1237" w:rsidRPr="00FE1237" w:rsidRDefault="00FE1237" w:rsidP="00FE1237">
            <w:pPr>
              <w:jc w:val="center"/>
              <w:rPr>
                <w:sz w:val="14"/>
                <w:szCs w:val="14"/>
              </w:rPr>
            </w:pPr>
            <w:r w:rsidRPr="00FE1237">
              <w:rPr>
                <w:sz w:val="14"/>
                <w:szCs w:val="14"/>
              </w:rPr>
              <w:t>5</w:t>
            </w:r>
          </w:p>
        </w:tc>
        <w:tc>
          <w:tcPr>
            <w:tcW w:w="1911" w:type="dxa"/>
            <w:tcBorders>
              <w:top w:val="nil"/>
              <w:left w:val="nil"/>
              <w:bottom w:val="single" w:sz="4" w:space="0" w:color="auto"/>
              <w:right w:val="single" w:sz="4" w:space="0" w:color="auto"/>
            </w:tcBorders>
            <w:shd w:val="clear" w:color="auto" w:fill="auto"/>
            <w:vAlign w:val="bottom"/>
            <w:hideMark/>
          </w:tcPr>
          <w:p w14:paraId="59C7C452" w14:textId="77777777" w:rsidR="00FE1237" w:rsidRPr="00FE1237" w:rsidRDefault="00FE1237" w:rsidP="00FE1237">
            <w:pPr>
              <w:rPr>
                <w:sz w:val="14"/>
                <w:szCs w:val="14"/>
              </w:rPr>
            </w:pPr>
            <w:r w:rsidRPr="00FE1237">
              <w:rPr>
                <w:sz w:val="14"/>
                <w:szCs w:val="14"/>
              </w:rPr>
              <w:t>Коэффициент эластичности затрат по росту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5FC37200" w14:textId="77777777" w:rsidR="00FE1237" w:rsidRPr="00FE1237" w:rsidRDefault="00FE1237" w:rsidP="00FE1237">
            <w:pPr>
              <w:jc w:val="center"/>
              <w:rPr>
                <w:sz w:val="14"/>
                <w:szCs w:val="14"/>
              </w:rPr>
            </w:pPr>
            <w:r w:rsidRPr="00FE1237">
              <w:rPr>
                <w:sz w:val="14"/>
                <w:szCs w:val="14"/>
              </w:rPr>
              <w:t> </w:t>
            </w:r>
          </w:p>
        </w:tc>
        <w:tc>
          <w:tcPr>
            <w:tcW w:w="1011" w:type="dxa"/>
            <w:tcBorders>
              <w:top w:val="nil"/>
              <w:left w:val="nil"/>
              <w:bottom w:val="single" w:sz="4" w:space="0" w:color="auto"/>
              <w:right w:val="single" w:sz="4" w:space="0" w:color="auto"/>
            </w:tcBorders>
            <w:shd w:val="clear" w:color="auto" w:fill="auto"/>
            <w:noWrap/>
            <w:vAlign w:val="bottom"/>
            <w:hideMark/>
          </w:tcPr>
          <w:p w14:paraId="67F95FA3" w14:textId="77777777" w:rsidR="00FE1237" w:rsidRPr="00FE1237" w:rsidRDefault="00FE1237" w:rsidP="00FE1237">
            <w:pPr>
              <w:jc w:val="right"/>
              <w:rPr>
                <w:sz w:val="14"/>
                <w:szCs w:val="14"/>
              </w:rPr>
            </w:pPr>
            <w:r w:rsidRPr="00FE1237">
              <w:rPr>
                <w:sz w:val="14"/>
                <w:szCs w:val="14"/>
              </w:rPr>
              <w:t>0,75</w:t>
            </w:r>
          </w:p>
        </w:tc>
        <w:tc>
          <w:tcPr>
            <w:tcW w:w="992" w:type="dxa"/>
            <w:tcBorders>
              <w:top w:val="nil"/>
              <w:left w:val="nil"/>
              <w:bottom w:val="single" w:sz="4" w:space="0" w:color="auto"/>
              <w:right w:val="single" w:sz="4" w:space="0" w:color="auto"/>
            </w:tcBorders>
            <w:shd w:val="clear" w:color="auto" w:fill="auto"/>
            <w:noWrap/>
            <w:vAlign w:val="bottom"/>
            <w:hideMark/>
          </w:tcPr>
          <w:p w14:paraId="64D6D0CC" w14:textId="77777777" w:rsidR="00FE1237" w:rsidRPr="00FE1237" w:rsidRDefault="00FE1237" w:rsidP="00FE1237">
            <w:pPr>
              <w:jc w:val="right"/>
              <w:rPr>
                <w:sz w:val="14"/>
                <w:szCs w:val="14"/>
              </w:rPr>
            </w:pPr>
            <w:r w:rsidRPr="00FE1237">
              <w:rPr>
                <w:sz w:val="14"/>
                <w:szCs w:val="14"/>
              </w:rPr>
              <w:t>0,75</w:t>
            </w:r>
          </w:p>
        </w:tc>
        <w:tc>
          <w:tcPr>
            <w:tcW w:w="993" w:type="dxa"/>
            <w:tcBorders>
              <w:top w:val="nil"/>
              <w:left w:val="nil"/>
              <w:bottom w:val="single" w:sz="4" w:space="0" w:color="auto"/>
              <w:right w:val="single" w:sz="4" w:space="0" w:color="auto"/>
            </w:tcBorders>
            <w:shd w:val="clear" w:color="auto" w:fill="auto"/>
            <w:noWrap/>
            <w:vAlign w:val="bottom"/>
            <w:hideMark/>
          </w:tcPr>
          <w:p w14:paraId="2015011F" w14:textId="77777777" w:rsidR="00FE1237" w:rsidRPr="00FE1237" w:rsidRDefault="00FE1237" w:rsidP="00FE1237">
            <w:pPr>
              <w:jc w:val="right"/>
              <w:rPr>
                <w:sz w:val="14"/>
                <w:szCs w:val="14"/>
              </w:rPr>
            </w:pPr>
            <w:r w:rsidRPr="00FE1237">
              <w:rPr>
                <w:sz w:val="14"/>
                <w:szCs w:val="14"/>
              </w:rPr>
              <w:t>0,75</w:t>
            </w:r>
          </w:p>
        </w:tc>
        <w:tc>
          <w:tcPr>
            <w:tcW w:w="2126" w:type="dxa"/>
            <w:tcBorders>
              <w:top w:val="nil"/>
              <w:left w:val="nil"/>
              <w:bottom w:val="single" w:sz="4" w:space="0" w:color="auto"/>
              <w:right w:val="single" w:sz="4" w:space="0" w:color="auto"/>
            </w:tcBorders>
            <w:shd w:val="clear" w:color="auto" w:fill="auto"/>
            <w:noWrap/>
            <w:vAlign w:val="bottom"/>
            <w:hideMark/>
          </w:tcPr>
          <w:p w14:paraId="60D8C206"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698501F"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C469D56" w14:textId="77777777" w:rsidR="00FE1237" w:rsidRPr="00FE1237" w:rsidRDefault="00FE1237" w:rsidP="00FE1237">
            <w:pPr>
              <w:jc w:val="right"/>
              <w:rPr>
                <w:sz w:val="14"/>
                <w:szCs w:val="14"/>
              </w:rPr>
            </w:pPr>
            <w:r w:rsidRPr="00FE1237">
              <w:rPr>
                <w:sz w:val="14"/>
                <w:szCs w:val="14"/>
              </w:rPr>
              <w:t>0,00%</w:t>
            </w:r>
          </w:p>
        </w:tc>
      </w:tr>
      <w:tr w:rsidR="00FE1237" w:rsidRPr="00FE1237" w14:paraId="1C7A1F37" w14:textId="77777777" w:rsidTr="00AF6A06">
        <w:trPr>
          <w:trHeight w:val="32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F8C9162" w14:textId="77777777" w:rsidR="00FE1237" w:rsidRPr="00FE1237" w:rsidRDefault="00FE1237" w:rsidP="00FE1237">
            <w:pPr>
              <w:jc w:val="center"/>
              <w:rPr>
                <w:sz w:val="14"/>
                <w:szCs w:val="14"/>
              </w:rPr>
            </w:pPr>
            <w:r w:rsidRPr="00FE1237">
              <w:rPr>
                <w:sz w:val="14"/>
                <w:szCs w:val="14"/>
              </w:rPr>
              <w:t>6</w:t>
            </w:r>
          </w:p>
        </w:tc>
        <w:tc>
          <w:tcPr>
            <w:tcW w:w="1911" w:type="dxa"/>
            <w:tcBorders>
              <w:top w:val="nil"/>
              <w:left w:val="nil"/>
              <w:bottom w:val="single" w:sz="4" w:space="0" w:color="auto"/>
              <w:right w:val="single" w:sz="4" w:space="0" w:color="auto"/>
            </w:tcBorders>
            <w:shd w:val="clear" w:color="auto" w:fill="auto"/>
            <w:vAlign w:val="bottom"/>
            <w:hideMark/>
          </w:tcPr>
          <w:p w14:paraId="7EB24785" w14:textId="77777777" w:rsidR="00FE1237" w:rsidRPr="00FE1237" w:rsidRDefault="00FE1237" w:rsidP="00FE1237">
            <w:pPr>
              <w:rPr>
                <w:sz w:val="14"/>
                <w:szCs w:val="14"/>
              </w:rPr>
            </w:pPr>
            <w:r w:rsidRPr="00FE1237">
              <w:rPr>
                <w:sz w:val="14"/>
                <w:szCs w:val="14"/>
              </w:rPr>
              <w:t>Итого коэффициент индексации</w:t>
            </w:r>
          </w:p>
        </w:tc>
        <w:tc>
          <w:tcPr>
            <w:tcW w:w="832" w:type="dxa"/>
            <w:tcBorders>
              <w:top w:val="nil"/>
              <w:left w:val="nil"/>
              <w:bottom w:val="single" w:sz="4" w:space="0" w:color="auto"/>
              <w:right w:val="single" w:sz="4" w:space="0" w:color="auto"/>
            </w:tcBorders>
            <w:shd w:val="clear" w:color="auto" w:fill="auto"/>
            <w:noWrap/>
            <w:vAlign w:val="center"/>
            <w:hideMark/>
          </w:tcPr>
          <w:p w14:paraId="186EC150" w14:textId="77777777" w:rsidR="00FE1237" w:rsidRPr="00FE1237" w:rsidRDefault="00FE1237" w:rsidP="00FE1237">
            <w:pPr>
              <w:jc w:val="center"/>
              <w:rPr>
                <w:sz w:val="14"/>
                <w:szCs w:val="14"/>
              </w:rPr>
            </w:pPr>
            <w:r w:rsidRPr="00FE1237">
              <w:rPr>
                <w:sz w:val="14"/>
                <w:szCs w:val="14"/>
              </w:rPr>
              <w:t> </w:t>
            </w:r>
          </w:p>
        </w:tc>
        <w:tc>
          <w:tcPr>
            <w:tcW w:w="1011" w:type="dxa"/>
            <w:tcBorders>
              <w:top w:val="nil"/>
              <w:left w:val="nil"/>
              <w:bottom w:val="single" w:sz="4" w:space="0" w:color="auto"/>
              <w:right w:val="single" w:sz="4" w:space="0" w:color="auto"/>
            </w:tcBorders>
            <w:shd w:val="clear" w:color="auto" w:fill="auto"/>
            <w:noWrap/>
            <w:vAlign w:val="bottom"/>
            <w:hideMark/>
          </w:tcPr>
          <w:p w14:paraId="6BFAE79C" w14:textId="77777777" w:rsidR="00FE1237" w:rsidRPr="00FE1237" w:rsidRDefault="00FE1237" w:rsidP="00FE1237">
            <w:pPr>
              <w:jc w:val="right"/>
              <w:rPr>
                <w:sz w:val="14"/>
                <w:szCs w:val="14"/>
              </w:rPr>
            </w:pPr>
            <w:r w:rsidRPr="00FE1237">
              <w:rPr>
                <w:sz w:val="14"/>
                <w:szCs w:val="14"/>
              </w:rPr>
              <w:t>1,0256</w:t>
            </w:r>
          </w:p>
        </w:tc>
        <w:tc>
          <w:tcPr>
            <w:tcW w:w="992" w:type="dxa"/>
            <w:tcBorders>
              <w:top w:val="nil"/>
              <w:left w:val="nil"/>
              <w:bottom w:val="single" w:sz="4" w:space="0" w:color="auto"/>
              <w:right w:val="single" w:sz="4" w:space="0" w:color="auto"/>
            </w:tcBorders>
            <w:shd w:val="clear" w:color="auto" w:fill="auto"/>
            <w:noWrap/>
            <w:vAlign w:val="bottom"/>
            <w:hideMark/>
          </w:tcPr>
          <w:p w14:paraId="13944BCD" w14:textId="77777777" w:rsidR="00FE1237" w:rsidRPr="00FE1237" w:rsidRDefault="00FE1237" w:rsidP="00FE1237">
            <w:pPr>
              <w:jc w:val="right"/>
              <w:rPr>
                <w:sz w:val="14"/>
                <w:szCs w:val="14"/>
              </w:rPr>
            </w:pPr>
            <w:r w:rsidRPr="00FE1237">
              <w:rPr>
                <w:sz w:val="14"/>
                <w:szCs w:val="14"/>
              </w:rPr>
              <w:t>1,0296</w:t>
            </w:r>
          </w:p>
        </w:tc>
        <w:tc>
          <w:tcPr>
            <w:tcW w:w="993" w:type="dxa"/>
            <w:tcBorders>
              <w:top w:val="nil"/>
              <w:left w:val="nil"/>
              <w:bottom w:val="single" w:sz="4" w:space="0" w:color="auto"/>
              <w:right w:val="single" w:sz="4" w:space="0" w:color="auto"/>
            </w:tcBorders>
            <w:shd w:val="clear" w:color="auto" w:fill="auto"/>
            <w:noWrap/>
            <w:vAlign w:val="bottom"/>
            <w:hideMark/>
          </w:tcPr>
          <w:p w14:paraId="3B2CC254" w14:textId="77777777" w:rsidR="00FE1237" w:rsidRPr="00FE1237" w:rsidRDefault="00FE1237" w:rsidP="00FE1237">
            <w:pPr>
              <w:jc w:val="right"/>
              <w:rPr>
                <w:sz w:val="14"/>
                <w:szCs w:val="14"/>
              </w:rPr>
            </w:pPr>
            <w:r w:rsidRPr="00FE1237">
              <w:rPr>
                <w:sz w:val="14"/>
                <w:szCs w:val="14"/>
              </w:rPr>
              <w:t>1,0326</w:t>
            </w:r>
          </w:p>
        </w:tc>
        <w:tc>
          <w:tcPr>
            <w:tcW w:w="2126" w:type="dxa"/>
            <w:tcBorders>
              <w:top w:val="nil"/>
              <w:left w:val="nil"/>
              <w:bottom w:val="single" w:sz="4" w:space="0" w:color="auto"/>
              <w:right w:val="single" w:sz="4" w:space="0" w:color="auto"/>
            </w:tcBorders>
            <w:shd w:val="clear" w:color="auto" w:fill="auto"/>
            <w:noWrap/>
            <w:vAlign w:val="bottom"/>
            <w:hideMark/>
          </w:tcPr>
          <w:p w14:paraId="3F27D59A"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63A3A8D"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2E5299C" w14:textId="77777777" w:rsidR="00FE1237" w:rsidRPr="00FE1237" w:rsidRDefault="00FE1237" w:rsidP="00FE1237">
            <w:pPr>
              <w:jc w:val="right"/>
              <w:rPr>
                <w:sz w:val="14"/>
                <w:szCs w:val="14"/>
              </w:rPr>
            </w:pPr>
            <w:r w:rsidRPr="00FE1237">
              <w:rPr>
                <w:sz w:val="14"/>
                <w:szCs w:val="14"/>
              </w:rPr>
              <w:t>0,68%</w:t>
            </w:r>
          </w:p>
        </w:tc>
      </w:tr>
      <w:tr w:rsidR="00FE1237" w:rsidRPr="00FE1237" w14:paraId="339E5A2B" w14:textId="77777777" w:rsidTr="00AF6A06">
        <w:trPr>
          <w:trHeight w:val="312"/>
        </w:trPr>
        <w:tc>
          <w:tcPr>
            <w:tcW w:w="1009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C36C8" w14:textId="77777777" w:rsidR="00FE1237" w:rsidRPr="00FE1237" w:rsidRDefault="00FE1237" w:rsidP="00FE1237">
            <w:pPr>
              <w:rPr>
                <w:b/>
                <w:bCs/>
                <w:sz w:val="14"/>
                <w:szCs w:val="14"/>
              </w:rPr>
            </w:pPr>
            <w:r w:rsidRPr="00FE1237">
              <w:rPr>
                <w:b/>
                <w:bCs/>
                <w:sz w:val="14"/>
                <w:szCs w:val="14"/>
              </w:rPr>
              <w:t>1. Расчёт подконтрольных расходов</w:t>
            </w:r>
          </w:p>
        </w:tc>
      </w:tr>
      <w:tr w:rsidR="00FE1237" w:rsidRPr="00FE1237" w14:paraId="2870A301"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CF5F059" w14:textId="77777777" w:rsidR="00FE1237" w:rsidRPr="00FE1237" w:rsidRDefault="00FE1237" w:rsidP="00FE1237">
            <w:pPr>
              <w:jc w:val="center"/>
              <w:rPr>
                <w:sz w:val="14"/>
                <w:szCs w:val="14"/>
              </w:rPr>
            </w:pPr>
            <w:r w:rsidRPr="00FE1237">
              <w:rPr>
                <w:sz w:val="14"/>
                <w:szCs w:val="14"/>
              </w:rPr>
              <w:t>1.1.</w:t>
            </w:r>
          </w:p>
        </w:tc>
        <w:tc>
          <w:tcPr>
            <w:tcW w:w="1911" w:type="dxa"/>
            <w:tcBorders>
              <w:top w:val="nil"/>
              <w:left w:val="nil"/>
              <w:bottom w:val="single" w:sz="4" w:space="0" w:color="auto"/>
              <w:right w:val="single" w:sz="4" w:space="0" w:color="auto"/>
            </w:tcBorders>
            <w:shd w:val="clear" w:color="auto" w:fill="auto"/>
            <w:vAlign w:val="bottom"/>
            <w:hideMark/>
          </w:tcPr>
          <w:p w14:paraId="6212602B" w14:textId="77777777" w:rsidR="00FE1237" w:rsidRPr="00FE1237" w:rsidRDefault="00FE1237" w:rsidP="00FE1237">
            <w:pPr>
              <w:rPr>
                <w:sz w:val="14"/>
                <w:szCs w:val="14"/>
              </w:rPr>
            </w:pPr>
            <w:r w:rsidRPr="00FE1237">
              <w:rPr>
                <w:sz w:val="14"/>
                <w:szCs w:val="14"/>
              </w:rPr>
              <w:t>Материальные затраты</w:t>
            </w:r>
          </w:p>
        </w:tc>
        <w:tc>
          <w:tcPr>
            <w:tcW w:w="832" w:type="dxa"/>
            <w:tcBorders>
              <w:top w:val="nil"/>
              <w:left w:val="nil"/>
              <w:bottom w:val="single" w:sz="4" w:space="0" w:color="auto"/>
              <w:right w:val="single" w:sz="4" w:space="0" w:color="auto"/>
            </w:tcBorders>
            <w:shd w:val="clear" w:color="auto" w:fill="auto"/>
            <w:noWrap/>
            <w:vAlign w:val="center"/>
            <w:hideMark/>
          </w:tcPr>
          <w:p w14:paraId="760049A7"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4168B6D" w14:textId="77777777" w:rsidR="00FE1237" w:rsidRPr="00FE1237" w:rsidRDefault="00FE1237" w:rsidP="00FE1237">
            <w:pPr>
              <w:jc w:val="right"/>
              <w:rPr>
                <w:sz w:val="14"/>
                <w:szCs w:val="14"/>
              </w:rPr>
            </w:pPr>
            <w:r w:rsidRPr="00FE1237">
              <w:rPr>
                <w:sz w:val="14"/>
                <w:szCs w:val="14"/>
              </w:rPr>
              <w:t>2 093,87</w:t>
            </w:r>
          </w:p>
        </w:tc>
        <w:tc>
          <w:tcPr>
            <w:tcW w:w="992" w:type="dxa"/>
            <w:tcBorders>
              <w:top w:val="nil"/>
              <w:left w:val="nil"/>
              <w:bottom w:val="single" w:sz="4" w:space="0" w:color="auto"/>
              <w:right w:val="single" w:sz="4" w:space="0" w:color="auto"/>
            </w:tcBorders>
            <w:shd w:val="clear" w:color="auto" w:fill="auto"/>
            <w:noWrap/>
            <w:vAlign w:val="bottom"/>
            <w:hideMark/>
          </w:tcPr>
          <w:p w14:paraId="6FEF7C88" w14:textId="77777777" w:rsidR="00FE1237" w:rsidRPr="00FE1237" w:rsidRDefault="00FE1237" w:rsidP="00FE1237">
            <w:pPr>
              <w:jc w:val="right"/>
              <w:rPr>
                <w:sz w:val="14"/>
                <w:szCs w:val="14"/>
              </w:rPr>
            </w:pPr>
            <w:r w:rsidRPr="00FE1237">
              <w:rPr>
                <w:sz w:val="14"/>
                <w:szCs w:val="14"/>
              </w:rPr>
              <w:t>2 155,85</w:t>
            </w:r>
          </w:p>
        </w:tc>
        <w:tc>
          <w:tcPr>
            <w:tcW w:w="993" w:type="dxa"/>
            <w:tcBorders>
              <w:top w:val="nil"/>
              <w:left w:val="nil"/>
              <w:bottom w:val="single" w:sz="4" w:space="0" w:color="auto"/>
              <w:right w:val="single" w:sz="4" w:space="0" w:color="auto"/>
            </w:tcBorders>
            <w:shd w:val="clear" w:color="auto" w:fill="auto"/>
            <w:noWrap/>
            <w:vAlign w:val="bottom"/>
            <w:hideMark/>
          </w:tcPr>
          <w:p w14:paraId="5189667D" w14:textId="77777777" w:rsidR="00FE1237" w:rsidRPr="00FE1237" w:rsidRDefault="00FE1237" w:rsidP="00FE1237">
            <w:pPr>
              <w:jc w:val="right"/>
              <w:rPr>
                <w:sz w:val="14"/>
                <w:szCs w:val="14"/>
              </w:rPr>
            </w:pPr>
            <w:r w:rsidRPr="00FE1237">
              <w:rPr>
                <w:sz w:val="14"/>
                <w:szCs w:val="14"/>
              </w:rPr>
              <w:t>2 162,07</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1F2DB7A2" w14:textId="77777777" w:rsidR="00FE1237" w:rsidRPr="00FE1237" w:rsidRDefault="00FE1237" w:rsidP="00FE1237">
            <w:pPr>
              <w:jc w:val="center"/>
              <w:rPr>
                <w:sz w:val="14"/>
                <w:szCs w:val="14"/>
              </w:rPr>
            </w:pPr>
            <w:r w:rsidRPr="00FE1237">
              <w:rPr>
                <w:sz w:val="14"/>
                <w:szCs w:val="14"/>
              </w:rPr>
              <w:t xml:space="preserve">Так как 2022 год является третьим годом долгосрочного периода регулирования 2020-2024 гг. к учету приняты плановые расходы 2021 года, скорректированные с учетом коэффициента индексации, рассчитанного на 2022 год. </w:t>
            </w:r>
          </w:p>
        </w:tc>
        <w:tc>
          <w:tcPr>
            <w:tcW w:w="850" w:type="dxa"/>
            <w:tcBorders>
              <w:top w:val="nil"/>
              <w:left w:val="nil"/>
              <w:bottom w:val="single" w:sz="4" w:space="0" w:color="auto"/>
              <w:right w:val="single" w:sz="4" w:space="0" w:color="auto"/>
            </w:tcBorders>
            <w:shd w:val="clear" w:color="auto" w:fill="auto"/>
            <w:noWrap/>
            <w:vAlign w:val="bottom"/>
            <w:hideMark/>
          </w:tcPr>
          <w:p w14:paraId="37EA7CBF" w14:textId="77777777" w:rsidR="00FE1237" w:rsidRPr="00FE1237" w:rsidRDefault="00FE1237" w:rsidP="00FE1237">
            <w:pPr>
              <w:jc w:val="right"/>
              <w:rPr>
                <w:sz w:val="14"/>
                <w:szCs w:val="14"/>
              </w:rPr>
            </w:pPr>
            <w:r w:rsidRPr="00FE1237">
              <w:rPr>
                <w:sz w:val="14"/>
                <w:szCs w:val="14"/>
              </w:rPr>
              <w:t>6,22</w:t>
            </w:r>
          </w:p>
        </w:tc>
        <w:tc>
          <w:tcPr>
            <w:tcW w:w="743" w:type="dxa"/>
            <w:tcBorders>
              <w:top w:val="nil"/>
              <w:left w:val="nil"/>
              <w:bottom w:val="single" w:sz="4" w:space="0" w:color="auto"/>
              <w:right w:val="single" w:sz="4" w:space="0" w:color="auto"/>
            </w:tcBorders>
            <w:shd w:val="clear" w:color="auto" w:fill="auto"/>
            <w:noWrap/>
            <w:vAlign w:val="bottom"/>
            <w:hideMark/>
          </w:tcPr>
          <w:p w14:paraId="39C07C63" w14:textId="77777777" w:rsidR="00FE1237" w:rsidRPr="00FE1237" w:rsidRDefault="00FE1237" w:rsidP="00FE1237">
            <w:pPr>
              <w:jc w:val="right"/>
              <w:rPr>
                <w:sz w:val="14"/>
                <w:szCs w:val="14"/>
              </w:rPr>
            </w:pPr>
            <w:r w:rsidRPr="00FE1237">
              <w:rPr>
                <w:sz w:val="14"/>
                <w:szCs w:val="14"/>
              </w:rPr>
              <w:t>3,26%</w:t>
            </w:r>
          </w:p>
        </w:tc>
      </w:tr>
      <w:tr w:rsidR="00FE1237" w:rsidRPr="00FE1237" w14:paraId="10A967B4" w14:textId="77777777" w:rsidTr="00AF6A06">
        <w:trPr>
          <w:trHeight w:val="62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42A2A52" w14:textId="77777777" w:rsidR="00FE1237" w:rsidRPr="00FE1237" w:rsidRDefault="00FE1237" w:rsidP="00FE1237">
            <w:pPr>
              <w:jc w:val="center"/>
              <w:rPr>
                <w:i/>
                <w:iCs/>
                <w:sz w:val="14"/>
                <w:szCs w:val="14"/>
              </w:rPr>
            </w:pPr>
            <w:r w:rsidRPr="00FE1237">
              <w:rPr>
                <w:i/>
                <w:iCs/>
                <w:sz w:val="14"/>
                <w:szCs w:val="14"/>
              </w:rPr>
              <w:t>1.1.1.</w:t>
            </w:r>
          </w:p>
        </w:tc>
        <w:tc>
          <w:tcPr>
            <w:tcW w:w="1911" w:type="dxa"/>
            <w:tcBorders>
              <w:top w:val="nil"/>
              <w:left w:val="nil"/>
              <w:bottom w:val="single" w:sz="4" w:space="0" w:color="auto"/>
              <w:right w:val="single" w:sz="4" w:space="0" w:color="auto"/>
            </w:tcBorders>
            <w:shd w:val="clear" w:color="auto" w:fill="auto"/>
            <w:vAlign w:val="bottom"/>
            <w:hideMark/>
          </w:tcPr>
          <w:p w14:paraId="60A62DCE" w14:textId="77777777" w:rsidR="00FE1237" w:rsidRPr="00FE1237" w:rsidRDefault="00FE1237" w:rsidP="00FE1237">
            <w:pPr>
              <w:rPr>
                <w:i/>
                <w:iCs/>
                <w:sz w:val="14"/>
                <w:szCs w:val="14"/>
              </w:rPr>
            </w:pPr>
            <w:r w:rsidRPr="00FE1237">
              <w:rPr>
                <w:i/>
                <w:iCs/>
                <w:sz w:val="14"/>
                <w:szCs w:val="14"/>
              </w:rPr>
              <w:t>Сырье, материалы, запасные части, инструмент, топливо</w:t>
            </w:r>
          </w:p>
        </w:tc>
        <w:tc>
          <w:tcPr>
            <w:tcW w:w="832" w:type="dxa"/>
            <w:tcBorders>
              <w:top w:val="nil"/>
              <w:left w:val="nil"/>
              <w:bottom w:val="single" w:sz="4" w:space="0" w:color="auto"/>
              <w:right w:val="single" w:sz="4" w:space="0" w:color="auto"/>
            </w:tcBorders>
            <w:shd w:val="clear" w:color="auto" w:fill="auto"/>
            <w:noWrap/>
            <w:vAlign w:val="center"/>
            <w:hideMark/>
          </w:tcPr>
          <w:p w14:paraId="62382382"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EB70CBE"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F7098AE"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D9E4C3D"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4CDF91E8"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37ED51A4"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661CAAF" w14:textId="77777777" w:rsidR="00FE1237" w:rsidRPr="00FE1237" w:rsidRDefault="00FE1237" w:rsidP="00FE1237">
            <w:pPr>
              <w:jc w:val="right"/>
              <w:rPr>
                <w:sz w:val="14"/>
                <w:szCs w:val="14"/>
              </w:rPr>
            </w:pPr>
            <w:r w:rsidRPr="00FE1237">
              <w:rPr>
                <w:sz w:val="14"/>
                <w:szCs w:val="14"/>
              </w:rPr>
              <w:t>0,00%</w:t>
            </w:r>
          </w:p>
        </w:tc>
      </w:tr>
      <w:tr w:rsidR="00FE1237" w:rsidRPr="00FE1237" w14:paraId="67011C56" w14:textId="77777777" w:rsidTr="00AF6A06">
        <w:trPr>
          <w:trHeight w:val="106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DFC2CD9" w14:textId="77777777" w:rsidR="00FE1237" w:rsidRPr="00FE1237" w:rsidRDefault="00FE1237" w:rsidP="00FE1237">
            <w:pPr>
              <w:jc w:val="center"/>
              <w:rPr>
                <w:i/>
                <w:iCs/>
                <w:sz w:val="14"/>
                <w:szCs w:val="14"/>
              </w:rPr>
            </w:pPr>
            <w:r w:rsidRPr="00FE1237">
              <w:rPr>
                <w:i/>
                <w:iCs/>
                <w:sz w:val="14"/>
                <w:szCs w:val="14"/>
              </w:rPr>
              <w:t>1.1.2.</w:t>
            </w:r>
          </w:p>
        </w:tc>
        <w:tc>
          <w:tcPr>
            <w:tcW w:w="1911" w:type="dxa"/>
            <w:tcBorders>
              <w:top w:val="nil"/>
              <w:left w:val="nil"/>
              <w:bottom w:val="single" w:sz="4" w:space="0" w:color="auto"/>
              <w:right w:val="single" w:sz="4" w:space="0" w:color="auto"/>
            </w:tcBorders>
            <w:shd w:val="clear" w:color="auto" w:fill="auto"/>
            <w:vAlign w:val="bottom"/>
            <w:hideMark/>
          </w:tcPr>
          <w:p w14:paraId="5E514D1C" w14:textId="77777777" w:rsidR="00FE1237" w:rsidRPr="00FE1237" w:rsidRDefault="00FE1237" w:rsidP="00FE1237">
            <w:pPr>
              <w:rPr>
                <w:i/>
                <w:iCs/>
                <w:sz w:val="14"/>
                <w:szCs w:val="14"/>
              </w:rPr>
            </w:pPr>
            <w:r w:rsidRPr="00FE1237">
              <w:rPr>
                <w:i/>
                <w:iCs/>
                <w:sz w:val="14"/>
                <w:szCs w:val="14"/>
              </w:rPr>
              <w:t>Работы и услуги производственного характера (в т.ч. услуги сторонних организаций по содержанию сетей и распределительных устройств)</w:t>
            </w:r>
          </w:p>
        </w:tc>
        <w:tc>
          <w:tcPr>
            <w:tcW w:w="832" w:type="dxa"/>
            <w:tcBorders>
              <w:top w:val="nil"/>
              <w:left w:val="nil"/>
              <w:bottom w:val="single" w:sz="4" w:space="0" w:color="auto"/>
              <w:right w:val="single" w:sz="4" w:space="0" w:color="auto"/>
            </w:tcBorders>
            <w:shd w:val="clear" w:color="auto" w:fill="auto"/>
            <w:noWrap/>
            <w:vAlign w:val="center"/>
            <w:hideMark/>
          </w:tcPr>
          <w:p w14:paraId="70080190"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E30DBB5" w14:textId="77777777" w:rsidR="00FE1237" w:rsidRPr="00FE1237" w:rsidRDefault="00FE1237" w:rsidP="00FE1237">
            <w:pPr>
              <w:jc w:val="right"/>
              <w:rPr>
                <w:sz w:val="14"/>
                <w:szCs w:val="14"/>
              </w:rPr>
            </w:pPr>
            <w:r w:rsidRPr="00FE1237">
              <w:rPr>
                <w:sz w:val="14"/>
                <w:szCs w:val="14"/>
              </w:rPr>
              <w:t>2 093,87</w:t>
            </w:r>
          </w:p>
        </w:tc>
        <w:tc>
          <w:tcPr>
            <w:tcW w:w="992" w:type="dxa"/>
            <w:tcBorders>
              <w:top w:val="nil"/>
              <w:left w:val="nil"/>
              <w:bottom w:val="single" w:sz="4" w:space="0" w:color="auto"/>
              <w:right w:val="single" w:sz="4" w:space="0" w:color="auto"/>
            </w:tcBorders>
            <w:shd w:val="clear" w:color="auto" w:fill="auto"/>
            <w:noWrap/>
            <w:vAlign w:val="bottom"/>
            <w:hideMark/>
          </w:tcPr>
          <w:p w14:paraId="3369AC43" w14:textId="77777777" w:rsidR="00FE1237" w:rsidRPr="00FE1237" w:rsidRDefault="00FE1237" w:rsidP="00FE1237">
            <w:pPr>
              <w:jc w:val="right"/>
              <w:rPr>
                <w:sz w:val="14"/>
                <w:szCs w:val="14"/>
              </w:rPr>
            </w:pPr>
            <w:r w:rsidRPr="00FE1237">
              <w:rPr>
                <w:sz w:val="14"/>
                <w:szCs w:val="14"/>
              </w:rPr>
              <w:t>2 155,85</w:t>
            </w:r>
          </w:p>
        </w:tc>
        <w:tc>
          <w:tcPr>
            <w:tcW w:w="993" w:type="dxa"/>
            <w:tcBorders>
              <w:top w:val="nil"/>
              <w:left w:val="nil"/>
              <w:bottom w:val="single" w:sz="4" w:space="0" w:color="auto"/>
              <w:right w:val="single" w:sz="4" w:space="0" w:color="auto"/>
            </w:tcBorders>
            <w:shd w:val="clear" w:color="auto" w:fill="auto"/>
            <w:noWrap/>
            <w:vAlign w:val="bottom"/>
            <w:hideMark/>
          </w:tcPr>
          <w:p w14:paraId="78024367" w14:textId="77777777" w:rsidR="00FE1237" w:rsidRPr="00FE1237" w:rsidRDefault="00FE1237" w:rsidP="00FE1237">
            <w:pPr>
              <w:jc w:val="right"/>
              <w:rPr>
                <w:sz w:val="14"/>
                <w:szCs w:val="14"/>
              </w:rPr>
            </w:pPr>
            <w:r w:rsidRPr="00FE1237">
              <w:rPr>
                <w:sz w:val="14"/>
                <w:szCs w:val="14"/>
              </w:rPr>
              <w:t>2 162,07</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09E0C80C"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0F673121" w14:textId="77777777" w:rsidR="00FE1237" w:rsidRPr="00FE1237" w:rsidRDefault="00FE1237" w:rsidP="00FE1237">
            <w:pPr>
              <w:jc w:val="right"/>
              <w:rPr>
                <w:sz w:val="14"/>
                <w:szCs w:val="14"/>
              </w:rPr>
            </w:pPr>
            <w:r w:rsidRPr="00FE1237">
              <w:rPr>
                <w:sz w:val="14"/>
                <w:szCs w:val="14"/>
              </w:rPr>
              <w:t>6,22</w:t>
            </w:r>
          </w:p>
        </w:tc>
        <w:tc>
          <w:tcPr>
            <w:tcW w:w="743" w:type="dxa"/>
            <w:tcBorders>
              <w:top w:val="nil"/>
              <w:left w:val="nil"/>
              <w:bottom w:val="single" w:sz="4" w:space="0" w:color="auto"/>
              <w:right w:val="single" w:sz="4" w:space="0" w:color="auto"/>
            </w:tcBorders>
            <w:shd w:val="clear" w:color="auto" w:fill="auto"/>
            <w:noWrap/>
            <w:vAlign w:val="bottom"/>
            <w:hideMark/>
          </w:tcPr>
          <w:p w14:paraId="04D47E62" w14:textId="77777777" w:rsidR="00FE1237" w:rsidRPr="00FE1237" w:rsidRDefault="00FE1237" w:rsidP="00FE1237">
            <w:pPr>
              <w:jc w:val="right"/>
              <w:rPr>
                <w:sz w:val="14"/>
                <w:szCs w:val="14"/>
              </w:rPr>
            </w:pPr>
            <w:r w:rsidRPr="00FE1237">
              <w:rPr>
                <w:sz w:val="14"/>
                <w:szCs w:val="14"/>
              </w:rPr>
              <w:t>3,26%</w:t>
            </w:r>
          </w:p>
        </w:tc>
      </w:tr>
      <w:tr w:rsidR="00FE1237" w:rsidRPr="00FE1237" w14:paraId="612E5532"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0A90BED" w14:textId="77777777" w:rsidR="00FE1237" w:rsidRPr="00FE1237" w:rsidRDefault="00FE1237" w:rsidP="00FE1237">
            <w:pPr>
              <w:jc w:val="center"/>
              <w:rPr>
                <w:sz w:val="14"/>
                <w:szCs w:val="14"/>
              </w:rPr>
            </w:pPr>
            <w:r w:rsidRPr="00FE1237">
              <w:rPr>
                <w:sz w:val="14"/>
                <w:szCs w:val="14"/>
              </w:rPr>
              <w:t>1.2.</w:t>
            </w:r>
          </w:p>
        </w:tc>
        <w:tc>
          <w:tcPr>
            <w:tcW w:w="1911" w:type="dxa"/>
            <w:tcBorders>
              <w:top w:val="nil"/>
              <w:left w:val="nil"/>
              <w:bottom w:val="single" w:sz="4" w:space="0" w:color="auto"/>
              <w:right w:val="single" w:sz="4" w:space="0" w:color="auto"/>
            </w:tcBorders>
            <w:shd w:val="clear" w:color="auto" w:fill="auto"/>
            <w:vAlign w:val="bottom"/>
            <w:hideMark/>
          </w:tcPr>
          <w:p w14:paraId="603B402A" w14:textId="77777777" w:rsidR="00FE1237" w:rsidRPr="00FE1237" w:rsidRDefault="00FE1237" w:rsidP="00FE1237">
            <w:pPr>
              <w:rPr>
                <w:sz w:val="14"/>
                <w:szCs w:val="14"/>
              </w:rPr>
            </w:pPr>
            <w:r w:rsidRPr="00FE1237">
              <w:rPr>
                <w:sz w:val="14"/>
                <w:szCs w:val="14"/>
              </w:rPr>
              <w:t>Расходы на оплату труда</w:t>
            </w:r>
          </w:p>
        </w:tc>
        <w:tc>
          <w:tcPr>
            <w:tcW w:w="832" w:type="dxa"/>
            <w:tcBorders>
              <w:top w:val="nil"/>
              <w:left w:val="nil"/>
              <w:bottom w:val="single" w:sz="4" w:space="0" w:color="auto"/>
              <w:right w:val="single" w:sz="4" w:space="0" w:color="auto"/>
            </w:tcBorders>
            <w:shd w:val="clear" w:color="auto" w:fill="auto"/>
            <w:noWrap/>
            <w:vAlign w:val="center"/>
            <w:hideMark/>
          </w:tcPr>
          <w:p w14:paraId="5C196685"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57EDF4C" w14:textId="77777777" w:rsidR="00FE1237" w:rsidRPr="00FE1237" w:rsidRDefault="00FE1237" w:rsidP="00FE1237">
            <w:pPr>
              <w:jc w:val="right"/>
              <w:rPr>
                <w:sz w:val="14"/>
                <w:szCs w:val="14"/>
              </w:rPr>
            </w:pPr>
            <w:r w:rsidRPr="00FE1237">
              <w:rPr>
                <w:sz w:val="14"/>
                <w:szCs w:val="14"/>
              </w:rPr>
              <w:t>527,93</w:t>
            </w:r>
          </w:p>
        </w:tc>
        <w:tc>
          <w:tcPr>
            <w:tcW w:w="992" w:type="dxa"/>
            <w:tcBorders>
              <w:top w:val="nil"/>
              <w:left w:val="nil"/>
              <w:bottom w:val="single" w:sz="4" w:space="0" w:color="auto"/>
              <w:right w:val="single" w:sz="4" w:space="0" w:color="auto"/>
            </w:tcBorders>
            <w:shd w:val="clear" w:color="auto" w:fill="auto"/>
            <w:noWrap/>
            <w:vAlign w:val="bottom"/>
            <w:hideMark/>
          </w:tcPr>
          <w:p w14:paraId="7F493E6C" w14:textId="77777777" w:rsidR="00FE1237" w:rsidRPr="00FE1237" w:rsidRDefault="00FE1237" w:rsidP="00FE1237">
            <w:pPr>
              <w:jc w:val="right"/>
              <w:rPr>
                <w:sz w:val="14"/>
                <w:szCs w:val="14"/>
              </w:rPr>
            </w:pPr>
            <w:r w:rsidRPr="00FE1237">
              <w:rPr>
                <w:sz w:val="14"/>
                <w:szCs w:val="14"/>
              </w:rPr>
              <w:t>543,55</w:t>
            </w:r>
          </w:p>
        </w:tc>
        <w:tc>
          <w:tcPr>
            <w:tcW w:w="993" w:type="dxa"/>
            <w:tcBorders>
              <w:top w:val="nil"/>
              <w:left w:val="nil"/>
              <w:bottom w:val="single" w:sz="4" w:space="0" w:color="auto"/>
              <w:right w:val="single" w:sz="4" w:space="0" w:color="auto"/>
            </w:tcBorders>
            <w:shd w:val="clear" w:color="auto" w:fill="auto"/>
            <w:noWrap/>
            <w:vAlign w:val="bottom"/>
            <w:hideMark/>
          </w:tcPr>
          <w:p w14:paraId="37ECB0F1" w14:textId="77777777" w:rsidR="00FE1237" w:rsidRPr="00FE1237" w:rsidRDefault="00FE1237" w:rsidP="00FE1237">
            <w:pPr>
              <w:jc w:val="right"/>
              <w:rPr>
                <w:sz w:val="14"/>
                <w:szCs w:val="14"/>
              </w:rPr>
            </w:pPr>
            <w:r w:rsidRPr="00FE1237">
              <w:rPr>
                <w:sz w:val="14"/>
                <w:szCs w:val="14"/>
              </w:rPr>
              <w:t>545,12</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0E4CE332"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36B4C03E" w14:textId="77777777" w:rsidR="00FE1237" w:rsidRPr="00FE1237" w:rsidRDefault="00FE1237" w:rsidP="00FE1237">
            <w:pPr>
              <w:jc w:val="right"/>
              <w:rPr>
                <w:sz w:val="14"/>
                <w:szCs w:val="14"/>
              </w:rPr>
            </w:pPr>
            <w:r w:rsidRPr="00FE1237">
              <w:rPr>
                <w:sz w:val="14"/>
                <w:szCs w:val="14"/>
              </w:rPr>
              <w:t>1,57</w:t>
            </w:r>
          </w:p>
        </w:tc>
        <w:tc>
          <w:tcPr>
            <w:tcW w:w="743" w:type="dxa"/>
            <w:tcBorders>
              <w:top w:val="nil"/>
              <w:left w:val="nil"/>
              <w:bottom w:val="single" w:sz="4" w:space="0" w:color="auto"/>
              <w:right w:val="single" w:sz="4" w:space="0" w:color="auto"/>
            </w:tcBorders>
            <w:shd w:val="clear" w:color="auto" w:fill="auto"/>
            <w:noWrap/>
            <w:vAlign w:val="bottom"/>
            <w:hideMark/>
          </w:tcPr>
          <w:p w14:paraId="4F3FE483" w14:textId="77777777" w:rsidR="00FE1237" w:rsidRPr="00FE1237" w:rsidRDefault="00FE1237" w:rsidP="00FE1237">
            <w:pPr>
              <w:jc w:val="right"/>
              <w:rPr>
                <w:sz w:val="14"/>
                <w:szCs w:val="14"/>
              </w:rPr>
            </w:pPr>
            <w:r w:rsidRPr="00FE1237">
              <w:rPr>
                <w:sz w:val="14"/>
                <w:szCs w:val="14"/>
              </w:rPr>
              <w:t>3,26%</w:t>
            </w:r>
          </w:p>
        </w:tc>
      </w:tr>
      <w:tr w:rsidR="00FE1237" w:rsidRPr="00FE1237" w14:paraId="43C90E6D"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98756AD" w14:textId="77777777" w:rsidR="00FE1237" w:rsidRPr="00FE1237" w:rsidRDefault="00FE1237" w:rsidP="00FE1237">
            <w:pPr>
              <w:jc w:val="center"/>
              <w:rPr>
                <w:i/>
                <w:iCs/>
                <w:sz w:val="14"/>
                <w:szCs w:val="14"/>
              </w:rPr>
            </w:pPr>
            <w:r w:rsidRPr="00FE1237">
              <w:rPr>
                <w:i/>
                <w:iCs/>
                <w:sz w:val="14"/>
                <w:szCs w:val="14"/>
              </w:rPr>
              <w:t> </w:t>
            </w:r>
          </w:p>
        </w:tc>
        <w:tc>
          <w:tcPr>
            <w:tcW w:w="1911" w:type="dxa"/>
            <w:tcBorders>
              <w:top w:val="nil"/>
              <w:left w:val="nil"/>
              <w:bottom w:val="single" w:sz="4" w:space="0" w:color="auto"/>
              <w:right w:val="single" w:sz="4" w:space="0" w:color="auto"/>
            </w:tcBorders>
            <w:shd w:val="clear" w:color="auto" w:fill="auto"/>
            <w:vAlign w:val="bottom"/>
            <w:hideMark/>
          </w:tcPr>
          <w:p w14:paraId="6814F9D2" w14:textId="77777777" w:rsidR="00FE1237" w:rsidRPr="00FE1237" w:rsidRDefault="00FE1237" w:rsidP="00FE1237">
            <w:pPr>
              <w:jc w:val="right"/>
              <w:rPr>
                <w:i/>
                <w:iCs/>
                <w:sz w:val="14"/>
                <w:szCs w:val="14"/>
              </w:rPr>
            </w:pPr>
            <w:r w:rsidRPr="00FE1237">
              <w:rPr>
                <w:i/>
                <w:iCs/>
                <w:sz w:val="14"/>
                <w:szCs w:val="14"/>
              </w:rPr>
              <w:t>Среднесписочная численность</w:t>
            </w:r>
          </w:p>
        </w:tc>
        <w:tc>
          <w:tcPr>
            <w:tcW w:w="832" w:type="dxa"/>
            <w:tcBorders>
              <w:top w:val="nil"/>
              <w:left w:val="nil"/>
              <w:bottom w:val="single" w:sz="4" w:space="0" w:color="auto"/>
              <w:right w:val="single" w:sz="4" w:space="0" w:color="auto"/>
            </w:tcBorders>
            <w:shd w:val="clear" w:color="auto" w:fill="auto"/>
            <w:noWrap/>
            <w:vAlign w:val="center"/>
            <w:hideMark/>
          </w:tcPr>
          <w:p w14:paraId="07C0D85E" w14:textId="77777777" w:rsidR="00FE1237" w:rsidRPr="00FE1237" w:rsidRDefault="00FE1237" w:rsidP="00FE1237">
            <w:pPr>
              <w:jc w:val="center"/>
              <w:rPr>
                <w:i/>
                <w:iCs/>
                <w:sz w:val="14"/>
                <w:szCs w:val="14"/>
              </w:rPr>
            </w:pPr>
            <w:r w:rsidRPr="00FE1237">
              <w:rPr>
                <w:i/>
                <w:iCs/>
                <w:sz w:val="14"/>
                <w:szCs w:val="14"/>
              </w:rPr>
              <w:t>чел.</w:t>
            </w:r>
          </w:p>
        </w:tc>
        <w:tc>
          <w:tcPr>
            <w:tcW w:w="1011" w:type="dxa"/>
            <w:tcBorders>
              <w:top w:val="nil"/>
              <w:left w:val="nil"/>
              <w:bottom w:val="single" w:sz="4" w:space="0" w:color="auto"/>
              <w:right w:val="single" w:sz="4" w:space="0" w:color="auto"/>
            </w:tcBorders>
            <w:shd w:val="clear" w:color="auto" w:fill="auto"/>
            <w:noWrap/>
            <w:vAlign w:val="bottom"/>
            <w:hideMark/>
          </w:tcPr>
          <w:p w14:paraId="0C3930EB" w14:textId="77777777" w:rsidR="00FE1237" w:rsidRPr="00FE1237" w:rsidRDefault="00FE1237" w:rsidP="00FE1237">
            <w:pPr>
              <w:jc w:val="right"/>
              <w:rPr>
                <w:sz w:val="14"/>
                <w:szCs w:val="14"/>
              </w:rPr>
            </w:pPr>
            <w:r w:rsidRPr="00FE1237">
              <w:rPr>
                <w:sz w:val="14"/>
                <w:szCs w:val="14"/>
              </w:rPr>
              <w:t>2,00</w:t>
            </w:r>
          </w:p>
        </w:tc>
        <w:tc>
          <w:tcPr>
            <w:tcW w:w="992" w:type="dxa"/>
            <w:tcBorders>
              <w:top w:val="nil"/>
              <w:left w:val="nil"/>
              <w:bottom w:val="single" w:sz="4" w:space="0" w:color="auto"/>
              <w:right w:val="single" w:sz="4" w:space="0" w:color="auto"/>
            </w:tcBorders>
            <w:shd w:val="clear" w:color="auto" w:fill="auto"/>
            <w:noWrap/>
            <w:vAlign w:val="bottom"/>
            <w:hideMark/>
          </w:tcPr>
          <w:p w14:paraId="091665A4" w14:textId="77777777" w:rsidR="00FE1237" w:rsidRPr="00FE1237" w:rsidRDefault="00FE1237" w:rsidP="00FE1237">
            <w:pPr>
              <w:jc w:val="right"/>
              <w:rPr>
                <w:sz w:val="14"/>
                <w:szCs w:val="14"/>
              </w:rPr>
            </w:pPr>
            <w:r w:rsidRPr="00FE1237">
              <w:rPr>
                <w:sz w:val="14"/>
                <w:szCs w:val="14"/>
              </w:rPr>
              <w:t>4,00</w:t>
            </w:r>
          </w:p>
        </w:tc>
        <w:tc>
          <w:tcPr>
            <w:tcW w:w="993" w:type="dxa"/>
            <w:tcBorders>
              <w:top w:val="nil"/>
              <w:left w:val="nil"/>
              <w:bottom w:val="single" w:sz="4" w:space="0" w:color="auto"/>
              <w:right w:val="single" w:sz="4" w:space="0" w:color="auto"/>
            </w:tcBorders>
            <w:shd w:val="clear" w:color="auto" w:fill="auto"/>
            <w:noWrap/>
            <w:vAlign w:val="bottom"/>
            <w:hideMark/>
          </w:tcPr>
          <w:p w14:paraId="3B45F5E2" w14:textId="77777777" w:rsidR="00FE1237" w:rsidRPr="00FE1237" w:rsidRDefault="00FE1237" w:rsidP="00FE1237">
            <w:pPr>
              <w:jc w:val="right"/>
              <w:rPr>
                <w:sz w:val="14"/>
                <w:szCs w:val="14"/>
              </w:rPr>
            </w:pPr>
            <w:r w:rsidRPr="00FE1237">
              <w:rPr>
                <w:sz w:val="14"/>
                <w:szCs w:val="14"/>
              </w:rPr>
              <w:t>2,00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05F6A683"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625EA709" w14:textId="77777777" w:rsidR="00FE1237" w:rsidRPr="00FE1237" w:rsidRDefault="00FE1237" w:rsidP="00FE1237">
            <w:pPr>
              <w:jc w:val="right"/>
              <w:rPr>
                <w:sz w:val="14"/>
                <w:szCs w:val="14"/>
              </w:rPr>
            </w:pPr>
            <w:r w:rsidRPr="00FE1237">
              <w:rPr>
                <w:sz w:val="14"/>
                <w:szCs w:val="14"/>
              </w:rPr>
              <w:t>-2,00</w:t>
            </w:r>
          </w:p>
        </w:tc>
        <w:tc>
          <w:tcPr>
            <w:tcW w:w="743" w:type="dxa"/>
            <w:tcBorders>
              <w:top w:val="nil"/>
              <w:left w:val="nil"/>
              <w:bottom w:val="single" w:sz="4" w:space="0" w:color="auto"/>
              <w:right w:val="single" w:sz="4" w:space="0" w:color="auto"/>
            </w:tcBorders>
            <w:shd w:val="clear" w:color="auto" w:fill="auto"/>
            <w:noWrap/>
            <w:vAlign w:val="bottom"/>
            <w:hideMark/>
          </w:tcPr>
          <w:p w14:paraId="643AEDFE" w14:textId="77777777" w:rsidR="00FE1237" w:rsidRPr="00FE1237" w:rsidRDefault="00FE1237" w:rsidP="00FE1237">
            <w:pPr>
              <w:jc w:val="right"/>
              <w:rPr>
                <w:sz w:val="14"/>
                <w:szCs w:val="14"/>
              </w:rPr>
            </w:pPr>
            <w:r w:rsidRPr="00FE1237">
              <w:rPr>
                <w:sz w:val="14"/>
                <w:szCs w:val="14"/>
              </w:rPr>
              <w:t>0,00%</w:t>
            </w:r>
          </w:p>
        </w:tc>
      </w:tr>
      <w:tr w:rsidR="00FE1237" w:rsidRPr="00FE1237" w14:paraId="19D4E26C"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33B4DAF" w14:textId="77777777" w:rsidR="00FE1237" w:rsidRPr="00FE1237" w:rsidRDefault="00FE1237" w:rsidP="00FE1237">
            <w:pPr>
              <w:jc w:val="center"/>
              <w:rPr>
                <w:i/>
                <w:iCs/>
                <w:sz w:val="14"/>
                <w:szCs w:val="14"/>
              </w:rPr>
            </w:pPr>
            <w:r w:rsidRPr="00FE1237">
              <w:rPr>
                <w:i/>
                <w:iCs/>
                <w:sz w:val="14"/>
                <w:szCs w:val="14"/>
              </w:rPr>
              <w:t> </w:t>
            </w:r>
          </w:p>
        </w:tc>
        <w:tc>
          <w:tcPr>
            <w:tcW w:w="1911" w:type="dxa"/>
            <w:tcBorders>
              <w:top w:val="nil"/>
              <w:left w:val="nil"/>
              <w:bottom w:val="single" w:sz="4" w:space="0" w:color="auto"/>
              <w:right w:val="single" w:sz="4" w:space="0" w:color="auto"/>
            </w:tcBorders>
            <w:shd w:val="clear" w:color="auto" w:fill="auto"/>
            <w:vAlign w:val="bottom"/>
            <w:hideMark/>
          </w:tcPr>
          <w:p w14:paraId="651FDD22" w14:textId="77777777" w:rsidR="00FE1237" w:rsidRPr="00FE1237" w:rsidRDefault="00FE1237" w:rsidP="00FE1237">
            <w:pPr>
              <w:jc w:val="right"/>
              <w:rPr>
                <w:i/>
                <w:iCs/>
                <w:sz w:val="14"/>
                <w:szCs w:val="14"/>
              </w:rPr>
            </w:pPr>
            <w:r w:rsidRPr="00FE1237">
              <w:rPr>
                <w:i/>
                <w:iCs/>
                <w:sz w:val="14"/>
                <w:szCs w:val="14"/>
              </w:rPr>
              <w:t>Средняя заработная плата</w:t>
            </w:r>
          </w:p>
        </w:tc>
        <w:tc>
          <w:tcPr>
            <w:tcW w:w="832" w:type="dxa"/>
            <w:tcBorders>
              <w:top w:val="nil"/>
              <w:left w:val="nil"/>
              <w:bottom w:val="single" w:sz="4" w:space="0" w:color="auto"/>
              <w:right w:val="single" w:sz="4" w:space="0" w:color="auto"/>
            </w:tcBorders>
            <w:shd w:val="clear" w:color="auto" w:fill="auto"/>
            <w:noWrap/>
            <w:vAlign w:val="center"/>
            <w:hideMark/>
          </w:tcPr>
          <w:p w14:paraId="127341CA" w14:textId="77777777" w:rsidR="00FE1237" w:rsidRPr="00FE1237" w:rsidRDefault="00FE1237" w:rsidP="00FE1237">
            <w:pPr>
              <w:jc w:val="center"/>
              <w:rPr>
                <w:i/>
                <w:iCs/>
                <w:sz w:val="14"/>
                <w:szCs w:val="14"/>
              </w:rPr>
            </w:pPr>
            <w:r w:rsidRPr="00FE1237">
              <w:rPr>
                <w:i/>
                <w:iCs/>
                <w:sz w:val="14"/>
                <w:szCs w:val="14"/>
              </w:rPr>
              <w:t>руб./                               чел. в мес.</w:t>
            </w:r>
          </w:p>
        </w:tc>
        <w:tc>
          <w:tcPr>
            <w:tcW w:w="1011" w:type="dxa"/>
            <w:tcBorders>
              <w:top w:val="nil"/>
              <w:left w:val="nil"/>
              <w:bottom w:val="single" w:sz="4" w:space="0" w:color="auto"/>
              <w:right w:val="single" w:sz="4" w:space="0" w:color="auto"/>
            </w:tcBorders>
            <w:shd w:val="clear" w:color="auto" w:fill="auto"/>
            <w:noWrap/>
            <w:vAlign w:val="bottom"/>
            <w:hideMark/>
          </w:tcPr>
          <w:p w14:paraId="6AAF8D17" w14:textId="77777777" w:rsidR="00FE1237" w:rsidRPr="00FE1237" w:rsidRDefault="00FE1237" w:rsidP="00FE1237">
            <w:pPr>
              <w:jc w:val="right"/>
              <w:rPr>
                <w:i/>
                <w:iCs/>
                <w:sz w:val="14"/>
                <w:szCs w:val="14"/>
              </w:rPr>
            </w:pPr>
            <w:r w:rsidRPr="00FE1237">
              <w:rPr>
                <w:i/>
                <w:iCs/>
                <w:sz w:val="14"/>
                <w:szCs w:val="14"/>
              </w:rPr>
              <w:t>21 996,99</w:t>
            </w:r>
          </w:p>
        </w:tc>
        <w:tc>
          <w:tcPr>
            <w:tcW w:w="992" w:type="dxa"/>
            <w:tcBorders>
              <w:top w:val="nil"/>
              <w:left w:val="nil"/>
              <w:bottom w:val="single" w:sz="4" w:space="0" w:color="auto"/>
              <w:right w:val="single" w:sz="4" w:space="0" w:color="auto"/>
            </w:tcBorders>
            <w:shd w:val="clear" w:color="auto" w:fill="auto"/>
            <w:noWrap/>
            <w:vAlign w:val="bottom"/>
            <w:hideMark/>
          </w:tcPr>
          <w:p w14:paraId="6BC499B9" w14:textId="77777777" w:rsidR="00FE1237" w:rsidRPr="00FE1237" w:rsidRDefault="00FE1237" w:rsidP="00FE1237">
            <w:pPr>
              <w:jc w:val="right"/>
              <w:rPr>
                <w:i/>
                <w:iCs/>
                <w:sz w:val="14"/>
                <w:szCs w:val="14"/>
              </w:rPr>
            </w:pPr>
            <w:r w:rsidRPr="00FE1237">
              <w:rPr>
                <w:i/>
                <w:iCs/>
                <w:sz w:val="14"/>
                <w:szCs w:val="14"/>
              </w:rPr>
              <w:t>11 323,96</w:t>
            </w:r>
          </w:p>
        </w:tc>
        <w:tc>
          <w:tcPr>
            <w:tcW w:w="993" w:type="dxa"/>
            <w:tcBorders>
              <w:top w:val="nil"/>
              <w:left w:val="nil"/>
              <w:bottom w:val="single" w:sz="4" w:space="0" w:color="auto"/>
              <w:right w:val="single" w:sz="4" w:space="0" w:color="auto"/>
            </w:tcBorders>
            <w:shd w:val="clear" w:color="auto" w:fill="auto"/>
            <w:noWrap/>
            <w:vAlign w:val="bottom"/>
            <w:hideMark/>
          </w:tcPr>
          <w:p w14:paraId="704A3D66" w14:textId="77777777" w:rsidR="00FE1237" w:rsidRPr="00FE1237" w:rsidRDefault="00FE1237" w:rsidP="00FE1237">
            <w:pPr>
              <w:jc w:val="right"/>
              <w:rPr>
                <w:i/>
                <w:iCs/>
                <w:sz w:val="14"/>
                <w:szCs w:val="14"/>
              </w:rPr>
            </w:pPr>
            <w:r w:rsidRPr="00FE1237">
              <w:rPr>
                <w:i/>
                <w:iCs/>
                <w:sz w:val="14"/>
                <w:szCs w:val="14"/>
              </w:rPr>
              <w:t>22 713,53</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6B22612C"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20F6BD36" w14:textId="77777777" w:rsidR="00FE1237" w:rsidRPr="00FE1237" w:rsidRDefault="00FE1237" w:rsidP="00FE1237">
            <w:pPr>
              <w:jc w:val="right"/>
              <w:rPr>
                <w:i/>
                <w:iCs/>
                <w:sz w:val="14"/>
                <w:szCs w:val="14"/>
              </w:rPr>
            </w:pPr>
            <w:r w:rsidRPr="00FE1237">
              <w:rPr>
                <w:i/>
                <w:iCs/>
                <w:sz w:val="14"/>
                <w:szCs w:val="14"/>
              </w:rPr>
              <w:t>11 389,57</w:t>
            </w:r>
          </w:p>
        </w:tc>
        <w:tc>
          <w:tcPr>
            <w:tcW w:w="743" w:type="dxa"/>
            <w:tcBorders>
              <w:top w:val="nil"/>
              <w:left w:val="nil"/>
              <w:bottom w:val="single" w:sz="4" w:space="0" w:color="auto"/>
              <w:right w:val="single" w:sz="4" w:space="0" w:color="auto"/>
            </w:tcBorders>
            <w:shd w:val="clear" w:color="auto" w:fill="auto"/>
            <w:noWrap/>
            <w:vAlign w:val="bottom"/>
            <w:hideMark/>
          </w:tcPr>
          <w:p w14:paraId="34C58D92" w14:textId="77777777" w:rsidR="00FE1237" w:rsidRPr="00FE1237" w:rsidRDefault="00FE1237" w:rsidP="00FE1237">
            <w:pPr>
              <w:jc w:val="right"/>
              <w:rPr>
                <w:i/>
                <w:iCs/>
                <w:sz w:val="14"/>
                <w:szCs w:val="14"/>
              </w:rPr>
            </w:pPr>
            <w:r w:rsidRPr="00FE1237">
              <w:rPr>
                <w:i/>
                <w:iCs/>
                <w:sz w:val="14"/>
                <w:szCs w:val="14"/>
              </w:rPr>
              <w:t>3,26%</w:t>
            </w:r>
          </w:p>
        </w:tc>
      </w:tr>
      <w:tr w:rsidR="00FE1237" w:rsidRPr="00FE1237" w14:paraId="0F55E2B2" w14:textId="77777777" w:rsidTr="00AF6A06">
        <w:trPr>
          <w:trHeight w:val="437"/>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6FF0E8C" w14:textId="77777777" w:rsidR="00FE1237" w:rsidRPr="00FE1237" w:rsidRDefault="00FE1237" w:rsidP="00FE1237">
            <w:pPr>
              <w:jc w:val="center"/>
              <w:rPr>
                <w:sz w:val="14"/>
                <w:szCs w:val="14"/>
              </w:rPr>
            </w:pPr>
            <w:r w:rsidRPr="00FE1237">
              <w:rPr>
                <w:sz w:val="14"/>
                <w:szCs w:val="14"/>
              </w:rPr>
              <w:t>1.3.</w:t>
            </w:r>
          </w:p>
        </w:tc>
        <w:tc>
          <w:tcPr>
            <w:tcW w:w="1911" w:type="dxa"/>
            <w:tcBorders>
              <w:top w:val="nil"/>
              <w:left w:val="nil"/>
              <w:bottom w:val="single" w:sz="4" w:space="0" w:color="auto"/>
              <w:right w:val="single" w:sz="4" w:space="0" w:color="auto"/>
            </w:tcBorders>
            <w:shd w:val="clear" w:color="auto" w:fill="auto"/>
            <w:vAlign w:val="bottom"/>
            <w:hideMark/>
          </w:tcPr>
          <w:p w14:paraId="51DDC502" w14:textId="77777777" w:rsidR="00FE1237" w:rsidRPr="00FE1237" w:rsidRDefault="00FE1237" w:rsidP="00FE1237">
            <w:pPr>
              <w:rPr>
                <w:sz w:val="14"/>
                <w:szCs w:val="14"/>
              </w:rPr>
            </w:pPr>
            <w:r w:rsidRPr="00FE1237">
              <w:rPr>
                <w:sz w:val="14"/>
                <w:szCs w:val="14"/>
              </w:rPr>
              <w:t>Прочие расходы, всего, в том числе:</w:t>
            </w:r>
          </w:p>
        </w:tc>
        <w:tc>
          <w:tcPr>
            <w:tcW w:w="832" w:type="dxa"/>
            <w:tcBorders>
              <w:top w:val="nil"/>
              <w:left w:val="nil"/>
              <w:bottom w:val="single" w:sz="4" w:space="0" w:color="auto"/>
              <w:right w:val="single" w:sz="4" w:space="0" w:color="auto"/>
            </w:tcBorders>
            <w:shd w:val="clear" w:color="auto" w:fill="auto"/>
            <w:noWrap/>
            <w:vAlign w:val="center"/>
            <w:hideMark/>
          </w:tcPr>
          <w:p w14:paraId="43DBC7C0"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18AEB69" w14:textId="77777777" w:rsidR="00FE1237" w:rsidRPr="00FE1237" w:rsidRDefault="00FE1237" w:rsidP="00FE1237">
            <w:pPr>
              <w:jc w:val="right"/>
              <w:rPr>
                <w:sz w:val="14"/>
                <w:szCs w:val="14"/>
              </w:rPr>
            </w:pPr>
            <w:r w:rsidRPr="00FE1237">
              <w:rPr>
                <w:sz w:val="14"/>
                <w:szCs w:val="14"/>
              </w:rPr>
              <w:t>983,56</w:t>
            </w:r>
          </w:p>
        </w:tc>
        <w:tc>
          <w:tcPr>
            <w:tcW w:w="992" w:type="dxa"/>
            <w:tcBorders>
              <w:top w:val="nil"/>
              <w:left w:val="nil"/>
              <w:bottom w:val="single" w:sz="4" w:space="0" w:color="auto"/>
              <w:right w:val="single" w:sz="4" w:space="0" w:color="auto"/>
            </w:tcBorders>
            <w:shd w:val="clear" w:color="auto" w:fill="auto"/>
            <w:noWrap/>
            <w:vAlign w:val="bottom"/>
            <w:hideMark/>
          </w:tcPr>
          <w:p w14:paraId="2976131B" w14:textId="77777777" w:rsidR="00FE1237" w:rsidRPr="00FE1237" w:rsidRDefault="00FE1237" w:rsidP="00FE1237">
            <w:pPr>
              <w:jc w:val="right"/>
              <w:rPr>
                <w:sz w:val="14"/>
                <w:szCs w:val="14"/>
              </w:rPr>
            </w:pPr>
            <w:r w:rsidRPr="00FE1237">
              <w:rPr>
                <w:sz w:val="14"/>
                <w:szCs w:val="14"/>
              </w:rPr>
              <w:t>1 012,67</w:t>
            </w:r>
          </w:p>
        </w:tc>
        <w:tc>
          <w:tcPr>
            <w:tcW w:w="993" w:type="dxa"/>
            <w:tcBorders>
              <w:top w:val="nil"/>
              <w:left w:val="nil"/>
              <w:bottom w:val="single" w:sz="4" w:space="0" w:color="auto"/>
              <w:right w:val="single" w:sz="4" w:space="0" w:color="auto"/>
            </w:tcBorders>
            <w:shd w:val="clear" w:color="auto" w:fill="auto"/>
            <w:noWrap/>
            <w:vAlign w:val="bottom"/>
            <w:hideMark/>
          </w:tcPr>
          <w:p w14:paraId="31C7C53B" w14:textId="77777777" w:rsidR="00FE1237" w:rsidRPr="00FE1237" w:rsidRDefault="00FE1237" w:rsidP="00FE1237">
            <w:pPr>
              <w:jc w:val="right"/>
              <w:rPr>
                <w:sz w:val="14"/>
                <w:szCs w:val="14"/>
              </w:rPr>
            </w:pPr>
            <w:r w:rsidRPr="00FE1237">
              <w:rPr>
                <w:sz w:val="14"/>
                <w:szCs w:val="14"/>
              </w:rPr>
              <w:t>1 015,59</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57E63AC7"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3669D609" w14:textId="77777777" w:rsidR="00FE1237" w:rsidRPr="00FE1237" w:rsidRDefault="00FE1237" w:rsidP="00FE1237">
            <w:pPr>
              <w:jc w:val="right"/>
              <w:rPr>
                <w:sz w:val="14"/>
                <w:szCs w:val="14"/>
              </w:rPr>
            </w:pPr>
            <w:r w:rsidRPr="00FE1237">
              <w:rPr>
                <w:sz w:val="14"/>
                <w:szCs w:val="14"/>
              </w:rPr>
              <w:t>2,92</w:t>
            </w:r>
          </w:p>
        </w:tc>
        <w:tc>
          <w:tcPr>
            <w:tcW w:w="743" w:type="dxa"/>
            <w:tcBorders>
              <w:top w:val="nil"/>
              <w:left w:val="nil"/>
              <w:bottom w:val="single" w:sz="4" w:space="0" w:color="auto"/>
              <w:right w:val="single" w:sz="4" w:space="0" w:color="auto"/>
            </w:tcBorders>
            <w:shd w:val="clear" w:color="auto" w:fill="auto"/>
            <w:noWrap/>
            <w:vAlign w:val="bottom"/>
            <w:hideMark/>
          </w:tcPr>
          <w:p w14:paraId="1544E6C5" w14:textId="77777777" w:rsidR="00FE1237" w:rsidRPr="00FE1237" w:rsidRDefault="00FE1237" w:rsidP="00FE1237">
            <w:pPr>
              <w:jc w:val="right"/>
              <w:rPr>
                <w:sz w:val="14"/>
                <w:szCs w:val="14"/>
              </w:rPr>
            </w:pPr>
            <w:r w:rsidRPr="00FE1237">
              <w:rPr>
                <w:sz w:val="14"/>
                <w:szCs w:val="14"/>
              </w:rPr>
              <w:t>3,26%</w:t>
            </w:r>
          </w:p>
        </w:tc>
      </w:tr>
      <w:tr w:rsidR="00FE1237" w:rsidRPr="00FE1237" w14:paraId="3481D40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CE672F2" w14:textId="77777777" w:rsidR="00FE1237" w:rsidRPr="00FE1237" w:rsidRDefault="00FE1237" w:rsidP="00FE1237">
            <w:pPr>
              <w:jc w:val="center"/>
              <w:rPr>
                <w:i/>
                <w:iCs/>
                <w:sz w:val="14"/>
                <w:szCs w:val="14"/>
              </w:rPr>
            </w:pPr>
            <w:r w:rsidRPr="00FE1237">
              <w:rPr>
                <w:i/>
                <w:iCs/>
                <w:sz w:val="14"/>
                <w:szCs w:val="14"/>
              </w:rPr>
              <w:t>1.3.1.</w:t>
            </w:r>
          </w:p>
        </w:tc>
        <w:tc>
          <w:tcPr>
            <w:tcW w:w="1911" w:type="dxa"/>
            <w:tcBorders>
              <w:top w:val="nil"/>
              <w:left w:val="nil"/>
              <w:bottom w:val="single" w:sz="4" w:space="0" w:color="auto"/>
              <w:right w:val="single" w:sz="4" w:space="0" w:color="auto"/>
            </w:tcBorders>
            <w:shd w:val="clear" w:color="auto" w:fill="auto"/>
            <w:vAlign w:val="bottom"/>
            <w:hideMark/>
          </w:tcPr>
          <w:p w14:paraId="5FD4952A" w14:textId="77777777" w:rsidR="00FE1237" w:rsidRPr="00FE1237" w:rsidRDefault="00FE1237" w:rsidP="00FE1237">
            <w:pPr>
              <w:rPr>
                <w:i/>
                <w:iCs/>
                <w:sz w:val="14"/>
                <w:szCs w:val="14"/>
              </w:rPr>
            </w:pPr>
            <w:r w:rsidRPr="00FE1237">
              <w:rPr>
                <w:i/>
                <w:iCs/>
                <w:sz w:val="14"/>
                <w:szCs w:val="14"/>
              </w:rPr>
              <w:t>Ремонт основных фондов</w:t>
            </w:r>
          </w:p>
        </w:tc>
        <w:tc>
          <w:tcPr>
            <w:tcW w:w="832" w:type="dxa"/>
            <w:tcBorders>
              <w:top w:val="nil"/>
              <w:left w:val="nil"/>
              <w:bottom w:val="single" w:sz="4" w:space="0" w:color="auto"/>
              <w:right w:val="single" w:sz="4" w:space="0" w:color="auto"/>
            </w:tcBorders>
            <w:shd w:val="clear" w:color="auto" w:fill="auto"/>
            <w:noWrap/>
            <w:vAlign w:val="center"/>
            <w:hideMark/>
          </w:tcPr>
          <w:p w14:paraId="796B51C8"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52D6A95"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A5E9298" w14:textId="77777777" w:rsidR="00FE1237" w:rsidRPr="00FE1237" w:rsidRDefault="00FE1237" w:rsidP="00FE1237">
            <w:pPr>
              <w:rPr>
                <w:sz w:val="14"/>
                <w:szCs w:val="14"/>
              </w:rPr>
            </w:pPr>
            <w:r w:rsidRPr="00FE1237">
              <w:rPr>
                <w:sz w:val="14"/>
                <w:szCs w:val="14"/>
              </w:rPr>
              <w:t> </w:t>
            </w:r>
          </w:p>
        </w:tc>
        <w:tc>
          <w:tcPr>
            <w:tcW w:w="993" w:type="dxa"/>
            <w:tcBorders>
              <w:top w:val="nil"/>
              <w:left w:val="nil"/>
              <w:bottom w:val="single" w:sz="4" w:space="0" w:color="auto"/>
              <w:right w:val="single" w:sz="4" w:space="0" w:color="auto"/>
            </w:tcBorders>
            <w:shd w:val="clear" w:color="auto" w:fill="auto"/>
            <w:noWrap/>
            <w:vAlign w:val="bottom"/>
            <w:hideMark/>
          </w:tcPr>
          <w:p w14:paraId="792AC175"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784CA973"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300D9C09"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527D778" w14:textId="77777777" w:rsidR="00FE1237" w:rsidRPr="00FE1237" w:rsidRDefault="00FE1237" w:rsidP="00FE1237">
            <w:pPr>
              <w:jc w:val="right"/>
              <w:rPr>
                <w:sz w:val="14"/>
                <w:szCs w:val="14"/>
              </w:rPr>
            </w:pPr>
            <w:r w:rsidRPr="00FE1237">
              <w:rPr>
                <w:sz w:val="14"/>
                <w:szCs w:val="14"/>
              </w:rPr>
              <w:t>0,00%</w:t>
            </w:r>
          </w:p>
        </w:tc>
      </w:tr>
      <w:tr w:rsidR="00FE1237" w:rsidRPr="00FE1237" w14:paraId="652AD9E1" w14:textId="77777777" w:rsidTr="00AF6A06">
        <w:trPr>
          <w:trHeight w:val="51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3B03502" w14:textId="77777777" w:rsidR="00FE1237" w:rsidRPr="00FE1237" w:rsidRDefault="00FE1237" w:rsidP="00FE1237">
            <w:pPr>
              <w:jc w:val="center"/>
              <w:rPr>
                <w:i/>
                <w:iCs/>
                <w:sz w:val="14"/>
                <w:szCs w:val="14"/>
              </w:rPr>
            </w:pPr>
            <w:r w:rsidRPr="00FE1237">
              <w:rPr>
                <w:i/>
                <w:iCs/>
                <w:sz w:val="14"/>
                <w:szCs w:val="14"/>
              </w:rPr>
              <w:t>1.3.2.</w:t>
            </w:r>
          </w:p>
        </w:tc>
        <w:tc>
          <w:tcPr>
            <w:tcW w:w="1911" w:type="dxa"/>
            <w:tcBorders>
              <w:top w:val="nil"/>
              <w:left w:val="nil"/>
              <w:bottom w:val="single" w:sz="4" w:space="0" w:color="auto"/>
              <w:right w:val="single" w:sz="4" w:space="0" w:color="auto"/>
            </w:tcBorders>
            <w:shd w:val="clear" w:color="auto" w:fill="auto"/>
            <w:vAlign w:val="bottom"/>
            <w:hideMark/>
          </w:tcPr>
          <w:p w14:paraId="49EE8277" w14:textId="77777777" w:rsidR="00FE1237" w:rsidRPr="00FE1237" w:rsidRDefault="00FE1237" w:rsidP="00FE1237">
            <w:pPr>
              <w:rPr>
                <w:i/>
                <w:iCs/>
                <w:sz w:val="14"/>
                <w:szCs w:val="14"/>
              </w:rPr>
            </w:pPr>
            <w:r w:rsidRPr="00FE1237">
              <w:rPr>
                <w:i/>
                <w:iCs/>
                <w:sz w:val="14"/>
                <w:szCs w:val="14"/>
              </w:rPr>
              <w:t>Оплата работ и услуг сторонних организаций</w:t>
            </w:r>
          </w:p>
        </w:tc>
        <w:tc>
          <w:tcPr>
            <w:tcW w:w="832" w:type="dxa"/>
            <w:tcBorders>
              <w:top w:val="nil"/>
              <w:left w:val="nil"/>
              <w:bottom w:val="single" w:sz="4" w:space="0" w:color="auto"/>
              <w:right w:val="single" w:sz="4" w:space="0" w:color="auto"/>
            </w:tcBorders>
            <w:shd w:val="clear" w:color="auto" w:fill="auto"/>
            <w:noWrap/>
            <w:vAlign w:val="center"/>
            <w:hideMark/>
          </w:tcPr>
          <w:p w14:paraId="5E0FE911"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36D2937" w14:textId="77777777" w:rsidR="00FE1237" w:rsidRPr="00FE1237" w:rsidRDefault="00FE1237" w:rsidP="00FE1237">
            <w:pPr>
              <w:jc w:val="right"/>
              <w:rPr>
                <w:i/>
                <w:iCs/>
                <w:sz w:val="14"/>
                <w:szCs w:val="14"/>
              </w:rPr>
            </w:pPr>
            <w:r w:rsidRPr="00FE1237">
              <w:rPr>
                <w:i/>
                <w:iCs/>
                <w:sz w:val="14"/>
                <w:szCs w:val="14"/>
              </w:rPr>
              <w:t>898,63</w:t>
            </w:r>
          </w:p>
        </w:tc>
        <w:tc>
          <w:tcPr>
            <w:tcW w:w="992" w:type="dxa"/>
            <w:tcBorders>
              <w:top w:val="nil"/>
              <w:left w:val="nil"/>
              <w:bottom w:val="single" w:sz="4" w:space="0" w:color="auto"/>
              <w:right w:val="single" w:sz="4" w:space="0" w:color="auto"/>
            </w:tcBorders>
            <w:shd w:val="clear" w:color="auto" w:fill="auto"/>
            <w:noWrap/>
            <w:vAlign w:val="bottom"/>
            <w:hideMark/>
          </w:tcPr>
          <w:p w14:paraId="2DD2D602" w14:textId="77777777" w:rsidR="00FE1237" w:rsidRPr="00FE1237" w:rsidRDefault="00FE1237" w:rsidP="00FE1237">
            <w:pPr>
              <w:jc w:val="right"/>
              <w:rPr>
                <w:i/>
                <w:iCs/>
                <w:sz w:val="14"/>
                <w:szCs w:val="14"/>
              </w:rPr>
            </w:pPr>
            <w:r w:rsidRPr="00FE1237">
              <w:rPr>
                <w:i/>
                <w:iCs/>
                <w:sz w:val="14"/>
                <w:szCs w:val="14"/>
              </w:rPr>
              <w:t>925,23</w:t>
            </w:r>
          </w:p>
        </w:tc>
        <w:tc>
          <w:tcPr>
            <w:tcW w:w="993" w:type="dxa"/>
            <w:tcBorders>
              <w:top w:val="nil"/>
              <w:left w:val="nil"/>
              <w:bottom w:val="single" w:sz="4" w:space="0" w:color="auto"/>
              <w:right w:val="single" w:sz="4" w:space="0" w:color="auto"/>
            </w:tcBorders>
            <w:shd w:val="clear" w:color="auto" w:fill="auto"/>
            <w:noWrap/>
            <w:vAlign w:val="bottom"/>
            <w:hideMark/>
          </w:tcPr>
          <w:p w14:paraId="0C68D8F5" w14:textId="77777777" w:rsidR="00FE1237" w:rsidRPr="00FE1237" w:rsidRDefault="00FE1237" w:rsidP="00FE1237">
            <w:pPr>
              <w:jc w:val="right"/>
              <w:rPr>
                <w:i/>
                <w:iCs/>
                <w:sz w:val="14"/>
                <w:szCs w:val="14"/>
              </w:rPr>
            </w:pPr>
            <w:r w:rsidRPr="00FE1237">
              <w:rPr>
                <w:i/>
                <w:iCs/>
                <w:sz w:val="14"/>
                <w:szCs w:val="14"/>
              </w:rPr>
              <w:t>927,90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2D57D465"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1D7BF2AC" w14:textId="77777777" w:rsidR="00FE1237" w:rsidRPr="00FE1237" w:rsidRDefault="00FE1237" w:rsidP="00FE1237">
            <w:pPr>
              <w:jc w:val="right"/>
              <w:rPr>
                <w:i/>
                <w:iCs/>
                <w:sz w:val="14"/>
                <w:szCs w:val="14"/>
              </w:rPr>
            </w:pPr>
            <w:r w:rsidRPr="00FE1237">
              <w:rPr>
                <w:i/>
                <w:iCs/>
                <w:sz w:val="14"/>
                <w:szCs w:val="14"/>
              </w:rPr>
              <w:t>2,67</w:t>
            </w:r>
          </w:p>
        </w:tc>
        <w:tc>
          <w:tcPr>
            <w:tcW w:w="743" w:type="dxa"/>
            <w:tcBorders>
              <w:top w:val="nil"/>
              <w:left w:val="nil"/>
              <w:bottom w:val="single" w:sz="4" w:space="0" w:color="auto"/>
              <w:right w:val="single" w:sz="4" w:space="0" w:color="auto"/>
            </w:tcBorders>
            <w:shd w:val="clear" w:color="auto" w:fill="auto"/>
            <w:noWrap/>
            <w:vAlign w:val="bottom"/>
            <w:hideMark/>
          </w:tcPr>
          <w:p w14:paraId="37196B01" w14:textId="77777777" w:rsidR="00FE1237" w:rsidRPr="00FE1237" w:rsidRDefault="00FE1237" w:rsidP="00FE1237">
            <w:pPr>
              <w:jc w:val="right"/>
              <w:rPr>
                <w:i/>
                <w:iCs/>
                <w:sz w:val="14"/>
                <w:szCs w:val="14"/>
              </w:rPr>
            </w:pPr>
            <w:r w:rsidRPr="00FE1237">
              <w:rPr>
                <w:i/>
                <w:iCs/>
                <w:sz w:val="14"/>
                <w:szCs w:val="14"/>
              </w:rPr>
              <w:t>3,26%</w:t>
            </w:r>
          </w:p>
        </w:tc>
      </w:tr>
      <w:tr w:rsidR="00FE1237" w:rsidRPr="00FE1237" w14:paraId="554091D9" w14:textId="77777777" w:rsidTr="00AF6A06">
        <w:trPr>
          <w:trHeight w:val="38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7F588BF" w14:textId="77777777" w:rsidR="00FE1237" w:rsidRPr="00FE1237" w:rsidRDefault="00FE1237" w:rsidP="00FE1237">
            <w:pPr>
              <w:jc w:val="center"/>
              <w:rPr>
                <w:sz w:val="14"/>
                <w:szCs w:val="14"/>
              </w:rPr>
            </w:pPr>
            <w:r w:rsidRPr="00FE1237">
              <w:rPr>
                <w:sz w:val="14"/>
                <w:szCs w:val="14"/>
              </w:rPr>
              <w:t>1.3.2.1.</w:t>
            </w:r>
          </w:p>
        </w:tc>
        <w:tc>
          <w:tcPr>
            <w:tcW w:w="1911" w:type="dxa"/>
            <w:tcBorders>
              <w:top w:val="nil"/>
              <w:left w:val="nil"/>
              <w:bottom w:val="single" w:sz="4" w:space="0" w:color="auto"/>
              <w:right w:val="single" w:sz="4" w:space="0" w:color="auto"/>
            </w:tcBorders>
            <w:shd w:val="clear" w:color="auto" w:fill="auto"/>
            <w:vAlign w:val="bottom"/>
            <w:hideMark/>
          </w:tcPr>
          <w:p w14:paraId="618BD277" w14:textId="77777777" w:rsidR="00FE1237" w:rsidRPr="00FE1237" w:rsidRDefault="00FE1237" w:rsidP="00FE1237">
            <w:pPr>
              <w:jc w:val="right"/>
              <w:rPr>
                <w:sz w:val="14"/>
                <w:szCs w:val="14"/>
              </w:rPr>
            </w:pPr>
            <w:r w:rsidRPr="00FE1237">
              <w:rPr>
                <w:sz w:val="14"/>
                <w:szCs w:val="14"/>
              </w:rPr>
              <w:t>Услуги связи</w:t>
            </w:r>
          </w:p>
        </w:tc>
        <w:tc>
          <w:tcPr>
            <w:tcW w:w="832" w:type="dxa"/>
            <w:tcBorders>
              <w:top w:val="nil"/>
              <w:left w:val="nil"/>
              <w:bottom w:val="single" w:sz="4" w:space="0" w:color="auto"/>
              <w:right w:val="single" w:sz="4" w:space="0" w:color="auto"/>
            </w:tcBorders>
            <w:shd w:val="clear" w:color="auto" w:fill="auto"/>
            <w:noWrap/>
            <w:vAlign w:val="center"/>
            <w:hideMark/>
          </w:tcPr>
          <w:p w14:paraId="4C15F938"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206B8F5"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6F239C9"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59FC95D"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7DFCAA21"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6117C0C7"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74B77D2" w14:textId="77777777" w:rsidR="00FE1237" w:rsidRPr="00FE1237" w:rsidRDefault="00FE1237" w:rsidP="00FE1237">
            <w:pPr>
              <w:jc w:val="right"/>
              <w:rPr>
                <w:sz w:val="14"/>
                <w:szCs w:val="14"/>
              </w:rPr>
            </w:pPr>
            <w:r w:rsidRPr="00FE1237">
              <w:rPr>
                <w:sz w:val="14"/>
                <w:szCs w:val="14"/>
              </w:rPr>
              <w:t>0,00%</w:t>
            </w:r>
          </w:p>
        </w:tc>
      </w:tr>
      <w:tr w:rsidR="00FE1237" w:rsidRPr="00FE1237" w14:paraId="49F95DCC" w14:textId="77777777" w:rsidTr="00AF6A06">
        <w:trPr>
          <w:trHeight w:val="58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9281484" w14:textId="77777777" w:rsidR="00FE1237" w:rsidRPr="00FE1237" w:rsidRDefault="00FE1237" w:rsidP="00FE1237">
            <w:pPr>
              <w:jc w:val="center"/>
              <w:rPr>
                <w:sz w:val="14"/>
                <w:szCs w:val="14"/>
              </w:rPr>
            </w:pPr>
            <w:r w:rsidRPr="00FE1237">
              <w:rPr>
                <w:sz w:val="14"/>
                <w:szCs w:val="14"/>
              </w:rPr>
              <w:t>1.3.2.2.</w:t>
            </w:r>
          </w:p>
        </w:tc>
        <w:tc>
          <w:tcPr>
            <w:tcW w:w="1911" w:type="dxa"/>
            <w:tcBorders>
              <w:top w:val="nil"/>
              <w:left w:val="nil"/>
              <w:bottom w:val="single" w:sz="4" w:space="0" w:color="auto"/>
              <w:right w:val="single" w:sz="4" w:space="0" w:color="auto"/>
            </w:tcBorders>
            <w:shd w:val="clear" w:color="auto" w:fill="auto"/>
            <w:vAlign w:val="bottom"/>
            <w:hideMark/>
          </w:tcPr>
          <w:p w14:paraId="01A7C7E6" w14:textId="77777777" w:rsidR="00FE1237" w:rsidRPr="00FE1237" w:rsidRDefault="00FE1237" w:rsidP="00FE1237">
            <w:pPr>
              <w:jc w:val="right"/>
              <w:rPr>
                <w:sz w:val="14"/>
                <w:szCs w:val="14"/>
              </w:rPr>
            </w:pPr>
            <w:r w:rsidRPr="00FE1237">
              <w:rPr>
                <w:sz w:val="14"/>
                <w:szCs w:val="14"/>
              </w:rPr>
              <w:t>Расходы на услуги вневедомственной охраны и коммунального хозяйства</w:t>
            </w:r>
          </w:p>
        </w:tc>
        <w:tc>
          <w:tcPr>
            <w:tcW w:w="832" w:type="dxa"/>
            <w:tcBorders>
              <w:top w:val="nil"/>
              <w:left w:val="nil"/>
              <w:bottom w:val="single" w:sz="4" w:space="0" w:color="auto"/>
              <w:right w:val="single" w:sz="4" w:space="0" w:color="auto"/>
            </w:tcBorders>
            <w:shd w:val="clear" w:color="auto" w:fill="auto"/>
            <w:noWrap/>
            <w:vAlign w:val="center"/>
            <w:hideMark/>
          </w:tcPr>
          <w:p w14:paraId="1CAC8205"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104CDE4" w14:textId="77777777" w:rsidR="00FE1237" w:rsidRPr="00FE1237" w:rsidRDefault="00FE1237" w:rsidP="00FE1237">
            <w:pPr>
              <w:jc w:val="right"/>
              <w:rPr>
                <w:sz w:val="14"/>
                <w:szCs w:val="14"/>
              </w:rPr>
            </w:pPr>
            <w:r w:rsidRPr="00FE1237">
              <w:rPr>
                <w:sz w:val="14"/>
                <w:szCs w:val="14"/>
              </w:rPr>
              <w:t>699,55</w:t>
            </w:r>
          </w:p>
        </w:tc>
        <w:tc>
          <w:tcPr>
            <w:tcW w:w="992" w:type="dxa"/>
            <w:tcBorders>
              <w:top w:val="nil"/>
              <w:left w:val="nil"/>
              <w:bottom w:val="single" w:sz="4" w:space="0" w:color="auto"/>
              <w:right w:val="single" w:sz="4" w:space="0" w:color="auto"/>
            </w:tcBorders>
            <w:shd w:val="clear" w:color="auto" w:fill="auto"/>
            <w:noWrap/>
            <w:vAlign w:val="bottom"/>
            <w:hideMark/>
          </w:tcPr>
          <w:p w14:paraId="505B5B29" w14:textId="77777777" w:rsidR="00FE1237" w:rsidRPr="00FE1237" w:rsidRDefault="00FE1237" w:rsidP="00FE1237">
            <w:pPr>
              <w:jc w:val="right"/>
              <w:rPr>
                <w:sz w:val="14"/>
                <w:szCs w:val="14"/>
              </w:rPr>
            </w:pPr>
            <w:r w:rsidRPr="00FE1237">
              <w:rPr>
                <w:sz w:val="14"/>
                <w:szCs w:val="14"/>
              </w:rPr>
              <w:t>720,25</w:t>
            </w:r>
          </w:p>
        </w:tc>
        <w:tc>
          <w:tcPr>
            <w:tcW w:w="993" w:type="dxa"/>
            <w:tcBorders>
              <w:top w:val="nil"/>
              <w:left w:val="nil"/>
              <w:bottom w:val="single" w:sz="4" w:space="0" w:color="auto"/>
              <w:right w:val="single" w:sz="4" w:space="0" w:color="auto"/>
            </w:tcBorders>
            <w:shd w:val="clear" w:color="auto" w:fill="auto"/>
            <w:noWrap/>
            <w:vAlign w:val="bottom"/>
            <w:hideMark/>
          </w:tcPr>
          <w:p w14:paraId="5BC52659" w14:textId="77777777" w:rsidR="00FE1237" w:rsidRPr="00FE1237" w:rsidRDefault="00FE1237" w:rsidP="00FE1237">
            <w:pPr>
              <w:jc w:val="right"/>
              <w:rPr>
                <w:sz w:val="14"/>
                <w:szCs w:val="14"/>
              </w:rPr>
            </w:pPr>
            <w:r w:rsidRPr="00FE1237">
              <w:rPr>
                <w:sz w:val="14"/>
                <w:szCs w:val="14"/>
              </w:rPr>
              <w:t>722,33</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355CFC73"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4B4D92A1" w14:textId="77777777" w:rsidR="00FE1237" w:rsidRPr="00FE1237" w:rsidRDefault="00FE1237" w:rsidP="00FE1237">
            <w:pPr>
              <w:jc w:val="right"/>
              <w:rPr>
                <w:sz w:val="14"/>
                <w:szCs w:val="14"/>
              </w:rPr>
            </w:pPr>
            <w:r w:rsidRPr="00FE1237">
              <w:rPr>
                <w:sz w:val="14"/>
                <w:szCs w:val="14"/>
              </w:rPr>
              <w:t>2,08</w:t>
            </w:r>
          </w:p>
        </w:tc>
        <w:tc>
          <w:tcPr>
            <w:tcW w:w="743" w:type="dxa"/>
            <w:tcBorders>
              <w:top w:val="nil"/>
              <w:left w:val="nil"/>
              <w:bottom w:val="single" w:sz="4" w:space="0" w:color="auto"/>
              <w:right w:val="single" w:sz="4" w:space="0" w:color="auto"/>
            </w:tcBorders>
            <w:shd w:val="clear" w:color="auto" w:fill="auto"/>
            <w:noWrap/>
            <w:vAlign w:val="bottom"/>
            <w:hideMark/>
          </w:tcPr>
          <w:p w14:paraId="79FF15EF" w14:textId="77777777" w:rsidR="00FE1237" w:rsidRPr="00FE1237" w:rsidRDefault="00FE1237" w:rsidP="00FE1237">
            <w:pPr>
              <w:jc w:val="right"/>
              <w:rPr>
                <w:sz w:val="14"/>
                <w:szCs w:val="14"/>
              </w:rPr>
            </w:pPr>
            <w:r w:rsidRPr="00FE1237">
              <w:rPr>
                <w:sz w:val="14"/>
                <w:szCs w:val="14"/>
              </w:rPr>
              <w:t>3,26%</w:t>
            </w:r>
          </w:p>
        </w:tc>
      </w:tr>
      <w:tr w:rsidR="00FE1237" w:rsidRPr="00FE1237" w14:paraId="461F44FE" w14:textId="77777777" w:rsidTr="00AF6A06">
        <w:trPr>
          <w:trHeight w:val="41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E902B34" w14:textId="77777777" w:rsidR="00FE1237" w:rsidRPr="00FE1237" w:rsidRDefault="00FE1237" w:rsidP="00FE1237">
            <w:pPr>
              <w:jc w:val="center"/>
              <w:rPr>
                <w:sz w:val="14"/>
                <w:szCs w:val="14"/>
              </w:rPr>
            </w:pPr>
            <w:r w:rsidRPr="00FE1237">
              <w:rPr>
                <w:sz w:val="14"/>
                <w:szCs w:val="14"/>
              </w:rPr>
              <w:t>1.3.2.3.</w:t>
            </w:r>
          </w:p>
        </w:tc>
        <w:tc>
          <w:tcPr>
            <w:tcW w:w="1911" w:type="dxa"/>
            <w:tcBorders>
              <w:top w:val="nil"/>
              <w:left w:val="nil"/>
              <w:bottom w:val="single" w:sz="4" w:space="0" w:color="auto"/>
              <w:right w:val="single" w:sz="4" w:space="0" w:color="auto"/>
            </w:tcBorders>
            <w:shd w:val="clear" w:color="auto" w:fill="auto"/>
            <w:vAlign w:val="bottom"/>
            <w:hideMark/>
          </w:tcPr>
          <w:p w14:paraId="7BD670C2" w14:textId="77777777" w:rsidR="00FE1237" w:rsidRPr="00FE1237" w:rsidRDefault="00FE1237" w:rsidP="00FE1237">
            <w:pPr>
              <w:jc w:val="right"/>
              <w:rPr>
                <w:sz w:val="14"/>
                <w:szCs w:val="14"/>
              </w:rPr>
            </w:pPr>
            <w:r w:rsidRPr="00FE1237">
              <w:rPr>
                <w:sz w:val="14"/>
                <w:szCs w:val="14"/>
              </w:rPr>
              <w:t>Расходы на юридические и информационные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6CB0C0E1"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3E46210" w14:textId="77777777" w:rsidR="00FE1237" w:rsidRPr="00FE1237" w:rsidRDefault="00FE1237" w:rsidP="00FE1237">
            <w:pPr>
              <w:jc w:val="right"/>
              <w:rPr>
                <w:sz w:val="14"/>
                <w:szCs w:val="14"/>
              </w:rPr>
            </w:pPr>
            <w:r w:rsidRPr="00FE1237">
              <w:rPr>
                <w:sz w:val="14"/>
                <w:szCs w:val="14"/>
              </w:rPr>
              <w:t>12,10</w:t>
            </w:r>
          </w:p>
        </w:tc>
        <w:tc>
          <w:tcPr>
            <w:tcW w:w="992" w:type="dxa"/>
            <w:tcBorders>
              <w:top w:val="nil"/>
              <w:left w:val="nil"/>
              <w:bottom w:val="single" w:sz="4" w:space="0" w:color="auto"/>
              <w:right w:val="single" w:sz="4" w:space="0" w:color="auto"/>
            </w:tcBorders>
            <w:shd w:val="clear" w:color="auto" w:fill="auto"/>
            <w:noWrap/>
            <w:vAlign w:val="bottom"/>
            <w:hideMark/>
          </w:tcPr>
          <w:p w14:paraId="7B92D00F" w14:textId="77777777" w:rsidR="00FE1237" w:rsidRPr="00FE1237" w:rsidRDefault="00FE1237" w:rsidP="00FE1237">
            <w:pPr>
              <w:jc w:val="right"/>
              <w:rPr>
                <w:sz w:val="14"/>
                <w:szCs w:val="14"/>
              </w:rPr>
            </w:pPr>
            <w:r w:rsidRPr="00FE1237">
              <w:rPr>
                <w:sz w:val="14"/>
                <w:szCs w:val="14"/>
              </w:rPr>
              <w:t>12,46</w:t>
            </w:r>
          </w:p>
        </w:tc>
        <w:tc>
          <w:tcPr>
            <w:tcW w:w="993" w:type="dxa"/>
            <w:tcBorders>
              <w:top w:val="nil"/>
              <w:left w:val="nil"/>
              <w:bottom w:val="single" w:sz="4" w:space="0" w:color="auto"/>
              <w:right w:val="single" w:sz="4" w:space="0" w:color="auto"/>
            </w:tcBorders>
            <w:shd w:val="clear" w:color="auto" w:fill="auto"/>
            <w:noWrap/>
            <w:vAlign w:val="bottom"/>
            <w:hideMark/>
          </w:tcPr>
          <w:p w14:paraId="4A44BDE5" w14:textId="77777777" w:rsidR="00FE1237" w:rsidRPr="00FE1237" w:rsidRDefault="00FE1237" w:rsidP="00FE1237">
            <w:pPr>
              <w:jc w:val="right"/>
              <w:rPr>
                <w:sz w:val="14"/>
                <w:szCs w:val="14"/>
              </w:rPr>
            </w:pPr>
            <w:r w:rsidRPr="00FE1237">
              <w:rPr>
                <w:sz w:val="14"/>
                <w:szCs w:val="14"/>
              </w:rPr>
              <w:t>12,49</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4A35CA24"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0C9899A7" w14:textId="77777777" w:rsidR="00FE1237" w:rsidRPr="00FE1237" w:rsidRDefault="00FE1237" w:rsidP="00FE1237">
            <w:pPr>
              <w:jc w:val="right"/>
              <w:rPr>
                <w:sz w:val="14"/>
                <w:szCs w:val="14"/>
              </w:rPr>
            </w:pPr>
            <w:r w:rsidRPr="00FE1237">
              <w:rPr>
                <w:sz w:val="14"/>
                <w:szCs w:val="14"/>
              </w:rPr>
              <w:t>0,03</w:t>
            </w:r>
          </w:p>
        </w:tc>
        <w:tc>
          <w:tcPr>
            <w:tcW w:w="743" w:type="dxa"/>
            <w:tcBorders>
              <w:top w:val="nil"/>
              <w:left w:val="nil"/>
              <w:bottom w:val="single" w:sz="4" w:space="0" w:color="auto"/>
              <w:right w:val="single" w:sz="4" w:space="0" w:color="auto"/>
            </w:tcBorders>
            <w:shd w:val="clear" w:color="auto" w:fill="auto"/>
            <w:noWrap/>
            <w:vAlign w:val="bottom"/>
            <w:hideMark/>
          </w:tcPr>
          <w:p w14:paraId="554B5596" w14:textId="77777777" w:rsidR="00FE1237" w:rsidRPr="00FE1237" w:rsidRDefault="00FE1237" w:rsidP="00FE1237">
            <w:pPr>
              <w:jc w:val="right"/>
              <w:rPr>
                <w:sz w:val="14"/>
                <w:szCs w:val="14"/>
              </w:rPr>
            </w:pPr>
            <w:r w:rsidRPr="00FE1237">
              <w:rPr>
                <w:sz w:val="14"/>
                <w:szCs w:val="14"/>
              </w:rPr>
              <w:t>3,26%</w:t>
            </w:r>
          </w:p>
        </w:tc>
      </w:tr>
      <w:tr w:rsidR="00FE1237" w:rsidRPr="00FE1237" w14:paraId="2D7383FC" w14:textId="77777777" w:rsidTr="00AF6A06">
        <w:trPr>
          <w:trHeight w:val="4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8A69486" w14:textId="77777777" w:rsidR="00FE1237" w:rsidRPr="00FE1237" w:rsidRDefault="00FE1237" w:rsidP="00FE1237">
            <w:pPr>
              <w:jc w:val="center"/>
              <w:rPr>
                <w:sz w:val="14"/>
                <w:szCs w:val="14"/>
              </w:rPr>
            </w:pPr>
            <w:r w:rsidRPr="00FE1237">
              <w:rPr>
                <w:sz w:val="14"/>
                <w:szCs w:val="14"/>
              </w:rPr>
              <w:t>1.3.2.4.</w:t>
            </w:r>
          </w:p>
        </w:tc>
        <w:tc>
          <w:tcPr>
            <w:tcW w:w="1911" w:type="dxa"/>
            <w:tcBorders>
              <w:top w:val="nil"/>
              <w:left w:val="nil"/>
              <w:bottom w:val="single" w:sz="4" w:space="0" w:color="auto"/>
              <w:right w:val="single" w:sz="4" w:space="0" w:color="auto"/>
            </w:tcBorders>
            <w:shd w:val="clear" w:color="auto" w:fill="auto"/>
            <w:vAlign w:val="bottom"/>
            <w:hideMark/>
          </w:tcPr>
          <w:p w14:paraId="699CA0C2" w14:textId="77777777" w:rsidR="00FE1237" w:rsidRPr="00FE1237" w:rsidRDefault="00FE1237" w:rsidP="00FE1237">
            <w:pPr>
              <w:jc w:val="right"/>
              <w:rPr>
                <w:sz w:val="14"/>
                <w:szCs w:val="14"/>
              </w:rPr>
            </w:pPr>
            <w:r w:rsidRPr="00FE1237">
              <w:rPr>
                <w:sz w:val="14"/>
                <w:szCs w:val="14"/>
              </w:rPr>
              <w:t>Расходы на аудиторские и консультационные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38D028A4"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4B3E037"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3AD6025"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D4E2DD4"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4B40F54F"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160FA2A1"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0DEC68A" w14:textId="77777777" w:rsidR="00FE1237" w:rsidRPr="00FE1237" w:rsidRDefault="00FE1237" w:rsidP="00FE1237">
            <w:pPr>
              <w:jc w:val="right"/>
              <w:rPr>
                <w:sz w:val="14"/>
                <w:szCs w:val="14"/>
              </w:rPr>
            </w:pPr>
            <w:r w:rsidRPr="00FE1237">
              <w:rPr>
                <w:sz w:val="14"/>
                <w:szCs w:val="14"/>
              </w:rPr>
              <w:t>0,00%</w:t>
            </w:r>
          </w:p>
        </w:tc>
      </w:tr>
      <w:tr w:rsidR="00FE1237" w:rsidRPr="00FE1237" w14:paraId="0F0BA625" w14:textId="77777777" w:rsidTr="00AF6A06">
        <w:trPr>
          <w:trHeight w:val="38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39B2B18" w14:textId="77777777" w:rsidR="00FE1237" w:rsidRPr="00FE1237" w:rsidRDefault="00FE1237" w:rsidP="00FE1237">
            <w:pPr>
              <w:jc w:val="center"/>
              <w:rPr>
                <w:sz w:val="14"/>
                <w:szCs w:val="14"/>
              </w:rPr>
            </w:pPr>
            <w:r w:rsidRPr="00FE1237">
              <w:rPr>
                <w:sz w:val="14"/>
                <w:szCs w:val="14"/>
              </w:rPr>
              <w:t>1.3.2.5.</w:t>
            </w:r>
          </w:p>
        </w:tc>
        <w:tc>
          <w:tcPr>
            <w:tcW w:w="1911" w:type="dxa"/>
            <w:tcBorders>
              <w:top w:val="nil"/>
              <w:left w:val="nil"/>
              <w:bottom w:val="single" w:sz="4" w:space="0" w:color="auto"/>
              <w:right w:val="single" w:sz="4" w:space="0" w:color="auto"/>
            </w:tcBorders>
            <w:shd w:val="clear" w:color="auto" w:fill="auto"/>
            <w:vAlign w:val="bottom"/>
            <w:hideMark/>
          </w:tcPr>
          <w:p w14:paraId="32D11BAD" w14:textId="77777777" w:rsidR="00FE1237" w:rsidRPr="00FE1237" w:rsidRDefault="00FE1237" w:rsidP="00FE1237">
            <w:pPr>
              <w:jc w:val="right"/>
              <w:rPr>
                <w:sz w:val="14"/>
                <w:szCs w:val="14"/>
              </w:rPr>
            </w:pPr>
            <w:r w:rsidRPr="00FE1237">
              <w:rPr>
                <w:sz w:val="14"/>
                <w:szCs w:val="14"/>
              </w:rPr>
              <w:t>Транспортные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1B1F7B2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1C4C065" w14:textId="77777777" w:rsidR="00FE1237" w:rsidRPr="00FE1237" w:rsidRDefault="00FE1237" w:rsidP="00FE1237">
            <w:pPr>
              <w:jc w:val="right"/>
              <w:rPr>
                <w:sz w:val="14"/>
                <w:szCs w:val="14"/>
              </w:rPr>
            </w:pPr>
            <w:r w:rsidRPr="00FE1237">
              <w:rPr>
                <w:sz w:val="14"/>
                <w:szCs w:val="14"/>
              </w:rPr>
              <w:t>50,07</w:t>
            </w:r>
          </w:p>
        </w:tc>
        <w:tc>
          <w:tcPr>
            <w:tcW w:w="992" w:type="dxa"/>
            <w:tcBorders>
              <w:top w:val="nil"/>
              <w:left w:val="nil"/>
              <w:bottom w:val="single" w:sz="4" w:space="0" w:color="auto"/>
              <w:right w:val="single" w:sz="4" w:space="0" w:color="auto"/>
            </w:tcBorders>
            <w:shd w:val="clear" w:color="auto" w:fill="auto"/>
            <w:noWrap/>
            <w:vAlign w:val="bottom"/>
            <w:hideMark/>
          </w:tcPr>
          <w:p w14:paraId="141596C5" w14:textId="77777777" w:rsidR="00FE1237" w:rsidRPr="00FE1237" w:rsidRDefault="00FE1237" w:rsidP="00FE1237">
            <w:pPr>
              <w:jc w:val="right"/>
              <w:rPr>
                <w:sz w:val="14"/>
                <w:szCs w:val="14"/>
              </w:rPr>
            </w:pPr>
            <w:r w:rsidRPr="00FE1237">
              <w:rPr>
                <w:sz w:val="14"/>
                <w:szCs w:val="14"/>
              </w:rPr>
              <w:t>51,55</w:t>
            </w:r>
          </w:p>
        </w:tc>
        <w:tc>
          <w:tcPr>
            <w:tcW w:w="993" w:type="dxa"/>
            <w:tcBorders>
              <w:top w:val="nil"/>
              <w:left w:val="nil"/>
              <w:bottom w:val="single" w:sz="4" w:space="0" w:color="auto"/>
              <w:right w:val="single" w:sz="4" w:space="0" w:color="auto"/>
            </w:tcBorders>
            <w:shd w:val="clear" w:color="auto" w:fill="auto"/>
            <w:noWrap/>
            <w:vAlign w:val="bottom"/>
            <w:hideMark/>
          </w:tcPr>
          <w:p w14:paraId="1B45C043" w14:textId="77777777" w:rsidR="00FE1237" w:rsidRPr="00FE1237" w:rsidRDefault="00FE1237" w:rsidP="00FE1237">
            <w:pPr>
              <w:jc w:val="right"/>
              <w:rPr>
                <w:sz w:val="14"/>
                <w:szCs w:val="14"/>
              </w:rPr>
            </w:pPr>
            <w:r w:rsidRPr="00FE1237">
              <w:rPr>
                <w:sz w:val="14"/>
                <w:szCs w:val="14"/>
              </w:rPr>
              <w:t>51,70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5DED82C2"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7BBE440F" w14:textId="77777777" w:rsidR="00FE1237" w:rsidRPr="00FE1237" w:rsidRDefault="00FE1237" w:rsidP="00FE1237">
            <w:pPr>
              <w:jc w:val="right"/>
              <w:rPr>
                <w:sz w:val="14"/>
                <w:szCs w:val="14"/>
              </w:rPr>
            </w:pPr>
            <w:r w:rsidRPr="00FE1237">
              <w:rPr>
                <w:sz w:val="14"/>
                <w:szCs w:val="14"/>
              </w:rPr>
              <w:t>0,15</w:t>
            </w:r>
          </w:p>
        </w:tc>
        <w:tc>
          <w:tcPr>
            <w:tcW w:w="743" w:type="dxa"/>
            <w:tcBorders>
              <w:top w:val="nil"/>
              <w:left w:val="nil"/>
              <w:bottom w:val="single" w:sz="4" w:space="0" w:color="auto"/>
              <w:right w:val="single" w:sz="4" w:space="0" w:color="auto"/>
            </w:tcBorders>
            <w:shd w:val="clear" w:color="auto" w:fill="auto"/>
            <w:noWrap/>
            <w:vAlign w:val="bottom"/>
            <w:hideMark/>
          </w:tcPr>
          <w:p w14:paraId="4D45EFC1" w14:textId="77777777" w:rsidR="00FE1237" w:rsidRPr="00FE1237" w:rsidRDefault="00FE1237" w:rsidP="00FE1237">
            <w:pPr>
              <w:jc w:val="right"/>
              <w:rPr>
                <w:sz w:val="14"/>
                <w:szCs w:val="14"/>
              </w:rPr>
            </w:pPr>
            <w:r w:rsidRPr="00FE1237">
              <w:rPr>
                <w:sz w:val="14"/>
                <w:szCs w:val="14"/>
              </w:rPr>
              <w:t>3,26%</w:t>
            </w:r>
          </w:p>
        </w:tc>
      </w:tr>
      <w:tr w:rsidR="00FE1237" w:rsidRPr="00FE1237" w14:paraId="09C0B750" w14:textId="77777777" w:rsidTr="00AF6A06">
        <w:trPr>
          <w:trHeight w:val="43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CF1838D" w14:textId="77777777" w:rsidR="00FE1237" w:rsidRPr="00FE1237" w:rsidRDefault="00FE1237" w:rsidP="00FE1237">
            <w:pPr>
              <w:jc w:val="center"/>
              <w:rPr>
                <w:sz w:val="14"/>
                <w:szCs w:val="14"/>
              </w:rPr>
            </w:pPr>
            <w:r w:rsidRPr="00FE1237">
              <w:rPr>
                <w:sz w:val="14"/>
                <w:szCs w:val="14"/>
              </w:rPr>
              <w:t>1.3.2.6.</w:t>
            </w:r>
          </w:p>
        </w:tc>
        <w:tc>
          <w:tcPr>
            <w:tcW w:w="1911" w:type="dxa"/>
            <w:tcBorders>
              <w:top w:val="nil"/>
              <w:left w:val="nil"/>
              <w:bottom w:val="single" w:sz="4" w:space="0" w:color="auto"/>
              <w:right w:val="single" w:sz="4" w:space="0" w:color="auto"/>
            </w:tcBorders>
            <w:shd w:val="clear" w:color="auto" w:fill="auto"/>
            <w:vAlign w:val="bottom"/>
            <w:hideMark/>
          </w:tcPr>
          <w:p w14:paraId="68509535" w14:textId="77777777" w:rsidR="00FE1237" w:rsidRPr="00FE1237" w:rsidRDefault="00FE1237" w:rsidP="00FE1237">
            <w:pPr>
              <w:jc w:val="right"/>
              <w:rPr>
                <w:sz w:val="14"/>
                <w:szCs w:val="14"/>
              </w:rPr>
            </w:pPr>
            <w:r w:rsidRPr="00FE1237">
              <w:rPr>
                <w:sz w:val="14"/>
                <w:szCs w:val="14"/>
              </w:rPr>
              <w:t>Прочие услуги сторонних организаций</w:t>
            </w:r>
          </w:p>
        </w:tc>
        <w:tc>
          <w:tcPr>
            <w:tcW w:w="832" w:type="dxa"/>
            <w:tcBorders>
              <w:top w:val="nil"/>
              <w:left w:val="nil"/>
              <w:bottom w:val="single" w:sz="4" w:space="0" w:color="auto"/>
              <w:right w:val="single" w:sz="4" w:space="0" w:color="auto"/>
            </w:tcBorders>
            <w:shd w:val="clear" w:color="auto" w:fill="auto"/>
            <w:noWrap/>
            <w:vAlign w:val="center"/>
            <w:hideMark/>
          </w:tcPr>
          <w:p w14:paraId="7678FC0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A6A6AD9" w14:textId="77777777" w:rsidR="00FE1237" w:rsidRPr="00FE1237" w:rsidRDefault="00FE1237" w:rsidP="00FE1237">
            <w:pPr>
              <w:jc w:val="right"/>
              <w:rPr>
                <w:sz w:val="14"/>
                <w:szCs w:val="14"/>
              </w:rPr>
            </w:pPr>
            <w:r w:rsidRPr="00FE1237">
              <w:rPr>
                <w:sz w:val="14"/>
                <w:szCs w:val="14"/>
              </w:rPr>
              <w:t>136,91</w:t>
            </w:r>
          </w:p>
        </w:tc>
        <w:tc>
          <w:tcPr>
            <w:tcW w:w="992" w:type="dxa"/>
            <w:tcBorders>
              <w:top w:val="nil"/>
              <w:left w:val="nil"/>
              <w:bottom w:val="single" w:sz="4" w:space="0" w:color="auto"/>
              <w:right w:val="single" w:sz="4" w:space="0" w:color="auto"/>
            </w:tcBorders>
            <w:shd w:val="clear" w:color="auto" w:fill="auto"/>
            <w:noWrap/>
            <w:vAlign w:val="bottom"/>
            <w:hideMark/>
          </w:tcPr>
          <w:p w14:paraId="7F91BE80" w14:textId="77777777" w:rsidR="00FE1237" w:rsidRPr="00FE1237" w:rsidRDefault="00FE1237" w:rsidP="00FE1237">
            <w:pPr>
              <w:jc w:val="right"/>
              <w:rPr>
                <w:sz w:val="14"/>
                <w:szCs w:val="14"/>
              </w:rPr>
            </w:pPr>
            <w:r w:rsidRPr="00FE1237">
              <w:rPr>
                <w:sz w:val="14"/>
                <w:szCs w:val="14"/>
              </w:rPr>
              <w:t>140,97</w:t>
            </w:r>
          </w:p>
        </w:tc>
        <w:tc>
          <w:tcPr>
            <w:tcW w:w="993" w:type="dxa"/>
            <w:tcBorders>
              <w:top w:val="nil"/>
              <w:left w:val="nil"/>
              <w:bottom w:val="single" w:sz="4" w:space="0" w:color="auto"/>
              <w:right w:val="single" w:sz="4" w:space="0" w:color="auto"/>
            </w:tcBorders>
            <w:shd w:val="clear" w:color="auto" w:fill="auto"/>
            <w:noWrap/>
            <w:vAlign w:val="bottom"/>
            <w:hideMark/>
          </w:tcPr>
          <w:p w14:paraId="15463322" w14:textId="77777777" w:rsidR="00FE1237" w:rsidRPr="00FE1237" w:rsidRDefault="00FE1237" w:rsidP="00FE1237">
            <w:pPr>
              <w:jc w:val="right"/>
              <w:rPr>
                <w:sz w:val="14"/>
                <w:szCs w:val="14"/>
              </w:rPr>
            </w:pPr>
            <w:r w:rsidRPr="00FE1237">
              <w:rPr>
                <w:sz w:val="14"/>
                <w:szCs w:val="14"/>
              </w:rPr>
              <w:t>141,37</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412451EE"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2967E23E" w14:textId="77777777" w:rsidR="00FE1237" w:rsidRPr="00FE1237" w:rsidRDefault="00FE1237" w:rsidP="00FE1237">
            <w:pPr>
              <w:jc w:val="right"/>
              <w:rPr>
                <w:sz w:val="14"/>
                <w:szCs w:val="14"/>
              </w:rPr>
            </w:pPr>
            <w:r w:rsidRPr="00FE1237">
              <w:rPr>
                <w:sz w:val="14"/>
                <w:szCs w:val="14"/>
              </w:rPr>
              <w:t>-90,34</w:t>
            </w:r>
          </w:p>
        </w:tc>
        <w:tc>
          <w:tcPr>
            <w:tcW w:w="743" w:type="dxa"/>
            <w:tcBorders>
              <w:top w:val="nil"/>
              <w:left w:val="nil"/>
              <w:bottom w:val="single" w:sz="4" w:space="0" w:color="auto"/>
              <w:right w:val="single" w:sz="4" w:space="0" w:color="auto"/>
            </w:tcBorders>
            <w:shd w:val="clear" w:color="auto" w:fill="auto"/>
            <w:noWrap/>
            <w:vAlign w:val="bottom"/>
            <w:hideMark/>
          </w:tcPr>
          <w:p w14:paraId="115F22A4" w14:textId="77777777" w:rsidR="00FE1237" w:rsidRPr="00FE1237" w:rsidRDefault="00FE1237" w:rsidP="00FE1237">
            <w:pPr>
              <w:jc w:val="right"/>
              <w:rPr>
                <w:sz w:val="14"/>
                <w:szCs w:val="14"/>
              </w:rPr>
            </w:pPr>
            <w:r w:rsidRPr="00FE1237">
              <w:rPr>
                <w:sz w:val="14"/>
                <w:szCs w:val="14"/>
              </w:rPr>
              <w:t>0,00%</w:t>
            </w:r>
          </w:p>
        </w:tc>
      </w:tr>
      <w:tr w:rsidR="00FE1237" w:rsidRPr="00FE1237" w14:paraId="5267E667" w14:textId="77777777" w:rsidTr="00AF6A06">
        <w:trPr>
          <w:trHeight w:val="42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1452159" w14:textId="77777777" w:rsidR="00FE1237" w:rsidRPr="00FE1237" w:rsidRDefault="00FE1237" w:rsidP="00FE1237">
            <w:pPr>
              <w:jc w:val="center"/>
              <w:rPr>
                <w:i/>
                <w:iCs/>
                <w:sz w:val="14"/>
                <w:szCs w:val="14"/>
              </w:rPr>
            </w:pPr>
            <w:r w:rsidRPr="00FE1237">
              <w:rPr>
                <w:i/>
                <w:iCs/>
                <w:sz w:val="14"/>
                <w:szCs w:val="14"/>
              </w:rPr>
              <w:t>1.3.3.</w:t>
            </w:r>
          </w:p>
        </w:tc>
        <w:tc>
          <w:tcPr>
            <w:tcW w:w="1911" w:type="dxa"/>
            <w:tcBorders>
              <w:top w:val="nil"/>
              <w:left w:val="nil"/>
              <w:bottom w:val="single" w:sz="4" w:space="0" w:color="auto"/>
              <w:right w:val="single" w:sz="4" w:space="0" w:color="auto"/>
            </w:tcBorders>
            <w:shd w:val="clear" w:color="auto" w:fill="auto"/>
            <w:vAlign w:val="bottom"/>
            <w:hideMark/>
          </w:tcPr>
          <w:p w14:paraId="141D3065" w14:textId="77777777" w:rsidR="00FE1237" w:rsidRPr="00FE1237" w:rsidRDefault="00FE1237" w:rsidP="00FE1237">
            <w:pPr>
              <w:rPr>
                <w:i/>
                <w:iCs/>
                <w:sz w:val="14"/>
                <w:szCs w:val="14"/>
              </w:rPr>
            </w:pPr>
            <w:r w:rsidRPr="00FE1237">
              <w:rPr>
                <w:i/>
                <w:iCs/>
                <w:sz w:val="14"/>
                <w:szCs w:val="14"/>
              </w:rPr>
              <w:t>Расходы на командировки и представительские</w:t>
            </w:r>
          </w:p>
        </w:tc>
        <w:tc>
          <w:tcPr>
            <w:tcW w:w="832" w:type="dxa"/>
            <w:tcBorders>
              <w:top w:val="nil"/>
              <w:left w:val="nil"/>
              <w:bottom w:val="single" w:sz="4" w:space="0" w:color="auto"/>
              <w:right w:val="single" w:sz="4" w:space="0" w:color="auto"/>
            </w:tcBorders>
            <w:shd w:val="clear" w:color="auto" w:fill="auto"/>
            <w:noWrap/>
            <w:vAlign w:val="center"/>
            <w:hideMark/>
          </w:tcPr>
          <w:p w14:paraId="3ED65D18"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40BE49B8" w14:textId="77777777" w:rsidR="00FE1237" w:rsidRPr="00FE1237" w:rsidRDefault="00FE1237" w:rsidP="00FE1237">
            <w:pPr>
              <w:jc w:val="right"/>
              <w:rPr>
                <w:sz w:val="14"/>
                <w:szCs w:val="14"/>
              </w:rPr>
            </w:pPr>
            <w:r w:rsidRPr="00FE1237">
              <w:rPr>
                <w:sz w:val="14"/>
                <w:szCs w:val="14"/>
              </w:rPr>
              <w:t>49,03</w:t>
            </w:r>
          </w:p>
        </w:tc>
        <w:tc>
          <w:tcPr>
            <w:tcW w:w="992" w:type="dxa"/>
            <w:tcBorders>
              <w:top w:val="nil"/>
              <w:left w:val="nil"/>
              <w:bottom w:val="single" w:sz="4" w:space="0" w:color="auto"/>
              <w:right w:val="single" w:sz="4" w:space="0" w:color="auto"/>
            </w:tcBorders>
            <w:shd w:val="clear" w:color="auto" w:fill="auto"/>
            <w:noWrap/>
            <w:vAlign w:val="bottom"/>
            <w:hideMark/>
          </w:tcPr>
          <w:p w14:paraId="5F1EF62D" w14:textId="77777777" w:rsidR="00FE1237" w:rsidRPr="00FE1237" w:rsidRDefault="00FE1237" w:rsidP="00FE1237">
            <w:pPr>
              <w:jc w:val="right"/>
              <w:rPr>
                <w:sz w:val="14"/>
                <w:szCs w:val="14"/>
              </w:rPr>
            </w:pPr>
            <w:r w:rsidRPr="00FE1237">
              <w:rPr>
                <w:sz w:val="14"/>
                <w:szCs w:val="14"/>
              </w:rPr>
              <w:t>50,48</w:t>
            </w:r>
          </w:p>
        </w:tc>
        <w:tc>
          <w:tcPr>
            <w:tcW w:w="993" w:type="dxa"/>
            <w:tcBorders>
              <w:top w:val="nil"/>
              <w:left w:val="nil"/>
              <w:bottom w:val="single" w:sz="4" w:space="0" w:color="auto"/>
              <w:right w:val="single" w:sz="4" w:space="0" w:color="auto"/>
            </w:tcBorders>
            <w:shd w:val="clear" w:color="auto" w:fill="auto"/>
            <w:noWrap/>
            <w:vAlign w:val="bottom"/>
            <w:hideMark/>
          </w:tcPr>
          <w:p w14:paraId="41D7107D" w14:textId="77777777" w:rsidR="00FE1237" w:rsidRPr="00FE1237" w:rsidRDefault="00FE1237" w:rsidP="00FE1237">
            <w:pPr>
              <w:jc w:val="right"/>
              <w:rPr>
                <w:sz w:val="14"/>
                <w:szCs w:val="14"/>
              </w:rPr>
            </w:pPr>
            <w:r w:rsidRPr="00FE1237">
              <w:rPr>
                <w:sz w:val="14"/>
                <w:szCs w:val="14"/>
              </w:rPr>
              <w:t>50,63</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72A053B7"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0BB87830"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EE781B6" w14:textId="77777777" w:rsidR="00FE1237" w:rsidRPr="00FE1237" w:rsidRDefault="00FE1237" w:rsidP="00FE1237">
            <w:pPr>
              <w:jc w:val="right"/>
              <w:rPr>
                <w:sz w:val="14"/>
                <w:szCs w:val="14"/>
              </w:rPr>
            </w:pPr>
            <w:r w:rsidRPr="00FE1237">
              <w:rPr>
                <w:sz w:val="14"/>
                <w:szCs w:val="14"/>
              </w:rPr>
              <w:t>0,00%</w:t>
            </w:r>
          </w:p>
        </w:tc>
      </w:tr>
      <w:tr w:rsidR="00FE1237" w:rsidRPr="00FE1237" w14:paraId="1B7EF38E"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6FEDB9A" w14:textId="77777777" w:rsidR="00FE1237" w:rsidRPr="00FE1237" w:rsidRDefault="00FE1237" w:rsidP="00FE1237">
            <w:pPr>
              <w:jc w:val="center"/>
              <w:rPr>
                <w:i/>
                <w:iCs/>
                <w:sz w:val="14"/>
                <w:szCs w:val="14"/>
              </w:rPr>
            </w:pPr>
            <w:r w:rsidRPr="00FE1237">
              <w:rPr>
                <w:i/>
                <w:iCs/>
                <w:sz w:val="14"/>
                <w:szCs w:val="14"/>
              </w:rPr>
              <w:t>1.3.4.</w:t>
            </w:r>
          </w:p>
        </w:tc>
        <w:tc>
          <w:tcPr>
            <w:tcW w:w="1911" w:type="dxa"/>
            <w:tcBorders>
              <w:top w:val="nil"/>
              <w:left w:val="nil"/>
              <w:bottom w:val="single" w:sz="4" w:space="0" w:color="auto"/>
              <w:right w:val="single" w:sz="4" w:space="0" w:color="auto"/>
            </w:tcBorders>
            <w:shd w:val="clear" w:color="auto" w:fill="auto"/>
            <w:vAlign w:val="bottom"/>
            <w:hideMark/>
          </w:tcPr>
          <w:p w14:paraId="2A3B8926" w14:textId="77777777" w:rsidR="00FE1237" w:rsidRPr="00FE1237" w:rsidRDefault="00FE1237" w:rsidP="00FE1237">
            <w:pPr>
              <w:rPr>
                <w:i/>
                <w:iCs/>
                <w:sz w:val="14"/>
                <w:szCs w:val="14"/>
              </w:rPr>
            </w:pPr>
            <w:r w:rsidRPr="00FE1237">
              <w:rPr>
                <w:i/>
                <w:iCs/>
                <w:sz w:val="14"/>
                <w:szCs w:val="14"/>
              </w:rPr>
              <w:t>Расходы на подготовку кадров</w:t>
            </w:r>
          </w:p>
        </w:tc>
        <w:tc>
          <w:tcPr>
            <w:tcW w:w="832" w:type="dxa"/>
            <w:tcBorders>
              <w:top w:val="nil"/>
              <w:left w:val="nil"/>
              <w:bottom w:val="single" w:sz="4" w:space="0" w:color="auto"/>
              <w:right w:val="single" w:sz="4" w:space="0" w:color="auto"/>
            </w:tcBorders>
            <w:shd w:val="clear" w:color="auto" w:fill="auto"/>
            <w:noWrap/>
            <w:vAlign w:val="center"/>
            <w:hideMark/>
          </w:tcPr>
          <w:p w14:paraId="4909475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4032BA7" w14:textId="77777777" w:rsidR="00FE1237" w:rsidRPr="00FE1237" w:rsidRDefault="00FE1237" w:rsidP="00FE1237">
            <w:pPr>
              <w:jc w:val="right"/>
              <w:rPr>
                <w:sz w:val="14"/>
                <w:szCs w:val="14"/>
              </w:rPr>
            </w:pPr>
            <w:r w:rsidRPr="00FE1237">
              <w:rPr>
                <w:sz w:val="14"/>
                <w:szCs w:val="14"/>
              </w:rPr>
              <w:t>35,90</w:t>
            </w:r>
          </w:p>
        </w:tc>
        <w:tc>
          <w:tcPr>
            <w:tcW w:w="992" w:type="dxa"/>
            <w:tcBorders>
              <w:top w:val="nil"/>
              <w:left w:val="nil"/>
              <w:bottom w:val="single" w:sz="4" w:space="0" w:color="auto"/>
              <w:right w:val="single" w:sz="4" w:space="0" w:color="auto"/>
            </w:tcBorders>
            <w:shd w:val="clear" w:color="auto" w:fill="auto"/>
            <w:noWrap/>
            <w:vAlign w:val="bottom"/>
            <w:hideMark/>
          </w:tcPr>
          <w:p w14:paraId="08AE64FC" w14:textId="77777777" w:rsidR="00FE1237" w:rsidRPr="00FE1237" w:rsidRDefault="00FE1237" w:rsidP="00FE1237">
            <w:pPr>
              <w:jc w:val="right"/>
              <w:rPr>
                <w:sz w:val="14"/>
                <w:szCs w:val="14"/>
              </w:rPr>
            </w:pPr>
            <w:r w:rsidRPr="00FE1237">
              <w:rPr>
                <w:sz w:val="14"/>
                <w:szCs w:val="14"/>
              </w:rPr>
              <w:t>36,96</w:t>
            </w:r>
          </w:p>
        </w:tc>
        <w:tc>
          <w:tcPr>
            <w:tcW w:w="993" w:type="dxa"/>
            <w:tcBorders>
              <w:top w:val="nil"/>
              <w:left w:val="nil"/>
              <w:bottom w:val="single" w:sz="4" w:space="0" w:color="auto"/>
              <w:right w:val="single" w:sz="4" w:space="0" w:color="auto"/>
            </w:tcBorders>
            <w:shd w:val="clear" w:color="auto" w:fill="auto"/>
            <w:noWrap/>
            <w:vAlign w:val="bottom"/>
            <w:hideMark/>
          </w:tcPr>
          <w:p w14:paraId="2564DDAF" w14:textId="77777777" w:rsidR="00FE1237" w:rsidRPr="00FE1237" w:rsidRDefault="00FE1237" w:rsidP="00FE1237">
            <w:pPr>
              <w:jc w:val="right"/>
              <w:rPr>
                <w:sz w:val="14"/>
                <w:szCs w:val="14"/>
              </w:rPr>
            </w:pPr>
            <w:r w:rsidRPr="00FE1237">
              <w:rPr>
                <w:sz w:val="14"/>
                <w:szCs w:val="14"/>
              </w:rPr>
              <w:t>37,07</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299936A7"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75D2615B" w14:textId="77777777" w:rsidR="00FE1237" w:rsidRPr="00FE1237" w:rsidRDefault="00FE1237" w:rsidP="00FE1237">
            <w:pPr>
              <w:jc w:val="right"/>
              <w:rPr>
                <w:sz w:val="14"/>
                <w:szCs w:val="14"/>
              </w:rPr>
            </w:pPr>
            <w:r w:rsidRPr="00FE1237">
              <w:rPr>
                <w:sz w:val="14"/>
                <w:szCs w:val="14"/>
              </w:rPr>
              <w:t>0,11</w:t>
            </w:r>
          </w:p>
        </w:tc>
        <w:tc>
          <w:tcPr>
            <w:tcW w:w="743" w:type="dxa"/>
            <w:tcBorders>
              <w:top w:val="nil"/>
              <w:left w:val="nil"/>
              <w:bottom w:val="single" w:sz="4" w:space="0" w:color="auto"/>
              <w:right w:val="single" w:sz="4" w:space="0" w:color="auto"/>
            </w:tcBorders>
            <w:shd w:val="clear" w:color="auto" w:fill="auto"/>
            <w:noWrap/>
            <w:vAlign w:val="bottom"/>
            <w:hideMark/>
          </w:tcPr>
          <w:p w14:paraId="22EDE535" w14:textId="77777777" w:rsidR="00FE1237" w:rsidRPr="00FE1237" w:rsidRDefault="00FE1237" w:rsidP="00FE1237">
            <w:pPr>
              <w:jc w:val="right"/>
              <w:rPr>
                <w:sz w:val="14"/>
                <w:szCs w:val="14"/>
              </w:rPr>
            </w:pPr>
            <w:r w:rsidRPr="00FE1237">
              <w:rPr>
                <w:sz w:val="14"/>
                <w:szCs w:val="14"/>
              </w:rPr>
              <w:t>3,26%</w:t>
            </w:r>
          </w:p>
        </w:tc>
      </w:tr>
      <w:tr w:rsidR="00FE1237" w:rsidRPr="00FE1237" w14:paraId="597582E7" w14:textId="77777777" w:rsidTr="00AF6A06">
        <w:trPr>
          <w:trHeight w:val="78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0524522" w14:textId="77777777" w:rsidR="00FE1237" w:rsidRPr="00FE1237" w:rsidRDefault="00FE1237" w:rsidP="00FE1237">
            <w:pPr>
              <w:jc w:val="center"/>
              <w:rPr>
                <w:i/>
                <w:iCs/>
                <w:sz w:val="14"/>
                <w:szCs w:val="14"/>
              </w:rPr>
            </w:pPr>
            <w:r w:rsidRPr="00FE1237">
              <w:rPr>
                <w:i/>
                <w:iCs/>
                <w:sz w:val="14"/>
                <w:szCs w:val="14"/>
              </w:rPr>
              <w:t>1.3.5.</w:t>
            </w:r>
          </w:p>
        </w:tc>
        <w:tc>
          <w:tcPr>
            <w:tcW w:w="1911" w:type="dxa"/>
            <w:tcBorders>
              <w:top w:val="nil"/>
              <w:left w:val="nil"/>
              <w:bottom w:val="single" w:sz="4" w:space="0" w:color="auto"/>
              <w:right w:val="single" w:sz="4" w:space="0" w:color="auto"/>
            </w:tcBorders>
            <w:shd w:val="clear" w:color="auto" w:fill="auto"/>
            <w:vAlign w:val="bottom"/>
            <w:hideMark/>
          </w:tcPr>
          <w:p w14:paraId="1F330C2F" w14:textId="77777777" w:rsidR="00FE1237" w:rsidRPr="00FE1237" w:rsidRDefault="00FE1237" w:rsidP="00FE1237">
            <w:pPr>
              <w:rPr>
                <w:i/>
                <w:iCs/>
                <w:sz w:val="14"/>
                <w:szCs w:val="14"/>
              </w:rPr>
            </w:pPr>
            <w:r w:rsidRPr="00FE1237">
              <w:rPr>
                <w:i/>
                <w:iCs/>
                <w:sz w:val="14"/>
                <w:szCs w:val="14"/>
              </w:rPr>
              <w:t>Расходы на обеспечение нормальных условий труда и мер по технике безопасности</w:t>
            </w:r>
          </w:p>
        </w:tc>
        <w:tc>
          <w:tcPr>
            <w:tcW w:w="832" w:type="dxa"/>
            <w:tcBorders>
              <w:top w:val="nil"/>
              <w:left w:val="nil"/>
              <w:bottom w:val="single" w:sz="4" w:space="0" w:color="auto"/>
              <w:right w:val="single" w:sz="4" w:space="0" w:color="auto"/>
            </w:tcBorders>
            <w:shd w:val="clear" w:color="auto" w:fill="auto"/>
            <w:noWrap/>
            <w:vAlign w:val="center"/>
            <w:hideMark/>
          </w:tcPr>
          <w:p w14:paraId="04673108"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5D0BE1A"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41995C8"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5493E52F"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48CC1982"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58FB7D79"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3095E5A" w14:textId="77777777" w:rsidR="00FE1237" w:rsidRPr="00FE1237" w:rsidRDefault="00FE1237" w:rsidP="00FE1237">
            <w:pPr>
              <w:jc w:val="right"/>
              <w:rPr>
                <w:sz w:val="14"/>
                <w:szCs w:val="14"/>
              </w:rPr>
            </w:pPr>
            <w:r w:rsidRPr="00FE1237">
              <w:rPr>
                <w:sz w:val="14"/>
                <w:szCs w:val="14"/>
              </w:rPr>
              <w:t>0,00%</w:t>
            </w:r>
          </w:p>
        </w:tc>
      </w:tr>
      <w:tr w:rsidR="00FE1237" w:rsidRPr="00FE1237" w14:paraId="7E0697F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C2BBA74" w14:textId="77777777" w:rsidR="00FE1237" w:rsidRPr="00FE1237" w:rsidRDefault="00FE1237" w:rsidP="00FE1237">
            <w:pPr>
              <w:jc w:val="center"/>
              <w:rPr>
                <w:i/>
                <w:iCs/>
                <w:sz w:val="14"/>
                <w:szCs w:val="14"/>
              </w:rPr>
            </w:pPr>
            <w:r w:rsidRPr="00FE1237">
              <w:rPr>
                <w:i/>
                <w:iCs/>
                <w:sz w:val="14"/>
                <w:szCs w:val="14"/>
              </w:rPr>
              <w:lastRenderedPageBreak/>
              <w:t>1.3.6.</w:t>
            </w:r>
          </w:p>
        </w:tc>
        <w:tc>
          <w:tcPr>
            <w:tcW w:w="1911" w:type="dxa"/>
            <w:tcBorders>
              <w:top w:val="nil"/>
              <w:left w:val="nil"/>
              <w:bottom w:val="single" w:sz="4" w:space="0" w:color="auto"/>
              <w:right w:val="single" w:sz="4" w:space="0" w:color="auto"/>
            </w:tcBorders>
            <w:shd w:val="clear" w:color="auto" w:fill="auto"/>
            <w:vAlign w:val="bottom"/>
            <w:hideMark/>
          </w:tcPr>
          <w:p w14:paraId="049CA227" w14:textId="77777777" w:rsidR="00FE1237" w:rsidRPr="00FE1237" w:rsidRDefault="00FE1237" w:rsidP="00FE1237">
            <w:pPr>
              <w:rPr>
                <w:i/>
                <w:iCs/>
                <w:sz w:val="14"/>
                <w:szCs w:val="14"/>
              </w:rPr>
            </w:pPr>
            <w:r w:rsidRPr="00FE1237">
              <w:rPr>
                <w:i/>
                <w:iCs/>
                <w:sz w:val="14"/>
                <w:szCs w:val="14"/>
              </w:rPr>
              <w:t>Электроэнергия на хоз. нужды</w:t>
            </w:r>
          </w:p>
        </w:tc>
        <w:tc>
          <w:tcPr>
            <w:tcW w:w="832" w:type="dxa"/>
            <w:tcBorders>
              <w:top w:val="nil"/>
              <w:left w:val="nil"/>
              <w:bottom w:val="single" w:sz="4" w:space="0" w:color="auto"/>
              <w:right w:val="single" w:sz="4" w:space="0" w:color="auto"/>
            </w:tcBorders>
            <w:shd w:val="clear" w:color="auto" w:fill="auto"/>
            <w:noWrap/>
            <w:vAlign w:val="center"/>
            <w:hideMark/>
          </w:tcPr>
          <w:p w14:paraId="0805538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4F619BE9"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EA712E2"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A8C4EC2"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13B61643"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4B80BB24"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49833C3" w14:textId="77777777" w:rsidR="00FE1237" w:rsidRPr="00FE1237" w:rsidRDefault="00FE1237" w:rsidP="00FE1237">
            <w:pPr>
              <w:jc w:val="right"/>
              <w:rPr>
                <w:sz w:val="14"/>
                <w:szCs w:val="14"/>
              </w:rPr>
            </w:pPr>
            <w:r w:rsidRPr="00FE1237">
              <w:rPr>
                <w:sz w:val="14"/>
                <w:szCs w:val="14"/>
              </w:rPr>
              <w:t>0,00%</w:t>
            </w:r>
          </w:p>
        </w:tc>
      </w:tr>
      <w:tr w:rsidR="00FE1237" w:rsidRPr="00FE1237" w14:paraId="4DAEA6C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E005CDB" w14:textId="77777777" w:rsidR="00FE1237" w:rsidRPr="00FE1237" w:rsidRDefault="00FE1237" w:rsidP="00FE1237">
            <w:pPr>
              <w:jc w:val="center"/>
              <w:rPr>
                <w:i/>
                <w:iCs/>
                <w:sz w:val="14"/>
                <w:szCs w:val="14"/>
              </w:rPr>
            </w:pPr>
            <w:r w:rsidRPr="00FE1237">
              <w:rPr>
                <w:i/>
                <w:iCs/>
                <w:sz w:val="14"/>
                <w:szCs w:val="14"/>
              </w:rPr>
              <w:t>1.3.7.</w:t>
            </w:r>
          </w:p>
        </w:tc>
        <w:tc>
          <w:tcPr>
            <w:tcW w:w="1911" w:type="dxa"/>
            <w:tcBorders>
              <w:top w:val="nil"/>
              <w:left w:val="nil"/>
              <w:bottom w:val="single" w:sz="4" w:space="0" w:color="auto"/>
              <w:right w:val="single" w:sz="4" w:space="0" w:color="auto"/>
            </w:tcBorders>
            <w:shd w:val="clear" w:color="auto" w:fill="auto"/>
            <w:vAlign w:val="bottom"/>
            <w:hideMark/>
          </w:tcPr>
          <w:p w14:paraId="4EF72915" w14:textId="77777777" w:rsidR="00FE1237" w:rsidRPr="00FE1237" w:rsidRDefault="00FE1237" w:rsidP="00FE1237">
            <w:pPr>
              <w:rPr>
                <w:i/>
                <w:iCs/>
                <w:sz w:val="14"/>
                <w:szCs w:val="14"/>
              </w:rPr>
            </w:pPr>
            <w:r w:rsidRPr="00FE1237">
              <w:rPr>
                <w:i/>
                <w:iCs/>
                <w:sz w:val="14"/>
                <w:szCs w:val="14"/>
              </w:rPr>
              <w:t>Теплоэнергия</w:t>
            </w:r>
          </w:p>
        </w:tc>
        <w:tc>
          <w:tcPr>
            <w:tcW w:w="832" w:type="dxa"/>
            <w:tcBorders>
              <w:top w:val="nil"/>
              <w:left w:val="nil"/>
              <w:bottom w:val="single" w:sz="4" w:space="0" w:color="auto"/>
              <w:right w:val="single" w:sz="4" w:space="0" w:color="auto"/>
            </w:tcBorders>
            <w:shd w:val="clear" w:color="auto" w:fill="auto"/>
            <w:noWrap/>
            <w:vAlign w:val="center"/>
            <w:hideMark/>
          </w:tcPr>
          <w:p w14:paraId="7AEFD73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E1FD828"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6B45086"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E81DDED"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672B9E3E"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0F62A5DD"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681D3FE" w14:textId="77777777" w:rsidR="00FE1237" w:rsidRPr="00FE1237" w:rsidRDefault="00FE1237" w:rsidP="00FE1237">
            <w:pPr>
              <w:jc w:val="right"/>
              <w:rPr>
                <w:sz w:val="14"/>
                <w:szCs w:val="14"/>
              </w:rPr>
            </w:pPr>
            <w:r w:rsidRPr="00FE1237">
              <w:rPr>
                <w:sz w:val="14"/>
                <w:szCs w:val="14"/>
              </w:rPr>
              <w:t>0,00%</w:t>
            </w:r>
          </w:p>
        </w:tc>
      </w:tr>
      <w:tr w:rsidR="00FE1237" w:rsidRPr="00FE1237" w14:paraId="122AD182" w14:textId="77777777" w:rsidTr="00AF6A06">
        <w:trPr>
          <w:trHeight w:val="44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04091D5" w14:textId="77777777" w:rsidR="00FE1237" w:rsidRPr="00FE1237" w:rsidRDefault="00FE1237" w:rsidP="00FE1237">
            <w:pPr>
              <w:jc w:val="center"/>
              <w:rPr>
                <w:i/>
                <w:iCs/>
                <w:sz w:val="14"/>
                <w:szCs w:val="14"/>
              </w:rPr>
            </w:pPr>
            <w:r w:rsidRPr="00FE1237">
              <w:rPr>
                <w:i/>
                <w:iCs/>
                <w:sz w:val="14"/>
                <w:szCs w:val="14"/>
              </w:rPr>
              <w:t>1.3.8.</w:t>
            </w:r>
          </w:p>
        </w:tc>
        <w:tc>
          <w:tcPr>
            <w:tcW w:w="1911" w:type="dxa"/>
            <w:tcBorders>
              <w:top w:val="nil"/>
              <w:left w:val="nil"/>
              <w:bottom w:val="single" w:sz="4" w:space="0" w:color="auto"/>
              <w:right w:val="single" w:sz="4" w:space="0" w:color="auto"/>
            </w:tcBorders>
            <w:shd w:val="clear" w:color="auto" w:fill="auto"/>
            <w:vAlign w:val="bottom"/>
            <w:hideMark/>
          </w:tcPr>
          <w:p w14:paraId="0827700C" w14:textId="77777777" w:rsidR="00FE1237" w:rsidRPr="00FE1237" w:rsidRDefault="00FE1237" w:rsidP="00FE1237">
            <w:pPr>
              <w:rPr>
                <w:i/>
                <w:iCs/>
                <w:sz w:val="14"/>
                <w:szCs w:val="14"/>
              </w:rPr>
            </w:pPr>
            <w:r w:rsidRPr="00FE1237">
              <w:rPr>
                <w:i/>
                <w:iCs/>
                <w:sz w:val="14"/>
                <w:szCs w:val="14"/>
              </w:rPr>
              <w:t>Расходы на страхование</w:t>
            </w:r>
          </w:p>
        </w:tc>
        <w:tc>
          <w:tcPr>
            <w:tcW w:w="832" w:type="dxa"/>
            <w:tcBorders>
              <w:top w:val="nil"/>
              <w:left w:val="nil"/>
              <w:bottom w:val="single" w:sz="4" w:space="0" w:color="auto"/>
              <w:right w:val="single" w:sz="4" w:space="0" w:color="auto"/>
            </w:tcBorders>
            <w:shd w:val="clear" w:color="auto" w:fill="auto"/>
            <w:noWrap/>
            <w:vAlign w:val="center"/>
            <w:hideMark/>
          </w:tcPr>
          <w:p w14:paraId="6C0243C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DEE9404"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4B120D1"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A44B0B8"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083C3E91"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0A38EB3D"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4A53D3B" w14:textId="77777777" w:rsidR="00FE1237" w:rsidRPr="00FE1237" w:rsidRDefault="00FE1237" w:rsidP="00FE1237">
            <w:pPr>
              <w:jc w:val="right"/>
              <w:rPr>
                <w:sz w:val="14"/>
                <w:szCs w:val="14"/>
              </w:rPr>
            </w:pPr>
            <w:r w:rsidRPr="00FE1237">
              <w:rPr>
                <w:sz w:val="14"/>
                <w:szCs w:val="14"/>
              </w:rPr>
              <w:t>0,00%</w:t>
            </w:r>
          </w:p>
        </w:tc>
      </w:tr>
      <w:tr w:rsidR="00FE1237" w:rsidRPr="00FE1237" w14:paraId="367F95D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FB4303C" w14:textId="77777777" w:rsidR="00FE1237" w:rsidRPr="00FE1237" w:rsidRDefault="00FE1237" w:rsidP="00FE1237">
            <w:pPr>
              <w:jc w:val="center"/>
              <w:rPr>
                <w:i/>
                <w:iCs/>
                <w:sz w:val="14"/>
                <w:szCs w:val="14"/>
              </w:rPr>
            </w:pPr>
            <w:r w:rsidRPr="00FE1237">
              <w:rPr>
                <w:i/>
                <w:iCs/>
                <w:sz w:val="14"/>
                <w:szCs w:val="14"/>
              </w:rPr>
              <w:t>1.3.9.</w:t>
            </w:r>
          </w:p>
        </w:tc>
        <w:tc>
          <w:tcPr>
            <w:tcW w:w="1911" w:type="dxa"/>
            <w:tcBorders>
              <w:top w:val="nil"/>
              <w:left w:val="nil"/>
              <w:bottom w:val="single" w:sz="4" w:space="0" w:color="auto"/>
              <w:right w:val="single" w:sz="4" w:space="0" w:color="auto"/>
            </w:tcBorders>
            <w:shd w:val="clear" w:color="auto" w:fill="auto"/>
            <w:vAlign w:val="bottom"/>
            <w:hideMark/>
          </w:tcPr>
          <w:p w14:paraId="0EAB36A1" w14:textId="77777777" w:rsidR="00FE1237" w:rsidRPr="00FE1237" w:rsidRDefault="00FE1237" w:rsidP="00FE1237">
            <w:pPr>
              <w:rPr>
                <w:i/>
                <w:iCs/>
                <w:sz w:val="14"/>
                <w:szCs w:val="14"/>
              </w:rPr>
            </w:pPr>
            <w:r w:rsidRPr="00FE1237">
              <w:rPr>
                <w:i/>
                <w:iCs/>
                <w:sz w:val="14"/>
                <w:szCs w:val="14"/>
              </w:rPr>
              <w:t>Другие прочие расходы</w:t>
            </w:r>
          </w:p>
        </w:tc>
        <w:tc>
          <w:tcPr>
            <w:tcW w:w="832" w:type="dxa"/>
            <w:tcBorders>
              <w:top w:val="nil"/>
              <w:left w:val="nil"/>
              <w:bottom w:val="single" w:sz="4" w:space="0" w:color="auto"/>
              <w:right w:val="single" w:sz="4" w:space="0" w:color="auto"/>
            </w:tcBorders>
            <w:shd w:val="clear" w:color="auto" w:fill="auto"/>
            <w:noWrap/>
            <w:vAlign w:val="center"/>
            <w:hideMark/>
          </w:tcPr>
          <w:p w14:paraId="595B873E"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7603DAD"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22ADBC2"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313D6703"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1BA5A726"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3D0A141A"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6B2053B" w14:textId="77777777" w:rsidR="00FE1237" w:rsidRPr="00FE1237" w:rsidRDefault="00FE1237" w:rsidP="00FE1237">
            <w:pPr>
              <w:jc w:val="right"/>
              <w:rPr>
                <w:sz w:val="14"/>
                <w:szCs w:val="14"/>
              </w:rPr>
            </w:pPr>
            <w:r w:rsidRPr="00FE1237">
              <w:rPr>
                <w:sz w:val="14"/>
                <w:szCs w:val="14"/>
              </w:rPr>
              <w:t>0,00%</w:t>
            </w:r>
          </w:p>
        </w:tc>
      </w:tr>
      <w:tr w:rsidR="00FE1237" w:rsidRPr="00FE1237" w14:paraId="1A81EA27" w14:textId="77777777" w:rsidTr="00AF6A06">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7A3C759" w14:textId="77777777" w:rsidR="00FE1237" w:rsidRPr="00FE1237" w:rsidRDefault="00FE1237" w:rsidP="00FE1237">
            <w:pPr>
              <w:jc w:val="center"/>
              <w:rPr>
                <w:sz w:val="14"/>
                <w:szCs w:val="14"/>
              </w:rPr>
            </w:pPr>
            <w:r w:rsidRPr="00FE1237">
              <w:rPr>
                <w:sz w:val="14"/>
                <w:szCs w:val="14"/>
              </w:rPr>
              <w:t>1.4.</w:t>
            </w:r>
          </w:p>
        </w:tc>
        <w:tc>
          <w:tcPr>
            <w:tcW w:w="1911" w:type="dxa"/>
            <w:tcBorders>
              <w:top w:val="nil"/>
              <w:left w:val="nil"/>
              <w:bottom w:val="single" w:sz="4" w:space="0" w:color="auto"/>
              <w:right w:val="single" w:sz="4" w:space="0" w:color="auto"/>
            </w:tcBorders>
            <w:shd w:val="clear" w:color="auto" w:fill="auto"/>
            <w:vAlign w:val="bottom"/>
            <w:hideMark/>
          </w:tcPr>
          <w:p w14:paraId="4123794C" w14:textId="77777777" w:rsidR="00FE1237" w:rsidRPr="00FE1237" w:rsidRDefault="00FE1237" w:rsidP="00FE1237">
            <w:pPr>
              <w:rPr>
                <w:sz w:val="14"/>
                <w:szCs w:val="14"/>
              </w:rPr>
            </w:pPr>
            <w:r w:rsidRPr="00FE1237">
              <w:rPr>
                <w:sz w:val="14"/>
                <w:szCs w:val="14"/>
              </w:rPr>
              <w:t>Подконтрольные расходы из прибыли</w:t>
            </w:r>
          </w:p>
        </w:tc>
        <w:tc>
          <w:tcPr>
            <w:tcW w:w="832" w:type="dxa"/>
            <w:tcBorders>
              <w:top w:val="nil"/>
              <w:left w:val="nil"/>
              <w:bottom w:val="single" w:sz="4" w:space="0" w:color="auto"/>
              <w:right w:val="single" w:sz="4" w:space="0" w:color="auto"/>
            </w:tcBorders>
            <w:shd w:val="clear" w:color="auto" w:fill="auto"/>
            <w:noWrap/>
            <w:vAlign w:val="center"/>
            <w:hideMark/>
          </w:tcPr>
          <w:p w14:paraId="08F13BE5"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9936728"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6E92E65"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AA58966" w14:textId="77777777" w:rsidR="00FE1237" w:rsidRPr="00FE1237" w:rsidRDefault="00FE1237" w:rsidP="00FE1237">
            <w:pPr>
              <w:jc w:val="right"/>
              <w:rPr>
                <w:sz w:val="14"/>
                <w:szCs w:val="14"/>
              </w:rPr>
            </w:pPr>
            <w:r w:rsidRPr="00FE1237">
              <w:rPr>
                <w:sz w:val="14"/>
                <w:szCs w:val="14"/>
              </w:rPr>
              <w:t>0,00</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0B94C415" w14:textId="77777777" w:rsidR="00FE1237" w:rsidRPr="00FE1237" w:rsidRDefault="00FE1237" w:rsidP="00FE1237">
            <w:pPr>
              <w:rPr>
                <w:sz w:val="14"/>
                <w:szCs w:val="14"/>
              </w:rPr>
            </w:pPr>
          </w:p>
        </w:tc>
        <w:tc>
          <w:tcPr>
            <w:tcW w:w="850" w:type="dxa"/>
            <w:tcBorders>
              <w:top w:val="nil"/>
              <w:left w:val="nil"/>
              <w:bottom w:val="single" w:sz="4" w:space="0" w:color="auto"/>
              <w:right w:val="single" w:sz="4" w:space="0" w:color="auto"/>
            </w:tcBorders>
            <w:shd w:val="clear" w:color="auto" w:fill="auto"/>
            <w:noWrap/>
            <w:vAlign w:val="bottom"/>
            <w:hideMark/>
          </w:tcPr>
          <w:p w14:paraId="65330BAE"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253F8EF" w14:textId="77777777" w:rsidR="00FE1237" w:rsidRPr="00FE1237" w:rsidRDefault="00FE1237" w:rsidP="00FE1237">
            <w:pPr>
              <w:jc w:val="right"/>
              <w:rPr>
                <w:sz w:val="14"/>
                <w:szCs w:val="14"/>
              </w:rPr>
            </w:pPr>
            <w:r w:rsidRPr="00FE1237">
              <w:rPr>
                <w:sz w:val="14"/>
                <w:szCs w:val="14"/>
              </w:rPr>
              <w:t>0,00%</w:t>
            </w:r>
          </w:p>
        </w:tc>
      </w:tr>
      <w:tr w:rsidR="00FE1237" w:rsidRPr="00FE1237" w14:paraId="64110BD2" w14:textId="77777777" w:rsidTr="00AF6A06">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500A16E" w14:textId="77777777" w:rsidR="00FE1237" w:rsidRPr="00FE1237" w:rsidRDefault="00FE1237" w:rsidP="00FE1237">
            <w:pPr>
              <w:jc w:val="center"/>
              <w:rPr>
                <w:b/>
                <w:bCs/>
                <w:sz w:val="14"/>
                <w:szCs w:val="14"/>
              </w:rPr>
            </w:pPr>
            <w:r w:rsidRPr="00FE1237">
              <w:rPr>
                <w:b/>
                <w:bCs/>
                <w:sz w:val="14"/>
                <w:szCs w:val="14"/>
              </w:rPr>
              <w:t>Итого подконтрольные расходы</w:t>
            </w:r>
          </w:p>
        </w:tc>
        <w:tc>
          <w:tcPr>
            <w:tcW w:w="832" w:type="dxa"/>
            <w:tcBorders>
              <w:top w:val="nil"/>
              <w:left w:val="nil"/>
              <w:bottom w:val="single" w:sz="4" w:space="0" w:color="auto"/>
              <w:right w:val="single" w:sz="4" w:space="0" w:color="auto"/>
            </w:tcBorders>
            <w:shd w:val="clear" w:color="auto" w:fill="auto"/>
            <w:noWrap/>
            <w:vAlign w:val="center"/>
            <w:hideMark/>
          </w:tcPr>
          <w:p w14:paraId="043DA27A" w14:textId="77777777" w:rsidR="00FE1237" w:rsidRPr="00FE1237" w:rsidRDefault="00FE1237" w:rsidP="00FE1237">
            <w:pP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4B8EC78F" w14:textId="77777777" w:rsidR="00FE1237" w:rsidRPr="00FE1237" w:rsidRDefault="00FE1237" w:rsidP="00FE1237">
            <w:pPr>
              <w:jc w:val="right"/>
              <w:rPr>
                <w:b/>
                <w:bCs/>
                <w:sz w:val="14"/>
                <w:szCs w:val="14"/>
              </w:rPr>
            </w:pPr>
            <w:r w:rsidRPr="00FE1237">
              <w:rPr>
                <w:b/>
                <w:bCs/>
                <w:sz w:val="14"/>
                <w:szCs w:val="14"/>
              </w:rPr>
              <w:t>3 605,36</w:t>
            </w:r>
          </w:p>
        </w:tc>
        <w:tc>
          <w:tcPr>
            <w:tcW w:w="992" w:type="dxa"/>
            <w:tcBorders>
              <w:top w:val="nil"/>
              <w:left w:val="nil"/>
              <w:bottom w:val="single" w:sz="4" w:space="0" w:color="auto"/>
              <w:right w:val="single" w:sz="4" w:space="0" w:color="auto"/>
            </w:tcBorders>
            <w:shd w:val="clear" w:color="auto" w:fill="auto"/>
            <w:noWrap/>
            <w:vAlign w:val="bottom"/>
            <w:hideMark/>
          </w:tcPr>
          <w:p w14:paraId="3F8A9D5A" w14:textId="77777777" w:rsidR="00FE1237" w:rsidRPr="00FE1237" w:rsidRDefault="00FE1237" w:rsidP="00FE1237">
            <w:pPr>
              <w:jc w:val="right"/>
              <w:rPr>
                <w:b/>
                <w:bCs/>
                <w:sz w:val="14"/>
                <w:szCs w:val="14"/>
              </w:rPr>
            </w:pPr>
            <w:r w:rsidRPr="00FE1237">
              <w:rPr>
                <w:b/>
                <w:bCs/>
                <w:sz w:val="14"/>
                <w:szCs w:val="14"/>
              </w:rPr>
              <w:t>3 712,07</w:t>
            </w:r>
          </w:p>
        </w:tc>
        <w:tc>
          <w:tcPr>
            <w:tcW w:w="993" w:type="dxa"/>
            <w:tcBorders>
              <w:top w:val="nil"/>
              <w:left w:val="nil"/>
              <w:bottom w:val="single" w:sz="4" w:space="0" w:color="auto"/>
              <w:right w:val="single" w:sz="4" w:space="0" w:color="auto"/>
            </w:tcBorders>
            <w:shd w:val="clear" w:color="auto" w:fill="auto"/>
            <w:noWrap/>
            <w:vAlign w:val="bottom"/>
            <w:hideMark/>
          </w:tcPr>
          <w:p w14:paraId="43C36ED2" w14:textId="77777777" w:rsidR="00FE1237" w:rsidRPr="00FE1237" w:rsidRDefault="00FE1237" w:rsidP="00FE1237">
            <w:pPr>
              <w:jc w:val="right"/>
              <w:rPr>
                <w:b/>
                <w:bCs/>
                <w:sz w:val="14"/>
                <w:szCs w:val="14"/>
              </w:rPr>
            </w:pPr>
            <w:r w:rsidRPr="00FE1237">
              <w:rPr>
                <w:b/>
                <w:bCs/>
                <w:sz w:val="14"/>
                <w:szCs w:val="14"/>
              </w:rPr>
              <w:t>3 722,79</w:t>
            </w:r>
          </w:p>
        </w:tc>
        <w:tc>
          <w:tcPr>
            <w:tcW w:w="2126" w:type="dxa"/>
            <w:tcBorders>
              <w:top w:val="nil"/>
              <w:left w:val="nil"/>
              <w:bottom w:val="single" w:sz="4" w:space="0" w:color="auto"/>
              <w:right w:val="single" w:sz="4" w:space="0" w:color="auto"/>
            </w:tcBorders>
            <w:shd w:val="clear" w:color="auto" w:fill="auto"/>
            <w:noWrap/>
            <w:vAlign w:val="bottom"/>
            <w:hideMark/>
          </w:tcPr>
          <w:p w14:paraId="3B7F420F" w14:textId="77777777" w:rsidR="00FE1237" w:rsidRPr="00FE1237" w:rsidRDefault="00FE1237" w:rsidP="00FE1237">
            <w:pPr>
              <w:rPr>
                <w:b/>
                <w:bCs/>
                <w:sz w:val="14"/>
                <w:szCs w:val="14"/>
              </w:rPr>
            </w:pPr>
            <w:r w:rsidRPr="00FE1237">
              <w:rPr>
                <w:b/>
                <w:b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1C161623" w14:textId="77777777" w:rsidR="00FE1237" w:rsidRPr="00FE1237" w:rsidRDefault="00FE1237" w:rsidP="00FE1237">
            <w:pPr>
              <w:jc w:val="right"/>
              <w:rPr>
                <w:b/>
                <w:bCs/>
                <w:sz w:val="14"/>
                <w:szCs w:val="14"/>
              </w:rPr>
            </w:pPr>
            <w:r w:rsidRPr="00FE1237">
              <w:rPr>
                <w:b/>
                <w:bCs/>
                <w:sz w:val="14"/>
                <w:szCs w:val="14"/>
              </w:rPr>
              <w:t>10,72</w:t>
            </w:r>
          </w:p>
        </w:tc>
        <w:tc>
          <w:tcPr>
            <w:tcW w:w="743" w:type="dxa"/>
            <w:tcBorders>
              <w:top w:val="nil"/>
              <w:left w:val="nil"/>
              <w:bottom w:val="single" w:sz="4" w:space="0" w:color="auto"/>
              <w:right w:val="single" w:sz="4" w:space="0" w:color="auto"/>
            </w:tcBorders>
            <w:shd w:val="clear" w:color="auto" w:fill="auto"/>
            <w:noWrap/>
            <w:vAlign w:val="bottom"/>
            <w:hideMark/>
          </w:tcPr>
          <w:p w14:paraId="165C0AA5" w14:textId="77777777" w:rsidR="00FE1237" w:rsidRPr="00FE1237" w:rsidRDefault="00FE1237" w:rsidP="00FE1237">
            <w:pPr>
              <w:jc w:val="right"/>
              <w:rPr>
                <w:b/>
                <w:bCs/>
                <w:sz w:val="14"/>
                <w:szCs w:val="14"/>
              </w:rPr>
            </w:pPr>
            <w:r w:rsidRPr="00FE1237">
              <w:rPr>
                <w:b/>
                <w:bCs/>
                <w:sz w:val="14"/>
                <w:szCs w:val="14"/>
              </w:rPr>
              <w:t>3,26%</w:t>
            </w:r>
          </w:p>
        </w:tc>
      </w:tr>
      <w:tr w:rsidR="00FE1237" w:rsidRPr="00FE1237" w14:paraId="6A3CCC22" w14:textId="77777777" w:rsidTr="00AF6A06">
        <w:trPr>
          <w:trHeight w:val="336"/>
        </w:trPr>
        <w:tc>
          <w:tcPr>
            <w:tcW w:w="1009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F53BF" w14:textId="77777777" w:rsidR="00FE1237" w:rsidRPr="00FE1237" w:rsidRDefault="00FE1237" w:rsidP="00FE1237">
            <w:pPr>
              <w:rPr>
                <w:b/>
                <w:bCs/>
                <w:sz w:val="14"/>
                <w:szCs w:val="14"/>
              </w:rPr>
            </w:pPr>
            <w:r w:rsidRPr="00FE1237">
              <w:rPr>
                <w:b/>
                <w:bCs/>
                <w:sz w:val="14"/>
                <w:szCs w:val="14"/>
              </w:rPr>
              <w:t>2. Расчёт неподконтрольных расходов</w:t>
            </w:r>
          </w:p>
        </w:tc>
      </w:tr>
      <w:tr w:rsidR="00FE1237" w:rsidRPr="00FE1237" w14:paraId="73735A70"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9701708" w14:textId="77777777" w:rsidR="00FE1237" w:rsidRPr="00FE1237" w:rsidRDefault="00FE1237" w:rsidP="00FE1237">
            <w:pPr>
              <w:jc w:val="right"/>
              <w:rPr>
                <w:sz w:val="14"/>
                <w:szCs w:val="14"/>
              </w:rPr>
            </w:pPr>
            <w:r w:rsidRPr="00FE1237">
              <w:rPr>
                <w:sz w:val="14"/>
                <w:szCs w:val="14"/>
              </w:rPr>
              <w:t>2.1.</w:t>
            </w:r>
          </w:p>
        </w:tc>
        <w:tc>
          <w:tcPr>
            <w:tcW w:w="1911" w:type="dxa"/>
            <w:tcBorders>
              <w:top w:val="nil"/>
              <w:left w:val="nil"/>
              <w:bottom w:val="single" w:sz="4" w:space="0" w:color="auto"/>
              <w:right w:val="single" w:sz="4" w:space="0" w:color="auto"/>
            </w:tcBorders>
            <w:shd w:val="clear" w:color="auto" w:fill="auto"/>
            <w:vAlign w:val="bottom"/>
            <w:hideMark/>
          </w:tcPr>
          <w:p w14:paraId="1C307037" w14:textId="77777777" w:rsidR="00FE1237" w:rsidRPr="00FE1237" w:rsidRDefault="00FE1237" w:rsidP="00FE1237">
            <w:pPr>
              <w:rPr>
                <w:sz w:val="14"/>
                <w:szCs w:val="14"/>
              </w:rPr>
            </w:pPr>
            <w:r w:rsidRPr="00FE1237">
              <w:rPr>
                <w:sz w:val="14"/>
                <w:szCs w:val="14"/>
              </w:rPr>
              <w:t>Оплата услуг ОАО "ФСК ЕЭС"</w:t>
            </w:r>
          </w:p>
        </w:tc>
        <w:tc>
          <w:tcPr>
            <w:tcW w:w="832" w:type="dxa"/>
            <w:tcBorders>
              <w:top w:val="nil"/>
              <w:left w:val="nil"/>
              <w:bottom w:val="single" w:sz="4" w:space="0" w:color="auto"/>
              <w:right w:val="single" w:sz="4" w:space="0" w:color="auto"/>
            </w:tcBorders>
            <w:shd w:val="clear" w:color="auto" w:fill="auto"/>
            <w:noWrap/>
            <w:vAlign w:val="center"/>
            <w:hideMark/>
          </w:tcPr>
          <w:p w14:paraId="094DAD73"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403C27D"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F48E13F"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9F5EB54"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7A51CD41"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2F3C2B5A"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257F589" w14:textId="77777777" w:rsidR="00FE1237" w:rsidRPr="00FE1237" w:rsidRDefault="00FE1237" w:rsidP="00FE1237">
            <w:pPr>
              <w:jc w:val="right"/>
              <w:rPr>
                <w:sz w:val="14"/>
                <w:szCs w:val="14"/>
              </w:rPr>
            </w:pPr>
            <w:r w:rsidRPr="00FE1237">
              <w:rPr>
                <w:sz w:val="14"/>
                <w:szCs w:val="14"/>
              </w:rPr>
              <w:t>0,00%</w:t>
            </w:r>
          </w:p>
        </w:tc>
      </w:tr>
      <w:tr w:rsidR="00FE1237" w:rsidRPr="00FE1237" w14:paraId="7E1713DA"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B617A71" w14:textId="77777777" w:rsidR="00FE1237" w:rsidRPr="00FE1237" w:rsidRDefault="00FE1237" w:rsidP="00FE1237">
            <w:pPr>
              <w:jc w:val="right"/>
              <w:rPr>
                <w:sz w:val="14"/>
                <w:szCs w:val="14"/>
              </w:rPr>
            </w:pPr>
            <w:r w:rsidRPr="00FE1237">
              <w:rPr>
                <w:sz w:val="14"/>
                <w:szCs w:val="14"/>
              </w:rPr>
              <w:t>2.2.</w:t>
            </w:r>
          </w:p>
        </w:tc>
        <w:tc>
          <w:tcPr>
            <w:tcW w:w="1911" w:type="dxa"/>
            <w:tcBorders>
              <w:top w:val="nil"/>
              <w:left w:val="nil"/>
              <w:bottom w:val="single" w:sz="4" w:space="0" w:color="auto"/>
              <w:right w:val="single" w:sz="4" w:space="0" w:color="auto"/>
            </w:tcBorders>
            <w:shd w:val="clear" w:color="auto" w:fill="auto"/>
            <w:vAlign w:val="bottom"/>
            <w:hideMark/>
          </w:tcPr>
          <w:p w14:paraId="55A30F5A" w14:textId="77777777" w:rsidR="00FE1237" w:rsidRPr="00FE1237" w:rsidRDefault="00FE1237" w:rsidP="00FE1237">
            <w:pPr>
              <w:rPr>
                <w:sz w:val="14"/>
                <w:szCs w:val="14"/>
              </w:rPr>
            </w:pPr>
            <w:r w:rsidRPr="00FE1237">
              <w:rPr>
                <w:sz w:val="14"/>
                <w:szCs w:val="14"/>
              </w:rPr>
              <w:t>Электроэнергия на хоз. нужды</w:t>
            </w:r>
          </w:p>
        </w:tc>
        <w:tc>
          <w:tcPr>
            <w:tcW w:w="832" w:type="dxa"/>
            <w:tcBorders>
              <w:top w:val="nil"/>
              <w:left w:val="nil"/>
              <w:bottom w:val="single" w:sz="4" w:space="0" w:color="auto"/>
              <w:right w:val="single" w:sz="4" w:space="0" w:color="auto"/>
            </w:tcBorders>
            <w:shd w:val="clear" w:color="auto" w:fill="auto"/>
            <w:noWrap/>
            <w:vAlign w:val="center"/>
            <w:hideMark/>
          </w:tcPr>
          <w:p w14:paraId="6B90C26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B7F4ABB"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4D62A2E7"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5C104FE2"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78D57461"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2FDEA0EE"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AD08F53" w14:textId="77777777" w:rsidR="00FE1237" w:rsidRPr="00FE1237" w:rsidRDefault="00FE1237" w:rsidP="00FE1237">
            <w:pPr>
              <w:jc w:val="right"/>
              <w:rPr>
                <w:sz w:val="14"/>
                <w:szCs w:val="14"/>
              </w:rPr>
            </w:pPr>
            <w:r w:rsidRPr="00FE1237">
              <w:rPr>
                <w:sz w:val="14"/>
                <w:szCs w:val="14"/>
              </w:rPr>
              <w:t>0,00%</w:t>
            </w:r>
          </w:p>
        </w:tc>
      </w:tr>
      <w:tr w:rsidR="00FE1237" w:rsidRPr="00FE1237" w14:paraId="731F6E71"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66194F2" w14:textId="77777777" w:rsidR="00FE1237" w:rsidRPr="00FE1237" w:rsidRDefault="00FE1237" w:rsidP="00FE1237">
            <w:pPr>
              <w:jc w:val="right"/>
              <w:rPr>
                <w:sz w:val="14"/>
                <w:szCs w:val="14"/>
              </w:rPr>
            </w:pPr>
            <w:r w:rsidRPr="00FE1237">
              <w:rPr>
                <w:sz w:val="14"/>
                <w:szCs w:val="14"/>
              </w:rPr>
              <w:t>2.3.</w:t>
            </w:r>
          </w:p>
        </w:tc>
        <w:tc>
          <w:tcPr>
            <w:tcW w:w="1911" w:type="dxa"/>
            <w:tcBorders>
              <w:top w:val="nil"/>
              <w:left w:val="nil"/>
              <w:bottom w:val="single" w:sz="4" w:space="0" w:color="auto"/>
              <w:right w:val="single" w:sz="4" w:space="0" w:color="auto"/>
            </w:tcBorders>
            <w:shd w:val="clear" w:color="auto" w:fill="auto"/>
            <w:vAlign w:val="bottom"/>
            <w:hideMark/>
          </w:tcPr>
          <w:p w14:paraId="789BE067" w14:textId="77777777" w:rsidR="00FE1237" w:rsidRPr="00FE1237" w:rsidRDefault="00FE1237" w:rsidP="00FE1237">
            <w:pPr>
              <w:rPr>
                <w:sz w:val="14"/>
                <w:szCs w:val="14"/>
              </w:rPr>
            </w:pPr>
            <w:r w:rsidRPr="00FE1237">
              <w:rPr>
                <w:sz w:val="14"/>
                <w:szCs w:val="14"/>
              </w:rPr>
              <w:t>Теплоэнергия</w:t>
            </w:r>
          </w:p>
        </w:tc>
        <w:tc>
          <w:tcPr>
            <w:tcW w:w="832" w:type="dxa"/>
            <w:tcBorders>
              <w:top w:val="nil"/>
              <w:left w:val="nil"/>
              <w:bottom w:val="single" w:sz="4" w:space="0" w:color="auto"/>
              <w:right w:val="single" w:sz="4" w:space="0" w:color="auto"/>
            </w:tcBorders>
            <w:shd w:val="clear" w:color="auto" w:fill="auto"/>
            <w:noWrap/>
            <w:vAlign w:val="center"/>
            <w:hideMark/>
          </w:tcPr>
          <w:p w14:paraId="0EFCBD1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0EFD861"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C4CC8B8"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8BD1FA0"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5A72FC5D"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08486151"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BCA189F" w14:textId="77777777" w:rsidR="00FE1237" w:rsidRPr="00FE1237" w:rsidRDefault="00FE1237" w:rsidP="00FE1237">
            <w:pPr>
              <w:jc w:val="right"/>
              <w:rPr>
                <w:sz w:val="14"/>
                <w:szCs w:val="14"/>
              </w:rPr>
            </w:pPr>
            <w:r w:rsidRPr="00FE1237">
              <w:rPr>
                <w:sz w:val="14"/>
                <w:szCs w:val="14"/>
              </w:rPr>
              <w:t>0,00%</w:t>
            </w:r>
          </w:p>
        </w:tc>
      </w:tr>
      <w:tr w:rsidR="00FE1237" w:rsidRPr="00FE1237" w14:paraId="5D102BB9" w14:textId="77777777" w:rsidTr="00AF6A06">
        <w:trPr>
          <w:trHeight w:val="996"/>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7DCC75C" w14:textId="77777777" w:rsidR="00FE1237" w:rsidRPr="00FE1237" w:rsidRDefault="00FE1237" w:rsidP="00FE1237">
            <w:pPr>
              <w:jc w:val="right"/>
              <w:rPr>
                <w:sz w:val="14"/>
                <w:szCs w:val="14"/>
              </w:rPr>
            </w:pPr>
            <w:r w:rsidRPr="00FE1237">
              <w:rPr>
                <w:sz w:val="14"/>
                <w:szCs w:val="14"/>
              </w:rPr>
              <w:t>2.4.</w:t>
            </w:r>
          </w:p>
        </w:tc>
        <w:tc>
          <w:tcPr>
            <w:tcW w:w="1911" w:type="dxa"/>
            <w:tcBorders>
              <w:top w:val="nil"/>
              <w:left w:val="nil"/>
              <w:bottom w:val="single" w:sz="4" w:space="0" w:color="auto"/>
              <w:right w:val="single" w:sz="4" w:space="0" w:color="auto"/>
            </w:tcBorders>
            <w:shd w:val="clear" w:color="auto" w:fill="auto"/>
            <w:vAlign w:val="center"/>
            <w:hideMark/>
          </w:tcPr>
          <w:p w14:paraId="0BD8D3E4" w14:textId="77777777" w:rsidR="00FE1237" w:rsidRPr="00FE1237" w:rsidRDefault="00FE1237" w:rsidP="00FE1237">
            <w:pPr>
              <w:rPr>
                <w:sz w:val="14"/>
                <w:szCs w:val="14"/>
              </w:rPr>
            </w:pPr>
            <w:r w:rsidRPr="00FE1237">
              <w:rPr>
                <w:sz w:val="14"/>
                <w:szCs w:val="14"/>
              </w:rPr>
              <w:t>Плата за аренду имущества и лизинг</w:t>
            </w:r>
          </w:p>
        </w:tc>
        <w:tc>
          <w:tcPr>
            <w:tcW w:w="832" w:type="dxa"/>
            <w:tcBorders>
              <w:top w:val="nil"/>
              <w:left w:val="nil"/>
              <w:bottom w:val="single" w:sz="4" w:space="0" w:color="auto"/>
              <w:right w:val="single" w:sz="4" w:space="0" w:color="auto"/>
            </w:tcBorders>
            <w:shd w:val="clear" w:color="auto" w:fill="auto"/>
            <w:noWrap/>
            <w:vAlign w:val="center"/>
            <w:hideMark/>
          </w:tcPr>
          <w:p w14:paraId="18457F8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D3A7CF7" w14:textId="77777777" w:rsidR="00FE1237" w:rsidRPr="00FE1237" w:rsidRDefault="00FE1237" w:rsidP="00FE1237">
            <w:pPr>
              <w:jc w:val="right"/>
              <w:rPr>
                <w:sz w:val="14"/>
                <w:szCs w:val="14"/>
              </w:rPr>
            </w:pPr>
            <w:r w:rsidRPr="00FE1237">
              <w:rPr>
                <w:sz w:val="14"/>
                <w:szCs w:val="14"/>
              </w:rPr>
              <w:t>942,60</w:t>
            </w:r>
          </w:p>
        </w:tc>
        <w:tc>
          <w:tcPr>
            <w:tcW w:w="992" w:type="dxa"/>
            <w:tcBorders>
              <w:top w:val="nil"/>
              <w:left w:val="nil"/>
              <w:bottom w:val="single" w:sz="4" w:space="0" w:color="auto"/>
              <w:right w:val="single" w:sz="4" w:space="0" w:color="auto"/>
            </w:tcBorders>
            <w:shd w:val="clear" w:color="auto" w:fill="auto"/>
            <w:noWrap/>
            <w:vAlign w:val="bottom"/>
            <w:hideMark/>
          </w:tcPr>
          <w:p w14:paraId="07D8F38A" w14:textId="77777777" w:rsidR="00FE1237" w:rsidRPr="00FE1237" w:rsidRDefault="00FE1237" w:rsidP="00FE1237">
            <w:pPr>
              <w:jc w:val="right"/>
              <w:rPr>
                <w:sz w:val="14"/>
                <w:szCs w:val="14"/>
              </w:rPr>
            </w:pPr>
            <w:r w:rsidRPr="00FE1237">
              <w:rPr>
                <w:sz w:val="14"/>
                <w:szCs w:val="14"/>
              </w:rPr>
              <w:t>2 302,20</w:t>
            </w:r>
          </w:p>
        </w:tc>
        <w:tc>
          <w:tcPr>
            <w:tcW w:w="993" w:type="dxa"/>
            <w:tcBorders>
              <w:top w:val="nil"/>
              <w:left w:val="nil"/>
              <w:bottom w:val="single" w:sz="4" w:space="0" w:color="auto"/>
              <w:right w:val="single" w:sz="4" w:space="0" w:color="auto"/>
            </w:tcBorders>
            <w:shd w:val="clear" w:color="auto" w:fill="auto"/>
            <w:noWrap/>
            <w:vAlign w:val="bottom"/>
            <w:hideMark/>
          </w:tcPr>
          <w:p w14:paraId="2903A683" w14:textId="77777777" w:rsidR="00FE1237" w:rsidRPr="00FE1237" w:rsidRDefault="00FE1237" w:rsidP="00FE1237">
            <w:pPr>
              <w:jc w:val="right"/>
              <w:rPr>
                <w:sz w:val="14"/>
                <w:szCs w:val="14"/>
              </w:rPr>
            </w:pPr>
            <w:r w:rsidRPr="00FE1237">
              <w:rPr>
                <w:sz w:val="14"/>
                <w:szCs w:val="14"/>
              </w:rPr>
              <w:t>941,42</w:t>
            </w:r>
          </w:p>
        </w:tc>
        <w:tc>
          <w:tcPr>
            <w:tcW w:w="2126" w:type="dxa"/>
            <w:tcBorders>
              <w:top w:val="nil"/>
              <w:left w:val="nil"/>
              <w:bottom w:val="single" w:sz="4" w:space="0" w:color="auto"/>
              <w:right w:val="single" w:sz="4" w:space="0" w:color="auto"/>
            </w:tcBorders>
            <w:shd w:val="clear" w:color="auto" w:fill="auto"/>
            <w:hideMark/>
          </w:tcPr>
          <w:p w14:paraId="0C17BDF8" w14:textId="77777777" w:rsidR="00FE1237" w:rsidRPr="00FE1237" w:rsidRDefault="00FE1237" w:rsidP="00FE1237">
            <w:pPr>
              <w:rPr>
                <w:sz w:val="14"/>
                <w:szCs w:val="14"/>
              </w:rPr>
            </w:pPr>
            <w:r w:rsidRPr="00FE1237">
              <w:rPr>
                <w:sz w:val="14"/>
                <w:szCs w:val="14"/>
              </w:rPr>
              <w:t xml:space="preserve">Рассчитано в соответствии с пп.5 п.28 Основ ценообразования, а также обосновывающими документами, представленными в материалах тарифного дела для подтверждения величины амортизации и налогов, участвующих в расчёте арендной платы. </w:t>
            </w:r>
          </w:p>
        </w:tc>
        <w:tc>
          <w:tcPr>
            <w:tcW w:w="850" w:type="dxa"/>
            <w:tcBorders>
              <w:top w:val="nil"/>
              <w:left w:val="nil"/>
              <w:bottom w:val="single" w:sz="4" w:space="0" w:color="auto"/>
              <w:right w:val="single" w:sz="4" w:space="0" w:color="auto"/>
            </w:tcBorders>
            <w:shd w:val="clear" w:color="auto" w:fill="auto"/>
            <w:noWrap/>
            <w:vAlign w:val="bottom"/>
            <w:hideMark/>
          </w:tcPr>
          <w:p w14:paraId="05DF866C" w14:textId="77777777" w:rsidR="00FE1237" w:rsidRPr="00FE1237" w:rsidRDefault="00FE1237" w:rsidP="00FE1237">
            <w:pPr>
              <w:jc w:val="right"/>
              <w:rPr>
                <w:sz w:val="14"/>
                <w:szCs w:val="14"/>
              </w:rPr>
            </w:pPr>
            <w:r w:rsidRPr="00FE1237">
              <w:rPr>
                <w:sz w:val="14"/>
                <w:szCs w:val="14"/>
              </w:rPr>
              <w:t>-1 360,78</w:t>
            </w:r>
          </w:p>
        </w:tc>
        <w:tc>
          <w:tcPr>
            <w:tcW w:w="743" w:type="dxa"/>
            <w:tcBorders>
              <w:top w:val="nil"/>
              <w:left w:val="nil"/>
              <w:bottom w:val="single" w:sz="4" w:space="0" w:color="auto"/>
              <w:right w:val="single" w:sz="4" w:space="0" w:color="auto"/>
            </w:tcBorders>
            <w:shd w:val="clear" w:color="auto" w:fill="auto"/>
            <w:noWrap/>
            <w:vAlign w:val="bottom"/>
            <w:hideMark/>
          </w:tcPr>
          <w:p w14:paraId="6B34A0F8" w14:textId="77777777" w:rsidR="00FE1237" w:rsidRPr="00FE1237" w:rsidRDefault="00FE1237" w:rsidP="00FE1237">
            <w:pPr>
              <w:jc w:val="right"/>
              <w:rPr>
                <w:sz w:val="14"/>
                <w:szCs w:val="14"/>
              </w:rPr>
            </w:pPr>
            <w:r w:rsidRPr="00FE1237">
              <w:rPr>
                <w:sz w:val="14"/>
                <w:szCs w:val="14"/>
              </w:rPr>
              <w:t>-0,13%</w:t>
            </w:r>
          </w:p>
        </w:tc>
      </w:tr>
      <w:tr w:rsidR="00FE1237" w:rsidRPr="00FE1237" w14:paraId="20967A63"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06A4C1F" w14:textId="77777777" w:rsidR="00FE1237" w:rsidRPr="00FE1237" w:rsidRDefault="00FE1237" w:rsidP="00FE1237">
            <w:pPr>
              <w:jc w:val="right"/>
              <w:rPr>
                <w:sz w:val="14"/>
                <w:szCs w:val="14"/>
              </w:rPr>
            </w:pPr>
            <w:r w:rsidRPr="00FE1237">
              <w:rPr>
                <w:sz w:val="14"/>
                <w:szCs w:val="14"/>
              </w:rPr>
              <w:t>2.5.</w:t>
            </w:r>
          </w:p>
        </w:tc>
        <w:tc>
          <w:tcPr>
            <w:tcW w:w="1911" w:type="dxa"/>
            <w:tcBorders>
              <w:top w:val="nil"/>
              <w:left w:val="nil"/>
              <w:bottom w:val="single" w:sz="4" w:space="0" w:color="auto"/>
              <w:right w:val="single" w:sz="4" w:space="0" w:color="auto"/>
            </w:tcBorders>
            <w:shd w:val="clear" w:color="auto" w:fill="auto"/>
            <w:vAlign w:val="bottom"/>
            <w:hideMark/>
          </w:tcPr>
          <w:p w14:paraId="18F71B07" w14:textId="77777777" w:rsidR="00FE1237" w:rsidRPr="00FE1237" w:rsidRDefault="00FE1237" w:rsidP="00FE1237">
            <w:pPr>
              <w:rPr>
                <w:sz w:val="14"/>
                <w:szCs w:val="14"/>
              </w:rPr>
            </w:pPr>
            <w:r w:rsidRPr="00FE1237">
              <w:rPr>
                <w:sz w:val="14"/>
                <w:szCs w:val="14"/>
              </w:rPr>
              <w:t>Налоги - всего, в том числе:</w:t>
            </w:r>
          </w:p>
        </w:tc>
        <w:tc>
          <w:tcPr>
            <w:tcW w:w="832" w:type="dxa"/>
            <w:tcBorders>
              <w:top w:val="nil"/>
              <w:left w:val="nil"/>
              <w:bottom w:val="single" w:sz="4" w:space="0" w:color="auto"/>
              <w:right w:val="single" w:sz="4" w:space="0" w:color="auto"/>
            </w:tcBorders>
            <w:shd w:val="clear" w:color="auto" w:fill="auto"/>
            <w:noWrap/>
            <w:vAlign w:val="center"/>
            <w:hideMark/>
          </w:tcPr>
          <w:p w14:paraId="5AD4A63F"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AFA9C66"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B4EC2E7"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7980D8E"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2F4CE152"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336CCD5F"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00F9365" w14:textId="77777777" w:rsidR="00FE1237" w:rsidRPr="00FE1237" w:rsidRDefault="00FE1237" w:rsidP="00FE1237">
            <w:pPr>
              <w:jc w:val="right"/>
              <w:rPr>
                <w:sz w:val="14"/>
                <w:szCs w:val="14"/>
              </w:rPr>
            </w:pPr>
            <w:r w:rsidRPr="00FE1237">
              <w:rPr>
                <w:sz w:val="14"/>
                <w:szCs w:val="14"/>
              </w:rPr>
              <w:t>0,00%</w:t>
            </w:r>
          </w:p>
        </w:tc>
      </w:tr>
      <w:tr w:rsidR="00FE1237" w:rsidRPr="00FE1237" w14:paraId="7FB9407D"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7E1E2A2" w14:textId="77777777" w:rsidR="00FE1237" w:rsidRPr="00FE1237" w:rsidRDefault="00FE1237" w:rsidP="00FE1237">
            <w:pPr>
              <w:jc w:val="center"/>
              <w:rPr>
                <w:i/>
                <w:iCs/>
                <w:sz w:val="14"/>
                <w:szCs w:val="14"/>
              </w:rPr>
            </w:pPr>
            <w:r w:rsidRPr="00FE1237">
              <w:rPr>
                <w:i/>
                <w:iCs/>
                <w:sz w:val="14"/>
                <w:szCs w:val="14"/>
              </w:rPr>
              <w:t>2.5.1.</w:t>
            </w:r>
          </w:p>
        </w:tc>
        <w:tc>
          <w:tcPr>
            <w:tcW w:w="1911" w:type="dxa"/>
            <w:tcBorders>
              <w:top w:val="nil"/>
              <w:left w:val="nil"/>
              <w:bottom w:val="single" w:sz="4" w:space="0" w:color="auto"/>
              <w:right w:val="single" w:sz="4" w:space="0" w:color="auto"/>
            </w:tcBorders>
            <w:shd w:val="clear" w:color="auto" w:fill="auto"/>
            <w:vAlign w:val="bottom"/>
            <w:hideMark/>
          </w:tcPr>
          <w:p w14:paraId="3FC0434F" w14:textId="77777777" w:rsidR="00FE1237" w:rsidRPr="00FE1237" w:rsidRDefault="00FE1237" w:rsidP="00FE1237">
            <w:pPr>
              <w:rPr>
                <w:i/>
                <w:iCs/>
                <w:sz w:val="14"/>
                <w:szCs w:val="14"/>
              </w:rPr>
            </w:pPr>
            <w:r w:rsidRPr="00FE1237">
              <w:rPr>
                <w:i/>
                <w:iCs/>
                <w:sz w:val="14"/>
                <w:szCs w:val="14"/>
              </w:rPr>
              <w:t>Плата за землю</w:t>
            </w:r>
          </w:p>
        </w:tc>
        <w:tc>
          <w:tcPr>
            <w:tcW w:w="832" w:type="dxa"/>
            <w:tcBorders>
              <w:top w:val="nil"/>
              <w:left w:val="nil"/>
              <w:bottom w:val="single" w:sz="4" w:space="0" w:color="auto"/>
              <w:right w:val="single" w:sz="4" w:space="0" w:color="auto"/>
            </w:tcBorders>
            <w:shd w:val="clear" w:color="auto" w:fill="auto"/>
            <w:noWrap/>
            <w:vAlign w:val="center"/>
            <w:hideMark/>
          </w:tcPr>
          <w:p w14:paraId="4DE2FB1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7C7E047"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9F3B060"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4C22FA3"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68AA551B"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698FE54B"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05C4B15" w14:textId="77777777" w:rsidR="00FE1237" w:rsidRPr="00FE1237" w:rsidRDefault="00FE1237" w:rsidP="00FE1237">
            <w:pPr>
              <w:jc w:val="right"/>
              <w:rPr>
                <w:sz w:val="14"/>
                <w:szCs w:val="14"/>
              </w:rPr>
            </w:pPr>
            <w:r w:rsidRPr="00FE1237">
              <w:rPr>
                <w:sz w:val="14"/>
                <w:szCs w:val="14"/>
              </w:rPr>
              <w:t>0,00%</w:t>
            </w:r>
          </w:p>
        </w:tc>
      </w:tr>
      <w:tr w:rsidR="00FE1237" w:rsidRPr="00FE1237" w14:paraId="3A6CB2CE" w14:textId="77777777" w:rsidTr="00AF6A06">
        <w:trPr>
          <w:trHeight w:val="40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0EBEFC7" w14:textId="77777777" w:rsidR="00FE1237" w:rsidRPr="00FE1237" w:rsidRDefault="00FE1237" w:rsidP="00FE1237">
            <w:pPr>
              <w:jc w:val="center"/>
              <w:rPr>
                <w:i/>
                <w:iCs/>
                <w:sz w:val="14"/>
                <w:szCs w:val="14"/>
              </w:rPr>
            </w:pPr>
            <w:r w:rsidRPr="00FE1237">
              <w:rPr>
                <w:i/>
                <w:iCs/>
                <w:sz w:val="14"/>
                <w:szCs w:val="14"/>
              </w:rPr>
              <w:t>2.5.2.</w:t>
            </w:r>
          </w:p>
        </w:tc>
        <w:tc>
          <w:tcPr>
            <w:tcW w:w="1911" w:type="dxa"/>
            <w:tcBorders>
              <w:top w:val="nil"/>
              <w:left w:val="nil"/>
              <w:bottom w:val="single" w:sz="4" w:space="0" w:color="auto"/>
              <w:right w:val="single" w:sz="4" w:space="0" w:color="auto"/>
            </w:tcBorders>
            <w:shd w:val="clear" w:color="auto" w:fill="auto"/>
            <w:vAlign w:val="bottom"/>
            <w:hideMark/>
          </w:tcPr>
          <w:p w14:paraId="765A5C36" w14:textId="77777777" w:rsidR="00FE1237" w:rsidRPr="00FE1237" w:rsidRDefault="00FE1237" w:rsidP="00FE1237">
            <w:pPr>
              <w:rPr>
                <w:i/>
                <w:iCs/>
                <w:sz w:val="14"/>
                <w:szCs w:val="14"/>
              </w:rPr>
            </w:pPr>
            <w:r w:rsidRPr="00FE1237">
              <w:rPr>
                <w:i/>
                <w:iCs/>
                <w:sz w:val="14"/>
                <w:szCs w:val="14"/>
              </w:rPr>
              <w:t>Налог на имущество</w:t>
            </w:r>
          </w:p>
        </w:tc>
        <w:tc>
          <w:tcPr>
            <w:tcW w:w="832" w:type="dxa"/>
            <w:tcBorders>
              <w:top w:val="nil"/>
              <w:left w:val="nil"/>
              <w:bottom w:val="single" w:sz="4" w:space="0" w:color="auto"/>
              <w:right w:val="single" w:sz="4" w:space="0" w:color="auto"/>
            </w:tcBorders>
            <w:shd w:val="clear" w:color="auto" w:fill="auto"/>
            <w:noWrap/>
            <w:vAlign w:val="center"/>
            <w:hideMark/>
          </w:tcPr>
          <w:p w14:paraId="0390894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AEFC30F"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B1AF4DC"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43070AB"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215F144F"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579AD96A"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A93929E" w14:textId="77777777" w:rsidR="00FE1237" w:rsidRPr="00FE1237" w:rsidRDefault="00FE1237" w:rsidP="00FE1237">
            <w:pPr>
              <w:jc w:val="right"/>
              <w:rPr>
                <w:sz w:val="14"/>
                <w:szCs w:val="14"/>
              </w:rPr>
            </w:pPr>
            <w:r w:rsidRPr="00FE1237">
              <w:rPr>
                <w:sz w:val="14"/>
                <w:szCs w:val="14"/>
              </w:rPr>
              <w:t>0,00%</w:t>
            </w:r>
          </w:p>
        </w:tc>
      </w:tr>
      <w:tr w:rsidR="00FE1237" w:rsidRPr="00FE1237" w14:paraId="1D2B338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71468E4" w14:textId="77777777" w:rsidR="00FE1237" w:rsidRPr="00FE1237" w:rsidRDefault="00FE1237" w:rsidP="00FE1237">
            <w:pPr>
              <w:jc w:val="center"/>
              <w:rPr>
                <w:i/>
                <w:iCs/>
                <w:sz w:val="14"/>
                <w:szCs w:val="14"/>
              </w:rPr>
            </w:pPr>
            <w:r w:rsidRPr="00FE1237">
              <w:rPr>
                <w:i/>
                <w:iCs/>
                <w:sz w:val="14"/>
                <w:szCs w:val="14"/>
              </w:rPr>
              <w:t>2.5.2.1.</w:t>
            </w:r>
          </w:p>
        </w:tc>
        <w:tc>
          <w:tcPr>
            <w:tcW w:w="1911" w:type="dxa"/>
            <w:tcBorders>
              <w:top w:val="nil"/>
              <w:left w:val="nil"/>
              <w:bottom w:val="single" w:sz="4" w:space="0" w:color="auto"/>
              <w:right w:val="single" w:sz="4" w:space="0" w:color="auto"/>
            </w:tcBorders>
            <w:shd w:val="clear" w:color="auto" w:fill="auto"/>
            <w:vAlign w:val="bottom"/>
            <w:hideMark/>
          </w:tcPr>
          <w:p w14:paraId="6508EDC9"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shd w:val="clear" w:color="auto" w:fill="auto"/>
            <w:noWrap/>
            <w:vAlign w:val="center"/>
            <w:hideMark/>
          </w:tcPr>
          <w:p w14:paraId="229714B5"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90231AF"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438B675"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EBC5C9B"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6B395F54"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130AFC20"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7770C9A"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6E34167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D64BC1B" w14:textId="77777777" w:rsidR="00FE1237" w:rsidRPr="00FE1237" w:rsidRDefault="00FE1237" w:rsidP="00FE1237">
            <w:pPr>
              <w:jc w:val="center"/>
              <w:rPr>
                <w:i/>
                <w:iCs/>
                <w:sz w:val="14"/>
                <w:szCs w:val="14"/>
              </w:rPr>
            </w:pPr>
            <w:r w:rsidRPr="00FE1237">
              <w:rPr>
                <w:i/>
                <w:iCs/>
                <w:sz w:val="14"/>
                <w:szCs w:val="14"/>
              </w:rPr>
              <w:t>2.5.2.2.</w:t>
            </w:r>
          </w:p>
        </w:tc>
        <w:tc>
          <w:tcPr>
            <w:tcW w:w="1911" w:type="dxa"/>
            <w:tcBorders>
              <w:top w:val="nil"/>
              <w:left w:val="nil"/>
              <w:bottom w:val="single" w:sz="4" w:space="0" w:color="auto"/>
              <w:right w:val="single" w:sz="4" w:space="0" w:color="auto"/>
            </w:tcBorders>
            <w:shd w:val="clear" w:color="auto" w:fill="auto"/>
            <w:vAlign w:val="bottom"/>
            <w:hideMark/>
          </w:tcPr>
          <w:p w14:paraId="3C91072A"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shd w:val="clear" w:color="auto" w:fill="auto"/>
            <w:noWrap/>
            <w:vAlign w:val="center"/>
            <w:hideMark/>
          </w:tcPr>
          <w:p w14:paraId="22CCA84E"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0618E35"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99940DF"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675A9F00"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1A92A3BC"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06A029E2"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9737AA0"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59F6829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F4E412C" w14:textId="77777777" w:rsidR="00FE1237" w:rsidRPr="00FE1237" w:rsidRDefault="00FE1237" w:rsidP="00FE1237">
            <w:pPr>
              <w:jc w:val="center"/>
              <w:rPr>
                <w:i/>
                <w:iCs/>
                <w:sz w:val="14"/>
                <w:szCs w:val="14"/>
              </w:rPr>
            </w:pPr>
            <w:r w:rsidRPr="00FE1237">
              <w:rPr>
                <w:i/>
                <w:iCs/>
                <w:sz w:val="14"/>
                <w:szCs w:val="14"/>
              </w:rPr>
              <w:t>2.5.2.3.</w:t>
            </w:r>
          </w:p>
        </w:tc>
        <w:tc>
          <w:tcPr>
            <w:tcW w:w="1911" w:type="dxa"/>
            <w:tcBorders>
              <w:top w:val="nil"/>
              <w:left w:val="nil"/>
              <w:bottom w:val="single" w:sz="4" w:space="0" w:color="auto"/>
              <w:right w:val="single" w:sz="4" w:space="0" w:color="auto"/>
            </w:tcBorders>
            <w:shd w:val="clear" w:color="auto" w:fill="auto"/>
            <w:vAlign w:val="bottom"/>
            <w:hideMark/>
          </w:tcPr>
          <w:p w14:paraId="58271784"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shd w:val="clear" w:color="auto" w:fill="auto"/>
            <w:noWrap/>
            <w:vAlign w:val="center"/>
            <w:hideMark/>
          </w:tcPr>
          <w:p w14:paraId="6EBDF752"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8C5F2DD"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D02B552"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5BF2C4A2"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0B6E5D63"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24014CF9"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0F2B429"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3A4901A2" w14:textId="77777777" w:rsidTr="00AF6A06">
        <w:trPr>
          <w:trHeight w:val="38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0FC4101" w14:textId="77777777" w:rsidR="00FE1237" w:rsidRPr="00FE1237" w:rsidRDefault="00FE1237" w:rsidP="00FE1237">
            <w:pPr>
              <w:jc w:val="center"/>
              <w:rPr>
                <w:i/>
                <w:iCs/>
                <w:sz w:val="14"/>
                <w:szCs w:val="14"/>
              </w:rPr>
            </w:pPr>
            <w:r w:rsidRPr="00FE1237">
              <w:rPr>
                <w:i/>
                <w:iCs/>
                <w:sz w:val="14"/>
                <w:szCs w:val="14"/>
              </w:rPr>
              <w:t>2.5.2.4.</w:t>
            </w:r>
          </w:p>
        </w:tc>
        <w:tc>
          <w:tcPr>
            <w:tcW w:w="1911" w:type="dxa"/>
            <w:tcBorders>
              <w:top w:val="nil"/>
              <w:left w:val="nil"/>
              <w:bottom w:val="single" w:sz="4" w:space="0" w:color="auto"/>
              <w:right w:val="single" w:sz="4" w:space="0" w:color="auto"/>
            </w:tcBorders>
            <w:shd w:val="clear" w:color="auto" w:fill="auto"/>
            <w:vAlign w:val="bottom"/>
            <w:hideMark/>
          </w:tcPr>
          <w:p w14:paraId="4856AA04"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shd w:val="clear" w:color="auto" w:fill="auto"/>
            <w:noWrap/>
            <w:vAlign w:val="center"/>
            <w:hideMark/>
          </w:tcPr>
          <w:p w14:paraId="3FC52F7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ABA1A02"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084804B"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63A6E41"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5AA45F25"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6EE2FCBC"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506A086"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7C27018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DD06C3C" w14:textId="77777777" w:rsidR="00FE1237" w:rsidRPr="00FE1237" w:rsidRDefault="00FE1237" w:rsidP="00FE1237">
            <w:pPr>
              <w:jc w:val="center"/>
              <w:rPr>
                <w:i/>
                <w:iCs/>
                <w:sz w:val="14"/>
                <w:szCs w:val="14"/>
              </w:rPr>
            </w:pPr>
            <w:r w:rsidRPr="00FE1237">
              <w:rPr>
                <w:i/>
                <w:iCs/>
                <w:sz w:val="14"/>
                <w:szCs w:val="14"/>
              </w:rPr>
              <w:t>2.5.2.5.</w:t>
            </w:r>
          </w:p>
        </w:tc>
        <w:tc>
          <w:tcPr>
            <w:tcW w:w="1911" w:type="dxa"/>
            <w:tcBorders>
              <w:top w:val="nil"/>
              <w:left w:val="nil"/>
              <w:bottom w:val="single" w:sz="4" w:space="0" w:color="auto"/>
              <w:right w:val="single" w:sz="4" w:space="0" w:color="auto"/>
            </w:tcBorders>
            <w:shd w:val="clear" w:color="auto" w:fill="auto"/>
            <w:vAlign w:val="bottom"/>
            <w:hideMark/>
          </w:tcPr>
          <w:p w14:paraId="5FD4FF1B"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shd w:val="clear" w:color="auto" w:fill="auto"/>
            <w:noWrap/>
            <w:vAlign w:val="center"/>
            <w:hideMark/>
          </w:tcPr>
          <w:p w14:paraId="094B895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1DFF8D0"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8591E39"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0DE968AC"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4E613A9E"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031298B8"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B796BBC"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51D799D2" w14:textId="77777777" w:rsidTr="00AF6A06">
        <w:trPr>
          <w:trHeight w:val="37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F72C772" w14:textId="77777777" w:rsidR="00FE1237" w:rsidRPr="00FE1237" w:rsidRDefault="00FE1237" w:rsidP="00FE1237">
            <w:pPr>
              <w:jc w:val="center"/>
              <w:rPr>
                <w:i/>
                <w:iCs/>
                <w:sz w:val="14"/>
                <w:szCs w:val="14"/>
              </w:rPr>
            </w:pPr>
            <w:r w:rsidRPr="00FE1237">
              <w:rPr>
                <w:i/>
                <w:iCs/>
                <w:sz w:val="14"/>
                <w:szCs w:val="14"/>
              </w:rPr>
              <w:t>2.5.3.</w:t>
            </w:r>
          </w:p>
        </w:tc>
        <w:tc>
          <w:tcPr>
            <w:tcW w:w="1911" w:type="dxa"/>
            <w:tcBorders>
              <w:top w:val="nil"/>
              <w:left w:val="nil"/>
              <w:bottom w:val="single" w:sz="4" w:space="0" w:color="auto"/>
              <w:right w:val="single" w:sz="4" w:space="0" w:color="auto"/>
            </w:tcBorders>
            <w:shd w:val="clear" w:color="auto" w:fill="auto"/>
            <w:vAlign w:val="bottom"/>
            <w:hideMark/>
          </w:tcPr>
          <w:p w14:paraId="715A6928" w14:textId="77777777" w:rsidR="00FE1237" w:rsidRPr="00FE1237" w:rsidRDefault="00FE1237" w:rsidP="00FE1237">
            <w:pPr>
              <w:rPr>
                <w:i/>
                <w:iCs/>
                <w:sz w:val="14"/>
                <w:szCs w:val="14"/>
              </w:rPr>
            </w:pPr>
            <w:r w:rsidRPr="00FE1237">
              <w:rPr>
                <w:i/>
                <w:iCs/>
                <w:sz w:val="14"/>
                <w:szCs w:val="14"/>
              </w:rPr>
              <w:t>Прочие налоги и сборы</w:t>
            </w:r>
          </w:p>
        </w:tc>
        <w:tc>
          <w:tcPr>
            <w:tcW w:w="832" w:type="dxa"/>
            <w:tcBorders>
              <w:top w:val="nil"/>
              <w:left w:val="nil"/>
              <w:bottom w:val="single" w:sz="4" w:space="0" w:color="auto"/>
              <w:right w:val="single" w:sz="4" w:space="0" w:color="auto"/>
            </w:tcBorders>
            <w:shd w:val="clear" w:color="auto" w:fill="auto"/>
            <w:noWrap/>
            <w:vAlign w:val="center"/>
            <w:hideMark/>
          </w:tcPr>
          <w:p w14:paraId="34811067"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65F1669"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8EB8F91"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FEF63DA"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3DD6622F"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6481838F"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7A0E0A9" w14:textId="77777777" w:rsidR="00FE1237" w:rsidRPr="00FE1237" w:rsidRDefault="00FE1237" w:rsidP="00FE1237">
            <w:pPr>
              <w:jc w:val="right"/>
              <w:rPr>
                <w:sz w:val="14"/>
                <w:szCs w:val="14"/>
              </w:rPr>
            </w:pPr>
            <w:r w:rsidRPr="00FE1237">
              <w:rPr>
                <w:sz w:val="14"/>
                <w:szCs w:val="14"/>
              </w:rPr>
              <w:t>0,00%</w:t>
            </w:r>
          </w:p>
        </w:tc>
      </w:tr>
      <w:tr w:rsidR="00FE1237" w:rsidRPr="00FE1237" w14:paraId="026E957B" w14:textId="77777777" w:rsidTr="00AF6A06">
        <w:trPr>
          <w:trHeight w:val="51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734F2BE" w14:textId="77777777" w:rsidR="00FE1237" w:rsidRPr="00FE1237" w:rsidRDefault="00FE1237" w:rsidP="00FE1237">
            <w:pPr>
              <w:jc w:val="right"/>
              <w:rPr>
                <w:sz w:val="14"/>
                <w:szCs w:val="14"/>
              </w:rPr>
            </w:pPr>
            <w:r w:rsidRPr="00FE1237">
              <w:rPr>
                <w:sz w:val="14"/>
                <w:szCs w:val="14"/>
              </w:rPr>
              <w:t>2.6.</w:t>
            </w:r>
          </w:p>
        </w:tc>
        <w:tc>
          <w:tcPr>
            <w:tcW w:w="1911" w:type="dxa"/>
            <w:tcBorders>
              <w:top w:val="nil"/>
              <w:left w:val="nil"/>
              <w:bottom w:val="single" w:sz="4" w:space="0" w:color="auto"/>
              <w:right w:val="single" w:sz="4" w:space="0" w:color="auto"/>
            </w:tcBorders>
            <w:shd w:val="clear" w:color="auto" w:fill="auto"/>
            <w:vAlign w:val="bottom"/>
            <w:hideMark/>
          </w:tcPr>
          <w:p w14:paraId="25513A9E" w14:textId="77777777" w:rsidR="00FE1237" w:rsidRPr="00FE1237" w:rsidRDefault="00FE1237" w:rsidP="00FE1237">
            <w:pPr>
              <w:rPr>
                <w:sz w:val="14"/>
                <w:szCs w:val="14"/>
              </w:rPr>
            </w:pPr>
            <w:r w:rsidRPr="00FE1237">
              <w:rPr>
                <w:sz w:val="14"/>
                <w:szCs w:val="14"/>
              </w:rPr>
              <w:t>Отчисления на социальные нужды (ЕСН)</w:t>
            </w:r>
          </w:p>
        </w:tc>
        <w:tc>
          <w:tcPr>
            <w:tcW w:w="832" w:type="dxa"/>
            <w:tcBorders>
              <w:top w:val="nil"/>
              <w:left w:val="nil"/>
              <w:bottom w:val="single" w:sz="4" w:space="0" w:color="auto"/>
              <w:right w:val="single" w:sz="4" w:space="0" w:color="auto"/>
            </w:tcBorders>
            <w:shd w:val="clear" w:color="auto" w:fill="auto"/>
            <w:noWrap/>
            <w:vAlign w:val="center"/>
            <w:hideMark/>
          </w:tcPr>
          <w:p w14:paraId="38427FD6"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A2F16AC" w14:textId="77777777" w:rsidR="00FE1237" w:rsidRPr="00FE1237" w:rsidRDefault="00FE1237" w:rsidP="00FE1237">
            <w:pPr>
              <w:jc w:val="right"/>
              <w:rPr>
                <w:sz w:val="14"/>
                <w:szCs w:val="14"/>
              </w:rPr>
            </w:pPr>
            <w:r w:rsidRPr="00FE1237">
              <w:rPr>
                <w:sz w:val="14"/>
                <w:szCs w:val="14"/>
              </w:rPr>
              <w:t>160,49</w:t>
            </w:r>
          </w:p>
        </w:tc>
        <w:tc>
          <w:tcPr>
            <w:tcW w:w="992" w:type="dxa"/>
            <w:tcBorders>
              <w:top w:val="nil"/>
              <w:left w:val="nil"/>
              <w:bottom w:val="single" w:sz="4" w:space="0" w:color="auto"/>
              <w:right w:val="single" w:sz="4" w:space="0" w:color="auto"/>
            </w:tcBorders>
            <w:shd w:val="clear" w:color="auto" w:fill="auto"/>
            <w:noWrap/>
            <w:vAlign w:val="bottom"/>
            <w:hideMark/>
          </w:tcPr>
          <w:p w14:paraId="2B85ADD6" w14:textId="77777777" w:rsidR="00FE1237" w:rsidRPr="00FE1237" w:rsidRDefault="00FE1237" w:rsidP="00FE1237">
            <w:pPr>
              <w:jc w:val="right"/>
              <w:rPr>
                <w:sz w:val="14"/>
                <w:szCs w:val="14"/>
              </w:rPr>
            </w:pPr>
            <w:r w:rsidRPr="00FE1237">
              <w:rPr>
                <w:sz w:val="14"/>
                <w:szCs w:val="14"/>
              </w:rPr>
              <w:t>165,24</w:t>
            </w:r>
          </w:p>
        </w:tc>
        <w:tc>
          <w:tcPr>
            <w:tcW w:w="993" w:type="dxa"/>
            <w:tcBorders>
              <w:top w:val="nil"/>
              <w:left w:val="nil"/>
              <w:bottom w:val="single" w:sz="4" w:space="0" w:color="auto"/>
              <w:right w:val="single" w:sz="4" w:space="0" w:color="auto"/>
            </w:tcBorders>
            <w:shd w:val="clear" w:color="auto" w:fill="auto"/>
            <w:noWrap/>
            <w:vAlign w:val="bottom"/>
            <w:hideMark/>
          </w:tcPr>
          <w:p w14:paraId="426AAD0E" w14:textId="77777777" w:rsidR="00FE1237" w:rsidRPr="00FE1237" w:rsidRDefault="00FE1237" w:rsidP="00FE1237">
            <w:pPr>
              <w:jc w:val="right"/>
              <w:rPr>
                <w:sz w:val="14"/>
                <w:szCs w:val="14"/>
              </w:rPr>
            </w:pPr>
            <w:r w:rsidRPr="00FE1237">
              <w:rPr>
                <w:sz w:val="14"/>
                <w:szCs w:val="14"/>
              </w:rPr>
              <w:t>165,72</w:t>
            </w:r>
          </w:p>
        </w:tc>
        <w:tc>
          <w:tcPr>
            <w:tcW w:w="2126" w:type="dxa"/>
            <w:tcBorders>
              <w:top w:val="nil"/>
              <w:left w:val="nil"/>
              <w:bottom w:val="single" w:sz="4" w:space="0" w:color="auto"/>
              <w:right w:val="single" w:sz="4" w:space="0" w:color="auto"/>
            </w:tcBorders>
            <w:shd w:val="clear" w:color="auto" w:fill="auto"/>
            <w:hideMark/>
          </w:tcPr>
          <w:p w14:paraId="117DC26A" w14:textId="77777777" w:rsidR="00FE1237" w:rsidRPr="00FE1237" w:rsidRDefault="00FE1237" w:rsidP="00FE1237">
            <w:pPr>
              <w:rPr>
                <w:sz w:val="14"/>
                <w:szCs w:val="14"/>
              </w:rPr>
            </w:pPr>
            <w:r w:rsidRPr="00FE1237">
              <w:rPr>
                <w:sz w:val="14"/>
                <w:szCs w:val="14"/>
              </w:rPr>
              <w:t>Рассчитано в размере 30,4% от ФОТ, утвержденного на 2022 год.</w:t>
            </w:r>
          </w:p>
        </w:tc>
        <w:tc>
          <w:tcPr>
            <w:tcW w:w="850" w:type="dxa"/>
            <w:tcBorders>
              <w:top w:val="nil"/>
              <w:left w:val="nil"/>
              <w:bottom w:val="single" w:sz="4" w:space="0" w:color="auto"/>
              <w:right w:val="single" w:sz="4" w:space="0" w:color="auto"/>
            </w:tcBorders>
            <w:shd w:val="clear" w:color="auto" w:fill="auto"/>
            <w:noWrap/>
            <w:vAlign w:val="bottom"/>
            <w:hideMark/>
          </w:tcPr>
          <w:p w14:paraId="20980532" w14:textId="77777777" w:rsidR="00FE1237" w:rsidRPr="00FE1237" w:rsidRDefault="00FE1237" w:rsidP="00FE1237">
            <w:pPr>
              <w:jc w:val="right"/>
              <w:rPr>
                <w:sz w:val="14"/>
                <w:szCs w:val="14"/>
              </w:rPr>
            </w:pPr>
            <w:r w:rsidRPr="00FE1237">
              <w:rPr>
                <w:sz w:val="14"/>
                <w:szCs w:val="14"/>
              </w:rPr>
              <w:t>0,48</w:t>
            </w:r>
          </w:p>
        </w:tc>
        <w:tc>
          <w:tcPr>
            <w:tcW w:w="743" w:type="dxa"/>
            <w:tcBorders>
              <w:top w:val="nil"/>
              <w:left w:val="nil"/>
              <w:bottom w:val="single" w:sz="4" w:space="0" w:color="auto"/>
              <w:right w:val="single" w:sz="4" w:space="0" w:color="auto"/>
            </w:tcBorders>
            <w:shd w:val="clear" w:color="auto" w:fill="auto"/>
            <w:noWrap/>
            <w:vAlign w:val="bottom"/>
            <w:hideMark/>
          </w:tcPr>
          <w:p w14:paraId="030C1AD8" w14:textId="77777777" w:rsidR="00FE1237" w:rsidRPr="00FE1237" w:rsidRDefault="00FE1237" w:rsidP="00FE1237">
            <w:pPr>
              <w:jc w:val="right"/>
              <w:rPr>
                <w:sz w:val="14"/>
                <w:szCs w:val="14"/>
              </w:rPr>
            </w:pPr>
            <w:r w:rsidRPr="00FE1237">
              <w:rPr>
                <w:sz w:val="14"/>
                <w:szCs w:val="14"/>
              </w:rPr>
              <w:t>3,26%</w:t>
            </w:r>
          </w:p>
        </w:tc>
      </w:tr>
      <w:tr w:rsidR="00FE1237" w:rsidRPr="00FE1237" w14:paraId="57E7D6BD" w14:textId="77777777" w:rsidTr="00AF6A06">
        <w:trPr>
          <w:trHeight w:val="38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7694E53" w14:textId="77777777" w:rsidR="00FE1237" w:rsidRPr="00FE1237" w:rsidRDefault="00FE1237" w:rsidP="00FE1237">
            <w:pPr>
              <w:jc w:val="right"/>
              <w:rPr>
                <w:sz w:val="14"/>
                <w:szCs w:val="14"/>
              </w:rPr>
            </w:pPr>
            <w:r w:rsidRPr="00FE1237">
              <w:rPr>
                <w:sz w:val="14"/>
                <w:szCs w:val="14"/>
              </w:rPr>
              <w:t>2.7.</w:t>
            </w:r>
          </w:p>
        </w:tc>
        <w:tc>
          <w:tcPr>
            <w:tcW w:w="1911" w:type="dxa"/>
            <w:tcBorders>
              <w:top w:val="nil"/>
              <w:left w:val="nil"/>
              <w:bottom w:val="single" w:sz="4" w:space="0" w:color="auto"/>
              <w:right w:val="single" w:sz="4" w:space="0" w:color="auto"/>
            </w:tcBorders>
            <w:shd w:val="clear" w:color="auto" w:fill="auto"/>
            <w:vAlign w:val="bottom"/>
            <w:hideMark/>
          </w:tcPr>
          <w:p w14:paraId="4DEEB14B" w14:textId="77777777" w:rsidR="00FE1237" w:rsidRPr="00FE1237" w:rsidRDefault="00FE1237" w:rsidP="00FE1237">
            <w:pPr>
              <w:rPr>
                <w:sz w:val="14"/>
                <w:szCs w:val="14"/>
              </w:rPr>
            </w:pPr>
            <w:r w:rsidRPr="00FE1237">
              <w:rPr>
                <w:sz w:val="14"/>
                <w:szCs w:val="14"/>
              </w:rPr>
              <w:t xml:space="preserve">Прочие неподконтрольные расходы </w:t>
            </w:r>
          </w:p>
        </w:tc>
        <w:tc>
          <w:tcPr>
            <w:tcW w:w="832" w:type="dxa"/>
            <w:tcBorders>
              <w:top w:val="nil"/>
              <w:left w:val="nil"/>
              <w:bottom w:val="single" w:sz="4" w:space="0" w:color="auto"/>
              <w:right w:val="single" w:sz="4" w:space="0" w:color="auto"/>
            </w:tcBorders>
            <w:shd w:val="clear" w:color="auto" w:fill="auto"/>
            <w:noWrap/>
            <w:vAlign w:val="center"/>
            <w:hideMark/>
          </w:tcPr>
          <w:p w14:paraId="59147910"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1754D75"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C293189"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35E18CF"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6BEA797A"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1D432F53"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57B57E6" w14:textId="77777777" w:rsidR="00FE1237" w:rsidRPr="00FE1237" w:rsidRDefault="00FE1237" w:rsidP="00FE1237">
            <w:pPr>
              <w:jc w:val="right"/>
              <w:rPr>
                <w:sz w:val="14"/>
                <w:szCs w:val="14"/>
              </w:rPr>
            </w:pPr>
            <w:r w:rsidRPr="00FE1237">
              <w:rPr>
                <w:sz w:val="14"/>
                <w:szCs w:val="14"/>
              </w:rPr>
              <w:t>0,00%</w:t>
            </w:r>
          </w:p>
        </w:tc>
      </w:tr>
      <w:tr w:rsidR="00FE1237" w:rsidRPr="00FE1237" w14:paraId="430AE729" w14:textId="77777777" w:rsidTr="00AF6A06">
        <w:trPr>
          <w:trHeight w:val="30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425F5BC" w14:textId="77777777" w:rsidR="00FE1237" w:rsidRPr="00FE1237" w:rsidRDefault="00FE1237" w:rsidP="00FE1237">
            <w:pPr>
              <w:jc w:val="right"/>
              <w:rPr>
                <w:sz w:val="14"/>
                <w:szCs w:val="14"/>
              </w:rPr>
            </w:pPr>
            <w:r w:rsidRPr="00FE1237">
              <w:rPr>
                <w:sz w:val="14"/>
                <w:szCs w:val="14"/>
              </w:rPr>
              <w:t>2.8.</w:t>
            </w:r>
          </w:p>
        </w:tc>
        <w:tc>
          <w:tcPr>
            <w:tcW w:w="1911" w:type="dxa"/>
            <w:tcBorders>
              <w:top w:val="nil"/>
              <w:left w:val="nil"/>
              <w:bottom w:val="single" w:sz="4" w:space="0" w:color="auto"/>
              <w:right w:val="single" w:sz="4" w:space="0" w:color="auto"/>
            </w:tcBorders>
            <w:shd w:val="clear" w:color="auto" w:fill="auto"/>
            <w:vAlign w:val="bottom"/>
            <w:hideMark/>
          </w:tcPr>
          <w:p w14:paraId="6F512EC5" w14:textId="77777777" w:rsidR="00FE1237" w:rsidRPr="00FE1237" w:rsidRDefault="00FE1237" w:rsidP="00FE1237">
            <w:pPr>
              <w:rPr>
                <w:sz w:val="14"/>
                <w:szCs w:val="14"/>
              </w:rPr>
            </w:pPr>
            <w:r w:rsidRPr="00FE1237">
              <w:rPr>
                <w:sz w:val="14"/>
                <w:szCs w:val="14"/>
              </w:rPr>
              <w:t>Налог на прибыль</w:t>
            </w:r>
          </w:p>
        </w:tc>
        <w:tc>
          <w:tcPr>
            <w:tcW w:w="832" w:type="dxa"/>
            <w:tcBorders>
              <w:top w:val="nil"/>
              <w:left w:val="nil"/>
              <w:bottom w:val="single" w:sz="4" w:space="0" w:color="auto"/>
              <w:right w:val="single" w:sz="4" w:space="0" w:color="auto"/>
            </w:tcBorders>
            <w:shd w:val="clear" w:color="auto" w:fill="auto"/>
            <w:noWrap/>
            <w:vAlign w:val="center"/>
            <w:hideMark/>
          </w:tcPr>
          <w:p w14:paraId="187C36F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055CE96"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6E3526B"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9DDAB82"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480995DC"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32C6E7AC"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13B287A8" w14:textId="77777777" w:rsidR="00FE1237" w:rsidRPr="00FE1237" w:rsidRDefault="00FE1237" w:rsidP="00FE1237">
            <w:pPr>
              <w:jc w:val="right"/>
              <w:rPr>
                <w:sz w:val="14"/>
                <w:szCs w:val="14"/>
              </w:rPr>
            </w:pPr>
            <w:r w:rsidRPr="00FE1237">
              <w:rPr>
                <w:sz w:val="14"/>
                <w:szCs w:val="14"/>
              </w:rPr>
              <w:t>0,00%</w:t>
            </w:r>
          </w:p>
        </w:tc>
      </w:tr>
      <w:tr w:rsidR="00FE1237" w:rsidRPr="00FE1237" w14:paraId="1B381ECE" w14:textId="77777777" w:rsidTr="00AF6A06">
        <w:trPr>
          <w:trHeight w:val="40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452F367" w14:textId="77777777" w:rsidR="00FE1237" w:rsidRPr="00FE1237" w:rsidRDefault="00FE1237" w:rsidP="00FE1237">
            <w:pPr>
              <w:jc w:val="right"/>
              <w:rPr>
                <w:sz w:val="14"/>
                <w:szCs w:val="14"/>
              </w:rPr>
            </w:pPr>
            <w:r w:rsidRPr="00FE1237">
              <w:rPr>
                <w:sz w:val="14"/>
                <w:szCs w:val="14"/>
              </w:rPr>
              <w:t>2.9.</w:t>
            </w:r>
          </w:p>
        </w:tc>
        <w:tc>
          <w:tcPr>
            <w:tcW w:w="1911" w:type="dxa"/>
            <w:tcBorders>
              <w:top w:val="nil"/>
              <w:left w:val="nil"/>
              <w:bottom w:val="single" w:sz="4" w:space="0" w:color="auto"/>
              <w:right w:val="single" w:sz="4" w:space="0" w:color="auto"/>
            </w:tcBorders>
            <w:shd w:val="clear" w:color="auto" w:fill="auto"/>
            <w:vAlign w:val="bottom"/>
            <w:hideMark/>
          </w:tcPr>
          <w:p w14:paraId="4D507249" w14:textId="77777777" w:rsidR="00FE1237" w:rsidRPr="00FE1237" w:rsidRDefault="00FE1237" w:rsidP="00FE1237">
            <w:pPr>
              <w:rPr>
                <w:sz w:val="14"/>
                <w:szCs w:val="14"/>
              </w:rPr>
            </w:pPr>
            <w:r w:rsidRPr="00FE1237">
              <w:rPr>
                <w:sz w:val="14"/>
                <w:szCs w:val="14"/>
              </w:rPr>
              <w:t>Выпадающие доходы по п.87 Основ ценообразования</w:t>
            </w:r>
          </w:p>
        </w:tc>
        <w:tc>
          <w:tcPr>
            <w:tcW w:w="832" w:type="dxa"/>
            <w:tcBorders>
              <w:top w:val="nil"/>
              <w:left w:val="nil"/>
              <w:bottom w:val="single" w:sz="4" w:space="0" w:color="auto"/>
              <w:right w:val="single" w:sz="4" w:space="0" w:color="auto"/>
            </w:tcBorders>
            <w:shd w:val="clear" w:color="auto" w:fill="auto"/>
            <w:noWrap/>
            <w:vAlign w:val="center"/>
            <w:hideMark/>
          </w:tcPr>
          <w:p w14:paraId="223D396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1CF166E"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209C4BC9"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27141EFC"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49F56F88"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67C480E8"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8922F93" w14:textId="77777777" w:rsidR="00FE1237" w:rsidRPr="00FE1237" w:rsidRDefault="00FE1237" w:rsidP="00FE1237">
            <w:pPr>
              <w:jc w:val="right"/>
              <w:rPr>
                <w:sz w:val="14"/>
                <w:szCs w:val="14"/>
              </w:rPr>
            </w:pPr>
            <w:r w:rsidRPr="00FE1237">
              <w:rPr>
                <w:sz w:val="14"/>
                <w:szCs w:val="14"/>
              </w:rPr>
              <w:t>0,00%</w:t>
            </w:r>
          </w:p>
        </w:tc>
      </w:tr>
      <w:tr w:rsidR="00FE1237" w:rsidRPr="00FE1237" w14:paraId="064FE3FF" w14:textId="77777777" w:rsidTr="00AF6A06">
        <w:trPr>
          <w:trHeight w:val="33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30276D0" w14:textId="77777777" w:rsidR="00FE1237" w:rsidRPr="00FE1237" w:rsidRDefault="00FE1237" w:rsidP="00FE1237">
            <w:pPr>
              <w:jc w:val="right"/>
              <w:rPr>
                <w:sz w:val="14"/>
                <w:szCs w:val="14"/>
              </w:rPr>
            </w:pPr>
            <w:r w:rsidRPr="00FE1237">
              <w:rPr>
                <w:sz w:val="14"/>
                <w:szCs w:val="14"/>
              </w:rPr>
              <w:t>2.10.</w:t>
            </w:r>
          </w:p>
        </w:tc>
        <w:tc>
          <w:tcPr>
            <w:tcW w:w="1911" w:type="dxa"/>
            <w:tcBorders>
              <w:top w:val="nil"/>
              <w:left w:val="nil"/>
              <w:bottom w:val="single" w:sz="4" w:space="0" w:color="auto"/>
              <w:right w:val="single" w:sz="4" w:space="0" w:color="auto"/>
            </w:tcBorders>
            <w:shd w:val="clear" w:color="auto" w:fill="auto"/>
            <w:vAlign w:val="bottom"/>
            <w:hideMark/>
          </w:tcPr>
          <w:p w14:paraId="2094E953" w14:textId="77777777" w:rsidR="00FE1237" w:rsidRPr="00FE1237" w:rsidRDefault="00FE1237" w:rsidP="00FE1237">
            <w:pPr>
              <w:rPr>
                <w:sz w:val="14"/>
                <w:szCs w:val="14"/>
              </w:rPr>
            </w:pPr>
            <w:r w:rsidRPr="00FE1237">
              <w:rPr>
                <w:sz w:val="14"/>
                <w:szCs w:val="14"/>
              </w:rPr>
              <w:t>Амортизация ОС</w:t>
            </w:r>
          </w:p>
        </w:tc>
        <w:tc>
          <w:tcPr>
            <w:tcW w:w="832" w:type="dxa"/>
            <w:tcBorders>
              <w:top w:val="nil"/>
              <w:left w:val="nil"/>
              <w:bottom w:val="single" w:sz="4" w:space="0" w:color="auto"/>
              <w:right w:val="single" w:sz="4" w:space="0" w:color="auto"/>
            </w:tcBorders>
            <w:shd w:val="clear" w:color="auto" w:fill="auto"/>
            <w:noWrap/>
            <w:vAlign w:val="center"/>
            <w:hideMark/>
          </w:tcPr>
          <w:p w14:paraId="0BC7CDE0"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B31D11C"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12FE4A2"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562DCEF"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6CC2C4F7"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070B3996"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54ACDABA" w14:textId="77777777" w:rsidR="00FE1237" w:rsidRPr="00FE1237" w:rsidRDefault="00FE1237" w:rsidP="00FE1237">
            <w:pPr>
              <w:jc w:val="right"/>
              <w:rPr>
                <w:sz w:val="14"/>
                <w:szCs w:val="14"/>
              </w:rPr>
            </w:pPr>
            <w:r w:rsidRPr="00FE1237">
              <w:rPr>
                <w:sz w:val="14"/>
                <w:szCs w:val="14"/>
              </w:rPr>
              <w:t>0,00%</w:t>
            </w:r>
          </w:p>
        </w:tc>
      </w:tr>
      <w:tr w:rsidR="00FE1237" w:rsidRPr="00FE1237" w14:paraId="7C5C185E" w14:textId="77777777" w:rsidTr="00AF6A06">
        <w:trPr>
          <w:trHeight w:val="13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1EA599F" w14:textId="77777777" w:rsidR="00FE1237" w:rsidRPr="00FE1237" w:rsidRDefault="00FE1237" w:rsidP="00FE1237">
            <w:pPr>
              <w:jc w:val="center"/>
              <w:rPr>
                <w:i/>
                <w:iCs/>
                <w:sz w:val="14"/>
                <w:szCs w:val="14"/>
              </w:rPr>
            </w:pPr>
            <w:r w:rsidRPr="00FE1237">
              <w:rPr>
                <w:i/>
                <w:iCs/>
                <w:sz w:val="14"/>
                <w:szCs w:val="14"/>
              </w:rPr>
              <w:t>2.10.1.</w:t>
            </w:r>
          </w:p>
        </w:tc>
        <w:tc>
          <w:tcPr>
            <w:tcW w:w="1911" w:type="dxa"/>
            <w:tcBorders>
              <w:top w:val="nil"/>
              <w:left w:val="nil"/>
              <w:bottom w:val="single" w:sz="4" w:space="0" w:color="auto"/>
              <w:right w:val="single" w:sz="4" w:space="0" w:color="auto"/>
            </w:tcBorders>
            <w:shd w:val="clear" w:color="auto" w:fill="auto"/>
            <w:vAlign w:val="bottom"/>
            <w:hideMark/>
          </w:tcPr>
          <w:p w14:paraId="567CF423"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shd w:val="clear" w:color="auto" w:fill="auto"/>
            <w:noWrap/>
            <w:vAlign w:val="center"/>
            <w:hideMark/>
          </w:tcPr>
          <w:p w14:paraId="12AED895"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8B774E4"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110C217A"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96D0636"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069404A3"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7828B79"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662D8BE1"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1EA95E4" w14:textId="77777777" w:rsidTr="00AF6A06">
        <w:trPr>
          <w:trHeight w:val="11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41FC1FC" w14:textId="77777777" w:rsidR="00FE1237" w:rsidRPr="00FE1237" w:rsidRDefault="00FE1237" w:rsidP="00FE1237">
            <w:pPr>
              <w:jc w:val="center"/>
              <w:rPr>
                <w:i/>
                <w:iCs/>
                <w:sz w:val="14"/>
                <w:szCs w:val="14"/>
              </w:rPr>
            </w:pPr>
            <w:r w:rsidRPr="00FE1237">
              <w:rPr>
                <w:i/>
                <w:iCs/>
                <w:sz w:val="14"/>
                <w:szCs w:val="14"/>
              </w:rPr>
              <w:t>2.10.2.</w:t>
            </w:r>
          </w:p>
        </w:tc>
        <w:tc>
          <w:tcPr>
            <w:tcW w:w="1911" w:type="dxa"/>
            <w:tcBorders>
              <w:top w:val="nil"/>
              <w:left w:val="nil"/>
              <w:bottom w:val="single" w:sz="4" w:space="0" w:color="auto"/>
              <w:right w:val="single" w:sz="4" w:space="0" w:color="auto"/>
            </w:tcBorders>
            <w:shd w:val="clear" w:color="auto" w:fill="auto"/>
            <w:vAlign w:val="bottom"/>
            <w:hideMark/>
          </w:tcPr>
          <w:p w14:paraId="0161D9DC"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shd w:val="clear" w:color="auto" w:fill="auto"/>
            <w:noWrap/>
            <w:vAlign w:val="center"/>
            <w:hideMark/>
          </w:tcPr>
          <w:p w14:paraId="21EF8366"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C90958D"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51C64216"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3DE231F7"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29A3A0C1"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055AE5A8"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B2913D5"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ED779F9" w14:textId="77777777" w:rsidTr="00AF6A06">
        <w:trPr>
          <w:trHeight w:val="7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F85188E" w14:textId="77777777" w:rsidR="00FE1237" w:rsidRPr="00FE1237" w:rsidRDefault="00FE1237" w:rsidP="00FE1237">
            <w:pPr>
              <w:jc w:val="center"/>
              <w:rPr>
                <w:i/>
                <w:iCs/>
                <w:sz w:val="14"/>
                <w:szCs w:val="14"/>
              </w:rPr>
            </w:pPr>
            <w:r w:rsidRPr="00FE1237">
              <w:rPr>
                <w:i/>
                <w:iCs/>
                <w:sz w:val="14"/>
                <w:szCs w:val="14"/>
              </w:rPr>
              <w:t>2.10.3.</w:t>
            </w:r>
          </w:p>
        </w:tc>
        <w:tc>
          <w:tcPr>
            <w:tcW w:w="1911" w:type="dxa"/>
            <w:tcBorders>
              <w:top w:val="nil"/>
              <w:left w:val="nil"/>
              <w:bottom w:val="single" w:sz="4" w:space="0" w:color="auto"/>
              <w:right w:val="single" w:sz="4" w:space="0" w:color="auto"/>
            </w:tcBorders>
            <w:shd w:val="clear" w:color="auto" w:fill="auto"/>
            <w:vAlign w:val="bottom"/>
            <w:hideMark/>
          </w:tcPr>
          <w:p w14:paraId="100BD96E"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shd w:val="clear" w:color="auto" w:fill="auto"/>
            <w:noWrap/>
            <w:vAlign w:val="center"/>
            <w:hideMark/>
          </w:tcPr>
          <w:p w14:paraId="31A0FC45"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7FABC76"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91CA2BB"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A9BABB0"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61164AEA"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2F44D3E4"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7E81A658"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1CD0A3FC" w14:textId="77777777" w:rsidTr="00AF6A06">
        <w:trPr>
          <w:trHeight w:val="18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B6F36F9" w14:textId="77777777" w:rsidR="00FE1237" w:rsidRPr="00FE1237" w:rsidRDefault="00FE1237" w:rsidP="00FE1237">
            <w:pPr>
              <w:jc w:val="center"/>
              <w:rPr>
                <w:i/>
                <w:iCs/>
                <w:sz w:val="14"/>
                <w:szCs w:val="14"/>
              </w:rPr>
            </w:pPr>
            <w:r w:rsidRPr="00FE1237">
              <w:rPr>
                <w:i/>
                <w:iCs/>
                <w:sz w:val="14"/>
                <w:szCs w:val="14"/>
              </w:rPr>
              <w:t>2.10.4.</w:t>
            </w:r>
          </w:p>
        </w:tc>
        <w:tc>
          <w:tcPr>
            <w:tcW w:w="1911" w:type="dxa"/>
            <w:tcBorders>
              <w:top w:val="nil"/>
              <w:left w:val="nil"/>
              <w:bottom w:val="single" w:sz="4" w:space="0" w:color="auto"/>
              <w:right w:val="single" w:sz="4" w:space="0" w:color="auto"/>
            </w:tcBorders>
            <w:shd w:val="clear" w:color="auto" w:fill="auto"/>
            <w:vAlign w:val="bottom"/>
            <w:hideMark/>
          </w:tcPr>
          <w:p w14:paraId="349CCF6A"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shd w:val="clear" w:color="auto" w:fill="auto"/>
            <w:noWrap/>
            <w:vAlign w:val="center"/>
            <w:hideMark/>
          </w:tcPr>
          <w:p w14:paraId="7ECDF0FE"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3DA33829"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9AE4859"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6E1A54CC"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0334077B"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E0FA66A"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9701B35"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0D312B7F" w14:textId="77777777" w:rsidTr="00AF6A06">
        <w:trPr>
          <w:trHeight w:val="13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B2FCB53" w14:textId="77777777" w:rsidR="00FE1237" w:rsidRPr="00FE1237" w:rsidRDefault="00FE1237" w:rsidP="00FE1237">
            <w:pPr>
              <w:jc w:val="center"/>
              <w:rPr>
                <w:i/>
                <w:iCs/>
                <w:sz w:val="14"/>
                <w:szCs w:val="14"/>
              </w:rPr>
            </w:pPr>
            <w:r w:rsidRPr="00FE1237">
              <w:rPr>
                <w:i/>
                <w:iCs/>
                <w:sz w:val="14"/>
                <w:szCs w:val="14"/>
              </w:rPr>
              <w:t>2.10.5.</w:t>
            </w:r>
          </w:p>
        </w:tc>
        <w:tc>
          <w:tcPr>
            <w:tcW w:w="1911" w:type="dxa"/>
            <w:tcBorders>
              <w:top w:val="nil"/>
              <w:left w:val="nil"/>
              <w:bottom w:val="single" w:sz="4" w:space="0" w:color="auto"/>
              <w:right w:val="single" w:sz="4" w:space="0" w:color="auto"/>
            </w:tcBorders>
            <w:shd w:val="clear" w:color="auto" w:fill="auto"/>
            <w:vAlign w:val="bottom"/>
            <w:hideMark/>
          </w:tcPr>
          <w:p w14:paraId="4397DB49"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shd w:val="clear" w:color="auto" w:fill="auto"/>
            <w:noWrap/>
            <w:vAlign w:val="center"/>
            <w:hideMark/>
          </w:tcPr>
          <w:p w14:paraId="33C458D6"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E90D101"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4AEBCDF"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1E90A8FB"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2EAF633A" w14:textId="77777777" w:rsidR="00FE1237" w:rsidRPr="00FE1237" w:rsidRDefault="00FE1237" w:rsidP="00FE1237">
            <w:pPr>
              <w:rPr>
                <w:i/>
                <w:iCs/>
                <w:sz w:val="14"/>
                <w:szCs w:val="14"/>
              </w:rPr>
            </w:pPr>
            <w:r w:rsidRPr="00FE1237">
              <w:rPr>
                <w:i/>
                <w:i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197E6AD6" w14:textId="77777777" w:rsidR="00FE1237" w:rsidRPr="00FE1237" w:rsidRDefault="00FE1237" w:rsidP="00FE1237">
            <w:pPr>
              <w:jc w:val="right"/>
              <w:rPr>
                <w:i/>
                <w:iCs/>
                <w:sz w:val="14"/>
                <w:szCs w:val="14"/>
              </w:rPr>
            </w:pPr>
            <w:r w:rsidRPr="00FE1237">
              <w:rPr>
                <w:i/>
                <w:iCs/>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1D54127"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594ADBC3" w14:textId="77777777" w:rsidTr="00AF6A06">
        <w:trPr>
          <w:trHeight w:val="39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25E4EB3" w14:textId="77777777" w:rsidR="00FE1237" w:rsidRPr="00FE1237" w:rsidRDefault="00FE1237" w:rsidP="00FE1237">
            <w:pPr>
              <w:jc w:val="right"/>
              <w:rPr>
                <w:sz w:val="14"/>
                <w:szCs w:val="14"/>
              </w:rPr>
            </w:pPr>
            <w:r w:rsidRPr="00FE1237">
              <w:rPr>
                <w:sz w:val="14"/>
                <w:szCs w:val="14"/>
              </w:rPr>
              <w:t>2.11.</w:t>
            </w:r>
          </w:p>
        </w:tc>
        <w:tc>
          <w:tcPr>
            <w:tcW w:w="1911" w:type="dxa"/>
            <w:tcBorders>
              <w:top w:val="nil"/>
              <w:left w:val="nil"/>
              <w:bottom w:val="single" w:sz="4" w:space="0" w:color="auto"/>
              <w:right w:val="single" w:sz="4" w:space="0" w:color="auto"/>
            </w:tcBorders>
            <w:shd w:val="clear" w:color="auto" w:fill="auto"/>
            <w:vAlign w:val="bottom"/>
            <w:hideMark/>
          </w:tcPr>
          <w:p w14:paraId="66FDFF45" w14:textId="77777777" w:rsidR="00FE1237" w:rsidRPr="00FE1237" w:rsidRDefault="00FE1237" w:rsidP="00FE1237">
            <w:pPr>
              <w:rPr>
                <w:sz w:val="14"/>
                <w:szCs w:val="14"/>
              </w:rPr>
            </w:pPr>
            <w:r w:rsidRPr="00FE1237">
              <w:rPr>
                <w:sz w:val="14"/>
                <w:szCs w:val="14"/>
              </w:rPr>
              <w:t>Прибыль на капитальные вложения</w:t>
            </w:r>
          </w:p>
        </w:tc>
        <w:tc>
          <w:tcPr>
            <w:tcW w:w="832" w:type="dxa"/>
            <w:tcBorders>
              <w:top w:val="nil"/>
              <w:left w:val="nil"/>
              <w:bottom w:val="single" w:sz="4" w:space="0" w:color="auto"/>
              <w:right w:val="single" w:sz="4" w:space="0" w:color="auto"/>
            </w:tcBorders>
            <w:shd w:val="clear" w:color="auto" w:fill="auto"/>
            <w:noWrap/>
            <w:vAlign w:val="center"/>
            <w:hideMark/>
          </w:tcPr>
          <w:p w14:paraId="3936D687"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7D0D86E"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720BB033" w14:textId="77777777" w:rsidR="00FE1237" w:rsidRPr="00FE1237" w:rsidRDefault="00FE1237" w:rsidP="00FE1237">
            <w:pPr>
              <w:jc w:val="right"/>
              <w:rPr>
                <w:i/>
                <w:iCs/>
                <w:sz w:val="14"/>
                <w:szCs w:val="14"/>
              </w:rPr>
            </w:pPr>
            <w:r w:rsidRPr="00FE1237">
              <w:rPr>
                <w:i/>
                <w:i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4573963A" w14:textId="77777777" w:rsidR="00FE1237" w:rsidRPr="00FE1237" w:rsidRDefault="00FE1237" w:rsidP="00FE1237">
            <w:pPr>
              <w:jc w:val="right"/>
              <w:rPr>
                <w:i/>
                <w:iCs/>
                <w:sz w:val="14"/>
                <w:szCs w:val="14"/>
              </w:rPr>
            </w:pPr>
            <w:r w:rsidRPr="00FE1237">
              <w:rPr>
                <w:i/>
                <w:iCs/>
                <w:sz w:val="14"/>
                <w:szCs w:val="14"/>
              </w:rPr>
              <w:t>0,00</w:t>
            </w:r>
          </w:p>
        </w:tc>
        <w:tc>
          <w:tcPr>
            <w:tcW w:w="2126" w:type="dxa"/>
            <w:tcBorders>
              <w:top w:val="nil"/>
              <w:left w:val="nil"/>
              <w:bottom w:val="single" w:sz="4" w:space="0" w:color="auto"/>
              <w:right w:val="single" w:sz="4" w:space="0" w:color="auto"/>
            </w:tcBorders>
            <w:shd w:val="clear" w:color="auto" w:fill="auto"/>
            <w:hideMark/>
          </w:tcPr>
          <w:p w14:paraId="7E571917"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6E6A8861"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7FEE95A" w14:textId="77777777" w:rsidR="00FE1237" w:rsidRPr="00FE1237" w:rsidRDefault="00FE1237" w:rsidP="00FE1237">
            <w:pPr>
              <w:jc w:val="right"/>
              <w:rPr>
                <w:sz w:val="14"/>
                <w:szCs w:val="14"/>
              </w:rPr>
            </w:pPr>
            <w:r w:rsidRPr="00FE1237">
              <w:rPr>
                <w:sz w:val="14"/>
                <w:szCs w:val="14"/>
              </w:rPr>
              <w:t>0,00%</w:t>
            </w:r>
          </w:p>
        </w:tc>
      </w:tr>
      <w:tr w:rsidR="00FE1237" w:rsidRPr="00FE1237" w14:paraId="630F3B57" w14:textId="77777777" w:rsidTr="00AF6A06">
        <w:trPr>
          <w:trHeight w:val="312"/>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7DDBF47" w14:textId="77777777" w:rsidR="00FE1237" w:rsidRPr="00FE1237" w:rsidRDefault="00FE1237" w:rsidP="00FE1237">
            <w:pPr>
              <w:jc w:val="center"/>
              <w:rPr>
                <w:sz w:val="14"/>
                <w:szCs w:val="14"/>
              </w:rPr>
            </w:pPr>
            <w:r w:rsidRPr="00FE1237">
              <w:rPr>
                <w:sz w:val="14"/>
                <w:szCs w:val="14"/>
              </w:rPr>
              <w:t>Проверка прибыли на капитальные вложения (не более 12% от НВВ на содержание сетей)</w:t>
            </w:r>
          </w:p>
        </w:tc>
        <w:tc>
          <w:tcPr>
            <w:tcW w:w="832" w:type="dxa"/>
            <w:tcBorders>
              <w:top w:val="nil"/>
              <w:left w:val="nil"/>
              <w:bottom w:val="single" w:sz="4" w:space="0" w:color="auto"/>
              <w:right w:val="single" w:sz="4" w:space="0" w:color="auto"/>
            </w:tcBorders>
            <w:shd w:val="clear" w:color="auto" w:fill="auto"/>
            <w:noWrap/>
            <w:vAlign w:val="center"/>
            <w:hideMark/>
          </w:tcPr>
          <w:p w14:paraId="00FFCEC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0AD574D"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44FB1418"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6F3EAA1E"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hideMark/>
          </w:tcPr>
          <w:p w14:paraId="52113317"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8E1CC4C"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096782BD" w14:textId="77777777" w:rsidR="00FE1237" w:rsidRPr="00FE1237" w:rsidRDefault="00FE1237" w:rsidP="00FE1237">
            <w:pPr>
              <w:jc w:val="right"/>
              <w:rPr>
                <w:sz w:val="14"/>
                <w:szCs w:val="14"/>
              </w:rPr>
            </w:pPr>
            <w:r w:rsidRPr="00FE1237">
              <w:rPr>
                <w:sz w:val="14"/>
                <w:szCs w:val="14"/>
              </w:rPr>
              <w:t>0,00%</w:t>
            </w:r>
          </w:p>
        </w:tc>
      </w:tr>
      <w:tr w:rsidR="00FE1237" w:rsidRPr="00FE1237" w14:paraId="4A734F57" w14:textId="77777777" w:rsidTr="00AF6A06">
        <w:trPr>
          <w:trHeight w:val="347"/>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A6458AA" w14:textId="77777777" w:rsidR="00FE1237" w:rsidRPr="00FE1237" w:rsidRDefault="00FE1237" w:rsidP="00FE1237">
            <w:pPr>
              <w:rPr>
                <w:b/>
                <w:bCs/>
                <w:sz w:val="14"/>
                <w:szCs w:val="14"/>
              </w:rPr>
            </w:pPr>
            <w:r w:rsidRPr="00FE1237">
              <w:rPr>
                <w:b/>
                <w:bCs/>
                <w:sz w:val="14"/>
                <w:szCs w:val="14"/>
              </w:rPr>
              <w:t>ИТОГО неподконтрольных расходов</w:t>
            </w:r>
          </w:p>
        </w:tc>
        <w:tc>
          <w:tcPr>
            <w:tcW w:w="832" w:type="dxa"/>
            <w:tcBorders>
              <w:top w:val="nil"/>
              <w:left w:val="nil"/>
              <w:bottom w:val="single" w:sz="4" w:space="0" w:color="auto"/>
              <w:right w:val="single" w:sz="4" w:space="0" w:color="auto"/>
            </w:tcBorders>
            <w:shd w:val="clear" w:color="auto" w:fill="auto"/>
            <w:noWrap/>
            <w:vAlign w:val="center"/>
            <w:hideMark/>
          </w:tcPr>
          <w:p w14:paraId="56AA465A"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D59C74E" w14:textId="77777777" w:rsidR="00FE1237" w:rsidRPr="00FE1237" w:rsidRDefault="00FE1237" w:rsidP="00FE1237">
            <w:pPr>
              <w:jc w:val="right"/>
              <w:rPr>
                <w:b/>
                <w:bCs/>
                <w:sz w:val="14"/>
                <w:szCs w:val="14"/>
              </w:rPr>
            </w:pPr>
            <w:r w:rsidRPr="00FE1237">
              <w:rPr>
                <w:b/>
                <w:bCs/>
                <w:sz w:val="14"/>
                <w:szCs w:val="14"/>
              </w:rPr>
              <w:t>1 103,09</w:t>
            </w:r>
          </w:p>
        </w:tc>
        <w:tc>
          <w:tcPr>
            <w:tcW w:w="992" w:type="dxa"/>
            <w:tcBorders>
              <w:top w:val="nil"/>
              <w:left w:val="nil"/>
              <w:bottom w:val="single" w:sz="4" w:space="0" w:color="auto"/>
              <w:right w:val="single" w:sz="4" w:space="0" w:color="auto"/>
            </w:tcBorders>
            <w:shd w:val="clear" w:color="auto" w:fill="auto"/>
            <w:noWrap/>
            <w:vAlign w:val="bottom"/>
            <w:hideMark/>
          </w:tcPr>
          <w:p w14:paraId="583FE8A8" w14:textId="77777777" w:rsidR="00FE1237" w:rsidRPr="00FE1237" w:rsidRDefault="00FE1237" w:rsidP="00FE1237">
            <w:pPr>
              <w:jc w:val="right"/>
              <w:rPr>
                <w:b/>
                <w:bCs/>
                <w:sz w:val="14"/>
                <w:szCs w:val="14"/>
              </w:rPr>
            </w:pPr>
            <w:r w:rsidRPr="00FE1237">
              <w:rPr>
                <w:b/>
                <w:bCs/>
                <w:sz w:val="14"/>
                <w:szCs w:val="14"/>
              </w:rPr>
              <w:t>2 467,44</w:t>
            </w:r>
          </w:p>
        </w:tc>
        <w:tc>
          <w:tcPr>
            <w:tcW w:w="993" w:type="dxa"/>
            <w:tcBorders>
              <w:top w:val="nil"/>
              <w:left w:val="nil"/>
              <w:bottom w:val="single" w:sz="4" w:space="0" w:color="auto"/>
              <w:right w:val="single" w:sz="4" w:space="0" w:color="auto"/>
            </w:tcBorders>
            <w:shd w:val="clear" w:color="auto" w:fill="auto"/>
            <w:noWrap/>
            <w:vAlign w:val="bottom"/>
            <w:hideMark/>
          </w:tcPr>
          <w:p w14:paraId="26CD4F66" w14:textId="77777777" w:rsidR="00FE1237" w:rsidRPr="00FE1237" w:rsidRDefault="00FE1237" w:rsidP="00FE1237">
            <w:pPr>
              <w:jc w:val="right"/>
              <w:rPr>
                <w:b/>
                <w:bCs/>
                <w:sz w:val="14"/>
                <w:szCs w:val="14"/>
              </w:rPr>
            </w:pPr>
            <w:r w:rsidRPr="00FE1237">
              <w:rPr>
                <w:b/>
                <w:bCs/>
                <w:sz w:val="14"/>
                <w:szCs w:val="14"/>
              </w:rPr>
              <w:t>1 107,13</w:t>
            </w:r>
          </w:p>
        </w:tc>
        <w:tc>
          <w:tcPr>
            <w:tcW w:w="2126" w:type="dxa"/>
            <w:tcBorders>
              <w:top w:val="nil"/>
              <w:left w:val="nil"/>
              <w:bottom w:val="single" w:sz="4" w:space="0" w:color="auto"/>
              <w:right w:val="single" w:sz="4" w:space="0" w:color="auto"/>
            </w:tcBorders>
            <w:shd w:val="clear" w:color="auto" w:fill="auto"/>
            <w:hideMark/>
          </w:tcPr>
          <w:p w14:paraId="2D6BB1C8" w14:textId="77777777" w:rsidR="00FE1237" w:rsidRPr="00FE1237" w:rsidRDefault="00FE1237" w:rsidP="00FE1237">
            <w:pPr>
              <w:rPr>
                <w:b/>
                <w:bCs/>
                <w:sz w:val="14"/>
                <w:szCs w:val="14"/>
              </w:rPr>
            </w:pPr>
            <w:r w:rsidRPr="00FE1237">
              <w:rPr>
                <w:b/>
                <w:b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17900233" w14:textId="77777777" w:rsidR="00FE1237" w:rsidRPr="00FE1237" w:rsidRDefault="00FE1237" w:rsidP="00FE1237">
            <w:pPr>
              <w:jc w:val="right"/>
              <w:rPr>
                <w:b/>
                <w:bCs/>
                <w:sz w:val="14"/>
                <w:szCs w:val="14"/>
              </w:rPr>
            </w:pPr>
            <w:r w:rsidRPr="00FE1237">
              <w:rPr>
                <w:b/>
                <w:bCs/>
                <w:sz w:val="14"/>
                <w:szCs w:val="14"/>
              </w:rPr>
              <w:t>-1 360,31</w:t>
            </w:r>
          </w:p>
        </w:tc>
        <w:tc>
          <w:tcPr>
            <w:tcW w:w="743" w:type="dxa"/>
            <w:tcBorders>
              <w:top w:val="nil"/>
              <w:left w:val="nil"/>
              <w:bottom w:val="single" w:sz="4" w:space="0" w:color="auto"/>
              <w:right w:val="single" w:sz="4" w:space="0" w:color="auto"/>
            </w:tcBorders>
            <w:shd w:val="clear" w:color="auto" w:fill="auto"/>
            <w:noWrap/>
            <w:vAlign w:val="bottom"/>
            <w:hideMark/>
          </w:tcPr>
          <w:p w14:paraId="0AB12F61" w14:textId="77777777" w:rsidR="00FE1237" w:rsidRPr="00FE1237" w:rsidRDefault="00FE1237" w:rsidP="00FE1237">
            <w:pPr>
              <w:jc w:val="right"/>
              <w:rPr>
                <w:b/>
                <w:bCs/>
                <w:sz w:val="14"/>
                <w:szCs w:val="14"/>
              </w:rPr>
            </w:pPr>
            <w:r w:rsidRPr="00FE1237">
              <w:rPr>
                <w:b/>
                <w:bCs/>
                <w:sz w:val="14"/>
                <w:szCs w:val="14"/>
              </w:rPr>
              <w:t>0,37%</w:t>
            </w:r>
          </w:p>
        </w:tc>
      </w:tr>
      <w:tr w:rsidR="00FE1237" w:rsidRPr="00FE1237" w14:paraId="2A875EE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44B791CD" w14:textId="77777777" w:rsidR="00FE1237" w:rsidRPr="00FE1237" w:rsidRDefault="00FE1237" w:rsidP="00FE1237">
            <w:pPr>
              <w:jc w:val="center"/>
              <w:rPr>
                <w:b/>
                <w:bCs/>
                <w:sz w:val="14"/>
                <w:szCs w:val="14"/>
              </w:rPr>
            </w:pPr>
            <w:r w:rsidRPr="00FE1237">
              <w:rPr>
                <w:b/>
                <w:bCs/>
                <w:sz w:val="14"/>
                <w:szCs w:val="14"/>
              </w:rPr>
              <w:t> </w:t>
            </w:r>
          </w:p>
        </w:tc>
        <w:tc>
          <w:tcPr>
            <w:tcW w:w="1911" w:type="dxa"/>
            <w:tcBorders>
              <w:top w:val="nil"/>
              <w:left w:val="nil"/>
              <w:bottom w:val="single" w:sz="4" w:space="0" w:color="auto"/>
              <w:right w:val="single" w:sz="4" w:space="0" w:color="auto"/>
            </w:tcBorders>
            <w:shd w:val="clear" w:color="auto" w:fill="auto"/>
            <w:vAlign w:val="bottom"/>
            <w:hideMark/>
          </w:tcPr>
          <w:p w14:paraId="51612D1A" w14:textId="77777777" w:rsidR="00FE1237" w:rsidRPr="00FE1237" w:rsidRDefault="00FE1237" w:rsidP="00FE1237">
            <w:pPr>
              <w:rPr>
                <w:sz w:val="14"/>
                <w:szCs w:val="14"/>
              </w:rPr>
            </w:pPr>
            <w:r w:rsidRPr="00FE1237">
              <w:rPr>
                <w:sz w:val="14"/>
                <w:szCs w:val="14"/>
              </w:rPr>
              <w:t xml:space="preserve">Приборы учета </w:t>
            </w:r>
          </w:p>
        </w:tc>
        <w:tc>
          <w:tcPr>
            <w:tcW w:w="832" w:type="dxa"/>
            <w:tcBorders>
              <w:top w:val="nil"/>
              <w:left w:val="nil"/>
              <w:bottom w:val="single" w:sz="4" w:space="0" w:color="auto"/>
              <w:right w:val="single" w:sz="4" w:space="0" w:color="auto"/>
            </w:tcBorders>
            <w:shd w:val="clear" w:color="auto" w:fill="auto"/>
            <w:noWrap/>
            <w:vAlign w:val="center"/>
            <w:hideMark/>
          </w:tcPr>
          <w:p w14:paraId="180C312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6C6CF42"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3409D6E4"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885C057"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noWrap/>
            <w:vAlign w:val="bottom"/>
            <w:hideMark/>
          </w:tcPr>
          <w:p w14:paraId="3E30CFCD"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1A0D199"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4195CA86" w14:textId="77777777" w:rsidR="00FE1237" w:rsidRPr="00FE1237" w:rsidRDefault="00FE1237" w:rsidP="00FE1237">
            <w:pPr>
              <w:jc w:val="right"/>
              <w:rPr>
                <w:sz w:val="14"/>
                <w:szCs w:val="14"/>
              </w:rPr>
            </w:pPr>
            <w:r w:rsidRPr="00FE1237">
              <w:rPr>
                <w:sz w:val="14"/>
                <w:szCs w:val="14"/>
              </w:rPr>
              <w:t>0,00%</w:t>
            </w:r>
          </w:p>
        </w:tc>
      </w:tr>
      <w:tr w:rsidR="00FE1237" w:rsidRPr="00FE1237" w14:paraId="5DF6D410" w14:textId="77777777" w:rsidTr="00AF6A06">
        <w:trPr>
          <w:trHeight w:val="324"/>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2650B729" w14:textId="77777777" w:rsidR="00FE1237" w:rsidRPr="00FE1237" w:rsidRDefault="00FE1237" w:rsidP="00FE1237">
            <w:pPr>
              <w:jc w:val="center"/>
              <w:rPr>
                <w:b/>
                <w:bCs/>
                <w:sz w:val="14"/>
                <w:szCs w:val="14"/>
              </w:rPr>
            </w:pPr>
            <w:r w:rsidRPr="00FE1237">
              <w:rPr>
                <w:b/>
                <w:bCs/>
                <w:sz w:val="14"/>
                <w:szCs w:val="14"/>
              </w:rPr>
              <w:t> </w:t>
            </w:r>
          </w:p>
        </w:tc>
        <w:tc>
          <w:tcPr>
            <w:tcW w:w="1911" w:type="dxa"/>
            <w:tcBorders>
              <w:top w:val="nil"/>
              <w:left w:val="nil"/>
              <w:bottom w:val="single" w:sz="4" w:space="0" w:color="auto"/>
              <w:right w:val="single" w:sz="4" w:space="0" w:color="auto"/>
            </w:tcBorders>
            <w:shd w:val="clear" w:color="auto" w:fill="auto"/>
            <w:vAlign w:val="bottom"/>
            <w:hideMark/>
          </w:tcPr>
          <w:p w14:paraId="018F6150" w14:textId="77777777" w:rsidR="00FE1237" w:rsidRPr="00FE1237" w:rsidRDefault="00FE1237" w:rsidP="00FE1237">
            <w:pPr>
              <w:rPr>
                <w:sz w:val="14"/>
                <w:szCs w:val="14"/>
              </w:rPr>
            </w:pPr>
            <w:r w:rsidRPr="00FE1237">
              <w:rPr>
                <w:sz w:val="14"/>
                <w:szCs w:val="14"/>
              </w:rPr>
              <w:t>Экономия потерь по п. 34</w:t>
            </w:r>
          </w:p>
        </w:tc>
        <w:tc>
          <w:tcPr>
            <w:tcW w:w="832" w:type="dxa"/>
            <w:tcBorders>
              <w:top w:val="nil"/>
              <w:left w:val="nil"/>
              <w:bottom w:val="single" w:sz="4" w:space="0" w:color="auto"/>
              <w:right w:val="single" w:sz="4" w:space="0" w:color="auto"/>
            </w:tcBorders>
            <w:shd w:val="clear" w:color="auto" w:fill="auto"/>
            <w:noWrap/>
            <w:vAlign w:val="center"/>
            <w:hideMark/>
          </w:tcPr>
          <w:p w14:paraId="7494DD20"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0DF41522"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7DB65C8" w14:textId="77777777" w:rsidR="00FE1237" w:rsidRPr="00FE1237" w:rsidRDefault="00FE1237" w:rsidP="00FE1237">
            <w:pPr>
              <w:jc w:val="right"/>
              <w:rPr>
                <w:sz w:val="14"/>
                <w:szCs w:val="14"/>
              </w:rPr>
            </w:pPr>
            <w:r w:rsidRPr="00FE1237">
              <w:rPr>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66DC9ED8" w14:textId="77777777" w:rsidR="00FE1237" w:rsidRPr="00FE1237" w:rsidRDefault="00FE1237" w:rsidP="00FE1237">
            <w:pPr>
              <w:jc w:val="right"/>
              <w:rPr>
                <w:sz w:val="14"/>
                <w:szCs w:val="14"/>
              </w:rPr>
            </w:pPr>
            <w:r w:rsidRPr="00FE1237">
              <w:rPr>
                <w:sz w:val="14"/>
                <w:szCs w:val="14"/>
              </w:rPr>
              <w:t>0,00</w:t>
            </w:r>
          </w:p>
        </w:tc>
        <w:tc>
          <w:tcPr>
            <w:tcW w:w="2126" w:type="dxa"/>
            <w:tcBorders>
              <w:top w:val="nil"/>
              <w:left w:val="nil"/>
              <w:bottom w:val="single" w:sz="4" w:space="0" w:color="auto"/>
              <w:right w:val="single" w:sz="4" w:space="0" w:color="auto"/>
            </w:tcBorders>
            <w:shd w:val="clear" w:color="auto" w:fill="auto"/>
            <w:noWrap/>
            <w:vAlign w:val="bottom"/>
            <w:hideMark/>
          </w:tcPr>
          <w:p w14:paraId="38C6A19B"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373288AE"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28B25F18" w14:textId="77777777" w:rsidR="00FE1237" w:rsidRPr="00FE1237" w:rsidRDefault="00FE1237" w:rsidP="00FE1237">
            <w:pPr>
              <w:jc w:val="right"/>
              <w:rPr>
                <w:sz w:val="14"/>
                <w:szCs w:val="14"/>
              </w:rPr>
            </w:pPr>
            <w:r w:rsidRPr="00FE1237">
              <w:rPr>
                <w:sz w:val="14"/>
                <w:szCs w:val="14"/>
              </w:rPr>
              <w:t>0,00%</w:t>
            </w:r>
          </w:p>
        </w:tc>
      </w:tr>
      <w:tr w:rsidR="00FE1237" w:rsidRPr="00FE1237" w14:paraId="63C40806" w14:textId="77777777" w:rsidTr="00AF6A06">
        <w:trPr>
          <w:trHeight w:val="324"/>
        </w:trPr>
        <w:tc>
          <w:tcPr>
            <w:tcW w:w="10094"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1325A6E" w14:textId="77777777" w:rsidR="00FE1237" w:rsidRPr="00FE1237" w:rsidRDefault="00FE1237" w:rsidP="00FE1237">
            <w:pPr>
              <w:rPr>
                <w:b/>
                <w:bCs/>
                <w:sz w:val="14"/>
                <w:szCs w:val="14"/>
              </w:rPr>
            </w:pPr>
            <w:r w:rsidRPr="00FE1237">
              <w:rPr>
                <w:b/>
                <w:bCs/>
                <w:sz w:val="14"/>
                <w:szCs w:val="14"/>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6AA1CFA6" w14:textId="77777777" w:rsidTr="00AF6A06">
        <w:trPr>
          <w:trHeight w:val="172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274B4C1" w14:textId="77777777" w:rsidR="00FE1237" w:rsidRPr="00FE1237" w:rsidRDefault="00FE1237" w:rsidP="00FE1237">
            <w:pPr>
              <w:rPr>
                <w:sz w:val="14"/>
                <w:szCs w:val="14"/>
              </w:rPr>
            </w:pPr>
            <w:r w:rsidRPr="00FE1237">
              <w:rPr>
                <w:sz w:val="14"/>
                <w:szCs w:val="14"/>
              </w:rPr>
              <w:lastRenderedPageBreak/>
              <w:t>3.1.</w:t>
            </w:r>
          </w:p>
        </w:tc>
        <w:tc>
          <w:tcPr>
            <w:tcW w:w="1911" w:type="dxa"/>
            <w:tcBorders>
              <w:top w:val="nil"/>
              <w:left w:val="nil"/>
              <w:bottom w:val="single" w:sz="4" w:space="0" w:color="auto"/>
              <w:right w:val="single" w:sz="4" w:space="0" w:color="auto"/>
            </w:tcBorders>
            <w:shd w:val="clear" w:color="auto" w:fill="auto"/>
            <w:hideMark/>
          </w:tcPr>
          <w:p w14:paraId="02474382" w14:textId="77777777" w:rsidR="00FE1237" w:rsidRPr="00FE1237" w:rsidRDefault="00FE1237" w:rsidP="00FE1237">
            <w:pPr>
              <w:rPr>
                <w:sz w:val="14"/>
                <w:szCs w:val="14"/>
              </w:rPr>
            </w:pPr>
            <w:r w:rsidRPr="00FE1237">
              <w:rPr>
                <w:sz w:val="14"/>
                <w:szCs w:val="14"/>
              </w:rPr>
              <w:t>Выпадающие доходы (экономия средств) за исключением выпадающих доходов, учтенных в соответствии с п.87 Основ ценообразования</w:t>
            </w:r>
          </w:p>
        </w:tc>
        <w:tc>
          <w:tcPr>
            <w:tcW w:w="832" w:type="dxa"/>
            <w:tcBorders>
              <w:top w:val="nil"/>
              <w:left w:val="nil"/>
              <w:bottom w:val="single" w:sz="4" w:space="0" w:color="auto"/>
              <w:right w:val="single" w:sz="4" w:space="0" w:color="auto"/>
            </w:tcBorders>
            <w:shd w:val="clear" w:color="auto" w:fill="auto"/>
            <w:noWrap/>
            <w:vAlign w:val="bottom"/>
            <w:hideMark/>
          </w:tcPr>
          <w:p w14:paraId="02F57B37"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1E84AE2C" w14:textId="77777777" w:rsidR="00FE1237" w:rsidRPr="00FE1237" w:rsidRDefault="00FE1237" w:rsidP="00FE1237">
            <w:pPr>
              <w:jc w:val="right"/>
              <w:rPr>
                <w:sz w:val="14"/>
                <w:szCs w:val="14"/>
              </w:rPr>
            </w:pPr>
            <w:r w:rsidRPr="00FE1237">
              <w:rPr>
                <w:sz w:val="14"/>
                <w:szCs w:val="14"/>
              </w:rPr>
              <w:t>-1 065,67</w:t>
            </w:r>
          </w:p>
        </w:tc>
        <w:tc>
          <w:tcPr>
            <w:tcW w:w="992" w:type="dxa"/>
            <w:tcBorders>
              <w:top w:val="nil"/>
              <w:left w:val="nil"/>
              <w:bottom w:val="single" w:sz="4" w:space="0" w:color="auto"/>
              <w:right w:val="single" w:sz="4" w:space="0" w:color="auto"/>
            </w:tcBorders>
            <w:shd w:val="clear" w:color="auto" w:fill="auto"/>
            <w:noWrap/>
            <w:vAlign w:val="bottom"/>
            <w:hideMark/>
          </w:tcPr>
          <w:p w14:paraId="631A9981" w14:textId="77777777" w:rsidR="00FE1237" w:rsidRPr="00FE1237" w:rsidRDefault="00FE1237" w:rsidP="00FE1237">
            <w:pPr>
              <w:jc w:val="right"/>
              <w:rPr>
                <w:sz w:val="14"/>
                <w:szCs w:val="14"/>
              </w:rPr>
            </w:pPr>
            <w:r w:rsidRPr="00FE1237">
              <w:rPr>
                <w:sz w:val="14"/>
                <w:szCs w:val="14"/>
              </w:rPr>
              <w:t>7 009,33</w:t>
            </w:r>
          </w:p>
        </w:tc>
        <w:tc>
          <w:tcPr>
            <w:tcW w:w="993" w:type="dxa"/>
            <w:tcBorders>
              <w:top w:val="nil"/>
              <w:left w:val="nil"/>
              <w:bottom w:val="single" w:sz="4" w:space="0" w:color="auto"/>
              <w:right w:val="single" w:sz="4" w:space="0" w:color="auto"/>
            </w:tcBorders>
            <w:shd w:val="clear" w:color="auto" w:fill="auto"/>
            <w:noWrap/>
            <w:vAlign w:val="bottom"/>
            <w:hideMark/>
          </w:tcPr>
          <w:p w14:paraId="0E7FE606" w14:textId="77777777" w:rsidR="00FE1237" w:rsidRPr="00FE1237" w:rsidRDefault="00FE1237" w:rsidP="00FE1237">
            <w:pPr>
              <w:jc w:val="right"/>
              <w:rPr>
                <w:sz w:val="14"/>
                <w:szCs w:val="14"/>
              </w:rPr>
            </w:pPr>
            <w:r w:rsidRPr="00FE1237">
              <w:rPr>
                <w:sz w:val="14"/>
                <w:szCs w:val="14"/>
              </w:rPr>
              <w:t>1 775,95</w:t>
            </w:r>
          </w:p>
        </w:tc>
        <w:tc>
          <w:tcPr>
            <w:tcW w:w="2126" w:type="dxa"/>
            <w:tcBorders>
              <w:top w:val="nil"/>
              <w:left w:val="nil"/>
              <w:bottom w:val="single" w:sz="4" w:space="0" w:color="auto"/>
              <w:right w:val="single" w:sz="4" w:space="0" w:color="auto"/>
            </w:tcBorders>
            <w:shd w:val="clear" w:color="auto" w:fill="auto"/>
            <w:hideMark/>
          </w:tcPr>
          <w:p w14:paraId="5BA826D4" w14:textId="77777777" w:rsidR="00FE1237" w:rsidRPr="00FE1237" w:rsidRDefault="00FE1237" w:rsidP="00FE1237">
            <w:pPr>
              <w:rPr>
                <w:sz w:val="14"/>
                <w:szCs w:val="14"/>
              </w:rPr>
            </w:pPr>
            <w:r w:rsidRPr="00FE1237">
              <w:rPr>
                <w:sz w:val="14"/>
                <w:szCs w:val="14"/>
              </w:rPr>
              <w:t>Величина корректировка рассчитана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850" w:type="dxa"/>
            <w:tcBorders>
              <w:top w:val="nil"/>
              <w:left w:val="nil"/>
              <w:bottom w:val="single" w:sz="4" w:space="0" w:color="auto"/>
              <w:right w:val="single" w:sz="4" w:space="0" w:color="auto"/>
            </w:tcBorders>
            <w:shd w:val="clear" w:color="auto" w:fill="auto"/>
            <w:noWrap/>
            <w:vAlign w:val="bottom"/>
            <w:hideMark/>
          </w:tcPr>
          <w:p w14:paraId="5CE68B20" w14:textId="77777777" w:rsidR="00FE1237" w:rsidRPr="00FE1237" w:rsidRDefault="00FE1237" w:rsidP="00FE1237">
            <w:pPr>
              <w:jc w:val="right"/>
              <w:rPr>
                <w:sz w:val="14"/>
                <w:szCs w:val="14"/>
              </w:rPr>
            </w:pPr>
            <w:r w:rsidRPr="00FE1237">
              <w:rPr>
                <w:sz w:val="14"/>
                <w:szCs w:val="14"/>
              </w:rPr>
              <w:t>-5233,38</w:t>
            </w:r>
          </w:p>
        </w:tc>
        <w:tc>
          <w:tcPr>
            <w:tcW w:w="743" w:type="dxa"/>
            <w:tcBorders>
              <w:top w:val="nil"/>
              <w:left w:val="nil"/>
              <w:bottom w:val="single" w:sz="4" w:space="0" w:color="auto"/>
              <w:right w:val="single" w:sz="4" w:space="0" w:color="auto"/>
            </w:tcBorders>
            <w:shd w:val="clear" w:color="auto" w:fill="auto"/>
            <w:noWrap/>
            <w:vAlign w:val="bottom"/>
            <w:hideMark/>
          </w:tcPr>
          <w:p w14:paraId="13742AFC" w14:textId="77777777" w:rsidR="00FE1237" w:rsidRPr="00FE1237" w:rsidRDefault="00FE1237" w:rsidP="00FE1237">
            <w:pPr>
              <w:jc w:val="right"/>
              <w:rPr>
                <w:b/>
                <w:bCs/>
                <w:sz w:val="14"/>
                <w:szCs w:val="14"/>
              </w:rPr>
            </w:pPr>
            <w:r w:rsidRPr="00FE1237">
              <w:rPr>
                <w:b/>
                <w:bCs/>
                <w:sz w:val="14"/>
                <w:szCs w:val="14"/>
              </w:rPr>
              <w:t>-266,65 %</w:t>
            </w:r>
          </w:p>
        </w:tc>
      </w:tr>
      <w:tr w:rsidR="00FE1237" w:rsidRPr="00FE1237" w14:paraId="34F32B91" w14:textId="77777777" w:rsidTr="00AF6A06">
        <w:trPr>
          <w:trHeight w:val="324"/>
        </w:trPr>
        <w:tc>
          <w:tcPr>
            <w:tcW w:w="1009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805CB" w14:textId="77777777" w:rsidR="00FE1237" w:rsidRPr="00FE1237" w:rsidRDefault="00FE1237" w:rsidP="00FE1237">
            <w:pPr>
              <w:rPr>
                <w:b/>
                <w:bCs/>
                <w:sz w:val="14"/>
                <w:szCs w:val="14"/>
              </w:rPr>
            </w:pPr>
            <w:r w:rsidRPr="00FE1237">
              <w:rPr>
                <w:b/>
                <w:bCs/>
                <w:sz w:val="14"/>
                <w:szCs w:val="14"/>
              </w:rPr>
              <w:t>4. Расчёт корректировки НВВ в соответствии с параметрами надёжности и качества</w:t>
            </w:r>
          </w:p>
        </w:tc>
      </w:tr>
      <w:tr w:rsidR="00FE1237" w:rsidRPr="00FE1237" w14:paraId="27A99769" w14:textId="77777777" w:rsidTr="00AF6A06">
        <w:trPr>
          <w:trHeight w:val="576"/>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FDB25F3" w14:textId="77777777" w:rsidR="00FE1237" w:rsidRPr="00FE1237" w:rsidRDefault="00FE1237" w:rsidP="00FE1237">
            <w:pPr>
              <w:jc w:val="right"/>
              <w:rPr>
                <w:sz w:val="14"/>
                <w:szCs w:val="14"/>
              </w:rPr>
            </w:pPr>
            <w:r w:rsidRPr="00FE1237">
              <w:rPr>
                <w:sz w:val="14"/>
                <w:szCs w:val="14"/>
              </w:rPr>
              <w:t>4.1.</w:t>
            </w:r>
          </w:p>
        </w:tc>
        <w:tc>
          <w:tcPr>
            <w:tcW w:w="1911" w:type="dxa"/>
            <w:tcBorders>
              <w:top w:val="nil"/>
              <w:left w:val="nil"/>
              <w:bottom w:val="single" w:sz="4" w:space="0" w:color="auto"/>
              <w:right w:val="single" w:sz="4" w:space="0" w:color="auto"/>
            </w:tcBorders>
            <w:shd w:val="clear" w:color="auto" w:fill="auto"/>
            <w:noWrap/>
            <w:vAlign w:val="bottom"/>
            <w:hideMark/>
          </w:tcPr>
          <w:p w14:paraId="454BD808" w14:textId="77777777" w:rsidR="00FE1237" w:rsidRPr="00FE1237" w:rsidRDefault="00FE1237" w:rsidP="00FE1237">
            <w:pPr>
              <w:rPr>
                <w:sz w:val="14"/>
                <w:szCs w:val="14"/>
              </w:rPr>
            </w:pPr>
            <w:r w:rsidRPr="00FE1237">
              <w:rPr>
                <w:sz w:val="14"/>
                <w:szCs w:val="14"/>
              </w:rPr>
              <w:t>Коэффициент надёжности и качества</w:t>
            </w:r>
          </w:p>
        </w:tc>
        <w:tc>
          <w:tcPr>
            <w:tcW w:w="832" w:type="dxa"/>
            <w:tcBorders>
              <w:top w:val="nil"/>
              <w:left w:val="nil"/>
              <w:bottom w:val="single" w:sz="4" w:space="0" w:color="auto"/>
              <w:right w:val="single" w:sz="4" w:space="0" w:color="auto"/>
            </w:tcBorders>
            <w:shd w:val="clear" w:color="auto" w:fill="auto"/>
            <w:noWrap/>
            <w:vAlign w:val="center"/>
            <w:hideMark/>
          </w:tcPr>
          <w:p w14:paraId="09AB9562" w14:textId="77777777" w:rsidR="00FE1237" w:rsidRPr="00FE1237" w:rsidRDefault="00FE1237" w:rsidP="00FE1237">
            <w:pPr>
              <w:jc w:val="center"/>
              <w:rPr>
                <w:sz w:val="14"/>
                <w:szCs w:val="14"/>
              </w:rPr>
            </w:pPr>
            <w:r w:rsidRPr="00FE1237">
              <w:rPr>
                <w:sz w:val="14"/>
                <w:szCs w:val="14"/>
              </w:rPr>
              <w:t> </w:t>
            </w:r>
          </w:p>
        </w:tc>
        <w:tc>
          <w:tcPr>
            <w:tcW w:w="1011" w:type="dxa"/>
            <w:tcBorders>
              <w:top w:val="nil"/>
              <w:left w:val="nil"/>
              <w:bottom w:val="single" w:sz="4" w:space="0" w:color="auto"/>
              <w:right w:val="single" w:sz="4" w:space="0" w:color="auto"/>
            </w:tcBorders>
            <w:shd w:val="clear" w:color="auto" w:fill="auto"/>
            <w:noWrap/>
            <w:vAlign w:val="bottom"/>
            <w:hideMark/>
          </w:tcPr>
          <w:p w14:paraId="168E885A" w14:textId="77777777" w:rsidR="00FE1237" w:rsidRPr="00FE1237" w:rsidRDefault="00FE1237" w:rsidP="00FE1237">
            <w:pPr>
              <w:jc w:val="right"/>
              <w:rPr>
                <w:sz w:val="14"/>
                <w:szCs w:val="14"/>
              </w:rPr>
            </w:pPr>
            <w:r w:rsidRPr="00FE1237">
              <w:rPr>
                <w:sz w:val="14"/>
                <w:szCs w:val="14"/>
              </w:rPr>
              <w:t>0,013</w:t>
            </w:r>
          </w:p>
        </w:tc>
        <w:tc>
          <w:tcPr>
            <w:tcW w:w="992" w:type="dxa"/>
            <w:tcBorders>
              <w:top w:val="nil"/>
              <w:left w:val="nil"/>
              <w:bottom w:val="single" w:sz="4" w:space="0" w:color="auto"/>
              <w:right w:val="single" w:sz="4" w:space="0" w:color="auto"/>
            </w:tcBorders>
            <w:shd w:val="clear" w:color="auto" w:fill="auto"/>
            <w:noWrap/>
            <w:vAlign w:val="bottom"/>
            <w:hideMark/>
          </w:tcPr>
          <w:p w14:paraId="75119D90" w14:textId="77777777" w:rsidR="00FE1237" w:rsidRPr="00FE1237" w:rsidRDefault="00FE1237" w:rsidP="00FE1237">
            <w:pPr>
              <w:jc w:val="right"/>
              <w:rPr>
                <w:sz w:val="14"/>
                <w:szCs w:val="14"/>
              </w:rPr>
            </w:pPr>
            <w:r w:rsidRPr="00FE1237">
              <w:rPr>
                <w:sz w:val="14"/>
                <w:szCs w:val="14"/>
              </w:rPr>
              <w:t>0,01</w:t>
            </w:r>
          </w:p>
        </w:tc>
        <w:tc>
          <w:tcPr>
            <w:tcW w:w="993" w:type="dxa"/>
            <w:tcBorders>
              <w:top w:val="nil"/>
              <w:left w:val="nil"/>
              <w:bottom w:val="single" w:sz="4" w:space="0" w:color="auto"/>
              <w:right w:val="single" w:sz="4" w:space="0" w:color="auto"/>
            </w:tcBorders>
            <w:shd w:val="clear" w:color="auto" w:fill="auto"/>
            <w:noWrap/>
            <w:vAlign w:val="bottom"/>
            <w:hideMark/>
          </w:tcPr>
          <w:p w14:paraId="3FD69858" w14:textId="77777777" w:rsidR="00FE1237" w:rsidRPr="00FE1237" w:rsidRDefault="00FE1237" w:rsidP="00FE1237">
            <w:pPr>
              <w:jc w:val="right"/>
              <w:rPr>
                <w:sz w:val="14"/>
                <w:szCs w:val="14"/>
              </w:rPr>
            </w:pPr>
            <w:r w:rsidRPr="00FE1237">
              <w:rPr>
                <w:sz w:val="14"/>
                <w:szCs w:val="14"/>
              </w:rPr>
              <w:t>0,012</w:t>
            </w:r>
          </w:p>
        </w:tc>
        <w:tc>
          <w:tcPr>
            <w:tcW w:w="2126" w:type="dxa"/>
            <w:tcBorders>
              <w:top w:val="nil"/>
              <w:left w:val="nil"/>
              <w:bottom w:val="single" w:sz="4" w:space="0" w:color="auto"/>
              <w:right w:val="single" w:sz="4" w:space="0" w:color="auto"/>
            </w:tcBorders>
            <w:shd w:val="clear" w:color="auto" w:fill="auto"/>
            <w:hideMark/>
          </w:tcPr>
          <w:p w14:paraId="269F4BB3" w14:textId="77777777" w:rsidR="00FE1237" w:rsidRPr="00FE1237" w:rsidRDefault="00FE1237" w:rsidP="00FE1237">
            <w:pPr>
              <w:rPr>
                <w:sz w:val="14"/>
                <w:szCs w:val="14"/>
              </w:rPr>
            </w:pPr>
            <w:r w:rsidRPr="00FE1237">
              <w:rPr>
                <w:sz w:val="14"/>
                <w:szCs w:val="14"/>
              </w:rPr>
              <w:t>Расчёт коэффициента произведен согласно формуле (1) пункта 5 Методических указаний 254-э/1 от 26.12.2010г.</w:t>
            </w:r>
          </w:p>
        </w:tc>
        <w:tc>
          <w:tcPr>
            <w:tcW w:w="850" w:type="dxa"/>
            <w:tcBorders>
              <w:top w:val="nil"/>
              <w:left w:val="nil"/>
              <w:bottom w:val="single" w:sz="4" w:space="0" w:color="auto"/>
              <w:right w:val="single" w:sz="4" w:space="0" w:color="auto"/>
            </w:tcBorders>
            <w:shd w:val="clear" w:color="auto" w:fill="auto"/>
            <w:noWrap/>
            <w:vAlign w:val="bottom"/>
            <w:hideMark/>
          </w:tcPr>
          <w:p w14:paraId="4827E2CD" w14:textId="77777777" w:rsidR="00FE1237" w:rsidRPr="00FE1237" w:rsidRDefault="00FE1237" w:rsidP="00FE1237">
            <w:pPr>
              <w:jc w:val="right"/>
              <w:rPr>
                <w:sz w:val="14"/>
                <w:szCs w:val="14"/>
              </w:rPr>
            </w:pPr>
            <w:r w:rsidRPr="00FE1237">
              <w:rPr>
                <w:sz w:val="14"/>
                <w:szCs w:val="14"/>
              </w:rPr>
              <w:t>0,00</w:t>
            </w:r>
          </w:p>
        </w:tc>
        <w:tc>
          <w:tcPr>
            <w:tcW w:w="743" w:type="dxa"/>
            <w:tcBorders>
              <w:top w:val="nil"/>
              <w:left w:val="nil"/>
              <w:bottom w:val="single" w:sz="4" w:space="0" w:color="auto"/>
              <w:right w:val="single" w:sz="4" w:space="0" w:color="auto"/>
            </w:tcBorders>
            <w:shd w:val="clear" w:color="auto" w:fill="auto"/>
            <w:noWrap/>
            <w:vAlign w:val="bottom"/>
            <w:hideMark/>
          </w:tcPr>
          <w:p w14:paraId="3D34A4F8" w14:textId="77777777" w:rsidR="00FE1237" w:rsidRPr="00FE1237" w:rsidRDefault="00FE1237" w:rsidP="00FE1237">
            <w:pPr>
              <w:jc w:val="right"/>
              <w:rPr>
                <w:sz w:val="14"/>
                <w:szCs w:val="14"/>
              </w:rPr>
            </w:pPr>
            <w:r w:rsidRPr="00FE1237">
              <w:rPr>
                <w:sz w:val="14"/>
                <w:szCs w:val="14"/>
              </w:rPr>
              <w:t>-7,69%</w:t>
            </w:r>
          </w:p>
        </w:tc>
      </w:tr>
      <w:tr w:rsidR="00FE1237" w:rsidRPr="00FE1237" w14:paraId="1F8BE131"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0225E67" w14:textId="77777777" w:rsidR="00FE1237" w:rsidRPr="00FE1237" w:rsidRDefault="00FE1237" w:rsidP="00FE1237">
            <w:pPr>
              <w:jc w:val="right"/>
              <w:rPr>
                <w:sz w:val="14"/>
                <w:szCs w:val="14"/>
              </w:rPr>
            </w:pPr>
            <w:r w:rsidRPr="00FE1237">
              <w:rPr>
                <w:sz w:val="14"/>
                <w:szCs w:val="14"/>
              </w:rPr>
              <w:t>4.2.</w:t>
            </w:r>
          </w:p>
        </w:tc>
        <w:tc>
          <w:tcPr>
            <w:tcW w:w="1911" w:type="dxa"/>
            <w:tcBorders>
              <w:top w:val="nil"/>
              <w:left w:val="nil"/>
              <w:bottom w:val="single" w:sz="4" w:space="0" w:color="auto"/>
              <w:right w:val="single" w:sz="4" w:space="0" w:color="auto"/>
            </w:tcBorders>
            <w:shd w:val="clear" w:color="auto" w:fill="auto"/>
            <w:noWrap/>
            <w:vAlign w:val="bottom"/>
            <w:hideMark/>
          </w:tcPr>
          <w:p w14:paraId="318C654B" w14:textId="77777777" w:rsidR="00FE1237" w:rsidRPr="00FE1237" w:rsidRDefault="00FE1237" w:rsidP="00FE1237">
            <w:pPr>
              <w:rPr>
                <w:sz w:val="14"/>
                <w:szCs w:val="14"/>
              </w:rPr>
            </w:pPr>
            <w:r w:rsidRPr="00FE1237">
              <w:rPr>
                <w:sz w:val="14"/>
                <w:szCs w:val="14"/>
              </w:rPr>
              <w:t>НВВ 2018 года</w:t>
            </w:r>
          </w:p>
        </w:tc>
        <w:tc>
          <w:tcPr>
            <w:tcW w:w="832" w:type="dxa"/>
            <w:tcBorders>
              <w:top w:val="nil"/>
              <w:left w:val="nil"/>
              <w:bottom w:val="single" w:sz="4" w:space="0" w:color="auto"/>
              <w:right w:val="single" w:sz="4" w:space="0" w:color="auto"/>
            </w:tcBorders>
            <w:shd w:val="clear" w:color="auto" w:fill="auto"/>
            <w:noWrap/>
            <w:vAlign w:val="center"/>
            <w:hideMark/>
          </w:tcPr>
          <w:p w14:paraId="7216B9D9"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6CE49E3C" w14:textId="77777777" w:rsidR="00FE1237" w:rsidRPr="00FE1237" w:rsidRDefault="00FE1237" w:rsidP="00FE1237">
            <w:pPr>
              <w:jc w:val="right"/>
              <w:rPr>
                <w:sz w:val="14"/>
                <w:szCs w:val="14"/>
              </w:rPr>
            </w:pPr>
            <w:r w:rsidRPr="00FE1237">
              <w:rPr>
                <w:sz w:val="14"/>
                <w:szCs w:val="14"/>
              </w:rPr>
              <w:t>2 084,12</w:t>
            </w:r>
          </w:p>
        </w:tc>
        <w:tc>
          <w:tcPr>
            <w:tcW w:w="992" w:type="dxa"/>
            <w:tcBorders>
              <w:top w:val="nil"/>
              <w:left w:val="nil"/>
              <w:bottom w:val="single" w:sz="4" w:space="0" w:color="auto"/>
              <w:right w:val="single" w:sz="4" w:space="0" w:color="auto"/>
            </w:tcBorders>
            <w:shd w:val="clear" w:color="auto" w:fill="auto"/>
            <w:noWrap/>
            <w:vAlign w:val="bottom"/>
            <w:hideMark/>
          </w:tcPr>
          <w:p w14:paraId="19974CED" w14:textId="77777777" w:rsidR="00FE1237" w:rsidRPr="00FE1237" w:rsidRDefault="00FE1237" w:rsidP="00FE1237">
            <w:pPr>
              <w:rPr>
                <w:sz w:val="14"/>
                <w:szCs w:val="14"/>
              </w:rPr>
            </w:pPr>
            <w:r w:rsidRPr="00FE1237">
              <w:rPr>
                <w:sz w:val="14"/>
                <w:szCs w:val="14"/>
              </w:rPr>
              <w:t> </w:t>
            </w:r>
          </w:p>
        </w:tc>
        <w:tc>
          <w:tcPr>
            <w:tcW w:w="993" w:type="dxa"/>
            <w:tcBorders>
              <w:top w:val="nil"/>
              <w:left w:val="nil"/>
              <w:bottom w:val="single" w:sz="4" w:space="0" w:color="auto"/>
              <w:right w:val="single" w:sz="4" w:space="0" w:color="auto"/>
            </w:tcBorders>
            <w:shd w:val="clear" w:color="auto" w:fill="auto"/>
            <w:noWrap/>
            <w:vAlign w:val="bottom"/>
            <w:hideMark/>
          </w:tcPr>
          <w:p w14:paraId="5C6ECD94" w14:textId="77777777" w:rsidR="00FE1237" w:rsidRPr="00FE1237" w:rsidRDefault="00FE1237" w:rsidP="00FE1237">
            <w:pPr>
              <w:jc w:val="right"/>
              <w:rPr>
                <w:sz w:val="14"/>
                <w:szCs w:val="14"/>
              </w:rPr>
            </w:pPr>
            <w:r w:rsidRPr="00FE1237">
              <w:rPr>
                <w:sz w:val="14"/>
                <w:szCs w:val="14"/>
              </w:rPr>
              <w:t>5 113,77</w:t>
            </w:r>
          </w:p>
        </w:tc>
        <w:tc>
          <w:tcPr>
            <w:tcW w:w="2126" w:type="dxa"/>
            <w:tcBorders>
              <w:top w:val="nil"/>
              <w:left w:val="nil"/>
              <w:bottom w:val="single" w:sz="4" w:space="0" w:color="auto"/>
              <w:right w:val="single" w:sz="4" w:space="0" w:color="auto"/>
            </w:tcBorders>
            <w:shd w:val="clear" w:color="auto" w:fill="auto"/>
            <w:hideMark/>
          </w:tcPr>
          <w:p w14:paraId="21D18A6C"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EB81B09" w14:textId="77777777" w:rsidR="00FE1237" w:rsidRPr="00FE1237" w:rsidRDefault="00FE1237" w:rsidP="00FE1237">
            <w:pPr>
              <w:jc w:val="right"/>
              <w:rPr>
                <w:sz w:val="14"/>
                <w:szCs w:val="14"/>
              </w:rPr>
            </w:pPr>
            <w:r w:rsidRPr="00FE1237">
              <w:rPr>
                <w:sz w:val="14"/>
                <w:szCs w:val="14"/>
              </w:rPr>
              <w:t>5 113,77</w:t>
            </w:r>
          </w:p>
        </w:tc>
        <w:tc>
          <w:tcPr>
            <w:tcW w:w="743" w:type="dxa"/>
            <w:tcBorders>
              <w:top w:val="nil"/>
              <w:left w:val="nil"/>
              <w:bottom w:val="single" w:sz="4" w:space="0" w:color="auto"/>
              <w:right w:val="single" w:sz="4" w:space="0" w:color="auto"/>
            </w:tcBorders>
            <w:shd w:val="clear" w:color="auto" w:fill="auto"/>
            <w:noWrap/>
            <w:vAlign w:val="bottom"/>
            <w:hideMark/>
          </w:tcPr>
          <w:p w14:paraId="77F2253F" w14:textId="77777777" w:rsidR="00FE1237" w:rsidRPr="00FE1237" w:rsidRDefault="00FE1237" w:rsidP="00FE1237">
            <w:pPr>
              <w:jc w:val="right"/>
              <w:rPr>
                <w:sz w:val="14"/>
                <w:szCs w:val="14"/>
              </w:rPr>
            </w:pPr>
            <w:r w:rsidRPr="00FE1237">
              <w:rPr>
                <w:sz w:val="14"/>
                <w:szCs w:val="14"/>
              </w:rPr>
              <w:t>145,37%</w:t>
            </w:r>
          </w:p>
        </w:tc>
      </w:tr>
      <w:tr w:rsidR="00FE1237" w:rsidRPr="00FE1237" w14:paraId="518285C8" w14:textId="77777777" w:rsidTr="00AF6A06">
        <w:trPr>
          <w:trHeight w:val="324"/>
        </w:trPr>
        <w:tc>
          <w:tcPr>
            <w:tcW w:w="254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544ADFA7" w14:textId="77777777" w:rsidR="00FE1237" w:rsidRPr="00FE1237" w:rsidRDefault="00FE1237" w:rsidP="00FE1237">
            <w:pPr>
              <w:jc w:val="center"/>
              <w:rPr>
                <w:b/>
                <w:bCs/>
                <w:sz w:val="14"/>
                <w:szCs w:val="14"/>
              </w:rPr>
            </w:pPr>
            <w:r w:rsidRPr="00FE1237">
              <w:rPr>
                <w:b/>
                <w:bCs/>
                <w:sz w:val="14"/>
                <w:szCs w:val="14"/>
              </w:rPr>
              <w:t>Корректировка НВВ в соответствии с параметрами надёжности и качества</w:t>
            </w:r>
          </w:p>
        </w:tc>
        <w:tc>
          <w:tcPr>
            <w:tcW w:w="832" w:type="dxa"/>
            <w:tcBorders>
              <w:top w:val="nil"/>
              <w:left w:val="nil"/>
              <w:bottom w:val="single" w:sz="4" w:space="0" w:color="auto"/>
              <w:right w:val="single" w:sz="4" w:space="0" w:color="auto"/>
            </w:tcBorders>
            <w:shd w:val="clear" w:color="auto" w:fill="auto"/>
            <w:noWrap/>
            <w:vAlign w:val="center"/>
            <w:hideMark/>
          </w:tcPr>
          <w:p w14:paraId="5772F51D"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70324581" w14:textId="77777777" w:rsidR="00FE1237" w:rsidRPr="00FE1237" w:rsidRDefault="00FE1237" w:rsidP="00FE1237">
            <w:pPr>
              <w:jc w:val="right"/>
              <w:rPr>
                <w:b/>
                <w:bCs/>
                <w:sz w:val="14"/>
                <w:szCs w:val="14"/>
              </w:rPr>
            </w:pPr>
            <w:r w:rsidRPr="00FE1237">
              <w:rPr>
                <w:b/>
                <w:bCs/>
                <w:sz w:val="14"/>
                <w:szCs w:val="14"/>
              </w:rPr>
              <w:t>27,09</w:t>
            </w:r>
          </w:p>
        </w:tc>
        <w:tc>
          <w:tcPr>
            <w:tcW w:w="992" w:type="dxa"/>
            <w:tcBorders>
              <w:top w:val="nil"/>
              <w:left w:val="nil"/>
              <w:bottom w:val="single" w:sz="4" w:space="0" w:color="auto"/>
              <w:right w:val="single" w:sz="4" w:space="0" w:color="auto"/>
            </w:tcBorders>
            <w:shd w:val="clear" w:color="auto" w:fill="auto"/>
            <w:noWrap/>
            <w:vAlign w:val="bottom"/>
            <w:hideMark/>
          </w:tcPr>
          <w:p w14:paraId="53A15C40" w14:textId="77777777" w:rsidR="00FE1237" w:rsidRPr="00FE1237" w:rsidRDefault="00FE1237" w:rsidP="00FE1237">
            <w:pPr>
              <w:jc w:val="right"/>
              <w:rPr>
                <w:b/>
                <w:bCs/>
                <w:sz w:val="14"/>
                <w:szCs w:val="14"/>
              </w:rPr>
            </w:pPr>
            <w:r w:rsidRPr="00FE1237">
              <w:rPr>
                <w:b/>
                <w:bCs/>
                <w:sz w:val="14"/>
                <w:szCs w:val="14"/>
              </w:rPr>
              <w:t>0,00</w:t>
            </w:r>
          </w:p>
        </w:tc>
        <w:tc>
          <w:tcPr>
            <w:tcW w:w="993" w:type="dxa"/>
            <w:tcBorders>
              <w:top w:val="nil"/>
              <w:left w:val="nil"/>
              <w:bottom w:val="single" w:sz="4" w:space="0" w:color="auto"/>
              <w:right w:val="single" w:sz="4" w:space="0" w:color="auto"/>
            </w:tcBorders>
            <w:shd w:val="clear" w:color="auto" w:fill="auto"/>
            <w:noWrap/>
            <w:vAlign w:val="bottom"/>
            <w:hideMark/>
          </w:tcPr>
          <w:p w14:paraId="705CDCC9" w14:textId="77777777" w:rsidR="00FE1237" w:rsidRPr="00FE1237" w:rsidRDefault="00FE1237" w:rsidP="00FE1237">
            <w:pPr>
              <w:jc w:val="right"/>
              <w:rPr>
                <w:b/>
                <w:bCs/>
                <w:sz w:val="14"/>
                <w:szCs w:val="14"/>
              </w:rPr>
            </w:pPr>
            <w:r w:rsidRPr="00FE1237">
              <w:rPr>
                <w:b/>
                <w:bCs/>
                <w:sz w:val="14"/>
                <w:szCs w:val="14"/>
              </w:rPr>
              <w:t>61,37</w:t>
            </w:r>
          </w:p>
        </w:tc>
        <w:tc>
          <w:tcPr>
            <w:tcW w:w="2126" w:type="dxa"/>
            <w:tcBorders>
              <w:top w:val="nil"/>
              <w:left w:val="nil"/>
              <w:bottom w:val="single" w:sz="4" w:space="0" w:color="auto"/>
              <w:right w:val="single" w:sz="4" w:space="0" w:color="auto"/>
            </w:tcBorders>
            <w:shd w:val="clear" w:color="auto" w:fill="auto"/>
            <w:hideMark/>
          </w:tcPr>
          <w:p w14:paraId="358F0D8C" w14:textId="77777777" w:rsidR="00FE1237" w:rsidRPr="00FE1237" w:rsidRDefault="00FE1237" w:rsidP="00FE1237">
            <w:pPr>
              <w:rPr>
                <w:b/>
                <w:bCs/>
                <w:sz w:val="14"/>
                <w:szCs w:val="14"/>
              </w:rPr>
            </w:pPr>
            <w:r w:rsidRPr="00FE1237">
              <w:rPr>
                <w:b/>
                <w:b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4C077785" w14:textId="77777777" w:rsidR="00FE1237" w:rsidRPr="00FE1237" w:rsidRDefault="00FE1237" w:rsidP="00FE1237">
            <w:pPr>
              <w:jc w:val="right"/>
              <w:rPr>
                <w:b/>
                <w:bCs/>
                <w:sz w:val="14"/>
                <w:szCs w:val="14"/>
              </w:rPr>
            </w:pPr>
            <w:r w:rsidRPr="00FE1237">
              <w:rPr>
                <w:b/>
                <w:bCs/>
                <w:sz w:val="14"/>
                <w:szCs w:val="14"/>
              </w:rPr>
              <w:t>61,37</w:t>
            </w:r>
          </w:p>
        </w:tc>
        <w:tc>
          <w:tcPr>
            <w:tcW w:w="743" w:type="dxa"/>
            <w:tcBorders>
              <w:top w:val="nil"/>
              <w:left w:val="nil"/>
              <w:bottom w:val="single" w:sz="4" w:space="0" w:color="auto"/>
              <w:right w:val="single" w:sz="4" w:space="0" w:color="auto"/>
            </w:tcBorders>
            <w:shd w:val="clear" w:color="auto" w:fill="auto"/>
            <w:noWrap/>
            <w:vAlign w:val="bottom"/>
            <w:hideMark/>
          </w:tcPr>
          <w:p w14:paraId="558103FB" w14:textId="77777777" w:rsidR="00FE1237" w:rsidRPr="00FE1237" w:rsidRDefault="00FE1237" w:rsidP="00FE1237">
            <w:pPr>
              <w:jc w:val="right"/>
              <w:rPr>
                <w:b/>
                <w:bCs/>
                <w:sz w:val="14"/>
                <w:szCs w:val="14"/>
              </w:rPr>
            </w:pPr>
            <w:r w:rsidRPr="00FE1237">
              <w:rPr>
                <w:b/>
                <w:bCs/>
                <w:sz w:val="14"/>
                <w:szCs w:val="14"/>
              </w:rPr>
              <w:t>126,49%</w:t>
            </w:r>
          </w:p>
        </w:tc>
      </w:tr>
      <w:tr w:rsidR="00FE1237" w:rsidRPr="00FE1237" w14:paraId="7D7EFE9E"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17531C15" w14:textId="77777777" w:rsidR="00FE1237" w:rsidRPr="00FE1237" w:rsidRDefault="00FE1237" w:rsidP="00FE1237">
            <w:pPr>
              <w:jc w:val="center"/>
              <w:rPr>
                <w:b/>
                <w:bCs/>
                <w:sz w:val="14"/>
                <w:szCs w:val="14"/>
              </w:rPr>
            </w:pPr>
            <w:r w:rsidRPr="00FE1237">
              <w:rPr>
                <w:b/>
                <w:bCs/>
                <w:sz w:val="14"/>
                <w:szCs w:val="14"/>
              </w:rPr>
              <w:t>5.</w:t>
            </w:r>
          </w:p>
        </w:tc>
        <w:tc>
          <w:tcPr>
            <w:tcW w:w="1911" w:type="dxa"/>
            <w:tcBorders>
              <w:top w:val="nil"/>
              <w:left w:val="nil"/>
              <w:bottom w:val="single" w:sz="4" w:space="0" w:color="auto"/>
              <w:right w:val="single" w:sz="4" w:space="0" w:color="auto"/>
            </w:tcBorders>
            <w:shd w:val="clear" w:color="auto" w:fill="auto"/>
            <w:vAlign w:val="bottom"/>
            <w:hideMark/>
          </w:tcPr>
          <w:p w14:paraId="6A68FD9C" w14:textId="77777777" w:rsidR="00FE1237" w:rsidRPr="00FE1237" w:rsidRDefault="00FE1237" w:rsidP="00FE1237">
            <w:pPr>
              <w:rPr>
                <w:b/>
                <w:bCs/>
                <w:sz w:val="14"/>
                <w:szCs w:val="14"/>
              </w:rPr>
            </w:pPr>
            <w:r w:rsidRPr="00FE1237">
              <w:rPr>
                <w:b/>
                <w:bCs/>
                <w:sz w:val="14"/>
                <w:szCs w:val="14"/>
              </w:rPr>
              <w:t>Итого НВВ на содержание</w:t>
            </w:r>
          </w:p>
        </w:tc>
        <w:tc>
          <w:tcPr>
            <w:tcW w:w="832" w:type="dxa"/>
            <w:tcBorders>
              <w:top w:val="nil"/>
              <w:left w:val="nil"/>
              <w:bottom w:val="single" w:sz="4" w:space="0" w:color="auto"/>
              <w:right w:val="single" w:sz="4" w:space="0" w:color="auto"/>
            </w:tcBorders>
            <w:shd w:val="clear" w:color="auto" w:fill="auto"/>
            <w:noWrap/>
            <w:vAlign w:val="center"/>
            <w:hideMark/>
          </w:tcPr>
          <w:p w14:paraId="58D63B69"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DB22102" w14:textId="77777777" w:rsidR="00FE1237" w:rsidRPr="00FE1237" w:rsidRDefault="00FE1237" w:rsidP="00FE1237">
            <w:pPr>
              <w:jc w:val="right"/>
              <w:rPr>
                <w:b/>
                <w:bCs/>
                <w:sz w:val="14"/>
                <w:szCs w:val="14"/>
              </w:rPr>
            </w:pPr>
            <w:r w:rsidRPr="00FE1237">
              <w:rPr>
                <w:b/>
                <w:bCs/>
                <w:sz w:val="14"/>
                <w:szCs w:val="14"/>
              </w:rPr>
              <w:t>3 669,87</w:t>
            </w:r>
          </w:p>
        </w:tc>
        <w:tc>
          <w:tcPr>
            <w:tcW w:w="992" w:type="dxa"/>
            <w:tcBorders>
              <w:top w:val="nil"/>
              <w:left w:val="nil"/>
              <w:bottom w:val="single" w:sz="4" w:space="0" w:color="auto"/>
              <w:right w:val="single" w:sz="4" w:space="0" w:color="auto"/>
            </w:tcBorders>
            <w:shd w:val="clear" w:color="auto" w:fill="auto"/>
            <w:noWrap/>
            <w:vAlign w:val="bottom"/>
            <w:hideMark/>
          </w:tcPr>
          <w:p w14:paraId="25A918DA" w14:textId="77777777" w:rsidR="00FE1237" w:rsidRPr="00FE1237" w:rsidRDefault="00FE1237" w:rsidP="00FE1237">
            <w:pPr>
              <w:jc w:val="right"/>
              <w:rPr>
                <w:b/>
                <w:bCs/>
                <w:sz w:val="14"/>
                <w:szCs w:val="14"/>
              </w:rPr>
            </w:pPr>
            <w:r w:rsidRPr="00FE1237">
              <w:rPr>
                <w:b/>
                <w:bCs/>
                <w:sz w:val="14"/>
                <w:szCs w:val="14"/>
              </w:rPr>
              <w:t>13 188,84</w:t>
            </w:r>
          </w:p>
        </w:tc>
        <w:tc>
          <w:tcPr>
            <w:tcW w:w="993" w:type="dxa"/>
            <w:tcBorders>
              <w:top w:val="nil"/>
              <w:left w:val="nil"/>
              <w:bottom w:val="single" w:sz="4" w:space="0" w:color="auto"/>
              <w:right w:val="single" w:sz="4" w:space="0" w:color="auto"/>
            </w:tcBorders>
            <w:shd w:val="clear" w:color="auto" w:fill="auto"/>
            <w:noWrap/>
            <w:vAlign w:val="bottom"/>
            <w:hideMark/>
          </w:tcPr>
          <w:p w14:paraId="632B35D7" w14:textId="77777777" w:rsidR="00FE1237" w:rsidRPr="00FE1237" w:rsidRDefault="00FE1237" w:rsidP="00FE1237">
            <w:pPr>
              <w:jc w:val="right"/>
              <w:rPr>
                <w:b/>
                <w:bCs/>
                <w:sz w:val="14"/>
                <w:szCs w:val="14"/>
              </w:rPr>
            </w:pPr>
            <w:r w:rsidRPr="00FE1237">
              <w:rPr>
                <w:b/>
                <w:bCs/>
                <w:sz w:val="14"/>
                <w:szCs w:val="14"/>
              </w:rPr>
              <w:t>6 667,24</w:t>
            </w:r>
          </w:p>
        </w:tc>
        <w:tc>
          <w:tcPr>
            <w:tcW w:w="2126" w:type="dxa"/>
            <w:tcBorders>
              <w:top w:val="nil"/>
              <w:left w:val="nil"/>
              <w:bottom w:val="single" w:sz="4" w:space="0" w:color="auto"/>
              <w:right w:val="single" w:sz="4" w:space="0" w:color="auto"/>
            </w:tcBorders>
            <w:shd w:val="clear" w:color="auto" w:fill="auto"/>
            <w:hideMark/>
          </w:tcPr>
          <w:p w14:paraId="0BBD605C" w14:textId="77777777" w:rsidR="00FE1237" w:rsidRPr="00FE1237" w:rsidRDefault="00FE1237" w:rsidP="00FE1237">
            <w:pPr>
              <w:rPr>
                <w:b/>
                <w:bCs/>
                <w:sz w:val="14"/>
                <w:szCs w:val="14"/>
              </w:rPr>
            </w:pPr>
            <w:r w:rsidRPr="00FE1237">
              <w:rPr>
                <w:b/>
                <w:b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B26686F" w14:textId="77777777" w:rsidR="00FE1237" w:rsidRPr="00FE1237" w:rsidRDefault="00FE1237" w:rsidP="00FE1237">
            <w:pPr>
              <w:jc w:val="right"/>
              <w:rPr>
                <w:b/>
                <w:bCs/>
                <w:sz w:val="14"/>
                <w:szCs w:val="14"/>
              </w:rPr>
            </w:pPr>
            <w:r w:rsidRPr="00FE1237">
              <w:rPr>
                <w:b/>
                <w:bCs/>
                <w:sz w:val="14"/>
                <w:szCs w:val="14"/>
              </w:rPr>
              <w:t>-6 521,60</w:t>
            </w:r>
          </w:p>
        </w:tc>
        <w:tc>
          <w:tcPr>
            <w:tcW w:w="743" w:type="dxa"/>
            <w:tcBorders>
              <w:top w:val="nil"/>
              <w:left w:val="nil"/>
              <w:bottom w:val="single" w:sz="4" w:space="0" w:color="auto"/>
              <w:right w:val="single" w:sz="4" w:space="0" w:color="auto"/>
            </w:tcBorders>
            <w:shd w:val="clear" w:color="auto" w:fill="auto"/>
            <w:noWrap/>
            <w:vAlign w:val="bottom"/>
            <w:hideMark/>
          </w:tcPr>
          <w:p w14:paraId="0B816150" w14:textId="77777777" w:rsidR="00FE1237" w:rsidRPr="00FE1237" w:rsidRDefault="00FE1237" w:rsidP="00FE1237">
            <w:pPr>
              <w:jc w:val="right"/>
              <w:rPr>
                <w:b/>
                <w:bCs/>
                <w:sz w:val="14"/>
                <w:szCs w:val="14"/>
              </w:rPr>
            </w:pPr>
            <w:r w:rsidRPr="00FE1237">
              <w:rPr>
                <w:b/>
                <w:bCs/>
                <w:sz w:val="14"/>
                <w:szCs w:val="14"/>
              </w:rPr>
              <w:t>81,67%</w:t>
            </w:r>
          </w:p>
        </w:tc>
      </w:tr>
      <w:tr w:rsidR="00FE1237" w:rsidRPr="00FE1237" w14:paraId="1B91C770" w14:textId="77777777" w:rsidTr="00AF6A06">
        <w:trPr>
          <w:trHeight w:val="327"/>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0BFAFB52" w14:textId="77777777" w:rsidR="00FE1237" w:rsidRPr="00FE1237" w:rsidRDefault="00FE1237" w:rsidP="00FE1237">
            <w:pPr>
              <w:jc w:val="center"/>
              <w:rPr>
                <w:b/>
                <w:bCs/>
                <w:sz w:val="14"/>
                <w:szCs w:val="14"/>
              </w:rPr>
            </w:pPr>
            <w:r w:rsidRPr="00FE1237">
              <w:rPr>
                <w:b/>
                <w:bCs/>
                <w:sz w:val="14"/>
                <w:szCs w:val="14"/>
              </w:rPr>
              <w:t>6.</w:t>
            </w:r>
          </w:p>
        </w:tc>
        <w:tc>
          <w:tcPr>
            <w:tcW w:w="1911" w:type="dxa"/>
            <w:tcBorders>
              <w:top w:val="nil"/>
              <w:left w:val="nil"/>
              <w:bottom w:val="single" w:sz="4" w:space="0" w:color="auto"/>
              <w:right w:val="single" w:sz="4" w:space="0" w:color="auto"/>
            </w:tcBorders>
            <w:shd w:val="clear" w:color="auto" w:fill="auto"/>
            <w:vAlign w:val="bottom"/>
            <w:hideMark/>
          </w:tcPr>
          <w:p w14:paraId="36883F73" w14:textId="77777777" w:rsidR="00FE1237" w:rsidRPr="00FE1237" w:rsidRDefault="00FE1237" w:rsidP="00FE1237">
            <w:pPr>
              <w:rPr>
                <w:b/>
                <w:bCs/>
                <w:sz w:val="14"/>
                <w:szCs w:val="14"/>
              </w:rPr>
            </w:pPr>
            <w:r w:rsidRPr="00FE1237">
              <w:rPr>
                <w:b/>
                <w:bCs/>
                <w:sz w:val="14"/>
                <w:szCs w:val="14"/>
              </w:rPr>
              <w:t>Итого НВВ на содержание без платы ФСК</w:t>
            </w:r>
          </w:p>
        </w:tc>
        <w:tc>
          <w:tcPr>
            <w:tcW w:w="832" w:type="dxa"/>
            <w:tcBorders>
              <w:top w:val="nil"/>
              <w:left w:val="nil"/>
              <w:bottom w:val="single" w:sz="4" w:space="0" w:color="auto"/>
              <w:right w:val="single" w:sz="4" w:space="0" w:color="auto"/>
            </w:tcBorders>
            <w:shd w:val="clear" w:color="auto" w:fill="auto"/>
            <w:noWrap/>
            <w:vAlign w:val="center"/>
            <w:hideMark/>
          </w:tcPr>
          <w:p w14:paraId="23F6DD45"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50936646" w14:textId="77777777" w:rsidR="00FE1237" w:rsidRPr="00FE1237" w:rsidRDefault="00FE1237" w:rsidP="00FE1237">
            <w:pPr>
              <w:jc w:val="right"/>
              <w:rPr>
                <w:b/>
                <w:bCs/>
                <w:sz w:val="14"/>
                <w:szCs w:val="14"/>
              </w:rPr>
            </w:pPr>
            <w:r w:rsidRPr="00FE1237">
              <w:rPr>
                <w:b/>
                <w:bCs/>
                <w:sz w:val="14"/>
                <w:szCs w:val="14"/>
              </w:rPr>
              <w:t>3 669,87</w:t>
            </w:r>
          </w:p>
        </w:tc>
        <w:tc>
          <w:tcPr>
            <w:tcW w:w="992" w:type="dxa"/>
            <w:tcBorders>
              <w:top w:val="nil"/>
              <w:left w:val="nil"/>
              <w:bottom w:val="single" w:sz="4" w:space="0" w:color="auto"/>
              <w:right w:val="single" w:sz="4" w:space="0" w:color="auto"/>
            </w:tcBorders>
            <w:shd w:val="clear" w:color="auto" w:fill="auto"/>
            <w:noWrap/>
            <w:vAlign w:val="bottom"/>
            <w:hideMark/>
          </w:tcPr>
          <w:p w14:paraId="41C76CD6" w14:textId="77777777" w:rsidR="00FE1237" w:rsidRPr="00FE1237" w:rsidRDefault="00FE1237" w:rsidP="00FE1237">
            <w:pPr>
              <w:jc w:val="right"/>
              <w:rPr>
                <w:b/>
                <w:bCs/>
                <w:sz w:val="14"/>
                <w:szCs w:val="14"/>
              </w:rPr>
            </w:pPr>
            <w:r w:rsidRPr="00FE1237">
              <w:rPr>
                <w:b/>
                <w:bCs/>
                <w:sz w:val="14"/>
                <w:szCs w:val="14"/>
              </w:rPr>
              <w:t>13 188,84</w:t>
            </w:r>
          </w:p>
        </w:tc>
        <w:tc>
          <w:tcPr>
            <w:tcW w:w="993" w:type="dxa"/>
            <w:tcBorders>
              <w:top w:val="nil"/>
              <w:left w:val="nil"/>
              <w:bottom w:val="single" w:sz="4" w:space="0" w:color="auto"/>
              <w:right w:val="single" w:sz="4" w:space="0" w:color="auto"/>
            </w:tcBorders>
            <w:shd w:val="clear" w:color="auto" w:fill="auto"/>
            <w:noWrap/>
            <w:vAlign w:val="bottom"/>
            <w:hideMark/>
          </w:tcPr>
          <w:p w14:paraId="1AA72CAE" w14:textId="77777777" w:rsidR="00FE1237" w:rsidRPr="00FE1237" w:rsidRDefault="00FE1237" w:rsidP="00FE1237">
            <w:pPr>
              <w:jc w:val="right"/>
              <w:rPr>
                <w:b/>
                <w:bCs/>
                <w:sz w:val="14"/>
                <w:szCs w:val="14"/>
              </w:rPr>
            </w:pPr>
            <w:r w:rsidRPr="00FE1237">
              <w:rPr>
                <w:b/>
                <w:bCs/>
                <w:sz w:val="14"/>
                <w:szCs w:val="14"/>
              </w:rPr>
              <w:t>6 667,24</w:t>
            </w:r>
          </w:p>
        </w:tc>
        <w:tc>
          <w:tcPr>
            <w:tcW w:w="2126" w:type="dxa"/>
            <w:tcBorders>
              <w:top w:val="nil"/>
              <w:left w:val="nil"/>
              <w:bottom w:val="single" w:sz="4" w:space="0" w:color="auto"/>
              <w:right w:val="single" w:sz="4" w:space="0" w:color="auto"/>
            </w:tcBorders>
            <w:shd w:val="clear" w:color="auto" w:fill="auto"/>
            <w:hideMark/>
          </w:tcPr>
          <w:p w14:paraId="1A69C802" w14:textId="77777777" w:rsidR="00FE1237" w:rsidRPr="00FE1237" w:rsidRDefault="00FE1237" w:rsidP="00FE1237">
            <w:pPr>
              <w:rPr>
                <w:b/>
                <w:bCs/>
                <w:sz w:val="14"/>
                <w:szCs w:val="14"/>
              </w:rPr>
            </w:pPr>
            <w:r w:rsidRPr="00FE1237">
              <w:rPr>
                <w:b/>
                <w:b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672AC26D" w14:textId="77777777" w:rsidR="00FE1237" w:rsidRPr="00FE1237" w:rsidRDefault="00FE1237" w:rsidP="00FE1237">
            <w:pPr>
              <w:jc w:val="right"/>
              <w:rPr>
                <w:b/>
                <w:bCs/>
                <w:sz w:val="14"/>
                <w:szCs w:val="14"/>
              </w:rPr>
            </w:pPr>
            <w:r w:rsidRPr="00FE1237">
              <w:rPr>
                <w:b/>
                <w:bCs/>
                <w:sz w:val="14"/>
                <w:szCs w:val="14"/>
              </w:rPr>
              <w:t>-6 521,60</w:t>
            </w:r>
          </w:p>
        </w:tc>
        <w:tc>
          <w:tcPr>
            <w:tcW w:w="743" w:type="dxa"/>
            <w:tcBorders>
              <w:top w:val="nil"/>
              <w:left w:val="nil"/>
              <w:bottom w:val="single" w:sz="4" w:space="0" w:color="auto"/>
              <w:right w:val="single" w:sz="4" w:space="0" w:color="auto"/>
            </w:tcBorders>
            <w:shd w:val="clear" w:color="auto" w:fill="auto"/>
            <w:noWrap/>
            <w:vAlign w:val="bottom"/>
            <w:hideMark/>
          </w:tcPr>
          <w:p w14:paraId="6E71B74C" w14:textId="77777777" w:rsidR="00FE1237" w:rsidRPr="00FE1237" w:rsidRDefault="00FE1237" w:rsidP="00FE1237">
            <w:pPr>
              <w:jc w:val="right"/>
              <w:rPr>
                <w:b/>
                <w:bCs/>
                <w:sz w:val="14"/>
                <w:szCs w:val="14"/>
              </w:rPr>
            </w:pPr>
            <w:r w:rsidRPr="00FE1237">
              <w:rPr>
                <w:b/>
                <w:bCs/>
                <w:sz w:val="14"/>
                <w:szCs w:val="14"/>
              </w:rPr>
              <w:t>81,67%</w:t>
            </w:r>
          </w:p>
        </w:tc>
      </w:tr>
      <w:tr w:rsidR="00FE1237" w:rsidRPr="00FE1237" w14:paraId="143DE02C" w14:textId="77777777" w:rsidTr="00AF6A06">
        <w:trPr>
          <w:trHeight w:val="312"/>
        </w:trPr>
        <w:tc>
          <w:tcPr>
            <w:tcW w:w="1009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CCBA9" w14:textId="77777777" w:rsidR="00FE1237" w:rsidRPr="00FE1237" w:rsidRDefault="00FE1237" w:rsidP="00FE1237">
            <w:pPr>
              <w:rPr>
                <w:b/>
                <w:bCs/>
                <w:sz w:val="14"/>
                <w:szCs w:val="14"/>
              </w:rPr>
            </w:pPr>
            <w:r w:rsidRPr="00FE1237">
              <w:rPr>
                <w:b/>
                <w:bCs/>
                <w:sz w:val="14"/>
                <w:szCs w:val="14"/>
              </w:rPr>
              <w:t>7. Расчёт расходов на оплату потерь электрической энергии в электрических сетях</w:t>
            </w:r>
          </w:p>
        </w:tc>
      </w:tr>
      <w:tr w:rsidR="00FE1237" w:rsidRPr="00FE1237" w14:paraId="719B298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4CDC04B" w14:textId="77777777" w:rsidR="00FE1237" w:rsidRPr="00FE1237" w:rsidRDefault="00FE1237" w:rsidP="00FE1237">
            <w:pPr>
              <w:jc w:val="right"/>
              <w:rPr>
                <w:sz w:val="14"/>
                <w:szCs w:val="14"/>
              </w:rPr>
            </w:pPr>
            <w:r w:rsidRPr="00FE1237">
              <w:rPr>
                <w:sz w:val="14"/>
                <w:szCs w:val="14"/>
              </w:rPr>
              <w:t>7.1.</w:t>
            </w:r>
          </w:p>
        </w:tc>
        <w:tc>
          <w:tcPr>
            <w:tcW w:w="1911" w:type="dxa"/>
            <w:tcBorders>
              <w:top w:val="nil"/>
              <w:left w:val="nil"/>
              <w:bottom w:val="single" w:sz="4" w:space="0" w:color="auto"/>
              <w:right w:val="single" w:sz="4" w:space="0" w:color="auto"/>
            </w:tcBorders>
            <w:shd w:val="clear" w:color="auto" w:fill="auto"/>
            <w:noWrap/>
            <w:vAlign w:val="bottom"/>
            <w:hideMark/>
          </w:tcPr>
          <w:p w14:paraId="0456BB97" w14:textId="77777777" w:rsidR="00FE1237" w:rsidRPr="00FE1237" w:rsidRDefault="00FE1237" w:rsidP="00FE1237">
            <w:pPr>
              <w:rPr>
                <w:sz w:val="14"/>
                <w:szCs w:val="14"/>
              </w:rPr>
            </w:pPr>
            <w:r w:rsidRPr="00FE1237">
              <w:rPr>
                <w:sz w:val="14"/>
                <w:szCs w:val="14"/>
              </w:rPr>
              <w:t>Объём потерь</w:t>
            </w:r>
          </w:p>
        </w:tc>
        <w:tc>
          <w:tcPr>
            <w:tcW w:w="832" w:type="dxa"/>
            <w:tcBorders>
              <w:top w:val="nil"/>
              <w:left w:val="nil"/>
              <w:bottom w:val="single" w:sz="4" w:space="0" w:color="auto"/>
              <w:right w:val="single" w:sz="4" w:space="0" w:color="auto"/>
            </w:tcBorders>
            <w:shd w:val="clear" w:color="auto" w:fill="auto"/>
            <w:noWrap/>
            <w:vAlign w:val="center"/>
            <w:hideMark/>
          </w:tcPr>
          <w:p w14:paraId="0E674821" w14:textId="77777777" w:rsidR="00FE1237" w:rsidRPr="00FE1237" w:rsidRDefault="00FE1237" w:rsidP="00FE1237">
            <w:pPr>
              <w:jc w:val="center"/>
              <w:rPr>
                <w:sz w:val="14"/>
                <w:szCs w:val="14"/>
              </w:rPr>
            </w:pPr>
            <w:r w:rsidRPr="00FE1237">
              <w:rPr>
                <w:sz w:val="14"/>
                <w:szCs w:val="14"/>
              </w:rPr>
              <w:t xml:space="preserve">млн. </w:t>
            </w:r>
            <w:proofErr w:type="spellStart"/>
            <w:r w:rsidRPr="00FE1237">
              <w:rPr>
                <w:sz w:val="14"/>
                <w:szCs w:val="14"/>
              </w:rPr>
              <w:t>кВт.ч</w:t>
            </w:r>
            <w:proofErr w:type="spellEnd"/>
            <w:r w:rsidRPr="00FE1237">
              <w:rPr>
                <w:sz w:val="14"/>
                <w:szCs w:val="14"/>
              </w:rPr>
              <w:t>.</w:t>
            </w:r>
          </w:p>
        </w:tc>
        <w:tc>
          <w:tcPr>
            <w:tcW w:w="1011" w:type="dxa"/>
            <w:tcBorders>
              <w:top w:val="nil"/>
              <w:left w:val="nil"/>
              <w:bottom w:val="single" w:sz="4" w:space="0" w:color="auto"/>
              <w:right w:val="single" w:sz="4" w:space="0" w:color="auto"/>
            </w:tcBorders>
            <w:shd w:val="clear" w:color="auto" w:fill="auto"/>
            <w:noWrap/>
            <w:vAlign w:val="bottom"/>
            <w:hideMark/>
          </w:tcPr>
          <w:p w14:paraId="2B46DD47" w14:textId="77777777" w:rsidR="00FE1237" w:rsidRPr="00FE1237" w:rsidRDefault="00FE1237" w:rsidP="00FE1237">
            <w:pPr>
              <w:jc w:val="right"/>
              <w:rPr>
                <w:sz w:val="14"/>
                <w:szCs w:val="14"/>
              </w:rPr>
            </w:pPr>
            <w:r w:rsidRPr="00FE1237">
              <w:rPr>
                <w:sz w:val="14"/>
                <w:szCs w:val="14"/>
              </w:rPr>
              <w:t>0,21</w:t>
            </w:r>
          </w:p>
        </w:tc>
        <w:tc>
          <w:tcPr>
            <w:tcW w:w="992" w:type="dxa"/>
            <w:tcBorders>
              <w:top w:val="nil"/>
              <w:left w:val="nil"/>
              <w:bottom w:val="single" w:sz="4" w:space="0" w:color="auto"/>
              <w:right w:val="single" w:sz="4" w:space="0" w:color="auto"/>
            </w:tcBorders>
            <w:shd w:val="clear" w:color="auto" w:fill="auto"/>
            <w:noWrap/>
            <w:vAlign w:val="bottom"/>
            <w:hideMark/>
          </w:tcPr>
          <w:p w14:paraId="58A3A49D" w14:textId="77777777" w:rsidR="00FE1237" w:rsidRPr="00FE1237" w:rsidRDefault="00FE1237" w:rsidP="00FE1237">
            <w:pPr>
              <w:jc w:val="right"/>
              <w:rPr>
                <w:sz w:val="14"/>
                <w:szCs w:val="14"/>
              </w:rPr>
            </w:pPr>
            <w:r w:rsidRPr="00FE1237">
              <w:rPr>
                <w:sz w:val="14"/>
                <w:szCs w:val="14"/>
              </w:rPr>
              <w:t>1,53</w:t>
            </w:r>
          </w:p>
        </w:tc>
        <w:tc>
          <w:tcPr>
            <w:tcW w:w="993" w:type="dxa"/>
            <w:tcBorders>
              <w:top w:val="nil"/>
              <w:left w:val="nil"/>
              <w:bottom w:val="single" w:sz="4" w:space="0" w:color="auto"/>
              <w:right w:val="single" w:sz="4" w:space="0" w:color="auto"/>
            </w:tcBorders>
            <w:shd w:val="clear" w:color="auto" w:fill="auto"/>
            <w:noWrap/>
            <w:vAlign w:val="bottom"/>
            <w:hideMark/>
          </w:tcPr>
          <w:p w14:paraId="18EF013D" w14:textId="77777777" w:rsidR="00FE1237" w:rsidRPr="00FE1237" w:rsidRDefault="00FE1237" w:rsidP="00FE1237">
            <w:pPr>
              <w:jc w:val="right"/>
              <w:rPr>
                <w:sz w:val="14"/>
                <w:szCs w:val="14"/>
              </w:rPr>
            </w:pPr>
            <w:r w:rsidRPr="00FE1237">
              <w:rPr>
                <w:sz w:val="14"/>
                <w:szCs w:val="14"/>
              </w:rPr>
              <w:t>0,18</w:t>
            </w:r>
          </w:p>
        </w:tc>
        <w:tc>
          <w:tcPr>
            <w:tcW w:w="2126" w:type="dxa"/>
            <w:tcBorders>
              <w:top w:val="nil"/>
              <w:left w:val="nil"/>
              <w:bottom w:val="single" w:sz="4" w:space="0" w:color="auto"/>
              <w:right w:val="single" w:sz="4" w:space="0" w:color="auto"/>
            </w:tcBorders>
            <w:shd w:val="clear" w:color="auto" w:fill="auto"/>
            <w:hideMark/>
          </w:tcPr>
          <w:p w14:paraId="240F51B6"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ABE70B4" w14:textId="77777777" w:rsidR="00FE1237" w:rsidRPr="00FE1237" w:rsidRDefault="00FE1237" w:rsidP="00FE1237">
            <w:pPr>
              <w:jc w:val="right"/>
              <w:rPr>
                <w:sz w:val="14"/>
                <w:szCs w:val="14"/>
              </w:rPr>
            </w:pPr>
            <w:r w:rsidRPr="00FE1237">
              <w:rPr>
                <w:sz w:val="14"/>
                <w:szCs w:val="14"/>
              </w:rPr>
              <w:t>-1,34</w:t>
            </w:r>
          </w:p>
        </w:tc>
        <w:tc>
          <w:tcPr>
            <w:tcW w:w="743" w:type="dxa"/>
            <w:tcBorders>
              <w:top w:val="nil"/>
              <w:left w:val="nil"/>
              <w:bottom w:val="single" w:sz="4" w:space="0" w:color="auto"/>
              <w:right w:val="single" w:sz="4" w:space="0" w:color="auto"/>
            </w:tcBorders>
            <w:shd w:val="clear" w:color="auto" w:fill="auto"/>
            <w:noWrap/>
            <w:vAlign w:val="bottom"/>
            <w:hideMark/>
          </w:tcPr>
          <w:p w14:paraId="76F6B56E" w14:textId="77777777" w:rsidR="00FE1237" w:rsidRPr="00FE1237" w:rsidRDefault="00FE1237" w:rsidP="00FE1237">
            <w:pPr>
              <w:jc w:val="right"/>
              <w:rPr>
                <w:sz w:val="14"/>
                <w:szCs w:val="14"/>
              </w:rPr>
            </w:pPr>
            <w:r w:rsidRPr="00FE1237">
              <w:rPr>
                <w:sz w:val="14"/>
                <w:szCs w:val="14"/>
              </w:rPr>
              <w:t>-0,12</w:t>
            </w:r>
          </w:p>
        </w:tc>
      </w:tr>
      <w:tr w:rsidR="00FE1237" w:rsidRPr="00FE1237" w14:paraId="44F9D9BA" w14:textId="77777777" w:rsidTr="00AF6A06">
        <w:trPr>
          <w:trHeight w:val="312"/>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527E3" w14:textId="77777777" w:rsidR="00FE1237" w:rsidRPr="00FE1237" w:rsidRDefault="00FE1237" w:rsidP="00FE1237">
            <w:pPr>
              <w:jc w:val="right"/>
              <w:rPr>
                <w:sz w:val="14"/>
                <w:szCs w:val="14"/>
              </w:rPr>
            </w:pPr>
            <w:r w:rsidRPr="00FE1237">
              <w:rPr>
                <w:sz w:val="14"/>
                <w:szCs w:val="14"/>
              </w:rPr>
              <w:t>7.2.</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14:paraId="3D281571" w14:textId="77777777" w:rsidR="00FE1237" w:rsidRPr="00FE1237" w:rsidRDefault="00FE1237" w:rsidP="00FE1237">
            <w:pPr>
              <w:rPr>
                <w:sz w:val="14"/>
                <w:szCs w:val="14"/>
              </w:rPr>
            </w:pPr>
            <w:r w:rsidRPr="00FE1237">
              <w:rPr>
                <w:sz w:val="14"/>
                <w:szCs w:val="14"/>
              </w:rPr>
              <w:t>Тариф потерь</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45CB720F" w14:textId="77777777" w:rsidR="00FE1237" w:rsidRPr="00FE1237" w:rsidRDefault="00FE1237" w:rsidP="00FE1237">
            <w:pPr>
              <w:jc w:val="center"/>
              <w:rPr>
                <w:sz w:val="14"/>
                <w:szCs w:val="14"/>
              </w:rPr>
            </w:pPr>
            <w:r w:rsidRPr="00FE1237">
              <w:rPr>
                <w:sz w:val="14"/>
                <w:szCs w:val="14"/>
              </w:rPr>
              <w:t xml:space="preserve">руб./                                 </w:t>
            </w:r>
            <w:proofErr w:type="spellStart"/>
            <w:r w:rsidRPr="00FE1237">
              <w:rPr>
                <w:sz w:val="14"/>
                <w:szCs w:val="14"/>
              </w:rPr>
              <w:t>тыс.кВт.ч</w:t>
            </w:r>
            <w:proofErr w:type="spellEnd"/>
            <w:r w:rsidRPr="00FE1237">
              <w:rPr>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28E37368" w14:textId="77777777" w:rsidR="00FE1237" w:rsidRPr="00FE1237" w:rsidRDefault="00FE1237" w:rsidP="00FE1237">
            <w:pPr>
              <w:jc w:val="right"/>
              <w:rPr>
                <w:sz w:val="14"/>
                <w:szCs w:val="14"/>
              </w:rPr>
            </w:pPr>
            <w:r w:rsidRPr="00FE1237">
              <w:rPr>
                <w:sz w:val="14"/>
                <w:szCs w:val="14"/>
              </w:rPr>
              <w:t>2 437,91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8CF1AF9" w14:textId="77777777" w:rsidR="00FE1237" w:rsidRPr="00FE1237" w:rsidRDefault="00FE1237" w:rsidP="00FE1237">
            <w:pPr>
              <w:jc w:val="right"/>
              <w:rPr>
                <w:sz w:val="14"/>
                <w:szCs w:val="14"/>
              </w:rPr>
            </w:pPr>
            <w:r w:rsidRPr="00FE1237">
              <w:rPr>
                <w:sz w:val="14"/>
                <w:szCs w:val="14"/>
              </w:rPr>
              <w:t>2 486,00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C4A9327" w14:textId="77777777" w:rsidR="00FE1237" w:rsidRPr="00FE1237" w:rsidRDefault="00FE1237" w:rsidP="00FE1237">
            <w:pPr>
              <w:jc w:val="right"/>
              <w:rPr>
                <w:sz w:val="14"/>
                <w:szCs w:val="14"/>
              </w:rPr>
            </w:pPr>
            <w:r w:rsidRPr="00FE1237">
              <w:rPr>
                <w:sz w:val="14"/>
                <w:szCs w:val="14"/>
              </w:rPr>
              <w:t>2 668,42</w:t>
            </w:r>
          </w:p>
        </w:tc>
        <w:tc>
          <w:tcPr>
            <w:tcW w:w="2126" w:type="dxa"/>
            <w:tcBorders>
              <w:top w:val="single" w:sz="4" w:space="0" w:color="auto"/>
              <w:left w:val="nil"/>
              <w:bottom w:val="single" w:sz="4" w:space="0" w:color="auto"/>
              <w:right w:val="single" w:sz="4" w:space="0" w:color="auto"/>
            </w:tcBorders>
            <w:shd w:val="clear" w:color="auto" w:fill="auto"/>
            <w:hideMark/>
          </w:tcPr>
          <w:p w14:paraId="53FC310F" w14:textId="77777777" w:rsidR="00FE1237" w:rsidRPr="00FE1237" w:rsidRDefault="00FE1237" w:rsidP="00FE1237">
            <w:pPr>
              <w:rPr>
                <w:sz w:val="14"/>
                <w:szCs w:val="14"/>
              </w:rPr>
            </w:pPr>
            <w:r w:rsidRPr="00FE1237">
              <w:rPr>
                <w:sz w:val="14"/>
                <w:szCs w:val="14"/>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CF2E9E3" w14:textId="77777777" w:rsidR="00FE1237" w:rsidRPr="00FE1237" w:rsidRDefault="00FE1237" w:rsidP="00FE1237">
            <w:pPr>
              <w:jc w:val="right"/>
              <w:rPr>
                <w:sz w:val="14"/>
                <w:szCs w:val="14"/>
              </w:rPr>
            </w:pPr>
            <w:r w:rsidRPr="00FE1237">
              <w:rPr>
                <w:sz w:val="14"/>
                <w:szCs w:val="14"/>
              </w:rPr>
              <w:t>182,42</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5E037058" w14:textId="77777777" w:rsidR="00FE1237" w:rsidRPr="00FE1237" w:rsidRDefault="00FE1237" w:rsidP="00FE1237">
            <w:pPr>
              <w:jc w:val="right"/>
              <w:rPr>
                <w:sz w:val="14"/>
                <w:szCs w:val="14"/>
              </w:rPr>
            </w:pPr>
            <w:r w:rsidRPr="00FE1237">
              <w:rPr>
                <w:sz w:val="14"/>
                <w:szCs w:val="14"/>
              </w:rPr>
              <w:t>9,46%</w:t>
            </w:r>
          </w:p>
        </w:tc>
      </w:tr>
      <w:tr w:rsidR="00FE1237" w:rsidRPr="00FE1237" w14:paraId="3D166A8F" w14:textId="77777777" w:rsidTr="00AF6A06">
        <w:trPr>
          <w:trHeight w:val="504"/>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294C7" w14:textId="77777777" w:rsidR="00FE1237" w:rsidRPr="00FE1237" w:rsidRDefault="00FE1237" w:rsidP="00FE1237">
            <w:pPr>
              <w:jc w:val="right"/>
              <w:rPr>
                <w:b/>
                <w:bCs/>
                <w:sz w:val="14"/>
                <w:szCs w:val="14"/>
              </w:rPr>
            </w:pPr>
            <w:r w:rsidRPr="00FE1237">
              <w:rPr>
                <w:b/>
                <w:bCs/>
                <w:sz w:val="14"/>
                <w:szCs w:val="14"/>
              </w:rPr>
              <w:t>7.3.</w:t>
            </w:r>
          </w:p>
        </w:tc>
        <w:tc>
          <w:tcPr>
            <w:tcW w:w="1911" w:type="dxa"/>
            <w:tcBorders>
              <w:top w:val="single" w:sz="4" w:space="0" w:color="auto"/>
              <w:left w:val="nil"/>
              <w:bottom w:val="single" w:sz="4" w:space="0" w:color="auto"/>
              <w:right w:val="single" w:sz="4" w:space="0" w:color="auto"/>
            </w:tcBorders>
            <w:shd w:val="clear" w:color="auto" w:fill="auto"/>
            <w:noWrap/>
            <w:vAlign w:val="bottom"/>
            <w:hideMark/>
          </w:tcPr>
          <w:p w14:paraId="09B278D4" w14:textId="77777777" w:rsidR="00FE1237" w:rsidRPr="00FE1237" w:rsidRDefault="00FE1237" w:rsidP="00FE1237">
            <w:pPr>
              <w:rPr>
                <w:b/>
                <w:bCs/>
                <w:sz w:val="14"/>
                <w:szCs w:val="14"/>
              </w:rPr>
            </w:pPr>
            <w:r w:rsidRPr="00FE1237">
              <w:rPr>
                <w:b/>
                <w:bCs/>
                <w:sz w:val="14"/>
                <w:szCs w:val="14"/>
              </w:rPr>
              <w:t>Итого расходов на оплату потерь</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1ED20B06"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AFDACE2" w14:textId="77777777" w:rsidR="00FE1237" w:rsidRPr="00FE1237" w:rsidRDefault="00FE1237" w:rsidP="00FE1237">
            <w:pPr>
              <w:jc w:val="right"/>
              <w:rPr>
                <w:b/>
                <w:bCs/>
                <w:sz w:val="14"/>
                <w:szCs w:val="14"/>
              </w:rPr>
            </w:pPr>
            <w:r w:rsidRPr="00FE1237">
              <w:rPr>
                <w:b/>
                <w:bCs/>
                <w:sz w:val="14"/>
                <w:szCs w:val="14"/>
              </w:rPr>
              <w:t>512,94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0DE53C8" w14:textId="77777777" w:rsidR="00FE1237" w:rsidRPr="00FE1237" w:rsidRDefault="00FE1237" w:rsidP="00FE1237">
            <w:pPr>
              <w:jc w:val="right"/>
              <w:rPr>
                <w:b/>
                <w:bCs/>
                <w:sz w:val="14"/>
                <w:szCs w:val="14"/>
              </w:rPr>
            </w:pPr>
            <w:r w:rsidRPr="00FE1237">
              <w:rPr>
                <w:b/>
                <w:bCs/>
                <w:sz w:val="14"/>
                <w:szCs w:val="14"/>
              </w:rPr>
              <w:t>3 794,77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C411F43" w14:textId="77777777" w:rsidR="00FE1237" w:rsidRPr="00FE1237" w:rsidRDefault="00FE1237" w:rsidP="00FE1237">
            <w:pPr>
              <w:jc w:val="right"/>
              <w:rPr>
                <w:b/>
                <w:bCs/>
                <w:sz w:val="14"/>
                <w:szCs w:val="14"/>
              </w:rPr>
            </w:pPr>
            <w:r w:rsidRPr="00FE1237">
              <w:rPr>
                <w:b/>
                <w:bCs/>
                <w:sz w:val="14"/>
                <w:szCs w:val="14"/>
              </w:rPr>
              <w:t>492,06</w:t>
            </w:r>
          </w:p>
        </w:tc>
        <w:tc>
          <w:tcPr>
            <w:tcW w:w="2126" w:type="dxa"/>
            <w:tcBorders>
              <w:top w:val="single" w:sz="4" w:space="0" w:color="auto"/>
              <w:left w:val="nil"/>
              <w:bottom w:val="single" w:sz="4" w:space="0" w:color="auto"/>
              <w:right w:val="single" w:sz="4" w:space="0" w:color="auto"/>
            </w:tcBorders>
            <w:shd w:val="clear" w:color="auto" w:fill="auto"/>
            <w:hideMark/>
          </w:tcPr>
          <w:p w14:paraId="09590DB5" w14:textId="77777777" w:rsidR="00FE1237" w:rsidRPr="00FE1237" w:rsidRDefault="00FE1237" w:rsidP="00FE1237">
            <w:pPr>
              <w:rPr>
                <w:b/>
                <w:bCs/>
                <w:sz w:val="14"/>
                <w:szCs w:val="14"/>
              </w:rPr>
            </w:pPr>
            <w:r w:rsidRPr="00FE1237">
              <w:rPr>
                <w:b/>
                <w:bCs/>
                <w:sz w:val="14"/>
                <w:szCs w:val="14"/>
              </w:rPr>
              <w:t>Рассчитано в соответствии с положениями пункта 81 Основ ценообразования.</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86F8D5B" w14:textId="77777777" w:rsidR="00FE1237" w:rsidRPr="00FE1237" w:rsidRDefault="00FE1237" w:rsidP="00FE1237">
            <w:pPr>
              <w:jc w:val="right"/>
              <w:rPr>
                <w:b/>
                <w:bCs/>
                <w:sz w:val="14"/>
                <w:szCs w:val="14"/>
              </w:rPr>
            </w:pPr>
            <w:r w:rsidRPr="00FE1237">
              <w:rPr>
                <w:b/>
                <w:bCs/>
                <w:sz w:val="14"/>
                <w:szCs w:val="14"/>
              </w:rPr>
              <w:t>-3 302,71</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14:paraId="2A8EA32B" w14:textId="77777777" w:rsidR="00FE1237" w:rsidRPr="00FE1237" w:rsidRDefault="00FE1237" w:rsidP="00FE1237">
            <w:pPr>
              <w:jc w:val="right"/>
              <w:rPr>
                <w:b/>
                <w:bCs/>
                <w:sz w:val="14"/>
                <w:szCs w:val="14"/>
              </w:rPr>
            </w:pPr>
            <w:r w:rsidRPr="00FE1237">
              <w:rPr>
                <w:b/>
                <w:bCs/>
                <w:sz w:val="14"/>
                <w:szCs w:val="14"/>
              </w:rPr>
              <w:t>-4,07%</w:t>
            </w:r>
          </w:p>
        </w:tc>
      </w:tr>
      <w:tr w:rsidR="00FE1237" w:rsidRPr="00FE1237" w14:paraId="3FC8E647" w14:textId="77777777" w:rsidTr="00AF6A06">
        <w:trPr>
          <w:trHeight w:val="504"/>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2C3CC" w14:textId="77777777" w:rsidR="00FE1237" w:rsidRPr="00FE1237" w:rsidRDefault="00FE1237" w:rsidP="00FE1237">
            <w:pPr>
              <w:jc w:val="center"/>
              <w:rPr>
                <w:b/>
                <w:bCs/>
                <w:sz w:val="14"/>
                <w:szCs w:val="14"/>
              </w:rPr>
            </w:pPr>
            <w:r w:rsidRPr="00FE1237">
              <w:rPr>
                <w:b/>
                <w:bCs/>
                <w:sz w:val="14"/>
                <w:szCs w:val="14"/>
              </w:rPr>
              <w:t>8.</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251E2667" w14:textId="77777777" w:rsidR="00FE1237" w:rsidRPr="00FE1237" w:rsidRDefault="00FE1237" w:rsidP="00FE1237">
            <w:pPr>
              <w:rPr>
                <w:b/>
                <w:bCs/>
                <w:sz w:val="14"/>
                <w:szCs w:val="14"/>
              </w:rPr>
            </w:pPr>
            <w:r w:rsidRPr="00FE1237">
              <w:rPr>
                <w:b/>
                <w:bCs/>
                <w:sz w:val="14"/>
                <w:szCs w:val="14"/>
              </w:rPr>
              <w:t>Расчет расходов на услуги ТСО</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10B4073A"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6585EC52" w14:textId="77777777" w:rsidR="00FE1237" w:rsidRPr="00FE1237" w:rsidRDefault="00FE1237" w:rsidP="00FE1237">
            <w:pPr>
              <w:jc w:val="right"/>
              <w:rPr>
                <w:b/>
                <w:bCs/>
                <w:sz w:val="14"/>
                <w:szCs w:val="14"/>
              </w:rPr>
            </w:pPr>
            <w:r w:rsidRPr="00FE1237">
              <w:rPr>
                <w:b/>
                <w:bCs/>
                <w:sz w:val="14"/>
                <w:szCs w:val="14"/>
              </w:rPr>
              <w:t>4 524,07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DC80517" w14:textId="77777777" w:rsidR="00FE1237" w:rsidRPr="00FE1237" w:rsidRDefault="00FE1237" w:rsidP="00FE1237">
            <w:pPr>
              <w:jc w:val="right"/>
              <w:rPr>
                <w:b/>
                <w:bCs/>
                <w:sz w:val="14"/>
                <w:szCs w:val="14"/>
              </w:rPr>
            </w:pPr>
            <w:r w:rsidRPr="00FE1237">
              <w:rPr>
                <w:b/>
                <w:bCs/>
                <w:sz w:val="14"/>
                <w:szCs w:val="14"/>
              </w:rPr>
              <w:t>5 225,24</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D78347F" w14:textId="77777777" w:rsidR="00FE1237" w:rsidRPr="00FE1237" w:rsidRDefault="00FE1237" w:rsidP="00FE1237">
            <w:pPr>
              <w:jc w:val="right"/>
              <w:rPr>
                <w:b/>
                <w:bCs/>
                <w:sz w:val="14"/>
                <w:szCs w:val="14"/>
              </w:rPr>
            </w:pPr>
            <w:r w:rsidRPr="00FE1237">
              <w:rPr>
                <w:b/>
                <w:bCs/>
                <w:sz w:val="14"/>
                <w:szCs w:val="14"/>
              </w:rPr>
              <w:t>90,14</w:t>
            </w:r>
          </w:p>
        </w:tc>
        <w:tc>
          <w:tcPr>
            <w:tcW w:w="2126" w:type="dxa"/>
            <w:tcBorders>
              <w:top w:val="single" w:sz="4" w:space="0" w:color="auto"/>
              <w:left w:val="nil"/>
              <w:bottom w:val="single" w:sz="4" w:space="0" w:color="auto"/>
              <w:right w:val="single" w:sz="4" w:space="0" w:color="auto"/>
            </w:tcBorders>
            <w:shd w:val="clear" w:color="auto" w:fill="auto"/>
          </w:tcPr>
          <w:p w14:paraId="6782D09D" w14:textId="77777777" w:rsidR="00FE1237" w:rsidRPr="00FE1237" w:rsidRDefault="00FE1237" w:rsidP="00FE1237">
            <w:pPr>
              <w:rPr>
                <w:b/>
                <w:bCs/>
                <w:sz w:val="14"/>
                <w:szCs w:val="14"/>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08A0721" w14:textId="77777777" w:rsidR="00FE1237" w:rsidRPr="00FE1237" w:rsidRDefault="00FE1237" w:rsidP="00FE1237">
            <w:pPr>
              <w:jc w:val="right"/>
              <w:rPr>
                <w:b/>
                <w:bCs/>
                <w:sz w:val="14"/>
                <w:szCs w:val="14"/>
              </w:rPr>
            </w:pPr>
            <w:r w:rsidRPr="00FE1237">
              <w:rPr>
                <w:b/>
                <w:bCs/>
                <w:sz w:val="14"/>
                <w:szCs w:val="14"/>
              </w:rPr>
              <w:t>-5 135,10</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6A404CA3" w14:textId="77777777" w:rsidR="00FE1237" w:rsidRPr="00FE1237" w:rsidRDefault="00FE1237" w:rsidP="00FE1237">
            <w:pPr>
              <w:jc w:val="right"/>
              <w:rPr>
                <w:b/>
                <w:bCs/>
                <w:sz w:val="14"/>
                <w:szCs w:val="14"/>
              </w:rPr>
            </w:pPr>
            <w:r w:rsidRPr="00FE1237">
              <w:rPr>
                <w:b/>
                <w:bCs/>
                <w:sz w:val="14"/>
                <w:szCs w:val="14"/>
              </w:rPr>
              <w:t>-98,01%</w:t>
            </w:r>
          </w:p>
        </w:tc>
      </w:tr>
      <w:tr w:rsidR="00FE1237" w:rsidRPr="00FE1237" w14:paraId="1BDFB934" w14:textId="77777777" w:rsidTr="00AF6A06">
        <w:trPr>
          <w:trHeight w:val="504"/>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6FC33" w14:textId="77777777" w:rsidR="00FE1237" w:rsidRPr="00FE1237" w:rsidRDefault="00FE1237" w:rsidP="00FE1237">
            <w:pPr>
              <w:jc w:val="center"/>
              <w:rPr>
                <w:b/>
                <w:bCs/>
                <w:sz w:val="14"/>
                <w:szCs w:val="14"/>
              </w:rPr>
            </w:pPr>
            <w:r w:rsidRPr="00FE1237">
              <w:rPr>
                <w:b/>
                <w:bCs/>
                <w:sz w:val="14"/>
                <w:szCs w:val="14"/>
              </w:rPr>
              <w:t>9</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6D75F229" w14:textId="77777777" w:rsidR="00FE1237" w:rsidRPr="00FE1237" w:rsidRDefault="00FE1237" w:rsidP="00FE1237">
            <w:pPr>
              <w:rPr>
                <w:b/>
                <w:bCs/>
                <w:sz w:val="14"/>
                <w:szCs w:val="14"/>
              </w:rPr>
            </w:pPr>
            <w:r w:rsidRPr="00FE1237">
              <w:rPr>
                <w:b/>
                <w:bCs/>
                <w:sz w:val="14"/>
                <w:szCs w:val="14"/>
              </w:rPr>
              <w:t>Итого НВВ</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0D81397"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5C747C11" w14:textId="77777777" w:rsidR="00FE1237" w:rsidRPr="00FE1237" w:rsidRDefault="00FE1237" w:rsidP="00FE1237">
            <w:pPr>
              <w:jc w:val="right"/>
              <w:rPr>
                <w:b/>
                <w:bCs/>
                <w:sz w:val="14"/>
                <w:szCs w:val="14"/>
              </w:rPr>
            </w:pPr>
            <w:r w:rsidRPr="00FE1237">
              <w:rPr>
                <w:b/>
                <w:bCs/>
                <w:sz w:val="14"/>
                <w:szCs w:val="14"/>
              </w:rPr>
              <w:t>8 706,88</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BC88DCF" w14:textId="77777777" w:rsidR="00FE1237" w:rsidRPr="00FE1237" w:rsidRDefault="00FE1237" w:rsidP="00FE1237">
            <w:pPr>
              <w:jc w:val="right"/>
              <w:rPr>
                <w:b/>
                <w:bCs/>
                <w:sz w:val="14"/>
                <w:szCs w:val="14"/>
              </w:rPr>
            </w:pPr>
            <w:r w:rsidRPr="00FE1237">
              <w:rPr>
                <w:b/>
                <w:bCs/>
                <w:sz w:val="14"/>
                <w:szCs w:val="14"/>
              </w:rPr>
              <w:t>22 208,85</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7F54525" w14:textId="77777777" w:rsidR="00FE1237" w:rsidRPr="00FE1237" w:rsidRDefault="00FE1237" w:rsidP="00FE1237">
            <w:pPr>
              <w:jc w:val="right"/>
              <w:rPr>
                <w:b/>
                <w:bCs/>
                <w:sz w:val="14"/>
                <w:szCs w:val="14"/>
              </w:rPr>
            </w:pPr>
            <w:r w:rsidRPr="00FE1237">
              <w:rPr>
                <w:b/>
                <w:bCs/>
                <w:sz w:val="14"/>
                <w:szCs w:val="14"/>
              </w:rPr>
              <w:t>7 249,44</w:t>
            </w:r>
          </w:p>
        </w:tc>
        <w:tc>
          <w:tcPr>
            <w:tcW w:w="2126" w:type="dxa"/>
            <w:tcBorders>
              <w:top w:val="single" w:sz="4" w:space="0" w:color="auto"/>
              <w:left w:val="nil"/>
              <w:bottom w:val="single" w:sz="4" w:space="0" w:color="auto"/>
              <w:right w:val="single" w:sz="4" w:space="0" w:color="auto"/>
            </w:tcBorders>
            <w:shd w:val="clear" w:color="auto" w:fill="auto"/>
          </w:tcPr>
          <w:p w14:paraId="776A7B86" w14:textId="77777777" w:rsidR="00FE1237" w:rsidRPr="00FE1237" w:rsidRDefault="00FE1237" w:rsidP="00FE1237">
            <w:pPr>
              <w:rPr>
                <w:b/>
                <w:bCs/>
                <w:sz w:val="14"/>
                <w:szCs w:val="14"/>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B11B0C6" w14:textId="77777777" w:rsidR="00FE1237" w:rsidRPr="00FE1237" w:rsidRDefault="00FE1237" w:rsidP="00FE1237">
            <w:pPr>
              <w:jc w:val="right"/>
              <w:rPr>
                <w:b/>
                <w:bCs/>
                <w:sz w:val="14"/>
                <w:szCs w:val="14"/>
              </w:rPr>
            </w:pPr>
            <w:r w:rsidRPr="00FE1237">
              <w:rPr>
                <w:b/>
                <w:bCs/>
                <w:sz w:val="14"/>
                <w:szCs w:val="14"/>
              </w:rPr>
              <w:t>-14 959,41</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00B787C1" w14:textId="77777777" w:rsidR="00FE1237" w:rsidRPr="00FE1237" w:rsidRDefault="00FE1237" w:rsidP="00FE1237">
            <w:pPr>
              <w:jc w:val="right"/>
              <w:rPr>
                <w:b/>
                <w:bCs/>
                <w:sz w:val="14"/>
                <w:szCs w:val="14"/>
              </w:rPr>
            </w:pPr>
            <w:r w:rsidRPr="00FE1237">
              <w:rPr>
                <w:b/>
                <w:bCs/>
                <w:sz w:val="14"/>
                <w:szCs w:val="14"/>
              </w:rPr>
              <w:t>-16,74%</w:t>
            </w:r>
          </w:p>
        </w:tc>
      </w:tr>
      <w:tr w:rsidR="00FE1237" w:rsidRPr="00FE1237" w14:paraId="324E0466" w14:textId="77777777" w:rsidTr="00AF6A06">
        <w:trPr>
          <w:trHeight w:val="504"/>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0BB4F" w14:textId="77777777" w:rsidR="00FE1237" w:rsidRPr="00FE1237" w:rsidRDefault="00FE1237" w:rsidP="00FE1237">
            <w:pPr>
              <w:jc w:val="center"/>
              <w:rPr>
                <w:b/>
                <w:bCs/>
                <w:sz w:val="14"/>
                <w:szCs w:val="14"/>
              </w:rPr>
            </w:pPr>
            <w:r w:rsidRPr="00FE1237">
              <w:rPr>
                <w:b/>
                <w:bCs/>
                <w:sz w:val="14"/>
                <w:szCs w:val="14"/>
              </w:rPr>
              <w:t>10</w:t>
            </w:r>
          </w:p>
        </w:tc>
        <w:tc>
          <w:tcPr>
            <w:tcW w:w="1911" w:type="dxa"/>
            <w:tcBorders>
              <w:top w:val="single" w:sz="4" w:space="0" w:color="auto"/>
              <w:left w:val="nil"/>
              <w:bottom w:val="single" w:sz="4" w:space="0" w:color="auto"/>
              <w:right w:val="single" w:sz="4" w:space="0" w:color="auto"/>
            </w:tcBorders>
            <w:shd w:val="clear" w:color="auto" w:fill="auto"/>
            <w:noWrap/>
            <w:vAlign w:val="bottom"/>
          </w:tcPr>
          <w:p w14:paraId="12AEAC9E" w14:textId="77777777" w:rsidR="00FE1237" w:rsidRPr="00FE1237" w:rsidRDefault="00FE1237" w:rsidP="00FE1237">
            <w:pPr>
              <w:rPr>
                <w:b/>
                <w:bCs/>
                <w:sz w:val="14"/>
                <w:szCs w:val="14"/>
              </w:rPr>
            </w:pPr>
            <w:r w:rsidRPr="00FE1237">
              <w:rPr>
                <w:b/>
                <w:bCs/>
                <w:sz w:val="14"/>
                <w:szCs w:val="14"/>
              </w:rPr>
              <w:t>Итого НВВ без платы ФСК</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220DC46"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1" w:type="dxa"/>
            <w:tcBorders>
              <w:top w:val="single" w:sz="4" w:space="0" w:color="auto"/>
              <w:left w:val="nil"/>
              <w:bottom w:val="single" w:sz="4" w:space="0" w:color="auto"/>
              <w:right w:val="single" w:sz="4" w:space="0" w:color="auto"/>
            </w:tcBorders>
            <w:shd w:val="clear" w:color="auto" w:fill="auto"/>
            <w:noWrap/>
            <w:vAlign w:val="bottom"/>
          </w:tcPr>
          <w:p w14:paraId="51AF5015" w14:textId="77777777" w:rsidR="00FE1237" w:rsidRPr="00FE1237" w:rsidRDefault="00FE1237" w:rsidP="00FE1237">
            <w:pPr>
              <w:jc w:val="right"/>
              <w:rPr>
                <w:b/>
                <w:bCs/>
                <w:sz w:val="14"/>
                <w:szCs w:val="14"/>
              </w:rPr>
            </w:pPr>
            <w:r w:rsidRPr="00FE1237">
              <w:rPr>
                <w:b/>
                <w:bCs/>
                <w:sz w:val="14"/>
                <w:szCs w:val="14"/>
              </w:rPr>
              <w:t>8 706,88</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DA0099F" w14:textId="77777777" w:rsidR="00FE1237" w:rsidRPr="00FE1237" w:rsidRDefault="00FE1237" w:rsidP="00FE1237">
            <w:pPr>
              <w:jc w:val="right"/>
              <w:rPr>
                <w:b/>
                <w:bCs/>
                <w:sz w:val="14"/>
                <w:szCs w:val="14"/>
              </w:rPr>
            </w:pPr>
            <w:r w:rsidRPr="00FE1237">
              <w:rPr>
                <w:b/>
                <w:bCs/>
                <w:sz w:val="14"/>
                <w:szCs w:val="14"/>
              </w:rPr>
              <w:t>22 208,85</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0F9E0A5B" w14:textId="77777777" w:rsidR="00FE1237" w:rsidRPr="00FE1237" w:rsidRDefault="00FE1237" w:rsidP="00FE1237">
            <w:pPr>
              <w:jc w:val="right"/>
              <w:rPr>
                <w:b/>
                <w:bCs/>
                <w:sz w:val="14"/>
                <w:szCs w:val="14"/>
              </w:rPr>
            </w:pPr>
            <w:r w:rsidRPr="00FE1237">
              <w:rPr>
                <w:b/>
                <w:bCs/>
                <w:sz w:val="14"/>
                <w:szCs w:val="14"/>
              </w:rPr>
              <w:t>7 249,44</w:t>
            </w:r>
          </w:p>
        </w:tc>
        <w:tc>
          <w:tcPr>
            <w:tcW w:w="2126" w:type="dxa"/>
            <w:tcBorders>
              <w:top w:val="single" w:sz="4" w:space="0" w:color="auto"/>
              <w:left w:val="nil"/>
              <w:bottom w:val="single" w:sz="4" w:space="0" w:color="auto"/>
              <w:right w:val="single" w:sz="4" w:space="0" w:color="auto"/>
            </w:tcBorders>
            <w:shd w:val="clear" w:color="auto" w:fill="auto"/>
          </w:tcPr>
          <w:p w14:paraId="3D00069F" w14:textId="77777777" w:rsidR="00FE1237" w:rsidRPr="00FE1237" w:rsidRDefault="00FE1237" w:rsidP="00FE1237">
            <w:pPr>
              <w:rPr>
                <w:b/>
                <w:bCs/>
                <w:sz w:val="14"/>
                <w:szCs w:val="14"/>
              </w:rPr>
            </w:pP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50AD921" w14:textId="77777777" w:rsidR="00FE1237" w:rsidRPr="00FE1237" w:rsidRDefault="00FE1237" w:rsidP="00FE1237">
            <w:pPr>
              <w:jc w:val="right"/>
              <w:rPr>
                <w:b/>
                <w:bCs/>
                <w:sz w:val="14"/>
                <w:szCs w:val="14"/>
              </w:rPr>
            </w:pPr>
            <w:r w:rsidRPr="00FE1237">
              <w:rPr>
                <w:b/>
                <w:bCs/>
                <w:sz w:val="14"/>
                <w:szCs w:val="14"/>
              </w:rPr>
              <w:t>-14 959,41</w:t>
            </w:r>
          </w:p>
        </w:tc>
        <w:tc>
          <w:tcPr>
            <w:tcW w:w="743" w:type="dxa"/>
            <w:tcBorders>
              <w:top w:val="single" w:sz="4" w:space="0" w:color="auto"/>
              <w:left w:val="nil"/>
              <w:bottom w:val="single" w:sz="4" w:space="0" w:color="auto"/>
              <w:right w:val="single" w:sz="4" w:space="0" w:color="auto"/>
            </w:tcBorders>
            <w:shd w:val="clear" w:color="auto" w:fill="auto"/>
            <w:noWrap/>
            <w:vAlign w:val="bottom"/>
          </w:tcPr>
          <w:p w14:paraId="4C3898E2" w14:textId="77777777" w:rsidR="00FE1237" w:rsidRPr="00FE1237" w:rsidRDefault="00FE1237" w:rsidP="00FE1237">
            <w:pPr>
              <w:jc w:val="right"/>
              <w:rPr>
                <w:b/>
                <w:bCs/>
                <w:sz w:val="14"/>
                <w:szCs w:val="14"/>
              </w:rPr>
            </w:pPr>
            <w:r w:rsidRPr="00FE1237">
              <w:rPr>
                <w:b/>
                <w:bCs/>
                <w:sz w:val="14"/>
                <w:szCs w:val="14"/>
              </w:rPr>
              <w:t>-16,74%</w:t>
            </w:r>
          </w:p>
        </w:tc>
      </w:tr>
    </w:tbl>
    <w:p w14:paraId="760B7EEA" w14:textId="77777777" w:rsidR="00FE1237" w:rsidRPr="00FE1237" w:rsidRDefault="00FE1237" w:rsidP="00FE1237">
      <w:pPr>
        <w:spacing w:after="160" w:line="259" w:lineRule="auto"/>
        <w:jc w:val="center"/>
        <w:rPr>
          <w:rFonts w:eastAsia="Calibri"/>
          <w:sz w:val="28"/>
          <w:szCs w:val="28"/>
          <w:lang w:eastAsia="en-US"/>
        </w:rPr>
      </w:pPr>
    </w:p>
    <w:p w14:paraId="3210CA40" w14:textId="77777777" w:rsidR="00FE1237" w:rsidRPr="00FE1237" w:rsidRDefault="00FE1237" w:rsidP="00FE1237">
      <w:pPr>
        <w:tabs>
          <w:tab w:val="left" w:pos="5580"/>
          <w:tab w:val="left" w:pos="9498"/>
        </w:tabs>
        <w:ind w:right="-569"/>
      </w:pPr>
    </w:p>
    <w:p w14:paraId="492BBAD0" w14:textId="77777777" w:rsidR="00FE1237" w:rsidRPr="00FE1237" w:rsidRDefault="00FE1237" w:rsidP="00FE1237">
      <w:pPr>
        <w:tabs>
          <w:tab w:val="left" w:pos="5580"/>
          <w:tab w:val="left" w:pos="9498"/>
        </w:tabs>
        <w:ind w:left="-2064" w:right="-569" w:firstLine="7876"/>
        <w:sectPr w:rsidR="00FE1237" w:rsidRPr="00FE1237" w:rsidSect="00BB46AA">
          <w:pgSz w:w="11906" w:h="16838"/>
          <w:pgMar w:top="1134" w:right="567" w:bottom="1134" w:left="851" w:header="708" w:footer="708" w:gutter="0"/>
          <w:cols w:space="708"/>
          <w:docGrid w:linePitch="360"/>
        </w:sectPr>
      </w:pPr>
    </w:p>
    <w:p w14:paraId="0B827E79" w14:textId="107BE2BC" w:rsidR="00FE1237" w:rsidRPr="001828C5" w:rsidRDefault="00FE1237" w:rsidP="00FE1237">
      <w:pPr>
        <w:tabs>
          <w:tab w:val="left" w:pos="5580"/>
          <w:tab w:val="left" w:pos="9498"/>
        </w:tabs>
        <w:ind w:left="-2064" w:right="-569" w:firstLine="8727"/>
      </w:pPr>
      <w:r w:rsidRPr="001828C5">
        <w:lastRenderedPageBreak/>
        <w:t xml:space="preserve">Приложение № </w:t>
      </w:r>
      <w:r>
        <w:t>10</w:t>
      </w:r>
      <w:r w:rsidRPr="001828C5">
        <w:t xml:space="preserve"> к </w:t>
      </w:r>
      <w:r>
        <w:t>протоколу</w:t>
      </w:r>
      <w:r w:rsidRPr="001828C5">
        <w:t xml:space="preserve"> № </w:t>
      </w:r>
      <w:r>
        <w:t>90</w:t>
      </w:r>
    </w:p>
    <w:p w14:paraId="283A9CEF"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6BA34068"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70EACFD6"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7928979C" w14:textId="77777777" w:rsidR="00FE1237" w:rsidRPr="00FE1237" w:rsidRDefault="00FE1237" w:rsidP="00FE1237">
      <w:pPr>
        <w:tabs>
          <w:tab w:val="left" w:pos="5580"/>
          <w:tab w:val="left" w:pos="9498"/>
        </w:tabs>
        <w:ind w:left="-2064" w:right="-569" w:firstLine="7876"/>
      </w:pPr>
    </w:p>
    <w:p w14:paraId="254D2373" w14:textId="77777777" w:rsidR="00FE1237" w:rsidRPr="00FE1237" w:rsidRDefault="00FE1237" w:rsidP="00FE1237">
      <w:pPr>
        <w:jc w:val="center"/>
        <w:rPr>
          <w:b/>
          <w:bCs/>
          <w:color w:val="000000"/>
          <w:sz w:val="20"/>
          <w:szCs w:val="20"/>
        </w:rPr>
      </w:pPr>
      <w:r w:rsidRPr="00FE1237">
        <w:rPr>
          <w:b/>
          <w:bCs/>
          <w:color w:val="000000"/>
          <w:sz w:val="20"/>
          <w:szCs w:val="20"/>
        </w:rPr>
        <w:t>Расчёт необходимой валовой выручки ООО "ОЭСК" методом долгосрочной индексации на 2022 год (долгосрочный период 2020-2024 года)</w:t>
      </w:r>
    </w:p>
    <w:p w14:paraId="1B55BC49" w14:textId="77777777" w:rsidR="00FE1237" w:rsidRPr="00FE1237" w:rsidRDefault="00FE1237" w:rsidP="00FE1237">
      <w:pPr>
        <w:rPr>
          <w:b/>
          <w:bCs/>
          <w:color w:val="000000"/>
          <w:sz w:val="20"/>
          <w:szCs w:val="20"/>
        </w:rPr>
      </w:pP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2781"/>
        <w:gridCol w:w="1113"/>
        <w:gridCol w:w="1028"/>
        <w:gridCol w:w="1187"/>
        <w:gridCol w:w="3678"/>
      </w:tblGrid>
      <w:tr w:rsidR="00FE1237" w:rsidRPr="00FE1237" w14:paraId="506B95C9" w14:textId="77777777" w:rsidTr="00AF6A06">
        <w:trPr>
          <w:trHeight w:val="20"/>
          <w:tblHeader/>
        </w:trPr>
        <w:tc>
          <w:tcPr>
            <w:tcW w:w="365" w:type="pct"/>
            <w:vMerge w:val="restart"/>
            <w:shd w:val="clear" w:color="auto" w:fill="auto"/>
            <w:noWrap/>
            <w:vAlign w:val="center"/>
            <w:hideMark/>
          </w:tcPr>
          <w:p w14:paraId="4324F743" w14:textId="77777777" w:rsidR="00FE1237" w:rsidRPr="00FE1237" w:rsidRDefault="00FE1237" w:rsidP="00FE1237">
            <w:pPr>
              <w:jc w:val="center"/>
              <w:rPr>
                <w:sz w:val="12"/>
                <w:szCs w:val="12"/>
              </w:rPr>
            </w:pPr>
            <w:r w:rsidRPr="00FE1237">
              <w:rPr>
                <w:sz w:val="12"/>
                <w:szCs w:val="12"/>
              </w:rPr>
              <w:t>№п/п</w:t>
            </w:r>
          </w:p>
          <w:p w14:paraId="7C2EAEC3" w14:textId="77777777" w:rsidR="00FE1237" w:rsidRPr="00FE1237" w:rsidRDefault="00FE1237" w:rsidP="00FE1237">
            <w:pPr>
              <w:jc w:val="center"/>
              <w:rPr>
                <w:sz w:val="12"/>
                <w:szCs w:val="12"/>
              </w:rPr>
            </w:pPr>
          </w:p>
        </w:tc>
        <w:tc>
          <w:tcPr>
            <w:tcW w:w="1317" w:type="pct"/>
            <w:vMerge w:val="restart"/>
            <w:shd w:val="clear" w:color="auto" w:fill="auto"/>
            <w:vAlign w:val="center"/>
            <w:hideMark/>
          </w:tcPr>
          <w:p w14:paraId="25F35E7C" w14:textId="77777777" w:rsidR="00FE1237" w:rsidRPr="00FE1237" w:rsidRDefault="00FE1237" w:rsidP="00FE1237">
            <w:pPr>
              <w:jc w:val="center"/>
              <w:rPr>
                <w:sz w:val="12"/>
                <w:szCs w:val="12"/>
              </w:rPr>
            </w:pPr>
            <w:r w:rsidRPr="00FE1237">
              <w:rPr>
                <w:sz w:val="12"/>
                <w:szCs w:val="12"/>
              </w:rPr>
              <w:t>Показатель</w:t>
            </w:r>
          </w:p>
        </w:tc>
        <w:tc>
          <w:tcPr>
            <w:tcW w:w="527" w:type="pct"/>
            <w:vMerge w:val="restart"/>
            <w:shd w:val="clear" w:color="auto" w:fill="auto"/>
            <w:noWrap/>
            <w:vAlign w:val="center"/>
            <w:hideMark/>
          </w:tcPr>
          <w:p w14:paraId="047C8767" w14:textId="77777777" w:rsidR="00FE1237" w:rsidRPr="00FE1237" w:rsidRDefault="00FE1237" w:rsidP="00FE1237">
            <w:pPr>
              <w:jc w:val="center"/>
              <w:rPr>
                <w:sz w:val="12"/>
                <w:szCs w:val="12"/>
              </w:rPr>
            </w:pPr>
            <w:r w:rsidRPr="00FE1237">
              <w:rPr>
                <w:sz w:val="12"/>
                <w:szCs w:val="12"/>
              </w:rPr>
              <w:t>Ед. изм.</w:t>
            </w:r>
          </w:p>
        </w:tc>
        <w:tc>
          <w:tcPr>
            <w:tcW w:w="2791" w:type="pct"/>
            <w:gridSpan w:val="3"/>
            <w:shd w:val="clear" w:color="auto" w:fill="auto"/>
            <w:noWrap/>
            <w:vAlign w:val="center"/>
            <w:hideMark/>
          </w:tcPr>
          <w:p w14:paraId="3863316B" w14:textId="77777777" w:rsidR="00FE1237" w:rsidRPr="00FE1237" w:rsidRDefault="00FE1237" w:rsidP="00FE1237">
            <w:pPr>
              <w:jc w:val="center"/>
              <w:rPr>
                <w:sz w:val="12"/>
                <w:szCs w:val="12"/>
              </w:rPr>
            </w:pPr>
            <w:r w:rsidRPr="00FE1237">
              <w:rPr>
                <w:sz w:val="12"/>
                <w:szCs w:val="12"/>
              </w:rPr>
              <w:t>2022 год</w:t>
            </w:r>
          </w:p>
        </w:tc>
      </w:tr>
      <w:tr w:rsidR="00FE1237" w:rsidRPr="00FE1237" w14:paraId="2A1573D6" w14:textId="77777777" w:rsidTr="00AF6A06">
        <w:trPr>
          <w:trHeight w:val="60"/>
          <w:tblHeader/>
        </w:trPr>
        <w:tc>
          <w:tcPr>
            <w:tcW w:w="365" w:type="pct"/>
            <w:vMerge/>
            <w:shd w:val="clear" w:color="auto" w:fill="auto"/>
            <w:vAlign w:val="center"/>
            <w:hideMark/>
          </w:tcPr>
          <w:p w14:paraId="4A5E1789" w14:textId="77777777" w:rsidR="00FE1237" w:rsidRPr="00FE1237" w:rsidRDefault="00FE1237" w:rsidP="00FE1237">
            <w:pPr>
              <w:rPr>
                <w:sz w:val="12"/>
                <w:szCs w:val="12"/>
              </w:rPr>
            </w:pPr>
          </w:p>
        </w:tc>
        <w:tc>
          <w:tcPr>
            <w:tcW w:w="1317" w:type="pct"/>
            <w:vMerge/>
            <w:shd w:val="clear" w:color="auto" w:fill="auto"/>
            <w:vAlign w:val="center"/>
            <w:hideMark/>
          </w:tcPr>
          <w:p w14:paraId="16B9C29B" w14:textId="77777777" w:rsidR="00FE1237" w:rsidRPr="00FE1237" w:rsidRDefault="00FE1237" w:rsidP="00FE1237">
            <w:pPr>
              <w:rPr>
                <w:sz w:val="12"/>
                <w:szCs w:val="12"/>
              </w:rPr>
            </w:pPr>
          </w:p>
        </w:tc>
        <w:tc>
          <w:tcPr>
            <w:tcW w:w="527" w:type="pct"/>
            <w:vMerge/>
            <w:shd w:val="clear" w:color="auto" w:fill="auto"/>
            <w:vAlign w:val="center"/>
            <w:hideMark/>
          </w:tcPr>
          <w:p w14:paraId="6F6B73FF" w14:textId="77777777" w:rsidR="00FE1237" w:rsidRPr="00FE1237" w:rsidRDefault="00FE1237" w:rsidP="00FE1237">
            <w:pPr>
              <w:rPr>
                <w:sz w:val="12"/>
                <w:szCs w:val="12"/>
              </w:rPr>
            </w:pPr>
          </w:p>
        </w:tc>
        <w:tc>
          <w:tcPr>
            <w:tcW w:w="487" w:type="pct"/>
            <w:shd w:val="clear" w:color="auto" w:fill="auto"/>
            <w:vAlign w:val="center"/>
            <w:hideMark/>
          </w:tcPr>
          <w:p w14:paraId="084DE69D" w14:textId="77777777" w:rsidR="00FE1237" w:rsidRPr="00FE1237" w:rsidRDefault="00FE1237" w:rsidP="00FE1237">
            <w:pPr>
              <w:jc w:val="center"/>
              <w:rPr>
                <w:sz w:val="12"/>
                <w:szCs w:val="12"/>
              </w:rPr>
            </w:pPr>
            <w:r w:rsidRPr="00FE1237">
              <w:rPr>
                <w:sz w:val="12"/>
                <w:szCs w:val="12"/>
              </w:rPr>
              <w:t>Предложение предприятия</w:t>
            </w:r>
          </w:p>
        </w:tc>
        <w:tc>
          <w:tcPr>
            <w:tcW w:w="562" w:type="pct"/>
            <w:shd w:val="clear" w:color="auto" w:fill="auto"/>
            <w:vAlign w:val="center"/>
            <w:hideMark/>
          </w:tcPr>
          <w:p w14:paraId="2F94DAF2" w14:textId="77777777" w:rsidR="00FE1237" w:rsidRPr="00FE1237" w:rsidRDefault="00FE1237" w:rsidP="00FE1237">
            <w:pPr>
              <w:jc w:val="center"/>
              <w:rPr>
                <w:sz w:val="12"/>
                <w:szCs w:val="12"/>
              </w:rPr>
            </w:pPr>
            <w:r w:rsidRPr="00FE1237">
              <w:rPr>
                <w:sz w:val="12"/>
                <w:szCs w:val="12"/>
              </w:rPr>
              <w:t>Предложение экспертов</w:t>
            </w:r>
          </w:p>
        </w:tc>
        <w:tc>
          <w:tcPr>
            <w:tcW w:w="1742" w:type="pct"/>
            <w:shd w:val="clear" w:color="auto" w:fill="auto"/>
            <w:vAlign w:val="center"/>
            <w:hideMark/>
          </w:tcPr>
          <w:p w14:paraId="7CA03B72"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5BFE41BF" w14:textId="77777777" w:rsidTr="00AF6A06">
        <w:trPr>
          <w:trHeight w:val="20"/>
          <w:tblHeader/>
        </w:trPr>
        <w:tc>
          <w:tcPr>
            <w:tcW w:w="365" w:type="pct"/>
            <w:shd w:val="clear" w:color="auto" w:fill="auto"/>
            <w:noWrap/>
            <w:vAlign w:val="bottom"/>
            <w:hideMark/>
          </w:tcPr>
          <w:p w14:paraId="1409901E" w14:textId="77777777" w:rsidR="00FE1237" w:rsidRPr="00FE1237" w:rsidRDefault="00FE1237" w:rsidP="00FE1237">
            <w:pPr>
              <w:jc w:val="center"/>
              <w:rPr>
                <w:sz w:val="12"/>
                <w:szCs w:val="12"/>
              </w:rPr>
            </w:pPr>
            <w:r w:rsidRPr="00FE1237">
              <w:rPr>
                <w:sz w:val="12"/>
                <w:szCs w:val="12"/>
              </w:rPr>
              <w:t>1</w:t>
            </w:r>
          </w:p>
        </w:tc>
        <w:tc>
          <w:tcPr>
            <w:tcW w:w="1317" w:type="pct"/>
            <w:shd w:val="clear" w:color="auto" w:fill="auto"/>
            <w:noWrap/>
            <w:vAlign w:val="bottom"/>
            <w:hideMark/>
          </w:tcPr>
          <w:p w14:paraId="4DEA8B4A" w14:textId="77777777" w:rsidR="00FE1237" w:rsidRPr="00FE1237" w:rsidRDefault="00FE1237" w:rsidP="00FE1237">
            <w:pPr>
              <w:jc w:val="center"/>
              <w:rPr>
                <w:sz w:val="12"/>
                <w:szCs w:val="12"/>
              </w:rPr>
            </w:pPr>
            <w:r w:rsidRPr="00FE1237">
              <w:rPr>
                <w:sz w:val="12"/>
                <w:szCs w:val="12"/>
              </w:rPr>
              <w:t>2</w:t>
            </w:r>
          </w:p>
        </w:tc>
        <w:tc>
          <w:tcPr>
            <w:tcW w:w="527" w:type="pct"/>
            <w:shd w:val="clear" w:color="auto" w:fill="auto"/>
            <w:noWrap/>
            <w:vAlign w:val="center"/>
            <w:hideMark/>
          </w:tcPr>
          <w:p w14:paraId="39EE7F28" w14:textId="77777777" w:rsidR="00FE1237" w:rsidRPr="00FE1237" w:rsidRDefault="00FE1237" w:rsidP="00FE1237">
            <w:pPr>
              <w:jc w:val="center"/>
              <w:rPr>
                <w:sz w:val="12"/>
                <w:szCs w:val="12"/>
              </w:rPr>
            </w:pPr>
            <w:r w:rsidRPr="00FE1237">
              <w:rPr>
                <w:sz w:val="12"/>
                <w:szCs w:val="12"/>
              </w:rPr>
              <w:t>3</w:t>
            </w:r>
          </w:p>
        </w:tc>
        <w:tc>
          <w:tcPr>
            <w:tcW w:w="487" w:type="pct"/>
            <w:shd w:val="clear" w:color="auto" w:fill="auto"/>
            <w:noWrap/>
            <w:vAlign w:val="bottom"/>
          </w:tcPr>
          <w:p w14:paraId="0D91033E" w14:textId="77777777" w:rsidR="00FE1237" w:rsidRPr="00FE1237" w:rsidRDefault="00FE1237" w:rsidP="00FE1237">
            <w:pPr>
              <w:jc w:val="center"/>
              <w:rPr>
                <w:sz w:val="12"/>
                <w:szCs w:val="12"/>
              </w:rPr>
            </w:pPr>
            <w:r w:rsidRPr="00FE1237">
              <w:rPr>
                <w:sz w:val="12"/>
                <w:szCs w:val="12"/>
              </w:rPr>
              <w:t>4</w:t>
            </w:r>
          </w:p>
        </w:tc>
        <w:tc>
          <w:tcPr>
            <w:tcW w:w="562" w:type="pct"/>
            <w:shd w:val="clear" w:color="auto" w:fill="auto"/>
            <w:noWrap/>
            <w:vAlign w:val="bottom"/>
          </w:tcPr>
          <w:p w14:paraId="0F360F9C" w14:textId="77777777" w:rsidR="00FE1237" w:rsidRPr="00FE1237" w:rsidRDefault="00FE1237" w:rsidP="00FE1237">
            <w:pPr>
              <w:jc w:val="center"/>
              <w:rPr>
                <w:sz w:val="12"/>
                <w:szCs w:val="12"/>
              </w:rPr>
            </w:pPr>
            <w:r w:rsidRPr="00FE1237">
              <w:rPr>
                <w:sz w:val="12"/>
                <w:szCs w:val="12"/>
              </w:rPr>
              <w:t>5</w:t>
            </w:r>
          </w:p>
        </w:tc>
        <w:tc>
          <w:tcPr>
            <w:tcW w:w="1742" w:type="pct"/>
            <w:shd w:val="clear" w:color="auto" w:fill="auto"/>
            <w:noWrap/>
            <w:vAlign w:val="bottom"/>
          </w:tcPr>
          <w:p w14:paraId="28017BFC" w14:textId="77777777" w:rsidR="00FE1237" w:rsidRPr="00FE1237" w:rsidRDefault="00FE1237" w:rsidP="00FE1237">
            <w:pPr>
              <w:jc w:val="center"/>
              <w:rPr>
                <w:sz w:val="12"/>
                <w:szCs w:val="12"/>
              </w:rPr>
            </w:pPr>
            <w:r w:rsidRPr="00FE1237">
              <w:rPr>
                <w:sz w:val="12"/>
                <w:szCs w:val="12"/>
              </w:rPr>
              <w:t>6</w:t>
            </w:r>
          </w:p>
        </w:tc>
      </w:tr>
      <w:tr w:rsidR="00FE1237" w:rsidRPr="00FE1237" w14:paraId="10B1E122" w14:textId="77777777" w:rsidTr="00AF6A06">
        <w:trPr>
          <w:trHeight w:val="141"/>
        </w:trPr>
        <w:tc>
          <w:tcPr>
            <w:tcW w:w="5000" w:type="pct"/>
            <w:gridSpan w:val="6"/>
            <w:shd w:val="clear" w:color="auto" w:fill="auto"/>
            <w:noWrap/>
            <w:vAlign w:val="bottom"/>
            <w:hideMark/>
          </w:tcPr>
          <w:p w14:paraId="442D1600" w14:textId="77777777" w:rsidR="00FE1237" w:rsidRPr="00FE1237" w:rsidRDefault="00FE1237" w:rsidP="00FE1237">
            <w:pPr>
              <w:rPr>
                <w:b/>
                <w:bCs/>
                <w:sz w:val="12"/>
                <w:szCs w:val="12"/>
              </w:rPr>
            </w:pPr>
            <w:r w:rsidRPr="00FE1237">
              <w:rPr>
                <w:b/>
                <w:bCs/>
                <w:sz w:val="12"/>
                <w:szCs w:val="12"/>
              </w:rPr>
              <w:t>Расчёт коэффициента индексации</w:t>
            </w:r>
          </w:p>
        </w:tc>
      </w:tr>
      <w:tr w:rsidR="00FE1237" w:rsidRPr="00FE1237" w14:paraId="5039FD82" w14:textId="77777777" w:rsidTr="00AF6A06">
        <w:trPr>
          <w:trHeight w:val="135"/>
        </w:trPr>
        <w:tc>
          <w:tcPr>
            <w:tcW w:w="365" w:type="pct"/>
            <w:shd w:val="clear" w:color="auto" w:fill="auto"/>
            <w:noWrap/>
            <w:vAlign w:val="bottom"/>
            <w:hideMark/>
          </w:tcPr>
          <w:p w14:paraId="131694BE" w14:textId="77777777" w:rsidR="00FE1237" w:rsidRPr="00FE1237" w:rsidRDefault="00FE1237" w:rsidP="00FE1237">
            <w:pPr>
              <w:jc w:val="center"/>
              <w:rPr>
                <w:sz w:val="12"/>
                <w:szCs w:val="12"/>
              </w:rPr>
            </w:pPr>
            <w:r w:rsidRPr="00FE1237">
              <w:rPr>
                <w:sz w:val="12"/>
                <w:szCs w:val="12"/>
              </w:rPr>
              <w:t>1</w:t>
            </w:r>
          </w:p>
        </w:tc>
        <w:tc>
          <w:tcPr>
            <w:tcW w:w="1317" w:type="pct"/>
            <w:shd w:val="clear" w:color="auto" w:fill="auto"/>
            <w:vAlign w:val="bottom"/>
            <w:hideMark/>
          </w:tcPr>
          <w:p w14:paraId="64550A1F" w14:textId="77777777" w:rsidR="00FE1237" w:rsidRPr="00FE1237" w:rsidRDefault="00FE1237" w:rsidP="00FE1237">
            <w:pPr>
              <w:rPr>
                <w:sz w:val="12"/>
                <w:szCs w:val="12"/>
              </w:rPr>
            </w:pPr>
            <w:r w:rsidRPr="00FE1237">
              <w:rPr>
                <w:sz w:val="12"/>
                <w:szCs w:val="12"/>
              </w:rPr>
              <w:t>ИПЦ</w:t>
            </w:r>
          </w:p>
        </w:tc>
        <w:tc>
          <w:tcPr>
            <w:tcW w:w="527" w:type="pct"/>
            <w:shd w:val="clear" w:color="auto" w:fill="auto"/>
            <w:noWrap/>
            <w:vAlign w:val="center"/>
            <w:hideMark/>
          </w:tcPr>
          <w:p w14:paraId="2D7243F2" w14:textId="77777777" w:rsidR="00FE1237" w:rsidRPr="00FE1237" w:rsidRDefault="00FE1237" w:rsidP="00FE1237">
            <w:pPr>
              <w:jc w:val="center"/>
              <w:rPr>
                <w:sz w:val="12"/>
                <w:szCs w:val="12"/>
              </w:rPr>
            </w:pPr>
            <w:r w:rsidRPr="00FE1237">
              <w:rPr>
                <w:sz w:val="12"/>
                <w:szCs w:val="12"/>
              </w:rPr>
              <w:t>%</w:t>
            </w:r>
          </w:p>
        </w:tc>
        <w:tc>
          <w:tcPr>
            <w:tcW w:w="487" w:type="pct"/>
            <w:shd w:val="clear" w:color="auto" w:fill="auto"/>
            <w:noWrap/>
            <w:vAlign w:val="bottom"/>
            <w:hideMark/>
          </w:tcPr>
          <w:p w14:paraId="13A557FC" w14:textId="77777777" w:rsidR="00FE1237" w:rsidRPr="00FE1237" w:rsidRDefault="00FE1237" w:rsidP="00FE1237">
            <w:pPr>
              <w:jc w:val="right"/>
              <w:rPr>
                <w:sz w:val="12"/>
                <w:szCs w:val="12"/>
              </w:rPr>
            </w:pPr>
            <w:r w:rsidRPr="00FE1237">
              <w:rPr>
                <w:sz w:val="12"/>
                <w:szCs w:val="12"/>
              </w:rPr>
              <w:t>4,00%</w:t>
            </w:r>
          </w:p>
        </w:tc>
        <w:tc>
          <w:tcPr>
            <w:tcW w:w="562" w:type="pct"/>
            <w:shd w:val="clear" w:color="auto" w:fill="auto"/>
            <w:noWrap/>
            <w:vAlign w:val="bottom"/>
            <w:hideMark/>
          </w:tcPr>
          <w:p w14:paraId="492D1372" w14:textId="77777777" w:rsidR="00FE1237" w:rsidRPr="00FE1237" w:rsidRDefault="00FE1237" w:rsidP="00FE1237">
            <w:pPr>
              <w:jc w:val="right"/>
              <w:rPr>
                <w:sz w:val="12"/>
                <w:szCs w:val="12"/>
              </w:rPr>
            </w:pPr>
            <w:r w:rsidRPr="00FE1237">
              <w:rPr>
                <w:sz w:val="12"/>
                <w:szCs w:val="12"/>
              </w:rPr>
              <w:t>4,30%</w:t>
            </w:r>
          </w:p>
        </w:tc>
        <w:tc>
          <w:tcPr>
            <w:tcW w:w="1742" w:type="pct"/>
            <w:vMerge w:val="restart"/>
            <w:shd w:val="clear" w:color="auto" w:fill="auto"/>
            <w:vAlign w:val="center"/>
            <w:hideMark/>
          </w:tcPr>
          <w:p w14:paraId="614FDF65" w14:textId="77777777" w:rsidR="00FE1237" w:rsidRPr="00FE1237" w:rsidRDefault="00FE1237" w:rsidP="00FE1237">
            <w:pPr>
              <w:jc w:val="center"/>
              <w:rPr>
                <w:sz w:val="12"/>
                <w:szCs w:val="12"/>
              </w:rPr>
            </w:pPr>
            <w:r w:rsidRPr="00FE1237">
              <w:rPr>
                <w:sz w:val="12"/>
                <w:szCs w:val="12"/>
              </w:rPr>
              <w:t>рассчитан в соответствии с МУ ФСТ России от 18.03.2015 № 421-э</w:t>
            </w:r>
          </w:p>
        </w:tc>
      </w:tr>
      <w:tr w:rsidR="00FE1237" w:rsidRPr="00FE1237" w14:paraId="75E5DEA3" w14:textId="77777777" w:rsidTr="00AF6A06">
        <w:trPr>
          <w:trHeight w:val="53"/>
        </w:trPr>
        <w:tc>
          <w:tcPr>
            <w:tcW w:w="365" w:type="pct"/>
            <w:shd w:val="clear" w:color="auto" w:fill="auto"/>
            <w:noWrap/>
            <w:vAlign w:val="bottom"/>
            <w:hideMark/>
          </w:tcPr>
          <w:p w14:paraId="5BBF3992" w14:textId="77777777" w:rsidR="00FE1237" w:rsidRPr="00FE1237" w:rsidRDefault="00FE1237" w:rsidP="00FE1237">
            <w:pPr>
              <w:jc w:val="center"/>
              <w:rPr>
                <w:sz w:val="12"/>
                <w:szCs w:val="12"/>
              </w:rPr>
            </w:pPr>
            <w:r w:rsidRPr="00FE1237">
              <w:rPr>
                <w:sz w:val="12"/>
                <w:szCs w:val="12"/>
              </w:rPr>
              <w:t>2</w:t>
            </w:r>
          </w:p>
        </w:tc>
        <w:tc>
          <w:tcPr>
            <w:tcW w:w="1317" w:type="pct"/>
            <w:shd w:val="clear" w:color="auto" w:fill="auto"/>
            <w:vAlign w:val="bottom"/>
            <w:hideMark/>
          </w:tcPr>
          <w:p w14:paraId="52106B9B" w14:textId="77777777" w:rsidR="00FE1237" w:rsidRPr="00FE1237" w:rsidRDefault="00FE1237" w:rsidP="00FE1237">
            <w:pPr>
              <w:rPr>
                <w:sz w:val="12"/>
                <w:szCs w:val="12"/>
              </w:rPr>
            </w:pPr>
            <w:r w:rsidRPr="00FE1237">
              <w:rPr>
                <w:sz w:val="12"/>
                <w:szCs w:val="12"/>
              </w:rPr>
              <w:t>Индекс эффективности операционных расходов</w:t>
            </w:r>
          </w:p>
        </w:tc>
        <w:tc>
          <w:tcPr>
            <w:tcW w:w="527" w:type="pct"/>
            <w:shd w:val="clear" w:color="auto" w:fill="auto"/>
            <w:noWrap/>
            <w:vAlign w:val="center"/>
            <w:hideMark/>
          </w:tcPr>
          <w:p w14:paraId="5AFD03C8" w14:textId="77777777" w:rsidR="00FE1237" w:rsidRPr="00FE1237" w:rsidRDefault="00FE1237" w:rsidP="00FE1237">
            <w:pPr>
              <w:jc w:val="center"/>
              <w:rPr>
                <w:sz w:val="12"/>
                <w:szCs w:val="12"/>
              </w:rPr>
            </w:pPr>
            <w:r w:rsidRPr="00FE1237">
              <w:rPr>
                <w:sz w:val="12"/>
                <w:szCs w:val="12"/>
              </w:rPr>
              <w:t>%</w:t>
            </w:r>
          </w:p>
        </w:tc>
        <w:tc>
          <w:tcPr>
            <w:tcW w:w="487" w:type="pct"/>
            <w:shd w:val="clear" w:color="auto" w:fill="auto"/>
            <w:noWrap/>
            <w:vAlign w:val="bottom"/>
            <w:hideMark/>
          </w:tcPr>
          <w:p w14:paraId="3786EDC4" w14:textId="77777777" w:rsidR="00FE1237" w:rsidRPr="00FE1237" w:rsidRDefault="00FE1237" w:rsidP="00FE1237">
            <w:pPr>
              <w:jc w:val="right"/>
              <w:rPr>
                <w:sz w:val="12"/>
                <w:szCs w:val="12"/>
              </w:rPr>
            </w:pPr>
            <w:r w:rsidRPr="00FE1237">
              <w:rPr>
                <w:sz w:val="12"/>
                <w:szCs w:val="12"/>
              </w:rPr>
              <w:t>5,0%</w:t>
            </w:r>
          </w:p>
        </w:tc>
        <w:tc>
          <w:tcPr>
            <w:tcW w:w="562" w:type="pct"/>
            <w:shd w:val="clear" w:color="auto" w:fill="auto"/>
            <w:noWrap/>
            <w:vAlign w:val="bottom"/>
            <w:hideMark/>
          </w:tcPr>
          <w:p w14:paraId="4E5C5770" w14:textId="77777777" w:rsidR="00FE1237" w:rsidRPr="00FE1237" w:rsidRDefault="00FE1237" w:rsidP="00FE1237">
            <w:pPr>
              <w:jc w:val="right"/>
              <w:rPr>
                <w:sz w:val="12"/>
                <w:szCs w:val="12"/>
              </w:rPr>
            </w:pPr>
            <w:r w:rsidRPr="00FE1237">
              <w:rPr>
                <w:sz w:val="12"/>
                <w:szCs w:val="12"/>
              </w:rPr>
              <w:t>5,0%</w:t>
            </w:r>
          </w:p>
        </w:tc>
        <w:tc>
          <w:tcPr>
            <w:tcW w:w="1742" w:type="pct"/>
            <w:vMerge/>
            <w:shd w:val="clear" w:color="auto" w:fill="auto"/>
            <w:vAlign w:val="center"/>
            <w:hideMark/>
          </w:tcPr>
          <w:p w14:paraId="4793385B" w14:textId="77777777" w:rsidR="00FE1237" w:rsidRPr="00FE1237" w:rsidRDefault="00FE1237" w:rsidP="00FE1237">
            <w:pPr>
              <w:rPr>
                <w:sz w:val="12"/>
                <w:szCs w:val="12"/>
              </w:rPr>
            </w:pPr>
          </w:p>
        </w:tc>
      </w:tr>
      <w:tr w:rsidR="00FE1237" w:rsidRPr="00FE1237" w14:paraId="600C0EAE" w14:textId="77777777" w:rsidTr="00AF6A06">
        <w:trPr>
          <w:trHeight w:val="135"/>
        </w:trPr>
        <w:tc>
          <w:tcPr>
            <w:tcW w:w="365" w:type="pct"/>
            <w:shd w:val="clear" w:color="auto" w:fill="auto"/>
            <w:noWrap/>
            <w:vAlign w:val="bottom"/>
            <w:hideMark/>
          </w:tcPr>
          <w:p w14:paraId="0E9AFC6B" w14:textId="77777777" w:rsidR="00FE1237" w:rsidRPr="00FE1237" w:rsidRDefault="00FE1237" w:rsidP="00FE1237">
            <w:pPr>
              <w:jc w:val="center"/>
              <w:rPr>
                <w:sz w:val="12"/>
                <w:szCs w:val="12"/>
              </w:rPr>
            </w:pPr>
            <w:r w:rsidRPr="00FE1237">
              <w:rPr>
                <w:sz w:val="12"/>
                <w:szCs w:val="12"/>
              </w:rPr>
              <w:t>3</w:t>
            </w:r>
          </w:p>
        </w:tc>
        <w:tc>
          <w:tcPr>
            <w:tcW w:w="1317" w:type="pct"/>
            <w:shd w:val="clear" w:color="auto" w:fill="auto"/>
            <w:vAlign w:val="bottom"/>
            <w:hideMark/>
          </w:tcPr>
          <w:p w14:paraId="6AD2493E" w14:textId="77777777" w:rsidR="00FE1237" w:rsidRPr="00FE1237" w:rsidRDefault="00FE1237" w:rsidP="00FE1237">
            <w:pPr>
              <w:rPr>
                <w:sz w:val="12"/>
                <w:szCs w:val="12"/>
              </w:rPr>
            </w:pPr>
            <w:r w:rsidRPr="00FE1237">
              <w:rPr>
                <w:sz w:val="12"/>
                <w:szCs w:val="12"/>
              </w:rPr>
              <w:t>Количество активов</w:t>
            </w:r>
          </w:p>
        </w:tc>
        <w:tc>
          <w:tcPr>
            <w:tcW w:w="527" w:type="pct"/>
            <w:shd w:val="clear" w:color="auto" w:fill="auto"/>
            <w:noWrap/>
            <w:vAlign w:val="center"/>
            <w:hideMark/>
          </w:tcPr>
          <w:p w14:paraId="2050CE74" w14:textId="77777777" w:rsidR="00FE1237" w:rsidRPr="00FE1237" w:rsidRDefault="00FE1237" w:rsidP="00FE1237">
            <w:pPr>
              <w:jc w:val="center"/>
              <w:rPr>
                <w:sz w:val="12"/>
                <w:szCs w:val="12"/>
              </w:rPr>
            </w:pPr>
            <w:r w:rsidRPr="00FE1237">
              <w:rPr>
                <w:sz w:val="12"/>
                <w:szCs w:val="12"/>
              </w:rPr>
              <w:t>у.е.</w:t>
            </w:r>
          </w:p>
        </w:tc>
        <w:tc>
          <w:tcPr>
            <w:tcW w:w="487" w:type="pct"/>
            <w:shd w:val="clear" w:color="auto" w:fill="auto"/>
            <w:noWrap/>
            <w:vAlign w:val="bottom"/>
            <w:hideMark/>
          </w:tcPr>
          <w:p w14:paraId="570D0697" w14:textId="77777777" w:rsidR="00FE1237" w:rsidRPr="00FE1237" w:rsidRDefault="00FE1237" w:rsidP="00FE1237">
            <w:pPr>
              <w:jc w:val="right"/>
              <w:rPr>
                <w:sz w:val="12"/>
                <w:szCs w:val="12"/>
              </w:rPr>
            </w:pPr>
            <w:r w:rsidRPr="00FE1237">
              <w:rPr>
                <w:sz w:val="12"/>
                <w:szCs w:val="12"/>
              </w:rPr>
              <w:t>3 534,88</w:t>
            </w:r>
          </w:p>
        </w:tc>
        <w:tc>
          <w:tcPr>
            <w:tcW w:w="562" w:type="pct"/>
            <w:shd w:val="clear" w:color="auto" w:fill="auto"/>
            <w:noWrap/>
            <w:vAlign w:val="bottom"/>
            <w:hideMark/>
          </w:tcPr>
          <w:p w14:paraId="29C2AF84" w14:textId="77777777" w:rsidR="00FE1237" w:rsidRPr="00FE1237" w:rsidRDefault="00FE1237" w:rsidP="00FE1237">
            <w:pPr>
              <w:jc w:val="right"/>
              <w:rPr>
                <w:sz w:val="12"/>
                <w:szCs w:val="12"/>
              </w:rPr>
            </w:pPr>
            <w:r w:rsidRPr="00FE1237">
              <w:rPr>
                <w:sz w:val="12"/>
                <w:szCs w:val="12"/>
              </w:rPr>
              <w:t>3 534,88</w:t>
            </w:r>
          </w:p>
        </w:tc>
        <w:tc>
          <w:tcPr>
            <w:tcW w:w="1742" w:type="pct"/>
            <w:vMerge/>
            <w:shd w:val="clear" w:color="auto" w:fill="auto"/>
            <w:vAlign w:val="center"/>
            <w:hideMark/>
          </w:tcPr>
          <w:p w14:paraId="2CD41A92" w14:textId="77777777" w:rsidR="00FE1237" w:rsidRPr="00FE1237" w:rsidRDefault="00FE1237" w:rsidP="00FE1237">
            <w:pPr>
              <w:rPr>
                <w:sz w:val="12"/>
                <w:szCs w:val="12"/>
              </w:rPr>
            </w:pPr>
          </w:p>
        </w:tc>
      </w:tr>
      <w:tr w:rsidR="00FE1237" w:rsidRPr="00FE1237" w14:paraId="4C9C12DA" w14:textId="77777777" w:rsidTr="00AF6A06">
        <w:trPr>
          <w:trHeight w:val="135"/>
        </w:trPr>
        <w:tc>
          <w:tcPr>
            <w:tcW w:w="365" w:type="pct"/>
            <w:shd w:val="clear" w:color="auto" w:fill="auto"/>
            <w:noWrap/>
            <w:vAlign w:val="bottom"/>
            <w:hideMark/>
          </w:tcPr>
          <w:p w14:paraId="499C1987" w14:textId="77777777" w:rsidR="00FE1237" w:rsidRPr="00FE1237" w:rsidRDefault="00FE1237" w:rsidP="00FE1237">
            <w:pPr>
              <w:jc w:val="center"/>
              <w:rPr>
                <w:sz w:val="12"/>
                <w:szCs w:val="12"/>
              </w:rPr>
            </w:pPr>
            <w:r w:rsidRPr="00FE1237">
              <w:rPr>
                <w:sz w:val="12"/>
                <w:szCs w:val="12"/>
              </w:rPr>
              <w:t>4</w:t>
            </w:r>
          </w:p>
        </w:tc>
        <w:tc>
          <w:tcPr>
            <w:tcW w:w="1317" w:type="pct"/>
            <w:shd w:val="clear" w:color="auto" w:fill="auto"/>
            <w:vAlign w:val="bottom"/>
            <w:hideMark/>
          </w:tcPr>
          <w:p w14:paraId="048C349A" w14:textId="77777777" w:rsidR="00FE1237" w:rsidRPr="00FE1237" w:rsidRDefault="00FE1237" w:rsidP="00FE1237">
            <w:pPr>
              <w:rPr>
                <w:sz w:val="12"/>
                <w:szCs w:val="12"/>
              </w:rPr>
            </w:pPr>
            <w:r w:rsidRPr="00FE1237">
              <w:rPr>
                <w:sz w:val="12"/>
                <w:szCs w:val="12"/>
              </w:rPr>
              <w:t>Индекс изменения количества активов</w:t>
            </w:r>
          </w:p>
        </w:tc>
        <w:tc>
          <w:tcPr>
            <w:tcW w:w="527" w:type="pct"/>
            <w:shd w:val="clear" w:color="auto" w:fill="auto"/>
            <w:noWrap/>
            <w:vAlign w:val="center"/>
            <w:hideMark/>
          </w:tcPr>
          <w:p w14:paraId="11CAA248" w14:textId="77777777" w:rsidR="00FE1237" w:rsidRPr="00FE1237" w:rsidRDefault="00FE1237" w:rsidP="00FE1237">
            <w:pPr>
              <w:jc w:val="center"/>
              <w:rPr>
                <w:sz w:val="12"/>
                <w:szCs w:val="12"/>
              </w:rPr>
            </w:pPr>
            <w:r w:rsidRPr="00FE1237">
              <w:rPr>
                <w:sz w:val="12"/>
                <w:szCs w:val="12"/>
              </w:rPr>
              <w:t>%</w:t>
            </w:r>
          </w:p>
        </w:tc>
        <w:tc>
          <w:tcPr>
            <w:tcW w:w="487" w:type="pct"/>
            <w:shd w:val="clear" w:color="auto" w:fill="auto"/>
            <w:noWrap/>
            <w:vAlign w:val="bottom"/>
            <w:hideMark/>
          </w:tcPr>
          <w:p w14:paraId="25C06FB0" w14:textId="77777777" w:rsidR="00FE1237" w:rsidRPr="00FE1237" w:rsidRDefault="00FE1237" w:rsidP="00FE1237">
            <w:pPr>
              <w:jc w:val="right"/>
              <w:rPr>
                <w:sz w:val="12"/>
                <w:szCs w:val="12"/>
              </w:rPr>
            </w:pPr>
            <w:r w:rsidRPr="00FE1237">
              <w:rPr>
                <w:sz w:val="12"/>
                <w:szCs w:val="12"/>
              </w:rPr>
              <w:t>3,24%</w:t>
            </w:r>
          </w:p>
        </w:tc>
        <w:tc>
          <w:tcPr>
            <w:tcW w:w="562" w:type="pct"/>
            <w:shd w:val="clear" w:color="auto" w:fill="auto"/>
            <w:noWrap/>
            <w:vAlign w:val="bottom"/>
            <w:hideMark/>
          </w:tcPr>
          <w:p w14:paraId="62896A02" w14:textId="77777777" w:rsidR="00FE1237" w:rsidRPr="00FE1237" w:rsidRDefault="00FE1237" w:rsidP="00FE1237">
            <w:pPr>
              <w:jc w:val="right"/>
              <w:rPr>
                <w:sz w:val="12"/>
                <w:szCs w:val="12"/>
              </w:rPr>
            </w:pPr>
            <w:r w:rsidRPr="00FE1237">
              <w:rPr>
                <w:sz w:val="12"/>
                <w:szCs w:val="12"/>
              </w:rPr>
              <w:t>3,24%</w:t>
            </w:r>
          </w:p>
        </w:tc>
        <w:tc>
          <w:tcPr>
            <w:tcW w:w="1742" w:type="pct"/>
            <w:vMerge/>
            <w:shd w:val="clear" w:color="auto" w:fill="auto"/>
            <w:vAlign w:val="center"/>
            <w:hideMark/>
          </w:tcPr>
          <w:p w14:paraId="4CB4BBF9" w14:textId="77777777" w:rsidR="00FE1237" w:rsidRPr="00FE1237" w:rsidRDefault="00FE1237" w:rsidP="00FE1237">
            <w:pPr>
              <w:rPr>
                <w:sz w:val="12"/>
                <w:szCs w:val="12"/>
              </w:rPr>
            </w:pPr>
          </w:p>
        </w:tc>
      </w:tr>
      <w:tr w:rsidR="00FE1237" w:rsidRPr="00FE1237" w14:paraId="69489D40" w14:textId="77777777" w:rsidTr="00AF6A06">
        <w:trPr>
          <w:trHeight w:val="135"/>
        </w:trPr>
        <w:tc>
          <w:tcPr>
            <w:tcW w:w="365" w:type="pct"/>
            <w:shd w:val="clear" w:color="auto" w:fill="auto"/>
            <w:noWrap/>
            <w:vAlign w:val="bottom"/>
            <w:hideMark/>
          </w:tcPr>
          <w:p w14:paraId="1A8C1568" w14:textId="77777777" w:rsidR="00FE1237" w:rsidRPr="00FE1237" w:rsidRDefault="00FE1237" w:rsidP="00FE1237">
            <w:pPr>
              <w:jc w:val="center"/>
              <w:rPr>
                <w:sz w:val="12"/>
                <w:szCs w:val="12"/>
              </w:rPr>
            </w:pPr>
            <w:r w:rsidRPr="00FE1237">
              <w:rPr>
                <w:sz w:val="12"/>
                <w:szCs w:val="12"/>
              </w:rPr>
              <w:t>5</w:t>
            </w:r>
          </w:p>
        </w:tc>
        <w:tc>
          <w:tcPr>
            <w:tcW w:w="1317" w:type="pct"/>
            <w:shd w:val="clear" w:color="auto" w:fill="auto"/>
            <w:vAlign w:val="bottom"/>
            <w:hideMark/>
          </w:tcPr>
          <w:p w14:paraId="0B1DF2F4" w14:textId="77777777" w:rsidR="00FE1237" w:rsidRPr="00FE1237" w:rsidRDefault="00FE1237" w:rsidP="00FE1237">
            <w:pPr>
              <w:rPr>
                <w:sz w:val="12"/>
                <w:szCs w:val="12"/>
              </w:rPr>
            </w:pPr>
            <w:r w:rsidRPr="00FE1237">
              <w:rPr>
                <w:sz w:val="12"/>
                <w:szCs w:val="12"/>
              </w:rPr>
              <w:t>Коэффициент эластичности затрат по росту активов</w:t>
            </w:r>
          </w:p>
        </w:tc>
        <w:tc>
          <w:tcPr>
            <w:tcW w:w="527" w:type="pct"/>
            <w:shd w:val="clear" w:color="auto" w:fill="auto"/>
            <w:noWrap/>
            <w:vAlign w:val="center"/>
            <w:hideMark/>
          </w:tcPr>
          <w:p w14:paraId="16FE28A6" w14:textId="77777777" w:rsidR="00FE1237" w:rsidRPr="00FE1237" w:rsidRDefault="00FE1237" w:rsidP="00FE1237">
            <w:pPr>
              <w:jc w:val="center"/>
              <w:rPr>
                <w:sz w:val="12"/>
                <w:szCs w:val="12"/>
              </w:rPr>
            </w:pPr>
            <w:r w:rsidRPr="00FE1237">
              <w:rPr>
                <w:sz w:val="12"/>
                <w:szCs w:val="12"/>
              </w:rPr>
              <w:t> </w:t>
            </w:r>
          </w:p>
        </w:tc>
        <w:tc>
          <w:tcPr>
            <w:tcW w:w="487" w:type="pct"/>
            <w:shd w:val="clear" w:color="auto" w:fill="auto"/>
            <w:noWrap/>
            <w:vAlign w:val="bottom"/>
            <w:hideMark/>
          </w:tcPr>
          <w:p w14:paraId="2F6A3003" w14:textId="77777777" w:rsidR="00FE1237" w:rsidRPr="00FE1237" w:rsidRDefault="00FE1237" w:rsidP="00FE1237">
            <w:pPr>
              <w:jc w:val="right"/>
              <w:rPr>
                <w:sz w:val="12"/>
                <w:szCs w:val="12"/>
              </w:rPr>
            </w:pPr>
            <w:r w:rsidRPr="00FE1237">
              <w:rPr>
                <w:sz w:val="12"/>
                <w:szCs w:val="12"/>
              </w:rPr>
              <w:t>0,75</w:t>
            </w:r>
          </w:p>
        </w:tc>
        <w:tc>
          <w:tcPr>
            <w:tcW w:w="562" w:type="pct"/>
            <w:shd w:val="clear" w:color="auto" w:fill="auto"/>
            <w:noWrap/>
            <w:vAlign w:val="bottom"/>
            <w:hideMark/>
          </w:tcPr>
          <w:p w14:paraId="17C0B66A" w14:textId="77777777" w:rsidR="00FE1237" w:rsidRPr="00FE1237" w:rsidRDefault="00FE1237" w:rsidP="00FE1237">
            <w:pPr>
              <w:jc w:val="right"/>
              <w:rPr>
                <w:sz w:val="12"/>
                <w:szCs w:val="12"/>
              </w:rPr>
            </w:pPr>
            <w:r w:rsidRPr="00FE1237">
              <w:rPr>
                <w:sz w:val="12"/>
                <w:szCs w:val="12"/>
              </w:rPr>
              <w:t>0,75</w:t>
            </w:r>
          </w:p>
        </w:tc>
        <w:tc>
          <w:tcPr>
            <w:tcW w:w="1742" w:type="pct"/>
            <w:vMerge/>
            <w:shd w:val="clear" w:color="auto" w:fill="auto"/>
            <w:vAlign w:val="center"/>
            <w:hideMark/>
          </w:tcPr>
          <w:p w14:paraId="5722B362" w14:textId="77777777" w:rsidR="00FE1237" w:rsidRPr="00FE1237" w:rsidRDefault="00FE1237" w:rsidP="00FE1237">
            <w:pPr>
              <w:rPr>
                <w:sz w:val="12"/>
                <w:szCs w:val="12"/>
              </w:rPr>
            </w:pPr>
          </w:p>
        </w:tc>
      </w:tr>
      <w:tr w:rsidR="00FE1237" w:rsidRPr="00FE1237" w14:paraId="566F6786" w14:textId="77777777" w:rsidTr="00AF6A06">
        <w:trPr>
          <w:trHeight w:val="141"/>
        </w:trPr>
        <w:tc>
          <w:tcPr>
            <w:tcW w:w="365" w:type="pct"/>
            <w:shd w:val="clear" w:color="auto" w:fill="auto"/>
            <w:noWrap/>
            <w:vAlign w:val="bottom"/>
            <w:hideMark/>
          </w:tcPr>
          <w:p w14:paraId="21C59A9C" w14:textId="77777777" w:rsidR="00FE1237" w:rsidRPr="00FE1237" w:rsidRDefault="00FE1237" w:rsidP="00FE1237">
            <w:pPr>
              <w:jc w:val="center"/>
              <w:rPr>
                <w:sz w:val="12"/>
                <w:szCs w:val="12"/>
              </w:rPr>
            </w:pPr>
            <w:r w:rsidRPr="00FE1237">
              <w:rPr>
                <w:sz w:val="12"/>
                <w:szCs w:val="12"/>
              </w:rPr>
              <w:t>6</w:t>
            </w:r>
          </w:p>
        </w:tc>
        <w:tc>
          <w:tcPr>
            <w:tcW w:w="1317" w:type="pct"/>
            <w:shd w:val="clear" w:color="auto" w:fill="auto"/>
            <w:vAlign w:val="bottom"/>
            <w:hideMark/>
          </w:tcPr>
          <w:p w14:paraId="34C91DE7" w14:textId="77777777" w:rsidR="00FE1237" w:rsidRPr="00FE1237" w:rsidRDefault="00FE1237" w:rsidP="00FE1237">
            <w:pPr>
              <w:rPr>
                <w:sz w:val="12"/>
                <w:szCs w:val="12"/>
              </w:rPr>
            </w:pPr>
            <w:r w:rsidRPr="00FE1237">
              <w:rPr>
                <w:sz w:val="12"/>
                <w:szCs w:val="12"/>
              </w:rPr>
              <w:t>Итого коэффициент индексации</w:t>
            </w:r>
          </w:p>
        </w:tc>
        <w:tc>
          <w:tcPr>
            <w:tcW w:w="527" w:type="pct"/>
            <w:shd w:val="clear" w:color="auto" w:fill="auto"/>
            <w:noWrap/>
            <w:vAlign w:val="center"/>
            <w:hideMark/>
          </w:tcPr>
          <w:p w14:paraId="228CE87B" w14:textId="77777777" w:rsidR="00FE1237" w:rsidRPr="00FE1237" w:rsidRDefault="00FE1237" w:rsidP="00FE1237">
            <w:pPr>
              <w:jc w:val="center"/>
              <w:rPr>
                <w:sz w:val="12"/>
                <w:szCs w:val="12"/>
              </w:rPr>
            </w:pPr>
            <w:r w:rsidRPr="00FE1237">
              <w:rPr>
                <w:sz w:val="12"/>
                <w:szCs w:val="12"/>
              </w:rPr>
              <w:t> </w:t>
            </w:r>
          </w:p>
        </w:tc>
        <w:tc>
          <w:tcPr>
            <w:tcW w:w="487" w:type="pct"/>
            <w:shd w:val="clear" w:color="auto" w:fill="auto"/>
            <w:noWrap/>
            <w:vAlign w:val="bottom"/>
            <w:hideMark/>
          </w:tcPr>
          <w:p w14:paraId="12BF8E0E" w14:textId="77777777" w:rsidR="00FE1237" w:rsidRPr="00FE1237" w:rsidRDefault="00FE1237" w:rsidP="00FE1237">
            <w:pPr>
              <w:jc w:val="right"/>
              <w:rPr>
                <w:sz w:val="12"/>
                <w:szCs w:val="12"/>
              </w:rPr>
            </w:pPr>
            <w:r w:rsidRPr="00FE1237">
              <w:rPr>
                <w:sz w:val="12"/>
                <w:szCs w:val="12"/>
              </w:rPr>
              <w:t>1,0120</w:t>
            </w:r>
          </w:p>
        </w:tc>
        <w:tc>
          <w:tcPr>
            <w:tcW w:w="562" w:type="pct"/>
            <w:shd w:val="clear" w:color="auto" w:fill="auto"/>
            <w:noWrap/>
            <w:vAlign w:val="bottom"/>
            <w:hideMark/>
          </w:tcPr>
          <w:p w14:paraId="59B95A9E" w14:textId="77777777" w:rsidR="00FE1237" w:rsidRPr="00FE1237" w:rsidRDefault="00FE1237" w:rsidP="00FE1237">
            <w:pPr>
              <w:jc w:val="right"/>
              <w:rPr>
                <w:sz w:val="12"/>
                <w:szCs w:val="12"/>
              </w:rPr>
            </w:pPr>
            <w:r w:rsidRPr="00FE1237">
              <w:rPr>
                <w:sz w:val="12"/>
                <w:szCs w:val="12"/>
              </w:rPr>
              <w:t>1,0150</w:t>
            </w:r>
          </w:p>
        </w:tc>
        <w:tc>
          <w:tcPr>
            <w:tcW w:w="1742" w:type="pct"/>
            <w:vMerge/>
            <w:shd w:val="clear" w:color="auto" w:fill="auto"/>
            <w:vAlign w:val="center"/>
            <w:hideMark/>
          </w:tcPr>
          <w:p w14:paraId="36D64DB2" w14:textId="77777777" w:rsidR="00FE1237" w:rsidRPr="00FE1237" w:rsidRDefault="00FE1237" w:rsidP="00FE1237">
            <w:pPr>
              <w:rPr>
                <w:sz w:val="12"/>
                <w:szCs w:val="12"/>
              </w:rPr>
            </w:pPr>
          </w:p>
        </w:tc>
      </w:tr>
      <w:tr w:rsidR="00FE1237" w:rsidRPr="00FE1237" w14:paraId="52BC8925" w14:textId="77777777" w:rsidTr="00AF6A06">
        <w:trPr>
          <w:trHeight w:val="141"/>
        </w:trPr>
        <w:tc>
          <w:tcPr>
            <w:tcW w:w="5000" w:type="pct"/>
            <w:gridSpan w:val="6"/>
            <w:shd w:val="clear" w:color="auto" w:fill="auto"/>
            <w:noWrap/>
            <w:vAlign w:val="bottom"/>
            <w:hideMark/>
          </w:tcPr>
          <w:p w14:paraId="0AE372EC" w14:textId="77777777" w:rsidR="00FE1237" w:rsidRPr="00FE1237" w:rsidRDefault="00FE1237" w:rsidP="00FE1237">
            <w:pPr>
              <w:rPr>
                <w:b/>
                <w:bCs/>
                <w:sz w:val="12"/>
                <w:szCs w:val="12"/>
              </w:rPr>
            </w:pPr>
            <w:r w:rsidRPr="00FE1237">
              <w:rPr>
                <w:b/>
                <w:bCs/>
                <w:sz w:val="12"/>
                <w:szCs w:val="12"/>
              </w:rPr>
              <w:t>1. Расчёт подконтрольных расходов</w:t>
            </w:r>
          </w:p>
        </w:tc>
      </w:tr>
      <w:tr w:rsidR="00FE1237" w:rsidRPr="00FE1237" w14:paraId="17CF969C" w14:textId="77777777" w:rsidTr="00AF6A06">
        <w:trPr>
          <w:trHeight w:val="135"/>
        </w:trPr>
        <w:tc>
          <w:tcPr>
            <w:tcW w:w="365" w:type="pct"/>
            <w:shd w:val="clear" w:color="auto" w:fill="auto"/>
            <w:noWrap/>
            <w:vAlign w:val="bottom"/>
            <w:hideMark/>
          </w:tcPr>
          <w:p w14:paraId="25E6403D" w14:textId="77777777" w:rsidR="00FE1237" w:rsidRPr="00FE1237" w:rsidRDefault="00FE1237" w:rsidP="00FE1237">
            <w:pPr>
              <w:jc w:val="center"/>
              <w:rPr>
                <w:sz w:val="12"/>
                <w:szCs w:val="12"/>
              </w:rPr>
            </w:pPr>
            <w:r w:rsidRPr="00FE1237">
              <w:rPr>
                <w:sz w:val="12"/>
                <w:szCs w:val="12"/>
              </w:rPr>
              <w:t>1.1.</w:t>
            </w:r>
          </w:p>
        </w:tc>
        <w:tc>
          <w:tcPr>
            <w:tcW w:w="1317" w:type="pct"/>
            <w:shd w:val="clear" w:color="auto" w:fill="auto"/>
            <w:vAlign w:val="bottom"/>
            <w:hideMark/>
          </w:tcPr>
          <w:p w14:paraId="0D3B17F0" w14:textId="77777777" w:rsidR="00FE1237" w:rsidRPr="00FE1237" w:rsidRDefault="00FE1237" w:rsidP="00FE1237">
            <w:pPr>
              <w:rPr>
                <w:sz w:val="12"/>
                <w:szCs w:val="12"/>
              </w:rPr>
            </w:pPr>
            <w:r w:rsidRPr="00FE1237">
              <w:rPr>
                <w:sz w:val="12"/>
                <w:szCs w:val="12"/>
              </w:rPr>
              <w:t>Материальные затраты</w:t>
            </w:r>
          </w:p>
        </w:tc>
        <w:tc>
          <w:tcPr>
            <w:tcW w:w="527" w:type="pct"/>
            <w:shd w:val="clear" w:color="auto" w:fill="auto"/>
            <w:noWrap/>
            <w:vAlign w:val="center"/>
            <w:hideMark/>
          </w:tcPr>
          <w:p w14:paraId="2F12195F"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64641A6A" w14:textId="77777777" w:rsidR="00FE1237" w:rsidRPr="00FE1237" w:rsidRDefault="00FE1237" w:rsidP="00FE1237">
            <w:pPr>
              <w:jc w:val="right"/>
              <w:rPr>
                <w:sz w:val="12"/>
                <w:szCs w:val="12"/>
              </w:rPr>
            </w:pPr>
            <w:r w:rsidRPr="00FE1237">
              <w:rPr>
                <w:sz w:val="12"/>
                <w:szCs w:val="12"/>
              </w:rPr>
              <w:t>89 457,11</w:t>
            </w:r>
          </w:p>
        </w:tc>
        <w:tc>
          <w:tcPr>
            <w:tcW w:w="562" w:type="pct"/>
            <w:shd w:val="clear" w:color="auto" w:fill="auto"/>
            <w:noWrap/>
            <w:vAlign w:val="bottom"/>
            <w:hideMark/>
          </w:tcPr>
          <w:p w14:paraId="6F564A98" w14:textId="77777777" w:rsidR="00FE1237" w:rsidRPr="00FE1237" w:rsidRDefault="00FE1237" w:rsidP="00FE1237">
            <w:pPr>
              <w:jc w:val="right"/>
              <w:rPr>
                <w:sz w:val="12"/>
                <w:szCs w:val="12"/>
              </w:rPr>
            </w:pPr>
            <w:r w:rsidRPr="00FE1237">
              <w:rPr>
                <w:sz w:val="12"/>
                <w:szCs w:val="12"/>
              </w:rPr>
              <w:t>89 715,16</w:t>
            </w:r>
          </w:p>
        </w:tc>
        <w:tc>
          <w:tcPr>
            <w:tcW w:w="1742" w:type="pct"/>
            <w:shd w:val="clear" w:color="auto" w:fill="auto"/>
            <w:vAlign w:val="center"/>
            <w:hideMark/>
          </w:tcPr>
          <w:p w14:paraId="5C788D3F"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5051042D" w14:textId="77777777" w:rsidTr="00AF6A06">
        <w:trPr>
          <w:trHeight w:val="406"/>
        </w:trPr>
        <w:tc>
          <w:tcPr>
            <w:tcW w:w="365" w:type="pct"/>
            <w:shd w:val="clear" w:color="auto" w:fill="auto"/>
            <w:noWrap/>
            <w:vAlign w:val="bottom"/>
            <w:hideMark/>
          </w:tcPr>
          <w:p w14:paraId="11D1A7A8" w14:textId="77777777" w:rsidR="00FE1237" w:rsidRPr="00FE1237" w:rsidRDefault="00FE1237" w:rsidP="00FE1237">
            <w:pPr>
              <w:jc w:val="center"/>
              <w:rPr>
                <w:i/>
                <w:iCs/>
                <w:sz w:val="12"/>
                <w:szCs w:val="12"/>
              </w:rPr>
            </w:pPr>
            <w:r w:rsidRPr="00FE1237">
              <w:rPr>
                <w:i/>
                <w:iCs/>
                <w:sz w:val="12"/>
                <w:szCs w:val="12"/>
              </w:rPr>
              <w:t>1.1.1.</w:t>
            </w:r>
          </w:p>
        </w:tc>
        <w:tc>
          <w:tcPr>
            <w:tcW w:w="1317" w:type="pct"/>
            <w:shd w:val="clear" w:color="auto" w:fill="auto"/>
            <w:vAlign w:val="bottom"/>
            <w:hideMark/>
          </w:tcPr>
          <w:p w14:paraId="3319885C" w14:textId="77777777" w:rsidR="00FE1237" w:rsidRPr="00FE1237" w:rsidRDefault="00FE1237" w:rsidP="00FE1237">
            <w:pPr>
              <w:rPr>
                <w:i/>
                <w:iCs/>
                <w:sz w:val="12"/>
                <w:szCs w:val="12"/>
              </w:rPr>
            </w:pPr>
            <w:r w:rsidRPr="00FE1237">
              <w:rPr>
                <w:i/>
                <w:iCs/>
                <w:sz w:val="12"/>
                <w:szCs w:val="12"/>
              </w:rPr>
              <w:t>Сырье, материалы, запасные части, инструмент, топливо</w:t>
            </w:r>
          </w:p>
        </w:tc>
        <w:tc>
          <w:tcPr>
            <w:tcW w:w="527" w:type="pct"/>
            <w:shd w:val="clear" w:color="auto" w:fill="auto"/>
            <w:noWrap/>
            <w:vAlign w:val="center"/>
            <w:hideMark/>
          </w:tcPr>
          <w:p w14:paraId="7591115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5952B089" w14:textId="77777777" w:rsidR="00FE1237" w:rsidRPr="00FE1237" w:rsidRDefault="00FE1237" w:rsidP="00FE1237">
            <w:pPr>
              <w:jc w:val="right"/>
              <w:rPr>
                <w:sz w:val="12"/>
                <w:szCs w:val="12"/>
              </w:rPr>
            </w:pPr>
            <w:r w:rsidRPr="00FE1237">
              <w:rPr>
                <w:sz w:val="12"/>
                <w:szCs w:val="12"/>
              </w:rPr>
              <w:t>8 294,50</w:t>
            </w:r>
          </w:p>
        </w:tc>
        <w:tc>
          <w:tcPr>
            <w:tcW w:w="562" w:type="pct"/>
            <w:shd w:val="clear" w:color="auto" w:fill="auto"/>
            <w:noWrap/>
            <w:vAlign w:val="bottom"/>
            <w:hideMark/>
          </w:tcPr>
          <w:p w14:paraId="544B5CB2" w14:textId="77777777" w:rsidR="00FE1237" w:rsidRPr="00FE1237" w:rsidRDefault="00FE1237" w:rsidP="00FE1237">
            <w:pPr>
              <w:jc w:val="right"/>
              <w:rPr>
                <w:sz w:val="12"/>
                <w:szCs w:val="12"/>
              </w:rPr>
            </w:pPr>
            <w:r w:rsidRPr="00FE1237">
              <w:rPr>
                <w:sz w:val="12"/>
                <w:szCs w:val="12"/>
              </w:rPr>
              <w:t>8 318,43</w:t>
            </w:r>
          </w:p>
        </w:tc>
        <w:tc>
          <w:tcPr>
            <w:tcW w:w="1742" w:type="pct"/>
            <w:shd w:val="clear" w:color="auto" w:fill="auto"/>
            <w:vAlign w:val="center"/>
            <w:hideMark/>
          </w:tcPr>
          <w:p w14:paraId="6A300C34"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D200435" w14:textId="77777777" w:rsidTr="00AF6A06">
        <w:trPr>
          <w:trHeight w:val="52"/>
        </w:trPr>
        <w:tc>
          <w:tcPr>
            <w:tcW w:w="365" w:type="pct"/>
            <w:shd w:val="clear" w:color="auto" w:fill="auto"/>
            <w:noWrap/>
            <w:vAlign w:val="bottom"/>
            <w:hideMark/>
          </w:tcPr>
          <w:p w14:paraId="4F1A11A8" w14:textId="77777777" w:rsidR="00FE1237" w:rsidRPr="00FE1237" w:rsidRDefault="00FE1237" w:rsidP="00FE1237">
            <w:pPr>
              <w:jc w:val="center"/>
              <w:rPr>
                <w:i/>
                <w:iCs/>
                <w:sz w:val="12"/>
                <w:szCs w:val="12"/>
              </w:rPr>
            </w:pPr>
            <w:r w:rsidRPr="00FE1237">
              <w:rPr>
                <w:i/>
                <w:iCs/>
                <w:sz w:val="12"/>
                <w:szCs w:val="12"/>
              </w:rPr>
              <w:t>1.1.2.</w:t>
            </w:r>
          </w:p>
        </w:tc>
        <w:tc>
          <w:tcPr>
            <w:tcW w:w="1317" w:type="pct"/>
            <w:shd w:val="clear" w:color="auto" w:fill="auto"/>
            <w:vAlign w:val="bottom"/>
            <w:hideMark/>
          </w:tcPr>
          <w:p w14:paraId="362435AB" w14:textId="77777777" w:rsidR="00FE1237" w:rsidRPr="00FE1237" w:rsidRDefault="00FE1237" w:rsidP="00FE1237">
            <w:pPr>
              <w:rPr>
                <w:i/>
                <w:iCs/>
                <w:sz w:val="12"/>
                <w:szCs w:val="12"/>
              </w:rPr>
            </w:pPr>
            <w:r w:rsidRPr="00FE1237">
              <w:rPr>
                <w:i/>
                <w:iCs/>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527" w:type="pct"/>
            <w:shd w:val="clear" w:color="auto" w:fill="auto"/>
            <w:noWrap/>
            <w:vAlign w:val="center"/>
            <w:hideMark/>
          </w:tcPr>
          <w:p w14:paraId="262BC09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7787D756" w14:textId="77777777" w:rsidR="00FE1237" w:rsidRPr="00FE1237" w:rsidRDefault="00FE1237" w:rsidP="00FE1237">
            <w:pPr>
              <w:jc w:val="right"/>
              <w:rPr>
                <w:sz w:val="12"/>
                <w:szCs w:val="12"/>
              </w:rPr>
            </w:pPr>
            <w:r w:rsidRPr="00FE1237">
              <w:rPr>
                <w:sz w:val="12"/>
                <w:szCs w:val="12"/>
              </w:rPr>
              <w:t>81 162,60</w:t>
            </w:r>
          </w:p>
        </w:tc>
        <w:tc>
          <w:tcPr>
            <w:tcW w:w="562" w:type="pct"/>
            <w:shd w:val="clear" w:color="auto" w:fill="auto"/>
            <w:noWrap/>
            <w:vAlign w:val="bottom"/>
            <w:hideMark/>
          </w:tcPr>
          <w:p w14:paraId="315CFBD3" w14:textId="77777777" w:rsidR="00FE1237" w:rsidRPr="00FE1237" w:rsidRDefault="00FE1237" w:rsidP="00FE1237">
            <w:pPr>
              <w:jc w:val="right"/>
              <w:rPr>
                <w:sz w:val="12"/>
                <w:szCs w:val="12"/>
              </w:rPr>
            </w:pPr>
            <w:r w:rsidRPr="00FE1237">
              <w:rPr>
                <w:sz w:val="12"/>
                <w:szCs w:val="12"/>
              </w:rPr>
              <w:t>81 396,73</w:t>
            </w:r>
          </w:p>
        </w:tc>
        <w:tc>
          <w:tcPr>
            <w:tcW w:w="1742" w:type="pct"/>
            <w:shd w:val="clear" w:color="auto" w:fill="auto"/>
            <w:vAlign w:val="center"/>
            <w:hideMark/>
          </w:tcPr>
          <w:p w14:paraId="5735919C"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EF34DB3" w14:textId="77777777" w:rsidTr="00AF6A06">
        <w:trPr>
          <w:trHeight w:val="270"/>
        </w:trPr>
        <w:tc>
          <w:tcPr>
            <w:tcW w:w="365" w:type="pct"/>
            <w:shd w:val="clear" w:color="auto" w:fill="auto"/>
            <w:noWrap/>
            <w:vAlign w:val="bottom"/>
            <w:hideMark/>
          </w:tcPr>
          <w:p w14:paraId="104E4CBC" w14:textId="77777777" w:rsidR="00FE1237" w:rsidRPr="00FE1237" w:rsidRDefault="00FE1237" w:rsidP="00FE1237">
            <w:pPr>
              <w:jc w:val="center"/>
              <w:rPr>
                <w:sz w:val="12"/>
                <w:szCs w:val="12"/>
              </w:rPr>
            </w:pPr>
            <w:r w:rsidRPr="00FE1237">
              <w:rPr>
                <w:sz w:val="12"/>
                <w:szCs w:val="12"/>
              </w:rPr>
              <w:t>1.2.</w:t>
            </w:r>
          </w:p>
        </w:tc>
        <w:tc>
          <w:tcPr>
            <w:tcW w:w="1317" w:type="pct"/>
            <w:shd w:val="clear" w:color="auto" w:fill="auto"/>
            <w:vAlign w:val="bottom"/>
            <w:hideMark/>
          </w:tcPr>
          <w:p w14:paraId="26E275DB" w14:textId="77777777" w:rsidR="00FE1237" w:rsidRPr="00FE1237" w:rsidRDefault="00FE1237" w:rsidP="00FE1237">
            <w:pPr>
              <w:rPr>
                <w:sz w:val="12"/>
                <w:szCs w:val="12"/>
              </w:rPr>
            </w:pPr>
            <w:r w:rsidRPr="00FE1237">
              <w:rPr>
                <w:sz w:val="12"/>
                <w:szCs w:val="12"/>
              </w:rPr>
              <w:t>Расходы на оплату труда</w:t>
            </w:r>
          </w:p>
        </w:tc>
        <w:tc>
          <w:tcPr>
            <w:tcW w:w="527" w:type="pct"/>
            <w:shd w:val="clear" w:color="auto" w:fill="auto"/>
            <w:noWrap/>
            <w:vAlign w:val="center"/>
            <w:hideMark/>
          </w:tcPr>
          <w:p w14:paraId="58D016D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42083BF9" w14:textId="77777777" w:rsidR="00FE1237" w:rsidRPr="00FE1237" w:rsidRDefault="00FE1237" w:rsidP="00FE1237">
            <w:pPr>
              <w:jc w:val="right"/>
              <w:rPr>
                <w:sz w:val="12"/>
                <w:szCs w:val="12"/>
              </w:rPr>
            </w:pPr>
            <w:r w:rsidRPr="00FE1237">
              <w:rPr>
                <w:sz w:val="12"/>
                <w:szCs w:val="12"/>
              </w:rPr>
              <w:t>71 305,16</w:t>
            </w:r>
          </w:p>
        </w:tc>
        <w:tc>
          <w:tcPr>
            <w:tcW w:w="562" w:type="pct"/>
            <w:shd w:val="clear" w:color="auto" w:fill="auto"/>
            <w:noWrap/>
            <w:vAlign w:val="bottom"/>
            <w:hideMark/>
          </w:tcPr>
          <w:p w14:paraId="50F19673" w14:textId="77777777" w:rsidR="00FE1237" w:rsidRPr="00FE1237" w:rsidRDefault="00FE1237" w:rsidP="00FE1237">
            <w:pPr>
              <w:jc w:val="right"/>
              <w:rPr>
                <w:sz w:val="12"/>
                <w:szCs w:val="12"/>
              </w:rPr>
            </w:pPr>
            <w:r w:rsidRPr="00FE1237">
              <w:rPr>
                <w:sz w:val="12"/>
                <w:szCs w:val="12"/>
              </w:rPr>
              <w:t>52 245,88</w:t>
            </w:r>
          </w:p>
        </w:tc>
        <w:tc>
          <w:tcPr>
            <w:tcW w:w="1742" w:type="pct"/>
            <w:shd w:val="clear" w:color="auto" w:fill="auto"/>
            <w:vAlign w:val="center"/>
            <w:hideMark/>
          </w:tcPr>
          <w:p w14:paraId="5F258F32"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E055E9C" w14:textId="77777777" w:rsidTr="00AF6A06">
        <w:trPr>
          <w:trHeight w:val="135"/>
        </w:trPr>
        <w:tc>
          <w:tcPr>
            <w:tcW w:w="365" w:type="pct"/>
            <w:shd w:val="clear" w:color="auto" w:fill="auto"/>
            <w:noWrap/>
            <w:vAlign w:val="bottom"/>
            <w:hideMark/>
          </w:tcPr>
          <w:p w14:paraId="16F8B262" w14:textId="77777777" w:rsidR="00FE1237" w:rsidRPr="00FE1237" w:rsidRDefault="00FE1237" w:rsidP="00FE1237">
            <w:pPr>
              <w:jc w:val="center"/>
              <w:rPr>
                <w:i/>
                <w:iCs/>
                <w:sz w:val="12"/>
                <w:szCs w:val="12"/>
              </w:rPr>
            </w:pPr>
            <w:r w:rsidRPr="00FE1237">
              <w:rPr>
                <w:i/>
                <w:iCs/>
                <w:sz w:val="12"/>
                <w:szCs w:val="12"/>
              </w:rPr>
              <w:t>1.2.1.</w:t>
            </w:r>
          </w:p>
        </w:tc>
        <w:tc>
          <w:tcPr>
            <w:tcW w:w="1317" w:type="pct"/>
            <w:shd w:val="clear" w:color="auto" w:fill="auto"/>
            <w:vAlign w:val="bottom"/>
            <w:hideMark/>
          </w:tcPr>
          <w:p w14:paraId="5DE011B9" w14:textId="77777777" w:rsidR="00FE1237" w:rsidRPr="00FE1237" w:rsidRDefault="00FE1237" w:rsidP="00FE1237">
            <w:pPr>
              <w:jc w:val="right"/>
              <w:rPr>
                <w:i/>
                <w:iCs/>
                <w:sz w:val="12"/>
                <w:szCs w:val="12"/>
              </w:rPr>
            </w:pPr>
            <w:r w:rsidRPr="00FE1237">
              <w:rPr>
                <w:i/>
                <w:iCs/>
                <w:sz w:val="12"/>
                <w:szCs w:val="12"/>
              </w:rPr>
              <w:t>Среднесписочная численность</w:t>
            </w:r>
          </w:p>
        </w:tc>
        <w:tc>
          <w:tcPr>
            <w:tcW w:w="527" w:type="pct"/>
            <w:shd w:val="clear" w:color="auto" w:fill="auto"/>
            <w:noWrap/>
            <w:vAlign w:val="center"/>
            <w:hideMark/>
          </w:tcPr>
          <w:p w14:paraId="7814C1EB" w14:textId="77777777" w:rsidR="00FE1237" w:rsidRPr="00FE1237" w:rsidRDefault="00FE1237" w:rsidP="00FE1237">
            <w:pPr>
              <w:jc w:val="center"/>
              <w:rPr>
                <w:i/>
                <w:iCs/>
                <w:sz w:val="12"/>
                <w:szCs w:val="12"/>
              </w:rPr>
            </w:pPr>
            <w:r w:rsidRPr="00FE1237">
              <w:rPr>
                <w:i/>
                <w:iCs/>
                <w:sz w:val="12"/>
                <w:szCs w:val="12"/>
              </w:rPr>
              <w:t>чел.</w:t>
            </w:r>
          </w:p>
        </w:tc>
        <w:tc>
          <w:tcPr>
            <w:tcW w:w="487" w:type="pct"/>
            <w:shd w:val="clear" w:color="auto" w:fill="auto"/>
            <w:noWrap/>
            <w:vAlign w:val="bottom"/>
            <w:hideMark/>
          </w:tcPr>
          <w:p w14:paraId="4F603ACC" w14:textId="77777777" w:rsidR="00FE1237" w:rsidRPr="00FE1237" w:rsidRDefault="00FE1237" w:rsidP="00FE1237">
            <w:pPr>
              <w:jc w:val="right"/>
              <w:rPr>
                <w:sz w:val="12"/>
                <w:szCs w:val="12"/>
              </w:rPr>
            </w:pPr>
            <w:r w:rsidRPr="00FE1237">
              <w:rPr>
                <w:sz w:val="12"/>
                <w:szCs w:val="12"/>
              </w:rPr>
              <w:t>83,00</w:t>
            </w:r>
          </w:p>
        </w:tc>
        <w:tc>
          <w:tcPr>
            <w:tcW w:w="562" w:type="pct"/>
            <w:shd w:val="clear" w:color="auto" w:fill="auto"/>
            <w:noWrap/>
            <w:vAlign w:val="bottom"/>
            <w:hideMark/>
          </w:tcPr>
          <w:p w14:paraId="39BC89A3" w14:textId="77777777" w:rsidR="00FE1237" w:rsidRPr="00FE1237" w:rsidRDefault="00FE1237" w:rsidP="00FE1237">
            <w:pPr>
              <w:jc w:val="right"/>
              <w:rPr>
                <w:sz w:val="12"/>
                <w:szCs w:val="12"/>
              </w:rPr>
            </w:pPr>
            <w:r w:rsidRPr="00FE1237">
              <w:rPr>
                <w:sz w:val="12"/>
                <w:szCs w:val="12"/>
              </w:rPr>
              <w:t>83,00</w:t>
            </w:r>
          </w:p>
        </w:tc>
        <w:tc>
          <w:tcPr>
            <w:tcW w:w="1742" w:type="pct"/>
            <w:shd w:val="clear" w:color="auto" w:fill="auto"/>
            <w:vAlign w:val="center"/>
            <w:hideMark/>
          </w:tcPr>
          <w:p w14:paraId="10F910C7"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25328DDD" w14:textId="77777777" w:rsidTr="00AF6A06">
        <w:trPr>
          <w:trHeight w:val="135"/>
        </w:trPr>
        <w:tc>
          <w:tcPr>
            <w:tcW w:w="365" w:type="pct"/>
            <w:shd w:val="clear" w:color="auto" w:fill="auto"/>
            <w:noWrap/>
            <w:vAlign w:val="bottom"/>
            <w:hideMark/>
          </w:tcPr>
          <w:p w14:paraId="6F0B68FA" w14:textId="77777777" w:rsidR="00FE1237" w:rsidRPr="00FE1237" w:rsidRDefault="00FE1237" w:rsidP="00FE1237">
            <w:pPr>
              <w:jc w:val="center"/>
              <w:rPr>
                <w:i/>
                <w:iCs/>
                <w:sz w:val="12"/>
                <w:szCs w:val="12"/>
              </w:rPr>
            </w:pPr>
            <w:r w:rsidRPr="00FE1237">
              <w:rPr>
                <w:i/>
                <w:iCs/>
                <w:sz w:val="12"/>
                <w:szCs w:val="12"/>
              </w:rPr>
              <w:t>1.2.2.</w:t>
            </w:r>
          </w:p>
        </w:tc>
        <w:tc>
          <w:tcPr>
            <w:tcW w:w="1317" w:type="pct"/>
            <w:shd w:val="clear" w:color="auto" w:fill="auto"/>
            <w:vAlign w:val="bottom"/>
            <w:hideMark/>
          </w:tcPr>
          <w:p w14:paraId="23C724A6" w14:textId="77777777" w:rsidR="00FE1237" w:rsidRPr="00FE1237" w:rsidRDefault="00FE1237" w:rsidP="00FE1237">
            <w:pPr>
              <w:jc w:val="right"/>
              <w:rPr>
                <w:i/>
                <w:iCs/>
                <w:sz w:val="12"/>
                <w:szCs w:val="12"/>
              </w:rPr>
            </w:pPr>
            <w:r w:rsidRPr="00FE1237">
              <w:rPr>
                <w:i/>
                <w:iCs/>
                <w:sz w:val="12"/>
                <w:szCs w:val="12"/>
              </w:rPr>
              <w:t>Средняя заработная плата</w:t>
            </w:r>
          </w:p>
        </w:tc>
        <w:tc>
          <w:tcPr>
            <w:tcW w:w="527" w:type="pct"/>
            <w:shd w:val="clear" w:color="auto" w:fill="auto"/>
            <w:noWrap/>
            <w:vAlign w:val="center"/>
            <w:hideMark/>
          </w:tcPr>
          <w:p w14:paraId="29D5C873" w14:textId="77777777" w:rsidR="00FE1237" w:rsidRPr="00FE1237" w:rsidRDefault="00FE1237" w:rsidP="00FE1237">
            <w:pPr>
              <w:jc w:val="center"/>
              <w:rPr>
                <w:i/>
                <w:iCs/>
                <w:sz w:val="12"/>
                <w:szCs w:val="12"/>
              </w:rPr>
            </w:pPr>
            <w:r w:rsidRPr="00FE1237">
              <w:rPr>
                <w:i/>
                <w:iCs/>
                <w:sz w:val="12"/>
                <w:szCs w:val="12"/>
              </w:rPr>
              <w:t>руб./чел. в мес.</w:t>
            </w:r>
          </w:p>
        </w:tc>
        <w:tc>
          <w:tcPr>
            <w:tcW w:w="487" w:type="pct"/>
            <w:shd w:val="clear" w:color="auto" w:fill="auto"/>
            <w:noWrap/>
            <w:vAlign w:val="bottom"/>
            <w:hideMark/>
          </w:tcPr>
          <w:p w14:paraId="0977BCF2" w14:textId="77777777" w:rsidR="00FE1237" w:rsidRPr="00FE1237" w:rsidRDefault="00FE1237" w:rsidP="00FE1237">
            <w:pPr>
              <w:jc w:val="right"/>
              <w:rPr>
                <w:i/>
                <w:iCs/>
                <w:sz w:val="12"/>
                <w:szCs w:val="12"/>
              </w:rPr>
            </w:pPr>
            <w:r w:rsidRPr="00FE1237">
              <w:rPr>
                <w:i/>
                <w:iCs/>
                <w:sz w:val="12"/>
                <w:szCs w:val="12"/>
              </w:rPr>
              <w:t>71 591,52</w:t>
            </w:r>
          </w:p>
        </w:tc>
        <w:tc>
          <w:tcPr>
            <w:tcW w:w="562" w:type="pct"/>
            <w:shd w:val="clear" w:color="auto" w:fill="auto"/>
            <w:noWrap/>
            <w:vAlign w:val="bottom"/>
            <w:hideMark/>
          </w:tcPr>
          <w:p w14:paraId="5198493C" w14:textId="77777777" w:rsidR="00FE1237" w:rsidRPr="00FE1237" w:rsidRDefault="00FE1237" w:rsidP="00FE1237">
            <w:pPr>
              <w:jc w:val="right"/>
              <w:rPr>
                <w:i/>
                <w:iCs/>
                <w:sz w:val="12"/>
                <w:szCs w:val="12"/>
              </w:rPr>
            </w:pPr>
            <w:r w:rsidRPr="00FE1237">
              <w:rPr>
                <w:i/>
                <w:iCs/>
                <w:sz w:val="12"/>
                <w:szCs w:val="12"/>
              </w:rPr>
              <w:t>52 455,70</w:t>
            </w:r>
          </w:p>
        </w:tc>
        <w:tc>
          <w:tcPr>
            <w:tcW w:w="1742" w:type="pct"/>
            <w:shd w:val="clear" w:color="auto" w:fill="auto"/>
            <w:vAlign w:val="center"/>
            <w:hideMark/>
          </w:tcPr>
          <w:p w14:paraId="5A3E5AE9"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7D055379" w14:textId="77777777" w:rsidTr="00AF6A06">
        <w:trPr>
          <w:trHeight w:val="135"/>
        </w:trPr>
        <w:tc>
          <w:tcPr>
            <w:tcW w:w="365" w:type="pct"/>
            <w:shd w:val="clear" w:color="auto" w:fill="auto"/>
            <w:noWrap/>
            <w:vAlign w:val="bottom"/>
            <w:hideMark/>
          </w:tcPr>
          <w:p w14:paraId="1F791C5F" w14:textId="77777777" w:rsidR="00FE1237" w:rsidRPr="00FE1237" w:rsidRDefault="00FE1237" w:rsidP="00FE1237">
            <w:pPr>
              <w:jc w:val="center"/>
              <w:rPr>
                <w:sz w:val="12"/>
                <w:szCs w:val="12"/>
              </w:rPr>
            </w:pPr>
            <w:r w:rsidRPr="00FE1237">
              <w:rPr>
                <w:sz w:val="12"/>
                <w:szCs w:val="12"/>
              </w:rPr>
              <w:t>1.3.</w:t>
            </w:r>
          </w:p>
        </w:tc>
        <w:tc>
          <w:tcPr>
            <w:tcW w:w="1317" w:type="pct"/>
            <w:shd w:val="clear" w:color="auto" w:fill="auto"/>
            <w:vAlign w:val="bottom"/>
            <w:hideMark/>
          </w:tcPr>
          <w:p w14:paraId="04422E20" w14:textId="77777777" w:rsidR="00FE1237" w:rsidRPr="00FE1237" w:rsidRDefault="00FE1237" w:rsidP="00FE1237">
            <w:pPr>
              <w:rPr>
                <w:sz w:val="12"/>
                <w:szCs w:val="12"/>
              </w:rPr>
            </w:pPr>
            <w:r w:rsidRPr="00FE1237">
              <w:rPr>
                <w:sz w:val="12"/>
                <w:szCs w:val="12"/>
              </w:rPr>
              <w:t>Прочие расходы, всего, в том числе:</w:t>
            </w:r>
          </w:p>
        </w:tc>
        <w:tc>
          <w:tcPr>
            <w:tcW w:w="527" w:type="pct"/>
            <w:shd w:val="clear" w:color="auto" w:fill="auto"/>
            <w:noWrap/>
            <w:vAlign w:val="center"/>
            <w:hideMark/>
          </w:tcPr>
          <w:p w14:paraId="79F02B4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0DB96910" w14:textId="77777777" w:rsidR="00FE1237" w:rsidRPr="00FE1237" w:rsidRDefault="00FE1237" w:rsidP="00FE1237">
            <w:pPr>
              <w:jc w:val="right"/>
              <w:rPr>
                <w:sz w:val="12"/>
                <w:szCs w:val="12"/>
              </w:rPr>
            </w:pPr>
            <w:r w:rsidRPr="00FE1237">
              <w:rPr>
                <w:sz w:val="12"/>
                <w:szCs w:val="12"/>
              </w:rPr>
              <w:t>25 751,08</w:t>
            </w:r>
          </w:p>
        </w:tc>
        <w:tc>
          <w:tcPr>
            <w:tcW w:w="562" w:type="pct"/>
            <w:shd w:val="clear" w:color="auto" w:fill="auto"/>
            <w:noWrap/>
            <w:vAlign w:val="bottom"/>
            <w:hideMark/>
          </w:tcPr>
          <w:p w14:paraId="1D0040B0" w14:textId="77777777" w:rsidR="00FE1237" w:rsidRPr="00FE1237" w:rsidRDefault="00FE1237" w:rsidP="00FE1237">
            <w:pPr>
              <w:jc w:val="right"/>
              <w:rPr>
                <w:sz w:val="12"/>
                <w:szCs w:val="12"/>
              </w:rPr>
            </w:pPr>
            <w:r w:rsidRPr="00FE1237">
              <w:rPr>
                <w:sz w:val="12"/>
                <w:szCs w:val="12"/>
              </w:rPr>
              <w:t>25 825,37</w:t>
            </w:r>
          </w:p>
        </w:tc>
        <w:tc>
          <w:tcPr>
            <w:tcW w:w="1742" w:type="pct"/>
            <w:shd w:val="clear" w:color="auto" w:fill="auto"/>
            <w:vAlign w:val="center"/>
            <w:hideMark/>
          </w:tcPr>
          <w:p w14:paraId="2DBE6A6B"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56603E05" w14:textId="77777777" w:rsidTr="00AF6A06">
        <w:trPr>
          <w:trHeight w:val="270"/>
        </w:trPr>
        <w:tc>
          <w:tcPr>
            <w:tcW w:w="365" w:type="pct"/>
            <w:shd w:val="clear" w:color="auto" w:fill="auto"/>
            <w:noWrap/>
            <w:vAlign w:val="bottom"/>
            <w:hideMark/>
          </w:tcPr>
          <w:p w14:paraId="50604989" w14:textId="77777777" w:rsidR="00FE1237" w:rsidRPr="00FE1237" w:rsidRDefault="00FE1237" w:rsidP="00FE1237">
            <w:pPr>
              <w:jc w:val="center"/>
              <w:rPr>
                <w:i/>
                <w:iCs/>
                <w:sz w:val="12"/>
                <w:szCs w:val="12"/>
              </w:rPr>
            </w:pPr>
            <w:r w:rsidRPr="00FE1237">
              <w:rPr>
                <w:i/>
                <w:iCs/>
                <w:sz w:val="12"/>
                <w:szCs w:val="12"/>
              </w:rPr>
              <w:t>1.3.1.</w:t>
            </w:r>
          </w:p>
        </w:tc>
        <w:tc>
          <w:tcPr>
            <w:tcW w:w="1317" w:type="pct"/>
            <w:shd w:val="clear" w:color="auto" w:fill="auto"/>
            <w:vAlign w:val="bottom"/>
            <w:hideMark/>
          </w:tcPr>
          <w:p w14:paraId="18F1DAEC" w14:textId="77777777" w:rsidR="00FE1237" w:rsidRPr="00FE1237" w:rsidRDefault="00FE1237" w:rsidP="00FE1237">
            <w:pPr>
              <w:rPr>
                <w:i/>
                <w:iCs/>
                <w:sz w:val="12"/>
                <w:szCs w:val="12"/>
              </w:rPr>
            </w:pPr>
            <w:r w:rsidRPr="00FE1237">
              <w:rPr>
                <w:i/>
                <w:iCs/>
                <w:sz w:val="12"/>
                <w:szCs w:val="12"/>
              </w:rPr>
              <w:t>Ремонт основных фондов</w:t>
            </w:r>
          </w:p>
        </w:tc>
        <w:tc>
          <w:tcPr>
            <w:tcW w:w="527" w:type="pct"/>
            <w:shd w:val="clear" w:color="auto" w:fill="auto"/>
            <w:noWrap/>
            <w:vAlign w:val="center"/>
            <w:hideMark/>
          </w:tcPr>
          <w:p w14:paraId="1168548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6A7F426A" w14:textId="77777777" w:rsidR="00FE1237" w:rsidRPr="00FE1237" w:rsidRDefault="00FE1237" w:rsidP="00FE1237">
            <w:pPr>
              <w:jc w:val="right"/>
              <w:rPr>
                <w:sz w:val="12"/>
                <w:szCs w:val="12"/>
              </w:rPr>
            </w:pPr>
            <w:r w:rsidRPr="00FE1237">
              <w:rPr>
                <w:sz w:val="12"/>
                <w:szCs w:val="12"/>
              </w:rPr>
              <w:t>18 027,54</w:t>
            </w:r>
          </w:p>
        </w:tc>
        <w:tc>
          <w:tcPr>
            <w:tcW w:w="562" w:type="pct"/>
            <w:shd w:val="clear" w:color="auto" w:fill="auto"/>
            <w:noWrap/>
            <w:vAlign w:val="bottom"/>
            <w:hideMark/>
          </w:tcPr>
          <w:p w14:paraId="2F23BD04" w14:textId="77777777" w:rsidR="00FE1237" w:rsidRPr="00FE1237" w:rsidRDefault="00FE1237" w:rsidP="00FE1237">
            <w:pPr>
              <w:jc w:val="right"/>
              <w:rPr>
                <w:sz w:val="12"/>
                <w:szCs w:val="12"/>
              </w:rPr>
            </w:pPr>
            <w:r w:rsidRPr="00FE1237">
              <w:rPr>
                <w:sz w:val="12"/>
                <w:szCs w:val="12"/>
              </w:rPr>
              <w:t>18 079,54</w:t>
            </w:r>
          </w:p>
        </w:tc>
        <w:tc>
          <w:tcPr>
            <w:tcW w:w="1742" w:type="pct"/>
            <w:shd w:val="clear" w:color="auto" w:fill="auto"/>
            <w:vAlign w:val="center"/>
            <w:hideMark/>
          </w:tcPr>
          <w:p w14:paraId="09171A7F"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245D203A" w14:textId="77777777" w:rsidTr="00AF6A06">
        <w:trPr>
          <w:trHeight w:val="135"/>
        </w:trPr>
        <w:tc>
          <w:tcPr>
            <w:tcW w:w="365" w:type="pct"/>
            <w:shd w:val="clear" w:color="auto" w:fill="auto"/>
            <w:noWrap/>
            <w:vAlign w:val="bottom"/>
            <w:hideMark/>
          </w:tcPr>
          <w:p w14:paraId="45383562" w14:textId="77777777" w:rsidR="00FE1237" w:rsidRPr="00FE1237" w:rsidRDefault="00FE1237" w:rsidP="00FE1237">
            <w:pPr>
              <w:jc w:val="center"/>
              <w:rPr>
                <w:i/>
                <w:iCs/>
                <w:sz w:val="12"/>
                <w:szCs w:val="12"/>
              </w:rPr>
            </w:pPr>
            <w:r w:rsidRPr="00FE1237">
              <w:rPr>
                <w:i/>
                <w:iCs/>
                <w:sz w:val="12"/>
                <w:szCs w:val="12"/>
              </w:rPr>
              <w:t>1.3.2.</w:t>
            </w:r>
          </w:p>
        </w:tc>
        <w:tc>
          <w:tcPr>
            <w:tcW w:w="1317" w:type="pct"/>
            <w:shd w:val="clear" w:color="auto" w:fill="auto"/>
            <w:vAlign w:val="bottom"/>
            <w:hideMark/>
          </w:tcPr>
          <w:p w14:paraId="1864DC34" w14:textId="77777777" w:rsidR="00FE1237" w:rsidRPr="00FE1237" w:rsidRDefault="00FE1237" w:rsidP="00FE1237">
            <w:pPr>
              <w:rPr>
                <w:i/>
                <w:iCs/>
                <w:sz w:val="12"/>
                <w:szCs w:val="12"/>
              </w:rPr>
            </w:pPr>
            <w:r w:rsidRPr="00FE1237">
              <w:rPr>
                <w:i/>
                <w:iCs/>
                <w:sz w:val="12"/>
                <w:szCs w:val="12"/>
              </w:rPr>
              <w:t>Оплата работ и услуг сторонних организаций</w:t>
            </w:r>
          </w:p>
        </w:tc>
        <w:tc>
          <w:tcPr>
            <w:tcW w:w="527" w:type="pct"/>
            <w:shd w:val="clear" w:color="auto" w:fill="auto"/>
            <w:noWrap/>
            <w:vAlign w:val="center"/>
            <w:hideMark/>
          </w:tcPr>
          <w:p w14:paraId="70606412"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3CEBF4AF" w14:textId="77777777" w:rsidR="00FE1237" w:rsidRPr="00FE1237" w:rsidRDefault="00FE1237" w:rsidP="00FE1237">
            <w:pPr>
              <w:jc w:val="right"/>
              <w:rPr>
                <w:i/>
                <w:iCs/>
                <w:sz w:val="12"/>
                <w:szCs w:val="12"/>
              </w:rPr>
            </w:pPr>
            <w:r w:rsidRPr="00FE1237">
              <w:rPr>
                <w:i/>
                <w:iCs/>
                <w:sz w:val="12"/>
                <w:szCs w:val="12"/>
              </w:rPr>
              <w:t>7 136,43</w:t>
            </w:r>
          </w:p>
        </w:tc>
        <w:tc>
          <w:tcPr>
            <w:tcW w:w="562" w:type="pct"/>
            <w:shd w:val="clear" w:color="auto" w:fill="auto"/>
            <w:noWrap/>
            <w:vAlign w:val="bottom"/>
            <w:hideMark/>
          </w:tcPr>
          <w:p w14:paraId="4316B803" w14:textId="77777777" w:rsidR="00FE1237" w:rsidRPr="00FE1237" w:rsidRDefault="00FE1237" w:rsidP="00FE1237">
            <w:pPr>
              <w:jc w:val="right"/>
              <w:rPr>
                <w:sz w:val="12"/>
                <w:szCs w:val="12"/>
              </w:rPr>
            </w:pPr>
            <w:r w:rsidRPr="00FE1237">
              <w:rPr>
                <w:sz w:val="12"/>
                <w:szCs w:val="12"/>
              </w:rPr>
              <w:t>7 157,01</w:t>
            </w:r>
          </w:p>
        </w:tc>
        <w:tc>
          <w:tcPr>
            <w:tcW w:w="1742" w:type="pct"/>
            <w:shd w:val="clear" w:color="auto" w:fill="auto"/>
            <w:vAlign w:val="center"/>
            <w:hideMark/>
          </w:tcPr>
          <w:p w14:paraId="599E2E25"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54FA122" w14:textId="77777777" w:rsidTr="00AF6A06">
        <w:trPr>
          <w:trHeight w:val="244"/>
        </w:trPr>
        <w:tc>
          <w:tcPr>
            <w:tcW w:w="365" w:type="pct"/>
            <w:shd w:val="clear" w:color="auto" w:fill="auto"/>
            <w:noWrap/>
            <w:vAlign w:val="bottom"/>
            <w:hideMark/>
          </w:tcPr>
          <w:p w14:paraId="23AA224B" w14:textId="77777777" w:rsidR="00FE1237" w:rsidRPr="00FE1237" w:rsidRDefault="00FE1237" w:rsidP="00FE1237">
            <w:pPr>
              <w:jc w:val="center"/>
              <w:rPr>
                <w:sz w:val="12"/>
                <w:szCs w:val="12"/>
              </w:rPr>
            </w:pPr>
            <w:r w:rsidRPr="00FE1237">
              <w:rPr>
                <w:sz w:val="12"/>
                <w:szCs w:val="12"/>
              </w:rPr>
              <w:t>1.3.2.1.</w:t>
            </w:r>
          </w:p>
        </w:tc>
        <w:tc>
          <w:tcPr>
            <w:tcW w:w="1317" w:type="pct"/>
            <w:shd w:val="clear" w:color="auto" w:fill="auto"/>
            <w:vAlign w:val="bottom"/>
            <w:hideMark/>
          </w:tcPr>
          <w:p w14:paraId="50F26D30" w14:textId="77777777" w:rsidR="00FE1237" w:rsidRPr="00FE1237" w:rsidRDefault="00FE1237" w:rsidP="00FE1237">
            <w:pPr>
              <w:jc w:val="right"/>
              <w:rPr>
                <w:sz w:val="12"/>
                <w:szCs w:val="12"/>
              </w:rPr>
            </w:pPr>
            <w:r w:rsidRPr="00FE1237">
              <w:rPr>
                <w:sz w:val="12"/>
                <w:szCs w:val="12"/>
              </w:rPr>
              <w:t>Услуги связи</w:t>
            </w:r>
          </w:p>
        </w:tc>
        <w:tc>
          <w:tcPr>
            <w:tcW w:w="527" w:type="pct"/>
            <w:shd w:val="clear" w:color="auto" w:fill="auto"/>
            <w:noWrap/>
            <w:vAlign w:val="center"/>
            <w:hideMark/>
          </w:tcPr>
          <w:p w14:paraId="7F53B16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48C912D5" w14:textId="77777777" w:rsidR="00FE1237" w:rsidRPr="00FE1237" w:rsidRDefault="00FE1237" w:rsidP="00FE1237">
            <w:pPr>
              <w:jc w:val="right"/>
              <w:rPr>
                <w:sz w:val="12"/>
                <w:szCs w:val="12"/>
              </w:rPr>
            </w:pPr>
            <w:r w:rsidRPr="00FE1237">
              <w:rPr>
                <w:sz w:val="12"/>
                <w:szCs w:val="12"/>
              </w:rPr>
              <w:t>400,86</w:t>
            </w:r>
          </w:p>
        </w:tc>
        <w:tc>
          <w:tcPr>
            <w:tcW w:w="562" w:type="pct"/>
            <w:shd w:val="clear" w:color="auto" w:fill="auto"/>
            <w:noWrap/>
            <w:vAlign w:val="bottom"/>
            <w:hideMark/>
          </w:tcPr>
          <w:p w14:paraId="64E4568F" w14:textId="77777777" w:rsidR="00FE1237" w:rsidRPr="00FE1237" w:rsidRDefault="00FE1237" w:rsidP="00FE1237">
            <w:pPr>
              <w:jc w:val="right"/>
              <w:rPr>
                <w:sz w:val="12"/>
                <w:szCs w:val="12"/>
              </w:rPr>
            </w:pPr>
            <w:r w:rsidRPr="00FE1237">
              <w:rPr>
                <w:sz w:val="12"/>
                <w:szCs w:val="12"/>
              </w:rPr>
              <w:t>402,02</w:t>
            </w:r>
          </w:p>
        </w:tc>
        <w:tc>
          <w:tcPr>
            <w:tcW w:w="1742" w:type="pct"/>
            <w:shd w:val="clear" w:color="auto" w:fill="auto"/>
            <w:vAlign w:val="center"/>
            <w:hideMark/>
          </w:tcPr>
          <w:p w14:paraId="26D99C58"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434495B" w14:textId="77777777" w:rsidTr="00AF6A06">
        <w:trPr>
          <w:trHeight w:val="52"/>
        </w:trPr>
        <w:tc>
          <w:tcPr>
            <w:tcW w:w="365" w:type="pct"/>
            <w:shd w:val="clear" w:color="auto" w:fill="auto"/>
            <w:noWrap/>
            <w:vAlign w:val="bottom"/>
            <w:hideMark/>
          </w:tcPr>
          <w:p w14:paraId="5AE53B90" w14:textId="77777777" w:rsidR="00FE1237" w:rsidRPr="00FE1237" w:rsidRDefault="00FE1237" w:rsidP="00FE1237">
            <w:pPr>
              <w:jc w:val="center"/>
              <w:rPr>
                <w:sz w:val="12"/>
                <w:szCs w:val="12"/>
              </w:rPr>
            </w:pPr>
            <w:r w:rsidRPr="00FE1237">
              <w:rPr>
                <w:sz w:val="12"/>
                <w:szCs w:val="12"/>
              </w:rPr>
              <w:t>1.3.2.2.</w:t>
            </w:r>
          </w:p>
        </w:tc>
        <w:tc>
          <w:tcPr>
            <w:tcW w:w="1317" w:type="pct"/>
            <w:shd w:val="clear" w:color="auto" w:fill="auto"/>
            <w:vAlign w:val="bottom"/>
            <w:hideMark/>
          </w:tcPr>
          <w:p w14:paraId="272AF594" w14:textId="77777777" w:rsidR="00FE1237" w:rsidRPr="00FE1237" w:rsidRDefault="00FE1237" w:rsidP="00FE1237">
            <w:pPr>
              <w:jc w:val="right"/>
              <w:rPr>
                <w:sz w:val="12"/>
                <w:szCs w:val="12"/>
              </w:rPr>
            </w:pPr>
            <w:r w:rsidRPr="00FE1237">
              <w:rPr>
                <w:sz w:val="12"/>
                <w:szCs w:val="12"/>
              </w:rPr>
              <w:t>Расходы на услуги вневедомственной охраны и коммунального хозяйства</w:t>
            </w:r>
          </w:p>
        </w:tc>
        <w:tc>
          <w:tcPr>
            <w:tcW w:w="527" w:type="pct"/>
            <w:shd w:val="clear" w:color="auto" w:fill="auto"/>
            <w:noWrap/>
            <w:vAlign w:val="center"/>
            <w:hideMark/>
          </w:tcPr>
          <w:p w14:paraId="361C08A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6C85D3D9" w14:textId="77777777" w:rsidR="00FE1237" w:rsidRPr="00FE1237" w:rsidRDefault="00FE1237" w:rsidP="00FE1237">
            <w:pPr>
              <w:jc w:val="right"/>
              <w:rPr>
                <w:sz w:val="12"/>
                <w:szCs w:val="12"/>
              </w:rPr>
            </w:pPr>
            <w:r w:rsidRPr="00FE1237">
              <w:rPr>
                <w:sz w:val="12"/>
                <w:szCs w:val="12"/>
              </w:rPr>
              <w:t>3 033,04</w:t>
            </w:r>
          </w:p>
        </w:tc>
        <w:tc>
          <w:tcPr>
            <w:tcW w:w="562" w:type="pct"/>
            <w:shd w:val="clear" w:color="auto" w:fill="auto"/>
            <w:noWrap/>
            <w:vAlign w:val="bottom"/>
            <w:hideMark/>
          </w:tcPr>
          <w:p w14:paraId="651D2776" w14:textId="77777777" w:rsidR="00FE1237" w:rsidRPr="00FE1237" w:rsidRDefault="00FE1237" w:rsidP="00FE1237">
            <w:pPr>
              <w:jc w:val="right"/>
              <w:rPr>
                <w:sz w:val="12"/>
                <w:szCs w:val="12"/>
              </w:rPr>
            </w:pPr>
            <w:r w:rsidRPr="00FE1237">
              <w:rPr>
                <w:sz w:val="12"/>
                <w:szCs w:val="12"/>
              </w:rPr>
              <w:t>3 041,78</w:t>
            </w:r>
          </w:p>
        </w:tc>
        <w:tc>
          <w:tcPr>
            <w:tcW w:w="1742" w:type="pct"/>
            <w:shd w:val="clear" w:color="auto" w:fill="auto"/>
            <w:vAlign w:val="center"/>
            <w:hideMark/>
          </w:tcPr>
          <w:p w14:paraId="2A7FCEFB"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70FF3FAA" w14:textId="77777777" w:rsidTr="00AF6A06">
        <w:trPr>
          <w:trHeight w:val="52"/>
        </w:trPr>
        <w:tc>
          <w:tcPr>
            <w:tcW w:w="365" w:type="pct"/>
            <w:shd w:val="clear" w:color="auto" w:fill="auto"/>
            <w:noWrap/>
            <w:vAlign w:val="bottom"/>
            <w:hideMark/>
          </w:tcPr>
          <w:p w14:paraId="64EED730" w14:textId="77777777" w:rsidR="00FE1237" w:rsidRPr="00FE1237" w:rsidRDefault="00FE1237" w:rsidP="00FE1237">
            <w:pPr>
              <w:jc w:val="center"/>
              <w:rPr>
                <w:sz w:val="12"/>
                <w:szCs w:val="12"/>
              </w:rPr>
            </w:pPr>
            <w:r w:rsidRPr="00FE1237">
              <w:rPr>
                <w:sz w:val="12"/>
                <w:szCs w:val="12"/>
              </w:rPr>
              <w:t>1.3.2.3.</w:t>
            </w:r>
          </w:p>
        </w:tc>
        <w:tc>
          <w:tcPr>
            <w:tcW w:w="1317" w:type="pct"/>
            <w:shd w:val="clear" w:color="auto" w:fill="auto"/>
            <w:vAlign w:val="bottom"/>
            <w:hideMark/>
          </w:tcPr>
          <w:p w14:paraId="39C22FF1" w14:textId="77777777" w:rsidR="00FE1237" w:rsidRPr="00FE1237" w:rsidRDefault="00FE1237" w:rsidP="00FE1237">
            <w:pPr>
              <w:jc w:val="right"/>
              <w:rPr>
                <w:sz w:val="12"/>
                <w:szCs w:val="12"/>
              </w:rPr>
            </w:pPr>
            <w:r w:rsidRPr="00FE1237">
              <w:rPr>
                <w:sz w:val="12"/>
                <w:szCs w:val="12"/>
              </w:rPr>
              <w:t>Расходы на юридические и информационные услуги</w:t>
            </w:r>
          </w:p>
        </w:tc>
        <w:tc>
          <w:tcPr>
            <w:tcW w:w="527" w:type="pct"/>
            <w:shd w:val="clear" w:color="auto" w:fill="auto"/>
            <w:noWrap/>
            <w:vAlign w:val="center"/>
            <w:hideMark/>
          </w:tcPr>
          <w:p w14:paraId="69B612C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08FB6185" w14:textId="77777777" w:rsidR="00FE1237" w:rsidRPr="00FE1237" w:rsidRDefault="00FE1237" w:rsidP="00FE1237">
            <w:pPr>
              <w:jc w:val="right"/>
              <w:rPr>
                <w:sz w:val="12"/>
                <w:szCs w:val="12"/>
              </w:rPr>
            </w:pPr>
            <w:r w:rsidRPr="00FE1237">
              <w:rPr>
                <w:sz w:val="12"/>
                <w:szCs w:val="12"/>
              </w:rPr>
              <w:t>907,28</w:t>
            </w:r>
          </w:p>
        </w:tc>
        <w:tc>
          <w:tcPr>
            <w:tcW w:w="562" w:type="pct"/>
            <w:shd w:val="clear" w:color="auto" w:fill="auto"/>
            <w:noWrap/>
            <w:vAlign w:val="bottom"/>
            <w:hideMark/>
          </w:tcPr>
          <w:p w14:paraId="2ED8DD25" w14:textId="77777777" w:rsidR="00FE1237" w:rsidRPr="00FE1237" w:rsidRDefault="00FE1237" w:rsidP="00FE1237">
            <w:pPr>
              <w:jc w:val="right"/>
              <w:rPr>
                <w:sz w:val="12"/>
                <w:szCs w:val="12"/>
              </w:rPr>
            </w:pPr>
            <w:r w:rsidRPr="00FE1237">
              <w:rPr>
                <w:sz w:val="12"/>
                <w:szCs w:val="12"/>
              </w:rPr>
              <w:t>909,90</w:t>
            </w:r>
          </w:p>
        </w:tc>
        <w:tc>
          <w:tcPr>
            <w:tcW w:w="1742" w:type="pct"/>
            <w:shd w:val="clear" w:color="auto" w:fill="auto"/>
            <w:vAlign w:val="center"/>
            <w:hideMark/>
          </w:tcPr>
          <w:p w14:paraId="50A8A643"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2C2D9927" w14:textId="77777777" w:rsidTr="00AF6A06">
        <w:trPr>
          <w:trHeight w:val="270"/>
        </w:trPr>
        <w:tc>
          <w:tcPr>
            <w:tcW w:w="365" w:type="pct"/>
            <w:shd w:val="clear" w:color="auto" w:fill="auto"/>
            <w:noWrap/>
            <w:vAlign w:val="bottom"/>
            <w:hideMark/>
          </w:tcPr>
          <w:p w14:paraId="0B3A491C" w14:textId="77777777" w:rsidR="00FE1237" w:rsidRPr="00FE1237" w:rsidRDefault="00FE1237" w:rsidP="00FE1237">
            <w:pPr>
              <w:jc w:val="center"/>
              <w:rPr>
                <w:sz w:val="12"/>
                <w:szCs w:val="12"/>
              </w:rPr>
            </w:pPr>
            <w:r w:rsidRPr="00FE1237">
              <w:rPr>
                <w:sz w:val="12"/>
                <w:szCs w:val="12"/>
              </w:rPr>
              <w:t>1.3.2.4.</w:t>
            </w:r>
          </w:p>
        </w:tc>
        <w:tc>
          <w:tcPr>
            <w:tcW w:w="1317" w:type="pct"/>
            <w:shd w:val="clear" w:color="auto" w:fill="auto"/>
            <w:vAlign w:val="bottom"/>
            <w:hideMark/>
          </w:tcPr>
          <w:p w14:paraId="56135D76" w14:textId="77777777" w:rsidR="00FE1237" w:rsidRPr="00FE1237" w:rsidRDefault="00FE1237" w:rsidP="00FE1237">
            <w:pPr>
              <w:jc w:val="right"/>
              <w:rPr>
                <w:sz w:val="12"/>
                <w:szCs w:val="12"/>
              </w:rPr>
            </w:pPr>
            <w:r w:rsidRPr="00FE1237">
              <w:rPr>
                <w:sz w:val="12"/>
                <w:szCs w:val="12"/>
              </w:rPr>
              <w:t>Расходы на аудиторские и консультационные услуги</w:t>
            </w:r>
          </w:p>
        </w:tc>
        <w:tc>
          <w:tcPr>
            <w:tcW w:w="527" w:type="pct"/>
            <w:shd w:val="clear" w:color="auto" w:fill="auto"/>
            <w:noWrap/>
            <w:vAlign w:val="center"/>
            <w:hideMark/>
          </w:tcPr>
          <w:p w14:paraId="3FF54AB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40410A74" w14:textId="77777777" w:rsidR="00FE1237" w:rsidRPr="00FE1237" w:rsidRDefault="00FE1237" w:rsidP="00FE1237">
            <w:pPr>
              <w:jc w:val="right"/>
              <w:rPr>
                <w:sz w:val="12"/>
                <w:szCs w:val="12"/>
              </w:rPr>
            </w:pPr>
            <w:r w:rsidRPr="00FE1237">
              <w:rPr>
                <w:sz w:val="12"/>
                <w:szCs w:val="12"/>
              </w:rPr>
              <w:t>329,92</w:t>
            </w:r>
          </w:p>
        </w:tc>
        <w:tc>
          <w:tcPr>
            <w:tcW w:w="562" w:type="pct"/>
            <w:shd w:val="clear" w:color="auto" w:fill="auto"/>
            <w:noWrap/>
            <w:vAlign w:val="bottom"/>
            <w:hideMark/>
          </w:tcPr>
          <w:p w14:paraId="1A3ADD28" w14:textId="77777777" w:rsidR="00FE1237" w:rsidRPr="00FE1237" w:rsidRDefault="00FE1237" w:rsidP="00FE1237">
            <w:pPr>
              <w:jc w:val="right"/>
              <w:rPr>
                <w:sz w:val="12"/>
                <w:szCs w:val="12"/>
              </w:rPr>
            </w:pPr>
            <w:r w:rsidRPr="00FE1237">
              <w:rPr>
                <w:sz w:val="12"/>
                <w:szCs w:val="12"/>
              </w:rPr>
              <w:t>330,88</w:t>
            </w:r>
          </w:p>
        </w:tc>
        <w:tc>
          <w:tcPr>
            <w:tcW w:w="1742" w:type="pct"/>
            <w:shd w:val="clear" w:color="auto" w:fill="auto"/>
            <w:vAlign w:val="center"/>
            <w:hideMark/>
          </w:tcPr>
          <w:p w14:paraId="5F431947"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4F40F701" w14:textId="77777777" w:rsidTr="00AF6A06">
        <w:trPr>
          <w:trHeight w:val="270"/>
        </w:trPr>
        <w:tc>
          <w:tcPr>
            <w:tcW w:w="365" w:type="pct"/>
            <w:shd w:val="clear" w:color="auto" w:fill="auto"/>
            <w:noWrap/>
            <w:vAlign w:val="bottom"/>
            <w:hideMark/>
          </w:tcPr>
          <w:p w14:paraId="6C593745" w14:textId="77777777" w:rsidR="00FE1237" w:rsidRPr="00FE1237" w:rsidRDefault="00FE1237" w:rsidP="00FE1237">
            <w:pPr>
              <w:jc w:val="center"/>
              <w:rPr>
                <w:sz w:val="12"/>
                <w:szCs w:val="12"/>
              </w:rPr>
            </w:pPr>
            <w:r w:rsidRPr="00FE1237">
              <w:rPr>
                <w:sz w:val="12"/>
                <w:szCs w:val="12"/>
              </w:rPr>
              <w:t>1.3.2.5.</w:t>
            </w:r>
          </w:p>
        </w:tc>
        <w:tc>
          <w:tcPr>
            <w:tcW w:w="1317" w:type="pct"/>
            <w:shd w:val="clear" w:color="auto" w:fill="auto"/>
            <w:vAlign w:val="bottom"/>
            <w:hideMark/>
          </w:tcPr>
          <w:p w14:paraId="35AA448F" w14:textId="77777777" w:rsidR="00FE1237" w:rsidRPr="00FE1237" w:rsidRDefault="00FE1237" w:rsidP="00FE1237">
            <w:pPr>
              <w:jc w:val="right"/>
              <w:rPr>
                <w:sz w:val="12"/>
                <w:szCs w:val="12"/>
              </w:rPr>
            </w:pPr>
            <w:r w:rsidRPr="00FE1237">
              <w:rPr>
                <w:sz w:val="12"/>
                <w:szCs w:val="12"/>
              </w:rPr>
              <w:t>Транспортные услуги</w:t>
            </w:r>
          </w:p>
        </w:tc>
        <w:tc>
          <w:tcPr>
            <w:tcW w:w="527" w:type="pct"/>
            <w:shd w:val="clear" w:color="auto" w:fill="auto"/>
            <w:noWrap/>
            <w:vAlign w:val="center"/>
            <w:hideMark/>
          </w:tcPr>
          <w:p w14:paraId="6014EA6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1D716410" w14:textId="77777777" w:rsidR="00FE1237" w:rsidRPr="00FE1237" w:rsidRDefault="00FE1237" w:rsidP="00FE1237">
            <w:pPr>
              <w:jc w:val="right"/>
              <w:rPr>
                <w:sz w:val="12"/>
                <w:szCs w:val="12"/>
              </w:rPr>
            </w:pPr>
            <w:r w:rsidRPr="00FE1237">
              <w:rPr>
                <w:sz w:val="12"/>
                <w:szCs w:val="12"/>
              </w:rPr>
              <w:t>2 465,33</w:t>
            </w:r>
          </w:p>
        </w:tc>
        <w:tc>
          <w:tcPr>
            <w:tcW w:w="562" w:type="pct"/>
            <w:shd w:val="clear" w:color="auto" w:fill="auto"/>
            <w:noWrap/>
            <w:vAlign w:val="bottom"/>
            <w:hideMark/>
          </w:tcPr>
          <w:p w14:paraId="221869D8" w14:textId="77777777" w:rsidR="00FE1237" w:rsidRPr="00FE1237" w:rsidRDefault="00FE1237" w:rsidP="00FE1237">
            <w:pPr>
              <w:jc w:val="right"/>
              <w:rPr>
                <w:sz w:val="12"/>
                <w:szCs w:val="12"/>
              </w:rPr>
            </w:pPr>
            <w:r w:rsidRPr="00FE1237">
              <w:rPr>
                <w:sz w:val="12"/>
                <w:szCs w:val="12"/>
              </w:rPr>
              <w:t>2 472,44</w:t>
            </w:r>
          </w:p>
        </w:tc>
        <w:tc>
          <w:tcPr>
            <w:tcW w:w="1742" w:type="pct"/>
            <w:shd w:val="clear" w:color="auto" w:fill="auto"/>
            <w:vAlign w:val="center"/>
            <w:hideMark/>
          </w:tcPr>
          <w:p w14:paraId="1DA14782"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75682DB3" w14:textId="77777777" w:rsidTr="00AF6A06">
        <w:trPr>
          <w:trHeight w:val="135"/>
        </w:trPr>
        <w:tc>
          <w:tcPr>
            <w:tcW w:w="365" w:type="pct"/>
            <w:shd w:val="clear" w:color="auto" w:fill="auto"/>
            <w:noWrap/>
            <w:vAlign w:val="bottom"/>
            <w:hideMark/>
          </w:tcPr>
          <w:p w14:paraId="0A50C4B9" w14:textId="77777777" w:rsidR="00FE1237" w:rsidRPr="00FE1237" w:rsidRDefault="00FE1237" w:rsidP="00FE1237">
            <w:pPr>
              <w:jc w:val="center"/>
              <w:rPr>
                <w:sz w:val="12"/>
                <w:szCs w:val="12"/>
              </w:rPr>
            </w:pPr>
            <w:r w:rsidRPr="00FE1237">
              <w:rPr>
                <w:sz w:val="12"/>
                <w:szCs w:val="12"/>
              </w:rPr>
              <w:t>1.3.2.6.</w:t>
            </w:r>
          </w:p>
        </w:tc>
        <w:tc>
          <w:tcPr>
            <w:tcW w:w="1317" w:type="pct"/>
            <w:shd w:val="clear" w:color="auto" w:fill="auto"/>
            <w:vAlign w:val="bottom"/>
            <w:hideMark/>
          </w:tcPr>
          <w:p w14:paraId="57979B23" w14:textId="77777777" w:rsidR="00FE1237" w:rsidRPr="00FE1237" w:rsidRDefault="00FE1237" w:rsidP="00FE1237">
            <w:pPr>
              <w:jc w:val="right"/>
              <w:rPr>
                <w:sz w:val="12"/>
                <w:szCs w:val="12"/>
              </w:rPr>
            </w:pPr>
            <w:r w:rsidRPr="00FE1237">
              <w:rPr>
                <w:sz w:val="12"/>
                <w:szCs w:val="12"/>
              </w:rPr>
              <w:t>Прочие услуги сторонних организаций</w:t>
            </w:r>
          </w:p>
        </w:tc>
        <w:tc>
          <w:tcPr>
            <w:tcW w:w="527" w:type="pct"/>
            <w:shd w:val="clear" w:color="auto" w:fill="auto"/>
            <w:noWrap/>
            <w:vAlign w:val="center"/>
            <w:hideMark/>
          </w:tcPr>
          <w:p w14:paraId="6E2774D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7AB94D5D" w14:textId="77777777" w:rsidR="00FE1237" w:rsidRPr="00FE1237" w:rsidRDefault="00FE1237" w:rsidP="00FE1237">
            <w:pPr>
              <w:jc w:val="right"/>
              <w:rPr>
                <w:sz w:val="12"/>
                <w:szCs w:val="12"/>
              </w:rPr>
            </w:pPr>
            <w:r w:rsidRPr="00FE1237">
              <w:rPr>
                <w:sz w:val="12"/>
                <w:szCs w:val="12"/>
              </w:rPr>
              <w:t>0,00</w:t>
            </w:r>
          </w:p>
        </w:tc>
        <w:tc>
          <w:tcPr>
            <w:tcW w:w="562" w:type="pct"/>
            <w:shd w:val="clear" w:color="auto" w:fill="auto"/>
            <w:noWrap/>
            <w:vAlign w:val="bottom"/>
            <w:hideMark/>
          </w:tcPr>
          <w:p w14:paraId="31D9E817" w14:textId="77777777" w:rsidR="00FE1237" w:rsidRPr="00FE1237" w:rsidRDefault="00FE1237" w:rsidP="00FE1237">
            <w:pPr>
              <w:jc w:val="right"/>
              <w:rPr>
                <w:sz w:val="12"/>
                <w:szCs w:val="12"/>
              </w:rPr>
            </w:pPr>
            <w:r w:rsidRPr="00FE1237">
              <w:rPr>
                <w:sz w:val="12"/>
                <w:szCs w:val="12"/>
              </w:rPr>
              <w:t>0,00</w:t>
            </w:r>
          </w:p>
        </w:tc>
        <w:tc>
          <w:tcPr>
            <w:tcW w:w="1742" w:type="pct"/>
            <w:shd w:val="clear" w:color="auto" w:fill="auto"/>
            <w:vAlign w:val="center"/>
            <w:hideMark/>
          </w:tcPr>
          <w:p w14:paraId="0FA98536" w14:textId="77777777" w:rsidR="00FE1237" w:rsidRPr="00FE1237" w:rsidRDefault="00FE1237" w:rsidP="00FE1237">
            <w:pPr>
              <w:rPr>
                <w:sz w:val="12"/>
                <w:szCs w:val="12"/>
              </w:rPr>
            </w:pPr>
            <w:r w:rsidRPr="00FE1237">
              <w:rPr>
                <w:sz w:val="12"/>
                <w:szCs w:val="12"/>
              </w:rPr>
              <w:t> </w:t>
            </w:r>
          </w:p>
        </w:tc>
      </w:tr>
      <w:tr w:rsidR="00FE1237" w:rsidRPr="00FE1237" w14:paraId="2FEFE336" w14:textId="77777777" w:rsidTr="00AF6A06">
        <w:trPr>
          <w:trHeight w:val="135"/>
        </w:trPr>
        <w:tc>
          <w:tcPr>
            <w:tcW w:w="365" w:type="pct"/>
            <w:shd w:val="clear" w:color="auto" w:fill="auto"/>
            <w:noWrap/>
            <w:vAlign w:val="bottom"/>
            <w:hideMark/>
          </w:tcPr>
          <w:p w14:paraId="38AE1800" w14:textId="77777777" w:rsidR="00FE1237" w:rsidRPr="00FE1237" w:rsidRDefault="00FE1237" w:rsidP="00FE1237">
            <w:pPr>
              <w:jc w:val="center"/>
              <w:rPr>
                <w:i/>
                <w:iCs/>
                <w:sz w:val="12"/>
                <w:szCs w:val="12"/>
              </w:rPr>
            </w:pPr>
            <w:r w:rsidRPr="00FE1237">
              <w:rPr>
                <w:i/>
                <w:iCs/>
                <w:sz w:val="12"/>
                <w:szCs w:val="12"/>
              </w:rPr>
              <w:t>1.3.3.</w:t>
            </w:r>
          </w:p>
        </w:tc>
        <w:tc>
          <w:tcPr>
            <w:tcW w:w="1317" w:type="pct"/>
            <w:shd w:val="clear" w:color="auto" w:fill="auto"/>
            <w:vAlign w:val="bottom"/>
            <w:hideMark/>
          </w:tcPr>
          <w:p w14:paraId="09DB881A" w14:textId="77777777" w:rsidR="00FE1237" w:rsidRPr="00FE1237" w:rsidRDefault="00FE1237" w:rsidP="00FE1237">
            <w:pPr>
              <w:rPr>
                <w:i/>
                <w:iCs/>
                <w:sz w:val="12"/>
                <w:szCs w:val="12"/>
              </w:rPr>
            </w:pPr>
            <w:r w:rsidRPr="00FE1237">
              <w:rPr>
                <w:i/>
                <w:iCs/>
                <w:sz w:val="12"/>
                <w:szCs w:val="12"/>
              </w:rPr>
              <w:t>Расходы на командировки и представительские</w:t>
            </w:r>
          </w:p>
        </w:tc>
        <w:tc>
          <w:tcPr>
            <w:tcW w:w="527" w:type="pct"/>
            <w:shd w:val="clear" w:color="auto" w:fill="auto"/>
            <w:noWrap/>
            <w:vAlign w:val="center"/>
            <w:hideMark/>
          </w:tcPr>
          <w:p w14:paraId="46010797"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308D03E6" w14:textId="77777777" w:rsidR="00FE1237" w:rsidRPr="00FE1237" w:rsidRDefault="00FE1237" w:rsidP="00FE1237">
            <w:pPr>
              <w:rPr>
                <w:sz w:val="12"/>
                <w:szCs w:val="12"/>
              </w:rPr>
            </w:pPr>
            <w:r w:rsidRPr="00FE1237">
              <w:rPr>
                <w:sz w:val="12"/>
                <w:szCs w:val="12"/>
              </w:rPr>
              <w:t> </w:t>
            </w:r>
          </w:p>
        </w:tc>
        <w:tc>
          <w:tcPr>
            <w:tcW w:w="562" w:type="pct"/>
            <w:shd w:val="clear" w:color="auto" w:fill="auto"/>
            <w:noWrap/>
            <w:vAlign w:val="bottom"/>
            <w:hideMark/>
          </w:tcPr>
          <w:p w14:paraId="2CDB5271" w14:textId="77777777" w:rsidR="00FE1237" w:rsidRPr="00FE1237" w:rsidRDefault="00FE1237" w:rsidP="00FE1237">
            <w:pPr>
              <w:jc w:val="right"/>
              <w:rPr>
                <w:sz w:val="12"/>
                <w:szCs w:val="12"/>
              </w:rPr>
            </w:pPr>
            <w:r w:rsidRPr="00FE1237">
              <w:rPr>
                <w:sz w:val="12"/>
                <w:szCs w:val="12"/>
              </w:rPr>
              <w:t>0,00</w:t>
            </w:r>
          </w:p>
        </w:tc>
        <w:tc>
          <w:tcPr>
            <w:tcW w:w="1742" w:type="pct"/>
            <w:shd w:val="clear" w:color="auto" w:fill="auto"/>
            <w:vAlign w:val="center"/>
            <w:hideMark/>
          </w:tcPr>
          <w:p w14:paraId="74F68241" w14:textId="77777777" w:rsidR="00FE1237" w:rsidRPr="00FE1237" w:rsidRDefault="00FE1237" w:rsidP="00FE1237">
            <w:pPr>
              <w:rPr>
                <w:sz w:val="12"/>
                <w:szCs w:val="12"/>
              </w:rPr>
            </w:pPr>
            <w:r w:rsidRPr="00FE1237">
              <w:rPr>
                <w:sz w:val="12"/>
                <w:szCs w:val="12"/>
              </w:rPr>
              <w:t> </w:t>
            </w:r>
          </w:p>
        </w:tc>
      </w:tr>
      <w:tr w:rsidR="00FE1237" w:rsidRPr="00FE1237" w14:paraId="15C23EB3" w14:textId="77777777" w:rsidTr="00AF6A06">
        <w:trPr>
          <w:trHeight w:val="52"/>
        </w:trPr>
        <w:tc>
          <w:tcPr>
            <w:tcW w:w="365" w:type="pct"/>
            <w:shd w:val="clear" w:color="auto" w:fill="auto"/>
            <w:noWrap/>
            <w:vAlign w:val="bottom"/>
            <w:hideMark/>
          </w:tcPr>
          <w:p w14:paraId="20EC622A" w14:textId="77777777" w:rsidR="00FE1237" w:rsidRPr="00FE1237" w:rsidRDefault="00FE1237" w:rsidP="00FE1237">
            <w:pPr>
              <w:jc w:val="center"/>
              <w:rPr>
                <w:i/>
                <w:iCs/>
                <w:sz w:val="12"/>
                <w:szCs w:val="12"/>
              </w:rPr>
            </w:pPr>
            <w:r w:rsidRPr="00FE1237">
              <w:rPr>
                <w:i/>
                <w:iCs/>
                <w:sz w:val="12"/>
                <w:szCs w:val="12"/>
              </w:rPr>
              <w:t>1.3.4.</w:t>
            </w:r>
          </w:p>
        </w:tc>
        <w:tc>
          <w:tcPr>
            <w:tcW w:w="1317" w:type="pct"/>
            <w:shd w:val="clear" w:color="auto" w:fill="auto"/>
            <w:vAlign w:val="bottom"/>
            <w:hideMark/>
          </w:tcPr>
          <w:p w14:paraId="277EAD0A" w14:textId="77777777" w:rsidR="00FE1237" w:rsidRPr="00FE1237" w:rsidRDefault="00FE1237" w:rsidP="00FE1237">
            <w:pPr>
              <w:rPr>
                <w:i/>
                <w:iCs/>
                <w:sz w:val="12"/>
                <w:szCs w:val="12"/>
              </w:rPr>
            </w:pPr>
            <w:r w:rsidRPr="00FE1237">
              <w:rPr>
                <w:i/>
                <w:iCs/>
                <w:sz w:val="12"/>
                <w:szCs w:val="12"/>
              </w:rPr>
              <w:t>Расходы на подготовку кадров</w:t>
            </w:r>
          </w:p>
        </w:tc>
        <w:tc>
          <w:tcPr>
            <w:tcW w:w="527" w:type="pct"/>
            <w:shd w:val="clear" w:color="auto" w:fill="auto"/>
            <w:noWrap/>
            <w:vAlign w:val="center"/>
            <w:hideMark/>
          </w:tcPr>
          <w:p w14:paraId="41C132E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2BCB5CDB" w14:textId="77777777" w:rsidR="00FE1237" w:rsidRPr="00FE1237" w:rsidRDefault="00FE1237" w:rsidP="00FE1237">
            <w:pPr>
              <w:jc w:val="right"/>
              <w:rPr>
                <w:sz w:val="12"/>
                <w:szCs w:val="12"/>
              </w:rPr>
            </w:pPr>
            <w:r w:rsidRPr="00FE1237">
              <w:rPr>
                <w:sz w:val="12"/>
                <w:szCs w:val="12"/>
              </w:rPr>
              <w:t>109,15</w:t>
            </w:r>
          </w:p>
        </w:tc>
        <w:tc>
          <w:tcPr>
            <w:tcW w:w="562" w:type="pct"/>
            <w:shd w:val="clear" w:color="auto" w:fill="auto"/>
            <w:noWrap/>
            <w:vAlign w:val="bottom"/>
            <w:hideMark/>
          </w:tcPr>
          <w:p w14:paraId="33B5FE39" w14:textId="77777777" w:rsidR="00FE1237" w:rsidRPr="00FE1237" w:rsidRDefault="00FE1237" w:rsidP="00FE1237">
            <w:pPr>
              <w:jc w:val="right"/>
              <w:rPr>
                <w:sz w:val="12"/>
                <w:szCs w:val="12"/>
              </w:rPr>
            </w:pPr>
            <w:r w:rsidRPr="00FE1237">
              <w:rPr>
                <w:sz w:val="12"/>
                <w:szCs w:val="12"/>
              </w:rPr>
              <w:t>109,46</w:t>
            </w:r>
          </w:p>
        </w:tc>
        <w:tc>
          <w:tcPr>
            <w:tcW w:w="1742" w:type="pct"/>
            <w:shd w:val="clear" w:color="auto" w:fill="auto"/>
            <w:vAlign w:val="center"/>
            <w:hideMark/>
          </w:tcPr>
          <w:p w14:paraId="67E6A12E"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F51F1BE" w14:textId="77777777" w:rsidTr="00AF6A06">
        <w:trPr>
          <w:trHeight w:val="270"/>
        </w:trPr>
        <w:tc>
          <w:tcPr>
            <w:tcW w:w="365" w:type="pct"/>
            <w:shd w:val="clear" w:color="auto" w:fill="auto"/>
            <w:noWrap/>
            <w:vAlign w:val="bottom"/>
            <w:hideMark/>
          </w:tcPr>
          <w:p w14:paraId="57EC1C76" w14:textId="77777777" w:rsidR="00FE1237" w:rsidRPr="00FE1237" w:rsidRDefault="00FE1237" w:rsidP="00FE1237">
            <w:pPr>
              <w:jc w:val="center"/>
              <w:rPr>
                <w:i/>
                <w:iCs/>
                <w:sz w:val="12"/>
                <w:szCs w:val="12"/>
              </w:rPr>
            </w:pPr>
            <w:r w:rsidRPr="00FE1237">
              <w:rPr>
                <w:i/>
                <w:iCs/>
                <w:sz w:val="12"/>
                <w:szCs w:val="12"/>
              </w:rPr>
              <w:t>1.3.5.</w:t>
            </w:r>
          </w:p>
        </w:tc>
        <w:tc>
          <w:tcPr>
            <w:tcW w:w="1317" w:type="pct"/>
            <w:shd w:val="clear" w:color="auto" w:fill="auto"/>
            <w:vAlign w:val="bottom"/>
            <w:hideMark/>
          </w:tcPr>
          <w:p w14:paraId="180CC6FE" w14:textId="77777777" w:rsidR="00FE1237" w:rsidRPr="00FE1237" w:rsidRDefault="00FE1237" w:rsidP="00FE1237">
            <w:pPr>
              <w:rPr>
                <w:i/>
                <w:iCs/>
                <w:sz w:val="12"/>
                <w:szCs w:val="12"/>
              </w:rPr>
            </w:pPr>
            <w:r w:rsidRPr="00FE1237">
              <w:rPr>
                <w:i/>
                <w:iCs/>
                <w:sz w:val="12"/>
                <w:szCs w:val="12"/>
              </w:rPr>
              <w:t>Расходы на обеспечение нормальных условий труда и мер по технике безопасности</w:t>
            </w:r>
          </w:p>
        </w:tc>
        <w:tc>
          <w:tcPr>
            <w:tcW w:w="527" w:type="pct"/>
            <w:shd w:val="clear" w:color="auto" w:fill="auto"/>
            <w:noWrap/>
            <w:vAlign w:val="center"/>
            <w:hideMark/>
          </w:tcPr>
          <w:p w14:paraId="3D3AB5D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105FFD50" w14:textId="77777777" w:rsidR="00FE1237" w:rsidRPr="00FE1237" w:rsidRDefault="00FE1237" w:rsidP="00FE1237">
            <w:pPr>
              <w:jc w:val="right"/>
              <w:rPr>
                <w:sz w:val="12"/>
                <w:szCs w:val="12"/>
              </w:rPr>
            </w:pPr>
            <w:r w:rsidRPr="00FE1237">
              <w:rPr>
                <w:sz w:val="12"/>
                <w:szCs w:val="12"/>
              </w:rPr>
              <w:t>53,09</w:t>
            </w:r>
          </w:p>
        </w:tc>
        <w:tc>
          <w:tcPr>
            <w:tcW w:w="562" w:type="pct"/>
            <w:shd w:val="clear" w:color="auto" w:fill="auto"/>
            <w:noWrap/>
            <w:vAlign w:val="bottom"/>
            <w:hideMark/>
          </w:tcPr>
          <w:p w14:paraId="4D859C9C" w14:textId="77777777" w:rsidR="00FE1237" w:rsidRPr="00FE1237" w:rsidRDefault="00FE1237" w:rsidP="00FE1237">
            <w:pPr>
              <w:jc w:val="right"/>
              <w:rPr>
                <w:sz w:val="12"/>
                <w:szCs w:val="12"/>
              </w:rPr>
            </w:pPr>
            <w:r w:rsidRPr="00FE1237">
              <w:rPr>
                <w:sz w:val="12"/>
                <w:szCs w:val="12"/>
              </w:rPr>
              <w:t>53,24</w:t>
            </w:r>
          </w:p>
        </w:tc>
        <w:tc>
          <w:tcPr>
            <w:tcW w:w="1742" w:type="pct"/>
            <w:shd w:val="clear" w:color="auto" w:fill="auto"/>
            <w:vAlign w:val="center"/>
            <w:hideMark/>
          </w:tcPr>
          <w:p w14:paraId="19D5EF81"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1425FC8E" w14:textId="77777777" w:rsidTr="00AF6A06">
        <w:trPr>
          <w:trHeight w:val="135"/>
        </w:trPr>
        <w:tc>
          <w:tcPr>
            <w:tcW w:w="365" w:type="pct"/>
            <w:shd w:val="clear" w:color="auto" w:fill="auto"/>
            <w:noWrap/>
            <w:vAlign w:val="bottom"/>
            <w:hideMark/>
          </w:tcPr>
          <w:p w14:paraId="45B3E39C" w14:textId="77777777" w:rsidR="00FE1237" w:rsidRPr="00FE1237" w:rsidRDefault="00FE1237" w:rsidP="00FE1237">
            <w:pPr>
              <w:jc w:val="center"/>
              <w:rPr>
                <w:i/>
                <w:iCs/>
                <w:sz w:val="12"/>
                <w:szCs w:val="12"/>
              </w:rPr>
            </w:pPr>
            <w:r w:rsidRPr="00FE1237">
              <w:rPr>
                <w:i/>
                <w:iCs/>
                <w:sz w:val="12"/>
                <w:szCs w:val="12"/>
              </w:rPr>
              <w:t>1.3.6.</w:t>
            </w:r>
          </w:p>
        </w:tc>
        <w:tc>
          <w:tcPr>
            <w:tcW w:w="1317" w:type="pct"/>
            <w:shd w:val="clear" w:color="auto" w:fill="auto"/>
            <w:vAlign w:val="bottom"/>
            <w:hideMark/>
          </w:tcPr>
          <w:p w14:paraId="212FAC7E" w14:textId="77777777" w:rsidR="00FE1237" w:rsidRPr="00FE1237" w:rsidRDefault="00FE1237" w:rsidP="00FE1237">
            <w:pPr>
              <w:rPr>
                <w:i/>
                <w:iCs/>
                <w:sz w:val="12"/>
                <w:szCs w:val="12"/>
              </w:rPr>
            </w:pPr>
            <w:r w:rsidRPr="00FE1237">
              <w:rPr>
                <w:i/>
                <w:iCs/>
                <w:sz w:val="12"/>
                <w:szCs w:val="12"/>
              </w:rPr>
              <w:t>Электроэнергия на хоз. нужды</w:t>
            </w:r>
          </w:p>
        </w:tc>
        <w:tc>
          <w:tcPr>
            <w:tcW w:w="527" w:type="pct"/>
            <w:shd w:val="clear" w:color="auto" w:fill="auto"/>
            <w:noWrap/>
            <w:vAlign w:val="center"/>
            <w:hideMark/>
          </w:tcPr>
          <w:p w14:paraId="3CF928E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3DA3ED0E" w14:textId="77777777" w:rsidR="00FE1237" w:rsidRPr="00FE1237" w:rsidRDefault="00FE1237" w:rsidP="00FE1237">
            <w:pPr>
              <w:jc w:val="right"/>
              <w:rPr>
                <w:sz w:val="12"/>
                <w:szCs w:val="12"/>
              </w:rPr>
            </w:pPr>
            <w:r w:rsidRPr="00FE1237">
              <w:rPr>
                <w:sz w:val="12"/>
                <w:szCs w:val="12"/>
              </w:rPr>
              <w:t>0,00</w:t>
            </w:r>
          </w:p>
        </w:tc>
        <w:tc>
          <w:tcPr>
            <w:tcW w:w="562" w:type="pct"/>
            <w:shd w:val="clear" w:color="auto" w:fill="auto"/>
            <w:noWrap/>
            <w:vAlign w:val="bottom"/>
            <w:hideMark/>
          </w:tcPr>
          <w:p w14:paraId="54CA0D93" w14:textId="77777777" w:rsidR="00FE1237" w:rsidRPr="00FE1237" w:rsidRDefault="00FE1237" w:rsidP="00FE1237">
            <w:pPr>
              <w:jc w:val="right"/>
              <w:rPr>
                <w:sz w:val="12"/>
                <w:szCs w:val="12"/>
              </w:rPr>
            </w:pPr>
            <w:r w:rsidRPr="00FE1237">
              <w:rPr>
                <w:sz w:val="12"/>
                <w:szCs w:val="12"/>
              </w:rPr>
              <w:t>0,00</w:t>
            </w:r>
          </w:p>
        </w:tc>
        <w:tc>
          <w:tcPr>
            <w:tcW w:w="1742" w:type="pct"/>
            <w:shd w:val="clear" w:color="auto" w:fill="auto"/>
            <w:vAlign w:val="center"/>
            <w:hideMark/>
          </w:tcPr>
          <w:p w14:paraId="667791EC" w14:textId="77777777" w:rsidR="00FE1237" w:rsidRPr="00FE1237" w:rsidRDefault="00FE1237" w:rsidP="00FE1237">
            <w:pPr>
              <w:rPr>
                <w:sz w:val="12"/>
                <w:szCs w:val="12"/>
              </w:rPr>
            </w:pPr>
            <w:r w:rsidRPr="00FE1237">
              <w:rPr>
                <w:sz w:val="12"/>
                <w:szCs w:val="12"/>
              </w:rPr>
              <w:t> </w:t>
            </w:r>
          </w:p>
        </w:tc>
      </w:tr>
      <w:tr w:rsidR="00FE1237" w:rsidRPr="00FE1237" w14:paraId="5AAD71DB" w14:textId="77777777" w:rsidTr="00AF6A06">
        <w:trPr>
          <w:trHeight w:val="135"/>
        </w:trPr>
        <w:tc>
          <w:tcPr>
            <w:tcW w:w="365" w:type="pct"/>
            <w:shd w:val="clear" w:color="auto" w:fill="auto"/>
            <w:noWrap/>
            <w:vAlign w:val="bottom"/>
            <w:hideMark/>
          </w:tcPr>
          <w:p w14:paraId="105683B1" w14:textId="77777777" w:rsidR="00FE1237" w:rsidRPr="00FE1237" w:rsidRDefault="00FE1237" w:rsidP="00FE1237">
            <w:pPr>
              <w:jc w:val="center"/>
              <w:rPr>
                <w:i/>
                <w:iCs/>
                <w:sz w:val="12"/>
                <w:szCs w:val="12"/>
              </w:rPr>
            </w:pPr>
            <w:r w:rsidRPr="00FE1237">
              <w:rPr>
                <w:i/>
                <w:iCs/>
                <w:sz w:val="12"/>
                <w:szCs w:val="12"/>
              </w:rPr>
              <w:t>1.3.7.</w:t>
            </w:r>
          </w:p>
        </w:tc>
        <w:tc>
          <w:tcPr>
            <w:tcW w:w="1317" w:type="pct"/>
            <w:shd w:val="clear" w:color="auto" w:fill="auto"/>
            <w:vAlign w:val="bottom"/>
            <w:hideMark/>
          </w:tcPr>
          <w:p w14:paraId="6206E84D" w14:textId="77777777" w:rsidR="00FE1237" w:rsidRPr="00FE1237" w:rsidRDefault="00FE1237" w:rsidP="00FE1237">
            <w:pPr>
              <w:rPr>
                <w:i/>
                <w:iCs/>
                <w:sz w:val="12"/>
                <w:szCs w:val="12"/>
              </w:rPr>
            </w:pPr>
            <w:r w:rsidRPr="00FE1237">
              <w:rPr>
                <w:i/>
                <w:iCs/>
                <w:sz w:val="12"/>
                <w:szCs w:val="12"/>
              </w:rPr>
              <w:t>Теплоэнергия</w:t>
            </w:r>
          </w:p>
        </w:tc>
        <w:tc>
          <w:tcPr>
            <w:tcW w:w="527" w:type="pct"/>
            <w:shd w:val="clear" w:color="auto" w:fill="auto"/>
            <w:noWrap/>
            <w:vAlign w:val="center"/>
            <w:hideMark/>
          </w:tcPr>
          <w:p w14:paraId="3E0ACB5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3F2845CA" w14:textId="77777777" w:rsidR="00FE1237" w:rsidRPr="00FE1237" w:rsidRDefault="00FE1237" w:rsidP="00FE1237">
            <w:pPr>
              <w:jc w:val="right"/>
              <w:rPr>
                <w:sz w:val="12"/>
                <w:szCs w:val="12"/>
              </w:rPr>
            </w:pPr>
            <w:r w:rsidRPr="00FE1237">
              <w:rPr>
                <w:sz w:val="12"/>
                <w:szCs w:val="12"/>
              </w:rPr>
              <w:t>0,00</w:t>
            </w:r>
          </w:p>
        </w:tc>
        <w:tc>
          <w:tcPr>
            <w:tcW w:w="562" w:type="pct"/>
            <w:shd w:val="clear" w:color="auto" w:fill="auto"/>
            <w:noWrap/>
            <w:vAlign w:val="bottom"/>
            <w:hideMark/>
          </w:tcPr>
          <w:p w14:paraId="070A2729" w14:textId="77777777" w:rsidR="00FE1237" w:rsidRPr="00FE1237" w:rsidRDefault="00FE1237" w:rsidP="00FE1237">
            <w:pPr>
              <w:jc w:val="right"/>
              <w:rPr>
                <w:sz w:val="12"/>
                <w:szCs w:val="12"/>
              </w:rPr>
            </w:pPr>
            <w:r w:rsidRPr="00FE1237">
              <w:rPr>
                <w:sz w:val="12"/>
                <w:szCs w:val="12"/>
              </w:rPr>
              <w:t>0,00</w:t>
            </w:r>
          </w:p>
        </w:tc>
        <w:tc>
          <w:tcPr>
            <w:tcW w:w="1742" w:type="pct"/>
            <w:shd w:val="clear" w:color="auto" w:fill="auto"/>
            <w:vAlign w:val="center"/>
            <w:hideMark/>
          </w:tcPr>
          <w:p w14:paraId="2B8CFC07" w14:textId="77777777" w:rsidR="00FE1237" w:rsidRPr="00FE1237" w:rsidRDefault="00FE1237" w:rsidP="00FE1237">
            <w:pPr>
              <w:rPr>
                <w:sz w:val="12"/>
                <w:szCs w:val="12"/>
              </w:rPr>
            </w:pPr>
            <w:r w:rsidRPr="00FE1237">
              <w:rPr>
                <w:sz w:val="12"/>
                <w:szCs w:val="12"/>
              </w:rPr>
              <w:t> </w:t>
            </w:r>
          </w:p>
        </w:tc>
      </w:tr>
      <w:tr w:rsidR="00FE1237" w:rsidRPr="00FE1237" w14:paraId="260BF2DB" w14:textId="77777777" w:rsidTr="00AF6A06">
        <w:trPr>
          <w:trHeight w:val="270"/>
        </w:trPr>
        <w:tc>
          <w:tcPr>
            <w:tcW w:w="365" w:type="pct"/>
            <w:shd w:val="clear" w:color="auto" w:fill="auto"/>
            <w:noWrap/>
            <w:vAlign w:val="bottom"/>
            <w:hideMark/>
          </w:tcPr>
          <w:p w14:paraId="4AF5CC2E" w14:textId="77777777" w:rsidR="00FE1237" w:rsidRPr="00FE1237" w:rsidRDefault="00FE1237" w:rsidP="00FE1237">
            <w:pPr>
              <w:jc w:val="center"/>
              <w:rPr>
                <w:i/>
                <w:iCs/>
                <w:sz w:val="12"/>
                <w:szCs w:val="12"/>
              </w:rPr>
            </w:pPr>
            <w:r w:rsidRPr="00FE1237">
              <w:rPr>
                <w:i/>
                <w:iCs/>
                <w:sz w:val="12"/>
                <w:szCs w:val="12"/>
              </w:rPr>
              <w:t>1.3.8.</w:t>
            </w:r>
          </w:p>
        </w:tc>
        <w:tc>
          <w:tcPr>
            <w:tcW w:w="1317" w:type="pct"/>
            <w:shd w:val="clear" w:color="auto" w:fill="auto"/>
            <w:vAlign w:val="bottom"/>
            <w:hideMark/>
          </w:tcPr>
          <w:p w14:paraId="52A6D095" w14:textId="77777777" w:rsidR="00FE1237" w:rsidRPr="00FE1237" w:rsidRDefault="00FE1237" w:rsidP="00FE1237">
            <w:pPr>
              <w:rPr>
                <w:i/>
                <w:iCs/>
                <w:sz w:val="12"/>
                <w:szCs w:val="12"/>
              </w:rPr>
            </w:pPr>
            <w:r w:rsidRPr="00FE1237">
              <w:rPr>
                <w:i/>
                <w:iCs/>
                <w:sz w:val="12"/>
                <w:szCs w:val="12"/>
              </w:rPr>
              <w:t>Расходы на страхование</w:t>
            </w:r>
          </w:p>
        </w:tc>
        <w:tc>
          <w:tcPr>
            <w:tcW w:w="527" w:type="pct"/>
            <w:shd w:val="clear" w:color="auto" w:fill="auto"/>
            <w:noWrap/>
            <w:vAlign w:val="center"/>
            <w:hideMark/>
          </w:tcPr>
          <w:p w14:paraId="649CD61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6FCE3B1F" w14:textId="77777777" w:rsidR="00FE1237" w:rsidRPr="00FE1237" w:rsidRDefault="00FE1237" w:rsidP="00FE1237">
            <w:pPr>
              <w:jc w:val="right"/>
              <w:rPr>
                <w:sz w:val="12"/>
                <w:szCs w:val="12"/>
              </w:rPr>
            </w:pPr>
            <w:r w:rsidRPr="00FE1237">
              <w:rPr>
                <w:sz w:val="12"/>
                <w:szCs w:val="12"/>
              </w:rPr>
              <w:t>364,11</w:t>
            </w:r>
          </w:p>
        </w:tc>
        <w:tc>
          <w:tcPr>
            <w:tcW w:w="562" w:type="pct"/>
            <w:shd w:val="clear" w:color="auto" w:fill="auto"/>
            <w:noWrap/>
            <w:vAlign w:val="bottom"/>
            <w:hideMark/>
          </w:tcPr>
          <w:p w14:paraId="55BEFD63" w14:textId="77777777" w:rsidR="00FE1237" w:rsidRPr="00FE1237" w:rsidRDefault="00FE1237" w:rsidP="00FE1237">
            <w:pPr>
              <w:jc w:val="right"/>
              <w:rPr>
                <w:sz w:val="12"/>
                <w:szCs w:val="12"/>
              </w:rPr>
            </w:pPr>
            <w:r w:rsidRPr="00FE1237">
              <w:rPr>
                <w:sz w:val="12"/>
                <w:szCs w:val="12"/>
              </w:rPr>
              <w:t>365,16</w:t>
            </w:r>
          </w:p>
        </w:tc>
        <w:tc>
          <w:tcPr>
            <w:tcW w:w="1742" w:type="pct"/>
            <w:shd w:val="clear" w:color="auto" w:fill="auto"/>
            <w:vAlign w:val="center"/>
            <w:hideMark/>
          </w:tcPr>
          <w:p w14:paraId="1B0B92D0"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12BEE19" w14:textId="77777777" w:rsidTr="00AF6A06">
        <w:trPr>
          <w:trHeight w:val="270"/>
        </w:trPr>
        <w:tc>
          <w:tcPr>
            <w:tcW w:w="365" w:type="pct"/>
            <w:shd w:val="clear" w:color="auto" w:fill="auto"/>
            <w:noWrap/>
            <w:vAlign w:val="bottom"/>
            <w:hideMark/>
          </w:tcPr>
          <w:p w14:paraId="3370855D" w14:textId="77777777" w:rsidR="00FE1237" w:rsidRPr="00FE1237" w:rsidRDefault="00FE1237" w:rsidP="00FE1237">
            <w:pPr>
              <w:jc w:val="center"/>
              <w:rPr>
                <w:i/>
                <w:iCs/>
                <w:sz w:val="12"/>
                <w:szCs w:val="12"/>
              </w:rPr>
            </w:pPr>
            <w:r w:rsidRPr="00FE1237">
              <w:rPr>
                <w:i/>
                <w:iCs/>
                <w:sz w:val="12"/>
                <w:szCs w:val="12"/>
              </w:rPr>
              <w:t>1.3.9.</w:t>
            </w:r>
          </w:p>
        </w:tc>
        <w:tc>
          <w:tcPr>
            <w:tcW w:w="1317" w:type="pct"/>
            <w:shd w:val="clear" w:color="auto" w:fill="auto"/>
            <w:vAlign w:val="bottom"/>
            <w:hideMark/>
          </w:tcPr>
          <w:p w14:paraId="7EB91766" w14:textId="77777777" w:rsidR="00FE1237" w:rsidRPr="00FE1237" w:rsidRDefault="00FE1237" w:rsidP="00FE1237">
            <w:pPr>
              <w:rPr>
                <w:i/>
                <w:iCs/>
                <w:sz w:val="12"/>
                <w:szCs w:val="12"/>
              </w:rPr>
            </w:pPr>
            <w:r w:rsidRPr="00FE1237">
              <w:rPr>
                <w:i/>
                <w:iCs/>
                <w:sz w:val="12"/>
                <w:szCs w:val="12"/>
              </w:rPr>
              <w:t>Другие прочие расходы</w:t>
            </w:r>
          </w:p>
        </w:tc>
        <w:tc>
          <w:tcPr>
            <w:tcW w:w="527" w:type="pct"/>
            <w:shd w:val="clear" w:color="auto" w:fill="auto"/>
            <w:noWrap/>
            <w:vAlign w:val="center"/>
            <w:hideMark/>
          </w:tcPr>
          <w:p w14:paraId="1DC3A35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755ECB46" w14:textId="77777777" w:rsidR="00FE1237" w:rsidRPr="00FE1237" w:rsidRDefault="00FE1237" w:rsidP="00FE1237">
            <w:pPr>
              <w:jc w:val="right"/>
              <w:rPr>
                <w:sz w:val="12"/>
                <w:szCs w:val="12"/>
              </w:rPr>
            </w:pPr>
            <w:r w:rsidRPr="00FE1237">
              <w:rPr>
                <w:sz w:val="12"/>
                <w:szCs w:val="12"/>
              </w:rPr>
              <w:t>60,77</w:t>
            </w:r>
          </w:p>
        </w:tc>
        <w:tc>
          <w:tcPr>
            <w:tcW w:w="562" w:type="pct"/>
            <w:shd w:val="clear" w:color="auto" w:fill="auto"/>
            <w:noWrap/>
            <w:vAlign w:val="bottom"/>
            <w:hideMark/>
          </w:tcPr>
          <w:p w14:paraId="50A927E0" w14:textId="77777777" w:rsidR="00FE1237" w:rsidRPr="00FE1237" w:rsidRDefault="00FE1237" w:rsidP="00FE1237">
            <w:pPr>
              <w:jc w:val="right"/>
              <w:rPr>
                <w:sz w:val="12"/>
                <w:szCs w:val="12"/>
              </w:rPr>
            </w:pPr>
            <w:r w:rsidRPr="00FE1237">
              <w:rPr>
                <w:sz w:val="12"/>
                <w:szCs w:val="12"/>
              </w:rPr>
              <w:t>60,94</w:t>
            </w:r>
          </w:p>
        </w:tc>
        <w:tc>
          <w:tcPr>
            <w:tcW w:w="1742" w:type="pct"/>
            <w:shd w:val="clear" w:color="auto" w:fill="auto"/>
            <w:vAlign w:val="center"/>
            <w:hideMark/>
          </w:tcPr>
          <w:p w14:paraId="046BA880"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558DA81E" w14:textId="77777777" w:rsidTr="00AF6A06">
        <w:trPr>
          <w:trHeight w:val="276"/>
        </w:trPr>
        <w:tc>
          <w:tcPr>
            <w:tcW w:w="365" w:type="pct"/>
            <w:shd w:val="clear" w:color="auto" w:fill="auto"/>
            <w:noWrap/>
            <w:vAlign w:val="bottom"/>
            <w:hideMark/>
          </w:tcPr>
          <w:p w14:paraId="7D5A0660" w14:textId="77777777" w:rsidR="00FE1237" w:rsidRPr="00FE1237" w:rsidRDefault="00FE1237" w:rsidP="00FE1237">
            <w:pPr>
              <w:jc w:val="center"/>
              <w:rPr>
                <w:sz w:val="12"/>
                <w:szCs w:val="12"/>
              </w:rPr>
            </w:pPr>
            <w:r w:rsidRPr="00FE1237">
              <w:rPr>
                <w:sz w:val="12"/>
                <w:szCs w:val="12"/>
              </w:rPr>
              <w:t>1.4.</w:t>
            </w:r>
          </w:p>
        </w:tc>
        <w:tc>
          <w:tcPr>
            <w:tcW w:w="1317" w:type="pct"/>
            <w:shd w:val="clear" w:color="auto" w:fill="auto"/>
            <w:vAlign w:val="bottom"/>
            <w:hideMark/>
          </w:tcPr>
          <w:p w14:paraId="01B39427" w14:textId="77777777" w:rsidR="00FE1237" w:rsidRPr="00FE1237" w:rsidRDefault="00FE1237" w:rsidP="00FE1237">
            <w:pPr>
              <w:rPr>
                <w:sz w:val="12"/>
                <w:szCs w:val="12"/>
              </w:rPr>
            </w:pPr>
            <w:r w:rsidRPr="00FE1237">
              <w:rPr>
                <w:sz w:val="12"/>
                <w:szCs w:val="12"/>
              </w:rPr>
              <w:t>Подконтрольные расходы из прибыли</w:t>
            </w:r>
          </w:p>
        </w:tc>
        <w:tc>
          <w:tcPr>
            <w:tcW w:w="527" w:type="pct"/>
            <w:shd w:val="clear" w:color="auto" w:fill="auto"/>
            <w:noWrap/>
            <w:vAlign w:val="center"/>
            <w:hideMark/>
          </w:tcPr>
          <w:p w14:paraId="614758A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09202F1A" w14:textId="77777777" w:rsidR="00FE1237" w:rsidRPr="00FE1237" w:rsidRDefault="00FE1237" w:rsidP="00FE1237">
            <w:pPr>
              <w:jc w:val="right"/>
              <w:rPr>
                <w:sz w:val="12"/>
                <w:szCs w:val="12"/>
              </w:rPr>
            </w:pPr>
            <w:r w:rsidRPr="00FE1237">
              <w:rPr>
                <w:sz w:val="12"/>
                <w:szCs w:val="12"/>
              </w:rPr>
              <w:t>949,25</w:t>
            </w:r>
          </w:p>
        </w:tc>
        <w:tc>
          <w:tcPr>
            <w:tcW w:w="562" w:type="pct"/>
            <w:shd w:val="clear" w:color="auto" w:fill="auto"/>
            <w:noWrap/>
            <w:vAlign w:val="bottom"/>
            <w:hideMark/>
          </w:tcPr>
          <w:p w14:paraId="32BBA04F" w14:textId="77777777" w:rsidR="00FE1237" w:rsidRPr="00FE1237" w:rsidRDefault="00FE1237" w:rsidP="00FE1237">
            <w:pPr>
              <w:jc w:val="right"/>
              <w:rPr>
                <w:sz w:val="12"/>
                <w:szCs w:val="12"/>
              </w:rPr>
            </w:pPr>
            <w:r w:rsidRPr="00FE1237">
              <w:rPr>
                <w:sz w:val="12"/>
                <w:szCs w:val="12"/>
              </w:rPr>
              <w:t>951,98</w:t>
            </w:r>
          </w:p>
        </w:tc>
        <w:tc>
          <w:tcPr>
            <w:tcW w:w="1742" w:type="pct"/>
            <w:shd w:val="clear" w:color="auto" w:fill="auto"/>
            <w:vAlign w:val="center"/>
            <w:hideMark/>
          </w:tcPr>
          <w:p w14:paraId="6301C273"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47EDE142" w14:textId="77777777" w:rsidTr="00AF6A06">
        <w:trPr>
          <w:trHeight w:val="141"/>
        </w:trPr>
        <w:tc>
          <w:tcPr>
            <w:tcW w:w="1682" w:type="pct"/>
            <w:gridSpan w:val="2"/>
            <w:shd w:val="clear" w:color="auto" w:fill="auto"/>
            <w:vAlign w:val="bottom"/>
            <w:hideMark/>
          </w:tcPr>
          <w:p w14:paraId="367767C8" w14:textId="77777777" w:rsidR="00FE1237" w:rsidRPr="00FE1237" w:rsidRDefault="00FE1237" w:rsidP="00FE1237">
            <w:pPr>
              <w:jc w:val="center"/>
              <w:rPr>
                <w:b/>
                <w:bCs/>
                <w:sz w:val="12"/>
                <w:szCs w:val="12"/>
              </w:rPr>
            </w:pPr>
            <w:r w:rsidRPr="00FE1237">
              <w:rPr>
                <w:b/>
                <w:bCs/>
                <w:sz w:val="12"/>
                <w:szCs w:val="12"/>
              </w:rPr>
              <w:t>Всего подконтрольные расходы</w:t>
            </w:r>
          </w:p>
        </w:tc>
        <w:tc>
          <w:tcPr>
            <w:tcW w:w="527" w:type="pct"/>
            <w:shd w:val="clear" w:color="auto" w:fill="auto"/>
            <w:noWrap/>
            <w:vAlign w:val="center"/>
            <w:hideMark/>
          </w:tcPr>
          <w:p w14:paraId="1DD5382E"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17D8EBFE" w14:textId="77777777" w:rsidR="00FE1237" w:rsidRPr="00FE1237" w:rsidRDefault="00FE1237" w:rsidP="00FE1237">
            <w:pPr>
              <w:jc w:val="right"/>
              <w:rPr>
                <w:b/>
                <w:bCs/>
                <w:sz w:val="12"/>
                <w:szCs w:val="12"/>
              </w:rPr>
            </w:pPr>
            <w:r w:rsidRPr="00FE1237">
              <w:rPr>
                <w:b/>
                <w:bCs/>
                <w:sz w:val="12"/>
                <w:szCs w:val="12"/>
              </w:rPr>
              <w:t>187 462,6</w:t>
            </w:r>
          </w:p>
        </w:tc>
        <w:tc>
          <w:tcPr>
            <w:tcW w:w="562" w:type="pct"/>
            <w:shd w:val="clear" w:color="auto" w:fill="auto"/>
            <w:noWrap/>
            <w:vAlign w:val="bottom"/>
            <w:hideMark/>
          </w:tcPr>
          <w:p w14:paraId="77E23A59" w14:textId="77777777" w:rsidR="00FE1237" w:rsidRPr="00FE1237" w:rsidRDefault="00FE1237" w:rsidP="00FE1237">
            <w:pPr>
              <w:jc w:val="right"/>
              <w:rPr>
                <w:b/>
                <w:bCs/>
                <w:sz w:val="12"/>
                <w:szCs w:val="12"/>
              </w:rPr>
            </w:pPr>
            <w:r w:rsidRPr="00FE1237">
              <w:rPr>
                <w:b/>
                <w:bCs/>
                <w:sz w:val="12"/>
                <w:szCs w:val="12"/>
              </w:rPr>
              <w:t>168 738,39</w:t>
            </w:r>
          </w:p>
        </w:tc>
        <w:tc>
          <w:tcPr>
            <w:tcW w:w="1742" w:type="pct"/>
            <w:shd w:val="clear" w:color="auto" w:fill="auto"/>
            <w:vAlign w:val="center"/>
            <w:hideMark/>
          </w:tcPr>
          <w:p w14:paraId="3CE568AF"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4A1D5892" w14:textId="77777777" w:rsidTr="00AF6A06">
        <w:trPr>
          <w:trHeight w:val="141"/>
        </w:trPr>
        <w:tc>
          <w:tcPr>
            <w:tcW w:w="5000" w:type="pct"/>
            <w:gridSpan w:val="6"/>
            <w:shd w:val="clear" w:color="auto" w:fill="auto"/>
            <w:noWrap/>
            <w:vAlign w:val="bottom"/>
            <w:hideMark/>
          </w:tcPr>
          <w:p w14:paraId="0BE77919" w14:textId="77777777" w:rsidR="00FE1237" w:rsidRPr="00FE1237" w:rsidRDefault="00FE1237" w:rsidP="00FE1237">
            <w:pPr>
              <w:rPr>
                <w:b/>
                <w:bCs/>
                <w:sz w:val="12"/>
                <w:szCs w:val="12"/>
              </w:rPr>
            </w:pPr>
            <w:r w:rsidRPr="00FE1237">
              <w:rPr>
                <w:b/>
                <w:bCs/>
                <w:sz w:val="12"/>
                <w:szCs w:val="12"/>
              </w:rPr>
              <w:t>2. Расчёт неподконтрольных расходов</w:t>
            </w:r>
          </w:p>
        </w:tc>
      </w:tr>
      <w:tr w:rsidR="00FE1237" w:rsidRPr="00FE1237" w14:paraId="0B8FB485" w14:textId="77777777" w:rsidTr="00AF6A06">
        <w:trPr>
          <w:trHeight w:val="135"/>
        </w:trPr>
        <w:tc>
          <w:tcPr>
            <w:tcW w:w="365" w:type="pct"/>
            <w:shd w:val="clear" w:color="auto" w:fill="auto"/>
            <w:noWrap/>
            <w:vAlign w:val="bottom"/>
            <w:hideMark/>
          </w:tcPr>
          <w:p w14:paraId="62DBC47C" w14:textId="77777777" w:rsidR="00FE1237" w:rsidRPr="00FE1237" w:rsidRDefault="00FE1237" w:rsidP="00FE1237">
            <w:pPr>
              <w:jc w:val="right"/>
              <w:rPr>
                <w:sz w:val="12"/>
                <w:szCs w:val="12"/>
              </w:rPr>
            </w:pPr>
            <w:r w:rsidRPr="00FE1237">
              <w:rPr>
                <w:sz w:val="12"/>
                <w:szCs w:val="12"/>
              </w:rPr>
              <w:t>2.1.</w:t>
            </w:r>
          </w:p>
        </w:tc>
        <w:tc>
          <w:tcPr>
            <w:tcW w:w="1317" w:type="pct"/>
            <w:shd w:val="clear" w:color="auto" w:fill="auto"/>
            <w:vAlign w:val="bottom"/>
            <w:hideMark/>
          </w:tcPr>
          <w:p w14:paraId="240DB505" w14:textId="77777777" w:rsidR="00FE1237" w:rsidRPr="00FE1237" w:rsidRDefault="00FE1237" w:rsidP="00FE1237">
            <w:pPr>
              <w:rPr>
                <w:sz w:val="12"/>
                <w:szCs w:val="12"/>
              </w:rPr>
            </w:pPr>
            <w:r w:rsidRPr="00FE1237">
              <w:rPr>
                <w:sz w:val="12"/>
                <w:szCs w:val="12"/>
              </w:rPr>
              <w:t>Оплата услуг ОАО "ФСК ЕЭС"</w:t>
            </w:r>
          </w:p>
        </w:tc>
        <w:tc>
          <w:tcPr>
            <w:tcW w:w="527" w:type="pct"/>
            <w:shd w:val="clear" w:color="auto" w:fill="auto"/>
            <w:noWrap/>
            <w:vAlign w:val="center"/>
            <w:hideMark/>
          </w:tcPr>
          <w:p w14:paraId="3CE650D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6AB821A4" w14:textId="77777777" w:rsidR="00FE1237" w:rsidRPr="00FE1237" w:rsidRDefault="00FE1237" w:rsidP="00FE1237">
            <w:pPr>
              <w:jc w:val="right"/>
              <w:rPr>
                <w:sz w:val="12"/>
                <w:szCs w:val="12"/>
              </w:rPr>
            </w:pPr>
            <w:r w:rsidRPr="00FE1237">
              <w:rPr>
                <w:sz w:val="12"/>
                <w:szCs w:val="12"/>
              </w:rPr>
              <w:t>0</w:t>
            </w:r>
          </w:p>
        </w:tc>
        <w:tc>
          <w:tcPr>
            <w:tcW w:w="562" w:type="pct"/>
            <w:shd w:val="clear" w:color="auto" w:fill="auto"/>
            <w:noWrap/>
            <w:vAlign w:val="bottom"/>
            <w:hideMark/>
          </w:tcPr>
          <w:p w14:paraId="34EF931B" w14:textId="77777777" w:rsidR="00FE1237" w:rsidRPr="00FE1237" w:rsidRDefault="00FE1237" w:rsidP="00FE1237">
            <w:pPr>
              <w:jc w:val="right"/>
              <w:rPr>
                <w:sz w:val="12"/>
                <w:szCs w:val="12"/>
              </w:rPr>
            </w:pPr>
            <w:r w:rsidRPr="00FE1237">
              <w:rPr>
                <w:sz w:val="12"/>
                <w:szCs w:val="12"/>
              </w:rPr>
              <w:t>0</w:t>
            </w:r>
          </w:p>
        </w:tc>
        <w:tc>
          <w:tcPr>
            <w:tcW w:w="1742" w:type="pct"/>
            <w:shd w:val="clear" w:color="auto" w:fill="auto"/>
            <w:vAlign w:val="bottom"/>
            <w:hideMark/>
          </w:tcPr>
          <w:p w14:paraId="65EB3651" w14:textId="77777777" w:rsidR="00FE1237" w:rsidRPr="00FE1237" w:rsidRDefault="00FE1237" w:rsidP="00FE1237">
            <w:pPr>
              <w:rPr>
                <w:sz w:val="12"/>
                <w:szCs w:val="12"/>
              </w:rPr>
            </w:pPr>
            <w:r w:rsidRPr="00FE1237">
              <w:rPr>
                <w:sz w:val="12"/>
                <w:szCs w:val="12"/>
              </w:rPr>
              <w:t> </w:t>
            </w:r>
          </w:p>
        </w:tc>
      </w:tr>
      <w:tr w:rsidR="00FE1237" w:rsidRPr="00FE1237" w14:paraId="734768F0" w14:textId="77777777" w:rsidTr="00AF6A06">
        <w:trPr>
          <w:trHeight w:val="270"/>
        </w:trPr>
        <w:tc>
          <w:tcPr>
            <w:tcW w:w="365" w:type="pct"/>
            <w:shd w:val="clear" w:color="auto" w:fill="auto"/>
            <w:noWrap/>
            <w:vAlign w:val="bottom"/>
            <w:hideMark/>
          </w:tcPr>
          <w:p w14:paraId="230D05CB" w14:textId="77777777" w:rsidR="00FE1237" w:rsidRPr="00FE1237" w:rsidRDefault="00FE1237" w:rsidP="00FE1237">
            <w:pPr>
              <w:jc w:val="right"/>
              <w:rPr>
                <w:sz w:val="12"/>
                <w:szCs w:val="12"/>
              </w:rPr>
            </w:pPr>
            <w:r w:rsidRPr="00FE1237">
              <w:rPr>
                <w:sz w:val="12"/>
                <w:szCs w:val="12"/>
              </w:rPr>
              <w:t>2.2.</w:t>
            </w:r>
          </w:p>
        </w:tc>
        <w:tc>
          <w:tcPr>
            <w:tcW w:w="1317" w:type="pct"/>
            <w:shd w:val="clear" w:color="auto" w:fill="auto"/>
            <w:vAlign w:val="bottom"/>
            <w:hideMark/>
          </w:tcPr>
          <w:p w14:paraId="45A40E6B" w14:textId="77777777" w:rsidR="00FE1237" w:rsidRPr="00FE1237" w:rsidRDefault="00FE1237" w:rsidP="00FE1237">
            <w:pPr>
              <w:rPr>
                <w:sz w:val="12"/>
                <w:szCs w:val="12"/>
              </w:rPr>
            </w:pPr>
            <w:r w:rsidRPr="00FE1237">
              <w:rPr>
                <w:sz w:val="12"/>
                <w:szCs w:val="12"/>
              </w:rPr>
              <w:t>Электроэнергия на хоз. нужды</w:t>
            </w:r>
          </w:p>
        </w:tc>
        <w:tc>
          <w:tcPr>
            <w:tcW w:w="527" w:type="pct"/>
            <w:shd w:val="clear" w:color="auto" w:fill="auto"/>
            <w:noWrap/>
            <w:vAlign w:val="center"/>
            <w:hideMark/>
          </w:tcPr>
          <w:p w14:paraId="41C9F84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7C45F090" w14:textId="77777777" w:rsidR="00FE1237" w:rsidRPr="00FE1237" w:rsidRDefault="00FE1237" w:rsidP="00FE1237">
            <w:pPr>
              <w:jc w:val="right"/>
              <w:rPr>
                <w:sz w:val="12"/>
                <w:szCs w:val="12"/>
              </w:rPr>
            </w:pPr>
            <w:r w:rsidRPr="00FE1237">
              <w:rPr>
                <w:sz w:val="12"/>
                <w:szCs w:val="12"/>
              </w:rPr>
              <w:t>780,16</w:t>
            </w:r>
          </w:p>
        </w:tc>
        <w:tc>
          <w:tcPr>
            <w:tcW w:w="562" w:type="pct"/>
            <w:shd w:val="clear" w:color="auto" w:fill="auto"/>
            <w:noWrap/>
            <w:vAlign w:val="bottom"/>
            <w:hideMark/>
          </w:tcPr>
          <w:p w14:paraId="222AB66E" w14:textId="77777777" w:rsidR="00FE1237" w:rsidRPr="00FE1237" w:rsidRDefault="00FE1237" w:rsidP="00FE1237">
            <w:pPr>
              <w:jc w:val="right"/>
              <w:rPr>
                <w:sz w:val="12"/>
                <w:szCs w:val="12"/>
              </w:rPr>
            </w:pPr>
            <w:r w:rsidRPr="00FE1237">
              <w:rPr>
                <w:sz w:val="12"/>
                <w:szCs w:val="12"/>
              </w:rPr>
              <w:t>797,45</w:t>
            </w:r>
          </w:p>
        </w:tc>
        <w:tc>
          <w:tcPr>
            <w:tcW w:w="1742" w:type="pct"/>
            <w:shd w:val="clear" w:color="auto" w:fill="auto"/>
            <w:noWrap/>
            <w:vAlign w:val="bottom"/>
            <w:hideMark/>
          </w:tcPr>
          <w:p w14:paraId="5BA56603" w14:textId="77777777" w:rsidR="00FE1237" w:rsidRPr="00FE1237" w:rsidRDefault="00FE1237" w:rsidP="00FE1237">
            <w:pPr>
              <w:rPr>
                <w:sz w:val="12"/>
                <w:szCs w:val="12"/>
              </w:rPr>
            </w:pPr>
            <w:r w:rsidRPr="00FE1237">
              <w:rPr>
                <w:sz w:val="12"/>
                <w:szCs w:val="12"/>
              </w:rPr>
              <w:t xml:space="preserve">Расчёт т. 1 стр. 135, согласно фактических объёмов 2020 года и цены, принятых из постановлений </w:t>
            </w:r>
          </w:p>
        </w:tc>
      </w:tr>
      <w:tr w:rsidR="00FE1237" w:rsidRPr="00FE1237" w14:paraId="05B3A876" w14:textId="77777777" w:rsidTr="00AF6A06">
        <w:trPr>
          <w:trHeight w:val="406"/>
        </w:trPr>
        <w:tc>
          <w:tcPr>
            <w:tcW w:w="365" w:type="pct"/>
            <w:shd w:val="clear" w:color="auto" w:fill="auto"/>
            <w:noWrap/>
            <w:vAlign w:val="bottom"/>
            <w:hideMark/>
          </w:tcPr>
          <w:p w14:paraId="1591B5F4" w14:textId="77777777" w:rsidR="00FE1237" w:rsidRPr="00FE1237" w:rsidRDefault="00FE1237" w:rsidP="00FE1237">
            <w:pPr>
              <w:jc w:val="right"/>
              <w:rPr>
                <w:sz w:val="12"/>
                <w:szCs w:val="12"/>
              </w:rPr>
            </w:pPr>
            <w:r w:rsidRPr="00FE1237">
              <w:rPr>
                <w:sz w:val="12"/>
                <w:szCs w:val="12"/>
              </w:rPr>
              <w:t>2.3.</w:t>
            </w:r>
          </w:p>
        </w:tc>
        <w:tc>
          <w:tcPr>
            <w:tcW w:w="1317" w:type="pct"/>
            <w:shd w:val="clear" w:color="auto" w:fill="auto"/>
            <w:vAlign w:val="bottom"/>
            <w:hideMark/>
          </w:tcPr>
          <w:p w14:paraId="11FE0160" w14:textId="77777777" w:rsidR="00FE1237" w:rsidRPr="00FE1237" w:rsidRDefault="00FE1237" w:rsidP="00FE1237">
            <w:pPr>
              <w:rPr>
                <w:sz w:val="12"/>
                <w:szCs w:val="12"/>
              </w:rPr>
            </w:pPr>
            <w:r w:rsidRPr="00FE1237">
              <w:rPr>
                <w:sz w:val="12"/>
                <w:szCs w:val="12"/>
              </w:rPr>
              <w:t>Теплоэнергия</w:t>
            </w:r>
          </w:p>
        </w:tc>
        <w:tc>
          <w:tcPr>
            <w:tcW w:w="527" w:type="pct"/>
            <w:shd w:val="clear" w:color="auto" w:fill="auto"/>
            <w:noWrap/>
            <w:vAlign w:val="center"/>
            <w:hideMark/>
          </w:tcPr>
          <w:p w14:paraId="5887680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5DAF08E5" w14:textId="77777777" w:rsidR="00FE1237" w:rsidRPr="00FE1237" w:rsidRDefault="00FE1237" w:rsidP="00FE1237">
            <w:pPr>
              <w:jc w:val="right"/>
              <w:rPr>
                <w:sz w:val="12"/>
                <w:szCs w:val="12"/>
              </w:rPr>
            </w:pPr>
            <w:r w:rsidRPr="00FE1237">
              <w:rPr>
                <w:sz w:val="12"/>
                <w:szCs w:val="12"/>
              </w:rPr>
              <w:t>2 038,68</w:t>
            </w:r>
          </w:p>
        </w:tc>
        <w:tc>
          <w:tcPr>
            <w:tcW w:w="562" w:type="pct"/>
            <w:shd w:val="clear" w:color="auto" w:fill="auto"/>
            <w:noWrap/>
            <w:vAlign w:val="bottom"/>
            <w:hideMark/>
          </w:tcPr>
          <w:p w14:paraId="1EF51B0D" w14:textId="77777777" w:rsidR="00FE1237" w:rsidRPr="00FE1237" w:rsidRDefault="00FE1237" w:rsidP="00FE1237">
            <w:pPr>
              <w:jc w:val="right"/>
              <w:rPr>
                <w:sz w:val="12"/>
                <w:szCs w:val="12"/>
              </w:rPr>
            </w:pPr>
            <w:r w:rsidRPr="00FE1237">
              <w:rPr>
                <w:sz w:val="12"/>
                <w:szCs w:val="12"/>
              </w:rPr>
              <w:t>2 038,68</w:t>
            </w:r>
          </w:p>
        </w:tc>
        <w:tc>
          <w:tcPr>
            <w:tcW w:w="1742" w:type="pct"/>
            <w:shd w:val="clear" w:color="auto" w:fill="auto"/>
            <w:vAlign w:val="bottom"/>
            <w:hideMark/>
          </w:tcPr>
          <w:p w14:paraId="3C1B7DBE" w14:textId="77777777" w:rsidR="00FE1237" w:rsidRPr="00FE1237" w:rsidRDefault="00FE1237" w:rsidP="00FE1237">
            <w:pPr>
              <w:rPr>
                <w:sz w:val="12"/>
                <w:szCs w:val="12"/>
              </w:rPr>
            </w:pPr>
            <w:r w:rsidRPr="00FE1237">
              <w:rPr>
                <w:sz w:val="12"/>
                <w:szCs w:val="12"/>
              </w:rPr>
              <w:t>Расчёт т. 1 стр. 204, согласно фактических объёмов 2020 года и цены, принятых в постановлении</w:t>
            </w:r>
          </w:p>
        </w:tc>
      </w:tr>
      <w:tr w:rsidR="00FE1237" w:rsidRPr="00FE1237" w14:paraId="2E9826A8" w14:textId="77777777" w:rsidTr="00AF6A06">
        <w:trPr>
          <w:trHeight w:val="52"/>
        </w:trPr>
        <w:tc>
          <w:tcPr>
            <w:tcW w:w="365" w:type="pct"/>
            <w:shd w:val="clear" w:color="auto" w:fill="auto"/>
            <w:noWrap/>
            <w:vAlign w:val="bottom"/>
            <w:hideMark/>
          </w:tcPr>
          <w:p w14:paraId="58526074" w14:textId="77777777" w:rsidR="00FE1237" w:rsidRPr="00FE1237" w:rsidRDefault="00FE1237" w:rsidP="00FE1237">
            <w:pPr>
              <w:jc w:val="right"/>
              <w:rPr>
                <w:sz w:val="12"/>
                <w:szCs w:val="12"/>
              </w:rPr>
            </w:pPr>
            <w:r w:rsidRPr="00FE1237">
              <w:rPr>
                <w:sz w:val="12"/>
                <w:szCs w:val="12"/>
              </w:rPr>
              <w:t>2.4.</w:t>
            </w:r>
          </w:p>
        </w:tc>
        <w:tc>
          <w:tcPr>
            <w:tcW w:w="1317" w:type="pct"/>
            <w:shd w:val="clear" w:color="auto" w:fill="auto"/>
            <w:vAlign w:val="bottom"/>
            <w:hideMark/>
          </w:tcPr>
          <w:p w14:paraId="6B4B14B6" w14:textId="77777777" w:rsidR="00FE1237" w:rsidRPr="00FE1237" w:rsidRDefault="00FE1237" w:rsidP="00FE1237">
            <w:pPr>
              <w:rPr>
                <w:sz w:val="12"/>
                <w:szCs w:val="12"/>
              </w:rPr>
            </w:pPr>
            <w:r w:rsidRPr="00FE1237">
              <w:rPr>
                <w:sz w:val="12"/>
                <w:szCs w:val="12"/>
              </w:rPr>
              <w:t>Плата за аренду имущества и лизинг</w:t>
            </w:r>
          </w:p>
        </w:tc>
        <w:tc>
          <w:tcPr>
            <w:tcW w:w="527" w:type="pct"/>
            <w:shd w:val="clear" w:color="auto" w:fill="auto"/>
            <w:noWrap/>
            <w:vAlign w:val="center"/>
            <w:hideMark/>
          </w:tcPr>
          <w:p w14:paraId="3A666A6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060CB4A2" w14:textId="77777777" w:rsidR="00FE1237" w:rsidRPr="00FE1237" w:rsidRDefault="00FE1237" w:rsidP="00FE1237">
            <w:pPr>
              <w:jc w:val="right"/>
              <w:rPr>
                <w:sz w:val="12"/>
                <w:szCs w:val="12"/>
              </w:rPr>
            </w:pPr>
            <w:r w:rsidRPr="00FE1237">
              <w:rPr>
                <w:sz w:val="12"/>
                <w:szCs w:val="12"/>
              </w:rPr>
              <w:t>100 820,30</w:t>
            </w:r>
          </w:p>
        </w:tc>
        <w:tc>
          <w:tcPr>
            <w:tcW w:w="562" w:type="pct"/>
            <w:shd w:val="clear" w:color="auto" w:fill="auto"/>
            <w:noWrap/>
            <w:vAlign w:val="bottom"/>
            <w:hideMark/>
          </w:tcPr>
          <w:p w14:paraId="307A5BB5" w14:textId="77777777" w:rsidR="00FE1237" w:rsidRPr="00FE1237" w:rsidRDefault="00FE1237" w:rsidP="00FE1237">
            <w:pPr>
              <w:jc w:val="right"/>
              <w:rPr>
                <w:sz w:val="12"/>
                <w:szCs w:val="12"/>
              </w:rPr>
            </w:pPr>
            <w:r w:rsidRPr="00FE1237">
              <w:rPr>
                <w:sz w:val="12"/>
                <w:szCs w:val="12"/>
              </w:rPr>
              <w:t>98 811,89</w:t>
            </w:r>
          </w:p>
        </w:tc>
        <w:tc>
          <w:tcPr>
            <w:tcW w:w="1742" w:type="pct"/>
            <w:shd w:val="clear" w:color="auto" w:fill="auto"/>
            <w:noWrap/>
            <w:vAlign w:val="bottom"/>
            <w:hideMark/>
          </w:tcPr>
          <w:p w14:paraId="611CF2B6" w14:textId="77777777" w:rsidR="00FE1237" w:rsidRPr="00FE1237" w:rsidRDefault="00FE1237" w:rsidP="00FE1237">
            <w:pPr>
              <w:rPr>
                <w:sz w:val="12"/>
                <w:szCs w:val="12"/>
              </w:rPr>
            </w:pPr>
            <w:r w:rsidRPr="00FE1237">
              <w:rPr>
                <w:sz w:val="12"/>
                <w:szCs w:val="12"/>
              </w:rPr>
              <w:t>т.1 стр. 249</w:t>
            </w:r>
          </w:p>
        </w:tc>
      </w:tr>
      <w:tr w:rsidR="00FE1237" w:rsidRPr="00FE1237" w14:paraId="1B722F00" w14:textId="77777777" w:rsidTr="00AF6A06">
        <w:trPr>
          <w:trHeight w:val="135"/>
        </w:trPr>
        <w:tc>
          <w:tcPr>
            <w:tcW w:w="365" w:type="pct"/>
            <w:shd w:val="clear" w:color="auto" w:fill="auto"/>
            <w:noWrap/>
            <w:vAlign w:val="bottom"/>
            <w:hideMark/>
          </w:tcPr>
          <w:p w14:paraId="1E0FBC25" w14:textId="77777777" w:rsidR="00FE1237" w:rsidRPr="00FE1237" w:rsidRDefault="00FE1237" w:rsidP="00FE1237">
            <w:pPr>
              <w:jc w:val="right"/>
              <w:rPr>
                <w:sz w:val="12"/>
                <w:szCs w:val="12"/>
              </w:rPr>
            </w:pPr>
            <w:r w:rsidRPr="00FE1237">
              <w:rPr>
                <w:sz w:val="12"/>
                <w:szCs w:val="12"/>
              </w:rPr>
              <w:t>2.5.</w:t>
            </w:r>
          </w:p>
        </w:tc>
        <w:tc>
          <w:tcPr>
            <w:tcW w:w="1317" w:type="pct"/>
            <w:shd w:val="clear" w:color="auto" w:fill="auto"/>
            <w:vAlign w:val="bottom"/>
            <w:hideMark/>
          </w:tcPr>
          <w:p w14:paraId="5CB1AB5C" w14:textId="77777777" w:rsidR="00FE1237" w:rsidRPr="00FE1237" w:rsidRDefault="00FE1237" w:rsidP="00FE1237">
            <w:pPr>
              <w:rPr>
                <w:sz w:val="12"/>
                <w:szCs w:val="12"/>
              </w:rPr>
            </w:pPr>
            <w:r w:rsidRPr="00FE1237">
              <w:rPr>
                <w:sz w:val="12"/>
                <w:szCs w:val="12"/>
              </w:rPr>
              <w:t>Налоги - всего, в том числе:</w:t>
            </w:r>
          </w:p>
        </w:tc>
        <w:tc>
          <w:tcPr>
            <w:tcW w:w="527" w:type="pct"/>
            <w:shd w:val="clear" w:color="auto" w:fill="auto"/>
            <w:noWrap/>
            <w:vAlign w:val="center"/>
            <w:hideMark/>
          </w:tcPr>
          <w:p w14:paraId="2707D30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7238390A" w14:textId="77777777" w:rsidR="00FE1237" w:rsidRPr="00FE1237" w:rsidRDefault="00FE1237" w:rsidP="00FE1237">
            <w:pPr>
              <w:jc w:val="right"/>
              <w:rPr>
                <w:sz w:val="12"/>
                <w:szCs w:val="12"/>
              </w:rPr>
            </w:pPr>
            <w:r w:rsidRPr="00FE1237">
              <w:rPr>
                <w:sz w:val="12"/>
                <w:szCs w:val="12"/>
              </w:rPr>
              <w:t>1 974,23</w:t>
            </w:r>
          </w:p>
        </w:tc>
        <w:tc>
          <w:tcPr>
            <w:tcW w:w="562" w:type="pct"/>
            <w:shd w:val="clear" w:color="auto" w:fill="auto"/>
            <w:noWrap/>
            <w:vAlign w:val="bottom"/>
            <w:hideMark/>
          </w:tcPr>
          <w:p w14:paraId="71F131FC" w14:textId="77777777" w:rsidR="00FE1237" w:rsidRPr="00FE1237" w:rsidRDefault="00FE1237" w:rsidP="00FE1237">
            <w:pPr>
              <w:jc w:val="right"/>
              <w:rPr>
                <w:sz w:val="12"/>
                <w:szCs w:val="12"/>
              </w:rPr>
            </w:pPr>
            <w:r w:rsidRPr="00FE1237">
              <w:rPr>
                <w:sz w:val="12"/>
                <w:szCs w:val="12"/>
              </w:rPr>
              <w:t>1 974,22</w:t>
            </w:r>
          </w:p>
        </w:tc>
        <w:tc>
          <w:tcPr>
            <w:tcW w:w="1742" w:type="pct"/>
            <w:shd w:val="clear" w:color="auto" w:fill="auto"/>
            <w:noWrap/>
            <w:vAlign w:val="bottom"/>
            <w:hideMark/>
          </w:tcPr>
          <w:p w14:paraId="4D178C67" w14:textId="77777777" w:rsidR="00FE1237" w:rsidRPr="00FE1237" w:rsidRDefault="00FE1237" w:rsidP="00FE1237">
            <w:pPr>
              <w:rPr>
                <w:sz w:val="12"/>
                <w:szCs w:val="12"/>
              </w:rPr>
            </w:pPr>
            <w:r w:rsidRPr="00FE1237">
              <w:rPr>
                <w:sz w:val="12"/>
                <w:szCs w:val="12"/>
              </w:rPr>
              <w:t> </w:t>
            </w:r>
          </w:p>
        </w:tc>
      </w:tr>
      <w:tr w:rsidR="00FE1237" w:rsidRPr="00FE1237" w14:paraId="24C269E6" w14:textId="77777777" w:rsidTr="00AF6A06">
        <w:trPr>
          <w:trHeight w:val="36"/>
        </w:trPr>
        <w:tc>
          <w:tcPr>
            <w:tcW w:w="365" w:type="pct"/>
            <w:shd w:val="clear" w:color="auto" w:fill="auto"/>
            <w:noWrap/>
            <w:vAlign w:val="bottom"/>
            <w:hideMark/>
          </w:tcPr>
          <w:p w14:paraId="0681D5D7" w14:textId="77777777" w:rsidR="00FE1237" w:rsidRPr="00FE1237" w:rsidRDefault="00FE1237" w:rsidP="00FE1237">
            <w:pPr>
              <w:jc w:val="center"/>
              <w:rPr>
                <w:i/>
                <w:iCs/>
                <w:sz w:val="12"/>
                <w:szCs w:val="12"/>
              </w:rPr>
            </w:pPr>
            <w:r w:rsidRPr="00FE1237">
              <w:rPr>
                <w:i/>
                <w:iCs/>
                <w:sz w:val="12"/>
                <w:szCs w:val="12"/>
              </w:rPr>
              <w:t>2.5.1.</w:t>
            </w:r>
          </w:p>
        </w:tc>
        <w:tc>
          <w:tcPr>
            <w:tcW w:w="1317" w:type="pct"/>
            <w:shd w:val="clear" w:color="auto" w:fill="auto"/>
            <w:vAlign w:val="bottom"/>
            <w:hideMark/>
          </w:tcPr>
          <w:p w14:paraId="3DF54D7B" w14:textId="77777777" w:rsidR="00FE1237" w:rsidRPr="00FE1237" w:rsidRDefault="00FE1237" w:rsidP="00FE1237">
            <w:pPr>
              <w:rPr>
                <w:i/>
                <w:iCs/>
                <w:sz w:val="12"/>
                <w:szCs w:val="12"/>
              </w:rPr>
            </w:pPr>
            <w:r w:rsidRPr="00FE1237">
              <w:rPr>
                <w:i/>
                <w:iCs/>
                <w:sz w:val="12"/>
                <w:szCs w:val="12"/>
              </w:rPr>
              <w:t>Плата за землю</w:t>
            </w:r>
          </w:p>
        </w:tc>
        <w:tc>
          <w:tcPr>
            <w:tcW w:w="527" w:type="pct"/>
            <w:shd w:val="clear" w:color="auto" w:fill="auto"/>
            <w:noWrap/>
            <w:vAlign w:val="center"/>
            <w:hideMark/>
          </w:tcPr>
          <w:p w14:paraId="06AA404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4C6FA58D" w14:textId="77777777" w:rsidR="00FE1237" w:rsidRPr="00FE1237" w:rsidRDefault="00FE1237" w:rsidP="00FE1237">
            <w:pPr>
              <w:jc w:val="right"/>
              <w:rPr>
                <w:sz w:val="12"/>
                <w:szCs w:val="12"/>
              </w:rPr>
            </w:pPr>
            <w:r w:rsidRPr="00FE1237">
              <w:rPr>
                <w:sz w:val="12"/>
                <w:szCs w:val="12"/>
              </w:rPr>
              <w:t>148,84</w:t>
            </w:r>
          </w:p>
        </w:tc>
        <w:tc>
          <w:tcPr>
            <w:tcW w:w="562" w:type="pct"/>
            <w:shd w:val="clear" w:color="auto" w:fill="auto"/>
            <w:noWrap/>
            <w:vAlign w:val="bottom"/>
            <w:hideMark/>
          </w:tcPr>
          <w:p w14:paraId="722EE4F1" w14:textId="77777777" w:rsidR="00FE1237" w:rsidRPr="00FE1237" w:rsidRDefault="00FE1237" w:rsidP="00FE1237">
            <w:pPr>
              <w:jc w:val="right"/>
              <w:rPr>
                <w:sz w:val="12"/>
                <w:szCs w:val="12"/>
              </w:rPr>
            </w:pPr>
            <w:r w:rsidRPr="00FE1237">
              <w:rPr>
                <w:sz w:val="12"/>
                <w:szCs w:val="12"/>
              </w:rPr>
              <w:t>148,84</w:t>
            </w:r>
          </w:p>
        </w:tc>
        <w:tc>
          <w:tcPr>
            <w:tcW w:w="1742" w:type="pct"/>
            <w:shd w:val="clear" w:color="auto" w:fill="auto"/>
            <w:vAlign w:val="bottom"/>
            <w:hideMark/>
          </w:tcPr>
          <w:p w14:paraId="0C11DFC6" w14:textId="77777777" w:rsidR="00FE1237" w:rsidRPr="00FE1237" w:rsidRDefault="00FE1237" w:rsidP="00FE1237">
            <w:pPr>
              <w:rPr>
                <w:sz w:val="12"/>
                <w:szCs w:val="12"/>
              </w:rPr>
            </w:pPr>
            <w:r w:rsidRPr="00FE1237">
              <w:rPr>
                <w:sz w:val="12"/>
                <w:szCs w:val="12"/>
              </w:rPr>
              <w:t xml:space="preserve"> </w:t>
            </w:r>
            <w:r w:rsidRPr="00FE1237">
              <w:rPr>
                <w:sz w:val="12"/>
                <w:szCs w:val="12"/>
              </w:rPr>
              <w:br/>
              <w:t>Порядок исчисления и уплаты налога на имущество устанавливается НК РФ, по расчёту, т.5 стр. 1821, расчёт</w:t>
            </w:r>
          </w:p>
        </w:tc>
      </w:tr>
      <w:tr w:rsidR="00FE1237" w:rsidRPr="00FE1237" w14:paraId="085FE440" w14:textId="77777777" w:rsidTr="00AF6A06">
        <w:trPr>
          <w:trHeight w:val="36"/>
        </w:trPr>
        <w:tc>
          <w:tcPr>
            <w:tcW w:w="365" w:type="pct"/>
            <w:shd w:val="clear" w:color="auto" w:fill="auto"/>
            <w:noWrap/>
            <w:vAlign w:val="bottom"/>
            <w:hideMark/>
          </w:tcPr>
          <w:p w14:paraId="51657485" w14:textId="77777777" w:rsidR="00FE1237" w:rsidRPr="00FE1237" w:rsidRDefault="00FE1237" w:rsidP="00FE1237">
            <w:pPr>
              <w:jc w:val="center"/>
              <w:rPr>
                <w:i/>
                <w:iCs/>
                <w:sz w:val="12"/>
                <w:szCs w:val="12"/>
              </w:rPr>
            </w:pPr>
            <w:r w:rsidRPr="00FE1237">
              <w:rPr>
                <w:i/>
                <w:iCs/>
                <w:sz w:val="12"/>
                <w:szCs w:val="12"/>
              </w:rPr>
              <w:t>2.5.2.</w:t>
            </w:r>
          </w:p>
        </w:tc>
        <w:tc>
          <w:tcPr>
            <w:tcW w:w="1317" w:type="pct"/>
            <w:shd w:val="clear" w:color="auto" w:fill="auto"/>
            <w:vAlign w:val="bottom"/>
            <w:hideMark/>
          </w:tcPr>
          <w:p w14:paraId="3C33F599" w14:textId="77777777" w:rsidR="00FE1237" w:rsidRPr="00FE1237" w:rsidRDefault="00FE1237" w:rsidP="00FE1237">
            <w:pPr>
              <w:rPr>
                <w:i/>
                <w:iCs/>
                <w:sz w:val="12"/>
                <w:szCs w:val="12"/>
              </w:rPr>
            </w:pPr>
            <w:r w:rsidRPr="00FE1237">
              <w:rPr>
                <w:i/>
                <w:iCs/>
                <w:sz w:val="12"/>
                <w:szCs w:val="12"/>
              </w:rPr>
              <w:t>Налог на имущество</w:t>
            </w:r>
          </w:p>
        </w:tc>
        <w:tc>
          <w:tcPr>
            <w:tcW w:w="527" w:type="pct"/>
            <w:shd w:val="clear" w:color="auto" w:fill="auto"/>
            <w:noWrap/>
            <w:vAlign w:val="center"/>
            <w:hideMark/>
          </w:tcPr>
          <w:p w14:paraId="3061BBE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30729E81" w14:textId="77777777" w:rsidR="00FE1237" w:rsidRPr="00FE1237" w:rsidRDefault="00FE1237" w:rsidP="00FE1237">
            <w:pPr>
              <w:jc w:val="right"/>
              <w:rPr>
                <w:sz w:val="12"/>
                <w:szCs w:val="12"/>
              </w:rPr>
            </w:pPr>
            <w:r w:rsidRPr="00FE1237">
              <w:rPr>
                <w:sz w:val="12"/>
                <w:szCs w:val="12"/>
              </w:rPr>
              <w:t>1 697,75</w:t>
            </w:r>
          </w:p>
        </w:tc>
        <w:tc>
          <w:tcPr>
            <w:tcW w:w="562" w:type="pct"/>
            <w:shd w:val="clear" w:color="auto" w:fill="auto"/>
            <w:noWrap/>
            <w:vAlign w:val="bottom"/>
            <w:hideMark/>
          </w:tcPr>
          <w:p w14:paraId="383791EE" w14:textId="77777777" w:rsidR="00FE1237" w:rsidRPr="00FE1237" w:rsidRDefault="00FE1237" w:rsidP="00FE1237">
            <w:pPr>
              <w:jc w:val="right"/>
              <w:rPr>
                <w:sz w:val="12"/>
                <w:szCs w:val="12"/>
              </w:rPr>
            </w:pPr>
            <w:r w:rsidRPr="00FE1237">
              <w:rPr>
                <w:sz w:val="12"/>
                <w:szCs w:val="12"/>
              </w:rPr>
              <w:t>1 697,75</w:t>
            </w:r>
          </w:p>
        </w:tc>
        <w:tc>
          <w:tcPr>
            <w:tcW w:w="1742" w:type="pct"/>
            <w:shd w:val="clear" w:color="auto" w:fill="auto"/>
            <w:vAlign w:val="bottom"/>
            <w:hideMark/>
          </w:tcPr>
          <w:p w14:paraId="46E633D9" w14:textId="77777777" w:rsidR="00FE1237" w:rsidRPr="00FE1237" w:rsidRDefault="00FE1237" w:rsidP="00FE1237">
            <w:pPr>
              <w:rPr>
                <w:sz w:val="12"/>
                <w:szCs w:val="12"/>
              </w:rPr>
            </w:pPr>
            <w:r w:rsidRPr="00FE1237">
              <w:rPr>
                <w:sz w:val="12"/>
                <w:szCs w:val="12"/>
              </w:rPr>
              <w:t>т.5 стр. 1822, расчёт</w:t>
            </w:r>
          </w:p>
        </w:tc>
      </w:tr>
      <w:tr w:rsidR="00FE1237" w:rsidRPr="00FE1237" w14:paraId="71844320" w14:textId="77777777" w:rsidTr="00AF6A06">
        <w:trPr>
          <w:trHeight w:val="135"/>
        </w:trPr>
        <w:tc>
          <w:tcPr>
            <w:tcW w:w="365" w:type="pct"/>
            <w:shd w:val="clear" w:color="auto" w:fill="auto"/>
            <w:noWrap/>
            <w:vAlign w:val="bottom"/>
            <w:hideMark/>
          </w:tcPr>
          <w:p w14:paraId="61C42B9D" w14:textId="77777777" w:rsidR="00FE1237" w:rsidRPr="00FE1237" w:rsidRDefault="00FE1237" w:rsidP="00FE1237">
            <w:pPr>
              <w:jc w:val="center"/>
              <w:outlineLvl w:val="0"/>
              <w:rPr>
                <w:i/>
                <w:iCs/>
                <w:sz w:val="12"/>
                <w:szCs w:val="12"/>
              </w:rPr>
            </w:pPr>
            <w:r w:rsidRPr="00FE1237">
              <w:rPr>
                <w:i/>
                <w:iCs/>
                <w:sz w:val="12"/>
                <w:szCs w:val="12"/>
              </w:rPr>
              <w:t>2.5.2.1.</w:t>
            </w:r>
          </w:p>
        </w:tc>
        <w:tc>
          <w:tcPr>
            <w:tcW w:w="1317" w:type="pct"/>
            <w:shd w:val="clear" w:color="auto" w:fill="auto"/>
            <w:vAlign w:val="bottom"/>
            <w:hideMark/>
          </w:tcPr>
          <w:p w14:paraId="3DCA0100" w14:textId="77777777" w:rsidR="00FE1237" w:rsidRPr="00FE1237" w:rsidRDefault="00FE1237" w:rsidP="00FE1237">
            <w:pPr>
              <w:jc w:val="right"/>
              <w:outlineLvl w:val="0"/>
              <w:rPr>
                <w:i/>
                <w:iCs/>
                <w:sz w:val="12"/>
                <w:szCs w:val="12"/>
              </w:rPr>
            </w:pPr>
            <w:r w:rsidRPr="00FE1237">
              <w:rPr>
                <w:i/>
                <w:iCs/>
                <w:sz w:val="12"/>
                <w:szCs w:val="12"/>
              </w:rPr>
              <w:t>ВН</w:t>
            </w:r>
          </w:p>
        </w:tc>
        <w:tc>
          <w:tcPr>
            <w:tcW w:w="527" w:type="pct"/>
            <w:shd w:val="clear" w:color="auto" w:fill="auto"/>
            <w:noWrap/>
            <w:vAlign w:val="center"/>
            <w:hideMark/>
          </w:tcPr>
          <w:p w14:paraId="0995241C"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3997081C" w14:textId="77777777" w:rsidR="00FE1237" w:rsidRPr="00FE1237" w:rsidRDefault="00FE1237" w:rsidP="00FE1237">
            <w:pPr>
              <w:jc w:val="right"/>
              <w:outlineLvl w:val="0"/>
              <w:rPr>
                <w:i/>
                <w:iCs/>
                <w:sz w:val="12"/>
                <w:szCs w:val="12"/>
              </w:rPr>
            </w:pPr>
            <w:r w:rsidRPr="00FE1237">
              <w:rPr>
                <w:i/>
                <w:iCs/>
                <w:sz w:val="12"/>
                <w:szCs w:val="12"/>
              </w:rPr>
              <w:t>235,43</w:t>
            </w:r>
          </w:p>
        </w:tc>
        <w:tc>
          <w:tcPr>
            <w:tcW w:w="562" w:type="pct"/>
            <w:shd w:val="clear" w:color="auto" w:fill="auto"/>
            <w:noWrap/>
            <w:vAlign w:val="bottom"/>
            <w:hideMark/>
          </w:tcPr>
          <w:p w14:paraId="721EEE04" w14:textId="77777777" w:rsidR="00FE1237" w:rsidRPr="00FE1237" w:rsidRDefault="00FE1237" w:rsidP="00FE1237">
            <w:pPr>
              <w:jc w:val="right"/>
              <w:outlineLvl w:val="0"/>
              <w:rPr>
                <w:i/>
                <w:iCs/>
                <w:sz w:val="12"/>
                <w:szCs w:val="12"/>
              </w:rPr>
            </w:pPr>
            <w:r w:rsidRPr="00FE1237">
              <w:rPr>
                <w:i/>
                <w:iCs/>
                <w:sz w:val="12"/>
                <w:szCs w:val="12"/>
              </w:rPr>
              <w:t>235,43</w:t>
            </w:r>
          </w:p>
        </w:tc>
        <w:tc>
          <w:tcPr>
            <w:tcW w:w="1742" w:type="pct"/>
            <w:shd w:val="clear" w:color="auto" w:fill="auto"/>
            <w:noWrap/>
            <w:vAlign w:val="bottom"/>
            <w:hideMark/>
          </w:tcPr>
          <w:p w14:paraId="279DF31C"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6A5B1322" w14:textId="77777777" w:rsidTr="00AF6A06">
        <w:trPr>
          <w:trHeight w:val="135"/>
        </w:trPr>
        <w:tc>
          <w:tcPr>
            <w:tcW w:w="365" w:type="pct"/>
            <w:shd w:val="clear" w:color="auto" w:fill="auto"/>
            <w:noWrap/>
            <w:vAlign w:val="bottom"/>
            <w:hideMark/>
          </w:tcPr>
          <w:p w14:paraId="7A10072D" w14:textId="77777777" w:rsidR="00FE1237" w:rsidRPr="00FE1237" w:rsidRDefault="00FE1237" w:rsidP="00FE1237">
            <w:pPr>
              <w:jc w:val="center"/>
              <w:outlineLvl w:val="0"/>
              <w:rPr>
                <w:i/>
                <w:iCs/>
                <w:sz w:val="12"/>
                <w:szCs w:val="12"/>
              </w:rPr>
            </w:pPr>
            <w:r w:rsidRPr="00FE1237">
              <w:rPr>
                <w:i/>
                <w:iCs/>
                <w:sz w:val="12"/>
                <w:szCs w:val="12"/>
              </w:rPr>
              <w:t>2.5.2.2.</w:t>
            </w:r>
          </w:p>
        </w:tc>
        <w:tc>
          <w:tcPr>
            <w:tcW w:w="1317" w:type="pct"/>
            <w:shd w:val="clear" w:color="auto" w:fill="auto"/>
            <w:vAlign w:val="bottom"/>
            <w:hideMark/>
          </w:tcPr>
          <w:p w14:paraId="53F0408F" w14:textId="77777777" w:rsidR="00FE1237" w:rsidRPr="00FE1237" w:rsidRDefault="00FE1237" w:rsidP="00FE1237">
            <w:pPr>
              <w:jc w:val="right"/>
              <w:outlineLvl w:val="0"/>
              <w:rPr>
                <w:i/>
                <w:iCs/>
                <w:sz w:val="12"/>
                <w:szCs w:val="12"/>
              </w:rPr>
            </w:pPr>
            <w:r w:rsidRPr="00FE1237">
              <w:rPr>
                <w:i/>
                <w:iCs/>
                <w:sz w:val="12"/>
                <w:szCs w:val="12"/>
              </w:rPr>
              <w:t>СН1</w:t>
            </w:r>
          </w:p>
        </w:tc>
        <w:tc>
          <w:tcPr>
            <w:tcW w:w="527" w:type="pct"/>
            <w:shd w:val="clear" w:color="auto" w:fill="auto"/>
            <w:noWrap/>
            <w:vAlign w:val="center"/>
            <w:hideMark/>
          </w:tcPr>
          <w:p w14:paraId="42E9877D"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13FFA293" w14:textId="77777777" w:rsidR="00FE1237" w:rsidRPr="00FE1237" w:rsidRDefault="00FE1237" w:rsidP="00FE1237">
            <w:pPr>
              <w:jc w:val="right"/>
              <w:outlineLvl w:val="0"/>
              <w:rPr>
                <w:i/>
                <w:iCs/>
                <w:sz w:val="12"/>
                <w:szCs w:val="12"/>
              </w:rPr>
            </w:pPr>
            <w:r w:rsidRPr="00FE1237">
              <w:rPr>
                <w:i/>
                <w:iCs/>
                <w:sz w:val="12"/>
                <w:szCs w:val="12"/>
              </w:rPr>
              <w:t>476,17</w:t>
            </w:r>
          </w:p>
        </w:tc>
        <w:tc>
          <w:tcPr>
            <w:tcW w:w="562" w:type="pct"/>
            <w:shd w:val="clear" w:color="auto" w:fill="auto"/>
            <w:noWrap/>
            <w:vAlign w:val="bottom"/>
            <w:hideMark/>
          </w:tcPr>
          <w:p w14:paraId="510CA4E9" w14:textId="77777777" w:rsidR="00FE1237" w:rsidRPr="00FE1237" w:rsidRDefault="00FE1237" w:rsidP="00FE1237">
            <w:pPr>
              <w:jc w:val="right"/>
              <w:outlineLvl w:val="0"/>
              <w:rPr>
                <w:i/>
                <w:iCs/>
                <w:sz w:val="12"/>
                <w:szCs w:val="12"/>
              </w:rPr>
            </w:pPr>
            <w:r w:rsidRPr="00FE1237">
              <w:rPr>
                <w:i/>
                <w:iCs/>
                <w:sz w:val="12"/>
                <w:szCs w:val="12"/>
              </w:rPr>
              <w:t>476,17</w:t>
            </w:r>
          </w:p>
        </w:tc>
        <w:tc>
          <w:tcPr>
            <w:tcW w:w="1742" w:type="pct"/>
            <w:shd w:val="clear" w:color="auto" w:fill="auto"/>
            <w:noWrap/>
            <w:vAlign w:val="bottom"/>
            <w:hideMark/>
          </w:tcPr>
          <w:p w14:paraId="6D1F71BB"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55E54C6E" w14:textId="77777777" w:rsidTr="00AF6A06">
        <w:trPr>
          <w:trHeight w:val="135"/>
        </w:trPr>
        <w:tc>
          <w:tcPr>
            <w:tcW w:w="365" w:type="pct"/>
            <w:shd w:val="clear" w:color="auto" w:fill="auto"/>
            <w:noWrap/>
            <w:vAlign w:val="bottom"/>
            <w:hideMark/>
          </w:tcPr>
          <w:p w14:paraId="42F9F776" w14:textId="77777777" w:rsidR="00FE1237" w:rsidRPr="00FE1237" w:rsidRDefault="00FE1237" w:rsidP="00FE1237">
            <w:pPr>
              <w:jc w:val="center"/>
              <w:outlineLvl w:val="0"/>
              <w:rPr>
                <w:i/>
                <w:iCs/>
                <w:sz w:val="12"/>
                <w:szCs w:val="12"/>
              </w:rPr>
            </w:pPr>
            <w:r w:rsidRPr="00FE1237">
              <w:rPr>
                <w:i/>
                <w:iCs/>
                <w:sz w:val="12"/>
                <w:szCs w:val="12"/>
              </w:rPr>
              <w:t>2.5.2.3.</w:t>
            </w:r>
          </w:p>
        </w:tc>
        <w:tc>
          <w:tcPr>
            <w:tcW w:w="1317" w:type="pct"/>
            <w:shd w:val="clear" w:color="auto" w:fill="auto"/>
            <w:vAlign w:val="bottom"/>
            <w:hideMark/>
          </w:tcPr>
          <w:p w14:paraId="0A974A3B" w14:textId="77777777" w:rsidR="00FE1237" w:rsidRPr="00FE1237" w:rsidRDefault="00FE1237" w:rsidP="00FE1237">
            <w:pPr>
              <w:jc w:val="right"/>
              <w:outlineLvl w:val="0"/>
              <w:rPr>
                <w:i/>
                <w:iCs/>
                <w:sz w:val="12"/>
                <w:szCs w:val="12"/>
              </w:rPr>
            </w:pPr>
            <w:r w:rsidRPr="00FE1237">
              <w:rPr>
                <w:i/>
                <w:iCs/>
                <w:sz w:val="12"/>
                <w:szCs w:val="12"/>
              </w:rPr>
              <w:t>СН2</w:t>
            </w:r>
          </w:p>
        </w:tc>
        <w:tc>
          <w:tcPr>
            <w:tcW w:w="527" w:type="pct"/>
            <w:shd w:val="clear" w:color="auto" w:fill="auto"/>
            <w:noWrap/>
            <w:vAlign w:val="center"/>
            <w:hideMark/>
          </w:tcPr>
          <w:p w14:paraId="69075D2C"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5A8E5379" w14:textId="77777777" w:rsidR="00FE1237" w:rsidRPr="00FE1237" w:rsidRDefault="00FE1237" w:rsidP="00FE1237">
            <w:pPr>
              <w:jc w:val="right"/>
              <w:outlineLvl w:val="0"/>
              <w:rPr>
                <w:i/>
                <w:iCs/>
                <w:sz w:val="12"/>
                <w:szCs w:val="12"/>
              </w:rPr>
            </w:pPr>
            <w:r w:rsidRPr="00FE1237">
              <w:rPr>
                <w:i/>
                <w:iCs/>
                <w:sz w:val="12"/>
                <w:szCs w:val="12"/>
              </w:rPr>
              <w:t>82,04</w:t>
            </w:r>
          </w:p>
        </w:tc>
        <w:tc>
          <w:tcPr>
            <w:tcW w:w="562" w:type="pct"/>
            <w:shd w:val="clear" w:color="auto" w:fill="auto"/>
            <w:noWrap/>
            <w:vAlign w:val="bottom"/>
            <w:hideMark/>
          </w:tcPr>
          <w:p w14:paraId="212537C7" w14:textId="77777777" w:rsidR="00FE1237" w:rsidRPr="00FE1237" w:rsidRDefault="00FE1237" w:rsidP="00FE1237">
            <w:pPr>
              <w:jc w:val="right"/>
              <w:outlineLvl w:val="0"/>
              <w:rPr>
                <w:i/>
                <w:iCs/>
                <w:sz w:val="12"/>
                <w:szCs w:val="12"/>
              </w:rPr>
            </w:pPr>
            <w:r w:rsidRPr="00FE1237">
              <w:rPr>
                <w:i/>
                <w:iCs/>
                <w:sz w:val="12"/>
                <w:szCs w:val="12"/>
              </w:rPr>
              <w:t>82,04</w:t>
            </w:r>
          </w:p>
        </w:tc>
        <w:tc>
          <w:tcPr>
            <w:tcW w:w="1742" w:type="pct"/>
            <w:shd w:val="clear" w:color="auto" w:fill="auto"/>
            <w:noWrap/>
            <w:vAlign w:val="bottom"/>
            <w:hideMark/>
          </w:tcPr>
          <w:p w14:paraId="2BD99992"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145B814B" w14:textId="77777777" w:rsidTr="00AF6A06">
        <w:trPr>
          <w:trHeight w:val="135"/>
        </w:trPr>
        <w:tc>
          <w:tcPr>
            <w:tcW w:w="365" w:type="pct"/>
            <w:shd w:val="clear" w:color="auto" w:fill="auto"/>
            <w:noWrap/>
            <w:vAlign w:val="bottom"/>
            <w:hideMark/>
          </w:tcPr>
          <w:p w14:paraId="58B2025C" w14:textId="77777777" w:rsidR="00FE1237" w:rsidRPr="00FE1237" w:rsidRDefault="00FE1237" w:rsidP="00FE1237">
            <w:pPr>
              <w:jc w:val="center"/>
              <w:outlineLvl w:val="0"/>
              <w:rPr>
                <w:i/>
                <w:iCs/>
                <w:sz w:val="12"/>
                <w:szCs w:val="12"/>
              </w:rPr>
            </w:pPr>
            <w:r w:rsidRPr="00FE1237">
              <w:rPr>
                <w:i/>
                <w:iCs/>
                <w:sz w:val="12"/>
                <w:szCs w:val="12"/>
              </w:rPr>
              <w:t>2.5.2.4.</w:t>
            </w:r>
          </w:p>
        </w:tc>
        <w:tc>
          <w:tcPr>
            <w:tcW w:w="1317" w:type="pct"/>
            <w:shd w:val="clear" w:color="auto" w:fill="auto"/>
            <w:vAlign w:val="bottom"/>
            <w:hideMark/>
          </w:tcPr>
          <w:p w14:paraId="40115A90" w14:textId="77777777" w:rsidR="00FE1237" w:rsidRPr="00FE1237" w:rsidRDefault="00FE1237" w:rsidP="00FE1237">
            <w:pPr>
              <w:jc w:val="right"/>
              <w:outlineLvl w:val="0"/>
              <w:rPr>
                <w:i/>
                <w:iCs/>
                <w:sz w:val="12"/>
                <w:szCs w:val="12"/>
              </w:rPr>
            </w:pPr>
            <w:r w:rsidRPr="00FE1237">
              <w:rPr>
                <w:i/>
                <w:iCs/>
                <w:sz w:val="12"/>
                <w:szCs w:val="12"/>
              </w:rPr>
              <w:t>НН</w:t>
            </w:r>
          </w:p>
        </w:tc>
        <w:tc>
          <w:tcPr>
            <w:tcW w:w="527" w:type="pct"/>
            <w:shd w:val="clear" w:color="auto" w:fill="auto"/>
            <w:noWrap/>
            <w:vAlign w:val="center"/>
            <w:hideMark/>
          </w:tcPr>
          <w:p w14:paraId="74CC29AA"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5767596A" w14:textId="77777777" w:rsidR="00FE1237" w:rsidRPr="00FE1237" w:rsidRDefault="00FE1237" w:rsidP="00FE1237">
            <w:pPr>
              <w:jc w:val="right"/>
              <w:outlineLvl w:val="0"/>
              <w:rPr>
                <w:i/>
                <w:iCs/>
                <w:sz w:val="12"/>
                <w:szCs w:val="12"/>
              </w:rPr>
            </w:pPr>
            <w:r w:rsidRPr="00FE1237">
              <w:rPr>
                <w:i/>
                <w:iCs/>
                <w:sz w:val="12"/>
                <w:szCs w:val="12"/>
              </w:rPr>
              <w:t>269,77</w:t>
            </w:r>
          </w:p>
        </w:tc>
        <w:tc>
          <w:tcPr>
            <w:tcW w:w="562" w:type="pct"/>
            <w:shd w:val="clear" w:color="auto" w:fill="auto"/>
            <w:noWrap/>
            <w:vAlign w:val="bottom"/>
            <w:hideMark/>
          </w:tcPr>
          <w:p w14:paraId="32DE1EAF" w14:textId="77777777" w:rsidR="00FE1237" w:rsidRPr="00FE1237" w:rsidRDefault="00FE1237" w:rsidP="00FE1237">
            <w:pPr>
              <w:jc w:val="right"/>
              <w:outlineLvl w:val="0"/>
              <w:rPr>
                <w:i/>
                <w:iCs/>
                <w:sz w:val="12"/>
                <w:szCs w:val="12"/>
              </w:rPr>
            </w:pPr>
            <w:r w:rsidRPr="00FE1237">
              <w:rPr>
                <w:i/>
                <w:iCs/>
                <w:sz w:val="12"/>
                <w:szCs w:val="12"/>
              </w:rPr>
              <w:t>269,77</w:t>
            </w:r>
          </w:p>
        </w:tc>
        <w:tc>
          <w:tcPr>
            <w:tcW w:w="1742" w:type="pct"/>
            <w:shd w:val="clear" w:color="auto" w:fill="auto"/>
            <w:noWrap/>
            <w:vAlign w:val="bottom"/>
            <w:hideMark/>
          </w:tcPr>
          <w:p w14:paraId="0E4BFDFD"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6040D1C1" w14:textId="77777777" w:rsidTr="00AF6A06">
        <w:trPr>
          <w:trHeight w:val="135"/>
        </w:trPr>
        <w:tc>
          <w:tcPr>
            <w:tcW w:w="365" w:type="pct"/>
            <w:shd w:val="clear" w:color="auto" w:fill="auto"/>
            <w:noWrap/>
            <w:vAlign w:val="bottom"/>
            <w:hideMark/>
          </w:tcPr>
          <w:p w14:paraId="157BDE6F" w14:textId="77777777" w:rsidR="00FE1237" w:rsidRPr="00FE1237" w:rsidRDefault="00FE1237" w:rsidP="00FE1237">
            <w:pPr>
              <w:jc w:val="center"/>
              <w:outlineLvl w:val="0"/>
              <w:rPr>
                <w:i/>
                <w:iCs/>
                <w:sz w:val="12"/>
                <w:szCs w:val="12"/>
              </w:rPr>
            </w:pPr>
            <w:r w:rsidRPr="00FE1237">
              <w:rPr>
                <w:i/>
                <w:iCs/>
                <w:sz w:val="12"/>
                <w:szCs w:val="12"/>
              </w:rPr>
              <w:t>2.5.2.5.</w:t>
            </w:r>
          </w:p>
        </w:tc>
        <w:tc>
          <w:tcPr>
            <w:tcW w:w="1317" w:type="pct"/>
            <w:shd w:val="clear" w:color="auto" w:fill="auto"/>
            <w:vAlign w:val="bottom"/>
            <w:hideMark/>
          </w:tcPr>
          <w:p w14:paraId="4C11070A" w14:textId="77777777" w:rsidR="00FE1237" w:rsidRPr="00FE1237" w:rsidRDefault="00FE1237" w:rsidP="00FE1237">
            <w:pPr>
              <w:jc w:val="right"/>
              <w:outlineLvl w:val="0"/>
              <w:rPr>
                <w:i/>
                <w:iCs/>
                <w:sz w:val="12"/>
                <w:szCs w:val="12"/>
              </w:rPr>
            </w:pPr>
            <w:r w:rsidRPr="00FE1237">
              <w:rPr>
                <w:i/>
                <w:iCs/>
                <w:sz w:val="12"/>
                <w:szCs w:val="12"/>
              </w:rPr>
              <w:t>прочее</w:t>
            </w:r>
          </w:p>
        </w:tc>
        <w:tc>
          <w:tcPr>
            <w:tcW w:w="527" w:type="pct"/>
            <w:shd w:val="clear" w:color="auto" w:fill="auto"/>
            <w:noWrap/>
            <w:vAlign w:val="center"/>
            <w:hideMark/>
          </w:tcPr>
          <w:p w14:paraId="4447E5BF"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1545A56F" w14:textId="77777777" w:rsidR="00FE1237" w:rsidRPr="00FE1237" w:rsidRDefault="00FE1237" w:rsidP="00FE1237">
            <w:pPr>
              <w:jc w:val="right"/>
              <w:outlineLvl w:val="0"/>
              <w:rPr>
                <w:i/>
                <w:iCs/>
                <w:sz w:val="12"/>
                <w:szCs w:val="12"/>
              </w:rPr>
            </w:pPr>
            <w:r w:rsidRPr="00FE1237">
              <w:rPr>
                <w:i/>
                <w:iCs/>
                <w:sz w:val="12"/>
                <w:szCs w:val="12"/>
              </w:rPr>
              <w:t>476,47</w:t>
            </w:r>
          </w:p>
        </w:tc>
        <w:tc>
          <w:tcPr>
            <w:tcW w:w="562" w:type="pct"/>
            <w:shd w:val="clear" w:color="auto" w:fill="auto"/>
            <w:noWrap/>
            <w:vAlign w:val="bottom"/>
            <w:hideMark/>
          </w:tcPr>
          <w:p w14:paraId="2BE84D05" w14:textId="77777777" w:rsidR="00FE1237" w:rsidRPr="00FE1237" w:rsidRDefault="00FE1237" w:rsidP="00FE1237">
            <w:pPr>
              <w:jc w:val="right"/>
              <w:outlineLvl w:val="0"/>
              <w:rPr>
                <w:i/>
                <w:iCs/>
                <w:sz w:val="12"/>
                <w:szCs w:val="12"/>
              </w:rPr>
            </w:pPr>
            <w:r w:rsidRPr="00FE1237">
              <w:rPr>
                <w:i/>
                <w:iCs/>
                <w:sz w:val="12"/>
                <w:szCs w:val="12"/>
              </w:rPr>
              <w:t>476,47</w:t>
            </w:r>
          </w:p>
        </w:tc>
        <w:tc>
          <w:tcPr>
            <w:tcW w:w="1742" w:type="pct"/>
            <w:shd w:val="clear" w:color="auto" w:fill="auto"/>
            <w:noWrap/>
            <w:vAlign w:val="bottom"/>
            <w:hideMark/>
          </w:tcPr>
          <w:p w14:paraId="09DF8D6A"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7264EA3B" w14:textId="77777777" w:rsidTr="00AF6A06">
        <w:trPr>
          <w:trHeight w:val="36"/>
        </w:trPr>
        <w:tc>
          <w:tcPr>
            <w:tcW w:w="365" w:type="pct"/>
            <w:shd w:val="clear" w:color="auto" w:fill="auto"/>
            <w:noWrap/>
            <w:vAlign w:val="bottom"/>
            <w:hideMark/>
          </w:tcPr>
          <w:p w14:paraId="31BBC66F" w14:textId="77777777" w:rsidR="00FE1237" w:rsidRPr="00FE1237" w:rsidRDefault="00FE1237" w:rsidP="00FE1237">
            <w:pPr>
              <w:jc w:val="center"/>
              <w:rPr>
                <w:i/>
                <w:iCs/>
                <w:sz w:val="12"/>
                <w:szCs w:val="12"/>
              </w:rPr>
            </w:pPr>
            <w:r w:rsidRPr="00FE1237">
              <w:rPr>
                <w:i/>
                <w:iCs/>
                <w:sz w:val="12"/>
                <w:szCs w:val="12"/>
              </w:rPr>
              <w:t>2.5.3.</w:t>
            </w:r>
          </w:p>
        </w:tc>
        <w:tc>
          <w:tcPr>
            <w:tcW w:w="1317" w:type="pct"/>
            <w:shd w:val="clear" w:color="auto" w:fill="auto"/>
            <w:vAlign w:val="bottom"/>
            <w:hideMark/>
          </w:tcPr>
          <w:p w14:paraId="0BB86AB1" w14:textId="77777777" w:rsidR="00FE1237" w:rsidRPr="00FE1237" w:rsidRDefault="00FE1237" w:rsidP="00FE1237">
            <w:pPr>
              <w:rPr>
                <w:i/>
                <w:iCs/>
                <w:sz w:val="12"/>
                <w:szCs w:val="12"/>
              </w:rPr>
            </w:pPr>
            <w:r w:rsidRPr="00FE1237">
              <w:rPr>
                <w:i/>
                <w:iCs/>
                <w:sz w:val="12"/>
                <w:szCs w:val="12"/>
              </w:rPr>
              <w:t>Прочие налоги и сборы</w:t>
            </w:r>
          </w:p>
        </w:tc>
        <w:tc>
          <w:tcPr>
            <w:tcW w:w="527" w:type="pct"/>
            <w:shd w:val="clear" w:color="auto" w:fill="auto"/>
            <w:noWrap/>
            <w:vAlign w:val="center"/>
            <w:hideMark/>
          </w:tcPr>
          <w:p w14:paraId="3CE1BE0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3B43CF16" w14:textId="77777777" w:rsidR="00FE1237" w:rsidRPr="00FE1237" w:rsidRDefault="00FE1237" w:rsidP="00FE1237">
            <w:pPr>
              <w:jc w:val="right"/>
              <w:rPr>
                <w:sz w:val="12"/>
                <w:szCs w:val="12"/>
              </w:rPr>
            </w:pPr>
            <w:r w:rsidRPr="00FE1237">
              <w:rPr>
                <w:sz w:val="12"/>
                <w:szCs w:val="12"/>
              </w:rPr>
              <w:t>127,64</w:t>
            </w:r>
          </w:p>
        </w:tc>
        <w:tc>
          <w:tcPr>
            <w:tcW w:w="562" w:type="pct"/>
            <w:shd w:val="clear" w:color="auto" w:fill="auto"/>
            <w:noWrap/>
            <w:vAlign w:val="bottom"/>
            <w:hideMark/>
          </w:tcPr>
          <w:p w14:paraId="336C4FD7" w14:textId="77777777" w:rsidR="00FE1237" w:rsidRPr="00FE1237" w:rsidRDefault="00FE1237" w:rsidP="00FE1237">
            <w:pPr>
              <w:jc w:val="right"/>
              <w:rPr>
                <w:sz w:val="12"/>
                <w:szCs w:val="12"/>
              </w:rPr>
            </w:pPr>
            <w:r w:rsidRPr="00FE1237">
              <w:rPr>
                <w:sz w:val="12"/>
                <w:szCs w:val="12"/>
              </w:rPr>
              <w:t>127,64</w:t>
            </w:r>
          </w:p>
        </w:tc>
        <w:tc>
          <w:tcPr>
            <w:tcW w:w="1742" w:type="pct"/>
            <w:shd w:val="clear" w:color="auto" w:fill="auto"/>
            <w:vAlign w:val="bottom"/>
            <w:hideMark/>
          </w:tcPr>
          <w:p w14:paraId="5D3FC492" w14:textId="77777777" w:rsidR="00FE1237" w:rsidRPr="00FE1237" w:rsidRDefault="00FE1237" w:rsidP="00FE1237">
            <w:pPr>
              <w:rPr>
                <w:sz w:val="12"/>
                <w:szCs w:val="12"/>
              </w:rPr>
            </w:pPr>
            <w:r w:rsidRPr="00FE1237">
              <w:rPr>
                <w:sz w:val="12"/>
                <w:szCs w:val="12"/>
              </w:rPr>
              <w:t>т.5 стр. 1823 расчёт, исключены не приобретённые машины.</w:t>
            </w:r>
          </w:p>
        </w:tc>
      </w:tr>
      <w:tr w:rsidR="00FE1237" w:rsidRPr="00FE1237" w14:paraId="2DA353A2" w14:textId="77777777" w:rsidTr="00AF6A06">
        <w:trPr>
          <w:trHeight w:val="257"/>
        </w:trPr>
        <w:tc>
          <w:tcPr>
            <w:tcW w:w="365" w:type="pct"/>
            <w:shd w:val="clear" w:color="auto" w:fill="auto"/>
            <w:noWrap/>
            <w:vAlign w:val="bottom"/>
            <w:hideMark/>
          </w:tcPr>
          <w:p w14:paraId="247AC76E" w14:textId="77777777" w:rsidR="00FE1237" w:rsidRPr="00FE1237" w:rsidRDefault="00FE1237" w:rsidP="00FE1237">
            <w:pPr>
              <w:jc w:val="right"/>
              <w:rPr>
                <w:sz w:val="12"/>
                <w:szCs w:val="12"/>
              </w:rPr>
            </w:pPr>
            <w:r w:rsidRPr="00FE1237">
              <w:rPr>
                <w:sz w:val="12"/>
                <w:szCs w:val="12"/>
              </w:rPr>
              <w:t>2.6.</w:t>
            </w:r>
          </w:p>
        </w:tc>
        <w:tc>
          <w:tcPr>
            <w:tcW w:w="1317" w:type="pct"/>
            <w:shd w:val="clear" w:color="auto" w:fill="auto"/>
            <w:vAlign w:val="bottom"/>
            <w:hideMark/>
          </w:tcPr>
          <w:p w14:paraId="15419351" w14:textId="77777777" w:rsidR="00FE1237" w:rsidRPr="00FE1237" w:rsidRDefault="00FE1237" w:rsidP="00FE1237">
            <w:pPr>
              <w:rPr>
                <w:sz w:val="12"/>
                <w:szCs w:val="12"/>
              </w:rPr>
            </w:pPr>
            <w:r w:rsidRPr="00FE1237">
              <w:rPr>
                <w:sz w:val="12"/>
                <w:szCs w:val="12"/>
              </w:rPr>
              <w:t>Отчисления на социальные нужды (ЕСН)</w:t>
            </w:r>
          </w:p>
        </w:tc>
        <w:tc>
          <w:tcPr>
            <w:tcW w:w="527" w:type="pct"/>
            <w:shd w:val="clear" w:color="auto" w:fill="auto"/>
            <w:noWrap/>
            <w:vAlign w:val="center"/>
            <w:hideMark/>
          </w:tcPr>
          <w:p w14:paraId="0FBD416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6A83B282" w14:textId="77777777" w:rsidR="00FE1237" w:rsidRPr="00FE1237" w:rsidRDefault="00FE1237" w:rsidP="00FE1237">
            <w:pPr>
              <w:jc w:val="right"/>
              <w:rPr>
                <w:sz w:val="12"/>
                <w:szCs w:val="12"/>
              </w:rPr>
            </w:pPr>
            <w:r w:rsidRPr="00FE1237">
              <w:rPr>
                <w:sz w:val="12"/>
                <w:szCs w:val="12"/>
              </w:rPr>
              <w:t>21 676,77</w:t>
            </w:r>
          </w:p>
        </w:tc>
        <w:tc>
          <w:tcPr>
            <w:tcW w:w="562" w:type="pct"/>
            <w:shd w:val="clear" w:color="auto" w:fill="auto"/>
            <w:noWrap/>
            <w:vAlign w:val="bottom"/>
            <w:hideMark/>
          </w:tcPr>
          <w:p w14:paraId="5964231B" w14:textId="77777777" w:rsidR="00FE1237" w:rsidRPr="00FE1237" w:rsidRDefault="00FE1237" w:rsidP="00FE1237">
            <w:pPr>
              <w:jc w:val="right"/>
              <w:rPr>
                <w:sz w:val="12"/>
                <w:szCs w:val="12"/>
              </w:rPr>
            </w:pPr>
            <w:r w:rsidRPr="00FE1237">
              <w:rPr>
                <w:sz w:val="12"/>
                <w:szCs w:val="12"/>
              </w:rPr>
              <w:t>15 882,75</w:t>
            </w:r>
          </w:p>
        </w:tc>
        <w:tc>
          <w:tcPr>
            <w:tcW w:w="1742" w:type="pct"/>
            <w:shd w:val="clear" w:color="auto" w:fill="auto"/>
            <w:vAlign w:val="bottom"/>
            <w:hideMark/>
          </w:tcPr>
          <w:p w14:paraId="71A3A2A4" w14:textId="77777777" w:rsidR="00FE1237" w:rsidRPr="00FE1237" w:rsidRDefault="00FE1237" w:rsidP="00FE1237">
            <w:pPr>
              <w:rPr>
                <w:sz w:val="12"/>
                <w:szCs w:val="12"/>
              </w:rPr>
            </w:pPr>
            <w:r w:rsidRPr="00FE1237">
              <w:rPr>
                <w:sz w:val="12"/>
                <w:szCs w:val="12"/>
              </w:rPr>
              <w:t xml:space="preserve">На основании Налогового кодекса РФ- статья 425, т. 5 стр. </w:t>
            </w:r>
            <w:proofErr w:type="gramStart"/>
            <w:r w:rsidRPr="00FE1237">
              <w:rPr>
                <w:sz w:val="12"/>
                <w:szCs w:val="12"/>
              </w:rPr>
              <w:t>1824 ,</w:t>
            </w:r>
            <w:proofErr w:type="gramEnd"/>
            <w:r w:rsidRPr="00FE1237">
              <w:rPr>
                <w:sz w:val="12"/>
                <w:szCs w:val="12"/>
              </w:rPr>
              <w:t xml:space="preserve"> уведомление из соцстраха на 2021 год, 3 класс </w:t>
            </w:r>
            <w:proofErr w:type="spellStart"/>
            <w:r w:rsidRPr="00FE1237">
              <w:rPr>
                <w:sz w:val="12"/>
                <w:szCs w:val="12"/>
              </w:rPr>
              <w:t>профриска</w:t>
            </w:r>
            <w:proofErr w:type="spellEnd"/>
            <w:r w:rsidRPr="00FE1237">
              <w:rPr>
                <w:sz w:val="12"/>
                <w:szCs w:val="12"/>
              </w:rPr>
              <w:t>, к-т -0,4</w:t>
            </w:r>
          </w:p>
        </w:tc>
      </w:tr>
      <w:tr w:rsidR="00FE1237" w:rsidRPr="00FE1237" w14:paraId="22483792" w14:textId="77777777" w:rsidTr="00AF6A06">
        <w:trPr>
          <w:trHeight w:val="52"/>
        </w:trPr>
        <w:tc>
          <w:tcPr>
            <w:tcW w:w="365" w:type="pct"/>
            <w:shd w:val="clear" w:color="auto" w:fill="auto"/>
            <w:noWrap/>
            <w:vAlign w:val="bottom"/>
            <w:hideMark/>
          </w:tcPr>
          <w:p w14:paraId="6DCC309C" w14:textId="77777777" w:rsidR="00FE1237" w:rsidRPr="00FE1237" w:rsidRDefault="00FE1237" w:rsidP="00FE1237">
            <w:pPr>
              <w:jc w:val="right"/>
              <w:rPr>
                <w:sz w:val="12"/>
                <w:szCs w:val="12"/>
              </w:rPr>
            </w:pPr>
            <w:r w:rsidRPr="00FE1237">
              <w:rPr>
                <w:sz w:val="12"/>
                <w:szCs w:val="12"/>
              </w:rPr>
              <w:t>2.7.</w:t>
            </w:r>
          </w:p>
        </w:tc>
        <w:tc>
          <w:tcPr>
            <w:tcW w:w="1317" w:type="pct"/>
            <w:shd w:val="clear" w:color="auto" w:fill="auto"/>
            <w:vAlign w:val="bottom"/>
            <w:hideMark/>
          </w:tcPr>
          <w:p w14:paraId="4D71CACE" w14:textId="77777777" w:rsidR="00FE1237" w:rsidRPr="00FE1237" w:rsidRDefault="00FE1237" w:rsidP="00FE1237">
            <w:pPr>
              <w:rPr>
                <w:sz w:val="12"/>
                <w:szCs w:val="12"/>
              </w:rPr>
            </w:pPr>
            <w:r w:rsidRPr="00FE1237">
              <w:rPr>
                <w:sz w:val="12"/>
                <w:szCs w:val="12"/>
              </w:rPr>
              <w:t>Прочие неподконтрольные расходы</w:t>
            </w:r>
          </w:p>
        </w:tc>
        <w:tc>
          <w:tcPr>
            <w:tcW w:w="527" w:type="pct"/>
            <w:shd w:val="clear" w:color="auto" w:fill="auto"/>
            <w:noWrap/>
            <w:vAlign w:val="center"/>
            <w:hideMark/>
          </w:tcPr>
          <w:p w14:paraId="217E1DA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7E452B58" w14:textId="77777777" w:rsidR="00FE1237" w:rsidRPr="00FE1237" w:rsidRDefault="00FE1237" w:rsidP="00FE1237">
            <w:pPr>
              <w:jc w:val="right"/>
              <w:rPr>
                <w:sz w:val="12"/>
                <w:szCs w:val="12"/>
              </w:rPr>
            </w:pPr>
            <w:r w:rsidRPr="00FE1237">
              <w:rPr>
                <w:sz w:val="12"/>
                <w:szCs w:val="12"/>
              </w:rPr>
              <w:t>478,33</w:t>
            </w:r>
          </w:p>
        </w:tc>
        <w:tc>
          <w:tcPr>
            <w:tcW w:w="562" w:type="pct"/>
            <w:shd w:val="clear" w:color="auto" w:fill="auto"/>
            <w:noWrap/>
            <w:vAlign w:val="bottom"/>
            <w:hideMark/>
          </w:tcPr>
          <w:p w14:paraId="3E9CC355" w14:textId="77777777" w:rsidR="00FE1237" w:rsidRPr="00FE1237" w:rsidRDefault="00FE1237" w:rsidP="00FE1237">
            <w:pPr>
              <w:jc w:val="right"/>
              <w:rPr>
                <w:sz w:val="12"/>
                <w:szCs w:val="12"/>
              </w:rPr>
            </w:pPr>
            <w:r w:rsidRPr="00FE1237">
              <w:rPr>
                <w:sz w:val="12"/>
                <w:szCs w:val="12"/>
              </w:rPr>
              <w:t>317,50</w:t>
            </w:r>
          </w:p>
        </w:tc>
        <w:tc>
          <w:tcPr>
            <w:tcW w:w="1742" w:type="pct"/>
            <w:shd w:val="clear" w:color="auto" w:fill="auto"/>
            <w:vAlign w:val="bottom"/>
            <w:hideMark/>
          </w:tcPr>
          <w:p w14:paraId="1EFE712B" w14:textId="77777777" w:rsidR="00FE1237" w:rsidRPr="00FE1237" w:rsidRDefault="00FE1237" w:rsidP="00FE1237">
            <w:pPr>
              <w:rPr>
                <w:sz w:val="12"/>
                <w:szCs w:val="12"/>
              </w:rPr>
            </w:pPr>
            <w:r w:rsidRPr="00FE1237">
              <w:rPr>
                <w:sz w:val="12"/>
                <w:szCs w:val="12"/>
              </w:rPr>
              <w:t xml:space="preserve">на основании подпункта 11) пункта 28 Основ ценообразования, т.6 </w:t>
            </w:r>
            <w:proofErr w:type="spellStart"/>
            <w:r w:rsidRPr="00FE1237">
              <w:rPr>
                <w:sz w:val="12"/>
                <w:szCs w:val="12"/>
              </w:rPr>
              <w:t>стр</w:t>
            </w:r>
            <w:proofErr w:type="spellEnd"/>
            <w:r w:rsidRPr="00FE1237">
              <w:rPr>
                <w:sz w:val="12"/>
                <w:szCs w:val="12"/>
              </w:rPr>
              <w:t xml:space="preserve"> 1826 расчёт, договора, обоснование</w:t>
            </w:r>
          </w:p>
        </w:tc>
      </w:tr>
      <w:tr w:rsidR="00FE1237" w:rsidRPr="00FE1237" w14:paraId="664A4FD7" w14:textId="77777777" w:rsidTr="00AF6A06">
        <w:trPr>
          <w:trHeight w:val="52"/>
        </w:trPr>
        <w:tc>
          <w:tcPr>
            <w:tcW w:w="365" w:type="pct"/>
            <w:shd w:val="clear" w:color="auto" w:fill="auto"/>
            <w:noWrap/>
            <w:vAlign w:val="bottom"/>
            <w:hideMark/>
          </w:tcPr>
          <w:p w14:paraId="47889150" w14:textId="77777777" w:rsidR="00FE1237" w:rsidRPr="00FE1237" w:rsidRDefault="00FE1237" w:rsidP="00FE1237">
            <w:pPr>
              <w:jc w:val="right"/>
              <w:rPr>
                <w:sz w:val="12"/>
                <w:szCs w:val="12"/>
              </w:rPr>
            </w:pPr>
            <w:r w:rsidRPr="00FE1237">
              <w:rPr>
                <w:sz w:val="12"/>
                <w:szCs w:val="12"/>
              </w:rPr>
              <w:t>2.7.1.</w:t>
            </w:r>
          </w:p>
        </w:tc>
        <w:tc>
          <w:tcPr>
            <w:tcW w:w="1317" w:type="pct"/>
            <w:shd w:val="clear" w:color="auto" w:fill="auto"/>
            <w:vAlign w:val="bottom"/>
            <w:hideMark/>
          </w:tcPr>
          <w:p w14:paraId="5D3B8985" w14:textId="77777777" w:rsidR="00FE1237" w:rsidRPr="00FE1237" w:rsidRDefault="00FE1237" w:rsidP="00FE1237">
            <w:pPr>
              <w:rPr>
                <w:sz w:val="12"/>
                <w:szCs w:val="12"/>
              </w:rPr>
            </w:pPr>
            <w:r w:rsidRPr="00FE1237">
              <w:rPr>
                <w:sz w:val="12"/>
                <w:szCs w:val="12"/>
              </w:rPr>
              <w:t>Компенсация потерь владельцам объектов электросетевого хозяйства, которые</w:t>
            </w:r>
            <w:r w:rsidRPr="00FE1237">
              <w:rPr>
                <w:sz w:val="12"/>
                <w:szCs w:val="12"/>
              </w:rPr>
              <w:br/>
              <w:t>не вправе препятствовать перетоку</w:t>
            </w:r>
          </w:p>
        </w:tc>
        <w:tc>
          <w:tcPr>
            <w:tcW w:w="527" w:type="pct"/>
            <w:shd w:val="clear" w:color="auto" w:fill="auto"/>
            <w:noWrap/>
            <w:vAlign w:val="center"/>
            <w:hideMark/>
          </w:tcPr>
          <w:p w14:paraId="50179CE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34EAAE0C" w14:textId="77777777" w:rsidR="00FE1237" w:rsidRPr="00FE1237" w:rsidRDefault="00FE1237" w:rsidP="00FE1237">
            <w:pPr>
              <w:jc w:val="right"/>
              <w:rPr>
                <w:sz w:val="12"/>
                <w:szCs w:val="12"/>
              </w:rPr>
            </w:pPr>
            <w:r w:rsidRPr="00FE1237">
              <w:rPr>
                <w:sz w:val="12"/>
                <w:szCs w:val="12"/>
              </w:rPr>
              <w:t>0,00</w:t>
            </w:r>
          </w:p>
        </w:tc>
        <w:tc>
          <w:tcPr>
            <w:tcW w:w="562" w:type="pct"/>
            <w:shd w:val="clear" w:color="auto" w:fill="auto"/>
            <w:noWrap/>
            <w:vAlign w:val="bottom"/>
            <w:hideMark/>
          </w:tcPr>
          <w:p w14:paraId="2A23C652" w14:textId="77777777" w:rsidR="00FE1237" w:rsidRPr="00FE1237" w:rsidRDefault="00FE1237" w:rsidP="00FE1237">
            <w:pPr>
              <w:jc w:val="right"/>
              <w:rPr>
                <w:sz w:val="12"/>
                <w:szCs w:val="12"/>
              </w:rPr>
            </w:pPr>
            <w:r w:rsidRPr="00FE1237">
              <w:rPr>
                <w:sz w:val="12"/>
                <w:szCs w:val="12"/>
              </w:rPr>
              <w:t>0,00</w:t>
            </w:r>
          </w:p>
        </w:tc>
        <w:tc>
          <w:tcPr>
            <w:tcW w:w="1742" w:type="pct"/>
            <w:shd w:val="clear" w:color="auto" w:fill="auto"/>
            <w:noWrap/>
            <w:vAlign w:val="bottom"/>
            <w:hideMark/>
          </w:tcPr>
          <w:p w14:paraId="397C07F7" w14:textId="77777777" w:rsidR="00FE1237" w:rsidRPr="00FE1237" w:rsidRDefault="00FE1237" w:rsidP="00FE1237">
            <w:pPr>
              <w:rPr>
                <w:sz w:val="12"/>
                <w:szCs w:val="12"/>
              </w:rPr>
            </w:pPr>
            <w:r w:rsidRPr="00FE1237">
              <w:rPr>
                <w:sz w:val="12"/>
                <w:szCs w:val="12"/>
              </w:rPr>
              <w:t> </w:t>
            </w:r>
          </w:p>
        </w:tc>
      </w:tr>
      <w:tr w:rsidR="00FE1237" w:rsidRPr="00FE1237" w14:paraId="1D1AE6C3" w14:textId="77777777" w:rsidTr="00AF6A06">
        <w:trPr>
          <w:trHeight w:val="36"/>
        </w:trPr>
        <w:tc>
          <w:tcPr>
            <w:tcW w:w="365" w:type="pct"/>
            <w:shd w:val="clear" w:color="auto" w:fill="auto"/>
            <w:noWrap/>
            <w:vAlign w:val="bottom"/>
            <w:hideMark/>
          </w:tcPr>
          <w:p w14:paraId="4BE5E563" w14:textId="77777777" w:rsidR="00FE1237" w:rsidRPr="00FE1237" w:rsidRDefault="00FE1237" w:rsidP="00FE1237">
            <w:pPr>
              <w:jc w:val="right"/>
              <w:rPr>
                <w:sz w:val="12"/>
                <w:szCs w:val="12"/>
              </w:rPr>
            </w:pPr>
            <w:r w:rsidRPr="00FE1237">
              <w:rPr>
                <w:sz w:val="12"/>
                <w:szCs w:val="12"/>
              </w:rPr>
              <w:t>2.8.</w:t>
            </w:r>
          </w:p>
        </w:tc>
        <w:tc>
          <w:tcPr>
            <w:tcW w:w="1317" w:type="pct"/>
            <w:shd w:val="clear" w:color="auto" w:fill="auto"/>
            <w:vAlign w:val="bottom"/>
            <w:hideMark/>
          </w:tcPr>
          <w:p w14:paraId="4D9DF196" w14:textId="77777777" w:rsidR="00FE1237" w:rsidRPr="00FE1237" w:rsidRDefault="00FE1237" w:rsidP="00FE1237">
            <w:pPr>
              <w:rPr>
                <w:sz w:val="12"/>
                <w:szCs w:val="12"/>
              </w:rPr>
            </w:pPr>
            <w:r w:rsidRPr="00FE1237">
              <w:rPr>
                <w:sz w:val="12"/>
                <w:szCs w:val="12"/>
              </w:rPr>
              <w:t>Налог на прибыль</w:t>
            </w:r>
          </w:p>
        </w:tc>
        <w:tc>
          <w:tcPr>
            <w:tcW w:w="527" w:type="pct"/>
            <w:shd w:val="clear" w:color="auto" w:fill="auto"/>
            <w:noWrap/>
            <w:vAlign w:val="center"/>
            <w:hideMark/>
          </w:tcPr>
          <w:p w14:paraId="3F49F38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1310CC21" w14:textId="77777777" w:rsidR="00FE1237" w:rsidRPr="00FE1237" w:rsidRDefault="00FE1237" w:rsidP="00FE1237">
            <w:pPr>
              <w:jc w:val="right"/>
              <w:rPr>
                <w:sz w:val="12"/>
                <w:szCs w:val="12"/>
              </w:rPr>
            </w:pPr>
            <w:r w:rsidRPr="00FE1237">
              <w:rPr>
                <w:sz w:val="12"/>
                <w:szCs w:val="12"/>
              </w:rPr>
              <w:t>2 131,95</w:t>
            </w:r>
          </w:p>
        </w:tc>
        <w:tc>
          <w:tcPr>
            <w:tcW w:w="562" w:type="pct"/>
            <w:shd w:val="clear" w:color="auto" w:fill="auto"/>
            <w:noWrap/>
            <w:vAlign w:val="bottom"/>
            <w:hideMark/>
          </w:tcPr>
          <w:p w14:paraId="0673BD0C" w14:textId="77777777" w:rsidR="00FE1237" w:rsidRPr="00FE1237" w:rsidRDefault="00FE1237" w:rsidP="00FE1237">
            <w:pPr>
              <w:jc w:val="right"/>
              <w:rPr>
                <w:sz w:val="12"/>
                <w:szCs w:val="12"/>
              </w:rPr>
            </w:pPr>
            <w:r w:rsidRPr="00FE1237">
              <w:rPr>
                <w:sz w:val="12"/>
                <w:szCs w:val="12"/>
              </w:rPr>
              <w:t>0,00</w:t>
            </w:r>
          </w:p>
        </w:tc>
        <w:tc>
          <w:tcPr>
            <w:tcW w:w="1742" w:type="pct"/>
            <w:shd w:val="clear" w:color="auto" w:fill="auto"/>
            <w:vAlign w:val="center"/>
            <w:hideMark/>
          </w:tcPr>
          <w:p w14:paraId="21282B89" w14:textId="77777777" w:rsidR="00FE1237" w:rsidRPr="00FE1237" w:rsidRDefault="00FE1237" w:rsidP="00FE1237">
            <w:pPr>
              <w:rPr>
                <w:sz w:val="12"/>
                <w:szCs w:val="12"/>
              </w:rPr>
            </w:pPr>
            <w:r w:rsidRPr="00FE1237">
              <w:rPr>
                <w:sz w:val="12"/>
                <w:szCs w:val="12"/>
              </w:rPr>
              <w:t>п. 20 Основ ценообразования, сформированная по данным бухгалтерского учета за последний истекший период.</w:t>
            </w:r>
          </w:p>
        </w:tc>
      </w:tr>
      <w:tr w:rsidR="00FE1237" w:rsidRPr="00FE1237" w14:paraId="72A8502A" w14:textId="77777777" w:rsidTr="00AF6A06">
        <w:trPr>
          <w:trHeight w:val="270"/>
        </w:trPr>
        <w:tc>
          <w:tcPr>
            <w:tcW w:w="365" w:type="pct"/>
            <w:shd w:val="clear" w:color="auto" w:fill="auto"/>
            <w:noWrap/>
            <w:vAlign w:val="bottom"/>
            <w:hideMark/>
          </w:tcPr>
          <w:p w14:paraId="2C137EF6" w14:textId="77777777" w:rsidR="00FE1237" w:rsidRPr="00FE1237" w:rsidRDefault="00FE1237" w:rsidP="00FE1237">
            <w:pPr>
              <w:jc w:val="right"/>
              <w:rPr>
                <w:sz w:val="12"/>
                <w:szCs w:val="12"/>
              </w:rPr>
            </w:pPr>
            <w:r w:rsidRPr="00FE1237">
              <w:rPr>
                <w:sz w:val="12"/>
                <w:szCs w:val="12"/>
              </w:rPr>
              <w:t>2.9.</w:t>
            </w:r>
          </w:p>
        </w:tc>
        <w:tc>
          <w:tcPr>
            <w:tcW w:w="1317" w:type="pct"/>
            <w:shd w:val="clear" w:color="auto" w:fill="auto"/>
            <w:vAlign w:val="bottom"/>
            <w:hideMark/>
          </w:tcPr>
          <w:p w14:paraId="02FA7F15" w14:textId="77777777" w:rsidR="00FE1237" w:rsidRPr="00FE1237" w:rsidRDefault="00FE1237" w:rsidP="00FE1237">
            <w:pPr>
              <w:rPr>
                <w:sz w:val="12"/>
                <w:szCs w:val="12"/>
              </w:rPr>
            </w:pPr>
            <w:r w:rsidRPr="00FE1237">
              <w:rPr>
                <w:sz w:val="12"/>
                <w:szCs w:val="12"/>
              </w:rPr>
              <w:t>Выпадающие доходы по п.87 Основ ценообразования</w:t>
            </w:r>
          </w:p>
        </w:tc>
        <w:tc>
          <w:tcPr>
            <w:tcW w:w="527" w:type="pct"/>
            <w:shd w:val="clear" w:color="auto" w:fill="auto"/>
            <w:noWrap/>
            <w:vAlign w:val="center"/>
            <w:hideMark/>
          </w:tcPr>
          <w:p w14:paraId="5EEA08B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535C53C1" w14:textId="77777777" w:rsidR="00FE1237" w:rsidRPr="00FE1237" w:rsidRDefault="00FE1237" w:rsidP="00FE1237">
            <w:pPr>
              <w:jc w:val="right"/>
              <w:rPr>
                <w:sz w:val="12"/>
                <w:szCs w:val="12"/>
              </w:rPr>
            </w:pPr>
            <w:r w:rsidRPr="00FE1237">
              <w:rPr>
                <w:sz w:val="12"/>
                <w:szCs w:val="12"/>
              </w:rPr>
              <w:t>7 741,80</w:t>
            </w:r>
          </w:p>
        </w:tc>
        <w:tc>
          <w:tcPr>
            <w:tcW w:w="562" w:type="pct"/>
            <w:shd w:val="clear" w:color="auto" w:fill="auto"/>
            <w:noWrap/>
            <w:vAlign w:val="bottom"/>
            <w:hideMark/>
          </w:tcPr>
          <w:p w14:paraId="180601B6" w14:textId="77777777" w:rsidR="00FE1237" w:rsidRPr="00FE1237" w:rsidRDefault="00FE1237" w:rsidP="00FE1237">
            <w:pPr>
              <w:jc w:val="right"/>
              <w:rPr>
                <w:sz w:val="12"/>
                <w:szCs w:val="12"/>
              </w:rPr>
            </w:pPr>
            <w:r w:rsidRPr="00FE1237">
              <w:rPr>
                <w:sz w:val="12"/>
                <w:szCs w:val="12"/>
              </w:rPr>
              <w:t>4 736,83</w:t>
            </w:r>
          </w:p>
        </w:tc>
        <w:tc>
          <w:tcPr>
            <w:tcW w:w="1742" w:type="pct"/>
            <w:shd w:val="clear" w:color="auto" w:fill="auto"/>
            <w:vAlign w:val="bottom"/>
            <w:hideMark/>
          </w:tcPr>
          <w:p w14:paraId="397C5A7D" w14:textId="77777777" w:rsidR="00FE1237" w:rsidRPr="00FE1237" w:rsidRDefault="00FE1237" w:rsidP="00FE1237">
            <w:pPr>
              <w:rPr>
                <w:sz w:val="12"/>
                <w:szCs w:val="12"/>
              </w:rPr>
            </w:pPr>
            <w:r w:rsidRPr="00FE1237">
              <w:rPr>
                <w:sz w:val="12"/>
                <w:szCs w:val="12"/>
              </w:rPr>
              <w:t>доп. материалы от 30.09.21г. Т.4-</w:t>
            </w:r>
            <w:proofErr w:type="gramStart"/>
            <w:r w:rsidRPr="00FE1237">
              <w:rPr>
                <w:sz w:val="12"/>
                <w:szCs w:val="12"/>
              </w:rPr>
              <w:t>6  стр.</w:t>
            </w:r>
            <w:proofErr w:type="gramEnd"/>
            <w:r w:rsidRPr="00FE1237">
              <w:rPr>
                <w:sz w:val="12"/>
                <w:szCs w:val="12"/>
              </w:rPr>
              <w:t xml:space="preserve"> 1244</w:t>
            </w:r>
          </w:p>
        </w:tc>
      </w:tr>
      <w:tr w:rsidR="00FE1237" w:rsidRPr="00FE1237" w14:paraId="3C702A3A" w14:textId="77777777" w:rsidTr="00AF6A06">
        <w:trPr>
          <w:trHeight w:val="36"/>
        </w:trPr>
        <w:tc>
          <w:tcPr>
            <w:tcW w:w="365" w:type="pct"/>
            <w:shd w:val="clear" w:color="auto" w:fill="auto"/>
            <w:noWrap/>
            <w:vAlign w:val="bottom"/>
            <w:hideMark/>
          </w:tcPr>
          <w:p w14:paraId="3E184488" w14:textId="77777777" w:rsidR="00FE1237" w:rsidRPr="00FE1237" w:rsidRDefault="00FE1237" w:rsidP="00FE1237">
            <w:pPr>
              <w:jc w:val="right"/>
              <w:rPr>
                <w:sz w:val="12"/>
                <w:szCs w:val="12"/>
              </w:rPr>
            </w:pPr>
            <w:r w:rsidRPr="00FE1237">
              <w:rPr>
                <w:sz w:val="12"/>
                <w:szCs w:val="12"/>
              </w:rPr>
              <w:t>2.10.</w:t>
            </w:r>
          </w:p>
        </w:tc>
        <w:tc>
          <w:tcPr>
            <w:tcW w:w="1317" w:type="pct"/>
            <w:shd w:val="clear" w:color="auto" w:fill="auto"/>
            <w:vAlign w:val="bottom"/>
            <w:hideMark/>
          </w:tcPr>
          <w:p w14:paraId="4409F730" w14:textId="77777777" w:rsidR="00FE1237" w:rsidRPr="00FE1237" w:rsidRDefault="00FE1237" w:rsidP="00FE1237">
            <w:pPr>
              <w:rPr>
                <w:sz w:val="12"/>
                <w:szCs w:val="12"/>
              </w:rPr>
            </w:pPr>
            <w:r w:rsidRPr="00FE1237">
              <w:rPr>
                <w:sz w:val="12"/>
                <w:szCs w:val="12"/>
              </w:rPr>
              <w:t>Амортизация ОС</w:t>
            </w:r>
          </w:p>
        </w:tc>
        <w:tc>
          <w:tcPr>
            <w:tcW w:w="527" w:type="pct"/>
            <w:shd w:val="clear" w:color="auto" w:fill="auto"/>
            <w:noWrap/>
            <w:vAlign w:val="center"/>
            <w:hideMark/>
          </w:tcPr>
          <w:p w14:paraId="4D5CC7D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7B6BC0BF" w14:textId="77777777" w:rsidR="00FE1237" w:rsidRPr="00FE1237" w:rsidRDefault="00FE1237" w:rsidP="00FE1237">
            <w:pPr>
              <w:jc w:val="right"/>
              <w:rPr>
                <w:sz w:val="12"/>
                <w:szCs w:val="12"/>
              </w:rPr>
            </w:pPr>
            <w:r w:rsidRPr="00FE1237">
              <w:rPr>
                <w:sz w:val="12"/>
                <w:szCs w:val="12"/>
              </w:rPr>
              <w:t>16 877,50</w:t>
            </w:r>
          </w:p>
        </w:tc>
        <w:tc>
          <w:tcPr>
            <w:tcW w:w="562" w:type="pct"/>
            <w:shd w:val="clear" w:color="auto" w:fill="auto"/>
            <w:noWrap/>
            <w:vAlign w:val="bottom"/>
            <w:hideMark/>
          </w:tcPr>
          <w:p w14:paraId="6FCE5552" w14:textId="77777777" w:rsidR="00FE1237" w:rsidRPr="00FE1237" w:rsidRDefault="00FE1237" w:rsidP="00FE1237">
            <w:pPr>
              <w:jc w:val="right"/>
              <w:rPr>
                <w:sz w:val="12"/>
                <w:szCs w:val="12"/>
              </w:rPr>
            </w:pPr>
            <w:r w:rsidRPr="00FE1237">
              <w:rPr>
                <w:sz w:val="12"/>
                <w:szCs w:val="12"/>
              </w:rPr>
              <w:t>16 065,64</w:t>
            </w:r>
          </w:p>
        </w:tc>
        <w:tc>
          <w:tcPr>
            <w:tcW w:w="1742" w:type="pct"/>
            <w:shd w:val="clear" w:color="auto" w:fill="auto"/>
            <w:vAlign w:val="bottom"/>
            <w:hideMark/>
          </w:tcPr>
          <w:p w14:paraId="59AC2765" w14:textId="77777777" w:rsidR="00FE1237" w:rsidRPr="00FE1237" w:rsidRDefault="00FE1237" w:rsidP="00FE1237">
            <w:pPr>
              <w:rPr>
                <w:sz w:val="12"/>
                <w:szCs w:val="12"/>
              </w:rPr>
            </w:pPr>
            <w:r w:rsidRPr="00FE1237">
              <w:rPr>
                <w:sz w:val="12"/>
                <w:szCs w:val="12"/>
              </w:rPr>
              <w:t xml:space="preserve">в соответствии с пунктом 27 Основ </w:t>
            </w:r>
            <w:proofErr w:type="gramStart"/>
            <w:r w:rsidRPr="00FE1237">
              <w:rPr>
                <w:sz w:val="12"/>
                <w:szCs w:val="12"/>
              </w:rPr>
              <w:t>ценообразования ,</w:t>
            </w:r>
            <w:proofErr w:type="gramEnd"/>
            <w:r w:rsidRPr="00FE1237">
              <w:rPr>
                <w:sz w:val="12"/>
                <w:szCs w:val="12"/>
              </w:rPr>
              <w:t xml:space="preserve"> доп. материалы от 30.09.21г. Т.6  стр.2033</w:t>
            </w:r>
          </w:p>
        </w:tc>
      </w:tr>
      <w:tr w:rsidR="00FE1237" w:rsidRPr="00FE1237" w14:paraId="0590748A" w14:textId="77777777" w:rsidTr="00AF6A06">
        <w:trPr>
          <w:trHeight w:val="135"/>
        </w:trPr>
        <w:tc>
          <w:tcPr>
            <w:tcW w:w="365" w:type="pct"/>
            <w:shd w:val="clear" w:color="auto" w:fill="auto"/>
            <w:noWrap/>
            <w:vAlign w:val="bottom"/>
            <w:hideMark/>
          </w:tcPr>
          <w:p w14:paraId="3610D96C" w14:textId="77777777" w:rsidR="00FE1237" w:rsidRPr="00FE1237" w:rsidRDefault="00FE1237" w:rsidP="00FE1237">
            <w:pPr>
              <w:jc w:val="center"/>
              <w:outlineLvl w:val="0"/>
              <w:rPr>
                <w:i/>
                <w:iCs/>
                <w:sz w:val="12"/>
                <w:szCs w:val="12"/>
              </w:rPr>
            </w:pPr>
            <w:r w:rsidRPr="00FE1237">
              <w:rPr>
                <w:i/>
                <w:iCs/>
                <w:sz w:val="12"/>
                <w:szCs w:val="12"/>
              </w:rPr>
              <w:t>2.10.1.</w:t>
            </w:r>
          </w:p>
        </w:tc>
        <w:tc>
          <w:tcPr>
            <w:tcW w:w="1317" w:type="pct"/>
            <w:shd w:val="clear" w:color="auto" w:fill="auto"/>
            <w:vAlign w:val="bottom"/>
            <w:hideMark/>
          </w:tcPr>
          <w:p w14:paraId="3F71E2B8" w14:textId="77777777" w:rsidR="00FE1237" w:rsidRPr="00FE1237" w:rsidRDefault="00FE1237" w:rsidP="00FE1237">
            <w:pPr>
              <w:jc w:val="right"/>
              <w:outlineLvl w:val="0"/>
              <w:rPr>
                <w:i/>
                <w:iCs/>
                <w:sz w:val="12"/>
                <w:szCs w:val="12"/>
              </w:rPr>
            </w:pPr>
            <w:r w:rsidRPr="00FE1237">
              <w:rPr>
                <w:i/>
                <w:iCs/>
                <w:sz w:val="12"/>
                <w:szCs w:val="12"/>
              </w:rPr>
              <w:t>ВН</w:t>
            </w:r>
          </w:p>
        </w:tc>
        <w:tc>
          <w:tcPr>
            <w:tcW w:w="527" w:type="pct"/>
            <w:shd w:val="clear" w:color="auto" w:fill="auto"/>
            <w:noWrap/>
            <w:vAlign w:val="center"/>
            <w:hideMark/>
          </w:tcPr>
          <w:p w14:paraId="0F13888F"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7B6A9602"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hideMark/>
          </w:tcPr>
          <w:p w14:paraId="4309D68B"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6B786A3C"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036224B0" w14:textId="77777777" w:rsidTr="00AF6A06">
        <w:trPr>
          <w:trHeight w:val="135"/>
        </w:trPr>
        <w:tc>
          <w:tcPr>
            <w:tcW w:w="365" w:type="pct"/>
            <w:shd w:val="clear" w:color="auto" w:fill="auto"/>
            <w:noWrap/>
            <w:vAlign w:val="bottom"/>
            <w:hideMark/>
          </w:tcPr>
          <w:p w14:paraId="11D3859D" w14:textId="77777777" w:rsidR="00FE1237" w:rsidRPr="00FE1237" w:rsidRDefault="00FE1237" w:rsidP="00FE1237">
            <w:pPr>
              <w:jc w:val="center"/>
              <w:outlineLvl w:val="0"/>
              <w:rPr>
                <w:i/>
                <w:iCs/>
                <w:sz w:val="12"/>
                <w:szCs w:val="12"/>
              </w:rPr>
            </w:pPr>
            <w:r w:rsidRPr="00FE1237">
              <w:rPr>
                <w:i/>
                <w:iCs/>
                <w:sz w:val="12"/>
                <w:szCs w:val="12"/>
              </w:rPr>
              <w:lastRenderedPageBreak/>
              <w:t>2.10.2.</w:t>
            </w:r>
          </w:p>
        </w:tc>
        <w:tc>
          <w:tcPr>
            <w:tcW w:w="1317" w:type="pct"/>
            <w:shd w:val="clear" w:color="auto" w:fill="auto"/>
            <w:vAlign w:val="bottom"/>
            <w:hideMark/>
          </w:tcPr>
          <w:p w14:paraId="7AB98357" w14:textId="77777777" w:rsidR="00FE1237" w:rsidRPr="00FE1237" w:rsidRDefault="00FE1237" w:rsidP="00FE1237">
            <w:pPr>
              <w:jc w:val="right"/>
              <w:outlineLvl w:val="0"/>
              <w:rPr>
                <w:i/>
                <w:iCs/>
                <w:sz w:val="12"/>
                <w:szCs w:val="12"/>
              </w:rPr>
            </w:pPr>
            <w:r w:rsidRPr="00FE1237">
              <w:rPr>
                <w:i/>
                <w:iCs/>
                <w:sz w:val="12"/>
                <w:szCs w:val="12"/>
              </w:rPr>
              <w:t>СН1</w:t>
            </w:r>
          </w:p>
        </w:tc>
        <w:tc>
          <w:tcPr>
            <w:tcW w:w="527" w:type="pct"/>
            <w:shd w:val="clear" w:color="auto" w:fill="auto"/>
            <w:noWrap/>
            <w:vAlign w:val="center"/>
            <w:hideMark/>
          </w:tcPr>
          <w:p w14:paraId="39F0A05C"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5F44B7B8"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hideMark/>
          </w:tcPr>
          <w:p w14:paraId="6A4906ED"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0E9BA052"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75146F5E" w14:textId="77777777" w:rsidTr="00AF6A06">
        <w:trPr>
          <w:trHeight w:val="135"/>
        </w:trPr>
        <w:tc>
          <w:tcPr>
            <w:tcW w:w="365" w:type="pct"/>
            <w:shd w:val="clear" w:color="auto" w:fill="auto"/>
            <w:noWrap/>
            <w:vAlign w:val="bottom"/>
            <w:hideMark/>
          </w:tcPr>
          <w:p w14:paraId="67261E92" w14:textId="77777777" w:rsidR="00FE1237" w:rsidRPr="00FE1237" w:rsidRDefault="00FE1237" w:rsidP="00FE1237">
            <w:pPr>
              <w:jc w:val="center"/>
              <w:outlineLvl w:val="0"/>
              <w:rPr>
                <w:i/>
                <w:iCs/>
                <w:sz w:val="12"/>
                <w:szCs w:val="12"/>
              </w:rPr>
            </w:pPr>
            <w:r w:rsidRPr="00FE1237">
              <w:rPr>
                <w:i/>
                <w:iCs/>
                <w:sz w:val="12"/>
                <w:szCs w:val="12"/>
              </w:rPr>
              <w:t>2.10.3.</w:t>
            </w:r>
          </w:p>
        </w:tc>
        <w:tc>
          <w:tcPr>
            <w:tcW w:w="1317" w:type="pct"/>
            <w:shd w:val="clear" w:color="auto" w:fill="auto"/>
            <w:vAlign w:val="bottom"/>
            <w:hideMark/>
          </w:tcPr>
          <w:p w14:paraId="3C6FAE71" w14:textId="77777777" w:rsidR="00FE1237" w:rsidRPr="00FE1237" w:rsidRDefault="00FE1237" w:rsidP="00FE1237">
            <w:pPr>
              <w:jc w:val="right"/>
              <w:outlineLvl w:val="0"/>
              <w:rPr>
                <w:i/>
                <w:iCs/>
                <w:sz w:val="12"/>
                <w:szCs w:val="12"/>
              </w:rPr>
            </w:pPr>
            <w:r w:rsidRPr="00FE1237">
              <w:rPr>
                <w:i/>
                <w:iCs/>
                <w:sz w:val="12"/>
                <w:szCs w:val="12"/>
              </w:rPr>
              <w:t>СН2</w:t>
            </w:r>
          </w:p>
        </w:tc>
        <w:tc>
          <w:tcPr>
            <w:tcW w:w="527" w:type="pct"/>
            <w:shd w:val="clear" w:color="auto" w:fill="auto"/>
            <w:noWrap/>
            <w:vAlign w:val="center"/>
            <w:hideMark/>
          </w:tcPr>
          <w:p w14:paraId="2383F201"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17E7D8BF"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hideMark/>
          </w:tcPr>
          <w:p w14:paraId="3472DCB2"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3589732E"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6C02398B" w14:textId="77777777" w:rsidTr="00AF6A06">
        <w:trPr>
          <w:trHeight w:val="135"/>
        </w:trPr>
        <w:tc>
          <w:tcPr>
            <w:tcW w:w="365" w:type="pct"/>
            <w:shd w:val="clear" w:color="auto" w:fill="auto"/>
            <w:noWrap/>
            <w:vAlign w:val="bottom"/>
            <w:hideMark/>
          </w:tcPr>
          <w:p w14:paraId="2C016A2D" w14:textId="77777777" w:rsidR="00FE1237" w:rsidRPr="00FE1237" w:rsidRDefault="00FE1237" w:rsidP="00FE1237">
            <w:pPr>
              <w:jc w:val="center"/>
              <w:outlineLvl w:val="0"/>
              <w:rPr>
                <w:i/>
                <w:iCs/>
                <w:sz w:val="12"/>
                <w:szCs w:val="12"/>
              </w:rPr>
            </w:pPr>
            <w:r w:rsidRPr="00FE1237">
              <w:rPr>
                <w:i/>
                <w:iCs/>
                <w:sz w:val="12"/>
                <w:szCs w:val="12"/>
              </w:rPr>
              <w:t>2.10.4.</w:t>
            </w:r>
          </w:p>
        </w:tc>
        <w:tc>
          <w:tcPr>
            <w:tcW w:w="1317" w:type="pct"/>
            <w:shd w:val="clear" w:color="auto" w:fill="auto"/>
            <w:vAlign w:val="bottom"/>
            <w:hideMark/>
          </w:tcPr>
          <w:p w14:paraId="4D531218" w14:textId="77777777" w:rsidR="00FE1237" w:rsidRPr="00FE1237" w:rsidRDefault="00FE1237" w:rsidP="00FE1237">
            <w:pPr>
              <w:jc w:val="right"/>
              <w:outlineLvl w:val="0"/>
              <w:rPr>
                <w:i/>
                <w:iCs/>
                <w:sz w:val="12"/>
                <w:szCs w:val="12"/>
              </w:rPr>
            </w:pPr>
            <w:r w:rsidRPr="00FE1237">
              <w:rPr>
                <w:i/>
                <w:iCs/>
                <w:sz w:val="12"/>
                <w:szCs w:val="12"/>
              </w:rPr>
              <w:t>НН</w:t>
            </w:r>
          </w:p>
        </w:tc>
        <w:tc>
          <w:tcPr>
            <w:tcW w:w="527" w:type="pct"/>
            <w:shd w:val="clear" w:color="auto" w:fill="auto"/>
            <w:noWrap/>
            <w:vAlign w:val="center"/>
            <w:hideMark/>
          </w:tcPr>
          <w:p w14:paraId="06EA0315"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5A84E05E"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hideMark/>
          </w:tcPr>
          <w:p w14:paraId="36A068A4"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42DB2409"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2A62A687" w14:textId="77777777" w:rsidTr="00AF6A06">
        <w:trPr>
          <w:trHeight w:val="135"/>
        </w:trPr>
        <w:tc>
          <w:tcPr>
            <w:tcW w:w="365" w:type="pct"/>
            <w:shd w:val="clear" w:color="auto" w:fill="auto"/>
            <w:noWrap/>
            <w:vAlign w:val="bottom"/>
            <w:hideMark/>
          </w:tcPr>
          <w:p w14:paraId="2C668641" w14:textId="77777777" w:rsidR="00FE1237" w:rsidRPr="00FE1237" w:rsidRDefault="00FE1237" w:rsidP="00FE1237">
            <w:pPr>
              <w:jc w:val="center"/>
              <w:outlineLvl w:val="0"/>
              <w:rPr>
                <w:i/>
                <w:iCs/>
                <w:sz w:val="12"/>
                <w:szCs w:val="12"/>
              </w:rPr>
            </w:pPr>
            <w:r w:rsidRPr="00FE1237">
              <w:rPr>
                <w:i/>
                <w:iCs/>
                <w:sz w:val="12"/>
                <w:szCs w:val="12"/>
              </w:rPr>
              <w:t>2.10.5.</w:t>
            </w:r>
          </w:p>
        </w:tc>
        <w:tc>
          <w:tcPr>
            <w:tcW w:w="1317" w:type="pct"/>
            <w:shd w:val="clear" w:color="auto" w:fill="auto"/>
            <w:vAlign w:val="bottom"/>
            <w:hideMark/>
          </w:tcPr>
          <w:p w14:paraId="74392FB8" w14:textId="77777777" w:rsidR="00FE1237" w:rsidRPr="00FE1237" w:rsidRDefault="00FE1237" w:rsidP="00FE1237">
            <w:pPr>
              <w:jc w:val="right"/>
              <w:outlineLvl w:val="0"/>
              <w:rPr>
                <w:i/>
                <w:iCs/>
                <w:sz w:val="12"/>
                <w:szCs w:val="12"/>
              </w:rPr>
            </w:pPr>
            <w:r w:rsidRPr="00FE1237">
              <w:rPr>
                <w:i/>
                <w:iCs/>
                <w:sz w:val="12"/>
                <w:szCs w:val="12"/>
              </w:rPr>
              <w:t>прочее</w:t>
            </w:r>
          </w:p>
        </w:tc>
        <w:tc>
          <w:tcPr>
            <w:tcW w:w="527" w:type="pct"/>
            <w:shd w:val="clear" w:color="auto" w:fill="auto"/>
            <w:noWrap/>
            <w:vAlign w:val="center"/>
            <w:hideMark/>
          </w:tcPr>
          <w:p w14:paraId="50E8AA51"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hideMark/>
          </w:tcPr>
          <w:p w14:paraId="08DAC4AA" w14:textId="77777777" w:rsidR="00FE1237" w:rsidRPr="00FE1237" w:rsidRDefault="00FE1237" w:rsidP="00FE1237">
            <w:pPr>
              <w:jc w:val="right"/>
              <w:outlineLvl w:val="0"/>
              <w:rPr>
                <w:i/>
                <w:iCs/>
                <w:sz w:val="12"/>
                <w:szCs w:val="12"/>
              </w:rPr>
            </w:pPr>
            <w:r w:rsidRPr="00FE1237">
              <w:rPr>
                <w:i/>
                <w:iCs/>
                <w:sz w:val="12"/>
                <w:szCs w:val="12"/>
              </w:rPr>
              <w:t>16 877,50</w:t>
            </w:r>
          </w:p>
        </w:tc>
        <w:tc>
          <w:tcPr>
            <w:tcW w:w="562" w:type="pct"/>
            <w:shd w:val="clear" w:color="auto" w:fill="auto"/>
            <w:noWrap/>
            <w:vAlign w:val="bottom"/>
            <w:hideMark/>
          </w:tcPr>
          <w:p w14:paraId="4BB75C10" w14:textId="77777777" w:rsidR="00FE1237" w:rsidRPr="00FE1237" w:rsidRDefault="00FE1237" w:rsidP="00FE1237">
            <w:pPr>
              <w:jc w:val="right"/>
              <w:outlineLvl w:val="0"/>
              <w:rPr>
                <w:i/>
                <w:iCs/>
                <w:sz w:val="12"/>
                <w:szCs w:val="12"/>
              </w:rPr>
            </w:pPr>
            <w:r w:rsidRPr="00FE1237">
              <w:rPr>
                <w:i/>
                <w:iCs/>
                <w:sz w:val="12"/>
                <w:szCs w:val="12"/>
              </w:rPr>
              <w:t>16 065,64</w:t>
            </w:r>
          </w:p>
        </w:tc>
        <w:tc>
          <w:tcPr>
            <w:tcW w:w="1742" w:type="pct"/>
            <w:shd w:val="clear" w:color="auto" w:fill="auto"/>
            <w:vAlign w:val="bottom"/>
            <w:hideMark/>
          </w:tcPr>
          <w:p w14:paraId="5453B564" w14:textId="77777777" w:rsidR="00FE1237" w:rsidRPr="00FE1237" w:rsidRDefault="00FE1237" w:rsidP="00FE1237">
            <w:pPr>
              <w:outlineLvl w:val="0"/>
              <w:rPr>
                <w:i/>
                <w:iCs/>
                <w:sz w:val="12"/>
                <w:szCs w:val="12"/>
              </w:rPr>
            </w:pPr>
            <w:r w:rsidRPr="00FE1237">
              <w:rPr>
                <w:i/>
                <w:iCs/>
                <w:sz w:val="12"/>
                <w:szCs w:val="12"/>
              </w:rPr>
              <w:t xml:space="preserve">т.6 </w:t>
            </w:r>
            <w:proofErr w:type="spellStart"/>
            <w:r w:rsidRPr="00FE1237">
              <w:rPr>
                <w:i/>
                <w:iCs/>
                <w:sz w:val="12"/>
                <w:szCs w:val="12"/>
              </w:rPr>
              <w:t>стр</w:t>
            </w:r>
            <w:proofErr w:type="spellEnd"/>
            <w:r w:rsidRPr="00FE1237">
              <w:rPr>
                <w:i/>
                <w:iCs/>
                <w:sz w:val="12"/>
                <w:szCs w:val="12"/>
              </w:rPr>
              <w:t xml:space="preserve"> 2064, расчёт</w:t>
            </w:r>
          </w:p>
        </w:tc>
      </w:tr>
      <w:tr w:rsidR="00FE1237" w:rsidRPr="00FE1237" w14:paraId="54BA522B" w14:textId="77777777" w:rsidTr="00AF6A06">
        <w:trPr>
          <w:trHeight w:val="36"/>
        </w:trPr>
        <w:tc>
          <w:tcPr>
            <w:tcW w:w="365" w:type="pct"/>
            <w:shd w:val="clear" w:color="auto" w:fill="auto"/>
            <w:noWrap/>
            <w:vAlign w:val="bottom"/>
            <w:hideMark/>
          </w:tcPr>
          <w:p w14:paraId="259B63C8" w14:textId="77777777" w:rsidR="00FE1237" w:rsidRPr="00FE1237" w:rsidRDefault="00FE1237" w:rsidP="00FE1237">
            <w:pPr>
              <w:jc w:val="right"/>
              <w:rPr>
                <w:sz w:val="12"/>
                <w:szCs w:val="12"/>
              </w:rPr>
            </w:pPr>
            <w:r w:rsidRPr="00FE1237">
              <w:rPr>
                <w:sz w:val="12"/>
                <w:szCs w:val="12"/>
              </w:rPr>
              <w:t>2.11.</w:t>
            </w:r>
          </w:p>
        </w:tc>
        <w:tc>
          <w:tcPr>
            <w:tcW w:w="1317" w:type="pct"/>
            <w:shd w:val="clear" w:color="auto" w:fill="auto"/>
            <w:vAlign w:val="bottom"/>
            <w:hideMark/>
          </w:tcPr>
          <w:p w14:paraId="554FC838" w14:textId="77777777" w:rsidR="00FE1237" w:rsidRPr="00FE1237" w:rsidRDefault="00FE1237" w:rsidP="00FE1237">
            <w:pPr>
              <w:rPr>
                <w:sz w:val="12"/>
                <w:szCs w:val="12"/>
              </w:rPr>
            </w:pPr>
            <w:r w:rsidRPr="00FE1237">
              <w:rPr>
                <w:sz w:val="12"/>
                <w:szCs w:val="12"/>
              </w:rPr>
              <w:t>Прибыль на капитальные вложения</w:t>
            </w:r>
          </w:p>
        </w:tc>
        <w:tc>
          <w:tcPr>
            <w:tcW w:w="527" w:type="pct"/>
            <w:shd w:val="clear" w:color="auto" w:fill="auto"/>
            <w:noWrap/>
            <w:vAlign w:val="center"/>
            <w:hideMark/>
          </w:tcPr>
          <w:p w14:paraId="70C1010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37507C73" w14:textId="77777777" w:rsidR="00FE1237" w:rsidRPr="00FE1237" w:rsidRDefault="00FE1237" w:rsidP="00FE1237">
            <w:pPr>
              <w:jc w:val="right"/>
              <w:rPr>
                <w:sz w:val="12"/>
                <w:szCs w:val="12"/>
              </w:rPr>
            </w:pPr>
            <w:r w:rsidRPr="00FE1237">
              <w:rPr>
                <w:sz w:val="12"/>
                <w:szCs w:val="12"/>
              </w:rPr>
              <w:t>10 659,74</w:t>
            </w:r>
          </w:p>
        </w:tc>
        <w:tc>
          <w:tcPr>
            <w:tcW w:w="562" w:type="pct"/>
            <w:shd w:val="clear" w:color="auto" w:fill="auto"/>
            <w:noWrap/>
            <w:vAlign w:val="bottom"/>
            <w:hideMark/>
          </w:tcPr>
          <w:p w14:paraId="25C30FA3" w14:textId="77777777" w:rsidR="00FE1237" w:rsidRPr="00FE1237" w:rsidRDefault="00FE1237" w:rsidP="00FE1237">
            <w:pPr>
              <w:jc w:val="right"/>
              <w:rPr>
                <w:sz w:val="12"/>
                <w:szCs w:val="12"/>
              </w:rPr>
            </w:pPr>
            <w:r w:rsidRPr="00FE1237">
              <w:rPr>
                <w:sz w:val="12"/>
                <w:szCs w:val="12"/>
              </w:rPr>
              <w:t>11 471,60</w:t>
            </w:r>
          </w:p>
        </w:tc>
        <w:tc>
          <w:tcPr>
            <w:tcW w:w="1742" w:type="pct"/>
            <w:shd w:val="clear" w:color="auto" w:fill="auto"/>
            <w:vAlign w:val="bottom"/>
            <w:hideMark/>
          </w:tcPr>
          <w:p w14:paraId="473B9B1C" w14:textId="77777777" w:rsidR="00FE1237" w:rsidRPr="00FE1237" w:rsidRDefault="00FE1237" w:rsidP="00FE1237">
            <w:pPr>
              <w:rPr>
                <w:sz w:val="12"/>
                <w:szCs w:val="12"/>
              </w:rPr>
            </w:pPr>
            <w:r w:rsidRPr="00FE1237">
              <w:rPr>
                <w:sz w:val="12"/>
                <w:szCs w:val="12"/>
              </w:rPr>
              <w:t xml:space="preserve">В соответствии с п.32 Основ ценообразования, п.11 Методических указаний 98-э, заключение по </w:t>
            </w:r>
            <w:proofErr w:type="spellStart"/>
            <w:r w:rsidRPr="00FE1237">
              <w:rPr>
                <w:sz w:val="12"/>
                <w:szCs w:val="12"/>
              </w:rPr>
              <w:t>инвест</w:t>
            </w:r>
            <w:proofErr w:type="spellEnd"/>
            <w:r w:rsidRPr="00FE1237">
              <w:rPr>
                <w:sz w:val="12"/>
                <w:szCs w:val="12"/>
              </w:rPr>
              <w:t>. программе</w:t>
            </w:r>
          </w:p>
        </w:tc>
      </w:tr>
      <w:tr w:rsidR="00FE1237" w:rsidRPr="00FE1237" w14:paraId="3295DCBA" w14:textId="77777777" w:rsidTr="00AF6A06">
        <w:trPr>
          <w:trHeight w:val="135"/>
        </w:trPr>
        <w:tc>
          <w:tcPr>
            <w:tcW w:w="365" w:type="pct"/>
            <w:shd w:val="clear" w:color="auto" w:fill="auto"/>
            <w:noWrap/>
            <w:vAlign w:val="bottom"/>
            <w:hideMark/>
          </w:tcPr>
          <w:p w14:paraId="0AEF2307" w14:textId="77777777" w:rsidR="00FE1237" w:rsidRPr="00FE1237" w:rsidRDefault="00FE1237" w:rsidP="00FE1237">
            <w:pPr>
              <w:jc w:val="center"/>
              <w:outlineLvl w:val="0"/>
              <w:rPr>
                <w:i/>
                <w:iCs/>
                <w:sz w:val="12"/>
                <w:szCs w:val="12"/>
              </w:rPr>
            </w:pPr>
            <w:r w:rsidRPr="00FE1237">
              <w:rPr>
                <w:i/>
                <w:iCs/>
                <w:sz w:val="12"/>
                <w:szCs w:val="12"/>
              </w:rPr>
              <w:t>2.11.1.</w:t>
            </w:r>
          </w:p>
        </w:tc>
        <w:tc>
          <w:tcPr>
            <w:tcW w:w="1317" w:type="pct"/>
            <w:shd w:val="clear" w:color="auto" w:fill="auto"/>
            <w:vAlign w:val="bottom"/>
            <w:hideMark/>
          </w:tcPr>
          <w:p w14:paraId="131F6A22" w14:textId="77777777" w:rsidR="00FE1237" w:rsidRPr="00FE1237" w:rsidRDefault="00FE1237" w:rsidP="00FE1237">
            <w:pPr>
              <w:jc w:val="right"/>
              <w:outlineLvl w:val="0"/>
              <w:rPr>
                <w:i/>
                <w:iCs/>
                <w:sz w:val="12"/>
                <w:szCs w:val="12"/>
              </w:rPr>
            </w:pPr>
            <w:r w:rsidRPr="00FE1237">
              <w:rPr>
                <w:i/>
                <w:iCs/>
                <w:sz w:val="12"/>
                <w:szCs w:val="12"/>
              </w:rPr>
              <w:t>ВН</w:t>
            </w:r>
          </w:p>
        </w:tc>
        <w:tc>
          <w:tcPr>
            <w:tcW w:w="527" w:type="pct"/>
            <w:shd w:val="clear" w:color="auto" w:fill="auto"/>
            <w:noWrap/>
            <w:vAlign w:val="center"/>
            <w:hideMark/>
          </w:tcPr>
          <w:p w14:paraId="373762BC"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tcPr>
          <w:p w14:paraId="62D38B9B"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tcPr>
          <w:p w14:paraId="689F93D2"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4CF6C950"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29B4EB05" w14:textId="77777777" w:rsidTr="00AF6A06">
        <w:trPr>
          <w:trHeight w:val="135"/>
        </w:trPr>
        <w:tc>
          <w:tcPr>
            <w:tcW w:w="365" w:type="pct"/>
            <w:shd w:val="clear" w:color="auto" w:fill="auto"/>
            <w:noWrap/>
            <w:vAlign w:val="bottom"/>
            <w:hideMark/>
          </w:tcPr>
          <w:p w14:paraId="3A419D2B" w14:textId="77777777" w:rsidR="00FE1237" w:rsidRPr="00FE1237" w:rsidRDefault="00FE1237" w:rsidP="00FE1237">
            <w:pPr>
              <w:jc w:val="center"/>
              <w:outlineLvl w:val="0"/>
              <w:rPr>
                <w:i/>
                <w:iCs/>
                <w:sz w:val="12"/>
                <w:szCs w:val="12"/>
              </w:rPr>
            </w:pPr>
            <w:r w:rsidRPr="00FE1237">
              <w:rPr>
                <w:i/>
                <w:iCs/>
                <w:sz w:val="12"/>
                <w:szCs w:val="12"/>
              </w:rPr>
              <w:t>2.11.2.</w:t>
            </w:r>
          </w:p>
        </w:tc>
        <w:tc>
          <w:tcPr>
            <w:tcW w:w="1317" w:type="pct"/>
            <w:shd w:val="clear" w:color="auto" w:fill="auto"/>
            <w:vAlign w:val="bottom"/>
            <w:hideMark/>
          </w:tcPr>
          <w:p w14:paraId="02374D0C" w14:textId="77777777" w:rsidR="00FE1237" w:rsidRPr="00FE1237" w:rsidRDefault="00FE1237" w:rsidP="00FE1237">
            <w:pPr>
              <w:jc w:val="right"/>
              <w:outlineLvl w:val="0"/>
              <w:rPr>
                <w:i/>
                <w:iCs/>
                <w:sz w:val="12"/>
                <w:szCs w:val="12"/>
              </w:rPr>
            </w:pPr>
            <w:r w:rsidRPr="00FE1237">
              <w:rPr>
                <w:i/>
                <w:iCs/>
                <w:sz w:val="12"/>
                <w:szCs w:val="12"/>
              </w:rPr>
              <w:t>СН1</w:t>
            </w:r>
          </w:p>
        </w:tc>
        <w:tc>
          <w:tcPr>
            <w:tcW w:w="527" w:type="pct"/>
            <w:shd w:val="clear" w:color="auto" w:fill="auto"/>
            <w:noWrap/>
            <w:vAlign w:val="center"/>
            <w:hideMark/>
          </w:tcPr>
          <w:p w14:paraId="1E937158"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tcPr>
          <w:p w14:paraId="1970085A"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tcPr>
          <w:p w14:paraId="79FD24D5"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7F7AEBCC"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6FE8E7C4" w14:textId="77777777" w:rsidTr="00AF6A06">
        <w:trPr>
          <w:trHeight w:val="135"/>
        </w:trPr>
        <w:tc>
          <w:tcPr>
            <w:tcW w:w="365" w:type="pct"/>
            <w:shd w:val="clear" w:color="auto" w:fill="auto"/>
            <w:noWrap/>
            <w:vAlign w:val="bottom"/>
            <w:hideMark/>
          </w:tcPr>
          <w:p w14:paraId="1CA8E6AD" w14:textId="77777777" w:rsidR="00FE1237" w:rsidRPr="00FE1237" w:rsidRDefault="00FE1237" w:rsidP="00FE1237">
            <w:pPr>
              <w:jc w:val="center"/>
              <w:outlineLvl w:val="0"/>
              <w:rPr>
                <w:i/>
                <w:iCs/>
                <w:sz w:val="12"/>
                <w:szCs w:val="12"/>
              </w:rPr>
            </w:pPr>
            <w:r w:rsidRPr="00FE1237">
              <w:rPr>
                <w:i/>
                <w:iCs/>
                <w:sz w:val="12"/>
                <w:szCs w:val="12"/>
              </w:rPr>
              <w:t>2.11.3.</w:t>
            </w:r>
          </w:p>
        </w:tc>
        <w:tc>
          <w:tcPr>
            <w:tcW w:w="1317" w:type="pct"/>
            <w:shd w:val="clear" w:color="auto" w:fill="auto"/>
            <w:vAlign w:val="bottom"/>
            <w:hideMark/>
          </w:tcPr>
          <w:p w14:paraId="16A635BF" w14:textId="77777777" w:rsidR="00FE1237" w:rsidRPr="00FE1237" w:rsidRDefault="00FE1237" w:rsidP="00FE1237">
            <w:pPr>
              <w:jc w:val="right"/>
              <w:outlineLvl w:val="0"/>
              <w:rPr>
                <w:i/>
                <w:iCs/>
                <w:sz w:val="12"/>
                <w:szCs w:val="12"/>
              </w:rPr>
            </w:pPr>
            <w:r w:rsidRPr="00FE1237">
              <w:rPr>
                <w:i/>
                <w:iCs/>
                <w:sz w:val="12"/>
                <w:szCs w:val="12"/>
              </w:rPr>
              <w:t>СН2</w:t>
            </w:r>
          </w:p>
        </w:tc>
        <w:tc>
          <w:tcPr>
            <w:tcW w:w="527" w:type="pct"/>
            <w:shd w:val="clear" w:color="auto" w:fill="auto"/>
            <w:noWrap/>
            <w:vAlign w:val="center"/>
            <w:hideMark/>
          </w:tcPr>
          <w:p w14:paraId="01688B06"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tcPr>
          <w:p w14:paraId="22AA2638"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tcPr>
          <w:p w14:paraId="7488FF4B"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46B6DA7E"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04B10EB1" w14:textId="77777777" w:rsidTr="00AF6A06">
        <w:trPr>
          <w:trHeight w:val="135"/>
        </w:trPr>
        <w:tc>
          <w:tcPr>
            <w:tcW w:w="365" w:type="pct"/>
            <w:shd w:val="clear" w:color="auto" w:fill="auto"/>
            <w:noWrap/>
            <w:vAlign w:val="bottom"/>
            <w:hideMark/>
          </w:tcPr>
          <w:p w14:paraId="55103BCB" w14:textId="77777777" w:rsidR="00FE1237" w:rsidRPr="00FE1237" w:rsidRDefault="00FE1237" w:rsidP="00FE1237">
            <w:pPr>
              <w:jc w:val="center"/>
              <w:outlineLvl w:val="0"/>
              <w:rPr>
                <w:i/>
                <w:iCs/>
                <w:sz w:val="12"/>
                <w:szCs w:val="12"/>
              </w:rPr>
            </w:pPr>
            <w:r w:rsidRPr="00FE1237">
              <w:rPr>
                <w:i/>
                <w:iCs/>
                <w:sz w:val="12"/>
                <w:szCs w:val="12"/>
              </w:rPr>
              <w:t>2.11.4.</w:t>
            </w:r>
          </w:p>
        </w:tc>
        <w:tc>
          <w:tcPr>
            <w:tcW w:w="1317" w:type="pct"/>
            <w:shd w:val="clear" w:color="auto" w:fill="auto"/>
            <w:vAlign w:val="bottom"/>
            <w:hideMark/>
          </w:tcPr>
          <w:p w14:paraId="6AD2C2AB" w14:textId="77777777" w:rsidR="00FE1237" w:rsidRPr="00FE1237" w:rsidRDefault="00FE1237" w:rsidP="00FE1237">
            <w:pPr>
              <w:jc w:val="right"/>
              <w:outlineLvl w:val="0"/>
              <w:rPr>
                <w:i/>
                <w:iCs/>
                <w:sz w:val="12"/>
                <w:szCs w:val="12"/>
              </w:rPr>
            </w:pPr>
            <w:r w:rsidRPr="00FE1237">
              <w:rPr>
                <w:i/>
                <w:iCs/>
                <w:sz w:val="12"/>
                <w:szCs w:val="12"/>
              </w:rPr>
              <w:t>НН</w:t>
            </w:r>
          </w:p>
        </w:tc>
        <w:tc>
          <w:tcPr>
            <w:tcW w:w="527" w:type="pct"/>
            <w:shd w:val="clear" w:color="auto" w:fill="auto"/>
            <w:noWrap/>
            <w:vAlign w:val="center"/>
            <w:hideMark/>
          </w:tcPr>
          <w:p w14:paraId="328317DA"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tcPr>
          <w:p w14:paraId="6A36D83D"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tcPr>
          <w:p w14:paraId="55129864"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456D1450"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0B4C70C3" w14:textId="77777777" w:rsidTr="00AF6A06">
        <w:trPr>
          <w:trHeight w:val="135"/>
        </w:trPr>
        <w:tc>
          <w:tcPr>
            <w:tcW w:w="365" w:type="pct"/>
            <w:shd w:val="clear" w:color="auto" w:fill="auto"/>
            <w:noWrap/>
            <w:vAlign w:val="bottom"/>
            <w:hideMark/>
          </w:tcPr>
          <w:p w14:paraId="178D56AC" w14:textId="77777777" w:rsidR="00FE1237" w:rsidRPr="00FE1237" w:rsidRDefault="00FE1237" w:rsidP="00FE1237">
            <w:pPr>
              <w:jc w:val="center"/>
              <w:outlineLvl w:val="0"/>
              <w:rPr>
                <w:i/>
                <w:iCs/>
                <w:sz w:val="12"/>
                <w:szCs w:val="12"/>
              </w:rPr>
            </w:pPr>
            <w:r w:rsidRPr="00FE1237">
              <w:rPr>
                <w:i/>
                <w:iCs/>
                <w:sz w:val="12"/>
                <w:szCs w:val="12"/>
              </w:rPr>
              <w:t>2.11.5.</w:t>
            </w:r>
          </w:p>
        </w:tc>
        <w:tc>
          <w:tcPr>
            <w:tcW w:w="1317" w:type="pct"/>
            <w:shd w:val="clear" w:color="auto" w:fill="auto"/>
            <w:vAlign w:val="bottom"/>
            <w:hideMark/>
          </w:tcPr>
          <w:p w14:paraId="2442CB12" w14:textId="77777777" w:rsidR="00FE1237" w:rsidRPr="00FE1237" w:rsidRDefault="00FE1237" w:rsidP="00FE1237">
            <w:pPr>
              <w:jc w:val="right"/>
              <w:outlineLvl w:val="0"/>
              <w:rPr>
                <w:i/>
                <w:iCs/>
                <w:sz w:val="12"/>
                <w:szCs w:val="12"/>
              </w:rPr>
            </w:pPr>
            <w:r w:rsidRPr="00FE1237">
              <w:rPr>
                <w:i/>
                <w:iCs/>
                <w:sz w:val="12"/>
                <w:szCs w:val="12"/>
              </w:rPr>
              <w:t>прочее</w:t>
            </w:r>
          </w:p>
        </w:tc>
        <w:tc>
          <w:tcPr>
            <w:tcW w:w="527" w:type="pct"/>
            <w:shd w:val="clear" w:color="auto" w:fill="auto"/>
            <w:noWrap/>
            <w:vAlign w:val="center"/>
            <w:hideMark/>
          </w:tcPr>
          <w:p w14:paraId="31752910" w14:textId="77777777" w:rsidR="00FE1237" w:rsidRPr="00FE1237" w:rsidRDefault="00FE1237" w:rsidP="00FE1237">
            <w:pPr>
              <w:jc w:val="center"/>
              <w:outlineLvl w:val="0"/>
              <w:rPr>
                <w:i/>
                <w:iCs/>
                <w:sz w:val="12"/>
                <w:szCs w:val="12"/>
              </w:rPr>
            </w:pPr>
            <w:proofErr w:type="spellStart"/>
            <w:r w:rsidRPr="00FE1237">
              <w:rPr>
                <w:i/>
                <w:iCs/>
                <w:sz w:val="12"/>
                <w:szCs w:val="12"/>
              </w:rPr>
              <w:t>тыс.руб</w:t>
            </w:r>
            <w:proofErr w:type="spellEnd"/>
            <w:r w:rsidRPr="00FE1237">
              <w:rPr>
                <w:i/>
                <w:iCs/>
                <w:sz w:val="12"/>
                <w:szCs w:val="12"/>
              </w:rPr>
              <w:t>.</w:t>
            </w:r>
          </w:p>
        </w:tc>
        <w:tc>
          <w:tcPr>
            <w:tcW w:w="487" w:type="pct"/>
            <w:shd w:val="clear" w:color="auto" w:fill="auto"/>
            <w:noWrap/>
            <w:vAlign w:val="bottom"/>
          </w:tcPr>
          <w:p w14:paraId="76B51523" w14:textId="77777777" w:rsidR="00FE1237" w:rsidRPr="00FE1237" w:rsidRDefault="00FE1237" w:rsidP="00FE1237">
            <w:pPr>
              <w:jc w:val="right"/>
              <w:outlineLvl w:val="0"/>
              <w:rPr>
                <w:i/>
                <w:iCs/>
                <w:sz w:val="12"/>
                <w:szCs w:val="12"/>
              </w:rPr>
            </w:pPr>
            <w:r w:rsidRPr="00FE1237">
              <w:rPr>
                <w:i/>
                <w:iCs/>
                <w:sz w:val="12"/>
                <w:szCs w:val="12"/>
              </w:rPr>
              <w:t>0</w:t>
            </w:r>
          </w:p>
        </w:tc>
        <w:tc>
          <w:tcPr>
            <w:tcW w:w="562" w:type="pct"/>
            <w:shd w:val="clear" w:color="auto" w:fill="auto"/>
            <w:noWrap/>
            <w:vAlign w:val="bottom"/>
          </w:tcPr>
          <w:p w14:paraId="1BF8E71D" w14:textId="77777777" w:rsidR="00FE1237" w:rsidRPr="00FE1237" w:rsidRDefault="00FE1237" w:rsidP="00FE1237">
            <w:pPr>
              <w:jc w:val="right"/>
              <w:outlineLvl w:val="0"/>
              <w:rPr>
                <w:i/>
                <w:iCs/>
                <w:sz w:val="12"/>
                <w:szCs w:val="12"/>
              </w:rPr>
            </w:pPr>
            <w:r w:rsidRPr="00FE1237">
              <w:rPr>
                <w:i/>
                <w:iCs/>
                <w:sz w:val="12"/>
                <w:szCs w:val="12"/>
              </w:rPr>
              <w:t>0</w:t>
            </w:r>
          </w:p>
        </w:tc>
        <w:tc>
          <w:tcPr>
            <w:tcW w:w="1742" w:type="pct"/>
            <w:shd w:val="clear" w:color="auto" w:fill="auto"/>
            <w:noWrap/>
            <w:vAlign w:val="bottom"/>
            <w:hideMark/>
          </w:tcPr>
          <w:p w14:paraId="36C6FFB4" w14:textId="77777777" w:rsidR="00FE1237" w:rsidRPr="00FE1237" w:rsidRDefault="00FE1237" w:rsidP="00FE1237">
            <w:pPr>
              <w:outlineLvl w:val="0"/>
              <w:rPr>
                <w:i/>
                <w:iCs/>
                <w:sz w:val="12"/>
                <w:szCs w:val="12"/>
              </w:rPr>
            </w:pPr>
            <w:r w:rsidRPr="00FE1237">
              <w:rPr>
                <w:i/>
                <w:iCs/>
                <w:sz w:val="12"/>
                <w:szCs w:val="12"/>
              </w:rPr>
              <w:t> </w:t>
            </w:r>
          </w:p>
        </w:tc>
      </w:tr>
      <w:tr w:rsidR="00FE1237" w:rsidRPr="00FE1237" w14:paraId="3E16B8BB" w14:textId="77777777" w:rsidTr="00AF6A06">
        <w:trPr>
          <w:trHeight w:val="323"/>
        </w:trPr>
        <w:tc>
          <w:tcPr>
            <w:tcW w:w="1682" w:type="pct"/>
            <w:gridSpan w:val="2"/>
            <w:shd w:val="clear" w:color="auto" w:fill="auto"/>
            <w:vAlign w:val="bottom"/>
            <w:hideMark/>
          </w:tcPr>
          <w:p w14:paraId="0E8EB08D" w14:textId="77777777" w:rsidR="00FE1237" w:rsidRPr="00FE1237" w:rsidRDefault="00FE1237" w:rsidP="00FE1237">
            <w:pPr>
              <w:jc w:val="center"/>
              <w:rPr>
                <w:sz w:val="12"/>
                <w:szCs w:val="12"/>
              </w:rPr>
            </w:pPr>
            <w:r w:rsidRPr="00FE1237">
              <w:rPr>
                <w:sz w:val="12"/>
                <w:szCs w:val="12"/>
              </w:rPr>
              <w:t>Проверка прибыли на капитальные вложения (не более 12% от НВВ на содержание сетей)</w:t>
            </w:r>
          </w:p>
        </w:tc>
        <w:tc>
          <w:tcPr>
            <w:tcW w:w="527" w:type="pct"/>
            <w:shd w:val="clear" w:color="auto" w:fill="auto"/>
            <w:noWrap/>
            <w:vAlign w:val="center"/>
            <w:hideMark/>
          </w:tcPr>
          <w:p w14:paraId="1317BE2F"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10E7C3F4" w14:textId="77777777" w:rsidR="00FE1237" w:rsidRPr="00FE1237" w:rsidRDefault="00FE1237" w:rsidP="00FE1237">
            <w:pPr>
              <w:jc w:val="right"/>
              <w:rPr>
                <w:sz w:val="12"/>
                <w:szCs w:val="12"/>
              </w:rPr>
            </w:pPr>
            <w:r w:rsidRPr="00FE1237">
              <w:rPr>
                <w:sz w:val="12"/>
                <w:szCs w:val="12"/>
              </w:rPr>
              <w:t>0,04</w:t>
            </w:r>
          </w:p>
        </w:tc>
        <w:tc>
          <w:tcPr>
            <w:tcW w:w="562" w:type="pct"/>
            <w:shd w:val="clear" w:color="auto" w:fill="auto"/>
            <w:noWrap/>
            <w:vAlign w:val="bottom"/>
            <w:hideMark/>
          </w:tcPr>
          <w:p w14:paraId="265527EE" w14:textId="77777777" w:rsidR="00FE1237" w:rsidRPr="00FE1237" w:rsidRDefault="00FE1237" w:rsidP="00FE1237">
            <w:pPr>
              <w:jc w:val="right"/>
              <w:rPr>
                <w:sz w:val="12"/>
                <w:szCs w:val="12"/>
              </w:rPr>
            </w:pPr>
            <w:r w:rsidRPr="00FE1237">
              <w:rPr>
                <w:sz w:val="12"/>
                <w:szCs w:val="12"/>
              </w:rPr>
              <w:t>0,05</w:t>
            </w:r>
          </w:p>
        </w:tc>
        <w:tc>
          <w:tcPr>
            <w:tcW w:w="1742" w:type="pct"/>
            <w:shd w:val="clear" w:color="auto" w:fill="auto"/>
            <w:noWrap/>
            <w:vAlign w:val="bottom"/>
            <w:hideMark/>
          </w:tcPr>
          <w:p w14:paraId="2BE9A975" w14:textId="77777777" w:rsidR="00FE1237" w:rsidRPr="00FE1237" w:rsidRDefault="00FE1237" w:rsidP="00FE1237">
            <w:pPr>
              <w:jc w:val="right"/>
              <w:rPr>
                <w:sz w:val="12"/>
                <w:szCs w:val="12"/>
              </w:rPr>
            </w:pPr>
            <w:r w:rsidRPr="00FE1237">
              <w:rPr>
                <w:sz w:val="12"/>
                <w:szCs w:val="12"/>
              </w:rPr>
              <w:t>0,00%</w:t>
            </w:r>
          </w:p>
        </w:tc>
      </w:tr>
      <w:tr w:rsidR="00FE1237" w:rsidRPr="00FE1237" w14:paraId="2DEDA1B9" w14:textId="77777777" w:rsidTr="00AF6A06">
        <w:trPr>
          <w:trHeight w:val="141"/>
        </w:trPr>
        <w:tc>
          <w:tcPr>
            <w:tcW w:w="1682" w:type="pct"/>
            <w:gridSpan w:val="2"/>
            <w:shd w:val="clear" w:color="auto" w:fill="auto"/>
            <w:vAlign w:val="bottom"/>
            <w:hideMark/>
          </w:tcPr>
          <w:p w14:paraId="08B9C5DD" w14:textId="77777777" w:rsidR="00FE1237" w:rsidRPr="00FE1237" w:rsidRDefault="00FE1237" w:rsidP="00FE1237">
            <w:pPr>
              <w:jc w:val="center"/>
              <w:rPr>
                <w:b/>
                <w:bCs/>
                <w:sz w:val="12"/>
                <w:szCs w:val="12"/>
              </w:rPr>
            </w:pPr>
            <w:r w:rsidRPr="00FE1237">
              <w:rPr>
                <w:b/>
                <w:bCs/>
                <w:sz w:val="12"/>
                <w:szCs w:val="12"/>
              </w:rPr>
              <w:t>Итого неподконтрольных расходов</w:t>
            </w:r>
          </w:p>
        </w:tc>
        <w:tc>
          <w:tcPr>
            <w:tcW w:w="527" w:type="pct"/>
            <w:shd w:val="clear" w:color="auto" w:fill="auto"/>
            <w:noWrap/>
            <w:vAlign w:val="center"/>
            <w:hideMark/>
          </w:tcPr>
          <w:p w14:paraId="59E86049"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42C2C8C8" w14:textId="77777777" w:rsidR="00FE1237" w:rsidRPr="00FE1237" w:rsidRDefault="00FE1237" w:rsidP="00FE1237">
            <w:pPr>
              <w:jc w:val="right"/>
              <w:rPr>
                <w:b/>
                <w:bCs/>
                <w:sz w:val="12"/>
                <w:szCs w:val="12"/>
              </w:rPr>
            </w:pPr>
            <w:r w:rsidRPr="00FE1237">
              <w:rPr>
                <w:b/>
                <w:bCs/>
                <w:sz w:val="12"/>
                <w:szCs w:val="12"/>
              </w:rPr>
              <w:t>165 179,46</w:t>
            </w:r>
          </w:p>
        </w:tc>
        <w:tc>
          <w:tcPr>
            <w:tcW w:w="562" w:type="pct"/>
            <w:shd w:val="clear" w:color="auto" w:fill="auto"/>
            <w:noWrap/>
            <w:vAlign w:val="bottom"/>
            <w:hideMark/>
          </w:tcPr>
          <w:p w14:paraId="459D6896" w14:textId="77777777" w:rsidR="00FE1237" w:rsidRPr="00FE1237" w:rsidRDefault="00FE1237" w:rsidP="00FE1237">
            <w:pPr>
              <w:jc w:val="right"/>
              <w:rPr>
                <w:b/>
                <w:bCs/>
                <w:sz w:val="12"/>
                <w:szCs w:val="12"/>
              </w:rPr>
            </w:pPr>
            <w:r w:rsidRPr="00FE1237">
              <w:rPr>
                <w:b/>
                <w:bCs/>
                <w:sz w:val="12"/>
                <w:szCs w:val="12"/>
              </w:rPr>
              <w:t>152 096,57</w:t>
            </w:r>
          </w:p>
        </w:tc>
        <w:tc>
          <w:tcPr>
            <w:tcW w:w="1742" w:type="pct"/>
            <w:shd w:val="clear" w:color="auto" w:fill="auto"/>
            <w:noWrap/>
            <w:vAlign w:val="bottom"/>
            <w:hideMark/>
          </w:tcPr>
          <w:p w14:paraId="42C22AB8" w14:textId="77777777" w:rsidR="00FE1237" w:rsidRPr="00FE1237" w:rsidRDefault="00FE1237" w:rsidP="00FE1237">
            <w:pPr>
              <w:rPr>
                <w:b/>
                <w:bCs/>
                <w:sz w:val="12"/>
                <w:szCs w:val="12"/>
              </w:rPr>
            </w:pPr>
            <w:r w:rsidRPr="00FE1237">
              <w:rPr>
                <w:b/>
                <w:bCs/>
                <w:sz w:val="12"/>
                <w:szCs w:val="12"/>
              </w:rPr>
              <w:t> </w:t>
            </w:r>
          </w:p>
        </w:tc>
      </w:tr>
      <w:tr w:rsidR="00FE1237" w:rsidRPr="00FE1237" w14:paraId="1C3FA711" w14:textId="77777777" w:rsidTr="00AF6A06">
        <w:trPr>
          <w:trHeight w:val="36"/>
        </w:trPr>
        <w:tc>
          <w:tcPr>
            <w:tcW w:w="365" w:type="pct"/>
            <w:shd w:val="clear" w:color="auto" w:fill="auto"/>
            <w:vAlign w:val="bottom"/>
            <w:hideMark/>
          </w:tcPr>
          <w:p w14:paraId="1061F79F" w14:textId="77777777" w:rsidR="00FE1237" w:rsidRPr="00FE1237" w:rsidRDefault="00FE1237" w:rsidP="00FE1237">
            <w:pPr>
              <w:jc w:val="center"/>
              <w:rPr>
                <w:b/>
                <w:bCs/>
                <w:sz w:val="12"/>
                <w:szCs w:val="12"/>
              </w:rPr>
            </w:pPr>
            <w:r w:rsidRPr="00FE1237">
              <w:rPr>
                <w:b/>
                <w:bCs/>
                <w:sz w:val="12"/>
                <w:szCs w:val="12"/>
              </w:rPr>
              <w:t> </w:t>
            </w:r>
          </w:p>
        </w:tc>
        <w:tc>
          <w:tcPr>
            <w:tcW w:w="1317" w:type="pct"/>
            <w:shd w:val="clear" w:color="auto" w:fill="auto"/>
            <w:noWrap/>
            <w:vAlign w:val="bottom"/>
            <w:hideMark/>
          </w:tcPr>
          <w:p w14:paraId="19655832" w14:textId="77777777" w:rsidR="00FE1237" w:rsidRPr="00FE1237" w:rsidRDefault="00FE1237" w:rsidP="00FE1237">
            <w:pPr>
              <w:rPr>
                <w:sz w:val="12"/>
                <w:szCs w:val="12"/>
              </w:rPr>
            </w:pPr>
            <w:r w:rsidRPr="00FE1237">
              <w:rPr>
                <w:sz w:val="12"/>
                <w:szCs w:val="12"/>
              </w:rPr>
              <w:t>Приборы учета</w:t>
            </w:r>
          </w:p>
        </w:tc>
        <w:tc>
          <w:tcPr>
            <w:tcW w:w="527" w:type="pct"/>
            <w:shd w:val="clear" w:color="auto" w:fill="auto"/>
            <w:noWrap/>
            <w:vAlign w:val="center"/>
            <w:hideMark/>
          </w:tcPr>
          <w:p w14:paraId="5FF529F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5B56C9BB" w14:textId="77777777" w:rsidR="00FE1237" w:rsidRPr="00FE1237" w:rsidRDefault="00FE1237" w:rsidP="00FE1237">
            <w:pPr>
              <w:jc w:val="right"/>
              <w:rPr>
                <w:b/>
                <w:bCs/>
                <w:sz w:val="12"/>
                <w:szCs w:val="12"/>
              </w:rPr>
            </w:pPr>
            <w:r w:rsidRPr="00FE1237">
              <w:rPr>
                <w:b/>
                <w:bCs/>
                <w:sz w:val="12"/>
                <w:szCs w:val="12"/>
              </w:rPr>
              <w:t>563,35</w:t>
            </w:r>
          </w:p>
        </w:tc>
        <w:tc>
          <w:tcPr>
            <w:tcW w:w="562" w:type="pct"/>
            <w:shd w:val="clear" w:color="auto" w:fill="auto"/>
            <w:noWrap/>
            <w:vAlign w:val="bottom"/>
            <w:hideMark/>
          </w:tcPr>
          <w:p w14:paraId="2B85FA34" w14:textId="77777777" w:rsidR="00FE1237" w:rsidRPr="00FE1237" w:rsidRDefault="00FE1237" w:rsidP="00FE1237">
            <w:pPr>
              <w:jc w:val="right"/>
              <w:rPr>
                <w:b/>
                <w:bCs/>
                <w:sz w:val="12"/>
                <w:szCs w:val="12"/>
              </w:rPr>
            </w:pPr>
            <w:r w:rsidRPr="00FE1237">
              <w:rPr>
                <w:b/>
                <w:bCs/>
                <w:sz w:val="12"/>
                <w:szCs w:val="12"/>
              </w:rPr>
              <w:t>563,35</w:t>
            </w:r>
          </w:p>
        </w:tc>
        <w:tc>
          <w:tcPr>
            <w:tcW w:w="1742" w:type="pct"/>
            <w:shd w:val="clear" w:color="auto" w:fill="auto"/>
            <w:vAlign w:val="bottom"/>
            <w:hideMark/>
          </w:tcPr>
          <w:p w14:paraId="4DDC6C9D" w14:textId="77777777" w:rsidR="00FE1237" w:rsidRPr="00FE1237" w:rsidRDefault="00FE1237" w:rsidP="00FE1237">
            <w:pPr>
              <w:rPr>
                <w:sz w:val="12"/>
                <w:szCs w:val="12"/>
              </w:rPr>
            </w:pPr>
            <w:r w:rsidRPr="00FE1237">
              <w:rPr>
                <w:sz w:val="12"/>
                <w:szCs w:val="12"/>
              </w:rPr>
              <w:t>В соответствии с п. 5 статьи 37 Федерального закона от 26.03.2003 № 35-ФЗ, т. 6 от 30.04.2021 стр. 2124</w:t>
            </w:r>
          </w:p>
        </w:tc>
      </w:tr>
      <w:tr w:rsidR="00FE1237" w:rsidRPr="00FE1237" w14:paraId="7CE50952" w14:textId="77777777" w:rsidTr="00AF6A06">
        <w:trPr>
          <w:trHeight w:val="36"/>
        </w:trPr>
        <w:tc>
          <w:tcPr>
            <w:tcW w:w="365" w:type="pct"/>
            <w:shd w:val="clear" w:color="auto" w:fill="auto"/>
            <w:vAlign w:val="bottom"/>
            <w:hideMark/>
          </w:tcPr>
          <w:p w14:paraId="50F8FD75" w14:textId="77777777" w:rsidR="00FE1237" w:rsidRPr="00FE1237" w:rsidRDefault="00FE1237" w:rsidP="00FE1237">
            <w:pPr>
              <w:jc w:val="center"/>
              <w:rPr>
                <w:b/>
                <w:bCs/>
                <w:sz w:val="12"/>
                <w:szCs w:val="12"/>
              </w:rPr>
            </w:pPr>
            <w:r w:rsidRPr="00FE1237">
              <w:rPr>
                <w:b/>
                <w:bCs/>
                <w:sz w:val="12"/>
                <w:szCs w:val="12"/>
              </w:rPr>
              <w:t> </w:t>
            </w:r>
          </w:p>
        </w:tc>
        <w:tc>
          <w:tcPr>
            <w:tcW w:w="1317" w:type="pct"/>
            <w:shd w:val="clear" w:color="auto" w:fill="auto"/>
            <w:noWrap/>
            <w:vAlign w:val="bottom"/>
            <w:hideMark/>
          </w:tcPr>
          <w:p w14:paraId="7B2059E0" w14:textId="77777777" w:rsidR="00FE1237" w:rsidRPr="00FE1237" w:rsidRDefault="00FE1237" w:rsidP="00FE1237">
            <w:pPr>
              <w:rPr>
                <w:sz w:val="12"/>
                <w:szCs w:val="12"/>
              </w:rPr>
            </w:pPr>
            <w:r w:rsidRPr="00FE1237">
              <w:rPr>
                <w:sz w:val="12"/>
                <w:szCs w:val="12"/>
              </w:rPr>
              <w:t>Экономия потерь</w:t>
            </w:r>
          </w:p>
        </w:tc>
        <w:tc>
          <w:tcPr>
            <w:tcW w:w="527" w:type="pct"/>
            <w:shd w:val="clear" w:color="auto" w:fill="auto"/>
            <w:noWrap/>
            <w:vAlign w:val="center"/>
            <w:hideMark/>
          </w:tcPr>
          <w:p w14:paraId="2324E78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59D3EBC1" w14:textId="77777777" w:rsidR="00FE1237" w:rsidRPr="00FE1237" w:rsidRDefault="00FE1237" w:rsidP="00FE1237">
            <w:pPr>
              <w:jc w:val="right"/>
              <w:rPr>
                <w:b/>
                <w:bCs/>
                <w:sz w:val="12"/>
                <w:szCs w:val="12"/>
              </w:rPr>
            </w:pPr>
            <w:r w:rsidRPr="00FE1237">
              <w:rPr>
                <w:b/>
                <w:bCs/>
                <w:sz w:val="12"/>
                <w:szCs w:val="12"/>
              </w:rPr>
              <w:t>12 597,94</w:t>
            </w:r>
          </w:p>
        </w:tc>
        <w:tc>
          <w:tcPr>
            <w:tcW w:w="562" w:type="pct"/>
            <w:shd w:val="clear" w:color="auto" w:fill="auto"/>
            <w:noWrap/>
            <w:vAlign w:val="bottom"/>
            <w:hideMark/>
          </w:tcPr>
          <w:p w14:paraId="32083BA8" w14:textId="77777777" w:rsidR="00FE1237" w:rsidRPr="00FE1237" w:rsidRDefault="00FE1237" w:rsidP="00FE1237">
            <w:pPr>
              <w:jc w:val="right"/>
              <w:rPr>
                <w:b/>
                <w:bCs/>
                <w:sz w:val="12"/>
                <w:szCs w:val="12"/>
              </w:rPr>
            </w:pPr>
            <w:r w:rsidRPr="00FE1237">
              <w:rPr>
                <w:b/>
                <w:bCs/>
                <w:sz w:val="12"/>
                <w:szCs w:val="12"/>
              </w:rPr>
              <w:t>0,00</w:t>
            </w:r>
          </w:p>
        </w:tc>
        <w:tc>
          <w:tcPr>
            <w:tcW w:w="1742" w:type="pct"/>
            <w:shd w:val="clear" w:color="auto" w:fill="auto"/>
            <w:vAlign w:val="bottom"/>
            <w:hideMark/>
          </w:tcPr>
          <w:p w14:paraId="00E56F22" w14:textId="77777777" w:rsidR="00FE1237" w:rsidRPr="00FE1237" w:rsidRDefault="00FE1237" w:rsidP="00FE1237">
            <w:pPr>
              <w:rPr>
                <w:sz w:val="12"/>
                <w:szCs w:val="12"/>
              </w:rPr>
            </w:pPr>
            <w:r w:rsidRPr="00FE1237">
              <w:rPr>
                <w:sz w:val="12"/>
                <w:szCs w:val="12"/>
              </w:rPr>
              <w:t xml:space="preserve">Согласно п. 34 Основ ценообразования, т.6 </w:t>
            </w:r>
            <w:proofErr w:type="spellStart"/>
            <w:r w:rsidRPr="00FE1237">
              <w:rPr>
                <w:sz w:val="12"/>
                <w:szCs w:val="12"/>
              </w:rPr>
              <w:t>стр</w:t>
            </w:r>
            <w:proofErr w:type="spellEnd"/>
            <w:r w:rsidRPr="00FE1237">
              <w:rPr>
                <w:sz w:val="12"/>
                <w:szCs w:val="12"/>
              </w:rPr>
              <w:t xml:space="preserve"> </w:t>
            </w:r>
            <w:proofErr w:type="gramStart"/>
            <w:r w:rsidRPr="00FE1237">
              <w:rPr>
                <w:sz w:val="12"/>
                <w:szCs w:val="12"/>
              </w:rPr>
              <w:t>2127  ,</w:t>
            </w:r>
            <w:proofErr w:type="gramEnd"/>
            <w:r w:rsidRPr="00FE1237">
              <w:rPr>
                <w:sz w:val="12"/>
                <w:szCs w:val="12"/>
              </w:rPr>
              <w:t xml:space="preserve"> доп. материалы от 30.09.21г. Т.6  стр.2066</w:t>
            </w:r>
          </w:p>
        </w:tc>
      </w:tr>
      <w:tr w:rsidR="00FE1237" w:rsidRPr="00FE1237" w14:paraId="61379DBB" w14:textId="77777777" w:rsidTr="00AF6A06">
        <w:trPr>
          <w:trHeight w:val="36"/>
        </w:trPr>
        <w:tc>
          <w:tcPr>
            <w:tcW w:w="365" w:type="pct"/>
            <w:shd w:val="clear" w:color="auto" w:fill="auto"/>
            <w:noWrap/>
            <w:vAlign w:val="bottom"/>
            <w:hideMark/>
          </w:tcPr>
          <w:p w14:paraId="79A381CD" w14:textId="77777777" w:rsidR="00FE1237" w:rsidRPr="00FE1237" w:rsidRDefault="00FE1237" w:rsidP="00FE1237">
            <w:pPr>
              <w:jc w:val="center"/>
              <w:rPr>
                <w:b/>
                <w:bCs/>
                <w:sz w:val="12"/>
                <w:szCs w:val="12"/>
              </w:rPr>
            </w:pPr>
            <w:r w:rsidRPr="00FE1237">
              <w:rPr>
                <w:b/>
                <w:bCs/>
                <w:sz w:val="12"/>
                <w:szCs w:val="12"/>
              </w:rPr>
              <w:t>5.</w:t>
            </w:r>
          </w:p>
        </w:tc>
        <w:tc>
          <w:tcPr>
            <w:tcW w:w="1317" w:type="pct"/>
            <w:shd w:val="clear" w:color="auto" w:fill="auto"/>
            <w:vAlign w:val="bottom"/>
            <w:hideMark/>
          </w:tcPr>
          <w:p w14:paraId="10B79A53" w14:textId="77777777" w:rsidR="00FE1237" w:rsidRPr="00FE1237" w:rsidRDefault="00FE1237" w:rsidP="00FE1237">
            <w:pPr>
              <w:rPr>
                <w:sz w:val="12"/>
                <w:szCs w:val="12"/>
              </w:rPr>
            </w:pPr>
            <w:r w:rsidRPr="00FE1237">
              <w:rPr>
                <w:sz w:val="12"/>
                <w:szCs w:val="12"/>
              </w:rPr>
              <w:t xml:space="preserve">Расходы, связанные с компенсацией незапланированных расходов (+) или полученного избытка (-) </w:t>
            </w:r>
          </w:p>
        </w:tc>
        <w:tc>
          <w:tcPr>
            <w:tcW w:w="527" w:type="pct"/>
            <w:shd w:val="clear" w:color="auto" w:fill="auto"/>
            <w:noWrap/>
            <w:vAlign w:val="center"/>
            <w:hideMark/>
          </w:tcPr>
          <w:p w14:paraId="6EA8179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419D4FCC" w14:textId="77777777" w:rsidR="00FE1237" w:rsidRPr="00FE1237" w:rsidRDefault="00FE1237" w:rsidP="00FE1237">
            <w:pPr>
              <w:jc w:val="right"/>
              <w:rPr>
                <w:sz w:val="12"/>
                <w:szCs w:val="12"/>
              </w:rPr>
            </w:pPr>
            <w:r w:rsidRPr="00FE1237">
              <w:rPr>
                <w:sz w:val="12"/>
                <w:szCs w:val="12"/>
              </w:rPr>
              <w:t>37 114,68</w:t>
            </w:r>
          </w:p>
        </w:tc>
        <w:tc>
          <w:tcPr>
            <w:tcW w:w="562" w:type="pct"/>
            <w:shd w:val="clear" w:color="auto" w:fill="auto"/>
            <w:noWrap/>
            <w:vAlign w:val="bottom"/>
            <w:hideMark/>
          </w:tcPr>
          <w:p w14:paraId="4B0B2671" w14:textId="77777777" w:rsidR="00FE1237" w:rsidRPr="00FE1237" w:rsidRDefault="00FE1237" w:rsidP="00FE1237">
            <w:pPr>
              <w:jc w:val="right"/>
              <w:rPr>
                <w:sz w:val="12"/>
                <w:szCs w:val="12"/>
              </w:rPr>
            </w:pPr>
            <w:r w:rsidRPr="00FE1237">
              <w:rPr>
                <w:sz w:val="12"/>
                <w:szCs w:val="12"/>
              </w:rPr>
              <w:t>36 349,14</w:t>
            </w:r>
          </w:p>
        </w:tc>
        <w:tc>
          <w:tcPr>
            <w:tcW w:w="1742" w:type="pct"/>
            <w:shd w:val="clear" w:color="auto" w:fill="auto"/>
            <w:vAlign w:val="bottom"/>
            <w:hideMark/>
          </w:tcPr>
          <w:p w14:paraId="05CE9505" w14:textId="77777777" w:rsidR="00FE1237" w:rsidRPr="00FE1237" w:rsidRDefault="00FE1237" w:rsidP="00FE1237">
            <w:pPr>
              <w:rPr>
                <w:sz w:val="12"/>
                <w:szCs w:val="12"/>
              </w:rPr>
            </w:pPr>
            <w:r w:rsidRPr="00FE1237">
              <w:rPr>
                <w:sz w:val="12"/>
                <w:szCs w:val="12"/>
              </w:rPr>
              <w:t xml:space="preserve">Согласно п. 7 Основ </w:t>
            </w:r>
            <w:proofErr w:type="gramStart"/>
            <w:r w:rsidRPr="00FE1237">
              <w:rPr>
                <w:sz w:val="12"/>
                <w:szCs w:val="12"/>
              </w:rPr>
              <w:t>ценообразования,  т.</w:t>
            </w:r>
            <w:proofErr w:type="gramEnd"/>
            <w:r w:rsidRPr="00FE1237">
              <w:rPr>
                <w:sz w:val="12"/>
                <w:szCs w:val="12"/>
              </w:rPr>
              <w:t xml:space="preserve"> 6 на 2022 от 30.04.2021 стр. 2128, доп. материалы от 30.09.21г. Т.6  стр.2103</w:t>
            </w:r>
          </w:p>
        </w:tc>
      </w:tr>
      <w:tr w:rsidR="00FE1237" w:rsidRPr="00FE1237" w14:paraId="149078FD" w14:textId="77777777" w:rsidTr="00AF6A06">
        <w:trPr>
          <w:trHeight w:val="167"/>
        </w:trPr>
        <w:tc>
          <w:tcPr>
            <w:tcW w:w="5000" w:type="pct"/>
            <w:gridSpan w:val="6"/>
            <w:shd w:val="clear" w:color="auto" w:fill="auto"/>
            <w:vAlign w:val="bottom"/>
            <w:hideMark/>
          </w:tcPr>
          <w:p w14:paraId="2DAB02A0" w14:textId="77777777" w:rsidR="00FE1237" w:rsidRPr="00FE1237" w:rsidRDefault="00FE1237" w:rsidP="00FE1237">
            <w:pPr>
              <w:rPr>
                <w:b/>
                <w:bCs/>
                <w:sz w:val="12"/>
                <w:szCs w:val="12"/>
              </w:rPr>
            </w:pPr>
            <w:r w:rsidRPr="00FE1237">
              <w:rPr>
                <w:b/>
                <w:bCs/>
                <w:sz w:val="12"/>
                <w:szCs w:val="12"/>
              </w:rPr>
              <w:t>6. Корректировка НВВ в соответствии с параметрами надёжности и качества</w:t>
            </w:r>
          </w:p>
        </w:tc>
      </w:tr>
      <w:tr w:rsidR="00FE1237" w:rsidRPr="00FE1237" w14:paraId="16F5E934" w14:textId="77777777" w:rsidTr="00AF6A06">
        <w:trPr>
          <w:trHeight w:val="135"/>
        </w:trPr>
        <w:tc>
          <w:tcPr>
            <w:tcW w:w="365" w:type="pct"/>
            <w:shd w:val="clear" w:color="auto" w:fill="auto"/>
            <w:noWrap/>
            <w:vAlign w:val="bottom"/>
            <w:hideMark/>
          </w:tcPr>
          <w:p w14:paraId="057E329E" w14:textId="77777777" w:rsidR="00FE1237" w:rsidRPr="00FE1237" w:rsidRDefault="00FE1237" w:rsidP="00FE1237">
            <w:pPr>
              <w:jc w:val="right"/>
              <w:rPr>
                <w:sz w:val="12"/>
                <w:szCs w:val="12"/>
              </w:rPr>
            </w:pPr>
            <w:r w:rsidRPr="00FE1237">
              <w:rPr>
                <w:sz w:val="12"/>
                <w:szCs w:val="12"/>
              </w:rPr>
              <w:t>6.1.</w:t>
            </w:r>
          </w:p>
        </w:tc>
        <w:tc>
          <w:tcPr>
            <w:tcW w:w="1317" w:type="pct"/>
            <w:shd w:val="clear" w:color="auto" w:fill="auto"/>
            <w:noWrap/>
            <w:vAlign w:val="bottom"/>
            <w:hideMark/>
          </w:tcPr>
          <w:p w14:paraId="55688D6C" w14:textId="77777777" w:rsidR="00FE1237" w:rsidRPr="00FE1237" w:rsidRDefault="00FE1237" w:rsidP="00FE1237">
            <w:pPr>
              <w:rPr>
                <w:sz w:val="12"/>
                <w:szCs w:val="12"/>
              </w:rPr>
            </w:pPr>
            <w:r w:rsidRPr="00FE1237">
              <w:rPr>
                <w:sz w:val="12"/>
                <w:szCs w:val="12"/>
              </w:rPr>
              <w:t>Коэффициент надёжности и качества</w:t>
            </w:r>
          </w:p>
        </w:tc>
        <w:tc>
          <w:tcPr>
            <w:tcW w:w="527" w:type="pct"/>
            <w:shd w:val="clear" w:color="auto" w:fill="auto"/>
            <w:noWrap/>
            <w:vAlign w:val="center"/>
            <w:hideMark/>
          </w:tcPr>
          <w:p w14:paraId="270640A7" w14:textId="77777777" w:rsidR="00FE1237" w:rsidRPr="00FE1237" w:rsidRDefault="00FE1237" w:rsidP="00FE1237">
            <w:pPr>
              <w:jc w:val="center"/>
              <w:rPr>
                <w:sz w:val="12"/>
                <w:szCs w:val="12"/>
              </w:rPr>
            </w:pPr>
            <w:r w:rsidRPr="00FE1237">
              <w:rPr>
                <w:sz w:val="12"/>
                <w:szCs w:val="12"/>
              </w:rPr>
              <w:t> </w:t>
            </w:r>
          </w:p>
        </w:tc>
        <w:tc>
          <w:tcPr>
            <w:tcW w:w="487" w:type="pct"/>
            <w:shd w:val="clear" w:color="auto" w:fill="auto"/>
            <w:noWrap/>
            <w:vAlign w:val="bottom"/>
            <w:hideMark/>
          </w:tcPr>
          <w:p w14:paraId="35EB0708" w14:textId="77777777" w:rsidR="00FE1237" w:rsidRPr="00FE1237" w:rsidRDefault="00FE1237" w:rsidP="00FE1237">
            <w:pPr>
              <w:jc w:val="right"/>
              <w:rPr>
                <w:sz w:val="12"/>
                <w:szCs w:val="12"/>
              </w:rPr>
            </w:pPr>
            <w:r w:rsidRPr="00FE1237">
              <w:rPr>
                <w:sz w:val="12"/>
                <w:szCs w:val="12"/>
              </w:rPr>
              <w:t>0,013</w:t>
            </w:r>
          </w:p>
        </w:tc>
        <w:tc>
          <w:tcPr>
            <w:tcW w:w="562" w:type="pct"/>
            <w:shd w:val="clear" w:color="auto" w:fill="auto"/>
            <w:noWrap/>
            <w:vAlign w:val="bottom"/>
            <w:hideMark/>
          </w:tcPr>
          <w:p w14:paraId="147998DF" w14:textId="77777777" w:rsidR="00FE1237" w:rsidRPr="00FE1237" w:rsidRDefault="00FE1237" w:rsidP="00FE1237">
            <w:pPr>
              <w:jc w:val="right"/>
              <w:rPr>
                <w:sz w:val="12"/>
                <w:szCs w:val="12"/>
              </w:rPr>
            </w:pPr>
            <w:r w:rsidRPr="00FE1237">
              <w:rPr>
                <w:sz w:val="12"/>
                <w:szCs w:val="12"/>
              </w:rPr>
              <w:t>0,012</w:t>
            </w:r>
          </w:p>
        </w:tc>
        <w:tc>
          <w:tcPr>
            <w:tcW w:w="1742" w:type="pct"/>
            <w:shd w:val="clear" w:color="auto" w:fill="auto"/>
            <w:noWrap/>
            <w:vAlign w:val="bottom"/>
            <w:hideMark/>
          </w:tcPr>
          <w:p w14:paraId="17EA6A1F" w14:textId="77777777" w:rsidR="00FE1237" w:rsidRPr="00FE1237" w:rsidRDefault="00FE1237" w:rsidP="00FE1237">
            <w:pPr>
              <w:rPr>
                <w:sz w:val="12"/>
                <w:szCs w:val="12"/>
              </w:rPr>
            </w:pPr>
            <w:r w:rsidRPr="00FE1237">
              <w:rPr>
                <w:sz w:val="12"/>
                <w:szCs w:val="12"/>
              </w:rPr>
              <w:t> </w:t>
            </w:r>
          </w:p>
        </w:tc>
      </w:tr>
      <w:tr w:rsidR="00FE1237" w:rsidRPr="00FE1237" w14:paraId="3EBB5297" w14:textId="77777777" w:rsidTr="00AF6A06">
        <w:trPr>
          <w:trHeight w:val="141"/>
        </w:trPr>
        <w:tc>
          <w:tcPr>
            <w:tcW w:w="365" w:type="pct"/>
            <w:shd w:val="clear" w:color="auto" w:fill="auto"/>
            <w:noWrap/>
            <w:vAlign w:val="bottom"/>
            <w:hideMark/>
          </w:tcPr>
          <w:p w14:paraId="73001D5F" w14:textId="77777777" w:rsidR="00FE1237" w:rsidRPr="00FE1237" w:rsidRDefault="00FE1237" w:rsidP="00FE1237">
            <w:pPr>
              <w:jc w:val="right"/>
              <w:rPr>
                <w:sz w:val="12"/>
                <w:szCs w:val="12"/>
              </w:rPr>
            </w:pPr>
            <w:r w:rsidRPr="00FE1237">
              <w:rPr>
                <w:sz w:val="12"/>
                <w:szCs w:val="12"/>
              </w:rPr>
              <w:t>6.2.</w:t>
            </w:r>
          </w:p>
        </w:tc>
        <w:tc>
          <w:tcPr>
            <w:tcW w:w="1317" w:type="pct"/>
            <w:shd w:val="clear" w:color="auto" w:fill="auto"/>
            <w:noWrap/>
            <w:vAlign w:val="bottom"/>
            <w:hideMark/>
          </w:tcPr>
          <w:p w14:paraId="6673A92A" w14:textId="77777777" w:rsidR="00FE1237" w:rsidRPr="00FE1237" w:rsidRDefault="00FE1237" w:rsidP="00FE1237">
            <w:pPr>
              <w:rPr>
                <w:sz w:val="12"/>
                <w:szCs w:val="12"/>
              </w:rPr>
            </w:pPr>
            <w:r w:rsidRPr="00FE1237">
              <w:rPr>
                <w:sz w:val="12"/>
                <w:szCs w:val="12"/>
              </w:rPr>
              <w:t>НВВ 2020 года</w:t>
            </w:r>
          </w:p>
        </w:tc>
        <w:tc>
          <w:tcPr>
            <w:tcW w:w="527" w:type="pct"/>
            <w:shd w:val="clear" w:color="auto" w:fill="auto"/>
            <w:noWrap/>
            <w:vAlign w:val="center"/>
            <w:hideMark/>
          </w:tcPr>
          <w:p w14:paraId="7E2DA09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7" w:type="pct"/>
            <w:shd w:val="clear" w:color="auto" w:fill="auto"/>
            <w:noWrap/>
            <w:vAlign w:val="bottom"/>
            <w:hideMark/>
          </w:tcPr>
          <w:p w14:paraId="37760BF5" w14:textId="77777777" w:rsidR="00FE1237" w:rsidRPr="00FE1237" w:rsidRDefault="00FE1237" w:rsidP="00FE1237">
            <w:pPr>
              <w:jc w:val="right"/>
              <w:rPr>
                <w:sz w:val="12"/>
                <w:szCs w:val="12"/>
              </w:rPr>
            </w:pPr>
            <w:r w:rsidRPr="00FE1237">
              <w:rPr>
                <w:sz w:val="12"/>
                <w:szCs w:val="12"/>
              </w:rPr>
              <w:t>242 946,65</w:t>
            </w:r>
          </w:p>
        </w:tc>
        <w:tc>
          <w:tcPr>
            <w:tcW w:w="562" w:type="pct"/>
            <w:shd w:val="clear" w:color="auto" w:fill="auto"/>
            <w:noWrap/>
            <w:vAlign w:val="bottom"/>
            <w:hideMark/>
          </w:tcPr>
          <w:p w14:paraId="46B586DA" w14:textId="77777777" w:rsidR="00FE1237" w:rsidRPr="00FE1237" w:rsidRDefault="00FE1237" w:rsidP="00FE1237">
            <w:pPr>
              <w:jc w:val="right"/>
              <w:rPr>
                <w:sz w:val="12"/>
                <w:szCs w:val="12"/>
              </w:rPr>
            </w:pPr>
            <w:r w:rsidRPr="00FE1237">
              <w:rPr>
                <w:sz w:val="12"/>
                <w:szCs w:val="12"/>
              </w:rPr>
              <w:t>242 946,65</w:t>
            </w:r>
          </w:p>
        </w:tc>
        <w:tc>
          <w:tcPr>
            <w:tcW w:w="1742" w:type="pct"/>
            <w:shd w:val="clear" w:color="auto" w:fill="auto"/>
            <w:noWrap/>
            <w:vAlign w:val="bottom"/>
            <w:hideMark/>
          </w:tcPr>
          <w:p w14:paraId="3D0332A9" w14:textId="77777777" w:rsidR="00FE1237" w:rsidRPr="00FE1237" w:rsidRDefault="00FE1237" w:rsidP="00FE1237">
            <w:pPr>
              <w:rPr>
                <w:sz w:val="12"/>
                <w:szCs w:val="12"/>
              </w:rPr>
            </w:pPr>
            <w:r w:rsidRPr="00FE1237">
              <w:rPr>
                <w:sz w:val="12"/>
                <w:szCs w:val="12"/>
              </w:rPr>
              <w:t> </w:t>
            </w:r>
          </w:p>
        </w:tc>
      </w:tr>
      <w:tr w:rsidR="00FE1237" w:rsidRPr="00FE1237" w14:paraId="32B19750" w14:textId="77777777" w:rsidTr="00AF6A06">
        <w:trPr>
          <w:trHeight w:val="290"/>
        </w:trPr>
        <w:tc>
          <w:tcPr>
            <w:tcW w:w="1682" w:type="pct"/>
            <w:gridSpan w:val="2"/>
            <w:shd w:val="clear" w:color="auto" w:fill="auto"/>
            <w:vAlign w:val="bottom"/>
            <w:hideMark/>
          </w:tcPr>
          <w:p w14:paraId="335C327D" w14:textId="77777777" w:rsidR="00FE1237" w:rsidRPr="00FE1237" w:rsidRDefault="00FE1237" w:rsidP="00FE1237">
            <w:pPr>
              <w:jc w:val="center"/>
              <w:rPr>
                <w:b/>
                <w:bCs/>
                <w:sz w:val="12"/>
                <w:szCs w:val="12"/>
              </w:rPr>
            </w:pPr>
            <w:r w:rsidRPr="00FE1237">
              <w:rPr>
                <w:b/>
                <w:bCs/>
                <w:sz w:val="12"/>
                <w:szCs w:val="12"/>
              </w:rPr>
              <w:t>6.3. Итого корректировка НВВ в соответствии с параметрами надёжности и качества</w:t>
            </w:r>
          </w:p>
        </w:tc>
        <w:tc>
          <w:tcPr>
            <w:tcW w:w="527" w:type="pct"/>
            <w:shd w:val="clear" w:color="auto" w:fill="auto"/>
            <w:noWrap/>
            <w:vAlign w:val="center"/>
            <w:hideMark/>
          </w:tcPr>
          <w:p w14:paraId="7309B1C2"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55F56333" w14:textId="77777777" w:rsidR="00FE1237" w:rsidRPr="00FE1237" w:rsidRDefault="00FE1237" w:rsidP="00FE1237">
            <w:pPr>
              <w:jc w:val="right"/>
              <w:rPr>
                <w:b/>
                <w:bCs/>
                <w:sz w:val="12"/>
                <w:szCs w:val="12"/>
              </w:rPr>
            </w:pPr>
            <w:r w:rsidRPr="00FE1237">
              <w:rPr>
                <w:b/>
                <w:bCs/>
                <w:sz w:val="12"/>
                <w:szCs w:val="12"/>
              </w:rPr>
              <w:t>3 158,31</w:t>
            </w:r>
          </w:p>
        </w:tc>
        <w:tc>
          <w:tcPr>
            <w:tcW w:w="562" w:type="pct"/>
            <w:shd w:val="clear" w:color="auto" w:fill="auto"/>
            <w:noWrap/>
            <w:vAlign w:val="bottom"/>
            <w:hideMark/>
          </w:tcPr>
          <w:p w14:paraId="41EB81F4" w14:textId="77777777" w:rsidR="00FE1237" w:rsidRPr="00FE1237" w:rsidRDefault="00FE1237" w:rsidP="00FE1237">
            <w:pPr>
              <w:jc w:val="right"/>
              <w:rPr>
                <w:b/>
                <w:bCs/>
                <w:sz w:val="12"/>
                <w:szCs w:val="12"/>
              </w:rPr>
            </w:pPr>
            <w:r w:rsidRPr="00FE1237">
              <w:rPr>
                <w:b/>
                <w:bCs/>
                <w:sz w:val="12"/>
                <w:szCs w:val="12"/>
              </w:rPr>
              <w:t>2 915,36</w:t>
            </w:r>
          </w:p>
        </w:tc>
        <w:tc>
          <w:tcPr>
            <w:tcW w:w="1742" w:type="pct"/>
            <w:shd w:val="clear" w:color="auto" w:fill="auto"/>
            <w:noWrap/>
            <w:vAlign w:val="center"/>
            <w:hideMark/>
          </w:tcPr>
          <w:p w14:paraId="02E55319" w14:textId="77777777" w:rsidR="00FE1237" w:rsidRPr="00FE1237" w:rsidRDefault="00FE1237" w:rsidP="00FE1237">
            <w:pPr>
              <w:rPr>
                <w:sz w:val="12"/>
                <w:szCs w:val="12"/>
              </w:rPr>
            </w:pPr>
            <w:r w:rsidRPr="00FE1237">
              <w:rPr>
                <w:sz w:val="12"/>
                <w:szCs w:val="12"/>
              </w:rPr>
              <w:t>МУ 1256</w:t>
            </w:r>
          </w:p>
        </w:tc>
      </w:tr>
      <w:tr w:rsidR="00FE1237" w:rsidRPr="00FE1237" w14:paraId="0630DFB9" w14:textId="77777777" w:rsidTr="00AF6A06">
        <w:trPr>
          <w:trHeight w:val="135"/>
        </w:trPr>
        <w:tc>
          <w:tcPr>
            <w:tcW w:w="365" w:type="pct"/>
            <w:shd w:val="clear" w:color="auto" w:fill="auto"/>
            <w:vAlign w:val="bottom"/>
            <w:hideMark/>
          </w:tcPr>
          <w:p w14:paraId="62069880" w14:textId="77777777" w:rsidR="00FE1237" w:rsidRPr="00FE1237" w:rsidRDefault="00FE1237" w:rsidP="00FE1237">
            <w:pPr>
              <w:jc w:val="center"/>
              <w:rPr>
                <w:b/>
                <w:bCs/>
                <w:sz w:val="12"/>
                <w:szCs w:val="12"/>
              </w:rPr>
            </w:pPr>
            <w:r w:rsidRPr="00FE1237">
              <w:rPr>
                <w:b/>
                <w:bCs/>
                <w:sz w:val="12"/>
                <w:szCs w:val="12"/>
              </w:rPr>
              <w:t>7.</w:t>
            </w:r>
          </w:p>
        </w:tc>
        <w:tc>
          <w:tcPr>
            <w:tcW w:w="1317" w:type="pct"/>
            <w:shd w:val="clear" w:color="auto" w:fill="auto"/>
            <w:vAlign w:val="bottom"/>
            <w:hideMark/>
          </w:tcPr>
          <w:p w14:paraId="32155F6F" w14:textId="77777777" w:rsidR="00FE1237" w:rsidRPr="00FE1237" w:rsidRDefault="00FE1237" w:rsidP="00FE1237">
            <w:pPr>
              <w:rPr>
                <w:b/>
                <w:bCs/>
                <w:sz w:val="12"/>
                <w:szCs w:val="12"/>
              </w:rPr>
            </w:pPr>
            <w:r w:rsidRPr="00FE1237">
              <w:rPr>
                <w:b/>
                <w:bCs/>
                <w:sz w:val="12"/>
                <w:szCs w:val="12"/>
              </w:rPr>
              <w:t>Итого НВВ на содержание</w:t>
            </w:r>
          </w:p>
        </w:tc>
        <w:tc>
          <w:tcPr>
            <w:tcW w:w="527" w:type="pct"/>
            <w:shd w:val="clear" w:color="auto" w:fill="auto"/>
            <w:noWrap/>
            <w:vAlign w:val="center"/>
            <w:hideMark/>
          </w:tcPr>
          <w:p w14:paraId="78FB059B"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5112F4CF" w14:textId="77777777" w:rsidR="00FE1237" w:rsidRPr="00FE1237" w:rsidRDefault="00FE1237" w:rsidP="00FE1237">
            <w:pPr>
              <w:jc w:val="right"/>
              <w:rPr>
                <w:b/>
                <w:bCs/>
                <w:sz w:val="12"/>
                <w:szCs w:val="12"/>
              </w:rPr>
            </w:pPr>
            <w:r w:rsidRPr="00FE1237">
              <w:rPr>
                <w:b/>
                <w:bCs/>
                <w:sz w:val="12"/>
                <w:szCs w:val="12"/>
              </w:rPr>
              <w:t>406 076,33</w:t>
            </w:r>
          </w:p>
        </w:tc>
        <w:tc>
          <w:tcPr>
            <w:tcW w:w="562" w:type="pct"/>
            <w:shd w:val="clear" w:color="auto" w:fill="auto"/>
            <w:noWrap/>
            <w:vAlign w:val="bottom"/>
            <w:hideMark/>
          </w:tcPr>
          <w:p w14:paraId="5F467972" w14:textId="77777777" w:rsidR="00FE1237" w:rsidRPr="00FE1237" w:rsidRDefault="00FE1237" w:rsidP="00FE1237">
            <w:pPr>
              <w:jc w:val="right"/>
              <w:rPr>
                <w:b/>
                <w:bCs/>
                <w:sz w:val="12"/>
                <w:szCs w:val="12"/>
              </w:rPr>
            </w:pPr>
            <w:r w:rsidRPr="00FE1237">
              <w:rPr>
                <w:b/>
                <w:bCs/>
                <w:sz w:val="12"/>
                <w:szCs w:val="12"/>
              </w:rPr>
              <w:t>360 662,81</w:t>
            </w:r>
          </w:p>
        </w:tc>
        <w:tc>
          <w:tcPr>
            <w:tcW w:w="1742" w:type="pct"/>
            <w:shd w:val="clear" w:color="auto" w:fill="auto"/>
            <w:noWrap/>
            <w:vAlign w:val="bottom"/>
            <w:hideMark/>
          </w:tcPr>
          <w:p w14:paraId="2DADF8DC" w14:textId="77777777" w:rsidR="00FE1237" w:rsidRPr="00FE1237" w:rsidRDefault="00FE1237" w:rsidP="00FE1237">
            <w:pPr>
              <w:rPr>
                <w:b/>
                <w:bCs/>
                <w:sz w:val="12"/>
                <w:szCs w:val="12"/>
              </w:rPr>
            </w:pPr>
            <w:r w:rsidRPr="00FE1237">
              <w:rPr>
                <w:b/>
                <w:bCs/>
                <w:sz w:val="12"/>
                <w:szCs w:val="12"/>
              </w:rPr>
              <w:t> </w:t>
            </w:r>
          </w:p>
        </w:tc>
      </w:tr>
      <w:tr w:rsidR="00FE1237" w:rsidRPr="00FE1237" w14:paraId="466203B5" w14:textId="77777777" w:rsidTr="00AF6A06">
        <w:trPr>
          <w:trHeight w:val="141"/>
        </w:trPr>
        <w:tc>
          <w:tcPr>
            <w:tcW w:w="365" w:type="pct"/>
            <w:shd w:val="clear" w:color="auto" w:fill="auto"/>
            <w:vAlign w:val="bottom"/>
            <w:hideMark/>
          </w:tcPr>
          <w:p w14:paraId="1C0380D8" w14:textId="77777777" w:rsidR="00FE1237" w:rsidRPr="00FE1237" w:rsidRDefault="00FE1237" w:rsidP="00FE1237">
            <w:pPr>
              <w:jc w:val="center"/>
              <w:rPr>
                <w:b/>
                <w:bCs/>
                <w:sz w:val="12"/>
                <w:szCs w:val="12"/>
              </w:rPr>
            </w:pPr>
            <w:r w:rsidRPr="00FE1237">
              <w:rPr>
                <w:b/>
                <w:bCs/>
                <w:sz w:val="12"/>
                <w:szCs w:val="12"/>
              </w:rPr>
              <w:t>8.</w:t>
            </w:r>
          </w:p>
        </w:tc>
        <w:tc>
          <w:tcPr>
            <w:tcW w:w="1317" w:type="pct"/>
            <w:shd w:val="clear" w:color="auto" w:fill="auto"/>
            <w:vAlign w:val="bottom"/>
            <w:hideMark/>
          </w:tcPr>
          <w:p w14:paraId="4D72A0A1" w14:textId="77777777" w:rsidR="00FE1237" w:rsidRPr="00FE1237" w:rsidRDefault="00FE1237" w:rsidP="00FE1237">
            <w:pPr>
              <w:rPr>
                <w:b/>
                <w:bCs/>
                <w:sz w:val="12"/>
                <w:szCs w:val="12"/>
              </w:rPr>
            </w:pPr>
            <w:r w:rsidRPr="00FE1237">
              <w:rPr>
                <w:b/>
                <w:bCs/>
                <w:sz w:val="12"/>
                <w:szCs w:val="12"/>
              </w:rPr>
              <w:t>Итого НВВ на содержание без платы ФСК</w:t>
            </w:r>
          </w:p>
        </w:tc>
        <w:tc>
          <w:tcPr>
            <w:tcW w:w="527" w:type="pct"/>
            <w:shd w:val="clear" w:color="auto" w:fill="auto"/>
            <w:noWrap/>
            <w:vAlign w:val="center"/>
            <w:hideMark/>
          </w:tcPr>
          <w:p w14:paraId="4189293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45FFE074" w14:textId="77777777" w:rsidR="00FE1237" w:rsidRPr="00FE1237" w:rsidRDefault="00FE1237" w:rsidP="00FE1237">
            <w:pPr>
              <w:jc w:val="right"/>
              <w:rPr>
                <w:b/>
                <w:bCs/>
                <w:sz w:val="12"/>
                <w:szCs w:val="12"/>
              </w:rPr>
            </w:pPr>
            <w:r w:rsidRPr="00FE1237">
              <w:rPr>
                <w:b/>
                <w:bCs/>
                <w:sz w:val="12"/>
                <w:szCs w:val="12"/>
              </w:rPr>
              <w:t>406 076,33</w:t>
            </w:r>
          </w:p>
        </w:tc>
        <w:tc>
          <w:tcPr>
            <w:tcW w:w="562" w:type="pct"/>
            <w:shd w:val="clear" w:color="auto" w:fill="auto"/>
            <w:noWrap/>
            <w:vAlign w:val="bottom"/>
            <w:hideMark/>
          </w:tcPr>
          <w:p w14:paraId="04528D13" w14:textId="77777777" w:rsidR="00FE1237" w:rsidRPr="00FE1237" w:rsidRDefault="00FE1237" w:rsidP="00FE1237">
            <w:pPr>
              <w:jc w:val="right"/>
              <w:rPr>
                <w:b/>
                <w:bCs/>
                <w:sz w:val="12"/>
                <w:szCs w:val="12"/>
              </w:rPr>
            </w:pPr>
            <w:r w:rsidRPr="00FE1237">
              <w:rPr>
                <w:b/>
                <w:bCs/>
                <w:sz w:val="12"/>
                <w:szCs w:val="12"/>
              </w:rPr>
              <w:t>360 662,81</w:t>
            </w:r>
          </w:p>
        </w:tc>
        <w:tc>
          <w:tcPr>
            <w:tcW w:w="1742" w:type="pct"/>
            <w:shd w:val="clear" w:color="auto" w:fill="auto"/>
            <w:noWrap/>
            <w:vAlign w:val="bottom"/>
            <w:hideMark/>
          </w:tcPr>
          <w:p w14:paraId="6DFAB797" w14:textId="77777777" w:rsidR="00FE1237" w:rsidRPr="00FE1237" w:rsidRDefault="00FE1237" w:rsidP="00FE1237">
            <w:pPr>
              <w:rPr>
                <w:b/>
                <w:bCs/>
                <w:sz w:val="12"/>
                <w:szCs w:val="12"/>
              </w:rPr>
            </w:pPr>
            <w:r w:rsidRPr="00FE1237">
              <w:rPr>
                <w:b/>
                <w:bCs/>
                <w:sz w:val="12"/>
                <w:szCs w:val="12"/>
              </w:rPr>
              <w:t> </w:t>
            </w:r>
          </w:p>
        </w:tc>
      </w:tr>
      <w:tr w:rsidR="00FE1237" w:rsidRPr="00FE1237" w14:paraId="4265F8ED" w14:textId="77777777" w:rsidTr="00AF6A06">
        <w:trPr>
          <w:trHeight w:val="141"/>
        </w:trPr>
        <w:tc>
          <w:tcPr>
            <w:tcW w:w="5000" w:type="pct"/>
            <w:gridSpan w:val="6"/>
            <w:shd w:val="clear" w:color="auto" w:fill="auto"/>
            <w:noWrap/>
            <w:vAlign w:val="bottom"/>
            <w:hideMark/>
          </w:tcPr>
          <w:p w14:paraId="3935074D" w14:textId="77777777" w:rsidR="00FE1237" w:rsidRPr="00FE1237" w:rsidRDefault="00FE1237" w:rsidP="00FE1237">
            <w:pPr>
              <w:rPr>
                <w:b/>
                <w:bCs/>
                <w:sz w:val="12"/>
                <w:szCs w:val="12"/>
              </w:rPr>
            </w:pPr>
            <w:r w:rsidRPr="00FE1237">
              <w:rPr>
                <w:b/>
                <w:bCs/>
                <w:sz w:val="12"/>
                <w:szCs w:val="12"/>
              </w:rPr>
              <w:t xml:space="preserve">9. Расчёт расходов на оплату потерь </w:t>
            </w:r>
            <w:proofErr w:type="spellStart"/>
            <w:r w:rsidRPr="00FE1237">
              <w:rPr>
                <w:b/>
                <w:bCs/>
                <w:sz w:val="12"/>
                <w:szCs w:val="12"/>
              </w:rPr>
              <w:t>элетрической</w:t>
            </w:r>
            <w:proofErr w:type="spellEnd"/>
            <w:r w:rsidRPr="00FE1237">
              <w:rPr>
                <w:b/>
                <w:bCs/>
                <w:sz w:val="12"/>
                <w:szCs w:val="12"/>
              </w:rPr>
              <w:t xml:space="preserve"> энергии в электрических сетях</w:t>
            </w:r>
          </w:p>
        </w:tc>
      </w:tr>
      <w:tr w:rsidR="00FE1237" w:rsidRPr="00FE1237" w14:paraId="0E432518" w14:textId="77777777" w:rsidTr="00AF6A06">
        <w:trPr>
          <w:trHeight w:val="135"/>
        </w:trPr>
        <w:tc>
          <w:tcPr>
            <w:tcW w:w="365" w:type="pct"/>
            <w:shd w:val="clear" w:color="auto" w:fill="auto"/>
            <w:noWrap/>
            <w:vAlign w:val="bottom"/>
            <w:hideMark/>
          </w:tcPr>
          <w:p w14:paraId="5D0B81C6" w14:textId="77777777" w:rsidR="00FE1237" w:rsidRPr="00FE1237" w:rsidRDefault="00FE1237" w:rsidP="00FE1237">
            <w:pPr>
              <w:jc w:val="right"/>
              <w:rPr>
                <w:sz w:val="12"/>
                <w:szCs w:val="12"/>
              </w:rPr>
            </w:pPr>
            <w:r w:rsidRPr="00FE1237">
              <w:rPr>
                <w:sz w:val="12"/>
                <w:szCs w:val="12"/>
              </w:rPr>
              <w:t>9.1.</w:t>
            </w:r>
          </w:p>
        </w:tc>
        <w:tc>
          <w:tcPr>
            <w:tcW w:w="1317" w:type="pct"/>
            <w:shd w:val="clear" w:color="auto" w:fill="auto"/>
            <w:noWrap/>
            <w:vAlign w:val="bottom"/>
            <w:hideMark/>
          </w:tcPr>
          <w:p w14:paraId="1D7E756E" w14:textId="77777777" w:rsidR="00FE1237" w:rsidRPr="00FE1237" w:rsidRDefault="00FE1237" w:rsidP="00FE1237">
            <w:pPr>
              <w:rPr>
                <w:sz w:val="12"/>
                <w:szCs w:val="12"/>
              </w:rPr>
            </w:pPr>
            <w:r w:rsidRPr="00FE1237">
              <w:rPr>
                <w:sz w:val="12"/>
                <w:szCs w:val="12"/>
              </w:rPr>
              <w:t>Объём потерь</w:t>
            </w:r>
          </w:p>
        </w:tc>
        <w:tc>
          <w:tcPr>
            <w:tcW w:w="527" w:type="pct"/>
            <w:shd w:val="clear" w:color="auto" w:fill="auto"/>
            <w:noWrap/>
            <w:vAlign w:val="center"/>
            <w:hideMark/>
          </w:tcPr>
          <w:p w14:paraId="176BB10A" w14:textId="77777777" w:rsidR="00FE1237" w:rsidRPr="00FE1237" w:rsidRDefault="00FE1237" w:rsidP="00FE1237">
            <w:pPr>
              <w:jc w:val="center"/>
              <w:rPr>
                <w:sz w:val="12"/>
                <w:szCs w:val="12"/>
              </w:rPr>
            </w:pPr>
            <w:r w:rsidRPr="00FE1237">
              <w:rPr>
                <w:sz w:val="12"/>
                <w:szCs w:val="12"/>
              </w:rPr>
              <w:t xml:space="preserve">млн. </w:t>
            </w:r>
            <w:proofErr w:type="spellStart"/>
            <w:r w:rsidRPr="00FE1237">
              <w:rPr>
                <w:sz w:val="12"/>
                <w:szCs w:val="12"/>
              </w:rPr>
              <w:t>кВт.ч</w:t>
            </w:r>
            <w:proofErr w:type="spellEnd"/>
            <w:r w:rsidRPr="00FE1237">
              <w:rPr>
                <w:sz w:val="12"/>
                <w:szCs w:val="12"/>
              </w:rPr>
              <w:t>.</w:t>
            </w:r>
          </w:p>
        </w:tc>
        <w:tc>
          <w:tcPr>
            <w:tcW w:w="487" w:type="pct"/>
            <w:shd w:val="clear" w:color="auto" w:fill="auto"/>
            <w:noWrap/>
            <w:vAlign w:val="bottom"/>
            <w:hideMark/>
          </w:tcPr>
          <w:p w14:paraId="19738954" w14:textId="77777777" w:rsidR="00FE1237" w:rsidRPr="00FE1237" w:rsidRDefault="00FE1237" w:rsidP="00FE1237">
            <w:pPr>
              <w:jc w:val="right"/>
              <w:rPr>
                <w:sz w:val="12"/>
                <w:szCs w:val="12"/>
              </w:rPr>
            </w:pPr>
            <w:r w:rsidRPr="00FE1237">
              <w:rPr>
                <w:sz w:val="12"/>
                <w:szCs w:val="12"/>
              </w:rPr>
              <w:t>7,62</w:t>
            </w:r>
          </w:p>
        </w:tc>
        <w:tc>
          <w:tcPr>
            <w:tcW w:w="562" w:type="pct"/>
            <w:shd w:val="clear" w:color="auto" w:fill="auto"/>
            <w:noWrap/>
            <w:vAlign w:val="bottom"/>
            <w:hideMark/>
          </w:tcPr>
          <w:p w14:paraId="006813F1" w14:textId="77777777" w:rsidR="00FE1237" w:rsidRPr="00FE1237" w:rsidRDefault="00FE1237" w:rsidP="00FE1237">
            <w:pPr>
              <w:jc w:val="right"/>
              <w:rPr>
                <w:sz w:val="12"/>
                <w:szCs w:val="12"/>
              </w:rPr>
            </w:pPr>
            <w:r w:rsidRPr="00FE1237">
              <w:rPr>
                <w:sz w:val="12"/>
                <w:szCs w:val="12"/>
              </w:rPr>
              <w:t>6,67</w:t>
            </w:r>
          </w:p>
        </w:tc>
        <w:tc>
          <w:tcPr>
            <w:tcW w:w="1742" w:type="pct"/>
            <w:shd w:val="clear" w:color="auto" w:fill="auto"/>
            <w:noWrap/>
            <w:vAlign w:val="bottom"/>
            <w:hideMark/>
          </w:tcPr>
          <w:p w14:paraId="33D1AF69" w14:textId="77777777" w:rsidR="00FE1237" w:rsidRPr="00FE1237" w:rsidRDefault="00FE1237" w:rsidP="00FE1237">
            <w:pPr>
              <w:rPr>
                <w:sz w:val="12"/>
                <w:szCs w:val="12"/>
              </w:rPr>
            </w:pPr>
            <w:r w:rsidRPr="00FE1237">
              <w:rPr>
                <w:sz w:val="12"/>
                <w:szCs w:val="12"/>
              </w:rPr>
              <w:t> </w:t>
            </w:r>
          </w:p>
        </w:tc>
      </w:tr>
      <w:tr w:rsidR="00FE1237" w:rsidRPr="00FE1237" w14:paraId="29794BCF" w14:textId="77777777" w:rsidTr="00AF6A06">
        <w:trPr>
          <w:trHeight w:val="276"/>
        </w:trPr>
        <w:tc>
          <w:tcPr>
            <w:tcW w:w="365" w:type="pct"/>
            <w:shd w:val="clear" w:color="auto" w:fill="auto"/>
            <w:noWrap/>
            <w:vAlign w:val="bottom"/>
            <w:hideMark/>
          </w:tcPr>
          <w:p w14:paraId="40F2B255" w14:textId="77777777" w:rsidR="00FE1237" w:rsidRPr="00FE1237" w:rsidRDefault="00FE1237" w:rsidP="00FE1237">
            <w:pPr>
              <w:jc w:val="right"/>
              <w:rPr>
                <w:sz w:val="12"/>
                <w:szCs w:val="12"/>
              </w:rPr>
            </w:pPr>
            <w:r w:rsidRPr="00FE1237">
              <w:rPr>
                <w:sz w:val="12"/>
                <w:szCs w:val="12"/>
              </w:rPr>
              <w:t>9.2.</w:t>
            </w:r>
          </w:p>
        </w:tc>
        <w:tc>
          <w:tcPr>
            <w:tcW w:w="1317" w:type="pct"/>
            <w:shd w:val="clear" w:color="auto" w:fill="auto"/>
            <w:noWrap/>
            <w:vAlign w:val="bottom"/>
            <w:hideMark/>
          </w:tcPr>
          <w:p w14:paraId="39B02B97" w14:textId="77777777" w:rsidR="00FE1237" w:rsidRPr="00FE1237" w:rsidRDefault="00FE1237" w:rsidP="00FE1237">
            <w:pPr>
              <w:rPr>
                <w:sz w:val="12"/>
                <w:szCs w:val="12"/>
              </w:rPr>
            </w:pPr>
            <w:r w:rsidRPr="00FE1237">
              <w:rPr>
                <w:sz w:val="12"/>
                <w:szCs w:val="12"/>
              </w:rPr>
              <w:t>Тариф потерь</w:t>
            </w:r>
          </w:p>
        </w:tc>
        <w:tc>
          <w:tcPr>
            <w:tcW w:w="527" w:type="pct"/>
            <w:shd w:val="clear" w:color="auto" w:fill="auto"/>
            <w:vAlign w:val="center"/>
            <w:hideMark/>
          </w:tcPr>
          <w:p w14:paraId="368508FD" w14:textId="77777777" w:rsidR="00FE1237" w:rsidRPr="00FE1237" w:rsidRDefault="00FE1237" w:rsidP="00FE1237">
            <w:pPr>
              <w:jc w:val="center"/>
              <w:rPr>
                <w:sz w:val="12"/>
                <w:szCs w:val="12"/>
              </w:rPr>
            </w:pPr>
            <w:r w:rsidRPr="00FE1237">
              <w:rPr>
                <w:sz w:val="12"/>
                <w:szCs w:val="12"/>
              </w:rPr>
              <w:t>руб./</w:t>
            </w:r>
            <w:proofErr w:type="spellStart"/>
            <w:r w:rsidRPr="00FE1237">
              <w:rPr>
                <w:sz w:val="12"/>
                <w:szCs w:val="12"/>
              </w:rPr>
              <w:t>тыс.кВт.ч</w:t>
            </w:r>
            <w:proofErr w:type="spellEnd"/>
            <w:r w:rsidRPr="00FE1237">
              <w:rPr>
                <w:sz w:val="12"/>
                <w:szCs w:val="12"/>
              </w:rPr>
              <w:t>.</w:t>
            </w:r>
          </w:p>
        </w:tc>
        <w:tc>
          <w:tcPr>
            <w:tcW w:w="487" w:type="pct"/>
            <w:shd w:val="clear" w:color="auto" w:fill="auto"/>
            <w:noWrap/>
            <w:vAlign w:val="bottom"/>
            <w:hideMark/>
          </w:tcPr>
          <w:p w14:paraId="28B6902D" w14:textId="77777777" w:rsidR="00FE1237" w:rsidRPr="00FE1237" w:rsidRDefault="00FE1237" w:rsidP="00FE1237">
            <w:pPr>
              <w:jc w:val="right"/>
              <w:rPr>
                <w:sz w:val="12"/>
                <w:szCs w:val="12"/>
              </w:rPr>
            </w:pPr>
            <w:r w:rsidRPr="00FE1237">
              <w:rPr>
                <w:sz w:val="12"/>
                <w:szCs w:val="12"/>
              </w:rPr>
              <w:t>2 781,78</w:t>
            </w:r>
          </w:p>
        </w:tc>
        <w:tc>
          <w:tcPr>
            <w:tcW w:w="562" w:type="pct"/>
            <w:shd w:val="clear" w:color="auto" w:fill="auto"/>
            <w:noWrap/>
            <w:vAlign w:val="bottom"/>
            <w:hideMark/>
          </w:tcPr>
          <w:p w14:paraId="7EC5E603" w14:textId="77777777" w:rsidR="00FE1237" w:rsidRPr="00FE1237" w:rsidRDefault="00FE1237" w:rsidP="00FE1237">
            <w:pPr>
              <w:jc w:val="right"/>
              <w:rPr>
                <w:sz w:val="12"/>
                <w:szCs w:val="12"/>
              </w:rPr>
            </w:pPr>
            <w:r w:rsidRPr="00FE1237">
              <w:rPr>
                <w:sz w:val="12"/>
                <w:szCs w:val="12"/>
              </w:rPr>
              <w:t>2 668,43</w:t>
            </w:r>
          </w:p>
        </w:tc>
        <w:tc>
          <w:tcPr>
            <w:tcW w:w="1742" w:type="pct"/>
            <w:shd w:val="clear" w:color="auto" w:fill="auto"/>
            <w:vAlign w:val="bottom"/>
            <w:hideMark/>
          </w:tcPr>
          <w:p w14:paraId="0915EEDD" w14:textId="77777777" w:rsidR="00FE1237" w:rsidRPr="00FE1237" w:rsidRDefault="00FE1237" w:rsidP="00FE1237">
            <w:pPr>
              <w:rPr>
                <w:sz w:val="12"/>
                <w:szCs w:val="12"/>
              </w:rPr>
            </w:pPr>
            <w:r w:rsidRPr="00FE1237">
              <w:rPr>
                <w:sz w:val="12"/>
                <w:szCs w:val="12"/>
              </w:rPr>
              <w:t> </w:t>
            </w:r>
          </w:p>
        </w:tc>
      </w:tr>
      <w:tr w:rsidR="00FE1237" w:rsidRPr="00FE1237" w14:paraId="1FD6B740" w14:textId="77777777" w:rsidTr="00AF6A06">
        <w:trPr>
          <w:trHeight w:val="36"/>
        </w:trPr>
        <w:tc>
          <w:tcPr>
            <w:tcW w:w="365" w:type="pct"/>
            <w:shd w:val="clear" w:color="auto" w:fill="auto"/>
            <w:noWrap/>
            <w:vAlign w:val="bottom"/>
            <w:hideMark/>
          </w:tcPr>
          <w:p w14:paraId="2D5E0E88" w14:textId="77777777" w:rsidR="00FE1237" w:rsidRPr="00FE1237" w:rsidRDefault="00FE1237" w:rsidP="00FE1237">
            <w:pPr>
              <w:jc w:val="right"/>
              <w:rPr>
                <w:b/>
                <w:bCs/>
                <w:sz w:val="12"/>
                <w:szCs w:val="12"/>
              </w:rPr>
            </w:pPr>
            <w:r w:rsidRPr="00FE1237">
              <w:rPr>
                <w:b/>
                <w:bCs/>
                <w:sz w:val="12"/>
                <w:szCs w:val="12"/>
              </w:rPr>
              <w:t>9.3.</w:t>
            </w:r>
          </w:p>
        </w:tc>
        <w:tc>
          <w:tcPr>
            <w:tcW w:w="1317" w:type="pct"/>
            <w:shd w:val="clear" w:color="auto" w:fill="auto"/>
            <w:noWrap/>
            <w:vAlign w:val="bottom"/>
            <w:hideMark/>
          </w:tcPr>
          <w:p w14:paraId="0C603214" w14:textId="77777777" w:rsidR="00FE1237" w:rsidRPr="00FE1237" w:rsidRDefault="00FE1237" w:rsidP="00FE1237">
            <w:pPr>
              <w:rPr>
                <w:b/>
                <w:bCs/>
                <w:sz w:val="12"/>
                <w:szCs w:val="12"/>
              </w:rPr>
            </w:pPr>
            <w:r w:rsidRPr="00FE1237">
              <w:rPr>
                <w:b/>
                <w:bCs/>
                <w:sz w:val="12"/>
                <w:szCs w:val="12"/>
              </w:rPr>
              <w:t>Итого расходов на оплату потерь</w:t>
            </w:r>
          </w:p>
        </w:tc>
        <w:tc>
          <w:tcPr>
            <w:tcW w:w="527" w:type="pct"/>
            <w:shd w:val="clear" w:color="auto" w:fill="auto"/>
            <w:noWrap/>
            <w:vAlign w:val="center"/>
            <w:hideMark/>
          </w:tcPr>
          <w:p w14:paraId="616DE55B"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5004C7D2" w14:textId="77777777" w:rsidR="00FE1237" w:rsidRPr="00FE1237" w:rsidRDefault="00FE1237" w:rsidP="00FE1237">
            <w:pPr>
              <w:jc w:val="right"/>
              <w:rPr>
                <w:b/>
                <w:bCs/>
                <w:sz w:val="12"/>
                <w:szCs w:val="12"/>
              </w:rPr>
            </w:pPr>
            <w:r w:rsidRPr="00FE1237">
              <w:rPr>
                <w:b/>
                <w:bCs/>
                <w:sz w:val="12"/>
                <w:szCs w:val="12"/>
              </w:rPr>
              <w:t>21 206,67</w:t>
            </w:r>
          </w:p>
        </w:tc>
        <w:tc>
          <w:tcPr>
            <w:tcW w:w="562" w:type="pct"/>
            <w:shd w:val="clear" w:color="auto" w:fill="auto"/>
            <w:noWrap/>
            <w:vAlign w:val="bottom"/>
            <w:hideMark/>
          </w:tcPr>
          <w:p w14:paraId="6272B57A" w14:textId="77777777" w:rsidR="00FE1237" w:rsidRPr="00FE1237" w:rsidRDefault="00FE1237" w:rsidP="00FE1237">
            <w:pPr>
              <w:jc w:val="right"/>
              <w:rPr>
                <w:b/>
                <w:bCs/>
                <w:sz w:val="12"/>
                <w:szCs w:val="12"/>
              </w:rPr>
            </w:pPr>
            <w:r w:rsidRPr="00FE1237">
              <w:rPr>
                <w:b/>
                <w:bCs/>
                <w:sz w:val="12"/>
                <w:szCs w:val="12"/>
              </w:rPr>
              <w:t>17 793,87</w:t>
            </w:r>
          </w:p>
        </w:tc>
        <w:tc>
          <w:tcPr>
            <w:tcW w:w="1742" w:type="pct"/>
            <w:shd w:val="clear" w:color="auto" w:fill="auto"/>
            <w:vAlign w:val="bottom"/>
            <w:hideMark/>
          </w:tcPr>
          <w:p w14:paraId="65A902A1" w14:textId="77777777" w:rsidR="00FE1237" w:rsidRPr="00FE1237" w:rsidRDefault="00FE1237" w:rsidP="00FE1237">
            <w:pPr>
              <w:rPr>
                <w:bCs/>
                <w:sz w:val="12"/>
                <w:szCs w:val="12"/>
              </w:rPr>
            </w:pPr>
            <w:r w:rsidRPr="00FE1237">
              <w:rPr>
                <w:bCs/>
                <w:sz w:val="12"/>
                <w:szCs w:val="12"/>
              </w:rPr>
              <w:t xml:space="preserve">В соответствии с положениями пункта 81 Основ </w:t>
            </w:r>
            <w:proofErr w:type="gramStart"/>
            <w:r w:rsidRPr="00FE1237">
              <w:rPr>
                <w:bCs/>
                <w:sz w:val="12"/>
                <w:szCs w:val="12"/>
              </w:rPr>
              <w:t>ценообразования,  доп.</w:t>
            </w:r>
            <w:proofErr w:type="gramEnd"/>
            <w:r w:rsidRPr="00FE1237">
              <w:rPr>
                <w:bCs/>
                <w:sz w:val="12"/>
                <w:szCs w:val="12"/>
              </w:rPr>
              <w:t xml:space="preserve"> материалы от 30.09.21г. Т.6  стр.2104 </w:t>
            </w:r>
          </w:p>
        </w:tc>
      </w:tr>
      <w:tr w:rsidR="00FE1237" w:rsidRPr="00FE1237" w14:paraId="53F04890" w14:textId="77777777" w:rsidTr="00AF6A06">
        <w:trPr>
          <w:trHeight w:val="141"/>
        </w:trPr>
        <w:tc>
          <w:tcPr>
            <w:tcW w:w="5000" w:type="pct"/>
            <w:gridSpan w:val="6"/>
            <w:shd w:val="clear" w:color="auto" w:fill="auto"/>
            <w:noWrap/>
            <w:vAlign w:val="bottom"/>
            <w:hideMark/>
          </w:tcPr>
          <w:p w14:paraId="0B40E726" w14:textId="77777777" w:rsidR="00FE1237" w:rsidRPr="00FE1237" w:rsidRDefault="00FE1237" w:rsidP="00FE1237">
            <w:pPr>
              <w:rPr>
                <w:b/>
                <w:bCs/>
                <w:sz w:val="12"/>
                <w:szCs w:val="12"/>
              </w:rPr>
            </w:pPr>
            <w:r w:rsidRPr="00FE1237">
              <w:rPr>
                <w:b/>
                <w:bCs/>
                <w:sz w:val="12"/>
                <w:szCs w:val="12"/>
              </w:rPr>
              <w:t>8. Расчёт расходов на оплату услуг территориальных сетевых организаций</w:t>
            </w:r>
          </w:p>
        </w:tc>
      </w:tr>
      <w:tr w:rsidR="00FE1237" w:rsidRPr="00FE1237" w14:paraId="5E1E683B" w14:textId="77777777" w:rsidTr="00AF6A06">
        <w:trPr>
          <w:trHeight w:val="135"/>
        </w:trPr>
        <w:tc>
          <w:tcPr>
            <w:tcW w:w="365" w:type="pct"/>
            <w:shd w:val="clear" w:color="auto" w:fill="auto"/>
            <w:noWrap/>
            <w:vAlign w:val="bottom"/>
            <w:hideMark/>
          </w:tcPr>
          <w:p w14:paraId="441C9926" w14:textId="77777777" w:rsidR="00FE1237" w:rsidRPr="00FE1237" w:rsidRDefault="00FE1237" w:rsidP="00FE1237">
            <w:pPr>
              <w:jc w:val="right"/>
              <w:rPr>
                <w:sz w:val="12"/>
                <w:szCs w:val="12"/>
              </w:rPr>
            </w:pPr>
            <w:r w:rsidRPr="00FE1237">
              <w:rPr>
                <w:sz w:val="12"/>
                <w:szCs w:val="12"/>
              </w:rPr>
              <w:t>8.1.</w:t>
            </w:r>
          </w:p>
        </w:tc>
        <w:tc>
          <w:tcPr>
            <w:tcW w:w="1317" w:type="pct"/>
            <w:shd w:val="clear" w:color="auto" w:fill="auto"/>
            <w:noWrap/>
            <w:vAlign w:val="bottom"/>
            <w:hideMark/>
          </w:tcPr>
          <w:p w14:paraId="182C22AB" w14:textId="77777777" w:rsidR="00FE1237" w:rsidRPr="00FE1237" w:rsidRDefault="00FE1237" w:rsidP="00FE1237">
            <w:pPr>
              <w:rPr>
                <w:sz w:val="12"/>
                <w:szCs w:val="12"/>
              </w:rPr>
            </w:pPr>
            <w:r w:rsidRPr="00FE1237">
              <w:rPr>
                <w:sz w:val="12"/>
                <w:szCs w:val="12"/>
              </w:rPr>
              <w:t>Услуги ТСО</w:t>
            </w:r>
          </w:p>
        </w:tc>
        <w:tc>
          <w:tcPr>
            <w:tcW w:w="527" w:type="pct"/>
            <w:shd w:val="clear" w:color="auto" w:fill="auto"/>
            <w:noWrap/>
            <w:vAlign w:val="center"/>
            <w:hideMark/>
          </w:tcPr>
          <w:p w14:paraId="703AC81E" w14:textId="77777777" w:rsidR="00FE1237" w:rsidRPr="00FE1237" w:rsidRDefault="00FE1237" w:rsidP="00FE1237">
            <w:pPr>
              <w:jc w:val="center"/>
              <w:rPr>
                <w:sz w:val="12"/>
                <w:szCs w:val="12"/>
              </w:rPr>
            </w:pPr>
            <w:r w:rsidRPr="00FE1237">
              <w:rPr>
                <w:sz w:val="12"/>
                <w:szCs w:val="12"/>
              </w:rPr>
              <w:t>тыс. руб.</w:t>
            </w:r>
          </w:p>
        </w:tc>
        <w:tc>
          <w:tcPr>
            <w:tcW w:w="487" w:type="pct"/>
            <w:shd w:val="clear" w:color="auto" w:fill="auto"/>
            <w:noWrap/>
            <w:vAlign w:val="bottom"/>
            <w:hideMark/>
          </w:tcPr>
          <w:p w14:paraId="1A1C2A7A" w14:textId="77777777" w:rsidR="00FE1237" w:rsidRPr="00FE1237" w:rsidRDefault="00FE1237" w:rsidP="00FE1237">
            <w:pPr>
              <w:jc w:val="right"/>
              <w:rPr>
                <w:sz w:val="12"/>
                <w:szCs w:val="12"/>
              </w:rPr>
            </w:pPr>
            <w:r w:rsidRPr="00FE1237">
              <w:rPr>
                <w:sz w:val="12"/>
                <w:szCs w:val="12"/>
              </w:rPr>
              <w:t>117 787,96</w:t>
            </w:r>
          </w:p>
        </w:tc>
        <w:tc>
          <w:tcPr>
            <w:tcW w:w="562" w:type="pct"/>
            <w:shd w:val="clear" w:color="auto" w:fill="auto"/>
            <w:noWrap/>
            <w:vAlign w:val="bottom"/>
            <w:hideMark/>
          </w:tcPr>
          <w:p w14:paraId="45963C4C" w14:textId="77777777" w:rsidR="00FE1237" w:rsidRPr="00FE1237" w:rsidRDefault="00FE1237" w:rsidP="00FE1237">
            <w:pPr>
              <w:jc w:val="right"/>
              <w:rPr>
                <w:sz w:val="12"/>
                <w:szCs w:val="12"/>
              </w:rPr>
            </w:pPr>
            <w:r w:rsidRPr="00FE1237">
              <w:rPr>
                <w:sz w:val="12"/>
                <w:szCs w:val="12"/>
              </w:rPr>
              <w:t>7 647,20</w:t>
            </w:r>
          </w:p>
        </w:tc>
        <w:tc>
          <w:tcPr>
            <w:tcW w:w="1742" w:type="pct"/>
            <w:shd w:val="clear" w:color="auto" w:fill="auto"/>
            <w:noWrap/>
            <w:vAlign w:val="bottom"/>
            <w:hideMark/>
          </w:tcPr>
          <w:p w14:paraId="2F940F5E" w14:textId="77777777" w:rsidR="00FE1237" w:rsidRPr="00FE1237" w:rsidRDefault="00FE1237" w:rsidP="00FE1237">
            <w:pPr>
              <w:rPr>
                <w:sz w:val="12"/>
                <w:szCs w:val="12"/>
              </w:rPr>
            </w:pPr>
            <w:r w:rsidRPr="00FE1237">
              <w:rPr>
                <w:sz w:val="12"/>
                <w:szCs w:val="12"/>
              </w:rPr>
              <w:t> </w:t>
            </w:r>
          </w:p>
        </w:tc>
      </w:tr>
      <w:tr w:rsidR="00FE1237" w:rsidRPr="00FE1237" w14:paraId="7CC3A7C6" w14:textId="77777777" w:rsidTr="00AF6A06">
        <w:trPr>
          <w:trHeight w:val="276"/>
        </w:trPr>
        <w:tc>
          <w:tcPr>
            <w:tcW w:w="365" w:type="pct"/>
            <w:shd w:val="clear" w:color="auto" w:fill="auto"/>
            <w:noWrap/>
            <w:vAlign w:val="bottom"/>
            <w:hideMark/>
          </w:tcPr>
          <w:p w14:paraId="4F918C87" w14:textId="77777777" w:rsidR="00FE1237" w:rsidRPr="00FE1237" w:rsidRDefault="00FE1237" w:rsidP="00FE1237">
            <w:pPr>
              <w:jc w:val="right"/>
              <w:rPr>
                <w:b/>
                <w:bCs/>
                <w:sz w:val="12"/>
                <w:szCs w:val="12"/>
              </w:rPr>
            </w:pPr>
            <w:r w:rsidRPr="00FE1237">
              <w:rPr>
                <w:b/>
                <w:bCs/>
                <w:sz w:val="12"/>
                <w:szCs w:val="12"/>
              </w:rPr>
              <w:t>8.2.</w:t>
            </w:r>
          </w:p>
        </w:tc>
        <w:tc>
          <w:tcPr>
            <w:tcW w:w="1317" w:type="pct"/>
            <w:shd w:val="clear" w:color="auto" w:fill="auto"/>
            <w:vAlign w:val="bottom"/>
            <w:hideMark/>
          </w:tcPr>
          <w:p w14:paraId="1DC902DE" w14:textId="77777777" w:rsidR="00FE1237" w:rsidRPr="00FE1237" w:rsidRDefault="00FE1237" w:rsidP="00FE1237">
            <w:pPr>
              <w:rPr>
                <w:b/>
                <w:bCs/>
                <w:sz w:val="12"/>
                <w:szCs w:val="12"/>
              </w:rPr>
            </w:pPr>
            <w:r w:rsidRPr="00FE1237">
              <w:rPr>
                <w:b/>
                <w:bCs/>
                <w:sz w:val="12"/>
                <w:szCs w:val="12"/>
              </w:rPr>
              <w:t>Итого расходов на оплату услуг территориальных сетевых организаций</w:t>
            </w:r>
          </w:p>
        </w:tc>
        <w:tc>
          <w:tcPr>
            <w:tcW w:w="527" w:type="pct"/>
            <w:shd w:val="clear" w:color="auto" w:fill="auto"/>
            <w:noWrap/>
            <w:vAlign w:val="center"/>
            <w:hideMark/>
          </w:tcPr>
          <w:p w14:paraId="437FC0BC"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1711CE15" w14:textId="77777777" w:rsidR="00FE1237" w:rsidRPr="00FE1237" w:rsidRDefault="00FE1237" w:rsidP="00FE1237">
            <w:pPr>
              <w:jc w:val="right"/>
              <w:rPr>
                <w:b/>
                <w:bCs/>
                <w:sz w:val="12"/>
                <w:szCs w:val="12"/>
              </w:rPr>
            </w:pPr>
            <w:r w:rsidRPr="00FE1237">
              <w:rPr>
                <w:b/>
                <w:bCs/>
                <w:sz w:val="12"/>
                <w:szCs w:val="12"/>
              </w:rPr>
              <w:t>117 787,96</w:t>
            </w:r>
          </w:p>
        </w:tc>
        <w:tc>
          <w:tcPr>
            <w:tcW w:w="562" w:type="pct"/>
            <w:shd w:val="clear" w:color="auto" w:fill="auto"/>
            <w:noWrap/>
            <w:vAlign w:val="bottom"/>
            <w:hideMark/>
          </w:tcPr>
          <w:p w14:paraId="211BB0AE" w14:textId="77777777" w:rsidR="00FE1237" w:rsidRPr="00FE1237" w:rsidRDefault="00FE1237" w:rsidP="00FE1237">
            <w:pPr>
              <w:jc w:val="right"/>
              <w:rPr>
                <w:b/>
                <w:bCs/>
                <w:sz w:val="12"/>
                <w:szCs w:val="12"/>
              </w:rPr>
            </w:pPr>
            <w:r w:rsidRPr="00FE1237">
              <w:rPr>
                <w:b/>
                <w:bCs/>
                <w:sz w:val="12"/>
                <w:szCs w:val="12"/>
              </w:rPr>
              <w:t>7 647,20</w:t>
            </w:r>
          </w:p>
        </w:tc>
        <w:tc>
          <w:tcPr>
            <w:tcW w:w="1742" w:type="pct"/>
            <w:shd w:val="clear" w:color="auto" w:fill="auto"/>
            <w:noWrap/>
            <w:vAlign w:val="bottom"/>
            <w:hideMark/>
          </w:tcPr>
          <w:p w14:paraId="3E55CDC4" w14:textId="77777777" w:rsidR="00FE1237" w:rsidRPr="00FE1237" w:rsidRDefault="00FE1237" w:rsidP="00FE1237">
            <w:pPr>
              <w:rPr>
                <w:b/>
                <w:bCs/>
                <w:sz w:val="12"/>
                <w:szCs w:val="12"/>
              </w:rPr>
            </w:pPr>
            <w:r w:rsidRPr="00FE1237">
              <w:rPr>
                <w:b/>
                <w:bCs/>
                <w:sz w:val="12"/>
                <w:szCs w:val="12"/>
              </w:rPr>
              <w:t> </w:t>
            </w:r>
          </w:p>
        </w:tc>
      </w:tr>
      <w:tr w:rsidR="00FE1237" w:rsidRPr="00FE1237" w14:paraId="6612BD1E" w14:textId="77777777" w:rsidTr="00AF6A06">
        <w:trPr>
          <w:trHeight w:val="135"/>
        </w:trPr>
        <w:tc>
          <w:tcPr>
            <w:tcW w:w="365" w:type="pct"/>
            <w:shd w:val="clear" w:color="auto" w:fill="auto"/>
            <w:noWrap/>
            <w:vAlign w:val="bottom"/>
            <w:hideMark/>
          </w:tcPr>
          <w:p w14:paraId="79085362" w14:textId="77777777" w:rsidR="00FE1237" w:rsidRPr="00FE1237" w:rsidRDefault="00FE1237" w:rsidP="00FE1237">
            <w:pPr>
              <w:jc w:val="right"/>
              <w:rPr>
                <w:b/>
                <w:bCs/>
                <w:sz w:val="12"/>
                <w:szCs w:val="12"/>
              </w:rPr>
            </w:pPr>
            <w:r w:rsidRPr="00FE1237">
              <w:rPr>
                <w:b/>
                <w:bCs/>
                <w:sz w:val="12"/>
                <w:szCs w:val="12"/>
              </w:rPr>
              <w:t>9.</w:t>
            </w:r>
          </w:p>
        </w:tc>
        <w:tc>
          <w:tcPr>
            <w:tcW w:w="1317" w:type="pct"/>
            <w:shd w:val="clear" w:color="auto" w:fill="auto"/>
            <w:noWrap/>
            <w:vAlign w:val="bottom"/>
            <w:hideMark/>
          </w:tcPr>
          <w:p w14:paraId="4F73CB90" w14:textId="77777777" w:rsidR="00FE1237" w:rsidRPr="00FE1237" w:rsidRDefault="00FE1237" w:rsidP="00FE1237">
            <w:pPr>
              <w:rPr>
                <w:b/>
                <w:bCs/>
                <w:sz w:val="12"/>
                <w:szCs w:val="12"/>
              </w:rPr>
            </w:pPr>
            <w:r w:rsidRPr="00FE1237">
              <w:rPr>
                <w:b/>
                <w:bCs/>
                <w:sz w:val="12"/>
                <w:szCs w:val="12"/>
              </w:rPr>
              <w:t>Итого НВВ</w:t>
            </w:r>
          </w:p>
        </w:tc>
        <w:tc>
          <w:tcPr>
            <w:tcW w:w="527" w:type="pct"/>
            <w:shd w:val="clear" w:color="auto" w:fill="auto"/>
            <w:noWrap/>
            <w:vAlign w:val="center"/>
            <w:hideMark/>
          </w:tcPr>
          <w:p w14:paraId="285541FC"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69D11EE3" w14:textId="77777777" w:rsidR="00FE1237" w:rsidRPr="00FE1237" w:rsidRDefault="00FE1237" w:rsidP="00FE1237">
            <w:pPr>
              <w:jc w:val="right"/>
              <w:rPr>
                <w:b/>
                <w:bCs/>
                <w:sz w:val="12"/>
                <w:szCs w:val="12"/>
              </w:rPr>
            </w:pPr>
            <w:r w:rsidRPr="00FE1237">
              <w:rPr>
                <w:b/>
                <w:bCs/>
                <w:sz w:val="12"/>
                <w:szCs w:val="12"/>
              </w:rPr>
              <w:t>545 070,96</w:t>
            </w:r>
          </w:p>
        </w:tc>
        <w:tc>
          <w:tcPr>
            <w:tcW w:w="562" w:type="pct"/>
            <w:shd w:val="clear" w:color="auto" w:fill="auto"/>
            <w:noWrap/>
            <w:vAlign w:val="bottom"/>
            <w:hideMark/>
          </w:tcPr>
          <w:p w14:paraId="169AC91A" w14:textId="77777777" w:rsidR="00FE1237" w:rsidRPr="00FE1237" w:rsidRDefault="00FE1237" w:rsidP="00FE1237">
            <w:pPr>
              <w:jc w:val="right"/>
              <w:rPr>
                <w:b/>
                <w:bCs/>
                <w:sz w:val="12"/>
                <w:szCs w:val="12"/>
              </w:rPr>
            </w:pPr>
            <w:r w:rsidRPr="00FE1237">
              <w:rPr>
                <w:b/>
                <w:bCs/>
                <w:sz w:val="12"/>
                <w:szCs w:val="12"/>
              </w:rPr>
              <w:t>386 103,88</w:t>
            </w:r>
          </w:p>
        </w:tc>
        <w:tc>
          <w:tcPr>
            <w:tcW w:w="1742" w:type="pct"/>
            <w:shd w:val="clear" w:color="auto" w:fill="auto"/>
            <w:noWrap/>
            <w:vAlign w:val="bottom"/>
            <w:hideMark/>
          </w:tcPr>
          <w:p w14:paraId="4B21ADBB" w14:textId="77777777" w:rsidR="00FE1237" w:rsidRPr="00FE1237" w:rsidRDefault="00FE1237" w:rsidP="00FE1237">
            <w:pPr>
              <w:rPr>
                <w:b/>
                <w:bCs/>
                <w:sz w:val="12"/>
                <w:szCs w:val="12"/>
              </w:rPr>
            </w:pPr>
            <w:r w:rsidRPr="00FE1237">
              <w:rPr>
                <w:b/>
                <w:bCs/>
                <w:sz w:val="12"/>
                <w:szCs w:val="12"/>
              </w:rPr>
              <w:t> </w:t>
            </w:r>
          </w:p>
        </w:tc>
      </w:tr>
      <w:tr w:rsidR="00FE1237" w:rsidRPr="00FE1237" w14:paraId="601D70FD" w14:textId="77777777" w:rsidTr="00AF6A06">
        <w:trPr>
          <w:trHeight w:val="141"/>
        </w:trPr>
        <w:tc>
          <w:tcPr>
            <w:tcW w:w="365" w:type="pct"/>
            <w:shd w:val="clear" w:color="auto" w:fill="auto"/>
            <w:noWrap/>
            <w:vAlign w:val="bottom"/>
            <w:hideMark/>
          </w:tcPr>
          <w:p w14:paraId="77EE0E19" w14:textId="77777777" w:rsidR="00FE1237" w:rsidRPr="00FE1237" w:rsidRDefault="00FE1237" w:rsidP="00FE1237">
            <w:pPr>
              <w:jc w:val="right"/>
              <w:rPr>
                <w:b/>
                <w:bCs/>
                <w:sz w:val="12"/>
                <w:szCs w:val="12"/>
              </w:rPr>
            </w:pPr>
            <w:r w:rsidRPr="00FE1237">
              <w:rPr>
                <w:b/>
                <w:bCs/>
                <w:sz w:val="12"/>
                <w:szCs w:val="12"/>
              </w:rPr>
              <w:t>10.</w:t>
            </w:r>
          </w:p>
        </w:tc>
        <w:tc>
          <w:tcPr>
            <w:tcW w:w="1317" w:type="pct"/>
            <w:shd w:val="clear" w:color="auto" w:fill="auto"/>
            <w:noWrap/>
            <w:vAlign w:val="bottom"/>
            <w:hideMark/>
          </w:tcPr>
          <w:p w14:paraId="029FCBFF" w14:textId="77777777" w:rsidR="00FE1237" w:rsidRPr="00FE1237" w:rsidRDefault="00FE1237" w:rsidP="00FE1237">
            <w:pPr>
              <w:rPr>
                <w:b/>
                <w:bCs/>
                <w:sz w:val="12"/>
                <w:szCs w:val="12"/>
              </w:rPr>
            </w:pPr>
            <w:r w:rsidRPr="00FE1237">
              <w:rPr>
                <w:b/>
                <w:bCs/>
                <w:sz w:val="12"/>
                <w:szCs w:val="12"/>
              </w:rPr>
              <w:t>Итого НВВ без платы ФСК</w:t>
            </w:r>
          </w:p>
        </w:tc>
        <w:tc>
          <w:tcPr>
            <w:tcW w:w="527" w:type="pct"/>
            <w:shd w:val="clear" w:color="auto" w:fill="auto"/>
            <w:noWrap/>
            <w:vAlign w:val="center"/>
            <w:hideMark/>
          </w:tcPr>
          <w:p w14:paraId="4761B34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7" w:type="pct"/>
            <w:shd w:val="clear" w:color="auto" w:fill="auto"/>
            <w:noWrap/>
            <w:vAlign w:val="bottom"/>
            <w:hideMark/>
          </w:tcPr>
          <w:p w14:paraId="0A287DA0" w14:textId="77777777" w:rsidR="00FE1237" w:rsidRPr="00FE1237" w:rsidRDefault="00FE1237" w:rsidP="00FE1237">
            <w:pPr>
              <w:jc w:val="right"/>
              <w:rPr>
                <w:b/>
                <w:bCs/>
                <w:sz w:val="12"/>
                <w:szCs w:val="12"/>
              </w:rPr>
            </w:pPr>
            <w:r w:rsidRPr="00FE1237">
              <w:rPr>
                <w:b/>
                <w:bCs/>
                <w:sz w:val="12"/>
                <w:szCs w:val="12"/>
              </w:rPr>
              <w:t>545 070,96</w:t>
            </w:r>
          </w:p>
        </w:tc>
        <w:tc>
          <w:tcPr>
            <w:tcW w:w="562" w:type="pct"/>
            <w:shd w:val="clear" w:color="auto" w:fill="auto"/>
            <w:noWrap/>
            <w:vAlign w:val="bottom"/>
            <w:hideMark/>
          </w:tcPr>
          <w:p w14:paraId="4E6815C7" w14:textId="77777777" w:rsidR="00FE1237" w:rsidRPr="00FE1237" w:rsidRDefault="00FE1237" w:rsidP="00FE1237">
            <w:pPr>
              <w:jc w:val="right"/>
              <w:rPr>
                <w:b/>
                <w:bCs/>
                <w:sz w:val="12"/>
                <w:szCs w:val="12"/>
              </w:rPr>
            </w:pPr>
            <w:r w:rsidRPr="00FE1237">
              <w:rPr>
                <w:b/>
                <w:bCs/>
                <w:sz w:val="12"/>
                <w:szCs w:val="12"/>
              </w:rPr>
              <w:t>386 103,88</w:t>
            </w:r>
          </w:p>
        </w:tc>
        <w:tc>
          <w:tcPr>
            <w:tcW w:w="1742" w:type="pct"/>
            <w:shd w:val="clear" w:color="auto" w:fill="auto"/>
            <w:noWrap/>
            <w:vAlign w:val="bottom"/>
            <w:hideMark/>
          </w:tcPr>
          <w:p w14:paraId="0A18450B" w14:textId="77777777" w:rsidR="00FE1237" w:rsidRPr="00FE1237" w:rsidRDefault="00FE1237" w:rsidP="00FE1237">
            <w:pPr>
              <w:rPr>
                <w:b/>
                <w:bCs/>
                <w:sz w:val="12"/>
                <w:szCs w:val="12"/>
              </w:rPr>
            </w:pPr>
            <w:r w:rsidRPr="00FE1237">
              <w:rPr>
                <w:b/>
                <w:bCs/>
                <w:sz w:val="12"/>
                <w:szCs w:val="12"/>
              </w:rPr>
              <w:t> </w:t>
            </w:r>
          </w:p>
        </w:tc>
      </w:tr>
    </w:tbl>
    <w:p w14:paraId="64848A60" w14:textId="77777777" w:rsidR="00FE1237" w:rsidRPr="00FE1237" w:rsidRDefault="00FE1237" w:rsidP="00FE1237">
      <w:pPr>
        <w:rPr>
          <w:b/>
          <w:bCs/>
          <w:color w:val="000000"/>
          <w:sz w:val="32"/>
          <w:szCs w:val="32"/>
        </w:rPr>
      </w:pPr>
    </w:p>
    <w:p w14:paraId="4BBD775D" w14:textId="77777777" w:rsidR="00FE1237" w:rsidRPr="00FE1237" w:rsidRDefault="00FE1237" w:rsidP="00FE1237"/>
    <w:p w14:paraId="3E99199B" w14:textId="77777777" w:rsidR="00FE1237" w:rsidRPr="00FE1237" w:rsidRDefault="00FE1237" w:rsidP="00FE1237">
      <w:pPr>
        <w:tabs>
          <w:tab w:val="left" w:pos="5580"/>
          <w:tab w:val="left" w:pos="9498"/>
        </w:tabs>
        <w:ind w:right="-569"/>
      </w:pPr>
    </w:p>
    <w:p w14:paraId="12781B97" w14:textId="77777777" w:rsidR="00FE1237" w:rsidRPr="00FE1237" w:rsidRDefault="00FE1237" w:rsidP="00FE1237">
      <w:pPr>
        <w:tabs>
          <w:tab w:val="left" w:pos="5580"/>
          <w:tab w:val="left" w:pos="9498"/>
        </w:tabs>
        <w:ind w:left="-2064" w:right="-569" w:firstLine="7876"/>
        <w:sectPr w:rsidR="00FE1237" w:rsidRPr="00FE1237" w:rsidSect="00BB46AA">
          <w:pgSz w:w="11906" w:h="16838"/>
          <w:pgMar w:top="1134" w:right="567" w:bottom="1134" w:left="851" w:header="708" w:footer="708" w:gutter="0"/>
          <w:cols w:space="708"/>
          <w:docGrid w:linePitch="360"/>
        </w:sectPr>
      </w:pPr>
    </w:p>
    <w:p w14:paraId="7BB60323" w14:textId="3D566EA1" w:rsidR="00FE1237" w:rsidRPr="001828C5" w:rsidRDefault="00FE1237" w:rsidP="00FE1237">
      <w:pPr>
        <w:tabs>
          <w:tab w:val="left" w:pos="5580"/>
          <w:tab w:val="left" w:pos="9498"/>
        </w:tabs>
        <w:ind w:left="-2064" w:right="-569" w:firstLine="8727"/>
      </w:pPr>
      <w:r w:rsidRPr="001828C5">
        <w:lastRenderedPageBreak/>
        <w:t>Приложение №</w:t>
      </w:r>
      <w:r>
        <w:t xml:space="preserve"> 11</w:t>
      </w:r>
      <w:r w:rsidRPr="001828C5">
        <w:t xml:space="preserve"> к </w:t>
      </w:r>
      <w:r>
        <w:t>протоколу</w:t>
      </w:r>
      <w:r w:rsidRPr="001828C5">
        <w:t xml:space="preserve"> № </w:t>
      </w:r>
      <w:r>
        <w:t>90</w:t>
      </w:r>
    </w:p>
    <w:p w14:paraId="10A34270"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62388BBE"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2E55D5AF"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2258A745" w14:textId="77777777" w:rsidR="00FE1237" w:rsidRPr="00FE1237" w:rsidRDefault="00FE1237" w:rsidP="00FE1237">
      <w:pPr>
        <w:tabs>
          <w:tab w:val="left" w:pos="5580"/>
          <w:tab w:val="left" w:pos="9498"/>
        </w:tabs>
        <w:ind w:left="-2064" w:right="-569" w:firstLine="7876"/>
      </w:pPr>
    </w:p>
    <w:p w14:paraId="3E15D0BE" w14:textId="77777777" w:rsidR="00FE1237" w:rsidRPr="00FE1237" w:rsidRDefault="00FE1237" w:rsidP="00FE1237">
      <w:pPr>
        <w:jc w:val="center"/>
      </w:pPr>
      <w:r w:rsidRPr="00FE1237">
        <w:t>Расчёт необходимой валовой выручки ООО «</w:t>
      </w:r>
      <w:proofErr w:type="spellStart"/>
      <w:r w:rsidRPr="00FE1237">
        <w:t>Регионэнергосеть</w:t>
      </w:r>
      <w:proofErr w:type="spellEnd"/>
      <w:r w:rsidRPr="00FE1237">
        <w:t>» методом долгосрочной индексации на 2022 год (долгосрочный период 2021-2025)</w:t>
      </w:r>
    </w:p>
    <w:tbl>
      <w:tblPr>
        <w:tblW w:w="9634" w:type="dxa"/>
        <w:jc w:val="center"/>
        <w:tblLayout w:type="fixed"/>
        <w:tblLook w:val="04A0" w:firstRow="1" w:lastRow="0" w:firstColumn="1" w:lastColumn="0" w:noHBand="0" w:noVBand="1"/>
      </w:tblPr>
      <w:tblGrid>
        <w:gridCol w:w="696"/>
        <w:gridCol w:w="8"/>
        <w:gridCol w:w="2552"/>
        <w:gridCol w:w="850"/>
        <w:gridCol w:w="1276"/>
        <w:gridCol w:w="1276"/>
        <w:gridCol w:w="2976"/>
      </w:tblGrid>
      <w:tr w:rsidR="00FE1237" w:rsidRPr="00FE1237" w14:paraId="2141F9BA" w14:textId="77777777" w:rsidTr="00AF6A06">
        <w:trPr>
          <w:trHeight w:val="315"/>
          <w:tblHeader/>
          <w:jc w:val="center"/>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5D838" w14:textId="77777777" w:rsidR="00FE1237" w:rsidRPr="00FE1237" w:rsidRDefault="00FE1237" w:rsidP="00FE1237">
            <w:pPr>
              <w:jc w:val="center"/>
              <w:rPr>
                <w:sz w:val="16"/>
                <w:szCs w:val="16"/>
              </w:rPr>
            </w:pPr>
            <w:r w:rsidRPr="00FE1237">
              <w:rPr>
                <w:sz w:val="16"/>
                <w:szCs w:val="16"/>
              </w:rPr>
              <w:t>№п/п</w:t>
            </w:r>
          </w:p>
        </w:tc>
        <w:tc>
          <w:tcPr>
            <w:tcW w:w="2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74DC53" w14:textId="77777777" w:rsidR="00FE1237" w:rsidRPr="00FE1237" w:rsidRDefault="00FE1237" w:rsidP="00FE1237">
            <w:pPr>
              <w:jc w:val="center"/>
              <w:rPr>
                <w:sz w:val="16"/>
                <w:szCs w:val="16"/>
              </w:rPr>
            </w:pPr>
            <w:r w:rsidRPr="00FE1237">
              <w:rPr>
                <w:sz w:val="16"/>
                <w:szCs w:val="16"/>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3518EB" w14:textId="77777777" w:rsidR="00FE1237" w:rsidRPr="00FE1237" w:rsidRDefault="00FE1237" w:rsidP="00FE1237">
            <w:pPr>
              <w:jc w:val="center"/>
              <w:rPr>
                <w:sz w:val="16"/>
                <w:szCs w:val="16"/>
              </w:rPr>
            </w:pPr>
            <w:r w:rsidRPr="00FE1237">
              <w:rPr>
                <w:sz w:val="16"/>
                <w:szCs w:val="16"/>
              </w:rPr>
              <w:t>Ед. изм.</w:t>
            </w:r>
          </w:p>
        </w:tc>
        <w:tc>
          <w:tcPr>
            <w:tcW w:w="5528"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09D51F" w14:textId="77777777" w:rsidR="00FE1237" w:rsidRPr="00FE1237" w:rsidRDefault="00FE1237" w:rsidP="00FE1237">
            <w:pPr>
              <w:jc w:val="center"/>
              <w:rPr>
                <w:sz w:val="16"/>
                <w:szCs w:val="16"/>
              </w:rPr>
            </w:pPr>
            <w:r w:rsidRPr="00FE1237">
              <w:rPr>
                <w:sz w:val="16"/>
                <w:szCs w:val="16"/>
              </w:rPr>
              <w:t>2022 год</w:t>
            </w:r>
          </w:p>
        </w:tc>
      </w:tr>
      <w:tr w:rsidR="00FE1237" w:rsidRPr="00FE1237" w14:paraId="61855965" w14:textId="77777777" w:rsidTr="00AF6A06">
        <w:trPr>
          <w:trHeight w:val="630"/>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7B162AF6" w14:textId="77777777" w:rsidR="00FE1237" w:rsidRPr="00FE1237" w:rsidRDefault="00FE1237" w:rsidP="00FE1237">
            <w:pPr>
              <w:rPr>
                <w:sz w:val="16"/>
                <w:szCs w:val="16"/>
              </w:rPr>
            </w:pPr>
          </w:p>
        </w:tc>
        <w:tc>
          <w:tcPr>
            <w:tcW w:w="2560" w:type="dxa"/>
            <w:gridSpan w:val="2"/>
            <w:vMerge/>
            <w:tcBorders>
              <w:top w:val="single" w:sz="4" w:space="0" w:color="auto"/>
              <w:left w:val="single" w:sz="4" w:space="0" w:color="auto"/>
              <w:bottom w:val="single" w:sz="4" w:space="0" w:color="auto"/>
              <w:right w:val="single" w:sz="4" w:space="0" w:color="auto"/>
            </w:tcBorders>
            <w:vAlign w:val="center"/>
            <w:hideMark/>
          </w:tcPr>
          <w:p w14:paraId="1C7B09C5" w14:textId="77777777" w:rsidR="00FE1237" w:rsidRPr="00FE1237" w:rsidRDefault="00FE1237" w:rsidP="00FE1237">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7327B58" w14:textId="77777777" w:rsidR="00FE1237" w:rsidRPr="00FE1237" w:rsidRDefault="00FE1237" w:rsidP="00FE1237">
            <w:pPr>
              <w:rPr>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14:paraId="26B2C253" w14:textId="77777777" w:rsidR="00FE1237" w:rsidRPr="00FE1237" w:rsidRDefault="00FE1237" w:rsidP="00FE1237">
            <w:pPr>
              <w:jc w:val="center"/>
              <w:rPr>
                <w:sz w:val="16"/>
                <w:szCs w:val="16"/>
              </w:rPr>
            </w:pPr>
            <w:r w:rsidRPr="00FE1237">
              <w:rPr>
                <w:sz w:val="16"/>
                <w:szCs w:val="16"/>
              </w:rPr>
              <w:t>Предложение предприятия</w:t>
            </w:r>
          </w:p>
        </w:tc>
        <w:tc>
          <w:tcPr>
            <w:tcW w:w="1276" w:type="dxa"/>
            <w:tcBorders>
              <w:top w:val="nil"/>
              <w:left w:val="nil"/>
              <w:bottom w:val="single" w:sz="4" w:space="0" w:color="auto"/>
              <w:right w:val="single" w:sz="4" w:space="0" w:color="auto"/>
            </w:tcBorders>
            <w:shd w:val="clear" w:color="auto" w:fill="auto"/>
            <w:vAlign w:val="center"/>
            <w:hideMark/>
          </w:tcPr>
          <w:p w14:paraId="32D5BE73" w14:textId="77777777" w:rsidR="00FE1237" w:rsidRPr="00FE1237" w:rsidRDefault="00FE1237" w:rsidP="00FE1237">
            <w:pPr>
              <w:jc w:val="center"/>
              <w:rPr>
                <w:sz w:val="16"/>
                <w:szCs w:val="16"/>
              </w:rPr>
            </w:pPr>
            <w:r w:rsidRPr="00FE1237">
              <w:rPr>
                <w:sz w:val="16"/>
                <w:szCs w:val="16"/>
              </w:rPr>
              <w:t>Предложение экспертов</w:t>
            </w:r>
          </w:p>
        </w:tc>
        <w:tc>
          <w:tcPr>
            <w:tcW w:w="2976" w:type="dxa"/>
            <w:tcBorders>
              <w:top w:val="nil"/>
              <w:left w:val="nil"/>
              <w:bottom w:val="single" w:sz="4" w:space="0" w:color="auto"/>
              <w:right w:val="single" w:sz="4" w:space="0" w:color="auto"/>
            </w:tcBorders>
            <w:shd w:val="clear" w:color="auto" w:fill="auto"/>
            <w:vAlign w:val="center"/>
            <w:hideMark/>
          </w:tcPr>
          <w:p w14:paraId="4CF80284" w14:textId="77777777" w:rsidR="00FE1237" w:rsidRPr="00FE1237" w:rsidRDefault="00FE1237" w:rsidP="00FE1237">
            <w:pPr>
              <w:jc w:val="center"/>
              <w:rPr>
                <w:sz w:val="16"/>
                <w:szCs w:val="16"/>
              </w:rPr>
            </w:pPr>
            <w:r w:rsidRPr="00FE1237">
              <w:rPr>
                <w:sz w:val="16"/>
                <w:szCs w:val="16"/>
              </w:rPr>
              <w:t>Основания, по которым отказано во включении в тариф отдельных расходов</w:t>
            </w:r>
          </w:p>
        </w:tc>
      </w:tr>
      <w:tr w:rsidR="00FE1237" w:rsidRPr="00FE1237" w14:paraId="06F641C3" w14:textId="77777777" w:rsidTr="00AF6A06">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3508E" w14:textId="77777777" w:rsidR="00FE1237" w:rsidRPr="00FE1237" w:rsidRDefault="00FE1237" w:rsidP="00FE1237">
            <w:pPr>
              <w:rPr>
                <w:b/>
                <w:bCs/>
                <w:sz w:val="16"/>
                <w:szCs w:val="16"/>
              </w:rPr>
            </w:pPr>
            <w:r w:rsidRPr="00FE1237">
              <w:rPr>
                <w:b/>
                <w:bCs/>
                <w:sz w:val="16"/>
                <w:szCs w:val="16"/>
              </w:rPr>
              <w:t>Расчёт коэффициента индексации</w:t>
            </w:r>
          </w:p>
        </w:tc>
      </w:tr>
      <w:tr w:rsidR="00FE1237" w:rsidRPr="00FE1237" w14:paraId="711B29E1"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0459814" w14:textId="77777777" w:rsidR="00FE1237" w:rsidRPr="00FE1237" w:rsidRDefault="00FE1237" w:rsidP="00FE1237">
            <w:pPr>
              <w:jc w:val="center"/>
              <w:rPr>
                <w:sz w:val="16"/>
                <w:szCs w:val="16"/>
              </w:rPr>
            </w:pPr>
            <w:r w:rsidRPr="00FE1237">
              <w:rPr>
                <w:sz w:val="16"/>
                <w:szCs w:val="16"/>
              </w:rPr>
              <w:t>1</w:t>
            </w:r>
          </w:p>
        </w:tc>
        <w:tc>
          <w:tcPr>
            <w:tcW w:w="2560" w:type="dxa"/>
            <w:gridSpan w:val="2"/>
            <w:tcBorders>
              <w:top w:val="nil"/>
              <w:left w:val="nil"/>
              <w:bottom w:val="single" w:sz="4" w:space="0" w:color="auto"/>
              <w:right w:val="single" w:sz="4" w:space="0" w:color="auto"/>
            </w:tcBorders>
            <w:shd w:val="clear" w:color="auto" w:fill="auto"/>
            <w:vAlign w:val="center"/>
            <w:hideMark/>
          </w:tcPr>
          <w:p w14:paraId="78E8009E" w14:textId="77777777" w:rsidR="00FE1237" w:rsidRPr="00FE1237" w:rsidRDefault="00FE1237" w:rsidP="00FE1237">
            <w:pPr>
              <w:rPr>
                <w:sz w:val="16"/>
                <w:szCs w:val="16"/>
              </w:rPr>
            </w:pPr>
            <w:r w:rsidRPr="00FE1237">
              <w:rPr>
                <w:sz w:val="16"/>
                <w:szCs w:val="16"/>
              </w:rPr>
              <w:t>ИПЦ</w:t>
            </w:r>
          </w:p>
        </w:tc>
        <w:tc>
          <w:tcPr>
            <w:tcW w:w="850" w:type="dxa"/>
            <w:tcBorders>
              <w:top w:val="nil"/>
              <w:left w:val="nil"/>
              <w:bottom w:val="single" w:sz="4" w:space="0" w:color="auto"/>
              <w:right w:val="single" w:sz="4" w:space="0" w:color="auto"/>
            </w:tcBorders>
            <w:shd w:val="clear" w:color="auto" w:fill="auto"/>
            <w:vAlign w:val="center"/>
            <w:hideMark/>
          </w:tcPr>
          <w:p w14:paraId="776CA6EE" w14:textId="77777777" w:rsidR="00FE1237" w:rsidRPr="00FE1237" w:rsidRDefault="00FE1237" w:rsidP="00FE1237">
            <w:pPr>
              <w:jc w:val="center"/>
              <w:rPr>
                <w:sz w:val="16"/>
                <w:szCs w:val="16"/>
              </w:rPr>
            </w:pPr>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E4CEA48" w14:textId="77777777" w:rsidR="00FE1237" w:rsidRPr="00FE1237" w:rsidRDefault="00FE1237" w:rsidP="00FE1237">
            <w:pPr>
              <w:jc w:val="right"/>
              <w:rPr>
                <w:sz w:val="16"/>
                <w:szCs w:val="16"/>
              </w:rPr>
            </w:pPr>
            <w:r w:rsidRPr="00FE1237">
              <w:rPr>
                <w:sz w:val="16"/>
                <w:szCs w:val="16"/>
              </w:rPr>
              <w:t>4,00%</w:t>
            </w:r>
          </w:p>
        </w:tc>
        <w:tc>
          <w:tcPr>
            <w:tcW w:w="1276" w:type="dxa"/>
            <w:tcBorders>
              <w:top w:val="nil"/>
              <w:left w:val="nil"/>
              <w:bottom w:val="single" w:sz="4" w:space="0" w:color="auto"/>
              <w:right w:val="single" w:sz="4" w:space="0" w:color="auto"/>
            </w:tcBorders>
            <w:shd w:val="clear" w:color="auto" w:fill="auto"/>
            <w:noWrap/>
            <w:vAlign w:val="center"/>
          </w:tcPr>
          <w:p w14:paraId="07C47C57" w14:textId="77777777" w:rsidR="00FE1237" w:rsidRPr="00FE1237" w:rsidRDefault="00FE1237" w:rsidP="00FE1237">
            <w:pPr>
              <w:jc w:val="right"/>
              <w:rPr>
                <w:sz w:val="16"/>
                <w:szCs w:val="16"/>
              </w:rPr>
            </w:pPr>
            <w:r w:rsidRPr="00FE1237">
              <w:rPr>
                <w:sz w:val="16"/>
                <w:szCs w:val="16"/>
              </w:rPr>
              <w:t>4,30%</w:t>
            </w:r>
          </w:p>
        </w:tc>
        <w:tc>
          <w:tcPr>
            <w:tcW w:w="2976" w:type="dxa"/>
            <w:tcBorders>
              <w:top w:val="nil"/>
              <w:left w:val="nil"/>
              <w:bottom w:val="single" w:sz="4" w:space="0" w:color="auto"/>
              <w:right w:val="single" w:sz="4" w:space="0" w:color="auto"/>
            </w:tcBorders>
            <w:shd w:val="clear" w:color="auto" w:fill="auto"/>
            <w:vAlign w:val="center"/>
            <w:hideMark/>
          </w:tcPr>
          <w:p w14:paraId="17E2C137" w14:textId="77777777" w:rsidR="00FE1237" w:rsidRPr="00FE1237" w:rsidRDefault="00FE1237" w:rsidP="00FE1237">
            <w:pPr>
              <w:rPr>
                <w:sz w:val="16"/>
                <w:szCs w:val="16"/>
              </w:rPr>
            </w:pPr>
            <w:r w:rsidRPr="00FE1237">
              <w:rPr>
                <w:sz w:val="16"/>
                <w:szCs w:val="16"/>
              </w:rPr>
              <w:t> </w:t>
            </w:r>
          </w:p>
        </w:tc>
      </w:tr>
      <w:tr w:rsidR="00FE1237" w:rsidRPr="00FE1237" w14:paraId="4287B1EF"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2280D8" w14:textId="77777777" w:rsidR="00FE1237" w:rsidRPr="00FE1237" w:rsidRDefault="00FE1237" w:rsidP="00FE1237">
            <w:pPr>
              <w:jc w:val="center"/>
              <w:rPr>
                <w:sz w:val="16"/>
                <w:szCs w:val="16"/>
              </w:rPr>
            </w:pPr>
            <w:r w:rsidRPr="00FE1237">
              <w:rPr>
                <w:sz w:val="16"/>
                <w:szCs w:val="16"/>
              </w:rPr>
              <w:t>2</w:t>
            </w:r>
          </w:p>
        </w:tc>
        <w:tc>
          <w:tcPr>
            <w:tcW w:w="2560" w:type="dxa"/>
            <w:gridSpan w:val="2"/>
            <w:tcBorders>
              <w:top w:val="nil"/>
              <w:left w:val="nil"/>
              <w:bottom w:val="single" w:sz="4" w:space="0" w:color="auto"/>
              <w:right w:val="single" w:sz="4" w:space="0" w:color="auto"/>
            </w:tcBorders>
            <w:shd w:val="clear" w:color="auto" w:fill="auto"/>
            <w:vAlign w:val="center"/>
            <w:hideMark/>
          </w:tcPr>
          <w:p w14:paraId="58B5ABB8" w14:textId="77777777" w:rsidR="00FE1237" w:rsidRPr="00FE1237" w:rsidRDefault="00FE1237" w:rsidP="00FE1237">
            <w:pPr>
              <w:rPr>
                <w:sz w:val="16"/>
                <w:szCs w:val="16"/>
              </w:rPr>
            </w:pPr>
            <w:r w:rsidRPr="00FE1237">
              <w:rPr>
                <w:sz w:val="16"/>
                <w:szCs w:val="16"/>
              </w:rPr>
              <w:t>Индекс эффективности операционных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4C899619" w14:textId="77777777" w:rsidR="00FE1237" w:rsidRPr="00FE1237" w:rsidRDefault="00FE1237" w:rsidP="00FE1237">
            <w:pPr>
              <w:jc w:val="center"/>
              <w:rPr>
                <w:sz w:val="16"/>
                <w:szCs w:val="16"/>
              </w:rPr>
            </w:pPr>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5501845" w14:textId="77777777" w:rsidR="00FE1237" w:rsidRPr="00FE1237" w:rsidRDefault="00FE1237" w:rsidP="00FE1237">
            <w:pPr>
              <w:jc w:val="right"/>
              <w:rPr>
                <w:sz w:val="16"/>
                <w:szCs w:val="16"/>
              </w:rPr>
            </w:pPr>
            <w:r w:rsidRPr="00FE1237">
              <w:rPr>
                <w:sz w:val="16"/>
                <w:szCs w:val="16"/>
              </w:rPr>
              <w:t>4,0%</w:t>
            </w:r>
          </w:p>
        </w:tc>
        <w:tc>
          <w:tcPr>
            <w:tcW w:w="1276" w:type="dxa"/>
            <w:tcBorders>
              <w:top w:val="nil"/>
              <w:left w:val="nil"/>
              <w:bottom w:val="single" w:sz="4" w:space="0" w:color="auto"/>
              <w:right w:val="single" w:sz="4" w:space="0" w:color="auto"/>
            </w:tcBorders>
            <w:shd w:val="clear" w:color="auto" w:fill="auto"/>
            <w:noWrap/>
            <w:vAlign w:val="center"/>
          </w:tcPr>
          <w:p w14:paraId="7CBFEB13" w14:textId="77777777" w:rsidR="00FE1237" w:rsidRPr="00FE1237" w:rsidRDefault="00FE1237" w:rsidP="00FE1237">
            <w:pPr>
              <w:jc w:val="right"/>
              <w:rPr>
                <w:sz w:val="16"/>
                <w:szCs w:val="16"/>
              </w:rPr>
            </w:pPr>
            <w:r w:rsidRPr="00FE1237">
              <w:rPr>
                <w:sz w:val="16"/>
                <w:szCs w:val="16"/>
              </w:rPr>
              <w:t>4,0%</w:t>
            </w:r>
          </w:p>
        </w:tc>
        <w:tc>
          <w:tcPr>
            <w:tcW w:w="2976" w:type="dxa"/>
            <w:tcBorders>
              <w:top w:val="nil"/>
              <w:left w:val="nil"/>
              <w:bottom w:val="single" w:sz="4" w:space="0" w:color="auto"/>
              <w:right w:val="single" w:sz="4" w:space="0" w:color="auto"/>
            </w:tcBorders>
            <w:shd w:val="clear" w:color="auto" w:fill="auto"/>
            <w:vAlign w:val="center"/>
            <w:hideMark/>
          </w:tcPr>
          <w:p w14:paraId="69AA3A33" w14:textId="77777777" w:rsidR="00FE1237" w:rsidRPr="00FE1237" w:rsidRDefault="00FE1237" w:rsidP="00FE1237">
            <w:pPr>
              <w:rPr>
                <w:sz w:val="16"/>
                <w:szCs w:val="16"/>
              </w:rPr>
            </w:pPr>
            <w:r w:rsidRPr="00FE1237">
              <w:rPr>
                <w:sz w:val="16"/>
                <w:szCs w:val="16"/>
              </w:rPr>
              <w:t> </w:t>
            </w:r>
          </w:p>
        </w:tc>
      </w:tr>
      <w:tr w:rsidR="00FE1237" w:rsidRPr="00FE1237" w14:paraId="3D0AA4AB"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AC1FDE1" w14:textId="77777777" w:rsidR="00FE1237" w:rsidRPr="00FE1237" w:rsidRDefault="00FE1237" w:rsidP="00FE1237">
            <w:pPr>
              <w:jc w:val="center"/>
              <w:rPr>
                <w:sz w:val="16"/>
                <w:szCs w:val="16"/>
              </w:rPr>
            </w:pPr>
            <w:r w:rsidRPr="00FE1237">
              <w:rPr>
                <w:sz w:val="16"/>
                <w:szCs w:val="16"/>
              </w:rPr>
              <w:t>3</w:t>
            </w:r>
          </w:p>
        </w:tc>
        <w:tc>
          <w:tcPr>
            <w:tcW w:w="2560" w:type="dxa"/>
            <w:gridSpan w:val="2"/>
            <w:tcBorders>
              <w:top w:val="nil"/>
              <w:left w:val="nil"/>
              <w:bottom w:val="single" w:sz="4" w:space="0" w:color="auto"/>
              <w:right w:val="single" w:sz="4" w:space="0" w:color="auto"/>
            </w:tcBorders>
            <w:shd w:val="clear" w:color="auto" w:fill="auto"/>
            <w:vAlign w:val="center"/>
            <w:hideMark/>
          </w:tcPr>
          <w:p w14:paraId="2F359BB2" w14:textId="77777777" w:rsidR="00FE1237" w:rsidRPr="00FE1237" w:rsidRDefault="00FE1237" w:rsidP="00FE1237">
            <w:pPr>
              <w:rPr>
                <w:sz w:val="16"/>
                <w:szCs w:val="16"/>
              </w:rPr>
            </w:pPr>
            <w:r w:rsidRPr="00FE1237">
              <w:rPr>
                <w:sz w:val="16"/>
                <w:szCs w:val="16"/>
              </w:rPr>
              <w:t>Количество активов</w:t>
            </w:r>
          </w:p>
        </w:tc>
        <w:tc>
          <w:tcPr>
            <w:tcW w:w="850" w:type="dxa"/>
            <w:tcBorders>
              <w:top w:val="nil"/>
              <w:left w:val="nil"/>
              <w:bottom w:val="single" w:sz="4" w:space="0" w:color="auto"/>
              <w:right w:val="single" w:sz="4" w:space="0" w:color="auto"/>
            </w:tcBorders>
            <w:shd w:val="clear" w:color="auto" w:fill="auto"/>
            <w:vAlign w:val="center"/>
            <w:hideMark/>
          </w:tcPr>
          <w:p w14:paraId="36A2D847" w14:textId="77777777" w:rsidR="00FE1237" w:rsidRPr="00FE1237" w:rsidRDefault="00FE1237" w:rsidP="00FE1237">
            <w:pPr>
              <w:jc w:val="center"/>
              <w:rPr>
                <w:sz w:val="16"/>
                <w:szCs w:val="16"/>
              </w:rPr>
            </w:pPr>
            <w:r w:rsidRPr="00FE1237">
              <w:rPr>
                <w:sz w:val="16"/>
                <w:szCs w:val="16"/>
              </w:rPr>
              <w:t>у.е.</w:t>
            </w:r>
          </w:p>
        </w:tc>
        <w:tc>
          <w:tcPr>
            <w:tcW w:w="1276" w:type="dxa"/>
            <w:tcBorders>
              <w:top w:val="nil"/>
              <w:left w:val="nil"/>
              <w:bottom w:val="single" w:sz="4" w:space="0" w:color="auto"/>
              <w:right w:val="single" w:sz="4" w:space="0" w:color="auto"/>
            </w:tcBorders>
            <w:shd w:val="clear" w:color="auto" w:fill="auto"/>
            <w:noWrap/>
            <w:vAlign w:val="center"/>
          </w:tcPr>
          <w:p w14:paraId="204FE2C1" w14:textId="77777777" w:rsidR="00FE1237" w:rsidRPr="00FE1237" w:rsidRDefault="00FE1237" w:rsidP="00FE1237">
            <w:pPr>
              <w:jc w:val="right"/>
              <w:rPr>
                <w:sz w:val="16"/>
                <w:szCs w:val="16"/>
              </w:rPr>
            </w:pPr>
            <w:r w:rsidRPr="00FE1237">
              <w:rPr>
                <w:sz w:val="16"/>
                <w:szCs w:val="16"/>
              </w:rPr>
              <w:t>799,76</w:t>
            </w:r>
          </w:p>
        </w:tc>
        <w:tc>
          <w:tcPr>
            <w:tcW w:w="1276" w:type="dxa"/>
            <w:tcBorders>
              <w:top w:val="nil"/>
              <w:left w:val="nil"/>
              <w:bottom w:val="single" w:sz="4" w:space="0" w:color="auto"/>
              <w:right w:val="single" w:sz="4" w:space="0" w:color="auto"/>
            </w:tcBorders>
            <w:shd w:val="clear" w:color="auto" w:fill="auto"/>
            <w:noWrap/>
            <w:vAlign w:val="center"/>
          </w:tcPr>
          <w:p w14:paraId="33BABA1D" w14:textId="77777777" w:rsidR="00FE1237" w:rsidRPr="00FE1237" w:rsidRDefault="00FE1237" w:rsidP="00FE1237">
            <w:pPr>
              <w:jc w:val="right"/>
              <w:rPr>
                <w:sz w:val="16"/>
                <w:szCs w:val="16"/>
              </w:rPr>
            </w:pPr>
            <w:r w:rsidRPr="00FE1237">
              <w:rPr>
                <w:sz w:val="16"/>
                <w:szCs w:val="16"/>
              </w:rPr>
              <w:t>754,28</w:t>
            </w:r>
          </w:p>
        </w:tc>
        <w:tc>
          <w:tcPr>
            <w:tcW w:w="2976" w:type="dxa"/>
            <w:tcBorders>
              <w:top w:val="nil"/>
              <w:left w:val="nil"/>
              <w:bottom w:val="single" w:sz="4" w:space="0" w:color="auto"/>
              <w:right w:val="single" w:sz="4" w:space="0" w:color="auto"/>
            </w:tcBorders>
            <w:shd w:val="clear" w:color="auto" w:fill="auto"/>
            <w:vAlign w:val="center"/>
            <w:hideMark/>
          </w:tcPr>
          <w:p w14:paraId="1D82C6A0" w14:textId="77777777" w:rsidR="00FE1237" w:rsidRPr="00FE1237" w:rsidRDefault="00FE1237" w:rsidP="00FE1237">
            <w:pPr>
              <w:rPr>
                <w:sz w:val="16"/>
                <w:szCs w:val="16"/>
              </w:rPr>
            </w:pPr>
            <w:r w:rsidRPr="00FE1237">
              <w:rPr>
                <w:sz w:val="16"/>
                <w:szCs w:val="16"/>
              </w:rPr>
              <w:t> </w:t>
            </w:r>
          </w:p>
        </w:tc>
      </w:tr>
      <w:tr w:rsidR="00FE1237" w:rsidRPr="00FE1237" w14:paraId="133C32BD"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C5C04F8" w14:textId="77777777" w:rsidR="00FE1237" w:rsidRPr="00FE1237" w:rsidRDefault="00FE1237" w:rsidP="00FE1237">
            <w:pPr>
              <w:jc w:val="center"/>
              <w:rPr>
                <w:sz w:val="16"/>
                <w:szCs w:val="16"/>
              </w:rPr>
            </w:pPr>
            <w:r w:rsidRPr="00FE1237">
              <w:rPr>
                <w:sz w:val="16"/>
                <w:szCs w:val="16"/>
              </w:rPr>
              <w:t>4</w:t>
            </w:r>
          </w:p>
        </w:tc>
        <w:tc>
          <w:tcPr>
            <w:tcW w:w="2560" w:type="dxa"/>
            <w:gridSpan w:val="2"/>
            <w:tcBorders>
              <w:top w:val="nil"/>
              <w:left w:val="nil"/>
              <w:bottom w:val="single" w:sz="4" w:space="0" w:color="auto"/>
              <w:right w:val="single" w:sz="4" w:space="0" w:color="auto"/>
            </w:tcBorders>
            <w:shd w:val="clear" w:color="auto" w:fill="auto"/>
            <w:vAlign w:val="center"/>
            <w:hideMark/>
          </w:tcPr>
          <w:p w14:paraId="5137778F" w14:textId="77777777" w:rsidR="00FE1237" w:rsidRPr="00FE1237" w:rsidRDefault="00FE1237" w:rsidP="00FE1237">
            <w:pPr>
              <w:rPr>
                <w:sz w:val="16"/>
                <w:szCs w:val="16"/>
              </w:rPr>
            </w:pPr>
            <w:r w:rsidRPr="00FE1237">
              <w:rPr>
                <w:sz w:val="16"/>
                <w:szCs w:val="16"/>
              </w:rPr>
              <w:t>Индекс изменения количества активов</w:t>
            </w:r>
          </w:p>
        </w:tc>
        <w:tc>
          <w:tcPr>
            <w:tcW w:w="850" w:type="dxa"/>
            <w:tcBorders>
              <w:top w:val="nil"/>
              <w:left w:val="nil"/>
              <w:bottom w:val="single" w:sz="4" w:space="0" w:color="auto"/>
              <w:right w:val="single" w:sz="4" w:space="0" w:color="auto"/>
            </w:tcBorders>
            <w:shd w:val="clear" w:color="auto" w:fill="auto"/>
            <w:vAlign w:val="center"/>
            <w:hideMark/>
          </w:tcPr>
          <w:p w14:paraId="57F27E24" w14:textId="77777777" w:rsidR="00FE1237" w:rsidRPr="00FE1237" w:rsidRDefault="00FE1237" w:rsidP="00FE1237">
            <w:pPr>
              <w:jc w:val="center"/>
              <w:rPr>
                <w:sz w:val="16"/>
                <w:szCs w:val="16"/>
              </w:rPr>
            </w:pPr>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0CDE1914" w14:textId="77777777" w:rsidR="00FE1237" w:rsidRPr="00FE1237" w:rsidRDefault="00FE1237" w:rsidP="00FE1237">
            <w:pPr>
              <w:jc w:val="right"/>
              <w:rPr>
                <w:sz w:val="16"/>
                <w:szCs w:val="16"/>
              </w:rPr>
            </w:pPr>
            <w:r w:rsidRPr="00FE1237">
              <w:rPr>
                <w:sz w:val="16"/>
                <w:szCs w:val="16"/>
              </w:rPr>
              <w:t>15,85%</w:t>
            </w:r>
          </w:p>
        </w:tc>
        <w:tc>
          <w:tcPr>
            <w:tcW w:w="1276" w:type="dxa"/>
            <w:tcBorders>
              <w:top w:val="nil"/>
              <w:left w:val="nil"/>
              <w:bottom w:val="single" w:sz="4" w:space="0" w:color="auto"/>
              <w:right w:val="single" w:sz="4" w:space="0" w:color="auto"/>
            </w:tcBorders>
            <w:shd w:val="clear" w:color="auto" w:fill="auto"/>
            <w:noWrap/>
            <w:vAlign w:val="center"/>
          </w:tcPr>
          <w:p w14:paraId="3F74BA41" w14:textId="77777777" w:rsidR="00FE1237" w:rsidRPr="00FE1237" w:rsidRDefault="00FE1237" w:rsidP="00FE1237">
            <w:pPr>
              <w:jc w:val="right"/>
              <w:rPr>
                <w:sz w:val="16"/>
                <w:szCs w:val="16"/>
              </w:rPr>
            </w:pPr>
            <w:r w:rsidRPr="00FE1237">
              <w:rPr>
                <w:sz w:val="16"/>
                <w:szCs w:val="16"/>
              </w:rPr>
              <w:t>9,26%</w:t>
            </w:r>
          </w:p>
        </w:tc>
        <w:tc>
          <w:tcPr>
            <w:tcW w:w="2976" w:type="dxa"/>
            <w:tcBorders>
              <w:top w:val="nil"/>
              <w:left w:val="nil"/>
              <w:bottom w:val="single" w:sz="4" w:space="0" w:color="auto"/>
              <w:right w:val="single" w:sz="4" w:space="0" w:color="auto"/>
            </w:tcBorders>
            <w:shd w:val="clear" w:color="auto" w:fill="auto"/>
            <w:vAlign w:val="center"/>
            <w:hideMark/>
          </w:tcPr>
          <w:p w14:paraId="7C1A2CF8" w14:textId="77777777" w:rsidR="00FE1237" w:rsidRPr="00FE1237" w:rsidRDefault="00FE1237" w:rsidP="00FE1237">
            <w:pPr>
              <w:rPr>
                <w:sz w:val="16"/>
                <w:szCs w:val="16"/>
              </w:rPr>
            </w:pPr>
            <w:r w:rsidRPr="00FE1237">
              <w:rPr>
                <w:sz w:val="16"/>
                <w:szCs w:val="16"/>
              </w:rPr>
              <w:t> </w:t>
            </w:r>
          </w:p>
        </w:tc>
      </w:tr>
      <w:tr w:rsidR="00FE1237" w:rsidRPr="00FE1237" w14:paraId="76EFA707" w14:textId="77777777" w:rsidTr="00AF6A06">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7732DE4" w14:textId="77777777" w:rsidR="00FE1237" w:rsidRPr="00FE1237" w:rsidRDefault="00FE1237" w:rsidP="00FE1237">
            <w:pPr>
              <w:jc w:val="center"/>
              <w:rPr>
                <w:sz w:val="16"/>
                <w:szCs w:val="16"/>
              </w:rPr>
            </w:pPr>
            <w:r w:rsidRPr="00FE1237">
              <w:rPr>
                <w:sz w:val="16"/>
                <w:szCs w:val="16"/>
              </w:rPr>
              <w:t>5</w:t>
            </w:r>
          </w:p>
        </w:tc>
        <w:tc>
          <w:tcPr>
            <w:tcW w:w="2560" w:type="dxa"/>
            <w:gridSpan w:val="2"/>
            <w:tcBorders>
              <w:top w:val="nil"/>
              <w:left w:val="nil"/>
              <w:bottom w:val="single" w:sz="4" w:space="0" w:color="auto"/>
              <w:right w:val="single" w:sz="4" w:space="0" w:color="auto"/>
            </w:tcBorders>
            <w:shd w:val="clear" w:color="auto" w:fill="auto"/>
            <w:vAlign w:val="center"/>
            <w:hideMark/>
          </w:tcPr>
          <w:p w14:paraId="68B44444" w14:textId="77777777" w:rsidR="00FE1237" w:rsidRPr="00FE1237" w:rsidRDefault="00FE1237" w:rsidP="00FE1237">
            <w:pPr>
              <w:rPr>
                <w:sz w:val="16"/>
                <w:szCs w:val="16"/>
              </w:rPr>
            </w:pPr>
            <w:r w:rsidRPr="00FE1237">
              <w:rPr>
                <w:sz w:val="16"/>
                <w:szCs w:val="16"/>
              </w:rPr>
              <w:t>Коэффициент эластичности затрат по росту активов</w:t>
            </w:r>
          </w:p>
        </w:tc>
        <w:tc>
          <w:tcPr>
            <w:tcW w:w="850" w:type="dxa"/>
            <w:tcBorders>
              <w:top w:val="nil"/>
              <w:left w:val="nil"/>
              <w:bottom w:val="single" w:sz="4" w:space="0" w:color="auto"/>
              <w:right w:val="single" w:sz="4" w:space="0" w:color="auto"/>
            </w:tcBorders>
            <w:shd w:val="clear" w:color="auto" w:fill="auto"/>
            <w:vAlign w:val="center"/>
            <w:hideMark/>
          </w:tcPr>
          <w:p w14:paraId="66ABC6A2" w14:textId="77777777" w:rsidR="00FE1237" w:rsidRPr="00FE1237" w:rsidRDefault="00FE1237" w:rsidP="00FE1237">
            <w:pPr>
              <w:jc w:val="center"/>
              <w:rPr>
                <w:sz w:val="16"/>
                <w:szCs w:val="16"/>
              </w:rPr>
            </w:pPr>
            <w:r w:rsidRPr="00FE123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66F01E33" w14:textId="77777777" w:rsidR="00FE1237" w:rsidRPr="00FE1237" w:rsidRDefault="00FE1237" w:rsidP="00FE1237">
            <w:pPr>
              <w:jc w:val="right"/>
              <w:rPr>
                <w:sz w:val="16"/>
                <w:szCs w:val="16"/>
              </w:rPr>
            </w:pPr>
            <w:r w:rsidRPr="00FE1237">
              <w:rPr>
                <w:sz w:val="16"/>
                <w:szCs w:val="16"/>
              </w:rPr>
              <w:t>0,75</w:t>
            </w:r>
          </w:p>
        </w:tc>
        <w:tc>
          <w:tcPr>
            <w:tcW w:w="1276" w:type="dxa"/>
            <w:tcBorders>
              <w:top w:val="nil"/>
              <w:left w:val="nil"/>
              <w:bottom w:val="single" w:sz="4" w:space="0" w:color="auto"/>
              <w:right w:val="single" w:sz="4" w:space="0" w:color="auto"/>
            </w:tcBorders>
            <w:shd w:val="clear" w:color="auto" w:fill="auto"/>
            <w:noWrap/>
            <w:vAlign w:val="center"/>
          </w:tcPr>
          <w:p w14:paraId="24C37334" w14:textId="77777777" w:rsidR="00FE1237" w:rsidRPr="00FE1237" w:rsidRDefault="00FE1237" w:rsidP="00FE1237">
            <w:pPr>
              <w:jc w:val="right"/>
              <w:rPr>
                <w:sz w:val="16"/>
                <w:szCs w:val="16"/>
              </w:rPr>
            </w:pPr>
            <w:r w:rsidRPr="00FE1237">
              <w:rPr>
                <w:sz w:val="16"/>
                <w:szCs w:val="16"/>
              </w:rPr>
              <w:t>0,75</w:t>
            </w:r>
          </w:p>
        </w:tc>
        <w:tc>
          <w:tcPr>
            <w:tcW w:w="2976" w:type="dxa"/>
            <w:tcBorders>
              <w:top w:val="nil"/>
              <w:left w:val="nil"/>
              <w:bottom w:val="single" w:sz="4" w:space="0" w:color="auto"/>
              <w:right w:val="single" w:sz="4" w:space="0" w:color="auto"/>
            </w:tcBorders>
            <w:shd w:val="clear" w:color="auto" w:fill="auto"/>
            <w:vAlign w:val="center"/>
            <w:hideMark/>
          </w:tcPr>
          <w:p w14:paraId="79276236" w14:textId="77777777" w:rsidR="00FE1237" w:rsidRPr="00FE1237" w:rsidRDefault="00FE1237" w:rsidP="00FE1237">
            <w:pPr>
              <w:rPr>
                <w:sz w:val="16"/>
                <w:szCs w:val="16"/>
              </w:rPr>
            </w:pPr>
            <w:r w:rsidRPr="00FE1237">
              <w:rPr>
                <w:sz w:val="16"/>
                <w:szCs w:val="16"/>
              </w:rPr>
              <w:t> </w:t>
            </w:r>
          </w:p>
        </w:tc>
      </w:tr>
      <w:tr w:rsidR="00FE1237" w:rsidRPr="00FE1237" w14:paraId="2FBBF040" w14:textId="77777777" w:rsidTr="00AF6A06">
        <w:trPr>
          <w:trHeight w:val="28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2E7A9A8" w14:textId="77777777" w:rsidR="00FE1237" w:rsidRPr="00FE1237" w:rsidRDefault="00FE1237" w:rsidP="00FE1237">
            <w:pPr>
              <w:jc w:val="center"/>
              <w:rPr>
                <w:sz w:val="16"/>
                <w:szCs w:val="16"/>
              </w:rPr>
            </w:pPr>
            <w:r w:rsidRPr="00FE1237">
              <w:rPr>
                <w:sz w:val="16"/>
                <w:szCs w:val="16"/>
              </w:rPr>
              <w:t>6</w:t>
            </w:r>
          </w:p>
        </w:tc>
        <w:tc>
          <w:tcPr>
            <w:tcW w:w="2560" w:type="dxa"/>
            <w:gridSpan w:val="2"/>
            <w:tcBorders>
              <w:top w:val="nil"/>
              <w:left w:val="nil"/>
              <w:bottom w:val="single" w:sz="4" w:space="0" w:color="auto"/>
              <w:right w:val="single" w:sz="4" w:space="0" w:color="auto"/>
            </w:tcBorders>
            <w:shd w:val="clear" w:color="auto" w:fill="auto"/>
            <w:vAlign w:val="center"/>
            <w:hideMark/>
          </w:tcPr>
          <w:p w14:paraId="6C648472" w14:textId="77777777" w:rsidR="00FE1237" w:rsidRPr="00FE1237" w:rsidRDefault="00FE1237" w:rsidP="00FE1237">
            <w:pPr>
              <w:rPr>
                <w:sz w:val="16"/>
                <w:szCs w:val="16"/>
              </w:rPr>
            </w:pPr>
            <w:r w:rsidRPr="00FE1237">
              <w:rPr>
                <w:sz w:val="16"/>
                <w:szCs w:val="16"/>
              </w:rPr>
              <w:t>Итого коэффициент индексации</w:t>
            </w:r>
          </w:p>
        </w:tc>
        <w:tc>
          <w:tcPr>
            <w:tcW w:w="850" w:type="dxa"/>
            <w:tcBorders>
              <w:top w:val="nil"/>
              <w:left w:val="nil"/>
              <w:bottom w:val="single" w:sz="4" w:space="0" w:color="auto"/>
              <w:right w:val="single" w:sz="4" w:space="0" w:color="auto"/>
            </w:tcBorders>
            <w:shd w:val="clear" w:color="auto" w:fill="auto"/>
            <w:vAlign w:val="center"/>
            <w:hideMark/>
          </w:tcPr>
          <w:p w14:paraId="6739F143" w14:textId="77777777" w:rsidR="00FE1237" w:rsidRPr="00FE1237" w:rsidRDefault="00FE1237" w:rsidP="00FE1237">
            <w:pPr>
              <w:jc w:val="center"/>
              <w:rPr>
                <w:sz w:val="16"/>
                <w:szCs w:val="16"/>
              </w:rPr>
            </w:pPr>
            <w:r w:rsidRPr="00FE123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34E98E41" w14:textId="77777777" w:rsidR="00FE1237" w:rsidRPr="00FE1237" w:rsidRDefault="00FE1237" w:rsidP="00FE1237">
            <w:pPr>
              <w:jc w:val="right"/>
              <w:rPr>
                <w:sz w:val="16"/>
                <w:szCs w:val="16"/>
              </w:rPr>
            </w:pPr>
            <w:r w:rsidRPr="00FE1237">
              <w:rPr>
                <w:sz w:val="16"/>
                <w:szCs w:val="16"/>
              </w:rPr>
              <w:t>1,1171</w:t>
            </w:r>
          </w:p>
        </w:tc>
        <w:tc>
          <w:tcPr>
            <w:tcW w:w="1276" w:type="dxa"/>
            <w:tcBorders>
              <w:top w:val="nil"/>
              <w:left w:val="nil"/>
              <w:bottom w:val="single" w:sz="4" w:space="0" w:color="auto"/>
              <w:right w:val="single" w:sz="4" w:space="0" w:color="auto"/>
            </w:tcBorders>
            <w:shd w:val="clear" w:color="auto" w:fill="auto"/>
            <w:noWrap/>
            <w:vAlign w:val="center"/>
          </w:tcPr>
          <w:p w14:paraId="7F031133" w14:textId="77777777" w:rsidR="00FE1237" w:rsidRPr="00FE1237" w:rsidRDefault="00FE1237" w:rsidP="00FE1237">
            <w:pPr>
              <w:jc w:val="right"/>
              <w:rPr>
                <w:sz w:val="16"/>
                <w:szCs w:val="16"/>
              </w:rPr>
            </w:pPr>
            <w:r w:rsidRPr="00FE1237">
              <w:rPr>
                <w:sz w:val="16"/>
                <w:szCs w:val="16"/>
              </w:rPr>
              <w:t>1,07080</w:t>
            </w:r>
          </w:p>
        </w:tc>
        <w:tc>
          <w:tcPr>
            <w:tcW w:w="2976" w:type="dxa"/>
            <w:tcBorders>
              <w:top w:val="nil"/>
              <w:left w:val="nil"/>
              <w:bottom w:val="single" w:sz="4" w:space="0" w:color="auto"/>
              <w:right w:val="single" w:sz="4" w:space="0" w:color="auto"/>
            </w:tcBorders>
            <w:shd w:val="clear" w:color="auto" w:fill="auto"/>
            <w:vAlign w:val="center"/>
            <w:hideMark/>
          </w:tcPr>
          <w:p w14:paraId="33B7DD92" w14:textId="77777777" w:rsidR="00FE1237" w:rsidRPr="00FE1237" w:rsidRDefault="00FE1237" w:rsidP="00FE1237">
            <w:pPr>
              <w:rPr>
                <w:sz w:val="16"/>
                <w:szCs w:val="16"/>
              </w:rPr>
            </w:pPr>
          </w:p>
        </w:tc>
      </w:tr>
      <w:tr w:rsidR="00FE1237" w:rsidRPr="00FE1237" w14:paraId="0D1F562F" w14:textId="77777777" w:rsidTr="00AF6A06">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C824B" w14:textId="77777777" w:rsidR="00FE1237" w:rsidRPr="00FE1237" w:rsidRDefault="00FE1237" w:rsidP="00FE1237">
            <w:pPr>
              <w:rPr>
                <w:b/>
                <w:bCs/>
                <w:sz w:val="16"/>
                <w:szCs w:val="16"/>
              </w:rPr>
            </w:pPr>
            <w:r w:rsidRPr="00FE1237">
              <w:rPr>
                <w:b/>
                <w:bCs/>
                <w:sz w:val="16"/>
                <w:szCs w:val="16"/>
              </w:rPr>
              <w:t>1. Расчёт подконтрольных расходов</w:t>
            </w:r>
          </w:p>
        </w:tc>
      </w:tr>
      <w:tr w:rsidR="00FE1237" w:rsidRPr="00FE1237" w14:paraId="18B74CCD"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63A01E0" w14:textId="77777777" w:rsidR="00FE1237" w:rsidRPr="00FE1237" w:rsidRDefault="00FE1237" w:rsidP="00FE1237">
            <w:pPr>
              <w:jc w:val="center"/>
              <w:rPr>
                <w:sz w:val="16"/>
                <w:szCs w:val="16"/>
              </w:rPr>
            </w:pPr>
            <w:r w:rsidRPr="00FE1237">
              <w:rPr>
                <w:sz w:val="16"/>
                <w:szCs w:val="16"/>
              </w:rPr>
              <w:t>1.1.</w:t>
            </w:r>
          </w:p>
        </w:tc>
        <w:tc>
          <w:tcPr>
            <w:tcW w:w="2560" w:type="dxa"/>
            <w:gridSpan w:val="2"/>
            <w:tcBorders>
              <w:top w:val="nil"/>
              <w:left w:val="nil"/>
              <w:bottom w:val="single" w:sz="4" w:space="0" w:color="auto"/>
              <w:right w:val="single" w:sz="4" w:space="0" w:color="auto"/>
            </w:tcBorders>
            <w:shd w:val="clear" w:color="auto" w:fill="auto"/>
            <w:vAlign w:val="center"/>
            <w:hideMark/>
          </w:tcPr>
          <w:p w14:paraId="7A6695B6" w14:textId="77777777" w:rsidR="00FE1237" w:rsidRPr="00FE1237" w:rsidRDefault="00FE1237" w:rsidP="00FE1237">
            <w:pPr>
              <w:rPr>
                <w:sz w:val="16"/>
                <w:szCs w:val="16"/>
              </w:rPr>
            </w:pPr>
            <w:r w:rsidRPr="00FE1237">
              <w:rPr>
                <w:sz w:val="16"/>
                <w:szCs w:val="16"/>
              </w:rPr>
              <w:t>Материальные затраты</w:t>
            </w:r>
          </w:p>
        </w:tc>
        <w:tc>
          <w:tcPr>
            <w:tcW w:w="850" w:type="dxa"/>
            <w:tcBorders>
              <w:top w:val="nil"/>
              <w:left w:val="nil"/>
              <w:bottom w:val="single" w:sz="4" w:space="0" w:color="auto"/>
              <w:right w:val="single" w:sz="4" w:space="0" w:color="auto"/>
            </w:tcBorders>
            <w:shd w:val="clear" w:color="auto" w:fill="auto"/>
            <w:vAlign w:val="center"/>
            <w:hideMark/>
          </w:tcPr>
          <w:p w14:paraId="4C8A4ED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0FE90BF" w14:textId="77777777" w:rsidR="00FE1237" w:rsidRPr="00FE1237" w:rsidRDefault="00FE1237" w:rsidP="00FE1237">
            <w:pPr>
              <w:jc w:val="right"/>
              <w:rPr>
                <w:sz w:val="16"/>
                <w:szCs w:val="16"/>
              </w:rPr>
            </w:pPr>
            <w:r w:rsidRPr="00FE1237">
              <w:rPr>
                <w:sz w:val="16"/>
                <w:szCs w:val="16"/>
              </w:rPr>
              <w:t>15 649,37</w:t>
            </w:r>
          </w:p>
        </w:tc>
        <w:tc>
          <w:tcPr>
            <w:tcW w:w="1276" w:type="dxa"/>
            <w:tcBorders>
              <w:top w:val="nil"/>
              <w:left w:val="nil"/>
              <w:bottom w:val="single" w:sz="4" w:space="0" w:color="auto"/>
              <w:right w:val="single" w:sz="4" w:space="0" w:color="auto"/>
            </w:tcBorders>
            <w:shd w:val="clear" w:color="auto" w:fill="auto"/>
            <w:noWrap/>
            <w:vAlign w:val="center"/>
          </w:tcPr>
          <w:p w14:paraId="7103F402" w14:textId="77777777" w:rsidR="00FE1237" w:rsidRPr="00FE1237" w:rsidRDefault="00FE1237" w:rsidP="00FE1237">
            <w:pPr>
              <w:jc w:val="right"/>
              <w:rPr>
                <w:sz w:val="16"/>
                <w:szCs w:val="16"/>
              </w:rPr>
            </w:pPr>
            <w:r w:rsidRPr="00FE1237">
              <w:rPr>
                <w:sz w:val="16"/>
                <w:szCs w:val="16"/>
              </w:rPr>
              <w:t>14 567,68</w:t>
            </w:r>
          </w:p>
        </w:tc>
        <w:tc>
          <w:tcPr>
            <w:tcW w:w="2976" w:type="dxa"/>
            <w:vMerge w:val="restart"/>
            <w:tcBorders>
              <w:top w:val="nil"/>
              <w:left w:val="nil"/>
              <w:right w:val="single" w:sz="4" w:space="0" w:color="auto"/>
            </w:tcBorders>
            <w:shd w:val="clear" w:color="auto" w:fill="auto"/>
            <w:vAlign w:val="center"/>
            <w:hideMark/>
          </w:tcPr>
          <w:p w14:paraId="3FB4DE0C" w14:textId="77777777" w:rsidR="00FE1237" w:rsidRPr="00FE1237" w:rsidRDefault="00FE1237" w:rsidP="00FE1237">
            <w:pPr>
              <w:rPr>
                <w:sz w:val="16"/>
                <w:szCs w:val="16"/>
              </w:rPr>
            </w:pPr>
            <w:r w:rsidRPr="00FE1237">
              <w:rPr>
                <w:sz w:val="16"/>
                <w:szCs w:val="16"/>
              </w:rPr>
              <w:t>Расчет произведен в соответствии с Методическими указаниями 98-э с учетом коэффициента индексации, рассчитанного для предприятия на 2022 год.</w:t>
            </w:r>
          </w:p>
        </w:tc>
      </w:tr>
      <w:tr w:rsidR="00FE1237" w:rsidRPr="00FE1237" w14:paraId="0E7A91FA" w14:textId="77777777" w:rsidTr="00AF6A06">
        <w:trPr>
          <w:trHeight w:val="77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B0A112A" w14:textId="77777777" w:rsidR="00FE1237" w:rsidRPr="00FE1237" w:rsidRDefault="00FE1237" w:rsidP="00FE1237">
            <w:pPr>
              <w:jc w:val="center"/>
              <w:rPr>
                <w:i/>
                <w:iCs/>
                <w:sz w:val="16"/>
                <w:szCs w:val="16"/>
              </w:rPr>
            </w:pPr>
            <w:r w:rsidRPr="00FE1237">
              <w:rPr>
                <w:i/>
                <w:iCs/>
                <w:sz w:val="16"/>
                <w:szCs w:val="16"/>
              </w:rPr>
              <w:t>1.1.1.</w:t>
            </w:r>
          </w:p>
        </w:tc>
        <w:tc>
          <w:tcPr>
            <w:tcW w:w="2560" w:type="dxa"/>
            <w:gridSpan w:val="2"/>
            <w:tcBorders>
              <w:top w:val="nil"/>
              <w:left w:val="nil"/>
              <w:bottom w:val="single" w:sz="4" w:space="0" w:color="auto"/>
              <w:right w:val="single" w:sz="4" w:space="0" w:color="auto"/>
            </w:tcBorders>
            <w:shd w:val="clear" w:color="auto" w:fill="auto"/>
            <w:vAlign w:val="center"/>
            <w:hideMark/>
          </w:tcPr>
          <w:p w14:paraId="5C41570A" w14:textId="77777777" w:rsidR="00FE1237" w:rsidRPr="00FE1237" w:rsidRDefault="00FE1237" w:rsidP="00FE1237">
            <w:pPr>
              <w:rPr>
                <w:i/>
                <w:iCs/>
                <w:sz w:val="16"/>
                <w:szCs w:val="16"/>
              </w:rPr>
            </w:pPr>
            <w:r w:rsidRPr="00FE1237">
              <w:rPr>
                <w:i/>
                <w:iCs/>
                <w:sz w:val="16"/>
                <w:szCs w:val="16"/>
              </w:rPr>
              <w:t>Сырье, материалы, запасные части, инструмент, топливо</w:t>
            </w:r>
          </w:p>
        </w:tc>
        <w:tc>
          <w:tcPr>
            <w:tcW w:w="850" w:type="dxa"/>
            <w:tcBorders>
              <w:top w:val="nil"/>
              <w:left w:val="nil"/>
              <w:bottom w:val="single" w:sz="4" w:space="0" w:color="auto"/>
              <w:right w:val="single" w:sz="4" w:space="0" w:color="auto"/>
            </w:tcBorders>
            <w:shd w:val="clear" w:color="auto" w:fill="auto"/>
            <w:vAlign w:val="center"/>
            <w:hideMark/>
          </w:tcPr>
          <w:p w14:paraId="51B51238"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2A88C44A" w14:textId="77777777" w:rsidR="00FE1237" w:rsidRPr="00FE1237" w:rsidRDefault="00FE1237" w:rsidP="00FE1237">
            <w:pPr>
              <w:jc w:val="right"/>
              <w:rPr>
                <w:sz w:val="16"/>
                <w:szCs w:val="16"/>
              </w:rPr>
            </w:pPr>
            <w:r w:rsidRPr="00FE1237">
              <w:rPr>
                <w:sz w:val="16"/>
                <w:szCs w:val="16"/>
              </w:rPr>
              <w:t>2 414,50</w:t>
            </w:r>
          </w:p>
        </w:tc>
        <w:tc>
          <w:tcPr>
            <w:tcW w:w="1276" w:type="dxa"/>
            <w:tcBorders>
              <w:top w:val="nil"/>
              <w:left w:val="nil"/>
              <w:bottom w:val="single" w:sz="4" w:space="0" w:color="auto"/>
              <w:right w:val="single" w:sz="4" w:space="0" w:color="auto"/>
            </w:tcBorders>
            <w:shd w:val="clear" w:color="auto" w:fill="auto"/>
            <w:noWrap/>
            <w:vAlign w:val="center"/>
          </w:tcPr>
          <w:p w14:paraId="5BDF0B78" w14:textId="77777777" w:rsidR="00FE1237" w:rsidRPr="00FE1237" w:rsidRDefault="00FE1237" w:rsidP="00FE1237">
            <w:pPr>
              <w:jc w:val="right"/>
              <w:rPr>
                <w:sz w:val="16"/>
                <w:szCs w:val="16"/>
              </w:rPr>
            </w:pPr>
            <w:r w:rsidRPr="00FE1237">
              <w:rPr>
                <w:sz w:val="16"/>
                <w:szCs w:val="16"/>
              </w:rPr>
              <w:t>2 247,60</w:t>
            </w:r>
          </w:p>
        </w:tc>
        <w:tc>
          <w:tcPr>
            <w:tcW w:w="2976" w:type="dxa"/>
            <w:vMerge/>
            <w:tcBorders>
              <w:left w:val="nil"/>
              <w:right w:val="single" w:sz="4" w:space="0" w:color="auto"/>
            </w:tcBorders>
            <w:shd w:val="clear" w:color="auto" w:fill="auto"/>
            <w:vAlign w:val="center"/>
          </w:tcPr>
          <w:p w14:paraId="16C7EA77" w14:textId="77777777" w:rsidR="00FE1237" w:rsidRPr="00FE1237" w:rsidRDefault="00FE1237" w:rsidP="00FE1237">
            <w:pPr>
              <w:rPr>
                <w:sz w:val="16"/>
                <w:szCs w:val="16"/>
              </w:rPr>
            </w:pPr>
          </w:p>
        </w:tc>
      </w:tr>
      <w:tr w:rsidR="00FE1237" w:rsidRPr="00FE1237" w14:paraId="26883F13" w14:textId="77777777" w:rsidTr="00AF6A06">
        <w:trPr>
          <w:trHeight w:val="64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F3EE6E2" w14:textId="77777777" w:rsidR="00FE1237" w:rsidRPr="00FE1237" w:rsidRDefault="00FE1237" w:rsidP="00FE1237">
            <w:pPr>
              <w:jc w:val="center"/>
              <w:rPr>
                <w:i/>
                <w:iCs/>
                <w:sz w:val="16"/>
                <w:szCs w:val="16"/>
              </w:rPr>
            </w:pPr>
            <w:r w:rsidRPr="00FE1237">
              <w:rPr>
                <w:i/>
                <w:iCs/>
                <w:sz w:val="16"/>
                <w:szCs w:val="16"/>
              </w:rPr>
              <w:t>1.1.2.</w:t>
            </w:r>
          </w:p>
        </w:tc>
        <w:tc>
          <w:tcPr>
            <w:tcW w:w="2560" w:type="dxa"/>
            <w:gridSpan w:val="2"/>
            <w:tcBorders>
              <w:top w:val="nil"/>
              <w:left w:val="nil"/>
              <w:bottom w:val="single" w:sz="4" w:space="0" w:color="auto"/>
              <w:right w:val="single" w:sz="4" w:space="0" w:color="auto"/>
            </w:tcBorders>
            <w:shd w:val="clear" w:color="auto" w:fill="auto"/>
            <w:vAlign w:val="center"/>
            <w:hideMark/>
          </w:tcPr>
          <w:p w14:paraId="7B2C3561" w14:textId="77777777" w:rsidR="00FE1237" w:rsidRPr="00FE1237" w:rsidRDefault="00FE1237" w:rsidP="00FE1237">
            <w:pPr>
              <w:rPr>
                <w:i/>
                <w:iCs/>
                <w:sz w:val="16"/>
                <w:szCs w:val="16"/>
              </w:rPr>
            </w:pPr>
            <w:r w:rsidRPr="00FE1237">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tcBorders>
              <w:top w:val="nil"/>
              <w:left w:val="nil"/>
              <w:bottom w:val="single" w:sz="4" w:space="0" w:color="auto"/>
              <w:right w:val="single" w:sz="4" w:space="0" w:color="auto"/>
            </w:tcBorders>
            <w:shd w:val="clear" w:color="auto" w:fill="auto"/>
            <w:vAlign w:val="center"/>
            <w:hideMark/>
          </w:tcPr>
          <w:p w14:paraId="6A08BCCD"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6C3FFA55" w14:textId="77777777" w:rsidR="00FE1237" w:rsidRPr="00FE1237" w:rsidRDefault="00FE1237" w:rsidP="00FE1237">
            <w:pPr>
              <w:jc w:val="right"/>
              <w:rPr>
                <w:sz w:val="16"/>
                <w:szCs w:val="16"/>
              </w:rPr>
            </w:pPr>
            <w:r w:rsidRPr="00FE1237">
              <w:rPr>
                <w:sz w:val="16"/>
                <w:szCs w:val="16"/>
              </w:rPr>
              <w:t>13 234,87</w:t>
            </w:r>
          </w:p>
        </w:tc>
        <w:tc>
          <w:tcPr>
            <w:tcW w:w="1276" w:type="dxa"/>
            <w:tcBorders>
              <w:top w:val="nil"/>
              <w:left w:val="nil"/>
              <w:bottom w:val="single" w:sz="4" w:space="0" w:color="auto"/>
              <w:right w:val="single" w:sz="4" w:space="0" w:color="auto"/>
            </w:tcBorders>
            <w:shd w:val="clear" w:color="auto" w:fill="auto"/>
            <w:noWrap/>
            <w:vAlign w:val="center"/>
          </w:tcPr>
          <w:p w14:paraId="6D73845D" w14:textId="77777777" w:rsidR="00FE1237" w:rsidRPr="00FE1237" w:rsidRDefault="00FE1237" w:rsidP="00FE1237">
            <w:pPr>
              <w:jc w:val="right"/>
              <w:rPr>
                <w:sz w:val="16"/>
                <w:szCs w:val="16"/>
              </w:rPr>
            </w:pPr>
            <w:r w:rsidRPr="00FE1237">
              <w:rPr>
                <w:sz w:val="16"/>
                <w:szCs w:val="16"/>
              </w:rPr>
              <w:t>12 320,07</w:t>
            </w:r>
          </w:p>
        </w:tc>
        <w:tc>
          <w:tcPr>
            <w:tcW w:w="2976" w:type="dxa"/>
            <w:vMerge/>
            <w:tcBorders>
              <w:left w:val="nil"/>
              <w:right w:val="single" w:sz="4" w:space="0" w:color="auto"/>
            </w:tcBorders>
            <w:shd w:val="clear" w:color="auto" w:fill="auto"/>
            <w:vAlign w:val="center"/>
          </w:tcPr>
          <w:p w14:paraId="03A9DCCC" w14:textId="77777777" w:rsidR="00FE1237" w:rsidRPr="00FE1237" w:rsidRDefault="00FE1237" w:rsidP="00FE1237">
            <w:pPr>
              <w:rPr>
                <w:sz w:val="16"/>
                <w:szCs w:val="16"/>
              </w:rPr>
            </w:pPr>
          </w:p>
        </w:tc>
      </w:tr>
      <w:tr w:rsidR="00FE1237" w:rsidRPr="00FE1237" w14:paraId="226F1EDF" w14:textId="77777777" w:rsidTr="00AF6A06">
        <w:trPr>
          <w:trHeight w:val="84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3E881E2" w14:textId="77777777" w:rsidR="00FE1237" w:rsidRPr="00FE1237" w:rsidRDefault="00FE1237" w:rsidP="00FE1237">
            <w:pPr>
              <w:jc w:val="center"/>
              <w:rPr>
                <w:sz w:val="16"/>
                <w:szCs w:val="16"/>
              </w:rPr>
            </w:pPr>
            <w:r w:rsidRPr="00FE1237">
              <w:rPr>
                <w:sz w:val="16"/>
                <w:szCs w:val="16"/>
              </w:rPr>
              <w:t>1.2.</w:t>
            </w:r>
          </w:p>
        </w:tc>
        <w:tc>
          <w:tcPr>
            <w:tcW w:w="2560" w:type="dxa"/>
            <w:gridSpan w:val="2"/>
            <w:tcBorders>
              <w:top w:val="nil"/>
              <w:left w:val="nil"/>
              <w:bottom w:val="single" w:sz="4" w:space="0" w:color="auto"/>
              <w:right w:val="single" w:sz="4" w:space="0" w:color="auto"/>
            </w:tcBorders>
            <w:shd w:val="clear" w:color="auto" w:fill="auto"/>
            <w:vAlign w:val="center"/>
            <w:hideMark/>
          </w:tcPr>
          <w:p w14:paraId="19CBADF8" w14:textId="77777777" w:rsidR="00FE1237" w:rsidRPr="00FE1237" w:rsidRDefault="00FE1237" w:rsidP="00FE1237">
            <w:pPr>
              <w:rPr>
                <w:sz w:val="16"/>
                <w:szCs w:val="16"/>
              </w:rPr>
            </w:pPr>
            <w:r w:rsidRPr="00FE1237">
              <w:rPr>
                <w:sz w:val="16"/>
                <w:szCs w:val="16"/>
              </w:rPr>
              <w:t>Расходы на оплату труда</w:t>
            </w:r>
          </w:p>
        </w:tc>
        <w:tc>
          <w:tcPr>
            <w:tcW w:w="850" w:type="dxa"/>
            <w:tcBorders>
              <w:top w:val="nil"/>
              <w:left w:val="nil"/>
              <w:bottom w:val="single" w:sz="4" w:space="0" w:color="auto"/>
              <w:right w:val="single" w:sz="4" w:space="0" w:color="auto"/>
            </w:tcBorders>
            <w:shd w:val="clear" w:color="auto" w:fill="auto"/>
            <w:vAlign w:val="center"/>
            <w:hideMark/>
          </w:tcPr>
          <w:p w14:paraId="35DDC807"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84F9295" w14:textId="77777777" w:rsidR="00FE1237" w:rsidRPr="00FE1237" w:rsidRDefault="00FE1237" w:rsidP="00FE1237">
            <w:pPr>
              <w:jc w:val="right"/>
              <w:rPr>
                <w:sz w:val="16"/>
                <w:szCs w:val="16"/>
              </w:rPr>
            </w:pPr>
            <w:r w:rsidRPr="00FE1237">
              <w:rPr>
                <w:sz w:val="16"/>
                <w:szCs w:val="16"/>
              </w:rPr>
              <w:t>3 458,01</w:t>
            </w:r>
          </w:p>
        </w:tc>
        <w:tc>
          <w:tcPr>
            <w:tcW w:w="1276" w:type="dxa"/>
            <w:tcBorders>
              <w:top w:val="nil"/>
              <w:left w:val="nil"/>
              <w:bottom w:val="single" w:sz="4" w:space="0" w:color="auto"/>
              <w:right w:val="single" w:sz="4" w:space="0" w:color="auto"/>
            </w:tcBorders>
            <w:shd w:val="clear" w:color="auto" w:fill="auto"/>
            <w:noWrap/>
            <w:vAlign w:val="center"/>
          </w:tcPr>
          <w:p w14:paraId="3FB71008" w14:textId="77777777" w:rsidR="00FE1237" w:rsidRPr="00FE1237" w:rsidRDefault="00FE1237" w:rsidP="00FE1237">
            <w:pPr>
              <w:jc w:val="right"/>
              <w:rPr>
                <w:sz w:val="16"/>
                <w:szCs w:val="16"/>
              </w:rPr>
            </w:pPr>
            <w:r w:rsidRPr="00FE1237">
              <w:rPr>
                <w:sz w:val="16"/>
                <w:szCs w:val="16"/>
              </w:rPr>
              <w:t>3 218,99</w:t>
            </w:r>
          </w:p>
        </w:tc>
        <w:tc>
          <w:tcPr>
            <w:tcW w:w="2976" w:type="dxa"/>
            <w:vMerge/>
            <w:tcBorders>
              <w:left w:val="nil"/>
              <w:right w:val="single" w:sz="4" w:space="0" w:color="auto"/>
            </w:tcBorders>
            <w:shd w:val="clear" w:color="auto" w:fill="auto"/>
            <w:vAlign w:val="center"/>
          </w:tcPr>
          <w:p w14:paraId="6CEEDBB2" w14:textId="77777777" w:rsidR="00FE1237" w:rsidRPr="00FE1237" w:rsidRDefault="00FE1237" w:rsidP="00FE1237">
            <w:pPr>
              <w:rPr>
                <w:sz w:val="16"/>
                <w:szCs w:val="16"/>
              </w:rPr>
            </w:pPr>
          </w:p>
        </w:tc>
      </w:tr>
      <w:tr w:rsidR="00FE1237" w:rsidRPr="00FE1237" w14:paraId="04D72F61"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C00175F" w14:textId="77777777" w:rsidR="00FE1237" w:rsidRPr="00FE1237" w:rsidRDefault="00FE1237" w:rsidP="00FE1237">
            <w:pPr>
              <w:jc w:val="center"/>
              <w:rPr>
                <w:sz w:val="16"/>
                <w:szCs w:val="16"/>
              </w:rPr>
            </w:pPr>
            <w:r w:rsidRPr="00FE1237">
              <w:rPr>
                <w:sz w:val="16"/>
                <w:szCs w:val="16"/>
              </w:rPr>
              <w:t>1.3.</w:t>
            </w:r>
          </w:p>
        </w:tc>
        <w:tc>
          <w:tcPr>
            <w:tcW w:w="2560" w:type="dxa"/>
            <w:gridSpan w:val="2"/>
            <w:tcBorders>
              <w:top w:val="nil"/>
              <w:left w:val="nil"/>
              <w:bottom w:val="single" w:sz="4" w:space="0" w:color="auto"/>
              <w:right w:val="single" w:sz="4" w:space="0" w:color="auto"/>
            </w:tcBorders>
            <w:shd w:val="clear" w:color="auto" w:fill="auto"/>
            <w:vAlign w:val="center"/>
            <w:hideMark/>
          </w:tcPr>
          <w:p w14:paraId="4A8D607E" w14:textId="77777777" w:rsidR="00FE1237" w:rsidRPr="00FE1237" w:rsidRDefault="00FE1237" w:rsidP="00FE1237">
            <w:pPr>
              <w:rPr>
                <w:sz w:val="16"/>
                <w:szCs w:val="16"/>
              </w:rPr>
            </w:pPr>
            <w:r w:rsidRPr="00FE1237">
              <w:rPr>
                <w:sz w:val="16"/>
                <w:szCs w:val="16"/>
              </w:rPr>
              <w:t>Прочие расходы,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2CBB9878"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33D4ED24" w14:textId="77777777" w:rsidR="00FE1237" w:rsidRPr="00FE1237" w:rsidRDefault="00FE1237" w:rsidP="00FE1237">
            <w:pPr>
              <w:jc w:val="right"/>
              <w:rPr>
                <w:sz w:val="16"/>
                <w:szCs w:val="16"/>
              </w:rPr>
            </w:pPr>
            <w:r w:rsidRPr="00FE1237">
              <w:rPr>
                <w:sz w:val="16"/>
                <w:szCs w:val="16"/>
              </w:rPr>
              <w:t>285,91</w:t>
            </w:r>
          </w:p>
        </w:tc>
        <w:tc>
          <w:tcPr>
            <w:tcW w:w="1276" w:type="dxa"/>
            <w:tcBorders>
              <w:top w:val="nil"/>
              <w:left w:val="nil"/>
              <w:bottom w:val="single" w:sz="4" w:space="0" w:color="auto"/>
              <w:right w:val="single" w:sz="4" w:space="0" w:color="auto"/>
            </w:tcBorders>
            <w:shd w:val="clear" w:color="auto" w:fill="auto"/>
            <w:noWrap/>
            <w:vAlign w:val="center"/>
          </w:tcPr>
          <w:p w14:paraId="0A9A44BD" w14:textId="77777777" w:rsidR="00FE1237" w:rsidRPr="00FE1237" w:rsidRDefault="00FE1237" w:rsidP="00FE1237">
            <w:pPr>
              <w:jc w:val="right"/>
              <w:rPr>
                <w:sz w:val="16"/>
                <w:szCs w:val="16"/>
              </w:rPr>
            </w:pPr>
            <w:r w:rsidRPr="00FE1237">
              <w:rPr>
                <w:sz w:val="16"/>
                <w:szCs w:val="16"/>
              </w:rPr>
              <w:t>266,15</w:t>
            </w:r>
          </w:p>
        </w:tc>
        <w:tc>
          <w:tcPr>
            <w:tcW w:w="2976" w:type="dxa"/>
            <w:vMerge/>
            <w:tcBorders>
              <w:left w:val="nil"/>
              <w:right w:val="single" w:sz="4" w:space="0" w:color="auto"/>
            </w:tcBorders>
            <w:shd w:val="clear" w:color="auto" w:fill="auto"/>
            <w:vAlign w:val="center"/>
          </w:tcPr>
          <w:p w14:paraId="5B4BC526" w14:textId="77777777" w:rsidR="00FE1237" w:rsidRPr="00FE1237" w:rsidRDefault="00FE1237" w:rsidP="00FE1237">
            <w:pPr>
              <w:rPr>
                <w:sz w:val="16"/>
                <w:szCs w:val="16"/>
              </w:rPr>
            </w:pPr>
          </w:p>
        </w:tc>
      </w:tr>
      <w:tr w:rsidR="00FE1237" w:rsidRPr="00FE1237" w14:paraId="2E3B50B8" w14:textId="77777777" w:rsidTr="00AF6A06">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415748" w14:textId="77777777" w:rsidR="00FE1237" w:rsidRPr="00FE1237" w:rsidRDefault="00FE1237" w:rsidP="00FE1237">
            <w:pPr>
              <w:jc w:val="center"/>
              <w:rPr>
                <w:i/>
                <w:iCs/>
                <w:sz w:val="16"/>
                <w:szCs w:val="16"/>
              </w:rPr>
            </w:pPr>
            <w:r w:rsidRPr="00FE1237">
              <w:rPr>
                <w:i/>
                <w:iCs/>
                <w:sz w:val="16"/>
                <w:szCs w:val="16"/>
              </w:rPr>
              <w:t>1.3.1.</w:t>
            </w:r>
          </w:p>
        </w:tc>
        <w:tc>
          <w:tcPr>
            <w:tcW w:w="2560" w:type="dxa"/>
            <w:gridSpan w:val="2"/>
            <w:tcBorders>
              <w:top w:val="nil"/>
              <w:left w:val="nil"/>
              <w:bottom w:val="single" w:sz="4" w:space="0" w:color="auto"/>
              <w:right w:val="single" w:sz="4" w:space="0" w:color="auto"/>
            </w:tcBorders>
            <w:shd w:val="clear" w:color="auto" w:fill="auto"/>
            <w:vAlign w:val="center"/>
            <w:hideMark/>
          </w:tcPr>
          <w:p w14:paraId="3BBE4417" w14:textId="77777777" w:rsidR="00FE1237" w:rsidRPr="00FE1237" w:rsidRDefault="00FE1237" w:rsidP="00FE1237">
            <w:pPr>
              <w:rPr>
                <w:i/>
                <w:iCs/>
                <w:sz w:val="16"/>
                <w:szCs w:val="16"/>
              </w:rPr>
            </w:pPr>
            <w:r w:rsidRPr="00FE1237">
              <w:rPr>
                <w:i/>
                <w:iCs/>
                <w:sz w:val="16"/>
                <w:szCs w:val="16"/>
              </w:rPr>
              <w:t>Ремонт основных фондов</w:t>
            </w:r>
          </w:p>
        </w:tc>
        <w:tc>
          <w:tcPr>
            <w:tcW w:w="850" w:type="dxa"/>
            <w:tcBorders>
              <w:top w:val="nil"/>
              <w:left w:val="nil"/>
              <w:bottom w:val="single" w:sz="4" w:space="0" w:color="auto"/>
              <w:right w:val="single" w:sz="4" w:space="0" w:color="auto"/>
            </w:tcBorders>
            <w:shd w:val="clear" w:color="auto" w:fill="auto"/>
            <w:vAlign w:val="center"/>
            <w:hideMark/>
          </w:tcPr>
          <w:p w14:paraId="0D470585"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8AB66A7"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628DFC5E" w14:textId="77777777" w:rsidR="00FE1237" w:rsidRPr="00FE1237" w:rsidRDefault="00FE1237" w:rsidP="00FE1237">
            <w:pPr>
              <w:jc w:val="right"/>
              <w:rPr>
                <w:sz w:val="16"/>
                <w:szCs w:val="16"/>
              </w:rPr>
            </w:pPr>
            <w:r w:rsidRPr="00FE1237">
              <w:rPr>
                <w:sz w:val="16"/>
                <w:szCs w:val="16"/>
              </w:rPr>
              <w:t>0,00</w:t>
            </w:r>
          </w:p>
        </w:tc>
        <w:tc>
          <w:tcPr>
            <w:tcW w:w="2976" w:type="dxa"/>
            <w:vMerge/>
            <w:tcBorders>
              <w:left w:val="nil"/>
              <w:right w:val="single" w:sz="4" w:space="0" w:color="auto"/>
            </w:tcBorders>
            <w:shd w:val="clear" w:color="auto" w:fill="auto"/>
            <w:vAlign w:val="center"/>
          </w:tcPr>
          <w:p w14:paraId="7C178AF8" w14:textId="77777777" w:rsidR="00FE1237" w:rsidRPr="00FE1237" w:rsidRDefault="00FE1237" w:rsidP="00FE1237">
            <w:pPr>
              <w:rPr>
                <w:sz w:val="16"/>
                <w:szCs w:val="16"/>
              </w:rPr>
            </w:pPr>
          </w:p>
        </w:tc>
      </w:tr>
      <w:tr w:rsidR="00FE1237" w:rsidRPr="00FE1237" w14:paraId="061F3E6B" w14:textId="77777777" w:rsidTr="00AF6A06">
        <w:trPr>
          <w:trHeight w:val="6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49469CD" w14:textId="77777777" w:rsidR="00FE1237" w:rsidRPr="00FE1237" w:rsidRDefault="00FE1237" w:rsidP="00FE1237">
            <w:pPr>
              <w:jc w:val="center"/>
              <w:rPr>
                <w:i/>
                <w:iCs/>
                <w:sz w:val="16"/>
                <w:szCs w:val="16"/>
              </w:rPr>
            </w:pPr>
            <w:r w:rsidRPr="00FE1237">
              <w:rPr>
                <w:i/>
                <w:iCs/>
                <w:sz w:val="16"/>
                <w:szCs w:val="16"/>
              </w:rPr>
              <w:t>1.3.2.</w:t>
            </w:r>
          </w:p>
        </w:tc>
        <w:tc>
          <w:tcPr>
            <w:tcW w:w="2560" w:type="dxa"/>
            <w:gridSpan w:val="2"/>
            <w:tcBorders>
              <w:top w:val="nil"/>
              <w:left w:val="nil"/>
              <w:bottom w:val="single" w:sz="4" w:space="0" w:color="auto"/>
              <w:right w:val="single" w:sz="4" w:space="0" w:color="auto"/>
            </w:tcBorders>
            <w:shd w:val="clear" w:color="auto" w:fill="auto"/>
            <w:vAlign w:val="center"/>
            <w:hideMark/>
          </w:tcPr>
          <w:p w14:paraId="3CABB7D6" w14:textId="77777777" w:rsidR="00FE1237" w:rsidRPr="00FE1237" w:rsidRDefault="00FE1237" w:rsidP="00FE1237">
            <w:pPr>
              <w:rPr>
                <w:i/>
                <w:iCs/>
                <w:sz w:val="16"/>
                <w:szCs w:val="16"/>
              </w:rPr>
            </w:pPr>
            <w:r w:rsidRPr="00FE1237">
              <w:rPr>
                <w:i/>
                <w:iCs/>
                <w:sz w:val="16"/>
                <w:szCs w:val="16"/>
              </w:rPr>
              <w:t>Оплата работ и услуг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22B868D5"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79A6FEC" w14:textId="77777777" w:rsidR="00FE1237" w:rsidRPr="00FE1237" w:rsidRDefault="00FE1237" w:rsidP="00FE1237">
            <w:pPr>
              <w:jc w:val="right"/>
              <w:rPr>
                <w:sz w:val="16"/>
                <w:szCs w:val="16"/>
              </w:rPr>
            </w:pPr>
            <w:r w:rsidRPr="00FE1237">
              <w:rPr>
                <w:sz w:val="16"/>
                <w:szCs w:val="16"/>
              </w:rPr>
              <w:t>177,98</w:t>
            </w:r>
          </w:p>
        </w:tc>
        <w:tc>
          <w:tcPr>
            <w:tcW w:w="1276" w:type="dxa"/>
            <w:tcBorders>
              <w:top w:val="nil"/>
              <w:left w:val="nil"/>
              <w:bottom w:val="single" w:sz="4" w:space="0" w:color="auto"/>
              <w:right w:val="single" w:sz="4" w:space="0" w:color="auto"/>
            </w:tcBorders>
            <w:shd w:val="clear" w:color="auto" w:fill="auto"/>
            <w:noWrap/>
            <w:vAlign w:val="center"/>
          </w:tcPr>
          <w:p w14:paraId="1AC48196" w14:textId="77777777" w:rsidR="00FE1237" w:rsidRPr="00FE1237" w:rsidRDefault="00FE1237" w:rsidP="00FE1237">
            <w:pPr>
              <w:jc w:val="right"/>
              <w:rPr>
                <w:sz w:val="16"/>
                <w:szCs w:val="16"/>
              </w:rPr>
            </w:pPr>
            <w:r w:rsidRPr="00FE1237">
              <w:rPr>
                <w:sz w:val="16"/>
                <w:szCs w:val="16"/>
              </w:rPr>
              <w:t>165,67</w:t>
            </w:r>
          </w:p>
        </w:tc>
        <w:tc>
          <w:tcPr>
            <w:tcW w:w="2976" w:type="dxa"/>
            <w:vMerge/>
            <w:tcBorders>
              <w:left w:val="nil"/>
              <w:right w:val="single" w:sz="4" w:space="0" w:color="auto"/>
            </w:tcBorders>
            <w:shd w:val="clear" w:color="auto" w:fill="auto"/>
            <w:vAlign w:val="center"/>
          </w:tcPr>
          <w:p w14:paraId="7FAC0A97" w14:textId="77777777" w:rsidR="00FE1237" w:rsidRPr="00FE1237" w:rsidRDefault="00FE1237" w:rsidP="00FE1237">
            <w:pPr>
              <w:rPr>
                <w:i/>
                <w:iCs/>
                <w:sz w:val="16"/>
                <w:szCs w:val="16"/>
              </w:rPr>
            </w:pPr>
          </w:p>
        </w:tc>
      </w:tr>
      <w:tr w:rsidR="00FE1237" w:rsidRPr="00FE1237" w14:paraId="188AE137" w14:textId="77777777" w:rsidTr="00AF6A06">
        <w:trPr>
          <w:trHeight w:val="778"/>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7AA3036" w14:textId="77777777" w:rsidR="00FE1237" w:rsidRPr="00FE1237" w:rsidRDefault="00FE1237" w:rsidP="00FE1237">
            <w:pPr>
              <w:jc w:val="center"/>
              <w:rPr>
                <w:sz w:val="16"/>
                <w:szCs w:val="16"/>
              </w:rPr>
            </w:pPr>
            <w:r w:rsidRPr="00FE1237">
              <w:rPr>
                <w:sz w:val="16"/>
                <w:szCs w:val="16"/>
              </w:rPr>
              <w:t>1.3.2.1.</w:t>
            </w:r>
          </w:p>
        </w:tc>
        <w:tc>
          <w:tcPr>
            <w:tcW w:w="2560" w:type="dxa"/>
            <w:gridSpan w:val="2"/>
            <w:tcBorders>
              <w:top w:val="nil"/>
              <w:left w:val="nil"/>
              <w:bottom w:val="single" w:sz="4" w:space="0" w:color="auto"/>
              <w:right w:val="single" w:sz="4" w:space="0" w:color="auto"/>
            </w:tcBorders>
            <w:shd w:val="clear" w:color="auto" w:fill="auto"/>
            <w:vAlign w:val="center"/>
            <w:hideMark/>
          </w:tcPr>
          <w:p w14:paraId="5708814D" w14:textId="77777777" w:rsidR="00FE1237" w:rsidRPr="00FE1237" w:rsidRDefault="00FE1237" w:rsidP="00FE1237">
            <w:pPr>
              <w:jc w:val="right"/>
              <w:rPr>
                <w:sz w:val="16"/>
                <w:szCs w:val="16"/>
              </w:rPr>
            </w:pPr>
            <w:r w:rsidRPr="00FE1237">
              <w:rPr>
                <w:sz w:val="16"/>
                <w:szCs w:val="16"/>
              </w:rPr>
              <w:t>Услуги связи</w:t>
            </w:r>
          </w:p>
        </w:tc>
        <w:tc>
          <w:tcPr>
            <w:tcW w:w="850" w:type="dxa"/>
            <w:tcBorders>
              <w:top w:val="nil"/>
              <w:left w:val="nil"/>
              <w:bottom w:val="single" w:sz="4" w:space="0" w:color="auto"/>
              <w:right w:val="single" w:sz="4" w:space="0" w:color="auto"/>
            </w:tcBorders>
            <w:shd w:val="clear" w:color="auto" w:fill="auto"/>
            <w:vAlign w:val="center"/>
            <w:hideMark/>
          </w:tcPr>
          <w:p w14:paraId="7C55403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6D8D3E44" w14:textId="77777777" w:rsidR="00FE1237" w:rsidRPr="00FE1237" w:rsidRDefault="00FE1237" w:rsidP="00FE1237">
            <w:pPr>
              <w:jc w:val="right"/>
              <w:rPr>
                <w:sz w:val="16"/>
                <w:szCs w:val="16"/>
              </w:rPr>
            </w:pPr>
            <w:r w:rsidRPr="00FE1237">
              <w:rPr>
                <w:sz w:val="16"/>
                <w:szCs w:val="16"/>
              </w:rPr>
              <w:t>45,38</w:t>
            </w:r>
          </w:p>
        </w:tc>
        <w:tc>
          <w:tcPr>
            <w:tcW w:w="1276" w:type="dxa"/>
            <w:tcBorders>
              <w:top w:val="nil"/>
              <w:left w:val="nil"/>
              <w:bottom w:val="single" w:sz="4" w:space="0" w:color="auto"/>
              <w:right w:val="single" w:sz="4" w:space="0" w:color="auto"/>
            </w:tcBorders>
            <w:shd w:val="clear" w:color="auto" w:fill="auto"/>
            <w:noWrap/>
            <w:vAlign w:val="center"/>
          </w:tcPr>
          <w:p w14:paraId="5E9AB136" w14:textId="77777777" w:rsidR="00FE1237" w:rsidRPr="00FE1237" w:rsidRDefault="00FE1237" w:rsidP="00FE1237">
            <w:pPr>
              <w:jc w:val="right"/>
              <w:rPr>
                <w:sz w:val="16"/>
                <w:szCs w:val="16"/>
              </w:rPr>
            </w:pPr>
            <w:r w:rsidRPr="00FE1237">
              <w:rPr>
                <w:sz w:val="16"/>
                <w:szCs w:val="16"/>
              </w:rPr>
              <w:t>42,24</w:t>
            </w:r>
          </w:p>
        </w:tc>
        <w:tc>
          <w:tcPr>
            <w:tcW w:w="2976" w:type="dxa"/>
            <w:vMerge/>
            <w:tcBorders>
              <w:left w:val="nil"/>
              <w:right w:val="single" w:sz="4" w:space="0" w:color="auto"/>
            </w:tcBorders>
            <w:shd w:val="clear" w:color="auto" w:fill="auto"/>
            <w:vAlign w:val="center"/>
          </w:tcPr>
          <w:p w14:paraId="6F8D3DDB" w14:textId="77777777" w:rsidR="00FE1237" w:rsidRPr="00FE1237" w:rsidRDefault="00FE1237" w:rsidP="00FE1237">
            <w:pPr>
              <w:rPr>
                <w:sz w:val="16"/>
                <w:szCs w:val="16"/>
              </w:rPr>
            </w:pPr>
          </w:p>
        </w:tc>
      </w:tr>
      <w:tr w:rsidR="00FE1237" w:rsidRPr="00FE1237" w14:paraId="578115EE" w14:textId="77777777" w:rsidTr="00AF6A06">
        <w:trPr>
          <w:trHeight w:val="626"/>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2EEA8C4" w14:textId="77777777" w:rsidR="00FE1237" w:rsidRPr="00FE1237" w:rsidRDefault="00FE1237" w:rsidP="00FE1237">
            <w:pPr>
              <w:jc w:val="center"/>
              <w:rPr>
                <w:sz w:val="16"/>
                <w:szCs w:val="16"/>
              </w:rPr>
            </w:pPr>
            <w:r w:rsidRPr="00FE1237">
              <w:rPr>
                <w:sz w:val="16"/>
                <w:szCs w:val="16"/>
              </w:rPr>
              <w:t>1.3.2.2.</w:t>
            </w:r>
          </w:p>
        </w:tc>
        <w:tc>
          <w:tcPr>
            <w:tcW w:w="2560" w:type="dxa"/>
            <w:gridSpan w:val="2"/>
            <w:tcBorders>
              <w:top w:val="nil"/>
              <w:left w:val="nil"/>
              <w:bottom w:val="single" w:sz="4" w:space="0" w:color="auto"/>
              <w:right w:val="single" w:sz="4" w:space="0" w:color="auto"/>
            </w:tcBorders>
            <w:shd w:val="clear" w:color="auto" w:fill="auto"/>
            <w:vAlign w:val="center"/>
            <w:hideMark/>
          </w:tcPr>
          <w:p w14:paraId="38CD1A01" w14:textId="77777777" w:rsidR="00FE1237" w:rsidRPr="00FE1237" w:rsidRDefault="00FE1237" w:rsidP="00FE1237">
            <w:pPr>
              <w:jc w:val="right"/>
              <w:rPr>
                <w:sz w:val="16"/>
                <w:szCs w:val="16"/>
              </w:rPr>
            </w:pPr>
            <w:r w:rsidRPr="00FE1237">
              <w:rPr>
                <w:sz w:val="16"/>
                <w:szCs w:val="16"/>
              </w:rPr>
              <w:t>Расходы на услуги вневедомственной охраны и коммунального хозяйства</w:t>
            </w:r>
          </w:p>
        </w:tc>
        <w:tc>
          <w:tcPr>
            <w:tcW w:w="850" w:type="dxa"/>
            <w:tcBorders>
              <w:top w:val="nil"/>
              <w:left w:val="nil"/>
              <w:bottom w:val="single" w:sz="4" w:space="0" w:color="auto"/>
              <w:right w:val="single" w:sz="4" w:space="0" w:color="auto"/>
            </w:tcBorders>
            <w:shd w:val="clear" w:color="auto" w:fill="auto"/>
            <w:vAlign w:val="center"/>
            <w:hideMark/>
          </w:tcPr>
          <w:p w14:paraId="2F6B780C"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48E93C7A"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36C1DF2D" w14:textId="77777777" w:rsidR="00FE1237" w:rsidRPr="00FE1237" w:rsidRDefault="00FE1237" w:rsidP="00FE1237">
            <w:pPr>
              <w:jc w:val="right"/>
              <w:rPr>
                <w:sz w:val="16"/>
                <w:szCs w:val="16"/>
              </w:rPr>
            </w:pPr>
            <w:r w:rsidRPr="00FE1237">
              <w:rPr>
                <w:sz w:val="16"/>
                <w:szCs w:val="16"/>
              </w:rPr>
              <w:t>0,00</w:t>
            </w:r>
          </w:p>
        </w:tc>
        <w:tc>
          <w:tcPr>
            <w:tcW w:w="2976" w:type="dxa"/>
            <w:vMerge/>
            <w:tcBorders>
              <w:left w:val="nil"/>
              <w:right w:val="single" w:sz="4" w:space="0" w:color="auto"/>
            </w:tcBorders>
            <w:shd w:val="clear" w:color="auto" w:fill="auto"/>
            <w:vAlign w:val="center"/>
          </w:tcPr>
          <w:p w14:paraId="469B866E" w14:textId="77777777" w:rsidR="00FE1237" w:rsidRPr="00FE1237" w:rsidRDefault="00FE1237" w:rsidP="00FE1237">
            <w:pPr>
              <w:rPr>
                <w:sz w:val="16"/>
                <w:szCs w:val="16"/>
              </w:rPr>
            </w:pPr>
          </w:p>
        </w:tc>
      </w:tr>
      <w:tr w:rsidR="00FE1237" w:rsidRPr="00FE1237" w14:paraId="0803379E" w14:textId="77777777" w:rsidTr="00AF6A06">
        <w:trPr>
          <w:trHeight w:val="812"/>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E3341DA" w14:textId="77777777" w:rsidR="00FE1237" w:rsidRPr="00FE1237" w:rsidRDefault="00FE1237" w:rsidP="00FE1237">
            <w:pPr>
              <w:jc w:val="center"/>
              <w:rPr>
                <w:sz w:val="16"/>
                <w:szCs w:val="16"/>
              </w:rPr>
            </w:pPr>
            <w:r w:rsidRPr="00FE1237">
              <w:rPr>
                <w:sz w:val="16"/>
                <w:szCs w:val="16"/>
              </w:rPr>
              <w:t>1.3.2.3.</w:t>
            </w:r>
          </w:p>
        </w:tc>
        <w:tc>
          <w:tcPr>
            <w:tcW w:w="2560" w:type="dxa"/>
            <w:gridSpan w:val="2"/>
            <w:tcBorders>
              <w:top w:val="nil"/>
              <w:left w:val="nil"/>
              <w:bottom w:val="single" w:sz="4" w:space="0" w:color="auto"/>
              <w:right w:val="single" w:sz="4" w:space="0" w:color="auto"/>
            </w:tcBorders>
            <w:shd w:val="clear" w:color="auto" w:fill="auto"/>
            <w:vAlign w:val="center"/>
            <w:hideMark/>
          </w:tcPr>
          <w:p w14:paraId="5F71FB5F" w14:textId="77777777" w:rsidR="00FE1237" w:rsidRPr="00FE1237" w:rsidRDefault="00FE1237" w:rsidP="00FE1237">
            <w:pPr>
              <w:jc w:val="right"/>
              <w:rPr>
                <w:sz w:val="16"/>
                <w:szCs w:val="16"/>
              </w:rPr>
            </w:pPr>
            <w:r w:rsidRPr="00FE1237">
              <w:rPr>
                <w:sz w:val="16"/>
                <w:szCs w:val="16"/>
              </w:rPr>
              <w:t>Расходы на юридические и информационные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32C547AD"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55B7B5B" w14:textId="77777777" w:rsidR="00FE1237" w:rsidRPr="00FE1237" w:rsidRDefault="00FE1237" w:rsidP="00FE1237">
            <w:pPr>
              <w:jc w:val="right"/>
              <w:rPr>
                <w:sz w:val="16"/>
                <w:szCs w:val="16"/>
              </w:rPr>
            </w:pPr>
            <w:r w:rsidRPr="00FE1237">
              <w:rPr>
                <w:sz w:val="16"/>
                <w:szCs w:val="16"/>
              </w:rPr>
              <w:t>132,60</w:t>
            </w:r>
          </w:p>
        </w:tc>
        <w:tc>
          <w:tcPr>
            <w:tcW w:w="1276" w:type="dxa"/>
            <w:tcBorders>
              <w:top w:val="nil"/>
              <w:left w:val="nil"/>
              <w:bottom w:val="single" w:sz="4" w:space="0" w:color="auto"/>
              <w:right w:val="single" w:sz="4" w:space="0" w:color="auto"/>
            </w:tcBorders>
            <w:shd w:val="clear" w:color="auto" w:fill="auto"/>
            <w:noWrap/>
            <w:vAlign w:val="center"/>
          </w:tcPr>
          <w:p w14:paraId="31984526" w14:textId="77777777" w:rsidR="00FE1237" w:rsidRPr="00FE1237" w:rsidRDefault="00FE1237" w:rsidP="00FE1237">
            <w:pPr>
              <w:jc w:val="right"/>
              <w:rPr>
                <w:sz w:val="16"/>
                <w:szCs w:val="16"/>
              </w:rPr>
            </w:pPr>
            <w:r w:rsidRPr="00FE1237">
              <w:rPr>
                <w:sz w:val="16"/>
                <w:szCs w:val="16"/>
              </w:rPr>
              <w:t>123,43</w:t>
            </w:r>
          </w:p>
        </w:tc>
        <w:tc>
          <w:tcPr>
            <w:tcW w:w="2976" w:type="dxa"/>
            <w:vMerge/>
            <w:tcBorders>
              <w:left w:val="nil"/>
              <w:right w:val="single" w:sz="4" w:space="0" w:color="auto"/>
            </w:tcBorders>
            <w:shd w:val="clear" w:color="auto" w:fill="auto"/>
            <w:vAlign w:val="center"/>
          </w:tcPr>
          <w:p w14:paraId="39A19CA5" w14:textId="77777777" w:rsidR="00FE1237" w:rsidRPr="00FE1237" w:rsidRDefault="00FE1237" w:rsidP="00FE1237">
            <w:pPr>
              <w:rPr>
                <w:sz w:val="16"/>
                <w:szCs w:val="16"/>
              </w:rPr>
            </w:pPr>
          </w:p>
        </w:tc>
      </w:tr>
      <w:tr w:rsidR="00FE1237" w:rsidRPr="00FE1237" w14:paraId="79368031" w14:textId="77777777" w:rsidTr="00AF6A06">
        <w:trPr>
          <w:trHeight w:val="776"/>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795B6C" w14:textId="77777777" w:rsidR="00FE1237" w:rsidRPr="00FE1237" w:rsidRDefault="00FE1237" w:rsidP="00FE1237">
            <w:pPr>
              <w:jc w:val="center"/>
              <w:rPr>
                <w:sz w:val="16"/>
                <w:szCs w:val="16"/>
              </w:rPr>
            </w:pPr>
            <w:r w:rsidRPr="00FE1237">
              <w:rPr>
                <w:sz w:val="16"/>
                <w:szCs w:val="16"/>
              </w:rPr>
              <w:t>1.3.2.4.</w:t>
            </w:r>
          </w:p>
        </w:tc>
        <w:tc>
          <w:tcPr>
            <w:tcW w:w="2560" w:type="dxa"/>
            <w:gridSpan w:val="2"/>
            <w:tcBorders>
              <w:top w:val="nil"/>
              <w:left w:val="nil"/>
              <w:bottom w:val="single" w:sz="4" w:space="0" w:color="auto"/>
              <w:right w:val="single" w:sz="4" w:space="0" w:color="auto"/>
            </w:tcBorders>
            <w:shd w:val="clear" w:color="auto" w:fill="auto"/>
            <w:vAlign w:val="center"/>
            <w:hideMark/>
          </w:tcPr>
          <w:p w14:paraId="10B532D3" w14:textId="77777777" w:rsidR="00FE1237" w:rsidRPr="00FE1237" w:rsidRDefault="00FE1237" w:rsidP="00FE1237">
            <w:pPr>
              <w:jc w:val="right"/>
              <w:rPr>
                <w:sz w:val="16"/>
                <w:szCs w:val="16"/>
              </w:rPr>
            </w:pPr>
            <w:r w:rsidRPr="00FE1237">
              <w:rPr>
                <w:sz w:val="16"/>
                <w:szCs w:val="16"/>
              </w:rPr>
              <w:t>Расходы на аудиторские и консультационные услуги</w:t>
            </w:r>
          </w:p>
        </w:tc>
        <w:tc>
          <w:tcPr>
            <w:tcW w:w="850" w:type="dxa"/>
            <w:tcBorders>
              <w:top w:val="nil"/>
              <w:left w:val="nil"/>
              <w:bottom w:val="single" w:sz="4" w:space="0" w:color="auto"/>
              <w:right w:val="single" w:sz="4" w:space="0" w:color="auto"/>
            </w:tcBorders>
            <w:shd w:val="clear" w:color="auto" w:fill="auto"/>
            <w:vAlign w:val="center"/>
            <w:hideMark/>
          </w:tcPr>
          <w:p w14:paraId="126B9468"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442925C2"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799A645B" w14:textId="77777777" w:rsidR="00FE1237" w:rsidRPr="00FE1237" w:rsidRDefault="00FE1237" w:rsidP="00FE1237">
            <w:pPr>
              <w:jc w:val="right"/>
              <w:rPr>
                <w:sz w:val="16"/>
                <w:szCs w:val="16"/>
              </w:rPr>
            </w:pPr>
            <w:r w:rsidRPr="00FE1237">
              <w:rPr>
                <w:sz w:val="16"/>
                <w:szCs w:val="16"/>
              </w:rPr>
              <w:t>0,00</w:t>
            </w:r>
          </w:p>
        </w:tc>
        <w:tc>
          <w:tcPr>
            <w:tcW w:w="2976" w:type="dxa"/>
            <w:vMerge/>
            <w:tcBorders>
              <w:left w:val="nil"/>
              <w:right w:val="single" w:sz="4" w:space="0" w:color="auto"/>
            </w:tcBorders>
            <w:shd w:val="clear" w:color="auto" w:fill="auto"/>
            <w:vAlign w:val="center"/>
          </w:tcPr>
          <w:p w14:paraId="3308F1F1" w14:textId="77777777" w:rsidR="00FE1237" w:rsidRPr="00FE1237" w:rsidRDefault="00FE1237" w:rsidP="00FE1237">
            <w:pPr>
              <w:rPr>
                <w:sz w:val="16"/>
                <w:szCs w:val="16"/>
              </w:rPr>
            </w:pPr>
          </w:p>
        </w:tc>
      </w:tr>
      <w:tr w:rsidR="00FE1237" w:rsidRPr="00FE1237" w14:paraId="79A297BA" w14:textId="77777777" w:rsidTr="00AF6A06">
        <w:trPr>
          <w:trHeight w:val="97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E0C93E" w14:textId="77777777" w:rsidR="00FE1237" w:rsidRPr="00FE1237" w:rsidRDefault="00FE1237" w:rsidP="00FE1237">
            <w:pPr>
              <w:jc w:val="center"/>
              <w:rPr>
                <w:sz w:val="16"/>
                <w:szCs w:val="16"/>
              </w:rPr>
            </w:pPr>
            <w:r w:rsidRPr="00FE1237">
              <w:rPr>
                <w:sz w:val="16"/>
                <w:szCs w:val="16"/>
              </w:rPr>
              <w:lastRenderedPageBreak/>
              <w:t>1.3.2.6.</w:t>
            </w:r>
          </w:p>
        </w:tc>
        <w:tc>
          <w:tcPr>
            <w:tcW w:w="2560" w:type="dxa"/>
            <w:gridSpan w:val="2"/>
            <w:tcBorders>
              <w:top w:val="nil"/>
              <w:left w:val="nil"/>
              <w:bottom w:val="single" w:sz="4" w:space="0" w:color="auto"/>
              <w:right w:val="single" w:sz="4" w:space="0" w:color="auto"/>
            </w:tcBorders>
            <w:shd w:val="clear" w:color="auto" w:fill="auto"/>
            <w:vAlign w:val="center"/>
            <w:hideMark/>
          </w:tcPr>
          <w:p w14:paraId="5C9529A9" w14:textId="77777777" w:rsidR="00FE1237" w:rsidRPr="00FE1237" w:rsidRDefault="00FE1237" w:rsidP="00FE1237">
            <w:pPr>
              <w:jc w:val="right"/>
              <w:rPr>
                <w:sz w:val="16"/>
                <w:szCs w:val="16"/>
              </w:rPr>
            </w:pPr>
            <w:r w:rsidRPr="00FE1237">
              <w:rPr>
                <w:sz w:val="16"/>
                <w:szCs w:val="16"/>
              </w:rPr>
              <w:t>Прочие услуги сторонних организаций</w:t>
            </w:r>
          </w:p>
        </w:tc>
        <w:tc>
          <w:tcPr>
            <w:tcW w:w="850" w:type="dxa"/>
            <w:tcBorders>
              <w:top w:val="nil"/>
              <w:left w:val="nil"/>
              <w:bottom w:val="single" w:sz="4" w:space="0" w:color="auto"/>
              <w:right w:val="single" w:sz="4" w:space="0" w:color="auto"/>
            </w:tcBorders>
            <w:shd w:val="clear" w:color="auto" w:fill="auto"/>
            <w:vAlign w:val="center"/>
            <w:hideMark/>
          </w:tcPr>
          <w:p w14:paraId="616C25F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0CF85776"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2E3FF33B" w14:textId="77777777" w:rsidR="00FE1237" w:rsidRPr="00FE1237" w:rsidRDefault="00FE1237" w:rsidP="00FE1237">
            <w:pPr>
              <w:jc w:val="right"/>
              <w:rPr>
                <w:sz w:val="16"/>
                <w:szCs w:val="16"/>
              </w:rPr>
            </w:pPr>
            <w:r w:rsidRPr="00FE1237">
              <w:rPr>
                <w:sz w:val="16"/>
                <w:szCs w:val="16"/>
              </w:rPr>
              <w:t>0,00</w:t>
            </w:r>
          </w:p>
        </w:tc>
        <w:tc>
          <w:tcPr>
            <w:tcW w:w="2976" w:type="dxa"/>
            <w:vMerge/>
            <w:tcBorders>
              <w:left w:val="nil"/>
              <w:right w:val="single" w:sz="4" w:space="0" w:color="auto"/>
            </w:tcBorders>
            <w:shd w:val="clear" w:color="auto" w:fill="auto"/>
            <w:vAlign w:val="center"/>
          </w:tcPr>
          <w:p w14:paraId="6662DC19" w14:textId="77777777" w:rsidR="00FE1237" w:rsidRPr="00FE1237" w:rsidRDefault="00FE1237" w:rsidP="00FE1237">
            <w:pPr>
              <w:rPr>
                <w:sz w:val="16"/>
                <w:szCs w:val="16"/>
              </w:rPr>
            </w:pPr>
          </w:p>
        </w:tc>
      </w:tr>
      <w:tr w:rsidR="00FE1237" w:rsidRPr="00FE1237" w14:paraId="24B26E9D" w14:textId="77777777" w:rsidTr="00AF6A06">
        <w:trPr>
          <w:trHeight w:val="100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DA3A2F1" w14:textId="77777777" w:rsidR="00FE1237" w:rsidRPr="00FE1237" w:rsidRDefault="00FE1237" w:rsidP="00FE1237">
            <w:pPr>
              <w:jc w:val="center"/>
              <w:rPr>
                <w:i/>
                <w:iCs/>
                <w:sz w:val="16"/>
                <w:szCs w:val="16"/>
              </w:rPr>
            </w:pPr>
            <w:r w:rsidRPr="00FE1237">
              <w:rPr>
                <w:i/>
                <w:iCs/>
                <w:sz w:val="16"/>
                <w:szCs w:val="16"/>
              </w:rPr>
              <w:t>1.3.3.</w:t>
            </w:r>
          </w:p>
        </w:tc>
        <w:tc>
          <w:tcPr>
            <w:tcW w:w="2560" w:type="dxa"/>
            <w:gridSpan w:val="2"/>
            <w:tcBorders>
              <w:top w:val="nil"/>
              <w:left w:val="nil"/>
              <w:bottom w:val="single" w:sz="4" w:space="0" w:color="auto"/>
              <w:right w:val="single" w:sz="4" w:space="0" w:color="auto"/>
            </w:tcBorders>
            <w:shd w:val="clear" w:color="auto" w:fill="auto"/>
            <w:vAlign w:val="center"/>
            <w:hideMark/>
          </w:tcPr>
          <w:p w14:paraId="39AEF8CE" w14:textId="77777777" w:rsidR="00FE1237" w:rsidRPr="00FE1237" w:rsidRDefault="00FE1237" w:rsidP="00FE1237">
            <w:pPr>
              <w:rPr>
                <w:i/>
                <w:iCs/>
                <w:sz w:val="16"/>
                <w:szCs w:val="16"/>
              </w:rPr>
            </w:pPr>
            <w:r w:rsidRPr="00FE1237">
              <w:rPr>
                <w:i/>
                <w:iCs/>
                <w:sz w:val="16"/>
                <w:szCs w:val="16"/>
              </w:rPr>
              <w:t>Расходы на командировки и представительские</w:t>
            </w:r>
          </w:p>
        </w:tc>
        <w:tc>
          <w:tcPr>
            <w:tcW w:w="850" w:type="dxa"/>
            <w:tcBorders>
              <w:top w:val="nil"/>
              <w:left w:val="nil"/>
              <w:bottom w:val="single" w:sz="4" w:space="0" w:color="auto"/>
              <w:right w:val="single" w:sz="4" w:space="0" w:color="auto"/>
            </w:tcBorders>
            <w:shd w:val="clear" w:color="auto" w:fill="auto"/>
            <w:vAlign w:val="center"/>
            <w:hideMark/>
          </w:tcPr>
          <w:p w14:paraId="088BB70E"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2FA3ABF"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4ACA71A" w14:textId="77777777" w:rsidR="00FE1237" w:rsidRPr="00FE1237" w:rsidRDefault="00FE1237" w:rsidP="00FE1237">
            <w:pPr>
              <w:jc w:val="right"/>
              <w:rPr>
                <w:sz w:val="16"/>
                <w:szCs w:val="16"/>
              </w:rPr>
            </w:pPr>
            <w:r w:rsidRPr="00FE1237">
              <w:rPr>
                <w:sz w:val="16"/>
                <w:szCs w:val="16"/>
              </w:rPr>
              <w:t> 0,00</w:t>
            </w:r>
          </w:p>
        </w:tc>
        <w:tc>
          <w:tcPr>
            <w:tcW w:w="2976" w:type="dxa"/>
            <w:vMerge/>
            <w:tcBorders>
              <w:left w:val="nil"/>
              <w:bottom w:val="single" w:sz="4" w:space="0" w:color="auto"/>
              <w:right w:val="single" w:sz="4" w:space="0" w:color="auto"/>
            </w:tcBorders>
            <w:shd w:val="clear" w:color="auto" w:fill="auto"/>
            <w:vAlign w:val="center"/>
          </w:tcPr>
          <w:p w14:paraId="6E9351B5" w14:textId="77777777" w:rsidR="00FE1237" w:rsidRPr="00FE1237" w:rsidRDefault="00FE1237" w:rsidP="00FE1237">
            <w:pPr>
              <w:rPr>
                <w:sz w:val="16"/>
                <w:szCs w:val="16"/>
              </w:rPr>
            </w:pPr>
          </w:p>
        </w:tc>
      </w:tr>
      <w:tr w:rsidR="00FE1237" w:rsidRPr="00FE1237" w14:paraId="748045E5" w14:textId="77777777" w:rsidTr="00AF6A06">
        <w:trPr>
          <w:trHeight w:val="911"/>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A3933" w14:textId="77777777" w:rsidR="00FE1237" w:rsidRPr="00FE1237" w:rsidRDefault="00FE1237" w:rsidP="00FE1237">
            <w:pPr>
              <w:jc w:val="center"/>
              <w:rPr>
                <w:i/>
                <w:iCs/>
                <w:sz w:val="16"/>
                <w:szCs w:val="16"/>
              </w:rPr>
            </w:pPr>
            <w:r w:rsidRPr="00FE1237">
              <w:rPr>
                <w:i/>
                <w:iCs/>
                <w:sz w:val="16"/>
                <w:szCs w:val="16"/>
              </w:rPr>
              <w:t>1.3.4.</w:t>
            </w:r>
          </w:p>
        </w:tc>
        <w:tc>
          <w:tcPr>
            <w:tcW w:w="2560" w:type="dxa"/>
            <w:gridSpan w:val="2"/>
            <w:tcBorders>
              <w:top w:val="single" w:sz="4" w:space="0" w:color="auto"/>
              <w:left w:val="nil"/>
              <w:bottom w:val="single" w:sz="4" w:space="0" w:color="auto"/>
              <w:right w:val="single" w:sz="4" w:space="0" w:color="auto"/>
            </w:tcBorders>
            <w:shd w:val="clear" w:color="auto" w:fill="auto"/>
            <w:vAlign w:val="center"/>
            <w:hideMark/>
          </w:tcPr>
          <w:p w14:paraId="76815442" w14:textId="77777777" w:rsidR="00FE1237" w:rsidRPr="00FE1237" w:rsidRDefault="00FE1237" w:rsidP="00FE1237">
            <w:pPr>
              <w:rPr>
                <w:i/>
                <w:iCs/>
                <w:sz w:val="16"/>
                <w:szCs w:val="16"/>
              </w:rPr>
            </w:pPr>
            <w:r w:rsidRPr="00FE1237">
              <w:rPr>
                <w:i/>
                <w:iCs/>
                <w:sz w:val="16"/>
                <w:szCs w:val="16"/>
              </w:rPr>
              <w:t>Расходы на подготовку кадров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8A5632"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199D80" w14:textId="77777777" w:rsidR="00FE1237" w:rsidRPr="00FE1237" w:rsidRDefault="00FE1237" w:rsidP="00FE1237">
            <w:pPr>
              <w:jc w:val="right"/>
              <w:rPr>
                <w:sz w:val="16"/>
                <w:szCs w:val="16"/>
              </w:rPr>
            </w:pPr>
            <w:r w:rsidRPr="00FE1237">
              <w:rPr>
                <w:sz w:val="16"/>
                <w:szCs w:val="16"/>
              </w:rPr>
              <w:t>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9BBE91A" w14:textId="77777777" w:rsidR="00FE1237" w:rsidRPr="00FE1237" w:rsidRDefault="00FE1237" w:rsidP="00FE1237">
            <w:pPr>
              <w:jc w:val="right"/>
              <w:rPr>
                <w:sz w:val="16"/>
                <w:szCs w:val="16"/>
              </w:rPr>
            </w:pPr>
            <w:r w:rsidRPr="00FE1237">
              <w:rPr>
                <w:sz w:val="16"/>
                <w:szCs w:val="16"/>
              </w:rPr>
              <w:t> 0,00</w:t>
            </w:r>
          </w:p>
        </w:tc>
        <w:tc>
          <w:tcPr>
            <w:tcW w:w="2976" w:type="dxa"/>
            <w:vMerge/>
            <w:tcBorders>
              <w:top w:val="single" w:sz="4" w:space="0" w:color="auto"/>
              <w:left w:val="nil"/>
              <w:right w:val="single" w:sz="4" w:space="0" w:color="auto"/>
            </w:tcBorders>
            <w:shd w:val="clear" w:color="auto" w:fill="auto"/>
            <w:vAlign w:val="center"/>
          </w:tcPr>
          <w:p w14:paraId="18EA6DBA" w14:textId="77777777" w:rsidR="00FE1237" w:rsidRPr="00FE1237" w:rsidRDefault="00FE1237" w:rsidP="00FE1237">
            <w:pPr>
              <w:rPr>
                <w:sz w:val="16"/>
                <w:szCs w:val="16"/>
              </w:rPr>
            </w:pPr>
          </w:p>
        </w:tc>
      </w:tr>
      <w:tr w:rsidR="00FE1237" w:rsidRPr="00FE1237" w14:paraId="5F32A322" w14:textId="77777777" w:rsidTr="00AF6A06">
        <w:trPr>
          <w:trHeight w:val="828"/>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8064D69" w14:textId="77777777" w:rsidR="00FE1237" w:rsidRPr="00FE1237" w:rsidRDefault="00FE1237" w:rsidP="00FE1237">
            <w:pPr>
              <w:jc w:val="center"/>
              <w:rPr>
                <w:i/>
                <w:iCs/>
                <w:sz w:val="16"/>
                <w:szCs w:val="16"/>
              </w:rPr>
            </w:pPr>
            <w:r w:rsidRPr="00FE1237">
              <w:rPr>
                <w:i/>
                <w:iCs/>
                <w:sz w:val="16"/>
                <w:szCs w:val="16"/>
              </w:rPr>
              <w:t>1.3.5.</w:t>
            </w:r>
          </w:p>
        </w:tc>
        <w:tc>
          <w:tcPr>
            <w:tcW w:w="2560" w:type="dxa"/>
            <w:gridSpan w:val="2"/>
            <w:tcBorders>
              <w:top w:val="nil"/>
              <w:left w:val="nil"/>
              <w:bottom w:val="single" w:sz="4" w:space="0" w:color="auto"/>
              <w:right w:val="single" w:sz="4" w:space="0" w:color="auto"/>
            </w:tcBorders>
            <w:shd w:val="clear" w:color="auto" w:fill="auto"/>
            <w:vAlign w:val="center"/>
            <w:hideMark/>
          </w:tcPr>
          <w:p w14:paraId="24D4B2A7" w14:textId="77777777" w:rsidR="00FE1237" w:rsidRPr="00FE1237" w:rsidRDefault="00FE1237" w:rsidP="00FE1237">
            <w:pPr>
              <w:rPr>
                <w:i/>
                <w:iCs/>
                <w:sz w:val="16"/>
                <w:szCs w:val="16"/>
              </w:rPr>
            </w:pPr>
            <w:r w:rsidRPr="00FE1237">
              <w:rPr>
                <w:i/>
                <w:iCs/>
                <w:sz w:val="16"/>
                <w:szCs w:val="16"/>
              </w:rPr>
              <w:t>Расходы на обеспечение нормальных условий труда и мер по технике безопасности</w:t>
            </w:r>
          </w:p>
        </w:tc>
        <w:tc>
          <w:tcPr>
            <w:tcW w:w="850" w:type="dxa"/>
            <w:tcBorders>
              <w:top w:val="nil"/>
              <w:left w:val="nil"/>
              <w:bottom w:val="single" w:sz="4" w:space="0" w:color="auto"/>
              <w:right w:val="single" w:sz="4" w:space="0" w:color="auto"/>
            </w:tcBorders>
            <w:shd w:val="clear" w:color="auto" w:fill="auto"/>
            <w:vAlign w:val="center"/>
            <w:hideMark/>
          </w:tcPr>
          <w:p w14:paraId="0ED66DBD"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33CA08F" w14:textId="77777777" w:rsidR="00FE1237" w:rsidRPr="00FE1237" w:rsidRDefault="00FE1237" w:rsidP="00FE1237">
            <w:pPr>
              <w:jc w:val="right"/>
              <w:rPr>
                <w:sz w:val="16"/>
                <w:szCs w:val="16"/>
              </w:rPr>
            </w:pPr>
            <w:r w:rsidRPr="00FE1237">
              <w:rPr>
                <w:sz w:val="16"/>
                <w:szCs w:val="16"/>
              </w:rPr>
              <w:t>25,21</w:t>
            </w:r>
          </w:p>
        </w:tc>
        <w:tc>
          <w:tcPr>
            <w:tcW w:w="1276" w:type="dxa"/>
            <w:tcBorders>
              <w:top w:val="nil"/>
              <w:left w:val="nil"/>
              <w:bottom w:val="single" w:sz="4" w:space="0" w:color="auto"/>
              <w:right w:val="single" w:sz="4" w:space="0" w:color="auto"/>
            </w:tcBorders>
            <w:shd w:val="clear" w:color="auto" w:fill="auto"/>
            <w:noWrap/>
            <w:vAlign w:val="center"/>
          </w:tcPr>
          <w:p w14:paraId="57E870EE" w14:textId="77777777" w:rsidR="00FE1237" w:rsidRPr="00FE1237" w:rsidRDefault="00FE1237" w:rsidP="00FE1237">
            <w:pPr>
              <w:jc w:val="right"/>
              <w:rPr>
                <w:sz w:val="16"/>
                <w:szCs w:val="16"/>
              </w:rPr>
            </w:pPr>
            <w:r w:rsidRPr="00FE1237">
              <w:rPr>
                <w:sz w:val="16"/>
                <w:szCs w:val="16"/>
              </w:rPr>
              <w:t>23,47</w:t>
            </w:r>
          </w:p>
        </w:tc>
        <w:tc>
          <w:tcPr>
            <w:tcW w:w="2976" w:type="dxa"/>
            <w:vMerge/>
            <w:tcBorders>
              <w:left w:val="nil"/>
              <w:right w:val="single" w:sz="4" w:space="0" w:color="auto"/>
            </w:tcBorders>
            <w:shd w:val="clear" w:color="auto" w:fill="auto"/>
            <w:vAlign w:val="center"/>
          </w:tcPr>
          <w:p w14:paraId="0B413248" w14:textId="77777777" w:rsidR="00FE1237" w:rsidRPr="00FE1237" w:rsidRDefault="00FE1237" w:rsidP="00FE1237">
            <w:pPr>
              <w:rPr>
                <w:sz w:val="16"/>
                <w:szCs w:val="16"/>
              </w:rPr>
            </w:pPr>
          </w:p>
        </w:tc>
      </w:tr>
      <w:tr w:rsidR="00FE1237" w:rsidRPr="00FE1237" w14:paraId="7626644E" w14:textId="77777777" w:rsidTr="00AF6A06">
        <w:trPr>
          <w:trHeight w:val="78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4A94B49" w14:textId="77777777" w:rsidR="00FE1237" w:rsidRPr="00FE1237" w:rsidRDefault="00FE1237" w:rsidP="00FE1237">
            <w:pPr>
              <w:jc w:val="center"/>
              <w:rPr>
                <w:i/>
                <w:iCs/>
                <w:sz w:val="16"/>
                <w:szCs w:val="16"/>
              </w:rPr>
            </w:pPr>
            <w:r w:rsidRPr="00FE1237">
              <w:rPr>
                <w:i/>
                <w:iCs/>
                <w:sz w:val="16"/>
                <w:szCs w:val="16"/>
              </w:rPr>
              <w:t>1.3.8.</w:t>
            </w:r>
          </w:p>
        </w:tc>
        <w:tc>
          <w:tcPr>
            <w:tcW w:w="2560" w:type="dxa"/>
            <w:gridSpan w:val="2"/>
            <w:tcBorders>
              <w:top w:val="nil"/>
              <w:left w:val="nil"/>
              <w:bottom w:val="single" w:sz="4" w:space="0" w:color="auto"/>
              <w:right w:val="single" w:sz="4" w:space="0" w:color="auto"/>
            </w:tcBorders>
            <w:shd w:val="clear" w:color="auto" w:fill="auto"/>
            <w:vAlign w:val="center"/>
            <w:hideMark/>
          </w:tcPr>
          <w:p w14:paraId="5DB9F3A1" w14:textId="77777777" w:rsidR="00FE1237" w:rsidRPr="00FE1237" w:rsidRDefault="00FE1237" w:rsidP="00FE1237">
            <w:pPr>
              <w:rPr>
                <w:i/>
                <w:iCs/>
                <w:sz w:val="16"/>
                <w:szCs w:val="16"/>
              </w:rPr>
            </w:pPr>
            <w:r w:rsidRPr="00FE1237">
              <w:rPr>
                <w:i/>
                <w:iCs/>
                <w:sz w:val="16"/>
                <w:szCs w:val="16"/>
              </w:rPr>
              <w:t>Расходы на страхование</w:t>
            </w:r>
          </w:p>
        </w:tc>
        <w:tc>
          <w:tcPr>
            <w:tcW w:w="850" w:type="dxa"/>
            <w:tcBorders>
              <w:top w:val="nil"/>
              <w:left w:val="nil"/>
              <w:bottom w:val="single" w:sz="4" w:space="0" w:color="auto"/>
              <w:right w:val="single" w:sz="4" w:space="0" w:color="auto"/>
            </w:tcBorders>
            <w:shd w:val="clear" w:color="auto" w:fill="auto"/>
            <w:vAlign w:val="center"/>
            <w:hideMark/>
          </w:tcPr>
          <w:p w14:paraId="41C44599"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21AEDDD1"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C806F98" w14:textId="77777777" w:rsidR="00FE1237" w:rsidRPr="00FE1237" w:rsidRDefault="00FE1237" w:rsidP="00FE1237">
            <w:pPr>
              <w:jc w:val="right"/>
              <w:rPr>
                <w:sz w:val="16"/>
                <w:szCs w:val="16"/>
              </w:rPr>
            </w:pPr>
            <w:r w:rsidRPr="00FE1237">
              <w:rPr>
                <w:sz w:val="16"/>
                <w:szCs w:val="16"/>
              </w:rPr>
              <w:t>0,00</w:t>
            </w:r>
          </w:p>
        </w:tc>
        <w:tc>
          <w:tcPr>
            <w:tcW w:w="2976" w:type="dxa"/>
            <w:vMerge/>
            <w:tcBorders>
              <w:left w:val="nil"/>
              <w:right w:val="single" w:sz="4" w:space="0" w:color="auto"/>
            </w:tcBorders>
            <w:shd w:val="clear" w:color="auto" w:fill="auto"/>
            <w:vAlign w:val="center"/>
          </w:tcPr>
          <w:p w14:paraId="7645FDCC" w14:textId="77777777" w:rsidR="00FE1237" w:rsidRPr="00FE1237" w:rsidRDefault="00FE1237" w:rsidP="00FE1237">
            <w:pPr>
              <w:rPr>
                <w:sz w:val="16"/>
                <w:szCs w:val="16"/>
              </w:rPr>
            </w:pPr>
          </w:p>
        </w:tc>
      </w:tr>
      <w:tr w:rsidR="00FE1237" w:rsidRPr="00FE1237" w14:paraId="27BFDE7C" w14:textId="77777777" w:rsidTr="00AF6A06">
        <w:trPr>
          <w:trHeight w:val="80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9E30570" w14:textId="77777777" w:rsidR="00FE1237" w:rsidRPr="00FE1237" w:rsidRDefault="00FE1237" w:rsidP="00FE1237">
            <w:pPr>
              <w:jc w:val="center"/>
              <w:rPr>
                <w:i/>
                <w:iCs/>
                <w:sz w:val="16"/>
                <w:szCs w:val="16"/>
              </w:rPr>
            </w:pPr>
            <w:r w:rsidRPr="00FE1237">
              <w:rPr>
                <w:i/>
                <w:iCs/>
                <w:sz w:val="16"/>
                <w:szCs w:val="16"/>
              </w:rPr>
              <w:t>1.3.9.</w:t>
            </w:r>
          </w:p>
        </w:tc>
        <w:tc>
          <w:tcPr>
            <w:tcW w:w="2560" w:type="dxa"/>
            <w:gridSpan w:val="2"/>
            <w:tcBorders>
              <w:top w:val="nil"/>
              <w:left w:val="nil"/>
              <w:bottom w:val="single" w:sz="4" w:space="0" w:color="auto"/>
              <w:right w:val="single" w:sz="4" w:space="0" w:color="auto"/>
            </w:tcBorders>
            <w:shd w:val="clear" w:color="auto" w:fill="auto"/>
            <w:vAlign w:val="center"/>
            <w:hideMark/>
          </w:tcPr>
          <w:p w14:paraId="55547254" w14:textId="77777777" w:rsidR="00FE1237" w:rsidRPr="00FE1237" w:rsidRDefault="00FE1237" w:rsidP="00FE1237">
            <w:pPr>
              <w:rPr>
                <w:i/>
                <w:iCs/>
                <w:sz w:val="16"/>
                <w:szCs w:val="16"/>
              </w:rPr>
            </w:pPr>
            <w:r w:rsidRPr="00FE1237">
              <w:rPr>
                <w:i/>
                <w:iCs/>
                <w:sz w:val="16"/>
                <w:szCs w:val="16"/>
              </w:rPr>
              <w:t>Другие прочие расходы</w:t>
            </w:r>
          </w:p>
        </w:tc>
        <w:tc>
          <w:tcPr>
            <w:tcW w:w="850" w:type="dxa"/>
            <w:tcBorders>
              <w:top w:val="nil"/>
              <w:left w:val="nil"/>
              <w:bottom w:val="single" w:sz="4" w:space="0" w:color="auto"/>
              <w:right w:val="single" w:sz="4" w:space="0" w:color="auto"/>
            </w:tcBorders>
            <w:shd w:val="clear" w:color="auto" w:fill="auto"/>
            <w:vAlign w:val="center"/>
            <w:hideMark/>
          </w:tcPr>
          <w:p w14:paraId="23B2D5C9"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EC04E9F" w14:textId="77777777" w:rsidR="00FE1237" w:rsidRPr="00FE1237" w:rsidRDefault="00FE1237" w:rsidP="00FE1237">
            <w:pPr>
              <w:jc w:val="right"/>
              <w:rPr>
                <w:sz w:val="16"/>
                <w:szCs w:val="16"/>
              </w:rPr>
            </w:pPr>
            <w:r w:rsidRPr="00FE1237">
              <w:rPr>
                <w:sz w:val="16"/>
                <w:szCs w:val="16"/>
              </w:rPr>
              <w:t>82,72</w:t>
            </w:r>
          </w:p>
        </w:tc>
        <w:tc>
          <w:tcPr>
            <w:tcW w:w="1276" w:type="dxa"/>
            <w:tcBorders>
              <w:top w:val="nil"/>
              <w:left w:val="nil"/>
              <w:bottom w:val="single" w:sz="4" w:space="0" w:color="auto"/>
              <w:right w:val="single" w:sz="4" w:space="0" w:color="auto"/>
            </w:tcBorders>
            <w:shd w:val="clear" w:color="auto" w:fill="auto"/>
            <w:noWrap/>
            <w:vAlign w:val="center"/>
          </w:tcPr>
          <w:p w14:paraId="5294F1FE" w14:textId="77777777" w:rsidR="00FE1237" w:rsidRPr="00FE1237" w:rsidRDefault="00FE1237" w:rsidP="00FE1237">
            <w:pPr>
              <w:jc w:val="right"/>
              <w:rPr>
                <w:sz w:val="16"/>
                <w:szCs w:val="16"/>
              </w:rPr>
            </w:pPr>
            <w:r w:rsidRPr="00FE1237">
              <w:rPr>
                <w:sz w:val="16"/>
                <w:szCs w:val="16"/>
              </w:rPr>
              <w:t>77,00</w:t>
            </w:r>
          </w:p>
        </w:tc>
        <w:tc>
          <w:tcPr>
            <w:tcW w:w="2976" w:type="dxa"/>
            <w:vMerge/>
            <w:tcBorders>
              <w:left w:val="nil"/>
              <w:right w:val="single" w:sz="4" w:space="0" w:color="auto"/>
            </w:tcBorders>
            <w:shd w:val="clear" w:color="auto" w:fill="auto"/>
            <w:vAlign w:val="center"/>
          </w:tcPr>
          <w:p w14:paraId="37147B02" w14:textId="77777777" w:rsidR="00FE1237" w:rsidRPr="00FE1237" w:rsidRDefault="00FE1237" w:rsidP="00FE1237">
            <w:pPr>
              <w:rPr>
                <w:sz w:val="16"/>
                <w:szCs w:val="16"/>
              </w:rPr>
            </w:pPr>
          </w:p>
        </w:tc>
      </w:tr>
      <w:tr w:rsidR="00FE1237" w:rsidRPr="00FE1237" w14:paraId="355DD327" w14:textId="77777777" w:rsidTr="00AF6A06">
        <w:trPr>
          <w:trHeight w:val="903"/>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6C6FDF6" w14:textId="77777777" w:rsidR="00FE1237" w:rsidRPr="00FE1237" w:rsidRDefault="00FE1237" w:rsidP="00FE1237">
            <w:pPr>
              <w:jc w:val="center"/>
              <w:rPr>
                <w:sz w:val="16"/>
                <w:szCs w:val="16"/>
              </w:rPr>
            </w:pPr>
            <w:r w:rsidRPr="00FE1237">
              <w:rPr>
                <w:sz w:val="16"/>
                <w:szCs w:val="16"/>
              </w:rPr>
              <w:t>1.4.</w:t>
            </w:r>
          </w:p>
        </w:tc>
        <w:tc>
          <w:tcPr>
            <w:tcW w:w="2560" w:type="dxa"/>
            <w:gridSpan w:val="2"/>
            <w:tcBorders>
              <w:top w:val="nil"/>
              <w:left w:val="nil"/>
              <w:bottom w:val="single" w:sz="4" w:space="0" w:color="auto"/>
              <w:right w:val="single" w:sz="4" w:space="0" w:color="auto"/>
            </w:tcBorders>
            <w:shd w:val="clear" w:color="auto" w:fill="auto"/>
            <w:vAlign w:val="center"/>
            <w:hideMark/>
          </w:tcPr>
          <w:p w14:paraId="1B0981B7" w14:textId="77777777" w:rsidR="00FE1237" w:rsidRPr="00FE1237" w:rsidRDefault="00FE1237" w:rsidP="00FE1237">
            <w:pPr>
              <w:rPr>
                <w:sz w:val="16"/>
                <w:szCs w:val="16"/>
              </w:rPr>
            </w:pPr>
            <w:r w:rsidRPr="00FE1237">
              <w:rPr>
                <w:sz w:val="16"/>
                <w:szCs w:val="16"/>
              </w:rPr>
              <w:t>Подконтрольные расходы из прибыли</w:t>
            </w:r>
          </w:p>
        </w:tc>
        <w:tc>
          <w:tcPr>
            <w:tcW w:w="850" w:type="dxa"/>
            <w:tcBorders>
              <w:top w:val="nil"/>
              <w:left w:val="nil"/>
              <w:bottom w:val="single" w:sz="4" w:space="0" w:color="auto"/>
              <w:right w:val="single" w:sz="4" w:space="0" w:color="auto"/>
            </w:tcBorders>
            <w:shd w:val="clear" w:color="auto" w:fill="auto"/>
            <w:vAlign w:val="center"/>
            <w:hideMark/>
          </w:tcPr>
          <w:p w14:paraId="56C1F78F"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6A431DFC" w14:textId="77777777" w:rsidR="00FE1237" w:rsidRPr="00FE1237" w:rsidRDefault="00FE1237" w:rsidP="00FE1237">
            <w:pPr>
              <w:jc w:val="right"/>
              <w:rPr>
                <w:sz w:val="16"/>
                <w:szCs w:val="16"/>
              </w:rPr>
            </w:pPr>
            <w:r w:rsidRPr="00FE1237">
              <w:rPr>
                <w:sz w:val="16"/>
                <w:szCs w:val="16"/>
              </w:rPr>
              <w:t>8,01</w:t>
            </w:r>
          </w:p>
        </w:tc>
        <w:tc>
          <w:tcPr>
            <w:tcW w:w="1276" w:type="dxa"/>
            <w:tcBorders>
              <w:top w:val="nil"/>
              <w:left w:val="nil"/>
              <w:bottom w:val="single" w:sz="4" w:space="0" w:color="auto"/>
              <w:right w:val="single" w:sz="4" w:space="0" w:color="auto"/>
            </w:tcBorders>
            <w:shd w:val="clear" w:color="auto" w:fill="auto"/>
            <w:noWrap/>
            <w:vAlign w:val="center"/>
          </w:tcPr>
          <w:p w14:paraId="2BE2421C" w14:textId="77777777" w:rsidR="00FE1237" w:rsidRPr="00FE1237" w:rsidRDefault="00FE1237" w:rsidP="00FE1237">
            <w:pPr>
              <w:jc w:val="right"/>
              <w:rPr>
                <w:sz w:val="16"/>
                <w:szCs w:val="16"/>
              </w:rPr>
            </w:pPr>
            <w:r w:rsidRPr="00FE1237">
              <w:rPr>
                <w:sz w:val="16"/>
                <w:szCs w:val="16"/>
              </w:rPr>
              <w:t>7,46</w:t>
            </w:r>
          </w:p>
        </w:tc>
        <w:tc>
          <w:tcPr>
            <w:tcW w:w="2976" w:type="dxa"/>
            <w:vMerge/>
            <w:tcBorders>
              <w:left w:val="nil"/>
              <w:right w:val="single" w:sz="4" w:space="0" w:color="auto"/>
            </w:tcBorders>
            <w:shd w:val="clear" w:color="auto" w:fill="auto"/>
            <w:vAlign w:val="center"/>
          </w:tcPr>
          <w:p w14:paraId="220F05CA" w14:textId="77777777" w:rsidR="00FE1237" w:rsidRPr="00FE1237" w:rsidRDefault="00FE1237" w:rsidP="00FE1237">
            <w:pPr>
              <w:rPr>
                <w:sz w:val="16"/>
                <w:szCs w:val="16"/>
              </w:rPr>
            </w:pPr>
          </w:p>
        </w:tc>
      </w:tr>
      <w:tr w:rsidR="00FE1237" w:rsidRPr="00FE1237" w14:paraId="66A3E229" w14:textId="77777777" w:rsidTr="00AF6A06">
        <w:trPr>
          <w:trHeight w:val="345"/>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7A3E8E" w14:textId="77777777" w:rsidR="00FE1237" w:rsidRPr="00FE1237" w:rsidRDefault="00FE1237" w:rsidP="00FE1237">
            <w:pPr>
              <w:jc w:val="center"/>
              <w:rPr>
                <w:b/>
                <w:bCs/>
                <w:sz w:val="16"/>
                <w:szCs w:val="16"/>
              </w:rPr>
            </w:pPr>
            <w:r w:rsidRPr="00FE1237">
              <w:rPr>
                <w:b/>
                <w:bCs/>
                <w:sz w:val="16"/>
                <w:szCs w:val="16"/>
              </w:rPr>
              <w:t>ИТОГО 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4BBEC10D"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000E61D" w14:textId="77777777" w:rsidR="00FE1237" w:rsidRPr="00FE1237" w:rsidRDefault="00FE1237" w:rsidP="00FE1237">
            <w:pPr>
              <w:jc w:val="right"/>
              <w:rPr>
                <w:sz w:val="16"/>
                <w:szCs w:val="16"/>
              </w:rPr>
            </w:pPr>
            <w:r w:rsidRPr="00FE1237">
              <w:rPr>
                <w:sz w:val="16"/>
                <w:szCs w:val="16"/>
              </w:rPr>
              <w:t>19 401,30</w:t>
            </w:r>
          </w:p>
        </w:tc>
        <w:tc>
          <w:tcPr>
            <w:tcW w:w="1276" w:type="dxa"/>
            <w:tcBorders>
              <w:top w:val="nil"/>
              <w:left w:val="nil"/>
              <w:bottom w:val="single" w:sz="4" w:space="0" w:color="auto"/>
              <w:right w:val="single" w:sz="4" w:space="0" w:color="auto"/>
            </w:tcBorders>
            <w:shd w:val="clear" w:color="auto" w:fill="auto"/>
            <w:noWrap/>
            <w:vAlign w:val="center"/>
          </w:tcPr>
          <w:p w14:paraId="6D88D0EE" w14:textId="77777777" w:rsidR="00FE1237" w:rsidRPr="00FE1237" w:rsidRDefault="00FE1237" w:rsidP="00FE1237">
            <w:pPr>
              <w:jc w:val="right"/>
              <w:rPr>
                <w:sz w:val="16"/>
                <w:szCs w:val="16"/>
              </w:rPr>
            </w:pPr>
            <w:r w:rsidRPr="00FE1237">
              <w:rPr>
                <w:sz w:val="16"/>
                <w:szCs w:val="16"/>
              </w:rPr>
              <w:t>18 060,28</w:t>
            </w:r>
          </w:p>
        </w:tc>
        <w:tc>
          <w:tcPr>
            <w:tcW w:w="2976" w:type="dxa"/>
            <w:vMerge/>
            <w:tcBorders>
              <w:left w:val="nil"/>
              <w:bottom w:val="single" w:sz="4" w:space="0" w:color="auto"/>
              <w:right w:val="single" w:sz="4" w:space="0" w:color="auto"/>
            </w:tcBorders>
            <w:shd w:val="clear" w:color="auto" w:fill="auto"/>
            <w:vAlign w:val="center"/>
            <w:hideMark/>
          </w:tcPr>
          <w:p w14:paraId="34C437F8" w14:textId="77777777" w:rsidR="00FE1237" w:rsidRPr="00FE1237" w:rsidRDefault="00FE1237" w:rsidP="00FE1237">
            <w:pPr>
              <w:rPr>
                <w:b/>
                <w:bCs/>
                <w:sz w:val="16"/>
                <w:szCs w:val="16"/>
              </w:rPr>
            </w:pPr>
          </w:p>
        </w:tc>
      </w:tr>
      <w:tr w:rsidR="00FE1237" w:rsidRPr="00FE1237" w14:paraId="75805382" w14:textId="77777777" w:rsidTr="00AF6A06">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81A28" w14:textId="77777777" w:rsidR="00FE1237" w:rsidRPr="00FE1237" w:rsidRDefault="00FE1237" w:rsidP="00FE1237">
            <w:pPr>
              <w:rPr>
                <w:sz w:val="16"/>
                <w:szCs w:val="16"/>
              </w:rPr>
            </w:pPr>
            <w:r w:rsidRPr="00FE1237">
              <w:rPr>
                <w:sz w:val="16"/>
                <w:szCs w:val="16"/>
              </w:rPr>
              <w:t>2. Расчёт неподконтрольных расходов</w:t>
            </w:r>
          </w:p>
        </w:tc>
      </w:tr>
      <w:tr w:rsidR="00FE1237" w:rsidRPr="00FE1237" w14:paraId="406200D1" w14:textId="77777777" w:rsidTr="00AF6A06">
        <w:trPr>
          <w:trHeight w:val="29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710A068" w14:textId="77777777" w:rsidR="00FE1237" w:rsidRPr="00FE1237" w:rsidRDefault="00FE1237" w:rsidP="00FE1237">
            <w:pPr>
              <w:jc w:val="center"/>
              <w:rPr>
                <w:sz w:val="16"/>
                <w:szCs w:val="16"/>
              </w:rPr>
            </w:pPr>
            <w:r w:rsidRPr="00FE1237">
              <w:rPr>
                <w:sz w:val="16"/>
                <w:szCs w:val="16"/>
              </w:rPr>
              <w:t>2.1.</w:t>
            </w:r>
          </w:p>
        </w:tc>
        <w:tc>
          <w:tcPr>
            <w:tcW w:w="2560" w:type="dxa"/>
            <w:gridSpan w:val="2"/>
            <w:tcBorders>
              <w:top w:val="nil"/>
              <w:left w:val="nil"/>
              <w:bottom w:val="single" w:sz="4" w:space="0" w:color="auto"/>
              <w:right w:val="single" w:sz="4" w:space="0" w:color="auto"/>
            </w:tcBorders>
            <w:shd w:val="clear" w:color="auto" w:fill="auto"/>
            <w:vAlign w:val="center"/>
            <w:hideMark/>
          </w:tcPr>
          <w:p w14:paraId="33E68B20" w14:textId="77777777" w:rsidR="00FE1237" w:rsidRPr="00FE1237" w:rsidRDefault="00FE1237" w:rsidP="00FE1237">
            <w:pPr>
              <w:rPr>
                <w:sz w:val="16"/>
                <w:szCs w:val="16"/>
              </w:rPr>
            </w:pPr>
            <w:r w:rsidRPr="00FE1237">
              <w:rPr>
                <w:sz w:val="16"/>
                <w:szCs w:val="16"/>
              </w:rPr>
              <w:t>Оплата услуг ОАО "ФСК ЕЭС"</w:t>
            </w:r>
          </w:p>
        </w:tc>
        <w:tc>
          <w:tcPr>
            <w:tcW w:w="850" w:type="dxa"/>
            <w:tcBorders>
              <w:top w:val="nil"/>
              <w:left w:val="nil"/>
              <w:bottom w:val="single" w:sz="4" w:space="0" w:color="auto"/>
              <w:right w:val="single" w:sz="4" w:space="0" w:color="auto"/>
            </w:tcBorders>
            <w:shd w:val="clear" w:color="auto" w:fill="auto"/>
            <w:vAlign w:val="center"/>
            <w:hideMark/>
          </w:tcPr>
          <w:p w14:paraId="2E742032"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3803E246"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80C758B"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61060E5D" w14:textId="77777777" w:rsidR="00FE1237" w:rsidRPr="00FE1237" w:rsidRDefault="00FE1237" w:rsidP="00FE1237">
            <w:pPr>
              <w:rPr>
                <w:sz w:val="16"/>
                <w:szCs w:val="16"/>
              </w:rPr>
            </w:pPr>
          </w:p>
        </w:tc>
      </w:tr>
      <w:tr w:rsidR="00FE1237" w:rsidRPr="00FE1237" w14:paraId="2D6672AB" w14:textId="77777777" w:rsidTr="00AF6A06">
        <w:trPr>
          <w:trHeight w:val="33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AC63582" w14:textId="77777777" w:rsidR="00FE1237" w:rsidRPr="00FE1237" w:rsidRDefault="00FE1237" w:rsidP="00FE1237">
            <w:pPr>
              <w:jc w:val="center"/>
              <w:rPr>
                <w:sz w:val="16"/>
                <w:szCs w:val="16"/>
              </w:rPr>
            </w:pPr>
            <w:r w:rsidRPr="00FE1237">
              <w:rPr>
                <w:sz w:val="16"/>
                <w:szCs w:val="16"/>
              </w:rPr>
              <w:t>2.2.</w:t>
            </w:r>
          </w:p>
        </w:tc>
        <w:tc>
          <w:tcPr>
            <w:tcW w:w="2560" w:type="dxa"/>
            <w:gridSpan w:val="2"/>
            <w:tcBorders>
              <w:top w:val="nil"/>
              <w:left w:val="nil"/>
              <w:bottom w:val="single" w:sz="4" w:space="0" w:color="auto"/>
              <w:right w:val="single" w:sz="4" w:space="0" w:color="auto"/>
            </w:tcBorders>
            <w:shd w:val="clear" w:color="auto" w:fill="auto"/>
            <w:vAlign w:val="center"/>
            <w:hideMark/>
          </w:tcPr>
          <w:p w14:paraId="70FF7F0F" w14:textId="77777777" w:rsidR="00FE1237" w:rsidRPr="00FE1237" w:rsidRDefault="00FE1237" w:rsidP="00FE1237">
            <w:pPr>
              <w:rPr>
                <w:sz w:val="16"/>
                <w:szCs w:val="16"/>
              </w:rPr>
            </w:pPr>
            <w:r w:rsidRPr="00FE1237">
              <w:rPr>
                <w:sz w:val="16"/>
                <w:szCs w:val="16"/>
              </w:rPr>
              <w:t>Электроэнергия на хоз. нужды</w:t>
            </w:r>
          </w:p>
        </w:tc>
        <w:tc>
          <w:tcPr>
            <w:tcW w:w="850" w:type="dxa"/>
            <w:tcBorders>
              <w:top w:val="nil"/>
              <w:left w:val="nil"/>
              <w:bottom w:val="single" w:sz="4" w:space="0" w:color="auto"/>
              <w:right w:val="single" w:sz="4" w:space="0" w:color="auto"/>
            </w:tcBorders>
            <w:shd w:val="clear" w:color="auto" w:fill="auto"/>
            <w:vAlign w:val="center"/>
            <w:hideMark/>
          </w:tcPr>
          <w:p w14:paraId="14BA638E"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4D89F0DD"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3FEA238E"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1462CD30" w14:textId="77777777" w:rsidR="00FE1237" w:rsidRPr="00FE1237" w:rsidRDefault="00FE1237" w:rsidP="00FE1237">
            <w:pPr>
              <w:rPr>
                <w:sz w:val="16"/>
                <w:szCs w:val="16"/>
              </w:rPr>
            </w:pPr>
          </w:p>
        </w:tc>
      </w:tr>
      <w:tr w:rsidR="00FE1237" w:rsidRPr="00FE1237" w14:paraId="5147334D" w14:textId="77777777" w:rsidTr="00AF6A06">
        <w:trPr>
          <w:trHeight w:val="361"/>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E49E7DB" w14:textId="77777777" w:rsidR="00FE1237" w:rsidRPr="00FE1237" w:rsidRDefault="00FE1237" w:rsidP="00FE1237">
            <w:pPr>
              <w:jc w:val="center"/>
              <w:rPr>
                <w:sz w:val="16"/>
                <w:szCs w:val="16"/>
              </w:rPr>
            </w:pPr>
            <w:r w:rsidRPr="00FE1237">
              <w:rPr>
                <w:sz w:val="16"/>
                <w:szCs w:val="16"/>
              </w:rPr>
              <w:t>2.3.</w:t>
            </w:r>
          </w:p>
        </w:tc>
        <w:tc>
          <w:tcPr>
            <w:tcW w:w="2560" w:type="dxa"/>
            <w:gridSpan w:val="2"/>
            <w:tcBorders>
              <w:top w:val="nil"/>
              <w:left w:val="nil"/>
              <w:bottom w:val="single" w:sz="4" w:space="0" w:color="auto"/>
              <w:right w:val="single" w:sz="4" w:space="0" w:color="auto"/>
            </w:tcBorders>
            <w:shd w:val="clear" w:color="auto" w:fill="auto"/>
            <w:vAlign w:val="center"/>
            <w:hideMark/>
          </w:tcPr>
          <w:p w14:paraId="04509F51" w14:textId="77777777" w:rsidR="00FE1237" w:rsidRPr="00FE1237" w:rsidRDefault="00FE1237" w:rsidP="00FE1237">
            <w:pPr>
              <w:rPr>
                <w:sz w:val="16"/>
                <w:szCs w:val="16"/>
              </w:rPr>
            </w:pPr>
            <w:r w:rsidRPr="00FE1237">
              <w:rPr>
                <w:sz w:val="16"/>
                <w:szCs w:val="16"/>
              </w:rPr>
              <w:t>Теплоэнергия</w:t>
            </w:r>
          </w:p>
        </w:tc>
        <w:tc>
          <w:tcPr>
            <w:tcW w:w="850" w:type="dxa"/>
            <w:tcBorders>
              <w:top w:val="nil"/>
              <w:left w:val="nil"/>
              <w:bottom w:val="single" w:sz="4" w:space="0" w:color="auto"/>
              <w:right w:val="single" w:sz="4" w:space="0" w:color="auto"/>
            </w:tcBorders>
            <w:shd w:val="clear" w:color="auto" w:fill="auto"/>
            <w:vAlign w:val="center"/>
            <w:hideMark/>
          </w:tcPr>
          <w:p w14:paraId="23FCA957"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2EF929F3"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27CB23B9"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37263EE2" w14:textId="77777777" w:rsidR="00FE1237" w:rsidRPr="00FE1237" w:rsidRDefault="00FE1237" w:rsidP="00FE1237">
            <w:pPr>
              <w:rPr>
                <w:sz w:val="16"/>
                <w:szCs w:val="16"/>
              </w:rPr>
            </w:pPr>
          </w:p>
        </w:tc>
      </w:tr>
      <w:tr w:rsidR="00FE1237" w:rsidRPr="00FE1237" w14:paraId="08F23E9A" w14:textId="77777777" w:rsidTr="00AF6A06">
        <w:trPr>
          <w:trHeight w:val="78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387EA97" w14:textId="77777777" w:rsidR="00FE1237" w:rsidRPr="00FE1237" w:rsidRDefault="00FE1237" w:rsidP="00FE1237">
            <w:pPr>
              <w:jc w:val="center"/>
              <w:rPr>
                <w:sz w:val="16"/>
                <w:szCs w:val="16"/>
              </w:rPr>
            </w:pPr>
            <w:r w:rsidRPr="00FE1237">
              <w:rPr>
                <w:sz w:val="16"/>
                <w:szCs w:val="16"/>
              </w:rPr>
              <w:t>2.4.</w:t>
            </w:r>
          </w:p>
        </w:tc>
        <w:tc>
          <w:tcPr>
            <w:tcW w:w="2560" w:type="dxa"/>
            <w:gridSpan w:val="2"/>
            <w:tcBorders>
              <w:top w:val="nil"/>
              <w:left w:val="nil"/>
              <w:bottom w:val="single" w:sz="4" w:space="0" w:color="auto"/>
              <w:right w:val="single" w:sz="4" w:space="0" w:color="auto"/>
            </w:tcBorders>
            <w:shd w:val="clear" w:color="auto" w:fill="auto"/>
            <w:vAlign w:val="center"/>
            <w:hideMark/>
          </w:tcPr>
          <w:p w14:paraId="003F5FA0" w14:textId="77777777" w:rsidR="00FE1237" w:rsidRPr="00FE1237" w:rsidRDefault="00FE1237" w:rsidP="00FE1237">
            <w:pPr>
              <w:rPr>
                <w:sz w:val="16"/>
                <w:szCs w:val="16"/>
              </w:rPr>
            </w:pPr>
            <w:r w:rsidRPr="00FE1237">
              <w:rPr>
                <w:sz w:val="16"/>
                <w:szCs w:val="16"/>
              </w:rPr>
              <w:t>Плата за аренду имущества и лизинг</w:t>
            </w:r>
          </w:p>
        </w:tc>
        <w:tc>
          <w:tcPr>
            <w:tcW w:w="850" w:type="dxa"/>
            <w:tcBorders>
              <w:top w:val="nil"/>
              <w:left w:val="nil"/>
              <w:bottom w:val="single" w:sz="4" w:space="0" w:color="auto"/>
              <w:right w:val="single" w:sz="4" w:space="0" w:color="auto"/>
            </w:tcBorders>
            <w:shd w:val="clear" w:color="auto" w:fill="auto"/>
            <w:vAlign w:val="center"/>
            <w:hideMark/>
          </w:tcPr>
          <w:p w14:paraId="1A443C84"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46D2610E" w14:textId="77777777" w:rsidR="00FE1237" w:rsidRPr="00FE1237" w:rsidRDefault="00FE1237" w:rsidP="00FE1237">
            <w:pPr>
              <w:jc w:val="right"/>
              <w:rPr>
                <w:sz w:val="16"/>
                <w:szCs w:val="16"/>
              </w:rPr>
            </w:pPr>
            <w:r w:rsidRPr="00FE1237">
              <w:rPr>
                <w:sz w:val="16"/>
                <w:szCs w:val="16"/>
              </w:rPr>
              <w:t>617,09</w:t>
            </w:r>
          </w:p>
        </w:tc>
        <w:tc>
          <w:tcPr>
            <w:tcW w:w="1276" w:type="dxa"/>
            <w:tcBorders>
              <w:top w:val="nil"/>
              <w:left w:val="nil"/>
              <w:bottom w:val="single" w:sz="4" w:space="0" w:color="auto"/>
              <w:right w:val="single" w:sz="4" w:space="0" w:color="auto"/>
            </w:tcBorders>
            <w:shd w:val="clear" w:color="auto" w:fill="auto"/>
            <w:noWrap/>
            <w:vAlign w:val="center"/>
          </w:tcPr>
          <w:p w14:paraId="0FE23AC6" w14:textId="77777777" w:rsidR="00FE1237" w:rsidRPr="00FE1237" w:rsidRDefault="00FE1237" w:rsidP="00FE1237">
            <w:pPr>
              <w:jc w:val="right"/>
              <w:rPr>
                <w:sz w:val="16"/>
                <w:szCs w:val="16"/>
              </w:rPr>
            </w:pPr>
            <w:r w:rsidRPr="00FE1237">
              <w:rPr>
                <w:sz w:val="16"/>
                <w:szCs w:val="16"/>
              </w:rPr>
              <w:t>413,56</w:t>
            </w:r>
          </w:p>
        </w:tc>
        <w:tc>
          <w:tcPr>
            <w:tcW w:w="2976" w:type="dxa"/>
            <w:tcBorders>
              <w:top w:val="nil"/>
              <w:left w:val="nil"/>
              <w:bottom w:val="single" w:sz="4" w:space="0" w:color="auto"/>
              <w:right w:val="single" w:sz="4" w:space="0" w:color="auto"/>
            </w:tcBorders>
            <w:shd w:val="clear" w:color="auto" w:fill="auto"/>
            <w:vAlign w:val="center"/>
            <w:hideMark/>
          </w:tcPr>
          <w:p w14:paraId="74F57E11" w14:textId="77777777" w:rsidR="00FE1237" w:rsidRPr="00FE1237" w:rsidRDefault="00FE1237" w:rsidP="00FE1237">
            <w:pPr>
              <w:rPr>
                <w:sz w:val="16"/>
                <w:szCs w:val="16"/>
              </w:rPr>
            </w:pPr>
            <w:proofErr w:type="spellStart"/>
            <w:r w:rsidRPr="00FE1237">
              <w:rPr>
                <w:sz w:val="16"/>
                <w:szCs w:val="16"/>
              </w:rPr>
              <w:t>Пп</w:t>
            </w:r>
            <w:proofErr w:type="spellEnd"/>
            <w:r w:rsidRPr="00FE1237">
              <w:rPr>
                <w:sz w:val="16"/>
                <w:szCs w:val="16"/>
              </w:rPr>
              <w:t xml:space="preserve">. 5 п. 28 Основ ценообразования 1178. Принято в экономически обоснованном размере в соответствии с представленными документами в материалах тарифного дела. </w:t>
            </w:r>
          </w:p>
        </w:tc>
      </w:tr>
      <w:tr w:rsidR="00FE1237" w:rsidRPr="00FE1237" w14:paraId="29A74AD2"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0584720" w14:textId="77777777" w:rsidR="00FE1237" w:rsidRPr="00FE1237" w:rsidRDefault="00FE1237" w:rsidP="00FE1237">
            <w:pPr>
              <w:jc w:val="center"/>
              <w:rPr>
                <w:sz w:val="16"/>
                <w:szCs w:val="16"/>
              </w:rPr>
            </w:pPr>
            <w:r w:rsidRPr="00FE1237">
              <w:rPr>
                <w:sz w:val="16"/>
                <w:szCs w:val="16"/>
              </w:rPr>
              <w:t>2.5.</w:t>
            </w:r>
          </w:p>
        </w:tc>
        <w:tc>
          <w:tcPr>
            <w:tcW w:w="2560" w:type="dxa"/>
            <w:gridSpan w:val="2"/>
            <w:tcBorders>
              <w:top w:val="nil"/>
              <w:left w:val="nil"/>
              <w:bottom w:val="single" w:sz="4" w:space="0" w:color="auto"/>
              <w:right w:val="single" w:sz="4" w:space="0" w:color="auto"/>
            </w:tcBorders>
            <w:shd w:val="clear" w:color="auto" w:fill="auto"/>
            <w:vAlign w:val="center"/>
            <w:hideMark/>
          </w:tcPr>
          <w:p w14:paraId="65AD84C5" w14:textId="77777777" w:rsidR="00FE1237" w:rsidRPr="00FE1237" w:rsidRDefault="00FE1237" w:rsidP="00FE1237">
            <w:pPr>
              <w:rPr>
                <w:sz w:val="16"/>
                <w:szCs w:val="16"/>
              </w:rPr>
            </w:pPr>
            <w:r w:rsidRPr="00FE1237">
              <w:rPr>
                <w:sz w:val="16"/>
                <w:szCs w:val="16"/>
              </w:rPr>
              <w:t>Налоги - всего, в том числе:</w:t>
            </w:r>
          </w:p>
        </w:tc>
        <w:tc>
          <w:tcPr>
            <w:tcW w:w="850" w:type="dxa"/>
            <w:tcBorders>
              <w:top w:val="nil"/>
              <w:left w:val="nil"/>
              <w:bottom w:val="single" w:sz="4" w:space="0" w:color="auto"/>
              <w:right w:val="single" w:sz="4" w:space="0" w:color="auto"/>
            </w:tcBorders>
            <w:shd w:val="clear" w:color="auto" w:fill="auto"/>
            <w:vAlign w:val="center"/>
            <w:hideMark/>
          </w:tcPr>
          <w:p w14:paraId="4CCB53DB"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2F5CCDAE"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164B4CE0"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61D0FDD9" w14:textId="77777777" w:rsidR="00FE1237" w:rsidRPr="00FE1237" w:rsidRDefault="00FE1237" w:rsidP="00FE1237">
            <w:pPr>
              <w:rPr>
                <w:sz w:val="16"/>
                <w:szCs w:val="16"/>
              </w:rPr>
            </w:pPr>
            <w:r w:rsidRPr="00FE1237">
              <w:rPr>
                <w:sz w:val="16"/>
                <w:szCs w:val="16"/>
              </w:rPr>
              <w:t> </w:t>
            </w:r>
          </w:p>
        </w:tc>
      </w:tr>
      <w:tr w:rsidR="00FE1237" w:rsidRPr="00FE1237" w14:paraId="1CF7E16F" w14:textId="77777777" w:rsidTr="00AF6A06">
        <w:trPr>
          <w:trHeight w:val="296"/>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1EE1DBA" w14:textId="77777777" w:rsidR="00FE1237" w:rsidRPr="00FE1237" w:rsidRDefault="00FE1237" w:rsidP="00FE1237">
            <w:pPr>
              <w:jc w:val="center"/>
              <w:rPr>
                <w:i/>
                <w:iCs/>
                <w:sz w:val="16"/>
                <w:szCs w:val="16"/>
              </w:rPr>
            </w:pPr>
            <w:r w:rsidRPr="00FE1237">
              <w:rPr>
                <w:i/>
                <w:iCs/>
                <w:sz w:val="16"/>
                <w:szCs w:val="16"/>
              </w:rPr>
              <w:t>2.5.1.</w:t>
            </w:r>
          </w:p>
        </w:tc>
        <w:tc>
          <w:tcPr>
            <w:tcW w:w="2560" w:type="dxa"/>
            <w:gridSpan w:val="2"/>
            <w:tcBorders>
              <w:top w:val="nil"/>
              <w:left w:val="nil"/>
              <w:bottom w:val="single" w:sz="4" w:space="0" w:color="auto"/>
              <w:right w:val="single" w:sz="4" w:space="0" w:color="auto"/>
            </w:tcBorders>
            <w:shd w:val="clear" w:color="auto" w:fill="auto"/>
            <w:vAlign w:val="center"/>
            <w:hideMark/>
          </w:tcPr>
          <w:p w14:paraId="76F72E53" w14:textId="77777777" w:rsidR="00FE1237" w:rsidRPr="00FE1237" w:rsidRDefault="00FE1237" w:rsidP="00FE1237">
            <w:pPr>
              <w:rPr>
                <w:i/>
                <w:iCs/>
                <w:sz w:val="16"/>
                <w:szCs w:val="16"/>
              </w:rPr>
            </w:pPr>
            <w:r w:rsidRPr="00FE1237">
              <w:rPr>
                <w:i/>
                <w:iCs/>
                <w:sz w:val="16"/>
                <w:szCs w:val="16"/>
              </w:rPr>
              <w:t>Плата за землю</w:t>
            </w:r>
          </w:p>
        </w:tc>
        <w:tc>
          <w:tcPr>
            <w:tcW w:w="850" w:type="dxa"/>
            <w:tcBorders>
              <w:top w:val="nil"/>
              <w:left w:val="nil"/>
              <w:bottom w:val="single" w:sz="4" w:space="0" w:color="auto"/>
              <w:right w:val="single" w:sz="4" w:space="0" w:color="auto"/>
            </w:tcBorders>
            <w:shd w:val="clear" w:color="auto" w:fill="auto"/>
            <w:vAlign w:val="center"/>
            <w:hideMark/>
          </w:tcPr>
          <w:p w14:paraId="03B92A7B"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19F5BC4"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0990590E"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01B52277" w14:textId="77777777" w:rsidR="00FE1237" w:rsidRPr="00FE1237" w:rsidRDefault="00FE1237" w:rsidP="00FE1237">
            <w:pPr>
              <w:rPr>
                <w:sz w:val="16"/>
                <w:szCs w:val="16"/>
              </w:rPr>
            </w:pPr>
          </w:p>
        </w:tc>
      </w:tr>
      <w:tr w:rsidR="00FE1237" w:rsidRPr="00FE1237" w14:paraId="71464926" w14:textId="77777777" w:rsidTr="00AF6A06">
        <w:trPr>
          <w:trHeight w:val="273"/>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C902DA0" w14:textId="77777777" w:rsidR="00FE1237" w:rsidRPr="00FE1237" w:rsidRDefault="00FE1237" w:rsidP="00FE1237">
            <w:pPr>
              <w:jc w:val="center"/>
              <w:rPr>
                <w:i/>
                <w:iCs/>
                <w:sz w:val="16"/>
                <w:szCs w:val="16"/>
              </w:rPr>
            </w:pPr>
            <w:r w:rsidRPr="00FE1237">
              <w:rPr>
                <w:i/>
                <w:iCs/>
                <w:sz w:val="16"/>
                <w:szCs w:val="16"/>
              </w:rPr>
              <w:t>2.5.2.</w:t>
            </w:r>
          </w:p>
        </w:tc>
        <w:tc>
          <w:tcPr>
            <w:tcW w:w="2560" w:type="dxa"/>
            <w:gridSpan w:val="2"/>
            <w:tcBorders>
              <w:top w:val="nil"/>
              <w:left w:val="nil"/>
              <w:bottom w:val="single" w:sz="4" w:space="0" w:color="auto"/>
              <w:right w:val="single" w:sz="4" w:space="0" w:color="auto"/>
            </w:tcBorders>
            <w:shd w:val="clear" w:color="auto" w:fill="auto"/>
            <w:vAlign w:val="center"/>
            <w:hideMark/>
          </w:tcPr>
          <w:p w14:paraId="72333CD9" w14:textId="77777777" w:rsidR="00FE1237" w:rsidRPr="00FE1237" w:rsidRDefault="00FE1237" w:rsidP="00FE1237">
            <w:pPr>
              <w:rPr>
                <w:i/>
                <w:iCs/>
                <w:sz w:val="16"/>
                <w:szCs w:val="16"/>
              </w:rPr>
            </w:pPr>
            <w:r w:rsidRPr="00FE1237">
              <w:rPr>
                <w:i/>
                <w:iCs/>
                <w:sz w:val="16"/>
                <w:szCs w:val="16"/>
              </w:rPr>
              <w:t>Налог на имущество</w:t>
            </w:r>
          </w:p>
        </w:tc>
        <w:tc>
          <w:tcPr>
            <w:tcW w:w="850" w:type="dxa"/>
            <w:tcBorders>
              <w:top w:val="nil"/>
              <w:left w:val="nil"/>
              <w:bottom w:val="single" w:sz="4" w:space="0" w:color="auto"/>
              <w:right w:val="single" w:sz="4" w:space="0" w:color="auto"/>
            </w:tcBorders>
            <w:shd w:val="clear" w:color="auto" w:fill="auto"/>
            <w:vAlign w:val="center"/>
            <w:hideMark/>
          </w:tcPr>
          <w:p w14:paraId="32B23610"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9D0C692"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595EC92C"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245879D3" w14:textId="77777777" w:rsidR="00FE1237" w:rsidRPr="00FE1237" w:rsidRDefault="00FE1237" w:rsidP="00FE1237">
            <w:pPr>
              <w:rPr>
                <w:sz w:val="16"/>
                <w:szCs w:val="16"/>
              </w:rPr>
            </w:pPr>
          </w:p>
        </w:tc>
      </w:tr>
      <w:tr w:rsidR="00FE1237" w:rsidRPr="00FE1237" w14:paraId="25D6CEFF" w14:textId="77777777" w:rsidTr="00AF6A06">
        <w:trPr>
          <w:trHeight w:val="276"/>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0712B2B" w14:textId="77777777" w:rsidR="00FE1237" w:rsidRPr="00FE1237" w:rsidRDefault="00FE1237" w:rsidP="00FE1237">
            <w:pPr>
              <w:jc w:val="center"/>
              <w:rPr>
                <w:i/>
                <w:iCs/>
                <w:sz w:val="16"/>
                <w:szCs w:val="16"/>
              </w:rPr>
            </w:pPr>
            <w:r w:rsidRPr="00FE1237">
              <w:rPr>
                <w:i/>
                <w:iCs/>
                <w:sz w:val="16"/>
                <w:szCs w:val="16"/>
              </w:rPr>
              <w:t>2.5.3.</w:t>
            </w:r>
          </w:p>
        </w:tc>
        <w:tc>
          <w:tcPr>
            <w:tcW w:w="2560" w:type="dxa"/>
            <w:gridSpan w:val="2"/>
            <w:tcBorders>
              <w:top w:val="nil"/>
              <w:left w:val="nil"/>
              <w:bottom w:val="single" w:sz="4" w:space="0" w:color="auto"/>
              <w:right w:val="single" w:sz="4" w:space="0" w:color="auto"/>
            </w:tcBorders>
            <w:shd w:val="clear" w:color="auto" w:fill="auto"/>
            <w:vAlign w:val="center"/>
            <w:hideMark/>
          </w:tcPr>
          <w:p w14:paraId="0091EDE9" w14:textId="77777777" w:rsidR="00FE1237" w:rsidRPr="00FE1237" w:rsidRDefault="00FE1237" w:rsidP="00FE1237">
            <w:pPr>
              <w:rPr>
                <w:i/>
                <w:iCs/>
                <w:sz w:val="16"/>
                <w:szCs w:val="16"/>
              </w:rPr>
            </w:pPr>
            <w:r w:rsidRPr="00FE1237">
              <w:rPr>
                <w:i/>
                <w:iCs/>
                <w:sz w:val="16"/>
                <w:szCs w:val="16"/>
              </w:rPr>
              <w:t>Прочие налоги и сборы</w:t>
            </w:r>
          </w:p>
        </w:tc>
        <w:tc>
          <w:tcPr>
            <w:tcW w:w="850" w:type="dxa"/>
            <w:tcBorders>
              <w:top w:val="nil"/>
              <w:left w:val="nil"/>
              <w:bottom w:val="single" w:sz="4" w:space="0" w:color="auto"/>
              <w:right w:val="single" w:sz="4" w:space="0" w:color="auto"/>
            </w:tcBorders>
            <w:shd w:val="clear" w:color="auto" w:fill="auto"/>
            <w:vAlign w:val="center"/>
            <w:hideMark/>
          </w:tcPr>
          <w:p w14:paraId="7960BC96"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0F2FC87F"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372B74D9"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192E71F7" w14:textId="77777777" w:rsidR="00FE1237" w:rsidRPr="00FE1237" w:rsidRDefault="00FE1237" w:rsidP="00FE1237">
            <w:pPr>
              <w:rPr>
                <w:sz w:val="16"/>
                <w:szCs w:val="16"/>
              </w:rPr>
            </w:pPr>
          </w:p>
        </w:tc>
      </w:tr>
      <w:tr w:rsidR="00FE1237" w:rsidRPr="00FE1237" w14:paraId="79B24F91" w14:textId="77777777" w:rsidTr="00AF6A06">
        <w:trPr>
          <w:trHeight w:val="103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CCFE44E" w14:textId="77777777" w:rsidR="00FE1237" w:rsidRPr="00FE1237" w:rsidRDefault="00FE1237" w:rsidP="00FE1237">
            <w:pPr>
              <w:jc w:val="center"/>
              <w:rPr>
                <w:sz w:val="16"/>
                <w:szCs w:val="16"/>
              </w:rPr>
            </w:pPr>
            <w:r w:rsidRPr="00FE1237">
              <w:rPr>
                <w:sz w:val="16"/>
                <w:szCs w:val="16"/>
              </w:rPr>
              <w:t>2.6.</w:t>
            </w:r>
          </w:p>
        </w:tc>
        <w:tc>
          <w:tcPr>
            <w:tcW w:w="2560" w:type="dxa"/>
            <w:gridSpan w:val="2"/>
            <w:tcBorders>
              <w:top w:val="nil"/>
              <w:left w:val="nil"/>
              <w:bottom w:val="single" w:sz="4" w:space="0" w:color="auto"/>
              <w:right w:val="single" w:sz="4" w:space="0" w:color="auto"/>
            </w:tcBorders>
            <w:shd w:val="clear" w:color="auto" w:fill="auto"/>
            <w:vAlign w:val="center"/>
            <w:hideMark/>
          </w:tcPr>
          <w:p w14:paraId="0E764BBF" w14:textId="77777777" w:rsidR="00FE1237" w:rsidRPr="00FE1237" w:rsidRDefault="00FE1237" w:rsidP="00FE1237">
            <w:pPr>
              <w:rPr>
                <w:sz w:val="16"/>
                <w:szCs w:val="16"/>
              </w:rPr>
            </w:pPr>
            <w:r w:rsidRPr="00FE1237">
              <w:rPr>
                <w:sz w:val="16"/>
                <w:szCs w:val="16"/>
              </w:rPr>
              <w:t>Отчисления на социальные нужды (ЕСН)</w:t>
            </w:r>
          </w:p>
        </w:tc>
        <w:tc>
          <w:tcPr>
            <w:tcW w:w="850" w:type="dxa"/>
            <w:tcBorders>
              <w:top w:val="nil"/>
              <w:left w:val="nil"/>
              <w:bottom w:val="single" w:sz="4" w:space="0" w:color="auto"/>
              <w:right w:val="single" w:sz="4" w:space="0" w:color="auto"/>
            </w:tcBorders>
            <w:shd w:val="clear" w:color="auto" w:fill="auto"/>
            <w:vAlign w:val="center"/>
            <w:hideMark/>
          </w:tcPr>
          <w:p w14:paraId="6B4495D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4134F61A" w14:textId="77777777" w:rsidR="00FE1237" w:rsidRPr="00FE1237" w:rsidRDefault="00FE1237" w:rsidP="00FE1237">
            <w:pPr>
              <w:jc w:val="right"/>
              <w:rPr>
                <w:sz w:val="16"/>
                <w:szCs w:val="16"/>
              </w:rPr>
            </w:pPr>
            <w:r w:rsidRPr="00FE1237">
              <w:rPr>
                <w:sz w:val="16"/>
                <w:szCs w:val="16"/>
              </w:rPr>
              <w:t>1 051,24</w:t>
            </w:r>
          </w:p>
        </w:tc>
        <w:tc>
          <w:tcPr>
            <w:tcW w:w="1276" w:type="dxa"/>
            <w:tcBorders>
              <w:top w:val="nil"/>
              <w:left w:val="nil"/>
              <w:bottom w:val="single" w:sz="4" w:space="0" w:color="auto"/>
              <w:right w:val="single" w:sz="4" w:space="0" w:color="auto"/>
            </w:tcBorders>
            <w:shd w:val="clear" w:color="auto" w:fill="auto"/>
            <w:noWrap/>
            <w:vAlign w:val="center"/>
          </w:tcPr>
          <w:p w14:paraId="27D228AD" w14:textId="77777777" w:rsidR="00FE1237" w:rsidRPr="00FE1237" w:rsidRDefault="00FE1237" w:rsidP="00FE1237">
            <w:pPr>
              <w:jc w:val="right"/>
              <w:rPr>
                <w:sz w:val="16"/>
                <w:szCs w:val="16"/>
              </w:rPr>
            </w:pPr>
            <w:r w:rsidRPr="00FE1237">
              <w:rPr>
                <w:sz w:val="16"/>
                <w:szCs w:val="16"/>
              </w:rPr>
              <w:t>972,13</w:t>
            </w:r>
          </w:p>
        </w:tc>
        <w:tc>
          <w:tcPr>
            <w:tcW w:w="2976" w:type="dxa"/>
            <w:tcBorders>
              <w:top w:val="nil"/>
              <w:left w:val="nil"/>
              <w:bottom w:val="single" w:sz="4" w:space="0" w:color="auto"/>
              <w:right w:val="single" w:sz="4" w:space="0" w:color="auto"/>
            </w:tcBorders>
            <w:shd w:val="clear" w:color="auto" w:fill="auto"/>
            <w:vAlign w:val="center"/>
            <w:hideMark/>
          </w:tcPr>
          <w:p w14:paraId="446F3789" w14:textId="77777777" w:rsidR="00FE1237" w:rsidRPr="00FE1237" w:rsidRDefault="00FE1237" w:rsidP="00FE1237">
            <w:pPr>
              <w:rPr>
                <w:sz w:val="16"/>
                <w:szCs w:val="16"/>
              </w:rPr>
            </w:pPr>
            <w:r w:rsidRPr="00FE1237">
              <w:rPr>
                <w:sz w:val="16"/>
                <w:szCs w:val="16"/>
              </w:rPr>
              <w:t>Принято на уровне экономически обоснованной величины, рассчитанной от суммы расходов на оплату труда и общего размера отчислений на социальные нужды, в т.ч. взносов на страхование от несчастных случаев.</w:t>
            </w:r>
          </w:p>
        </w:tc>
      </w:tr>
      <w:tr w:rsidR="00FE1237" w:rsidRPr="00FE1237" w14:paraId="13C4CB7A" w14:textId="77777777" w:rsidTr="00AF6A06">
        <w:trPr>
          <w:trHeight w:val="334"/>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8A374D9" w14:textId="77777777" w:rsidR="00FE1237" w:rsidRPr="00FE1237" w:rsidRDefault="00FE1237" w:rsidP="00FE1237">
            <w:pPr>
              <w:jc w:val="center"/>
              <w:rPr>
                <w:sz w:val="16"/>
                <w:szCs w:val="16"/>
              </w:rPr>
            </w:pPr>
            <w:r w:rsidRPr="00FE1237">
              <w:rPr>
                <w:sz w:val="16"/>
                <w:szCs w:val="16"/>
              </w:rPr>
              <w:t>2.7.</w:t>
            </w:r>
          </w:p>
        </w:tc>
        <w:tc>
          <w:tcPr>
            <w:tcW w:w="2560" w:type="dxa"/>
            <w:gridSpan w:val="2"/>
            <w:tcBorders>
              <w:top w:val="nil"/>
              <w:left w:val="nil"/>
              <w:bottom w:val="single" w:sz="4" w:space="0" w:color="auto"/>
              <w:right w:val="single" w:sz="4" w:space="0" w:color="auto"/>
            </w:tcBorders>
            <w:shd w:val="clear" w:color="auto" w:fill="auto"/>
            <w:vAlign w:val="center"/>
            <w:hideMark/>
          </w:tcPr>
          <w:p w14:paraId="41C67662" w14:textId="77777777" w:rsidR="00FE1237" w:rsidRPr="00FE1237" w:rsidRDefault="00FE1237" w:rsidP="00FE1237">
            <w:pPr>
              <w:rPr>
                <w:sz w:val="16"/>
                <w:szCs w:val="16"/>
              </w:rPr>
            </w:pPr>
            <w:r w:rsidRPr="00FE1237">
              <w:rPr>
                <w:sz w:val="16"/>
                <w:szCs w:val="16"/>
              </w:rPr>
              <w:t>Прочие неподконтрольные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75B8675D"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3E624BDA"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5C04C7C8"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3E71187A" w14:textId="77777777" w:rsidR="00FE1237" w:rsidRPr="00FE1237" w:rsidRDefault="00FE1237" w:rsidP="00FE1237">
            <w:pPr>
              <w:rPr>
                <w:color w:val="FF0000"/>
                <w:sz w:val="16"/>
                <w:szCs w:val="16"/>
              </w:rPr>
            </w:pPr>
          </w:p>
        </w:tc>
      </w:tr>
      <w:tr w:rsidR="00FE1237" w:rsidRPr="00FE1237" w14:paraId="6577A27B" w14:textId="77777777" w:rsidTr="00AF6A06">
        <w:trPr>
          <w:trHeight w:val="780"/>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FBEC1E9" w14:textId="77777777" w:rsidR="00FE1237" w:rsidRPr="00FE1237" w:rsidRDefault="00FE1237" w:rsidP="00FE1237">
            <w:pPr>
              <w:jc w:val="center"/>
              <w:rPr>
                <w:sz w:val="16"/>
                <w:szCs w:val="16"/>
              </w:rPr>
            </w:pPr>
            <w:r w:rsidRPr="00FE1237">
              <w:rPr>
                <w:sz w:val="16"/>
                <w:szCs w:val="16"/>
              </w:rPr>
              <w:t>2.8.</w:t>
            </w:r>
          </w:p>
        </w:tc>
        <w:tc>
          <w:tcPr>
            <w:tcW w:w="2560" w:type="dxa"/>
            <w:gridSpan w:val="2"/>
            <w:tcBorders>
              <w:top w:val="nil"/>
              <w:left w:val="nil"/>
              <w:bottom w:val="single" w:sz="4" w:space="0" w:color="auto"/>
              <w:right w:val="single" w:sz="4" w:space="0" w:color="auto"/>
            </w:tcBorders>
            <w:shd w:val="clear" w:color="auto" w:fill="auto"/>
            <w:vAlign w:val="center"/>
            <w:hideMark/>
          </w:tcPr>
          <w:p w14:paraId="5422097F" w14:textId="77777777" w:rsidR="00FE1237" w:rsidRPr="00FE1237" w:rsidRDefault="00FE1237" w:rsidP="00FE1237">
            <w:pPr>
              <w:rPr>
                <w:sz w:val="16"/>
                <w:szCs w:val="16"/>
              </w:rPr>
            </w:pPr>
            <w:r w:rsidRPr="00FE1237">
              <w:rPr>
                <w:sz w:val="16"/>
                <w:szCs w:val="16"/>
              </w:rPr>
              <w:t>Налог на прибыль</w:t>
            </w:r>
          </w:p>
        </w:tc>
        <w:tc>
          <w:tcPr>
            <w:tcW w:w="850" w:type="dxa"/>
            <w:tcBorders>
              <w:top w:val="nil"/>
              <w:left w:val="nil"/>
              <w:bottom w:val="single" w:sz="4" w:space="0" w:color="auto"/>
              <w:right w:val="single" w:sz="4" w:space="0" w:color="auto"/>
            </w:tcBorders>
            <w:shd w:val="clear" w:color="auto" w:fill="auto"/>
            <w:vAlign w:val="center"/>
            <w:hideMark/>
          </w:tcPr>
          <w:p w14:paraId="38D31EBC"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164EE4B9" w14:textId="77777777" w:rsidR="00FE1237" w:rsidRPr="00FE1237" w:rsidRDefault="00FE1237" w:rsidP="00FE1237">
            <w:pPr>
              <w:jc w:val="right"/>
              <w:rPr>
                <w:sz w:val="16"/>
                <w:szCs w:val="16"/>
              </w:rPr>
            </w:pPr>
            <w:r w:rsidRPr="00FE1237">
              <w:rPr>
                <w:sz w:val="16"/>
                <w:szCs w:val="16"/>
              </w:rPr>
              <w:t>20,18</w:t>
            </w:r>
          </w:p>
        </w:tc>
        <w:tc>
          <w:tcPr>
            <w:tcW w:w="1276" w:type="dxa"/>
            <w:tcBorders>
              <w:top w:val="nil"/>
              <w:left w:val="nil"/>
              <w:bottom w:val="single" w:sz="4" w:space="0" w:color="auto"/>
              <w:right w:val="single" w:sz="4" w:space="0" w:color="auto"/>
            </w:tcBorders>
            <w:shd w:val="clear" w:color="auto" w:fill="auto"/>
            <w:noWrap/>
            <w:vAlign w:val="center"/>
          </w:tcPr>
          <w:p w14:paraId="6BA93930" w14:textId="77777777" w:rsidR="00FE1237" w:rsidRPr="00FE1237" w:rsidRDefault="00FE1237" w:rsidP="00FE1237">
            <w:pPr>
              <w:jc w:val="right"/>
              <w:rPr>
                <w:sz w:val="16"/>
                <w:szCs w:val="16"/>
              </w:rPr>
            </w:pPr>
            <w:r w:rsidRPr="00FE1237">
              <w:rPr>
                <w:sz w:val="16"/>
                <w:szCs w:val="16"/>
              </w:rPr>
              <w:t>12,99</w:t>
            </w:r>
          </w:p>
        </w:tc>
        <w:tc>
          <w:tcPr>
            <w:tcW w:w="2976" w:type="dxa"/>
            <w:tcBorders>
              <w:top w:val="nil"/>
              <w:left w:val="nil"/>
              <w:bottom w:val="single" w:sz="4" w:space="0" w:color="auto"/>
              <w:right w:val="single" w:sz="4" w:space="0" w:color="auto"/>
            </w:tcBorders>
            <w:shd w:val="clear" w:color="auto" w:fill="auto"/>
            <w:vAlign w:val="center"/>
          </w:tcPr>
          <w:p w14:paraId="5603D82D" w14:textId="77777777" w:rsidR="00FE1237" w:rsidRPr="00FE1237" w:rsidRDefault="00FE1237" w:rsidP="00FE1237">
            <w:pPr>
              <w:rPr>
                <w:sz w:val="16"/>
                <w:szCs w:val="16"/>
              </w:rPr>
            </w:pPr>
            <w:r w:rsidRPr="00FE1237">
              <w:rPr>
                <w:sz w:val="16"/>
                <w:szCs w:val="16"/>
              </w:rPr>
              <w:t>П. 20 Основ ценообразования 1178</w:t>
            </w:r>
          </w:p>
          <w:p w14:paraId="6C892C5B" w14:textId="77777777" w:rsidR="00FE1237" w:rsidRPr="00FE1237" w:rsidRDefault="00FE1237" w:rsidP="00FE1237">
            <w:pPr>
              <w:rPr>
                <w:sz w:val="16"/>
                <w:szCs w:val="16"/>
              </w:rPr>
            </w:pPr>
            <w:r w:rsidRPr="00FE1237">
              <w:rPr>
                <w:sz w:val="16"/>
                <w:szCs w:val="16"/>
              </w:rPr>
              <w:t>Приняты расходы в размере величины налога на прибыль, сформированной по данным бухгалтерского учета за последний истекший период.</w:t>
            </w:r>
          </w:p>
        </w:tc>
      </w:tr>
      <w:tr w:rsidR="00FE1237" w:rsidRPr="00FE1237" w14:paraId="087DC71C" w14:textId="77777777" w:rsidTr="00AF6A06">
        <w:trPr>
          <w:trHeight w:val="443"/>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9A1399A" w14:textId="77777777" w:rsidR="00FE1237" w:rsidRPr="00FE1237" w:rsidRDefault="00FE1237" w:rsidP="00FE1237">
            <w:pPr>
              <w:jc w:val="center"/>
              <w:rPr>
                <w:sz w:val="16"/>
                <w:szCs w:val="16"/>
              </w:rPr>
            </w:pPr>
            <w:r w:rsidRPr="00FE1237">
              <w:rPr>
                <w:sz w:val="16"/>
                <w:szCs w:val="16"/>
              </w:rPr>
              <w:t>2.9.</w:t>
            </w:r>
          </w:p>
        </w:tc>
        <w:tc>
          <w:tcPr>
            <w:tcW w:w="2560" w:type="dxa"/>
            <w:gridSpan w:val="2"/>
            <w:tcBorders>
              <w:top w:val="nil"/>
              <w:left w:val="nil"/>
              <w:bottom w:val="single" w:sz="4" w:space="0" w:color="auto"/>
              <w:right w:val="single" w:sz="4" w:space="0" w:color="auto"/>
            </w:tcBorders>
            <w:shd w:val="clear" w:color="auto" w:fill="auto"/>
            <w:vAlign w:val="center"/>
            <w:hideMark/>
          </w:tcPr>
          <w:p w14:paraId="792B9884" w14:textId="77777777" w:rsidR="00FE1237" w:rsidRPr="00FE1237" w:rsidRDefault="00FE1237" w:rsidP="00FE1237">
            <w:pPr>
              <w:rPr>
                <w:sz w:val="16"/>
                <w:szCs w:val="16"/>
              </w:rPr>
            </w:pPr>
            <w:r w:rsidRPr="00FE1237">
              <w:rPr>
                <w:sz w:val="16"/>
                <w:szCs w:val="16"/>
              </w:rPr>
              <w:t>Выпадающие доходы по п.87 Основ ценообразования</w:t>
            </w:r>
          </w:p>
        </w:tc>
        <w:tc>
          <w:tcPr>
            <w:tcW w:w="850" w:type="dxa"/>
            <w:tcBorders>
              <w:top w:val="nil"/>
              <w:left w:val="nil"/>
              <w:bottom w:val="single" w:sz="4" w:space="0" w:color="auto"/>
              <w:right w:val="single" w:sz="4" w:space="0" w:color="auto"/>
            </w:tcBorders>
            <w:shd w:val="clear" w:color="auto" w:fill="auto"/>
            <w:vAlign w:val="center"/>
            <w:hideMark/>
          </w:tcPr>
          <w:p w14:paraId="1886FC69"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0D8E16BF"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1F0B659F"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13463C23" w14:textId="77777777" w:rsidR="00FE1237" w:rsidRPr="00FE1237" w:rsidRDefault="00FE1237" w:rsidP="00FE1237">
            <w:pPr>
              <w:rPr>
                <w:sz w:val="16"/>
                <w:szCs w:val="16"/>
              </w:rPr>
            </w:pPr>
          </w:p>
        </w:tc>
      </w:tr>
      <w:tr w:rsidR="00FE1237" w:rsidRPr="00FE1237" w14:paraId="3307988E" w14:textId="77777777" w:rsidTr="00AF6A06">
        <w:trPr>
          <w:trHeight w:val="406"/>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C4C4015" w14:textId="77777777" w:rsidR="00FE1237" w:rsidRPr="00FE1237" w:rsidRDefault="00FE1237" w:rsidP="00FE1237">
            <w:pPr>
              <w:jc w:val="center"/>
              <w:rPr>
                <w:sz w:val="16"/>
                <w:szCs w:val="16"/>
              </w:rPr>
            </w:pPr>
            <w:r w:rsidRPr="00FE1237">
              <w:rPr>
                <w:sz w:val="16"/>
                <w:szCs w:val="16"/>
              </w:rPr>
              <w:t>2.10.</w:t>
            </w:r>
          </w:p>
        </w:tc>
        <w:tc>
          <w:tcPr>
            <w:tcW w:w="2560" w:type="dxa"/>
            <w:gridSpan w:val="2"/>
            <w:tcBorders>
              <w:top w:val="nil"/>
              <w:left w:val="nil"/>
              <w:bottom w:val="single" w:sz="4" w:space="0" w:color="auto"/>
              <w:right w:val="single" w:sz="4" w:space="0" w:color="auto"/>
            </w:tcBorders>
            <w:shd w:val="clear" w:color="auto" w:fill="auto"/>
            <w:vAlign w:val="center"/>
            <w:hideMark/>
          </w:tcPr>
          <w:p w14:paraId="74434755" w14:textId="77777777" w:rsidR="00FE1237" w:rsidRPr="00FE1237" w:rsidRDefault="00FE1237" w:rsidP="00FE1237">
            <w:pPr>
              <w:rPr>
                <w:sz w:val="16"/>
                <w:szCs w:val="16"/>
              </w:rPr>
            </w:pPr>
            <w:r w:rsidRPr="00FE1237">
              <w:rPr>
                <w:sz w:val="16"/>
                <w:szCs w:val="16"/>
              </w:rPr>
              <w:t>Амортизация ОС</w:t>
            </w:r>
          </w:p>
        </w:tc>
        <w:tc>
          <w:tcPr>
            <w:tcW w:w="850" w:type="dxa"/>
            <w:tcBorders>
              <w:top w:val="nil"/>
              <w:left w:val="nil"/>
              <w:bottom w:val="single" w:sz="4" w:space="0" w:color="auto"/>
              <w:right w:val="single" w:sz="4" w:space="0" w:color="auto"/>
            </w:tcBorders>
            <w:shd w:val="clear" w:color="auto" w:fill="auto"/>
            <w:vAlign w:val="center"/>
            <w:hideMark/>
          </w:tcPr>
          <w:p w14:paraId="541482AF"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31E668B0"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6F4AFE1A"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2B03274E" w14:textId="77777777" w:rsidR="00FE1237" w:rsidRPr="00FE1237" w:rsidRDefault="00FE1237" w:rsidP="00FE1237">
            <w:pPr>
              <w:rPr>
                <w:sz w:val="16"/>
                <w:szCs w:val="16"/>
              </w:rPr>
            </w:pPr>
          </w:p>
        </w:tc>
      </w:tr>
      <w:tr w:rsidR="00FE1237" w:rsidRPr="00FE1237" w14:paraId="3496E479" w14:textId="77777777" w:rsidTr="00AF6A06">
        <w:trPr>
          <w:trHeight w:val="463"/>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574426C" w14:textId="77777777" w:rsidR="00FE1237" w:rsidRPr="00FE1237" w:rsidRDefault="00FE1237" w:rsidP="00FE1237">
            <w:pPr>
              <w:jc w:val="center"/>
              <w:rPr>
                <w:sz w:val="16"/>
                <w:szCs w:val="16"/>
              </w:rPr>
            </w:pPr>
            <w:r w:rsidRPr="00FE1237">
              <w:rPr>
                <w:sz w:val="16"/>
                <w:szCs w:val="16"/>
              </w:rPr>
              <w:lastRenderedPageBreak/>
              <w:t>2.11.</w:t>
            </w:r>
          </w:p>
        </w:tc>
        <w:tc>
          <w:tcPr>
            <w:tcW w:w="2560" w:type="dxa"/>
            <w:gridSpan w:val="2"/>
            <w:tcBorders>
              <w:top w:val="nil"/>
              <w:left w:val="nil"/>
              <w:bottom w:val="single" w:sz="4" w:space="0" w:color="auto"/>
              <w:right w:val="single" w:sz="4" w:space="0" w:color="auto"/>
            </w:tcBorders>
            <w:shd w:val="clear" w:color="auto" w:fill="auto"/>
            <w:vAlign w:val="center"/>
            <w:hideMark/>
          </w:tcPr>
          <w:p w14:paraId="182503FA" w14:textId="77777777" w:rsidR="00FE1237" w:rsidRPr="00FE1237" w:rsidRDefault="00FE1237" w:rsidP="00FE1237">
            <w:pPr>
              <w:rPr>
                <w:sz w:val="16"/>
                <w:szCs w:val="16"/>
              </w:rPr>
            </w:pPr>
            <w:r w:rsidRPr="00FE1237">
              <w:rPr>
                <w:sz w:val="16"/>
                <w:szCs w:val="16"/>
              </w:rPr>
              <w:t>Прибыль на капитальные вложения</w:t>
            </w:r>
          </w:p>
        </w:tc>
        <w:tc>
          <w:tcPr>
            <w:tcW w:w="850" w:type="dxa"/>
            <w:tcBorders>
              <w:top w:val="nil"/>
              <w:left w:val="nil"/>
              <w:bottom w:val="single" w:sz="4" w:space="0" w:color="auto"/>
              <w:right w:val="single" w:sz="4" w:space="0" w:color="auto"/>
            </w:tcBorders>
            <w:shd w:val="clear" w:color="auto" w:fill="auto"/>
            <w:vAlign w:val="center"/>
            <w:hideMark/>
          </w:tcPr>
          <w:p w14:paraId="5F16400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3A2F47A"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D89E567"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3E328EA3" w14:textId="77777777" w:rsidR="00FE1237" w:rsidRPr="00FE1237" w:rsidRDefault="00FE1237" w:rsidP="00FE1237">
            <w:pPr>
              <w:rPr>
                <w:sz w:val="16"/>
                <w:szCs w:val="16"/>
              </w:rPr>
            </w:pPr>
          </w:p>
        </w:tc>
      </w:tr>
      <w:tr w:rsidR="00FE1237" w:rsidRPr="00FE1237" w14:paraId="7B764DE7" w14:textId="77777777" w:rsidTr="00AF6A06">
        <w:trPr>
          <w:trHeight w:val="315"/>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C7C6F5" w14:textId="77777777" w:rsidR="00FE1237" w:rsidRPr="00FE1237" w:rsidRDefault="00FE1237" w:rsidP="00FE1237">
            <w:pPr>
              <w:jc w:val="center"/>
              <w:rPr>
                <w:sz w:val="16"/>
                <w:szCs w:val="16"/>
              </w:rPr>
            </w:pPr>
            <w:r w:rsidRPr="00FE1237">
              <w:rPr>
                <w:sz w:val="16"/>
                <w:szCs w:val="16"/>
              </w:rPr>
              <w:t>Проверка прибыли на капитальные вложения (не более 12% от НВВ на содержание сетей)</w:t>
            </w:r>
          </w:p>
        </w:tc>
        <w:tc>
          <w:tcPr>
            <w:tcW w:w="850" w:type="dxa"/>
            <w:tcBorders>
              <w:top w:val="nil"/>
              <w:left w:val="nil"/>
              <w:bottom w:val="single" w:sz="4" w:space="0" w:color="auto"/>
              <w:right w:val="single" w:sz="4" w:space="0" w:color="auto"/>
            </w:tcBorders>
            <w:shd w:val="clear" w:color="auto" w:fill="auto"/>
            <w:vAlign w:val="center"/>
            <w:hideMark/>
          </w:tcPr>
          <w:p w14:paraId="5A28660A"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ADF80F2" w14:textId="77777777" w:rsidR="00FE1237" w:rsidRPr="00FE1237" w:rsidRDefault="00FE1237" w:rsidP="00FE1237">
            <w:pPr>
              <w:jc w:val="right"/>
              <w:rPr>
                <w:sz w:val="16"/>
                <w:szCs w:val="16"/>
              </w:rPr>
            </w:pPr>
            <w:r w:rsidRPr="00FE1237">
              <w:rPr>
                <w:sz w:val="16"/>
                <w:szCs w:val="16"/>
              </w:rPr>
              <w:t>0,00%</w:t>
            </w:r>
          </w:p>
        </w:tc>
        <w:tc>
          <w:tcPr>
            <w:tcW w:w="1276" w:type="dxa"/>
            <w:tcBorders>
              <w:top w:val="nil"/>
              <w:left w:val="nil"/>
              <w:bottom w:val="single" w:sz="4" w:space="0" w:color="auto"/>
              <w:right w:val="single" w:sz="4" w:space="0" w:color="auto"/>
            </w:tcBorders>
            <w:shd w:val="clear" w:color="auto" w:fill="auto"/>
            <w:noWrap/>
            <w:vAlign w:val="center"/>
          </w:tcPr>
          <w:p w14:paraId="4B62B2A8"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hideMark/>
          </w:tcPr>
          <w:p w14:paraId="246CC2B5" w14:textId="77777777" w:rsidR="00FE1237" w:rsidRPr="00FE1237" w:rsidRDefault="00FE1237" w:rsidP="00FE1237">
            <w:pPr>
              <w:rPr>
                <w:sz w:val="16"/>
                <w:szCs w:val="16"/>
              </w:rPr>
            </w:pPr>
            <w:r w:rsidRPr="00FE1237">
              <w:rPr>
                <w:sz w:val="16"/>
                <w:szCs w:val="16"/>
              </w:rPr>
              <w:t> </w:t>
            </w:r>
          </w:p>
        </w:tc>
      </w:tr>
      <w:tr w:rsidR="00FE1237" w:rsidRPr="00FE1237" w14:paraId="57231BC4" w14:textId="77777777" w:rsidTr="00AF6A06">
        <w:trPr>
          <w:trHeight w:val="630"/>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9780F2" w14:textId="77777777" w:rsidR="00FE1237" w:rsidRPr="00FE1237" w:rsidRDefault="00FE1237" w:rsidP="00FE1237">
            <w:pPr>
              <w:jc w:val="center"/>
              <w:rPr>
                <w:b/>
                <w:bCs/>
                <w:sz w:val="16"/>
                <w:szCs w:val="16"/>
              </w:rPr>
            </w:pPr>
            <w:r w:rsidRPr="00FE1237">
              <w:rPr>
                <w:b/>
                <w:bCs/>
                <w:sz w:val="16"/>
                <w:szCs w:val="16"/>
              </w:rPr>
              <w:t>ИТОГО неподконтрольных расходов</w:t>
            </w:r>
          </w:p>
        </w:tc>
        <w:tc>
          <w:tcPr>
            <w:tcW w:w="850" w:type="dxa"/>
            <w:tcBorders>
              <w:top w:val="nil"/>
              <w:left w:val="nil"/>
              <w:bottom w:val="single" w:sz="4" w:space="0" w:color="auto"/>
              <w:right w:val="single" w:sz="4" w:space="0" w:color="auto"/>
            </w:tcBorders>
            <w:shd w:val="clear" w:color="auto" w:fill="auto"/>
            <w:vAlign w:val="center"/>
            <w:hideMark/>
          </w:tcPr>
          <w:p w14:paraId="433A784A"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35258773" w14:textId="77777777" w:rsidR="00FE1237" w:rsidRPr="00FE1237" w:rsidRDefault="00FE1237" w:rsidP="00FE1237">
            <w:pPr>
              <w:jc w:val="right"/>
              <w:rPr>
                <w:sz w:val="16"/>
                <w:szCs w:val="16"/>
              </w:rPr>
            </w:pPr>
            <w:r w:rsidRPr="00FE1237">
              <w:rPr>
                <w:sz w:val="16"/>
                <w:szCs w:val="16"/>
              </w:rPr>
              <w:t>1 697,51</w:t>
            </w:r>
          </w:p>
        </w:tc>
        <w:tc>
          <w:tcPr>
            <w:tcW w:w="1276" w:type="dxa"/>
            <w:tcBorders>
              <w:top w:val="nil"/>
              <w:left w:val="nil"/>
              <w:bottom w:val="single" w:sz="4" w:space="0" w:color="auto"/>
              <w:right w:val="single" w:sz="4" w:space="0" w:color="auto"/>
            </w:tcBorders>
            <w:shd w:val="clear" w:color="auto" w:fill="auto"/>
            <w:noWrap/>
            <w:vAlign w:val="center"/>
          </w:tcPr>
          <w:p w14:paraId="7BCA1513" w14:textId="77777777" w:rsidR="00FE1237" w:rsidRPr="00FE1237" w:rsidRDefault="00FE1237" w:rsidP="00FE1237">
            <w:pPr>
              <w:jc w:val="right"/>
              <w:rPr>
                <w:sz w:val="16"/>
                <w:szCs w:val="16"/>
              </w:rPr>
            </w:pPr>
            <w:r w:rsidRPr="00FE1237">
              <w:rPr>
                <w:sz w:val="16"/>
                <w:szCs w:val="16"/>
              </w:rPr>
              <w:t>1 398,68</w:t>
            </w:r>
          </w:p>
        </w:tc>
        <w:tc>
          <w:tcPr>
            <w:tcW w:w="2976" w:type="dxa"/>
            <w:tcBorders>
              <w:top w:val="nil"/>
              <w:left w:val="nil"/>
              <w:bottom w:val="single" w:sz="4" w:space="0" w:color="auto"/>
              <w:right w:val="single" w:sz="4" w:space="0" w:color="auto"/>
            </w:tcBorders>
            <w:shd w:val="clear" w:color="auto" w:fill="auto"/>
            <w:vAlign w:val="center"/>
            <w:hideMark/>
          </w:tcPr>
          <w:p w14:paraId="129772FD" w14:textId="77777777" w:rsidR="00FE1237" w:rsidRPr="00FE1237" w:rsidRDefault="00FE1237" w:rsidP="00FE1237">
            <w:pPr>
              <w:rPr>
                <w:b/>
                <w:bCs/>
                <w:sz w:val="16"/>
                <w:szCs w:val="16"/>
              </w:rPr>
            </w:pPr>
            <w:r w:rsidRPr="00FE1237">
              <w:rPr>
                <w:b/>
                <w:bCs/>
                <w:sz w:val="16"/>
                <w:szCs w:val="16"/>
              </w:rPr>
              <w:t> </w:t>
            </w:r>
          </w:p>
        </w:tc>
      </w:tr>
      <w:tr w:rsidR="00FE1237" w:rsidRPr="00FE1237" w14:paraId="22DFE7FB" w14:textId="77777777" w:rsidTr="00AF6A06">
        <w:trPr>
          <w:trHeight w:val="375"/>
          <w:jc w:val="center"/>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D0F75" w14:textId="77777777" w:rsidR="00FE1237" w:rsidRPr="00FE1237" w:rsidRDefault="00FE1237" w:rsidP="00FE1237">
            <w:pPr>
              <w:jc w:val="center"/>
              <w:rPr>
                <w:sz w:val="16"/>
                <w:szCs w:val="16"/>
              </w:rPr>
            </w:pPr>
            <w:r w:rsidRPr="00FE1237">
              <w:rPr>
                <w:sz w:val="16"/>
                <w:szCs w:val="16"/>
              </w:rPr>
              <w:t>3.</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976F2DE" w14:textId="77777777" w:rsidR="00FE1237" w:rsidRPr="00FE1237" w:rsidRDefault="00FE1237" w:rsidP="00FE1237">
            <w:pPr>
              <w:rPr>
                <w:sz w:val="16"/>
                <w:szCs w:val="16"/>
              </w:rPr>
            </w:pPr>
            <w:r w:rsidRPr="00FE1237">
              <w:rPr>
                <w:sz w:val="16"/>
                <w:szCs w:val="16"/>
              </w:rPr>
              <w:t>Расходы на приборы учета</w:t>
            </w:r>
          </w:p>
        </w:tc>
        <w:tc>
          <w:tcPr>
            <w:tcW w:w="850" w:type="dxa"/>
            <w:tcBorders>
              <w:top w:val="nil"/>
              <w:left w:val="nil"/>
              <w:bottom w:val="single" w:sz="4" w:space="0" w:color="auto"/>
              <w:right w:val="single" w:sz="4" w:space="0" w:color="auto"/>
            </w:tcBorders>
            <w:shd w:val="clear" w:color="auto" w:fill="auto"/>
            <w:vAlign w:val="center"/>
          </w:tcPr>
          <w:p w14:paraId="234FEFC3"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4CADDFC2" w14:textId="77777777" w:rsidR="00FE1237" w:rsidRPr="00FE1237" w:rsidRDefault="00FE1237" w:rsidP="00FE1237">
            <w:pPr>
              <w:jc w:val="right"/>
              <w:rPr>
                <w:sz w:val="16"/>
                <w:szCs w:val="16"/>
              </w:rPr>
            </w:pPr>
            <w:r w:rsidRPr="00FE1237">
              <w:rPr>
                <w:sz w:val="16"/>
                <w:szCs w:val="16"/>
              </w:rPr>
              <w:t>1 575,89</w:t>
            </w:r>
          </w:p>
        </w:tc>
        <w:tc>
          <w:tcPr>
            <w:tcW w:w="1276" w:type="dxa"/>
            <w:tcBorders>
              <w:top w:val="nil"/>
              <w:left w:val="nil"/>
              <w:bottom w:val="single" w:sz="4" w:space="0" w:color="auto"/>
              <w:right w:val="single" w:sz="4" w:space="0" w:color="auto"/>
            </w:tcBorders>
            <w:shd w:val="clear" w:color="auto" w:fill="auto"/>
            <w:noWrap/>
            <w:vAlign w:val="center"/>
          </w:tcPr>
          <w:p w14:paraId="456E0019" w14:textId="77777777" w:rsidR="00FE1237" w:rsidRPr="00FE1237" w:rsidRDefault="00FE1237" w:rsidP="00FE1237">
            <w:pPr>
              <w:jc w:val="right"/>
              <w:rPr>
                <w:sz w:val="16"/>
                <w:szCs w:val="16"/>
              </w:rPr>
            </w:pPr>
            <w:r w:rsidRPr="00FE1237">
              <w:rPr>
                <w:sz w:val="16"/>
                <w:szCs w:val="16"/>
              </w:rPr>
              <w:t>378,82</w:t>
            </w:r>
          </w:p>
        </w:tc>
        <w:tc>
          <w:tcPr>
            <w:tcW w:w="2976" w:type="dxa"/>
            <w:tcBorders>
              <w:top w:val="nil"/>
              <w:left w:val="nil"/>
              <w:bottom w:val="single" w:sz="4" w:space="0" w:color="auto"/>
              <w:right w:val="single" w:sz="4" w:space="0" w:color="auto"/>
            </w:tcBorders>
            <w:shd w:val="clear" w:color="auto" w:fill="auto"/>
            <w:vAlign w:val="center"/>
          </w:tcPr>
          <w:p w14:paraId="2806AB21" w14:textId="77777777" w:rsidR="00FE1237" w:rsidRPr="00FE1237" w:rsidRDefault="00FE1237" w:rsidP="00FE1237">
            <w:pPr>
              <w:rPr>
                <w:sz w:val="16"/>
                <w:szCs w:val="16"/>
              </w:rPr>
            </w:pPr>
            <w:r w:rsidRPr="00FE1237">
              <w:rPr>
                <w:sz w:val="16"/>
                <w:szCs w:val="16"/>
              </w:rPr>
              <w:t>Величина экономически обоснованных расходов принята в соответствии с документами, представленными в материалах тарифного дела</w:t>
            </w:r>
          </w:p>
        </w:tc>
      </w:tr>
      <w:tr w:rsidR="00FE1237" w:rsidRPr="00FE1237" w14:paraId="5DA13AE1" w14:textId="77777777" w:rsidTr="00AF6A06">
        <w:trPr>
          <w:trHeight w:val="267"/>
          <w:jc w:val="center"/>
        </w:trPr>
        <w:tc>
          <w:tcPr>
            <w:tcW w:w="7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35D9B" w14:textId="77777777" w:rsidR="00FE1237" w:rsidRPr="00FE1237" w:rsidRDefault="00FE1237" w:rsidP="00FE1237">
            <w:pPr>
              <w:jc w:val="center"/>
              <w:rPr>
                <w:sz w:val="16"/>
                <w:szCs w:val="16"/>
              </w:rPr>
            </w:pPr>
            <w:r w:rsidRPr="00FE1237">
              <w:rPr>
                <w:sz w:val="16"/>
                <w:szCs w:val="16"/>
              </w:rPr>
              <w:t>4.</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1BAB97C" w14:textId="77777777" w:rsidR="00FE1237" w:rsidRPr="00FE1237" w:rsidRDefault="00FE1237" w:rsidP="00FE1237">
            <w:pPr>
              <w:rPr>
                <w:sz w:val="16"/>
                <w:szCs w:val="16"/>
              </w:rPr>
            </w:pPr>
            <w:r w:rsidRPr="00FE1237">
              <w:rPr>
                <w:sz w:val="16"/>
                <w:szCs w:val="16"/>
              </w:rPr>
              <w:t>Экономия потерь</w:t>
            </w:r>
          </w:p>
        </w:tc>
        <w:tc>
          <w:tcPr>
            <w:tcW w:w="850" w:type="dxa"/>
            <w:tcBorders>
              <w:top w:val="nil"/>
              <w:left w:val="nil"/>
              <w:bottom w:val="single" w:sz="4" w:space="0" w:color="auto"/>
              <w:right w:val="single" w:sz="4" w:space="0" w:color="auto"/>
            </w:tcBorders>
            <w:shd w:val="clear" w:color="auto" w:fill="auto"/>
            <w:vAlign w:val="center"/>
          </w:tcPr>
          <w:p w14:paraId="736A8A09"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93E70C0" w14:textId="77777777" w:rsidR="00FE1237" w:rsidRPr="00FE1237" w:rsidRDefault="00FE1237" w:rsidP="00FE1237">
            <w:pPr>
              <w:jc w:val="right"/>
              <w:rPr>
                <w:sz w:val="16"/>
                <w:szCs w:val="16"/>
              </w:rPr>
            </w:pPr>
            <w:r w:rsidRPr="00FE1237">
              <w:rPr>
                <w:sz w:val="16"/>
                <w:szCs w:val="16"/>
              </w:rPr>
              <w:t>916,00</w:t>
            </w:r>
          </w:p>
        </w:tc>
        <w:tc>
          <w:tcPr>
            <w:tcW w:w="1276" w:type="dxa"/>
            <w:tcBorders>
              <w:top w:val="nil"/>
              <w:left w:val="nil"/>
              <w:bottom w:val="single" w:sz="4" w:space="0" w:color="auto"/>
              <w:right w:val="single" w:sz="4" w:space="0" w:color="auto"/>
            </w:tcBorders>
            <w:shd w:val="clear" w:color="auto" w:fill="auto"/>
            <w:noWrap/>
            <w:vAlign w:val="center"/>
          </w:tcPr>
          <w:p w14:paraId="4B786744" w14:textId="77777777" w:rsidR="00FE1237" w:rsidRPr="00FE1237" w:rsidRDefault="00FE1237" w:rsidP="00FE1237">
            <w:pPr>
              <w:jc w:val="right"/>
              <w:rPr>
                <w:sz w:val="16"/>
                <w:szCs w:val="16"/>
              </w:rPr>
            </w:pPr>
            <w:r w:rsidRPr="00FE1237">
              <w:rPr>
                <w:sz w:val="16"/>
                <w:szCs w:val="16"/>
              </w:rPr>
              <w:t>671,20</w:t>
            </w:r>
          </w:p>
        </w:tc>
        <w:tc>
          <w:tcPr>
            <w:tcW w:w="2976" w:type="dxa"/>
            <w:tcBorders>
              <w:top w:val="nil"/>
              <w:left w:val="nil"/>
              <w:bottom w:val="single" w:sz="4" w:space="0" w:color="auto"/>
              <w:right w:val="single" w:sz="4" w:space="0" w:color="auto"/>
            </w:tcBorders>
            <w:shd w:val="clear" w:color="auto" w:fill="auto"/>
            <w:vAlign w:val="center"/>
          </w:tcPr>
          <w:p w14:paraId="651E7CA9" w14:textId="77777777" w:rsidR="00FE1237" w:rsidRPr="00FE1237" w:rsidRDefault="00FE1237" w:rsidP="00FE1237">
            <w:pPr>
              <w:rPr>
                <w:b/>
                <w:bCs/>
                <w:sz w:val="16"/>
                <w:szCs w:val="16"/>
              </w:rPr>
            </w:pPr>
            <w:r w:rsidRPr="00FE1237">
              <w:rPr>
                <w:sz w:val="16"/>
                <w:szCs w:val="16"/>
              </w:rPr>
              <w:t>Расчет произведен согласно п. 34(2) Основ ценообразования 1178 в соответствии с документами, представленными в материалах тарифного дела</w:t>
            </w:r>
          </w:p>
        </w:tc>
      </w:tr>
      <w:tr w:rsidR="00FE1237" w:rsidRPr="00FE1237" w14:paraId="3A7CE294" w14:textId="77777777" w:rsidTr="00AF6A06">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5CC1A1" w14:textId="77777777" w:rsidR="00FE1237" w:rsidRPr="00FE1237" w:rsidRDefault="00FE1237" w:rsidP="00FE1237">
            <w:pPr>
              <w:rPr>
                <w:b/>
                <w:bCs/>
                <w:sz w:val="16"/>
                <w:szCs w:val="16"/>
              </w:rPr>
            </w:pPr>
            <w:r w:rsidRPr="00FE1237">
              <w:rPr>
                <w:b/>
                <w:bCs/>
                <w:sz w:val="16"/>
                <w:szCs w:val="16"/>
              </w:rPr>
              <w:t>5. Расходы, связанных с компенсацией незапланированных расходов или полученного избытка</w:t>
            </w:r>
          </w:p>
        </w:tc>
      </w:tr>
      <w:tr w:rsidR="00FE1237" w:rsidRPr="00FE1237" w14:paraId="7350393F" w14:textId="77777777" w:rsidTr="00AF6A06">
        <w:trPr>
          <w:trHeight w:val="94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40D1E3B" w14:textId="77777777" w:rsidR="00FE1237" w:rsidRPr="00FE1237" w:rsidRDefault="00FE1237" w:rsidP="00FE1237">
            <w:pPr>
              <w:jc w:val="center"/>
              <w:rPr>
                <w:sz w:val="16"/>
                <w:szCs w:val="16"/>
              </w:rPr>
            </w:pPr>
            <w:r w:rsidRPr="00FE1237">
              <w:rPr>
                <w:sz w:val="16"/>
                <w:szCs w:val="16"/>
              </w:rPr>
              <w:t>5.1.</w:t>
            </w:r>
          </w:p>
        </w:tc>
        <w:tc>
          <w:tcPr>
            <w:tcW w:w="2560" w:type="dxa"/>
            <w:gridSpan w:val="2"/>
            <w:tcBorders>
              <w:top w:val="nil"/>
              <w:left w:val="nil"/>
              <w:bottom w:val="single" w:sz="4" w:space="0" w:color="auto"/>
              <w:right w:val="single" w:sz="4" w:space="0" w:color="auto"/>
            </w:tcBorders>
            <w:shd w:val="clear" w:color="auto" w:fill="auto"/>
            <w:vAlign w:val="center"/>
            <w:hideMark/>
          </w:tcPr>
          <w:p w14:paraId="664DAECC" w14:textId="77777777" w:rsidR="00FE1237" w:rsidRPr="00FE1237" w:rsidRDefault="00FE1237" w:rsidP="00FE1237">
            <w:pPr>
              <w:rPr>
                <w:sz w:val="16"/>
                <w:szCs w:val="16"/>
              </w:rPr>
            </w:pPr>
            <w:r w:rsidRPr="00FE1237">
              <w:rPr>
                <w:sz w:val="16"/>
                <w:szCs w:val="16"/>
              </w:rPr>
              <w:t>Расходы, связанные с компенсацией незапланированных расходов или полученного избытка</w:t>
            </w:r>
          </w:p>
        </w:tc>
        <w:tc>
          <w:tcPr>
            <w:tcW w:w="850" w:type="dxa"/>
            <w:tcBorders>
              <w:top w:val="nil"/>
              <w:left w:val="nil"/>
              <w:bottom w:val="single" w:sz="4" w:space="0" w:color="auto"/>
              <w:right w:val="single" w:sz="4" w:space="0" w:color="auto"/>
            </w:tcBorders>
            <w:shd w:val="clear" w:color="auto" w:fill="auto"/>
            <w:vAlign w:val="center"/>
            <w:hideMark/>
          </w:tcPr>
          <w:p w14:paraId="4D37C17E"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6F06E280" w14:textId="77777777" w:rsidR="00FE1237" w:rsidRPr="00FE1237" w:rsidRDefault="00FE1237" w:rsidP="00FE1237">
            <w:pPr>
              <w:jc w:val="right"/>
              <w:rPr>
                <w:sz w:val="16"/>
                <w:szCs w:val="16"/>
              </w:rPr>
            </w:pPr>
            <w:r w:rsidRPr="00FE1237">
              <w:rPr>
                <w:sz w:val="16"/>
                <w:szCs w:val="16"/>
              </w:rPr>
              <w:t>570,49</w:t>
            </w:r>
          </w:p>
        </w:tc>
        <w:tc>
          <w:tcPr>
            <w:tcW w:w="1276" w:type="dxa"/>
            <w:tcBorders>
              <w:top w:val="nil"/>
              <w:left w:val="nil"/>
              <w:bottom w:val="single" w:sz="4" w:space="0" w:color="auto"/>
              <w:right w:val="single" w:sz="4" w:space="0" w:color="auto"/>
            </w:tcBorders>
            <w:shd w:val="clear" w:color="auto" w:fill="auto"/>
            <w:noWrap/>
            <w:vAlign w:val="center"/>
          </w:tcPr>
          <w:p w14:paraId="762C3FA2" w14:textId="77777777" w:rsidR="00FE1237" w:rsidRPr="00FE1237" w:rsidRDefault="00FE1237" w:rsidP="00FE1237">
            <w:pPr>
              <w:jc w:val="right"/>
              <w:rPr>
                <w:sz w:val="16"/>
                <w:szCs w:val="16"/>
              </w:rPr>
            </w:pPr>
            <w:r w:rsidRPr="00FE1237">
              <w:rPr>
                <w:sz w:val="16"/>
                <w:szCs w:val="16"/>
              </w:rPr>
              <w:t>-3 010,93</w:t>
            </w:r>
          </w:p>
        </w:tc>
        <w:tc>
          <w:tcPr>
            <w:tcW w:w="2976" w:type="dxa"/>
            <w:tcBorders>
              <w:top w:val="nil"/>
              <w:left w:val="nil"/>
              <w:bottom w:val="single" w:sz="4" w:space="0" w:color="auto"/>
              <w:right w:val="single" w:sz="4" w:space="0" w:color="auto"/>
            </w:tcBorders>
            <w:shd w:val="clear" w:color="auto" w:fill="auto"/>
            <w:vAlign w:val="center"/>
            <w:hideMark/>
          </w:tcPr>
          <w:p w14:paraId="1A9222DD" w14:textId="77777777" w:rsidR="00FE1237" w:rsidRPr="00FE1237" w:rsidRDefault="00FE1237" w:rsidP="00FE1237">
            <w:pPr>
              <w:rPr>
                <w:sz w:val="16"/>
                <w:szCs w:val="16"/>
              </w:rPr>
            </w:pPr>
            <w:r w:rsidRPr="00FE1237">
              <w:rPr>
                <w:sz w:val="16"/>
                <w:szCs w:val="16"/>
              </w:rPr>
              <w:t>Расчет произведен в соответствии с Методическими указаниями 98-э</w:t>
            </w:r>
          </w:p>
        </w:tc>
      </w:tr>
      <w:tr w:rsidR="00FE1237" w:rsidRPr="00FE1237" w14:paraId="0F155474" w14:textId="77777777" w:rsidTr="00AF6A06">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1123B" w14:textId="77777777" w:rsidR="00FE1237" w:rsidRPr="00FE1237" w:rsidRDefault="00FE1237" w:rsidP="00FE1237">
            <w:pPr>
              <w:rPr>
                <w:b/>
                <w:bCs/>
                <w:sz w:val="16"/>
                <w:szCs w:val="16"/>
              </w:rPr>
            </w:pPr>
            <w:r w:rsidRPr="00FE1237">
              <w:rPr>
                <w:b/>
                <w:bCs/>
                <w:sz w:val="16"/>
                <w:szCs w:val="16"/>
              </w:rPr>
              <w:t>6. Расчёт корректировки НВВ в соответствии с параметрами надёжности и качества</w:t>
            </w:r>
          </w:p>
        </w:tc>
      </w:tr>
      <w:tr w:rsidR="00FE1237" w:rsidRPr="00FE1237" w14:paraId="018B9A51"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05592A6" w14:textId="77777777" w:rsidR="00FE1237" w:rsidRPr="00FE1237" w:rsidRDefault="00FE1237" w:rsidP="00FE1237">
            <w:pPr>
              <w:jc w:val="center"/>
              <w:rPr>
                <w:sz w:val="16"/>
                <w:szCs w:val="16"/>
              </w:rPr>
            </w:pPr>
            <w:r w:rsidRPr="00FE1237">
              <w:rPr>
                <w:sz w:val="16"/>
                <w:szCs w:val="16"/>
              </w:rPr>
              <w:t>6.1.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2DE7C019" w14:textId="77777777" w:rsidR="00FE1237" w:rsidRPr="00FE1237" w:rsidRDefault="00FE1237" w:rsidP="00FE1237">
            <w:pPr>
              <w:rPr>
                <w:sz w:val="16"/>
                <w:szCs w:val="16"/>
              </w:rPr>
            </w:pPr>
            <w:r w:rsidRPr="00FE1237">
              <w:rPr>
                <w:sz w:val="16"/>
                <w:szCs w:val="16"/>
              </w:rPr>
              <w:t>Коэффициент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2EC15819" w14:textId="77777777" w:rsidR="00FE1237" w:rsidRPr="00FE1237" w:rsidRDefault="00FE1237" w:rsidP="00FE1237">
            <w:pPr>
              <w:jc w:val="center"/>
              <w:rPr>
                <w:sz w:val="16"/>
                <w:szCs w:val="16"/>
              </w:rPr>
            </w:pPr>
            <w:r w:rsidRPr="00FE1237">
              <w:rPr>
                <w:sz w:val="16"/>
                <w:szCs w:val="16"/>
              </w:rPr>
              <w:t> </w:t>
            </w:r>
          </w:p>
        </w:tc>
        <w:tc>
          <w:tcPr>
            <w:tcW w:w="1276" w:type="dxa"/>
            <w:tcBorders>
              <w:top w:val="nil"/>
              <w:left w:val="nil"/>
              <w:bottom w:val="single" w:sz="4" w:space="0" w:color="auto"/>
              <w:right w:val="single" w:sz="4" w:space="0" w:color="auto"/>
            </w:tcBorders>
            <w:shd w:val="clear" w:color="auto" w:fill="auto"/>
            <w:noWrap/>
            <w:vAlign w:val="center"/>
          </w:tcPr>
          <w:p w14:paraId="4A5D88D4" w14:textId="77777777" w:rsidR="00FE1237" w:rsidRPr="00FE1237" w:rsidRDefault="00FE1237" w:rsidP="00FE1237">
            <w:pPr>
              <w:jc w:val="right"/>
              <w:rPr>
                <w:sz w:val="16"/>
                <w:szCs w:val="16"/>
              </w:rPr>
            </w:pPr>
            <w:r w:rsidRPr="00FE1237">
              <w:rPr>
                <w:sz w:val="16"/>
                <w:szCs w:val="16"/>
              </w:rPr>
              <w:t>0,02</w:t>
            </w:r>
          </w:p>
        </w:tc>
        <w:tc>
          <w:tcPr>
            <w:tcW w:w="1276" w:type="dxa"/>
            <w:tcBorders>
              <w:top w:val="nil"/>
              <w:left w:val="nil"/>
              <w:bottom w:val="single" w:sz="4" w:space="0" w:color="auto"/>
              <w:right w:val="single" w:sz="4" w:space="0" w:color="auto"/>
            </w:tcBorders>
            <w:shd w:val="clear" w:color="auto" w:fill="auto"/>
            <w:noWrap/>
            <w:vAlign w:val="center"/>
          </w:tcPr>
          <w:p w14:paraId="01570D61" w14:textId="77777777" w:rsidR="00FE1237" w:rsidRPr="00FE1237" w:rsidRDefault="00FE1237" w:rsidP="00FE1237">
            <w:pPr>
              <w:jc w:val="right"/>
              <w:rPr>
                <w:sz w:val="16"/>
                <w:szCs w:val="16"/>
              </w:rPr>
            </w:pPr>
            <w:r w:rsidRPr="00FE1237">
              <w:rPr>
                <w:sz w:val="16"/>
                <w:szCs w:val="16"/>
              </w:rPr>
              <w:t>0,0000</w:t>
            </w:r>
          </w:p>
        </w:tc>
        <w:tc>
          <w:tcPr>
            <w:tcW w:w="2976" w:type="dxa"/>
            <w:tcBorders>
              <w:top w:val="nil"/>
              <w:left w:val="nil"/>
              <w:bottom w:val="single" w:sz="4" w:space="0" w:color="auto"/>
              <w:right w:val="single" w:sz="4" w:space="0" w:color="auto"/>
            </w:tcBorders>
            <w:shd w:val="clear" w:color="auto" w:fill="auto"/>
            <w:vAlign w:val="center"/>
            <w:hideMark/>
          </w:tcPr>
          <w:p w14:paraId="03A8E5FC" w14:textId="77777777" w:rsidR="00FE1237" w:rsidRPr="00FE1237" w:rsidRDefault="00FE1237" w:rsidP="00FE1237">
            <w:pPr>
              <w:rPr>
                <w:sz w:val="16"/>
                <w:szCs w:val="16"/>
              </w:rPr>
            </w:pPr>
          </w:p>
        </w:tc>
      </w:tr>
      <w:tr w:rsidR="00FE1237" w:rsidRPr="00FE1237" w14:paraId="0C61B75F" w14:textId="77777777" w:rsidTr="00AF6A06">
        <w:trPr>
          <w:trHeight w:val="315"/>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3ABC303" w14:textId="77777777" w:rsidR="00FE1237" w:rsidRPr="00FE1237" w:rsidRDefault="00FE1237" w:rsidP="00FE1237">
            <w:pPr>
              <w:jc w:val="center"/>
              <w:rPr>
                <w:sz w:val="16"/>
                <w:szCs w:val="16"/>
              </w:rPr>
            </w:pPr>
            <w:r w:rsidRPr="00FE1237">
              <w:rPr>
                <w:sz w:val="16"/>
                <w:szCs w:val="16"/>
              </w:rPr>
              <w:t>6.2.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4F6543C0" w14:textId="77777777" w:rsidR="00FE1237" w:rsidRPr="00FE1237" w:rsidRDefault="00FE1237" w:rsidP="00FE1237">
            <w:pPr>
              <w:rPr>
                <w:sz w:val="16"/>
                <w:szCs w:val="16"/>
              </w:rPr>
            </w:pPr>
            <w:r w:rsidRPr="00FE1237">
              <w:rPr>
                <w:sz w:val="16"/>
                <w:szCs w:val="16"/>
              </w:rPr>
              <w:t>НВВ 2018 года</w:t>
            </w:r>
          </w:p>
        </w:tc>
        <w:tc>
          <w:tcPr>
            <w:tcW w:w="850" w:type="dxa"/>
            <w:tcBorders>
              <w:top w:val="nil"/>
              <w:left w:val="nil"/>
              <w:bottom w:val="single" w:sz="4" w:space="0" w:color="auto"/>
              <w:right w:val="single" w:sz="4" w:space="0" w:color="auto"/>
            </w:tcBorders>
            <w:shd w:val="clear" w:color="auto" w:fill="auto"/>
            <w:vAlign w:val="center"/>
            <w:hideMark/>
          </w:tcPr>
          <w:p w14:paraId="7AE501AD"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3E7E3D63" w14:textId="77777777" w:rsidR="00FE1237" w:rsidRPr="00FE1237" w:rsidRDefault="00FE1237" w:rsidP="00FE1237">
            <w:pPr>
              <w:jc w:val="right"/>
              <w:rPr>
                <w:sz w:val="16"/>
                <w:szCs w:val="16"/>
              </w:rPr>
            </w:pPr>
            <w:r w:rsidRPr="00FE1237">
              <w:rPr>
                <w:sz w:val="16"/>
                <w:szCs w:val="16"/>
              </w:rPr>
              <w:t>13 804,71</w:t>
            </w:r>
          </w:p>
        </w:tc>
        <w:tc>
          <w:tcPr>
            <w:tcW w:w="1276" w:type="dxa"/>
            <w:tcBorders>
              <w:top w:val="nil"/>
              <w:left w:val="nil"/>
              <w:bottom w:val="single" w:sz="4" w:space="0" w:color="auto"/>
              <w:right w:val="single" w:sz="4" w:space="0" w:color="auto"/>
            </w:tcBorders>
            <w:shd w:val="clear" w:color="auto" w:fill="auto"/>
            <w:noWrap/>
            <w:vAlign w:val="center"/>
          </w:tcPr>
          <w:p w14:paraId="0C05DC67" w14:textId="77777777" w:rsidR="00FE1237" w:rsidRPr="00FE1237" w:rsidRDefault="00FE1237" w:rsidP="00FE1237">
            <w:pPr>
              <w:jc w:val="right"/>
              <w:rPr>
                <w:sz w:val="16"/>
                <w:szCs w:val="16"/>
              </w:rPr>
            </w:pPr>
            <w:r w:rsidRPr="00FE1237">
              <w:rPr>
                <w:sz w:val="16"/>
                <w:szCs w:val="16"/>
              </w:rPr>
              <w:t>13 804,70</w:t>
            </w:r>
          </w:p>
        </w:tc>
        <w:tc>
          <w:tcPr>
            <w:tcW w:w="2976" w:type="dxa"/>
            <w:tcBorders>
              <w:top w:val="nil"/>
              <w:left w:val="nil"/>
              <w:bottom w:val="single" w:sz="4" w:space="0" w:color="auto"/>
              <w:right w:val="single" w:sz="4" w:space="0" w:color="auto"/>
            </w:tcBorders>
            <w:shd w:val="clear" w:color="auto" w:fill="auto"/>
            <w:vAlign w:val="center"/>
          </w:tcPr>
          <w:p w14:paraId="57E5224D" w14:textId="77777777" w:rsidR="00FE1237" w:rsidRPr="00FE1237" w:rsidRDefault="00FE1237" w:rsidP="00FE1237">
            <w:pPr>
              <w:rPr>
                <w:sz w:val="16"/>
                <w:szCs w:val="16"/>
              </w:rPr>
            </w:pPr>
          </w:p>
        </w:tc>
      </w:tr>
      <w:tr w:rsidR="00FE1237" w:rsidRPr="00FE1237" w14:paraId="4FAF0446" w14:textId="77777777" w:rsidTr="00AF6A06">
        <w:trPr>
          <w:trHeight w:val="630"/>
          <w:jc w:val="center"/>
        </w:trPr>
        <w:tc>
          <w:tcPr>
            <w:tcW w:w="325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BC4715C" w14:textId="77777777" w:rsidR="00FE1237" w:rsidRPr="00FE1237" w:rsidRDefault="00FE1237" w:rsidP="00FE1237">
            <w:pPr>
              <w:jc w:val="center"/>
              <w:rPr>
                <w:b/>
                <w:bCs/>
                <w:sz w:val="16"/>
                <w:szCs w:val="16"/>
              </w:rPr>
            </w:pPr>
            <w:r w:rsidRPr="00FE1237">
              <w:rPr>
                <w:b/>
                <w:bCs/>
                <w:sz w:val="16"/>
                <w:szCs w:val="16"/>
              </w:rPr>
              <w:t>Корректировка НВВ в соответствии с параметрами надёжности и качества</w:t>
            </w:r>
          </w:p>
        </w:tc>
        <w:tc>
          <w:tcPr>
            <w:tcW w:w="850" w:type="dxa"/>
            <w:tcBorders>
              <w:top w:val="nil"/>
              <w:left w:val="nil"/>
              <w:bottom w:val="single" w:sz="4" w:space="0" w:color="auto"/>
              <w:right w:val="single" w:sz="4" w:space="0" w:color="auto"/>
            </w:tcBorders>
            <w:shd w:val="clear" w:color="auto" w:fill="auto"/>
            <w:vAlign w:val="center"/>
            <w:hideMark/>
          </w:tcPr>
          <w:p w14:paraId="5A3D9297"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072D7F3B" w14:textId="77777777" w:rsidR="00FE1237" w:rsidRPr="00FE1237" w:rsidRDefault="00FE1237" w:rsidP="00FE1237">
            <w:pPr>
              <w:jc w:val="right"/>
              <w:rPr>
                <w:sz w:val="16"/>
                <w:szCs w:val="16"/>
              </w:rPr>
            </w:pPr>
            <w:r w:rsidRPr="00FE1237">
              <w:rPr>
                <w:sz w:val="16"/>
                <w:szCs w:val="16"/>
              </w:rPr>
              <w:t>276,09</w:t>
            </w:r>
          </w:p>
        </w:tc>
        <w:tc>
          <w:tcPr>
            <w:tcW w:w="1276" w:type="dxa"/>
            <w:tcBorders>
              <w:top w:val="nil"/>
              <w:left w:val="nil"/>
              <w:bottom w:val="single" w:sz="4" w:space="0" w:color="auto"/>
              <w:right w:val="single" w:sz="4" w:space="0" w:color="auto"/>
            </w:tcBorders>
            <w:shd w:val="clear" w:color="auto" w:fill="auto"/>
            <w:noWrap/>
            <w:vAlign w:val="center"/>
          </w:tcPr>
          <w:p w14:paraId="77769BC6" w14:textId="77777777" w:rsidR="00FE1237" w:rsidRPr="00FE1237" w:rsidRDefault="00FE1237" w:rsidP="00FE1237">
            <w:pPr>
              <w:jc w:val="right"/>
              <w:rPr>
                <w:sz w:val="16"/>
                <w:szCs w:val="16"/>
              </w:rPr>
            </w:pPr>
            <w:r w:rsidRPr="00FE1237">
              <w:rPr>
                <w:sz w:val="16"/>
                <w:szCs w:val="16"/>
              </w:rPr>
              <w:t>0,00</w:t>
            </w:r>
          </w:p>
        </w:tc>
        <w:tc>
          <w:tcPr>
            <w:tcW w:w="2976" w:type="dxa"/>
            <w:tcBorders>
              <w:top w:val="nil"/>
              <w:left w:val="nil"/>
              <w:bottom w:val="single" w:sz="4" w:space="0" w:color="auto"/>
              <w:right w:val="single" w:sz="4" w:space="0" w:color="auto"/>
            </w:tcBorders>
            <w:shd w:val="clear" w:color="auto" w:fill="auto"/>
            <w:vAlign w:val="center"/>
          </w:tcPr>
          <w:p w14:paraId="1C42F49E" w14:textId="77777777" w:rsidR="00FE1237" w:rsidRPr="00FE1237" w:rsidRDefault="00FE1237" w:rsidP="00FE1237">
            <w:pPr>
              <w:rPr>
                <w:sz w:val="16"/>
                <w:szCs w:val="16"/>
              </w:rPr>
            </w:pPr>
            <w:r w:rsidRPr="00FE1237">
              <w:rPr>
                <w:sz w:val="16"/>
                <w:szCs w:val="16"/>
              </w:rPr>
              <w:t xml:space="preserve">Расчет произведен в соответствии с Методическими указаниями 98-э, </w:t>
            </w:r>
            <w:r w:rsidRPr="00FE1237">
              <w:rPr>
                <w:sz w:val="16"/>
                <w:szCs w:val="16"/>
              </w:rPr>
              <w:br/>
              <w:t>254-э/1</w:t>
            </w:r>
          </w:p>
        </w:tc>
      </w:tr>
      <w:tr w:rsidR="00FE1237" w:rsidRPr="00FE1237" w14:paraId="5D550C23" w14:textId="77777777" w:rsidTr="00AF6A06">
        <w:trPr>
          <w:trHeight w:val="63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0843D816" w14:textId="77777777" w:rsidR="00FE1237" w:rsidRPr="00FE1237" w:rsidRDefault="00FE1237" w:rsidP="00FE1237">
            <w:pPr>
              <w:jc w:val="center"/>
              <w:rPr>
                <w:b/>
                <w:bCs/>
                <w:sz w:val="16"/>
                <w:szCs w:val="16"/>
              </w:rPr>
            </w:pPr>
            <w:r w:rsidRPr="00FE1237">
              <w:rPr>
                <w:b/>
                <w:bCs/>
                <w:sz w:val="16"/>
                <w:szCs w:val="16"/>
              </w:rPr>
              <w:t>7.</w:t>
            </w:r>
          </w:p>
        </w:tc>
        <w:tc>
          <w:tcPr>
            <w:tcW w:w="2560" w:type="dxa"/>
            <w:gridSpan w:val="2"/>
            <w:tcBorders>
              <w:top w:val="nil"/>
              <w:left w:val="nil"/>
              <w:bottom w:val="single" w:sz="4" w:space="0" w:color="auto"/>
              <w:right w:val="single" w:sz="4" w:space="0" w:color="auto"/>
            </w:tcBorders>
            <w:shd w:val="clear" w:color="auto" w:fill="auto"/>
            <w:vAlign w:val="center"/>
            <w:hideMark/>
          </w:tcPr>
          <w:p w14:paraId="2DC571A0" w14:textId="77777777" w:rsidR="00FE1237" w:rsidRPr="00FE1237" w:rsidRDefault="00FE1237" w:rsidP="00FE1237">
            <w:pPr>
              <w:rPr>
                <w:b/>
                <w:bCs/>
                <w:sz w:val="16"/>
                <w:szCs w:val="16"/>
              </w:rPr>
            </w:pPr>
            <w:r w:rsidRPr="00FE1237">
              <w:rPr>
                <w:b/>
                <w:bCs/>
                <w:sz w:val="16"/>
                <w:szCs w:val="16"/>
              </w:rPr>
              <w:t>Итого НВВ на содержание</w:t>
            </w:r>
          </w:p>
        </w:tc>
        <w:tc>
          <w:tcPr>
            <w:tcW w:w="850" w:type="dxa"/>
            <w:tcBorders>
              <w:top w:val="nil"/>
              <w:left w:val="nil"/>
              <w:bottom w:val="single" w:sz="4" w:space="0" w:color="auto"/>
              <w:right w:val="single" w:sz="4" w:space="0" w:color="auto"/>
            </w:tcBorders>
            <w:shd w:val="clear" w:color="auto" w:fill="auto"/>
            <w:vAlign w:val="center"/>
            <w:hideMark/>
          </w:tcPr>
          <w:p w14:paraId="0AA4D25B"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7026AE9E" w14:textId="77777777" w:rsidR="00FE1237" w:rsidRPr="00FE1237" w:rsidRDefault="00FE1237" w:rsidP="00FE1237">
            <w:pPr>
              <w:jc w:val="right"/>
              <w:rPr>
                <w:sz w:val="16"/>
                <w:szCs w:val="16"/>
              </w:rPr>
            </w:pPr>
            <w:r w:rsidRPr="00FE1237">
              <w:rPr>
                <w:sz w:val="16"/>
                <w:szCs w:val="16"/>
              </w:rPr>
              <w:t>24 825,86</w:t>
            </w:r>
          </w:p>
        </w:tc>
        <w:tc>
          <w:tcPr>
            <w:tcW w:w="1276" w:type="dxa"/>
            <w:tcBorders>
              <w:top w:val="nil"/>
              <w:left w:val="nil"/>
              <w:bottom w:val="single" w:sz="4" w:space="0" w:color="auto"/>
              <w:right w:val="single" w:sz="4" w:space="0" w:color="auto"/>
            </w:tcBorders>
            <w:shd w:val="clear" w:color="auto" w:fill="auto"/>
            <w:noWrap/>
            <w:vAlign w:val="center"/>
          </w:tcPr>
          <w:p w14:paraId="1705E122" w14:textId="77777777" w:rsidR="00FE1237" w:rsidRPr="00FE1237" w:rsidRDefault="00FE1237" w:rsidP="00FE1237">
            <w:pPr>
              <w:jc w:val="right"/>
              <w:rPr>
                <w:sz w:val="16"/>
                <w:szCs w:val="16"/>
              </w:rPr>
            </w:pPr>
            <w:r w:rsidRPr="00FE1237">
              <w:rPr>
                <w:sz w:val="16"/>
                <w:szCs w:val="16"/>
              </w:rPr>
              <w:t>17 498,05</w:t>
            </w:r>
          </w:p>
        </w:tc>
        <w:tc>
          <w:tcPr>
            <w:tcW w:w="2976" w:type="dxa"/>
            <w:tcBorders>
              <w:top w:val="nil"/>
              <w:left w:val="nil"/>
              <w:bottom w:val="single" w:sz="4" w:space="0" w:color="auto"/>
              <w:right w:val="single" w:sz="4" w:space="0" w:color="auto"/>
            </w:tcBorders>
            <w:shd w:val="clear" w:color="auto" w:fill="auto"/>
            <w:vAlign w:val="center"/>
            <w:hideMark/>
          </w:tcPr>
          <w:p w14:paraId="579A8109" w14:textId="77777777" w:rsidR="00FE1237" w:rsidRPr="00FE1237" w:rsidRDefault="00FE1237" w:rsidP="00FE1237">
            <w:pPr>
              <w:rPr>
                <w:sz w:val="16"/>
                <w:szCs w:val="16"/>
              </w:rPr>
            </w:pPr>
            <w:r w:rsidRPr="00FE1237">
              <w:rPr>
                <w:sz w:val="16"/>
                <w:szCs w:val="16"/>
              </w:rPr>
              <w:t> </w:t>
            </w:r>
          </w:p>
        </w:tc>
      </w:tr>
      <w:tr w:rsidR="00FE1237" w:rsidRPr="00FE1237" w14:paraId="41A456C7" w14:textId="77777777" w:rsidTr="00AF6A06">
        <w:trPr>
          <w:trHeight w:val="630"/>
          <w:jc w:val="center"/>
        </w:trPr>
        <w:tc>
          <w:tcPr>
            <w:tcW w:w="696" w:type="dxa"/>
            <w:tcBorders>
              <w:top w:val="nil"/>
              <w:left w:val="single" w:sz="4" w:space="0" w:color="auto"/>
              <w:bottom w:val="single" w:sz="4" w:space="0" w:color="auto"/>
              <w:right w:val="single" w:sz="4" w:space="0" w:color="auto"/>
            </w:tcBorders>
            <w:shd w:val="clear" w:color="auto" w:fill="auto"/>
            <w:vAlign w:val="center"/>
            <w:hideMark/>
          </w:tcPr>
          <w:p w14:paraId="22BF7AB3" w14:textId="77777777" w:rsidR="00FE1237" w:rsidRPr="00FE1237" w:rsidRDefault="00FE1237" w:rsidP="00FE1237">
            <w:pPr>
              <w:jc w:val="center"/>
              <w:rPr>
                <w:sz w:val="16"/>
                <w:szCs w:val="16"/>
              </w:rPr>
            </w:pPr>
            <w:r w:rsidRPr="00FE1237">
              <w:rPr>
                <w:sz w:val="16"/>
                <w:szCs w:val="16"/>
              </w:rPr>
              <w:t>7.1</w:t>
            </w:r>
          </w:p>
        </w:tc>
        <w:tc>
          <w:tcPr>
            <w:tcW w:w="2560" w:type="dxa"/>
            <w:gridSpan w:val="2"/>
            <w:tcBorders>
              <w:top w:val="nil"/>
              <w:left w:val="nil"/>
              <w:bottom w:val="single" w:sz="4" w:space="0" w:color="auto"/>
              <w:right w:val="single" w:sz="4" w:space="0" w:color="auto"/>
            </w:tcBorders>
            <w:shd w:val="clear" w:color="auto" w:fill="auto"/>
            <w:vAlign w:val="center"/>
            <w:hideMark/>
          </w:tcPr>
          <w:p w14:paraId="26D2F2A8" w14:textId="77777777" w:rsidR="00FE1237" w:rsidRPr="00FE1237" w:rsidRDefault="00FE1237" w:rsidP="00FE1237">
            <w:pPr>
              <w:rPr>
                <w:sz w:val="16"/>
                <w:szCs w:val="16"/>
              </w:rPr>
            </w:pPr>
            <w:r w:rsidRPr="00FE1237">
              <w:rPr>
                <w:sz w:val="16"/>
                <w:szCs w:val="16"/>
              </w:rPr>
              <w:t>Итого НВВ на содержание без платы ФСК</w:t>
            </w:r>
          </w:p>
        </w:tc>
        <w:tc>
          <w:tcPr>
            <w:tcW w:w="850" w:type="dxa"/>
            <w:tcBorders>
              <w:top w:val="nil"/>
              <w:left w:val="nil"/>
              <w:bottom w:val="single" w:sz="4" w:space="0" w:color="auto"/>
              <w:right w:val="single" w:sz="4" w:space="0" w:color="auto"/>
            </w:tcBorders>
            <w:shd w:val="clear" w:color="auto" w:fill="auto"/>
            <w:vAlign w:val="center"/>
            <w:hideMark/>
          </w:tcPr>
          <w:p w14:paraId="05B3D167"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14:paraId="5E752300" w14:textId="77777777" w:rsidR="00FE1237" w:rsidRPr="00FE1237" w:rsidRDefault="00FE1237" w:rsidP="00FE1237">
            <w:pPr>
              <w:jc w:val="right"/>
              <w:rPr>
                <w:sz w:val="16"/>
                <w:szCs w:val="16"/>
              </w:rPr>
            </w:pPr>
            <w:r w:rsidRPr="00FE1237">
              <w:rPr>
                <w:sz w:val="16"/>
                <w:szCs w:val="16"/>
              </w:rPr>
              <w:t>24 825,86</w:t>
            </w:r>
          </w:p>
        </w:tc>
        <w:tc>
          <w:tcPr>
            <w:tcW w:w="1276" w:type="dxa"/>
            <w:tcBorders>
              <w:top w:val="nil"/>
              <w:left w:val="nil"/>
              <w:bottom w:val="single" w:sz="4" w:space="0" w:color="auto"/>
              <w:right w:val="single" w:sz="4" w:space="0" w:color="auto"/>
            </w:tcBorders>
            <w:shd w:val="clear" w:color="auto" w:fill="auto"/>
            <w:noWrap/>
            <w:vAlign w:val="center"/>
          </w:tcPr>
          <w:p w14:paraId="4ECC94E2" w14:textId="77777777" w:rsidR="00FE1237" w:rsidRPr="00FE1237" w:rsidRDefault="00FE1237" w:rsidP="00FE1237">
            <w:pPr>
              <w:jc w:val="right"/>
              <w:rPr>
                <w:sz w:val="16"/>
                <w:szCs w:val="16"/>
              </w:rPr>
            </w:pPr>
            <w:r w:rsidRPr="00FE1237">
              <w:rPr>
                <w:sz w:val="16"/>
                <w:szCs w:val="16"/>
              </w:rPr>
              <w:t>17 498,05</w:t>
            </w:r>
          </w:p>
        </w:tc>
        <w:tc>
          <w:tcPr>
            <w:tcW w:w="2976" w:type="dxa"/>
            <w:tcBorders>
              <w:top w:val="nil"/>
              <w:left w:val="nil"/>
              <w:bottom w:val="single" w:sz="4" w:space="0" w:color="auto"/>
              <w:right w:val="single" w:sz="4" w:space="0" w:color="auto"/>
            </w:tcBorders>
            <w:shd w:val="clear" w:color="auto" w:fill="auto"/>
            <w:vAlign w:val="center"/>
            <w:hideMark/>
          </w:tcPr>
          <w:p w14:paraId="197892CC" w14:textId="77777777" w:rsidR="00FE1237" w:rsidRPr="00FE1237" w:rsidRDefault="00FE1237" w:rsidP="00FE1237">
            <w:pPr>
              <w:rPr>
                <w:sz w:val="16"/>
                <w:szCs w:val="16"/>
              </w:rPr>
            </w:pPr>
            <w:r w:rsidRPr="00FE1237">
              <w:rPr>
                <w:sz w:val="16"/>
                <w:szCs w:val="16"/>
              </w:rPr>
              <w:t> </w:t>
            </w:r>
          </w:p>
        </w:tc>
      </w:tr>
      <w:tr w:rsidR="00FE1237" w:rsidRPr="00FE1237" w14:paraId="57EA7D26" w14:textId="77777777" w:rsidTr="00AF6A06">
        <w:trPr>
          <w:trHeight w:val="315"/>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F2BF" w14:textId="77777777" w:rsidR="00FE1237" w:rsidRPr="00FE1237" w:rsidRDefault="00FE1237" w:rsidP="00FE1237">
            <w:pPr>
              <w:rPr>
                <w:b/>
                <w:bCs/>
                <w:sz w:val="16"/>
                <w:szCs w:val="16"/>
              </w:rPr>
            </w:pPr>
            <w:r w:rsidRPr="00FE1237">
              <w:rPr>
                <w:b/>
                <w:bCs/>
                <w:sz w:val="16"/>
                <w:szCs w:val="16"/>
              </w:rPr>
              <w:t>8. Расчёт расходов на оплату потерь электрической энергии в электрических сетях</w:t>
            </w:r>
          </w:p>
        </w:tc>
      </w:tr>
      <w:tr w:rsidR="00FE1237" w:rsidRPr="00FE1237" w14:paraId="3EF8EE8F" w14:textId="77777777" w:rsidTr="00AF6A06">
        <w:trPr>
          <w:trHeight w:val="187"/>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9D00CFF" w14:textId="77777777" w:rsidR="00FE1237" w:rsidRPr="00FE1237" w:rsidRDefault="00FE1237" w:rsidP="00FE1237">
            <w:pPr>
              <w:jc w:val="center"/>
              <w:rPr>
                <w:sz w:val="16"/>
                <w:szCs w:val="16"/>
              </w:rPr>
            </w:pPr>
            <w:r w:rsidRPr="00FE1237">
              <w:rPr>
                <w:sz w:val="16"/>
                <w:szCs w:val="16"/>
              </w:rPr>
              <w:t>8.1.</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1D8F6596" w14:textId="77777777" w:rsidR="00FE1237" w:rsidRPr="00FE1237" w:rsidRDefault="00FE1237" w:rsidP="00FE1237">
            <w:pPr>
              <w:rPr>
                <w:sz w:val="16"/>
                <w:szCs w:val="16"/>
              </w:rPr>
            </w:pPr>
            <w:r w:rsidRPr="00FE1237">
              <w:rPr>
                <w:sz w:val="16"/>
                <w:szCs w:val="16"/>
              </w:rPr>
              <w:t>Объём потерь</w:t>
            </w:r>
          </w:p>
        </w:tc>
        <w:tc>
          <w:tcPr>
            <w:tcW w:w="850" w:type="dxa"/>
            <w:tcBorders>
              <w:top w:val="nil"/>
              <w:left w:val="nil"/>
              <w:bottom w:val="single" w:sz="4" w:space="0" w:color="auto"/>
              <w:right w:val="single" w:sz="4" w:space="0" w:color="auto"/>
            </w:tcBorders>
            <w:shd w:val="clear" w:color="auto" w:fill="auto"/>
            <w:vAlign w:val="center"/>
            <w:hideMark/>
          </w:tcPr>
          <w:p w14:paraId="2138E1E4" w14:textId="77777777" w:rsidR="00FE1237" w:rsidRPr="00FE1237" w:rsidRDefault="00FE1237" w:rsidP="00FE1237">
            <w:pPr>
              <w:jc w:val="center"/>
              <w:rPr>
                <w:sz w:val="16"/>
                <w:szCs w:val="16"/>
              </w:rPr>
            </w:pPr>
            <w:r w:rsidRPr="00FE1237">
              <w:rPr>
                <w:sz w:val="16"/>
                <w:szCs w:val="16"/>
              </w:rPr>
              <w:t xml:space="preserve">млн. </w:t>
            </w:r>
            <w:proofErr w:type="spellStart"/>
            <w:r w:rsidRPr="00FE1237">
              <w:rPr>
                <w:sz w:val="16"/>
                <w:szCs w:val="16"/>
              </w:rPr>
              <w:t>кВт.ч</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hideMark/>
          </w:tcPr>
          <w:p w14:paraId="1E3EBCB9" w14:textId="77777777" w:rsidR="00FE1237" w:rsidRPr="00FE1237" w:rsidRDefault="00FE1237" w:rsidP="00FE1237">
            <w:pPr>
              <w:jc w:val="right"/>
              <w:rPr>
                <w:sz w:val="16"/>
                <w:szCs w:val="16"/>
              </w:rPr>
            </w:pPr>
            <w:r w:rsidRPr="00FE1237">
              <w:rPr>
                <w:sz w:val="16"/>
                <w:szCs w:val="16"/>
              </w:rPr>
              <w:t>0,38</w:t>
            </w:r>
          </w:p>
        </w:tc>
        <w:tc>
          <w:tcPr>
            <w:tcW w:w="1276" w:type="dxa"/>
            <w:tcBorders>
              <w:top w:val="nil"/>
              <w:left w:val="nil"/>
              <w:bottom w:val="single" w:sz="4" w:space="0" w:color="auto"/>
              <w:right w:val="single" w:sz="4" w:space="0" w:color="auto"/>
            </w:tcBorders>
            <w:shd w:val="clear" w:color="auto" w:fill="auto"/>
            <w:noWrap/>
            <w:vAlign w:val="center"/>
            <w:hideMark/>
          </w:tcPr>
          <w:p w14:paraId="67DAD754" w14:textId="77777777" w:rsidR="00FE1237" w:rsidRPr="00FE1237" w:rsidRDefault="00FE1237" w:rsidP="00FE1237">
            <w:pPr>
              <w:jc w:val="right"/>
              <w:rPr>
                <w:sz w:val="16"/>
                <w:szCs w:val="16"/>
              </w:rPr>
            </w:pPr>
            <w:r w:rsidRPr="00FE1237">
              <w:rPr>
                <w:sz w:val="16"/>
                <w:szCs w:val="16"/>
              </w:rPr>
              <w:t>0,38</w:t>
            </w:r>
          </w:p>
        </w:tc>
        <w:tc>
          <w:tcPr>
            <w:tcW w:w="2976" w:type="dxa"/>
            <w:tcBorders>
              <w:top w:val="nil"/>
              <w:left w:val="nil"/>
              <w:bottom w:val="single" w:sz="4" w:space="0" w:color="auto"/>
              <w:right w:val="single" w:sz="4" w:space="0" w:color="auto"/>
            </w:tcBorders>
            <w:shd w:val="clear" w:color="auto" w:fill="auto"/>
            <w:vAlign w:val="center"/>
            <w:hideMark/>
          </w:tcPr>
          <w:p w14:paraId="51838E5A" w14:textId="77777777" w:rsidR="00FE1237" w:rsidRPr="00FE1237" w:rsidRDefault="00FE1237" w:rsidP="00FE1237">
            <w:pPr>
              <w:rPr>
                <w:sz w:val="16"/>
                <w:szCs w:val="16"/>
              </w:rPr>
            </w:pPr>
            <w:r w:rsidRPr="00FE1237">
              <w:rPr>
                <w:sz w:val="16"/>
                <w:szCs w:val="16"/>
              </w:rPr>
              <w:t> </w:t>
            </w:r>
          </w:p>
        </w:tc>
      </w:tr>
      <w:tr w:rsidR="00FE1237" w:rsidRPr="00FE1237" w14:paraId="75811891" w14:textId="77777777" w:rsidTr="00AF6A06">
        <w:trPr>
          <w:trHeight w:val="151"/>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EE4B1F2" w14:textId="77777777" w:rsidR="00FE1237" w:rsidRPr="00FE1237" w:rsidRDefault="00FE1237" w:rsidP="00FE1237">
            <w:pPr>
              <w:jc w:val="center"/>
              <w:rPr>
                <w:sz w:val="16"/>
                <w:szCs w:val="16"/>
              </w:rPr>
            </w:pPr>
            <w:r w:rsidRPr="00FE1237">
              <w:rPr>
                <w:sz w:val="16"/>
                <w:szCs w:val="16"/>
              </w:rPr>
              <w:t>8.2.</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568B947D" w14:textId="77777777" w:rsidR="00FE1237" w:rsidRPr="00FE1237" w:rsidRDefault="00FE1237" w:rsidP="00FE1237">
            <w:pPr>
              <w:rPr>
                <w:sz w:val="16"/>
                <w:szCs w:val="16"/>
              </w:rPr>
            </w:pPr>
            <w:r w:rsidRPr="00FE1237">
              <w:rPr>
                <w:sz w:val="16"/>
                <w:szCs w:val="16"/>
              </w:rPr>
              <w:t>Тариф потерь</w:t>
            </w:r>
          </w:p>
        </w:tc>
        <w:tc>
          <w:tcPr>
            <w:tcW w:w="850" w:type="dxa"/>
            <w:tcBorders>
              <w:top w:val="nil"/>
              <w:left w:val="nil"/>
              <w:bottom w:val="single" w:sz="4" w:space="0" w:color="auto"/>
              <w:right w:val="single" w:sz="4" w:space="0" w:color="auto"/>
            </w:tcBorders>
            <w:shd w:val="clear" w:color="auto" w:fill="auto"/>
            <w:vAlign w:val="center"/>
            <w:hideMark/>
          </w:tcPr>
          <w:p w14:paraId="43CC57C0" w14:textId="77777777" w:rsidR="00FE1237" w:rsidRPr="00FE1237" w:rsidRDefault="00FE1237" w:rsidP="00FE1237">
            <w:pPr>
              <w:jc w:val="center"/>
              <w:rPr>
                <w:sz w:val="16"/>
                <w:szCs w:val="16"/>
              </w:rPr>
            </w:pPr>
            <w:r w:rsidRPr="00FE1237">
              <w:rPr>
                <w:sz w:val="16"/>
                <w:szCs w:val="16"/>
              </w:rPr>
              <w:t>руб./</w:t>
            </w:r>
            <w:proofErr w:type="spellStart"/>
            <w:r w:rsidRPr="00FE1237">
              <w:rPr>
                <w:sz w:val="16"/>
                <w:szCs w:val="16"/>
              </w:rPr>
              <w:t>тыс.кВт.ч</w:t>
            </w:r>
            <w:proofErr w:type="spellEnd"/>
            <w:r w:rsidRPr="00FE1237">
              <w:rPr>
                <w:sz w:val="16"/>
                <w:szCs w:val="16"/>
              </w:rPr>
              <w:t>.</w:t>
            </w:r>
          </w:p>
        </w:tc>
        <w:tc>
          <w:tcPr>
            <w:tcW w:w="1276" w:type="dxa"/>
            <w:tcBorders>
              <w:top w:val="nil"/>
              <w:left w:val="nil"/>
              <w:bottom w:val="single" w:sz="4" w:space="0" w:color="auto"/>
              <w:right w:val="single" w:sz="4" w:space="0" w:color="auto"/>
            </w:tcBorders>
            <w:shd w:val="clear" w:color="auto" w:fill="auto"/>
            <w:noWrap/>
            <w:vAlign w:val="center"/>
            <w:hideMark/>
          </w:tcPr>
          <w:p w14:paraId="114F4083" w14:textId="77777777" w:rsidR="00FE1237" w:rsidRPr="00FE1237" w:rsidRDefault="00FE1237" w:rsidP="00FE1237">
            <w:pPr>
              <w:jc w:val="right"/>
              <w:rPr>
                <w:sz w:val="16"/>
                <w:szCs w:val="16"/>
              </w:rPr>
            </w:pPr>
            <w:r w:rsidRPr="00FE1237">
              <w:rPr>
                <w:sz w:val="16"/>
                <w:szCs w:val="16"/>
              </w:rPr>
              <w:t>2 573,28</w:t>
            </w:r>
          </w:p>
        </w:tc>
        <w:tc>
          <w:tcPr>
            <w:tcW w:w="1276" w:type="dxa"/>
            <w:tcBorders>
              <w:top w:val="nil"/>
              <w:left w:val="nil"/>
              <w:bottom w:val="single" w:sz="4" w:space="0" w:color="auto"/>
              <w:right w:val="single" w:sz="4" w:space="0" w:color="auto"/>
            </w:tcBorders>
            <w:shd w:val="clear" w:color="auto" w:fill="auto"/>
            <w:noWrap/>
            <w:vAlign w:val="center"/>
            <w:hideMark/>
          </w:tcPr>
          <w:p w14:paraId="286A9A50" w14:textId="77777777" w:rsidR="00FE1237" w:rsidRPr="00FE1237" w:rsidRDefault="00FE1237" w:rsidP="00FE1237">
            <w:pPr>
              <w:jc w:val="right"/>
              <w:rPr>
                <w:sz w:val="16"/>
                <w:szCs w:val="16"/>
              </w:rPr>
            </w:pPr>
            <w:r w:rsidRPr="00FE1237">
              <w:rPr>
                <w:sz w:val="16"/>
                <w:szCs w:val="16"/>
              </w:rPr>
              <w:t>2 668,42</w:t>
            </w:r>
          </w:p>
        </w:tc>
        <w:tc>
          <w:tcPr>
            <w:tcW w:w="2976" w:type="dxa"/>
            <w:tcBorders>
              <w:top w:val="nil"/>
              <w:left w:val="nil"/>
              <w:bottom w:val="single" w:sz="4" w:space="0" w:color="auto"/>
              <w:right w:val="single" w:sz="4" w:space="0" w:color="auto"/>
            </w:tcBorders>
            <w:shd w:val="clear" w:color="auto" w:fill="auto"/>
            <w:vAlign w:val="center"/>
            <w:hideMark/>
          </w:tcPr>
          <w:p w14:paraId="1CAEB5CC" w14:textId="77777777" w:rsidR="00FE1237" w:rsidRPr="00FE1237" w:rsidRDefault="00FE1237" w:rsidP="00FE1237">
            <w:pPr>
              <w:rPr>
                <w:sz w:val="16"/>
                <w:szCs w:val="16"/>
              </w:rPr>
            </w:pPr>
            <w:r w:rsidRPr="00FE1237">
              <w:rPr>
                <w:sz w:val="16"/>
                <w:szCs w:val="16"/>
              </w:rPr>
              <w:t> </w:t>
            </w:r>
          </w:p>
        </w:tc>
      </w:tr>
      <w:tr w:rsidR="00FE1237" w:rsidRPr="00FE1237" w14:paraId="723A5037" w14:textId="77777777" w:rsidTr="00AF6A06">
        <w:trPr>
          <w:trHeight w:val="329"/>
          <w:jc w:val="center"/>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4985B1F" w14:textId="77777777" w:rsidR="00FE1237" w:rsidRPr="00FE1237" w:rsidRDefault="00FE1237" w:rsidP="00FE1237">
            <w:pPr>
              <w:jc w:val="center"/>
              <w:rPr>
                <w:b/>
                <w:bCs/>
                <w:sz w:val="16"/>
                <w:szCs w:val="16"/>
              </w:rPr>
            </w:pPr>
            <w:r w:rsidRPr="00FE1237">
              <w:rPr>
                <w:b/>
                <w:bCs/>
                <w:sz w:val="16"/>
                <w:szCs w:val="16"/>
              </w:rPr>
              <w:t>8.3.</w:t>
            </w:r>
          </w:p>
        </w:tc>
        <w:tc>
          <w:tcPr>
            <w:tcW w:w="2560" w:type="dxa"/>
            <w:gridSpan w:val="2"/>
            <w:tcBorders>
              <w:top w:val="nil"/>
              <w:left w:val="nil"/>
              <w:bottom w:val="single" w:sz="4" w:space="0" w:color="auto"/>
              <w:right w:val="single" w:sz="4" w:space="0" w:color="auto"/>
            </w:tcBorders>
            <w:shd w:val="clear" w:color="auto" w:fill="auto"/>
            <w:noWrap/>
            <w:vAlign w:val="center"/>
            <w:hideMark/>
          </w:tcPr>
          <w:p w14:paraId="13ECBC8F" w14:textId="77777777" w:rsidR="00FE1237" w:rsidRPr="00FE1237" w:rsidRDefault="00FE1237" w:rsidP="00FE1237">
            <w:pPr>
              <w:rPr>
                <w:b/>
                <w:bCs/>
                <w:sz w:val="16"/>
                <w:szCs w:val="16"/>
              </w:rPr>
            </w:pPr>
            <w:r w:rsidRPr="00FE1237">
              <w:rPr>
                <w:b/>
                <w:bCs/>
                <w:sz w:val="16"/>
                <w:szCs w:val="16"/>
              </w:rPr>
              <w:t>Итого расходов на оплату потерь</w:t>
            </w:r>
          </w:p>
        </w:tc>
        <w:tc>
          <w:tcPr>
            <w:tcW w:w="850" w:type="dxa"/>
            <w:tcBorders>
              <w:top w:val="nil"/>
              <w:left w:val="nil"/>
              <w:bottom w:val="single" w:sz="4" w:space="0" w:color="auto"/>
              <w:right w:val="single" w:sz="4" w:space="0" w:color="auto"/>
            </w:tcBorders>
            <w:shd w:val="clear" w:color="auto" w:fill="auto"/>
            <w:vAlign w:val="center"/>
            <w:hideMark/>
          </w:tcPr>
          <w:p w14:paraId="7C0A7D02"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nil"/>
              <w:left w:val="nil"/>
              <w:bottom w:val="single" w:sz="4" w:space="0" w:color="auto"/>
              <w:right w:val="single" w:sz="4" w:space="0" w:color="auto"/>
            </w:tcBorders>
            <w:shd w:val="clear" w:color="auto" w:fill="auto"/>
            <w:noWrap/>
            <w:vAlign w:val="center"/>
            <w:hideMark/>
          </w:tcPr>
          <w:p w14:paraId="396AA55F" w14:textId="77777777" w:rsidR="00FE1237" w:rsidRPr="00FE1237" w:rsidRDefault="00FE1237" w:rsidP="00FE1237">
            <w:pPr>
              <w:jc w:val="right"/>
              <w:rPr>
                <w:sz w:val="16"/>
                <w:szCs w:val="16"/>
              </w:rPr>
            </w:pPr>
            <w:r w:rsidRPr="00FE1237">
              <w:rPr>
                <w:sz w:val="16"/>
                <w:szCs w:val="16"/>
              </w:rPr>
              <w:t>985,15</w:t>
            </w:r>
          </w:p>
        </w:tc>
        <w:tc>
          <w:tcPr>
            <w:tcW w:w="1276" w:type="dxa"/>
            <w:tcBorders>
              <w:top w:val="nil"/>
              <w:left w:val="nil"/>
              <w:bottom w:val="single" w:sz="4" w:space="0" w:color="auto"/>
              <w:right w:val="single" w:sz="4" w:space="0" w:color="auto"/>
            </w:tcBorders>
            <w:shd w:val="clear" w:color="auto" w:fill="auto"/>
            <w:noWrap/>
            <w:vAlign w:val="center"/>
            <w:hideMark/>
          </w:tcPr>
          <w:p w14:paraId="4B56F9DD" w14:textId="77777777" w:rsidR="00FE1237" w:rsidRPr="00FE1237" w:rsidRDefault="00FE1237" w:rsidP="00FE1237">
            <w:pPr>
              <w:jc w:val="right"/>
              <w:rPr>
                <w:sz w:val="16"/>
                <w:szCs w:val="16"/>
              </w:rPr>
            </w:pPr>
            <w:r w:rsidRPr="00FE1237">
              <w:rPr>
                <w:sz w:val="16"/>
                <w:szCs w:val="16"/>
              </w:rPr>
              <w:t>1 023,34</w:t>
            </w:r>
          </w:p>
        </w:tc>
        <w:tc>
          <w:tcPr>
            <w:tcW w:w="2976" w:type="dxa"/>
            <w:tcBorders>
              <w:top w:val="nil"/>
              <w:left w:val="nil"/>
              <w:bottom w:val="single" w:sz="4" w:space="0" w:color="auto"/>
              <w:right w:val="single" w:sz="4" w:space="0" w:color="auto"/>
            </w:tcBorders>
            <w:shd w:val="clear" w:color="auto" w:fill="auto"/>
            <w:vAlign w:val="center"/>
            <w:hideMark/>
          </w:tcPr>
          <w:p w14:paraId="62BC70A5" w14:textId="77777777" w:rsidR="00FE1237" w:rsidRPr="00FE1237" w:rsidRDefault="00FE1237" w:rsidP="00FE1237">
            <w:pPr>
              <w:rPr>
                <w:sz w:val="16"/>
                <w:szCs w:val="16"/>
              </w:rPr>
            </w:pPr>
            <w:r w:rsidRPr="00FE1237">
              <w:rPr>
                <w:sz w:val="16"/>
                <w:szCs w:val="16"/>
              </w:rPr>
              <w:t>Расчет произведен в соответствии с п.13 Методических указаний 98-э</w:t>
            </w:r>
          </w:p>
        </w:tc>
      </w:tr>
      <w:tr w:rsidR="00FE1237" w:rsidRPr="00FE1237" w14:paraId="057F16C2" w14:textId="77777777" w:rsidTr="00AF6A06">
        <w:trPr>
          <w:trHeight w:val="329"/>
          <w:jc w:val="center"/>
        </w:trPr>
        <w:tc>
          <w:tcPr>
            <w:tcW w:w="963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2244BDC" w14:textId="77777777" w:rsidR="00FE1237" w:rsidRPr="00FE1237" w:rsidRDefault="00FE1237" w:rsidP="00FE1237">
            <w:pPr>
              <w:rPr>
                <w:sz w:val="16"/>
                <w:szCs w:val="16"/>
              </w:rPr>
            </w:pPr>
            <w:r w:rsidRPr="00FE1237">
              <w:rPr>
                <w:b/>
                <w:bCs/>
                <w:sz w:val="16"/>
                <w:szCs w:val="16"/>
              </w:rPr>
              <w:t>9. Расчет расходов на оплату услуг территориальных сетевых организаций</w:t>
            </w:r>
          </w:p>
        </w:tc>
      </w:tr>
      <w:tr w:rsidR="00FE1237" w:rsidRPr="00FE1237" w14:paraId="1B8F9B9F" w14:textId="77777777" w:rsidTr="00AF6A06">
        <w:trPr>
          <w:trHeight w:val="329"/>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8D02A" w14:textId="77777777" w:rsidR="00FE1237" w:rsidRPr="00FE1237" w:rsidRDefault="00FE1237" w:rsidP="00FE1237">
            <w:pPr>
              <w:jc w:val="center"/>
              <w:rPr>
                <w:b/>
                <w:bCs/>
                <w:sz w:val="16"/>
                <w:szCs w:val="16"/>
              </w:rPr>
            </w:pPr>
            <w:r w:rsidRPr="00FE1237">
              <w:rPr>
                <w:b/>
                <w:bCs/>
                <w:sz w:val="16"/>
                <w:szCs w:val="16"/>
              </w:rPr>
              <w:t>9.1</w:t>
            </w:r>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tcPr>
          <w:p w14:paraId="3C76C43C" w14:textId="77777777" w:rsidR="00FE1237" w:rsidRPr="00FE1237" w:rsidRDefault="00FE1237" w:rsidP="00FE1237">
            <w:pPr>
              <w:rPr>
                <w:b/>
                <w:bCs/>
                <w:sz w:val="16"/>
                <w:szCs w:val="16"/>
              </w:rPr>
            </w:pPr>
            <w:r w:rsidRPr="00FE1237">
              <w:rPr>
                <w:sz w:val="16"/>
                <w:szCs w:val="16"/>
              </w:rPr>
              <w:t>Услуги ТСО</w:t>
            </w:r>
          </w:p>
        </w:tc>
        <w:tc>
          <w:tcPr>
            <w:tcW w:w="850" w:type="dxa"/>
            <w:tcBorders>
              <w:top w:val="single" w:sz="4" w:space="0" w:color="auto"/>
              <w:left w:val="nil"/>
              <w:bottom w:val="single" w:sz="4" w:space="0" w:color="auto"/>
              <w:right w:val="single" w:sz="4" w:space="0" w:color="auto"/>
            </w:tcBorders>
            <w:shd w:val="clear" w:color="auto" w:fill="auto"/>
            <w:vAlign w:val="center"/>
          </w:tcPr>
          <w:p w14:paraId="3352F7B5"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0F5A04A" w14:textId="77777777" w:rsidR="00FE1237" w:rsidRPr="00FE1237" w:rsidRDefault="00FE1237" w:rsidP="00FE1237">
            <w:pPr>
              <w:jc w:val="right"/>
              <w:rPr>
                <w:sz w:val="16"/>
                <w:szCs w:val="16"/>
              </w:rPr>
            </w:pPr>
            <w:r w:rsidRPr="00FE1237">
              <w:rPr>
                <w:sz w:val="16"/>
                <w:szCs w:val="16"/>
              </w:rPr>
              <w:t>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A12FFF0" w14:textId="77777777" w:rsidR="00FE1237" w:rsidRPr="00FE1237" w:rsidRDefault="00FE1237" w:rsidP="00FE1237">
            <w:pPr>
              <w:jc w:val="right"/>
              <w:rPr>
                <w:sz w:val="16"/>
                <w:szCs w:val="16"/>
              </w:rPr>
            </w:pPr>
            <w:r w:rsidRPr="00FE1237">
              <w:rPr>
                <w:sz w:val="16"/>
                <w:szCs w:val="16"/>
              </w:rPr>
              <w:t>6,00</w:t>
            </w:r>
          </w:p>
        </w:tc>
        <w:tc>
          <w:tcPr>
            <w:tcW w:w="2976" w:type="dxa"/>
            <w:tcBorders>
              <w:top w:val="single" w:sz="4" w:space="0" w:color="auto"/>
              <w:left w:val="nil"/>
              <w:bottom w:val="single" w:sz="4" w:space="0" w:color="auto"/>
              <w:right w:val="single" w:sz="4" w:space="0" w:color="auto"/>
            </w:tcBorders>
            <w:shd w:val="clear" w:color="auto" w:fill="auto"/>
            <w:vAlign w:val="center"/>
          </w:tcPr>
          <w:p w14:paraId="05F177DA" w14:textId="77777777" w:rsidR="00FE1237" w:rsidRPr="00FE1237" w:rsidRDefault="00FE1237" w:rsidP="00FE1237">
            <w:pPr>
              <w:rPr>
                <w:sz w:val="16"/>
                <w:szCs w:val="16"/>
              </w:rPr>
            </w:pPr>
          </w:p>
        </w:tc>
      </w:tr>
      <w:tr w:rsidR="00FE1237" w:rsidRPr="00FE1237" w14:paraId="755C43E2" w14:textId="77777777" w:rsidTr="00AF6A06">
        <w:trPr>
          <w:trHeight w:val="329"/>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1E9CB" w14:textId="77777777" w:rsidR="00FE1237" w:rsidRPr="00FE1237" w:rsidRDefault="00FE1237" w:rsidP="00FE1237">
            <w:pPr>
              <w:jc w:val="center"/>
              <w:rPr>
                <w:b/>
                <w:bCs/>
                <w:sz w:val="16"/>
                <w:szCs w:val="16"/>
              </w:rPr>
            </w:pPr>
            <w:r w:rsidRPr="00FE1237">
              <w:rPr>
                <w:b/>
                <w:bCs/>
                <w:sz w:val="16"/>
                <w:szCs w:val="16"/>
              </w:rPr>
              <w:t>9.2</w:t>
            </w:r>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tcPr>
          <w:p w14:paraId="3482F214" w14:textId="77777777" w:rsidR="00FE1237" w:rsidRPr="00FE1237" w:rsidRDefault="00FE1237" w:rsidP="00FE1237">
            <w:pPr>
              <w:rPr>
                <w:b/>
                <w:bCs/>
                <w:sz w:val="16"/>
                <w:szCs w:val="16"/>
              </w:rPr>
            </w:pPr>
            <w:r w:rsidRPr="00FE1237">
              <w:rPr>
                <w:b/>
                <w:bCs/>
                <w:sz w:val="16"/>
                <w:szCs w:val="16"/>
              </w:rPr>
              <w:t>Итого расходов на оплату услуг ТСО</w:t>
            </w:r>
          </w:p>
        </w:tc>
        <w:tc>
          <w:tcPr>
            <w:tcW w:w="850" w:type="dxa"/>
            <w:tcBorders>
              <w:top w:val="single" w:sz="4" w:space="0" w:color="auto"/>
              <w:left w:val="nil"/>
              <w:bottom w:val="single" w:sz="4" w:space="0" w:color="auto"/>
              <w:right w:val="single" w:sz="4" w:space="0" w:color="auto"/>
            </w:tcBorders>
            <w:shd w:val="clear" w:color="auto" w:fill="auto"/>
            <w:vAlign w:val="center"/>
          </w:tcPr>
          <w:p w14:paraId="1E8DC14F"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F3DB796" w14:textId="77777777" w:rsidR="00FE1237" w:rsidRPr="00FE1237" w:rsidRDefault="00FE1237" w:rsidP="00FE1237">
            <w:pPr>
              <w:jc w:val="right"/>
              <w:rPr>
                <w:b/>
                <w:bCs/>
                <w:sz w:val="16"/>
                <w:szCs w:val="16"/>
              </w:rPr>
            </w:pPr>
            <w:r w:rsidRPr="00FE1237">
              <w:rPr>
                <w:b/>
                <w:bCs/>
                <w:sz w:val="16"/>
                <w:szCs w:val="16"/>
              </w:rPr>
              <w:t>0,00</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DB8BEB3" w14:textId="77777777" w:rsidR="00FE1237" w:rsidRPr="00FE1237" w:rsidRDefault="00FE1237" w:rsidP="00FE1237">
            <w:pPr>
              <w:jc w:val="right"/>
              <w:rPr>
                <w:b/>
                <w:bCs/>
                <w:sz w:val="16"/>
                <w:szCs w:val="16"/>
              </w:rPr>
            </w:pPr>
            <w:r w:rsidRPr="00FE1237">
              <w:rPr>
                <w:b/>
                <w:bCs/>
                <w:sz w:val="16"/>
                <w:szCs w:val="16"/>
              </w:rPr>
              <w:t>6,00</w:t>
            </w:r>
          </w:p>
        </w:tc>
        <w:tc>
          <w:tcPr>
            <w:tcW w:w="2976" w:type="dxa"/>
            <w:tcBorders>
              <w:top w:val="single" w:sz="4" w:space="0" w:color="auto"/>
              <w:left w:val="nil"/>
              <w:bottom w:val="single" w:sz="4" w:space="0" w:color="auto"/>
              <w:right w:val="single" w:sz="4" w:space="0" w:color="auto"/>
            </w:tcBorders>
            <w:shd w:val="clear" w:color="auto" w:fill="auto"/>
            <w:vAlign w:val="center"/>
          </w:tcPr>
          <w:p w14:paraId="73789E42" w14:textId="77777777" w:rsidR="00FE1237" w:rsidRPr="00FE1237" w:rsidRDefault="00FE1237" w:rsidP="00FE1237">
            <w:pPr>
              <w:rPr>
                <w:sz w:val="16"/>
                <w:szCs w:val="16"/>
              </w:rPr>
            </w:pPr>
          </w:p>
        </w:tc>
      </w:tr>
      <w:tr w:rsidR="00FE1237" w:rsidRPr="00FE1237" w14:paraId="135D9212" w14:textId="77777777" w:rsidTr="00AF6A06">
        <w:trPr>
          <w:trHeight w:val="329"/>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52352" w14:textId="77777777" w:rsidR="00FE1237" w:rsidRPr="00FE1237" w:rsidRDefault="00FE1237" w:rsidP="00FE1237">
            <w:pPr>
              <w:jc w:val="center"/>
              <w:rPr>
                <w:b/>
                <w:bCs/>
                <w:sz w:val="16"/>
                <w:szCs w:val="16"/>
              </w:rPr>
            </w:pPr>
            <w:r w:rsidRPr="00FE1237">
              <w:rPr>
                <w:b/>
                <w:bCs/>
                <w:sz w:val="16"/>
                <w:szCs w:val="16"/>
              </w:rPr>
              <w:t>10.</w:t>
            </w:r>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tcPr>
          <w:p w14:paraId="2D48E21F" w14:textId="77777777" w:rsidR="00FE1237" w:rsidRPr="00FE1237" w:rsidRDefault="00FE1237" w:rsidP="00FE1237">
            <w:pPr>
              <w:rPr>
                <w:b/>
                <w:bCs/>
                <w:sz w:val="16"/>
                <w:szCs w:val="16"/>
              </w:rPr>
            </w:pPr>
            <w:r w:rsidRPr="00FE1237">
              <w:rPr>
                <w:b/>
                <w:bCs/>
                <w:sz w:val="16"/>
                <w:szCs w:val="16"/>
              </w:rPr>
              <w:t>Итого НВВ</w:t>
            </w:r>
          </w:p>
        </w:tc>
        <w:tc>
          <w:tcPr>
            <w:tcW w:w="850" w:type="dxa"/>
            <w:tcBorders>
              <w:top w:val="single" w:sz="4" w:space="0" w:color="auto"/>
              <w:left w:val="nil"/>
              <w:bottom w:val="single" w:sz="4" w:space="0" w:color="auto"/>
              <w:right w:val="single" w:sz="4" w:space="0" w:color="auto"/>
            </w:tcBorders>
            <w:shd w:val="clear" w:color="auto" w:fill="auto"/>
            <w:vAlign w:val="center"/>
          </w:tcPr>
          <w:p w14:paraId="6017974D"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4144F3A" w14:textId="77777777" w:rsidR="00FE1237" w:rsidRPr="00FE1237" w:rsidRDefault="00FE1237" w:rsidP="00FE1237">
            <w:pPr>
              <w:jc w:val="right"/>
              <w:rPr>
                <w:b/>
                <w:bCs/>
                <w:sz w:val="16"/>
                <w:szCs w:val="16"/>
              </w:rPr>
            </w:pPr>
            <w:r w:rsidRPr="00FE1237">
              <w:rPr>
                <w:b/>
                <w:bCs/>
                <w:sz w:val="16"/>
                <w:szCs w:val="16"/>
              </w:rPr>
              <w:t>25 422,43</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1A3006EA" w14:textId="77777777" w:rsidR="00FE1237" w:rsidRPr="00FE1237" w:rsidRDefault="00FE1237" w:rsidP="00FE1237">
            <w:pPr>
              <w:jc w:val="right"/>
              <w:rPr>
                <w:b/>
                <w:bCs/>
                <w:sz w:val="16"/>
                <w:szCs w:val="16"/>
              </w:rPr>
            </w:pPr>
            <w:r w:rsidRPr="00FE1237">
              <w:rPr>
                <w:b/>
                <w:bCs/>
                <w:sz w:val="16"/>
                <w:szCs w:val="16"/>
              </w:rPr>
              <w:t>18 527,39</w:t>
            </w:r>
          </w:p>
        </w:tc>
        <w:tc>
          <w:tcPr>
            <w:tcW w:w="2976" w:type="dxa"/>
            <w:tcBorders>
              <w:top w:val="single" w:sz="4" w:space="0" w:color="auto"/>
              <w:left w:val="nil"/>
              <w:bottom w:val="single" w:sz="4" w:space="0" w:color="auto"/>
              <w:right w:val="single" w:sz="4" w:space="0" w:color="auto"/>
            </w:tcBorders>
            <w:shd w:val="clear" w:color="auto" w:fill="auto"/>
            <w:vAlign w:val="center"/>
          </w:tcPr>
          <w:p w14:paraId="3F86043E" w14:textId="77777777" w:rsidR="00FE1237" w:rsidRPr="00FE1237" w:rsidRDefault="00FE1237" w:rsidP="00FE1237">
            <w:pPr>
              <w:rPr>
                <w:sz w:val="16"/>
                <w:szCs w:val="16"/>
              </w:rPr>
            </w:pPr>
          </w:p>
        </w:tc>
      </w:tr>
      <w:tr w:rsidR="00FE1237" w:rsidRPr="00FE1237" w14:paraId="44FDA292" w14:textId="77777777" w:rsidTr="00AF6A06">
        <w:trPr>
          <w:trHeight w:val="329"/>
          <w:jc w:val="center"/>
        </w:trPr>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98453" w14:textId="77777777" w:rsidR="00FE1237" w:rsidRPr="00FE1237" w:rsidRDefault="00FE1237" w:rsidP="00FE1237">
            <w:pPr>
              <w:jc w:val="center"/>
              <w:rPr>
                <w:b/>
                <w:bCs/>
                <w:sz w:val="16"/>
                <w:szCs w:val="16"/>
              </w:rPr>
            </w:pPr>
            <w:r w:rsidRPr="00FE1237">
              <w:rPr>
                <w:sz w:val="16"/>
                <w:szCs w:val="16"/>
              </w:rPr>
              <w:t>11.</w:t>
            </w:r>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tcPr>
          <w:p w14:paraId="73161813" w14:textId="77777777" w:rsidR="00FE1237" w:rsidRPr="00FE1237" w:rsidRDefault="00FE1237" w:rsidP="00FE1237">
            <w:pPr>
              <w:rPr>
                <w:b/>
                <w:bCs/>
                <w:sz w:val="16"/>
                <w:szCs w:val="16"/>
              </w:rPr>
            </w:pPr>
            <w:r w:rsidRPr="00FE1237">
              <w:rPr>
                <w:sz w:val="16"/>
                <w:szCs w:val="16"/>
              </w:rPr>
              <w:t>Итого НВВ без платы ФСК</w:t>
            </w:r>
          </w:p>
        </w:tc>
        <w:tc>
          <w:tcPr>
            <w:tcW w:w="850" w:type="dxa"/>
            <w:tcBorders>
              <w:top w:val="single" w:sz="4" w:space="0" w:color="auto"/>
              <w:left w:val="nil"/>
              <w:bottom w:val="single" w:sz="4" w:space="0" w:color="auto"/>
              <w:right w:val="single" w:sz="4" w:space="0" w:color="auto"/>
            </w:tcBorders>
            <w:shd w:val="clear" w:color="auto" w:fill="auto"/>
            <w:vAlign w:val="center"/>
          </w:tcPr>
          <w:p w14:paraId="31A68C63" w14:textId="77777777" w:rsidR="00FE1237" w:rsidRPr="00FE1237" w:rsidRDefault="00FE1237" w:rsidP="00FE1237">
            <w:pPr>
              <w:jc w:val="center"/>
              <w:rPr>
                <w:b/>
                <w:bCs/>
                <w:sz w:val="16"/>
                <w:szCs w:val="16"/>
              </w:rPr>
            </w:pPr>
            <w:proofErr w:type="spellStart"/>
            <w:r w:rsidRPr="00FE1237">
              <w:rPr>
                <w:sz w:val="16"/>
                <w:szCs w:val="16"/>
              </w:rPr>
              <w:t>тыс.руб</w:t>
            </w:r>
            <w:proofErr w:type="spellEnd"/>
            <w:r w:rsidRPr="00FE1237">
              <w:rPr>
                <w:sz w:val="16"/>
                <w:szCs w:val="16"/>
              </w:rPr>
              <w:t>.</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5D6472A0" w14:textId="77777777" w:rsidR="00FE1237" w:rsidRPr="00FE1237" w:rsidRDefault="00FE1237" w:rsidP="00FE1237">
            <w:pPr>
              <w:jc w:val="right"/>
              <w:rPr>
                <w:sz w:val="16"/>
                <w:szCs w:val="16"/>
              </w:rPr>
            </w:pPr>
            <w:r w:rsidRPr="00FE1237">
              <w:rPr>
                <w:sz w:val="16"/>
                <w:szCs w:val="16"/>
              </w:rPr>
              <w:t>25 422,43</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718E5AF5" w14:textId="77777777" w:rsidR="00FE1237" w:rsidRPr="00FE1237" w:rsidRDefault="00FE1237" w:rsidP="00FE1237">
            <w:pPr>
              <w:jc w:val="right"/>
              <w:rPr>
                <w:sz w:val="16"/>
                <w:szCs w:val="16"/>
              </w:rPr>
            </w:pPr>
            <w:r w:rsidRPr="00FE1237">
              <w:rPr>
                <w:sz w:val="16"/>
                <w:szCs w:val="16"/>
              </w:rPr>
              <w:t>18 527,39</w:t>
            </w:r>
          </w:p>
        </w:tc>
        <w:tc>
          <w:tcPr>
            <w:tcW w:w="2976" w:type="dxa"/>
            <w:tcBorders>
              <w:top w:val="single" w:sz="4" w:space="0" w:color="auto"/>
              <w:left w:val="nil"/>
              <w:bottom w:val="single" w:sz="4" w:space="0" w:color="auto"/>
              <w:right w:val="single" w:sz="4" w:space="0" w:color="auto"/>
            </w:tcBorders>
            <w:shd w:val="clear" w:color="auto" w:fill="auto"/>
            <w:vAlign w:val="center"/>
          </w:tcPr>
          <w:p w14:paraId="7D446C5A" w14:textId="77777777" w:rsidR="00FE1237" w:rsidRPr="00FE1237" w:rsidRDefault="00FE1237" w:rsidP="00FE1237">
            <w:pPr>
              <w:rPr>
                <w:sz w:val="16"/>
                <w:szCs w:val="16"/>
              </w:rPr>
            </w:pPr>
          </w:p>
        </w:tc>
      </w:tr>
    </w:tbl>
    <w:p w14:paraId="515287D7" w14:textId="77777777" w:rsidR="00FE1237" w:rsidRPr="00FE1237" w:rsidRDefault="00FE1237" w:rsidP="00FE1237">
      <w:pPr>
        <w:jc w:val="center"/>
      </w:pPr>
    </w:p>
    <w:p w14:paraId="663223E9" w14:textId="77777777" w:rsidR="00FE1237" w:rsidRPr="00FE1237" w:rsidRDefault="00FE1237" w:rsidP="00FE1237">
      <w:pPr>
        <w:tabs>
          <w:tab w:val="left" w:pos="5580"/>
          <w:tab w:val="left" w:pos="9498"/>
        </w:tabs>
        <w:ind w:right="-569"/>
      </w:pPr>
    </w:p>
    <w:p w14:paraId="2C98958F" w14:textId="77777777" w:rsidR="00FE1237" w:rsidRPr="00FE1237" w:rsidRDefault="00FE1237" w:rsidP="00FE1237">
      <w:pPr>
        <w:tabs>
          <w:tab w:val="left" w:pos="5580"/>
          <w:tab w:val="left" w:pos="9498"/>
        </w:tabs>
        <w:ind w:left="-2064" w:right="-569" w:firstLine="7876"/>
        <w:sectPr w:rsidR="00FE1237" w:rsidRPr="00FE1237" w:rsidSect="00BB46AA">
          <w:pgSz w:w="11906" w:h="16838"/>
          <w:pgMar w:top="1134" w:right="567" w:bottom="1134" w:left="851" w:header="708" w:footer="708" w:gutter="0"/>
          <w:cols w:space="708"/>
          <w:docGrid w:linePitch="360"/>
        </w:sectPr>
      </w:pPr>
    </w:p>
    <w:p w14:paraId="37DEF127" w14:textId="47AB6C0A" w:rsidR="00FE1237" w:rsidRPr="001828C5" w:rsidRDefault="00FE1237" w:rsidP="00FE1237">
      <w:pPr>
        <w:tabs>
          <w:tab w:val="left" w:pos="5580"/>
          <w:tab w:val="left" w:pos="9498"/>
        </w:tabs>
        <w:ind w:left="-2064" w:right="-569" w:firstLine="8727"/>
      </w:pPr>
      <w:r w:rsidRPr="001828C5">
        <w:lastRenderedPageBreak/>
        <w:t xml:space="preserve">Приложение № </w:t>
      </w:r>
      <w:r>
        <w:t>12</w:t>
      </w:r>
      <w:r w:rsidRPr="001828C5">
        <w:t xml:space="preserve"> к </w:t>
      </w:r>
      <w:r>
        <w:t>протоколу</w:t>
      </w:r>
      <w:r w:rsidRPr="001828C5">
        <w:t xml:space="preserve"> № </w:t>
      </w:r>
      <w:r>
        <w:t>90</w:t>
      </w:r>
    </w:p>
    <w:p w14:paraId="7ED636C3"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7AFFCF9F"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42CCFF79"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64C6B422" w14:textId="77777777" w:rsidR="00FE1237" w:rsidRPr="00FE1237" w:rsidRDefault="00FE1237" w:rsidP="00FE1237">
      <w:pPr>
        <w:tabs>
          <w:tab w:val="left" w:pos="5580"/>
          <w:tab w:val="left" w:pos="9498"/>
        </w:tabs>
        <w:ind w:left="-2064" w:right="-569" w:firstLine="7876"/>
      </w:pPr>
    </w:p>
    <w:p w14:paraId="35F95D4F" w14:textId="77777777" w:rsidR="00FE1237" w:rsidRPr="00FE1237" w:rsidRDefault="00FE1237" w:rsidP="00FE1237">
      <w:pPr>
        <w:spacing w:after="160" w:line="256" w:lineRule="auto"/>
        <w:jc w:val="center"/>
        <w:rPr>
          <w:rFonts w:eastAsia="Calibri"/>
          <w:sz w:val="28"/>
          <w:szCs w:val="28"/>
          <w:lang w:eastAsia="en-US"/>
        </w:rPr>
      </w:pPr>
      <w:r w:rsidRPr="00FE1237">
        <w:rPr>
          <w:rFonts w:eastAsia="Calibri"/>
          <w:sz w:val="28"/>
          <w:szCs w:val="28"/>
          <w:lang w:eastAsia="en-US"/>
        </w:rPr>
        <w:t>Расчёт необходимой валовой выручки филиала ООО "Ресурсоснабжающая       компания" методом долгосрочной индексации на 2022 год (на 3 года - 2021-2023)</w:t>
      </w:r>
    </w:p>
    <w:tbl>
      <w:tblPr>
        <w:tblW w:w="10070" w:type="dxa"/>
        <w:tblLook w:val="04A0" w:firstRow="1" w:lastRow="0" w:firstColumn="1" w:lastColumn="0" w:noHBand="0" w:noVBand="1"/>
      </w:tblPr>
      <w:tblGrid>
        <w:gridCol w:w="636"/>
        <w:gridCol w:w="2190"/>
        <w:gridCol w:w="832"/>
        <w:gridCol w:w="1010"/>
        <w:gridCol w:w="1032"/>
        <w:gridCol w:w="1032"/>
        <w:gridCol w:w="1852"/>
        <w:gridCol w:w="1122"/>
        <w:gridCol w:w="718"/>
      </w:tblGrid>
      <w:tr w:rsidR="00FE1237" w:rsidRPr="00FE1237" w14:paraId="75A2FBBE" w14:textId="77777777" w:rsidTr="00AF6A06">
        <w:trPr>
          <w:trHeight w:val="312"/>
          <w:tblHeader/>
        </w:trPr>
        <w:tc>
          <w:tcPr>
            <w:tcW w:w="636" w:type="dxa"/>
            <w:vMerge w:val="restart"/>
            <w:tcBorders>
              <w:top w:val="single" w:sz="4" w:space="0" w:color="auto"/>
              <w:left w:val="single" w:sz="4" w:space="0" w:color="auto"/>
              <w:bottom w:val="single" w:sz="4" w:space="0" w:color="auto"/>
              <w:right w:val="single" w:sz="4" w:space="0" w:color="auto"/>
            </w:tcBorders>
            <w:noWrap/>
            <w:vAlign w:val="center"/>
            <w:hideMark/>
          </w:tcPr>
          <w:p w14:paraId="3A7D7B30" w14:textId="77777777" w:rsidR="00FE1237" w:rsidRPr="00FE1237" w:rsidRDefault="00FE1237" w:rsidP="00FE1237">
            <w:pPr>
              <w:jc w:val="center"/>
              <w:rPr>
                <w:sz w:val="14"/>
                <w:szCs w:val="14"/>
              </w:rPr>
            </w:pPr>
            <w:r w:rsidRPr="00FE1237">
              <w:rPr>
                <w:sz w:val="14"/>
                <w:szCs w:val="14"/>
              </w:rPr>
              <w:t>№ п/п</w:t>
            </w:r>
          </w:p>
        </w:tc>
        <w:tc>
          <w:tcPr>
            <w:tcW w:w="2190" w:type="dxa"/>
            <w:vMerge w:val="restart"/>
            <w:tcBorders>
              <w:top w:val="single" w:sz="4" w:space="0" w:color="auto"/>
              <w:left w:val="single" w:sz="4" w:space="0" w:color="auto"/>
              <w:bottom w:val="single" w:sz="4" w:space="0" w:color="auto"/>
              <w:right w:val="single" w:sz="4" w:space="0" w:color="auto"/>
            </w:tcBorders>
            <w:vAlign w:val="center"/>
            <w:hideMark/>
          </w:tcPr>
          <w:p w14:paraId="7AEBB1F5" w14:textId="77777777" w:rsidR="00FE1237" w:rsidRPr="00FE1237" w:rsidRDefault="00FE1237" w:rsidP="00FE1237">
            <w:pPr>
              <w:jc w:val="center"/>
              <w:rPr>
                <w:sz w:val="14"/>
                <w:szCs w:val="14"/>
              </w:rPr>
            </w:pPr>
            <w:r w:rsidRPr="00FE1237">
              <w:rPr>
                <w:sz w:val="14"/>
                <w:szCs w:val="14"/>
              </w:rPr>
              <w:t>Показатель</w:t>
            </w:r>
          </w:p>
        </w:tc>
        <w:tc>
          <w:tcPr>
            <w:tcW w:w="832" w:type="dxa"/>
            <w:vMerge w:val="restart"/>
            <w:tcBorders>
              <w:top w:val="single" w:sz="4" w:space="0" w:color="auto"/>
              <w:left w:val="single" w:sz="4" w:space="0" w:color="auto"/>
              <w:bottom w:val="single" w:sz="4" w:space="0" w:color="auto"/>
              <w:right w:val="single" w:sz="4" w:space="0" w:color="auto"/>
            </w:tcBorders>
            <w:noWrap/>
            <w:vAlign w:val="center"/>
            <w:hideMark/>
          </w:tcPr>
          <w:p w14:paraId="3F16F5D2" w14:textId="77777777" w:rsidR="00FE1237" w:rsidRPr="00FE1237" w:rsidRDefault="00FE1237" w:rsidP="00FE1237">
            <w:pPr>
              <w:jc w:val="center"/>
              <w:rPr>
                <w:sz w:val="14"/>
                <w:szCs w:val="14"/>
              </w:rPr>
            </w:pPr>
            <w:r w:rsidRPr="00FE1237">
              <w:rPr>
                <w:sz w:val="14"/>
                <w:szCs w:val="14"/>
              </w:rPr>
              <w:t>Ед. изм.</w:t>
            </w:r>
          </w:p>
        </w:tc>
        <w:tc>
          <w:tcPr>
            <w:tcW w:w="1010" w:type="dxa"/>
            <w:tcBorders>
              <w:top w:val="single" w:sz="4" w:space="0" w:color="auto"/>
              <w:left w:val="nil"/>
              <w:bottom w:val="single" w:sz="4" w:space="0" w:color="auto"/>
              <w:right w:val="single" w:sz="4" w:space="0" w:color="auto"/>
            </w:tcBorders>
            <w:noWrap/>
            <w:vAlign w:val="center"/>
            <w:hideMark/>
          </w:tcPr>
          <w:p w14:paraId="6EE14FD4" w14:textId="77777777" w:rsidR="00FE1237" w:rsidRPr="00FE1237" w:rsidRDefault="00FE1237" w:rsidP="00FE1237">
            <w:pPr>
              <w:jc w:val="center"/>
              <w:rPr>
                <w:sz w:val="14"/>
                <w:szCs w:val="14"/>
              </w:rPr>
            </w:pPr>
            <w:r w:rsidRPr="00FE1237">
              <w:rPr>
                <w:sz w:val="14"/>
                <w:szCs w:val="14"/>
              </w:rPr>
              <w:t>2021 год</w:t>
            </w:r>
          </w:p>
        </w:tc>
        <w:tc>
          <w:tcPr>
            <w:tcW w:w="5402" w:type="dxa"/>
            <w:gridSpan w:val="5"/>
            <w:tcBorders>
              <w:top w:val="single" w:sz="4" w:space="0" w:color="auto"/>
              <w:left w:val="nil"/>
              <w:bottom w:val="single" w:sz="4" w:space="0" w:color="auto"/>
              <w:right w:val="single" w:sz="4" w:space="0" w:color="auto"/>
            </w:tcBorders>
            <w:noWrap/>
            <w:vAlign w:val="center"/>
            <w:hideMark/>
          </w:tcPr>
          <w:p w14:paraId="54C07059" w14:textId="77777777" w:rsidR="00FE1237" w:rsidRPr="00FE1237" w:rsidRDefault="00FE1237" w:rsidP="00FE1237">
            <w:pPr>
              <w:jc w:val="center"/>
              <w:rPr>
                <w:sz w:val="14"/>
                <w:szCs w:val="14"/>
              </w:rPr>
            </w:pPr>
            <w:r w:rsidRPr="00FE1237">
              <w:rPr>
                <w:sz w:val="14"/>
                <w:szCs w:val="14"/>
              </w:rPr>
              <w:t>2022 год</w:t>
            </w:r>
          </w:p>
        </w:tc>
      </w:tr>
      <w:tr w:rsidR="00FE1237" w:rsidRPr="00FE1237" w14:paraId="1A02CDDD" w14:textId="77777777" w:rsidTr="00AF6A06">
        <w:trPr>
          <w:trHeight w:val="51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A09A11" w14:textId="77777777" w:rsidR="00FE1237" w:rsidRPr="00FE1237" w:rsidRDefault="00FE1237" w:rsidP="00FE1237">
            <w:pPr>
              <w:spacing w:line="256" w:lineRule="auto"/>
              <w:rPr>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34356" w14:textId="77777777" w:rsidR="00FE1237" w:rsidRPr="00FE1237" w:rsidRDefault="00FE1237" w:rsidP="00FE1237">
            <w:pPr>
              <w:spacing w:line="256" w:lineRule="auto"/>
              <w:rPr>
                <w:sz w:val="14"/>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B06D1" w14:textId="77777777" w:rsidR="00FE1237" w:rsidRPr="00FE1237" w:rsidRDefault="00FE1237" w:rsidP="00FE1237">
            <w:pPr>
              <w:spacing w:line="256" w:lineRule="auto"/>
              <w:rPr>
                <w:sz w:val="14"/>
                <w:szCs w:val="14"/>
              </w:rPr>
            </w:pPr>
          </w:p>
        </w:tc>
        <w:tc>
          <w:tcPr>
            <w:tcW w:w="1010" w:type="dxa"/>
            <w:tcBorders>
              <w:top w:val="nil"/>
              <w:left w:val="nil"/>
              <w:bottom w:val="single" w:sz="4" w:space="0" w:color="auto"/>
              <w:right w:val="single" w:sz="4" w:space="0" w:color="auto"/>
            </w:tcBorders>
            <w:vAlign w:val="center"/>
            <w:hideMark/>
          </w:tcPr>
          <w:p w14:paraId="51C17231" w14:textId="77777777" w:rsidR="00FE1237" w:rsidRPr="00FE1237" w:rsidRDefault="00FE1237" w:rsidP="00FE1237">
            <w:pPr>
              <w:jc w:val="center"/>
              <w:rPr>
                <w:sz w:val="14"/>
                <w:szCs w:val="14"/>
              </w:rPr>
            </w:pPr>
            <w:r w:rsidRPr="00FE1237">
              <w:rPr>
                <w:sz w:val="14"/>
                <w:szCs w:val="14"/>
              </w:rPr>
              <w:t>Утверждено РЭК КО</w:t>
            </w:r>
          </w:p>
        </w:tc>
        <w:tc>
          <w:tcPr>
            <w:tcW w:w="991" w:type="dxa"/>
            <w:tcBorders>
              <w:top w:val="nil"/>
              <w:left w:val="nil"/>
              <w:bottom w:val="single" w:sz="4" w:space="0" w:color="auto"/>
              <w:right w:val="single" w:sz="4" w:space="0" w:color="auto"/>
            </w:tcBorders>
            <w:vAlign w:val="center"/>
            <w:hideMark/>
          </w:tcPr>
          <w:p w14:paraId="05469BCB" w14:textId="77777777" w:rsidR="00FE1237" w:rsidRPr="00FE1237" w:rsidRDefault="00FE1237" w:rsidP="00FE1237">
            <w:pPr>
              <w:jc w:val="center"/>
              <w:rPr>
                <w:sz w:val="14"/>
                <w:szCs w:val="14"/>
              </w:rPr>
            </w:pPr>
            <w:r w:rsidRPr="00FE1237">
              <w:rPr>
                <w:sz w:val="14"/>
                <w:szCs w:val="14"/>
              </w:rPr>
              <w:t>Предложение предприятия</w:t>
            </w:r>
          </w:p>
        </w:tc>
        <w:tc>
          <w:tcPr>
            <w:tcW w:w="992" w:type="dxa"/>
            <w:tcBorders>
              <w:top w:val="nil"/>
              <w:left w:val="nil"/>
              <w:bottom w:val="single" w:sz="4" w:space="0" w:color="auto"/>
              <w:right w:val="single" w:sz="4" w:space="0" w:color="auto"/>
            </w:tcBorders>
            <w:vAlign w:val="center"/>
            <w:hideMark/>
          </w:tcPr>
          <w:p w14:paraId="00D373FF" w14:textId="77777777" w:rsidR="00FE1237" w:rsidRPr="00FE1237" w:rsidRDefault="00FE1237" w:rsidP="00FE1237">
            <w:pPr>
              <w:jc w:val="center"/>
              <w:rPr>
                <w:sz w:val="14"/>
                <w:szCs w:val="14"/>
              </w:rPr>
            </w:pPr>
            <w:r w:rsidRPr="00FE1237">
              <w:rPr>
                <w:sz w:val="14"/>
                <w:szCs w:val="14"/>
              </w:rPr>
              <w:t>Предложение экспертов</w:t>
            </w:r>
          </w:p>
        </w:tc>
        <w:tc>
          <w:tcPr>
            <w:tcW w:w="1852" w:type="dxa"/>
            <w:tcBorders>
              <w:top w:val="nil"/>
              <w:left w:val="nil"/>
              <w:bottom w:val="single" w:sz="4" w:space="0" w:color="auto"/>
              <w:right w:val="single" w:sz="4" w:space="0" w:color="auto"/>
            </w:tcBorders>
            <w:vAlign w:val="center"/>
            <w:hideMark/>
          </w:tcPr>
          <w:p w14:paraId="4B15A86C" w14:textId="77777777" w:rsidR="00FE1237" w:rsidRPr="00FE1237" w:rsidRDefault="00FE1237" w:rsidP="00FE1237">
            <w:pPr>
              <w:jc w:val="center"/>
              <w:rPr>
                <w:sz w:val="14"/>
                <w:szCs w:val="14"/>
              </w:rPr>
            </w:pPr>
            <w:r w:rsidRPr="00FE1237">
              <w:rPr>
                <w:sz w:val="14"/>
                <w:szCs w:val="14"/>
              </w:rPr>
              <w:t>Комментарии, примечания и выводы экспертов</w:t>
            </w:r>
          </w:p>
        </w:tc>
        <w:tc>
          <w:tcPr>
            <w:tcW w:w="849" w:type="dxa"/>
            <w:tcBorders>
              <w:top w:val="nil"/>
              <w:left w:val="nil"/>
              <w:bottom w:val="single" w:sz="4" w:space="0" w:color="auto"/>
              <w:right w:val="single" w:sz="4" w:space="0" w:color="auto"/>
            </w:tcBorders>
            <w:noWrap/>
            <w:vAlign w:val="center"/>
            <w:hideMark/>
          </w:tcPr>
          <w:p w14:paraId="18EB0636" w14:textId="77777777" w:rsidR="00FE1237" w:rsidRPr="00FE1237" w:rsidRDefault="00FE1237" w:rsidP="00FE1237">
            <w:pPr>
              <w:jc w:val="center"/>
              <w:rPr>
                <w:sz w:val="14"/>
                <w:szCs w:val="14"/>
              </w:rPr>
            </w:pPr>
            <w:r w:rsidRPr="00FE1237">
              <w:rPr>
                <w:sz w:val="14"/>
                <w:szCs w:val="14"/>
              </w:rPr>
              <w:t>Корректировка</w:t>
            </w:r>
          </w:p>
        </w:tc>
        <w:tc>
          <w:tcPr>
            <w:tcW w:w="718" w:type="dxa"/>
            <w:tcBorders>
              <w:top w:val="nil"/>
              <w:left w:val="nil"/>
              <w:bottom w:val="single" w:sz="4" w:space="0" w:color="auto"/>
              <w:right w:val="single" w:sz="4" w:space="0" w:color="auto"/>
            </w:tcBorders>
            <w:noWrap/>
            <w:vAlign w:val="center"/>
            <w:hideMark/>
          </w:tcPr>
          <w:p w14:paraId="0B5A15CB" w14:textId="77777777" w:rsidR="00FE1237" w:rsidRPr="00FE1237" w:rsidRDefault="00FE1237" w:rsidP="00FE1237">
            <w:pPr>
              <w:jc w:val="center"/>
              <w:rPr>
                <w:sz w:val="14"/>
                <w:szCs w:val="14"/>
              </w:rPr>
            </w:pPr>
            <w:r w:rsidRPr="00FE1237">
              <w:rPr>
                <w:sz w:val="14"/>
                <w:szCs w:val="14"/>
              </w:rPr>
              <w:t>Рост</w:t>
            </w:r>
          </w:p>
        </w:tc>
      </w:tr>
      <w:tr w:rsidR="00FE1237" w:rsidRPr="00FE1237" w14:paraId="4608578D"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78A044D7" w14:textId="77777777" w:rsidR="00FE1237" w:rsidRPr="00FE1237" w:rsidRDefault="00FE1237" w:rsidP="00FE1237">
            <w:pPr>
              <w:jc w:val="center"/>
              <w:rPr>
                <w:sz w:val="14"/>
                <w:szCs w:val="14"/>
              </w:rPr>
            </w:pPr>
            <w:r w:rsidRPr="00FE1237">
              <w:rPr>
                <w:sz w:val="14"/>
                <w:szCs w:val="14"/>
              </w:rPr>
              <w:t>1</w:t>
            </w:r>
          </w:p>
        </w:tc>
        <w:tc>
          <w:tcPr>
            <w:tcW w:w="2190" w:type="dxa"/>
            <w:tcBorders>
              <w:top w:val="nil"/>
              <w:left w:val="nil"/>
              <w:bottom w:val="single" w:sz="4" w:space="0" w:color="auto"/>
              <w:right w:val="single" w:sz="4" w:space="0" w:color="auto"/>
            </w:tcBorders>
            <w:noWrap/>
            <w:vAlign w:val="bottom"/>
            <w:hideMark/>
          </w:tcPr>
          <w:p w14:paraId="377DD6BB" w14:textId="77777777" w:rsidR="00FE1237" w:rsidRPr="00FE1237" w:rsidRDefault="00FE1237" w:rsidP="00FE1237">
            <w:pPr>
              <w:jc w:val="center"/>
              <w:rPr>
                <w:sz w:val="14"/>
                <w:szCs w:val="14"/>
              </w:rPr>
            </w:pPr>
            <w:r w:rsidRPr="00FE1237">
              <w:rPr>
                <w:sz w:val="14"/>
                <w:szCs w:val="14"/>
              </w:rPr>
              <w:t>2</w:t>
            </w:r>
          </w:p>
        </w:tc>
        <w:tc>
          <w:tcPr>
            <w:tcW w:w="832" w:type="dxa"/>
            <w:tcBorders>
              <w:top w:val="nil"/>
              <w:left w:val="nil"/>
              <w:bottom w:val="single" w:sz="4" w:space="0" w:color="auto"/>
              <w:right w:val="single" w:sz="4" w:space="0" w:color="auto"/>
            </w:tcBorders>
            <w:noWrap/>
            <w:vAlign w:val="center"/>
            <w:hideMark/>
          </w:tcPr>
          <w:p w14:paraId="71A389B0" w14:textId="77777777" w:rsidR="00FE1237" w:rsidRPr="00FE1237" w:rsidRDefault="00FE1237" w:rsidP="00FE1237">
            <w:pPr>
              <w:jc w:val="center"/>
              <w:rPr>
                <w:sz w:val="14"/>
                <w:szCs w:val="14"/>
              </w:rPr>
            </w:pPr>
            <w:r w:rsidRPr="00FE1237">
              <w:rPr>
                <w:sz w:val="14"/>
                <w:szCs w:val="14"/>
              </w:rPr>
              <w:t>3</w:t>
            </w:r>
          </w:p>
        </w:tc>
        <w:tc>
          <w:tcPr>
            <w:tcW w:w="1010" w:type="dxa"/>
            <w:tcBorders>
              <w:top w:val="nil"/>
              <w:left w:val="nil"/>
              <w:bottom w:val="single" w:sz="4" w:space="0" w:color="auto"/>
              <w:right w:val="single" w:sz="4" w:space="0" w:color="auto"/>
            </w:tcBorders>
            <w:noWrap/>
            <w:vAlign w:val="bottom"/>
            <w:hideMark/>
          </w:tcPr>
          <w:p w14:paraId="29E62943" w14:textId="77777777" w:rsidR="00FE1237" w:rsidRPr="00FE1237" w:rsidRDefault="00FE1237" w:rsidP="00FE1237">
            <w:pPr>
              <w:jc w:val="center"/>
              <w:rPr>
                <w:sz w:val="14"/>
                <w:szCs w:val="14"/>
              </w:rPr>
            </w:pPr>
            <w:r w:rsidRPr="00FE1237">
              <w:rPr>
                <w:sz w:val="14"/>
                <w:szCs w:val="14"/>
              </w:rPr>
              <w:t>4</w:t>
            </w:r>
          </w:p>
        </w:tc>
        <w:tc>
          <w:tcPr>
            <w:tcW w:w="991" w:type="dxa"/>
            <w:tcBorders>
              <w:top w:val="nil"/>
              <w:left w:val="nil"/>
              <w:bottom w:val="single" w:sz="4" w:space="0" w:color="auto"/>
              <w:right w:val="single" w:sz="4" w:space="0" w:color="auto"/>
            </w:tcBorders>
            <w:noWrap/>
            <w:vAlign w:val="bottom"/>
            <w:hideMark/>
          </w:tcPr>
          <w:p w14:paraId="7DC9C0C9" w14:textId="77777777" w:rsidR="00FE1237" w:rsidRPr="00FE1237" w:rsidRDefault="00FE1237" w:rsidP="00FE1237">
            <w:pPr>
              <w:jc w:val="center"/>
              <w:rPr>
                <w:sz w:val="14"/>
                <w:szCs w:val="14"/>
              </w:rPr>
            </w:pPr>
            <w:r w:rsidRPr="00FE1237">
              <w:rPr>
                <w:sz w:val="14"/>
                <w:szCs w:val="14"/>
              </w:rPr>
              <w:t>5</w:t>
            </w:r>
          </w:p>
        </w:tc>
        <w:tc>
          <w:tcPr>
            <w:tcW w:w="992" w:type="dxa"/>
            <w:tcBorders>
              <w:top w:val="nil"/>
              <w:left w:val="nil"/>
              <w:bottom w:val="single" w:sz="4" w:space="0" w:color="auto"/>
              <w:right w:val="single" w:sz="4" w:space="0" w:color="auto"/>
            </w:tcBorders>
            <w:noWrap/>
            <w:vAlign w:val="bottom"/>
            <w:hideMark/>
          </w:tcPr>
          <w:p w14:paraId="3FF5C9DE" w14:textId="77777777" w:rsidR="00FE1237" w:rsidRPr="00FE1237" w:rsidRDefault="00FE1237" w:rsidP="00FE1237">
            <w:pPr>
              <w:jc w:val="center"/>
              <w:rPr>
                <w:sz w:val="14"/>
                <w:szCs w:val="14"/>
              </w:rPr>
            </w:pPr>
            <w:r w:rsidRPr="00FE1237">
              <w:rPr>
                <w:sz w:val="14"/>
                <w:szCs w:val="14"/>
              </w:rPr>
              <w:t>6</w:t>
            </w:r>
          </w:p>
        </w:tc>
        <w:tc>
          <w:tcPr>
            <w:tcW w:w="1852" w:type="dxa"/>
            <w:tcBorders>
              <w:top w:val="nil"/>
              <w:left w:val="nil"/>
              <w:bottom w:val="single" w:sz="4" w:space="0" w:color="auto"/>
              <w:right w:val="single" w:sz="4" w:space="0" w:color="auto"/>
            </w:tcBorders>
            <w:noWrap/>
            <w:vAlign w:val="bottom"/>
            <w:hideMark/>
          </w:tcPr>
          <w:p w14:paraId="534E2463" w14:textId="77777777" w:rsidR="00FE1237" w:rsidRPr="00FE1237" w:rsidRDefault="00FE1237" w:rsidP="00FE1237">
            <w:pPr>
              <w:jc w:val="center"/>
              <w:rPr>
                <w:sz w:val="14"/>
                <w:szCs w:val="14"/>
              </w:rPr>
            </w:pPr>
            <w:r w:rsidRPr="00FE1237">
              <w:rPr>
                <w:sz w:val="14"/>
                <w:szCs w:val="14"/>
              </w:rPr>
              <w:t>7</w:t>
            </w:r>
          </w:p>
        </w:tc>
        <w:tc>
          <w:tcPr>
            <w:tcW w:w="849" w:type="dxa"/>
            <w:tcBorders>
              <w:top w:val="nil"/>
              <w:left w:val="nil"/>
              <w:bottom w:val="single" w:sz="4" w:space="0" w:color="auto"/>
              <w:right w:val="single" w:sz="4" w:space="0" w:color="auto"/>
            </w:tcBorders>
            <w:noWrap/>
            <w:vAlign w:val="bottom"/>
            <w:hideMark/>
          </w:tcPr>
          <w:p w14:paraId="77D6C287" w14:textId="77777777" w:rsidR="00FE1237" w:rsidRPr="00FE1237" w:rsidRDefault="00FE1237" w:rsidP="00FE1237">
            <w:pPr>
              <w:jc w:val="center"/>
              <w:rPr>
                <w:sz w:val="14"/>
                <w:szCs w:val="14"/>
              </w:rPr>
            </w:pPr>
            <w:r w:rsidRPr="00FE1237">
              <w:rPr>
                <w:sz w:val="14"/>
                <w:szCs w:val="14"/>
              </w:rPr>
              <w:t>8</w:t>
            </w:r>
          </w:p>
        </w:tc>
        <w:tc>
          <w:tcPr>
            <w:tcW w:w="718" w:type="dxa"/>
            <w:tcBorders>
              <w:top w:val="nil"/>
              <w:left w:val="nil"/>
              <w:bottom w:val="single" w:sz="4" w:space="0" w:color="auto"/>
              <w:right w:val="single" w:sz="4" w:space="0" w:color="auto"/>
            </w:tcBorders>
            <w:noWrap/>
            <w:vAlign w:val="bottom"/>
            <w:hideMark/>
          </w:tcPr>
          <w:p w14:paraId="04F1A9B6" w14:textId="77777777" w:rsidR="00FE1237" w:rsidRPr="00FE1237" w:rsidRDefault="00FE1237" w:rsidP="00FE1237">
            <w:pPr>
              <w:jc w:val="center"/>
              <w:rPr>
                <w:sz w:val="14"/>
                <w:szCs w:val="14"/>
              </w:rPr>
            </w:pPr>
            <w:r w:rsidRPr="00FE1237">
              <w:rPr>
                <w:sz w:val="14"/>
                <w:szCs w:val="14"/>
              </w:rPr>
              <w:t>9</w:t>
            </w:r>
          </w:p>
        </w:tc>
      </w:tr>
      <w:tr w:rsidR="00FE1237" w:rsidRPr="00FE1237" w14:paraId="7541B09A"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49138B0C" w14:textId="77777777" w:rsidR="00FE1237" w:rsidRPr="00FE1237" w:rsidRDefault="00FE1237" w:rsidP="00FE1237">
            <w:pPr>
              <w:jc w:val="center"/>
              <w:rPr>
                <w:sz w:val="14"/>
                <w:szCs w:val="14"/>
              </w:rPr>
            </w:pPr>
            <w:r w:rsidRPr="00FE1237">
              <w:rPr>
                <w:sz w:val="14"/>
                <w:szCs w:val="14"/>
              </w:rPr>
              <w:t>1</w:t>
            </w:r>
          </w:p>
        </w:tc>
        <w:tc>
          <w:tcPr>
            <w:tcW w:w="2190" w:type="dxa"/>
            <w:tcBorders>
              <w:top w:val="nil"/>
              <w:left w:val="nil"/>
              <w:bottom w:val="single" w:sz="4" w:space="0" w:color="auto"/>
              <w:right w:val="single" w:sz="4" w:space="0" w:color="auto"/>
            </w:tcBorders>
            <w:vAlign w:val="bottom"/>
            <w:hideMark/>
          </w:tcPr>
          <w:p w14:paraId="0DCA2880" w14:textId="77777777" w:rsidR="00FE1237" w:rsidRPr="00FE1237" w:rsidRDefault="00FE1237" w:rsidP="00FE1237">
            <w:pPr>
              <w:rPr>
                <w:sz w:val="14"/>
                <w:szCs w:val="14"/>
              </w:rPr>
            </w:pPr>
            <w:r w:rsidRPr="00FE1237">
              <w:rPr>
                <w:sz w:val="14"/>
                <w:szCs w:val="14"/>
              </w:rPr>
              <w:t>ИПЦ</w:t>
            </w:r>
          </w:p>
        </w:tc>
        <w:tc>
          <w:tcPr>
            <w:tcW w:w="832" w:type="dxa"/>
            <w:tcBorders>
              <w:top w:val="nil"/>
              <w:left w:val="nil"/>
              <w:bottom w:val="single" w:sz="4" w:space="0" w:color="auto"/>
              <w:right w:val="single" w:sz="4" w:space="0" w:color="auto"/>
            </w:tcBorders>
            <w:noWrap/>
            <w:vAlign w:val="center"/>
            <w:hideMark/>
          </w:tcPr>
          <w:p w14:paraId="1F806183" w14:textId="77777777" w:rsidR="00FE1237" w:rsidRPr="00FE1237" w:rsidRDefault="00FE1237" w:rsidP="00FE1237">
            <w:pPr>
              <w:jc w:val="center"/>
              <w:rPr>
                <w:sz w:val="14"/>
                <w:szCs w:val="14"/>
              </w:rPr>
            </w:pPr>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1B299C1C" w14:textId="77777777" w:rsidR="00FE1237" w:rsidRPr="00FE1237" w:rsidRDefault="00FE1237" w:rsidP="00FE1237">
            <w:pPr>
              <w:rPr>
                <w:sz w:val="14"/>
                <w:szCs w:val="14"/>
              </w:rPr>
            </w:pPr>
            <w:r w:rsidRPr="00FE1237">
              <w:rPr>
                <w:sz w:val="14"/>
                <w:szCs w:val="14"/>
              </w:rPr>
              <w:t> </w:t>
            </w:r>
          </w:p>
        </w:tc>
        <w:tc>
          <w:tcPr>
            <w:tcW w:w="991" w:type="dxa"/>
            <w:tcBorders>
              <w:top w:val="nil"/>
              <w:left w:val="nil"/>
              <w:bottom w:val="single" w:sz="4" w:space="0" w:color="auto"/>
              <w:right w:val="single" w:sz="4" w:space="0" w:color="auto"/>
            </w:tcBorders>
            <w:noWrap/>
            <w:vAlign w:val="bottom"/>
            <w:hideMark/>
          </w:tcPr>
          <w:p w14:paraId="26569685"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noWrap/>
            <w:vAlign w:val="bottom"/>
            <w:hideMark/>
          </w:tcPr>
          <w:p w14:paraId="62D93692" w14:textId="77777777" w:rsidR="00FE1237" w:rsidRPr="00FE1237" w:rsidRDefault="00FE1237" w:rsidP="00FE1237">
            <w:pPr>
              <w:jc w:val="right"/>
              <w:rPr>
                <w:sz w:val="14"/>
                <w:szCs w:val="14"/>
              </w:rPr>
            </w:pPr>
            <w:r w:rsidRPr="00FE1237">
              <w:rPr>
                <w:sz w:val="14"/>
                <w:szCs w:val="14"/>
              </w:rPr>
              <w:t>4,30%</w:t>
            </w:r>
          </w:p>
        </w:tc>
        <w:tc>
          <w:tcPr>
            <w:tcW w:w="1852" w:type="dxa"/>
            <w:tcBorders>
              <w:top w:val="nil"/>
              <w:left w:val="nil"/>
              <w:bottom w:val="single" w:sz="4" w:space="0" w:color="auto"/>
              <w:right w:val="single" w:sz="4" w:space="0" w:color="auto"/>
            </w:tcBorders>
            <w:noWrap/>
            <w:vAlign w:val="bottom"/>
            <w:hideMark/>
          </w:tcPr>
          <w:p w14:paraId="420F591A"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61DA2105" w14:textId="77777777" w:rsidR="00FE1237" w:rsidRPr="00FE1237" w:rsidRDefault="00FE1237" w:rsidP="00FE1237">
            <w:pPr>
              <w:jc w:val="right"/>
              <w:rPr>
                <w:sz w:val="14"/>
                <w:szCs w:val="14"/>
              </w:rPr>
            </w:pPr>
            <w:r w:rsidRPr="00FE1237">
              <w:rPr>
                <w:sz w:val="14"/>
                <w:szCs w:val="14"/>
              </w:rPr>
              <w:t>0,04</w:t>
            </w:r>
          </w:p>
        </w:tc>
        <w:tc>
          <w:tcPr>
            <w:tcW w:w="718" w:type="dxa"/>
            <w:tcBorders>
              <w:top w:val="nil"/>
              <w:left w:val="nil"/>
              <w:bottom w:val="single" w:sz="4" w:space="0" w:color="auto"/>
              <w:right w:val="single" w:sz="4" w:space="0" w:color="auto"/>
            </w:tcBorders>
            <w:noWrap/>
            <w:vAlign w:val="bottom"/>
            <w:hideMark/>
          </w:tcPr>
          <w:p w14:paraId="0831B036" w14:textId="77777777" w:rsidR="00FE1237" w:rsidRPr="00FE1237" w:rsidRDefault="00FE1237" w:rsidP="00FE1237">
            <w:pPr>
              <w:jc w:val="right"/>
              <w:rPr>
                <w:sz w:val="14"/>
                <w:szCs w:val="14"/>
              </w:rPr>
            </w:pPr>
            <w:r w:rsidRPr="00FE1237">
              <w:rPr>
                <w:sz w:val="14"/>
                <w:szCs w:val="14"/>
              </w:rPr>
              <w:t>0,00%</w:t>
            </w:r>
          </w:p>
        </w:tc>
      </w:tr>
      <w:tr w:rsidR="00FE1237" w:rsidRPr="00FE1237" w14:paraId="1607E1A0" w14:textId="77777777" w:rsidTr="00AF6A06">
        <w:trPr>
          <w:trHeight w:val="334"/>
        </w:trPr>
        <w:tc>
          <w:tcPr>
            <w:tcW w:w="636" w:type="dxa"/>
            <w:tcBorders>
              <w:top w:val="nil"/>
              <w:left w:val="single" w:sz="4" w:space="0" w:color="auto"/>
              <w:bottom w:val="single" w:sz="4" w:space="0" w:color="auto"/>
              <w:right w:val="single" w:sz="4" w:space="0" w:color="auto"/>
            </w:tcBorders>
            <w:noWrap/>
            <w:vAlign w:val="bottom"/>
            <w:hideMark/>
          </w:tcPr>
          <w:p w14:paraId="7420EB7E" w14:textId="77777777" w:rsidR="00FE1237" w:rsidRPr="00FE1237" w:rsidRDefault="00FE1237" w:rsidP="00FE1237">
            <w:pPr>
              <w:jc w:val="center"/>
              <w:rPr>
                <w:sz w:val="14"/>
                <w:szCs w:val="14"/>
              </w:rPr>
            </w:pPr>
            <w:r w:rsidRPr="00FE1237">
              <w:rPr>
                <w:sz w:val="14"/>
                <w:szCs w:val="14"/>
              </w:rPr>
              <w:t>2</w:t>
            </w:r>
          </w:p>
        </w:tc>
        <w:tc>
          <w:tcPr>
            <w:tcW w:w="2190" w:type="dxa"/>
            <w:tcBorders>
              <w:top w:val="nil"/>
              <w:left w:val="nil"/>
              <w:bottom w:val="single" w:sz="4" w:space="0" w:color="auto"/>
              <w:right w:val="single" w:sz="4" w:space="0" w:color="auto"/>
            </w:tcBorders>
            <w:vAlign w:val="bottom"/>
            <w:hideMark/>
          </w:tcPr>
          <w:p w14:paraId="2DF7422D" w14:textId="77777777" w:rsidR="00FE1237" w:rsidRPr="00FE1237" w:rsidRDefault="00FE1237" w:rsidP="00FE1237">
            <w:pPr>
              <w:rPr>
                <w:sz w:val="14"/>
                <w:szCs w:val="14"/>
              </w:rPr>
            </w:pPr>
            <w:r w:rsidRPr="00FE1237">
              <w:rPr>
                <w:sz w:val="14"/>
                <w:szCs w:val="14"/>
              </w:rPr>
              <w:t>Индекс эффективности операционных расходов</w:t>
            </w:r>
          </w:p>
        </w:tc>
        <w:tc>
          <w:tcPr>
            <w:tcW w:w="832" w:type="dxa"/>
            <w:tcBorders>
              <w:top w:val="nil"/>
              <w:left w:val="nil"/>
              <w:bottom w:val="single" w:sz="4" w:space="0" w:color="auto"/>
              <w:right w:val="single" w:sz="4" w:space="0" w:color="auto"/>
            </w:tcBorders>
            <w:noWrap/>
            <w:vAlign w:val="center"/>
            <w:hideMark/>
          </w:tcPr>
          <w:p w14:paraId="01B28681" w14:textId="77777777" w:rsidR="00FE1237" w:rsidRPr="00FE1237" w:rsidRDefault="00FE1237" w:rsidP="00FE1237">
            <w:pPr>
              <w:jc w:val="center"/>
              <w:rPr>
                <w:sz w:val="14"/>
                <w:szCs w:val="14"/>
              </w:rPr>
            </w:pPr>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38DEA149" w14:textId="77777777" w:rsidR="00FE1237" w:rsidRPr="00FE1237" w:rsidRDefault="00FE1237" w:rsidP="00FE1237">
            <w:pPr>
              <w:rPr>
                <w:sz w:val="14"/>
                <w:szCs w:val="14"/>
              </w:rPr>
            </w:pPr>
            <w:r w:rsidRPr="00FE1237">
              <w:rPr>
                <w:sz w:val="14"/>
                <w:szCs w:val="14"/>
              </w:rPr>
              <w:t> </w:t>
            </w:r>
          </w:p>
        </w:tc>
        <w:tc>
          <w:tcPr>
            <w:tcW w:w="991" w:type="dxa"/>
            <w:tcBorders>
              <w:top w:val="nil"/>
              <w:left w:val="nil"/>
              <w:bottom w:val="single" w:sz="4" w:space="0" w:color="auto"/>
              <w:right w:val="single" w:sz="4" w:space="0" w:color="auto"/>
            </w:tcBorders>
            <w:noWrap/>
            <w:vAlign w:val="bottom"/>
            <w:hideMark/>
          </w:tcPr>
          <w:p w14:paraId="4FDE3D9F"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noWrap/>
            <w:vAlign w:val="bottom"/>
            <w:hideMark/>
          </w:tcPr>
          <w:p w14:paraId="1BEECDE9" w14:textId="77777777" w:rsidR="00FE1237" w:rsidRPr="00FE1237" w:rsidRDefault="00FE1237" w:rsidP="00FE1237">
            <w:pPr>
              <w:jc w:val="right"/>
              <w:rPr>
                <w:sz w:val="14"/>
                <w:szCs w:val="14"/>
              </w:rPr>
            </w:pPr>
            <w:r w:rsidRPr="00FE1237">
              <w:rPr>
                <w:sz w:val="14"/>
                <w:szCs w:val="14"/>
              </w:rPr>
              <w:t>2,0%</w:t>
            </w:r>
          </w:p>
        </w:tc>
        <w:tc>
          <w:tcPr>
            <w:tcW w:w="1852" w:type="dxa"/>
            <w:tcBorders>
              <w:top w:val="nil"/>
              <w:left w:val="nil"/>
              <w:bottom w:val="single" w:sz="4" w:space="0" w:color="auto"/>
              <w:right w:val="single" w:sz="4" w:space="0" w:color="auto"/>
            </w:tcBorders>
            <w:noWrap/>
            <w:vAlign w:val="bottom"/>
            <w:hideMark/>
          </w:tcPr>
          <w:p w14:paraId="335E329F"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3FC8C279" w14:textId="77777777" w:rsidR="00FE1237" w:rsidRPr="00FE1237" w:rsidRDefault="00FE1237" w:rsidP="00FE1237">
            <w:pPr>
              <w:jc w:val="right"/>
              <w:rPr>
                <w:sz w:val="14"/>
                <w:szCs w:val="14"/>
              </w:rPr>
            </w:pPr>
            <w:r w:rsidRPr="00FE1237">
              <w:rPr>
                <w:sz w:val="14"/>
                <w:szCs w:val="14"/>
              </w:rPr>
              <w:t>0,02</w:t>
            </w:r>
          </w:p>
        </w:tc>
        <w:tc>
          <w:tcPr>
            <w:tcW w:w="718" w:type="dxa"/>
            <w:tcBorders>
              <w:top w:val="nil"/>
              <w:left w:val="nil"/>
              <w:bottom w:val="single" w:sz="4" w:space="0" w:color="auto"/>
              <w:right w:val="single" w:sz="4" w:space="0" w:color="auto"/>
            </w:tcBorders>
            <w:noWrap/>
            <w:vAlign w:val="bottom"/>
            <w:hideMark/>
          </w:tcPr>
          <w:p w14:paraId="13D96517" w14:textId="77777777" w:rsidR="00FE1237" w:rsidRPr="00FE1237" w:rsidRDefault="00FE1237" w:rsidP="00FE1237">
            <w:pPr>
              <w:jc w:val="right"/>
              <w:rPr>
                <w:sz w:val="14"/>
                <w:szCs w:val="14"/>
              </w:rPr>
            </w:pPr>
            <w:r w:rsidRPr="00FE1237">
              <w:rPr>
                <w:sz w:val="14"/>
                <w:szCs w:val="14"/>
              </w:rPr>
              <w:t>0,00%</w:t>
            </w:r>
          </w:p>
        </w:tc>
      </w:tr>
      <w:tr w:rsidR="00FE1237" w:rsidRPr="00FE1237" w14:paraId="3520A816"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4767686D" w14:textId="77777777" w:rsidR="00FE1237" w:rsidRPr="00FE1237" w:rsidRDefault="00FE1237" w:rsidP="00FE1237">
            <w:pPr>
              <w:jc w:val="center"/>
              <w:rPr>
                <w:sz w:val="14"/>
                <w:szCs w:val="14"/>
              </w:rPr>
            </w:pPr>
            <w:r w:rsidRPr="00FE1237">
              <w:rPr>
                <w:sz w:val="14"/>
                <w:szCs w:val="14"/>
              </w:rPr>
              <w:t>3</w:t>
            </w:r>
          </w:p>
        </w:tc>
        <w:tc>
          <w:tcPr>
            <w:tcW w:w="2190" w:type="dxa"/>
            <w:tcBorders>
              <w:top w:val="nil"/>
              <w:left w:val="nil"/>
              <w:bottom w:val="single" w:sz="4" w:space="0" w:color="auto"/>
              <w:right w:val="single" w:sz="4" w:space="0" w:color="auto"/>
            </w:tcBorders>
            <w:vAlign w:val="bottom"/>
            <w:hideMark/>
          </w:tcPr>
          <w:p w14:paraId="651E0B5E" w14:textId="77777777" w:rsidR="00FE1237" w:rsidRPr="00FE1237" w:rsidRDefault="00FE1237" w:rsidP="00FE1237">
            <w:pPr>
              <w:rPr>
                <w:sz w:val="14"/>
                <w:szCs w:val="14"/>
              </w:rPr>
            </w:pPr>
            <w:r w:rsidRPr="00FE1237">
              <w:rPr>
                <w:sz w:val="14"/>
                <w:szCs w:val="14"/>
              </w:rPr>
              <w:t>Количество активов</w:t>
            </w:r>
          </w:p>
        </w:tc>
        <w:tc>
          <w:tcPr>
            <w:tcW w:w="832" w:type="dxa"/>
            <w:tcBorders>
              <w:top w:val="nil"/>
              <w:left w:val="nil"/>
              <w:bottom w:val="single" w:sz="4" w:space="0" w:color="auto"/>
              <w:right w:val="single" w:sz="4" w:space="0" w:color="auto"/>
            </w:tcBorders>
            <w:noWrap/>
            <w:vAlign w:val="center"/>
            <w:hideMark/>
          </w:tcPr>
          <w:p w14:paraId="4CA6F2F5" w14:textId="77777777" w:rsidR="00FE1237" w:rsidRPr="00FE1237" w:rsidRDefault="00FE1237" w:rsidP="00FE1237">
            <w:pPr>
              <w:jc w:val="center"/>
              <w:rPr>
                <w:sz w:val="14"/>
                <w:szCs w:val="14"/>
              </w:rPr>
            </w:pPr>
            <w:r w:rsidRPr="00FE1237">
              <w:rPr>
                <w:sz w:val="14"/>
                <w:szCs w:val="14"/>
              </w:rPr>
              <w:t>у.е.</w:t>
            </w:r>
          </w:p>
        </w:tc>
        <w:tc>
          <w:tcPr>
            <w:tcW w:w="1010" w:type="dxa"/>
            <w:tcBorders>
              <w:top w:val="nil"/>
              <w:left w:val="nil"/>
              <w:bottom w:val="single" w:sz="4" w:space="0" w:color="auto"/>
              <w:right w:val="single" w:sz="4" w:space="0" w:color="auto"/>
            </w:tcBorders>
            <w:noWrap/>
            <w:vAlign w:val="bottom"/>
            <w:hideMark/>
          </w:tcPr>
          <w:p w14:paraId="3BC38ABA" w14:textId="77777777" w:rsidR="00FE1237" w:rsidRPr="00FE1237" w:rsidRDefault="00FE1237" w:rsidP="00FE1237">
            <w:pPr>
              <w:jc w:val="right"/>
              <w:rPr>
                <w:sz w:val="14"/>
                <w:szCs w:val="14"/>
              </w:rPr>
            </w:pPr>
            <w:r w:rsidRPr="00FE1237">
              <w:rPr>
                <w:sz w:val="14"/>
                <w:szCs w:val="14"/>
              </w:rPr>
              <w:t>542,90</w:t>
            </w:r>
          </w:p>
        </w:tc>
        <w:tc>
          <w:tcPr>
            <w:tcW w:w="991" w:type="dxa"/>
            <w:tcBorders>
              <w:top w:val="nil"/>
              <w:left w:val="nil"/>
              <w:bottom w:val="single" w:sz="4" w:space="0" w:color="auto"/>
              <w:right w:val="single" w:sz="4" w:space="0" w:color="auto"/>
            </w:tcBorders>
            <w:noWrap/>
            <w:vAlign w:val="bottom"/>
            <w:hideMark/>
          </w:tcPr>
          <w:p w14:paraId="57ADE6B9" w14:textId="77777777" w:rsidR="00FE1237" w:rsidRPr="00FE1237" w:rsidRDefault="00FE1237" w:rsidP="00FE1237">
            <w:pPr>
              <w:jc w:val="right"/>
              <w:rPr>
                <w:sz w:val="14"/>
                <w:szCs w:val="14"/>
              </w:rPr>
            </w:pPr>
            <w:r w:rsidRPr="00FE1237">
              <w:rPr>
                <w:sz w:val="14"/>
                <w:szCs w:val="14"/>
              </w:rPr>
              <w:t>559,85</w:t>
            </w:r>
          </w:p>
        </w:tc>
        <w:tc>
          <w:tcPr>
            <w:tcW w:w="992" w:type="dxa"/>
            <w:tcBorders>
              <w:top w:val="nil"/>
              <w:left w:val="nil"/>
              <w:bottom w:val="single" w:sz="4" w:space="0" w:color="auto"/>
              <w:right w:val="single" w:sz="4" w:space="0" w:color="auto"/>
            </w:tcBorders>
            <w:noWrap/>
            <w:vAlign w:val="bottom"/>
            <w:hideMark/>
          </w:tcPr>
          <w:p w14:paraId="4579294A" w14:textId="77777777" w:rsidR="00FE1237" w:rsidRPr="00FE1237" w:rsidRDefault="00FE1237" w:rsidP="00FE1237">
            <w:pPr>
              <w:jc w:val="right"/>
              <w:rPr>
                <w:sz w:val="14"/>
                <w:szCs w:val="14"/>
              </w:rPr>
            </w:pPr>
            <w:r w:rsidRPr="00FE1237">
              <w:rPr>
                <w:sz w:val="14"/>
                <w:szCs w:val="14"/>
              </w:rPr>
              <w:t>549,94</w:t>
            </w:r>
          </w:p>
        </w:tc>
        <w:tc>
          <w:tcPr>
            <w:tcW w:w="1852" w:type="dxa"/>
            <w:tcBorders>
              <w:top w:val="nil"/>
              <w:left w:val="nil"/>
              <w:bottom w:val="single" w:sz="4" w:space="0" w:color="auto"/>
              <w:right w:val="single" w:sz="4" w:space="0" w:color="auto"/>
            </w:tcBorders>
            <w:noWrap/>
            <w:vAlign w:val="bottom"/>
            <w:hideMark/>
          </w:tcPr>
          <w:p w14:paraId="5431CCCE"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158ADB46" w14:textId="77777777" w:rsidR="00FE1237" w:rsidRPr="00FE1237" w:rsidRDefault="00FE1237" w:rsidP="00FE1237">
            <w:pPr>
              <w:jc w:val="right"/>
              <w:rPr>
                <w:sz w:val="14"/>
                <w:szCs w:val="14"/>
              </w:rPr>
            </w:pPr>
            <w:r w:rsidRPr="00FE1237">
              <w:rPr>
                <w:sz w:val="14"/>
                <w:szCs w:val="14"/>
              </w:rPr>
              <w:t>-9,91</w:t>
            </w:r>
          </w:p>
        </w:tc>
        <w:tc>
          <w:tcPr>
            <w:tcW w:w="718" w:type="dxa"/>
            <w:tcBorders>
              <w:top w:val="nil"/>
              <w:left w:val="nil"/>
              <w:bottom w:val="single" w:sz="4" w:space="0" w:color="auto"/>
              <w:right w:val="single" w:sz="4" w:space="0" w:color="auto"/>
            </w:tcBorders>
            <w:noWrap/>
            <w:vAlign w:val="bottom"/>
            <w:hideMark/>
          </w:tcPr>
          <w:p w14:paraId="0B0AB724" w14:textId="77777777" w:rsidR="00FE1237" w:rsidRPr="00FE1237" w:rsidRDefault="00FE1237" w:rsidP="00FE1237">
            <w:pPr>
              <w:jc w:val="right"/>
              <w:rPr>
                <w:sz w:val="14"/>
                <w:szCs w:val="14"/>
              </w:rPr>
            </w:pPr>
            <w:r w:rsidRPr="00FE1237">
              <w:rPr>
                <w:sz w:val="14"/>
                <w:szCs w:val="14"/>
              </w:rPr>
              <w:t>1,30%</w:t>
            </w:r>
          </w:p>
        </w:tc>
      </w:tr>
      <w:tr w:rsidR="00FE1237" w:rsidRPr="00FE1237" w14:paraId="1C7E5E39" w14:textId="77777777" w:rsidTr="00AF6A06">
        <w:trPr>
          <w:trHeight w:val="371"/>
        </w:trPr>
        <w:tc>
          <w:tcPr>
            <w:tcW w:w="636" w:type="dxa"/>
            <w:tcBorders>
              <w:top w:val="nil"/>
              <w:left w:val="single" w:sz="4" w:space="0" w:color="auto"/>
              <w:bottom w:val="single" w:sz="4" w:space="0" w:color="auto"/>
              <w:right w:val="single" w:sz="4" w:space="0" w:color="auto"/>
            </w:tcBorders>
            <w:noWrap/>
            <w:vAlign w:val="bottom"/>
            <w:hideMark/>
          </w:tcPr>
          <w:p w14:paraId="40DD1CD3" w14:textId="77777777" w:rsidR="00FE1237" w:rsidRPr="00FE1237" w:rsidRDefault="00FE1237" w:rsidP="00FE1237">
            <w:pPr>
              <w:jc w:val="center"/>
              <w:rPr>
                <w:sz w:val="14"/>
                <w:szCs w:val="14"/>
              </w:rPr>
            </w:pPr>
            <w:r w:rsidRPr="00FE1237">
              <w:rPr>
                <w:sz w:val="14"/>
                <w:szCs w:val="14"/>
              </w:rPr>
              <w:t>4</w:t>
            </w:r>
          </w:p>
        </w:tc>
        <w:tc>
          <w:tcPr>
            <w:tcW w:w="2190" w:type="dxa"/>
            <w:tcBorders>
              <w:top w:val="nil"/>
              <w:left w:val="nil"/>
              <w:bottom w:val="single" w:sz="4" w:space="0" w:color="auto"/>
              <w:right w:val="single" w:sz="4" w:space="0" w:color="auto"/>
            </w:tcBorders>
            <w:vAlign w:val="bottom"/>
            <w:hideMark/>
          </w:tcPr>
          <w:p w14:paraId="7DA79367" w14:textId="77777777" w:rsidR="00FE1237" w:rsidRPr="00FE1237" w:rsidRDefault="00FE1237" w:rsidP="00FE1237">
            <w:pPr>
              <w:rPr>
                <w:sz w:val="14"/>
                <w:szCs w:val="14"/>
              </w:rPr>
            </w:pPr>
            <w:r w:rsidRPr="00FE1237">
              <w:rPr>
                <w:sz w:val="14"/>
                <w:szCs w:val="14"/>
              </w:rPr>
              <w:t>Индекс изменения количества активов</w:t>
            </w:r>
          </w:p>
        </w:tc>
        <w:tc>
          <w:tcPr>
            <w:tcW w:w="832" w:type="dxa"/>
            <w:tcBorders>
              <w:top w:val="nil"/>
              <w:left w:val="nil"/>
              <w:bottom w:val="single" w:sz="4" w:space="0" w:color="auto"/>
              <w:right w:val="single" w:sz="4" w:space="0" w:color="auto"/>
            </w:tcBorders>
            <w:noWrap/>
            <w:vAlign w:val="center"/>
            <w:hideMark/>
          </w:tcPr>
          <w:p w14:paraId="20CEE4EF" w14:textId="77777777" w:rsidR="00FE1237" w:rsidRPr="00FE1237" w:rsidRDefault="00FE1237" w:rsidP="00FE1237">
            <w:pPr>
              <w:jc w:val="center"/>
              <w:rPr>
                <w:sz w:val="14"/>
                <w:szCs w:val="14"/>
              </w:rPr>
            </w:pPr>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3C316AE2" w14:textId="77777777" w:rsidR="00FE1237" w:rsidRPr="00FE1237" w:rsidRDefault="00FE1237" w:rsidP="00FE1237">
            <w:pPr>
              <w:rPr>
                <w:sz w:val="14"/>
                <w:szCs w:val="14"/>
              </w:rPr>
            </w:pPr>
            <w:r w:rsidRPr="00FE1237">
              <w:rPr>
                <w:sz w:val="14"/>
                <w:szCs w:val="14"/>
              </w:rPr>
              <w:t> </w:t>
            </w:r>
          </w:p>
        </w:tc>
        <w:tc>
          <w:tcPr>
            <w:tcW w:w="991" w:type="dxa"/>
            <w:tcBorders>
              <w:top w:val="nil"/>
              <w:left w:val="nil"/>
              <w:bottom w:val="single" w:sz="4" w:space="0" w:color="auto"/>
              <w:right w:val="single" w:sz="4" w:space="0" w:color="auto"/>
            </w:tcBorders>
            <w:noWrap/>
            <w:vAlign w:val="bottom"/>
            <w:hideMark/>
          </w:tcPr>
          <w:p w14:paraId="4EDE3392"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noWrap/>
            <w:vAlign w:val="bottom"/>
            <w:hideMark/>
          </w:tcPr>
          <w:p w14:paraId="3D6D4F37" w14:textId="77777777" w:rsidR="00FE1237" w:rsidRPr="00FE1237" w:rsidRDefault="00FE1237" w:rsidP="00FE1237">
            <w:pPr>
              <w:jc w:val="right"/>
              <w:rPr>
                <w:sz w:val="14"/>
                <w:szCs w:val="14"/>
              </w:rPr>
            </w:pPr>
            <w:r w:rsidRPr="00FE1237">
              <w:rPr>
                <w:sz w:val="14"/>
                <w:szCs w:val="14"/>
              </w:rPr>
              <w:t>1,30%</w:t>
            </w:r>
          </w:p>
        </w:tc>
        <w:tc>
          <w:tcPr>
            <w:tcW w:w="1852" w:type="dxa"/>
            <w:tcBorders>
              <w:top w:val="nil"/>
              <w:left w:val="nil"/>
              <w:bottom w:val="single" w:sz="4" w:space="0" w:color="auto"/>
              <w:right w:val="single" w:sz="4" w:space="0" w:color="auto"/>
            </w:tcBorders>
            <w:noWrap/>
            <w:vAlign w:val="bottom"/>
            <w:hideMark/>
          </w:tcPr>
          <w:p w14:paraId="2584CF64"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73150412" w14:textId="77777777" w:rsidR="00FE1237" w:rsidRPr="00FE1237" w:rsidRDefault="00FE1237" w:rsidP="00FE1237">
            <w:pPr>
              <w:jc w:val="right"/>
              <w:rPr>
                <w:sz w:val="14"/>
                <w:szCs w:val="14"/>
              </w:rPr>
            </w:pPr>
            <w:r w:rsidRPr="00FE1237">
              <w:rPr>
                <w:sz w:val="14"/>
                <w:szCs w:val="14"/>
              </w:rPr>
              <w:t>0,01</w:t>
            </w:r>
          </w:p>
        </w:tc>
        <w:tc>
          <w:tcPr>
            <w:tcW w:w="718" w:type="dxa"/>
            <w:tcBorders>
              <w:top w:val="nil"/>
              <w:left w:val="nil"/>
              <w:bottom w:val="single" w:sz="4" w:space="0" w:color="auto"/>
              <w:right w:val="single" w:sz="4" w:space="0" w:color="auto"/>
            </w:tcBorders>
            <w:noWrap/>
            <w:vAlign w:val="bottom"/>
            <w:hideMark/>
          </w:tcPr>
          <w:p w14:paraId="084A1117" w14:textId="77777777" w:rsidR="00FE1237" w:rsidRPr="00FE1237" w:rsidRDefault="00FE1237" w:rsidP="00FE1237">
            <w:pPr>
              <w:jc w:val="right"/>
              <w:rPr>
                <w:sz w:val="14"/>
                <w:szCs w:val="14"/>
              </w:rPr>
            </w:pPr>
            <w:r w:rsidRPr="00FE1237">
              <w:rPr>
                <w:sz w:val="14"/>
                <w:szCs w:val="14"/>
              </w:rPr>
              <w:t>0,00%</w:t>
            </w:r>
          </w:p>
        </w:tc>
      </w:tr>
      <w:tr w:rsidR="00FE1237" w:rsidRPr="00FE1237" w14:paraId="2D084C49" w14:textId="77777777" w:rsidTr="00AF6A06">
        <w:trPr>
          <w:trHeight w:val="420"/>
        </w:trPr>
        <w:tc>
          <w:tcPr>
            <w:tcW w:w="636" w:type="dxa"/>
            <w:tcBorders>
              <w:top w:val="nil"/>
              <w:left w:val="single" w:sz="4" w:space="0" w:color="auto"/>
              <w:bottom w:val="single" w:sz="4" w:space="0" w:color="auto"/>
              <w:right w:val="single" w:sz="4" w:space="0" w:color="auto"/>
            </w:tcBorders>
            <w:noWrap/>
            <w:vAlign w:val="bottom"/>
            <w:hideMark/>
          </w:tcPr>
          <w:p w14:paraId="36F17365" w14:textId="77777777" w:rsidR="00FE1237" w:rsidRPr="00FE1237" w:rsidRDefault="00FE1237" w:rsidP="00FE1237">
            <w:pPr>
              <w:jc w:val="center"/>
              <w:rPr>
                <w:sz w:val="14"/>
                <w:szCs w:val="14"/>
              </w:rPr>
            </w:pPr>
            <w:r w:rsidRPr="00FE1237">
              <w:rPr>
                <w:sz w:val="14"/>
                <w:szCs w:val="14"/>
              </w:rPr>
              <w:t>5</w:t>
            </w:r>
          </w:p>
        </w:tc>
        <w:tc>
          <w:tcPr>
            <w:tcW w:w="2190" w:type="dxa"/>
            <w:tcBorders>
              <w:top w:val="nil"/>
              <w:left w:val="nil"/>
              <w:bottom w:val="single" w:sz="4" w:space="0" w:color="auto"/>
              <w:right w:val="single" w:sz="4" w:space="0" w:color="auto"/>
            </w:tcBorders>
            <w:vAlign w:val="bottom"/>
            <w:hideMark/>
          </w:tcPr>
          <w:p w14:paraId="67E4B67E" w14:textId="77777777" w:rsidR="00FE1237" w:rsidRPr="00FE1237" w:rsidRDefault="00FE1237" w:rsidP="00FE1237">
            <w:pPr>
              <w:rPr>
                <w:sz w:val="14"/>
                <w:szCs w:val="14"/>
              </w:rPr>
            </w:pPr>
            <w:r w:rsidRPr="00FE1237">
              <w:rPr>
                <w:sz w:val="14"/>
                <w:szCs w:val="14"/>
              </w:rPr>
              <w:t>Коэффициент эластичности затрат по росту активов</w:t>
            </w:r>
          </w:p>
        </w:tc>
        <w:tc>
          <w:tcPr>
            <w:tcW w:w="832" w:type="dxa"/>
            <w:tcBorders>
              <w:top w:val="nil"/>
              <w:left w:val="nil"/>
              <w:bottom w:val="single" w:sz="4" w:space="0" w:color="auto"/>
              <w:right w:val="single" w:sz="4" w:space="0" w:color="auto"/>
            </w:tcBorders>
            <w:noWrap/>
            <w:vAlign w:val="center"/>
            <w:hideMark/>
          </w:tcPr>
          <w:p w14:paraId="4C39E095" w14:textId="77777777" w:rsidR="00FE1237" w:rsidRPr="00FE1237" w:rsidRDefault="00FE1237" w:rsidP="00FE1237">
            <w:pPr>
              <w:jc w:val="center"/>
              <w:rPr>
                <w:sz w:val="14"/>
                <w:szCs w:val="14"/>
              </w:rPr>
            </w:pPr>
            <w:r w:rsidRPr="00FE1237">
              <w:rPr>
                <w:sz w:val="14"/>
                <w:szCs w:val="14"/>
              </w:rPr>
              <w:t> </w:t>
            </w:r>
          </w:p>
        </w:tc>
        <w:tc>
          <w:tcPr>
            <w:tcW w:w="1010" w:type="dxa"/>
            <w:tcBorders>
              <w:top w:val="nil"/>
              <w:left w:val="nil"/>
              <w:bottom w:val="single" w:sz="4" w:space="0" w:color="auto"/>
              <w:right w:val="single" w:sz="4" w:space="0" w:color="auto"/>
            </w:tcBorders>
            <w:noWrap/>
            <w:vAlign w:val="bottom"/>
            <w:hideMark/>
          </w:tcPr>
          <w:p w14:paraId="636981AE" w14:textId="77777777" w:rsidR="00FE1237" w:rsidRPr="00FE1237" w:rsidRDefault="00FE1237" w:rsidP="00FE1237">
            <w:pPr>
              <w:rPr>
                <w:sz w:val="14"/>
                <w:szCs w:val="14"/>
              </w:rPr>
            </w:pPr>
            <w:r w:rsidRPr="00FE1237">
              <w:rPr>
                <w:sz w:val="14"/>
                <w:szCs w:val="14"/>
              </w:rPr>
              <w:t> </w:t>
            </w:r>
          </w:p>
        </w:tc>
        <w:tc>
          <w:tcPr>
            <w:tcW w:w="991" w:type="dxa"/>
            <w:tcBorders>
              <w:top w:val="nil"/>
              <w:left w:val="nil"/>
              <w:bottom w:val="single" w:sz="4" w:space="0" w:color="auto"/>
              <w:right w:val="single" w:sz="4" w:space="0" w:color="auto"/>
            </w:tcBorders>
            <w:noWrap/>
            <w:vAlign w:val="bottom"/>
            <w:hideMark/>
          </w:tcPr>
          <w:p w14:paraId="61A0C9F9" w14:textId="77777777" w:rsidR="00FE1237" w:rsidRPr="00FE1237" w:rsidRDefault="00FE1237" w:rsidP="00FE1237">
            <w:pPr>
              <w:rPr>
                <w:sz w:val="14"/>
                <w:szCs w:val="14"/>
              </w:rPr>
            </w:pPr>
            <w:r w:rsidRPr="00FE1237">
              <w:rPr>
                <w:sz w:val="14"/>
                <w:szCs w:val="14"/>
              </w:rPr>
              <w:t> </w:t>
            </w:r>
          </w:p>
        </w:tc>
        <w:tc>
          <w:tcPr>
            <w:tcW w:w="992" w:type="dxa"/>
            <w:tcBorders>
              <w:top w:val="nil"/>
              <w:left w:val="nil"/>
              <w:bottom w:val="single" w:sz="4" w:space="0" w:color="auto"/>
              <w:right w:val="single" w:sz="4" w:space="0" w:color="auto"/>
            </w:tcBorders>
            <w:noWrap/>
            <w:vAlign w:val="bottom"/>
            <w:hideMark/>
          </w:tcPr>
          <w:p w14:paraId="70714685" w14:textId="77777777" w:rsidR="00FE1237" w:rsidRPr="00FE1237" w:rsidRDefault="00FE1237" w:rsidP="00FE1237">
            <w:pPr>
              <w:jc w:val="right"/>
              <w:rPr>
                <w:sz w:val="14"/>
                <w:szCs w:val="14"/>
              </w:rPr>
            </w:pPr>
            <w:r w:rsidRPr="00FE1237">
              <w:rPr>
                <w:sz w:val="14"/>
                <w:szCs w:val="14"/>
              </w:rPr>
              <w:t>0,75</w:t>
            </w:r>
          </w:p>
        </w:tc>
        <w:tc>
          <w:tcPr>
            <w:tcW w:w="1852" w:type="dxa"/>
            <w:tcBorders>
              <w:top w:val="nil"/>
              <w:left w:val="nil"/>
              <w:bottom w:val="single" w:sz="4" w:space="0" w:color="auto"/>
              <w:right w:val="single" w:sz="4" w:space="0" w:color="auto"/>
            </w:tcBorders>
            <w:noWrap/>
            <w:vAlign w:val="bottom"/>
            <w:hideMark/>
          </w:tcPr>
          <w:p w14:paraId="44AB6031"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7D9605A6" w14:textId="77777777" w:rsidR="00FE1237" w:rsidRPr="00FE1237" w:rsidRDefault="00FE1237" w:rsidP="00FE1237">
            <w:pPr>
              <w:jc w:val="right"/>
              <w:rPr>
                <w:sz w:val="14"/>
                <w:szCs w:val="14"/>
              </w:rPr>
            </w:pPr>
            <w:r w:rsidRPr="00FE1237">
              <w:rPr>
                <w:sz w:val="14"/>
                <w:szCs w:val="14"/>
              </w:rPr>
              <w:t>0,75</w:t>
            </w:r>
          </w:p>
        </w:tc>
        <w:tc>
          <w:tcPr>
            <w:tcW w:w="718" w:type="dxa"/>
            <w:tcBorders>
              <w:top w:val="nil"/>
              <w:left w:val="nil"/>
              <w:bottom w:val="single" w:sz="4" w:space="0" w:color="auto"/>
              <w:right w:val="single" w:sz="4" w:space="0" w:color="auto"/>
            </w:tcBorders>
            <w:noWrap/>
            <w:vAlign w:val="bottom"/>
            <w:hideMark/>
          </w:tcPr>
          <w:p w14:paraId="7F63A6F0" w14:textId="77777777" w:rsidR="00FE1237" w:rsidRPr="00FE1237" w:rsidRDefault="00FE1237" w:rsidP="00FE1237">
            <w:pPr>
              <w:jc w:val="right"/>
              <w:rPr>
                <w:sz w:val="14"/>
                <w:szCs w:val="14"/>
              </w:rPr>
            </w:pPr>
            <w:r w:rsidRPr="00FE1237">
              <w:rPr>
                <w:sz w:val="14"/>
                <w:szCs w:val="14"/>
              </w:rPr>
              <w:t>0,00%</w:t>
            </w:r>
          </w:p>
        </w:tc>
      </w:tr>
      <w:tr w:rsidR="00FE1237" w:rsidRPr="00FE1237" w14:paraId="189575E6"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3263532E" w14:textId="77777777" w:rsidR="00FE1237" w:rsidRPr="00FE1237" w:rsidRDefault="00FE1237" w:rsidP="00FE1237">
            <w:pPr>
              <w:jc w:val="center"/>
              <w:rPr>
                <w:sz w:val="14"/>
                <w:szCs w:val="14"/>
              </w:rPr>
            </w:pPr>
            <w:r w:rsidRPr="00FE1237">
              <w:rPr>
                <w:sz w:val="14"/>
                <w:szCs w:val="14"/>
              </w:rPr>
              <w:t>6</w:t>
            </w:r>
          </w:p>
        </w:tc>
        <w:tc>
          <w:tcPr>
            <w:tcW w:w="2190" w:type="dxa"/>
            <w:tcBorders>
              <w:top w:val="nil"/>
              <w:left w:val="nil"/>
              <w:bottom w:val="single" w:sz="4" w:space="0" w:color="auto"/>
              <w:right w:val="single" w:sz="4" w:space="0" w:color="auto"/>
            </w:tcBorders>
            <w:vAlign w:val="bottom"/>
            <w:hideMark/>
          </w:tcPr>
          <w:p w14:paraId="277ACA34" w14:textId="77777777" w:rsidR="00FE1237" w:rsidRPr="00FE1237" w:rsidRDefault="00FE1237" w:rsidP="00FE1237">
            <w:pPr>
              <w:rPr>
                <w:sz w:val="14"/>
                <w:szCs w:val="14"/>
              </w:rPr>
            </w:pPr>
            <w:r w:rsidRPr="00FE1237">
              <w:rPr>
                <w:sz w:val="14"/>
                <w:szCs w:val="14"/>
              </w:rPr>
              <w:t>Итого коэффициент индексации</w:t>
            </w:r>
          </w:p>
        </w:tc>
        <w:tc>
          <w:tcPr>
            <w:tcW w:w="832" w:type="dxa"/>
            <w:tcBorders>
              <w:top w:val="nil"/>
              <w:left w:val="nil"/>
              <w:bottom w:val="single" w:sz="4" w:space="0" w:color="auto"/>
              <w:right w:val="single" w:sz="4" w:space="0" w:color="auto"/>
            </w:tcBorders>
            <w:noWrap/>
            <w:vAlign w:val="center"/>
            <w:hideMark/>
          </w:tcPr>
          <w:p w14:paraId="2CABF31A" w14:textId="77777777" w:rsidR="00FE1237" w:rsidRPr="00FE1237" w:rsidRDefault="00FE1237" w:rsidP="00FE1237">
            <w:pPr>
              <w:jc w:val="center"/>
              <w:rPr>
                <w:sz w:val="14"/>
                <w:szCs w:val="14"/>
              </w:rPr>
            </w:pPr>
            <w:r w:rsidRPr="00FE1237">
              <w:rPr>
                <w:sz w:val="14"/>
                <w:szCs w:val="14"/>
              </w:rPr>
              <w:t> </w:t>
            </w:r>
          </w:p>
        </w:tc>
        <w:tc>
          <w:tcPr>
            <w:tcW w:w="1010" w:type="dxa"/>
            <w:tcBorders>
              <w:top w:val="nil"/>
              <w:left w:val="nil"/>
              <w:bottom w:val="single" w:sz="4" w:space="0" w:color="auto"/>
              <w:right w:val="single" w:sz="4" w:space="0" w:color="auto"/>
            </w:tcBorders>
            <w:noWrap/>
            <w:vAlign w:val="bottom"/>
            <w:hideMark/>
          </w:tcPr>
          <w:p w14:paraId="5B99E77D" w14:textId="77777777" w:rsidR="00FE1237" w:rsidRPr="00FE1237" w:rsidRDefault="00FE1237" w:rsidP="00FE1237">
            <w:pPr>
              <w:rPr>
                <w:sz w:val="14"/>
                <w:szCs w:val="14"/>
              </w:rPr>
            </w:pPr>
            <w:r w:rsidRPr="00FE1237">
              <w:rPr>
                <w:sz w:val="14"/>
                <w:szCs w:val="14"/>
              </w:rPr>
              <w:t> </w:t>
            </w:r>
          </w:p>
        </w:tc>
        <w:tc>
          <w:tcPr>
            <w:tcW w:w="991" w:type="dxa"/>
            <w:tcBorders>
              <w:top w:val="nil"/>
              <w:left w:val="nil"/>
              <w:bottom w:val="single" w:sz="4" w:space="0" w:color="auto"/>
              <w:right w:val="single" w:sz="4" w:space="0" w:color="auto"/>
            </w:tcBorders>
            <w:noWrap/>
            <w:vAlign w:val="bottom"/>
            <w:hideMark/>
          </w:tcPr>
          <w:p w14:paraId="3A528558" w14:textId="77777777" w:rsidR="00FE1237" w:rsidRPr="00FE1237" w:rsidRDefault="00FE1237" w:rsidP="00FE1237">
            <w:pPr>
              <w:jc w:val="right"/>
              <w:rPr>
                <w:sz w:val="14"/>
                <w:szCs w:val="14"/>
              </w:rPr>
            </w:pPr>
            <w:r w:rsidRPr="00FE1237">
              <w:rPr>
                <w:sz w:val="14"/>
                <w:szCs w:val="14"/>
              </w:rPr>
              <w:t>1,0000</w:t>
            </w:r>
          </w:p>
        </w:tc>
        <w:tc>
          <w:tcPr>
            <w:tcW w:w="992" w:type="dxa"/>
            <w:tcBorders>
              <w:top w:val="nil"/>
              <w:left w:val="nil"/>
              <w:bottom w:val="single" w:sz="4" w:space="0" w:color="auto"/>
              <w:right w:val="single" w:sz="4" w:space="0" w:color="auto"/>
            </w:tcBorders>
            <w:noWrap/>
            <w:vAlign w:val="bottom"/>
            <w:hideMark/>
          </w:tcPr>
          <w:p w14:paraId="0AD26022" w14:textId="77777777" w:rsidR="00FE1237" w:rsidRPr="00FE1237" w:rsidRDefault="00FE1237" w:rsidP="00FE1237">
            <w:pPr>
              <w:jc w:val="right"/>
              <w:rPr>
                <w:sz w:val="14"/>
                <w:szCs w:val="14"/>
              </w:rPr>
            </w:pPr>
            <w:r w:rsidRPr="00FE1237">
              <w:rPr>
                <w:sz w:val="14"/>
                <w:szCs w:val="14"/>
              </w:rPr>
              <w:t>1,03208</w:t>
            </w:r>
          </w:p>
        </w:tc>
        <w:tc>
          <w:tcPr>
            <w:tcW w:w="1852" w:type="dxa"/>
            <w:tcBorders>
              <w:top w:val="nil"/>
              <w:left w:val="nil"/>
              <w:bottom w:val="single" w:sz="4" w:space="0" w:color="auto"/>
              <w:right w:val="single" w:sz="4" w:space="0" w:color="auto"/>
            </w:tcBorders>
            <w:noWrap/>
            <w:vAlign w:val="bottom"/>
            <w:hideMark/>
          </w:tcPr>
          <w:p w14:paraId="43BE9FB0"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03010AA4" w14:textId="77777777" w:rsidR="00FE1237" w:rsidRPr="00FE1237" w:rsidRDefault="00FE1237" w:rsidP="00FE1237">
            <w:pPr>
              <w:jc w:val="right"/>
              <w:rPr>
                <w:sz w:val="14"/>
                <w:szCs w:val="14"/>
              </w:rPr>
            </w:pPr>
            <w:r w:rsidRPr="00FE1237">
              <w:rPr>
                <w:sz w:val="14"/>
                <w:szCs w:val="14"/>
              </w:rPr>
              <w:t>0,03</w:t>
            </w:r>
          </w:p>
        </w:tc>
        <w:tc>
          <w:tcPr>
            <w:tcW w:w="718" w:type="dxa"/>
            <w:tcBorders>
              <w:top w:val="nil"/>
              <w:left w:val="nil"/>
              <w:bottom w:val="single" w:sz="4" w:space="0" w:color="auto"/>
              <w:right w:val="single" w:sz="4" w:space="0" w:color="auto"/>
            </w:tcBorders>
            <w:noWrap/>
            <w:vAlign w:val="bottom"/>
            <w:hideMark/>
          </w:tcPr>
          <w:p w14:paraId="5A01F80A" w14:textId="77777777" w:rsidR="00FE1237" w:rsidRPr="00FE1237" w:rsidRDefault="00FE1237" w:rsidP="00FE1237">
            <w:pPr>
              <w:jc w:val="right"/>
              <w:rPr>
                <w:sz w:val="14"/>
                <w:szCs w:val="14"/>
              </w:rPr>
            </w:pPr>
            <w:r w:rsidRPr="00FE1237">
              <w:rPr>
                <w:sz w:val="14"/>
                <w:szCs w:val="14"/>
              </w:rPr>
              <w:t>0,00%</w:t>
            </w:r>
          </w:p>
        </w:tc>
      </w:tr>
      <w:tr w:rsidR="00FE1237" w:rsidRPr="00FE1237" w14:paraId="2B11EA17"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38D8B001" w14:textId="77777777" w:rsidR="00FE1237" w:rsidRPr="00FE1237" w:rsidRDefault="00FE1237" w:rsidP="00FE1237">
            <w:pPr>
              <w:jc w:val="center"/>
              <w:rPr>
                <w:sz w:val="14"/>
                <w:szCs w:val="14"/>
              </w:rPr>
            </w:pPr>
            <w:r w:rsidRPr="00FE1237">
              <w:rPr>
                <w:sz w:val="14"/>
                <w:szCs w:val="14"/>
              </w:rPr>
              <w:t>1.1.</w:t>
            </w:r>
          </w:p>
        </w:tc>
        <w:tc>
          <w:tcPr>
            <w:tcW w:w="2190" w:type="dxa"/>
            <w:tcBorders>
              <w:top w:val="nil"/>
              <w:left w:val="nil"/>
              <w:bottom w:val="single" w:sz="4" w:space="0" w:color="auto"/>
              <w:right w:val="single" w:sz="4" w:space="0" w:color="auto"/>
            </w:tcBorders>
            <w:vAlign w:val="bottom"/>
            <w:hideMark/>
          </w:tcPr>
          <w:p w14:paraId="6BE4D9B9" w14:textId="77777777" w:rsidR="00FE1237" w:rsidRPr="00FE1237" w:rsidRDefault="00FE1237" w:rsidP="00FE1237">
            <w:pPr>
              <w:rPr>
                <w:sz w:val="14"/>
                <w:szCs w:val="14"/>
              </w:rPr>
            </w:pPr>
            <w:r w:rsidRPr="00FE1237">
              <w:rPr>
                <w:sz w:val="14"/>
                <w:szCs w:val="14"/>
              </w:rPr>
              <w:t>Материальные затраты</w:t>
            </w:r>
          </w:p>
        </w:tc>
        <w:tc>
          <w:tcPr>
            <w:tcW w:w="832" w:type="dxa"/>
            <w:tcBorders>
              <w:top w:val="nil"/>
              <w:left w:val="nil"/>
              <w:bottom w:val="single" w:sz="4" w:space="0" w:color="auto"/>
              <w:right w:val="single" w:sz="4" w:space="0" w:color="auto"/>
            </w:tcBorders>
            <w:noWrap/>
            <w:vAlign w:val="center"/>
            <w:hideMark/>
          </w:tcPr>
          <w:p w14:paraId="4581735C"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123372A8" w14:textId="77777777" w:rsidR="00FE1237" w:rsidRPr="00FE1237" w:rsidRDefault="00FE1237" w:rsidP="00FE1237">
            <w:pPr>
              <w:jc w:val="right"/>
              <w:rPr>
                <w:sz w:val="14"/>
                <w:szCs w:val="14"/>
              </w:rPr>
            </w:pPr>
            <w:r w:rsidRPr="00FE1237">
              <w:rPr>
                <w:sz w:val="14"/>
                <w:szCs w:val="14"/>
              </w:rPr>
              <w:t>1 942,73</w:t>
            </w:r>
          </w:p>
        </w:tc>
        <w:tc>
          <w:tcPr>
            <w:tcW w:w="991" w:type="dxa"/>
            <w:tcBorders>
              <w:top w:val="nil"/>
              <w:left w:val="nil"/>
              <w:bottom w:val="single" w:sz="4" w:space="0" w:color="auto"/>
              <w:right w:val="single" w:sz="4" w:space="0" w:color="auto"/>
            </w:tcBorders>
            <w:noWrap/>
            <w:vAlign w:val="bottom"/>
            <w:hideMark/>
          </w:tcPr>
          <w:p w14:paraId="5AC24F87" w14:textId="77777777" w:rsidR="00FE1237" w:rsidRPr="00FE1237" w:rsidRDefault="00FE1237" w:rsidP="00FE1237">
            <w:pPr>
              <w:jc w:val="right"/>
              <w:rPr>
                <w:sz w:val="14"/>
                <w:szCs w:val="14"/>
              </w:rPr>
            </w:pPr>
            <w:r w:rsidRPr="00FE1237">
              <w:rPr>
                <w:sz w:val="14"/>
                <w:szCs w:val="14"/>
              </w:rPr>
              <w:t>6 718,69</w:t>
            </w:r>
          </w:p>
        </w:tc>
        <w:tc>
          <w:tcPr>
            <w:tcW w:w="992" w:type="dxa"/>
            <w:tcBorders>
              <w:top w:val="nil"/>
              <w:left w:val="nil"/>
              <w:bottom w:val="single" w:sz="4" w:space="0" w:color="auto"/>
              <w:right w:val="single" w:sz="4" w:space="0" w:color="auto"/>
            </w:tcBorders>
            <w:noWrap/>
            <w:vAlign w:val="bottom"/>
            <w:hideMark/>
          </w:tcPr>
          <w:p w14:paraId="6B71C63B" w14:textId="77777777" w:rsidR="00FE1237" w:rsidRPr="00FE1237" w:rsidRDefault="00FE1237" w:rsidP="00FE1237">
            <w:pPr>
              <w:jc w:val="right"/>
              <w:rPr>
                <w:sz w:val="14"/>
                <w:szCs w:val="14"/>
              </w:rPr>
            </w:pPr>
            <w:r w:rsidRPr="00FE1237">
              <w:rPr>
                <w:sz w:val="14"/>
                <w:szCs w:val="14"/>
              </w:rPr>
              <w:t>3 305,48</w:t>
            </w:r>
          </w:p>
        </w:tc>
        <w:tc>
          <w:tcPr>
            <w:tcW w:w="1852" w:type="dxa"/>
            <w:tcBorders>
              <w:top w:val="nil"/>
              <w:left w:val="nil"/>
              <w:bottom w:val="single" w:sz="4" w:space="0" w:color="auto"/>
              <w:right w:val="single" w:sz="4" w:space="0" w:color="auto"/>
            </w:tcBorders>
            <w:hideMark/>
          </w:tcPr>
          <w:p w14:paraId="06CEBD9F"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444D3DBA" w14:textId="77777777" w:rsidR="00FE1237" w:rsidRPr="00FE1237" w:rsidRDefault="00FE1237" w:rsidP="00FE1237">
            <w:pPr>
              <w:jc w:val="right"/>
              <w:rPr>
                <w:sz w:val="14"/>
                <w:szCs w:val="14"/>
              </w:rPr>
            </w:pPr>
            <w:r w:rsidRPr="00FE1237">
              <w:rPr>
                <w:sz w:val="14"/>
                <w:szCs w:val="14"/>
              </w:rPr>
              <w:t>-3 413,21</w:t>
            </w:r>
          </w:p>
        </w:tc>
        <w:tc>
          <w:tcPr>
            <w:tcW w:w="718" w:type="dxa"/>
            <w:tcBorders>
              <w:top w:val="nil"/>
              <w:left w:val="nil"/>
              <w:bottom w:val="single" w:sz="4" w:space="0" w:color="auto"/>
              <w:right w:val="single" w:sz="4" w:space="0" w:color="auto"/>
            </w:tcBorders>
            <w:noWrap/>
            <w:vAlign w:val="bottom"/>
            <w:hideMark/>
          </w:tcPr>
          <w:p w14:paraId="6245CE8D" w14:textId="77777777" w:rsidR="00FE1237" w:rsidRPr="00FE1237" w:rsidRDefault="00FE1237" w:rsidP="00FE1237">
            <w:pPr>
              <w:jc w:val="right"/>
              <w:rPr>
                <w:sz w:val="14"/>
                <w:szCs w:val="14"/>
              </w:rPr>
            </w:pPr>
            <w:r w:rsidRPr="00FE1237">
              <w:rPr>
                <w:sz w:val="14"/>
                <w:szCs w:val="14"/>
              </w:rPr>
              <w:t>70,15%</w:t>
            </w:r>
          </w:p>
        </w:tc>
      </w:tr>
      <w:tr w:rsidR="00FE1237" w:rsidRPr="00FE1237" w14:paraId="6C0ABE12" w14:textId="77777777" w:rsidTr="00AF6A06">
        <w:trPr>
          <w:trHeight w:val="1512"/>
        </w:trPr>
        <w:tc>
          <w:tcPr>
            <w:tcW w:w="636" w:type="dxa"/>
            <w:tcBorders>
              <w:top w:val="nil"/>
              <w:left w:val="single" w:sz="4" w:space="0" w:color="auto"/>
              <w:bottom w:val="single" w:sz="4" w:space="0" w:color="auto"/>
              <w:right w:val="single" w:sz="4" w:space="0" w:color="auto"/>
            </w:tcBorders>
            <w:noWrap/>
            <w:vAlign w:val="bottom"/>
            <w:hideMark/>
          </w:tcPr>
          <w:p w14:paraId="694E394A" w14:textId="77777777" w:rsidR="00FE1237" w:rsidRPr="00FE1237" w:rsidRDefault="00FE1237" w:rsidP="00FE1237">
            <w:pPr>
              <w:jc w:val="center"/>
              <w:rPr>
                <w:i/>
                <w:iCs/>
                <w:sz w:val="14"/>
                <w:szCs w:val="14"/>
              </w:rPr>
            </w:pPr>
            <w:r w:rsidRPr="00FE1237">
              <w:rPr>
                <w:i/>
                <w:iCs/>
                <w:sz w:val="14"/>
                <w:szCs w:val="14"/>
              </w:rPr>
              <w:t>1.1.1.</w:t>
            </w:r>
          </w:p>
        </w:tc>
        <w:tc>
          <w:tcPr>
            <w:tcW w:w="2190" w:type="dxa"/>
            <w:tcBorders>
              <w:top w:val="nil"/>
              <w:left w:val="nil"/>
              <w:bottom w:val="single" w:sz="4" w:space="0" w:color="auto"/>
              <w:right w:val="single" w:sz="4" w:space="0" w:color="auto"/>
            </w:tcBorders>
            <w:vAlign w:val="bottom"/>
            <w:hideMark/>
          </w:tcPr>
          <w:p w14:paraId="78F8A9EA" w14:textId="77777777" w:rsidR="00FE1237" w:rsidRPr="00FE1237" w:rsidRDefault="00FE1237" w:rsidP="00FE1237">
            <w:pPr>
              <w:rPr>
                <w:i/>
                <w:iCs/>
                <w:sz w:val="14"/>
                <w:szCs w:val="14"/>
              </w:rPr>
            </w:pPr>
            <w:r w:rsidRPr="00FE1237">
              <w:rPr>
                <w:i/>
                <w:iCs/>
                <w:sz w:val="14"/>
                <w:szCs w:val="14"/>
              </w:rPr>
              <w:t>Сырье, материалы, запасные части, инструмент, топливо</w:t>
            </w:r>
          </w:p>
        </w:tc>
        <w:tc>
          <w:tcPr>
            <w:tcW w:w="832" w:type="dxa"/>
            <w:tcBorders>
              <w:top w:val="nil"/>
              <w:left w:val="nil"/>
              <w:bottom w:val="single" w:sz="4" w:space="0" w:color="auto"/>
              <w:right w:val="single" w:sz="4" w:space="0" w:color="auto"/>
            </w:tcBorders>
            <w:noWrap/>
            <w:vAlign w:val="center"/>
            <w:hideMark/>
          </w:tcPr>
          <w:p w14:paraId="769B74A2"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44D66A28" w14:textId="77777777" w:rsidR="00FE1237" w:rsidRPr="00FE1237" w:rsidRDefault="00FE1237" w:rsidP="00FE1237">
            <w:pPr>
              <w:jc w:val="right"/>
              <w:rPr>
                <w:sz w:val="14"/>
                <w:szCs w:val="14"/>
              </w:rPr>
            </w:pPr>
            <w:r w:rsidRPr="00FE1237">
              <w:rPr>
                <w:sz w:val="14"/>
                <w:szCs w:val="14"/>
              </w:rPr>
              <w:t>237,01</w:t>
            </w:r>
          </w:p>
        </w:tc>
        <w:tc>
          <w:tcPr>
            <w:tcW w:w="991" w:type="dxa"/>
            <w:tcBorders>
              <w:top w:val="nil"/>
              <w:left w:val="nil"/>
              <w:bottom w:val="single" w:sz="4" w:space="0" w:color="auto"/>
              <w:right w:val="single" w:sz="4" w:space="0" w:color="auto"/>
            </w:tcBorders>
            <w:noWrap/>
            <w:vAlign w:val="bottom"/>
            <w:hideMark/>
          </w:tcPr>
          <w:p w14:paraId="70B34B62" w14:textId="77777777" w:rsidR="00FE1237" w:rsidRPr="00FE1237" w:rsidRDefault="00FE1237" w:rsidP="00FE1237">
            <w:pPr>
              <w:jc w:val="right"/>
              <w:rPr>
                <w:sz w:val="14"/>
                <w:szCs w:val="14"/>
              </w:rPr>
            </w:pPr>
            <w:r w:rsidRPr="00FE1237">
              <w:rPr>
                <w:sz w:val="14"/>
                <w:szCs w:val="14"/>
              </w:rPr>
              <w:t>275,33</w:t>
            </w:r>
          </w:p>
        </w:tc>
        <w:tc>
          <w:tcPr>
            <w:tcW w:w="992" w:type="dxa"/>
            <w:tcBorders>
              <w:top w:val="nil"/>
              <w:left w:val="nil"/>
              <w:bottom w:val="single" w:sz="4" w:space="0" w:color="auto"/>
              <w:right w:val="single" w:sz="4" w:space="0" w:color="auto"/>
            </w:tcBorders>
            <w:noWrap/>
            <w:vAlign w:val="bottom"/>
            <w:hideMark/>
          </w:tcPr>
          <w:p w14:paraId="295FDA0D" w14:textId="77777777" w:rsidR="00FE1237" w:rsidRPr="00FE1237" w:rsidRDefault="00FE1237" w:rsidP="00FE1237">
            <w:pPr>
              <w:jc w:val="right"/>
              <w:rPr>
                <w:sz w:val="14"/>
                <w:szCs w:val="14"/>
              </w:rPr>
            </w:pPr>
            <w:r w:rsidRPr="00FE1237">
              <w:rPr>
                <w:sz w:val="14"/>
                <w:szCs w:val="14"/>
              </w:rPr>
              <w:t>1 545,04</w:t>
            </w:r>
          </w:p>
        </w:tc>
        <w:tc>
          <w:tcPr>
            <w:tcW w:w="1852" w:type="dxa"/>
            <w:tcBorders>
              <w:top w:val="nil"/>
              <w:left w:val="nil"/>
              <w:bottom w:val="single" w:sz="4" w:space="0" w:color="auto"/>
              <w:right w:val="single" w:sz="4" w:space="0" w:color="auto"/>
            </w:tcBorders>
            <w:vAlign w:val="center"/>
            <w:hideMark/>
          </w:tcPr>
          <w:p w14:paraId="5D3CEA7B" w14:textId="77777777" w:rsidR="00FE1237" w:rsidRPr="00FE1237" w:rsidRDefault="00FE1237" w:rsidP="00FE1237">
            <w:pPr>
              <w:rPr>
                <w:sz w:val="14"/>
                <w:szCs w:val="14"/>
              </w:rPr>
            </w:pPr>
            <w:r w:rsidRPr="00FE1237">
              <w:rPr>
                <w:sz w:val="14"/>
                <w:szCs w:val="14"/>
              </w:rPr>
              <w:t>Так как 2022 год является вторым годом долгосрочного периода регулирования 2021-2023 гг. к учету приняты плановые расходы 2021 года, скорректированные с учетом коэффициента индексации, рассчитанного на 2022 год. Также величина расходов скорректирована (увеличена) в соответствии с постановлением РЭК №612 от 07.12.2022, принятого во исполнение решения суда по административному делу № 3а-135/2021 от 29.06.2021.</w:t>
            </w:r>
          </w:p>
        </w:tc>
        <w:tc>
          <w:tcPr>
            <w:tcW w:w="849" w:type="dxa"/>
            <w:tcBorders>
              <w:top w:val="nil"/>
              <w:left w:val="nil"/>
              <w:bottom w:val="single" w:sz="4" w:space="0" w:color="auto"/>
              <w:right w:val="single" w:sz="4" w:space="0" w:color="auto"/>
            </w:tcBorders>
            <w:noWrap/>
            <w:vAlign w:val="bottom"/>
            <w:hideMark/>
          </w:tcPr>
          <w:p w14:paraId="04FC4EA6" w14:textId="77777777" w:rsidR="00FE1237" w:rsidRPr="00FE1237" w:rsidRDefault="00FE1237" w:rsidP="00FE1237">
            <w:pPr>
              <w:jc w:val="right"/>
              <w:rPr>
                <w:sz w:val="14"/>
                <w:szCs w:val="14"/>
              </w:rPr>
            </w:pPr>
            <w:r w:rsidRPr="00FE1237">
              <w:rPr>
                <w:sz w:val="14"/>
                <w:szCs w:val="14"/>
              </w:rPr>
              <w:t>1 269,71</w:t>
            </w:r>
          </w:p>
        </w:tc>
        <w:tc>
          <w:tcPr>
            <w:tcW w:w="718" w:type="dxa"/>
            <w:tcBorders>
              <w:top w:val="nil"/>
              <w:left w:val="nil"/>
              <w:bottom w:val="single" w:sz="4" w:space="0" w:color="auto"/>
              <w:right w:val="single" w:sz="4" w:space="0" w:color="auto"/>
            </w:tcBorders>
            <w:noWrap/>
            <w:vAlign w:val="bottom"/>
            <w:hideMark/>
          </w:tcPr>
          <w:p w14:paraId="5E61E13D" w14:textId="77777777" w:rsidR="00FE1237" w:rsidRPr="00FE1237" w:rsidRDefault="00FE1237" w:rsidP="00FE1237">
            <w:pPr>
              <w:jc w:val="right"/>
              <w:rPr>
                <w:sz w:val="14"/>
                <w:szCs w:val="14"/>
              </w:rPr>
            </w:pPr>
            <w:r w:rsidRPr="00FE1237">
              <w:rPr>
                <w:sz w:val="14"/>
                <w:szCs w:val="14"/>
              </w:rPr>
              <w:t>551,89%</w:t>
            </w:r>
          </w:p>
        </w:tc>
      </w:tr>
      <w:tr w:rsidR="00FE1237" w:rsidRPr="00FE1237" w14:paraId="1FFD57A0" w14:textId="77777777" w:rsidTr="00AF6A06">
        <w:trPr>
          <w:trHeight w:val="831"/>
        </w:trPr>
        <w:tc>
          <w:tcPr>
            <w:tcW w:w="636" w:type="dxa"/>
            <w:tcBorders>
              <w:top w:val="nil"/>
              <w:left w:val="single" w:sz="4" w:space="0" w:color="auto"/>
              <w:bottom w:val="single" w:sz="4" w:space="0" w:color="auto"/>
              <w:right w:val="single" w:sz="4" w:space="0" w:color="auto"/>
            </w:tcBorders>
            <w:noWrap/>
            <w:vAlign w:val="bottom"/>
            <w:hideMark/>
          </w:tcPr>
          <w:p w14:paraId="732A9B5E" w14:textId="77777777" w:rsidR="00FE1237" w:rsidRPr="00FE1237" w:rsidRDefault="00FE1237" w:rsidP="00FE1237">
            <w:pPr>
              <w:jc w:val="center"/>
              <w:rPr>
                <w:i/>
                <w:iCs/>
                <w:sz w:val="14"/>
                <w:szCs w:val="14"/>
              </w:rPr>
            </w:pPr>
            <w:r w:rsidRPr="00FE1237">
              <w:rPr>
                <w:i/>
                <w:iCs/>
                <w:sz w:val="14"/>
                <w:szCs w:val="14"/>
              </w:rPr>
              <w:t>1.1.2.</w:t>
            </w:r>
          </w:p>
        </w:tc>
        <w:tc>
          <w:tcPr>
            <w:tcW w:w="2190" w:type="dxa"/>
            <w:tcBorders>
              <w:top w:val="nil"/>
              <w:left w:val="nil"/>
              <w:bottom w:val="single" w:sz="4" w:space="0" w:color="auto"/>
              <w:right w:val="single" w:sz="4" w:space="0" w:color="auto"/>
            </w:tcBorders>
            <w:vAlign w:val="bottom"/>
            <w:hideMark/>
          </w:tcPr>
          <w:p w14:paraId="44975577" w14:textId="77777777" w:rsidR="00FE1237" w:rsidRPr="00FE1237" w:rsidRDefault="00FE1237" w:rsidP="00FE1237">
            <w:pPr>
              <w:rPr>
                <w:i/>
                <w:iCs/>
                <w:sz w:val="14"/>
                <w:szCs w:val="14"/>
              </w:rPr>
            </w:pPr>
            <w:r w:rsidRPr="00FE1237">
              <w:rPr>
                <w:i/>
                <w:iCs/>
                <w:sz w:val="14"/>
                <w:szCs w:val="14"/>
              </w:rPr>
              <w:t>Работы и услуги производственного характера (в т.ч. услуги сторонних организаций по содержанию сетей и распределительных устройств)</w:t>
            </w:r>
          </w:p>
        </w:tc>
        <w:tc>
          <w:tcPr>
            <w:tcW w:w="832" w:type="dxa"/>
            <w:tcBorders>
              <w:top w:val="nil"/>
              <w:left w:val="nil"/>
              <w:bottom w:val="single" w:sz="4" w:space="0" w:color="auto"/>
              <w:right w:val="single" w:sz="4" w:space="0" w:color="auto"/>
            </w:tcBorders>
            <w:noWrap/>
            <w:vAlign w:val="center"/>
            <w:hideMark/>
          </w:tcPr>
          <w:p w14:paraId="7CB69AD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045FC198" w14:textId="77777777" w:rsidR="00FE1237" w:rsidRPr="00FE1237" w:rsidRDefault="00FE1237" w:rsidP="00FE1237">
            <w:pPr>
              <w:jc w:val="right"/>
              <w:rPr>
                <w:sz w:val="14"/>
                <w:szCs w:val="14"/>
              </w:rPr>
            </w:pPr>
            <w:r w:rsidRPr="00FE1237">
              <w:rPr>
                <w:sz w:val="14"/>
                <w:szCs w:val="14"/>
              </w:rPr>
              <w:t>1 705,72</w:t>
            </w:r>
          </w:p>
        </w:tc>
        <w:tc>
          <w:tcPr>
            <w:tcW w:w="991" w:type="dxa"/>
            <w:tcBorders>
              <w:top w:val="nil"/>
              <w:left w:val="nil"/>
              <w:bottom w:val="single" w:sz="4" w:space="0" w:color="auto"/>
              <w:right w:val="single" w:sz="4" w:space="0" w:color="auto"/>
            </w:tcBorders>
            <w:noWrap/>
            <w:vAlign w:val="bottom"/>
            <w:hideMark/>
          </w:tcPr>
          <w:p w14:paraId="68928569" w14:textId="77777777" w:rsidR="00FE1237" w:rsidRPr="00FE1237" w:rsidRDefault="00FE1237" w:rsidP="00FE1237">
            <w:pPr>
              <w:jc w:val="right"/>
              <w:rPr>
                <w:sz w:val="14"/>
                <w:szCs w:val="14"/>
              </w:rPr>
            </w:pPr>
            <w:r w:rsidRPr="00FE1237">
              <w:rPr>
                <w:sz w:val="14"/>
                <w:szCs w:val="14"/>
              </w:rPr>
              <w:t>6 443,36</w:t>
            </w:r>
          </w:p>
        </w:tc>
        <w:tc>
          <w:tcPr>
            <w:tcW w:w="992" w:type="dxa"/>
            <w:tcBorders>
              <w:top w:val="nil"/>
              <w:left w:val="nil"/>
              <w:bottom w:val="single" w:sz="4" w:space="0" w:color="auto"/>
              <w:right w:val="single" w:sz="4" w:space="0" w:color="auto"/>
            </w:tcBorders>
            <w:noWrap/>
            <w:vAlign w:val="bottom"/>
            <w:hideMark/>
          </w:tcPr>
          <w:p w14:paraId="5814F8E4" w14:textId="77777777" w:rsidR="00FE1237" w:rsidRPr="00FE1237" w:rsidRDefault="00FE1237" w:rsidP="00FE1237">
            <w:pPr>
              <w:jc w:val="right"/>
              <w:rPr>
                <w:sz w:val="14"/>
                <w:szCs w:val="14"/>
              </w:rPr>
            </w:pPr>
            <w:r w:rsidRPr="00FE1237">
              <w:rPr>
                <w:sz w:val="14"/>
                <w:szCs w:val="14"/>
              </w:rPr>
              <w:t>1 760,44</w:t>
            </w:r>
          </w:p>
        </w:tc>
        <w:tc>
          <w:tcPr>
            <w:tcW w:w="1852" w:type="dxa"/>
            <w:vMerge w:val="restart"/>
            <w:tcBorders>
              <w:top w:val="nil"/>
              <w:left w:val="single" w:sz="4" w:space="0" w:color="auto"/>
              <w:bottom w:val="single" w:sz="4" w:space="0" w:color="000000"/>
              <w:right w:val="single" w:sz="4" w:space="0" w:color="auto"/>
            </w:tcBorders>
            <w:vAlign w:val="center"/>
            <w:hideMark/>
          </w:tcPr>
          <w:p w14:paraId="379D2450" w14:textId="77777777" w:rsidR="00FE1237" w:rsidRPr="00FE1237" w:rsidRDefault="00FE1237" w:rsidP="00FE1237">
            <w:pPr>
              <w:jc w:val="center"/>
              <w:rPr>
                <w:sz w:val="14"/>
                <w:szCs w:val="14"/>
              </w:rPr>
            </w:pPr>
            <w:r w:rsidRPr="00FE1237">
              <w:rPr>
                <w:sz w:val="14"/>
                <w:szCs w:val="14"/>
              </w:rPr>
              <w:t xml:space="preserve">Так как 2022 год является вторым годом долгосрочного периода регулирования 2021-2023 гг. к учету приняты плановые расходы 2021 года, скорректированные с учетом коэффициента индексации, рассчитанного на 2022 год. </w:t>
            </w:r>
          </w:p>
        </w:tc>
        <w:tc>
          <w:tcPr>
            <w:tcW w:w="849" w:type="dxa"/>
            <w:tcBorders>
              <w:top w:val="nil"/>
              <w:left w:val="nil"/>
              <w:bottom w:val="single" w:sz="4" w:space="0" w:color="auto"/>
              <w:right w:val="single" w:sz="4" w:space="0" w:color="auto"/>
            </w:tcBorders>
            <w:noWrap/>
            <w:vAlign w:val="bottom"/>
            <w:hideMark/>
          </w:tcPr>
          <w:p w14:paraId="2286D09B" w14:textId="77777777" w:rsidR="00FE1237" w:rsidRPr="00FE1237" w:rsidRDefault="00FE1237" w:rsidP="00FE1237">
            <w:pPr>
              <w:jc w:val="right"/>
              <w:rPr>
                <w:sz w:val="14"/>
                <w:szCs w:val="14"/>
              </w:rPr>
            </w:pPr>
            <w:r w:rsidRPr="00FE1237">
              <w:rPr>
                <w:sz w:val="14"/>
                <w:szCs w:val="14"/>
              </w:rPr>
              <w:t>-4 682,92</w:t>
            </w:r>
          </w:p>
        </w:tc>
        <w:tc>
          <w:tcPr>
            <w:tcW w:w="718" w:type="dxa"/>
            <w:tcBorders>
              <w:top w:val="nil"/>
              <w:left w:val="nil"/>
              <w:bottom w:val="single" w:sz="4" w:space="0" w:color="auto"/>
              <w:right w:val="single" w:sz="4" w:space="0" w:color="auto"/>
            </w:tcBorders>
            <w:noWrap/>
            <w:vAlign w:val="bottom"/>
            <w:hideMark/>
          </w:tcPr>
          <w:p w14:paraId="28FD7EFC" w14:textId="77777777" w:rsidR="00FE1237" w:rsidRPr="00FE1237" w:rsidRDefault="00FE1237" w:rsidP="00FE1237">
            <w:pPr>
              <w:jc w:val="right"/>
              <w:rPr>
                <w:sz w:val="14"/>
                <w:szCs w:val="14"/>
              </w:rPr>
            </w:pPr>
            <w:r w:rsidRPr="00FE1237">
              <w:rPr>
                <w:sz w:val="14"/>
                <w:szCs w:val="14"/>
              </w:rPr>
              <w:t>3,21%</w:t>
            </w:r>
          </w:p>
        </w:tc>
      </w:tr>
      <w:tr w:rsidR="00FE1237" w:rsidRPr="00FE1237" w14:paraId="01AD749E" w14:textId="77777777" w:rsidTr="00AF6A06">
        <w:trPr>
          <w:trHeight w:val="275"/>
        </w:trPr>
        <w:tc>
          <w:tcPr>
            <w:tcW w:w="636" w:type="dxa"/>
            <w:tcBorders>
              <w:top w:val="nil"/>
              <w:left w:val="single" w:sz="4" w:space="0" w:color="auto"/>
              <w:bottom w:val="single" w:sz="4" w:space="0" w:color="auto"/>
              <w:right w:val="single" w:sz="4" w:space="0" w:color="auto"/>
            </w:tcBorders>
            <w:noWrap/>
            <w:vAlign w:val="bottom"/>
            <w:hideMark/>
          </w:tcPr>
          <w:p w14:paraId="551752F1" w14:textId="77777777" w:rsidR="00FE1237" w:rsidRPr="00FE1237" w:rsidRDefault="00FE1237" w:rsidP="00FE1237">
            <w:pPr>
              <w:jc w:val="center"/>
              <w:rPr>
                <w:sz w:val="14"/>
                <w:szCs w:val="14"/>
              </w:rPr>
            </w:pPr>
            <w:r w:rsidRPr="00FE1237">
              <w:rPr>
                <w:sz w:val="14"/>
                <w:szCs w:val="14"/>
              </w:rPr>
              <w:t>1.2.</w:t>
            </w:r>
          </w:p>
        </w:tc>
        <w:tc>
          <w:tcPr>
            <w:tcW w:w="2190" w:type="dxa"/>
            <w:tcBorders>
              <w:top w:val="nil"/>
              <w:left w:val="nil"/>
              <w:bottom w:val="single" w:sz="4" w:space="0" w:color="auto"/>
              <w:right w:val="single" w:sz="4" w:space="0" w:color="auto"/>
            </w:tcBorders>
            <w:vAlign w:val="bottom"/>
            <w:hideMark/>
          </w:tcPr>
          <w:p w14:paraId="7AD5BBC4" w14:textId="77777777" w:rsidR="00FE1237" w:rsidRPr="00FE1237" w:rsidRDefault="00FE1237" w:rsidP="00FE1237">
            <w:pPr>
              <w:rPr>
                <w:sz w:val="14"/>
                <w:szCs w:val="14"/>
              </w:rPr>
            </w:pPr>
            <w:r w:rsidRPr="00FE1237">
              <w:rPr>
                <w:sz w:val="14"/>
                <w:szCs w:val="14"/>
              </w:rPr>
              <w:t>Расходы на оплату труда</w:t>
            </w:r>
          </w:p>
        </w:tc>
        <w:tc>
          <w:tcPr>
            <w:tcW w:w="832" w:type="dxa"/>
            <w:tcBorders>
              <w:top w:val="nil"/>
              <w:left w:val="nil"/>
              <w:bottom w:val="single" w:sz="4" w:space="0" w:color="auto"/>
              <w:right w:val="single" w:sz="4" w:space="0" w:color="auto"/>
            </w:tcBorders>
            <w:noWrap/>
            <w:vAlign w:val="center"/>
            <w:hideMark/>
          </w:tcPr>
          <w:p w14:paraId="749154B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066B32AB" w14:textId="77777777" w:rsidR="00FE1237" w:rsidRPr="00FE1237" w:rsidRDefault="00FE1237" w:rsidP="00FE1237">
            <w:pPr>
              <w:jc w:val="right"/>
              <w:rPr>
                <w:sz w:val="14"/>
                <w:szCs w:val="14"/>
              </w:rPr>
            </w:pPr>
            <w:r w:rsidRPr="00FE1237">
              <w:rPr>
                <w:sz w:val="14"/>
                <w:szCs w:val="14"/>
              </w:rPr>
              <w:t>5 437,85</w:t>
            </w:r>
          </w:p>
        </w:tc>
        <w:tc>
          <w:tcPr>
            <w:tcW w:w="991" w:type="dxa"/>
            <w:tcBorders>
              <w:top w:val="nil"/>
              <w:left w:val="nil"/>
              <w:bottom w:val="single" w:sz="4" w:space="0" w:color="auto"/>
              <w:right w:val="single" w:sz="4" w:space="0" w:color="auto"/>
            </w:tcBorders>
            <w:noWrap/>
            <w:vAlign w:val="bottom"/>
            <w:hideMark/>
          </w:tcPr>
          <w:p w14:paraId="5983834A" w14:textId="77777777" w:rsidR="00FE1237" w:rsidRPr="00FE1237" w:rsidRDefault="00FE1237" w:rsidP="00FE1237">
            <w:pPr>
              <w:jc w:val="right"/>
              <w:rPr>
                <w:sz w:val="14"/>
                <w:szCs w:val="14"/>
              </w:rPr>
            </w:pPr>
            <w:r w:rsidRPr="00FE1237">
              <w:rPr>
                <w:sz w:val="14"/>
                <w:szCs w:val="14"/>
              </w:rPr>
              <w:t>3 596,67</w:t>
            </w:r>
          </w:p>
        </w:tc>
        <w:tc>
          <w:tcPr>
            <w:tcW w:w="992" w:type="dxa"/>
            <w:tcBorders>
              <w:top w:val="nil"/>
              <w:left w:val="nil"/>
              <w:bottom w:val="single" w:sz="4" w:space="0" w:color="auto"/>
              <w:right w:val="single" w:sz="4" w:space="0" w:color="auto"/>
            </w:tcBorders>
            <w:noWrap/>
            <w:vAlign w:val="bottom"/>
            <w:hideMark/>
          </w:tcPr>
          <w:p w14:paraId="25509E6D" w14:textId="77777777" w:rsidR="00FE1237" w:rsidRPr="00FE1237" w:rsidRDefault="00FE1237" w:rsidP="00FE1237">
            <w:pPr>
              <w:jc w:val="right"/>
              <w:rPr>
                <w:sz w:val="14"/>
                <w:szCs w:val="14"/>
              </w:rPr>
            </w:pPr>
            <w:r w:rsidRPr="00FE1237">
              <w:rPr>
                <w:sz w:val="14"/>
                <w:szCs w:val="14"/>
              </w:rPr>
              <w:t>5 612,31</w:t>
            </w:r>
          </w:p>
        </w:tc>
        <w:tc>
          <w:tcPr>
            <w:tcW w:w="0" w:type="auto"/>
            <w:vMerge/>
            <w:tcBorders>
              <w:top w:val="nil"/>
              <w:left w:val="single" w:sz="4" w:space="0" w:color="auto"/>
              <w:bottom w:val="single" w:sz="4" w:space="0" w:color="000000"/>
              <w:right w:val="single" w:sz="4" w:space="0" w:color="auto"/>
            </w:tcBorders>
            <w:vAlign w:val="center"/>
            <w:hideMark/>
          </w:tcPr>
          <w:p w14:paraId="20DA8EB2"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7BA106FF" w14:textId="77777777" w:rsidR="00FE1237" w:rsidRPr="00FE1237" w:rsidRDefault="00FE1237" w:rsidP="00FE1237">
            <w:pPr>
              <w:jc w:val="right"/>
              <w:rPr>
                <w:sz w:val="14"/>
                <w:szCs w:val="14"/>
              </w:rPr>
            </w:pPr>
            <w:r w:rsidRPr="00FE1237">
              <w:rPr>
                <w:sz w:val="14"/>
                <w:szCs w:val="14"/>
              </w:rPr>
              <w:t>2 015,64</w:t>
            </w:r>
          </w:p>
        </w:tc>
        <w:tc>
          <w:tcPr>
            <w:tcW w:w="718" w:type="dxa"/>
            <w:tcBorders>
              <w:top w:val="nil"/>
              <w:left w:val="nil"/>
              <w:bottom w:val="single" w:sz="4" w:space="0" w:color="auto"/>
              <w:right w:val="single" w:sz="4" w:space="0" w:color="auto"/>
            </w:tcBorders>
            <w:noWrap/>
            <w:vAlign w:val="bottom"/>
            <w:hideMark/>
          </w:tcPr>
          <w:p w14:paraId="6B9657A6" w14:textId="77777777" w:rsidR="00FE1237" w:rsidRPr="00FE1237" w:rsidRDefault="00FE1237" w:rsidP="00FE1237">
            <w:pPr>
              <w:jc w:val="right"/>
              <w:rPr>
                <w:sz w:val="14"/>
                <w:szCs w:val="14"/>
              </w:rPr>
            </w:pPr>
            <w:r w:rsidRPr="00FE1237">
              <w:rPr>
                <w:sz w:val="14"/>
                <w:szCs w:val="14"/>
              </w:rPr>
              <w:t>3,21%</w:t>
            </w:r>
          </w:p>
        </w:tc>
      </w:tr>
      <w:tr w:rsidR="00FE1237" w:rsidRPr="00FE1237" w14:paraId="5F13D5C9"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765F87DE" w14:textId="77777777" w:rsidR="00FE1237" w:rsidRPr="00FE1237" w:rsidRDefault="00FE1237" w:rsidP="00FE1237">
            <w:pPr>
              <w:jc w:val="center"/>
              <w:rPr>
                <w:i/>
                <w:iCs/>
                <w:sz w:val="14"/>
                <w:szCs w:val="14"/>
              </w:rPr>
            </w:pPr>
            <w:r w:rsidRPr="00FE1237">
              <w:rPr>
                <w:i/>
                <w:iCs/>
                <w:sz w:val="14"/>
                <w:szCs w:val="14"/>
              </w:rPr>
              <w:t> </w:t>
            </w:r>
          </w:p>
        </w:tc>
        <w:tc>
          <w:tcPr>
            <w:tcW w:w="2190" w:type="dxa"/>
            <w:tcBorders>
              <w:top w:val="nil"/>
              <w:left w:val="nil"/>
              <w:bottom w:val="single" w:sz="4" w:space="0" w:color="auto"/>
              <w:right w:val="single" w:sz="4" w:space="0" w:color="auto"/>
            </w:tcBorders>
            <w:vAlign w:val="bottom"/>
            <w:hideMark/>
          </w:tcPr>
          <w:p w14:paraId="49EC51E0" w14:textId="77777777" w:rsidR="00FE1237" w:rsidRPr="00FE1237" w:rsidRDefault="00FE1237" w:rsidP="00FE1237">
            <w:pPr>
              <w:jc w:val="right"/>
              <w:rPr>
                <w:i/>
                <w:iCs/>
                <w:sz w:val="14"/>
                <w:szCs w:val="14"/>
              </w:rPr>
            </w:pPr>
            <w:r w:rsidRPr="00FE1237">
              <w:rPr>
                <w:i/>
                <w:iCs/>
                <w:sz w:val="14"/>
                <w:szCs w:val="14"/>
              </w:rPr>
              <w:t>Среднесписочная численность</w:t>
            </w:r>
          </w:p>
        </w:tc>
        <w:tc>
          <w:tcPr>
            <w:tcW w:w="832" w:type="dxa"/>
            <w:tcBorders>
              <w:top w:val="nil"/>
              <w:left w:val="nil"/>
              <w:bottom w:val="single" w:sz="4" w:space="0" w:color="auto"/>
              <w:right w:val="single" w:sz="4" w:space="0" w:color="auto"/>
            </w:tcBorders>
            <w:noWrap/>
            <w:vAlign w:val="center"/>
            <w:hideMark/>
          </w:tcPr>
          <w:p w14:paraId="0A0DE375" w14:textId="77777777" w:rsidR="00FE1237" w:rsidRPr="00FE1237" w:rsidRDefault="00FE1237" w:rsidP="00FE1237">
            <w:pPr>
              <w:jc w:val="center"/>
              <w:rPr>
                <w:i/>
                <w:iCs/>
                <w:sz w:val="14"/>
                <w:szCs w:val="14"/>
              </w:rPr>
            </w:pPr>
            <w:r w:rsidRPr="00FE1237">
              <w:rPr>
                <w:i/>
                <w:iCs/>
                <w:sz w:val="14"/>
                <w:szCs w:val="14"/>
              </w:rPr>
              <w:t>чел.</w:t>
            </w:r>
          </w:p>
        </w:tc>
        <w:tc>
          <w:tcPr>
            <w:tcW w:w="1010" w:type="dxa"/>
            <w:tcBorders>
              <w:top w:val="nil"/>
              <w:left w:val="nil"/>
              <w:bottom w:val="single" w:sz="4" w:space="0" w:color="auto"/>
              <w:right w:val="single" w:sz="4" w:space="0" w:color="auto"/>
            </w:tcBorders>
            <w:noWrap/>
            <w:vAlign w:val="bottom"/>
            <w:hideMark/>
          </w:tcPr>
          <w:p w14:paraId="51DBB441" w14:textId="77777777" w:rsidR="00FE1237" w:rsidRPr="00FE1237" w:rsidRDefault="00FE1237" w:rsidP="00FE1237">
            <w:pPr>
              <w:jc w:val="right"/>
              <w:rPr>
                <w:sz w:val="14"/>
                <w:szCs w:val="14"/>
              </w:rPr>
            </w:pPr>
            <w:r w:rsidRPr="00FE1237">
              <w:rPr>
                <w:sz w:val="14"/>
                <w:szCs w:val="14"/>
              </w:rPr>
              <w:t>10,02</w:t>
            </w:r>
          </w:p>
        </w:tc>
        <w:tc>
          <w:tcPr>
            <w:tcW w:w="991" w:type="dxa"/>
            <w:tcBorders>
              <w:top w:val="nil"/>
              <w:left w:val="nil"/>
              <w:bottom w:val="single" w:sz="4" w:space="0" w:color="auto"/>
              <w:right w:val="single" w:sz="4" w:space="0" w:color="auto"/>
            </w:tcBorders>
            <w:noWrap/>
            <w:vAlign w:val="bottom"/>
            <w:hideMark/>
          </w:tcPr>
          <w:p w14:paraId="749EF6A7" w14:textId="77777777" w:rsidR="00FE1237" w:rsidRPr="00FE1237" w:rsidRDefault="00FE1237" w:rsidP="00FE1237">
            <w:pPr>
              <w:jc w:val="right"/>
              <w:rPr>
                <w:sz w:val="14"/>
                <w:szCs w:val="14"/>
              </w:rPr>
            </w:pPr>
            <w:r w:rsidRPr="00FE1237">
              <w:rPr>
                <w:sz w:val="14"/>
                <w:szCs w:val="14"/>
              </w:rPr>
              <w:t>10,02</w:t>
            </w:r>
          </w:p>
        </w:tc>
        <w:tc>
          <w:tcPr>
            <w:tcW w:w="992" w:type="dxa"/>
            <w:tcBorders>
              <w:top w:val="nil"/>
              <w:left w:val="nil"/>
              <w:bottom w:val="single" w:sz="4" w:space="0" w:color="auto"/>
              <w:right w:val="single" w:sz="4" w:space="0" w:color="auto"/>
            </w:tcBorders>
            <w:noWrap/>
            <w:vAlign w:val="bottom"/>
            <w:hideMark/>
          </w:tcPr>
          <w:p w14:paraId="11696B18" w14:textId="77777777" w:rsidR="00FE1237" w:rsidRPr="00FE1237" w:rsidRDefault="00FE1237" w:rsidP="00FE1237">
            <w:pPr>
              <w:jc w:val="right"/>
              <w:rPr>
                <w:sz w:val="14"/>
                <w:szCs w:val="14"/>
              </w:rPr>
            </w:pPr>
            <w:r w:rsidRPr="00FE1237">
              <w:rPr>
                <w:sz w:val="14"/>
                <w:szCs w:val="14"/>
              </w:rPr>
              <w:t>10,02</w:t>
            </w:r>
          </w:p>
        </w:tc>
        <w:tc>
          <w:tcPr>
            <w:tcW w:w="0" w:type="auto"/>
            <w:vMerge/>
            <w:tcBorders>
              <w:top w:val="nil"/>
              <w:left w:val="single" w:sz="4" w:space="0" w:color="auto"/>
              <w:bottom w:val="single" w:sz="4" w:space="0" w:color="000000"/>
              <w:right w:val="single" w:sz="4" w:space="0" w:color="auto"/>
            </w:tcBorders>
            <w:vAlign w:val="center"/>
            <w:hideMark/>
          </w:tcPr>
          <w:p w14:paraId="143E261A"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2F4877A2"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0A224092" w14:textId="77777777" w:rsidR="00FE1237" w:rsidRPr="00FE1237" w:rsidRDefault="00FE1237" w:rsidP="00FE1237">
            <w:pPr>
              <w:jc w:val="right"/>
              <w:rPr>
                <w:sz w:val="14"/>
                <w:szCs w:val="14"/>
              </w:rPr>
            </w:pPr>
            <w:r w:rsidRPr="00FE1237">
              <w:rPr>
                <w:sz w:val="14"/>
                <w:szCs w:val="14"/>
              </w:rPr>
              <w:t>0,00%</w:t>
            </w:r>
          </w:p>
        </w:tc>
      </w:tr>
      <w:tr w:rsidR="00FE1237" w:rsidRPr="00FE1237" w14:paraId="5347AA28"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16FD7B6E" w14:textId="77777777" w:rsidR="00FE1237" w:rsidRPr="00FE1237" w:rsidRDefault="00FE1237" w:rsidP="00FE1237">
            <w:pPr>
              <w:jc w:val="center"/>
              <w:rPr>
                <w:i/>
                <w:iCs/>
                <w:sz w:val="14"/>
                <w:szCs w:val="14"/>
              </w:rPr>
            </w:pPr>
            <w:r w:rsidRPr="00FE1237">
              <w:rPr>
                <w:i/>
                <w:iCs/>
                <w:sz w:val="14"/>
                <w:szCs w:val="14"/>
              </w:rPr>
              <w:t> </w:t>
            </w:r>
          </w:p>
        </w:tc>
        <w:tc>
          <w:tcPr>
            <w:tcW w:w="2190" w:type="dxa"/>
            <w:tcBorders>
              <w:top w:val="nil"/>
              <w:left w:val="nil"/>
              <w:bottom w:val="single" w:sz="4" w:space="0" w:color="auto"/>
              <w:right w:val="single" w:sz="4" w:space="0" w:color="auto"/>
            </w:tcBorders>
            <w:vAlign w:val="bottom"/>
            <w:hideMark/>
          </w:tcPr>
          <w:p w14:paraId="1574E4A9" w14:textId="77777777" w:rsidR="00FE1237" w:rsidRPr="00FE1237" w:rsidRDefault="00FE1237" w:rsidP="00FE1237">
            <w:pPr>
              <w:jc w:val="right"/>
              <w:rPr>
                <w:i/>
                <w:iCs/>
                <w:sz w:val="14"/>
                <w:szCs w:val="14"/>
              </w:rPr>
            </w:pPr>
            <w:r w:rsidRPr="00FE1237">
              <w:rPr>
                <w:i/>
                <w:iCs/>
                <w:sz w:val="14"/>
                <w:szCs w:val="14"/>
              </w:rPr>
              <w:t>Средняя заработная плата</w:t>
            </w:r>
          </w:p>
        </w:tc>
        <w:tc>
          <w:tcPr>
            <w:tcW w:w="832" w:type="dxa"/>
            <w:tcBorders>
              <w:top w:val="nil"/>
              <w:left w:val="nil"/>
              <w:bottom w:val="single" w:sz="4" w:space="0" w:color="auto"/>
              <w:right w:val="single" w:sz="4" w:space="0" w:color="auto"/>
            </w:tcBorders>
            <w:noWrap/>
            <w:vAlign w:val="center"/>
            <w:hideMark/>
          </w:tcPr>
          <w:p w14:paraId="4074D5A0" w14:textId="77777777" w:rsidR="00FE1237" w:rsidRPr="00FE1237" w:rsidRDefault="00FE1237" w:rsidP="00FE1237">
            <w:pPr>
              <w:jc w:val="center"/>
              <w:rPr>
                <w:i/>
                <w:iCs/>
                <w:sz w:val="14"/>
                <w:szCs w:val="14"/>
              </w:rPr>
            </w:pPr>
            <w:r w:rsidRPr="00FE1237">
              <w:rPr>
                <w:i/>
                <w:iCs/>
                <w:sz w:val="14"/>
                <w:szCs w:val="14"/>
              </w:rPr>
              <w:t>руб./                                                  чел. в мес.</w:t>
            </w:r>
          </w:p>
        </w:tc>
        <w:tc>
          <w:tcPr>
            <w:tcW w:w="1010" w:type="dxa"/>
            <w:tcBorders>
              <w:top w:val="nil"/>
              <w:left w:val="nil"/>
              <w:bottom w:val="single" w:sz="4" w:space="0" w:color="auto"/>
              <w:right w:val="single" w:sz="4" w:space="0" w:color="auto"/>
            </w:tcBorders>
            <w:noWrap/>
            <w:vAlign w:val="bottom"/>
            <w:hideMark/>
          </w:tcPr>
          <w:p w14:paraId="5D3437BC" w14:textId="77777777" w:rsidR="00FE1237" w:rsidRPr="00FE1237" w:rsidRDefault="00FE1237" w:rsidP="00FE1237">
            <w:pPr>
              <w:jc w:val="right"/>
              <w:rPr>
                <w:i/>
                <w:iCs/>
                <w:sz w:val="14"/>
                <w:szCs w:val="14"/>
              </w:rPr>
            </w:pPr>
            <w:r w:rsidRPr="00FE1237">
              <w:rPr>
                <w:i/>
                <w:iCs/>
                <w:sz w:val="14"/>
                <w:szCs w:val="14"/>
              </w:rPr>
              <w:t>45 224,97</w:t>
            </w:r>
          </w:p>
        </w:tc>
        <w:tc>
          <w:tcPr>
            <w:tcW w:w="991" w:type="dxa"/>
            <w:tcBorders>
              <w:top w:val="nil"/>
              <w:left w:val="nil"/>
              <w:bottom w:val="single" w:sz="4" w:space="0" w:color="auto"/>
              <w:right w:val="single" w:sz="4" w:space="0" w:color="auto"/>
            </w:tcBorders>
            <w:noWrap/>
            <w:vAlign w:val="bottom"/>
            <w:hideMark/>
          </w:tcPr>
          <w:p w14:paraId="374B149E" w14:textId="77777777" w:rsidR="00FE1237" w:rsidRPr="00FE1237" w:rsidRDefault="00FE1237" w:rsidP="00FE1237">
            <w:pPr>
              <w:jc w:val="right"/>
              <w:rPr>
                <w:i/>
                <w:iCs/>
                <w:sz w:val="14"/>
                <w:szCs w:val="14"/>
              </w:rPr>
            </w:pPr>
            <w:r w:rsidRPr="00FE1237">
              <w:rPr>
                <w:i/>
                <w:iCs/>
                <w:sz w:val="14"/>
                <w:szCs w:val="14"/>
              </w:rPr>
              <w:t>29 912,43</w:t>
            </w:r>
          </w:p>
        </w:tc>
        <w:tc>
          <w:tcPr>
            <w:tcW w:w="992" w:type="dxa"/>
            <w:tcBorders>
              <w:top w:val="nil"/>
              <w:left w:val="nil"/>
              <w:bottom w:val="single" w:sz="4" w:space="0" w:color="auto"/>
              <w:right w:val="single" w:sz="4" w:space="0" w:color="auto"/>
            </w:tcBorders>
            <w:noWrap/>
            <w:vAlign w:val="bottom"/>
            <w:hideMark/>
          </w:tcPr>
          <w:p w14:paraId="5662CBC3" w14:textId="77777777" w:rsidR="00FE1237" w:rsidRPr="00FE1237" w:rsidRDefault="00FE1237" w:rsidP="00FE1237">
            <w:pPr>
              <w:jc w:val="right"/>
              <w:rPr>
                <w:i/>
                <w:iCs/>
                <w:sz w:val="14"/>
                <w:szCs w:val="14"/>
              </w:rPr>
            </w:pPr>
            <w:r w:rsidRPr="00FE1237">
              <w:rPr>
                <w:i/>
                <w:iCs/>
                <w:sz w:val="14"/>
                <w:szCs w:val="14"/>
              </w:rPr>
              <w:t>46 675,89</w:t>
            </w:r>
          </w:p>
        </w:tc>
        <w:tc>
          <w:tcPr>
            <w:tcW w:w="0" w:type="auto"/>
            <w:vMerge/>
            <w:tcBorders>
              <w:top w:val="nil"/>
              <w:left w:val="single" w:sz="4" w:space="0" w:color="auto"/>
              <w:bottom w:val="single" w:sz="4" w:space="0" w:color="000000"/>
              <w:right w:val="single" w:sz="4" w:space="0" w:color="auto"/>
            </w:tcBorders>
            <w:vAlign w:val="center"/>
            <w:hideMark/>
          </w:tcPr>
          <w:p w14:paraId="272FD3EE"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70E20E00" w14:textId="77777777" w:rsidR="00FE1237" w:rsidRPr="00FE1237" w:rsidRDefault="00FE1237" w:rsidP="00FE1237">
            <w:pPr>
              <w:jc w:val="right"/>
              <w:rPr>
                <w:i/>
                <w:iCs/>
                <w:sz w:val="14"/>
                <w:szCs w:val="14"/>
              </w:rPr>
            </w:pPr>
            <w:r w:rsidRPr="00FE1237">
              <w:rPr>
                <w:i/>
                <w:iCs/>
                <w:sz w:val="14"/>
                <w:szCs w:val="14"/>
              </w:rPr>
              <w:t>16 763,46</w:t>
            </w:r>
          </w:p>
        </w:tc>
        <w:tc>
          <w:tcPr>
            <w:tcW w:w="718" w:type="dxa"/>
            <w:tcBorders>
              <w:top w:val="nil"/>
              <w:left w:val="nil"/>
              <w:bottom w:val="single" w:sz="4" w:space="0" w:color="auto"/>
              <w:right w:val="single" w:sz="4" w:space="0" w:color="auto"/>
            </w:tcBorders>
            <w:noWrap/>
            <w:vAlign w:val="bottom"/>
            <w:hideMark/>
          </w:tcPr>
          <w:p w14:paraId="2B400D36" w14:textId="77777777" w:rsidR="00FE1237" w:rsidRPr="00FE1237" w:rsidRDefault="00FE1237" w:rsidP="00FE1237">
            <w:pPr>
              <w:jc w:val="right"/>
              <w:rPr>
                <w:i/>
                <w:iCs/>
                <w:sz w:val="14"/>
                <w:szCs w:val="14"/>
              </w:rPr>
            </w:pPr>
            <w:r w:rsidRPr="00FE1237">
              <w:rPr>
                <w:i/>
                <w:iCs/>
                <w:sz w:val="14"/>
                <w:szCs w:val="14"/>
              </w:rPr>
              <w:t>0,03</w:t>
            </w:r>
          </w:p>
        </w:tc>
      </w:tr>
      <w:tr w:rsidR="00FE1237" w:rsidRPr="00FE1237" w14:paraId="19282D22" w14:textId="77777777" w:rsidTr="00AF6A06">
        <w:trPr>
          <w:trHeight w:val="624"/>
        </w:trPr>
        <w:tc>
          <w:tcPr>
            <w:tcW w:w="636" w:type="dxa"/>
            <w:tcBorders>
              <w:top w:val="nil"/>
              <w:left w:val="single" w:sz="4" w:space="0" w:color="auto"/>
              <w:bottom w:val="single" w:sz="4" w:space="0" w:color="auto"/>
              <w:right w:val="single" w:sz="4" w:space="0" w:color="auto"/>
            </w:tcBorders>
            <w:noWrap/>
            <w:vAlign w:val="bottom"/>
            <w:hideMark/>
          </w:tcPr>
          <w:p w14:paraId="7F579CB1" w14:textId="77777777" w:rsidR="00FE1237" w:rsidRPr="00FE1237" w:rsidRDefault="00FE1237" w:rsidP="00FE1237">
            <w:pPr>
              <w:jc w:val="center"/>
              <w:rPr>
                <w:sz w:val="14"/>
                <w:szCs w:val="14"/>
              </w:rPr>
            </w:pPr>
            <w:r w:rsidRPr="00FE1237">
              <w:rPr>
                <w:sz w:val="14"/>
                <w:szCs w:val="14"/>
              </w:rPr>
              <w:t>1.3.</w:t>
            </w:r>
          </w:p>
        </w:tc>
        <w:tc>
          <w:tcPr>
            <w:tcW w:w="2190" w:type="dxa"/>
            <w:tcBorders>
              <w:top w:val="nil"/>
              <w:left w:val="nil"/>
              <w:bottom w:val="single" w:sz="4" w:space="0" w:color="auto"/>
              <w:right w:val="single" w:sz="4" w:space="0" w:color="auto"/>
            </w:tcBorders>
            <w:vAlign w:val="bottom"/>
            <w:hideMark/>
          </w:tcPr>
          <w:p w14:paraId="5F231C2C" w14:textId="77777777" w:rsidR="00FE1237" w:rsidRPr="00FE1237" w:rsidRDefault="00FE1237" w:rsidP="00FE1237">
            <w:pPr>
              <w:rPr>
                <w:sz w:val="14"/>
                <w:szCs w:val="14"/>
              </w:rPr>
            </w:pPr>
            <w:r w:rsidRPr="00FE1237">
              <w:rPr>
                <w:sz w:val="14"/>
                <w:szCs w:val="14"/>
              </w:rPr>
              <w:t>Прочие расходы, всего, в том числе:</w:t>
            </w:r>
          </w:p>
        </w:tc>
        <w:tc>
          <w:tcPr>
            <w:tcW w:w="832" w:type="dxa"/>
            <w:tcBorders>
              <w:top w:val="nil"/>
              <w:left w:val="nil"/>
              <w:bottom w:val="single" w:sz="4" w:space="0" w:color="auto"/>
              <w:right w:val="single" w:sz="4" w:space="0" w:color="auto"/>
            </w:tcBorders>
            <w:noWrap/>
            <w:vAlign w:val="center"/>
            <w:hideMark/>
          </w:tcPr>
          <w:p w14:paraId="60FCB726"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5A0B0D9C" w14:textId="77777777" w:rsidR="00FE1237" w:rsidRPr="00FE1237" w:rsidRDefault="00FE1237" w:rsidP="00FE1237">
            <w:pPr>
              <w:jc w:val="right"/>
              <w:rPr>
                <w:sz w:val="14"/>
                <w:szCs w:val="14"/>
              </w:rPr>
            </w:pPr>
            <w:r w:rsidRPr="00FE1237">
              <w:rPr>
                <w:sz w:val="14"/>
                <w:szCs w:val="14"/>
              </w:rPr>
              <w:t>944,31</w:t>
            </w:r>
          </w:p>
        </w:tc>
        <w:tc>
          <w:tcPr>
            <w:tcW w:w="991" w:type="dxa"/>
            <w:tcBorders>
              <w:top w:val="nil"/>
              <w:left w:val="nil"/>
              <w:bottom w:val="single" w:sz="4" w:space="0" w:color="auto"/>
              <w:right w:val="single" w:sz="4" w:space="0" w:color="auto"/>
            </w:tcBorders>
            <w:noWrap/>
            <w:vAlign w:val="bottom"/>
            <w:hideMark/>
          </w:tcPr>
          <w:p w14:paraId="75160D95" w14:textId="77777777" w:rsidR="00FE1237" w:rsidRPr="00FE1237" w:rsidRDefault="00FE1237" w:rsidP="00FE1237">
            <w:pPr>
              <w:jc w:val="right"/>
              <w:rPr>
                <w:sz w:val="14"/>
                <w:szCs w:val="14"/>
              </w:rPr>
            </w:pPr>
            <w:r w:rsidRPr="00FE1237">
              <w:rPr>
                <w:sz w:val="14"/>
                <w:szCs w:val="14"/>
              </w:rPr>
              <w:t>944,31</w:t>
            </w:r>
          </w:p>
        </w:tc>
        <w:tc>
          <w:tcPr>
            <w:tcW w:w="992" w:type="dxa"/>
            <w:tcBorders>
              <w:top w:val="nil"/>
              <w:left w:val="nil"/>
              <w:bottom w:val="single" w:sz="4" w:space="0" w:color="auto"/>
              <w:right w:val="single" w:sz="4" w:space="0" w:color="auto"/>
            </w:tcBorders>
            <w:noWrap/>
            <w:vAlign w:val="bottom"/>
            <w:hideMark/>
          </w:tcPr>
          <w:p w14:paraId="6A140D41" w14:textId="77777777" w:rsidR="00FE1237" w:rsidRPr="00FE1237" w:rsidRDefault="00FE1237" w:rsidP="00FE1237">
            <w:pPr>
              <w:jc w:val="right"/>
              <w:rPr>
                <w:sz w:val="14"/>
                <w:szCs w:val="14"/>
              </w:rPr>
            </w:pPr>
            <w:r w:rsidRPr="00FE1237">
              <w:rPr>
                <w:sz w:val="14"/>
                <w:szCs w:val="14"/>
              </w:rPr>
              <w:t>974,61</w:t>
            </w:r>
          </w:p>
        </w:tc>
        <w:tc>
          <w:tcPr>
            <w:tcW w:w="0" w:type="auto"/>
            <w:vMerge/>
            <w:tcBorders>
              <w:top w:val="nil"/>
              <w:left w:val="single" w:sz="4" w:space="0" w:color="auto"/>
              <w:bottom w:val="single" w:sz="4" w:space="0" w:color="000000"/>
              <w:right w:val="single" w:sz="4" w:space="0" w:color="auto"/>
            </w:tcBorders>
            <w:vAlign w:val="center"/>
            <w:hideMark/>
          </w:tcPr>
          <w:p w14:paraId="1E4D67D5"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1A951B77" w14:textId="77777777" w:rsidR="00FE1237" w:rsidRPr="00FE1237" w:rsidRDefault="00FE1237" w:rsidP="00FE1237">
            <w:pPr>
              <w:jc w:val="right"/>
              <w:rPr>
                <w:sz w:val="14"/>
                <w:szCs w:val="14"/>
              </w:rPr>
            </w:pPr>
            <w:r w:rsidRPr="00FE1237">
              <w:rPr>
                <w:sz w:val="14"/>
                <w:szCs w:val="14"/>
              </w:rPr>
              <w:t>30,30</w:t>
            </w:r>
          </w:p>
        </w:tc>
        <w:tc>
          <w:tcPr>
            <w:tcW w:w="718" w:type="dxa"/>
            <w:tcBorders>
              <w:top w:val="nil"/>
              <w:left w:val="nil"/>
              <w:bottom w:val="single" w:sz="4" w:space="0" w:color="auto"/>
              <w:right w:val="single" w:sz="4" w:space="0" w:color="auto"/>
            </w:tcBorders>
            <w:noWrap/>
            <w:vAlign w:val="bottom"/>
            <w:hideMark/>
          </w:tcPr>
          <w:p w14:paraId="654B69D6" w14:textId="77777777" w:rsidR="00FE1237" w:rsidRPr="00FE1237" w:rsidRDefault="00FE1237" w:rsidP="00FE1237">
            <w:pPr>
              <w:jc w:val="right"/>
              <w:rPr>
                <w:sz w:val="14"/>
                <w:szCs w:val="14"/>
              </w:rPr>
            </w:pPr>
            <w:r w:rsidRPr="00FE1237">
              <w:rPr>
                <w:sz w:val="14"/>
                <w:szCs w:val="14"/>
              </w:rPr>
              <w:t>3,21%</w:t>
            </w:r>
          </w:p>
        </w:tc>
      </w:tr>
      <w:tr w:rsidR="00FE1237" w:rsidRPr="00FE1237" w14:paraId="72A025DC"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35582487" w14:textId="77777777" w:rsidR="00FE1237" w:rsidRPr="00FE1237" w:rsidRDefault="00FE1237" w:rsidP="00FE1237">
            <w:pPr>
              <w:jc w:val="center"/>
              <w:rPr>
                <w:i/>
                <w:iCs/>
                <w:sz w:val="14"/>
                <w:szCs w:val="14"/>
              </w:rPr>
            </w:pPr>
            <w:r w:rsidRPr="00FE1237">
              <w:rPr>
                <w:i/>
                <w:iCs/>
                <w:sz w:val="14"/>
                <w:szCs w:val="14"/>
              </w:rPr>
              <w:t>1.3.1.</w:t>
            </w:r>
          </w:p>
        </w:tc>
        <w:tc>
          <w:tcPr>
            <w:tcW w:w="2190" w:type="dxa"/>
            <w:tcBorders>
              <w:top w:val="nil"/>
              <w:left w:val="nil"/>
              <w:bottom w:val="single" w:sz="4" w:space="0" w:color="auto"/>
              <w:right w:val="single" w:sz="4" w:space="0" w:color="auto"/>
            </w:tcBorders>
            <w:vAlign w:val="bottom"/>
            <w:hideMark/>
          </w:tcPr>
          <w:p w14:paraId="117E2B35" w14:textId="77777777" w:rsidR="00FE1237" w:rsidRPr="00FE1237" w:rsidRDefault="00FE1237" w:rsidP="00FE1237">
            <w:pPr>
              <w:rPr>
                <w:i/>
                <w:iCs/>
                <w:sz w:val="14"/>
                <w:szCs w:val="14"/>
              </w:rPr>
            </w:pPr>
            <w:r w:rsidRPr="00FE1237">
              <w:rPr>
                <w:i/>
                <w:iCs/>
                <w:sz w:val="14"/>
                <w:szCs w:val="14"/>
              </w:rPr>
              <w:t>Ремонт основных фондов</w:t>
            </w:r>
          </w:p>
        </w:tc>
        <w:tc>
          <w:tcPr>
            <w:tcW w:w="832" w:type="dxa"/>
            <w:tcBorders>
              <w:top w:val="nil"/>
              <w:left w:val="nil"/>
              <w:bottom w:val="single" w:sz="4" w:space="0" w:color="auto"/>
              <w:right w:val="single" w:sz="4" w:space="0" w:color="auto"/>
            </w:tcBorders>
            <w:noWrap/>
            <w:vAlign w:val="center"/>
            <w:hideMark/>
          </w:tcPr>
          <w:p w14:paraId="304C53C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7B3652ED" w14:textId="77777777" w:rsidR="00FE1237" w:rsidRPr="00FE1237" w:rsidRDefault="00FE1237" w:rsidP="00FE1237">
            <w:pPr>
              <w:jc w:val="right"/>
              <w:rPr>
                <w:sz w:val="14"/>
                <w:szCs w:val="14"/>
              </w:rPr>
            </w:pPr>
            <w:r w:rsidRPr="00FE1237">
              <w:rPr>
                <w:sz w:val="14"/>
                <w:szCs w:val="14"/>
              </w:rPr>
              <w:t>484,69</w:t>
            </w:r>
          </w:p>
        </w:tc>
        <w:tc>
          <w:tcPr>
            <w:tcW w:w="991" w:type="dxa"/>
            <w:tcBorders>
              <w:top w:val="nil"/>
              <w:left w:val="nil"/>
              <w:bottom w:val="single" w:sz="4" w:space="0" w:color="auto"/>
              <w:right w:val="single" w:sz="4" w:space="0" w:color="auto"/>
            </w:tcBorders>
            <w:noWrap/>
            <w:vAlign w:val="bottom"/>
            <w:hideMark/>
          </w:tcPr>
          <w:p w14:paraId="6E184E4C" w14:textId="77777777" w:rsidR="00FE1237" w:rsidRPr="00FE1237" w:rsidRDefault="00FE1237" w:rsidP="00FE1237">
            <w:pPr>
              <w:jc w:val="right"/>
              <w:rPr>
                <w:sz w:val="14"/>
                <w:szCs w:val="14"/>
              </w:rPr>
            </w:pPr>
            <w:r w:rsidRPr="00FE1237">
              <w:rPr>
                <w:sz w:val="14"/>
                <w:szCs w:val="14"/>
              </w:rPr>
              <w:t>484,69</w:t>
            </w:r>
          </w:p>
        </w:tc>
        <w:tc>
          <w:tcPr>
            <w:tcW w:w="992" w:type="dxa"/>
            <w:tcBorders>
              <w:top w:val="nil"/>
              <w:left w:val="nil"/>
              <w:bottom w:val="single" w:sz="4" w:space="0" w:color="auto"/>
              <w:right w:val="single" w:sz="4" w:space="0" w:color="auto"/>
            </w:tcBorders>
            <w:noWrap/>
            <w:vAlign w:val="bottom"/>
            <w:hideMark/>
          </w:tcPr>
          <w:p w14:paraId="3580B1B8" w14:textId="77777777" w:rsidR="00FE1237" w:rsidRPr="00FE1237" w:rsidRDefault="00FE1237" w:rsidP="00FE1237">
            <w:pPr>
              <w:jc w:val="right"/>
              <w:rPr>
                <w:sz w:val="14"/>
                <w:szCs w:val="14"/>
              </w:rPr>
            </w:pPr>
            <w:r w:rsidRPr="00FE1237">
              <w:rPr>
                <w:sz w:val="14"/>
                <w:szCs w:val="14"/>
              </w:rPr>
              <w:t>500,24</w:t>
            </w:r>
          </w:p>
        </w:tc>
        <w:tc>
          <w:tcPr>
            <w:tcW w:w="0" w:type="auto"/>
            <w:vMerge/>
            <w:tcBorders>
              <w:top w:val="nil"/>
              <w:left w:val="single" w:sz="4" w:space="0" w:color="auto"/>
              <w:bottom w:val="single" w:sz="4" w:space="0" w:color="000000"/>
              <w:right w:val="single" w:sz="4" w:space="0" w:color="auto"/>
            </w:tcBorders>
            <w:vAlign w:val="center"/>
            <w:hideMark/>
          </w:tcPr>
          <w:p w14:paraId="252EC047"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0D9334DE" w14:textId="77777777" w:rsidR="00FE1237" w:rsidRPr="00FE1237" w:rsidRDefault="00FE1237" w:rsidP="00FE1237">
            <w:pPr>
              <w:jc w:val="right"/>
              <w:rPr>
                <w:sz w:val="14"/>
                <w:szCs w:val="14"/>
              </w:rPr>
            </w:pPr>
            <w:r w:rsidRPr="00FE1237">
              <w:rPr>
                <w:sz w:val="14"/>
                <w:szCs w:val="14"/>
              </w:rPr>
              <w:t>15,55</w:t>
            </w:r>
          </w:p>
        </w:tc>
        <w:tc>
          <w:tcPr>
            <w:tcW w:w="718" w:type="dxa"/>
            <w:tcBorders>
              <w:top w:val="nil"/>
              <w:left w:val="nil"/>
              <w:bottom w:val="single" w:sz="4" w:space="0" w:color="auto"/>
              <w:right w:val="single" w:sz="4" w:space="0" w:color="auto"/>
            </w:tcBorders>
            <w:noWrap/>
            <w:vAlign w:val="bottom"/>
            <w:hideMark/>
          </w:tcPr>
          <w:p w14:paraId="635FF0A7" w14:textId="77777777" w:rsidR="00FE1237" w:rsidRPr="00FE1237" w:rsidRDefault="00FE1237" w:rsidP="00FE1237">
            <w:pPr>
              <w:jc w:val="right"/>
              <w:rPr>
                <w:sz w:val="14"/>
                <w:szCs w:val="14"/>
              </w:rPr>
            </w:pPr>
            <w:r w:rsidRPr="00FE1237">
              <w:rPr>
                <w:sz w:val="14"/>
                <w:szCs w:val="14"/>
              </w:rPr>
              <w:t>0,00%</w:t>
            </w:r>
          </w:p>
        </w:tc>
      </w:tr>
      <w:tr w:rsidR="00FE1237" w:rsidRPr="00FE1237" w14:paraId="16B39B5A" w14:textId="77777777" w:rsidTr="00AF6A06">
        <w:trPr>
          <w:trHeight w:val="373"/>
        </w:trPr>
        <w:tc>
          <w:tcPr>
            <w:tcW w:w="636" w:type="dxa"/>
            <w:tcBorders>
              <w:top w:val="nil"/>
              <w:left w:val="single" w:sz="4" w:space="0" w:color="auto"/>
              <w:bottom w:val="single" w:sz="4" w:space="0" w:color="auto"/>
              <w:right w:val="single" w:sz="4" w:space="0" w:color="auto"/>
            </w:tcBorders>
            <w:noWrap/>
            <w:vAlign w:val="bottom"/>
            <w:hideMark/>
          </w:tcPr>
          <w:p w14:paraId="04D9580B" w14:textId="77777777" w:rsidR="00FE1237" w:rsidRPr="00FE1237" w:rsidRDefault="00FE1237" w:rsidP="00FE1237">
            <w:pPr>
              <w:jc w:val="center"/>
              <w:rPr>
                <w:i/>
                <w:iCs/>
                <w:sz w:val="14"/>
                <w:szCs w:val="14"/>
              </w:rPr>
            </w:pPr>
            <w:r w:rsidRPr="00FE1237">
              <w:rPr>
                <w:i/>
                <w:iCs/>
                <w:sz w:val="14"/>
                <w:szCs w:val="14"/>
              </w:rPr>
              <w:t>1.3.2.</w:t>
            </w:r>
          </w:p>
        </w:tc>
        <w:tc>
          <w:tcPr>
            <w:tcW w:w="2190" w:type="dxa"/>
            <w:tcBorders>
              <w:top w:val="nil"/>
              <w:left w:val="nil"/>
              <w:bottom w:val="single" w:sz="4" w:space="0" w:color="auto"/>
              <w:right w:val="single" w:sz="4" w:space="0" w:color="auto"/>
            </w:tcBorders>
            <w:vAlign w:val="bottom"/>
            <w:hideMark/>
          </w:tcPr>
          <w:p w14:paraId="21135FDC" w14:textId="77777777" w:rsidR="00FE1237" w:rsidRPr="00FE1237" w:rsidRDefault="00FE1237" w:rsidP="00FE1237">
            <w:pPr>
              <w:rPr>
                <w:i/>
                <w:iCs/>
                <w:sz w:val="14"/>
                <w:szCs w:val="14"/>
              </w:rPr>
            </w:pPr>
            <w:r w:rsidRPr="00FE1237">
              <w:rPr>
                <w:i/>
                <w:iCs/>
                <w:sz w:val="14"/>
                <w:szCs w:val="14"/>
              </w:rPr>
              <w:t>Оплата работ и услуг сторонних организаций</w:t>
            </w:r>
          </w:p>
        </w:tc>
        <w:tc>
          <w:tcPr>
            <w:tcW w:w="832" w:type="dxa"/>
            <w:tcBorders>
              <w:top w:val="nil"/>
              <w:left w:val="nil"/>
              <w:bottom w:val="single" w:sz="4" w:space="0" w:color="auto"/>
              <w:right w:val="single" w:sz="4" w:space="0" w:color="auto"/>
            </w:tcBorders>
            <w:noWrap/>
            <w:vAlign w:val="center"/>
            <w:hideMark/>
          </w:tcPr>
          <w:p w14:paraId="7F5147C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6C3C44E2" w14:textId="77777777" w:rsidR="00FE1237" w:rsidRPr="00FE1237" w:rsidRDefault="00FE1237" w:rsidP="00FE1237">
            <w:pPr>
              <w:jc w:val="right"/>
              <w:rPr>
                <w:i/>
                <w:iCs/>
                <w:sz w:val="14"/>
                <w:szCs w:val="14"/>
              </w:rPr>
            </w:pPr>
            <w:r w:rsidRPr="00FE1237">
              <w:rPr>
                <w:i/>
                <w:iCs/>
                <w:sz w:val="14"/>
                <w:szCs w:val="14"/>
              </w:rPr>
              <w:t>212,88</w:t>
            </w:r>
          </w:p>
        </w:tc>
        <w:tc>
          <w:tcPr>
            <w:tcW w:w="991" w:type="dxa"/>
            <w:tcBorders>
              <w:top w:val="nil"/>
              <w:left w:val="nil"/>
              <w:bottom w:val="single" w:sz="4" w:space="0" w:color="auto"/>
              <w:right w:val="single" w:sz="4" w:space="0" w:color="auto"/>
            </w:tcBorders>
            <w:noWrap/>
            <w:vAlign w:val="bottom"/>
            <w:hideMark/>
          </w:tcPr>
          <w:p w14:paraId="5F2B81F8" w14:textId="77777777" w:rsidR="00FE1237" w:rsidRPr="00FE1237" w:rsidRDefault="00FE1237" w:rsidP="00FE1237">
            <w:pPr>
              <w:jc w:val="right"/>
              <w:rPr>
                <w:i/>
                <w:iCs/>
                <w:sz w:val="14"/>
                <w:szCs w:val="14"/>
              </w:rPr>
            </w:pPr>
            <w:r w:rsidRPr="00FE1237">
              <w:rPr>
                <w:i/>
                <w:iCs/>
                <w:sz w:val="14"/>
                <w:szCs w:val="14"/>
              </w:rPr>
              <w:t>212,88</w:t>
            </w:r>
          </w:p>
        </w:tc>
        <w:tc>
          <w:tcPr>
            <w:tcW w:w="992" w:type="dxa"/>
            <w:tcBorders>
              <w:top w:val="nil"/>
              <w:left w:val="nil"/>
              <w:bottom w:val="single" w:sz="4" w:space="0" w:color="auto"/>
              <w:right w:val="single" w:sz="4" w:space="0" w:color="auto"/>
            </w:tcBorders>
            <w:noWrap/>
            <w:vAlign w:val="bottom"/>
            <w:hideMark/>
          </w:tcPr>
          <w:p w14:paraId="2325E847" w14:textId="77777777" w:rsidR="00FE1237" w:rsidRPr="00FE1237" w:rsidRDefault="00FE1237" w:rsidP="00FE1237">
            <w:pPr>
              <w:jc w:val="right"/>
              <w:rPr>
                <w:i/>
                <w:iCs/>
                <w:sz w:val="14"/>
                <w:szCs w:val="14"/>
              </w:rPr>
            </w:pPr>
            <w:r w:rsidRPr="00FE1237">
              <w:rPr>
                <w:i/>
                <w:iCs/>
                <w:sz w:val="14"/>
                <w:szCs w:val="14"/>
              </w:rPr>
              <w:t>219,71</w:t>
            </w:r>
          </w:p>
        </w:tc>
        <w:tc>
          <w:tcPr>
            <w:tcW w:w="0" w:type="auto"/>
            <w:vMerge/>
            <w:tcBorders>
              <w:top w:val="nil"/>
              <w:left w:val="single" w:sz="4" w:space="0" w:color="auto"/>
              <w:bottom w:val="single" w:sz="4" w:space="0" w:color="000000"/>
              <w:right w:val="single" w:sz="4" w:space="0" w:color="auto"/>
            </w:tcBorders>
            <w:vAlign w:val="center"/>
            <w:hideMark/>
          </w:tcPr>
          <w:p w14:paraId="004CB5D4"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19E824D0" w14:textId="77777777" w:rsidR="00FE1237" w:rsidRPr="00FE1237" w:rsidRDefault="00FE1237" w:rsidP="00FE1237">
            <w:pPr>
              <w:jc w:val="right"/>
              <w:rPr>
                <w:i/>
                <w:iCs/>
                <w:sz w:val="14"/>
                <w:szCs w:val="14"/>
              </w:rPr>
            </w:pPr>
            <w:r w:rsidRPr="00FE1237">
              <w:rPr>
                <w:i/>
                <w:iCs/>
                <w:sz w:val="14"/>
                <w:szCs w:val="14"/>
              </w:rPr>
              <w:t>6,83</w:t>
            </w:r>
          </w:p>
        </w:tc>
        <w:tc>
          <w:tcPr>
            <w:tcW w:w="718" w:type="dxa"/>
            <w:tcBorders>
              <w:top w:val="nil"/>
              <w:left w:val="nil"/>
              <w:bottom w:val="single" w:sz="4" w:space="0" w:color="auto"/>
              <w:right w:val="single" w:sz="4" w:space="0" w:color="auto"/>
            </w:tcBorders>
            <w:noWrap/>
            <w:vAlign w:val="bottom"/>
            <w:hideMark/>
          </w:tcPr>
          <w:p w14:paraId="79D90C23" w14:textId="77777777" w:rsidR="00FE1237" w:rsidRPr="00FE1237" w:rsidRDefault="00FE1237" w:rsidP="00FE1237">
            <w:pPr>
              <w:jc w:val="right"/>
              <w:rPr>
                <w:i/>
                <w:iCs/>
                <w:sz w:val="14"/>
                <w:szCs w:val="14"/>
              </w:rPr>
            </w:pPr>
            <w:r w:rsidRPr="00FE1237">
              <w:rPr>
                <w:i/>
                <w:iCs/>
                <w:sz w:val="14"/>
                <w:szCs w:val="14"/>
              </w:rPr>
              <w:t>100,00%</w:t>
            </w:r>
          </w:p>
        </w:tc>
      </w:tr>
      <w:tr w:rsidR="00FE1237" w:rsidRPr="00FE1237" w14:paraId="2B411921"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035B8252" w14:textId="77777777" w:rsidR="00FE1237" w:rsidRPr="00FE1237" w:rsidRDefault="00FE1237" w:rsidP="00FE1237">
            <w:pPr>
              <w:jc w:val="center"/>
              <w:rPr>
                <w:sz w:val="14"/>
                <w:szCs w:val="14"/>
              </w:rPr>
            </w:pPr>
            <w:r w:rsidRPr="00FE1237">
              <w:rPr>
                <w:sz w:val="14"/>
                <w:szCs w:val="14"/>
              </w:rPr>
              <w:t>1.3.2.1.</w:t>
            </w:r>
          </w:p>
        </w:tc>
        <w:tc>
          <w:tcPr>
            <w:tcW w:w="2190" w:type="dxa"/>
            <w:tcBorders>
              <w:top w:val="nil"/>
              <w:left w:val="nil"/>
              <w:bottom w:val="single" w:sz="4" w:space="0" w:color="auto"/>
              <w:right w:val="single" w:sz="4" w:space="0" w:color="auto"/>
            </w:tcBorders>
            <w:vAlign w:val="bottom"/>
            <w:hideMark/>
          </w:tcPr>
          <w:p w14:paraId="68A34739" w14:textId="77777777" w:rsidR="00FE1237" w:rsidRPr="00FE1237" w:rsidRDefault="00FE1237" w:rsidP="00FE1237">
            <w:pPr>
              <w:jc w:val="right"/>
              <w:rPr>
                <w:sz w:val="14"/>
                <w:szCs w:val="14"/>
              </w:rPr>
            </w:pPr>
            <w:r w:rsidRPr="00FE1237">
              <w:rPr>
                <w:sz w:val="14"/>
                <w:szCs w:val="14"/>
              </w:rPr>
              <w:t>Услуги связи</w:t>
            </w:r>
          </w:p>
        </w:tc>
        <w:tc>
          <w:tcPr>
            <w:tcW w:w="832" w:type="dxa"/>
            <w:tcBorders>
              <w:top w:val="nil"/>
              <w:left w:val="nil"/>
              <w:bottom w:val="single" w:sz="4" w:space="0" w:color="auto"/>
              <w:right w:val="single" w:sz="4" w:space="0" w:color="auto"/>
            </w:tcBorders>
            <w:noWrap/>
            <w:vAlign w:val="center"/>
            <w:hideMark/>
          </w:tcPr>
          <w:p w14:paraId="5AF041D4"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4E1A3FFA" w14:textId="77777777" w:rsidR="00FE1237" w:rsidRPr="00FE1237" w:rsidRDefault="00FE1237" w:rsidP="00FE1237">
            <w:pPr>
              <w:jc w:val="right"/>
              <w:rPr>
                <w:sz w:val="14"/>
                <w:szCs w:val="14"/>
              </w:rPr>
            </w:pPr>
            <w:r w:rsidRPr="00FE1237">
              <w:rPr>
                <w:sz w:val="14"/>
                <w:szCs w:val="14"/>
              </w:rPr>
              <w:t>132,75</w:t>
            </w:r>
          </w:p>
        </w:tc>
        <w:tc>
          <w:tcPr>
            <w:tcW w:w="991" w:type="dxa"/>
            <w:tcBorders>
              <w:top w:val="nil"/>
              <w:left w:val="nil"/>
              <w:bottom w:val="single" w:sz="4" w:space="0" w:color="auto"/>
              <w:right w:val="single" w:sz="4" w:space="0" w:color="auto"/>
            </w:tcBorders>
            <w:noWrap/>
            <w:vAlign w:val="bottom"/>
            <w:hideMark/>
          </w:tcPr>
          <w:p w14:paraId="60152B1E" w14:textId="77777777" w:rsidR="00FE1237" w:rsidRPr="00FE1237" w:rsidRDefault="00FE1237" w:rsidP="00FE1237">
            <w:pPr>
              <w:jc w:val="right"/>
              <w:rPr>
                <w:sz w:val="14"/>
                <w:szCs w:val="14"/>
              </w:rPr>
            </w:pPr>
            <w:r w:rsidRPr="00FE1237">
              <w:rPr>
                <w:sz w:val="14"/>
                <w:szCs w:val="14"/>
              </w:rPr>
              <w:t>132,75</w:t>
            </w:r>
          </w:p>
        </w:tc>
        <w:tc>
          <w:tcPr>
            <w:tcW w:w="992" w:type="dxa"/>
            <w:tcBorders>
              <w:top w:val="nil"/>
              <w:left w:val="nil"/>
              <w:bottom w:val="single" w:sz="4" w:space="0" w:color="auto"/>
              <w:right w:val="single" w:sz="4" w:space="0" w:color="auto"/>
            </w:tcBorders>
            <w:noWrap/>
            <w:vAlign w:val="bottom"/>
            <w:hideMark/>
          </w:tcPr>
          <w:p w14:paraId="2723FAD0" w14:textId="77777777" w:rsidR="00FE1237" w:rsidRPr="00FE1237" w:rsidRDefault="00FE1237" w:rsidP="00FE1237">
            <w:pPr>
              <w:jc w:val="right"/>
              <w:rPr>
                <w:sz w:val="14"/>
                <w:szCs w:val="14"/>
              </w:rPr>
            </w:pPr>
            <w:r w:rsidRPr="00FE1237">
              <w:rPr>
                <w:sz w:val="14"/>
                <w:szCs w:val="14"/>
              </w:rPr>
              <w:t>137,01</w:t>
            </w:r>
          </w:p>
        </w:tc>
        <w:tc>
          <w:tcPr>
            <w:tcW w:w="0" w:type="auto"/>
            <w:vMerge/>
            <w:tcBorders>
              <w:top w:val="nil"/>
              <w:left w:val="single" w:sz="4" w:space="0" w:color="auto"/>
              <w:bottom w:val="single" w:sz="4" w:space="0" w:color="000000"/>
              <w:right w:val="single" w:sz="4" w:space="0" w:color="auto"/>
            </w:tcBorders>
            <w:vAlign w:val="center"/>
            <w:hideMark/>
          </w:tcPr>
          <w:p w14:paraId="2A59BA08"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4F428EC9" w14:textId="77777777" w:rsidR="00FE1237" w:rsidRPr="00FE1237" w:rsidRDefault="00FE1237" w:rsidP="00FE1237">
            <w:pPr>
              <w:jc w:val="right"/>
              <w:rPr>
                <w:sz w:val="14"/>
                <w:szCs w:val="14"/>
              </w:rPr>
            </w:pPr>
            <w:r w:rsidRPr="00FE1237">
              <w:rPr>
                <w:sz w:val="14"/>
                <w:szCs w:val="14"/>
              </w:rPr>
              <w:t>4,26</w:t>
            </w:r>
          </w:p>
        </w:tc>
        <w:tc>
          <w:tcPr>
            <w:tcW w:w="718" w:type="dxa"/>
            <w:tcBorders>
              <w:top w:val="nil"/>
              <w:left w:val="nil"/>
              <w:bottom w:val="single" w:sz="4" w:space="0" w:color="auto"/>
              <w:right w:val="single" w:sz="4" w:space="0" w:color="auto"/>
            </w:tcBorders>
            <w:noWrap/>
            <w:vAlign w:val="bottom"/>
            <w:hideMark/>
          </w:tcPr>
          <w:p w14:paraId="476C929B" w14:textId="77777777" w:rsidR="00FE1237" w:rsidRPr="00FE1237" w:rsidRDefault="00FE1237" w:rsidP="00FE1237">
            <w:pPr>
              <w:jc w:val="right"/>
              <w:rPr>
                <w:sz w:val="14"/>
                <w:szCs w:val="14"/>
              </w:rPr>
            </w:pPr>
            <w:r w:rsidRPr="00FE1237">
              <w:rPr>
                <w:sz w:val="14"/>
                <w:szCs w:val="14"/>
              </w:rPr>
              <w:t>100,00%</w:t>
            </w:r>
          </w:p>
        </w:tc>
      </w:tr>
      <w:tr w:rsidR="00FE1237" w:rsidRPr="00FE1237" w14:paraId="4E35C8DB" w14:textId="77777777" w:rsidTr="00AF6A06">
        <w:trPr>
          <w:trHeight w:val="511"/>
        </w:trPr>
        <w:tc>
          <w:tcPr>
            <w:tcW w:w="636" w:type="dxa"/>
            <w:tcBorders>
              <w:top w:val="nil"/>
              <w:left w:val="single" w:sz="4" w:space="0" w:color="auto"/>
              <w:bottom w:val="single" w:sz="4" w:space="0" w:color="auto"/>
              <w:right w:val="single" w:sz="4" w:space="0" w:color="auto"/>
            </w:tcBorders>
            <w:noWrap/>
            <w:vAlign w:val="bottom"/>
            <w:hideMark/>
          </w:tcPr>
          <w:p w14:paraId="7B6DD223" w14:textId="77777777" w:rsidR="00FE1237" w:rsidRPr="00FE1237" w:rsidRDefault="00FE1237" w:rsidP="00FE1237">
            <w:pPr>
              <w:jc w:val="center"/>
              <w:rPr>
                <w:sz w:val="14"/>
                <w:szCs w:val="14"/>
              </w:rPr>
            </w:pPr>
            <w:r w:rsidRPr="00FE1237">
              <w:rPr>
                <w:sz w:val="14"/>
                <w:szCs w:val="14"/>
              </w:rPr>
              <w:t>1.3.2.2.</w:t>
            </w:r>
          </w:p>
        </w:tc>
        <w:tc>
          <w:tcPr>
            <w:tcW w:w="2190" w:type="dxa"/>
            <w:tcBorders>
              <w:top w:val="nil"/>
              <w:left w:val="nil"/>
              <w:bottom w:val="single" w:sz="4" w:space="0" w:color="auto"/>
              <w:right w:val="single" w:sz="4" w:space="0" w:color="auto"/>
            </w:tcBorders>
            <w:vAlign w:val="bottom"/>
            <w:hideMark/>
          </w:tcPr>
          <w:p w14:paraId="3F239009" w14:textId="77777777" w:rsidR="00FE1237" w:rsidRPr="00FE1237" w:rsidRDefault="00FE1237" w:rsidP="00FE1237">
            <w:pPr>
              <w:jc w:val="right"/>
              <w:rPr>
                <w:sz w:val="14"/>
                <w:szCs w:val="14"/>
              </w:rPr>
            </w:pPr>
            <w:r w:rsidRPr="00FE1237">
              <w:rPr>
                <w:sz w:val="14"/>
                <w:szCs w:val="14"/>
              </w:rPr>
              <w:t>Расходы на услуги вневедомственной охраны и коммунального хозяйства</w:t>
            </w:r>
          </w:p>
        </w:tc>
        <w:tc>
          <w:tcPr>
            <w:tcW w:w="832" w:type="dxa"/>
            <w:tcBorders>
              <w:top w:val="nil"/>
              <w:left w:val="nil"/>
              <w:bottom w:val="single" w:sz="4" w:space="0" w:color="auto"/>
              <w:right w:val="single" w:sz="4" w:space="0" w:color="auto"/>
            </w:tcBorders>
            <w:noWrap/>
            <w:vAlign w:val="center"/>
            <w:hideMark/>
          </w:tcPr>
          <w:p w14:paraId="525984E8"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4F4C97BD"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4866173C"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0F963004"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0FBCCD6B"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59212BAE"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689599AF" w14:textId="77777777" w:rsidR="00FE1237" w:rsidRPr="00FE1237" w:rsidRDefault="00FE1237" w:rsidP="00FE1237">
            <w:pPr>
              <w:jc w:val="right"/>
              <w:rPr>
                <w:sz w:val="14"/>
                <w:szCs w:val="14"/>
              </w:rPr>
            </w:pPr>
            <w:r w:rsidRPr="00FE1237">
              <w:rPr>
                <w:sz w:val="14"/>
                <w:szCs w:val="14"/>
              </w:rPr>
              <w:t>100,00%</w:t>
            </w:r>
          </w:p>
        </w:tc>
      </w:tr>
      <w:tr w:rsidR="00FE1237" w:rsidRPr="00FE1237" w14:paraId="7532E62F" w14:textId="77777777" w:rsidTr="00AF6A06">
        <w:trPr>
          <w:trHeight w:val="277"/>
        </w:trPr>
        <w:tc>
          <w:tcPr>
            <w:tcW w:w="636" w:type="dxa"/>
            <w:tcBorders>
              <w:top w:val="nil"/>
              <w:left w:val="single" w:sz="4" w:space="0" w:color="auto"/>
              <w:bottom w:val="single" w:sz="4" w:space="0" w:color="auto"/>
              <w:right w:val="single" w:sz="4" w:space="0" w:color="auto"/>
            </w:tcBorders>
            <w:noWrap/>
            <w:vAlign w:val="bottom"/>
            <w:hideMark/>
          </w:tcPr>
          <w:p w14:paraId="00676430" w14:textId="77777777" w:rsidR="00FE1237" w:rsidRPr="00FE1237" w:rsidRDefault="00FE1237" w:rsidP="00FE1237">
            <w:pPr>
              <w:jc w:val="center"/>
              <w:rPr>
                <w:sz w:val="14"/>
                <w:szCs w:val="14"/>
              </w:rPr>
            </w:pPr>
            <w:r w:rsidRPr="00FE1237">
              <w:rPr>
                <w:sz w:val="14"/>
                <w:szCs w:val="14"/>
              </w:rPr>
              <w:t>1.3.2.3.</w:t>
            </w:r>
          </w:p>
        </w:tc>
        <w:tc>
          <w:tcPr>
            <w:tcW w:w="2190" w:type="dxa"/>
            <w:tcBorders>
              <w:top w:val="nil"/>
              <w:left w:val="nil"/>
              <w:bottom w:val="single" w:sz="4" w:space="0" w:color="auto"/>
              <w:right w:val="single" w:sz="4" w:space="0" w:color="auto"/>
            </w:tcBorders>
            <w:vAlign w:val="bottom"/>
            <w:hideMark/>
          </w:tcPr>
          <w:p w14:paraId="197B24C3" w14:textId="77777777" w:rsidR="00FE1237" w:rsidRPr="00FE1237" w:rsidRDefault="00FE1237" w:rsidP="00FE1237">
            <w:pPr>
              <w:jc w:val="right"/>
              <w:rPr>
                <w:sz w:val="14"/>
                <w:szCs w:val="14"/>
              </w:rPr>
            </w:pPr>
            <w:r w:rsidRPr="00FE1237">
              <w:rPr>
                <w:sz w:val="14"/>
                <w:szCs w:val="14"/>
              </w:rPr>
              <w:t>Расходы на юридические и информационные услуги</w:t>
            </w:r>
          </w:p>
        </w:tc>
        <w:tc>
          <w:tcPr>
            <w:tcW w:w="832" w:type="dxa"/>
            <w:tcBorders>
              <w:top w:val="nil"/>
              <w:left w:val="nil"/>
              <w:bottom w:val="single" w:sz="4" w:space="0" w:color="auto"/>
              <w:right w:val="single" w:sz="4" w:space="0" w:color="auto"/>
            </w:tcBorders>
            <w:noWrap/>
            <w:vAlign w:val="center"/>
            <w:hideMark/>
          </w:tcPr>
          <w:p w14:paraId="243DFD79"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7931C860" w14:textId="77777777" w:rsidR="00FE1237" w:rsidRPr="00FE1237" w:rsidRDefault="00FE1237" w:rsidP="00FE1237">
            <w:pPr>
              <w:jc w:val="right"/>
              <w:rPr>
                <w:sz w:val="14"/>
                <w:szCs w:val="14"/>
              </w:rPr>
            </w:pPr>
            <w:r w:rsidRPr="00FE1237">
              <w:rPr>
                <w:sz w:val="14"/>
                <w:szCs w:val="14"/>
              </w:rPr>
              <w:t>80,13</w:t>
            </w:r>
          </w:p>
        </w:tc>
        <w:tc>
          <w:tcPr>
            <w:tcW w:w="991" w:type="dxa"/>
            <w:tcBorders>
              <w:top w:val="nil"/>
              <w:left w:val="nil"/>
              <w:bottom w:val="single" w:sz="4" w:space="0" w:color="auto"/>
              <w:right w:val="single" w:sz="4" w:space="0" w:color="auto"/>
            </w:tcBorders>
            <w:noWrap/>
            <w:vAlign w:val="bottom"/>
            <w:hideMark/>
          </w:tcPr>
          <w:p w14:paraId="05E110DA" w14:textId="77777777" w:rsidR="00FE1237" w:rsidRPr="00FE1237" w:rsidRDefault="00FE1237" w:rsidP="00FE1237">
            <w:pPr>
              <w:jc w:val="right"/>
              <w:rPr>
                <w:sz w:val="14"/>
                <w:szCs w:val="14"/>
              </w:rPr>
            </w:pPr>
            <w:r w:rsidRPr="00FE1237">
              <w:rPr>
                <w:sz w:val="14"/>
                <w:szCs w:val="14"/>
              </w:rPr>
              <w:t>80,13</w:t>
            </w:r>
          </w:p>
        </w:tc>
        <w:tc>
          <w:tcPr>
            <w:tcW w:w="992" w:type="dxa"/>
            <w:tcBorders>
              <w:top w:val="nil"/>
              <w:left w:val="nil"/>
              <w:bottom w:val="single" w:sz="4" w:space="0" w:color="auto"/>
              <w:right w:val="single" w:sz="4" w:space="0" w:color="auto"/>
            </w:tcBorders>
            <w:noWrap/>
            <w:vAlign w:val="bottom"/>
            <w:hideMark/>
          </w:tcPr>
          <w:p w14:paraId="265025FB" w14:textId="77777777" w:rsidR="00FE1237" w:rsidRPr="00FE1237" w:rsidRDefault="00FE1237" w:rsidP="00FE1237">
            <w:pPr>
              <w:jc w:val="right"/>
              <w:rPr>
                <w:sz w:val="14"/>
                <w:szCs w:val="14"/>
              </w:rPr>
            </w:pPr>
            <w:r w:rsidRPr="00FE1237">
              <w:rPr>
                <w:sz w:val="14"/>
                <w:szCs w:val="14"/>
              </w:rPr>
              <w:t>82,70</w:t>
            </w:r>
          </w:p>
        </w:tc>
        <w:tc>
          <w:tcPr>
            <w:tcW w:w="0" w:type="auto"/>
            <w:vMerge/>
            <w:tcBorders>
              <w:top w:val="nil"/>
              <w:left w:val="single" w:sz="4" w:space="0" w:color="auto"/>
              <w:bottom w:val="single" w:sz="4" w:space="0" w:color="000000"/>
              <w:right w:val="single" w:sz="4" w:space="0" w:color="auto"/>
            </w:tcBorders>
            <w:vAlign w:val="center"/>
            <w:hideMark/>
          </w:tcPr>
          <w:p w14:paraId="6BCDDD28"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53AA329A" w14:textId="77777777" w:rsidR="00FE1237" w:rsidRPr="00FE1237" w:rsidRDefault="00FE1237" w:rsidP="00FE1237">
            <w:pPr>
              <w:jc w:val="right"/>
              <w:rPr>
                <w:sz w:val="14"/>
                <w:szCs w:val="14"/>
              </w:rPr>
            </w:pPr>
            <w:r w:rsidRPr="00FE1237">
              <w:rPr>
                <w:sz w:val="14"/>
                <w:szCs w:val="14"/>
              </w:rPr>
              <w:t>2,57</w:t>
            </w:r>
          </w:p>
        </w:tc>
        <w:tc>
          <w:tcPr>
            <w:tcW w:w="718" w:type="dxa"/>
            <w:tcBorders>
              <w:top w:val="nil"/>
              <w:left w:val="nil"/>
              <w:bottom w:val="single" w:sz="4" w:space="0" w:color="auto"/>
              <w:right w:val="single" w:sz="4" w:space="0" w:color="auto"/>
            </w:tcBorders>
            <w:noWrap/>
            <w:vAlign w:val="bottom"/>
            <w:hideMark/>
          </w:tcPr>
          <w:p w14:paraId="43642D83" w14:textId="77777777" w:rsidR="00FE1237" w:rsidRPr="00FE1237" w:rsidRDefault="00FE1237" w:rsidP="00FE1237">
            <w:pPr>
              <w:jc w:val="right"/>
              <w:rPr>
                <w:sz w:val="14"/>
                <w:szCs w:val="14"/>
              </w:rPr>
            </w:pPr>
            <w:r w:rsidRPr="00FE1237">
              <w:rPr>
                <w:sz w:val="14"/>
                <w:szCs w:val="14"/>
              </w:rPr>
              <w:t>0,00%</w:t>
            </w:r>
          </w:p>
        </w:tc>
      </w:tr>
      <w:tr w:rsidR="00FE1237" w:rsidRPr="00FE1237" w14:paraId="54572235" w14:textId="77777777" w:rsidTr="00AF6A06">
        <w:trPr>
          <w:trHeight w:val="367"/>
        </w:trPr>
        <w:tc>
          <w:tcPr>
            <w:tcW w:w="636" w:type="dxa"/>
            <w:tcBorders>
              <w:top w:val="nil"/>
              <w:left w:val="single" w:sz="4" w:space="0" w:color="auto"/>
              <w:bottom w:val="single" w:sz="4" w:space="0" w:color="auto"/>
              <w:right w:val="single" w:sz="4" w:space="0" w:color="auto"/>
            </w:tcBorders>
            <w:noWrap/>
            <w:vAlign w:val="bottom"/>
            <w:hideMark/>
          </w:tcPr>
          <w:p w14:paraId="3CB592FC" w14:textId="77777777" w:rsidR="00FE1237" w:rsidRPr="00FE1237" w:rsidRDefault="00FE1237" w:rsidP="00FE1237">
            <w:pPr>
              <w:jc w:val="center"/>
              <w:rPr>
                <w:sz w:val="14"/>
                <w:szCs w:val="14"/>
              </w:rPr>
            </w:pPr>
            <w:r w:rsidRPr="00FE1237">
              <w:rPr>
                <w:sz w:val="14"/>
                <w:szCs w:val="14"/>
              </w:rPr>
              <w:t>1.3.2.4.</w:t>
            </w:r>
          </w:p>
        </w:tc>
        <w:tc>
          <w:tcPr>
            <w:tcW w:w="2190" w:type="dxa"/>
            <w:tcBorders>
              <w:top w:val="nil"/>
              <w:left w:val="nil"/>
              <w:bottom w:val="single" w:sz="4" w:space="0" w:color="auto"/>
              <w:right w:val="single" w:sz="4" w:space="0" w:color="auto"/>
            </w:tcBorders>
            <w:vAlign w:val="bottom"/>
            <w:hideMark/>
          </w:tcPr>
          <w:p w14:paraId="1CD49568" w14:textId="77777777" w:rsidR="00FE1237" w:rsidRPr="00FE1237" w:rsidRDefault="00FE1237" w:rsidP="00FE1237">
            <w:pPr>
              <w:jc w:val="right"/>
              <w:rPr>
                <w:sz w:val="14"/>
                <w:szCs w:val="14"/>
              </w:rPr>
            </w:pPr>
            <w:r w:rsidRPr="00FE1237">
              <w:rPr>
                <w:sz w:val="14"/>
                <w:szCs w:val="14"/>
              </w:rPr>
              <w:t>Расходы на аудиторские и консультационные услуги</w:t>
            </w:r>
          </w:p>
        </w:tc>
        <w:tc>
          <w:tcPr>
            <w:tcW w:w="832" w:type="dxa"/>
            <w:tcBorders>
              <w:top w:val="nil"/>
              <w:left w:val="nil"/>
              <w:bottom w:val="single" w:sz="4" w:space="0" w:color="auto"/>
              <w:right w:val="single" w:sz="4" w:space="0" w:color="auto"/>
            </w:tcBorders>
            <w:noWrap/>
            <w:vAlign w:val="center"/>
            <w:hideMark/>
          </w:tcPr>
          <w:p w14:paraId="227471A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6839CAD8"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0C27A7E0"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685FE2F6"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4192E61D"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3B92ABD8"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04D757FC" w14:textId="77777777" w:rsidR="00FE1237" w:rsidRPr="00FE1237" w:rsidRDefault="00FE1237" w:rsidP="00FE1237">
            <w:pPr>
              <w:jc w:val="right"/>
              <w:rPr>
                <w:sz w:val="14"/>
                <w:szCs w:val="14"/>
              </w:rPr>
            </w:pPr>
            <w:r w:rsidRPr="00FE1237">
              <w:rPr>
                <w:sz w:val="14"/>
                <w:szCs w:val="14"/>
              </w:rPr>
              <w:t>0,00%</w:t>
            </w:r>
          </w:p>
        </w:tc>
      </w:tr>
      <w:tr w:rsidR="00FE1237" w:rsidRPr="00FE1237" w14:paraId="7A5F94E5" w14:textId="77777777" w:rsidTr="00AF6A06">
        <w:trPr>
          <w:trHeight w:val="274"/>
        </w:trPr>
        <w:tc>
          <w:tcPr>
            <w:tcW w:w="636" w:type="dxa"/>
            <w:tcBorders>
              <w:top w:val="nil"/>
              <w:left w:val="single" w:sz="4" w:space="0" w:color="auto"/>
              <w:bottom w:val="single" w:sz="4" w:space="0" w:color="auto"/>
              <w:right w:val="single" w:sz="4" w:space="0" w:color="auto"/>
            </w:tcBorders>
            <w:noWrap/>
            <w:vAlign w:val="bottom"/>
            <w:hideMark/>
          </w:tcPr>
          <w:p w14:paraId="2DC825EB" w14:textId="77777777" w:rsidR="00FE1237" w:rsidRPr="00FE1237" w:rsidRDefault="00FE1237" w:rsidP="00FE1237">
            <w:pPr>
              <w:jc w:val="center"/>
              <w:rPr>
                <w:sz w:val="14"/>
                <w:szCs w:val="14"/>
              </w:rPr>
            </w:pPr>
            <w:r w:rsidRPr="00FE1237">
              <w:rPr>
                <w:sz w:val="14"/>
                <w:szCs w:val="14"/>
              </w:rPr>
              <w:t>1.3.2.5.</w:t>
            </w:r>
          </w:p>
        </w:tc>
        <w:tc>
          <w:tcPr>
            <w:tcW w:w="2190" w:type="dxa"/>
            <w:tcBorders>
              <w:top w:val="nil"/>
              <w:left w:val="nil"/>
              <w:bottom w:val="single" w:sz="4" w:space="0" w:color="auto"/>
              <w:right w:val="single" w:sz="4" w:space="0" w:color="auto"/>
            </w:tcBorders>
            <w:vAlign w:val="bottom"/>
            <w:hideMark/>
          </w:tcPr>
          <w:p w14:paraId="726379F7" w14:textId="77777777" w:rsidR="00FE1237" w:rsidRPr="00FE1237" w:rsidRDefault="00FE1237" w:rsidP="00FE1237">
            <w:pPr>
              <w:jc w:val="right"/>
              <w:rPr>
                <w:sz w:val="14"/>
                <w:szCs w:val="14"/>
              </w:rPr>
            </w:pPr>
            <w:r w:rsidRPr="00FE1237">
              <w:rPr>
                <w:sz w:val="14"/>
                <w:szCs w:val="14"/>
              </w:rPr>
              <w:t>Транспортные услуги</w:t>
            </w:r>
          </w:p>
        </w:tc>
        <w:tc>
          <w:tcPr>
            <w:tcW w:w="832" w:type="dxa"/>
            <w:tcBorders>
              <w:top w:val="nil"/>
              <w:left w:val="nil"/>
              <w:bottom w:val="single" w:sz="4" w:space="0" w:color="auto"/>
              <w:right w:val="single" w:sz="4" w:space="0" w:color="auto"/>
            </w:tcBorders>
            <w:noWrap/>
            <w:vAlign w:val="center"/>
            <w:hideMark/>
          </w:tcPr>
          <w:p w14:paraId="6D4AF183"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6F20274C"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3F90806D"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259BAC24"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6027B30C"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6E0CC89F"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7B795FDD" w14:textId="77777777" w:rsidR="00FE1237" w:rsidRPr="00FE1237" w:rsidRDefault="00FE1237" w:rsidP="00FE1237">
            <w:pPr>
              <w:jc w:val="right"/>
              <w:rPr>
                <w:sz w:val="14"/>
                <w:szCs w:val="14"/>
              </w:rPr>
            </w:pPr>
            <w:r w:rsidRPr="00FE1237">
              <w:rPr>
                <w:sz w:val="14"/>
                <w:szCs w:val="14"/>
              </w:rPr>
              <w:t>100,00%</w:t>
            </w:r>
          </w:p>
        </w:tc>
      </w:tr>
      <w:tr w:rsidR="00FE1237" w:rsidRPr="00FE1237" w14:paraId="13E4775A" w14:textId="77777777" w:rsidTr="00AF6A06">
        <w:trPr>
          <w:trHeight w:val="419"/>
        </w:trPr>
        <w:tc>
          <w:tcPr>
            <w:tcW w:w="636" w:type="dxa"/>
            <w:tcBorders>
              <w:top w:val="nil"/>
              <w:left w:val="single" w:sz="4" w:space="0" w:color="auto"/>
              <w:bottom w:val="single" w:sz="4" w:space="0" w:color="auto"/>
              <w:right w:val="single" w:sz="4" w:space="0" w:color="auto"/>
            </w:tcBorders>
            <w:noWrap/>
            <w:vAlign w:val="bottom"/>
            <w:hideMark/>
          </w:tcPr>
          <w:p w14:paraId="3FE01FE2" w14:textId="77777777" w:rsidR="00FE1237" w:rsidRPr="00FE1237" w:rsidRDefault="00FE1237" w:rsidP="00FE1237">
            <w:pPr>
              <w:jc w:val="center"/>
              <w:rPr>
                <w:sz w:val="14"/>
                <w:szCs w:val="14"/>
              </w:rPr>
            </w:pPr>
            <w:r w:rsidRPr="00FE1237">
              <w:rPr>
                <w:sz w:val="14"/>
                <w:szCs w:val="14"/>
              </w:rPr>
              <w:lastRenderedPageBreak/>
              <w:t>1.3.2.6.</w:t>
            </w:r>
          </w:p>
        </w:tc>
        <w:tc>
          <w:tcPr>
            <w:tcW w:w="2190" w:type="dxa"/>
            <w:tcBorders>
              <w:top w:val="nil"/>
              <w:left w:val="nil"/>
              <w:bottom w:val="single" w:sz="4" w:space="0" w:color="auto"/>
              <w:right w:val="single" w:sz="4" w:space="0" w:color="auto"/>
            </w:tcBorders>
            <w:vAlign w:val="bottom"/>
            <w:hideMark/>
          </w:tcPr>
          <w:p w14:paraId="14340356" w14:textId="77777777" w:rsidR="00FE1237" w:rsidRPr="00FE1237" w:rsidRDefault="00FE1237" w:rsidP="00FE1237">
            <w:pPr>
              <w:jc w:val="right"/>
              <w:rPr>
                <w:sz w:val="14"/>
                <w:szCs w:val="14"/>
              </w:rPr>
            </w:pPr>
            <w:r w:rsidRPr="00FE1237">
              <w:rPr>
                <w:sz w:val="14"/>
                <w:szCs w:val="14"/>
              </w:rPr>
              <w:t>Прочие услуги сторонних организаций</w:t>
            </w:r>
          </w:p>
        </w:tc>
        <w:tc>
          <w:tcPr>
            <w:tcW w:w="832" w:type="dxa"/>
            <w:tcBorders>
              <w:top w:val="nil"/>
              <w:left w:val="nil"/>
              <w:bottom w:val="single" w:sz="4" w:space="0" w:color="auto"/>
              <w:right w:val="single" w:sz="4" w:space="0" w:color="auto"/>
            </w:tcBorders>
            <w:noWrap/>
            <w:vAlign w:val="center"/>
            <w:hideMark/>
          </w:tcPr>
          <w:p w14:paraId="2A70B2B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4085D4DA"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69438104"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5DB95DC7"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2B4F87A4"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25136B15"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74FFC98F" w14:textId="77777777" w:rsidR="00FE1237" w:rsidRPr="00FE1237" w:rsidRDefault="00FE1237" w:rsidP="00FE1237">
            <w:pPr>
              <w:jc w:val="right"/>
              <w:rPr>
                <w:sz w:val="14"/>
                <w:szCs w:val="14"/>
              </w:rPr>
            </w:pPr>
            <w:r w:rsidRPr="00FE1237">
              <w:rPr>
                <w:sz w:val="14"/>
                <w:szCs w:val="14"/>
              </w:rPr>
              <w:t>0,00%</w:t>
            </w:r>
          </w:p>
        </w:tc>
      </w:tr>
      <w:tr w:rsidR="00FE1237" w:rsidRPr="00FE1237" w14:paraId="55E3CFA7" w14:textId="77777777" w:rsidTr="00AF6A06">
        <w:trPr>
          <w:trHeight w:val="270"/>
        </w:trPr>
        <w:tc>
          <w:tcPr>
            <w:tcW w:w="636" w:type="dxa"/>
            <w:tcBorders>
              <w:top w:val="nil"/>
              <w:left w:val="single" w:sz="4" w:space="0" w:color="auto"/>
              <w:bottom w:val="single" w:sz="4" w:space="0" w:color="auto"/>
              <w:right w:val="single" w:sz="4" w:space="0" w:color="auto"/>
            </w:tcBorders>
            <w:noWrap/>
            <w:vAlign w:val="bottom"/>
            <w:hideMark/>
          </w:tcPr>
          <w:p w14:paraId="3EC369AC" w14:textId="77777777" w:rsidR="00FE1237" w:rsidRPr="00FE1237" w:rsidRDefault="00FE1237" w:rsidP="00FE1237">
            <w:pPr>
              <w:jc w:val="center"/>
              <w:rPr>
                <w:i/>
                <w:iCs/>
                <w:sz w:val="14"/>
                <w:szCs w:val="14"/>
              </w:rPr>
            </w:pPr>
            <w:r w:rsidRPr="00FE1237">
              <w:rPr>
                <w:i/>
                <w:iCs/>
                <w:sz w:val="14"/>
                <w:szCs w:val="14"/>
              </w:rPr>
              <w:t>1.3.3.</w:t>
            </w:r>
          </w:p>
        </w:tc>
        <w:tc>
          <w:tcPr>
            <w:tcW w:w="2190" w:type="dxa"/>
            <w:tcBorders>
              <w:top w:val="nil"/>
              <w:left w:val="nil"/>
              <w:bottom w:val="single" w:sz="4" w:space="0" w:color="auto"/>
              <w:right w:val="single" w:sz="4" w:space="0" w:color="auto"/>
            </w:tcBorders>
            <w:vAlign w:val="bottom"/>
            <w:hideMark/>
          </w:tcPr>
          <w:p w14:paraId="69B9CB3E" w14:textId="77777777" w:rsidR="00FE1237" w:rsidRPr="00FE1237" w:rsidRDefault="00FE1237" w:rsidP="00FE1237">
            <w:pPr>
              <w:rPr>
                <w:i/>
                <w:iCs/>
                <w:sz w:val="14"/>
                <w:szCs w:val="14"/>
              </w:rPr>
            </w:pPr>
            <w:r w:rsidRPr="00FE1237">
              <w:rPr>
                <w:i/>
                <w:iCs/>
                <w:sz w:val="14"/>
                <w:szCs w:val="14"/>
              </w:rPr>
              <w:t>Расходы на командировки и представительские</w:t>
            </w:r>
          </w:p>
        </w:tc>
        <w:tc>
          <w:tcPr>
            <w:tcW w:w="832" w:type="dxa"/>
            <w:tcBorders>
              <w:top w:val="nil"/>
              <w:left w:val="nil"/>
              <w:bottom w:val="single" w:sz="4" w:space="0" w:color="auto"/>
              <w:right w:val="single" w:sz="4" w:space="0" w:color="auto"/>
            </w:tcBorders>
            <w:noWrap/>
            <w:vAlign w:val="center"/>
            <w:hideMark/>
          </w:tcPr>
          <w:p w14:paraId="17B6E89C"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5F066F67"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14ECAE3E"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56E5429C"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34393C74"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12D1098E"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78685723" w14:textId="77777777" w:rsidR="00FE1237" w:rsidRPr="00FE1237" w:rsidRDefault="00FE1237" w:rsidP="00FE1237">
            <w:pPr>
              <w:jc w:val="right"/>
              <w:rPr>
                <w:sz w:val="14"/>
                <w:szCs w:val="14"/>
              </w:rPr>
            </w:pPr>
            <w:r w:rsidRPr="00FE1237">
              <w:rPr>
                <w:sz w:val="14"/>
                <w:szCs w:val="14"/>
              </w:rPr>
              <w:t>100,00%</w:t>
            </w:r>
          </w:p>
        </w:tc>
      </w:tr>
      <w:tr w:rsidR="00FE1237" w:rsidRPr="00FE1237" w14:paraId="0CB6B469" w14:textId="77777777" w:rsidTr="00AF6A06">
        <w:trPr>
          <w:trHeight w:val="218"/>
        </w:trPr>
        <w:tc>
          <w:tcPr>
            <w:tcW w:w="636" w:type="dxa"/>
            <w:tcBorders>
              <w:top w:val="nil"/>
              <w:left w:val="single" w:sz="4" w:space="0" w:color="auto"/>
              <w:bottom w:val="single" w:sz="4" w:space="0" w:color="auto"/>
              <w:right w:val="single" w:sz="4" w:space="0" w:color="auto"/>
            </w:tcBorders>
            <w:noWrap/>
            <w:vAlign w:val="bottom"/>
            <w:hideMark/>
          </w:tcPr>
          <w:p w14:paraId="1FA20FEA" w14:textId="77777777" w:rsidR="00FE1237" w:rsidRPr="00FE1237" w:rsidRDefault="00FE1237" w:rsidP="00FE1237">
            <w:pPr>
              <w:jc w:val="center"/>
              <w:rPr>
                <w:i/>
                <w:iCs/>
                <w:sz w:val="14"/>
                <w:szCs w:val="14"/>
              </w:rPr>
            </w:pPr>
            <w:r w:rsidRPr="00FE1237">
              <w:rPr>
                <w:i/>
                <w:iCs/>
                <w:sz w:val="14"/>
                <w:szCs w:val="14"/>
              </w:rPr>
              <w:t>1.3.4.</w:t>
            </w:r>
          </w:p>
        </w:tc>
        <w:tc>
          <w:tcPr>
            <w:tcW w:w="2190" w:type="dxa"/>
            <w:tcBorders>
              <w:top w:val="nil"/>
              <w:left w:val="nil"/>
              <w:bottom w:val="single" w:sz="4" w:space="0" w:color="auto"/>
              <w:right w:val="single" w:sz="4" w:space="0" w:color="auto"/>
            </w:tcBorders>
            <w:vAlign w:val="bottom"/>
            <w:hideMark/>
          </w:tcPr>
          <w:p w14:paraId="27493A1C" w14:textId="77777777" w:rsidR="00FE1237" w:rsidRPr="00FE1237" w:rsidRDefault="00FE1237" w:rsidP="00FE1237">
            <w:pPr>
              <w:rPr>
                <w:i/>
                <w:iCs/>
                <w:sz w:val="14"/>
                <w:szCs w:val="14"/>
              </w:rPr>
            </w:pPr>
            <w:r w:rsidRPr="00FE1237">
              <w:rPr>
                <w:i/>
                <w:iCs/>
                <w:sz w:val="14"/>
                <w:szCs w:val="14"/>
              </w:rPr>
              <w:t>Расходы на подготовку кадров</w:t>
            </w:r>
          </w:p>
        </w:tc>
        <w:tc>
          <w:tcPr>
            <w:tcW w:w="832" w:type="dxa"/>
            <w:tcBorders>
              <w:top w:val="nil"/>
              <w:left w:val="nil"/>
              <w:bottom w:val="single" w:sz="4" w:space="0" w:color="auto"/>
              <w:right w:val="single" w:sz="4" w:space="0" w:color="auto"/>
            </w:tcBorders>
            <w:noWrap/>
            <w:vAlign w:val="center"/>
            <w:hideMark/>
          </w:tcPr>
          <w:p w14:paraId="3F46FD31"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216C2369"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4C97281E"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5DEAF0D8"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19268888"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765078C2"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0835A2E4" w14:textId="77777777" w:rsidR="00FE1237" w:rsidRPr="00FE1237" w:rsidRDefault="00FE1237" w:rsidP="00FE1237">
            <w:pPr>
              <w:jc w:val="right"/>
              <w:rPr>
                <w:sz w:val="14"/>
                <w:szCs w:val="14"/>
              </w:rPr>
            </w:pPr>
            <w:r w:rsidRPr="00FE1237">
              <w:rPr>
                <w:sz w:val="14"/>
                <w:szCs w:val="14"/>
              </w:rPr>
              <w:t>100,00%</w:t>
            </w:r>
          </w:p>
        </w:tc>
      </w:tr>
      <w:tr w:rsidR="00FE1237" w:rsidRPr="00FE1237" w14:paraId="3E68D883" w14:textId="77777777" w:rsidTr="00AF6A06">
        <w:trPr>
          <w:trHeight w:val="477"/>
        </w:trPr>
        <w:tc>
          <w:tcPr>
            <w:tcW w:w="636" w:type="dxa"/>
            <w:tcBorders>
              <w:top w:val="nil"/>
              <w:left w:val="single" w:sz="4" w:space="0" w:color="auto"/>
              <w:bottom w:val="single" w:sz="4" w:space="0" w:color="auto"/>
              <w:right w:val="single" w:sz="4" w:space="0" w:color="auto"/>
            </w:tcBorders>
            <w:noWrap/>
            <w:vAlign w:val="bottom"/>
            <w:hideMark/>
          </w:tcPr>
          <w:p w14:paraId="5833E0BB" w14:textId="77777777" w:rsidR="00FE1237" w:rsidRPr="00FE1237" w:rsidRDefault="00FE1237" w:rsidP="00FE1237">
            <w:pPr>
              <w:jc w:val="center"/>
              <w:rPr>
                <w:i/>
                <w:iCs/>
                <w:sz w:val="14"/>
                <w:szCs w:val="14"/>
              </w:rPr>
            </w:pPr>
            <w:r w:rsidRPr="00FE1237">
              <w:rPr>
                <w:i/>
                <w:iCs/>
                <w:sz w:val="14"/>
                <w:szCs w:val="14"/>
              </w:rPr>
              <w:t>1.3.5.</w:t>
            </w:r>
          </w:p>
        </w:tc>
        <w:tc>
          <w:tcPr>
            <w:tcW w:w="2190" w:type="dxa"/>
            <w:tcBorders>
              <w:top w:val="nil"/>
              <w:left w:val="nil"/>
              <w:bottom w:val="single" w:sz="4" w:space="0" w:color="auto"/>
              <w:right w:val="single" w:sz="4" w:space="0" w:color="auto"/>
            </w:tcBorders>
            <w:vAlign w:val="bottom"/>
            <w:hideMark/>
          </w:tcPr>
          <w:p w14:paraId="594155CD" w14:textId="77777777" w:rsidR="00FE1237" w:rsidRPr="00FE1237" w:rsidRDefault="00FE1237" w:rsidP="00FE1237">
            <w:pPr>
              <w:rPr>
                <w:i/>
                <w:iCs/>
                <w:sz w:val="14"/>
                <w:szCs w:val="14"/>
              </w:rPr>
            </w:pPr>
            <w:r w:rsidRPr="00FE1237">
              <w:rPr>
                <w:i/>
                <w:iCs/>
                <w:sz w:val="14"/>
                <w:szCs w:val="14"/>
              </w:rPr>
              <w:t>Расходы на обеспечение нормальных условий труда и мер по технике безопасности</w:t>
            </w:r>
          </w:p>
        </w:tc>
        <w:tc>
          <w:tcPr>
            <w:tcW w:w="832" w:type="dxa"/>
            <w:tcBorders>
              <w:top w:val="nil"/>
              <w:left w:val="nil"/>
              <w:bottom w:val="single" w:sz="4" w:space="0" w:color="auto"/>
              <w:right w:val="single" w:sz="4" w:space="0" w:color="auto"/>
            </w:tcBorders>
            <w:noWrap/>
            <w:vAlign w:val="center"/>
            <w:hideMark/>
          </w:tcPr>
          <w:p w14:paraId="3A857A95"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2DBC6931" w14:textId="77777777" w:rsidR="00FE1237" w:rsidRPr="00FE1237" w:rsidRDefault="00FE1237" w:rsidP="00FE1237">
            <w:pPr>
              <w:jc w:val="right"/>
              <w:rPr>
                <w:sz w:val="14"/>
                <w:szCs w:val="14"/>
              </w:rPr>
            </w:pPr>
            <w:r w:rsidRPr="00FE1237">
              <w:rPr>
                <w:sz w:val="14"/>
                <w:szCs w:val="14"/>
              </w:rPr>
              <w:t>170,84</w:t>
            </w:r>
          </w:p>
        </w:tc>
        <w:tc>
          <w:tcPr>
            <w:tcW w:w="991" w:type="dxa"/>
            <w:tcBorders>
              <w:top w:val="nil"/>
              <w:left w:val="nil"/>
              <w:bottom w:val="single" w:sz="4" w:space="0" w:color="auto"/>
              <w:right w:val="single" w:sz="4" w:space="0" w:color="auto"/>
            </w:tcBorders>
            <w:noWrap/>
            <w:vAlign w:val="bottom"/>
            <w:hideMark/>
          </w:tcPr>
          <w:p w14:paraId="301C4615" w14:textId="77777777" w:rsidR="00FE1237" w:rsidRPr="00FE1237" w:rsidRDefault="00FE1237" w:rsidP="00FE1237">
            <w:pPr>
              <w:jc w:val="right"/>
              <w:rPr>
                <w:sz w:val="14"/>
                <w:szCs w:val="14"/>
              </w:rPr>
            </w:pPr>
            <w:r w:rsidRPr="00FE1237">
              <w:rPr>
                <w:sz w:val="14"/>
                <w:szCs w:val="14"/>
              </w:rPr>
              <w:t>170,84</w:t>
            </w:r>
          </w:p>
        </w:tc>
        <w:tc>
          <w:tcPr>
            <w:tcW w:w="992" w:type="dxa"/>
            <w:tcBorders>
              <w:top w:val="nil"/>
              <w:left w:val="nil"/>
              <w:bottom w:val="single" w:sz="4" w:space="0" w:color="auto"/>
              <w:right w:val="single" w:sz="4" w:space="0" w:color="auto"/>
            </w:tcBorders>
            <w:noWrap/>
            <w:vAlign w:val="bottom"/>
            <w:hideMark/>
          </w:tcPr>
          <w:p w14:paraId="47B95FD5" w14:textId="77777777" w:rsidR="00FE1237" w:rsidRPr="00FE1237" w:rsidRDefault="00FE1237" w:rsidP="00FE1237">
            <w:pPr>
              <w:jc w:val="right"/>
              <w:rPr>
                <w:sz w:val="14"/>
                <w:szCs w:val="14"/>
              </w:rPr>
            </w:pPr>
            <w:r w:rsidRPr="00FE1237">
              <w:rPr>
                <w:sz w:val="14"/>
                <w:szCs w:val="14"/>
              </w:rPr>
              <w:t>176,32</w:t>
            </w:r>
          </w:p>
        </w:tc>
        <w:tc>
          <w:tcPr>
            <w:tcW w:w="0" w:type="auto"/>
            <w:vMerge/>
            <w:tcBorders>
              <w:top w:val="nil"/>
              <w:left w:val="single" w:sz="4" w:space="0" w:color="auto"/>
              <w:bottom w:val="single" w:sz="4" w:space="0" w:color="000000"/>
              <w:right w:val="single" w:sz="4" w:space="0" w:color="auto"/>
            </w:tcBorders>
            <w:vAlign w:val="center"/>
            <w:hideMark/>
          </w:tcPr>
          <w:p w14:paraId="2D9E3DCE"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2AB5CFFE" w14:textId="77777777" w:rsidR="00FE1237" w:rsidRPr="00FE1237" w:rsidRDefault="00FE1237" w:rsidP="00FE1237">
            <w:pPr>
              <w:jc w:val="right"/>
              <w:rPr>
                <w:sz w:val="14"/>
                <w:szCs w:val="14"/>
              </w:rPr>
            </w:pPr>
            <w:r w:rsidRPr="00FE1237">
              <w:rPr>
                <w:sz w:val="14"/>
                <w:szCs w:val="14"/>
              </w:rPr>
              <w:t>5,48</w:t>
            </w:r>
          </w:p>
        </w:tc>
        <w:tc>
          <w:tcPr>
            <w:tcW w:w="718" w:type="dxa"/>
            <w:tcBorders>
              <w:top w:val="nil"/>
              <w:left w:val="nil"/>
              <w:bottom w:val="single" w:sz="4" w:space="0" w:color="auto"/>
              <w:right w:val="single" w:sz="4" w:space="0" w:color="auto"/>
            </w:tcBorders>
            <w:noWrap/>
            <w:vAlign w:val="bottom"/>
            <w:hideMark/>
          </w:tcPr>
          <w:p w14:paraId="1BF91A0B" w14:textId="77777777" w:rsidR="00FE1237" w:rsidRPr="00FE1237" w:rsidRDefault="00FE1237" w:rsidP="00FE1237">
            <w:pPr>
              <w:jc w:val="right"/>
              <w:rPr>
                <w:sz w:val="14"/>
                <w:szCs w:val="14"/>
              </w:rPr>
            </w:pPr>
            <w:r w:rsidRPr="00FE1237">
              <w:rPr>
                <w:sz w:val="14"/>
                <w:szCs w:val="14"/>
              </w:rPr>
              <w:t>100,00%</w:t>
            </w:r>
          </w:p>
        </w:tc>
      </w:tr>
      <w:tr w:rsidR="00FE1237" w:rsidRPr="00FE1237" w14:paraId="6283F967" w14:textId="77777777" w:rsidTr="00AF6A06">
        <w:trPr>
          <w:trHeight w:val="342"/>
        </w:trPr>
        <w:tc>
          <w:tcPr>
            <w:tcW w:w="636" w:type="dxa"/>
            <w:tcBorders>
              <w:top w:val="nil"/>
              <w:left w:val="single" w:sz="4" w:space="0" w:color="auto"/>
              <w:bottom w:val="single" w:sz="4" w:space="0" w:color="auto"/>
              <w:right w:val="single" w:sz="4" w:space="0" w:color="auto"/>
            </w:tcBorders>
            <w:noWrap/>
            <w:vAlign w:val="bottom"/>
            <w:hideMark/>
          </w:tcPr>
          <w:p w14:paraId="5746DC20" w14:textId="77777777" w:rsidR="00FE1237" w:rsidRPr="00FE1237" w:rsidRDefault="00FE1237" w:rsidP="00FE1237">
            <w:pPr>
              <w:jc w:val="center"/>
              <w:rPr>
                <w:i/>
                <w:iCs/>
                <w:sz w:val="14"/>
                <w:szCs w:val="14"/>
              </w:rPr>
            </w:pPr>
            <w:r w:rsidRPr="00FE1237">
              <w:rPr>
                <w:i/>
                <w:iCs/>
                <w:sz w:val="14"/>
                <w:szCs w:val="14"/>
              </w:rPr>
              <w:t>1.3.6.</w:t>
            </w:r>
          </w:p>
        </w:tc>
        <w:tc>
          <w:tcPr>
            <w:tcW w:w="2190" w:type="dxa"/>
            <w:tcBorders>
              <w:top w:val="nil"/>
              <w:left w:val="nil"/>
              <w:bottom w:val="single" w:sz="4" w:space="0" w:color="auto"/>
              <w:right w:val="single" w:sz="4" w:space="0" w:color="auto"/>
            </w:tcBorders>
            <w:vAlign w:val="bottom"/>
            <w:hideMark/>
          </w:tcPr>
          <w:p w14:paraId="54779CDA" w14:textId="77777777" w:rsidR="00FE1237" w:rsidRPr="00FE1237" w:rsidRDefault="00FE1237" w:rsidP="00FE1237">
            <w:pPr>
              <w:rPr>
                <w:i/>
                <w:iCs/>
                <w:sz w:val="14"/>
                <w:szCs w:val="14"/>
              </w:rPr>
            </w:pPr>
            <w:r w:rsidRPr="00FE1237">
              <w:rPr>
                <w:i/>
                <w:iCs/>
                <w:sz w:val="14"/>
                <w:szCs w:val="14"/>
              </w:rPr>
              <w:t>Электроэнергия на хоз. нужды</w:t>
            </w:r>
          </w:p>
        </w:tc>
        <w:tc>
          <w:tcPr>
            <w:tcW w:w="832" w:type="dxa"/>
            <w:tcBorders>
              <w:top w:val="nil"/>
              <w:left w:val="nil"/>
              <w:bottom w:val="single" w:sz="4" w:space="0" w:color="auto"/>
              <w:right w:val="single" w:sz="4" w:space="0" w:color="auto"/>
            </w:tcBorders>
            <w:noWrap/>
            <w:vAlign w:val="center"/>
            <w:hideMark/>
          </w:tcPr>
          <w:p w14:paraId="0BC94040"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42B27DB0"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548CA9BE"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3358D1F0"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717ABDF3"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0CD60459"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0971818F" w14:textId="77777777" w:rsidR="00FE1237" w:rsidRPr="00FE1237" w:rsidRDefault="00FE1237" w:rsidP="00FE1237">
            <w:pPr>
              <w:jc w:val="right"/>
              <w:rPr>
                <w:sz w:val="14"/>
                <w:szCs w:val="14"/>
              </w:rPr>
            </w:pPr>
            <w:r w:rsidRPr="00FE1237">
              <w:rPr>
                <w:sz w:val="14"/>
                <w:szCs w:val="14"/>
              </w:rPr>
              <w:t>0,00%</w:t>
            </w:r>
          </w:p>
        </w:tc>
      </w:tr>
      <w:tr w:rsidR="00FE1237" w:rsidRPr="00FE1237" w14:paraId="5EAF2AFA" w14:textId="77777777" w:rsidTr="00AF6A06">
        <w:trPr>
          <w:trHeight w:val="286"/>
        </w:trPr>
        <w:tc>
          <w:tcPr>
            <w:tcW w:w="636" w:type="dxa"/>
            <w:tcBorders>
              <w:top w:val="nil"/>
              <w:left w:val="single" w:sz="4" w:space="0" w:color="auto"/>
              <w:bottom w:val="single" w:sz="4" w:space="0" w:color="auto"/>
              <w:right w:val="single" w:sz="4" w:space="0" w:color="auto"/>
            </w:tcBorders>
            <w:noWrap/>
            <w:vAlign w:val="bottom"/>
            <w:hideMark/>
          </w:tcPr>
          <w:p w14:paraId="7C03D5EE" w14:textId="77777777" w:rsidR="00FE1237" w:rsidRPr="00FE1237" w:rsidRDefault="00FE1237" w:rsidP="00FE1237">
            <w:pPr>
              <w:jc w:val="center"/>
              <w:rPr>
                <w:i/>
                <w:iCs/>
                <w:sz w:val="14"/>
                <w:szCs w:val="14"/>
              </w:rPr>
            </w:pPr>
            <w:r w:rsidRPr="00FE1237">
              <w:rPr>
                <w:i/>
                <w:iCs/>
                <w:sz w:val="14"/>
                <w:szCs w:val="14"/>
              </w:rPr>
              <w:t>1.3.7.</w:t>
            </w:r>
          </w:p>
        </w:tc>
        <w:tc>
          <w:tcPr>
            <w:tcW w:w="2190" w:type="dxa"/>
            <w:tcBorders>
              <w:top w:val="nil"/>
              <w:left w:val="nil"/>
              <w:bottom w:val="single" w:sz="4" w:space="0" w:color="auto"/>
              <w:right w:val="single" w:sz="4" w:space="0" w:color="auto"/>
            </w:tcBorders>
            <w:vAlign w:val="bottom"/>
            <w:hideMark/>
          </w:tcPr>
          <w:p w14:paraId="3A3312C8" w14:textId="77777777" w:rsidR="00FE1237" w:rsidRPr="00FE1237" w:rsidRDefault="00FE1237" w:rsidP="00FE1237">
            <w:pPr>
              <w:rPr>
                <w:i/>
                <w:iCs/>
                <w:sz w:val="14"/>
                <w:szCs w:val="14"/>
              </w:rPr>
            </w:pPr>
            <w:r w:rsidRPr="00FE1237">
              <w:rPr>
                <w:i/>
                <w:iCs/>
                <w:sz w:val="14"/>
                <w:szCs w:val="14"/>
              </w:rPr>
              <w:t>Теплоэнергия</w:t>
            </w:r>
          </w:p>
        </w:tc>
        <w:tc>
          <w:tcPr>
            <w:tcW w:w="832" w:type="dxa"/>
            <w:tcBorders>
              <w:top w:val="nil"/>
              <w:left w:val="nil"/>
              <w:bottom w:val="single" w:sz="4" w:space="0" w:color="auto"/>
              <w:right w:val="single" w:sz="4" w:space="0" w:color="auto"/>
            </w:tcBorders>
            <w:noWrap/>
            <w:vAlign w:val="center"/>
            <w:hideMark/>
          </w:tcPr>
          <w:p w14:paraId="54645E4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298242B5"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0545DCF8"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643AC6F2"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3DEF1C3D"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191B2056"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40B4445B" w14:textId="77777777" w:rsidR="00FE1237" w:rsidRPr="00FE1237" w:rsidRDefault="00FE1237" w:rsidP="00FE1237">
            <w:pPr>
              <w:jc w:val="right"/>
              <w:rPr>
                <w:sz w:val="14"/>
                <w:szCs w:val="14"/>
              </w:rPr>
            </w:pPr>
            <w:r w:rsidRPr="00FE1237">
              <w:rPr>
                <w:sz w:val="14"/>
                <w:szCs w:val="14"/>
              </w:rPr>
              <w:t>0,00%</w:t>
            </w:r>
          </w:p>
        </w:tc>
      </w:tr>
      <w:tr w:rsidR="00FE1237" w:rsidRPr="00FE1237" w14:paraId="6DBE8A91" w14:textId="77777777" w:rsidTr="00AF6A06">
        <w:trPr>
          <w:trHeight w:val="444"/>
        </w:trPr>
        <w:tc>
          <w:tcPr>
            <w:tcW w:w="636" w:type="dxa"/>
            <w:tcBorders>
              <w:top w:val="nil"/>
              <w:left w:val="single" w:sz="4" w:space="0" w:color="auto"/>
              <w:bottom w:val="single" w:sz="4" w:space="0" w:color="auto"/>
              <w:right w:val="single" w:sz="4" w:space="0" w:color="auto"/>
            </w:tcBorders>
            <w:noWrap/>
            <w:vAlign w:val="bottom"/>
            <w:hideMark/>
          </w:tcPr>
          <w:p w14:paraId="0110A373" w14:textId="77777777" w:rsidR="00FE1237" w:rsidRPr="00FE1237" w:rsidRDefault="00FE1237" w:rsidP="00FE1237">
            <w:pPr>
              <w:jc w:val="center"/>
              <w:rPr>
                <w:i/>
                <w:iCs/>
                <w:sz w:val="14"/>
                <w:szCs w:val="14"/>
              </w:rPr>
            </w:pPr>
            <w:r w:rsidRPr="00FE1237">
              <w:rPr>
                <w:i/>
                <w:iCs/>
                <w:sz w:val="14"/>
                <w:szCs w:val="14"/>
              </w:rPr>
              <w:t>1.3.8.</w:t>
            </w:r>
          </w:p>
        </w:tc>
        <w:tc>
          <w:tcPr>
            <w:tcW w:w="2190" w:type="dxa"/>
            <w:tcBorders>
              <w:top w:val="nil"/>
              <w:left w:val="nil"/>
              <w:bottom w:val="single" w:sz="4" w:space="0" w:color="auto"/>
              <w:right w:val="single" w:sz="4" w:space="0" w:color="auto"/>
            </w:tcBorders>
            <w:vAlign w:val="bottom"/>
            <w:hideMark/>
          </w:tcPr>
          <w:p w14:paraId="765B1218" w14:textId="77777777" w:rsidR="00FE1237" w:rsidRPr="00FE1237" w:rsidRDefault="00FE1237" w:rsidP="00FE1237">
            <w:pPr>
              <w:rPr>
                <w:i/>
                <w:iCs/>
                <w:sz w:val="14"/>
                <w:szCs w:val="14"/>
              </w:rPr>
            </w:pPr>
            <w:r w:rsidRPr="00FE1237">
              <w:rPr>
                <w:i/>
                <w:iCs/>
                <w:sz w:val="14"/>
                <w:szCs w:val="14"/>
              </w:rPr>
              <w:t>Расходы на страхование</w:t>
            </w:r>
          </w:p>
        </w:tc>
        <w:tc>
          <w:tcPr>
            <w:tcW w:w="832" w:type="dxa"/>
            <w:tcBorders>
              <w:top w:val="nil"/>
              <w:left w:val="nil"/>
              <w:bottom w:val="single" w:sz="4" w:space="0" w:color="auto"/>
              <w:right w:val="single" w:sz="4" w:space="0" w:color="auto"/>
            </w:tcBorders>
            <w:noWrap/>
            <w:vAlign w:val="center"/>
            <w:hideMark/>
          </w:tcPr>
          <w:p w14:paraId="1ED2201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7E2559EE"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79F80847"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3B627FB5"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4CCA1C98"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00B7C4E5"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25093838" w14:textId="77777777" w:rsidR="00FE1237" w:rsidRPr="00FE1237" w:rsidRDefault="00FE1237" w:rsidP="00FE1237">
            <w:pPr>
              <w:jc w:val="right"/>
              <w:rPr>
                <w:sz w:val="14"/>
                <w:szCs w:val="14"/>
              </w:rPr>
            </w:pPr>
            <w:r w:rsidRPr="00FE1237">
              <w:rPr>
                <w:sz w:val="14"/>
                <w:szCs w:val="14"/>
              </w:rPr>
              <w:t>100,00%</w:t>
            </w:r>
          </w:p>
        </w:tc>
      </w:tr>
      <w:tr w:rsidR="00FE1237" w:rsidRPr="00FE1237" w14:paraId="7E71137A"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41D6DA4B" w14:textId="77777777" w:rsidR="00FE1237" w:rsidRPr="00FE1237" w:rsidRDefault="00FE1237" w:rsidP="00FE1237">
            <w:pPr>
              <w:jc w:val="center"/>
              <w:rPr>
                <w:i/>
                <w:iCs/>
                <w:sz w:val="14"/>
                <w:szCs w:val="14"/>
              </w:rPr>
            </w:pPr>
            <w:r w:rsidRPr="00FE1237">
              <w:rPr>
                <w:i/>
                <w:iCs/>
                <w:sz w:val="14"/>
                <w:szCs w:val="14"/>
              </w:rPr>
              <w:t>1.3.9.</w:t>
            </w:r>
          </w:p>
        </w:tc>
        <w:tc>
          <w:tcPr>
            <w:tcW w:w="2190" w:type="dxa"/>
            <w:tcBorders>
              <w:top w:val="nil"/>
              <w:left w:val="nil"/>
              <w:bottom w:val="single" w:sz="4" w:space="0" w:color="auto"/>
              <w:right w:val="single" w:sz="4" w:space="0" w:color="auto"/>
            </w:tcBorders>
            <w:vAlign w:val="bottom"/>
            <w:hideMark/>
          </w:tcPr>
          <w:p w14:paraId="6A8149FB" w14:textId="77777777" w:rsidR="00FE1237" w:rsidRPr="00FE1237" w:rsidRDefault="00FE1237" w:rsidP="00FE1237">
            <w:pPr>
              <w:rPr>
                <w:i/>
                <w:iCs/>
                <w:sz w:val="14"/>
                <w:szCs w:val="14"/>
              </w:rPr>
            </w:pPr>
            <w:r w:rsidRPr="00FE1237">
              <w:rPr>
                <w:i/>
                <w:iCs/>
                <w:sz w:val="14"/>
                <w:szCs w:val="14"/>
              </w:rPr>
              <w:t>Другие прочие расходы</w:t>
            </w:r>
          </w:p>
        </w:tc>
        <w:tc>
          <w:tcPr>
            <w:tcW w:w="832" w:type="dxa"/>
            <w:tcBorders>
              <w:top w:val="nil"/>
              <w:left w:val="nil"/>
              <w:bottom w:val="single" w:sz="4" w:space="0" w:color="auto"/>
              <w:right w:val="single" w:sz="4" w:space="0" w:color="auto"/>
            </w:tcBorders>
            <w:noWrap/>
            <w:vAlign w:val="center"/>
            <w:hideMark/>
          </w:tcPr>
          <w:p w14:paraId="7D00211C"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090323D7" w14:textId="77777777" w:rsidR="00FE1237" w:rsidRPr="00FE1237" w:rsidRDefault="00FE1237" w:rsidP="00FE1237">
            <w:pPr>
              <w:jc w:val="right"/>
              <w:rPr>
                <w:sz w:val="14"/>
                <w:szCs w:val="14"/>
              </w:rPr>
            </w:pPr>
            <w:r w:rsidRPr="00FE1237">
              <w:rPr>
                <w:sz w:val="14"/>
                <w:szCs w:val="14"/>
              </w:rPr>
              <w:t>75,90</w:t>
            </w:r>
          </w:p>
        </w:tc>
        <w:tc>
          <w:tcPr>
            <w:tcW w:w="991" w:type="dxa"/>
            <w:tcBorders>
              <w:top w:val="nil"/>
              <w:left w:val="nil"/>
              <w:bottom w:val="single" w:sz="4" w:space="0" w:color="auto"/>
              <w:right w:val="single" w:sz="4" w:space="0" w:color="auto"/>
            </w:tcBorders>
            <w:noWrap/>
            <w:vAlign w:val="bottom"/>
            <w:hideMark/>
          </w:tcPr>
          <w:p w14:paraId="58829B89" w14:textId="77777777" w:rsidR="00FE1237" w:rsidRPr="00FE1237" w:rsidRDefault="00FE1237" w:rsidP="00FE1237">
            <w:pPr>
              <w:jc w:val="right"/>
              <w:rPr>
                <w:sz w:val="14"/>
                <w:szCs w:val="14"/>
              </w:rPr>
            </w:pPr>
            <w:r w:rsidRPr="00FE1237">
              <w:rPr>
                <w:sz w:val="14"/>
                <w:szCs w:val="14"/>
              </w:rPr>
              <w:t>75,90</w:t>
            </w:r>
          </w:p>
        </w:tc>
        <w:tc>
          <w:tcPr>
            <w:tcW w:w="992" w:type="dxa"/>
            <w:tcBorders>
              <w:top w:val="nil"/>
              <w:left w:val="nil"/>
              <w:bottom w:val="single" w:sz="4" w:space="0" w:color="auto"/>
              <w:right w:val="single" w:sz="4" w:space="0" w:color="auto"/>
            </w:tcBorders>
            <w:noWrap/>
            <w:vAlign w:val="bottom"/>
            <w:hideMark/>
          </w:tcPr>
          <w:p w14:paraId="2595CBF6" w14:textId="77777777" w:rsidR="00FE1237" w:rsidRPr="00FE1237" w:rsidRDefault="00FE1237" w:rsidP="00FE1237">
            <w:pPr>
              <w:jc w:val="right"/>
              <w:rPr>
                <w:sz w:val="14"/>
                <w:szCs w:val="14"/>
              </w:rPr>
            </w:pPr>
            <w:r w:rsidRPr="00FE1237">
              <w:rPr>
                <w:sz w:val="14"/>
                <w:szCs w:val="14"/>
              </w:rPr>
              <w:t>78,34</w:t>
            </w:r>
          </w:p>
        </w:tc>
        <w:tc>
          <w:tcPr>
            <w:tcW w:w="0" w:type="auto"/>
            <w:vMerge/>
            <w:tcBorders>
              <w:top w:val="nil"/>
              <w:left w:val="single" w:sz="4" w:space="0" w:color="auto"/>
              <w:bottom w:val="single" w:sz="4" w:space="0" w:color="000000"/>
              <w:right w:val="single" w:sz="4" w:space="0" w:color="auto"/>
            </w:tcBorders>
            <w:vAlign w:val="center"/>
            <w:hideMark/>
          </w:tcPr>
          <w:p w14:paraId="7EBE5323"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66885D73" w14:textId="77777777" w:rsidR="00FE1237" w:rsidRPr="00FE1237" w:rsidRDefault="00FE1237" w:rsidP="00FE1237">
            <w:pPr>
              <w:jc w:val="right"/>
              <w:rPr>
                <w:sz w:val="14"/>
                <w:szCs w:val="14"/>
              </w:rPr>
            </w:pPr>
            <w:r w:rsidRPr="00FE1237">
              <w:rPr>
                <w:sz w:val="14"/>
                <w:szCs w:val="14"/>
              </w:rPr>
              <w:t>2,44</w:t>
            </w:r>
          </w:p>
        </w:tc>
        <w:tc>
          <w:tcPr>
            <w:tcW w:w="718" w:type="dxa"/>
            <w:tcBorders>
              <w:top w:val="nil"/>
              <w:left w:val="nil"/>
              <w:bottom w:val="single" w:sz="4" w:space="0" w:color="auto"/>
              <w:right w:val="single" w:sz="4" w:space="0" w:color="auto"/>
            </w:tcBorders>
            <w:noWrap/>
            <w:vAlign w:val="bottom"/>
            <w:hideMark/>
          </w:tcPr>
          <w:p w14:paraId="1875E8CF" w14:textId="77777777" w:rsidR="00FE1237" w:rsidRPr="00FE1237" w:rsidRDefault="00FE1237" w:rsidP="00FE1237">
            <w:pPr>
              <w:jc w:val="right"/>
              <w:rPr>
                <w:sz w:val="14"/>
                <w:szCs w:val="14"/>
              </w:rPr>
            </w:pPr>
            <w:r w:rsidRPr="00FE1237">
              <w:rPr>
                <w:sz w:val="14"/>
                <w:szCs w:val="14"/>
              </w:rPr>
              <w:t>3,21%</w:t>
            </w:r>
          </w:p>
        </w:tc>
      </w:tr>
      <w:tr w:rsidR="00FE1237" w:rsidRPr="00FE1237" w14:paraId="5E74360A" w14:textId="77777777" w:rsidTr="00AF6A06">
        <w:trPr>
          <w:trHeight w:val="368"/>
        </w:trPr>
        <w:tc>
          <w:tcPr>
            <w:tcW w:w="636" w:type="dxa"/>
            <w:tcBorders>
              <w:top w:val="nil"/>
              <w:left w:val="single" w:sz="4" w:space="0" w:color="auto"/>
              <w:bottom w:val="single" w:sz="4" w:space="0" w:color="auto"/>
              <w:right w:val="single" w:sz="4" w:space="0" w:color="auto"/>
            </w:tcBorders>
            <w:noWrap/>
            <w:vAlign w:val="bottom"/>
            <w:hideMark/>
          </w:tcPr>
          <w:p w14:paraId="53053E0F" w14:textId="77777777" w:rsidR="00FE1237" w:rsidRPr="00FE1237" w:rsidRDefault="00FE1237" w:rsidP="00FE1237">
            <w:pPr>
              <w:jc w:val="center"/>
              <w:rPr>
                <w:sz w:val="14"/>
                <w:szCs w:val="14"/>
              </w:rPr>
            </w:pPr>
            <w:r w:rsidRPr="00FE1237">
              <w:rPr>
                <w:sz w:val="14"/>
                <w:szCs w:val="14"/>
              </w:rPr>
              <w:t>1.4.</w:t>
            </w:r>
          </w:p>
        </w:tc>
        <w:tc>
          <w:tcPr>
            <w:tcW w:w="2190" w:type="dxa"/>
            <w:tcBorders>
              <w:top w:val="nil"/>
              <w:left w:val="nil"/>
              <w:bottom w:val="single" w:sz="4" w:space="0" w:color="auto"/>
              <w:right w:val="single" w:sz="4" w:space="0" w:color="auto"/>
            </w:tcBorders>
            <w:vAlign w:val="bottom"/>
            <w:hideMark/>
          </w:tcPr>
          <w:p w14:paraId="0B2AA057" w14:textId="77777777" w:rsidR="00FE1237" w:rsidRPr="00FE1237" w:rsidRDefault="00FE1237" w:rsidP="00FE1237">
            <w:pPr>
              <w:rPr>
                <w:sz w:val="14"/>
                <w:szCs w:val="14"/>
              </w:rPr>
            </w:pPr>
            <w:r w:rsidRPr="00FE1237">
              <w:rPr>
                <w:sz w:val="14"/>
                <w:szCs w:val="14"/>
              </w:rPr>
              <w:t>Подконтрольные расходы из прибыли</w:t>
            </w:r>
          </w:p>
        </w:tc>
        <w:tc>
          <w:tcPr>
            <w:tcW w:w="832" w:type="dxa"/>
            <w:tcBorders>
              <w:top w:val="nil"/>
              <w:left w:val="nil"/>
              <w:bottom w:val="single" w:sz="4" w:space="0" w:color="auto"/>
              <w:right w:val="single" w:sz="4" w:space="0" w:color="auto"/>
            </w:tcBorders>
            <w:noWrap/>
            <w:vAlign w:val="center"/>
            <w:hideMark/>
          </w:tcPr>
          <w:p w14:paraId="7D55E9B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63F50A71"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4A9E8AF5"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3F45C726" w14:textId="77777777" w:rsidR="00FE1237" w:rsidRPr="00FE1237" w:rsidRDefault="00FE1237" w:rsidP="00FE1237">
            <w:pPr>
              <w:jc w:val="right"/>
              <w:rPr>
                <w:sz w:val="14"/>
                <w:szCs w:val="14"/>
              </w:rPr>
            </w:pPr>
            <w:r w:rsidRPr="00FE1237">
              <w:rPr>
                <w:sz w:val="14"/>
                <w:szCs w:val="14"/>
              </w:rPr>
              <w:t>0,00</w:t>
            </w:r>
          </w:p>
        </w:tc>
        <w:tc>
          <w:tcPr>
            <w:tcW w:w="0" w:type="auto"/>
            <w:vMerge/>
            <w:tcBorders>
              <w:top w:val="nil"/>
              <w:left w:val="single" w:sz="4" w:space="0" w:color="auto"/>
              <w:bottom w:val="single" w:sz="4" w:space="0" w:color="000000"/>
              <w:right w:val="single" w:sz="4" w:space="0" w:color="auto"/>
            </w:tcBorders>
            <w:vAlign w:val="center"/>
            <w:hideMark/>
          </w:tcPr>
          <w:p w14:paraId="72F5D717" w14:textId="77777777" w:rsidR="00FE1237" w:rsidRPr="00FE1237" w:rsidRDefault="00FE1237" w:rsidP="00FE1237">
            <w:pPr>
              <w:spacing w:line="256" w:lineRule="auto"/>
              <w:rPr>
                <w:sz w:val="14"/>
                <w:szCs w:val="14"/>
              </w:rPr>
            </w:pPr>
          </w:p>
        </w:tc>
        <w:tc>
          <w:tcPr>
            <w:tcW w:w="849" w:type="dxa"/>
            <w:tcBorders>
              <w:top w:val="nil"/>
              <w:left w:val="nil"/>
              <w:bottom w:val="single" w:sz="4" w:space="0" w:color="auto"/>
              <w:right w:val="single" w:sz="4" w:space="0" w:color="auto"/>
            </w:tcBorders>
            <w:noWrap/>
            <w:vAlign w:val="bottom"/>
            <w:hideMark/>
          </w:tcPr>
          <w:p w14:paraId="5C4988D6"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0C1360C6" w14:textId="77777777" w:rsidR="00FE1237" w:rsidRPr="00FE1237" w:rsidRDefault="00FE1237" w:rsidP="00FE1237">
            <w:pPr>
              <w:jc w:val="right"/>
              <w:rPr>
                <w:sz w:val="14"/>
                <w:szCs w:val="14"/>
              </w:rPr>
            </w:pPr>
            <w:r w:rsidRPr="00FE1237">
              <w:rPr>
                <w:sz w:val="14"/>
                <w:szCs w:val="14"/>
              </w:rPr>
              <w:t>100,00%</w:t>
            </w:r>
          </w:p>
        </w:tc>
      </w:tr>
      <w:tr w:rsidR="00FE1237" w:rsidRPr="00FE1237" w14:paraId="3FAC3308" w14:textId="77777777" w:rsidTr="00AF6A06">
        <w:trPr>
          <w:trHeight w:val="312"/>
        </w:trPr>
        <w:tc>
          <w:tcPr>
            <w:tcW w:w="2826" w:type="dxa"/>
            <w:gridSpan w:val="2"/>
            <w:tcBorders>
              <w:top w:val="single" w:sz="4" w:space="0" w:color="auto"/>
              <w:left w:val="single" w:sz="4" w:space="0" w:color="auto"/>
              <w:bottom w:val="single" w:sz="4" w:space="0" w:color="auto"/>
              <w:right w:val="single" w:sz="4" w:space="0" w:color="auto"/>
            </w:tcBorders>
            <w:vAlign w:val="bottom"/>
            <w:hideMark/>
          </w:tcPr>
          <w:p w14:paraId="2B49FA9F" w14:textId="77777777" w:rsidR="00FE1237" w:rsidRPr="00FE1237" w:rsidRDefault="00FE1237" w:rsidP="00FE1237">
            <w:pPr>
              <w:jc w:val="center"/>
              <w:rPr>
                <w:b/>
                <w:bCs/>
                <w:sz w:val="14"/>
                <w:szCs w:val="14"/>
              </w:rPr>
            </w:pPr>
            <w:r w:rsidRPr="00FE1237">
              <w:rPr>
                <w:b/>
                <w:bCs/>
                <w:sz w:val="14"/>
                <w:szCs w:val="14"/>
              </w:rPr>
              <w:t>Подконтрольные расходы</w:t>
            </w:r>
          </w:p>
        </w:tc>
        <w:tc>
          <w:tcPr>
            <w:tcW w:w="832" w:type="dxa"/>
            <w:tcBorders>
              <w:top w:val="nil"/>
              <w:left w:val="nil"/>
              <w:bottom w:val="single" w:sz="4" w:space="0" w:color="auto"/>
              <w:right w:val="single" w:sz="4" w:space="0" w:color="auto"/>
            </w:tcBorders>
            <w:noWrap/>
            <w:vAlign w:val="center"/>
            <w:hideMark/>
          </w:tcPr>
          <w:p w14:paraId="50206932"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nil"/>
              <w:left w:val="nil"/>
              <w:bottom w:val="single" w:sz="4" w:space="0" w:color="auto"/>
              <w:right w:val="single" w:sz="4" w:space="0" w:color="auto"/>
            </w:tcBorders>
            <w:noWrap/>
            <w:vAlign w:val="bottom"/>
            <w:hideMark/>
          </w:tcPr>
          <w:p w14:paraId="06708F4A" w14:textId="77777777" w:rsidR="00FE1237" w:rsidRPr="00FE1237" w:rsidRDefault="00FE1237" w:rsidP="00FE1237">
            <w:pPr>
              <w:jc w:val="right"/>
              <w:rPr>
                <w:b/>
                <w:bCs/>
                <w:sz w:val="14"/>
                <w:szCs w:val="14"/>
              </w:rPr>
            </w:pPr>
            <w:r w:rsidRPr="00FE1237">
              <w:rPr>
                <w:b/>
                <w:bCs/>
                <w:sz w:val="14"/>
                <w:szCs w:val="14"/>
              </w:rPr>
              <w:t>8 324,89</w:t>
            </w:r>
          </w:p>
        </w:tc>
        <w:tc>
          <w:tcPr>
            <w:tcW w:w="991" w:type="dxa"/>
            <w:tcBorders>
              <w:top w:val="nil"/>
              <w:left w:val="nil"/>
              <w:bottom w:val="single" w:sz="4" w:space="0" w:color="auto"/>
              <w:right w:val="single" w:sz="4" w:space="0" w:color="auto"/>
            </w:tcBorders>
            <w:noWrap/>
            <w:vAlign w:val="bottom"/>
            <w:hideMark/>
          </w:tcPr>
          <w:p w14:paraId="2735C17B" w14:textId="77777777" w:rsidR="00FE1237" w:rsidRPr="00FE1237" w:rsidRDefault="00FE1237" w:rsidP="00FE1237">
            <w:pPr>
              <w:jc w:val="right"/>
              <w:rPr>
                <w:b/>
                <w:bCs/>
                <w:sz w:val="14"/>
                <w:szCs w:val="14"/>
              </w:rPr>
            </w:pPr>
            <w:r w:rsidRPr="00FE1237">
              <w:rPr>
                <w:b/>
                <w:bCs/>
                <w:sz w:val="14"/>
                <w:szCs w:val="14"/>
              </w:rPr>
              <w:t>11 259,67</w:t>
            </w:r>
          </w:p>
        </w:tc>
        <w:tc>
          <w:tcPr>
            <w:tcW w:w="992" w:type="dxa"/>
            <w:tcBorders>
              <w:top w:val="nil"/>
              <w:left w:val="nil"/>
              <w:bottom w:val="single" w:sz="4" w:space="0" w:color="auto"/>
              <w:right w:val="single" w:sz="4" w:space="0" w:color="auto"/>
            </w:tcBorders>
            <w:noWrap/>
            <w:vAlign w:val="bottom"/>
            <w:hideMark/>
          </w:tcPr>
          <w:p w14:paraId="544C5CFB" w14:textId="77777777" w:rsidR="00FE1237" w:rsidRPr="00FE1237" w:rsidRDefault="00FE1237" w:rsidP="00FE1237">
            <w:pPr>
              <w:jc w:val="right"/>
              <w:rPr>
                <w:b/>
                <w:bCs/>
                <w:sz w:val="14"/>
                <w:szCs w:val="14"/>
              </w:rPr>
            </w:pPr>
            <w:r w:rsidRPr="00FE1237">
              <w:rPr>
                <w:b/>
                <w:bCs/>
                <w:sz w:val="14"/>
                <w:szCs w:val="14"/>
              </w:rPr>
              <w:t>9 892,40</w:t>
            </w:r>
          </w:p>
        </w:tc>
        <w:tc>
          <w:tcPr>
            <w:tcW w:w="1852" w:type="dxa"/>
            <w:tcBorders>
              <w:top w:val="nil"/>
              <w:left w:val="nil"/>
              <w:bottom w:val="single" w:sz="4" w:space="0" w:color="auto"/>
              <w:right w:val="single" w:sz="4" w:space="0" w:color="auto"/>
            </w:tcBorders>
            <w:noWrap/>
            <w:vAlign w:val="bottom"/>
            <w:hideMark/>
          </w:tcPr>
          <w:p w14:paraId="1097E619" w14:textId="77777777" w:rsidR="00FE1237" w:rsidRPr="00FE1237" w:rsidRDefault="00FE1237" w:rsidP="00FE1237">
            <w:pPr>
              <w:rPr>
                <w:b/>
                <w:bCs/>
                <w:sz w:val="14"/>
                <w:szCs w:val="14"/>
              </w:rPr>
            </w:pPr>
            <w:r w:rsidRPr="00FE1237">
              <w:rPr>
                <w:b/>
                <w:bCs/>
                <w:sz w:val="14"/>
                <w:szCs w:val="14"/>
              </w:rPr>
              <w:t> </w:t>
            </w:r>
          </w:p>
        </w:tc>
        <w:tc>
          <w:tcPr>
            <w:tcW w:w="849" w:type="dxa"/>
            <w:tcBorders>
              <w:top w:val="nil"/>
              <w:left w:val="nil"/>
              <w:bottom w:val="single" w:sz="4" w:space="0" w:color="auto"/>
              <w:right w:val="single" w:sz="4" w:space="0" w:color="auto"/>
            </w:tcBorders>
            <w:noWrap/>
            <w:vAlign w:val="bottom"/>
            <w:hideMark/>
          </w:tcPr>
          <w:p w14:paraId="2E63098D" w14:textId="77777777" w:rsidR="00FE1237" w:rsidRPr="00FE1237" w:rsidRDefault="00FE1237" w:rsidP="00FE1237">
            <w:pPr>
              <w:jc w:val="right"/>
              <w:rPr>
                <w:b/>
                <w:bCs/>
                <w:sz w:val="14"/>
                <w:szCs w:val="14"/>
              </w:rPr>
            </w:pPr>
            <w:r w:rsidRPr="00FE1237">
              <w:rPr>
                <w:b/>
                <w:bCs/>
                <w:sz w:val="14"/>
                <w:szCs w:val="14"/>
              </w:rPr>
              <w:t>-1 367,27</w:t>
            </w:r>
          </w:p>
        </w:tc>
        <w:tc>
          <w:tcPr>
            <w:tcW w:w="718" w:type="dxa"/>
            <w:tcBorders>
              <w:top w:val="nil"/>
              <w:left w:val="nil"/>
              <w:bottom w:val="single" w:sz="4" w:space="0" w:color="auto"/>
              <w:right w:val="single" w:sz="4" w:space="0" w:color="auto"/>
            </w:tcBorders>
            <w:noWrap/>
            <w:vAlign w:val="bottom"/>
            <w:hideMark/>
          </w:tcPr>
          <w:p w14:paraId="2872301B" w14:textId="77777777" w:rsidR="00FE1237" w:rsidRPr="00FE1237" w:rsidRDefault="00FE1237" w:rsidP="00FE1237">
            <w:pPr>
              <w:jc w:val="right"/>
              <w:rPr>
                <w:b/>
                <w:bCs/>
                <w:sz w:val="14"/>
                <w:szCs w:val="14"/>
              </w:rPr>
            </w:pPr>
            <w:r w:rsidRPr="00FE1237">
              <w:rPr>
                <w:b/>
                <w:bCs/>
                <w:sz w:val="14"/>
                <w:szCs w:val="14"/>
              </w:rPr>
              <w:t>18,83%</w:t>
            </w:r>
          </w:p>
        </w:tc>
      </w:tr>
      <w:tr w:rsidR="00FE1237" w:rsidRPr="00FE1237" w14:paraId="55845D16"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4C2E8EBA" w14:textId="77777777" w:rsidR="00FE1237" w:rsidRPr="00FE1237" w:rsidRDefault="00FE1237" w:rsidP="00FE1237">
            <w:pPr>
              <w:jc w:val="right"/>
              <w:rPr>
                <w:sz w:val="14"/>
                <w:szCs w:val="14"/>
              </w:rPr>
            </w:pPr>
            <w:r w:rsidRPr="00FE1237">
              <w:rPr>
                <w:sz w:val="14"/>
                <w:szCs w:val="14"/>
              </w:rPr>
              <w:t>2.1.</w:t>
            </w:r>
          </w:p>
        </w:tc>
        <w:tc>
          <w:tcPr>
            <w:tcW w:w="2190" w:type="dxa"/>
            <w:tcBorders>
              <w:top w:val="nil"/>
              <w:left w:val="nil"/>
              <w:bottom w:val="single" w:sz="4" w:space="0" w:color="auto"/>
              <w:right w:val="single" w:sz="4" w:space="0" w:color="auto"/>
            </w:tcBorders>
            <w:vAlign w:val="bottom"/>
            <w:hideMark/>
          </w:tcPr>
          <w:p w14:paraId="312640BA" w14:textId="77777777" w:rsidR="00FE1237" w:rsidRPr="00FE1237" w:rsidRDefault="00FE1237" w:rsidP="00FE1237">
            <w:pPr>
              <w:rPr>
                <w:sz w:val="14"/>
                <w:szCs w:val="14"/>
              </w:rPr>
            </w:pPr>
            <w:r w:rsidRPr="00FE1237">
              <w:rPr>
                <w:sz w:val="14"/>
                <w:szCs w:val="14"/>
              </w:rPr>
              <w:t>Оплата услуг ОАО "ФСК ЕЭС"</w:t>
            </w:r>
          </w:p>
        </w:tc>
        <w:tc>
          <w:tcPr>
            <w:tcW w:w="832" w:type="dxa"/>
            <w:tcBorders>
              <w:top w:val="nil"/>
              <w:left w:val="nil"/>
              <w:bottom w:val="single" w:sz="4" w:space="0" w:color="auto"/>
              <w:right w:val="single" w:sz="4" w:space="0" w:color="auto"/>
            </w:tcBorders>
            <w:noWrap/>
            <w:vAlign w:val="center"/>
            <w:hideMark/>
          </w:tcPr>
          <w:p w14:paraId="238DDA2B"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13F758C0"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131468E9"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11097E1A"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vAlign w:val="bottom"/>
            <w:hideMark/>
          </w:tcPr>
          <w:p w14:paraId="34375B8D"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4ABFFB3A"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4215B317" w14:textId="77777777" w:rsidR="00FE1237" w:rsidRPr="00FE1237" w:rsidRDefault="00FE1237" w:rsidP="00FE1237">
            <w:pPr>
              <w:jc w:val="right"/>
              <w:rPr>
                <w:sz w:val="14"/>
                <w:szCs w:val="14"/>
              </w:rPr>
            </w:pPr>
            <w:r w:rsidRPr="00FE1237">
              <w:rPr>
                <w:sz w:val="14"/>
                <w:szCs w:val="14"/>
              </w:rPr>
              <w:t>0,00%</w:t>
            </w:r>
          </w:p>
        </w:tc>
      </w:tr>
      <w:tr w:rsidR="00FE1237" w:rsidRPr="00FE1237" w14:paraId="5DAD4C00" w14:textId="77777777" w:rsidTr="00AF6A06">
        <w:trPr>
          <w:trHeight w:val="636"/>
        </w:trPr>
        <w:tc>
          <w:tcPr>
            <w:tcW w:w="636" w:type="dxa"/>
            <w:tcBorders>
              <w:top w:val="nil"/>
              <w:left w:val="single" w:sz="4" w:space="0" w:color="auto"/>
              <w:bottom w:val="single" w:sz="4" w:space="0" w:color="auto"/>
              <w:right w:val="single" w:sz="4" w:space="0" w:color="auto"/>
            </w:tcBorders>
            <w:noWrap/>
            <w:vAlign w:val="bottom"/>
            <w:hideMark/>
          </w:tcPr>
          <w:p w14:paraId="51F3E5C4" w14:textId="77777777" w:rsidR="00FE1237" w:rsidRPr="00FE1237" w:rsidRDefault="00FE1237" w:rsidP="00FE1237">
            <w:pPr>
              <w:jc w:val="right"/>
              <w:rPr>
                <w:sz w:val="14"/>
                <w:szCs w:val="14"/>
              </w:rPr>
            </w:pPr>
            <w:r w:rsidRPr="00FE1237">
              <w:rPr>
                <w:sz w:val="14"/>
                <w:szCs w:val="14"/>
              </w:rPr>
              <w:t>2.2.</w:t>
            </w:r>
          </w:p>
        </w:tc>
        <w:tc>
          <w:tcPr>
            <w:tcW w:w="2190" w:type="dxa"/>
            <w:tcBorders>
              <w:top w:val="nil"/>
              <w:left w:val="nil"/>
              <w:bottom w:val="single" w:sz="4" w:space="0" w:color="auto"/>
              <w:right w:val="single" w:sz="4" w:space="0" w:color="auto"/>
            </w:tcBorders>
            <w:vAlign w:val="bottom"/>
            <w:hideMark/>
          </w:tcPr>
          <w:p w14:paraId="14C262B4" w14:textId="77777777" w:rsidR="00FE1237" w:rsidRPr="00FE1237" w:rsidRDefault="00FE1237" w:rsidP="00FE1237">
            <w:pPr>
              <w:rPr>
                <w:sz w:val="14"/>
                <w:szCs w:val="14"/>
              </w:rPr>
            </w:pPr>
            <w:r w:rsidRPr="00FE1237">
              <w:rPr>
                <w:sz w:val="14"/>
                <w:szCs w:val="14"/>
              </w:rPr>
              <w:t>Электроэнергия на хоз. нужды</w:t>
            </w:r>
          </w:p>
        </w:tc>
        <w:tc>
          <w:tcPr>
            <w:tcW w:w="832" w:type="dxa"/>
            <w:tcBorders>
              <w:top w:val="nil"/>
              <w:left w:val="nil"/>
              <w:bottom w:val="single" w:sz="4" w:space="0" w:color="auto"/>
              <w:right w:val="single" w:sz="4" w:space="0" w:color="auto"/>
            </w:tcBorders>
            <w:noWrap/>
            <w:vAlign w:val="center"/>
            <w:hideMark/>
          </w:tcPr>
          <w:p w14:paraId="00514659"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4904653A" w14:textId="77777777" w:rsidR="00FE1237" w:rsidRPr="00FE1237" w:rsidRDefault="00FE1237" w:rsidP="00FE1237">
            <w:pPr>
              <w:jc w:val="right"/>
              <w:rPr>
                <w:sz w:val="14"/>
                <w:szCs w:val="14"/>
              </w:rPr>
            </w:pPr>
            <w:r w:rsidRPr="00FE1237">
              <w:rPr>
                <w:sz w:val="14"/>
                <w:szCs w:val="14"/>
              </w:rPr>
              <w:t>84,86</w:t>
            </w:r>
          </w:p>
        </w:tc>
        <w:tc>
          <w:tcPr>
            <w:tcW w:w="991" w:type="dxa"/>
            <w:tcBorders>
              <w:top w:val="nil"/>
              <w:left w:val="nil"/>
              <w:bottom w:val="single" w:sz="4" w:space="0" w:color="auto"/>
              <w:right w:val="single" w:sz="4" w:space="0" w:color="auto"/>
            </w:tcBorders>
            <w:noWrap/>
            <w:vAlign w:val="bottom"/>
            <w:hideMark/>
          </w:tcPr>
          <w:p w14:paraId="48AC31F2" w14:textId="77777777" w:rsidR="00FE1237" w:rsidRPr="00FE1237" w:rsidRDefault="00FE1237" w:rsidP="00FE1237">
            <w:pPr>
              <w:jc w:val="right"/>
              <w:rPr>
                <w:sz w:val="14"/>
                <w:szCs w:val="14"/>
              </w:rPr>
            </w:pPr>
            <w:r w:rsidRPr="00FE1237">
              <w:rPr>
                <w:sz w:val="14"/>
                <w:szCs w:val="14"/>
              </w:rPr>
              <w:t>84,86</w:t>
            </w:r>
          </w:p>
        </w:tc>
        <w:tc>
          <w:tcPr>
            <w:tcW w:w="992" w:type="dxa"/>
            <w:tcBorders>
              <w:top w:val="nil"/>
              <w:left w:val="nil"/>
              <w:bottom w:val="single" w:sz="4" w:space="0" w:color="auto"/>
              <w:right w:val="single" w:sz="4" w:space="0" w:color="auto"/>
            </w:tcBorders>
            <w:noWrap/>
            <w:vAlign w:val="bottom"/>
            <w:hideMark/>
          </w:tcPr>
          <w:p w14:paraId="1104EAE8" w14:textId="77777777" w:rsidR="00FE1237" w:rsidRPr="00FE1237" w:rsidRDefault="00FE1237" w:rsidP="00FE1237">
            <w:pPr>
              <w:jc w:val="right"/>
              <w:rPr>
                <w:sz w:val="14"/>
                <w:szCs w:val="14"/>
              </w:rPr>
            </w:pPr>
            <w:r w:rsidRPr="00FE1237">
              <w:rPr>
                <w:sz w:val="14"/>
                <w:szCs w:val="14"/>
              </w:rPr>
              <w:t>75,67</w:t>
            </w:r>
          </w:p>
        </w:tc>
        <w:tc>
          <w:tcPr>
            <w:tcW w:w="1852" w:type="dxa"/>
            <w:tcBorders>
              <w:top w:val="nil"/>
              <w:left w:val="nil"/>
              <w:bottom w:val="single" w:sz="4" w:space="0" w:color="auto"/>
              <w:right w:val="single" w:sz="4" w:space="0" w:color="auto"/>
            </w:tcBorders>
            <w:vAlign w:val="bottom"/>
            <w:hideMark/>
          </w:tcPr>
          <w:p w14:paraId="04B47F88" w14:textId="77777777" w:rsidR="00FE1237" w:rsidRPr="00FE1237" w:rsidRDefault="00FE1237" w:rsidP="00FE1237">
            <w:pPr>
              <w:rPr>
                <w:sz w:val="14"/>
                <w:szCs w:val="14"/>
              </w:rPr>
            </w:pPr>
            <w:r w:rsidRPr="00FE1237">
              <w:rPr>
                <w:sz w:val="14"/>
                <w:szCs w:val="14"/>
              </w:rPr>
              <w:t>Так как рассчитать точную величину расходов не представляется возможным к учету приняты фактические расходы за 2020 год, скорректированные на размер ИПЦ 2021- 2022, на 1,06 и 1,043 соответственно.</w:t>
            </w:r>
          </w:p>
        </w:tc>
        <w:tc>
          <w:tcPr>
            <w:tcW w:w="849" w:type="dxa"/>
            <w:tcBorders>
              <w:top w:val="nil"/>
              <w:left w:val="nil"/>
              <w:bottom w:val="single" w:sz="4" w:space="0" w:color="auto"/>
              <w:right w:val="single" w:sz="4" w:space="0" w:color="auto"/>
            </w:tcBorders>
            <w:noWrap/>
            <w:vAlign w:val="bottom"/>
            <w:hideMark/>
          </w:tcPr>
          <w:p w14:paraId="1B8D2F31" w14:textId="77777777" w:rsidR="00FE1237" w:rsidRPr="00FE1237" w:rsidRDefault="00FE1237" w:rsidP="00FE1237">
            <w:pPr>
              <w:jc w:val="right"/>
              <w:rPr>
                <w:sz w:val="14"/>
                <w:szCs w:val="14"/>
              </w:rPr>
            </w:pPr>
            <w:r w:rsidRPr="00FE1237">
              <w:rPr>
                <w:sz w:val="14"/>
                <w:szCs w:val="14"/>
              </w:rPr>
              <w:t>-9,19</w:t>
            </w:r>
          </w:p>
        </w:tc>
        <w:tc>
          <w:tcPr>
            <w:tcW w:w="718" w:type="dxa"/>
            <w:tcBorders>
              <w:top w:val="nil"/>
              <w:left w:val="nil"/>
              <w:bottom w:val="single" w:sz="4" w:space="0" w:color="auto"/>
              <w:right w:val="single" w:sz="4" w:space="0" w:color="auto"/>
            </w:tcBorders>
            <w:noWrap/>
            <w:vAlign w:val="bottom"/>
            <w:hideMark/>
          </w:tcPr>
          <w:p w14:paraId="125839C7" w14:textId="77777777" w:rsidR="00FE1237" w:rsidRPr="00FE1237" w:rsidRDefault="00FE1237" w:rsidP="00FE1237">
            <w:pPr>
              <w:jc w:val="right"/>
              <w:rPr>
                <w:sz w:val="14"/>
                <w:szCs w:val="14"/>
              </w:rPr>
            </w:pPr>
            <w:r w:rsidRPr="00FE1237">
              <w:rPr>
                <w:sz w:val="14"/>
                <w:szCs w:val="14"/>
              </w:rPr>
              <w:t>-10,83%</w:t>
            </w:r>
          </w:p>
        </w:tc>
      </w:tr>
      <w:tr w:rsidR="00FE1237" w:rsidRPr="00FE1237" w14:paraId="27935C0D" w14:textId="77777777" w:rsidTr="00AF6A06">
        <w:trPr>
          <w:trHeight w:val="636"/>
        </w:trPr>
        <w:tc>
          <w:tcPr>
            <w:tcW w:w="636" w:type="dxa"/>
            <w:tcBorders>
              <w:top w:val="nil"/>
              <w:left w:val="single" w:sz="4" w:space="0" w:color="auto"/>
              <w:bottom w:val="single" w:sz="4" w:space="0" w:color="auto"/>
              <w:right w:val="single" w:sz="4" w:space="0" w:color="auto"/>
            </w:tcBorders>
            <w:noWrap/>
            <w:vAlign w:val="bottom"/>
            <w:hideMark/>
          </w:tcPr>
          <w:p w14:paraId="5C498B7E" w14:textId="77777777" w:rsidR="00FE1237" w:rsidRPr="00FE1237" w:rsidRDefault="00FE1237" w:rsidP="00FE1237">
            <w:pPr>
              <w:jc w:val="right"/>
              <w:rPr>
                <w:sz w:val="14"/>
                <w:szCs w:val="14"/>
              </w:rPr>
            </w:pPr>
            <w:r w:rsidRPr="00FE1237">
              <w:rPr>
                <w:sz w:val="14"/>
                <w:szCs w:val="14"/>
              </w:rPr>
              <w:t>2.3.</w:t>
            </w:r>
          </w:p>
        </w:tc>
        <w:tc>
          <w:tcPr>
            <w:tcW w:w="2190" w:type="dxa"/>
            <w:tcBorders>
              <w:top w:val="nil"/>
              <w:left w:val="nil"/>
              <w:bottom w:val="single" w:sz="4" w:space="0" w:color="auto"/>
              <w:right w:val="single" w:sz="4" w:space="0" w:color="auto"/>
            </w:tcBorders>
            <w:vAlign w:val="bottom"/>
            <w:hideMark/>
          </w:tcPr>
          <w:p w14:paraId="0C794568" w14:textId="77777777" w:rsidR="00FE1237" w:rsidRPr="00FE1237" w:rsidRDefault="00FE1237" w:rsidP="00FE1237">
            <w:pPr>
              <w:rPr>
                <w:sz w:val="14"/>
                <w:szCs w:val="14"/>
              </w:rPr>
            </w:pPr>
            <w:r w:rsidRPr="00FE1237">
              <w:rPr>
                <w:sz w:val="14"/>
                <w:szCs w:val="14"/>
              </w:rPr>
              <w:t>Теплоэнергия, водоснабжение, вывоз мусора</w:t>
            </w:r>
          </w:p>
        </w:tc>
        <w:tc>
          <w:tcPr>
            <w:tcW w:w="832" w:type="dxa"/>
            <w:tcBorders>
              <w:top w:val="nil"/>
              <w:left w:val="nil"/>
              <w:bottom w:val="single" w:sz="4" w:space="0" w:color="auto"/>
              <w:right w:val="single" w:sz="4" w:space="0" w:color="auto"/>
            </w:tcBorders>
            <w:noWrap/>
            <w:vAlign w:val="center"/>
            <w:hideMark/>
          </w:tcPr>
          <w:p w14:paraId="23685816"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75080B65" w14:textId="77777777" w:rsidR="00FE1237" w:rsidRPr="00FE1237" w:rsidRDefault="00FE1237" w:rsidP="00FE1237">
            <w:pPr>
              <w:jc w:val="right"/>
              <w:rPr>
                <w:sz w:val="14"/>
                <w:szCs w:val="14"/>
              </w:rPr>
            </w:pPr>
            <w:r w:rsidRPr="00FE1237">
              <w:rPr>
                <w:sz w:val="14"/>
                <w:szCs w:val="14"/>
              </w:rPr>
              <w:t>93,58</w:t>
            </w:r>
          </w:p>
        </w:tc>
        <w:tc>
          <w:tcPr>
            <w:tcW w:w="991" w:type="dxa"/>
            <w:tcBorders>
              <w:top w:val="nil"/>
              <w:left w:val="nil"/>
              <w:bottom w:val="single" w:sz="4" w:space="0" w:color="auto"/>
              <w:right w:val="single" w:sz="4" w:space="0" w:color="auto"/>
            </w:tcBorders>
            <w:noWrap/>
            <w:vAlign w:val="bottom"/>
            <w:hideMark/>
          </w:tcPr>
          <w:p w14:paraId="50AA25DD" w14:textId="77777777" w:rsidR="00FE1237" w:rsidRPr="00FE1237" w:rsidRDefault="00FE1237" w:rsidP="00FE1237">
            <w:pPr>
              <w:jc w:val="right"/>
              <w:rPr>
                <w:sz w:val="14"/>
                <w:szCs w:val="14"/>
              </w:rPr>
            </w:pPr>
            <w:r w:rsidRPr="00FE1237">
              <w:rPr>
                <w:sz w:val="14"/>
                <w:szCs w:val="14"/>
              </w:rPr>
              <w:t>93,58</w:t>
            </w:r>
          </w:p>
        </w:tc>
        <w:tc>
          <w:tcPr>
            <w:tcW w:w="992" w:type="dxa"/>
            <w:tcBorders>
              <w:top w:val="nil"/>
              <w:left w:val="nil"/>
              <w:bottom w:val="single" w:sz="4" w:space="0" w:color="auto"/>
              <w:right w:val="single" w:sz="4" w:space="0" w:color="auto"/>
            </w:tcBorders>
            <w:noWrap/>
            <w:vAlign w:val="bottom"/>
            <w:hideMark/>
          </w:tcPr>
          <w:p w14:paraId="2A7B7903" w14:textId="77777777" w:rsidR="00FE1237" w:rsidRPr="00FE1237" w:rsidRDefault="00FE1237" w:rsidP="00FE1237">
            <w:pPr>
              <w:jc w:val="right"/>
              <w:rPr>
                <w:sz w:val="14"/>
                <w:szCs w:val="14"/>
              </w:rPr>
            </w:pPr>
            <w:r w:rsidRPr="00FE1237">
              <w:rPr>
                <w:sz w:val="14"/>
                <w:szCs w:val="14"/>
              </w:rPr>
              <w:t>74,81</w:t>
            </w:r>
          </w:p>
        </w:tc>
        <w:tc>
          <w:tcPr>
            <w:tcW w:w="1852" w:type="dxa"/>
            <w:tcBorders>
              <w:top w:val="nil"/>
              <w:left w:val="nil"/>
              <w:bottom w:val="single" w:sz="4" w:space="0" w:color="auto"/>
              <w:right w:val="single" w:sz="4" w:space="0" w:color="auto"/>
            </w:tcBorders>
            <w:vAlign w:val="bottom"/>
            <w:hideMark/>
          </w:tcPr>
          <w:p w14:paraId="5DDE26E1" w14:textId="77777777" w:rsidR="00FE1237" w:rsidRPr="00FE1237" w:rsidRDefault="00FE1237" w:rsidP="00FE1237">
            <w:pPr>
              <w:rPr>
                <w:sz w:val="14"/>
                <w:szCs w:val="14"/>
              </w:rPr>
            </w:pPr>
            <w:r w:rsidRPr="00FE1237">
              <w:rPr>
                <w:sz w:val="14"/>
                <w:szCs w:val="14"/>
              </w:rPr>
              <w:t>Так как рассчитать точную величину расходов не представляется возможным к учету приняты фактические расходы за 2020 год, скорректированные на размер ИПЦ 2021- 2022, на 1,06 и 1,043 соответственно.</w:t>
            </w:r>
          </w:p>
        </w:tc>
        <w:tc>
          <w:tcPr>
            <w:tcW w:w="849" w:type="dxa"/>
            <w:tcBorders>
              <w:top w:val="nil"/>
              <w:left w:val="nil"/>
              <w:bottom w:val="single" w:sz="4" w:space="0" w:color="auto"/>
              <w:right w:val="single" w:sz="4" w:space="0" w:color="auto"/>
            </w:tcBorders>
            <w:noWrap/>
            <w:vAlign w:val="bottom"/>
            <w:hideMark/>
          </w:tcPr>
          <w:p w14:paraId="2E8667D2" w14:textId="77777777" w:rsidR="00FE1237" w:rsidRPr="00FE1237" w:rsidRDefault="00FE1237" w:rsidP="00FE1237">
            <w:pPr>
              <w:jc w:val="right"/>
              <w:rPr>
                <w:sz w:val="14"/>
                <w:szCs w:val="14"/>
              </w:rPr>
            </w:pPr>
            <w:r w:rsidRPr="00FE1237">
              <w:rPr>
                <w:sz w:val="14"/>
                <w:szCs w:val="14"/>
              </w:rPr>
              <w:t>-18,77</w:t>
            </w:r>
          </w:p>
        </w:tc>
        <w:tc>
          <w:tcPr>
            <w:tcW w:w="718" w:type="dxa"/>
            <w:tcBorders>
              <w:top w:val="nil"/>
              <w:left w:val="nil"/>
              <w:bottom w:val="single" w:sz="4" w:space="0" w:color="auto"/>
              <w:right w:val="single" w:sz="4" w:space="0" w:color="auto"/>
            </w:tcBorders>
            <w:noWrap/>
            <w:vAlign w:val="bottom"/>
            <w:hideMark/>
          </w:tcPr>
          <w:p w14:paraId="7549B435" w14:textId="77777777" w:rsidR="00FE1237" w:rsidRPr="00FE1237" w:rsidRDefault="00FE1237" w:rsidP="00FE1237">
            <w:pPr>
              <w:jc w:val="right"/>
              <w:rPr>
                <w:sz w:val="14"/>
                <w:szCs w:val="14"/>
              </w:rPr>
            </w:pPr>
            <w:r w:rsidRPr="00FE1237">
              <w:rPr>
                <w:sz w:val="14"/>
                <w:szCs w:val="14"/>
              </w:rPr>
              <w:t>100,00%</w:t>
            </w:r>
          </w:p>
        </w:tc>
      </w:tr>
      <w:tr w:rsidR="00FE1237" w:rsidRPr="00FE1237" w14:paraId="5E7035BB" w14:textId="77777777" w:rsidTr="00AF6A06">
        <w:trPr>
          <w:trHeight w:val="924"/>
        </w:trPr>
        <w:tc>
          <w:tcPr>
            <w:tcW w:w="636" w:type="dxa"/>
            <w:tcBorders>
              <w:top w:val="nil"/>
              <w:left w:val="single" w:sz="4" w:space="0" w:color="auto"/>
              <w:bottom w:val="single" w:sz="4" w:space="0" w:color="auto"/>
              <w:right w:val="single" w:sz="4" w:space="0" w:color="auto"/>
            </w:tcBorders>
            <w:noWrap/>
            <w:vAlign w:val="bottom"/>
            <w:hideMark/>
          </w:tcPr>
          <w:p w14:paraId="5B3F2FDE" w14:textId="77777777" w:rsidR="00FE1237" w:rsidRPr="00FE1237" w:rsidRDefault="00FE1237" w:rsidP="00FE1237">
            <w:pPr>
              <w:jc w:val="right"/>
              <w:rPr>
                <w:sz w:val="14"/>
                <w:szCs w:val="14"/>
              </w:rPr>
            </w:pPr>
            <w:r w:rsidRPr="00FE1237">
              <w:rPr>
                <w:sz w:val="14"/>
                <w:szCs w:val="14"/>
              </w:rPr>
              <w:t>2.4.</w:t>
            </w:r>
          </w:p>
        </w:tc>
        <w:tc>
          <w:tcPr>
            <w:tcW w:w="2190" w:type="dxa"/>
            <w:tcBorders>
              <w:top w:val="nil"/>
              <w:left w:val="nil"/>
              <w:bottom w:val="single" w:sz="4" w:space="0" w:color="auto"/>
              <w:right w:val="single" w:sz="4" w:space="0" w:color="auto"/>
            </w:tcBorders>
            <w:vAlign w:val="bottom"/>
            <w:hideMark/>
          </w:tcPr>
          <w:p w14:paraId="221C4CFD" w14:textId="77777777" w:rsidR="00FE1237" w:rsidRPr="00FE1237" w:rsidRDefault="00FE1237" w:rsidP="00FE1237">
            <w:pPr>
              <w:rPr>
                <w:sz w:val="14"/>
                <w:szCs w:val="14"/>
              </w:rPr>
            </w:pPr>
            <w:r w:rsidRPr="00FE1237">
              <w:rPr>
                <w:sz w:val="14"/>
                <w:szCs w:val="14"/>
              </w:rPr>
              <w:t>Плата за аренду имущества и лизинг</w:t>
            </w:r>
          </w:p>
        </w:tc>
        <w:tc>
          <w:tcPr>
            <w:tcW w:w="832" w:type="dxa"/>
            <w:tcBorders>
              <w:top w:val="nil"/>
              <w:left w:val="nil"/>
              <w:bottom w:val="single" w:sz="4" w:space="0" w:color="auto"/>
              <w:right w:val="single" w:sz="4" w:space="0" w:color="auto"/>
            </w:tcBorders>
            <w:noWrap/>
            <w:vAlign w:val="center"/>
            <w:hideMark/>
          </w:tcPr>
          <w:p w14:paraId="32C24A9F"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62B57EE4" w14:textId="77777777" w:rsidR="00FE1237" w:rsidRPr="00FE1237" w:rsidRDefault="00FE1237" w:rsidP="00FE1237">
            <w:pPr>
              <w:jc w:val="right"/>
              <w:rPr>
                <w:sz w:val="14"/>
                <w:szCs w:val="14"/>
              </w:rPr>
            </w:pPr>
            <w:r w:rsidRPr="00FE1237">
              <w:rPr>
                <w:sz w:val="14"/>
                <w:szCs w:val="14"/>
              </w:rPr>
              <w:t>2 739,20</w:t>
            </w:r>
          </w:p>
        </w:tc>
        <w:tc>
          <w:tcPr>
            <w:tcW w:w="991" w:type="dxa"/>
            <w:tcBorders>
              <w:top w:val="nil"/>
              <w:left w:val="nil"/>
              <w:bottom w:val="single" w:sz="4" w:space="0" w:color="auto"/>
              <w:right w:val="single" w:sz="4" w:space="0" w:color="auto"/>
            </w:tcBorders>
            <w:noWrap/>
            <w:vAlign w:val="bottom"/>
            <w:hideMark/>
          </w:tcPr>
          <w:p w14:paraId="67D1D574" w14:textId="77777777" w:rsidR="00FE1237" w:rsidRPr="00FE1237" w:rsidRDefault="00FE1237" w:rsidP="00FE1237">
            <w:pPr>
              <w:jc w:val="right"/>
              <w:rPr>
                <w:sz w:val="14"/>
                <w:szCs w:val="14"/>
              </w:rPr>
            </w:pPr>
            <w:r w:rsidRPr="00FE1237">
              <w:rPr>
                <w:sz w:val="14"/>
                <w:szCs w:val="14"/>
              </w:rPr>
              <w:t>7 630,16</w:t>
            </w:r>
          </w:p>
        </w:tc>
        <w:tc>
          <w:tcPr>
            <w:tcW w:w="992" w:type="dxa"/>
            <w:tcBorders>
              <w:top w:val="nil"/>
              <w:left w:val="nil"/>
              <w:bottom w:val="single" w:sz="4" w:space="0" w:color="auto"/>
              <w:right w:val="single" w:sz="4" w:space="0" w:color="auto"/>
            </w:tcBorders>
            <w:noWrap/>
            <w:vAlign w:val="bottom"/>
            <w:hideMark/>
          </w:tcPr>
          <w:p w14:paraId="77F6C12B" w14:textId="77777777" w:rsidR="00FE1237" w:rsidRPr="00FE1237" w:rsidRDefault="00FE1237" w:rsidP="00FE1237">
            <w:pPr>
              <w:jc w:val="right"/>
              <w:rPr>
                <w:sz w:val="14"/>
                <w:szCs w:val="14"/>
              </w:rPr>
            </w:pPr>
            <w:r w:rsidRPr="00FE1237">
              <w:rPr>
                <w:sz w:val="14"/>
                <w:szCs w:val="14"/>
              </w:rPr>
              <w:t>3 381,51</w:t>
            </w:r>
          </w:p>
        </w:tc>
        <w:tc>
          <w:tcPr>
            <w:tcW w:w="1852" w:type="dxa"/>
            <w:tcBorders>
              <w:top w:val="nil"/>
              <w:left w:val="nil"/>
              <w:bottom w:val="single" w:sz="4" w:space="0" w:color="auto"/>
              <w:right w:val="single" w:sz="4" w:space="0" w:color="auto"/>
            </w:tcBorders>
            <w:hideMark/>
          </w:tcPr>
          <w:p w14:paraId="505D7C64" w14:textId="77777777" w:rsidR="00FE1237" w:rsidRPr="00FE1237" w:rsidRDefault="00FE1237" w:rsidP="00FE1237">
            <w:pPr>
              <w:rPr>
                <w:sz w:val="14"/>
                <w:szCs w:val="14"/>
              </w:rPr>
            </w:pPr>
            <w:r w:rsidRPr="00FE1237">
              <w:rPr>
                <w:sz w:val="14"/>
                <w:szCs w:val="14"/>
              </w:rPr>
              <w:t xml:space="preserve">Рассчитано в соответствии с пп.5 п.28 Основ ценообразования, нормами СанПиН 2.2.2/2.4.1340-03, а также обосновывающими документами, представленными в материалах тарифного дела для подтверждения величины расходов, участвующих в расчёте арендной платы. </w:t>
            </w:r>
          </w:p>
        </w:tc>
        <w:tc>
          <w:tcPr>
            <w:tcW w:w="849" w:type="dxa"/>
            <w:tcBorders>
              <w:top w:val="nil"/>
              <w:left w:val="nil"/>
              <w:bottom w:val="single" w:sz="4" w:space="0" w:color="auto"/>
              <w:right w:val="single" w:sz="4" w:space="0" w:color="auto"/>
            </w:tcBorders>
            <w:noWrap/>
            <w:vAlign w:val="bottom"/>
            <w:hideMark/>
          </w:tcPr>
          <w:p w14:paraId="2D79E637" w14:textId="77777777" w:rsidR="00FE1237" w:rsidRPr="00FE1237" w:rsidRDefault="00FE1237" w:rsidP="00FE1237">
            <w:pPr>
              <w:jc w:val="right"/>
              <w:rPr>
                <w:sz w:val="14"/>
                <w:szCs w:val="14"/>
              </w:rPr>
            </w:pPr>
            <w:r w:rsidRPr="00FE1237">
              <w:rPr>
                <w:sz w:val="14"/>
                <w:szCs w:val="14"/>
              </w:rPr>
              <w:t>-4 248,65</w:t>
            </w:r>
          </w:p>
        </w:tc>
        <w:tc>
          <w:tcPr>
            <w:tcW w:w="718" w:type="dxa"/>
            <w:tcBorders>
              <w:top w:val="nil"/>
              <w:left w:val="nil"/>
              <w:bottom w:val="single" w:sz="4" w:space="0" w:color="auto"/>
              <w:right w:val="single" w:sz="4" w:space="0" w:color="auto"/>
            </w:tcBorders>
            <w:noWrap/>
            <w:vAlign w:val="bottom"/>
            <w:hideMark/>
          </w:tcPr>
          <w:p w14:paraId="3881964F" w14:textId="77777777" w:rsidR="00FE1237" w:rsidRPr="00FE1237" w:rsidRDefault="00FE1237" w:rsidP="00FE1237">
            <w:pPr>
              <w:jc w:val="right"/>
              <w:rPr>
                <w:sz w:val="14"/>
                <w:szCs w:val="14"/>
              </w:rPr>
            </w:pPr>
            <w:r w:rsidRPr="00FE1237">
              <w:rPr>
                <w:sz w:val="14"/>
                <w:szCs w:val="14"/>
              </w:rPr>
              <w:t>0,00%</w:t>
            </w:r>
          </w:p>
        </w:tc>
      </w:tr>
      <w:tr w:rsidR="00FE1237" w:rsidRPr="00FE1237" w14:paraId="1351103C"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11CA2964" w14:textId="77777777" w:rsidR="00FE1237" w:rsidRPr="00FE1237" w:rsidRDefault="00FE1237" w:rsidP="00FE1237">
            <w:pPr>
              <w:jc w:val="right"/>
              <w:rPr>
                <w:sz w:val="14"/>
                <w:szCs w:val="14"/>
              </w:rPr>
            </w:pPr>
            <w:r w:rsidRPr="00FE1237">
              <w:rPr>
                <w:sz w:val="14"/>
                <w:szCs w:val="14"/>
              </w:rPr>
              <w:t>2.5.</w:t>
            </w:r>
          </w:p>
        </w:tc>
        <w:tc>
          <w:tcPr>
            <w:tcW w:w="2190" w:type="dxa"/>
            <w:tcBorders>
              <w:top w:val="nil"/>
              <w:left w:val="nil"/>
              <w:bottom w:val="single" w:sz="4" w:space="0" w:color="auto"/>
              <w:right w:val="single" w:sz="4" w:space="0" w:color="auto"/>
            </w:tcBorders>
            <w:vAlign w:val="bottom"/>
            <w:hideMark/>
          </w:tcPr>
          <w:p w14:paraId="13A2AEBB" w14:textId="77777777" w:rsidR="00FE1237" w:rsidRPr="00FE1237" w:rsidRDefault="00FE1237" w:rsidP="00FE1237">
            <w:pPr>
              <w:rPr>
                <w:sz w:val="14"/>
                <w:szCs w:val="14"/>
              </w:rPr>
            </w:pPr>
            <w:r w:rsidRPr="00FE1237">
              <w:rPr>
                <w:sz w:val="14"/>
                <w:szCs w:val="14"/>
              </w:rPr>
              <w:t>Налоги - всего, в том числе:</w:t>
            </w:r>
          </w:p>
        </w:tc>
        <w:tc>
          <w:tcPr>
            <w:tcW w:w="832" w:type="dxa"/>
            <w:tcBorders>
              <w:top w:val="nil"/>
              <w:left w:val="nil"/>
              <w:bottom w:val="single" w:sz="4" w:space="0" w:color="auto"/>
              <w:right w:val="single" w:sz="4" w:space="0" w:color="auto"/>
            </w:tcBorders>
            <w:noWrap/>
            <w:vAlign w:val="center"/>
            <w:hideMark/>
          </w:tcPr>
          <w:p w14:paraId="631607C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5F3496C9" w14:textId="77777777" w:rsidR="00FE1237" w:rsidRPr="00FE1237" w:rsidRDefault="00FE1237" w:rsidP="00FE1237">
            <w:pPr>
              <w:jc w:val="right"/>
              <w:rPr>
                <w:sz w:val="14"/>
                <w:szCs w:val="14"/>
              </w:rPr>
            </w:pPr>
            <w:r w:rsidRPr="00FE1237">
              <w:rPr>
                <w:sz w:val="14"/>
                <w:szCs w:val="14"/>
              </w:rPr>
              <w:t>10,73</w:t>
            </w:r>
          </w:p>
        </w:tc>
        <w:tc>
          <w:tcPr>
            <w:tcW w:w="991" w:type="dxa"/>
            <w:tcBorders>
              <w:top w:val="nil"/>
              <w:left w:val="nil"/>
              <w:bottom w:val="single" w:sz="4" w:space="0" w:color="auto"/>
              <w:right w:val="single" w:sz="4" w:space="0" w:color="auto"/>
            </w:tcBorders>
            <w:noWrap/>
            <w:vAlign w:val="bottom"/>
            <w:hideMark/>
          </w:tcPr>
          <w:p w14:paraId="7F8979C7" w14:textId="77777777" w:rsidR="00FE1237" w:rsidRPr="00FE1237" w:rsidRDefault="00FE1237" w:rsidP="00FE1237">
            <w:pPr>
              <w:jc w:val="right"/>
              <w:rPr>
                <w:sz w:val="14"/>
                <w:szCs w:val="14"/>
              </w:rPr>
            </w:pPr>
            <w:r w:rsidRPr="00FE1237">
              <w:rPr>
                <w:sz w:val="14"/>
                <w:szCs w:val="14"/>
              </w:rPr>
              <w:t>66,94</w:t>
            </w:r>
          </w:p>
        </w:tc>
        <w:tc>
          <w:tcPr>
            <w:tcW w:w="992" w:type="dxa"/>
            <w:tcBorders>
              <w:top w:val="nil"/>
              <w:left w:val="nil"/>
              <w:bottom w:val="single" w:sz="4" w:space="0" w:color="auto"/>
              <w:right w:val="single" w:sz="4" w:space="0" w:color="auto"/>
            </w:tcBorders>
            <w:noWrap/>
            <w:vAlign w:val="bottom"/>
            <w:hideMark/>
          </w:tcPr>
          <w:p w14:paraId="5811C28D" w14:textId="77777777" w:rsidR="00FE1237" w:rsidRPr="00FE1237" w:rsidRDefault="00FE1237" w:rsidP="00FE1237">
            <w:pPr>
              <w:jc w:val="right"/>
              <w:rPr>
                <w:sz w:val="14"/>
                <w:szCs w:val="14"/>
              </w:rPr>
            </w:pPr>
            <w:r w:rsidRPr="00FE1237">
              <w:rPr>
                <w:sz w:val="14"/>
                <w:szCs w:val="14"/>
              </w:rPr>
              <w:t>72,74</w:t>
            </w:r>
          </w:p>
        </w:tc>
        <w:tc>
          <w:tcPr>
            <w:tcW w:w="1852" w:type="dxa"/>
            <w:tcBorders>
              <w:top w:val="nil"/>
              <w:left w:val="nil"/>
              <w:bottom w:val="single" w:sz="4" w:space="0" w:color="auto"/>
              <w:right w:val="single" w:sz="4" w:space="0" w:color="auto"/>
            </w:tcBorders>
            <w:vAlign w:val="bottom"/>
            <w:hideMark/>
          </w:tcPr>
          <w:p w14:paraId="3C616D6B"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00AF85AE" w14:textId="77777777" w:rsidR="00FE1237" w:rsidRPr="00FE1237" w:rsidRDefault="00FE1237" w:rsidP="00FE1237">
            <w:pPr>
              <w:jc w:val="right"/>
              <w:rPr>
                <w:sz w:val="14"/>
                <w:szCs w:val="14"/>
              </w:rPr>
            </w:pPr>
            <w:r w:rsidRPr="00FE1237">
              <w:rPr>
                <w:sz w:val="14"/>
                <w:szCs w:val="14"/>
              </w:rPr>
              <w:t>5,80</w:t>
            </w:r>
          </w:p>
        </w:tc>
        <w:tc>
          <w:tcPr>
            <w:tcW w:w="718" w:type="dxa"/>
            <w:tcBorders>
              <w:top w:val="nil"/>
              <w:left w:val="nil"/>
              <w:bottom w:val="single" w:sz="4" w:space="0" w:color="auto"/>
              <w:right w:val="single" w:sz="4" w:space="0" w:color="auto"/>
            </w:tcBorders>
            <w:noWrap/>
            <w:vAlign w:val="bottom"/>
            <w:hideMark/>
          </w:tcPr>
          <w:p w14:paraId="68A81596" w14:textId="77777777" w:rsidR="00FE1237" w:rsidRPr="00FE1237" w:rsidRDefault="00FE1237" w:rsidP="00FE1237">
            <w:pPr>
              <w:jc w:val="right"/>
              <w:rPr>
                <w:sz w:val="14"/>
                <w:szCs w:val="14"/>
              </w:rPr>
            </w:pPr>
            <w:r w:rsidRPr="00FE1237">
              <w:rPr>
                <w:sz w:val="14"/>
                <w:szCs w:val="14"/>
              </w:rPr>
              <w:t>577,91%</w:t>
            </w:r>
          </w:p>
        </w:tc>
      </w:tr>
      <w:tr w:rsidR="00FE1237" w:rsidRPr="00FE1237" w14:paraId="768E9FCA" w14:textId="77777777" w:rsidTr="00AF6A06">
        <w:trPr>
          <w:trHeight w:val="1620"/>
        </w:trPr>
        <w:tc>
          <w:tcPr>
            <w:tcW w:w="636" w:type="dxa"/>
            <w:tcBorders>
              <w:top w:val="nil"/>
              <w:left w:val="single" w:sz="4" w:space="0" w:color="auto"/>
              <w:bottom w:val="single" w:sz="4" w:space="0" w:color="auto"/>
              <w:right w:val="single" w:sz="4" w:space="0" w:color="auto"/>
            </w:tcBorders>
            <w:noWrap/>
            <w:vAlign w:val="bottom"/>
            <w:hideMark/>
          </w:tcPr>
          <w:p w14:paraId="27E88C97" w14:textId="77777777" w:rsidR="00FE1237" w:rsidRPr="00FE1237" w:rsidRDefault="00FE1237" w:rsidP="00FE1237">
            <w:pPr>
              <w:jc w:val="center"/>
              <w:rPr>
                <w:i/>
                <w:iCs/>
                <w:sz w:val="14"/>
                <w:szCs w:val="14"/>
              </w:rPr>
            </w:pPr>
            <w:r w:rsidRPr="00FE1237">
              <w:rPr>
                <w:i/>
                <w:iCs/>
                <w:sz w:val="14"/>
                <w:szCs w:val="14"/>
              </w:rPr>
              <w:t>2.5.1.</w:t>
            </w:r>
          </w:p>
        </w:tc>
        <w:tc>
          <w:tcPr>
            <w:tcW w:w="2190" w:type="dxa"/>
            <w:tcBorders>
              <w:top w:val="nil"/>
              <w:left w:val="nil"/>
              <w:bottom w:val="single" w:sz="4" w:space="0" w:color="auto"/>
              <w:right w:val="single" w:sz="4" w:space="0" w:color="auto"/>
            </w:tcBorders>
            <w:vAlign w:val="bottom"/>
            <w:hideMark/>
          </w:tcPr>
          <w:p w14:paraId="1F663893" w14:textId="77777777" w:rsidR="00FE1237" w:rsidRPr="00FE1237" w:rsidRDefault="00FE1237" w:rsidP="00FE1237">
            <w:pPr>
              <w:rPr>
                <w:i/>
                <w:iCs/>
                <w:sz w:val="14"/>
                <w:szCs w:val="14"/>
              </w:rPr>
            </w:pPr>
            <w:r w:rsidRPr="00FE1237">
              <w:rPr>
                <w:i/>
                <w:iCs/>
                <w:sz w:val="14"/>
                <w:szCs w:val="14"/>
              </w:rPr>
              <w:t>Плата за землю</w:t>
            </w:r>
          </w:p>
        </w:tc>
        <w:tc>
          <w:tcPr>
            <w:tcW w:w="832" w:type="dxa"/>
            <w:tcBorders>
              <w:top w:val="nil"/>
              <w:left w:val="nil"/>
              <w:bottom w:val="single" w:sz="4" w:space="0" w:color="auto"/>
              <w:right w:val="single" w:sz="4" w:space="0" w:color="auto"/>
            </w:tcBorders>
            <w:noWrap/>
            <w:vAlign w:val="center"/>
            <w:hideMark/>
          </w:tcPr>
          <w:p w14:paraId="2F95305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096BC097"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05C80B92" w14:textId="77777777" w:rsidR="00FE1237" w:rsidRPr="00FE1237" w:rsidRDefault="00FE1237" w:rsidP="00FE1237">
            <w:pPr>
              <w:jc w:val="right"/>
              <w:rPr>
                <w:sz w:val="14"/>
                <w:szCs w:val="14"/>
              </w:rPr>
            </w:pPr>
            <w:r w:rsidRPr="00FE1237">
              <w:rPr>
                <w:sz w:val="14"/>
                <w:szCs w:val="14"/>
              </w:rPr>
              <w:t>21,00</w:t>
            </w:r>
          </w:p>
        </w:tc>
        <w:tc>
          <w:tcPr>
            <w:tcW w:w="992" w:type="dxa"/>
            <w:tcBorders>
              <w:top w:val="nil"/>
              <w:left w:val="nil"/>
              <w:bottom w:val="single" w:sz="4" w:space="0" w:color="auto"/>
              <w:right w:val="single" w:sz="4" w:space="0" w:color="auto"/>
            </w:tcBorders>
            <w:noWrap/>
            <w:vAlign w:val="bottom"/>
            <w:hideMark/>
          </w:tcPr>
          <w:p w14:paraId="667081AE" w14:textId="77777777" w:rsidR="00FE1237" w:rsidRPr="00FE1237" w:rsidRDefault="00FE1237" w:rsidP="00FE1237">
            <w:pPr>
              <w:jc w:val="right"/>
              <w:rPr>
                <w:sz w:val="14"/>
                <w:szCs w:val="14"/>
              </w:rPr>
            </w:pPr>
            <w:r w:rsidRPr="00FE1237">
              <w:rPr>
                <w:sz w:val="14"/>
                <w:szCs w:val="14"/>
              </w:rPr>
              <w:t>1,73</w:t>
            </w:r>
          </w:p>
        </w:tc>
        <w:tc>
          <w:tcPr>
            <w:tcW w:w="1852" w:type="dxa"/>
            <w:tcBorders>
              <w:top w:val="nil"/>
              <w:left w:val="nil"/>
              <w:bottom w:val="single" w:sz="4" w:space="0" w:color="auto"/>
              <w:right w:val="single" w:sz="4" w:space="0" w:color="auto"/>
            </w:tcBorders>
            <w:vAlign w:val="bottom"/>
            <w:hideMark/>
          </w:tcPr>
          <w:p w14:paraId="052BDF69" w14:textId="77777777" w:rsidR="00FE1237" w:rsidRPr="00FE1237" w:rsidRDefault="00FE1237" w:rsidP="00FE1237">
            <w:pPr>
              <w:rPr>
                <w:sz w:val="14"/>
                <w:szCs w:val="14"/>
              </w:rPr>
            </w:pPr>
            <w:r w:rsidRPr="00FE1237">
              <w:rPr>
                <w:sz w:val="14"/>
                <w:szCs w:val="14"/>
              </w:rPr>
              <w:t>В заявке Общества допущена техническая ошибка, согласно расчету, представленного им же в дополнительных материалах, направленных письмом №299 от 29.10.2021 стр. 105 величина налога на землю на 2022 год составит 1,73 тыс. руб. Величина платы за землю определена по ставке 1,5% от кадастровой стоимости земельного участка, находящегося в собственности Общества, согласно выписки из ЕГРН, представленной в материалах тарифного дела.</w:t>
            </w:r>
          </w:p>
        </w:tc>
        <w:tc>
          <w:tcPr>
            <w:tcW w:w="849" w:type="dxa"/>
            <w:tcBorders>
              <w:top w:val="nil"/>
              <w:left w:val="nil"/>
              <w:bottom w:val="single" w:sz="4" w:space="0" w:color="auto"/>
              <w:right w:val="single" w:sz="4" w:space="0" w:color="auto"/>
            </w:tcBorders>
            <w:noWrap/>
            <w:vAlign w:val="bottom"/>
            <w:hideMark/>
          </w:tcPr>
          <w:p w14:paraId="7F266188" w14:textId="77777777" w:rsidR="00FE1237" w:rsidRPr="00FE1237" w:rsidRDefault="00FE1237" w:rsidP="00FE1237">
            <w:pPr>
              <w:jc w:val="right"/>
              <w:rPr>
                <w:sz w:val="14"/>
                <w:szCs w:val="14"/>
              </w:rPr>
            </w:pPr>
            <w:r w:rsidRPr="00FE1237">
              <w:rPr>
                <w:sz w:val="14"/>
                <w:szCs w:val="14"/>
              </w:rPr>
              <w:t>-19,27</w:t>
            </w:r>
          </w:p>
        </w:tc>
        <w:tc>
          <w:tcPr>
            <w:tcW w:w="718" w:type="dxa"/>
            <w:tcBorders>
              <w:top w:val="nil"/>
              <w:left w:val="nil"/>
              <w:bottom w:val="single" w:sz="4" w:space="0" w:color="auto"/>
              <w:right w:val="single" w:sz="4" w:space="0" w:color="auto"/>
            </w:tcBorders>
            <w:noWrap/>
            <w:vAlign w:val="bottom"/>
            <w:hideMark/>
          </w:tcPr>
          <w:p w14:paraId="7E78ACEB" w14:textId="77777777" w:rsidR="00FE1237" w:rsidRPr="00FE1237" w:rsidRDefault="00FE1237" w:rsidP="00FE1237">
            <w:pPr>
              <w:jc w:val="right"/>
              <w:rPr>
                <w:sz w:val="14"/>
                <w:szCs w:val="14"/>
              </w:rPr>
            </w:pPr>
            <w:r w:rsidRPr="00FE1237">
              <w:rPr>
                <w:sz w:val="14"/>
                <w:szCs w:val="14"/>
              </w:rPr>
              <w:t>0,00%</w:t>
            </w:r>
          </w:p>
        </w:tc>
      </w:tr>
      <w:tr w:rsidR="00FE1237" w:rsidRPr="00FE1237" w14:paraId="789EDC13" w14:textId="77777777" w:rsidTr="00AF6A06">
        <w:trPr>
          <w:trHeight w:val="1548"/>
        </w:trPr>
        <w:tc>
          <w:tcPr>
            <w:tcW w:w="636" w:type="dxa"/>
            <w:tcBorders>
              <w:top w:val="nil"/>
              <w:left w:val="single" w:sz="4" w:space="0" w:color="auto"/>
              <w:bottom w:val="single" w:sz="4" w:space="0" w:color="auto"/>
              <w:right w:val="single" w:sz="4" w:space="0" w:color="auto"/>
            </w:tcBorders>
            <w:noWrap/>
            <w:vAlign w:val="bottom"/>
            <w:hideMark/>
          </w:tcPr>
          <w:p w14:paraId="5895024A" w14:textId="77777777" w:rsidR="00FE1237" w:rsidRPr="00FE1237" w:rsidRDefault="00FE1237" w:rsidP="00FE1237">
            <w:pPr>
              <w:jc w:val="center"/>
              <w:rPr>
                <w:i/>
                <w:iCs/>
                <w:sz w:val="14"/>
                <w:szCs w:val="14"/>
              </w:rPr>
            </w:pPr>
            <w:r w:rsidRPr="00FE1237">
              <w:rPr>
                <w:i/>
                <w:iCs/>
                <w:sz w:val="14"/>
                <w:szCs w:val="14"/>
              </w:rPr>
              <w:lastRenderedPageBreak/>
              <w:t>2.5.2.</w:t>
            </w:r>
          </w:p>
        </w:tc>
        <w:tc>
          <w:tcPr>
            <w:tcW w:w="2190" w:type="dxa"/>
            <w:tcBorders>
              <w:top w:val="nil"/>
              <w:left w:val="nil"/>
              <w:bottom w:val="single" w:sz="4" w:space="0" w:color="auto"/>
              <w:right w:val="single" w:sz="4" w:space="0" w:color="auto"/>
            </w:tcBorders>
            <w:hideMark/>
          </w:tcPr>
          <w:p w14:paraId="6785BF1A" w14:textId="77777777" w:rsidR="00FE1237" w:rsidRPr="00FE1237" w:rsidRDefault="00FE1237" w:rsidP="00FE1237">
            <w:pPr>
              <w:rPr>
                <w:i/>
                <w:iCs/>
                <w:sz w:val="14"/>
                <w:szCs w:val="14"/>
              </w:rPr>
            </w:pPr>
            <w:r w:rsidRPr="00FE1237">
              <w:rPr>
                <w:i/>
                <w:iCs/>
                <w:sz w:val="14"/>
                <w:szCs w:val="14"/>
              </w:rPr>
              <w:t>Налог на имущество</w:t>
            </w:r>
          </w:p>
        </w:tc>
        <w:tc>
          <w:tcPr>
            <w:tcW w:w="832" w:type="dxa"/>
            <w:tcBorders>
              <w:top w:val="nil"/>
              <w:left w:val="nil"/>
              <w:bottom w:val="single" w:sz="4" w:space="0" w:color="auto"/>
              <w:right w:val="single" w:sz="4" w:space="0" w:color="auto"/>
            </w:tcBorders>
            <w:noWrap/>
            <w:vAlign w:val="center"/>
            <w:hideMark/>
          </w:tcPr>
          <w:p w14:paraId="110129B5"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74A9AF63" w14:textId="77777777" w:rsidR="00FE1237" w:rsidRPr="00FE1237" w:rsidRDefault="00FE1237" w:rsidP="00FE1237">
            <w:pPr>
              <w:jc w:val="right"/>
              <w:rPr>
                <w:sz w:val="14"/>
                <w:szCs w:val="14"/>
              </w:rPr>
            </w:pPr>
            <w:r w:rsidRPr="00FE1237">
              <w:rPr>
                <w:sz w:val="14"/>
                <w:szCs w:val="14"/>
              </w:rPr>
              <w:t>10,73</w:t>
            </w:r>
          </w:p>
        </w:tc>
        <w:tc>
          <w:tcPr>
            <w:tcW w:w="991" w:type="dxa"/>
            <w:tcBorders>
              <w:top w:val="nil"/>
              <w:left w:val="nil"/>
              <w:bottom w:val="single" w:sz="4" w:space="0" w:color="auto"/>
              <w:right w:val="single" w:sz="4" w:space="0" w:color="auto"/>
            </w:tcBorders>
            <w:noWrap/>
            <w:vAlign w:val="bottom"/>
            <w:hideMark/>
          </w:tcPr>
          <w:p w14:paraId="2CBA505E" w14:textId="77777777" w:rsidR="00FE1237" w:rsidRPr="00FE1237" w:rsidRDefault="00FE1237" w:rsidP="00FE1237">
            <w:pPr>
              <w:jc w:val="right"/>
              <w:rPr>
                <w:sz w:val="14"/>
                <w:szCs w:val="14"/>
              </w:rPr>
            </w:pPr>
            <w:r w:rsidRPr="00FE1237">
              <w:rPr>
                <w:sz w:val="14"/>
                <w:szCs w:val="14"/>
              </w:rPr>
              <w:t>45,94</w:t>
            </w:r>
          </w:p>
        </w:tc>
        <w:tc>
          <w:tcPr>
            <w:tcW w:w="992" w:type="dxa"/>
            <w:tcBorders>
              <w:top w:val="nil"/>
              <w:left w:val="nil"/>
              <w:bottom w:val="single" w:sz="4" w:space="0" w:color="auto"/>
              <w:right w:val="single" w:sz="4" w:space="0" w:color="auto"/>
            </w:tcBorders>
            <w:noWrap/>
            <w:vAlign w:val="bottom"/>
            <w:hideMark/>
          </w:tcPr>
          <w:p w14:paraId="02A9F31B" w14:textId="77777777" w:rsidR="00FE1237" w:rsidRPr="00FE1237" w:rsidRDefault="00FE1237" w:rsidP="00FE1237">
            <w:pPr>
              <w:jc w:val="right"/>
              <w:rPr>
                <w:sz w:val="14"/>
                <w:szCs w:val="14"/>
              </w:rPr>
            </w:pPr>
            <w:r w:rsidRPr="00FE1237">
              <w:rPr>
                <w:sz w:val="14"/>
                <w:szCs w:val="14"/>
              </w:rPr>
              <w:t>71,01</w:t>
            </w:r>
          </w:p>
        </w:tc>
        <w:tc>
          <w:tcPr>
            <w:tcW w:w="1852" w:type="dxa"/>
            <w:tcBorders>
              <w:top w:val="nil"/>
              <w:left w:val="nil"/>
              <w:bottom w:val="single" w:sz="4" w:space="0" w:color="auto"/>
              <w:right w:val="single" w:sz="4" w:space="0" w:color="auto"/>
            </w:tcBorders>
            <w:hideMark/>
          </w:tcPr>
          <w:p w14:paraId="4CDFF4D3" w14:textId="77777777" w:rsidR="00FE1237" w:rsidRPr="00FE1237" w:rsidRDefault="00FE1237" w:rsidP="00FE1237">
            <w:pPr>
              <w:rPr>
                <w:sz w:val="14"/>
                <w:szCs w:val="14"/>
              </w:rPr>
            </w:pPr>
            <w:r w:rsidRPr="00FE1237">
              <w:rPr>
                <w:sz w:val="14"/>
                <w:szCs w:val="14"/>
              </w:rPr>
              <w:t>В заявке Общества допущена техническая ошибка, согласно расчету, представленного им же в дополнительных материалах, направленных письмом №299 от 29.10.2021 стр. 112 величина налога на имущество на 2022 год составит 71,011 тыс. руб. Величина налога на имущество рассчитана по ставке 2,2% от остаточной и кадастровой стоимости недвижимого имущества, которая обоснована документами, представленными в материалах тарифного дела.</w:t>
            </w:r>
          </w:p>
        </w:tc>
        <w:tc>
          <w:tcPr>
            <w:tcW w:w="849" w:type="dxa"/>
            <w:tcBorders>
              <w:top w:val="nil"/>
              <w:left w:val="nil"/>
              <w:bottom w:val="single" w:sz="4" w:space="0" w:color="auto"/>
              <w:right w:val="single" w:sz="4" w:space="0" w:color="auto"/>
            </w:tcBorders>
            <w:noWrap/>
            <w:vAlign w:val="bottom"/>
            <w:hideMark/>
          </w:tcPr>
          <w:p w14:paraId="46C02E54" w14:textId="77777777" w:rsidR="00FE1237" w:rsidRPr="00FE1237" w:rsidRDefault="00FE1237" w:rsidP="00FE1237">
            <w:pPr>
              <w:jc w:val="right"/>
              <w:rPr>
                <w:sz w:val="14"/>
                <w:szCs w:val="14"/>
              </w:rPr>
            </w:pPr>
            <w:r w:rsidRPr="00FE1237">
              <w:rPr>
                <w:sz w:val="14"/>
                <w:szCs w:val="14"/>
              </w:rPr>
              <w:t>25,07</w:t>
            </w:r>
          </w:p>
        </w:tc>
        <w:tc>
          <w:tcPr>
            <w:tcW w:w="718" w:type="dxa"/>
            <w:tcBorders>
              <w:top w:val="nil"/>
              <w:left w:val="nil"/>
              <w:bottom w:val="single" w:sz="4" w:space="0" w:color="auto"/>
              <w:right w:val="single" w:sz="4" w:space="0" w:color="auto"/>
            </w:tcBorders>
            <w:noWrap/>
            <w:vAlign w:val="bottom"/>
            <w:hideMark/>
          </w:tcPr>
          <w:p w14:paraId="55BE17AB" w14:textId="77777777" w:rsidR="00FE1237" w:rsidRPr="00FE1237" w:rsidRDefault="00FE1237" w:rsidP="00FE1237">
            <w:pPr>
              <w:jc w:val="right"/>
              <w:rPr>
                <w:sz w:val="14"/>
                <w:szCs w:val="14"/>
              </w:rPr>
            </w:pPr>
            <w:r w:rsidRPr="00FE1237">
              <w:rPr>
                <w:sz w:val="14"/>
                <w:szCs w:val="14"/>
              </w:rPr>
              <w:t>561,79%</w:t>
            </w:r>
          </w:p>
        </w:tc>
      </w:tr>
      <w:tr w:rsidR="00FE1237" w:rsidRPr="00FE1237" w14:paraId="14E4AAE8" w14:textId="77777777" w:rsidTr="00AF6A06">
        <w:trPr>
          <w:trHeight w:val="87"/>
        </w:trPr>
        <w:tc>
          <w:tcPr>
            <w:tcW w:w="636" w:type="dxa"/>
            <w:tcBorders>
              <w:top w:val="nil"/>
              <w:left w:val="single" w:sz="4" w:space="0" w:color="auto"/>
              <w:bottom w:val="single" w:sz="4" w:space="0" w:color="auto"/>
              <w:right w:val="single" w:sz="4" w:space="0" w:color="auto"/>
            </w:tcBorders>
            <w:noWrap/>
            <w:vAlign w:val="bottom"/>
            <w:hideMark/>
          </w:tcPr>
          <w:p w14:paraId="016DC6C2" w14:textId="77777777" w:rsidR="00FE1237" w:rsidRPr="00FE1237" w:rsidRDefault="00FE1237" w:rsidP="00FE1237">
            <w:pPr>
              <w:jc w:val="center"/>
              <w:rPr>
                <w:i/>
                <w:iCs/>
                <w:sz w:val="14"/>
                <w:szCs w:val="14"/>
              </w:rPr>
            </w:pPr>
            <w:r w:rsidRPr="00FE1237">
              <w:rPr>
                <w:i/>
                <w:iCs/>
                <w:sz w:val="14"/>
                <w:szCs w:val="14"/>
              </w:rPr>
              <w:t>2.5.2.1.</w:t>
            </w:r>
          </w:p>
        </w:tc>
        <w:tc>
          <w:tcPr>
            <w:tcW w:w="2190" w:type="dxa"/>
            <w:tcBorders>
              <w:top w:val="nil"/>
              <w:left w:val="nil"/>
              <w:bottom w:val="single" w:sz="4" w:space="0" w:color="auto"/>
              <w:right w:val="single" w:sz="4" w:space="0" w:color="auto"/>
            </w:tcBorders>
            <w:vAlign w:val="bottom"/>
            <w:hideMark/>
          </w:tcPr>
          <w:p w14:paraId="6B6EABB5"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noWrap/>
            <w:vAlign w:val="center"/>
            <w:hideMark/>
          </w:tcPr>
          <w:p w14:paraId="0FBE378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0F658705"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44F99525"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35DB8D79"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vAlign w:val="bottom"/>
            <w:hideMark/>
          </w:tcPr>
          <w:p w14:paraId="42CF3D6A"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2373D8E9"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2E552E79"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51E0DEF1" w14:textId="77777777" w:rsidTr="00AF6A06">
        <w:trPr>
          <w:trHeight w:val="204"/>
        </w:trPr>
        <w:tc>
          <w:tcPr>
            <w:tcW w:w="636" w:type="dxa"/>
            <w:tcBorders>
              <w:top w:val="nil"/>
              <w:left w:val="single" w:sz="4" w:space="0" w:color="auto"/>
              <w:bottom w:val="single" w:sz="4" w:space="0" w:color="auto"/>
              <w:right w:val="single" w:sz="4" w:space="0" w:color="auto"/>
            </w:tcBorders>
            <w:noWrap/>
            <w:vAlign w:val="bottom"/>
            <w:hideMark/>
          </w:tcPr>
          <w:p w14:paraId="237D3CAE" w14:textId="77777777" w:rsidR="00FE1237" w:rsidRPr="00FE1237" w:rsidRDefault="00FE1237" w:rsidP="00FE1237">
            <w:pPr>
              <w:jc w:val="center"/>
              <w:rPr>
                <w:i/>
                <w:iCs/>
                <w:sz w:val="14"/>
                <w:szCs w:val="14"/>
              </w:rPr>
            </w:pPr>
            <w:r w:rsidRPr="00FE1237">
              <w:rPr>
                <w:i/>
                <w:iCs/>
                <w:sz w:val="14"/>
                <w:szCs w:val="14"/>
              </w:rPr>
              <w:t>2.5.2.2.</w:t>
            </w:r>
          </w:p>
        </w:tc>
        <w:tc>
          <w:tcPr>
            <w:tcW w:w="2190" w:type="dxa"/>
            <w:tcBorders>
              <w:top w:val="nil"/>
              <w:left w:val="nil"/>
              <w:bottom w:val="single" w:sz="4" w:space="0" w:color="auto"/>
              <w:right w:val="single" w:sz="4" w:space="0" w:color="auto"/>
            </w:tcBorders>
            <w:vAlign w:val="bottom"/>
            <w:hideMark/>
          </w:tcPr>
          <w:p w14:paraId="168DB41C"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noWrap/>
            <w:vAlign w:val="center"/>
            <w:hideMark/>
          </w:tcPr>
          <w:p w14:paraId="554341EE"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1045244D"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478E5379"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3A2516F5"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noWrap/>
            <w:vAlign w:val="bottom"/>
            <w:hideMark/>
          </w:tcPr>
          <w:p w14:paraId="3BEE9237"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4A6C2052"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3120C98C"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37EEDDB3" w14:textId="77777777" w:rsidTr="00AF6A06">
        <w:trPr>
          <w:trHeight w:val="136"/>
        </w:trPr>
        <w:tc>
          <w:tcPr>
            <w:tcW w:w="636" w:type="dxa"/>
            <w:tcBorders>
              <w:top w:val="nil"/>
              <w:left w:val="single" w:sz="4" w:space="0" w:color="auto"/>
              <w:bottom w:val="single" w:sz="4" w:space="0" w:color="auto"/>
              <w:right w:val="single" w:sz="4" w:space="0" w:color="auto"/>
            </w:tcBorders>
            <w:noWrap/>
            <w:vAlign w:val="bottom"/>
            <w:hideMark/>
          </w:tcPr>
          <w:p w14:paraId="3AD5B0A6" w14:textId="77777777" w:rsidR="00FE1237" w:rsidRPr="00FE1237" w:rsidRDefault="00FE1237" w:rsidP="00FE1237">
            <w:pPr>
              <w:jc w:val="center"/>
              <w:rPr>
                <w:i/>
                <w:iCs/>
                <w:sz w:val="14"/>
                <w:szCs w:val="14"/>
              </w:rPr>
            </w:pPr>
            <w:r w:rsidRPr="00FE1237">
              <w:rPr>
                <w:i/>
                <w:iCs/>
                <w:sz w:val="14"/>
                <w:szCs w:val="14"/>
              </w:rPr>
              <w:t>2.5.2.3.</w:t>
            </w:r>
          </w:p>
        </w:tc>
        <w:tc>
          <w:tcPr>
            <w:tcW w:w="2190" w:type="dxa"/>
            <w:tcBorders>
              <w:top w:val="nil"/>
              <w:left w:val="nil"/>
              <w:bottom w:val="single" w:sz="4" w:space="0" w:color="auto"/>
              <w:right w:val="single" w:sz="4" w:space="0" w:color="auto"/>
            </w:tcBorders>
            <w:vAlign w:val="bottom"/>
            <w:hideMark/>
          </w:tcPr>
          <w:p w14:paraId="32E695C4"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noWrap/>
            <w:vAlign w:val="center"/>
            <w:hideMark/>
          </w:tcPr>
          <w:p w14:paraId="530C424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1857F2AB"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01053F2D"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4155458A"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noWrap/>
            <w:vAlign w:val="bottom"/>
            <w:hideMark/>
          </w:tcPr>
          <w:p w14:paraId="7F598EB4"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29C49750"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75ED9EB8"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75C4469E" w14:textId="77777777" w:rsidTr="00AF6A06">
        <w:trPr>
          <w:trHeight w:val="109"/>
        </w:trPr>
        <w:tc>
          <w:tcPr>
            <w:tcW w:w="636" w:type="dxa"/>
            <w:tcBorders>
              <w:top w:val="nil"/>
              <w:left w:val="single" w:sz="4" w:space="0" w:color="auto"/>
              <w:bottom w:val="single" w:sz="4" w:space="0" w:color="auto"/>
              <w:right w:val="single" w:sz="4" w:space="0" w:color="auto"/>
            </w:tcBorders>
            <w:noWrap/>
            <w:vAlign w:val="bottom"/>
            <w:hideMark/>
          </w:tcPr>
          <w:p w14:paraId="61BBE262" w14:textId="77777777" w:rsidR="00FE1237" w:rsidRPr="00FE1237" w:rsidRDefault="00FE1237" w:rsidP="00FE1237">
            <w:pPr>
              <w:jc w:val="center"/>
              <w:rPr>
                <w:i/>
                <w:iCs/>
                <w:sz w:val="14"/>
                <w:szCs w:val="14"/>
              </w:rPr>
            </w:pPr>
            <w:r w:rsidRPr="00FE1237">
              <w:rPr>
                <w:i/>
                <w:iCs/>
                <w:sz w:val="14"/>
                <w:szCs w:val="14"/>
              </w:rPr>
              <w:t>2.5.2.4.</w:t>
            </w:r>
          </w:p>
        </w:tc>
        <w:tc>
          <w:tcPr>
            <w:tcW w:w="2190" w:type="dxa"/>
            <w:tcBorders>
              <w:top w:val="nil"/>
              <w:left w:val="nil"/>
              <w:bottom w:val="single" w:sz="4" w:space="0" w:color="auto"/>
              <w:right w:val="single" w:sz="4" w:space="0" w:color="auto"/>
            </w:tcBorders>
            <w:vAlign w:val="bottom"/>
            <w:hideMark/>
          </w:tcPr>
          <w:p w14:paraId="7FE8B8F1"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noWrap/>
            <w:vAlign w:val="center"/>
            <w:hideMark/>
          </w:tcPr>
          <w:p w14:paraId="1E0BF29C"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4B67044B"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4A1C7EDF"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423C11BF"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vAlign w:val="bottom"/>
            <w:hideMark/>
          </w:tcPr>
          <w:p w14:paraId="158192F9"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26F011FB"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62EE9483"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628A8B4E" w14:textId="77777777" w:rsidTr="00AF6A06">
        <w:trPr>
          <w:trHeight w:val="226"/>
        </w:trPr>
        <w:tc>
          <w:tcPr>
            <w:tcW w:w="636" w:type="dxa"/>
            <w:tcBorders>
              <w:top w:val="nil"/>
              <w:left w:val="single" w:sz="4" w:space="0" w:color="auto"/>
              <w:bottom w:val="single" w:sz="4" w:space="0" w:color="auto"/>
              <w:right w:val="single" w:sz="4" w:space="0" w:color="auto"/>
            </w:tcBorders>
            <w:noWrap/>
            <w:vAlign w:val="bottom"/>
            <w:hideMark/>
          </w:tcPr>
          <w:p w14:paraId="05D62439" w14:textId="77777777" w:rsidR="00FE1237" w:rsidRPr="00FE1237" w:rsidRDefault="00FE1237" w:rsidP="00FE1237">
            <w:pPr>
              <w:jc w:val="center"/>
              <w:rPr>
                <w:i/>
                <w:iCs/>
                <w:sz w:val="14"/>
                <w:szCs w:val="14"/>
              </w:rPr>
            </w:pPr>
            <w:r w:rsidRPr="00FE1237">
              <w:rPr>
                <w:i/>
                <w:iCs/>
                <w:sz w:val="14"/>
                <w:szCs w:val="14"/>
              </w:rPr>
              <w:t>2.5.2.5.</w:t>
            </w:r>
          </w:p>
        </w:tc>
        <w:tc>
          <w:tcPr>
            <w:tcW w:w="2190" w:type="dxa"/>
            <w:tcBorders>
              <w:top w:val="nil"/>
              <w:left w:val="nil"/>
              <w:bottom w:val="single" w:sz="4" w:space="0" w:color="auto"/>
              <w:right w:val="single" w:sz="4" w:space="0" w:color="auto"/>
            </w:tcBorders>
            <w:vAlign w:val="bottom"/>
            <w:hideMark/>
          </w:tcPr>
          <w:p w14:paraId="033845E6"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noWrap/>
            <w:vAlign w:val="center"/>
            <w:hideMark/>
          </w:tcPr>
          <w:p w14:paraId="20DE3BF5"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08AEF0B7"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3A554445"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7428CFD9"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noWrap/>
            <w:vAlign w:val="bottom"/>
            <w:hideMark/>
          </w:tcPr>
          <w:p w14:paraId="5CBAAE4B"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00BD53D5"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7A45CB05"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0A09B5BE" w14:textId="77777777" w:rsidTr="00AF6A06">
        <w:trPr>
          <w:trHeight w:val="420"/>
        </w:trPr>
        <w:tc>
          <w:tcPr>
            <w:tcW w:w="636" w:type="dxa"/>
            <w:tcBorders>
              <w:top w:val="nil"/>
              <w:left w:val="single" w:sz="4" w:space="0" w:color="auto"/>
              <w:bottom w:val="single" w:sz="4" w:space="0" w:color="auto"/>
              <w:right w:val="single" w:sz="4" w:space="0" w:color="auto"/>
            </w:tcBorders>
            <w:noWrap/>
            <w:vAlign w:val="bottom"/>
            <w:hideMark/>
          </w:tcPr>
          <w:p w14:paraId="780F2AE4" w14:textId="77777777" w:rsidR="00FE1237" w:rsidRPr="00FE1237" w:rsidRDefault="00FE1237" w:rsidP="00FE1237">
            <w:pPr>
              <w:jc w:val="center"/>
              <w:rPr>
                <w:i/>
                <w:iCs/>
                <w:sz w:val="14"/>
                <w:szCs w:val="14"/>
              </w:rPr>
            </w:pPr>
            <w:r w:rsidRPr="00FE1237">
              <w:rPr>
                <w:i/>
                <w:iCs/>
                <w:sz w:val="14"/>
                <w:szCs w:val="14"/>
              </w:rPr>
              <w:t>2.5.3.</w:t>
            </w:r>
          </w:p>
        </w:tc>
        <w:tc>
          <w:tcPr>
            <w:tcW w:w="2190" w:type="dxa"/>
            <w:tcBorders>
              <w:top w:val="nil"/>
              <w:left w:val="nil"/>
              <w:bottom w:val="single" w:sz="4" w:space="0" w:color="auto"/>
              <w:right w:val="single" w:sz="4" w:space="0" w:color="auto"/>
            </w:tcBorders>
            <w:vAlign w:val="bottom"/>
            <w:hideMark/>
          </w:tcPr>
          <w:p w14:paraId="78ED5AD2" w14:textId="77777777" w:rsidR="00FE1237" w:rsidRPr="00FE1237" w:rsidRDefault="00FE1237" w:rsidP="00FE1237">
            <w:pPr>
              <w:rPr>
                <w:i/>
                <w:iCs/>
                <w:sz w:val="14"/>
                <w:szCs w:val="14"/>
              </w:rPr>
            </w:pPr>
            <w:r w:rsidRPr="00FE1237">
              <w:rPr>
                <w:i/>
                <w:iCs/>
                <w:sz w:val="14"/>
                <w:szCs w:val="14"/>
              </w:rPr>
              <w:t>Прочие налоги и сборы</w:t>
            </w:r>
          </w:p>
        </w:tc>
        <w:tc>
          <w:tcPr>
            <w:tcW w:w="832" w:type="dxa"/>
            <w:tcBorders>
              <w:top w:val="nil"/>
              <w:left w:val="nil"/>
              <w:bottom w:val="single" w:sz="4" w:space="0" w:color="auto"/>
              <w:right w:val="single" w:sz="4" w:space="0" w:color="auto"/>
            </w:tcBorders>
            <w:noWrap/>
            <w:vAlign w:val="center"/>
            <w:hideMark/>
          </w:tcPr>
          <w:p w14:paraId="44C21D01"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65DF8CCC"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4C295B5B"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69A28574"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vAlign w:val="bottom"/>
            <w:hideMark/>
          </w:tcPr>
          <w:p w14:paraId="1AE6935A"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1AAF9FDE"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5E94B5A7" w14:textId="77777777" w:rsidR="00FE1237" w:rsidRPr="00FE1237" w:rsidRDefault="00FE1237" w:rsidP="00FE1237">
            <w:pPr>
              <w:jc w:val="right"/>
              <w:rPr>
                <w:sz w:val="14"/>
                <w:szCs w:val="14"/>
              </w:rPr>
            </w:pPr>
            <w:r w:rsidRPr="00FE1237">
              <w:rPr>
                <w:sz w:val="14"/>
                <w:szCs w:val="14"/>
              </w:rPr>
              <w:t>0,00%</w:t>
            </w:r>
          </w:p>
        </w:tc>
      </w:tr>
      <w:tr w:rsidR="00FE1237" w:rsidRPr="00FE1237" w14:paraId="4A3CCED1" w14:textId="77777777" w:rsidTr="00AF6A06">
        <w:trPr>
          <w:trHeight w:val="144"/>
        </w:trPr>
        <w:tc>
          <w:tcPr>
            <w:tcW w:w="636" w:type="dxa"/>
            <w:tcBorders>
              <w:top w:val="nil"/>
              <w:left w:val="single" w:sz="4" w:space="0" w:color="auto"/>
              <w:bottom w:val="single" w:sz="4" w:space="0" w:color="auto"/>
              <w:right w:val="single" w:sz="4" w:space="0" w:color="auto"/>
            </w:tcBorders>
            <w:noWrap/>
            <w:vAlign w:val="bottom"/>
            <w:hideMark/>
          </w:tcPr>
          <w:p w14:paraId="318DE6FB" w14:textId="77777777" w:rsidR="00FE1237" w:rsidRPr="00FE1237" w:rsidRDefault="00FE1237" w:rsidP="00FE1237">
            <w:pPr>
              <w:jc w:val="right"/>
              <w:rPr>
                <w:sz w:val="14"/>
                <w:szCs w:val="14"/>
              </w:rPr>
            </w:pPr>
            <w:r w:rsidRPr="00FE1237">
              <w:rPr>
                <w:sz w:val="14"/>
                <w:szCs w:val="14"/>
              </w:rPr>
              <w:t>2.6.</w:t>
            </w:r>
          </w:p>
        </w:tc>
        <w:tc>
          <w:tcPr>
            <w:tcW w:w="2190" w:type="dxa"/>
            <w:tcBorders>
              <w:top w:val="nil"/>
              <w:left w:val="nil"/>
              <w:bottom w:val="single" w:sz="4" w:space="0" w:color="auto"/>
              <w:right w:val="single" w:sz="4" w:space="0" w:color="auto"/>
            </w:tcBorders>
            <w:vAlign w:val="bottom"/>
            <w:hideMark/>
          </w:tcPr>
          <w:p w14:paraId="2BE3046D" w14:textId="77777777" w:rsidR="00FE1237" w:rsidRPr="00FE1237" w:rsidRDefault="00FE1237" w:rsidP="00FE1237">
            <w:pPr>
              <w:rPr>
                <w:sz w:val="14"/>
                <w:szCs w:val="14"/>
              </w:rPr>
            </w:pPr>
            <w:r w:rsidRPr="00FE1237">
              <w:rPr>
                <w:sz w:val="14"/>
                <w:szCs w:val="14"/>
              </w:rPr>
              <w:t>Отчисления на социальные нужды (ЕСН)</w:t>
            </w:r>
          </w:p>
        </w:tc>
        <w:tc>
          <w:tcPr>
            <w:tcW w:w="832" w:type="dxa"/>
            <w:tcBorders>
              <w:top w:val="nil"/>
              <w:left w:val="nil"/>
              <w:bottom w:val="single" w:sz="4" w:space="0" w:color="auto"/>
              <w:right w:val="single" w:sz="4" w:space="0" w:color="auto"/>
            </w:tcBorders>
            <w:noWrap/>
            <w:vAlign w:val="center"/>
            <w:hideMark/>
          </w:tcPr>
          <w:p w14:paraId="3F2D89E3"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510F9D75" w14:textId="77777777" w:rsidR="00FE1237" w:rsidRPr="00FE1237" w:rsidRDefault="00FE1237" w:rsidP="00FE1237">
            <w:pPr>
              <w:jc w:val="right"/>
              <w:rPr>
                <w:sz w:val="14"/>
                <w:szCs w:val="14"/>
              </w:rPr>
            </w:pPr>
            <w:r w:rsidRPr="00FE1237">
              <w:rPr>
                <w:sz w:val="14"/>
                <w:szCs w:val="14"/>
              </w:rPr>
              <w:t>1 653,11</w:t>
            </w:r>
          </w:p>
        </w:tc>
        <w:tc>
          <w:tcPr>
            <w:tcW w:w="991" w:type="dxa"/>
            <w:tcBorders>
              <w:top w:val="nil"/>
              <w:left w:val="nil"/>
              <w:bottom w:val="single" w:sz="4" w:space="0" w:color="auto"/>
              <w:right w:val="single" w:sz="4" w:space="0" w:color="auto"/>
            </w:tcBorders>
            <w:noWrap/>
            <w:vAlign w:val="bottom"/>
            <w:hideMark/>
          </w:tcPr>
          <w:p w14:paraId="5F188318" w14:textId="77777777" w:rsidR="00FE1237" w:rsidRPr="00FE1237" w:rsidRDefault="00FE1237" w:rsidP="00FE1237">
            <w:pPr>
              <w:jc w:val="right"/>
              <w:rPr>
                <w:sz w:val="14"/>
                <w:szCs w:val="14"/>
              </w:rPr>
            </w:pPr>
            <w:r w:rsidRPr="00FE1237">
              <w:rPr>
                <w:sz w:val="14"/>
                <w:szCs w:val="14"/>
              </w:rPr>
              <w:t>1 093,39</w:t>
            </w:r>
          </w:p>
        </w:tc>
        <w:tc>
          <w:tcPr>
            <w:tcW w:w="992" w:type="dxa"/>
            <w:tcBorders>
              <w:top w:val="nil"/>
              <w:left w:val="nil"/>
              <w:bottom w:val="single" w:sz="4" w:space="0" w:color="auto"/>
              <w:right w:val="single" w:sz="4" w:space="0" w:color="auto"/>
            </w:tcBorders>
            <w:noWrap/>
            <w:vAlign w:val="bottom"/>
            <w:hideMark/>
          </w:tcPr>
          <w:p w14:paraId="4A6A17A5" w14:textId="77777777" w:rsidR="00FE1237" w:rsidRPr="00FE1237" w:rsidRDefault="00FE1237" w:rsidP="00FE1237">
            <w:pPr>
              <w:jc w:val="right"/>
              <w:rPr>
                <w:sz w:val="14"/>
                <w:szCs w:val="14"/>
              </w:rPr>
            </w:pPr>
            <w:r w:rsidRPr="00FE1237">
              <w:rPr>
                <w:sz w:val="14"/>
                <w:szCs w:val="14"/>
              </w:rPr>
              <w:t>1 706,14</w:t>
            </w:r>
          </w:p>
        </w:tc>
        <w:tc>
          <w:tcPr>
            <w:tcW w:w="1852" w:type="dxa"/>
            <w:tcBorders>
              <w:top w:val="nil"/>
              <w:left w:val="nil"/>
              <w:bottom w:val="single" w:sz="4" w:space="0" w:color="auto"/>
              <w:right w:val="single" w:sz="4" w:space="0" w:color="auto"/>
            </w:tcBorders>
            <w:hideMark/>
          </w:tcPr>
          <w:p w14:paraId="6319EC4E" w14:textId="77777777" w:rsidR="00FE1237" w:rsidRPr="00FE1237" w:rsidRDefault="00FE1237" w:rsidP="00FE1237">
            <w:pPr>
              <w:rPr>
                <w:sz w:val="14"/>
                <w:szCs w:val="14"/>
              </w:rPr>
            </w:pPr>
            <w:r w:rsidRPr="00FE1237">
              <w:rPr>
                <w:sz w:val="14"/>
                <w:szCs w:val="14"/>
              </w:rPr>
              <w:t>Рассчитано в размере 30,4% от ФОТ, утвержденного на 2022 год.</w:t>
            </w:r>
          </w:p>
        </w:tc>
        <w:tc>
          <w:tcPr>
            <w:tcW w:w="849" w:type="dxa"/>
            <w:tcBorders>
              <w:top w:val="nil"/>
              <w:left w:val="nil"/>
              <w:bottom w:val="single" w:sz="4" w:space="0" w:color="auto"/>
              <w:right w:val="single" w:sz="4" w:space="0" w:color="auto"/>
            </w:tcBorders>
            <w:noWrap/>
            <w:vAlign w:val="bottom"/>
            <w:hideMark/>
          </w:tcPr>
          <w:p w14:paraId="748B6498" w14:textId="77777777" w:rsidR="00FE1237" w:rsidRPr="00FE1237" w:rsidRDefault="00FE1237" w:rsidP="00FE1237">
            <w:pPr>
              <w:jc w:val="right"/>
              <w:rPr>
                <w:sz w:val="14"/>
                <w:szCs w:val="14"/>
              </w:rPr>
            </w:pPr>
            <w:r w:rsidRPr="00FE1237">
              <w:rPr>
                <w:sz w:val="14"/>
                <w:szCs w:val="14"/>
              </w:rPr>
              <w:t>612,75</w:t>
            </w:r>
          </w:p>
        </w:tc>
        <w:tc>
          <w:tcPr>
            <w:tcW w:w="718" w:type="dxa"/>
            <w:tcBorders>
              <w:top w:val="nil"/>
              <w:left w:val="nil"/>
              <w:bottom w:val="single" w:sz="4" w:space="0" w:color="auto"/>
              <w:right w:val="single" w:sz="4" w:space="0" w:color="auto"/>
            </w:tcBorders>
            <w:noWrap/>
            <w:vAlign w:val="bottom"/>
            <w:hideMark/>
          </w:tcPr>
          <w:p w14:paraId="229F0984" w14:textId="77777777" w:rsidR="00FE1237" w:rsidRPr="00FE1237" w:rsidRDefault="00FE1237" w:rsidP="00FE1237">
            <w:pPr>
              <w:jc w:val="right"/>
              <w:rPr>
                <w:sz w:val="14"/>
                <w:szCs w:val="14"/>
              </w:rPr>
            </w:pPr>
            <w:r w:rsidRPr="00FE1237">
              <w:rPr>
                <w:sz w:val="14"/>
                <w:szCs w:val="14"/>
              </w:rPr>
              <w:t>3,21%</w:t>
            </w:r>
          </w:p>
        </w:tc>
      </w:tr>
      <w:tr w:rsidR="00FE1237" w:rsidRPr="00FE1237" w14:paraId="0C6FA60B" w14:textId="77777777" w:rsidTr="00AF6A06">
        <w:trPr>
          <w:trHeight w:val="459"/>
        </w:trPr>
        <w:tc>
          <w:tcPr>
            <w:tcW w:w="636" w:type="dxa"/>
            <w:tcBorders>
              <w:top w:val="nil"/>
              <w:left w:val="single" w:sz="4" w:space="0" w:color="auto"/>
              <w:bottom w:val="single" w:sz="4" w:space="0" w:color="auto"/>
              <w:right w:val="single" w:sz="4" w:space="0" w:color="auto"/>
            </w:tcBorders>
            <w:noWrap/>
            <w:vAlign w:val="bottom"/>
            <w:hideMark/>
          </w:tcPr>
          <w:p w14:paraId="19D6F4CE" w14:textId="77777777" w:rsidR="00FE1237" w:rsidRPr="00FE1237" w:rsidRDefault="00FE1237" w:rsidP="00FE1237">
            <w:pPr>
              <w:jc w:val="right"/>
              <w:rPr>
                <w:sz w:val="14"/>
                <w:szCs w:val="14"/>
              </w:rPr>
            </w:pPr>
            <w:r w:rsidRPr="00FE1237">
              <w:rPr>
                <w:sz w:val="14"/>
                <w:szCs w:val="14"/>
              </w:rPr>
              <w:t>2.7.</w:t>
            </w:r>
          </w:p>
        </w:tc>
        <w:tc>
          <w:tcPr>
            <w:tcW w:w="2190" w:type="dxa"/>
            <w:tcBorders>
              <w:top w:val="nil"/>
              <w:left w:val="nil"/>
              <w:bottom w:val="single" w:sz="4" w:space="0" w:color="auto"/>
              <w:right w:val="single" w:sz="4" w:space="0" w:color="auto"/>
            </w:tcBorders>
            <w:vAlign w:val="bottom"/>
            <w:hideMark/>
          </w:tcPr>
          <w:p w14:paraId="667A443F" w14:textId="77777777" w:rsidR="00FE1237" w:rsidRPr="00FE1237" w:rsidRDefault="00FE1237" w:rsidP="00FE1237">
            <w:pPr>
              <w:rPr>
                <w:sz w:val="14"/>
                <w:szCs w:val="14"/>
              </w:rPr>
            </w:pPr>
            <w:r w:rsidRPr="00FE1237">
              <w:rPr>
                <w:sz w:val="14"/>
                <w:szCs w:val="14"/>
              </w:rPr>
              <w:t xml:space="preserve">Прочие неподконтрольные расходы </w:t>
            </w:r>
          </w:p>
        </w:tc>
        <w:tc>
          <w:tcPr>
            <w:tcW w:w="832" w:type="dxa"/>
            <w:tcBorders>
              <w:top w:val="nil"/>
              <w:left w:val="nil"/>
              <w:bottom w:val="single" w:sz="4" w:space="0" w:color="auto"/>
              <w:right w:val="single" w:sz="4" w:space="0" w:color="auto"/>
            </w:tcBorders>
            <w:noWrap/>
            <w:vAlign w:val="center"/>
            <w:hideMark/>
          </w:tcPr>
          <w:p w14:paraId="7B9914A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3ABB315A"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3A6110F4"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38D43084"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vAlign w:val="bottom"/>
            <w:hideMark/>
          </w:tcPr>
          <w:p w14:paraId="3F56038E"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61D342FD"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00BDCD0A" w14:textId="77777777" w:rsidR="00FE1237" w:rsidRPr="00FE1237" w:rsidRDefault="00FE1237" w:rsidP="00FE1237">
            <w:pPr>
              <w:jc w:val="right"/>
              <w:rPr>
                <w:sz w:val="14"/>
                <w:szCs w:val="14"/>
              </w:rPr>
            </w:pPr>
            <w:r w:rsidRPr="00FE1237">
              <w:rPr>
                <w:sz w:val="14"/>
                <w:szCs w:val="14"/>
              </w:rPr>
              <w:t>0,00%</w:t>
            </w:r>
          </w:p>
        </w:tc>
      </w:tr>
      <w:tr w:rsidR="00FE1237" w:rsidRPr="00FE1237" w14:paraId="0AB80FC4" w14:textId="77777777" w:rsidTr="00AF6A06">
        <w:trPr>
          <w:trHeight w:val="328"/>
        </w:trPr>
        <w:tc>
          <w:tcPr>
            <w:tcW w:w="636" w:type="dxa"/>
            <w:tcBorders>
              <w:top w:val="nil"/>
              <w:left w:val="single" w:sz="4" w:space="0" w:color="auto"/>
              <w:bottom w:val="single" w:sz="4" w:space="0" w:color="auto"/>
              <w:right w:val="single" w:sz="4" w:space="0" w:color="auto"/>
            </w:tcBorders>
            <w:noWrap/>
            <w:vAlign w:val="bottom"/>
            <w:hideMark/>
          </w:tcPr>
          <w:p w14:paraId="3241AA52" w14:textId="77777777" w:rsidR="00FE1237" w:rsidRPr="00FE1237" w:rsidRDefault="00FE1237" w:rsidP="00FE1237">
            <w:pPr>
              <w:jc w:val="right"/>
              <w:rPr>
                <w:sz w:val="14"/>
                <w:szCs w:val="14"/>
              </w:rPr>
            </w:pPr>
            <w:r w:rsidRPr="00FE1237">
              <w:rPr>
                <w:sz w:val="14"/>
                <w:szCs w:val="14"/>
              </w:rPr>
              <w:t>2.8.</w:t>
            </w:r>
          </w:p>
        </w:tc>
        <w:tc>
          <w:tcPr>
            <w:tcW w:w="2190" w:type="dxa"/>
            <w:tcBorders>
              <w:top w:val="nil"/>
              <w:left w:val="nil"/>
              <w:bottom w:val="single" w:sz="4" w:space="0" w:color="auto"/>
              <w:right w:val="single" w:sz="4" w:space="0" w:color="auto"/>
            </w:tcBorders>
            <w:vAlign w:val="bottom"/>
            <w:hideMark/>
          </w:tcPr>
          <w:p w14:paraId="1C2FE538" w14:textId="77777777" w:rsidR="00FE1237" w:rsidRPr="00FE1237" w:rsidRDefault="00FE1237" w:rsidP="00FE1237">
            <w:pPr>
              <w:rPr>
                <w:sz w:val="14"/>
                <w:szCs w:val="14"/>
              </w:rPr>
            </w:pPr>
            <w:r w:rsidRPr="00FE1237">
              <w:rPr>
                <w:sz w:val="14"/>
                <w:szCs w:val="14"/>
              </w:rPr>
              <w:t>Налог на прибыль</w:t>
            </w:r>
          </w:p>
        </w:tc>
        <w:tc>
          <w:tcPr>
            <w:tcW w:w="832" w:type="dxa"/>
            <w:tcBorders>
              <w:top w:val="nil"/>
              <w:left w:val="nil"/>
              <w:bottom w:val="single" w:sz="4" w:space="0" w:color="auto"/>
              <w:right w:val="single" w:sz="4" w:space="0" w:color="auto"/>
            </w:tcBorders>
            <w:noWrap/>
            <w:vAlign w:val="center"/>
            <w:hideMark/>
          </w:tcPr>
          <w:p w14:paraId="747953D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6D936EE2"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4C11C6AB"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60FF5D9E"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vAlign w:val="bottom"/>
            <w:hideMark/>
          </w:tcPr>
          <w:p w14:paraId="3FB76BE3"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7AB2B61C"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3501376D" w14:textId="77777777" w:rsidR="00FE1237" w:rsidRPr="00FE1237" w:rsidRDefault="00FE1237" w:rsidP="00FE1237">
            <w:pPr>
              <w:jc w:val="right"/>
              <w:rPr>
                <w:sz w:val="14"/>
                <w:szCs w:val="14"/>
              </w:rPr>
            </w:pPr>
            <w:r w:rsidRPr="00FE1237">
              <w:rPr>
                <w:sz w:val="14"/>
                <w:szCs w:val="14"/>
              </w:rPr>
              <w:t>0,00%</w:t>
            </w:r>
          </w:p>
        </w:tc>
      </w:tr>
      <w:tr w:rsidR="00FE1237" w:rsidRPr="00FE1237" w14:paraId="518D3CBD" w14:textId="77777777" w:rsidTr="00AF6A06">
        <w:trPr>
          <w:trHeight w:val="418"/>
        </w:trPr>
        <w:tc>
          <w:tcPr>
            <w:tcW w:w="636" w:type="dxa"/>
            <w:tcBorders>
              <w:top w:val="nil"/>
              <w:left w:val="single" w:sz="4" w:space="0" w:color="auto"/>
              <w:bottom w:val="single" w:sz="4" w:space="0" w:color="auto"/>
              <w:right w:val="single" w:sz="4" w:space="0" w:color="auto"/>
            </w:tcBorders>
            <w:noWrap/>
            <w:vAlign w:val="bottom"/>
            <w:hideMark/>
          </w:tcPr>
          <w:p w14:paraId="52418A66" w14:textId="77777777" w:rsidR="00FE1237" w:rsidRPr="00FE1237" w:rsidRDefault="00FE1237" w:rsidP="00FE1237">
            <w:pPr>
              <w:jc w:val="right"/>
              <w:rPr>
                <w:sz w:val="14"/>
                <w:szCs w:val="14"/>
              </w:rPr>
            </w:pPr>
            <w:r w:rsidRPr="00FE1237">
              <w:rPr>
                <w:sz w:val="14"/>
                <w:szCs w:val="14"/>
              </w:rPr>
              <w:t>2.9.</w:t>
            </w:r>
          </w:p>
        </w:tc>
        <w:tc>
          <w:tcPr>
            <w:tcW w:w="2190" w:type="dxa"/>
            <w:tcBorders>
              <w:top w:val="nil"/>
              <w:left w:val="nil"/>
              <w:bottom w:val="single" w:sz="4" w:space="0" w:color="auto"/>
              <w:right w:val="single" w:sz="4" w:space="0" w:color="auto"/>
            </w:tcBorders>
            <w:vAlign w:val="bottom"/>
            <w:hideMark/>
          </w:tcPr>
          <w:p w14:paraId="37674DBC" w14:textId="77777777" w:rsidR="00FE1237" w:rsidRPr="00FE1237" w:rsidRDefault="00FE1237" w:rsidP="00FE1237">
            <w:pPr>
              <w:rPr>
                <w:sz w:val="14"/>
                <w:szCs w:val="14"/>
              </w:rPr>
            </w:pPr>
            <w:r w:rsidRPr="00FE1237">
              <w:rPr>
                <w:sz w:val="14"/>
                <w:szCs w:val="14"/>
              </w:rPr>
              <w:t>Выпадающие доходы по п.87 Основ ценообразования</w:t>
            </w:r>
          </w:p>
        </w:tc>
        <w:tc>
          <w:tcPr>
            <w:tcW w:w="832" w:type="dxa"/>
            <w:tcBorders>
              <w:top w:val="nil"/>
              <w:left w:val="nil"/>
              <w:bottom w:val="single" w:sz="4" w:space="0" w:color="auto"/>
              <w:right w:val="single" w:sz="4" w:space="0" w:color="auto"/>
            </w:tcBorders>
            <w:noWrap/>
            <w:vAlign w:val="center"/>
            <w:hideMark/>
          </w:tcPr>
          <w:p w14:paraId="111E079B"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481684C6"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22F07400"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7D9EF631"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noWrap/>
            <w:vAlign w:val="bottom"/>
            <w:hideMark/>
          </w:tcPr>
          <w:p w14:paraId="5657BFF8"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7F6C64D5"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7C65341D" w14:textId="77777777" w:rsidR="00FE1237" w:rsidRPr="00FE1237" w:rsidRDefault="00FE1237" w:rsidP="00FE1237">
            <w:pPr>
              <w:jc w:val="right"/>
              <w:rPr>
                <w:sz w:val="14"/>
                <w:szCs w:val="14"/>
              </w:rPr>
            </w:pPr>
            <w:r w:rsidRPr="00FE1237">
              <w:rPr>
                <w:sz w:val="14"/>
                <w:szCs w:val="14"/>
              </w:rPr>
              <w:t>0,00%</w:t>
            </w:r>
          </w:p>
        </w:tc>
      </w:tr>
      <w:tr w:rsidR="00FE1237" w:rsidRPr="00FE1237" w14:paraId="2F4C67D5" w14:textId="77777777" w:rsidTr="00AF6A06">
        <w:trPr>
          <w:trHeight w:val="948"/>
        </w:trPr>
        <w:tc>
          <w:tcPr>
            <w:tcW w:w="636" w:type="dxa"/>
            <w:tcBorders>
              <w:top w:val="nil"/>
              <w:left w:val="single" w:sz="4" w:space="0" w:color="auto"/>
              <w:bottom w:val="single" w:sz="4" w:space="0" w:color="auto"/>
              <w:right w:val="single" w:sz="4" w:space="0" w:color="auto"/>
            </w:tcBorders>
            <w:noWrap/>
            <w:vAlign w:val="bottom"/>
            <w:hideMark/>
          </w:tcPr>
          <w:p w14:paraId="325FF068" w14:textId="77777777" w:rsidR="00FE1237" w:rsidRPr="00FE1237" w:rsidRDefault="00FE1237" w:rsidP="00FE1237">
            <w:pPr>
              <w:jc w:val="right"/>
              <w:rPr>
                <w:sz w:val="14"/>
                <w:szCs w:val="14"/>
              </w:rPr>
            </w:pPr>
            <w:r w:rsidRPr="00FE1237">
              <w:rPr>
                <w:sz w:val="14"/>
                <w:szCs w:val="14"/>
              </w:rPr>
              <w:t>2.10.</w:t>
            </w:r>
          </w:p>
        </w:tc>
        <w:tc>
          <w:tcPr>
            <w:tcW w:w="2190" w:type="dxa"/>
            <w:tcBorders>
              <w:top w:val="nil"/>
              <w:left w:val="nil"/>
              <w:bottom w:val="single" w:sz="4" w:space="0" w:color="auto"/>
              <w:right w:val="single" w:sz="4" w:space="0" w:color="auto"/>
            </w:tcBorders>
            <w:hideMark/>
          </w:tcPr>
          <w:p w14:paraId="2596A624" w14:textId="77777777" w:rsidR="00FE1237" w:rsidRPr="00FE1237" w:rsidRDefault="00FE1237" w:rsidP="00FE1237">
            <w:pPr>
              <w:rPr>
                <w:sz w:val="14"/>
                <w:szCs w:val="14"/>
              </w:rPr>
            </w:pPr>
            <w:r w:rsidRPr="00FE1237">
              <w:rPr>
                <w:sz w:val="14"/>
                <w:szCs w:val="14"/>
              </w:rPr>
              <w:t>Амортизация ОС</w:t>
            </w:r>
          </w:p>
        </w:tc>
        <w:tc>
          <w:tcPr>
            <w:tcW w:w="832" w:type="dxa"/>
            <w:tcBorders>
              <w:top w:val="nil"/>
              <w:left w:val="nil"/>
              <w:bottom w:val="single" w:sz="4" w:space="0" w:color="auto"/>
              <w:right w:val="single" w:sz="4" w:space="0" w:color="auto"/>
            </w:tcBorders>
            <w:noWrap/>
            <w:vAlign w:val="center"/>
            <w:hideMark/>
          </w:tcPr>
          <w:p w14:paraId="1F707D2F"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397F4034" w14:textId="77777777" w:rsidR="00FE1237" w:rsidRPr="00FE1237" w:rsidRDefault="00FE1237" w:rsidP="00FE1237">
            <w:pPr>
              <w:jc w:val="right"/>
              <w:rPr>
                <w:sz w:val="14"/>
                <w:szCs w:val="14"/>
              </w:rPr>
            </w:pPr>
            <w:r w:rsidRPr="00FE1237">
              <w:rPr>
                <w:sz w:val="14"/>
                <w:szCs w:val="14"/>
              </w:rPr>
              <w:t>16,67</w:t>
            </w:r>
          </w:p>
        </w:tc>
        <w:tc>
          <w:tcPr>
            <w:tcW w:w="991" w:type="dxa"/>
            <w:tcBorders>
              <w:top w:val="nil"/>
              <w:left w:val="nil"/>
              <w:bottom w:val="single" w:sz="4" w:space="0" w:color="auto"/>
              <w:right w:val="single" w:sz="4" w:space="0" w:color="auto"/>
            </w:tcBorders>
            <w:noWrap/>
            <w:vAlign w:val="bottom"/>
            <w:hideMark/>
          </w:tcPr>
          <w:p w14:paraId="61CED358" w14:textId="77777777" w:rsidR="00FE1237" w:rsidRPr="00FE1237" w:rsidRDefault="00FE1237" w:rsidP="00FE1237">
            <w:pPr>
              <w:jc w:val="right"/>
              <w:rPr>
                <w:sz w:val="14"/>
                <w:szCs w:val="14"/>
              </w:rPr>
            </w:pPr>
            <w:r w:rsidRPr="00FE1237">
              <w:rPr>
                <w:sz w:val="14"/>
                <w:szCs w:val="14"/>
              </w:rPr>
              <w:t>86,10</w:t>
            </w:r>
          </w:p>
        </w:tc>
        <w:tc>
          <w:tcPr>
            <w:tcW w:w="992" w:type="dxa"/>
            <w:tcBorders>
              <w:top w:val="nil"/>
              <w:left w:val="nil"/>
              <w:bottom w:val="single" w:sz="4" w:space="0" w:color="auto"/>
              <w:right w:val="single" w:sz="4" w:space="0" w:color="auto"/>
            </w:tcBorders>
            <w:noWrap/>
            <w:vAlign w:val="bottom"/>
            <w:hideMark/>
          </w:tcPr>
          <w:p w14:paraId="568EC99C" w14:textId="77777777" w:rsidR="00FE1237" w:rsidRPr="00FE1237" w:rsidRDefault="00FE1237" w:rsidP="00FE1237">
            <w:pPr>
              <w:jc w:val="right"/>
              <w:rPr>
                <w:sz w:val="14"/>
                <w:szCs w:val="14"/>
              </w:rPr>
            </w:pPr>
            <w:r w:rsidRPr="00FE1237">
              <w:rPr>
                <w:sz w:val="14"/>
                <w:szCs w:val="14"/>
              </w:rPr>
              <w:t>69,48</w:t>
            </w:r>
          </w:p>
        </w:tc>
        <w:tc>
          <w:tcPr>
            <w:tcW w:w="1852" w:type="dxa"/>
            <w:tcBorders>
              <w:top w:val="nil"/>
              <w:left w:val="nil"/>
              <w:bottom w:val="single" w:sz="4" w:space="0" w:color="auto"/>
              <w:right w:val="single" w:sz="4" w:space="0" w:color="auto"/>
            </w:tcBorders>
            <w:vAlign w:val="bottom"/>
            <w:hideMark/>
          </w:tcPr>
          <w:p w14:paraId="3ED93C11" w14:textId="77777777" w:rsidR="00FE1237" w:rsidRPr="00FE1237" w:rsidRDefault="00FE1237" w:rsidP="00FE1237">
            <w:pPr>
              <w:rPr>
                <w:sz w:val="14"/>
                <w:szCs w:val="14"/>
              </w:rPr>
            </w:pPr>
            <w:r w:rsidRPr="00FE1237">
              <w:rPr>
                <w:sz w:val="14"/>
                <w:szCs w:val="14"/>
              </w:rPr>
              <w:t>К учету приняты расходы на амортизацию по объектам, введенным в эксплуатацию на 01.01.2021 года, рассчитанные по максимальным срокам полезного использования ОС. В соответствии с обосновывающими документами, представленными в материалах тарифного дела.</w:t>
            </w:r>
          </w:p>
        </w:tc>
        <w:tc>
          <w:tcPr>
            <w:tcW w:w="849" w:type="dxa"/>
            <w:tcBorders>
              <w:top w:val="nil"/>
              <w:left w:val="nil"/>
              <w:bottom w:val="single" w:sz="4" w:space="0" w:color="auto"/>
              <w:right w:val="single" w:sz="4" w:space="0" w:color="auto"/>
            </w:tcBorders>
            <w:noWrap/>
            <w:vAlign w:val="bottom"/>
            <w:hideMark/>
          </w:tcPr>
          <w:p w14:paraId="2EE21C36" w14:textId="77777777" w:rsidR="00FE1237" w:rsidRPr="00FE1237" w:rsidRDefault="00FE1237" w:rsidP="00FE1237">
            <w:pPr>
              <w:jc w:val="right"/>
              <w:rPr>
                <w:sz w:val="14"/>
                <w:szCs w:val="14"/>
              </w:rPr>
            </w:pPr>
            <w:r w:rsidRPr="00FE1237">
              <w:rPr>
                <w:sz w:val="14"/>
                <w:szCs w:val="14"/>
              </w:rPr>
              <w:t>-16,62</w:t>
            </w:r>
          </w:p>
        </w:tc>
        <w:tc>
          <w:tcPr>
            <w:tcW w:w="718" w:type="dxa"/>
            <w:tcBorders>
              <w:top w:val="nil"/>
              <w:left w:val="nil"/>
              <w:bottom w:val="single" w:sz="4" w:space="0" w:color="auto"/>
              <w:right w:val="single" w:sz="4" w:space="0" w:color="auto"/>
            </w:tcBorders>
            <w:noWrap/>
            <w:vAlign w:val="bottom"/>
            <w:hideMark/>
          </w:tcPr>
          <w:p w14:paraId="33611AC3" w14:textId="77777777" w:rsidR="00FE1237" w:rsidRPr="00FE1237" w:rsidRDefault="00FE1237" w:rsidP="00FE1237">
            <w:pPr>
              <w:jc w:val="right"/>
              <w:rPr>
                <w:sz w:val="14"/>
                <w:szCs w:val="14"/>
              </w:rPr>
            </w:pPr>
            <w:r w:rsidRPr="00FE1237">
              <w:rPr>
                <w:sz w:val="14"/>
                <w:szCs w:val="14"/>
              </w:rPr>
              <w:t>316,80%</w:t>
            </w:r>
          </w:p>
        </w:tc>
      </w:tr>
      <w:tr w:rsidR="00FE1237" w:rsidRPr="00FE1237" w14:paraId="493D14E6" w14:textId="77777777" w:rsidTr="00AF6A06">
        <w:trPr>
          <w:trHeight w:val="180"/>
        </w:trPr>
        <w:tc>
          <w:tcPr>
            <w:tcW w:w="636" w:type="dxa"/>
            <w:tcBorders>
              <w:top w:val="nil"/>
              <w:left w:val="single" w:sz="4" w:space="0" w:color="auto"/>
              <w:bottom w:val="single" w:sz="4" w:space="0" w:color="auto"/>
              <w:right w:val="single" w:sz="4" w:space="0" w:color="auto"/>
            </w:tcBorders>
            <w:noWrap/>
            <w:vAlign w:val="bottom"/>
            <w:hideMark/>
          </w:tcPr>
          <w:p w14:paraId="21382AAD" w14:textId="77777777" w:rsidR="00FE1237" w:rsidRPr="00FE1237" w:rsidRDefault="00FE1237" w:rsidP="00FE1237">
            <w:pPr>
              <w:jc w:val="center"/>
              <w:rPr>
                <w:i/>
                <w:iCs/>
                <w:sz w:val="14"/>
                <w:szCs w:val="14"/>
              </w:rPr>
            </w:pPr>
            <w:r w:rsidRPr="00FE1237">
              <w:rPr>
                <w:i/>
                <w:iCs/>
                <w:sz w:val="14"/>
                <w:szCs w:val="14"/>
              </w:rPr>
              <w:t>2.10.1.</w:t>
            </w:r>
          </w:p>
        </w:tc>
        <w:tc>
          <w:tcPr>
            <w:tcW w:w="2190" w:type="dxa"/>
            <w:tcBorders>
              <w:top w:val="nil"/>
              <w:left w:val="nil"/>
              <w:bottom w:val="single" w:sz="4" w:space="0" w:color="auto"/>
              <w:right w:val="single" w:sz="4" w:space="0" w:color="auto"/>
            </w:tcBorders>
            <w:vAlign w:val="bottom"/>
            <w:hideMark/>
          </w:tcPr>
          <w:p w14:paraId="02C9EF97"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noWrap/>
            <w:vAlign w:val="center"/>
            <w:hideMark/>
          </w:tcPr>
          <w:p w14:paraId="17F924F0"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4C0ABDB1"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531C0A1D"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75BCDA11"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noWrap/>
            <w:vAlign w:val="bottom"/>
            <w:hideMark/>
          </w:tcPr>
          <w:p w14:paraId="6906AEB7"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40699C17"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2E95F0A1"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34F9A730" w14:textId="77777777" w:rsidTr="00AF6A06">
        <w:trPr>
          <w:trHeight w:val="140"/>
        </w:trPr>
        <w:tc>
          <w:tcPr>
            <w:tcW w:w="636" w:type="dxa"/>
            <w:tcBorders>
              <w:top w:val="nil"/>
              <w:left w:val="single" w:sz="4" w:space="0" w:color="auto"/>
              <w:bottom w:val="single" w:sz="4" w:space="0" w:color="auto"/>
              <w:right w:val="single" w:sz="4" w:space="0" w:color="auto"/>
            </w:tcBorders>
            <w:noWrap/>
            <w:vAlign w:val="bottom"/>
            <w:hideMark/>
          </w:tcPr>
          <w:p w14:paraId="47578F2D" w14:textId="77777777" w:rsidR="00FE1237" w:rsidRPr="00FE1237" w:rsidRDefault="00FE1237" w:rsidP="00FE1237">
            <w:pPr>
              <w:jc w:val="center"/>
              <w:rPr>
                <w:i/>
                <w:iCs/>
                <w:sz w:val="14"/>
                <w:szCs w:val="14"/>
              </w:rPr>
            </w:pPr>
            <w:r w:rsidRPr="00FE1237">
              <w:rPr>
                <w:i/>
                <w:iCs/>
                <w:sz w:val="14"/>
                <w:szCs w:val="14"/>
              </w:rPr>
              <w:t>2.10.2.</w:t>
            </w:r>
          </w:p>
        </w:tc>
        <w:tc>
          <w:tcPr>
            <w:tcW w:w="2190" w:type="dxa"/>
            <w:tcBorders>
              <w:top w:val="nil"/>
              <w:left w:val="nil"/>
              <w:bottom w:val="single" w:sz="4" w:space="0" w:color="auto"/>
              <w:right w:val="single" w:sz="4" w:space="0" w:color="auto"/>
            </w:tcBorders>
            <w:vAlign w:val="bottom"/>
            <w:hideMark/>
          </w:tcPr>
          <w:p w14:paraId="051C801A"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noWrap/>
            <w:vAlign w:val="center"/>
            <w:hideMark/>
          </w:tcPr>
          <w:p w14:paraId="316B1540"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741B0DBE"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4CEB1587"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71A5BE45"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noWrap/>
            <w:vAlign w:val="bottom"/>
            <w:hideMark/>
          </w:tcPr>
          <w:p w14:paraId="7E816249"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44A48939"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77312F8A"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BF81B66" w14:textId="77777777" w:rsidTr="00AF6A06">
        <w:trPr>
          <w:trHeight w:val="99"/>
        </w:trPr>
        <w:tc>
          <w:tcPr>
            <w:tcW w:w="636" w:type="dxa"/>
            <w:tcBorders>
              <w:top w:val="nil"/>
              <w:left w:val="single" w:sz="4" w:space="0" w:color="auto"/>
              <w:bottom w:val="single" w:sz="4" w:space="0" w:color="auto"/>
              <w:right w:val="single" w:sz="4" w:space="0" w:color="auto"/>
            </w:tcBorders>
            <w:noWrap/>
            <w:vAlign w:val="bottom"/>
            <w:hideMark/>
          </w:tcPr>
          <w:p w14:paraId="688F9F32" w14:textId="77777777" w:rsidR="00FE1237" w:rsidRPr="00FE1237" w:rsidRDefault="00FE1237" w:rsidP="00FE1237">
            <w:pPr>
              <w:jc w:val="center"/>
              <w:rPr>
                <w:i/>
                <w:iCs/>
                <w:sz w:val="14"/>
                <w:szCs w:val="14"/>
              </w:rPr>
            </w:pPr>
            <w:r w:rsidRPr="00FE1237">
              <w:rPr>
                <w:i/>
                <w:iCs/>
                <w:sz w:val="14"/>
                <w:szCs w:val="14"/>
              </w:rPr>
              <w:t>2.10.3.</w:t>
            </w:r>
          </w:p>
        </w:tc>
        <w:tc>
          <w:tcPr>
            <w:tcW w:w="2190" w:type="dxa"/>
            <w:tcBorders>
              <w:top w:val="nil"/>
              <w:left w:val="nil"/>
              <w:bottom w:val="single" w:sz="4" w:space="0" w:color="auto"/>
              <w:right w:val="single" w:sz="4" w:space="0" w:color="auto"/>
            </w:tcBorders>
            <w:vAlign w:val="bottom"/>
            <w:hideMark/>
          </w:tcPr>
          <w:p w14:paraId="68DB3B4C"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noWrap/>
            <w:vAlign w:val="center"/>
            <w:hideMark/>
          </w:tcPr>
          <w:p w14:paraId="3D7EAF4C"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4017C489"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6ADB9202"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047D598E"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noWrap/>
            <w:vAlign w:val="bottom"/>
            <w:hideMark/>
          </w:tcPr>
          <w:p w14:paraId="57E155C1"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7AA3BDA7"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76AFA920"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72AB18C1" w14:textId="77777777" w:rsidTr="00AF6A06">
        <w:trPr>
          <w:trHeight w:val="216"/>
        </w:trPr>
        <w:tc>
          <w:tcPr>
            <w:tcW w:w="636" w:type="dxa"/>
            <w:tcBorders>
              <w:top w:val="nil"/>
              <w:left w:val="single" w:sz="4" w:space="0" w:color="auto"/>
              <w:bottom w:val="single" w:sz="4" w:space="0" w:color="auto"/>
              <w:right w:val="single" w:sz="4" w:space="0" w:color="auto"/>
            </w:tcBorders>
            <w:noWrap/>
            <w:vAlign w:val="bottom"/>
            <w:hideMark/>
          </w:tcPr>
          <w:p w14:paraId="083FEBC1" w14:textId="77777777" w:rsidR="00FE1237" w:rsidRPr="00FE1237" w:rsidRDefault="00FE1237" w:rsidP="00FE1237">
            <w:pPr>
              <w:jc w:val="center"/>
              <w:rPr>
                <w:i/>
                <w:iCs/>
                <w:sz w:val="14"/>
                <w:szCs w:val="14"/>
              </w:rPr>
            </w:pPr>
            <w:r w:rsidRPr="00FE1237">
              <w:rPr>
                <w:i/>
                <w:iCs/>
                <w:sz w:val="14"/>
                <w:szCs w:val="14"/>
              </w:rPr>
              <w:t>2.10.4.</w:t>
            </w:r>
          </w:p>
        </w:tc>
        <w:tc>
          <w:tcPr>
            <w:tcW w:w="2190" w:type="dxa"/>
            <w:tcBorders>
              <w:top w:val="nil"/>
              <w:left w:val="nil"/>
              <w:bottom w:val="single" w:sz="4" w:space="0" w:color="auto"/>
              <w:right w:val="single" w:sz="4" w:space="0" w:color="auto"/>
            </w:tcBorders>
            <w:vAlign w:val="bottom"/>
            <w:hideMark/>
          </w:tcPr>
          <w:p w14:paraId="1743FA79"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noWrap/>
            <w:vAlign w:val="center"/>
            <w:hideMark/>
          </w:tcPr>
          <w:p w14:paraId="25EC9FA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01B52C73"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1E76F166"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5417A3AF"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noWrap/>
            <w:vAlign w:val="bottom"/>
            <w:hideMark/>
          </w:tcPr>
          <w:p w14:paraId="29EF41F3"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5AC1C4CB"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56A77E74"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3C3A065B" w14:textId="77777777" w:rsidTr="00AF6A06">
        <w:trPr>
          <w:trHeight w:val="134"/>
        </w:trPr>
        <w:tc>
          <w:tcPr>
            <w:tcW w:w="636" w:type="dxa"/>
            <w:tcBorders>
              <w:top w:val="nil"/>
              <w:left w:val="single" w:sz="4" w:space="0" w:color="auto"/>
              <w:bottom w:val="single" w:sz="4" w:space="0" w:color="auto"/>
              <w:right w:val="single" w:sz="4" w:space="0" w:color="auto"/>
            </w:tcBorders>
            <w:noWrap/>
            <w:vAlign w:val="bottom"/>
            <w:hideMark/>
          </w:tcPr>
          <w:p w14:paraId="28E1A48B" w14:textId="77777777" w:rsidR="00FE1237" w:rsidRPr="00FE1237" w:rsidRDefault="00FE1237" w:rsidP="00FE1237">
            <w:pPr>
              <w:jc w:val="center"/>
              <w:rPr>
                <w:i/>
                <w:iCs/>
                <w:sz w:val="14"/>
                <w:szCs w:val="14"/>
              </w:rPr>
            </w:pPr>
            <w:r w:rsidRPr="00FE1237">
              <w:rPr>
                <w:i/>
                <w:iCs/>
                <w:sz w:val="14"/>
                <w:szCs w:val="14"/>
              </w:rPr>
              <w:t>2.10.5.</w:t>
            </w:r>
          </w:p>
        </w:tc>
        <w:tc>
          <w:tcPr>
            <w:tcW w:w="2190" w:type="dxa"/>
            <w:tcBorders>
              <w:top w:val="nil"/>
              <w:left w:val="nil"/>
              <w:bottom w:val="single" w:sz="4" w:space="0" w:color="auto"/>
              <w:right w:val="single" w:sz="4" w:space="0" w:color="auto"/>
            </w:tcBorders>
            <w:vAlign w:val="bottom"/>
            <w:hideMark/>
          </w:tcPr>
          <w:p w14:paraId="737228DB"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noWrap/>
            <w:vAlign w:val="center"/>
            <w:hideMark/>
          </w:tcPr>
          <w:p w14:paraId="7D965AE2"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1010" w:type="dxa"/>
            <w:tcBorders>
              <w:top w:val="nil"/>
              <w:left w:val="nil"/>
              <w:bottom w:val="single" w:sz="4" w:space="0" w:color="auto"/>
              <w:right w:val="single" w:sz="4" w:space="0" w:color="auto"/>
            </w:tcBorders>
            <w:noWrap/>
            <w:vAlign w:val="bottom"/>
            <w:hideMark/>
          </w:tcPr>
          <w:p w14:paraId="0C297DBA" w14:textId="77777777" w:rsidR="00FE1237" w:rsidRPr="00FE1237" w:rsidRDefault="00FE1237" w:rsidP="00FE1237">
            <w:pPr>
              <w:jc w:val="right"/>
              <w:rPr>
                <w:i/>
                <w:iCs/>
                <w:sz w:val="14"/>
                <w:szCs w:val="14"/>
              </w:rPr>
            </w:pPr>
            <w:r w:rsidRPr="00FE1237">
              <w:rPr>
                <w:i/>
                <w:iCs/>
                <w:sz w:val="14"/>
                <w:szCs w:val="14"/>
              </w:rPr>
              <w:t>0,00</w:t>
            </w:r>
          </w:p>
        </w:tc>
        <w:tc>
          <w:tcPr>
            <w:tcW w:w="991" w:type="dxa"/>
            <w:tcBorders>
              <w:top w:val="nil"/>
              <w:left w:val="nil"/>
              <w:bottom w:val="single" w:sz="4" w:space="0" w:color="auto"/>
              <w:right w:val="single" w:sz="4" w:space="0" w:color="auto"/>
            </w:tcBorders>
            <w:noWrap/>
            <w:vAlign w:val="bottom"/>
            <w:hideMark/>
          </w:tcPr>
          <w:p w14:paraId="2EC8F228" w14:textId="77777777" w:rsidR="00FE1237" w:rsidRPr="00FE1237" w:rsidRDefault="00FE1237" w:rsidP="00FE1237">
            <w:pPr>
              <w:jc w:val="right"/>
              <w:rPr>
                <w:i/>
                <w:iCs/>
                <w:sz w:val="14"/>
                <w:szCs w:val="14"/>
              </w:rPr>
            </w:pPr>
            <w:r w:rsidRPr="00FE1237">
              <w:rPr>
                <w:i/>
                <w:iCs/>
                <w:sz w:val="14"/>
                <w:szCs w:val="14"/>
              </w:rPr>
              <w:t>0,00</w:t>
            </w:r>
          </w:p>
        </w:tc>
        <w:tc>
          <w:tcPr>
            <w:tcW w:w="992" w:type="dxa"/>
            <w:tcBorders>
              <w:top w:val="nil"/>
              <w:left w:val="nil"/>
              <w:bottom w:val="single" w:sz="4" w:space="0" w:color="auto"/>
              <w:right w:val="single" w:sz="4" w:space="0" w:color="auto"/>
            </w:tcBorders>
            <w:noWrap/>
            <w:vAlign w:val="bottom"/>
            <w:hideMark/>
          </w:tcPr>
          <w:p w14:paraId="6DFEBB1A" w14:textId="77777777" w:rsidR="00FE1237" w:rsidRPr="00FE1237" w:rsidRDefault="00FE1237" w:rsidP="00FE1237">
            <w:pPr>
              <w:jc w:val="right"/>
              <w:rPr>
                <w:i/>
                <w:iCs/>
                <w:sz w:val="14"/>
                <w:szCs w:val="14"/>
              </w:rPr>
            </w:pPr>
            <w:r w:rsidRPr="00FE1237">
              <w:rPr>
                <w:i/>
                <w:iCs/>
                <w:sz w:val="14"/>
                <w:szCs w:val="14"/>
              </w:rPr>
              <w:t>0,00</w:t>
            </w:r>
          </w:p>
        </w:tc>
        <w:tc>
          <w:tcPr>
            <w:tcW w:w="1852" w:type="dxa"/>
            <w:tcBorders>
              <w:top w:val="nil"/>
              <w:left w:val="nil"/>
              <w:bottom w:val="single" w:sz="4" w:space="0" w:color="auto"/>
              <w:right w:val="single" w:sz="4" w:space="0" w:color="auto"/>
            </w:tcBorders>
            <w:vAlign w:val="bottom"/>
            <w:hideMark/>
          </w:tcPr>
          <w:p w14:paraId="605CB4BA" w14:textId="77777777" w:rsidR="00FE1237" w:rsidRPr="00FE1237" w:rsidRDefault="00FE1237" w:rsidP="00FE1237">
            <w:pPr>
              <w:rPr>
                <w:i/>
                <w:iCs/>
                <w:sz w:val="14"/>
                <w:szCs w:val="14"/>
              </w:rPr>
            </w:pPr>
            <w:r w:rsidRPr="00FE1237">
              <w:rPr>
                <w:i/>
                <w:iCs/>
                <w:sz w:val="14"/>
                <w:szCs w:val="14"/>
              </w:rPr>
              <w:t> </w:t>
            </w:r>
          </w:p>
        </w:tc>
        <w:tc>
          <w:tcPr>
            <w:tcW w:w="849" w:type="dxa"/>
            <w:tcBorders>
              <w:top w:val="nil"/>
              <w:left w:val="nil"/>
              <w:bottom w:val="single" w:sz="4" w:space="0" w:color="auto"/>
              <w:right w:val="single" w:sz="4" w:space="0" w:color="auto"/>
            </w:tcBorders>
            <w:noWrap/>
            <w:vAlign w:val="bottom"/>
            <w:hideMark/>
          </w:tcPr>
          <w:p w14:paraId="5F8E2D25" w14:textId="77777777" w:rsidR="00FE1237" w:rsidRPr="00FE1237" w:rsidRDefault="00FE1237" w:rsidP="00FE1237">
            <w:pPr>
              <w:jc w:val="right"/>
              <w:rPr>
                <w:i/>
                <w:iCs/>
                <w:sz w:val="14"/>
                <w:szCs w:val="14"/>
              </w:rPr>
            </w:pPr>
            <w:r w:rsidRPr="00FE1237">
              <w:rPr>
                <w:i/>
                <w:iCs/>
                <w:sz w:val="14"/>
                <w:szCs w:val="14"/>
              </w:rPr>
              <w:t>0,00</w:t>
            </w:r>
          </w:p>
        </w:tc>
        <w:tc>
          <w:tcPr>
            <w:tcW w:w="718" w:type="dxa"/>
            <w:tcBorders>
              <w:top w:val="nil"/>
              <w:left w:val="nil"/>
              <w:bottom w:val="single" w:sz="4" w:space="0" w:color="auto"/>
              <w:right w:val="single" w:sz="4" w:space="0" w:color="auto"/>
            </w:tcBorders>
            <w:noWrap/>
            <w:vAlign w:val="bottom"/>
            <w:hideMark/>
          </w:tcPr>
          <w:p w14:paraId="6C66BBA8"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944DA48" w14:textId="77777777" w:rsidTr="00AF6A06">
        <w:trPr>
          <w:trHeight w:val="249"/>
        </w:trPr>
        <w:tc>
          <w:tcPr>
            <w:tcW w:w="636" w:type="dxa"/>
            <w:tcBorders>
              <w:top w:val="nil"/>
              <w:left w:val="single" w:sz="4" w:space="0" w:color="auto"/>
              <w:bottom w:val="single" w:sz="4" w:space="0" w:color="auto"/>
              <w:right w:val="single" w:sz="4" w:space="0" w:color="auto"/>
            </w:tcBorders>
            <w:noWrap/>
            <w:vAlign w:val="bottom"/>
            <w:hideMark/>
          </w:tcPr>
          <w:p w14:paraId="1912A14F" w14:textId="77777777" w:rsidR="00FE1237" w:rsidRPr="00FE1237" w:rsidRDefault="00FE1237" w:rsidP="00FE1237">
            <w:pPr>
              <w:jc w:val="right"/>
              <w:rPr>
                <w:sz w:val="14"/>
                <w:szCs w:val="14"/>
              </w:rPr>
            </w:pPr>
            <w:r w:rsidRPr="00FE1237">
              <w:rPr>
                <w:sz w:val="14"/>
                <w:szCs w:val="14"/>
              </w:rPr>
              <w:t>2.11.</w:t>
            </w:r>
          </w:p>
        </w:tc>
        <w:tc>
          <w:tcPr>
            <w:tcW w:w="2190" w:type="dxa"/>
            <w:tcBorders>
              <w:top w:val="nil"/>
              <w:left w:val="nil"/>
              <w:bottom w:val="single" w:sz="4" w:space="0" w:color="auto"/>
              <w:right w:val="single" w:sz="4" w:space="0" w:color="auto"/>
            </w:tcBorders>
            <w:vAlign w:val="bottom"/>
            <w:hideMark/>
          </w:tcPr>
          <w:p w14:paraId="7AC31BC7" w14:textId="77777777" w:rsidR="00FE1237" w:rsidRPr="00FE1237" w:rsidRDefault="00FE1237" w:rsidP="00FE1237">
            <w:pPr>
              <w:rPr>
                <w:sz w:val="14"/>
                <w:szCs w:val="14"/>
              </w:rPr>
            </w:pPr>
            <w:r w:rsidRPr="00FE1237">
              <w:rPr>
                <w:sz w:val="14"/>
                <w:szCs w:val="14"/>
              </w:rPr>
              <w:t>Прибыль на капитальные вложения</w:t>
            </w:r>
          </w:p>
        </w:tc>
        <w:tc>
          <w:tcPr>
            <w:tcW w:w="832" w:type="dxa"/>
            <w:tcBorders>
              <w:top w:val="nil"/>
              <w:left w:val="nil"/>
              <w:bottom w:val="single" w:sz="4" w:space="0" w:color="auto"/>
              <w:right w:val="single" w:sz="4" w:space="0" w:color="auto"/>
            </w:tcBorders>
            <w:noWrap/>
            <w:vAlign w:val="center"/>
            <w:hideMark/>
          </w:tcPr>
          <w:p w14:paraId="2A0D9775"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66782836"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2AAB8F1D"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129E09CE"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noWrap/>
            <w:vAlign w:val="bottom"/>
            <w:hideMark/>
          </w:tcPr>
          <w:p w14:paraId="53EAD523"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72FF8D7B"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50E3ABDB" w14:textId="77777777" w:rsidR="00FE1237" w:rsidRPr="00FE1237" w:rsidRDefault="00FE1237" w:rsidP="00FE1237">
            <w:pPr>
              <w:jc w:val="right"/>
              <w:rPr>
                <w:sz w:val="14"/>
                <w:szCs w:val="14"/>
              </w:rPr>
            </w:pPr>
            <w:r w:rsidRPr="00FE1237">
              <w:rPr>
                <w:sz w:val="14"/>
                <w:szCs w:val="14"/>
              </w:rPr>
              <w:t>0,00%</w:t>
            </w:r>
          </w:p>
        </w:tc>
      </w:tr>
      <w:tr w:rsidR="00FE1237" w:rsidRPr="00FE1237" w14:paraId="77441053" w14:textId="77777777" w:rsidTr="00AF6A06">
        <w:trPr>
          <w:trHeight w:val="312"/>
        </w:trPr>
        <w:tc>
          <w:tcPr>
            <w:tcW w:w="2826" w:type="dxa"/>
            <w:gridSpan w:val="2"/>
            <w:tcBorders>
              <w:top w:val="single" w:sz="4" w:space="0" w:color="auto"/>
              <w:left w:val="single" w:sz="4" w:space="0" w:color="auto"/>
              <w:bottom w:val="single" w:sz="4" w:space="0" w:color="auto"/>
              <w:right w:val="single" w:sz="4" w:space="0" w:color="auto"/>
            </w:tcBorders>
            <w:vAlign w:val="bottom"/>
            <w:hideMark/>
          </w:tcPr>
          <w:p w14:paraId="7176E14F" w14:textId="77777777" w:rsidR="00FE1237" w:rsidRPr="00FE1237" w:rsidRDefault="00FE1237" w:rsidP="00FE1237">
            <w:pPr>
              <w:jc w:val="center"/>
              <w:rPr>
                <w:sz w:val="14"/>
                <w:szCs w:val="14"/>
              </w:rPr>
            </w:pPr>
            <w:r w:rsidRPr="00FE1237">
              <w:rPr>
                <w:sz w:val="14"/>
                <w:szCs w:val="14"/>
              </w:rPr>
              <w:t>Проверка прибыли на капитальные вложения (не более 12% от НВВ на содержание сетей)</w:t>
            </w:r>
          </w:p>
        </w:tc>
        <w:tc>
          <w:tcPr>
            <w:tcW w:w="832" w:type="dxa"/>
            <w:tcBorders>
              <w:top w:val="nil"/>
              <w:left w:val="nil"/>
              <w:bottom w:val="single" w:sz="4" w:space="0" w:color="auto"/>
              <w:right w:val="single" w:sz="4" w:space="0" w:color="auto"/>
            </w:tcBorders>
            <w:noWrap/>
            <w:vAlign w:val="center"/>
            <w:hideMark/>
          </w:tcPr>
          <w:p w14:paraId="78AE75C7"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57E94AA7"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2BE1D025"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10FAEF5D"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noWrap/>
            <w:vAlign w:val="bottom"/>
            <w:hideMark/>
          </w:tcPr>
          <w:p w14:paraId="05BD870C"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52F29D0B"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407F85FD" w14:textId="77777777" w:rsidR="00FE1237" w:rsidRPr="00FE1237" w:rsidRDefault="00FE1237" w:rsidP="00FE1237">
            <w:pPr>
              <w:jc w:val="right"/>
              <w:rPr>
                <w:sz w:val="14"/>
                <w:szCs w:val="14"/>
              </w:rPr>
            </w:pPr>
            <w:r w:rsidRPr="00FE1237">
              <w:rPr>
                <w:sz w:val="14"/>
                <w:szCs w:val="14"/>
              </w:rPr>
              <w:t>0,00%</w:t>
            </w:r>
          </w:p>
        </w:tc>
      </w:tr>
      <w:tr w:rsidR="00FE1237" w:rsidRPr="00FE1237" w14:paraId="009C6D32" w14:textId="77777777" w:rsidTr="00AF6A06">
        <w:trPr>
          <w:trHeight w:val="262"/>
        </w:trPr>
        <w:tc>
          <w:tcPr>
            <w:tcW w:w="2826" w:type="dxa"/>
            <w:gridSpan w:val="2"/>
            <w:tcBorders>
              <w:top w:val="single" w:sz="4" w:space="0" w:color="auto"/>
              <w:left w:val="single" w:sz="4" w:space="0" w:color="auto"/>
              <w:bottom w:val="single" w:sz="4" w:space="0" w:color="auto"/>
              <w:right w:val="single" w:sz="4" w:space="0" w:color="auto"/>
            </w:tcBorders>
            <w:vAlign w:val="bottom"/>
            <w:hideMark/>
          </w:tcPr>
          <w:p w14:paraId="0933430E" w14:textId="77777777" w:rsidR="00FE1237" w:rsidRPr="00FE1237" w:rsidRDefault="00FE1237" w:rsidP="00FE1237">
            <w:pPr>
              <w:rPr>
                <w:b/>
                <w:bCs/>
                <w:sz w:val="14"/>
                <w:szCs w:val="14"/>
              </w:rPr>
            </w:pPr>
            <w:r w:rsidRPr="00FE1237">
              <w:rPr>
                <w:b/>
                <w:bCs/>
                <w:sz w:val="14"/>
                <w:szCs w:val="14"/>
              </w:rPr>
              <w:t>ИТОГО неподконтрольных расходов</w:t>
            </w:r>
          </w:p>
        </w:tc>
        <w:tc>
          <w:tcPr>
            <w:tcW w:w="832" w:type="dxa"/>
            <w:tcBorders>
              <w:top w:val="nil"/>
              <w:left w:val="nil"/>
              <w:bottom w:val="single" w:sz="4" w:space="0" w:color="auto"/>
              <w:right w:val="single" w:sz="4" w:space="0" w:color="auto"/>
            </w:tcBorders>
            <w:noWrap/>
            <w:vAlign w:val="center"/>
            <w:hideMark/>
          </w:tcPr>
          <w:p w14:paraId="0EA03027"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nil"/>
              <w:left w:val="nil"/>
              <w:bottom w:val="single" w:sz="4" w:space="0" w:color="auto"/>
              <w:right w:val="single" w:sz="4" w:space="0" w:color="auto"/>
            </w:tcBorders>
            <w:noWrap/>
            <w:vAlign w:val="bottom"/>
            <w:hideMark/>
          </w:tcPr>
          <w:p w14:paraId="32640742" w14:textId="77777777" w:rsidR="00FE1237" w:rsidRPr="00FE1237" w:rsidRDefault="00FE1237" w:rsidP="00FE1237">
            <w:pPr>
              <w:jc w:val="right"/>
              <w:rPr>
                <w:b/>
                <w:bCs/>
                <w:sz w:val="14"/>
                <w:szCs w:val="14"/>
              </w:rPr>
            </w:pPr>
            <w:r w:rsidRPr="00FE1237">
              <w:rPr>
                <w:b/>
                <w:bCs/>
                <w:sz w:val="14"/>
                <w:szCs w:val="14"/>
              </w:rPr>
              <w:t>4 598,15</w:t>
            </w:r>
          </w:p>
        </w:tc>
        <w:tc>
          <w:tcPr>
            <w:tcW w:w="991" w:type="dxa"/>
            <w:tcBorders>
              <w:top w:val="nil"/>
              <w:left w:val="nil"/>
              <w:bottom w:val="single" w:sz="4" w:space="0" w:color="auto"/>
              <w:right w:val="single" w:sz="4" w:space="0" w:color="auto"/>
            </w:tcBorders>
            <w:noWrap/>
            <w:vAlign w:val="bottom"/>
            <w:hideMark/>
          </w:tcPr>
          <w:p w14:paraId="42774691" w14:textId="77777777" w:rsidR="00FE1237" w:rsidRPr="00FE1237" w:rsidRDefault="00FE1237" w:rsidP="00FE1237">
            <w:pPr>
              <w:jc w:val="right"/>
              <w:rPr>
                <w:b/>
                <w:bCs/>
                <w:sz w:val="14"/>
                <w:szCs w:val="14"/>
              </w:rPr>
            </w:pPr>
            <w:r w:rsidRPr="00FE1237">
              <w:rPr>
                <w:b/>
                <w:bCs/>
                <w:sz w:val="14"/>
                <w:szCs w:val="14"/>
              </w:rPr>
              <w:t>9 055,03</w:t>
            </w:r>
          </w:p>
        </w:tc>
        <w:tc>
          <w:tcPr>
            <w:tcW w:w="992" w:type="dxa"/>
            <w:tcBorders>
              <w:top w:val="nil"/>
              <w:left w:val="nil"/>
              <w:bottom w:val="single" w:sz="4" w:space="0" w:color="auto"/>
              <w:right w:val="single" w:sz="4" w:space="0" w:color="auto"/>
            </w:tcBorders>
            <w:noWrap/>
            <w:vAlign w:val="bottom"/>
            <w:hideMark/>
          </w:tcPr>
          <w:p w14:paraId="74DB0F79" w14:textId="77777777" w:rsidR="00FE1237" w:rsidRPr="00FE1237" w:rsidRDefault="00FE1237" w:rsidP="00FE1237">
            <w:pPr>
              <w:jc w:val="right"/>
              <w:rPr>
                <w:b/>
                <w:bCs/>
                <w:sz w:val="14"/>
                <w:szCs w:val="14"/>
              </w:rPr>
            </w:pPr>
            <w:r w:rsidRPr="00FE1237">
              <w:rPr>
                <w:b/>
                <w:bCs/>
                <w:sz w:val="14"/>
                <w:szCs w:val="14"/>
              </w:rPr>
              <w:t>5 380,35</w:t>
            </w:r>
          </w:p>
        </w:tc>
        <w:tc>
          <w:tcPr>
            <w:tcW w:w="1852" w:type="dxa"/>
            <w:tcBorders>
              <w:top w:val="nil"/>
              <w:left w:val="nil"/>
              <w:bottom w:val="single" w:sz="4" w:space="0" w:color="auto"/>
              <w:right w:val="single" w:sz="4" w:space="0" w:color="auto"/>
            </w:tcBorders>
            <w:noWrap/>
            <w:vAlign w:val="bottom"/>
            <w:hideMark/>
          </w:tcPr>
          <w:p w14:paraId="12ED9D41" w14:textId="77777777" w:rsidR="00FE1237" w:rsidRPr="00FE1237" w:rsidRDefault="00FE1237" w:rsidP="00FE1237">
            <w:pPr>
              <w:rPr>
                <w:b/>
                <w:bCs/>
                <w:sz w:val="14"/>
                <w:szCs w:val="14"/>
              </w:rPr>
            </w:pPr>
            <w:r w:rsidRPr="00FE1237">
              <w:rPr>
                <w:b/>
                <w:bCs/>
                <w:sz w:val="14"/>
                <w:szCs w:val="14"/>
              </w:rPr>
              <w:t> </w:t>
            </w:r>
          </w:p>
        </w:tc>
        <w:tc>
          <w:tcPr>
            <w:tcW w:w="849" w:type="dxa"/>
            <w:tcBorders>
              <w:top w:val="nil"/>
              <w:left w:val="nil"/>
              <w:bottom w:val="single" w:sz="4" w:space="0" w:color="auto"/>
              <w:right w:val="single" w:sz="4" w:space="0" w:color="auto"/>
            </w:tcBorders>
            <w:noWrap/>
            <w:vAlign w:val="bottom"/>
            <w:hideMark/>
          </w:tcPr>
          <w:p w14:paraId="40B689AD" w14:textId="77777777" w:rsidR="00FE1237" w:rsidRPr="00FE1237" w:rsidRDefault="00FE1237" w:rsidP="00FE1237">
            <w:pPr>
              <w:jc w:val="right"/>
              <w:rPr>
                <w:b/>
                <w:bCs/>
                <w:sz w:val="14"/>
                <w:szCs w:val="14"/>
              </w:rPr>
            </w:pPr>
            <w:r w:rsidRPr="00FE1237">
              <w:rPr>
                <w:b/>
                <w:bCs/>
                <w:sz w:val="14"/>
                <w:szCs w:val="14"/>
              </w:rPr>
              <w:t>-3 674,68</w:t>
            </w:r>
          </w:p>
        </w:tc>
        <w:tc>
          <w:tcPr>
            <w:tcW w:w="718" w:type="dxa"/>
            <w:tcBorders>
              <w:top w:val="nil"/>
              <w:left w:val="nil"/>
              <w:bottom w:val="single" w:sz="4" w:space="0" w:color="auto"/>
              <w:right w:val="single" w:sz="4" w:space="0" w:color="auto"/>
            </w:tcBorders>
            <w:noWrap/>
            <w:vAlign w:val="bottom"/>
            <w:hideMark/>
          </w:tcPr>
          <w:p w14:paraId="35CC7B21" w14:textId="77777777" w:rsidR="00FE1237" w:rsidRPr="00FE1237" w:rsidRDefault="00FE1237" w:rsidP="00FE1237">
            <w:pPr>
              <w:jc w:val="right"/>
              <w:rPr>
                <w:b/>
                <w:bCs/>
                <w:sz w:val="14"/>
                <w:szCs w:val="14"/>
              </w:rPr>
            </w:pPr>
            <w:r w:rsidRPr="00FE1237">
              <w:rPr>
                <w:b/>
                <w:bCs/>
                <w:sz w:val="14"/>
                <w:szCs w:val="14"/>
              </w:rPr>
              <w:t>17,01%</w:t>
            </w:r>
          </w:p>
        </w:tc>
      </w:tr>
      <w:tr w:rsidR="00FE1237" w:rsidRPr="00FE1237" w14:paraId="4523704B" w14:textId="77777777" w:rsidTr="00AF6A06">
        <w:trPr>
          <w:trHeight w:val="312"/>
        </w:trPr>
        <w:tc>
          <w:tcPr>
            <w:tcW w:w="636" w:type="dxa"/>
            <w:tcBorders>
              <w:top w:val="nil"/>
              <w:left w:val="single" w:sz="4" w:space="0" w:color="auto"/>
              <w:bottom w:val="single" w:sz="4" w:space="0" w:color="auto"/>
              <w:right w:val="single" w:sz="4" w:space="0" w:color="auto"/>
            </w:tcBorders>
            <w:vAlign w:val="bottom"/>
            <w:hideMark/>
          </w:tcPr>
          <w:p w14:paraId="0C15C03A" w14:textId="77777777" w:rsidR="00FE1237" w:rsidRPr="00FE1237" w:rsidRDefault="00FE1237" w:rsidP="00FE1237">
            <w:pPr>
              <w:jc w:val="center"/>
              <w:rPr>
                <w:b/>
                <w:bCs/>
                <w:sz w:val="14"/>
                <w:szCs w:val="14"/>
              </w:rPr>
            </w:pPr>
            <w:r w:rsidRPr="00FE1237">
              <w:rPr>
                <w:b/>
                <w:bCs/>
                <w:sz w:val="14"/>
                <w:szCs w:val="14"/>
              </w:rPr>
              <w:t> </w:t>
            </w:r>
          </w:p>
        </w:tc>
        <w:tc>
          <w:tcPr>
            <w:tcW w:w="2190" w:type="dxa"/>
            <w:tcBorders>
              <w:top w:val="nil"/>
              <w:left w:val="nil"/>
              <w:bottom w:val="single" w:sz="4" w:space="0" w:color="auto"/>
              <w:right w:val="single" w:sz="4" w:space="0" w:color="auto"/>
            </w:tcBorders>
            <w:vAlign w:val="bottom"/>
            <w:hideMark/>
          </w:tcPr>
          <w:p w14:paraId="397C393A" w14:textId="77777777" w:rsidR="00FE1237" w:rsidRPr="00FE1237" w:rsidRDefault="00FE1237" w:rsidP="00FE1237">
            <w:pPr>
              <w:rPr>
                <w:sz w:val="14"/>
                <w:szCs w:val="14"/>
              </w:rPr>
            </w:pPr>
            <w:r w:rsidRPr="00FE1237">
              <w:rPr>
                <w:sz w:val="14"/>
                <w:szCs w:val="14"/>
              </w:rPr>
              <w:t xml:space="preserve">Приборы учета </w:t>
            </w:r>
          </w:p>
        </w:tc>
        <w:tc>
          <w:tcPr>
            <w:tcW w:w="832" w:type="dxa"/>
            <w:tcBorders>
              <w:top w:val="nil"/>
              <w:left w:val="nil"/>
              <w:bottom w:val="single" w:sz="4" w:space="0" w:color="auto"/>
              <w:right w:val="single" w:sz="4" w:space="0" w:color="auto"/>
            </w:tcBorders>
            <w:noWrap/>
            <w:vAlign w:val="center"/>
            <w:hideMark/>
          </w:tcPr>
          <w:p w14:paraId="6DAC4856"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056000BC"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4F08D894"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21698D05"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noWrap/>
            <w:vAlign w:val="bottom"/>
            <w:hideMark/>
          </w:tcPr>
          <w:p w14:paraId="6953B7D4"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4BC03700"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280AE5ED" w14:textId="77777777" w:rsidR="00FE1237" w:rsidRPr="00FE1237" w:rsidRDefault="00FE1237" w:rsidP="00FE1237">
            <w:pPr>
              <w:jc w:val="right"/>
              <w:rPr>
                <w:sz w:val="14"/>
                <w:szCs w:val="14"/>
              </w:rPr>
            </w:pPr>
            <w:r w:rsidRPr="00FE1237">
              <w:rPr>
                <w:sz w:val="14"/>
                <w:szCs w:val="14"/>
              </w:rPr>
              <w:t>0,00%</w:t>
            </w:r>
          </w:p>
        </w:tc>
      </w:tr>
      <w:tr w:rsidR="00FE1237" w:rsidRPr="00FE1237" w14:paraId="46634781" w14:textId="77777777" w:rsidTr="00AF6A06">
        <w:trPr>
          <w:trHeight w:val="312"/>
        </w:trPr>
        <w:tc>
          <w:tcPr>
            <w:tcW w:w="636" w:type="dxa"/>
            <w:tcBorders>
              <w:top w:val="nil"/>
              <w:left w:val="single" w:sz="4" w:space="0" w:color="auto"/>
              <w:bottom w:val="single" w:sz="4" w:space="0" w:color="auto"/>
              <w:right w:val="single" w:sz="4" w:space="0" w:color="auto"/>
            </w:tcBorders>
            <w:vAlign w:val="bottom"/>
            <w:hideMark/>
          </w:tcPr>
          <w:p w14:paraId="7B97B3C0" w14:textId="77777777" w:rsidR="00FE1237" w:rsidRPr="00FE1237" w:rsidRDefault="00FE1237" w:rsidP="00FE1237">
            <w:pPr>
              <w:jc w:val="center"/>
              <w:rPr>
                <w:b/>
                <w:bCs/>
                <w:sz w:val="14"/>
                <w:szCs w:val="14"/>
              </w:rPr>
            </w:pPr>
            <w:r w:rsidRPr="00FE1237">
              <w:rPr>
                <w:b/>
                <w:bCs/>
                <w:sz w:val="14"/>
                <w:szCs w:val="14"/>
              </w:rPr>
              <w:t> </w:t>
            </w:r>
          </w:p>
        </w:tc>
        <w:tc>
          <w:tcPr>
            <w:tcW w:w="2190" w:type="dxa"/>
            <w:tcBorders>
              <w:top w:val="nil"/>
              <w:left w:val="nil"/>
              <w:bottom w:val="single" w:sz="4" w:space="0" w:color="auto"/>
              <w:right w:val="single" w:sz="4" w:space="0" w:color="auto"/>
            </w:tcBorders>
            <w:vAlign w:val="bottom"/>
            <w:hideMark/>
          </w:tcPr>
          <w:p w14:paraId="05D7CA09" w14:textId="77777777" w:rsidR="00FE1237" w:rsidRPr="00FE1237" w:rsidRDefault="00FE1237" w:rsidP="00FE1237">
            <w:pPr>
              <w:rPr>
                <w:sz w:val="14"/>
                <w:szCs w:val="14"/>
              </w:rPr>
            </w:pPr>
            <w:r w:rsidRPr="00FE1237">
              <w:rPr>
                <w:sz w:val="14"/>
                <w:szCs w:val="14"/>
              </w:rPr>
              <w:t>Экономия потерь по п. 34</w:t>
            </w:r>
          </w:p>
        </w:tc>
        <w:tc>
          <w:tcPr>
            <w:tcW w:w="832" w:type="dxa"/>
            <w:tcBorders>
              <w:top w:val="nil"/>
              <w:left w:val="nil"/>
              <w:bottom w:val="single" w:sz="4" w:space="0" w:color="auto"/>
              <w:right w:val="single" w:sz="4" w:space="0" w:color="auto"/>
            </w:tcBorders>
            <w:noWrap/>
            <w:vAlign w:val="center"/>
            <w:hideMark/>
          </w:tcPr>
          <w:p w14:paraId="426E635B"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1FE67AB8"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67FEA475"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2EF7FE83" w14:textId="77777777" w:rsidR="00FE1237" w:rsidRPr="00FE1237" w:rsidRDefault="00FE1237" w:rsidP="00FE1237">
            <w:pPr>
              <w:jc w:val="right"/>
              <w:rPr>
                <w:sz w:val="14"/>
                <w:szCs w:val="14"/>
              </w:rPr>
            </w:pPr>
            <w:r w:rsidRPr="00FE1237">
              <w:rPr>
                <w:sz w:val="14"/>
                <w:szCs w:val="14"/>
              </w:rPr>
              <w:t>0,00</w:t>
            </w:r>
          </w:p>
        </w:tc>
        <w:tc>
          <w:tcPr>
            <w:tcW w:w="1852" w:type="dxa"/>
            <w:tcBorders>
              <w:top w:val="nil"/>
              <w:left w:val="nil"/>
              <w:bottom w:val="single" w:sz="4" w:space="0" w:color="auto"/>
              <w:right w:val="single" w:sz="4" w:space="0" w:color="auto"/>
            </w:tcBorders>
            <w:noWrap/>
            <w:vAlign w:val="bottom"/>
            <w:hideMark/>
          </w:tcPr>
          <w:p w14:paraId="7AEBB18A"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3F07060D"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0B7FF193" w14:textId="77777777" w:rsidR="00FE1237" w:rsidRPr="00FE1237" w:rsidRDefault="00FE1237" w:rsidP="00FE1237">
            <w:pPr>
              <w:jc w:val="right"/>
              <w:rPr>
                <w:sz w:val="14"/>
                <w:szCs w:val="14"/>
              </w:rPr>
            </w:pPr>
            <w:r w:rsidRPr="00FE1237">
              <w:rPr>
                <w:sz w:val="14"/>
                <w:szCs w:val="14"/>
              </w:rPr>
              <w:t>0,00%</w:t>
            </w:r>
          </w:p>
        </w:tc>
      </w:tr>
      <w:tr w:rsidR="00FE1237" w:rsidRPr="00FE1237" w14:paraId="652760A1" w14:textId="77777777" w:rsidTr="00AF6A06">
        <w:trPr>
          <w:trHeight w:val="1560"/>
        </w:trPr>
        <w:tc>
          <w:tcPr>
            <w:tcW w:w="636" w:type="dxa"/>
            <w:tcBorders>
              <w:top w:val="nil"/>
              <w:left w:val="single" w:sz="4" w:space="0" w:color="auto"/>
              <w:bottom w:val="single" w:sz="4" w:space="0" w:color="auto"/>
              <w:right w:val="single" w:sz="4" w:space="0" w:color="auto"/>
            </w:tcBorders>
            <w:noWrap/>
            <w:vAlign w:val="bottom"/>
            <w:hideMark/>
          </w:tcPr>
          <w:p w14:paraId="69BAF50E" w14:textId="77777777" w:rsidR="00FE1237" w:rsidRPr="00FE1237" w:rsidRDefault="00FE1237" w:rsidP="00FE1237">
            <w:pPr>
              <w:rPr>
                <w:sz w:val="14"/>
                <w:szCs w:val="14"/>
              </w:rPr>
            </w:pPr>
            <w:r w:rsidRPr="00FE1237">
              <w:rPr>
                <w:sz w:val="14"/>
                <w:szCs w:val="14"/>
              </w:rPr>
              <w:t>3.1.</w:t>
            </w:r>
          </w:p>
        </w:tc>
        <w:tc>
          <w:tcPr>
            <w:tcW w:w="2190" w:type="dxa"/>
            <w:tcBorders>
              <w:top w:val="nil"/>
              <w:left w:val="nil"/>
              <w:bottom w:val="single" w:sz="4" w:space="0" w:color="auto"/>
              <w:right w:val="single" w:sz="4" w:space="0" w:color="auto"/>
            </w:tcBorders>
            <w:vAlign w:val="center"/>
            <w:hideMark/>
          </w:tcPr>
          <w:p w14:paraId="44580815" w14:textId="77777777" w:rsidR="00FE1237" w:rsidRPr="00FE1237" w:rsidRDefault="00FE1237" w:rsidP="00FE1237">
            <w:pPr>
              <w:rPr>
                <w:sz w:val="14"/>
                <w:szCs w:val="14"/>
              </w:rPr>
            </w:pPr>
            <w:r w:rsidRPr="00FE1237">
              <w:rPr>
                <w:sz w:val="14"/>
                <w:szCs w:val="14"/>
              </w:rPr>
              <w:t>Выпадающие доходы (экономия средств) за исключением выпадающих доходов, учтенных в соответствии с п.87 Основ ценообразования</w:t>
            </w:r>
          </w:p>
        </w:tc>
        <w:tc>
          <w:tcPr>
            <w:tcW w:w="832" w:type="dxa"/>
            <w:tcBorders>
              <w:top w:val="nil"/>
              <w:left w:val="nil"/>
              <w:bottom w:val="single" w:sz="4" w:space="0" w:color="auto"/>
              <w:right w:val="single" w:sz="4" w:space="0" w:color="auto"/>
            </w:tcBorders>
            <w:noWrap/>
            <w:vAlign w:val="center"/>
            <w:hideMark/>
          </w:tcPr>
          <w:p w14:paraId="003AD9FC"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6CC94F8B"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01FD6DC7"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72692AE8" w14:textId="77777777" w:rsidR="00FE1237" w:rsidRPr="00FE1237" w:rsidRDefault="00FE1237" w:rsidP="00FE1237">
            <w:pPr>
              <w:jc w:val="right"/>
              <w:rPr>
                <w:sz w:val="14"/>
                <w:szCs w:val="14"/>
              </w:rPr>
            </w:pPr>
            <w:r w:rsidRPr="00FE1237">
              <w:rPr>
                <w:sz w:val="14"/>
                <w:szCs w:val="14"/>
              </w:rPr>
              <w:t>-4 886,93</w:t>
            </w:r>
          </w:p>
        </w:tc>
        <w:tc>
          <w:tcPr>
            <w:tcW w:w="1852" w:type="dxa"/>
            <w:tcBorders>
              <w:top w:val="nil"/>
              <w:left w:val="nil"/>
              <w:bottom w:val="single" w:sz="4" w:space="0" w:color="auto"/>
              <w:right w:val="single" w:sz="4" w:space="0" w:color="auto"/>
            </w:tcBorders>
            <w:hideMark/>
          </w:tcPr>
          <w:p w14:paraId="479FE84A" w14:textId="77777777" w:rsidR="00FE1237" w:rsidRPr="00FE1237" w:rsidRDefault="00FE1237" w:rsidP="00FE1237">
            <w:pPr>
              <w:rPr>
                <w:sz w:val="14"/>
                <w:szCs w:val="14"/>
              </w:rPr>
            </w:pPr>
            <w:r w:rsidRPr="00FE1237">
              <w:rPr>
                <w:sz w:val="14"/>
                <w:szCs w:val="14"/>
              </w:rPr>
              <w:t xml:space="preserve">Величина корректировки рассчитана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w:t>
            </w:r>
            <w:r w:rsidRPr="00FE1237">
              <w:rPr>
                <w:sz w:val="14"/>
                <w:szCs w:val="14"/>
              </w:rPr>
              <w:lastRenderedPageBreak/>
              <w:t>17.02.2012 и п. 7, 39 Основ ценообразования.</w:t>
            </w:r>
          </w:p>
        </w:tc>
        <w:tc>
          <w:tcPr>
            <w:tcW w:w="849" w:type="dxa"/>
            <w:tcBorders>
              <w:top w:val="nil"/>
              <w:left w:val="nil"/>
              <w:bottom w:val="single" w:sz="4" w:space="0" w:color="auto"/>
              <w:right w:val="single" w:sz="4" w:space="0" w:color="auto"/>
            </w:tcBorders>
            <w:noWrap/>
            <w:vAlign w:val="bottom"/>
            <w:hideMark/>
          </w:tcPr>
          <w:p w14:paraId="5C9F3FEA" w14:textId="77777777" w:rsidR="00FE1237" w:rsidRPr="00FE1237" w:rsidRDefault="00FE1237" w:rsidP="00FE1237">
            <w:pPr>
              <w:jc w:val="right"/>
              <w:rPr>
                <w:sz w:val="14"/>
                <w:szCs w:val="14"/>
              </w:rPr>
            </w:pPr>
            <w:r w:rsidRPr="00FE1237">
              <w:rPr>
                <w:sz w:val="14"/>
                <w:szCs w:val="14"/>
              </w:rPr>
              <w:lastRenderedPageBreak/>
              <w:t>-4 886,93</w:t>
            </w:r>
          </w:p>
        </w:tc>
        <w:tc>
          <w:tcPr>
            <w:tcW w:w="718" w:type="dxa"/>
            <w:tcBorders>
              <w:top w:val="nil"/>
              <w:left w:val="nil"/>
              <w:bottom w:val="single" w:sz="4" w:space="0" w:color="auto"/>
              <w:right w:val="single" w:sz="4" w:space="0" w:color="auto"/>
            </w:tcBorders>
            <w:noWrap/>
            <w:vAlign w:val="bottom"/>
            <w:hideMark/>
          </w:tcPr>
          <w:p w14:paraId="6463D676" w14:textId="77777777" w:rsidR="00FE1237" w:rsidRPr="00FE1237" w:rsidRDefault="00FE1237" w:rsidP="00FE1237">
            <w:pPr>
              <w:jc w:val="right"/>
              <w:rPr>
                <w:sz w:val="14"/>
                <w:szCs w:val="14"/>
              </w:rPr>
            </w:pPr>
            <w:r w:rsidRPr="00FE1237">
              <w:rPr>
                <w:sz w:val="14"/>
                <w:szCs w:val="14"/>
              </w:rPr>
              <w:t>0,00%</w:t>
            </w:r>
          </w:p>
        </w:tc>
      </w:tr>
      <w:tr w:rsidR="00FE1237" w:rsidRPr="00FE1237" w14:paraId="7BBB6632"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32B2F2AE" w14:textId="77777777" w:rsidR="00FE1237" w:rsidRPr="00FE1237" w:rsidRDefault="00FE1237" w:rsidP="00FE1237">
            <w:pPr>
              <w:jc w:val="right"/>
              <w:rPr>
                <w:sz w:val="14"/>
                <w:szCs w:val="14"/>
              </w:rPr>
            </w:pPr>
            <w:r w:rsidRPr="00FE1237">
              <w:rPr>
                <w:sz w:val="14"/>
                <w:szCs w:val="14"/>
              </w:rPr>
              <w:t>4.1.</w:t>
            </w:r>
          </w:p>
        </w:tc>
        <w:tc>
          <w:tcPr>
            <w:tcW w:w="2190" w:type="dxa"/>
            <w:tcBorders>
              <w:top w:val="nil"/>
              <w:left w:val="nil"/>
              <w:bottom w:val="single" w:sz="4" w:space="0" w:color="auto"/>
              <w:right w:val="single" w:sz="4" w:space="0" w:color="auto"/>
            </w:tcBorders>
            <w:noWrap/>
            <w:vAlign w:val="bottom"/>
            <w:hideMark/>
          </w:tcPr>
          <w:p w14:paraId="1614D029" w14:textId="77777777" w:rsidR="00FE1237" w:rsidRPr="00FE1237" w:rsidRDefault="00FE1237" w:rsidP="00FE1237">
            <w:pPr>
              <w:rPr>
                <w:sz w:val="14"/>
                <w:szCs w:val="14"/>
              </w:rPr>
            </w:pPr>
            <w:r w:rsidRPr="00FE1237">
              <w:rPr>
                <w:sz w:val="14"/>
                <w:szCs w:val="14"/>
              </w:rPr>
              <w:t>Коэффициент надёжности и качества</w:t>
            </w:r>
          </w:p>
        </w:tc>
        <w:tc>
          <w:tcPr>
            <w:tcW w:w="832" w:type="dxa"/>
            <w:tcBorders>
              <w:top w:val="nil"/>
              <w:left w:val="nil"/>
              <w:bottom w:val="single" w:sz="4" w:space="0" w:color="auto"/>
              <w:right w:val="single" w:sz="4" w:space="0" w:color="auto"/>
            </w:tcBorders>
            <w:noWrap/>
            <w:vAlign w:val="center"/>
            <w:hideMark/>
          </w:tcPr>
          <w:p w14:paraId="37826B4B" w14:textId="77777777" w:rsidR="00FE1237" w:rsidRPr="00FE1237" w:rsidRDefault="00FE1237" w:rsidP="00FE1237">
            <w:pPr>
              <w:jc w:val="center"/>
              <w:rPr>
                <w:sz w:val="14"/>
                <w:szCs w:val="14"/>
              </w:rPr>
            </w:pPr>
            <w:r w:rsidRPr="00FE1237">
              <w:rPr>
                <w:sz w:val="14"/>
                <w:szCs w:val="14"/>
              </w:rPr>
              <w:t> </w:t>
            </w:r>
          </w:p>
        </w:tc>
        <w:tc>
          <w:tcPr>
            <w:tcW w:w="1010" w:type="dxa"/>
            <w:tcBorders>
              <w:top w:val="nil"/>
              <w:left w:val="nil"/>
              <w:bottom w:val="single" w:sz="4" w:space="0" w:color="auto"/>
              <w:right w:val="single" w:sz="4" w:space="0" w:color="auto"/>
            </w:tcBorders>
            <w:noWrap/>
            <w:vAlign w:val="bottom"/>
            <w:hideMark/>
          </w:tcPr>
          <w:p w14:paraId="215AF124" w14:textId="77777777" w:rsidR="00FE1237" w:rsidRPr="00FE1237" w:rsidRDefault="00FE1237" w:rsidP="00FE1237">
            <w:pPr>
              <w:jc w:val="right"/>
              <w:rPr>
                <w:sz w:val="14"/>
                <w:szCs w:val="14"/>
              </w:rPr>
            </w:pPr>
            <w:r w:rsidRPr="00FE1237">
              <w:rPr>
                <w:sz w:val="14"/>
                <w:szCs w:val="14"/>
              </w:rPr>
              <w:t>0,000</w:t>
            </w:r>
          </w:p>
        </w:tc>
        <w:tc>
          <w:tcPr>
            <w:tcW w:w="991" w:type="dxa"/>
            <w:tcBorders>
              <w:top w:val="nil"/>
              <w:left w:val="nil"/>
              <w:bottom w:val="single" w:sz="4" w:space="0" w:color="auto"/>
              <w:right w:val="single" w:sz="4" w:space="0" w:color="auto"/>
            </w:tcBorders>
            <w:noWrap/>
            <w:vAlign w:val="bottom"/>
            <w:hideMark/>
          </w:tcPr>
          <w:p w14:paraId="38E1C433" w14:textId="77777777" w:rsidR="00FE1237" w:rsidRPr="00FE1237" w:rsidRDefault="00FE1237" w:rsidP="00FE1237">
            <w:pPr>
              <w:jc w:val="right"/>
              <w:rPr>
                <w:sz w:val="14"/>
                <w:szCs w:val="14"/>
              </w:rPr>
            </w:pPr>
            <w:r w:rsidRPr="00FE1237">
              <w:rPr>
                <w:sz w:val="14"/>
                <w:szCs w:val="14"/>
              </w:rPr>
              <w:t>0,00</w:t>
            </w:r>
          </w:p>
        </w:tc>
        <w:tc>
          <w:tcPr>
            <w:tcW w:w="992" w:type="dxa"/>
            <w:tcBorders>
              <w:top w:val="nil"/>
              <w:left w:val="nil"/>
              <w:bottom w:val="single" w:sz="4" w:space="0" w:color="auto"/>
              <w:right w:val="single" w:sz="4" w:space="0" w:color="auto"/>
            </w:tcBorders>
            <w:noWrap/>
            <w:vAlign w:val="bottom"/>
            <w:hideMark/>
          </w:tcPr>
          <w:p w14:paraId="4830B55D" w14:textId="77777777" w:rsidR="00FE1237" w:rsidRPr="00FE1237" w:rsidRDefault="00FE1237" w:rsidP="00FE1237">
            <w:pPr>
              <w:jc w:val="right"/>
              <w:rPr>
                <w:sz w:val="14"/>
                <w:szCs w:val="14"/>
              </w:rPr>
            </w:pPr>
            <w:r w:rsidRPr="00FE1237">
              <w:rPr>
                <w:sz w:val="14"/>
                <w:szCs w:val="14"/>
              </w:rPr>
              <w:t>0,000</w:t>
            </w:r>
          </w:p>
        </w:tc>
        <w:tc>
          <w:tcPr>
            <w:tcW w:w="1852" w:type="dxa"/>
            <w:tcBorders>
              <w:top w:val="nil"/>
              <w:left w:val="nil"/>
              <w:bottom w:val="single" w:sz="4" w:space="0" w:color="auto"/>
              <w:right w:val="single" w:sz="4" w:space="0" w:color="auto"/>
            </w:tcBorders>
            <w:vAlign w:val="bottom"/>
            <w:hideMark/>
          </w:tcPr>
          <w:p w14:paraId="0FAA8CA7" w14:textId="77777777" w:rsidR="00FE1237" w:rsidRPr="00FE1237" w:rsidRDefault="00FE1237" w:rsidP="00FE1237">
            <w:pPr>
              <w:rPr>
                <w:sz w:val="14"/>
                <w:szCs w:val="14"/>
              </w:rPr>
            </w:pPr>
            <w:r w:rsidRPr="00FE1237">
              <w:rPr>
                <w:sz w:val="14"/>
                <w:szCs w:val="14"/>
              </w:rPr>
              <w:t>Значение КНК не утверждалось на 2020 год</w:t>
            </w:r>
          </w:p>
        </w:tc>
        <w:tc>
          <w:tcPr>
            <w:tcW w:w="849" w:type="dxa"/>
            <w:tcBorders>
              <w:top w:val="nil"/>
              <w:left w:val="nil"/>
              <w:bottom w:val="single" w:sz="4" w:space="0" w:color="auto"/>
              <w:right w:val="single" w:sz="4" w:space="0" w:color="auto"/>
            </w:tcBorders>
            <w:noWrap/>
            <w:vAlign w:val="bottom"/>
            <w:hideMark/>
          </w:tcPr>
          <w:p w14:paraId="1CE28A4F"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39E0AF8C" w14:textId="77777777" w:rsidR="00FE1237" w:rsidRPr="00FE1237" w:rsidRDefault="00FE1237" w:rsidP="00FE1237">
            <w:pPr>
              <w:jc w:val="right"/>
              <w:rPr>
                <w:sz w:val="14"/>
                <w:szCs w:val="14"/>
              </w:rPr>
            </w:pPr>
            <w:r w:rsidRPr="00FE1237">
              <w:rPr>
                <w:sz w:val="14"/>
                <w:szCs w:val="14"/>
              </w:rPr>
              <w:t>0,00%</w:t>
            </w:r>
          </w:p>
        </w:tc>
      </w:tr>
      <w:tr w:rsidR="00FE1237" w:rsidRPr="00FE1237" w14:paraId="047B6783"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5F4C9249" w14:textId="77777777" w:rsidR="00FE1237" w:rsidRPr="00FE1237" w:rsidRDefault="00FE1237" w:rsidP="00FE1237">
            <w:pPr>
              <w:jc w:val="right"/>
              <w:rPr>
                <w:sz w:val="14"/>
                <w:szCs w:val="14"/>
              </w:rPr>
            </w:pPr>
            <w:r w:rsidRPr="00FE1237">
              <w:rPr>
                <w:sz w:val="14"/>
                <w:szCs w:val="14"/>
              </w:rPr>
              <w:t>4.2.</w:t>
            </w:r>
          </w:p>
        </w:tc>
        <w:tc>
          <w:tcPr>
            <w:tcW w:w="2190" w:type="dxa"/>
            <w:tcBorders>
              <w:top w:val="nil"/>
              <w:left w:val="nil"/>
              <w:bottom w:val="single" w:sz="4" w:space="0" w:color="auto"/>
              <w:right w:val="single" w:sz="4" w:space="0" w:color="auto"/>
            </w:tcBorders>
            <w:noWrap/>
            <w:vAlign w:val="bottom"/>
            <w:hideMark/>
          </w:tcPr>
          <w:p w14:paraId="1794D9C2" w14:textId="77777777" w:rsidR="00FE1237" w:rsidRPr="00FE1237" w:rsidRDefault="00FE1237" w:rsidP="00FE1237">
            <w:pPr>
              <w:rPr>
                <w:sz w:val="14"/>
                <w:szCs w:val="14"/>
              </w:rPr>
            </w:pPr>
            <w:r w:rsidRPr="00FE1237">
              <w:rPr>
                <w:sz w:val="14"/>
                <w:szCs w:val="14"/>
              </w:rPr>
              <w:t>НВВ 2018 года</w:t>
            </w:r>
          </w:p>
        </w:tc>
        <w:tc>
          <w:tcPr>
            <w:tcW w:w="832" w:type="dxa"/>
            <w:tcBorders>
              <w:top w:val="nil"/>
              <w:left w:val="nil"/>
              <w:bottom w:val="single" w:sz="4" w:space="0" w:color="auto"/>
              <w:right w:val="single" w:sz="4" w:space="0" w:color="auto"/>
            </w:tcBorders>
            <w:noWrap/>
            <w:vAlign w:val="center"/>
            <w:hideMark/>
          </w:tcPr>
          <w:p w14:paraId="447295C8"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7AE8FD3C" w14:textId="77777777" w:rsidR="00FE1237" w:rsidRPr="00FE1237" w:rsidRDefault="00FE1237" w:rsidP="00FE1237">
            <w:pPr>
              <w:jc w:val="right"/>
              <w:rPr>
                <w:sz w:val="14"/>
                <w:szCs w:val="14"/>
              </w:rPr>
            </w:pPr>
            <w:r w:rsidRPr="00FE1237">
              <w:rPr>
                <w:sz w:val="14"/>
                <w:szCs w:val="14"/>
              </w:rPr>
              <w:t>0,00</w:t>
            </w:r>
          </w:p>
        </w:tc>
        <w:tc>
          <w:tcPr>
            <w:tcW w:w="991" w:type="dxa"/>
            <w:tcBorders>
              <w:top w:val="nil"/>
              <w:left w:val="nil"/>
              <w:bottom w:val="single" w:sz="4" w:space="0" w:color="auto"/>
              <w:right w:val="single" w:sz="4" w:space="0" w:color="auto"/>
            </w:tcBorders>
            <w:noWrap/>
            <w:vAlign w:val="bottom"/>
            <w:hideMark/>
          </w:tcPr>
          <w:p w14:paraId="5747CFFF" w14:textId="77777777" w:rsidR="00FE1237" w:rsidRPr="00FE1237" w:rsidRDefault="00FE1237" w:rsidP="00FE1237">
            <w:pPr>
              <w:jc w:val="right"/>
              <w:rPr>
                <w:sz w:val="14"/>
                <w:szCs w:val="14"/>
              </w:rPr>
            </w:pPr>
            <w:r w:rsidRPr="00FE1237">
              <w:rPr>
                <w:sz w:val="14"/>
                <w:szCs w:val="14"/>
              </w:rPr>
              <w:t>6 111,73</w:t>
            </w:r>
          </w:p>
        </w:tc>
        <w:tc>
          <w:tcPr>
            <w:tcW w:w="992" w:type="dxa"/>
            <w:tcBorders>
              <w:top w:val="nil"/>
              <w:left w:val="nil"/>
              <w:bottom w:val="single" w:sz="4" w:space="0" w:color="auto"/>
              <w:right w:val="single" w:sz="4" w:space="0" w:color="auto"/>
            </w:tcBorders>
            <w:noWrap/>
            <w:vAlign w:val="bottom"/>
            <w:hideMark/>
          </w:tcPr>
          <w:p w14:paraId="7903445F" w14:textId="77777777" w:rsidR="00FE1237" w:rsidRPr="00FE1237" w:rsidRDefault="00FE1237" w:rsidP="00FE1237">
            <w:pPr>
              <w:jc w:val="right"/>
              <w:rPr>
                <w:sz w:val="14"/>
                <w:szCs w:val="14"/>
              </w:rPr>
            </w:pPr>
            <w:r w:rsidRPr="00FE1237">
              <w:rPr>
                <w:sz w:val="14"/>
                <w:szCs w:val="14"/>
              </w:rPr>
              <w:t>6 111,73</w:t>
            </w:r>
          </w:p>
        </w:tc>
        <w:tc>
          <w:tcPr>
            <w:tcW w:w="1852" w:type="dxa"/>
            <w:tcBorders>
              <w:top w:val="nil"/>
              <w:left w:val="nil"/>
              <w:bottom w:val="single" w:sz="4" w:space="0" w:color="auto"/>
              <w:right w:val="single" w:sz="4" w:space="0" w:color="auto"/>
            </w:tcBorders>
            <w:noWrap/>
            <w:vAlign w:val="bottom"/>
            <w:hideMark/>
          </w:tcPr>
          <w:p w14:paraId="0D62EF72"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27889081" w14:textId="77777777" w:rsidR="00FE1237" w:rsidRPr="00FE1237" w:rsidRDefault="00FE1237" w:rsidP="00FE1237">
            <w:pPr>
              <w:jc w:val="right"/>
              <w:rPr>
                <w:sz w:val="14"/>
                <w:szCs w:val="14"/>
              </w:rPr>
            </w:pPr>
            <w:r w:rsidRPr="00FE1237">
              <w:rPr>
                <w:sz w:val="14"/>
                <w:szCs w:val="14"/>
              </w:rPr>
              <w:t>0,00</w:t>
            </w:r>
          </w:p>
        </w:tc>
        <w:tc>
          <w:tcPr>
            <w:tcW w:w="718" w:type="dxa"/>
            <w:tcBorders>
              <w:top w:val="nil"/>
              <w:left w:val="nil"/>
              <w:bottom w:val="single" w:sz="4" w:space="0" w:color="auto"/>
              <w:right w:val="single" w:sz="4" w:space="0" w:color="auto"/>
            </w:tcBorders>
            <w:noWrap/>
            <w:vAlign w:val="bottom"/>
            <w:hideMark/>
          </w:tcPr>
          <w:p w14:paraId="3D1C5F28" w14:textId="77777777" w:rsidR="00FE1237" w:rsidRPr="00FE1237" w:rsidRDefault="00FE1237" w:rsidP="00FE1237">
            <w:pPr>
              <w:jc w:val="right"/>
              <w:rPr>
                <w:sz w:val="14"/>
                <w:szCs w:val="14"/>
              </w:rPr>
            </w:pPr>
            <w:r w:rsidRPr="00FE1237">
              <w:rPr>
                <w:sz w:val="14"/>
                <w:szCs w:val="14"/>
              </w:rPr>
              <w:t>0,00%</w:t>
            </w:r>
          </w:p>
        </w:tc>
      </w:tr>
      <w:tr w:rsidR="00FE1237" w:rsidRPr="00FE1237" w14:paraId="6906BF14" w14:textId="77777777" w:rsidTr="00AF6A06">
        <w:trPr>
          <w:trHeight w:val="312"/>
        </w:trPr>
        <w:tc>
          <w:tcPr>
            <w:tcW w:w="2826" w:type="dxa"/>
            <w:gridSpan w:val="2"/>
            <w:tcBorders>
              <w:top w:val="single" w:sz="4" w:space="0" w:color="auto"/>
              <w:left w:val="single" w:sz="4" w:space="0" w:color="auto"/>
              <w:bottom w:val="single" w:sz="4" w:space="0" w:color="auto"/>
              <w:right w:val="single" w:sz="4" w:space="0" w:color="auto"/>
            </w:tcBorders>
            <w:vAlign w:val="bottom"/>
            <w:hideMark/>
          </w:tcPr>
          <w:p w14:paraId="0D3EC83C" w14:textId="77777777" w:rsidR="00FE1237" w:rsidRPr="00FE1237" w:rsidRDefault="00FE1237" w:rsidP="00FE1237">
            <w:pPr>
              <w:jc w:val="center"/>
              <w:rPr>
                <w:b/>
                <w:bCs/>
                <w:sz w:val="14"/>
                <w:szCs w:val="14"/>
              </w:rPr>
            </w:pPr>
            <w:r w:rsidRPr="00FE1237">
              <w:rPr>
                <w:b/>
                <w:bCs/>
                <w:sz w:val="14"/>
                <w:szCs w:val="14"/>
              </w:rPr>
              <w:t>Корректировка НВВ в соответствии с параметрами надёжности и качества</w:t>
            </w:r>
          </w:p>
        </w:tc>
        <w:tc>
          <w:tcPr>
            <w:tcW w:w="832" w:type="dxa"/>
            <w:tcBorders>
              <w:top w:val="nil"/>
              <w:left w:val="nil"/>
              <w:bottom w:val="single" w:sz="4" w:space="0" w:color="auto"/>
              <w:right w:val="single" w:sz="4" w:space="0" w:color="auto"/>
            </w:tcBorders>
            <w:noWrap/>
            <w:vAlign w:val="center"/>
            <w:hideMark/>
          </w:tcPr>
          <w:p w14:paraId="3C946FC0"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nil"/>
              <w:left w:val="nil"/>
              <w:bottom w:val="single" w:sz="4" w:space="0" w:color="auto"/>
              <w:right w:val="single" w:sz="4" w:space="0" w:color="auto"/>
            </w:tcBorders>
            <w:noWrap/>
            <w:vAlign w:val="bottom"/>
            <w:hideMark/>
          </w:tcPr>
          <w:p w14:paraId="258FFD4E" w14:textId="77777777" w:rsidR="00FE1237" w:rsidRPr="00FE1237" w:rsidRDefault="00FE1237" w:rsidP="00FE1237">
            <w:pPr>
              <w:jc w:val="right"/>
              <w:rPr>
                <w:b/>
                <w:bCs/>
                <w:sz w:val="14"/>
                <w:szCs w:val="14"/>
              </w:rPr>
            </w:pPr>
            <w:r w:rsidRPr="00FE1237">
              <w:rPr>
                <w:b/>
                <w:bCs/>
                <w:sz w:val="14"/>
                <w:szCs w:val="14"/>
              </w:rPr>
              <w:t>0,00</w:t>
            </w:r>
          </w:p>
        </w:tc>
        <w:tc>
          <w:tcPr>
            <w:tcW w:w="991" w:type="dxa"/>
            <w:tcBorders>
              <w:top w:val="nil"/>
              <w:left w:val="nil"/>
              <w:bottom w:val="single" w:sz="4" w:space="0" w:color="auto"/>
              <w:right w:val="single" w:sz="4" w:space="0" w:color="auto"/>
            </w:tcBorders>
            <w:noWrap/>
            <w:vAlign w:val="bottom"/>
            <w:hideMark/>
          </w:tcPr>
          <w:p w14:paraId="1FF56A09" w14:textId="77777777" w:rsidR="00FE1237" w:rsidRPr="00FE1237" w:rsidRDefault="00FE1237" w:rsidP="00FE1237">
            <w:pPr>
              <w:jc w:val="right"/>
              <w:rPr>
                <w:b/>
                <w:bCs/>
                <w:sz w:val="14"/>
                <w:szCs w:val="14"/>
              </w:rPr>
            </w:pPr>
            <w:r w:rsidRPr="00FE1237">
              <w:rPr>
                <w:b/>
                <w:bCs/>
                <w:sz w:val="14"/>
                <w:szCs w:val="14"/>
              </w:rPr>
              <w:t>0,00</w:t>
            </w:r>
          </w:p>
        </w:tc>
        <w:tc>
          <w:tcPr>
            <w:tcW w:w="992" w:type="dxa"/>
            <w:tcBorders>
              <w:top w:val="nil"/>
              <w:left w:val="nil"/>
              <w:bottom w:val="single" w:sz="4" w:space="0" w:color="auto"/>
              <w:right w:val="single" w:sz="4" w:space="0" w:color="auto"/>
            </w:tcBorders>
            <w:noWrap/>
            <w:vAlign w:val="bottom"/>
            <w:hideMark/>
          </w:tcPr>
          <w:p w14:paraId="24F1A6CD" w14:textId="77777777" w:rsidR="00FE1237" w:rsidRPr="00FE1237" w:rsidRDefault="00FE1237" w:rsidP="00FE1237">
            <w:pPr>
              <w:jc w:val="right"/>
              <w:rPr>
                <w:b/>
                <w:bCs/>
                <w:sz w:val="14"/>
                <w:szCs w:val="14"/>
              </w:rPr>
            </w:pPr>
            <w:r w:rsidRPr="00FE1237">
              <w:rPr>
                <w:b/>
                <w:bCs/>
                <w:sz w:val="14"/>
                <w:szCs w:val="14"/>
              </w:rPr>
              <w:t>0,00</w:t>
            </w:r>
          </w:p>
        </w:tc>
        <w:tc>
          <w:tcPr>
            <w:tcW w:w="1852" w:type="dxa"/>
            <w:tcBorders>
              <w:top w:val="nil"/>
              <w:left w:val="nil"/>
              <w:bottom w:val="single" w:sz="4" w:space="0" w:color="auto"/>
              <w:right w:val="single" w:sz="4" w:space="0" w:color="auto"/>
            </w:tcBorders>
            <w:noWrap/>
            <w:vAlign w:val="bottom"/>
            <w:hideMark/>
          </w:tcPr>
          <w:p w14:paraId="6598BD8B" w14:textId="77777777" w:rsidR="00FE1237" w:rsidRPr="00FE1237" w:rsidRDefault="00FE1237" w:rsidP="00FE1237">
            <w:pPr>
              <w:rPr>
                <w:b/>
                <w:bCs/>
                <w:sz w:val="14"/>
                <w:szCs w:val="14"/>
              </w:rPr>
            </w:pPr>
            <w:r w:rsidRPr="00FE1237">
              <w:rPr>
                <w:b/>
                <w:bCs/>
                <w:sz w:val="14"/>
                <w:szCs w:val="14"/>
              </w:rPr>
              <w:t> </w:t>
            </w:r>
          </w:p>
        </w:tc>
        <w:tc>
          <w:tcPr>
            <w:tcW w:w="849" w:type="dxa"/>
            <w:tcBorders>
              <w:top w:val="nil"/>
              <w:left w:val="nil"/>
              <w:bottom w:val="single" w:sz="4" w:space="0" w:color="auto"/>
              <w:right w:val="single" w:sz="4" w:space="0" w:color="auto"/>
            </w:tcBorders>
            <w:noWrap/>
            <w:vAlign w:val="bottom"/>
            <w:hideMark/>
          </w:tcPr>
          <w:p w14:paraId="2FAC6ABE" w14:textId="77777777" w:rsidR="00FE1237" w:rsidRPr="00FE1237" w:rsidRDefault="00FE1237" w:rsidP="00FE1237">
            <w:pPr>
              <w:jc w:val="right"/>
              <w:rPr>
                <w:b/>
                <w:bCs/>
                <w:sz w:val="14"/>
                <w:szCs w:val="14"/>
              </w:rPr>
            </w:pPr>
            <w:r w:rsidRPr="00FE1237">
              <w:rPr>
                <w:b/>
                <w:bCs/>
                <w:sz w:val="14"/>
                <w:szCs w:val="14"/>
              </w:rPr>
              <w:t>0,00</w:t>
            </w:r>
          </w:p>
        </w:tc>
        <w:tc>
          <w:tcPr>
            <w:tcW w:w="718" w:type="dxa"/>
            <w:tcBorders>
              <w:top w:val="nil"/>
              <w:left w:val="nil"/>
              <w:bottom w:val="single" w:sz="4" w:space="0" w:color="auto"/>
              <w:right w:val="single" w:sz="4" w:space="0" w:color="auto"/>
            </w:tcBorders>
            <w:noWrap/>
            <w:vAlign w:val="bottom"/>
            <w:hideMark/>
          </w:tcPr>
          <w:p w14:paraId="0487CE6C" w14:textId="77777777" w:rsidR="00FE1237" w:rsidRPr="00FE1237" w:rsidRDefault="00FE1237" w:rsidP="00FE1237">
            <w:pPr>
              <w:jc w:val="right"/>
              <w:rPr>
                <w:b/>
                <w:bCs/>
                <w:sz w:val="14"/>
                <w:szCs w:val="14"/>
              </w:rPr>
            </w:pPr>
            <w:r w:rsidRPr="00FE1237">
              <w:rPr>
                <w:b/>
                <w:bCs/>
                <w:sz w:val="14"/>
                <w:szCs w:val="14"/>
              </w:rPr>
              <w:t>0,00%</w:t>
            </w:r>
          </w:p>
        </w:tc>
      </w:tr>
      <w:tr w:rsidR="00FE1237" w:rsidRPr="00FE1237" w14:paraId="0EBB832A" w14:textId="77777777" w:rsidTr="00AF6A06">
        <w:trPr>
          <w:trHeight w:val="312"/>
        </w:trPr>
        <w:tc>
          <w:tcPr>
            <w:tcW w:w="636" w:type="dxa"/>
            <w:tcBorders>
              <w:top w:val="nil"/>
              <w:left w:val="single" w:sz="4" w:space="0" w:color="auto"/>
              <w:bottom w:val="single" w:sz="4" w:space="0" w:color="auto"/>
              <w:right w:val="single" w:sz="4" w:space="0" w:color="auto"/>
            </w:tcBorders>
            <w:vAlign w:val="bottom"/>
            <w:hideMark/>
          </w:tcPr>
          <w:p w14:paraId="42DD44CC" w14:textId="77777777" w:rsidR="00FE1237" w:rsidRPr="00FE1237" w:rsidRDefault="00FE1237" w:rsidP="00FE1237">
            <w:pPr>
              <w:jc w:val="center"/>
              <w:rPr>
                <w:b/>
                <w:bCs/>
                <w:sz w:val="14"/>
                <w:szCs w:val="14"/>
              </w:rPr>
            </w:pPr>
            <w:r w:rsidRPr="00FE1237">
              <w:rPr>
                <w:b/>
                <w:bCs/>
                <w:sz w:val="14"/>
                <w:szCs w:val="14"/>
              </w:rPr>
              <w:t>5.</w:t>
            </w:r>
          </w:p>
        </w:tc>
        <w:tc>
          <w:tcPr>
            <w:tcW w:w="2190" w:type="dxa"/>
            <w:tcBorders>
              <w:top w:val="nil"/>
              <w:left w:val="nil"/>
              <w:bottom w:val="single" w:sz="4" w:space="0" w:color="auto"/>
              <w:right w:val="single" w:sz="4" w:space="0" w:color="auto"/>
            </w:tcBorders>
            <w:vAlign w:val="bottom"/>
            <w:hideMark/>
          </w:tcPr>
          <w:p w14:paraId="3DA51A7B" w14:textId="77777777" w:rsidR="00FE1237" w:rsidRPr="00FE1237" w:rsidRDefault="00FE1237" w:rsidP="00FE1237">
            <w:pPr>
              <w:rPr>
                <w:b/>
                <w:bCs/>
                <w:sz w:val="14"/>
                <w:szCs w:val="14"/>
              </w:rPr>
            </w:pPr>
            <w:r w:rsidRPr="00FE1237">
              <w:rPr>
                <w:b/>
                <w:bCs/>
                <w:sz w:val="14"/>
                <w:szCs w:val="14"/>
              </w:rPr>
              <w:t>Итого НВВ на содержание</w:t>
            </w:r>
          </w:p>
        </w:tc>
        <w:tc>
          <w:tcPr>
            <w:tcW w:w="832" w:type="dxa"/>
            <w:tcBorders>
              <w:top w:val="nil"/>
              <w:left w:val="nil"/>
              <w:bottom w:val="single" w:sz="4" w:space="0" w:color="auto"/>
              <w:right w:val="single" w:sz="4" w:space="0" w:color="auto"/>
            </w:tcBorders>
            <w:noWrap/>
            <w:vAlign w:val="center"/>
            <w:hideMark/>
          </w:tcPr>
          <w:p w14:paraId="01F5A865"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nil"/>
              <w:left w:val="nil"/>
              <w:bottom w:val="single" w:sz="4" w:space="0" w:color="auto"/>
              <w:right w:val="single" w:sz="4" w:space="0" w:color="auto"/>
            </w:tcBorders>
            <w:noWrap/>
            <w:vAlign w:val="bottom"/>
            <w:hideMark/>
          </w:tcPr>
          <w:p w14:paraId="4849D7A6" w14:textId="77777777" w:rsidR="00FE1237" w:rsidRPr="00FE1237" w:rsidRDefault="00FE1237" w:rsidP="00FE1237">
            <w:pPr>
              <w:jc w:val="right"/>
              <w:rPr>
                <w:b/>
                <w:bCs/>
                <w:sz w:val="14"/>
                <w:szCs w:val="14"/>
              </w:rPr>
            </w:pPr>
            <w:r w:rsidRPr="00FE1237">
              <w:rPr>
                <w:b/>
                <w:bCs/>
                <w:sz w:val="14"/>
                <w:szCs w:val="14"/>
              </w:rPr>
              <w:t>12 923,04</w:t>
            </w:r>
          </w:p>
        </w:tc>
        <w:tc>
          <w:tcPr>
            <w:tcW w:w="991" w:type="dxa"/>
            <w:tcBorders>
              <w:top w:val="nil"/>
              <w:left w:val="nil"/>
              <w:bottom w:val="single" w:sz="4" w:space="0" w:color="auto"/>
              <w:right w:val="single" w:sz="4" w:space="0" w:color="auto"/>
            </w:tcBorders>
            <w:noWrap/>
            <w:vAlign w:val="bottom"/>
            <w:hideMark/>
          </w:tcPr>
          <w:p w14:paraId="53E2D48C" w14:textId="77777777" w:rsidR="00FE1237" w:rsidRPr="00FE1237" w:rsidRDefault="00FE1237" w:rsidP="00FE1237">
            <w:pPr>
              <w:jc w:val="right"/>
              <w:rPr>
                <w:b/>
                <w:bCs/>
                <w:sz w:val="14"/>
                <w:szCs w:val="14"/>
              </w:rPr>
            </w:pPr>
            <w:r w:rsidRPr="00FE1237">
              <w:rPr>
                <w:b/>
                <w:bCs/>
                <w:sz w:val="14"/>
                <w:szCs w:val="14"/>
              </w:rPr>
              <w:t>20 314,70</w:t>
            </w:r>
          </w:p>
        </w:tc>
        <w:tc>
          <w:tcPr>
            <w:tcW w:w="992" w:type="dxa"/>
            <w:tcBorders>
              <w:top w:val="nil"/>
              <w:left w:val="nil"/>
              <w:bottom w:val="single" w:sz="4" w:space="0" w:color="auto"/>
              <w:right w:val="single" w:sz="4" w:space="0" w:color="auto"/>
            </w:tcBorders>
            <w:noWrap/>
            <w:vAlign w:val="bottom"/>
            <w:hideMark/>
          </w:tcPr>
          <w:p w14:paraId="4000D627" w14:textId="77777777" w:rsidR="00FE1237" w:rsidRPr="00FE1237" w:rsidRDefault="00FE1237" w:rsidP="00FE1237">
            <w:pPr>
              <w:jc w:val="right"/>
              <w:rPr>
                <w:b/>
                <w:bCs/>
                <w:sz w:val="14"/>
                <w:szCs w:val="14"/>
              </w:rPr>
            </w:pPr>
            <w:r w:rsidRPr="00FE1237">
              <w:rPr>
                <w:b/>
                <w:bCs/>
                <w:sz w:val="14"/>
                <w:szCs w:val="14"/>
              </w:rPr>
              <w:t>10 385,82</w:t>
            </w:r>
          </w:p>
        </w:tc>
        <w:tc>
          <w:tcPr>
            <w:tcW w:w="1852" w:type="dxa"/>
            <w:tcBorders>
              <w:top w:val="nil"/>
              <w:left w:val="nil"/>
              <w:bottom w:val="single" w:sz="4" w:space="0" w:color="auto"/>
              <w:right w:val="single" w:sz="4" w:space="0" w:color="auto"/>
            </w:tcBorders>
            <w:noWrap/>
            <w:vAlign w:val="bottom"/>
            <w:hideMark/>
          </w:tcPr>
          <w:p w14:paraId="7B246118" w14:textId="77777777" w:rsidR="00FE1237" w:rsidRPr="00FE1237" w:rsidRDefault="00FE1237" w:rsidP="00FE1237">
            <w:pPr>
              <w:rPr>
                <w:b/>
                <w:bCs/>
                <w:sz w:val="14"/>
                <w:szCs w:val="14"/>
              </w:rPr>
            </w:pPr>
            <w:r w:rsidRPr="00FE1237">
              <w:rPr>
                <w:b/>
                <w:bCs/>
                <w:sz w:val="14"/>
                <w:szCs w:val="14"/>
              </w:rPr>
              <w:t> </w:t>
            </w:r>
          </w:p>
        </w:tc>
        <w:tc>
          <w:tcPr>
            <w:tcW w:w="849" w:type="dxa"/>
            <w:tcBorders>
              <w:top w:val="nil"/>
              <w:left w:val="nil"/>
              <w:bottom w:val="single" w:sz="4" w:space="0" w:color="auto"/>
              <w:right w:val="single" w:sz="4" w:space="0" w:color="auto"/>
            </w:tcBorders>
            <w:noWrap/>
            <w:vAlign w:val="bottom"/>
            <w:hideMark/>
          </w:tcPr>
          <w:p w14:paraId="3DADC822" w14:textId="77777777" w:rsidR="00FE1237" w:rsidRPr="00FE1237" w:rsidRDefault="00FE1237" w:rsidP="00FE1237">
            <w:pPr>
              <w:jc w:val="right"/>
              <w:rPr>
                <w:b/>
                <w:bCs/>
                <w:sz w:val="14"/>
                <w:szCs w:val="14"/>
              </w:rPr>
            </w:pPr>
            <w:r w:rsidRPr="00FE1237">
              <w:rPr>
                <w:b/>
                <w:bCs/>
                <w:sz w:val="14"/>
                <w:szCs w:val="14"/>
              </w:rPr>
              <w:t>-9 928,88</w:t>
            </w:r>
          </w:p>
        </w:tc>
        <w:tc>
          <w:tcPr>
            <w:tcW w:w="718" w:type="dxa"/>
            <w:tcBorders>
              <w:top w:val="nil"/>
              <w:left w:val="nil"/>
              <w:bottom w:val="single" w:sz="4" w:space="0" w:color="auto"/>
              <w:right w:val="single" w:sz="4" w:space="0" w:color="auto"/>
            </w:tcBorders>
            <w:noWrap/>
            <w:vAlign w:val="bottom"/>
            <w:hideMark/>
          </w:tcPr>
          <w:p w14:paraId="4EE3A847" w14:textId="77777777" w:rsidR="00FE1237" w:rsidRPr="00FE1237" w:rsidRDefault="00FE1237" w:rsidP="00FE1237">
            <w:pPr>
              <w:jc w:val="right"/>
              <w:rPr>
                <w:b/>
                <w:bCs/>
                <w:sz w:val="14"/>
                <w:szCs w:val="14"/>
              </w:rPr>
            </w:pPr>
            <w:r w:rsidRPr="00FE1237">
              <w:rPr>
                <w:b/>
                <w:bCs/>
                <w:sz w:val="14"/>
                <w:szCs w:val="14"/>
              </w:rPr>
              <w:t>-19,63%</w:t>
            </w:r>
          </w:p>
        </w:tc>
      </w:tr>
      <w:tr w:rsidR="00FE1237" w:rsidRPr="00FE1237" w14:paraId="4A162161" w14:textId="77777777" w:rsidTr="00AF6A06">
        <w:trPr>
          <w:trHeight w:val="337"/>
        </w:trPr>
        <w:tc>
          <w:tcPr>
            <w:tcW w:w="636" w:type="dxa"/>
            <w:tcBorders>
              <w:top w:val="nil"/>
              <w:left w:val="single" w:sz="4" w:space="0" w:color="auto"/>
              <w:bottom w:val="single" w:sz="4" w:space="0" w:color="auto"/>
              <w:right w:val="single" w:sz="4" w:space="0" w:color="auto"/>
            </w:tcBorders>
            <w:vAlign w:val="bottom"/>
            <w:hideMark/>
          </w:tcPr>
          <w:p w14:paraId="4AA38DCA" w14:textId="77777777" w:rsidR="00FE1237" w:rsidRPr="00FE1237" w:rsidRDefault="00FE1237" w:rsidP="00FE1237">
            <w:pPr>
              <w:jc w:val="center"/>
              <w:rPr>
                <w:b/>
                <w:bCs/>
                <w:sz w:val="14"/>
                <w:szCs w:val="14"/>
              </w:rPr>
            </w:pPr>
            <w:r w:rsidRPr="00FE1237">
              <w:rPr>
                <w:b/>
                <w:bCs/>
                <w:sz w:val="14"/>
                <w:szCs w:val="14"/>
              </w:rPr>
              <w:t>6.</w:t>
            </w:r>
          </w:p>
        </w:tc>
        <w:tc>
          <w:tcPr>
            <w:tcW w:w="2190" w:type="dxa"/>
            <w:tcBorders>
              <w:top w:val="nil"/>
              <w:left w:val="nil"/>
              <w:bottom w:val="single" w:sz="4" w:space="0" w:color="auto"/>
              <w:right w:val="single" w:sz="4" w:space="0" w:color="auto"/>
            </w:tcBorders>
            <w:vAlign w:val="bottom"/>
            <w:hideMark/>
          </w:tcPr>
          <w:p w14:paraId="7F836CAC" w14:textId="77777777" w:rsidR="00FE1237" w:rsidRPr="00FE1237" w:rsidRDefault="00FE1237" w:rsidP="00FE1237">
            <w:pPr>
              <w:rPr>
                <w:b/>
                <w:bCs/>
                <w:sz w:val="14"/>
                <w:szCs w:val="14"/>
              </w:rPr>
            </w:pPr>
            <w:r w:rsidRPr="00FE1237">
              <w:rPr>
                <w:b/>
                <w:bCs/>
                <w:sz w:val="14"/>
                <w:szCs w:val="14"/>
              </w:rPr>
              <w:t>Итого НВВ на содержание без платы ФСК</w:t>
            </w:r>
          </w:p>
        </w:tc>
        <w:tc>
          <w:tcPr>
            <w:tcW w:w="832" w:type="dxa"/>
            <w:tcBorders>
              <w:top w:val="nil"/>
              <w:left w:val="nil"/>
              <w:bottom w:val="single" w:sz="4" w:space="0" w:color="auto"/>
              <w:right w:val="single" w:sz="4" w:space="0" w:color="auto"/>
            </w:tcBorders>
            <w:noWrap/>
            <w:vAlign w:val="center"/>
            <w:hideMark/>
          </w:tcPr>
          <w:p w14:paraId="6FED1112"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nil"/>
              <w:left w:val="nil"/>
              <w:bottom w:val="single" w:sz="4" w:space="0" w:color="auto"/>
              <w:right w:val="single" w:sz="4" w:space="0" w:color="auto"/>
            </w:tcBorders>
            <w:noWrap/>
            <w:vAlign w:val="bottom"/>
            <w:hideMark/>
          </w:tcPr>
          <w:p w14:paraId="74B4D2DA" w14:textId="77777777" w:rsidR="00FE1237" w:rsidRPr="00FE1237" w:rsidRDefault="00FE1237" w:rsidP="00FE1237">
            <w:pPr>
              <w:jc w:val="right"/>
              <w:rPr>
                <w:b/>
                <w:bCs/>
                <w:sz w:val="14"/>
                <w:szCs w:val="14"/>
              </w:rPr>
            </w:pPr>
            <w:r w:rsidRPr="00FE1237">
              <w:rPr>
                <w:b/>
                <w:bCs/>
                <w:sz w:val="14"/>
                <w:szCs w:val="14"/>
              </w:rPr>
              <w:t>12 923,04</w:t>
            </w:r>
          </w:p>
        </w:tc>
        <w:tc>
          <w:tcPr>
            <w:tcW w:w="991" w:type="dxa"/>
            <w:tcBorders>
              <w:top w:val="nil"/>
              <w:left w:val="nil"/>
              <w:bottom w:val="single" w:sz="4" w:space="0" w:color="auto"/>
              <w:right w:val="single" w:sz="4" w:space="0" w:color="auto"/>
            </w:tcBorders>
            <w:noWrap/>
            <w:vAlign w:val="bottom"/>
            <w:hideMark/>
          </w:tcPr>
          <w:p w14:paraId="5809E403" w14:textId="77777777" w:rsidR="00FE1237" w:rsidRPr="00FE1237" w:rsidRDefault="00FE1237" w:rsidP="00FE1237">
            <w:pPr>
              <w:jc w:val="right"/>
              <w:rPr>
                <w:b/>
                <w:bCs/>
                <w:sz w:val="14"/>
                <w:szCs w:val="14"/>
              </w:rPr>
            </w:pPr>
            <w:r w:rsidRPr="00FE1237">
              <w:rPr>
                <w:b/>
                <w:bCs/>
                <w:sz w:val="14"/>
                <w:szCs w:val="14"/>
              </w:rPr>
              <w:t>20 314,70</w:t>
            </w:r>
          </w:p>
        </w:tc>
        <w:tc>
          <w:tcPr>
            <w:tcW w:w="992" w:type="dxa"/>
            <w:tcBorders>
              <w:top w:val="nil"/>
              <w:left w:val="nil"/>
              <w:bottom w:val="single" w:sz="4" w:space="0" w:color="auto"/>
              <w:right w:val="single" w:sz="4" w:space="0" w:color="auto"/>
            </w:tcBorders>
            <w:noWrap/>
            <w:vAlign w:val="bottom"/>
            <w:hideMark/>
          </w:tcPr>
          <w:p w14:paraId="0E7D39CF" w14:textId="77777777" w:rsidR="00FE1237" w:rsidRPr="00FE1237" w:rsidRDefault="00FE1237" w:rsidP="00FE1237">
            <w:pPr>
              <w:jc w:val="right"/>
              <w:rPr>
                <w:b/>
                <w:bCs/>
                <w:sz w:val="14"/>
                <w:szCs w:val="14"/>
              </w:rPr>
            </w:pPr>
            <w:r w:rsidRPr="00FE1237">
              <w:rPr>
                <w:b/>
                <w:bCs/>
                <w:sz w:val="14"/>
                <w:szCs w:val="14"/>
              </w:rPr>
              <w:t>10 385,82</w:t>
            </w:r>
          </w:p>
        </w:tc>
        <w:tc>
          <w:tcPr>
            <w:tcW w:w="1852" w:type="dxa"/>
            <w:tcBorders>
              <w:top w:val="nil"/>
              <w:left w:val="nil"/>
              <w:bottom w:val="single" w:sz="4" w:space="0" w:color="auto"/>
              <w:right w:val="single" w:sz="4" w:space="0" w:color="auto"/>
            </w:tcBorders>
            <w:noWrap/>
            <w:vAlign w:val="bottom"/>
            <w:hideMark/>
          </w:tcPr>
          <w:p w14:paraId="751F7132" w14:textId="77777777" w:rsidR="00FE1237" w:rsidRPr="00FE1237" w:rsidRDefault="00FE1237" w:rsidP="00FE1237">
            <w:pPr>
              <w:rPr>
                <w:b/>
                <w:bCs/>
                <w:sz w:val="14"/>
                <w:szCs w:val="14"/>
              </w:rPr>
            </w:pPr>
            <w:r w:rsidRPr="00FE1237">
              <w:rPr>
                <w:b/>
                <w:bCs/>
                <w:sz w:val="14"/>
                <w:szCs w:val="14"/>
              </w:rPr>
              <w:t> </w:t>
            </w:r>
          </w:p>
        </w:tc>
        <w:tc>
          <w:tcPr>
            <w:tcW w:w="849" w:type="dxa"/>
            <w:tcBorders>
              <w:top w:val="nil"/>
              <w:left w:val="nil"/>
              <w:bottom w:val="single" w:sz="4" w:space="0" w:color="auto"/>
              <w:right w:val="single" w:sz="4" w:space="0" w:color="auto"/>
            </w:tcBorders>
            <w:noWrap/>
            <w:vAlign w:val="bottom"/>
            <w:hideMark/>
          </w:tcPr>
          <w:p w14:paraId="52467171" w14:textId="77777777" w:rsidR="00FE1237" w:rsidRPr="00FE1237" w:rsidRDefault="00FE1237" w:rsidP="00FE1237">
            <w:pPr>
              <w:jc w:val="right"/>
              <w:rPr>
                <w:b/>
                <w:bCs/>
                <w:sz w:val="14"/>
                <w:szCs w:val="14"/>
              </w:rPr>
            </w:pPr>
            <w:r w:rsidRPr="00FE1237">
              <w:rPr>
                <w:b/>
                <w:bCs/>
                <w:sz w:val="14"/>
                <w:szCs w:val="14"/>
              </w:rPr>
              <w:t>-9 928,88</w:t>
            </w:r>
          </w:p>
        </w:tc>
        <w:tc>
          <w:tcPr>
            <w:tcW w:w="718" w:type="dxa"/>
            <w:tcBorders>
              <w:top w:val="nil"/>
              <w:left w:val="nil"/>
              <w:bottom w:val="single" w:sz="4" w:space="0" w:color="auto"/>
              <w:right w:val="single" w:sz="4" w:space="0" w:color="auto"/>
            </w:tcBorders>
            <w:noWrap/>
            <w:vAlign w:val="bottom"/>
            <w:hideMark/>
          </w:tcPr>
          <w:p w14:paraId="737AD3A4" w14:textId="77777777" w:rsidR="00FE1237" w:rsidRPr="00FE1237" w:rsidRDefault="00FE1237" w:rsidP="00FE1237">
            <w:pPr>
              <w:jc w:val="right"/>
              <w:rPr>
                <w:b/>
                <w:bCs/>
                <w:sz w:val="14"/>
                <w:szCs w:val="14"/>
              </w:rPr>
            </w:pPr>
            <w:r w:rsidRPr="00FE1237">
              <w:rPr>
                <w:b/>
                <w:bCs/>
                <w:sz w:val="14"/>
                <w:szCs w:val="14"/>
              </w:rPr>
              <w:t>-19,63%</w:t>
            </w:r>
          </w:p>
        </w:tc>
      </w:tr>
      <w:tr w:rsidR="00FE1237" w:rsidRPr="00FE1237" w14:paraId="4F4E61C9"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4E0B682B" w14:textId="77777777" w:rsidR="00FE1237" w:rsidRPr="00FE1237" w:rsidRDefault="00FE1237" w:rsidP="00FE1237">
            <w:pPr>
              <w:jc w:val="right"/>
              <w:rPr>
                <w:sz w:val="14"/>
                <w:szCs w:val="14"/>
              </w:rPr>
            </w:pPr>
            <w:r w:rsidRPr="00FE1237">
              <w:rPr>
                <w:sz w:val="14"/>
                <w:szCs w:val="14"/>
              </w:rPr>
              <w:t>7.1.</w:t>
            </w:r>
          </w:p>
        </w:tc>
        <w:tc>
          <w:tcPr>
            <w:tcW w:w="2190" w:type="dxa"/>
            <w:tcBorders>
              <w:top w:val="nil"/>
              <w:left w:val="nil"/>
              <w:bottom w:val="single" w:sz="4" w:space="0" w:color="auto"/>
              <w:right w:val="single" w:sz="4" w:space="0" w:color="auto"/>
            </w:tcBorders>
            <w:noWrap/>
            <w:vAlign w:val="bottom"/>
            <w:hideMark/>
          </w:tcPr>
          <w:p w14:paraId="26A822F9" w14:textId="77777777" w:rsidR="00FE1237" w:rsidRPr="00FE1237" w:rsidRDefault="00FE1237" w:rsidP="00FE1237">
            <w:pPr>
              <w:rPr>
                <w:sz w:val="14"/>
                <w:szCs w:val="14"/>
              </w:rPr>
            </w:pPr>
            <w:r w:rsidRPr="00FE1237">
              <w:rPr>
                <w:sz w:val="14"/>
                <w:szCs w:val="14"/>
              </w:rPr>
              <w:t>Объём потерь</w:t>
            </w:r>
          </w:p>
        </w:tc>
        <w:tc>
          <w:tcPr>
            <w:tcW w:w="832" w:type="dxa"/>
            <w:tcBorders>
              <w:top w:val="nil"/>
              <w:left w:val="nil"/>
              <w:bottom w:val="single" w:sz="4" w:space="0" w:color="auto"/>
              <w:right w:val="single" w:sz="4" w:space="0" w:color="auto"/>
            </w:tcBorders>
            <w:noWrap/>
            <w:vAlign w:val="center"/>
            <w:hideMark/>
          </w:tcPr>
          <w:p w14:paraId="1B526CC5" w14:textId="77777777" w:rsidR="00FE1237" w:rsidRPr="00FE1237" w:rsidRDefault="00FE1237" w:rsidP="00FE1237">
            <w:pPr>
              <w:jc w:val="center"/>
              <w:rPr>
                <w:sz w:val="14"/>
                <w:szCs w:val="14"/>
              </w:rPr>
            </w:pPr>
            <w:r w:rsidRPr="00FE1237">
              <w:rPr>
                <w:sz w:val="14"/>
                <w:szCs w:val="14"/>
              </w:rPr>
              <w:t xml:space="preserve">млн. </w:t>
            </w:r>
            <w:proofErr w:type="spellStart"/>
            <w:r w:rsidRPr="00FE1237">
              <w:rPr>
                <w:sz w:val="14"/>
                <w:szCs w:val="14"/>
              </w:rPr>
              <w:t>кВт.ч</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442391E4" w14:textId="77777777" w:rsidR="00FE1237" w:rsidRPr="00FE1237" w:rsidRDefault="00FE1237" w:rsidP="00FE1237">
            <w:pPr>
              <w:jc w:val="right"/>
              <w:rPr>
                <w:sz w:val="14"/>
                <w:szCs w:val="14"/>
              </w:rPr>
            </w:pPr>
            <w:r w:rsidRPr="00FE1237">
              <w:rPr>
                <w:sz w:val="14"/>
                <w:szCs w:val="14"/>
              </w:rPr>
              <w:t>2,32</w:t>
            </w:r>
          </w:p>
        </w:tc>
        <w:tc>
          <w:tcPr>
            <w:tcW w:w="991" w:type="dxa"/>
            <w:tcBorders>
              <w:top w:val="nil"/>
              <w:left w:val="nil"/>
              <w:bottom w:val="single" w:sz="4" w:space="0" w:color="auto"/>
              <w:right w:val="single" w:sz="4" w:space="0" w:color="auto"/>
            </w:tcBorders>
            <w:noWrap/>
            <w:vAlign w:val="bottom"/>
            <w:hideMark/>
          </w:tcPr>
          <w:p w14:paraId="23A0A6E1" w14:textId="77777777" w:rsidR="00FE1237" w:rsidRPr="00FE1237" w:rsidRDefault="00FE1237" w:rsidP="00FE1237">
            <w:pPr>
              <w:jc w:val="right"/>
              <w:rPr>
                <w:sz w:val="14"/>
                <w:szCs w:val="14"/>
              </w:rPr>
            </w:pPr>
            <w:r w:rsidRPr="00FE1237">
              <w:rPr>
                <w:sz w:val="14"/>
                <w:szCs w:val="14"/>
              </w:rPr>
              <w:t>2,32</w:t>
            </w:r>
          </w:p>
        </w:tc>
        <w:tc>
          <w:tcPr>
            <w:tcW w:w="992" w:type="dxa"/>
            <w:tcBorders>
              <w:top w:val="nil"/>
              <w:left w:val="nil"/>
              <w:bottom w:val="single" w:sz="4" w:space="0" w:color="auto"/>
              <w:right w:val="single" w:sz="4" w:space="0" w:color="auto"/>
            </w:tcBorders>
            <w:noWrap/>
            <w:vAlign w:val="bottom"/>
            <w:hideMark/>
          </w:tcPr>
          <w:p w14:paraId="652ED16A" w14:textId="77777777" w:rsidR="00FE1237" w:rsidRPr="00FE1237" w:rsidRDefault="00FE1237" w:rsidP="00FE1237">
            <w:pPr>
              <w:jc w:val="right"/>
              <w:rPr>
                <w:sz w:val="14"/>
                <w:szCs w:val="14"/>
              </w:rPr>
            </w:pPr>
            <w:r w:rsidRPr="00FE1237">
              <w:rPr>
                <w:sz w:val="14"/>
                <w:szCs w:val="14"/>
              </w:rPr>
              <w:t>2,07</w:t>
            </w:r>
          </w:p>
        </w:tc>
        <w:tc>
          <w:tcPr>
            <w:tcW w:w="1852" w:type="dxa"/>
            <w:tcBorders>
              <w:top w:val="nil"/>
              <w:left w:val="nil"/>
              <w:bottom w:val="single" w:sz="4" w:space="0" w:color="auto"/>
              <w:right w:val="single" w:sz="4" w:space="0" w:color="auto"/>
            </w:tcBorders>
            <w:noWrap/>
            <w:vAlign w:val="bottom"/>
            <w:hideMark/>
          </w:tcPr>
          <w:p w14:paraId="5024BAE1"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2C222EBE" w14:textId="77777777" w:rsidR="00FE1237" w:rsidRPr="00FE1237" w:rsidRDefault="00FE1237" w:rsidP="00FE1237">
            <w:pPr>
              <w:jc w:val="right"/>
              <w:rPr>
                <w:sz w:val="14"/>
                <w:szCs w:val="14"/>
              </w:rPr>
            </w:pPr>
            <w:r w:rsidRPr="00FE1237">
              <w:rPr>
                <w:sz w:val="14"/>
                <w:szCs w:val="14"/>
              </w:rPr>
              <w:t>-0,25</w:t>
            </w:r>
          </w:p>
        </w:tc>
        <w:tc>
          <w:tcPr>
            <w:tcW w:w="718" w:type="dxa"/>
            <w:tcBorders>
              <w:top w:val="nil"/>
              <w:left w:val="nil"/>
              <w:bottom w:val="single" w:sz="4" w:space="0" w:color="auto"/>
              <w:right w:val="single" w:sz="4" w:space="0" w:color="auto"/>
            </w:tcBorders>
            <w:noWrap/>
            <w:vAlign w:val="bottom"/>
            <w:hideMark/>
          </w:tcPr>
          <w:p w14:paraId="3668032B" w14:textId="77777777" w:rsidR="00FE1237" w:rsidRPr="00FE1237" w:rsidRDefault="00FE1237" w:rsidP="00FE1237">
            <w:pPr>
              <w:jc w:val="right"/>
              <w:rPr>
                <w:sz w:val="14"/>
                <w:szCs w:val="14"/>
              </w:rPr>
            </w:pPr>
            <w:r w:rsidRPr="00FE1237">
              <w:rPr>
                <w:sz w:val="14"/>
                <w:szCs w:val="14"/>
              </w:rPr>
              <w:t>-10,74%</w:t>
            </w:r>
          </w:p>
        </w:tc>
      </w:tr>
      <w:tr w:rsidR="00FE1237" w:rsidRPr="00FE1237" w14:paraId="28C7F812" w14:textId="77777777" w:rsidTr="00AF6A06">
        <w:trPr>
          <w:trHeight w:val="312"/>
        </w:trPr>
        <w:tc>
          <w:tcPr>
            <w:tcW w:w="636" w:type="dxa"/>
            <w:tcBorders>
              <w:top w:val="nil"/>
              <w:left w:val="single" w:sz="4" w:space="0" w:color="auto"/>
              <w:bottom w:val="single" w:sz="4" w:space="0" w:color="auto"/>
              <w:right w:val="single" w:sz="4" w:space="0" w:color="auto"/>
            </w:tcBorders>
            <w:noWrap/>
            <w:vAlign w:val="bottom"/>
            <w:hideMark/>
          </w:tcPr>
          <w:p w14:paraId="0D0A3BB5" w14:textId="77777777" w:rsidR="00FE1237" w:rsidRPr="00FE1237" w:rsidRDefault="00FE1237" w:rsidP="00FE1237">
            <w:pPr>
              <w:jc w:val="right"/>
              <w:rPr>
                <w:sz w:val="14"/>
                <w:szCs w:val="14"/>
              </w:rPr>
            </w:pPr>
            <w:r w:rsidRPr="00FE1237">
              <w:rPr>
                <w:sz w:val="14"/>
                <w:szCs w:val="14"/>
              </w:rPr>
              <w:t>7.2.</w:t>
            </w:r>
          </w:p>
        </w:tc>
        <w:tc>
          <w:tcPr>
            <w:tcW w:w="2190" w:type="dxa"/>
            <w:tcBorders>
              <w:top w:val="nil"/>
              <w:left w:val="nil"/>
              <w:bottom w:val="single" w:sz="4" w:space="0" w:color="auto"/>
              <w:right w:val="single" w:sz="4" w:space="0" w:color="auto"/>
            </w:tcBorders>
            <w:noWrap/>
            <w:vAlign w:val="bottom"/>
            <w:hideMark/>
          </w:tcPr>
          <w:p w14:paraId="5CA14081" w14:textId="77777777" w:rsidR="00FE1237" w:rsidRPr="00FE1237" w:rsidRDefault="00FE1237" w:rsidP="00FE1237">
            <w:pPr>
              <w:rPr>
                <w:sz w:val="14"/>
                <w:szCs w:val="14"/>
              </w:rPr>
            </w:pPr>
            <w:r w:rsidRPr="00FE1237">
              <w:rPr>
                <w:sz w:val="14"/>
                <w:szCs w:val="14"/>
              </w:rPr>
              <w:t>Тариф потерь</w:t>
            </w:r>
          </w:p>
        </w:tc>
        <w:tc>
          <w:tcPr>
            <w:tcW w:w="832" w:type="dxa"/>
            <w:tcBorders>
              <w:top w:val="nil"/>
              <w:left w:val="nil"/>
              <w:bottom w:val="single" w:sz="4" w:space="0" w:color="auto"/>
              <w:right w:val="single" w:sz="4" w:space="0" w:color="auto"/>
            </w:tcBorders>
            <w:noWrap/>
            <w:vAlign w:val="center"/>
            <w:hideMark/>
          </w:tcPr>
          <w:p w14:paraId="31348615" w14:textId="77777777" w:rsidR="00FE1237" w:rsidRPr="00FE1237" w:rsidRDefault="00FE1237" w:rsidP="00FE1237">
            <w:pPr>
              <w:jc w:val="center"/>
              <w:rPr>
                <w:sz w:val="14"/>
                <w:szCs w:val="14"/>
              </w:rPr>
            </w:pPr>
            <w:r w:rsidRPr="00FE1237">
              <w:rPr>
                <w:sz w:val="14"/>
                <w:szCs w:val="14"/>
              </w:rPr>
              <w:t xml:space="preserve">руб./                                 </w:t>
            </w:r>
            <w:proofErr w:type="spellStart"/>
            <w:r w:rsidRPr="00FE1237">
              <w:rPr>
                <w:sz w:val="14"/>
                <w:szCs w:val="14"/>
              </w:rPr>
              <w:t>тыс.кВт.ч</w:t>
            </w:r>
            <w:proofErr w:type="spellEnd"/>
            <w:r w:rsidRPr="00FE1237">
              <w:rPr>
                <w:sz w:val="14"/>
                <w:szCs w:val="14"/>
              </w:rPr>
              <w:t>.</w:t>
            </w:r>
          </w:p>
        </w:tc>
        <w:tc>
          <w:tcPr>
            <w:tcW w:w="1010" w:type="dxa"/>
            <w:tcBorders>
              <w:top w:val="nil"/>
              <w:left w:val="nil"/>
              <w:bottom w:val="single" w:sz="4" w:space="0" w:color="auto"/>
              <w:right w:val="single" w:sz="4" w:space="0" w:color="auto"/>
            </w:tcBorders>
            <w:noWrap/>
            <w:vAlign w:val="bottom"/>
            <w:hideMark/>
          </w:tcPr>
          <w:p w14:paraId="470898B6" w14:textId="77777777" w:rsidR="00FE1237" w:rsidRPr="00FE1237" w:rsidRDefault="00FE1237" w:rsidP="00FE1237">
            <w:pPr>
              <w:jc w:val="right"/>
              <w:rPr>
                <w:sz w:val="14"/>
                <w:szCs w:val="14"/>
              </w:rPr>
            </w:pPr>
            <w:r w:rsidRPr="00FE1237">
              <w:rPr>
                <w:sz w:val="14"/>
                <w:szCs w:val="14"/>
              </w:rPr>
              <w:t>2 439,85</w:t>
            </w:r>
          </w:p>
        </w:tc>
        <w:tc>
          <w:tcPr>
            <w:tcW w:w="991" w:type="dxa"/>
            <w:tcBorders>
              <w:top w:val="nil"/>
              <w:left w:val="nil"/>
              <w:bottom w:val="single" w:sz="4" w:space="0" w:color="auto"/>
              <w:right w:val="single" w:sz="4" w:space="0" w:color="auto"/>
            </w:tcBorders>
            <w:noWrap/>
            <w:vAlign w:val="bottom"/>
            <w:hideMark/>
          </w:tcPr>
          <w:p w14:paraId="2FD76A17" w14:textId="77777777" w:rsidR="00FE1237" w:rsidRPr="00FE1237" w:rsidRDefault="00FE1237" w:rsidP="00FE1237">
            <w:pPr>
              <w:jc w:val="right"/>
              <w:rPr>
                <w:sz w:val="14"/>
                <w:szCs w:val="14"/>
              </w:rPr>
            </w:pPr>
            <w:r w:rsidRPr="00FE1237">
              <w:rPr>
                <w:sz w:val="14"/>
                <w:szCs w:val="14"/>
              </w:rPr>
              <w:t>2 390,53</w:t>
            </w:r>
          </w:p>
        </w:tc>
        <w:tc>
          <w:tcPr>
            <w:tcW w:w="992" w:type="dxa"/>
            <w:tcBorders>
              <w:top w:val="nil"/>
              <w:left w:val="nil"/>
              <w:bottom w:val="single" w:sz="4" w:space="0" w:color="auto"/>
              <w:right w:val="single" w:sz="4" w:space="0" w:color="auto"/>
            </w:tcBorders>
            <w:noWrap/>
            <w:vAlign w:val="bottom"/>
            <w:hideMark/>
          </w:tcPr>
          <w:p w14:paraId="760DC460" w14:textId="77777777" w:rsidR="00FE1237" w:rsidRPr="00FE1237" w:rsidRDefault="00FE1237" w:rsidP="00FE1237">
            <w:pPr>
              <w:jc w:val="right"/>
              <w:rPr>
                <w:sz w:val="14"/>
                <w:szCs w:val="14"/>
              </w:rPr>
            </w:pPr>
            <w:r w:rsidRPr="00FE1237">
              <w:rPr>
                <w:sz w:val="14"/>
                <w:szCs w:val="14"/>
              </w:rPr>
              <w:t>2 668,43</w:t>
            </w:r>
          </w:p>
        </w:tc>
        <w:tc>
          <w:tcPr>
            <w:tcW w:w="1852" w:type="dxa"/>
            <w:tcBorders>
              <w:top w:val="nil"/>
              <w:left w:val="nil"/>
              <w:bottom w:val="single" w:sz="4" w:space="0" w:color="auto"/>
              <w:right w:val="single" w:sz="4" w:space="0" w:color="auto"/>
            </w:tcBorders>
            <w:vAlign w:val="bottom"/>
            <w:hideMark/>
          </w:tcPr>
          <w:p w14:paraId="093396C8" w14:textId="77777777" w:rsidR="00FE1237" w:rsidRPr="00FE1237" w:rsidRDefault="00FE1237" w:rsidP="00FE1237">
            <w:pPr>
              <w:rPr>
                <w:sz w:val="14"/>
                <w:szCs w:val="14"/>
              </w:rPr>
            </w:pPr>
            <w:r w:rsidRPr="00FE1237">
              <w:rPr>
                <w:sz w:val="14"/>
                <w:szCs w:val="14"/>
              </w:rPr>
              <w:t> </w:t>
            </w:r>
          </w:p>
        </w:tc>
        <w:tc>
          <w:tcPr>
            <w:tcW w:w="849" w:type="dxa"/>
            <w:tcBorders>
              <w:top w:val="nil"/>
              <w:left w:val="nil"/>
              <w:bottom w:val="single" w:sz="4" w:space="0" w:color="auto"/>
              <w:right w:val="single" w:sz="4" w:space="0" w:color="auto"/>
            </w:tcBorders>
            <w:noWrap/>
            <w:vAlign w:val="bottom"/>
            <w:hideMark/>
          </w:tcPr>
          <w:p w14:paraId="1B2C2C88" w14:textId="77777777" w:rsidR="00FE1237" w:rsidRPr="00FE1237" w:rsidRDefault="00FE1237" w:rsidP="00FE1237">
            <w:pPr>
              <w:jc w:val="right"/>
              <w:rPr>
                <w:sz w:val="14"/>
                <w:szCs w:val="14"/>
              </w:rPr>
            </w:pPr>
            <w:r w:rsidRPr="00FE1237">
              <w:rPr>
                <w:sz w:val="14"/>
                <w:szCs w:val="14"/>
              </w:rPr>
              <w:t>227,90</w:t>
            </w:r>
          </w:p>
        </w:tc>
        <w:tc>
          <w:tcPr>
            <w:tcW w:w="718" w:type="dxa"/>
            <w:tcBorders>
              <w:top w:val="nil"/>
              <w:left w:val="nil"/>
              <w:bottom w:val="single" w:sz="4" w:space="0" w:color="auto"/>
              <w:right w:val="single" w:sz="4" w:space="0" w:color="auto"/>
            </w:tcBorders>
            <w:noWrap/>
            <w:vAlign w:val="bottom"/>
            <w:hideMark/>
          </w:tcPr>
          <w:p w14:paraId="08B527E4" w14:textId="77777777" w:rsidR="00FE1237" w:rsidRPr="00FE1237" w:rsidRDefault="00FE1237" w:rsidP="00FE1237">
            <w:pPr>
              <w:jc w:val="right"/>
              <w:rPr>
                <w:sz w:val="14"/>
                <w:szCs w:val="14"/>
              </w:rPr>
            </w:pPr>
            <w:r w:rsidRPr="00FE1237">
              <w:rPr>
                <w:sz w:val="14"/>
                <w:szCs w:val="14"/>
              </w:rPr>
              <w:t>-9,37%</w:t>
            </w:r>
          </w:p>
        </w:tc>
      </w:tr>
      <w:tr w:rsidR="00FE1237" w:rsidRPr="00FE1237" w14:paraId="7DDBAEB9" w14:textId="77777777" w:rsidTr="00AF6A06">
        <w:trPr>
          <w:trHeight w:val="309"/>
        </w:trPr>
        <w:tc>
          <w:tcPr>
            <w:tcW w:w="636" w:type="dxa"/>
            <w:tcBorders>
              <w:top w:val="single" w:sz="4" w:space="0" w:color="auto"/>
              <w:left w:val="single" w:sz="4" w:space="0" w:color="auto"/>
              <w:bottom w:val="single" w:sz="4" w:space="0" w:color="auto"/>
              <w:right w:val="single" w:sz="4" w:space="0" w:color="auto"/>
            </w:tcBorders>
            <w:noWrap/>
            <w:vAlign w:val="bottom"/>
            <w:hideMark/>
          </w:tcPr>
          <w:p w14:paraId="1A84A4C1" w14:textId="77777777" w:rsidR="00FE1237" w:rsidRPr="00FE1237" w:rsidRDefault="00FE1237" w:rsidP="00FE1237">
            <w:pPr>
              <w:jc w:val="right"/>
              <w:rPr>
                <w:b/>
                <w:bCs/>
                <w:sz w:val="14"/>
                <w:szCs w:val="14"/>
              </w:rPr>
            </w:pPr>
            <w:r w:rsidRPr="00FE1237">
              <w:rPr>
                <w:b/>
                <w:bCs/>
                <w:sz w:val="14"/>
                <w:szCs w:val="14"/>
              </w:rPr>
              <w:t>7.3.</w:t>
            </w:r>
          </w:p>
        </w:tc>
        <w:tc>
          <w:tcPr>
            <w:tcW w:w="2190" w:type="dxa"/>
            <w:tcBorders>
              <w:top w:val="single" w:sz="4" w:space="0" w:color="auto"/>
              <w:left w:val="nil"/>
              <w:bottom w:val="single" w:sz="4" w:space="0" w:color="auto"/>
              <w:right w:val="single" w:sz="4" w:space="0" w:color="auto"/>
            </w:tcBorders>
            <w:noWrap/>
            <w:vAlign w:val="bottom"/>
            <w:hideMark/>
          </w:tcPr>
          <w:p w14:paraId="6DB14E43" w14:textId="77777777" w:rsidR="00FE1237" w:rsidRPr="00FE1237" w:rsidRDefault="00FE1237" w:rsidP="00FE1237">
            <w:pPr>
              <w:rPr>
                <w:b/>
                <w:bCs/>
                <w:sz w:val="14"/>
                <w:szCs w:val="14"/>
              </w:rPr>
            </w:pPr>
            <w:r w:rsidRPr="00FE1237">
              <w:rPr>
                <w:b/>
                <w:bCs/>
                <w:sz w:val="14"/>
                <w:szCs w:val="14"/>
              </w:rPr>
              <w:t>Итого расходов на оплату потерь</w:t>
            </w:r>
          </w:p>
        </w:tc>
        <w:tc>
          <w:tcPr>
            <w:tcW w:w="832" w:type="dxa"/>
            <w:tcBorders>
              <w:top w:val="single" w:sz="4" w:space="0" w:color="auto"/>
              <w:left w:val="nil"/>
              <w:bottom w:val="single" w:sz="4" w:space="0" w:color="auto"/>
              <w:right w:val="single" w:sz="4" w:space="0" w:color="auto"/>
            </w:tcBorders>
            <w:noWrap/>
            <w:vAlign w:val="center"/>
            <w:hideMark/>
          </w:tcPr>
          <w:p w14:paraId="46144B7D"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single" w:sz="4" w:space="0" w:color="auto"/>
              <w:left w:val="nil"/>
              <w:bottom w:val="single" w:sz="4" w:space="0" w:color="auto"/>
              <w:right w:val="single" w:sz="4" w:space="0" w:color="auto"/>
            </w:tcBorders>
            <w:noWrap/>
            <w:vAlign w:val="bottom"/>
            <w:hideMark/>
          </w:tcPr>
          <w:p w14:paraId="13A0CAA9" w14:textId="77777777" w:rsidR="00FE1237" w:rsidRPr="00FE1237" w:rsidRDefault="00FE1237" w:rsidP="00FE1237">
            <w:pPr>
              <w:jc w:val="right"/>
              <w:rPr>
                <w:b/>
                <w:bCs/>
                <w:sz w:val="14"/>
                <w:szCs w:val="14"/>
              </w:rPr>
            </w:pPr>
            <w:r w:rsidRPr="00FE1237">
              <w:rPr>
                <w:b/>
                <w:bCs/>
                <w:sz w:val="14"/>
                <w:szCs w:val="14"/>
              </w:rPr>
              <w:t>5 661,49</w:t>
            </w:r>
          </w:p>
        </w:tc>
        <w:tc>
          <w:tcPr>
            <w:tcW w:w="991" w:type="dxa"/>
            <w:tcBorders>
              <w:top w:val="single" w:sz="4" w:space="0" w:color="auto"/>
              <w:left w:val="nil"/>
              <w:bottom w:val="single" w:sz="4" w:space="0" w:color="auto"/>
              <w:right w:val="single" w:sz="4" w:space="0" w:color="auto"/>
            </w:tcBorders>
            <w:noWrap/>
            <w:vAlign w:val="bottom"/>
            <w:hideMark/>
          </w:tcPr>
          <w:p w14:paraId="1A8B7D7A" w14:textId="77777777" w:rsidR="00FE1237" w:rsidRPr="00FE1237" w:rsidRDefault="00FE1237" w:rsidP="00FE1237">
            <w:pPr>
              <w:jc w:val="right"/>
              <w:rPr>
                <w:b/>
                <w:bCs/>
                <w:sz w:val="14"/>
                <w:szCs w:val="14"/>
              </w:rPr>
            </w:pPr>
            <w:r w:rsidRPr="00FE1237">
              <w:rPr>
                <w:b/>
                <w:bCs/>
                <w:sz w:val="14"/>
                <w:szCs w:val="14"/>
              </w:rPr>
              <w:t>5 547,06</w:t>
            </w:r>
          </w:p>
        </w:tc>
        <w:tc>
          <w:tcPr>
            <w:tcW w:w="992" w:type="dxa"/>
            <w:tcBorders>
              <w:top w:val="single" w:sz="4" w:space="0" w:color="auto"/>
              <w:left w:val="nil"/>
              <w:bottom w:val="single" w:sz="4" w:space="0" w:color="auto"/>
              <w:right w:val="single" w:sz="4" w:space="0" w:color="auto"/>
            </w:tcBorders>
            <w:noWrap/>
            <w:vAlign w:val="bottom"/>
            <w:hideMark/>
          </w:tcPr>
          <w:p w14:paraId="7459811E" w14:textId="77777777" w:rsidR="00FE1237" w:rsidRPr="00FE1237" w:rsidRDefault="00FE1237" w:rsidP="00FE1237">
            <w:pPr>
              <w:jc w:val="right"/>
              <w:rPr>
                <w:b/>
                <w:bCs/>
                <w:sz w:val="14"/>
                <w:szCs w:val="14"/>
              </w:rPr>
            </w:pPr>
            <w:r w:rsidRPr="00FE1237">
              <w:rPr>
                <w:b/>
                <w:bCs/>
                <w:sz w:val="14"/>
                <w:szCs w:val="14"/>
              </w:rPr>
              <w:t>5 527,12</w:t>
            </w:r>
          </w:p>
        </w:tc>
        <w:tc>
          <w:tcPr>
            <w:tcW w:w="1852" w:type="dxa"/>
            <w:tcBorders>
              <w:top w:val="single" w:sz="4" w:space="0" w:color="auto"/>
              <w:left w:val="nil"/>
              <w:bottom w:val="single" w:sz="4" w:space="0" w:color="auto"/>
              <w:right w:val="single" w:sz="4" w:space="0" w:color="auto"/>
            </w:tcBorders>
            <w:hideMark/>
          </w:tcPr>
          <w:p w14:paraId="28BB46E6" w14:textId="77777777" w:rsidR="00FE1237" w:rsidRPr="00FE1237" w:rsidRDefault="00FE1237" w:rsidP="00FE1237">
            <w:pPr>
              <w:rPr>
                <w:b/>
                <w:bCs/>
                <w:sz w:val="14"/>
                <w:szCs w:val="14"/>
              </w:rPr>
            </w:pPr>
            <w:r w:rsidRPr="00FE1237">
              <w:rPr>
                <w:b/>
                <w:bCs/>
                <w:sz w:val="14"/>
                <w:szCs w:val="14"/>
              </w:rPr>
              <w:t>Рассчитано в соответствии с положениями пункта 81 Основ ценообразования.</w:t>
            </w:r>
          </w:p>
        </w:tc>
        <w:tc>
          <w:tcPr>
            <w:tcW w:w="849" w:type="dxa"/>
            <w:tcBorders>
              <w:top w:val="single" w:sz="4" w:space="0" w:color="auto"/>
              <w:left w:val="nil"/>
              <w:bottom w:val="single" w:sz="4" w:space="0" w:color="auto"/>
              <w:right w:val="single" w:sz="4" w:space="0" w:color="auto"/>
            </w:tcBorders>
            <w:noWrap/>
            <w:vAlign w:val="bottom"/>
            <w:hideMark/>
          </w:tcPr>
          <w:p w14:paraId="339BA7B8" w14:textId="77777777" w:rsidR="00FE1237" w:rsidRPr="00FE1237" w:rsidRDefault="00FE1237" w:rsidP="00FE1237">
            <w:pPr>
              <w:jc w:val="right"/>
              <w:rPr>
                <w:b/>
                <w:bCs/>
                <w:sz w:val="14"/>
                <w:szCs w:val="14"/>
              </w:rPr>
            </w:pPr>
            <w:r w:rsidRPr="00FE1237">
              <w:rPr>
                <w:b/>
                <w:bCs/>
                <w:sz w:val="14"/>
                <w:szCs w:val="14"/>
              </w:rPr>
              <w:t>-19,94</w:t>
            </w:r>
          </w:p>
        </w:tc>
        <w:tc>
          <w:tcPr>
            <w:tcW w:w="718" w:type="dxa"/>
            <w:tcBorders>
              <w:top w:val="single" w:sz="4" w:space="0" w:color="auto"/>
              <w:left w:val="nil"/>
              <w:bottom w:val="single" w:sz="4" w:space="0" w:color="auto"/>
              <w:right w:val="single" w:sz="4" w:space="0" w:color="auto"/>
            </w:tcBorders>
            <w:noWrap/>
            <w:vAlign w:val="bottom"/>
            <w:hideMark/>
          </w:tcPr>
          <w:p w14:paraId="757E003A" w14:textId="77777777" w:rsidR="00FE1237" w:rsidRPr="00FE1237" w:rsidRDefault="00FE1237" w:rsidP="00FE1237">
            <w:pPr>
              <w:jc w:val="right"/>
              <w:rPr>
                <w:b/>
                <w:bCs/>
                <w:sz w:val="14"/>
                <w:szCs w:val="14"/>
              </w:rPr>
            </w:pPr>
            <w:r w:rsidRPr="00FE1237">
              <w:rPr>
                <w:b/>
                <w:bCs/>
                <w:sz w:val="14"/>
                <w:szCs w:val="14"/>
              </w:rPr>
              <w:t>-2,37%</w:t>
            </w:r>
          </w:p>
        </w:tc>
      </w:tr>
      <w:tr w:rsidR="00FE1237" w:rsidRPr="00FE1237" w14:paraId="230AFF89" w14:textId="77777777" w:rsidTr="00AF6A06">
        <w:trPr>
          <w:trHeight w:val="309"/>
        </w:trPr>
        <w:tc>
          <w:tcPr>
            <w:tcW w:w="636" w:type="dxa"/>
            <w:tcBorders>
              <w:top w:val="single" w:sz="4" w:space="0" w:color="auto"/>
              <w:left w:val="single" w:sz="4" w:space="0" w:color="auto"/>
              <w:bottom w:val="single" w:sz="4" w:space="0" w:color="auto"/>
              <w:right w:val="single" w:sz="4" w:space="0" w:color="auto"/>
            </w:tcBorders>
            <w:noWrap/>
            <w:vAlign w:val="bottom"/>
            <w:hideMark/>
          </w:tcPr>
          <w:p w14:paraId="6FCAE092" w14:textId="77777777" w:rsidR="00FE1237" w:rsidRPr="00FE1237" w:rsidRDefault="00FE1237" w:rsidP="00FE1237">
            <w:pPr>
              <w:jc w:val="center"/>
              <w:rPr>
                <w:b/>
                <w:bCs/>
                <w:sz w:val="14"/>
                <w:szCs w:val="14"/>
              </w:rPr>
            </w:pPr>
            <w:r w:rsidRPr="00FE1237">
              <w:rPr>
                <w:b/>
                <w:bCs/>
                <w:sz w:val="14"/>
                <w:szCs w:val="14"/>
              </w:rPr>
              <w:t>8.</w:t>
            </w:r>
          </w:p>
        </w:tc>
        <w:tc>
          <w:tcPr>
            <w:tcW w:w="2190" w:type="dxa"/>
            <w:tcBorders>
              <w:top w:val="single" w:sz="4" w:space="0" w:color="auto"/>
              <w:left w:val="nil"/>
              <w:bottom w:val="single" w:sz="4" w:space="0" w:color="auto"/>
              <w:right w:val="single" w:sz="4" w:space="0" w:color="auto"/>
            </w:tcBorders>
            <w:noWrap/>
            <w:vAlign w:val="bottom"/>
            <w:hideMark/>
          </w:tcPr>
          <w:p w14:paraId="55163A7F" w14:textId="77777777" w:rsidR="00FE1237" w:rsidRPr="00FE1237" w:rsidRDefault="00FE1237" w:rsidP="00FE1237">
            <w:pPr>
              <w:rPr>
                <w:b/>
                <w:bCs/>
                <w:sz w:val="14"/>
                <w:szCs w:val="14"/>
              </w:rPr>
            </w:pPr>
            <w:r w:rsidRPr="00FE1237">
              <w:rPr>
                <w:b/>
                <w:bCs/>
                <w:sz w:val="14"/>
                <w:szCs w:val="14"/>
              </w:rPr>
              <w:t>Расчет расходов на услуги ТСО</w:t>
            </w:r>
          </w:p>
        </w:tc>
        <w:tc>
          <w:tcPr>
            <w:tcW w:w="832" w:type="dxa"/>
            <w:tcBorders>
              <w:top w:val="single" w:sz="4" w:space="0" w:color="auto"/>
              <w:left w:val="nil"/>
              <w:bottom w:val="single" w:sz="4" w:space="0" w:color="auto"/>
              <w:right w:val="single" w:sz="4" w:space="0" w:color="auto"/>
            </w:tcBorders>
            <w:noWrap/>
            <w:vAlign w:val="center"/>
            <w:hideMark/>
          </w:tcPr>
          <w:p w14:paraId="50CF04E9"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single" w:sz="4" w:space="0" w:color="auto"/>
              <w:left w:val="nil"/>
              <w:bottom w:val="single" w:sz="4" w:space="0" w:color="auto"/>
              <w:right w:val="single" w:sz="4" w:space="0" w:color="auto"/>
            </w:tcBorders>
            <w:noWrap/>
            <w:vAlign w:val="bottom"/>
            <w:hideMark/>
          </w:tcPr>
          <w:p w14:paraId="30FC3244" w14:textId="77777777" w:rsidR="00FE1237" w:rsidRPr="00FE1237" w:rsidRDefault="00FE1237" w:rsidP="00FE1237">
            <w:pPr>
              <w:jc w:val="right"/>
              <w:rPr>
                <w:b/>
                <w:bCs/>
                <w:sz w:val="14"/>
                <w:szCs w:val="14"/>
              </w:rPr>
            </w:pPr>
            <w:r w:rsidRPr="00FE1237">
              <w:rPr>
                <w:b/>
                <w:bCs/>
                <w:sz w:val="14"/>
                <w:szCs w:val="14"/>
              </w:rPr>
              <w:t>14 804,61</w:t>
            </w:r>
          </w:p>
        </w:tc>
        <w:tc>
          <w:tcPr>
            <w:tcW w:w="991" w:type="dxa"/>
            <w:tcBorders>
              <w:top w:val="single" w:sz="4" w:space="0" w:color="auto"/>
              <w:left w:val="nil"/>
              <w:bottom w:val="single" w:sz="4" w:space="0" w:color="auto"/>
              <w:right w:val="single" w:sz="4" w:space="0" w:color="auto"/>
            </w:tcBorders>
            <w:noWrap/>
            <w:vAlign w:val="bottom"/>
            <w:hideMark/>
          </w:tcPr>
          <w:p w14:paraId="56212974" w14:textId="77777777" w:rsidR="00FE1237" w:rsidRPr="00FE1237" w:rsidRDefault="00FE1237" w:rsidP="00FE1237">
            <w:pPr>
              <w:jc w:val="right"/>
              <w:rPr>
                <w:b/>
                <w:bCs/>
                <w:sz w:val="14"/>
                <w:szCs w:val="14"/>
              </w:rPr>
            </w:pPr>
            <w:r w:rsidRPr="00FE1237">
              <w:rPr>
                <w:b/>
                <w:bCs/>
                <w:sz w:val="14"/>
                <w:szCs w:val="14"/>
              </w:rPr>
              <w:t>14 287,47</w:t>
            </w:r>
          </w:p>
        </w:tc>
        <w:tc>
          <w:tcPr>
            <w:tcW w:w="992" w:type="dxa"/>
            <w:tcBorders>
              <w:top w:val="single" w:sz="4" w:space="0" w:color="auto"/>
              <w:left w:val="nil"/>
              <w:bottom w:val="single" w:sz="4" w:space="0" w:color="auto"/>
              <w:right w:val="single" w:sz="4" w:space="0" w:color="auto"/>
            </w:tcBorders>
            <w:noWrap/>
            <w:vAlign w:val="bottom"/>
            <w:hideMark/>
          </w:tcPr>
          <w:p w14:paraId="51401D4F" w14:textId="77777777" w:rsidR="00FE1237" w:rsidRPr="00FE1237" w:rsidRDefault="00FE1237" w:rsidP="00FE1237">
            <w:pPr>
              <w:jc w:val="right"/>
              <w:rPr>
                <w:b/>
                <w:bCs/>
                <w:sz w:val="14"/>
                <w:szCs w:val="14"/>
              </w:rPr>
            </w:pPr>
            <w:r w:rsidRPr="00FE1237">
              <w:rPr>
                <w:b/>
                <w:bCs/>
                <w:sz w:val="14"/>
                <w:szCs w:val="14"/>
              </w:rPr>
              <w:t>15 824,45</w:t>
            </w:r>
          </w:p>
        </w:tc>
        <w:tc>
          <w:tcPr>
            <w:tcW w:w="1852" w:type="dxa"/>
            <w:tcBorders>
              <w:top w:val="single" w:sz="4" w:space="0" w:color="auto"/>
              <w:left w:val="nil"/>
              <w:bottom w:val="single" w:sz="4" w:space="0" w:color="auto"/>
              <w:right w:val="single" w:sz="4" w:space="0" w:color="auto"/>
            </w:tcBorders>
          </w:tcPr>
          <w:p w14:paraId="23B13532" w14:textId="77777777" w:rsidR="00FE1237" w:rsidRPr="00FE1237" w:rsidRDefault="00FE1237" w:rsidP="00FE1237">
            <w:pPr>
              <w:rPr>
                <w:b/>
                <w:bCs/>
                <w:sz w:val="14"/>
                <w:szCs w:val="14"/>
              </w:rPr>
            </w:pPr>
          </w:p>
        </w:tc>
        <w:tc>
          <w:tcPr>
            <w:tcW w:w="849" w:type="dxa"/>
            <w:tcBorders>
              <w:top w:val="single" w:sz="4" w:space="0" w:color="auto"/>
              <w:left w:val="nil"/>
              <w:bottom w:val="single" w:sz="4" w:space="0" w:color="auto"/>
              <w:right w:val="single" w:sz="4" w:space="0" w:color="auto"/>
            </w:tcBorders>
            <w:noWrap/>
            <w:vAlign w:val="bottom"/>
            <w:hideMark/>
          </w:tcPr>
          <w:p w14:paraId="60527C4E" w14:textId="77777777" w:rsidR="00FE1237" w:rsidRPr="00FE1237" w:rsidRDefault="00FE1237" w:rsidP="00FE1237">
            <w:pPr>
              <w:jc w:val="right"/>
              <w:rPr>
                <w:b/>
                <w:bCs/>
                <w:sz w:val="14"/>
                <w:szCs w:val="14"/>
              </w:rPr>
            </w:pPr>
            <w:r w:rsidRPr="00FE1237">
              <w:rPr>
                <w:b/>
                <w:bCs/>
                <w:sz w:val="14"/>
                <w:szCs w:val="14"/>
              </w:rPr>
              <w:t>1 536,98</w:t>
            </w:r>
          </w:p>
        </w:tc>
        <w:tc>
          <w:tcPr>
            <w:tcW w:w="718" w:type="dxa"/>
            <w:tcBorders>
              <w:top w:val="single" w:sz="4" w:space="0" w:color="auto"/>
              <w:left w:val="nil"/>
              <w:bottom w:val="single" w:sz="4" w:space="0" w:color="auto"/>
              <w:right w:val="single" w:sz="4" w:space="0" w:color="auto"/>
            </w:tcBorders>
            <w:noWrap/>
            <w:vAlign w:val="bottom"/>
            <w:hideMark/>
          </w:tcPr>
          <w:p w14:paraId="57779E91" w14:textId="77777777" w:rsidR="00FE1237" w:rsidRPr="00FE1237" w:rsidRDefault="00FE1237" w:rsidP="00FE1237">
            <w:pPr>
              <w:jc w:val="right"/>
              <w:rPr>
                <w:b/>
                <w:bCs/>
                <w:sz w:val="14"/>
                <w:szCs w:val="14"/>
              </w:rPr>
            </w:pPr>
            <w:r w:rsidRPr="00FE1237">
              <w:rPr>
                <w:b/>
                <w:bCs/>
                <w:sz w:val="14"/>
                <w:szCs w:val="14"/>
              </w:rPr>
              <w:t>0,00%</w:t>
            </w:r>
          </w:p>
        </w:tc>
      </w:tr>
      <w:tr w:rsidR="00FE1237" w:rsidRPr="00FE1237" w14:paraId="04BFA265" w14:textId="77777777" w:rsidTr="00AF6A06">
        <w:trPr>
          <w:trHeight w:val="309"/>
        </w:trPr>
        <w:tc>
          <w:tcPr>
            <w:tcW w:w="636" w:type="dxa"/>
            <w:tcBorders>
              <w:top w:val="single" w:sz="4" w:space="0" w:color="auto"/>
              <w:left w:val="single" w:sz="4" w:space="0" w:color="auto"/>
              <w:bottom w:val="single" w:sz="4" w:space="0" w:color="auto"/>
              <w:right w:val="single" w:sz="4" w:space="0" w:color="auto"/>
            </w:tcBorders>
            <w:noWrap/>
            <w:vAlign w:val="bottom"/>
            <w:hideMark/>
          </w:tcPr>
          <w:p w14:paraId="77FA02F5" w14:textId="77777777" w:rsidR="00FE1237" w:rsidRPr="00FE1237" w:rsidRDefault="00FE1237" w:rsidP="00FE1237">
            <w:pPr>
              <w:jc w:val="center"/>
              <w:rPr>
                <w:b/>
                <w:bCs/>
                <w:sz w:val="14"/>
                <w:szCs w:val="14"/>
              </w:rPr>
            </w:pPr>
            <w:r w:rsidRPr="00FE1237">
              <w:rPr>
                <w:b/>
                <w:bCs/>
                <w:sz w:val="14"/>
                <w:szCs w:val="14"/>
              </w:rPr>
              <w:t>9</w:t>
            </w:r>
          </w:p>
        </w:tc>
        <w:tc>
          <w:tcPr>
            <w:tcW w:w="2190" w:type="dxa"/>
            <w:tcBorders>
              <w:top w:val="single" w:sz="4" w:space="0" w:color="auto"/>
              <w:left w:val="nil"/>
              <w:bottom w:val="single" w:sz="4" w:space="0" w:color="auto"/>
              <w:right w:val="single" w:sz="4" w:space="0" w:color="auto"/>
            </w:tcBorders>
            <w:noWrap/>
            <w:vAlign w:val="bottom"/>
            <w:hideMark/>
          </w:tcPr>
          <w:p w14:paraId="4D506930" w14:textId="77777777" w:rsidR="00FE1237" w:rsidRPr="00FE1237" w:rsidRDefault="00FE1237" w:rsidP="00FE1237">
            <w:pPr>
              <w:rPr>
                <w:b/>
                <w:bCs/>
                <w:sz w:val="14"/>
                <w:szCs w:val="14"/>
              </w:rPr>
            </w:pPr>
            <w:r w:rsidRPr="00FE1237">
              <w:rPr>
                <w:b/>
                <w:bCs/>
                <w:sz w:val="14"/>
                <w:szCs w:val="14"/>
              </w:rPr>
              <w:t>Итого НВВ</w:t>
            </w:r>
          </w:p>
        </w:tc>
        <w:tc>
          <w:tcPr>
            <w:tcW w:w="832" w:type="dxa"/>
            <w:tcBorders>
              <w:top w:val="single" w:sz="4" w:space="0" w:color="auto"/>
              <w:left w:val="nil"/>
              <w:bottom w:val="single" w:sz="4" w:space="0" w:color="auto"/>
              <w:right w:val="single" w:sz="4" w:space="0" w:color="auto"/>
            </w:tcBorders>
            <w:noWrap/>
            <w:vAlign w:val="center"/>
            <w:hideMark/>
          </w:tcPr>
          <w:p w14:paraId="20E03DC4"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single" w:sz="4" w:space="0" w:color="auto"/>
              <w:left w:val="nil"/>
              <w:bottom w:val="single" w:sz="4" w:space="0" w:color="auto"/>
              <w:right w:val="single" w:sz="4" w:space="0" w:color="auto"/>
            </w:tcBorders>
            <w:noWrap/>
            <w:vAlign w:val="bottom"/>
            <w:hideMark/>
          </w:tcPr>
          <w:p w14:paraId="55AE4E2F" w14:textId="77777777" w:rsidR="00FE1237" w:rsidRPr="00FE1237" w:rsidRDefault="00FE1237" w:rsidP="00FE1237">
            <w:pPr>
              <w:jc w:val="right"/>
              <w:rPr>
                <w:b/>
                <w:bCs/>
                <w:sz w:val="14"/>
                <w:szCs w:val="14"/>
              </w:rPr>
            </w:pPr>
            <w:r w:rsidRPr="00FE1237">
              <w:rPr>
                <w:b/>
                <w:bCs/>
                <w:sz w:val="14"/>
                <w:szCs w:val="14"/>
              </w:rPr>
              <w:t>33 389,14</w:t>
            </w:r>
          </w:p>
        </w:tc>
        <w:tc>
          <w:tcPr>
            <w:tcW w:w="991" w:type="dxa"/>
            <w:tcBorders>
              <w:top w:val="single" w:sz="4" w:space="0" w:color="auto"/>
              <w:left w:val="nil"/>
              <w:bottom w:val="single" w:sz="4" w:space="0" w:color="auto"/>
              <w:right w:val="single" w:sz="4" w:space="0" w:color="auto"/>
            </w:tcBorders>
            <w:noWrap/>
            <w:vAlign w:val="bottom"/>
            <w:hideMark/>
          </w:tcPr>
          <w:p w14:paraId="1AFA53F1" w14:textId="77777777" w:rsidR="00FE1237" w:rsidRPr="00FE1237" w:rsidRDefault="00FE1237" w:rsidP="00FE1237">
            <w:pPr>
              <w:jc w:val="right"/>
              <w:rPr>
                <w:b/>
                <w:bCs/>
                <w:sz w:val="14"/>
                <w:szCs w:val="14"/>
              </w:rPr>
            </w:pPr>
            <w:r w:rsidRPr="00FE1237">
              <w:rPr>
                <w:b/>
                <w:bCs/>
                <w:sz w:val="14"/>
                <w:szCs w:val="14"/>
              </w:rPr>
              <w:t>40 149,33</w:t>
            </w:r>
          </w:p>
        </w:tc>
        <w:tc>
          <w:tcPr>
            <w:tcW w:w="992" w:type="dxa"/>
            <w:tcBorders>
              <w:top w:val="single" w:sz="4" w:space="0" w:color="auto"/>
              <w:left w:val="nil"/>
              <w:bottom w:val="single" w:sz="4" w:space="0" w:color="auto"/>
              <w:right w:val="single" w:sz="4" w:space="0" w:color="auto"/>
            </w:tcBorders>
            <w:noWrap/>
            <w:vAlign w:val="bottom"/>
            <w:hideMark/>
          </w:tcPr>
          <w:p w14:paraId="1073097D" w14:textId="77777777" w:rsidR="00FE1237" w:rsidRPr="00FE1237" w:rsidRDefault="00FE1237" w:rsidP="00FE1237">
            <w:pPr>
              <w:jc w:val="right"/>
              <w:rPr>
                <w:b/>
                <w:bCs/>
                <w:sz w:val="14"/>
                <w:szCs w:val="14"/>
              </w:rPr>
            </w:pPr>
            <w:r w:rsidRPr="00FE1237">
              <w:rPr>
                <w:b/>
                <w:bCs/>
                <w:sz w:val="14"/>
                <w:szCs w:val="14"/>
              </w:rPr>
              <w:t>31 737,39</w:t>
            </w:r>
          </w:p>
        </w:tc>
        <w:tc>
          <w:tcPr>
            <w:tcW w:w="1852" w:type="dxa"/>
            <w:tcBorders>
              <w:top w:val="single" w:sz="4" w:space="0" w:color="auto"/>
              <w:left w:val="nil"/>
              <w:bottom w:val="single" w:sz="4" w:space="0" w:color="auto"/>
              <w:right w:val="single" w:sz="4" w:space="0" w:color="auto"/>
            </w:tcBorders>
          </w:tcPr>
          <w:p w14:paraId="283FB815" w14:textId="77777777" w:rsidR="00FE1237" w:rsidRPr="00FE1237" w:rsidRDefault="00FE1237" w:rsidP="00FE1237">
            <w:pPr>
              <w:rPr>
                <w:b/>
                <w:bCs/>
                <w:sz w:val="14"/>
                <w:szCs w:val="14"/>
              </w:rPr>
            </w:pPr>
          </w:p>
        </w:tc>
        <w:tc>
          <w:tcPr>
            <w:tcW w:w="849" w:type="dxa"/>
            <w:tcBorders>
              <w:top w:val="single" w:sz="4" w:space="0" w:color="auto"/>
              <w:left w:val="nil"/>
              <w:bottom w:val="single" w:sz="4" w:space="0" w:color="auto"/>
              <w:right w:val="single" w:sz="4" w:space="0" w:color="auto"/>
            </w:tcBorders>
            <w:noWrap/>
            <w:vAlign w:val="bottom"/>
            <w:hideMark/>
          </w:tcPr>
          <w:p w14:paraId="2F85D5E5" w14:textId="77777777" w:rsidR="00FE1237" w:rsidRPr="00FE1237" w:rsidRDefault="00FE1237" w:rsidP="00FE1237">
            <w:pPr>
              <w:jc w:val="right"/>
              <w:rPr>
                <w:b/>
                <w:bCs/>
                <w:sz w:val="14"/>
                <w:szCs w:val="14"/>
              </w:rPr>
            </w:pPr>
            <w:r w:rsidRPr="00FE1237">
              <w:rPr>
                <w:b/>
                <w:bCs/>
                <w:sz w:val="14"/>
                <w:szCs w:val="14"/>
              </w:rPr>
              <w:t>-8 411,84</w:t>
            </w:r>
          </w:p>
        </w:tc>
        <w:tc>
          <w:tcPr>
            <w:tcW w:w="718" w:type="dxa"/>
            <w:tcBorders>
              <w:top w:val="single" w:sz="4" w:space="0" w:color="auto"/>
              <w:left w:val="nil"/>
              <w:bottom w:val="single" w:sz="4" w:space="0" w:color="auto"/>
              <w:right w:val="single" w:sz="4" w:space="0" w:color="auto"/>
            </w:tcBorders>
            <w:noWrap/>
            <w:vAlign w:val="bottom"/>
            <w:hideMark/>
          </w:tcPr>
          <w:p w14:paraId="3C6B8AFB" w14:textId="77777777" w:rsidR="00FE1237" w:rsidRPr="00FE1237" w:rsidRDefault="00FE1237" w:rsidP="00FE1237">
            <w:pPr>
              <w:jc w:val="right"/>
              <w:rPr>
                <w:b/>
                <w:bCs/>
                <w:sz w:val="14"/>
                <w:szCs w:val="14"/>
              </w:rPr>
            </w:pPr>
            <w:r w:rsidRPr="00FE1237">
              <w:rPr>
                <w:b/>
                <w:bCs/>
                <w:sz w:val="14"/>
                <w:szCs w:val="14"/>
              </w:rPr>
              <w:t>-4,95%</w:t>
            </w:r>
          </w:p>
        </w:tc>
      </w:tr>
      <w:tr w:rsidR="00FE1237" w:rsidRPr="00FE1237" w14:paraId="771C3610" w14:textId="77777777" w:rsidTr="00AF6A06">
        <w:trPr>
          <w:trHeight w:val="309"/>
        </w:trPr>
        <w:tc>
          <w:tcPr>
            <w:tcW w:w="636" w:type="dxa"/>
            <w:tcBorders>
              <w:top w:val="single" w:sz="4" w:space="0" w:color="auto"/>
              <w:left w:val="single" w:sz="4" w:space="0" w:color="auto"/>
              <w:bottom w:val="single" w:sz="4" w:space="0" w:color="auto"/>
              <w:right w:val="single" w:sz="4" w:space="0" w:color="auto"/>
            </w:tcBorders>
            <w:noWrap/>
            <w:vAlign w:val="bottom"/>
            <w:hideMark/>
          </w:tcPr>
          <w:p w14:paraId="46C59CB0" w14:textId="77777777" w:rsidR="00FE1237" w:rsidRPr="00FE1237" w:rsidRDefault="00FE1237" w:rsidP="00FE1237">
            <w:pPr>
              <w:jc w:val="center"/>
              <w:rPr>
                <w:b/>
                <w:bCs/>
                <w:sz w:val="14"/>
                <w:szCs w:val="14"/>
              </w:rPr>
            </w:pPr>
            <w:r w:rsidRPr="00FE1237">
              <w:rPr>
                <w:b/>
                <w:bCs/>
                <w:sz w:val="14"/>
                <w:szCs w:val="14"/>
              </w:rPr>
              <w:t>10</w:t>
            </w:r>
          </w:p>
        </w:tc>
        <w:tc>
          <w:tcPr>
            <w:tcW w:w="2190" w:type="dxa"/>
            <w:tcBorders>
              <w:top w:val="single" w:sz="4" w:space="0" w:color="auto"/>
              <w:left w:val="nil"/>
              <w:bottom w:val="single" w:sz="4" w:space="0" w:color="auto"/>
              <w:right w:val="single" w:sz="4" w:space="0" w:color="auto"/>
            </w:tcBorders>
            <w:noWrap/>
            <w:vAlign w:val="bottom"/>
            <w:hideMark/>
          </w:tcPr>
          <w:p w14:paraId="2618D4EB" w14:textId="77777777" w:rsidR="00FE1237" w:rsidRPr="00FE1237" w:rsidRDefault="00FE1237" w:rsidP="00FE1237">
            <w:pPr>
              <w:rPr>
                <w:b/>
                <w:bCs/>
                <w:sz w:val="14"/>
                <w:szCs w:val="14"/>
              </w:rPr>
            </w:pPr>
            <w:r w:rsidRPr="00FE1237">
              <w:rPr>
                <w:b/>
                <w:bCs/>
                <w:sz w:val="14"/>
                <w:szCs w:val="14"/>
              </w:rPr>
              <w:t>Итого НВВ без платы ФСК</w:t>
            </w:r>
          </w:p>
        </w:tc>
        <w:tc>
          <w:tcPr>
            <w:tcW w:w="832" w:type="dxa"/>
            <w:tcBorders>
              <w:top w:val="single" w:sz="4" w:space="0" w:color="auto"/>
              <w:left w:val="nil"/>
              <w:bottom w:val="single" w:sz="4" w:space="0" w:color="auto"/>
              <w:right w:val="single" w:sz="4" w:space="0" w:color="auto"/>
            </w:tcBorders>
            <w:noWrap/>
            <w:vAlign w:val="center"/>
            <w:hideMark/>
          </w:tcPr>
          <w:p w14:paraId="21AD1211"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1010" w:type="dxa"/>
            <w:tcBorders>
              <w:top w:val="single" w:sz="4" w:space="0" w:color="auto"/>
              <w:left w:val="nil"/>
              <w:bottom w:val="single" w:sz="4" w:space="0" w:color="auto"/>
              <w:right w:val="single" w:sz="4" w:space="0" w:color="auto"/>
            </w:tcBorders>
            <w:noWrap/>
            <w:vAlign w:val="bottom"/>
            <w:hideMark/>
          </w:tcPr>
          <w:p w14:paraId="079ACFB9" w14:textId="77777777" w:rsidR="00FE1237" w:rsidRPr="00FE1237" w:rsidRDefault="00FE1237" w:rsidP="00FE1237">
            <w:pPr>
              <w:jc w:val="right"/>
              <w:rPr>
                <w:b/>
                <w:bCs/>
                <w:sz w:val="14"/>
                <w:szCs w:val="14"/>
              </w:rPr>
            </w:pPr>
            <w:r w:rsidRPr="00FE1237">
              <w:rPr>
                <w:b/>
                <w:bCs/>
                <w:sz w:val="14"/>
                <w:szCs w:val="14"/>
              </w:rPr>
              <w:t>33 389,14</w:t>
            </w:r>
          </w:p>
        </w:tc>
        <w:tc>
          <w:tcPr>
            <w:tcW w:w="991" w:type="dxa"/>
            <w:tcBorders>
              <w:top w:val="single" w:sz="4" w:space="0" w:color="auto"/>
              <w:left w:val="nil"/>
              <w:bottom w:val="single" w:sz="4" w:space="0" w:color="auto"/>
              <w:right w:val="single" w:sz="4" w:space="0" w:color="auto"/>
            </w:tcBorders>
            <w:noWrap/>
            <w:vAlign w:val="bottom"/>
            <w:hideMark/>
          </w:tcPr>
          <w:p w14:paraId="591FB2DD" w14:textId="77777777" w:rsidR="00FE1237" w:rsidRPr="00FE1237" w:rsidRDefault="00FE1237" w:rsidP="00FE1237">
            <w:pPr>
              <w:jc w:val="right"/>
              <w:rPr>
                <w:b/>
                <w:bCs/>
                <w:sz w:val="14"/>
                <w:szCs w:val="14"/>
              </w:rPr>
            </w:pPr>
            <w:r w:rsidRPr="00FE1237">
              <w:rPr>
                <w:b/>
                <w:bCs/>
                <w:sz w:val="14"/>
                <w:szCs w:val="14"/>
              </w:rPr>
              <w:t>40 149,33</w:t>
            </w:r>
          </w:p>
        </w:tc>
        <w:tc>
          <w:tcPr>
            <w:tcW w:w="992" w:type="dxa"/>
            <w:tcBorders>
              <w:top w:val="single" w:sz="4" w:space="0" w:color="auto"/>
              <w:left w:val="nil"/>
              <w:bottom w:val="single" w:sz="4" w:space="0" w:color="auto"/>
              <w:right w:val="single" w:sz="4" w:space="0" w:color="auto"/>
            </w:tcBorders>
            <w:noWrap/>
            <w:vAlign w:val="bottom"/>
            <w:hideMark/>
          </w:tcPr>
          <w:p w14:paraId="301DAD24" w14:textId="77777777" w:rsidR="00FE1237" w:rsidRPr="00FE1237" w:rsidRDefault="00FE1237" w:rsidP="00FE1237">
            <w:pPr>
              <w:jc w:val="right"/>
              <w:rPr>
                <w:b/>
                <w:bCs/>
                <w:sz w:val="14"/>
                <w:szCs w:val="14"/>
              </w:rPr>
            </w:pPr>
            <w:r w:rsidRPr="00FE1237">
              <w:rPr>
                <w:b/>
                <w:bCs/>
                <w:sz w:val="14"/>
                <w:szCs w:val="14"/>
              </w:rPr>
              <w:t>31 737,39</w:t>
            </w:r>
          </w:p>
        </w:tc>
        <w:tc>
          <w:tcPr>
            <w:tcW w:w="1852" w:type="dxa"/>
            <w:tcBorders>
              <w:top w:val="single" w:sz="4" w:space="0" w:color="auto"/>
              <w:left w:val="nil"/>
              <w:bottom w:val="single" w:sz="4" w:space="0" w:color="auto"/>
              <w:right w:val="single" w:sz="4" w:space="0" w:color="auto"/>
            </w:tcBorders>
          </w:tcPr>
          <w:p w14:paraId="7D880448" w14:textId="77777777" w:rsidR="00FE1237" w:rsidRPr="00FE1237" w:rsidRDefault="00FE1237" w:rsidP="00FE1237">
            <w:pPr>
              <w:rPr>
                <w:b/>
                <w:bCs/>
                <w:sz w:val="14"/>
                <w:szCs w:val="14"/>
              </w:rPr>
            </w:pPr>
          </w:p>
        </w:tc>
        <w:tc>
          <w:tcPr>
            <w:tcW w:w="849" w:type="dxa"/>
            <w:tcBorders>
              <w:top w:val="single" w:sz="4" w:space="0" w:color="auto"/>
              <w:left w:val="nil"/>
              <w:bottom w:val="single" w:sz="4" w:space="0" w:color="auto"/>
              <w:right w:val="single" w:sz="4" w:space="0" w:color="auto"/>
            </w:tcBorders>
            <w:noWrap/>
            <w:vAlign w:val="bottom"/>
            <w:hideMark/>
          </w:tcPr>
          <w:p w14:paraId="661945ED" w14:textId="77777777" w:rsidR="00FE1237" w:rsidRPr="00FE1237" w:rsidRDefault="00FE1237" w:rsidP="00FE1237">
            <w:pPr>
              <w:jc w:val="right"/>
              <w:rPr>
                <w:b/>
                <w:bCs/>
                <w:sz w:val="14"/>
                <w:szCs w:val="14"/>
              </w:rPr>
            </w:pPr>
            <w:r w:rsidRPr="00FE1237">
              <w:rPr>
                <w:b/>
                <w:bCs/>
                <w:sz w:val="14"/>
                <w:szCs w:val="14"/>
              </w:rPr>
              <w:t>-8 411,84</w:t>
            </w:r>
          </w:p>
        </w:tc>
        <w:tc>
          <w:tcPr>
            <w:tcW w:w="718" w:type="dxa"/>
            <w:tcBorders>
              <w:top w:val="single" w:sz="4" w:space="0" w:color="auto"/>
              <w:left w:val="nil"/>
              <w:bottom w:val="single" w:sz="4" w:space="0" w:color="auto"/>
              <w:right w:val="single" w:sz="4" w:space="0" w:color="auto"/>
            </w:tcBorders>
            <w:noWrap/>
            <w:vAlign w:val="bottom"/>
            <w:hideMark/>
          </w:tcPr>
          <w:p w14:paraId="729C7407" w14:textId="77777777" w:rsidR="00FE1237" w:rsidRPr="00FE1237" w:rsidRDefault="00FE1237" w:rsidP="00FE1237">
            <w:pPr>
              <w:jc w:val="right"/>
              <w:rPr>
                <w:b/>
                <w:bCs/>
                <w:sz w:val="14"/>
                <w:szCs w:val="14"/>
              </w:rPr>
            </w:pPr>
            <w:r w:rsidRPr="00FE1237">
              <w:rPr>
                <w:b/>
                <w:bCs/>
                <w:sz w:val="14"/>
                <w:szCs w:val="14"/>
              </w:rPr>
              <w:t>-4,95%</w:t>
            </w:r>
          </w:p>
        </w:tc>
      </w:tr>
    </w:tbl>
    <w:p w14:paraId="1052F808" w14:textId="77777777" w:rsidR="00FE1237" w:rsidRPr="00FE1237" w:rsidRDefault="00FE1237" w:rsidP="00FE1237">
      <w:pPr>
        <w:spacing w:after="160" w:line="256" w:lineRule="auto"/>
        <w:jc w:val="center"/>
        <w:rPr>
          <w:rFonts w:eastAsia="Calibri"/>
          <w:sz w:val="28"/>
          <w:szCs w:val="28"/>
          <w:lang w:eastAsia="en-US"/>
        </w:rPr>
      </w:pPr>
    </w:p>
    <w:p w14:paraId="5A01F3E4" w14:textId="77777777" w:rsidR="00FE1237" w:rsidRPr="00FE1237" w:rsidRDefault="00FE1237" w:rsidP="00FE1237">
      <w:pPr>
        <w:tabs>
          <w:tab w:val="left" w:pos="5580"/>
          <w:tab w:val="left" w:pos="9498"/>
        </w:tabs>
        <w:ind w:right="-569"/>
      </w:pPr>
    </w:p>
    <w:p w14:paraId="17F65962" w14:textId="77777777" w:rsidR="00FE1237" w:rsidRPr="00FE1237" w:rsidRDefault="00FE1237" w:rsidP="00FE1237">
      <w:pPr>
        <w:tabs>
          <w:tab w:val="left" w:pos="5580"/>
          <w:tab w:val="left" w:pos="9498"/>
        </w:tabs>
        <w:ind w:left="-2064" w:right="-569" w:firstLine="7876"/>
        <w:sectPr w:rsidR="00FE1237" w:rsidRPr="00FE1237" w:rsidSect="00BB46AA">
          <w:pgSz w:w="11906" w:h="16838"/>
          <w:pgMar w:top="1134" w:right="567" w:bottom="1134" w:left="851" w:header="708" w:footer="708" w:gutter="0"/>
          <w:cols w:space="708"/>
          <w:docGrid w:linePitch="360"/>
        </w:sectPr>
      </w:pPr>
    </w:p>
    <w:p w14:paraId="165C8EA8" w14:textId="5CABAD4D" w:rsidR="00FE1237" w:rsidRPr="001828C5" w:rsidRDefault="00FE1237" w:rsidP="00FE1237">
      <w:pPr>
        <w:tabs>
          <w:tab w:val="left" w:pos="5580"/>
          <w:tab w:val="left" w:pos="9498"/>
        </w:tabs>
        <w:ind w:left="-2064" w:right="-569" w:firstLine="8727"/>
      </w:pPr>
      <w:r w:rsidRPr="001828C5">
        <w:lastRenderedPageBreak/>
        <w:t xml:space="preserve">Приложение № </w:t>
      </w:r>
      <w:r>
        <w:t>13</w:t>
      </w:r>
      <w:r w:rsidRPr="001828C5">
        <w:t xml:space="preserve"> к </w:t>
      </w:r>
      <w:r>
        <w:t>протоколу</w:t>
      </w:r>
      <w:r w:rsidRPr="001828C5">
        <w:t xml:space="preserve"> № </w:t>
      </w:r>
      <w:r>
        <w:t>90</w:t>
      </w:r>
    </w:p>
    <w:p w14:paraId="77D98065"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6E1F99D3"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4D5D2CA9" w14:textId="77777777"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06456A58" w14:textId="77777777" w:rsidR="00FE1237" w:rsidRPr="00FE1237" w:rsidRDefault="00FE1237" w:rsidP="00FE1237">
      <w:pPr>
        <w:tabs>
          <w:tab w:val="left" w:pos="5580"/>
          <w:tab w:val="left" w:pos="9498"/>
        </w:tabs>
        <w:ind w:left="-2064" w:right="-569" w:firstLine="7876"/>
      </w:pPr>
    </w:p>
    <w:p w14:paraId="300D77F4" w14:textId="77777777" w:rsidR="00FE1237" w:rsidRPr="00FE1237" w:rsidRDefault="00FE1237" w:rsidP="00FE1237">
      <w:pPr>
        <w:jc w:val="center"/>
        <w:rPr>
          <w:b/>
          <w:bCs/>
          <w:color w:val="000000"/>
          <w:sz w:val="16"/>
          <w:szCs w:val="16"/>
        </w:rPr>
      </w:pPr>
      <w:r w:rsidRPr="00FE1237">
        <w:rPr>
          <w:b/>
          <w:bCs/>
          <w:color w:val="000000"/>
          <w:sz w:val="16"/>
          <w:szCs w:val="16"/>
        </w:rPr>
        <w:t>Расчёт необходимой валовой выручки ОАО «РЖД» (</w:t>
      </w:r>
      <w:proofErr w:type="spellStart"/>
      <w:r w:rsidRPr="00FE1237">
        <w:rPr>
          <w:b/>
          <w:bCs/>
          <w:color w:val="000000"/>
          <w:sz w:val="16"/>
          <w:szCs w:val="16"/>
        </w:rPr>
        <w:t>Западно</w:t>
      </w:r>
      <w:proofErr w:type="spellEnd"/>
      <w:r w:rsidRPr="00FE1237">
        <w:rPr>
          <w:b/>
          <w:bCs/>
          <w:color w:val="000000"/>
          <w:sz w:val="16"/>
          <w:szCs w:val="16"/>
        </w:rPr>
        <w:t xml:space="preserve"> - Сибирская дирекция по энергообеспечению - СП </w:t>
      </w:r>
      <w:proofErr w:type="spellStart"/>
      <w:r w:rsidRPr="00FE1237">
        <w:rPr>
          <w:b/>
          <w:bCs/>
          <w:color w:val="000000"/>
          <w:sz w:val="16"/>
          <w:szCs w:val="16"/>
        </w:rPr>
        <w:t>Трансэнерго</w:t>
      </w:r>
      <w:proofErr w:type="spellEnd"/>
      <w:r w:rsidRPr="00FE1237">
        <w:rPr>
          <w:b/>
          <w:bCs/>
          <w:color w:val="000000"/>
          <w:sz w:val="16"/>
          <w:szCs w:val="16"/>
        </w:rPr>
        <w:t xml:space="preserve"> - филиала ОАО «РЖД») по Кемеровской области методом долгосрочной индексации (на 5 лет - 2020-2024)</w:t>
      </w:r>
    </w:p>
    <w:tbl>
      <w:tblPr>
        <w:tblW w:w="5000" w:type="pct"/>
        <w:tblLook w:val="04A0" w:firstRow="1" w:lastRow="0" w:firstColumn="1" w:lastColumn="0" w:noHBand="0" w:noVBand="1"/>
      </w:tblPr>
      <w:tblGrid>
        <w:gridCol w:w="547"/>
        <w:gridCol w:w="3830"/>
        <w:gridCol w:w="980"/>
        <w:gridCol w:w="857"/>
        <w:gridCol w:w="857"/>
        <w:gridCol w:w="3402"/>
      </w:tblGrid>
      <w:tr w:rsidR="00FE1237" w:rsidRPr="00FE1237" w14:paraId="7069256F" w14:textId="77777777" w:rsidTr="00AF6A06">
        <w:trPr>
          <w:trHeight w:val="20"/>
          <w:tblHeader/>
        </w:trPr>
        <w:tc>
          <w:tcPr>
            <w:tcW w:w="270" w:type="pct"/>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0FBF9825" w14:textId="77777777" w:rsidR="00FE1237" w:rsidRPr="00FE1237" w:rsidRDefault="00FE1237" w:rsidP="00FE1237">
            <w:pPr>
              <w:jc w:val="center"/>
              <w:rPr>
                <w:sz w:val="16"/>
                <w:szCs w:val="16"/>
              </w:rPr>
            </w:pPr>
            <w:r w:rsidRPr="00FE1237">
              <w:rPr>
                <w:sz w:val="16"/>
                <w:szCs w:val="16"/>
              </w:rPr>
              <w:t>№п/п</w:t>
            </w:r>
          </w:p>
        </w:tc>
        <w:tc>
          <w:tcPr>
            <w:tcW w:w="1812"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43C8860" w14:textId="77777777" w:rsidR="00FE1237" w:rsidRPr="00FE1237" w:rsidRDefault="00FE1237" w:rsidP="00FE1237">
            <w:pPr>
              <w:jc w:val="center"/>
              <w:rPr>
                <w:sz w:val="16"/>
                <w:szCs w:val="16"/>
              </w:rPr>
            </w:pPr>
            <w:r w:rsidRPr="00FE1237">
              <w:rPr>
                <w:sz w:val="16"/>
                <w:szCs w:val="16"/>
              </w:rPr>
              <w:t>Показатель</w:t>
            </w:r>
          </w:p>
        </w:tc>
        <w:tc>
          <w:tcPr>
            <w:tcW w:w="474" w:type="pct"/>
            <w:vMerge w:val="restart"/>
            <w:tcBorders>
              <w:top w:val="single" w:sz="8" w:space="0" w:color="auto"/>
              <w:left w:val="single" w:sz="4" w:space="0" w:color="auto"/>
              <w:bottom w:val="single" w:sz="4" w:space="0" w:color="auto"/>
              <w:right w:val="nil"/>
            </w:tcBorders>
            <w:shd w:val="clear" w:color="000000" w:fill="FFFFFF"/>
            <w:noWrap/>
            <w:vAlign w:val="center"/>
            <w:hideMark/>
          </w:tcPr>
          <w:p w14:paraId="6148A8E9" w14:textId="77777777" w:rsidR="00FE1237" w:rsidRPr="00FE1237" w:rsidRDefault="00FE1237" w:rsidP="00FE1237">
            <w:pPr>
              <w:jc w:val="center"/>
              <w:rPr>
                <w:sz w:val="16"/>
                <w:szCs w:val="16"/>
              </w:rPr>
            </w:pPr>
            <w:r w:rsidRPr="00FE1237">
              <w:rPr>
                <w:sz w:val="16"/>
                <w:szCs w:val="16"/>
              </w:rPr>
              <w:t>Ед. изм.</w:t>
            </w:r>
          </w:p>
        </w:tc>
        <w:tc>
          <w:tcPr>
            <w:tcW w:w="2444" w:type="pct"/>
            <w:gridSpan w:val="3"/>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B84CAE9" w14:textId="77777777" w:rsidR="00FE1237" w:rsidRPr="00FE1237" w:rsidRDefault="00FE1237" w:rsidP="00FE1237">
            <w:pPr>
              <w:jc w:val="center"/>
              <w:rPr>
                <w:sz w:val="16"/>
                <w:szCs w:val="16"/>
              </w:rPr>
            </w:pPr>
            <w:r w:rsidRPr="00FE1237">
              <w:rPr>
                <w:sz w:val="16"/>
                <w:szCs w:val="16"/>
              </w:rPr>
              <w:t>2022 год</w:t>
            </w:r>
          </w:p>
        </w:tc>
      </w:tr>
      <w:tr w:rsidR="00FE1237" w:rsidRPr="00FE1237" w14:paraId="049524A9" w14:textId="77777777" w:rsidTr="00AF6A06">
        <w:trPr>
          <w:trHeight w:val="20"/>
          <w:tblHeader/>
        </w:trPr>
        <w:tc>
          <w:tcPr>
            <w:tcW w:w="270" w:type="pct"/>
            <w:vMerge/>
            <w:tcBorders>
              <w:top w:val="single" w:sz="8" w:space="0" w:color="auto"/>
              <w:left w:val="single" w:sz="8" w:space="0" w:color="auto"/>
              <w:bottom w:val="single" w:sz="4" w:space="0" w:color="auto"/>
              <w:right w:val="single" w:sz="4" w:space="0" w:color="auto"/>
            </w:tcBorders>
            <w:vAlign w:val="center"/>
            <w:hideMark/>
          </w:tcPr>
          <w:p w14:paraId="0CCDF688" w14:textId="77777777" w:rsidR="00FE1237" w:rsidRPr="00FE1237" w:rsidRDefault="00FE1237" w:rsidP="00FE1237">
            <w:pPr>
              <w:rPr>
                <w:sz w:val="16"/>
                <w:szCs w:val="16"/>
              </w:rPr>
            </w:pPr>
          </w:p>
        </w:tc>
        <w:tc>
          <w:tcPr>
            <w:tcW w:w="1812" w:type="pct"/>
            <w:vMerge/>
            <w:tcBorders>
              <w:top w:val="single" w:sz="8" w:space="0" w:color="auto"/>
              <w:left w:val="single" w:sz="4" w:space="0" w:color="auto"/>
              <w:bottom w:val="single" w:sz="4" w:space="0" w:color="auto"/>
              <w:right w:val="single" w:sz="4" w:space="0" w:color="auto"/>
            </w:tcBorders>
            <w:vAlign w:val="center"/>
            <w:hideMark/>
          </w:tcPr>
          <w:p w14:paraId="547785C3" w14:textId="77777777" w:rsidR="00FE1237" w:rsidRPr="00FE1237" w:rsidRDefault="00FE1237" w:rsidP="00FE1237">
            <w:pPr>
              <w:rPr>
                <w:sz w:val="16"/>
                <w:szCs w:val="16"/>
              </w:rPr>
            </w:pPr>
          </w:p>
        </w:tc>
        <w:tc>
          <w:tcPr>
            <w:tcW w:w="474" w:type="pct"/>
            <w:vMerge/>
            <w:tcBorders>
              <w:top w:val="single" w:sz="8" w:space="0" w:color="auto"/>
              <w:left w:val="single" w:sz="4" w:space="0" w:color="auto"/>
              <w:bottom w:val="single" w:sz="4" w:space="0" w:color="auto"/>
              <w:right w:val="nil"/>
            </w:tcBorders>
            <w:vAlign w:val="center"/>
            <w:hideMark/>
          </w:tcPr>
          <w:p w14:paraId="08537930" w14:textId="77777777" w:rsidR="00FE1237" w:rsidRPr="00FE1237" w:rsidRDefault="00FE1237" w:rsidP="00FE1237">
            <w:pPr>
              <w:rPr>
                <w:sz w:val="16"/>
                <w:szCs w:val="16"/>
              </w:rPr>
            </w:pPr>
          </w:p>
        </w:tc>
        <w:tc>
          <w:tcPr>
            <w:tcW w:w="416" w:type="pct"/>
            <w:tcBorders>
              <w:top w:val="nil"/>
              <w:left w:val="single" w:sz="8" w:space="0" w:color="auto"/>
              <w:bottom w:val="single" w:sz="4" w:space="0" w:color="auto"/>
              <w:right w:val="single" w:sz="4" w:space="0" w:color="auto"/>
            </w:tcBorders>
            <w:shd w:val="clear" w:color="000000" w:fill="FFFFFF"/>
            <w:vAlign w:val="center"/>
            <w:hideMark/>
          </w:tcPr>
          <w:p w14:paraId="055CD6C5" w14:textId="77777777" w:rsidR="00FE1237" w:rsidRPr="00FE1237" w:rsidRDefault="00FE1237" w:rsidP="00FE1237">
            <w:pPr>
              <w:jc w:val="center"/>
              <w:rPr>
                <w:sz w:val="16"/>
                <w:szCs w:val="16"/>
              </w:rPr>
            </w:pPr>
            <w:r w:rsidRPr="00FE1237">
              <w:rPr>
                <w:sz w:val="16"/>
                <w:szCs w:val="16"/>
              </w:rPr>
              <w:t>Предложение предприятия</w:t>
            </w:r>
          </w:p>
        </w:tc>
        <w:tc>
          <w:tcPr>
            <w:tcW w:w="416" w:type="pct"/>
            <w:tcBorders>
              <w:top w:val="nil"/>
              <w:left w:val="nil"/>
              <w:bottom w:val="single" w:sz="4" w:space="0" w:color="auto"/>
              <w:right w:val="single" w:sz="4" w:space="0" w:color="auto"/>
            </w:tcBorders>
            <w:shd w:val="clear" w:color="000000" w:fill="FFFFFF"/>
            <w:vAlign w:val="center"/>
            <w:hideMark/>
          </w:tcPr>
          <w:p w14:paraId="55A7FD1C" w14:textId="77777777" w:rsidR="00FE1237" w:rsidRPr="00FE1237" w:rsidRDefault="00FE1237" w:rsidP="00FE1237">
            <w:pPr>
              <w:jc w:val="center"/>
              <w:rPr>
                <w:sz w:val="16"/>
                <w:szCs w:val="16"/>
              </w:rPr>
            </w:pPr>
            <w:r w:rsidRPr="00FE1237">
              <w:rPr>
                <w:sz w:val="16"/>
                <w:szCs w:val="16"/>
              </w:rPr>
              <w:t>Предложение экспертов</w:t>
            </w:r>
          </w:p>
        </w:tc>
        <w:tc>
          <w:tcPr>
            <w:tcW w:w="1611" w:type="pct"/>
            <w:tcBorders>
              <w:top w:val="nil"/>
              <w:left w:val="nil"/>
              <w:bottom w:val="single" w:sz="4" w:space="0" w:color="auto"/>
              <w:right w:val="single" w:sz="4" w:space="0" w:color="auto"/>
            </w:tcBorders>
            <w:shd w:val="clear" w:color="000000" w:fill="FFFFFF"/>
            <w:noWrap/>
            <w:vAlign w:val="center"/>
            <w:hideMark/>
          </w:tcPr>
          <w:p w14:paraId="28A60832" w14:textId="77777777" w:rsidR="00FE1237" w:rsidRPr="00FE1237" w:rsidRDefault="00FE1237" w:rsidP="00FE1237">
            <w:pPr>
              <w:jc w:val="center"/>
              <w:rPr>
                <w:sz w:val="16"/>
                <w:szCs w:val="16"/>
              </w:rPr>
            </w:pPr>
            <w:r w:rsidRPr="00FE1237">
              <w:rPr>
                <w:sz w:val="16"/>
                <w:szCs w:val="16"/>
              </w:rPr>
              <w:t>Пояснения</w:t>
            </w:r>
          </w:p>
        </w:tc>
      </w:tr>
      <w:tr w:rsidR="00FE1237" w:rsidRPr="00FE1237" w14:paraId="72561FF7" w14:textId="77777777" w:rsidTr="00AF6A06">
        <w:trPr>
          <w:trHeight w:val="20"/>
        </w:trPr>
        <w:tc>
          <w:tcPr>
            <w:tcW w:w="2082" w:type="pct"/>
            <w:gridSpan w:val="2"/>
            <w:tcBorders>
              <w:top w:val="single" w:sz="8" w:space="0" w:color="auto"/>
              <w:left w:val="single" w:sz="8" w:space="0" w:color="auto"/>
              <w:bottom w:val="single" w:sz="8" w:space="0" w:color="auto"/>
              <w:right w:val="nil"/>
            </w:tcBorders>
            <w:shd w:val="clear" w:color="auto" w:fill="auto"/>
            <w:noWrap/>
            <w:vAlign w:val="bottom"/>
            <w:hideMark/>
          </w:tcPr>
          <w:p w14:paraId="68AC073D" w14:textId="77777777" w:rsidR="00FE1237" w:rsidRPr="00FE1237" w:rsidRDefault="00FE1237" w:rsidP="00FE1237">
            <w:pPr>
              <w:rPr>
                <w:b/>
                <w:bCs/>
                <w:sz w:val="16"/>
                <w:szCs w:val="16"/>
              </w:rPr>
            </w:pPr>
            <w:r w:rsidRPr="00FE1237">
              <w:rPr>
                <w:b/>
                <w:bCs/>
                <w:sz w:val="16"/>
                <w:szCs w:val="16"/>
              </w:rPr>
              <w:t>Расчёт коэффициента индексации</w:t>
            </w:r>
          </w:p>
        </w:tc>
        <w:tc>
          <w:tcPr>
            <w:tcW w:w="474" w:type="pct"/>
            <w:tcBorders>
              <w:top w:val="single" w:sz="8" w:space="0" w:color="auto"/>
              <w:left w:val="nil"/>
              <w:bottom w:val="single" w:sz="8" w:space="0" w:color="auto"/>
              <w:right w:val="nil"/>
            </w:tcBorders>
            <w:shd w:val="clear" w:color="auto" w:fill="auto"/>
            <w:noWrap/>
            <w:vAlign w:val="bottom"/>
            <w:hideMark/>
          </w:tcPr>
          <w:p w14:paraId="2A9E9092" w14:textId="77777777" w:rsidR="00FE1237" w:rsidRPr="00FE1237" w:rsidRDefault="00FE1237" w:rsidP="00FE1237">
            <w:pPr>
              <w:rPr>
                <w:b/>
                <w:bCs/>
                <w:sz w:val="16"/>
                <w:szCs w:val="16"/>
              </w:rPr>
            </w:pPr>
            <w:r w:rsidRPr="00FE1237">
              <w:rPr>
                <w:b/>
                <w:bCs/>
                <w:sz w:val="16"/>
                <w:szCs w:val="16"/>
              </w:rPr>
              <w:t> </w:t>
            </w:r>
          </w:p>
        </w:tc>
        <w:tc>
          <w:tcPr>
            <w:tcW w:w="416" w:type="pct"/>
            <w:tcBorders>
              <w:top w:val="single" w:sz="8" w:space="0" w:color="auto"/>
              <w:left w:val="nil"/>
              <w:bottom w:val="single" w:sz="8" w:space="0" w:color="auto"/>
              <w:right w:val="nil"/>
            </w:tcBorders>
            <w:shd w:val="clear" w:color="auto" w:fill="auto"/>
            <w:noWrap/>
            <w:vAlign w:val="bottom"/>
            <w:hideMark/>
          </w:tcPr>
          <w:p w14:paraId="201CE99D" w14:textId="77777777" w:rsidR="00FE1237" w:rsidRPr="00FE1237" w:rsidRDefault="00FE1237" w:rsidP="00FE1237">
            <w:pPr>
              <w:rPr>
                <w:b/>
                <w:bCs/>
                <w:sz w:val="16"/>
                <w:szCs w:val="16"/>
              </w:rPr>
            </w:pPr>
            <w:r w:rsidRPr="00FE1237">
              <w:rPr>
                <w:b/>
                <w:bCs/>
                <w:sz w:val="16"/>
                <w:szCs w:val="16"/>
              </w:rPr>
              <w:t> </w:t>
            </w:r>
          </w:p>
        </w:tc>
        <w:tc>
          <w:tcPr>
            <w:tcW w:w="416" w:type="pct"/>
            <w:tcBorders>
              <w:top w:val="single" w:sz="8" w:space="0" w:color="auto"/>
              <w:left w:val="nil"/>
              <w:bottom w:val="single" w:sz="8" w:space="0" w:color="auto"/>
              <w:right w:val="nil"/>
            </w:tcBorders>
            <w:shd w:val="clear" w:color="auto" w:fill="auto"/>
            <w:noWrap/>
            <w:vAlign w:val="bottom"/>
            <w:hideMark/>
          </w:tcPr>
          <w:p w14:paraId="103AE4D6" w14:textId="77777777" w:rsidR="00FE1237" w:rsidRPr="00FE1237" w:rsidRDefault="00FE1237" w:rsidP="00FE1237">
            <w:pPr>
              <w:rPr>
                <w:b/>
                <w:bCs/>
                <w:sz w:val="16"/>
                <w:szCs w:val="16"/>
              </w:rPr>
            </w:pPr>
            <w:r w:rsidRPr="00FE1237">
              <w:rPr>
                <w:b/>
                <w:bCs/>
                <w:sz w:val="16"/>
                <w:szCs w:val="16"/>
              </w:rPr>
              <w:t> </w:t>
            </w:r>
          </w:p>
        </w:tc>
        <w:tc>
          <w:tcPr>
            <w:tcW w:w="1611" w:type="pct"/>
            <w:tcBorders>
              <w:top w:val="single" w:sz="8" w:space="0" w:color="auto"/>
              <w:left w:val="nil"/>
              <w:bottom w:val="single" w:sz="8" w:space="0" w:color="auto"/>
              <w:right w:val="single" w:sz="8" w:space="0" w:color="auto"/>
            </w:tcBorders>
            <w:shd w:val="clear" w:color="auto" w:fill="auto"/>
            <w:noWrap/>
            <w:vAlign w:val="bottom"/>
            <w:hideMark/>
          </w:tcPr>
          <w:p w14:paraId="3E698D14" w14:textId="77777777" w:rsidR="00FE1237" w:rsidRPr="00FE1237" w:rsidRDefault="00FE1237" w:rsidP="00FE1237">
            <w:pPr>
              <w:rPr>
                <w:b/>
                <w:bCs/>
                <w:sz w:val="16"/>
                <w:szCs w:val="16"/>
              </w:rPr>
            </w:pPr>
            <w:r w:rsidRPr="00FE1237">
              <w:rPr>
                <w:b/>
                <w:bCs/>
                <w:sz w:val="16"/>
                <w:szCs w:val="16"/>
              </w:rPr>
              <w:t> </w:t>
            </w:r>
          </w:p>
        </w:tc>
      </w:tr>
      <w:tr w:rsidR="00FE1237" w:rsidRPr="00FE1237" w14:paraId="38710FAC"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6D152F8D" w14:textId="77777777" w:rsidR="00FE1237" w:rsidRPr="00FE1237" w:rsidRDefault="00FE1237" w:rsidP="00FE1237">
            <w:pPr>
              <w:jc w:val="center"/>
              <w:rPr>
                <w:sz w:val="16"/>
                <w:szCs w:val="16"/>
              </w:rPr>
            </w:pPr>
            <w:r w:rsidRPr="00FE1237">
              <w:rPr>
                <w:sz w:val="16"/>
                <w:szCs w:val="16"/>
              </w:rPr>
              <w:t>1</w:t>
            </w:r>
          </w:p>
        </w:tc>
        <w:tc>
          <w:tcPr>
            <w:tcW w:w="1812" w:type="pct"/>
            <w:tcBorders>
              <w:top w:val="nil"/>
              <w:left w:val="nil"/>
              <w:bottom w:val="single" w:sz="4" w:space="0" w:color="auto"/>
              <w:right w:val="single" w:sz="4" w:space="0" w:color="auto"/>
            </w:tcBorders>
            <w:shd w:val="clear" w:color="000000" w:fill="FFFFFF"/>
            <w:vAlign w:val="bottom"/>
            <w:hideMark/>
          </w:tcPr>
          <w:p w14:paraId="60CE38EB" w14:textId="77777777" w:rsidR="00FE1237" w:rsidRPr="00FE1237" w:rsidRDefault="00FE1237" w:rsidP="00FE1237">
            <w:pPr>
              <w:rPr>
                <w:sz w:val="16"/>
                <w:szCs w:val="16"/>
              </w:rPr>
            </w:pPr>
            <w:r w:rsidRPr="00FE1237">
              <w:rPr>
                <w:sz w:val="16"/>
                <w:szCs w:val="16"/>
              </w:rPr>
              <w:t>ИПЦ</w:t>
            </w:r>
          </w:p>
        </w:tc>
        <w:tc>
          <w:tcPr>
            <w:tcW w:w="474" w:type="pct"/>
            <w:tcBorders>
              <w:top w:val="nil"/>
              <w:left w:val="nil"/>
              <w:bottom w:val="single" w:sz="4" w:space="0" w:color="auto"/>
              <w:right w:val="nil"/>
            </w:tcBorders>
            <w:shd w:val="clear" w:color="000000" w:fill="FFFFFF"/>
            <w:noWrap/>
            <w:vAlign w:val="center"/>
            <w:hideMark/>
          </w:tcPr>
          <w:p w14:paraId="626A8395" w14:textId="77777777" w:rsidR="00FE1237" w:rsidRPr="00FE1237" w:rsidRDefault="00FE1237" w:rsidP="00FE1237">
            <w:pPr>
              <w:jc w:val="center"/>
              <w:rPr>
                <w:sz w:val="16"/>
                <w:szCs w:val="16"/>
              </w:rPr>
            </w:pPr>
            <w:r w:rsidRPr="00FE1237">
              <w:rPr>
                <w:sz w:val="16"/>
                <w:szCs w:val="16"/>
              </w:rPr>
              <w:t>%</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B46E0C5" w14:textId="77777777" w:rsidR="00FE1237" w:rsidRPr="00FE1237" w:rsidRDefault="00FE1237" w:rsidP="00FE1237">
            <w:pPr>
              <w:jc w:val="right"/>
              <w:rPr>
                <w:sz w:val="16"/>
                <w:szCs w:val="16"/>
              </w:rPr>
            </w:pPr>
            <w:r w:rsidRPr="00FE1237">
              <w:rPr>
                <w:sz w:val="16"/>
                <w:szCs w:val="16"/>
              </w:rPr>
              <w:t>4,00%</w:t>
            </w:r>
          </w:p>
        </w:tc>
        <w:tc>
          <w:tcPr>
            <w:tcW w:w="416" w:type="pct"/>
            <w:tcBorders>
              <w:top w:val="nil"/>
              <w:left w:val="nil"/>
              <w:bottom w:val="single" w:sz="4" w:space="0" w:color="auto"/>
              <w:right w:val="single" w:sz="4" w:space="0" w:color="auto"/>
            </w:tcBorders>
            <w:shd w:val="clear" w:color="auto" w:fill="auto"/>
            <w:noWrap/>
            <w:vAlign w:val="bottom"/>
            <w:hideMark/>
          </w:tcPr>
          <w:p w14:paraId="59299FC9" w14:textId="77777777" w:rsidR="00FE1237" w:rsidRPr="00FE1237" w:rsidRDefault="00FE1237" w:rsidP="00FE1237">
            <w:pPr>
              <w:jc w:val="right"/>
              <w:rPr>
                <w:sz w:val="16"/>
                <w:szCs w:val="16"/>
              </w:rPr>
            </w:pPr>
            <w:r w:rsidRPr="00FE1237">
              <w:rPr>
                <w:sz w:val="16"/>
                <w:szCs w:val="16"/>
              </w:rPr>
              <w:t>4,30%</w:t>
            </w:r>
          </w:p>
        </w:tc>
        <w:tc>
          <w:tcPr>
            <w:tcW w:w="1611" w:type="pct"/>
            <w:tcBorders>
              <w:top w:val="nil"/>
              <w:left w:val="nil"/>
              <w:bottom w:val="single" w:sz="4" w:space="0" w:color="auto"/>
              <w:right w:val="single" w:sz="8" w:space="0" w:color="auto"/>
            </w:tcBorders>
            <w:shd w:val="clear" w:color="auto" w:fill="auto"/>
            <w:vAlign w:val="bottom"/>
            <w:hideMark/>
          </w:tcPr>
          <w:p w14:paraId="2CE3C108" w14:textId="77777777" w:rsidR="00FE1237" w:rsidRPr="00FE1237" w:rsidRDefault="00FE1237" w:rsidP="00FE1237">
            <w:pPr>
              <w:rPr>
                <w:sz w:val="16"/>
                <w:szCs w:val="16"/>
              </w:rPr>
            </w:pPr>
            <w:r w:rsidRPr="00FE1237">
              <w:rPr>
                <w:sz w:val="16"/>
                <w:szCs w:val="16"/>
              </w:rPr>
              <w:t>применен ИПЦ, опубликованный Минэкономразвития</w:t>
            </w:r>
          </w:p>
        </w:tc>
      </w:tr>
      <w:tr w:rsidR="00FE1237" w:rsidRPr="00FE1237" w14:paraId="544B79D5"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64730310" w14:textId="77777777" w:rsidR="00FE1237" w:rsidRPr="00FE1237" w:rsidRDefault="00FE1237" w:rsidP="00FE1237">
            <w:pPr>
              <w:jc w:val="center"/>
              <w:rPr>
                <w:sz w:val="16"/>
                <w:szCs w:val="16"/>
              </w:rPr>
            </w:pPr>
            <w:r w:rsidRPr="00FE1237">
              <w:rPr>
                <w:sz w:val="16"/>
                <w:szCs w:val="16"/>
              </w:rPr>
              <w:t>2</w:t>
            </w:r>
          </w:p>
        </w:tc>
        <w:tc>
          <w:tcPr>
            <w:tcW w:w="1812" w:type="pct"/>
            <w:tcBorders>
              <w:top w:val="nil"/>
              <w:left w:val="nil"/>
              <w:bottom w:val="single" w:sz="4" w:space="0" w:color="auto"/>
              <w:right w:val="single" w:sz="4" w:space="0" w:color="auto"/>
            </w:tcBorders>
            <w:shd w:val="clear" w:color="000000" w:fill="FFFFFF"/>
            <w:vAlign w:val="bottom"/>
            <w:hideMark/>
          </w:tcPr>
          <w:p w14:paraId="2B4964E4" w14:textId="77777777" w:rsidR="00FE1237" w:rsidRPr="00FE1237" w:rsidRDefault="00FE1237" w:rsidP="00FE1237">
            <w:pPr>
              <w:rPr>
                <w:sz w:val="16"/>
                <w:szCs w:val="16"/>
              </w:rPr>
            </w:pPr>
            <w:r w:rsidRPr="00FE1237">
              <w:rPr>
                <w:sz w:val="16"/>
                <w:szCs w:val="16"/>
              </w:rPr>
              <w:t>Индекс эффективности операционных расходов</w:t>
            </w:r>
          </w:p>
        </w:tc>
        <w:tc>
          <w:tcPr>
            <w:tcW w:w="474" w:type="pct"/>
            <w:tcBorders>
              <w:top w:val="nil"/>
              <w:left w:val="nil"/>
              <w:bottom w:val="single" w:sz="4" w:space="0" w:color="auto"/>
              <w:right w:val="nil"/>
            </w:tcBorders>
            <w:shd w:val="clear" w:color="000000" w:fill="FFFFFF"/>
            <w:noWrap/>
            <w:vAlign w:val="center"/>
            <w:hideMark/>
          </w:tcPr>
          <w:p w14:paraId="39B03DC5" w14:textId="77777777" w:rsidR="00FE1237" w:rsidRPr="00FE1237" w:rsidRDefault="00FE1237" w:rsidP="00FE1237">
            <w:pPr>
              <w:jc w:val="center"/>
              <w:rPr>
                <w:sz w:val="16"/>
                <w:szCs w:val="16"/>
              </w:rPr>
            </w:pPr>
            <w:r w:rsidRPr="00FE1237">
              <w:rPr>
                <w:sz w:val="16"/>
                <w:szCs w:val="16"/>
              </w:rPr>
              <w:t>%</w:t>
            </w:r>
          </w:p>
        </w:tc>
        <w:tc>
          <w:tcPr>
            <w:tcW w:w="416" w:type="pct"/>
            <w:tcBorders>
              <w:top w:val="nil"/>
              <w:left w:val="single" w:sz="4" w:space="0" w:color="auto"/>
              <w:bottom w:val="single" w:sz="4" w:space="0" w:color="auto"/>
              <w:right w:val="single" w:sz="4" w:space="0" w:color="auto"/>
            </w:tcBorders>
            <w:shd w:val="clear" w:color="000000" w:fill="FFFFFF"/>
            <w:noWrap/>
            <w:vAlign w:val="bottom"/>
            <w:hideMark/>
          </w:tcPr>
          <w:p w14:paraId="393E7839" w14:textId="77777777" w:rsidR="00FE1237" w:rsidRPr="00FE1237" w:rsidRDefault="00FE1237" w:rsidP="00FE1237">
            <w:pPr>
              <w:jc w:val="right"/>
              <w:rPr>
                <w:sz w:val="16"/>
                <w:szCs w:val="16"/>
              </w:rPr>
            </w:pPr>
            <w:r w:rsidRPr="00FE1237">
              <w:rPr>
                <w:sz w:val="16"/>
                <w:szCs w:val="16"/>
              </w:rPr>
              <w:t>1,0%</w:t>
            </w:r>
          </w:p>
        </w:tc>
        <w:tc>
          <w:tcPr>
            <w:tcW w:w="416" w:type="pct"/>
            <w:tcBorders>
              <w:top w:val="nil"/>
              <w:left w:val="nil"/>
              <w:bottom w:val="single" w:sz="4" w:space="0" w:color="auto"/>
              <w:right w:val="single" w:sz="4" w:space="0" w:color="auto"/>
            </w:tcBorders>
            <w:shd w:val="clear" w:color="000000" w:fill="FFFFFF"/>
            <w:noWrap/>
            <w:vAlign w:val="bottom"/>
            <w:hideMark/>
          </w:tcPr>
          <w:p w14:paraId="2C96EB64" w14:textId="77777777" w:rsidR="00FE1237" w:rsidRPr="00FE1237" w:rsidRDefault="00FE1237" w:rsidP="00FE1237">
            <w:pPr>
              <w:jc w:val="right"/>
              <w:rPr>
                <w:sz w:val="16"/>
                <w:szCs w:val="16"/>
              </w:rPr>
            </w:pPr>
            <w:r w:rsidRPr="00FE1237">
              <w:rPr>
                <w:sz w:val="16"/>
                <w:szCs w:val="16"/>
              </w:rPr>
              <w:t>10,0%</w:t>
            </w:r>
          </w:p>
        </w:tc>
        <w:tc>
          <w:tcPr>
            <w:tcW w:w="1611" w:type="pct"/>
            <w:tcBorders>
              <w:top w:val="nil"/>
              <w:left w:val="nil"/>
              <w:bottom w:val="single" w:sz="4" w:space="0" w:color="auto"/>
              <w:right w:val="single" w:sz="8" w:space="0" w:color="auto"/>
            </w:tcBorders>
            <w:shd w:val="clear" w:color="auto" w:fill="auto"/>
            <w:vAlign w:val="bottom"/>
            <w:hideMark/>
          </w:tcPr>
          <w:p w14:paraId="34D11626" w14:textId="77777777" w:rsidR="00FE1237" w:rsidRPr="00FE1237" w:rsidRDefault="00FE1237" w:rsidP="00FE1237">
            <w:pPr>
              <w:rPr>
                <w:sz w:val="16"/>
                <w:szCs w:val="16"/>
              </w:rPr>
            </w:pPr>
            <w:r w:rsidRPr="00FE1237">
              <w:rPr>
                <w:sz w:val="16"/>
                <w:szCs w:val="16"/>
              </w:rPr>
              <w:t>рассчитан в соответствии с МУ ФСТ России от 18.03.2015 № 421-э</w:t>
            </w:r>
          </w:p>
        </w:tc>
      </w:tr>
      <w:tr w:rsidR="00FE1237" w:rsidRPr="00FE1237" w14:paraId="5EFF5EAF"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6E8DCBE6" w14:textId="77777777" w:rsidR="00FE1237" w:rsidRPr="00FE1237" w:rsidRDefault="00FE1237" w:rsidP="00FE1237">
            <w:pPr>
              <w:jc w:val="center"/>
              <w:rPr>
                <w:sz w:val="16"/>
                <w:szCs w:val="16"/>
              </w:rPr>
            </w:pPr>
            <w:r w:rsidRPr="00FE1237">
              <w:rPr>
                <w:sz w:val="16"/>
                <w:szCs w:val="16"/>
              </w:rPr>
              <w:t>3</w:t>
            </w:r>
          </w:p>
        </w:tc>
        <w:tc>
          <w:tcPr>
            <w:tcW w:w="1812" w:type="pct"/>
            <w:tcBorders>
              <w:top w:val="nil"/>
              <w:left w:val="nil"/>
              <w:bottom w:val="single" w:sz="4" w:space="0" w:color="auto"/>
              <w:right w:val="single" w:sz="4" w:space="0" w:color="auto"/>
            </w:tcBorders>
            <w:shd w:val="clear" w:color="000000" w:fill="FFFFFF"/>
            <w:vAlign w:val="bottom"/>
            <w:hideMark/>
          </w:tcPr>
          <w:p w14:paraId="50D4297E" w14:textId="77777777" w:rsidR="00FE1237" w:rsidRPr="00FE1237" w:rsidRDefault="00FE1237" w:rsidP="00FE1237">
            <w:pPr>
              <w:rPr>
                <w:sz w:val="16"/>
                <w:szCs w:val="16"/>
              </w:rPr>
            </w:pPr>
            <w:r w:rsidRPr="00FE1237">
              <w:rPr>
                <w:sz w:val="16"/>
                <w:szCs w:val="16"/>
              </w:rPr>
              <w:t>Количество активов</w:t>
            </w:r>
          </w:p>
        </w:tc>
        <w:tc>
          <w:tcPr>
            <w:tcW w:w="474" w:type="pct"/>
            <w:tcBorders>
              <w:top w:val="nil"/>
              <w:left w:val="nil"/>
              <w:bottom w:val="single" w:sz="4" w:space="0" w:color="auto"/>
              <w:right w:val="nil"/>
            </w:tcBorders>
            <w:shd w:val="clear" w:color="000000" w:fill="FFFFFF"/>
            <w:noWrap/>
            <w:vAlign w:val="center"/>
            <w:hideMark/>
          </w:tcPr>
          <w:p w14:paraId="7648B930" w14:textId="77777777" w:rsidR="00FE1237" w:rsidRPr="00FE1237" w:rsidRDefault="00FE1237" w:rsidP="00FE1237">
            <w:pPr>
              <w:jc w:val="center"/>
              <w:rPr>
                <w:sz w:val="16"/>
                <w:szCs w:val="16"/>
              </w:rPr>
            </w:pPr>
            <w:r w:rsidRPr="00FE1237">
              <w:rPr>
                <w:sz w:val="16"/>
                <w:szCs w:val="16"/>
              </w:rPr>
              <w:t>у.е.</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5EF54E49" w14:textId="77777777" w:rsidR="00FE1237" w:rsidRPr="00FE1237" w:rsidRDefault="00FE1237" w:rsidP="00FE1237">
            <w:pPr>
              <w:jc w:val="right"/>
              <w:rPr>
                <w:sz w:val="16"/>
                <w:szCs w:val="16"/>
              </w:rPr>
            </w:pPr>
            <w:r w:rsidRPr="00FE1237">
              <w:rPr>
                <w:sz w:val="16"/>
                <w:szCs w:val="16"/>
              </w:rPr>
              <w:t>21 050,35</w:t>
            </w:r>
          </w:p>
        </w:tc>
        <w:tc>
          <w:tcPr>
            <w:tcW w:w="416" w:type="pct"/>
            <w:tcBorders>
              <w:top w:val="nil"/>
              <w:left w:val="nil"/>
              <w:bottom w:val="single" w:sz="4" w:space="0" w:color="auto"/>
              <w:right w:val="single" w:sz="4" w:space="0" w:color="auto"/>
            </w:tcBorders>
            <w:shd w:val="clear" w:color="auto" w:fill="auto"/>
            <w:noWrap/>
            <w:vAlign w:val="bottom"/>
            <w:hideMark/>
          </w:tcPr>
          <w:p w14:paraId="03C93D6F" w14:textId="77777777" w:rsidR="00FE1237" w:rsidRPr="00FE1237" w:rsidRDefault="00FE1237" w:rsidP="00FE1237">
            <w:pPr>
              <w:jc w:val="right"/>
              <w:rPr>
                <w:sz w:val="16"/>
                <w:szCs w:val="16"/>
              </w:rPr>
            </w:pPr>
            <w:r w:rsidRPr="00FE1237">
              <w:rPr>
                <w:sz w:val="16"/>
                <w:szCs w:val="16"/>
              </w:rPr>
              <w:t>21 042,35</w:t>
            </w:r>
          </w:p>
        </w:tc>
        <w:tc>
          <w:tcPr>
            <w:tcW w:w="1611" w:type="pct"/>
            <w:tcBorders>
              <w:top w:val="nil"/>
              <w:left w:val="nil"/>
              <w:bottom w:val="single" w:sz="4" w:space="0" w:color="auto"/>
              <w:right w:val="single" w:sz="8" w:space="0" w:color="auto"/>
            </w:tcBorders>
            <w:shd w:val="clear" w:color="auto" w:fill="auto"/>
            <w:vAlign w:val="bottom"/>
            <w:hideMark/>
          </w:tcPr>
          <w:p w14:paraId="5A4688EA" w14:textId="77777777" w:rsidR="00FE1237" w:rsidRPr="00FE1237" w:rsidRDefault="00FE1237" w:rsidP="00FE1237">
            <w:pPr>
              <w:rPr>
                <w:sz w:val="16"/>
                <w:szCs w:val="16"/>
              </w:rPr>
            </w:pPr>
            <w:r w:rsidRPr="00FE1237">
              <w:rPr>
                <w:sz w:val="16"/>
                <w:szCs w:val="16"/>
              </w:rPr>
              <w:t> рассчитаны в соответствии с МУ ФСТ России от 06.08.2004 № 20-э/2</w:t>
            </w:r>
          </w:p>
        </w:tc>
      </w:tr>
      <w:tr w:rsidR="00FE1237" w:rsidRPr="00FE1237" w14:paraId="709FAA0E"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05E04C13" w14:textId="77777777" w:rsidR="00FE1237" w:rsidRPr="00FE1237" w:rsidRDefault="00FE1237" w:rsidP="00FE1237">
            <w:pPr>
              <w:jc w:val="center"/>
              <w:rPr>
                <w:sz w:val="16"/>
                <w:szCs w:val="16"/>
              </w:rPr>
            </w:pPr>
            <w:r w:rsidRPr="00FE1237">
              <w:rPr>
                <w:sz w:val="16"/>
                <w:szCs w:val="16"/>
              </w:rPr>
              <w:t>4</w:t>
            </w:r>
          </w:p>
        </w:tc>
        <w:tc>
          <w:tcPr>
            <w:tcW w:w="1812" w:type="pct"/>
            <w:tcBorders>
              <w:top w:val="nil"/>
              <w:left w:val="nil"/>
              <w:bottom w:val="single" w:sz="4" w:space="0" w:color="auto"/>
              <w:right w:val="single" w:sz="4" w:space="0" w:color="auto"/>
            </w:tcBorders>
            <w:shd w:val="clear" w:color="000000" w:fill="FFFFFF"/>
            <w:vAlign w:val="bottom"/>
            <w:hideMark/>
          </w:tcPr>
          <w:p w14:paraId="08D328FB" w14:textId="77777777" w:rsidR="00FE1237" w:rsidRPr="00FE1237" w:rsidRDefault="00FE1237" w:rsidP="00FE1237">
            <w:pPr>
              <w:rPr>
                <w:sz w:val="16"/>
                <w:szCs w:val="16"/>
              </w:rPr>
            </w:pPr>
            <w:r w:rsidRPr="00FE1237">
              <w:rPr>
                <w:sz w:val="16"/>
                <w:szCs w:val="16"/>
              </w:rPr>
              <w:t>Индекс изменения количества активов</w:t>
            </w:r>
          </w:p>
        </w:tc>
        <w:tc>
          <w:tcPr>
            <w:tcW w:w="474" w:type="pct"/>
            <w:tcBorders>
              <w:top w:val="nil"/>
              <w:left w:val="nil"/>
              <w:bottom w:val="single" w:sz="4" w:space="0" w:color="auto"/>
              <w:right w:val="nil"/>
            </w:tcBorders>
            <w:shd w:val="clear" w:color="000000" w:fill="FFFFFF"/>
            <w:noWrap/>
            <w:vAlign w:val="center"/>
            <w:hideMark/>
          </w:tcPr>
          <w:p w14:paraId="27D7E1E1" w14:textId="77777777" w:rsidR="00FE1237" w:rsidRPr="00FE1237" w:rsidRDefault="00FE1237" w:rsidP="00FE1237">
            <w:pPr>
              <w:jc w:val="center"/>
              <w:rPr>
                <w:sz w:val="16"/>
                <w:szCs w:val="16"/>
              </w:rPr>
            </w:pPr>
            <w:r w:rsidRPr="00FE1237">
              <w:rPr>
                <w:sz w:val="16"/>
                <w:szCs w:val="16"/>
              </w:rPr>
              <w:t>%</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0012D29" w14:textId="77777777" w:rsidR="00FE1237" w:rsidRPr="00FE1237" w:rsidRDefault="00FE1237" w:rsidP="00FE1237">
            <w:pPr>
              <w:jc w:val="right"/>
              <w:rPr>
                <w:sz w:val="16"/>
                <w:szCs w:val="16"/>
              </w:rPr>
            </w:pPr>
            <w:r w:rsidRPr="00FE1237">
              <w:rPr>
                <w:sz w:val="16"/>
                <w:szCs w:val="16"/>
              </w:rPr>
              <w:t>0,05%</w:t>
            </w:r>
          </w:p>
        </w:tc>
        <w:tc>
          <w:tcPr>
            <w:tcW w:w="416" w:type="pct"/>
            <w:tcBorders>
              <w:top w:val="nil"/>
              <w:left w:val="nil"/>
              <w:bottom w:val="single" w:sz="4" w:space="0" w:color="auto"/>
              <w:right w:val="single" w:sz="4" w:space="0" w:color="auto"/>
            </w:tcBorders>
            <w:shd w:val="clear" w:color="auto" w:fill="auto"/>
            <w:noWrap/>
            <w:vAlign w:val="bottom"/>
            <w:hideMark/>
          </w:tcPr>
          <w:p w14:paraId="682E4F1D" w14:textId="77777777" w:rsidR="00FE1237" w:rsidRPr="00FE1237" w:rsidRDefault="00FE1237" w:rsidP="00FE1237">
            <w:pPr>
              <w:jc w:val="right"/>
              <w:rPr>
                <w:sz w:val="16"/>
                <w:szCs w:val="16"/>
              </w:rPr>
            </w:pPr>
            <w:r w:rsidRPr="00FE1237">
              <w:rPr>
                <w:sz w:val="16"/>
                <w:szCs w:val="16"/>
              </w:rPr>
              <w:t>0,01%</w:t>
            </w:r>
          </w:p>
        </w:tc>
        <w:tc>
          <w:tcPr>
            <w:tcW w:w="1611" w:type="pct"/>
            <w:tcBorders>
              <w:top w:val="nil"/>
              <w:left w:val="nil"/>
              <w:bottom w:val="single" w:sz="4" w:space="0" w:color="auto"/>
              <w:right w:val="single" w:sz="8" w:space="0" w:color="auto"/>
            </w:tcBorders>
            <w:shd w:val="clear" w:color="auto" w:fill="auto"/>
            <w:vAlign w:val="bottom"/>
            <w:hideMark/>
          </w:tcPr>
          <w:p w14:paraId="539E07D7" w14:textId="77777777" w:rsidR="00FE1237" w:rsidRPr="00FE1237" w:rsidRDefault="00FE1237" w:rsidP="00FE1237">
            <w:pPr>
              <w:rPr>
                <w:sz w:val="16"/>
                <w:szCs w:val="16"/>
              </w:rPr>
            </w:pPr>
            <w:r w:rsidRPr="00FE1237">
              <w:rPr>
                <w:sz w:val="16"/>
                <w:szCs w:val="16"/>
              </w:rPr>
              <w:t>рассчитан в соответствии с МУ ФСТ России от 17.02.2012 № 98-э</w:t>
            </w:r>
          </w:p>
        </w:tc>
      </w:tr>
      <w:tr w:rsidR="00FE1237" w:rsidRPr="00FE1237" w14:paraId="2B9433C9"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384BCAF4" w14:textId="77777777" w:rsidR="00FE1237" w:rsidRPr="00FE1237" w:rsidRDefault="00FE1237" w:rsidP="00FE1237">
            <w:pPr>
              <w:jc w:val="center"/>
              <w:rPr>
                <w:sz w:val="16"/>
                <w:szCs w:val="16"/>
              </w:rPr>
            </w:pPr>
            <w:r w:rsidRPr="00FE1237">
              <w:rPr>
                <w:sz w:val="16"/>
                <w:szCs w:val="16"/>
              </w:rPr>
              <w:t>5</w:t>
            </w:r>
          </w:p>
        </w:tc>
        <w:tc>
          <w:tcPr>
            <w:tcW w:w="1812" w:type="pct"/>
            <w:tcBorders>
              <w:top w:val="nil"/>
              <w:left w:val="nil"/>
              <w:bottom w:val="single" w:sz="4" w:space="0" w:color="auto"/>
              <w:right w:val="single" w:sz="4" w:space="0" w:color="auto"/>
            </w:tcBorders>
            <w:shd w:val="clear" w:color="000000" w:fill="FFFFFF"/>
            <w:vAlign w:val="bottom"/>
            <w:hideMark/>
          </w:tcPr>
          <w:p w14:paraId="4EB5D3D2" w14:textId="77777777" w:rsidR="00FE1237" w:rsidRPr="00FE1237" w:rsidRDefault="00FE1237" w:rsidP="00FE1237">
            <w:pPr>
              <w:rPr>
                <w:sz w:val="16"/>
                <w:szCs w:val="16"/>
              </w:rPr>
            </w:pPr>
            <w:r w:rsidRPr="00FE1237">
              <w:rPr>
                <w:sz w:val="16"/>
                <w:szCs w:val="16"/>
              </w:rPr>
              <w:t>Коэффициент эластичности затрат по росту активов</w:t>
            </w:r>
          </w:p>
        </w:tc>
        <w:tc>
          <w:tcPr>
            <w:tcW w:w="474" w:type="pct"/>
            <w:tcBorders>
              <w:top w:val="nil"/>
              <w:left w:val="nil"/>
              <w:bottom w:val="single" w:sz="4" w:space="0" w:color="auto"/>
              <w:right w:val="nil"/>
            </w:tcBorders>
            <w:shd w:val="clear" w:color="000000" w:fill="FFFFFF"/>
            <w:noWrap/>
            <w:vAlign w:val="center"/>
            <w:hideMark/>
          </w:tcPr>
          <w:p w14:paraId="308C0FAF" w14:textId="77777777" w:rsidR="00FE1237" w:rsidRPr="00FE1237" w:rsidRDefault="00FE1237" w:rsidP="00FE1237">
            <w:pPr>
              <w:jc w:val="center"/>
              <w:rPr>
                <w:sz w:val="16"/>
                <w:szCs w:val="16"/>
              </w:rPr>
            </w:pPr>
            <w:r w:rsidRPr="00FE1237">
              <w:rPr>
                <w:sz w:val="16"/>
                <w:szCs w:val="16"/>
              </w:rPr>
              <w:t> </w:t>
            </w:r>
          </w:p>
        </w:tc>
        <w:tc>
          <w:tcPr>
            <w:tcW w:w="416" w:type="pct"/>
            <w:tcBorders>
              <w:top w:val="nil"/>
              <w:left w:val="single" w:sz="4" w:space="0" w:color="auto"/>
              <w:bottom w:val="single" w:sz="4" w:space="0" w:color="auto"/>
              <w:right w:val="single" w:sz="4" w:space="0" w:color="auto"/>
            </w:tcBorders>
            <w:shd w:val="clear" w:color="000000" w:fill="FFFFFF"/>
            <w:noWrap/>
            <w:vAlign w:val="bottom"/>
            <w:hideMark/>
          </w:tcPr>
          <w:p w14:paraId="084271BD" w14:textId="77777777" w:rsidR="00FE1237" w:rsidRPr="00FE1237" w:rsidRDefault="00FE1237" w:rsidP="00FE1237">
            <w:pPr>
              <w:jc w:val="right"/>
              <w:rPr>
                <w:sz w:val="16"/>
                <w:szCs w:val="16"/>
              </w:rPr>
            </w:pPr>
            <w:r w:rsidRPr="00FE1237">
              <w:rPr>
                <w:sz w:val="16"/>
                <w:szCs w:val="16"/>
              </w:rPr>
              <w:t>0,75</w:t>
            </w:r>
          </w:p>
        </w:tc>
        <w:tc>
          <w:tcPr>
            <w:tcW w:w="416" w:type="pct"/>
            <w:tcBorders>
              <w:top w:val="nil"/>
              <w:left w:val="nil"/>
              <w:bottom w:val="single" w:sz="4" w:space="0" w:color="auto"/>
              <w:right w:val="single" w:sz="4" w:space="0" w:color="auto"/>
            </w:tcBorders>
            <w:shd w:val="clear" w:color="000000" w:fill="FFFFFF"/>
            <w:noWrap/>
            <w:vAlign w:val="bottom"/>
            <w:hideMark/>
          </w:tcPr>
          <w:p w14:paraId="781205DF" w14:textId="77777777" w:rsidR="00FE1237" w:rsidRPr="00FE1237" w:rsidRDefault="00FE1237" w:rsidP="00FE1237">
            <w:pPr>
              <w:jc w:val="right"/>
              <w:rPr>
                <w:sz w:val="16"/>
                <w:szCs w:val="16"/>
              </w:rPr>
            </w:pPr>
            <w:r w:rsidRPr="00FE1237">
              <w:rPr>
                <w:sz w:val="16"/>
                <w:szCs w:val="16"/>
              </w:rPr>
              <w:t>0,75</w:t>
            </w:r>
          </w:p>
        </w:tc>
        <w:tc>
          <w:tcPr>
            <w:tcW w:w="1611" w:type="pct"/>
            <w:tcBorders>
              <w:top w:val="nil"/>
              <w:left w:val="nil"/>
              <w:bottom w:val="single" w:sz="4" w:space="0" w:color="auto"/>
              <w:right w:val="single" w:sz="8" w:space="0" w:color="auto"/>
            </w:tcBorders>
            <w:shd w:val="clear" w:color="auto" w:fill="auto"/>
            <w:vAlign w:val="bottom"/>
            <w:hideMark/>
          </w:tcPr>
          <w:p w14:paraId="66782E46" w14:textId="77777777" w:rsidR="00FE1237" w:rsidRPr="00FE1237" w:rsidRDefault="00FE1237" w:rsidP="00FE1237">
            <w:pPr>
              <w:rPr>
                <w:sz w:val="16"/>
                <w:szCs w:val="16"/>
              </w:rPr>
            </w:pPr>
            <w:r w:rsidRPr="00FE1237">
              <w:rPr>
                <w:sz w:val="16"/>
                <w:szCs w:val="16"/>
              </w:rPr>
              <w:t>В соответствии с МУ ФСТ России от 17.02.2012 № 98-э</w:t>
            </w:r>
          </w:p>
        </w:tc>
      </w:tr>
      <w:tr w:rsidR="00FE1237" w:rsidRPr="00FE1237" w14:paraId="08C798EA" w14:textId="77777777" w:rsidTr="00AF6A06">
        <w:trPr>
          <w:trHeight w:val="20"/>
        </w:trPr>
        <w:tc>
          <w:tcPr>
            <w:tcW w:w="270" w:type="pct"/>
            <w:tcBorders>
              <w:top w:val="nil"/>
              <w:left w:val="single" w:sz="8" w:space="0" w:color="auto"/>
              <w:bottom w:val="single" w:sz="8" w:space="0" w:color="auto"/>
              <w:right w:val="single" w:sz="4" w:space="0" w:color="auto"/>
            </w:tcBorders>
            <w:shd w:val="clear" w:color="000000" w:fill="FFFFFF"/>
            <w:noWrap/>
            <w:vAlign w:val="bottom"/>
            <w:hideMark/>
          </w:tcPr>
          <w:p w14:paraId="6F935F43" w14:textId="77777777" w:rsidR="00FE1237" w:rsidRPr="00FE1237" w:rsidRDefault="00FE1237" w:rsidP="00FE1237">
            <w:pPr>
              <w:jc w:val="center"/>
              <w:rPr>
                <w:sz w:val="16"/>
                <w:szCs w:val="16"/>
              </w:rPr>
            </w:pPr>
            <w:r w:rsidRPr="00FE1237">
              <w:rPr>
                <w:sz w:val="16"/>
                <w:szCs w:val="16"/>
              </w:rPr>
              <w:t>6</w:t>
            </w:r>
          </w:p>
        </w:tc>
        <w:tc>
          <w:tcPr>
            <w:tcW w:w="1812" w:type="pct"/>
            <w:tcBorders>
              <w:top w:val="nil"/>
              <w:left w:val="nil"/>
              <w:bottom w:val="single" w:sz="8" w:space="0" w:color="auto"/>
              <w:right w:val="single" w:sz="4" w:space="0" w:color="auto"/>
            </w:tcBorders>
            <w:shd w:val="clear" w:color="000000" w:fill="FFFFFF"/>
            <w:vAlign w:val="bottom"/>
            <w:hideMark/>
          </w:tcPr>
          <w:p w14:paraId="03BA84DB" w14:textId="77777777" w:rsidR="00FE1237" w:rsidRPr="00FE1237" w:rsidRDefault="00FE1237" w:rsidP="00FE1237">
            <w:pPr>
              <w:rPr>
                <w:sz w:val="16"/>
                <w:szCs w:val="16"/>
              </w:rPr>
            </w:pPr>
            <w:r w:rsidRPr="00FE1237">
              <w:rPr>
                <w:sz w:val="16"/>
                <w:szCs w:val="16"/>
              </w:rPr>
              <w:t>Итого коэффициент индексации</w:t>
            </w:r>
          </w:p>
        </w:tc>
        <w:tc>
          <w:tcPr>
            <w:tcW w:w="474" w:type="pct"/>
            <w:tcBorders>
              <w:top w:val="nil"/>
              <w:left w:val="nil"/>
              <w:bottom w:val="single" w:sz="8" w:space="0" w:color="auto"/>
              <w:right w:val="nil"/>
            </w:tcBorders>
            <w:shd w:val="clear" w:color="000000" w:fill="FFFFFF"/>
            <w:noWrap/>
            <w:vAlign w:val="center"/>
            <w:hideMark/>
          </w:tcPr>
          <w:p w14:paraId="25876E3F" w14:textId="77777777" w:rsidR="00FE1237" w:rsidRPr="00FE1237" w:rsidRDefault="00FE1237" w:rsidP="00FE1237">
            <w:pPr>
              <w:jc w:val="center"/>
              <w:rPr>
                <w:sz w:val="16"/>
                <w:szCs w:val="16"/>
              </w:rPr>
            </w:pPr>
            <w:r w:rsidRPr="00FE1237">
              <w:rPr>
                <w:sz w:val="16"/>
                <w:szCs w:val="16"/>
              </w:rPr>
              <w:t> </w:t>
            </w:r>
          </w:p>
        </w:tc>
        <w:tc>
          <w:tcPr>
            <w:tcW w:w="416" w:type="pct"/>
            <w:tcBorders>
              <w:top w:val="nil"/>
              <w:left w:val="single" w:sz="4" w:space="0" w:color="auto"/>
              <w:bottom w:val="single" w:sz="8" w:space="0" w:color="auto"/>
              <w:right w:val="single" w:sz="4" w:space="0" w:color="auto"/>
            </w:tcBorders>
            <w:shd w:val="clear" w:color="000000" w:fill="FFFFFF"/>
            <w:noWrap/>
            <w:vAlign w:val="bottom"/>
            <w:hideMark/>
          </w:tcPr>
          <w:p w14:paraId="579D3290" w14:textId="77777777" w:rsidR="00FE1237" w:rsidRPr="00FE1237" w:rsidRDefault="00FE1237" w:rsidP="00FE1237">
            <w:pPr>
              <w:jc w:val="right"/>
              <w:rPr>
                <w:sz w:val="16"/>
                <w:szCs w:val="16"/>
              </w:rPr>
            </w:pPr>
            <w:r w:rsidRPr="00FE1237">
              <w:rPr>
                <w:sz w:val="16"/>
                <w:szCs w:val="16"/>
              </w:rPr>
              <w:t>1,0300</w:t>
            </w:r>
          </w:p>
        </w:tc>
        <w:tc>
          <w:tcPr>
            <w:tcW w:w="416" w:type="pct"/>
            <w:tcBorders>
              <w:top w:val="nil"/>
              <w:left w:val="nil"/>
              <w:bottom w:val="single" w:sz="8" w:space="0" w:color="auto"/>
              <w:right w:val="single" w:sz="4" w:space="0" w:color="auto"/>
            </w:tcBorders>
            <w:shd w:val="clear" w:color="000000" w:fill="FFFFFF"/>
            <w:noWrap/>
            <w:vAlign w:val="bottom"/>
            <w:hideMark/>
          </w:tcPr>
          <w:p w14:paraId="44A9A9AF" w14:textId="77777777" w:rsidR="00FE1237" w:rsidRPr="00FE1237" w:rsidRDefault="00FE1237" w:rsidP="00FE1237">
            <w:pPr>
              <w:jc w:val="right"/>
              <w:rPr>
                <w:sz w:val="16"/>
                <w:szCs w:val="16"/>
              </w:rPr>
            </w:pPr>
            <w:r w:rsidRPr="00FE1237">
              <w:rPr>
                <w:sz w:val="16"/>
                <w:szCs w:val="16"/>
              </w:rPr>
              <w:t>0,9388</w:t>
            </w:r>
          </w:p>
        </w:tc>
        <w:tc>
          <w:tcPr>
            <w:tcW w:w="1611" w:type="pct"/>
            <w:tcBorders>
              <w:top w:val="nil"/>
              <w:left w:val="nil"/>
              <w:bottom w:val="single" w:sz="8" w:space="0" w:color="auto"/>
              <w:right w:val="single" w:sz="8" w:space="0" w:color="auto"/>
            </w:tcBorders>
            <w:shd w:val="clear" w:color="auto" w:fill="auto"/>
            <w:vAlign w:val="bottom"/>
            <w:hideMark/>
          </w:tcPr>
          <w:p w14:paraId="3BDF8394" w14:textId="77777777" w:rsidR="00FE1237" w:rsidRPr="00FE1237" w:rsidRDefault="00FE1237" w:rsidP="00FE1237">
            <w:pPr>
              <w:rPr>
                <w:sz w:val="16"/>
                <w:szCs w:val="16"/>
              </w:rPr>
            </w:pPr>
            <w:r w:rsidRPr="00FE1237">
              <w:rPr>
                <w:sz w:val="16"/>
                <w:szCs w:val="16"/>
              </w:rPr>
              <w:t>В соответствии с МУ ФСТ России от 17.02.2012 № 98-э</w:t>
            </w:r>
          </w:p>
        </w:tc>
      </w:tr>
      <w:tr w:rsidR="00FE1237" w:rsidRPr="00FE1237" w14:paraId="3A6613E2" w14:textId="77777777" w:rsidTr="00AF6A06">
        <w:trPr>
          <w:trHeight w:val="20"/>
        </w:trPr>
        <w:tc>
          <w:tcPr>
            <w:tcW w:w="5000" w:type="pct"/>
            <w:gridSpan w:val="6"/>
            <w:tcBorders>
              <w:top w:val="nil"/>
              <w:left w:val="single" w:sz="8" w:space="0" w:color="auto"/>
              <w:bottom w:val="nil"/>
              <w:right w:val="nil"/>
            </w:tcBorders>
            <w:shd w:val="clear" w:color="auto" w:fill="auto"/>
            <w:noWrap/>
            <w:vAlign w:val="bottom"/>
            <w:hideMark/>
          </w:tcPr>
          <w:p w14:paraId="6C41FBCF" w14:textId="77777777" w:rsidR="00FE1237" w:rsidRPr="00FE1237" w:rsidRDefault="00FE1237" w:rsidP="00FE1237">
            <w:pPr>
              <w:rPr>
                <w:b/>
                <w:bCs/>
                <w:sz w:val="16"/>
                <w:szCs w:val="16"/>
              </w:rPr>
            </w:pPr>
            <w:r w:rsidRPr="00FE1237">
              <w:rPr>
                <w:b/>
                <w:bCs/>
                <w:sz w:val="16"/>
                <w:szCs w:val="16"/>
              </w:rPr>
              <w:t>1. Расчёт подконтрольных расходов</w:t>
            </w:r>
          </w:p>
        </w:tc>
      </w:tr>
      <w:tr w:rsidR="00FE1237" w:rsidRPr="00FE1237" w14:paraId="1B7FDA63" w14:textId="77777777" w:rsidTr="00AF6A06">
        <w:trPr>
          <w:trHeight w:val="20"/>
        </w:trPr>
        <w:tc>
          <w:tcPr>
            <w:tcW w:w="270" w:type="pct"/>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79159D4A" w14:textId="77777777" w:rsidR="00FE1237" w:rsidRPr="00FE1237" w:rsidRDefault="00FE1237" w:rsidP="00FE1237">
            <w:pPr>
              <w:jc w:val="center"/>
              <w:rPr>
                <w:sz w:val="16"/>
                <w:szCs w:val="16"/>
              </w:rPr>
            </w:pPr>
            <w:r w:rsidRPr="00FE1237">
              <w:rPr>
                <w:sz w:val="16"/>
                <w:szCs w:val="16"/>
              </w:rPr>
              <w:t>1.1.</w:t>
            </w:r>
          </w:p>
        </w:tc>
        <w:tc>
          <w:tcPr>
            <w:tcW w:w="1812" w:type="pct"/>
            <w:tcBorders>
              <w:top w:val="single" w:sz="8" w:space="0" w:color="auto"/>
              <w:left w:val="nil"/>
              <w:bottom w:val="single" w:sz="8" w:space="0" w:color="auto"/>
              <w:right w:val="single" w:sz="4" w:space="0" w:color="auto"/>
            </w:tcBorders>
            <w:shd w:val="clear" w:color="000000" w:fill="FFFFFF"/>
            <w:vAlign w:val="bottom"/>
            <w:hideMark/>
          </w:tcPr>
          <w:p w14:paraId="4D401811" w14:textId="77777777" w:rsidR="00FE1237" w:rsidRPr="00FE1237" w:rsidRDefault="00FE1237" w:rsidP="00FE1237">
            <w:pPr>
              <w:rPr>
                <w:sz w:val="16"/>
                <w:szCs w:val="16"/>
              </w:rPr>
            </w:pPr>
            <w:r w:rsidRPr="00FE1237">
              <w:rPr>
                <w:sz w:val="16"/>
                <w:szCs w:val="16"/>
              </w:rPr>
              <w:t>Материальные затраты</w:t>
            </w:r>
          </w:p>
        </w:tc>
        <w:tc>
          <w:tcPr>
            <w:tcW w:w="474" w:type="pct"/>
            <w:tcBorders>
              <w:top w:val="single" w:sz="8" w:space="0" w:color="auto"/>
              <w:left w:val="nil"/>
              <w:bottom w:val="single" w:sz="8" w:space="0" w:color="auto"/>
              <w:right w:val="nil"/>
            </w:tcBorders>
            <w:shd w:val="clear" w:color="000000" w:fill="FFFFFF"/>
            <w:noWrap/>
            <w:vAlign w:val="center"/>
            <w:hideMark/>
          </w:tcPr>
          <w:p w14:paraId="2EE82B81" w14:textId="77777777" w:rsidR="00FE1237" w:rsidRPr="00FE1237" w:rsidRDefault="00FE1237" w:rsidP="00FE1237">
            <w:pPr>
              <w:jc w:val="center"/>
              <w:rPr>
                <w:sz w:val="16"/>
                <w:szCs w:val="16"/>
              </w:rPr>
            </w:pPr>
            <w:r w:rsidRPr="00FE1237">
              <w:rPr>
                <w:sz w:val="16"/>
                <w:szCs w:val="16"/>
              </w:rPr>
              <w:t>тыс. руб.</w:t>
            </w:r>
          </w:p>
        </w:tc>
        <w:tc>
          <w:tcPr>
            <w:tcW w:w="416"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BD9B9D9" w14:textId="77777777" w:rsidR="00FE1237" w:rsidRPr="00FE1237" w:rsidRDefault="00FE1237" w:rsidP="00FE1237">
            <w:pPr>
              <w:jc w:val="right"/>
              <w:rPr>
                <w:sz w:val="16"/>
                <w:szCs w:val="16"/>
              </w:rPr>
            </w:pPr>
            <w:r w:rsidRPr="00FE1237">
              <w:rPr>
                <w:sz w:val="16"/>
                <w:szCs w:val="16"/>
              </w:rPr>
              <w:t>7 429,05</w:t>
            </w:r>
          </w:p>
        </w:tc>
        <w:tc>
          <w:tcPr>
            <w:tcW w:w="416" w:type="pct"/>
            <w:tcBorders>
              <w:top w:val="single" w:sz="8" w:space="0" w:color="auto"/>
              <w:left w:val="nil"/>
              <w:bottom w:val="single" w:sz="8" w:space="0" w:color="auto"/>
              <w:right w:val="single" w:sz="4" w:space="0" w:color="auto"/>
            </w:tcBorders>
            <w:shd w:val="clear" w:color="auto" w:fill="auto"/>
            <w:noWrap/>
            <w:vAlign w:val="bottom"/>
            <w:hideMark/>
          </w:tcPr>
          <w:p w14:paraId="0ABB8656" w14:textId="77777777" w:rsidR="00FE1237" w:rsidRPr="00FE1237" w:rsidRDefault="00FE1237" w:rsidP="00FE1237">
            <w:pPr>
              <w:jc w:val="right"/>
              <w:rPr>
                <w:sz w:val="16"/>
                <w:szCs w:val="16"/>
              </w:rPr>
            </w:pPr>
            <w:r w:rsidRPr="00FE1237">
              <w:rPr>
                <w:sz w:val="16"/>
                <w:szCs w:val="16"/>
              </w:rPr>
              <w:t>7 451,08</w:t>
            </w:r>
          </w:p>
        </w:tc>
        <w:tc>
          <w:tcPr>
            <w:tcW w:w="1611" w:type="pct"/>
            <w:tcBorders>
              <w:top w:val="single" w:sz="8" w:space="0" w:color="auto"/>
              <w:left w:val="nil"/>
              <w:bottom w:val="single" w:sz="8" w:space="0" w:color="auto"/>
              <w:right w:val="single" w:sz="8" w:space="0" w:color="auto"/>
            </w:tcBorders>
            <w:shd w:val="clear" w:color="000000" w:fill="FFFFFF"/>
            <w:noWrap/>
            <w:vAlign w:val="bottom"/>
            <w:hideMark/>
          </w:tcPr>
          <w:p w14:paraId="571D562D" w14:textId="77777777" w:rsidR="00FE1237" w:rsidRPr="00FE1237" w:rsidRDefault="00FE1237" w:rsidP="00FE1237">
            <w:pPr>
              <w:rPr>
                <w:sz w:val="16"/>
                <w:szCs w:val="16"/>
              </w:rPr>
            </w:pPr>
            <w:r w:rsidRPr="00FE1237">
              <w:rPr>
                <w:sz w:val="16"/>
                <w:szCs w:val="16"/>
              </w:rPr>
              <w:t> </w:t>
            </w:r>
          </w:p>
        </w:tc>
      </w:tr>
      <w:tr w:rsidR="00FE1237" w:rsidRPr="00FE1237" w14:paraId="41F3630A"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12E9B9DF" w14:textId="77777777" w:rsidR="00FE1237" w:rsidRPr="00FE1237" w:rsidRDefault="00FE1237" w:rsidP="00FE1237">
            <w:pPr>
              <w:jc w:val="center"/>
              <w:rPr>
                <w:i/>
                <w:iCs/>
                <w:sz w:val="16"/>
                <w:szCs w:val="16"/>
              </w:rPr>
            </w:pPr>
            <w:r w:rsidRPr="00FE1237">
              <w:rPr>
                <w:i/>
                <w:iCs/>
                <w:sz w:val="16"/>
                <w:szCs w:val="16"/>
              </w:rPr>
              <w:t>1.1.1.</w:t>
            </w:r>
          </w:p>
        </w:tc>
        <w:tc>
          <w:tcPr>
            <w:tcW w:w="1812" w:type="pct"/>
            <w:tcBorders>
              <w:top w:val="nil"/>
              <w:left w:val="nil"/>
              <w:bottom w:val="single" w:sz="4" w:space="0" w:color="auto"/>
              <w:right w:val="single" w:sz="4" w:space="0" w:color="auto"/>
            </w:tcBorders>
            <w:shd w:val="clear" w:color="000000" w:fill="FFFFFF"/>
            <w:vAlign w:val="bottom"/>
            <w:hideMark/>
          </w:tcPr>
          <w:p w14:paraId="2B8C5271" w14:textId="77777777" w:rsidR="00FE1237" w:rsidRPr="00FE1237" w:rsidRDefault="00FE1237" w:rsidP="00FE1237">
            <w:pPr>
              <w:rPr>
                <w:i/>
                <w:iCs/>
                <w:sz w:val="16"/>
                <w:szCs w:val="16"/>
              </w:rPr>
            </w:pPr>
            <w:r w:rsidRPr="00FE1237">
              <w:rPr>
                <w:i/>
                <w:iCs/>
                <w:sz w:val="16"/>
                <w:szCs w:val="16"/>
              </w:rPr>
              <w:t>Сырье, материалы, запасные части, инструмент, топливо</w:t>
            </w:r>
          </w:p>
        </w:tc>
        <w:tc>
          <w:tcPr>
            <w:tcW w:w="474" w:type="pct"/>
            <w:tcBorders>
              <w:top w:val="nil"/>
              <w:left w:val="nil"/>
              <w:bottom w:val="single" w:sz="4" w:space="0" w:color="auto"/>
              <w:right w:val="nil"/>
            </w:tcBorders>
            <w:shd w:val="clear" w:color="000000" w:fill="FFFFFF"/>
            <w:noWrap/>
            <w:vAlign w:val="center"/>
            <w:hideMark/>
          </w:tcPr>
          <w:p w14:paraId="414375E5"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540E988C"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4EFF2234"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2CCFFB96" w14:textId="77777777" w:rsidR="00FE1237" w:rsidRPr="00FE1237" w:rsidRDefault="00FE1237" w:rsidP="00FE1237">
            <w:pPr>
              <w:rPr>
                <w:sz w:val="16"/>
                <w:szCs w:val="16"/>
              </w:rPr>
            </w:pPr>
            <w:r w:rsidRPr="00FE1237">
              <w:rPr>
                <w:sz w:val="16"/>
                <w:szCs w:val="16"/>
              </w:rPr>
              <w:t> </w:t>
            </w:r>
          </w:p>
        </w:tc>
      </w:tr>
      <w:tr w:rsidR="00FE1237" w:rsidRPr="00FE1237" w14:paraId="508D0C85"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312B3D4B" w14:textId="77777777" w:rsidR="00FE1237" w:rsidRPr="00FE1237" w:rsidRDefault="00FE1237" w:rsidP="00FE1237">
            <w:pPr>
              <w:jc w:val="center"/>
              <w:rPr>
                <w:i/>
                <w:iCs/>
                <w:sz w:val="16"/>
                <w:szCs w:val="16"/>
              </w:rPr>
            </w:pPr>
            <w:r w:rsidRPr="00FE1237">
              <w:rPr>
                <w:i/>
                <w:iCs/>
                <w:sz w:val="16"/>
                <w:szCs w:val="16"/>
              </w:rPr>
              <w:t>1.1.2.</w:t>
            </w:r>
          </w:p>
        </w:tc>
        <w:tc>
          <w:tcPr>
            <w:tcW w:w="1812" w:type="pct"/>
            <w:tcBorders>
              <w:top w:val="nil"/>
              <w:left w:val="nil"/>
              <w:bottom w:val="single" w:sz="4" w:space="0" w:color="auto"/>
              <w:right w:val="single" w:sz="4" w:space="0" w:color="auto"/>
            </w:tcBorders>
            <w:shd w:val="clear" w:color="000000" w:fill="FFFFFF"/>
            <w:vAlign w:val="bottom"/>
            <w:hideMark/>
          </w:tcPr>
          <w:p w14:paraId="62DB24BC" w14:textId="77777777" w:rsidR="00FE1237" w:rsidRPr="00FE1237" w:rsidRDefault="00FE1237" w:rsidP="00FE1237">
            <w:pPr>
              <w:rPr>
                <w:i/>
                <w:iCs/>
                <w:sz w:val="16"/>
                <w:szCs w:val="16"/>
              </w:rPr>
            </w:pPr>
            <w:r w:rsidRPr="00FE1237">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474" w:type="pct"/>
            <w:tcBorders>
              <w:top w:val="nil"/>
              <w:left w:val="nil"/>
              <w:bottom w:val="single" w:sz="4" w:space="0" w:color="auto"/>
              <w:right w:val="nil"/>
            </w:tcBorders>
            <w:shd w:val="clear" w:color="000000" w:fill="FFFFFF"/>
            <w:noWrap/>
            <w:vAlign w:val="center"/>
            <w:hideMark/>
          </w:tcPr>
          <w:p w14:paraId="0C1D2CDF"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564F220E" w14:textId="77777777" w:rsidR="00FE1237" w:rsidRPr="00FE1237" w:rsidRDefault="00FE1237" w:rsidP="00FE1237">
            <w:pPr>
              <w:jc w:val="right"/>
              <w:rPr>
                <w:sz w:val="16"/>
                <w:szCs w:val="16"/>
              </w:rPr>
            </w:pPr>
            <w:r w:rsidRPr="00FE1237">
              <w:rPr>
                <w:sz w:val="16"/>
                <w:szCs w:val="16"/>
              </w:rPr>
              <w:t>7 429,05</w:t>
            </w:r>
          </w:p>
        </w:tc>
        <w:tc>
          <w:tcPr>
            <w:tcW w:w="416" w:type="pct"/>
            <w:tcBorders>
              <w:top w:val="nil"/>
              <w:left w:val="nil"/>
              <w:bottom w:val="single" w:sz="4" w:space="0" w:color="auto"/>
              <w:right w:val="single" w:sz="4" w:space="0" w:color="auto"/>
            </w:tcBorders>
            <w:shd w:val="clear" w:color="auto" w:fill="auto"/>
            <w:noWrap/>
            <w:vAlign w:val="bottom"/>
            <w:hideMark/>
          </w:tcPr>
          <w:p w14:paraId="34DA5205" w14:textId="77777777" w:rsidR="00FE1237" w:rsidRPr="00FE1237" w:rsidRDefault="00FE1237" w:rsidP="00FE1237">
            <w:pPr>
              <w:jc w:val="right"/>
              <w:rPr>
                <w:sz w:val="16"/>
                <w:szCs w:val="16"/>
              </w:rPr>
            </w:pPr>
            <w:r w:rsidRPr="00FE1237">
              <w:rPr>
                <w:sz w:val="16"/>
                <w:szCs w:val="16"/>
              </w:rPr>
              <w:t>7 451,08</w:t>
            </w:r>
          </w:p>
        </w:tc>
        <w:tc>
          <w:tcPr>
            <w:tcW w:w="1611" w:type="pct"/>
            <w:tcBorders>
              <w:top w:val="nil"/>
              <w:left w:val="nil"/>
              <w:bottom w:val="single" w:sz="4" w:space="0" w:color="auto"/>
              <w:right w:val="single" w:sz="8" w:space="0" w:color="auto"/>
            </w:tcBorders>
            <w:shd w:val="clear" w:color="auto" w:fill="auto"/>
            <w:vAlign w:val="bottom"/>
            <w:hideMark/>
          </w:tcPr>
          <w:p w14:paraId="368968FA" w14:textId="77777777" w:rsidR="00FE1237" w:rsidRPr="00FE1237" w:rsidRDefault="00FE1237" w:rsidP="00FE1237">
            <w:pPr>
              <w:rPr>
                <w:sz w:val="16"/>
                <w:szCs w:val="16"/>
              </w:rPr>
            </w:pPr>
            <w:r w:rsidRPr="00FE1237">
              <w:rPr>
                <w:sz w:val="16"/>
                <w:szCs w:val="16"/>
              </w:rPr>
              <w:t>Индексация с коэффициентом 0,9388 по МУ 98-э</w:t>
            </w:r>
          </w:p>
        </w:tc>
      </w:tr>
      <w:tr w:rsidR="00FE1237" w:rsidRPr="00FE1237" w14:paraId="65B3ECB9"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4E263204" w14:textId="77777777" w:rsidR="00FE1237" w:rsidRPr="00FE1237" w:rsidRDefault="00FE1237" w:rsidP="00FE1237">
            <w:pPr>
              <w:jc w:val="center"/>
              <w:rPr>
                <w:sz w:val="16"/>
                <w:szCs w:val="16"/>
              </w:rPr>
            </w:pPr>
            <w:r w:rsidRPr="00FE1237">
              <w:rPr>
                <w:sz w:val="16"/>
                <w:szCs w:val="16"/>
              </w:rPr>
              <w:t>1.2.</w:t>
            </w:r>
          </w:p>
        </w:tc>
        <w:tc>
          <w:tcPr>
            <w:tcW w:w="1812" w:type="pct"/>
            <w:tcBorders>
              <w:top w:val="nil"/>
              <w:left w:val="nil"/>
              <w:bottom w:val="single" w:sz="4" w:space="0" w:color="auto"/>
              <w:right w:val="single" w:sz="4" w:space="0" w:color="auto"/>
            </w:tcBorders>
            <w:shd w:val="clear" w:color="000000" w:fill="FFFFFF"/>
            <w:vAlign w:val="bottom"/>
            <w:hideMark/>
          </w:tcPr>
          <w:p w14:paraId="2A59AC48" w14:textId="77777777" w:rsidR="00FE1237" w:rsidRPr="00FE1237" w:rsidRDefault="00FE1237" w:rsidP="00FE1237">
            <w:pPr>
              <w:rPr>
                <w:sz w:val="16"/>
                <w:szCs w:val="16"/>
              </w:rPr>
            </w:pPr>
            <w:r w:rsidRPr="00FE1237">
              <w:rPr>
                <w:sz w:val="16"/>
                <w:szCs w:val="16"/>
              </w:rPr>
              <w:t>Расходы на оплату труда</w:t>
            </w:r>
          </w:p>
        </w:tc>
        <w:tc>
          <w:tcPr>
            <w:tcW w:w="474" w:type="pct"/>
            <w:tcBorders>
              <w:top w:val="nil"/>
              <w:left w:val="nil"/>
              <w:bottom w:val="single" w:sz="4" w:space="0" w:color="auto"/>
              <w:right w:val="nil"/>
            </w:tcBorders>
            <w:shd w:val="clear" w:color="000000" w:fill="FFFFFF"/>
            <w:noWrap/>
            <w:vAlign w:val="center"/>
            <w:hideMark/>
          </w:tcPr>
          <w:p w14:paraId="4D32FE0D"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384925E5" w14:textId="77777777" w:rsidR="00FE1237" w:rsidRPr="00FE1237" w:rsidRDefault="00FE1237" w:rsidP="00FE1237">
            <w:pPr>
              <w:jc w:val="right"/>
              <w:rPr>
                <w:sz w:val="16"/>
                <w:szCs w:val="16"/>
              </w:rPr>
            </w:pPr>
            <w:r w:rsidRPr="00FE1237">
              <w:rPr>
                <w:sz w:val="16"/>
                <w:szCs w:val="16"/>
              </w:rPr>
              <w:t>31 910,19</w:t>
            </w:r>
          </w:p>
        </w:tc>
        <w:tc>
          <w:tcPr>
            <w:tcW w:w="416" w:type="pct"/>
            <w:tcBorders>
              <w:top w:val="nil"/>
              <w:left w:val="nil"/>
              <w:bottom w:val="single" w:sz="4" w:space="0" w:color="auto"/>
              <w:right w:val="single" w:sz="4" w:space="0" w:color="auto"/>
            </w:tcBorders>
            <w:shd w:val="clear" w:color="auto" w:fill="auto"/>
            <w:noWrap/>
            <w:vAlign w:val="bottom"/>
            <w:hideMark/>
          </w:tcPr>
          <w:p w14:paraId="693F8E9E" w14:textId="77777777" w:rsidR="00FE1237" w:rsidRPr="00FE1237" w:rsidRDefault="00FE1237" w:rsidP="00FE1237">
            <w:pPr>
              <w:jc w:val="right"/>
              <w:rPr>
                <w:sz w:val="16"/>
                <w:szCs w:val="16"/>
              </w:rPr>
            </w:pPr>
            <w:r w:rsidRPr="00FE1237">
              <w:rPr>
                <w:sz w:val="16"/>
                <w:szCs w:val="16"/>
              </w:rPr>
              <w:t>32 004,80</w:t>
            </w:r>
          </w:p>
        </w:tc>
        <w:tc>
          <w:tcPr>
            <w:tcW w:w="1611" w:type="pct"/>
            <w:tcBorders>
              <w:top w:val="nil"/>
              <w:left w:val="nil"/>
              <w:bottom w:val="single" w:sz="4" w:space="0" w:color="auto"/>
              <w:right w:val="single" w:sz="8" w:space="0" w:color="auto"/>
            </w:tcBorders>
            <w:shd w:val="clear" w:color="auto" w:fill="auto"/>
            <w:vAlign w:val="bottom"/>
            <w:hideMark/>
          </w:tcPr>
          <w:p w14:paraId="464F27BA" w14:textId="77777777" w:rsidR="00FE1237" w:rsidRPr="00FE1237" w:rsidRDefault="00FE1237" w:rsidP="00FE1237">
            <w:pPr>
              <w:rPr>
                <w:sz w:val="16"/>
                <w:szCs w:val="16"/>
              </w:rPr>
            </w:pPr>
            <w:r w:rsidRPr="00FE1237">
              <w:rPr>
                <w:sz w:val="16"/>
                <w:szCs w:val="16"/>
              </w:rPr>
              <w:t>Индексация с коэффициентом 0,9388 по МУ 98-э</w:t>
            </w:r>
          </w:p>
        </w:tc>
      </w:tr>
      <w:tr w:rsidR="00FE1237" w:rsidRPr="00FE1237" w14:paraId="23073658"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428D7376" w14:textId="77777777" w:rsidR="00FE1237" w:rsidRPr="00FE1237" w:rsidRDefault="00FE1237" w:rsidP="00FE1237">
            <w:pPr>
              <w:jc w:val="center"/>
              <w:rPr>
                <w:sz w:val="16"/>
                <w:szCs w:val="16"/>
              </w:rPr>
            </w:pPr>
            <w:r w:rsidRPr="00FE1237">
              <w:rPr>
                <w:sz w:val="16"/>
                <w:szCs w:val="16"/>
              </w:rPr>
              <w:t>1.3.</w:t>
            </w:r>
          </w:p>
        </w:tc>
        <w:tc>
          <w:tcPr>
            <w:tcW w:w="1812" w:type="pct"/>
            <w:tcBorders>
              <w:top w:val="nil"/>
              <w:left w:val="nil"/>
              <w:bottom w:val="single" w:sz="4" w:space="0" w:color="auto"/>
              <w:right w:val="single" w:sz="4" w:space="0" w:color="auto"/>
            </w:tcBorders>
            <w:shd w:val="clear" w:color="000000" w:fill="FFFFFF"/>
            <w:vAlign w:val="bottom"/>
            <w:hideMark/>
          </w:tcPr>
          <w:p w14:paraId="4793522E" w14:textId="77777777" w:rsidR="00FE1237" w:rsidRPr="00FE1237" w:rsidRDefault="00FE1237" w:rsidP="00FE1237">
            <w:pPr>
              <w:rPr>
                <w:sz w:val="16"/>
                <w:szCs w:val="16"/>
              </w:rPr>
            </w:pPr>
            <w:r w:rsidRPr="00FE1237">
              <w:rPr>
                <w:sz w:val="16"/>
                <w:szCs w:val="16"/>
              </w:rPr>
              <w:t>Прочие расходы, всего, в том числе:</w:t>
            </w:r>
          </w:p>
        </w:tc>
        <w:tc>
          <w:tcPr>
            <w:tcW w:w="474" w:type="pct"/>
            <w:tcBorders>
              <w:top w:val="nil"/>
              <w:left w:val="nil"/>
              <w:bottom w:val="single" w:sz="4" w:space="0" w:color="auto"/>
              <w:right w:val="nil"/>
            </w:tcBorders>
            <w:shd w:val="clear" w:color="000000" w:fill="FFFFFF"/>
            <w:noWrap/>
            <w:vAlign w:val="center"/>
            <w:hideMark/>
          </w:tcPr>
          <w:p w14:paraId="79C48028"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02756962" w14:textId="77777777" w:rsidR="00FE1237" w:rsidRPr="00FE1237" w:rsidRDefault="00FE1237" w:rsidP="00FE1237">
            <w:pPr>
              <w:jc w:val="right"/>
              <w:rPr>
                <w:sz w:val="16"/>
                <w:szCs w:val="16"/>
              </w:rPr>
            </w:pPr>
            <w:r w:rsidRPr="00FE1237">
              <w:rPr>
                <w:sz w:val="16"/>
                <w:szCs w:val="16"/>
              </w:rPr>
              <w:t>4 247,08</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6D5888F9" w14:textId="77777777" w:rsidR="00FE1237" w:rsidRPr="00FE1237" w:rsidRDefault="00FE1237" w:rsidP="00FE1237">
            <w:pPr>
              <w:jc w:val="right"/>
              <w:rPr>
                <w:sz w:val="16"/>
                <w:szCs w:val="16"/>
              </w:rPr>
            </w:pPr>
            <w:r w:rsidRPr="00FE1237">
              <w:rPr>
                <w:sz w:val="16"/>
                <w:szCs w:val="16"/>
              </w:rPr>
              <w:t>4 259,67</w:t>
            </w:r>
          </w:p>
        </w:tc>
        <w:tc>
          <w:tcPr>
            <w:tcW w:w="1611" w:type="pct"/>
            <w:tcBorders>
              <w:top w:val="nil"/>
              <w:left w:val="nil"/>
              <w:bottom w:val="single" w:sz="4" w:space="0" w:color="auto"/>
              <w:right w:val="single" w:sz="8" w:space="0" w:color="auto"/>
            </w:tcBorders>
            <w:shd w:val="clear" w:color="auto" w:fill="auto"/>
            <w:vAlign w:val="bottom"/>
            <w:hideMark/>
          </w:tcPr>
          <w:p w14:paraId="788BB763" w14:textId="77777777" w:rsidR="00FE1237" w:rsidRPr="00FE1237" w:rsidRDefault="00FE1237" w:rsidP="00FE1237">
            <w:pPr>
              <w:rPr>
                <w:sz w:val="16"/>
                <w:szCs w:val="16"/>
              </w:rPr>
            </w:pPr>
            <w:r w:rsidRPr="00FE1237">
              <w:rPr>
                <w:sz w:val="16"/>
                <w:szCs w:val="16"/>
              </w:rPr>
              <w:t>Индексация с коэффициентом 0,9388 по МУ 98-э</w:t>
            </w:r>
          </w:p>
        </w:tc>
      </w:tr>
      <w:tr w:rsidR="00FE1237" w:rsidRPr="00FE1237" w14:paraId="68D1C2B5"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66BC9EAA" w14:textId="77777777" w:rsidR="00FE1237" w:rsidRPr="00FE1237" w:rsidRDefault="00FE1237" w:rsidP="00FE1237">
            <w:pPr>
              <w:jc w:val="center"/>
              <w:rPr>
                <w:i/>
                <w:iCs/>
                <w:sz w:val="16"/>
                <w:szCs w:val="16"/>
              </w:rPr>
            </w:pPr>
            <w:r w:rsidRPr="00FE1237">
              <w:rPr>
                <w:i/>
                <w:iCs/>
                <w:sz w:val="16"/>
                <w:szCs w:val="16"/>
              </w:rPr>
              <w:t>1.3.1.</w:t>
            </w:r>
          </w:p>
        </w:tc>
        <w:tc>
          <w:tcPr>
            <w:tcW w:w="1812" w:type="pct"/>
            <w:tcBorders>
              <w:top w:val="nil"/>
              <w:left w:val="nil"/>
              <w:bottom w:val="single" w:sz="4" w:space="0" w:color="auto"/>
              <w:right w:val="single" w:sz="4" w:space="0" w:color="auto"/>
            </w:tcBorders>
            <w:shd w:val="clear" w:color="000000" w:fill="FFFFFF"/>
            <w:vAlign w:val="bottom"/>
            <w:hideMark/>
          </w:tcPr>
          <w:p w14:paraId="6D1FD1A5" w14:textId="77777777" w:rsidR="00FE1237" w:rsidRPr="00FE1237" w:rsidRDefault="00FE1237" w:rsidP="00FE1237">
            <w:pPr>
              <w:rPr>
                <w:i/>
                <w:iCs/>
                <w:sz w:val="16"/>
                <w:szCs w:val="16"/>
              </w:rPr>
            </w:pPr>
            <w:r w:rsidRPr="00FE1237">
              <w:rPr>
                <w:i/>
                <w:iCs/>
                <w:sz w:val="16"/>
                <w:szCs w:val="16"/>
              </w:rPr>
              <w:t>Ремонт основных фондов</w:t>
            </w:r>
          </w:p>
        </w:tc>
        <w:tc>
          <w:tcPr>
            <w:tcW w:w="474" w:type="pct"/>
            <w:tcBorders>
              <w:top w:val="nil"/>
              <w:left w:val="nil"/>
              <w:bottom w:val="single" w:sz="4" w:space="0" w:color="auto"/>
              <w:right w:val="nil"/>
            </w:tcBorders>
            <w:shd w:val="clear" w:color="000000" w:fill="FFFFFF"/>
            <w:noWrap/>
            <w:vAlign w:val="center"/>
            <w:hideMark/>
          </w:tcPr>
          <w:p w14:paraId="78BAAABD"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2C3501FB" w14:textId="77777777" w:rsidR="00FE1237" w:rsidRPr="00FE1237" w:rsidRDefault="00FE1237" w:rsidP="00FE1237">
            <w:pPr>
              <w:jc w:val="right"/>
              <w:rPr>
                <w:i/>
                <w:iCs/>
                <w:sz w:val="16"/>
                <w:szCs w:val="16"/>
              </w:rPr>
            </w:pPr>
            <w:r w:rsidRPr="00FE1237">
              <w:rPr>
                <w:i/>
                <w:iCs/>
                <w:sz w:val="16"/>
                <w:szCs w:val="16"/>
              </w:rPr>
              <w:t>4 247,08</w:t>
            </w:r>
          </w:p>
        </w:tc>
        <w:tc>
          <w:tcPr>
            <w:tcW w:w="416" w:type="pct"/>
            <w:tcBorders>
              <w:top w:val="nil"/>
              <w:left w:val="nil"/>
              <w:bottom w:val="single" w:sz="4" w:space="0" w:color="auto"/>
              <w:right w:val="single" w:sz="4" w:space="0" w:color="auto"/>
            </w:tcBorders>
            <w:shd w:val="clear" w:color="auto" w:fill="auto"/>
            <w:noWrap/>
            <w:vAlign w:val="bottom"/>
            <w:hideMark/>
          </w:tcPr>
          <w:p w14:paraId="0899D4A0" w14:textId="77777777" w:rsidR="00FE1237" w:rsidRPr="00FE1237" w:rsidRDefault="00FE1237" w:rsidP="00FE1237">
            <w:pPr>
              <w:jc w:val="right"/>
              <w:rPr>
                <w:i/>
                <w:iCs/>
                <w:sz w:val="16"/>
                <w:szCs w:val="16"/>
              </w:rPr>
            </w:pPr>
            <w:r w:rsidRPr="00FE1237">
              <w:rPr>
                <w:i/>
                <w:iCs/>
                <w:sz w:val="16"/>
                <w:szCs w:val="16"/>
              </w:rPr>
              <w:t>4 259,67</w:t>
            </w:r>
          </w:p>
        </w:tc>
        <w:tc>
          <w:tcPr>
            <w:tcW w:w="1611" w:type="pct"/>
            <w:tcBorders>
              <w:top w:val="nil"/>
              <w:left w:val="nil"/>
              <w:bottom w:val="single" w:sz="4" w:space="0" w:color="auto"/>
              <w:right w:val="single" w:sz="8" w:space="0" w:color="auto"/>
            </w:tcBorders>
            <w:shd w:val="clear" w:color="auto" w:fill="auto"/>
            <w:vAlign w:val="bottom"/>
            <w:hideMark/>
          </w:tcPr>
          <w:p w14:paraId="107EBAD2" w14:textId="77777777" w:rsidR="00FE1237" w:rsidRPr="00FE1237" w:rsidRDefault="00FE1237" w:rsidP="00FE1237">
            <w:pPr>
              <w:rPr>
                <w:sz w:val="16"/>
                <w:szCs w:val="16"/>
              </w:rPr>
            </w:pPr>
            <w:r w:rsidRPr="00FE1237">
              <w:rPr>
                <w:sz w:val="16"/>
                <w:szCs w:val="16"/>
              </w:rPr>
              <w:t>Индексация с коэффициентом 0,9388 по МУ 98-э</w:t>
            </w:r>
          </w:p>
        </w:tc>
      </w:tr>
      <w:tr w:rsidR="00FE1237" w:rsidRPr="00FE1237" w14:paraId="4CBECF69"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52279157" w14:textId="77777777" w:rsidR="00FE1237" w:rsidRPr="00FE1237" w:rsidRDefault="00FE1237" w:rsidP="00FE1237">
            <w:pPr>
              <w:jc w:val="center"/>
              <w:rPr>
                <w:i/>
                <w:iCs/>
                <w:sz w:val="16"/>
                <w:szCs w:val="16"/>
              </w:rPr>
            </w:pPr>
            <w:r w:rsidRPr="00FE1237">
              <w:rPr>
                <w:i/>
                <w:iCs/>
                <w:sz w:val="16"/>
                <w:szCs w:val="16"/>
              </w:rPr>
              <w:t>1.3.2.</w:t>
            </w:r>
          </w:p>
        </w:tc>
        <w:tc>
          <w:tcPr>
            <w:tcW w:w="1812" w:type="pct"/>
            <w:tcBorders>
              <w:top w:val="nil"/>
              <w:left w:val="nil"/>
              <w:bottom w:val="single" w:sz="4" w:space="0" w:color="auto"/>
              <w:right w:val="single" w:sz="4" w:space="0" w:color="auto"/>
            </w:tcBorders>
            <w:shd w:val="clear" w:color="000000" w:fill="FFFFFF"/>
            <w:vAlign w:val="bottom"/>
            <w:hideMark/>
          </w:tcPr>
          <w:p w14:paraId="52FF8C8C" w14:textId="77777777" w:rsidR="00FE1237" w:rsidRPr="00FE1237" w:rsidRDefault="00FE1237" w:rsidP="00FE1237">
            <w:pPr>
              <w:rPr>
                <w:i/>
                <w:iCs/>
                <w:sz w:val="16"/>
                <w:szCs w:val="16"/>
              </w:rPr>
            </w:pPr>
            <w:r w:rsidRPr="00FE1237">
              <w:rPr>
                <w:i/>
                <w:iCs/>
                <w:sz w:val="16"/>
                <w:szCs w:val="16"/>
              </w:rPr>
              <w:t>Оплата работ и услуг сторонних организаций</w:t>
            </w:r>
          </w:p>
        </w:tc>
        <w:tc>
          <w:tcPr>
            <w:tcW w:w="474" w:type="pct"/>
            <w:tcBorders>
              <w:top w:val="nil"/>
              <w:left w:val="nil"/>
              <w:bottom w:val="single" w:sz="4" w:space="0" w:color="auto"/>
              <w:right w:val="nil"/>
            </w:tcBorders>
            <w:shd w:val="clear" w:color="000000" w:fill="FFFFFF"/>
            <w:noWrap/>
            <w:vAlign w:val="center"/>
            <w:hideMark/>
          </w:tcPr>
          <w:p w14:paraId="30BFBDD0"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46E19E11" w14:textId="77777777" w:rsidR="00FE1237" w:rsidRPr="00FE1237" w:rsidRDefault="00FE1237" w:rsidP="00FE1237">
            <w:pPr>
              <w:jc w:val="right"/>
              <w:rPr>
                <w:i/>
                <w:iCs/>
                <w:sz w:val="16"/>
                <w:szCs w:val="16"/>
              </w:rPr>
            </w:pPr>
            <w:r w:rsidRPr="00FE1237">
              <w:rPr>
                <w:i/>
                <w:iCs/>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5879D348" w14:textId="77777777" w:rsidR="00FE1237" w:rsidRPr="00FE1237" w:rsidRDefault="00FE1237" w:rsidP="00FE1237">
            <w:pPr>
              <w:jc w:val="right"/>
              <w:rPr>
                <w:i/>
                <w:iCs/>
                <w:sz w:val="16"/>
                <w:szCs w:val="16"/>
              </w:rPr>
            </w:pPr>
            <w:r w:rsidRPr="00FE1237">
              <w:rPr>
                <w:i/>
                <w:iCs/>
                <w:sz w:val="16"/>
                <w:szCs w:val="16"/>
              </w:rPr>
              <w:t>0,00</w:t>
            </w:r>
          </w:p>
        </w:tc>
        <w:tc>
          <w:tcPr>
            <w:tcW w:w="1611" w:type="pct"/>
            <w:tcBorders>
              <w:top w:val="nil"/>
              <w:left w:val="nil"/>
              <w:bottom w:val="single" w:sz="4" w:space="0" w:color="auto"/>
              <w:right w:val="single" w:sz="8" w:space="0" w:color="auto"/>
            </w:tcBorders>
            <w:shd w:val="clear" w:color="000000" w:fill="FFFFFF"/>
            <w:noWrap/>
            <w:vAlign w:val="bottom"/>
            <w:hideMark/>
          </w:tcPr>
          <w:p w14:paraId="54AB5A94" w14:textId="77777777" w:rsidR="00FE1237" w:rsidRPr="00FE1237" w:rsidRDefault="00FE1237" w:rsidP="00FE1237">
            <w:pPr>
              <w:jc w:val="right"/>
              <w:rPr>
                <w:i/>
                <w:iCs/>
                <w:sz w:val="16"/>
                <w:szCs w:val="16"/>
              </w:rPr>
            </w:pPr>
            <w:r w:rsidRPr="00FE1237">
              <w:rPr>
                <w:i/>
                <w:iCs/>
                <w:sz w:val="16"/>
                <w:szCs w:val="16"/>
              </w:rPr>
              <w:t>0,00</w:t>
            </w:r>
          </w:p>
        </w:tc>
      </w:tr>
      <w:tr w:rsidR="00FE1237" w:rsidRPr="00FE1237" w14:paraId="742DCCBE"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4F27BB59" w14:textId="77777777" w:rsidR="00FE1237" w:rsidRPr="00FE1237" w:rsidRDefault="00FE1237" w:rsidP="00FE1237">
            <w:pPr>
              <w:jc w:val="center"/>
              <w:rPr>
                <w:sz w:val="16"/>
                <w:szCs w:val="16"/>
              </w:rPr>
            </w:pPr>
            <w:r w:rsidRPr="00FE1237">
              <w:rPr>
                <w:sz w:val="16"/>
                <w:szCs w:val="16"/>
              </w:rPr>
              <w:t>1.3.2.1.</w:t>
            </w:r>
          </w:p>
        </w:tc>
        <w:tc>
          <w:tcPr>
            <w:tcW w:w="1812" w:type="pct"/>
            <w:tcBorders>
              <w:top w:val="nil"/>
              <w:left w:val="nil"/>
              <w:bottom w:val="single" w:sz="4" w:space="0" w:color="auto"/>
              <w:right w:val="single" w:sz="4" w:space="0" w:color="auto"/>
            </w:tcBorders>
            <w:shd w:val="clear" w:color="000000" w:fill="FFFFFF"/>
            <w:vAlign w:val="bottom"/>
            <w:hideMark/>
          </w:tcPr>
          <w:p w14:paraId="424B14C2" w14:textId="77777777" w:rsidR="00FE1237" w:rsidRPr="00FE1237" w:rsidRDefault="00FE1237" w:rsidP="00FE1237">
            <w:pPr>
              <w:jc w:val="right"/>
              <w:rPr>
                <w:sz w:val="16"/>
                <w:szCs w:val="16"/>
              </w:rPr>
            </w:pPr>
            <w:r w:rsidRPr="00FE1237">
              <w:rPr>
                <w:sz w:val="16"/>
                <w:szCs w:val="16"/>
              </w:rPr>
              <w:t>Услуги связи</w:t>
            </w:r>
          </w:p>
        </w:tc>
        <w:tc>
          <w:tcPr>
            <w:tcW w:w="474" w:type="pct"/>
            <w:tcBorders>
              <w:top w:val="nil"/>
              <w:left w:val="nil"/>
              <w:bottom w:val="single" w:sz="4" w:space="0" w:color="auto"/>
              <w:right w:val="nil"/>
            </w:tcBorders>
            <w:shd w:val="clear" w:color="000000" w:fill="FFFFFF"/>
            <w:noWrap/>
            <w:vAlign w:val="center"/>
            <w:hideMark/>
          </w:tcPr>
          <w:p w14:paraId="55681EA2"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166C039F"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48D3AB46"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7B5E8553" w14:textId="77777777" w:rsidR="00FE1237" w:rsidRPr="00FE1237" w:rsidRDefault="00FE1237" w:rsidP="00FE1237">
            <w:pPr>
              <w:jc w:val="right"/>
              <w:rPr>
                <w:sz w:val="16"/>
                <w:szCs w:val="16"/>
              </w:rPr>
            </w:pPr>
            <w:r w:rsidRPr="00FE1237">
              <w:rPr>
                <w:sz w:val="16"/>
                <w:szCs w:val="16"/>
              </w:rPr>
              <w:t>0,00</w:t>
            </w:r>
          </w:p>
        </w:tc>
      </w:tr>
      <w:tr w:rsidR="00FE1237" w:rsidRPr="00FE1237" w14:paraId="15A5CE3F"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1C147E26" w14:textId="77777777" w:rsidR="00FE1237" w:rsidRPr="00FE1237" w:rsidRDefault="00FE1237" w:rsidP="00FE1237">
            <w:pPr>
              <w:jc w:val="center"/>
              <w:rPr>
                <w:sz w:val="16"/>
                <w:szCs w:val="16"/>
              </w:rPr>
            </w:pPr>
            <w:r w:rsidRPr="00FE1237">
              <w:rPr>
                <w:sz w:val="16"/>
                <w:szCs w:val="16"/>
              </w:rPr>
              <w:t>1.3.2.2.</w:t>
            </w:r>
          </w:p>
        </w:tc>
        <w:tc>
          <w:tcPr>
            <w:tcW w:w="1812" w:type="pct"/>
            <w:tcBorders>
              <w:top w:val="nil"/>
              <w:left w:val="nil"/>
              <w:bottom w:val="single" w:sz="4" w:space="0" w:color="auto"/>
              <w:right w:val="single" w:sz="4" w:space="0" w:color="auto"/>
            </w:tcBorders>
            <w:shd w:val="clear" w:color="000000" w:fill="FFFFFF"/>
            <w:vAlign w:val="bottom"/>
            <w:hideMark/>
          </w:tcPr>
          <w:p w14:paraId="59384BA6" w14:textId="77777777" w:rsidR="00FE1237" w:rsidRPr="00FE1237" w:rsidRDefault="00FE1237" w:rsidP="00FE1237">
            <w:pPr>
              <w:jc w:val="right"/>
              <w:rPr>
                <w:sz w:val="16"/>
                <w:szCs w:val="16"/>
              </w:rPr>
            </w:pPr>
            <w:r w:rsidRPr="00FE1237">
              <w:rPr>
                <w:sz w:val="16"/>
                <w:szCs w:val="16"/>
              </w:rPr>
              <w:t>Расходы на услуги вневедомственной охраны и коммунального хозяйства</w:t>
            </w:r>
          </w:p>
        </w:tc>
        <w:tc>
          <w:tcPr>
            <w:tcW w:w="474" w:type="pct"/>
            <w:tcBorders>
              <w:top w:val="nil"/>
              <w:left w:val="nil"/>
              <w:bottom w:val="single" w:sz="4" w:space="0" w:color="auto"/>
              <w:right w:val="nil"/>
            </w:tcBorders>
            <w:shd w:val="clear" w:color="000000" w:fill="FFFFFF"/>
            <w:noWrap/>
            <w:vAlign w:val="center"/>
            <w:hideMark/>
          </w:tcPr>
          <w:p w14:paraId="5FBB02F5"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246D612C"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1335AB9B"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0D050BE3" w14:textId="77777777" w:rsidR="00FE1237" w:rsidRPr="00FE1237" w:rsidRDefault="00FE1237" w:rsidP="00FE1237">
            <w:pPr>
              <w:jc w:val="right"/>
              <w:rPr>
                <w:sz w:val="16"/>
                <w:szCs w:val="16"/>
              </w:rPr>
            </w:pPr>
            <w:r w:rsidRPr="00FE1237">
              <w:rPr>
                <w:sz w:val="16"/>
                <w:szCs w:val="16"/>
              </w:rPr>
              <w:t>0,00</w:t>
            </w:r>
          </w:p>
        </w:tc>
      </w:tr>
      <w:tr w:rsidR="00FE1237" w:rsidRPr="00FE1237" w14:paraId="058A8123"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14E60501" w14:textId="77777777" w:rsidR="00FE1237" w:rsidRPr="00FE1237" w:rsidRDefault="00FE1237" w:rsidP="00FE1237">
            <w:pPr>
              <w:jc w:val="center"/>
              <w:rPr>
                <w:sz w:val="16"/>
                <w:szCs w:val="16"/>
              </w:rPr>
            </w:pPr>
            <w:r w:rsidRPr="00FE1237">
              <w:rPr>
                <w:sz w:val="16"/>
                <w:szCs w:val="16"/>
              </w:rPr>
              <w:t>1.3.2.3.</w:t>
            </w:r>
          </w:p>
        </w:tc>
        <w:tc>
          <w:tcPr>
            <w:tcW w:w="1812" w:type="pct"/>
            <w:tcBorders>
              <w:top w:val="nil"/>
              <w:left w:val="nil"/>
              <w:bottom w:val="single" w:sz="4" w:space="0" w:color="auto"/>
              <w:right w:val="single" w:sz="4" w:space="0" w:color="auto"/>
            </w:tcBorders>
            <w:shd w:val="clear" w:color="000000" w:fill="FFFFFF"/>
            <w:vAlign w:val="bottom"/>
            <w:hideMark/>
          </w:tcPr>
          <w:p w14:paraId="575AC117" w14:textId="77777777" w:rsidR="00FE1237" w:rsidRPr="00FE1237" w:rsidRDefault="00FE1237" w:rsidP="00FE1237">
            <w:pPr>
              <w:jc w:val="right"/>
              <w:rPr>
                <w:sz w:val="16"/>
                <w:szCs w:val="16"/>
              </w:rPr>
            </w:pPr>
            <w:r w:rsidRPr="00FE1237">
              <w:rPr>
                <w:sz w:val="16"/>
                <w:szCs w:val="16"/>
              </w:rPr>
              <w:t>Расходы на юридические и информационные услуги</w:t>
            </w:r>
          </w:p>
        </w:tc>
        <w:tc>
          <w:tcPr>
            <w:tcW w:w="474" w:type="pct"/>
            <w:tcBorders>
              <w:top w:val="nil"/>
              <w:left w:val="nil"/>
              <w:bottom w:val="single" w:sz="4" w:space="0" w:color="auto"/>
              <w:right w:val="nil"/>
            </w:tcBorders>
            <w:shd w:val="clear" w:color="000000" w:fill="FFFFFF"/>
            <w:noWrap/>
            <w:vAlign w:val="center"/>
            <w:hideMark/>
          </w:tcPr>
          <w:p w14:paraId="4FAE855E"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753F4435"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17289606"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0B1025E5" w14:textId="77777777" w:rsidR="00FE1237" w:rsidRPr="00FE1237" w:rsidRDefault="00FE1237" w:rsidP="00FE1237">
            <w:pPr>
              <w:jc w:val="right"/>
              <w:rPr>
                <w:sz w:val="16"/>
                <w:szCs w:val="16"/>
              </w:rPr>
            </w:pPr>
            <w:r w:rsidRPr="00FE1237">
              <w:rPr>
                <w:sz w:val="16"/>
                <w:szCs w:val="16"/>
              </w:rPr>
              <w:t>0,00</w:t>
            </w:r>
          </w:p>
        </w:tc>
      </w:tr>
      <w:tr w:rsidR="00FE1237" w:rsidRPr="00FE1237" w14:paraId="20C642DF"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2D88BF02" w14:textId="77777777" w:rsidR="00FE1237" w:rsidRPr="00FE1237" w:rsidRDefault="00FE1237" w:rsidP="00FE1237">
            <w:pPr>
              <w:jc w:val="center"/>
              <w:rPr>
                <w:sz w:val="16"/>
                <w:szCs w:val="16"/>
              </w:rPr>
            </w:pPr>
            <w:r w:rsidRPr="00FE1237">
              <w:rPr>
                <w:sz w:val="16"/>
                <w:szCs w:val="16"/>
              </w:rPr>
              <w:t>1.3.2.4.</w:t>
            </w:r>
          </w:p>
        </w:tc>
        <w:tc>
          <w:tcPr>
            <w:tcW w:w="1812" w:type="pct"/>
            <w:tcBorders>
              <w:top w:val="nil"/>
              <w:left w:val="nil"/>
              <w:bottom w:val="single" w:sz="4" w:space="0" w:color="auto"/>
              <w:right w:val="single" w:sz="4" w:space="0" w:color="auto"/>
            </w:tcBorders>
            <w:shd w:val="clear" w:color="000000" w:fill="FFFFFF"/>
            <w:vAlign w:val="bottom"/>
            <w:hideMark/>
          </w:tcPr>
          <w:p w14:paraId="72147867" w14:textId="77777777" w:rsidR="00FE1237" w:rsidRPr="00FE1237" w:rsidRDefault="00FE1237" w:rsidP="00FE1237">
            <w:pPr>
              <w:jc w:val="right"/>
              <w:rPr>
                <w:sz w:val="16"/>
                <w:szCs w:val="16"/>
              </w:rPr>
            </w:pPr>
            <w:r w:rsidRPr="00FE1237">
              <w:rPr>
                <w:sz w:val="16"/>
                <w:szCs w:val="16"/>
              </w:rPr>
              <w:t>Расходы на аудиторские и консультационные услуги</w:t>
            </w:r>
          </w:p>
        </w:tc>
        <w:tc>
          <w:tcPr>
            <w:tcW w:w="474" w:type="pct"/>
            <w:tcBorders>
              <w:top w:val="nil"/>
              <w:left w:val="nil"/>
              <w:bottom w:val="single" w:sz="4" w:space="0" w:color="auto"/>
              <w:right w:val="nil"/>
            </w:tcBorders>
            <w:shd w:val="clear" w:color="000000" w:fill="FFFFFF"/>
            <w:noWrap/>
            <w:vAlign w:val="center"/>
            <w:hideMark/>
          </w:tcPr>
          <w:p w14:paraId="165C0EF7"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64B6E3D5"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574F54DE"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1977B778" w14:textId="77777777" w:rsidR="00FE1237" w:rsidRPr="00FE1237" w:rsidRDefault="00FE1237" w:rsidP="00FE1237">
            <w:pPr>
              <w:jc w:val="right"/>
              <w:rPr>
                <w:sz w:val="16"/>
                <w:szCs w:val="16"/>
              </w:rPr>
            </w:pPr>
            <w:r w:rsidRPr="00FE1237">
              <w:rPr>
                <w:sz w:val="16"/>
                <w:szCs w:val="16"/>
              </w:rPr>
              <w:t>0,00</w:t>
            </w:r>
          </w:p>
        </w:tc>
      </w:tr>
      <w:tr w:rsidR="00FE1237" w:rsidRPr="00FE1237" w14:paraId="2971C46F"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71003B67" w14:textId="77777777" w:rsidR="00FE1237" w:rsidRPr="00FE1237" w:rsidRDefault="00FE1237" w:rsidP="00FE1237">
            <w:pPr>
              <w:jc w:val="center"/>
              <w:rPr>
                <w:sz w:val="16"/>
                <w:szCs w:val="16"/>
              </w:rPr>
            </w:pPr>
            <w:r w:rsidRPr="00FE1237">
              <w:rPr>
                <w:sz w:val="16"/>
                <w:szCs w:val="16"/>
              </w:rPr>
              <w:t>1.3.2.5.</w:t>
            </w:r>
          </w:p>
        </w:tc>
        <w:tc>
          <w:tcPr>
            <w:tcW w:w="1812" w:type="pct"/>
            <w:tcBorders>
              <w:top w:val="nil"/>
              <w:left w:val="nil"/>
              <w:bottom w:val="single" w:sz="4" w:space="0" w:color="auto"/>
              <w:right w:val="single" w:sz="4" w:space="0" w:color="auto"/>
            </w:tcBorders>
            <w:shd w:val="clear" w:color="000000" w:fill="FFFFFF"/>
            <w:vAlign w:val="bottom"/>
            <w:hideMark/>
          </w:tcPr>
          <w:p w14:paraId="30F3C8D1" w14:textId="77777777" w:rsidR="00FE1237" w:rsidRPr="00FE1237" w:rsidRDefault="00FE1237" w:rsidP="00FE1237">
            <w:pPr>
              <w:jc w:val="right"/>
              <w:rPr>
                <w:sz w:val="16"/>
                <w:szCs w:val="16"/>
              </w:rPr>
            </w:pPr>
            <w:r w:rsidRPr="00FE1237">
              <w:rPr>
                <w:sz w:val="16"/>
                <w:szCs w:val="16"/>
              </w:rPr>
              <w:t>Транспортные услуги</w:t>
            </w:r>
          </w:p>
        </w:tc>
        <w:tc>
          <w:tcPr>
            <w:tcW w:w="474" w:type="pct"/>
            <w:tcBorders>
              <w:top w:val="nil"/>
              <w:left w:val="nil"/>
              <w:bottom w:val="single" w:sz="4" w:space="0" w:color="auto"/>
              <w:right w:val="nil"/>
            </w:tcBorders>
            <w:shd w:val="clear" w:color="000000" w:fill="FFFFFF"/>
            <w:noWrap/>
            <w:vAlign w:val="center"/>
            <w:hideMark/>
          </w:tcPr>
          <w:p w14:paraId="136BD112"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2A405C88"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022AA1B4"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388A3721" w14:textId="77777777" w:rsidR="00FE1237" w:rsidRPr="00FE1237" w:rsidRDefault="00FE1237" w:rsidP="00FE1237">
            <w:pPr>
              <w:jc w:val="right"/>
              <w:rPr>
                <w:sz w:val="16"/>
                <w:szCs w:val="16"/>
              </w:rPr>
            </w:pPr>
            <w:r w:rsidRPr="00FE1237">
              <w:rPr>
                <w:sz w:val="16"/>
                <w:szCs w:val="16"/>
              </w:rPr>
              <w:t>0,00</w:t>
            </w:r>
          </w:p>
        </w:tc>
      </w:tr>
      <w:tr w:rsidR="00FE1237" w:rsidRPr="00FE1237" w14:paraId="728DD1AD"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0C899FD5" w14:textId="77777777" w:rsidR="00FE1237" w:rsidRPr="00FE1237" w:rsidRDefault="00FE1237" w:rsidP="00FE1237">
            <w:pPr>
              <w:jc w:val="center"/>
              <w:rPr>
                <w:sz w:val="16"/>
                <w:szCs w:val="16"/>
              </w:rPr>
            </w:pPr>
            <w:r w:rsidRPr="00FE1237">
              <w:rPr>
                <w:sz w:val="16"/>
                <w:szCs w:val="16"/>
              </w:rPr>
              <w:t>1.3.2.6.</w:t>
            </w:r>
          </w:p>
        </w:tc>
        <w:tc>
          <w:tcPr>
            <w:tcW w:w="1812" w:type="pct"/>
            <w:tcBorders>
              <w:top w:val="nil"/>
              <w:left w:val="nil"/>
              <w:bottom w:val="single" w:sz="4" w:space="0" w:color="auto"/>
              <w:right w:val="single" w:sz="4" w:space="0" w:color="auto"/>
            </w:tcBorders>
            <w:shd w:val="clear" w:color="000000" w:fill="FFFFFF"/>
            <w:vAlign w:val="bottom"/>
            <w:hideMark/>
          </w:tcPr>
          <w:p w14:paraId="16C56920" w14:textId="77777777" w:rsidR="00FE1237" w:rsidRPr="00FE1237" w:rsidRDefault="00FE1237" w:rsidP="00FE1237">
            <w:pPr>
              <w:jc w:val="right"/>
              <w:rPr>
                <w:sz w:val="16"/>
                <w:szCs w:val="16"/>
              </w:rPr>
            </w:pPr>
            <w:r w:rsidRPr="00FE1237">
              <w:rPr>
                <w:sz w:val="16"/>
                <w:szCs w:val="16"/>
              </w:rPr>
              <w:t>Прочие услуги сторонних организаций</w:t>
            </w:r>
          </w:p>
        </w:tc>
        <w:tc>
          <w:tcPr>
            <w:tcW w:w="474" w:type="pct"/>
            <w:tcBorders>
              <w:top w:val="nil"/>
              <w:left w:val="nil"/>
              <w:bottom w:val="single" w:sz="4" w:space="0" w:color="auto"/>
              <w:right w:val="nil"/>
            </w:tcBorders>
            <w:shd w:val="clear" w:color="000000" w:fill="FFFFFF"/>
            <w:noWrap/>
            <w:vAlign w:val="center"/>
            <w:hideMark/>
          </w:tcPr>
          <w:p w14:paraId="2E5EB3B0"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02203039"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27E6A08C"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55A9EA49" w14:textId="77777777" w:rsidR="00FE1237" w:rsidRPr="00FE1237" w:rsidRDefault="00FE1237" w:rsidP="00FE1237">
            <w:pPr>
              <w:jc w:val="right"/>
              <w:rPr>
                <w:sz w:val="16"/>
                <w:szCs w:val="16"/>
              </w:rPr>
            </w:pPr>
            <w:r w:rsidRPr="00FE1237">
              <w:rPr>
                <w:sz w:val="16"/>
                <w:szCs w:val="16"/>
              </w:rPr>
              <w:t>0,00</w:t>
            </w:r>
          </w:p>
        </w:tc>
      </w:tr>
      <w:tr w:rsidR="00FE1237" w:rsidRPr="00FE1237" w14:paraId="05618D67"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45B1CDE9" w14:textId="77777777" w:rsidR="00FE1237" w:rsidRPr="00FE1237" w:rsidRDefault="00FE1237" w:rsidP="00FE1237">
            <w:pPr>
              <w:jc w:val="center"/>
              <w:rPr>
                <w:i/>
                <w:iCs/>
                <w:sz w:val="16"/>
                <w:szCs w:val="16"/>
              </w:rPr>
            </w:pPr>
            <w:r w:rsidRPr="00FE1237">
              <w:rPr>
                <w:i/>
                <w:iCs/>
                <w:sz w:val="16"/>
                <w:szCs w:val="16"/>
              </w:rPr>
              <w:t>1.3.3.</w:t>
            </w:r>
          </w:p>
        </w:tc>
        <w:tc>
          <w:tcPr>
            <w:tcW w:w="1812" w:type="pct"/>
            <w:tcBorders>
              <w:top w:val="nil"/>
              <w:left w:val="nil"/>
              <w:bottom w:val="single" w:sz="4" w:space="0" w:color="auto"/>
              <w:right w:val="single" w:sz="4" w:space="0" w:color="auto"/>
            </w:tcBorders>
            <w:shd w:val="clear" w:color="000000" w:fill="FFFFFF"/>
            <w:vAlign w:val="bottom"/>
            <w:hideMark/>
          </w:tcPr>
          <w:p w14:paraId="51354B6B" w14:textId="77777777" w:rsidR="00FE1237" w:rsidRPr="00FE1237" w:rsidRDefault="00FE1237" w:rsidP="00FE1237">
            <w:pPr>
              <w:rPr>
                <w:i/>
                <w:iCs/>
                <w:sz w:val="16"/>
                <w:szCs w:val="16"/>
              </w:rPr>
            </w:pPr>
            <w:r w:rsidRPr="00FE1237">
              <w:rPr>
                <w:i/>
                <w:iCs/>
                <w:sz w:val="16"/>
                <w:szCs w:val="16"/>
              </w:rPr>
              <w:t>Расходы на командировки и представительские</w:t>
            </w:r>
          </w:p>
        </w:tc>
        <w:tc>
          <w:tcPr>
            <w:tcW w:w="474" w:type="pct"/>
            <w:tcBorders>
              <w:top w:val="nil"/>
              <w:left w:val="nil"/>
              <w:bottom w:val="single" w:sz="4" w:space="0" w:color="auto"/>
              <w:right w:val="nil"/>
            </w:tcBorders>
            <w:shd w:val="clear" w:color="000000" w:fill="FFFFFF"/>
            <w:noWrap/>
            <w:vAlign w:val="center"/>
            <w:hideMark/>
          </w:tcPr>
          <w:p w14:paraId="049B37AB"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51B34EE5"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66E694BC"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36E4DF91" w14:textId="77777777" w:rsidR="00FE1237" w:rsidRPr="00FE1237" w:rsidRDefault="00FE1237" w:rsidP="00FE1237">
            <w:pPr>
              <w:jc w:val="right"/>
              <w:rPr>
                <w:sz w:val="16"/>
                <w:szCs w:val="16"/>
              </w:rPr>
            </w:pPr>
            <w:r w:rsidRPr="00FE1237">
              <w:rPr>
                <w:sz w:val="16"/>
                <w:szCs w:val="16"/>
              </w:rPr>
              <w:t>0,00</w:t>
            </w:r>
          </w:p>
        </w:tc>
      </w:tr>
      <w:tr w:rsidR="00FE1237" w:rsidRPr="00FE1237" w14:paraId="396F269E"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0A7A6616" w14:textId="77777777" w:rsidR="00FE1237" w:rsidRPr="00FE1237" w:rsidRDefault="00FE1237" w:rsidP="00FE1237">
            <w:pPr>
              <w:jc w:val="center"/>
              <w:rPr>
                <w:i/>
                <w:iCs/>
                <w:sz w:val="16"/>
                <w:szCs w:val="16"/>
              </w:rPr>
            </w:pPr>
            <w:r w:rsidRPr="00FE1237">
              <w:rPr>
                <w:i/>
                <w:iCs/>
                <w:sz w:val="16"/>
                <w:szCs w:val="16"/>
              </w:rPr>
              <w:t>1.3.4.</w:t>
            </w:r>
          </w:p>
        </w:tc>
        <w:tc>
          <w:tcPr>
            <w:tcW w:w="1812" w:type="pct"/>
            <w:tcBorders>
              <w:top w:val="nil"/>
              <w:left w:val="nil"/>
              <w:bottom w:val="single" w:sz="4" w:space="0" w:color="auto"/>
              <w:right w:val="single" w:sz="4" w:space="0" w:color="auto"/>
            </w:tcBorders>
            <w:shd w:val="clear" w:color="000000" w:fill="FFFFFF"/>
            <w:vAlign w:val="bottom"/>
            <w:hideMark/>
          </w:tcPr>
          <w:p w14:paraId="14AB2047" w14:textId="77777777" w:rsidR="00FE1237" w:rsidRPr="00FE1237" w:rsidRDefault="00FE1237" w:rsidP="00FE1237">
            <w:pPr>
              <w:rPr>
                <w:i/>
                <w:iCs/>
                <w:sz w:val="16"/>
                <w:szCs w:val="16"/>
              </w:rPr>
            </w:pPr>
            <w:r w:rsidRPr="00FE1237">
              <w:rPr>
                <w:i/>
                <w:iCs/>
                <w:sz w:val="16"/>
                <w:szCs w:val="16"/>
              </w:rPr>
              <w:t>Расходы на подготовку кадров</w:t>
            </w:r>
          </w:p>
        </w:tc>
        <w:tc>
          <w:tcPr>
            <w:tcW w:w="474" w:type="pct"/>
            <w:tcBorders>
              <w:top w:val="nil"/>
              <w:left w:val="nil"/>
              <w:bottom w:val="single" w:sz="4" w:space="0" w:color="auto"/>
              <w:right w:val="nil"/>
            </w:tcBorders>
            <w:shd w:val="clear" w:color="000000" w:fill="FFFFFF"/>
            <w:noWrap/>
            <w:vAlign w:val="center"/>
            <w:hideMark/>
          </w:tcPr>
          <w:p w14:paraId="040205CF"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5CA58AA6"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55C4E1D6"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7D18BF48" w14:textId="77777777" w:rsidR="00FE1237" w:rsidRPr="00FE1237" w:rsidRDefault="00FE1237" w:rsidP="00FE1237">
            <w:pPr>
              <w:jc w:val="right"/>
              <w:rPr>
                <w:sz w:val="16"/>
                <w:szCs w:val="16"/>
              </w:rPr>
            </w:pPr>
            <w:r w:rsidRPr="00FE1237">
              <w:rPr>
                <w:sz w:val="16"/>
                <w:szCs w:val="16"/>
              </w:rPr>
              <w:t>0,00</w:t>
            </w:r>
          </w:p>
        </w:tc>
      </w:tr>
      <w:tr w:rsidR="00FE1237" w:rsidRPr="00FE1237" w14:paraId="60A03F07"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78293FCE" w14:textId="77777777" w:rsidR="00FE1237" w:rsidRPr="00FE1237" w:rsidRDefault="00FE1237" w:rsidP="00FE1237">
            <w:pPr>
              <w:jc w:val="center"/>
              <w:rPr>
                <w:i/>
                <w:iCs/>
                <w:sz w:val="16"/>
                <w:szCs w:val="16"/>
              </w:rPr>
            </w:pPr>
            <w:r w:rsidRPr="00FE1237">
              <w:rPr>
                <w:i/>
                <w:iCs/>
                <w:sz w:val="16"/>
                <w:szCs w:val="16"/>
              </w:rPr>
              <w:t>1.3.5.</w:t>
            </w:r>
          </w:p>
        </w:tc>
        <w:tc>
          <w:tcPr>
            <w:tcW w:w="1812" w:type="pct"/>
            <w:tcBorders>
              <w:top w:val="nil"/>
              <w:left w:val="nil"/>
              <w:bottom w:val="single" w:sz="4" w:space="0" w:color="auto"/>
              <w:right w:val="single" w:sz="4" w:space="0" w:color="auto"/>
            </w:tcBorders>
            <w:shd w:val="clear" w:color="000000" w:fill="FFFFFF"/>
            <w:vAlign w:val="bottom"/>
            <w:hideMark/>
          </w:tcPr>
          <w:p w14:paraId="6181BBD1" w14:textId="77777777" w:rsidR="00FE1237" w:rsidRPr="00FE1237" w:rsidRDefault="00FE1237" w:rsidP="00FE1237">
            <w:pPr>
              <w:rPr>
                <w:i/>
                <w:iCs/>
                <w:sz w:val="16"/>
                <w:szCs w:val="16"/>
              </w:rPr>
            </w:pPr>
            <w:r w:rsidRPr="00FE1237">
              <w:rPr>
                <w:i/>
                <w:iCs/>
                <w:sz w:val="16"/>
                <w:szCs w:val="16"/>
              </w:rPr>
              <w:t>Расходы на обеспечение нормальных условий труда и мер по технике безопасности</w:t>
            </w:r>
          </w:p>
        </w:tc>
        <w:tc>
          <w:tcPr>
            <w:tcW w:w="474" w:type="pct"/>
            <w:tcBorders>
              <w:top w:val="nil"/>
              <w:left w:val="nil"/>
              <w:bottom w:val="single" w:sz="4" w:space="0" w:color="auto"/>
              <w:right w:val="nil"/>
            </w:tcBorders>
            <w:shd w:val="clear" w:color="000000" w:fill="FFFFFF"/>
            <w:noWrap/>
            <w:vAlign w:val="center"/>
            <w:hideMark/>
          </w:tcPr>
          <w:p w14:paraId="490F360A"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6798F3CC"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71CDD4F7"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006FEB3D" w14:textId="77777777" w:rsidR="00FE1237" w:rsidRPr="00FE1237" w:rsidRDefault="00FE1237" w:rsidP="00FE1237">
            <w:pPr>
              <w:jc w:val="right"/>
              <w:rPr>
                <w:sz w:val="16"/>
                <w:szCs w:val="16"/>
              </w:rPr>
            </w:pPr>
            <w:r w:rsidRPr="00FE1237">
              <w:rPr>
                <w:sz w:val="16"/>
                <w:szCs w:val="16"/>
              </w:rPr>
              <w:t>0,00</w:t>
            </w:r>
          </w:p>
        </w:tc>
      </w:tr>
      <w:tr w:rsidR="00FE1237" w:rsidRPr="00FE1237" w14:paraId="4DAC4897"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7E9ECE66" w14:textId="77777777" w:rsidR="00FE1237" w:rsidRPr="00FE1237" w:rsidRDefault="00FE1237" w:rsidP="00FE1237">
            <w:pPr>
              <w:jc w:val="center"/>
              <w:rPr>
                <w:i/>
                <w:iCs/>
                <w:sz w:val="16"/>
                <w:szCs w:val="16"/>
              </w:rPr>
            </w:pPr>
            <w:r w:rsidRPr="00FE1237">
              <w:rPr>
                <w:i/>
                <w:iCs/>
                <w:sz w:val="16"/>
                <w:szCs w:val="16"/>
              </w:rPr>
              <w:t>1.3.6.</w:t>
            </w:r>
          </w:p>
        </w:tc>
        <w:tc>
          <w:tcPr>
            <w:tcW w:w="1812" w:type="pct"/>
            <w:tcBorders>
              <w:top w:val="nil"/>
              <w:left w:val="nil"/>
              <w:bottom w:val="single" w:sz="4" w:space="0" w:color="auto"/>
              <w:right w:val="single" w:sz="4" w:space="0" w:color="auto"/>
            </w:tcBorders>
            <w:shd w:val="clear" w:color="000000" w:fill="FFFFFF"/>
            <w:vAlign w:val="bottom"/>
            <w:hideMark/>
          </w:tcPr>
          <w:p w14:paraId="2D612913" w14:textId="77777777" w:rsidR="00FE1237" w:rsidRPr="00FE1237" w:rsidRDefault="00FE1237" w:rsidP="00FE1237">
            <w:pPr>
              <w:rPr>
                <w:i/>
                <w:iCs/>
                <w:sz w:val="16"/>
                <w:szCs w:val="16"/>
              </w:rPr>
            </w:pPr>
            <w:r w:rsidRPr="00FE1237">
              <w:rPr>
                <w:i/>
                <w:iCs/>
                <w:sz w:val="16"/>
                <w:szCs w:val="16"/>
              </w:rPr>
              <w:t>Электроэнергия на хоз. нужды</w:t>
            </w:r>
          </w:p>
        </w:tc>
        <w:tc>
          <w:tcPr>
            <w:tcW w:w="474" w:type="pct"/>
            <w:tcBorders>
              <w:top w:val="nil"/>
              <w:left w:val="nil"/>
              <w:bottom w:val="single" w:sz="4" w:space="0" w:color="auto"/>
              <w:right w:val="nil"/>
            </w:tcBorders>
            <w:shd w:val="clear" w:color="000000" w:fill="FFFFFF"/>
            <w:noWrap/>
            <w:vAlign w:val="center"/>
            <w:hideMark/>
          </w:tcPr>
          <w:p w14:paraId="037187DC"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3575C11D"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017E463D"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64593753" w14:textId="77777777" w:rsidR="00FE1237" w:rsidRPr="00FE1237" w:rsidRDefault="00FE1237" w:rsidP="00FE1237">
            <w:pPr>
              <w:jc w:val="right"/>
              <w:rPr>
                <w:sz w:val="16"/>
                <w:szCs w:val="16"/>
              </w:rPr>
            </w:pPr>
            <w:r w:rsidRPr="00FE1237">
              <w:rPr>
                <w:sz w:val="16"/>
                <w:szCs w:val="16"/>
              </w:rPr>
              <w:t>0,00</w:t>
            </w:r>
          </w:p>
        </w:tc>
      </w:tr>
      <w:tr w:rsidR="00FE1237" w:rsidRPr="00FE1237" w14:paraId="31B65C0E"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65699B33" w14:textId="77777777" w:rsidR="00FE1237" w:rsidRPr="00FE1237" w:rsidRDefault="00FE1237" w:rsidP="00FE1237">
            <w:pPr>
              <w:jc w:val="center"/>
              <w:rPr>
                <w:i/>
                <w:iCs/>
                <w:sz w:val="16"/>
                <w:szCs w:val="16"/>
              </w:rPr>
            </w:pPr>
            <w:r w:rsidRPr="00FE1237">
              <w:rPr>
                <w:i/>
                <w:iCs/>
                <w:sz w:val="16"/>
                <w:szCs w:val="16"/>
              </w:rPr>
              <w:t>1.3.7.</w:t>
            </w:r>
          </w:p>
        </w:tc>
        <w:tc>
          <w:tcPr>
            <w:tcW w:w="1812" w:type="pct"/>
            <w:tcBorders>
              <w:top w:val="nil"/>
              <w:left w:val="nil"/>
              <w:bottom w:val="single" w:sz="4" w:space="0" w:color="auto"/>
              <w:right w:val="single" w:sz="4" w:space="0" w:color="auto"/>
            </w:tcBorders>
            <w:shd w:val="clear" w:color="000000" w:fill="FFFFFF"/>
            <w:vAlign w:val="bottom"/>
            <w:hideMark/>
          </w:tcPr>
          <w:p w14:paraId="1F73E545" w14:textId="77777777" w:rsidR="00FE1237" w:rsidRPr="00FE1237" w:rsidRDefault="00FE1237" w:rsidP="00FE1237">
            <w:pPr>
              <w:rPr>
                <w:i/>
                <w:iCs/>
                <w:sz w:val="16"/>
                <w:szCs w:val="16"/>
              </w:rPr>
            </w:pPr>
            <w:r w:rsidRPr="00FE1237">
              <w:rPr>
                <w:i/>
                <w:iCs/>
                <w:sz w:val="16"/>
                <w:szCs w:val="16"/>
              </w:rPr>
              <w:t>Теплоэнергия</w:t>
            </w:r>
          </w:p>
        </w:tc>
        <w:tc>
          <w:tcPr>
            <w:tcW w:w="474" w:type="pct"/>
            <w:tcBorders>
              <w:top w:val="nil"/>
              <w:left w:val="nil"/>
              <w:bottom w:val="single" w:sz="4" w:space="0" w:color="auto"/>
              <w:right w:val="nil"/>
            </w:tcBorders>
            <w:shd w:val="clear" w:color="000000" w:fill="FFFFFF"/>
            <w:noWrap/>
            <w:vAlign w:val="center"/>
            <w:hideMark/>
          </w:tcPr>
          <w:p w14:paraId="3C2F5791"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7F3F24CC"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34739F1F"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52AC2939" w14:textId="77777777" w:rsidR="00FE1237" w:rsidRPr="00FE1237" w:rsidRDefault="00FE1237" w:rsidP="00FE1237">
            <w:pPr>
              <w:jc w:val="right"/>
              <w:rPr>
                <w:sz w:val="16"/>
                <w:szCs w:val="16"/>
              </w:rPr>
            </w:pPr>
            <w:r w:rsidRPr="00FE1237">
              <w:rPr>
                <w:sz w:val="16"/>
                <w:szCs w:val="16"/>
              </w:rPr>
              <w:t>0,00</w:t>
            </w:r>
          </w:p>
        </w:tc>
      </w:tr>
      <w:tr w:rsidR="00FE1237" w:rsidRPr="00FE1237" w14:paraId="50029219"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3BF65197" w14:textId="77777777" w:rsidR="00FE1237" w:rsidRPr="00FE1237" w:rsidRDefault="00FE1237" w:rsidP="00FE1237">
            <w:pPr>
              <w:jc w:val="center"/>
              <w:rPr>
                <w:i/>
                <w:iCs/>
                <w:sz w:val="16"/>
                <w:szCs w:val="16"/>
              </w:rPr>
            </w:pPr>
            <w:r w:rsidRPr="00FE1237">
              <w:rPr>
                <w:i/>
                <w:iCs/>
                <w:sz w:val="16"/>
                <w:szCs w:val="16"/>
              </w:rPr>
              <w:t>1.3.8.</w:t>
            </w:r>
          </w:p>
        </w:tc>
        <w:tc>
          <w:tcPr>
            <w:tcW w:w="1812" w:type="pct"/>
            <w:tcBorders>
              <w:top w:val="nil"/>
              <w:left w:val="nil"/>
              <w:bottom w:val="single" w:sz="4" w:space="0" w:color="auto"/>
              <w:right w:val="single" w:sz="4" w:space="0" w:color="auto"/>
            </w:tcBorders>
            <w:shd w:val="clear" w:color="000000" w:fill="FFFFFF"/>
            <w:vAlign w:val="bottom"/>
            <w:hideMark/>
          </w:tcPr>
          <w:p w14:paraId="73A4D2C9" w14:textId="77777777" w:rsidR="00FE1237" w:rsidRPr="00FE1237" w:rsidRDefault="00FE1237" w:rsidP="00FE1237">
            <w:pPr>
              <w:rPr>
                <w:i/>
                <w:iCs/>
                <w:sz w:val="16"/>
                <w:szCs w:val="16"/>
              </w:rPr>
            </w:pPr>
            <w:r w:rsidRPr="00FE1237">
              <w:rPr>
                <w:i/>
                <w:iCs/>
                <w:sz w:val="16"/>
                <w:szCs w:val="16"/>
              </w:rPr>
              <w:t>Расходы на страхование</w:t>
            </w:r>
          </w:p>
        </w:tc>
        <w:tc>
          <w:tcPr>
            <w:tcW w:w="474" w:type="pct"/>
            <w:tcBorders>
              <w:top w:val="nil"/>
              <w:left w:val="nil"/>
              <w:bottom w:val="nil"/>
              <w:right w:val="nil"/>
            </w:tcBorders>
            <w:shd w:val="clear" w:color="000000" w:fill="FFFFFF"/>
            <w:noWrap/>
            <w:vAlign w:val="center"/>
            <w:hideMark/>
          </w:tcPr>
          <w:p w14:paraId="15376D6C"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0A6D7A37"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24F64961"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1769C6F6" w14:textId="77777777" w:rsidR="00FE1237" w:rsidRPr="00FE1237" w:rsidRDefault="00FE1237" w:rsidP="00FE1237">
            <w:pPr>
              <w:jc w:val="right"/>
              <w:rPr>
                <w:sz w:val="16"/>
                <w:szCs w:val="16"/>
              </w:rPr>
            </w:pPr>
            <w:r w:rsidRPr="00FE1237">
              <w:rPr>
                <w:sz w:val="16"/>
                <w:szCs w:val="16"/>
              </w:rPr>
              <w:t>0,00</w:t>
            </w:r>
          </w:p>
        </w:tc>
      </w:tr>
      <w:tr w:rsidR="00FE1237" w:rsidRPr="00FE1237" w14:paraId="0E05D65E"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0DABB4E8" w14:textId="77777777" w:rsidR="00FE1237" w:rsidRPr="00FE1237" w:rsidRDefault="00FE1237" w:rsidP="00FE1237">
            <w:pPr>
              <w:jc w:val="center"/>
              <w:rPr>
                <w:i/>
                <w:iCs/>
                <w:sz w:val="16"/>
                <w:szCs w:val="16"/>
              </w:rPr>
            </w:pPr>
            <w:r w:rsidRPr="00FE1237">
              <w:rPr>
                <w:i/>
                <w:iCs/>
                <w:sz w:val="16"/>
                <w:szCs w:val="16"/>
              </w:rPr>
              <w:t>1.3.9.</w:t>
            </w:r>
          </w:p>
        </w:tc>
        <w:tc>
          <w:tcPr>
            <w:tcW w:w="1812" w:type="pct"/>
            <w:tcBorders>
              <w:top w:val="nil"/>
              <w:left w:val="nil"/>
              <w:bottom w:val="single" w:sz="4" w:space="0" w:color="auto"/>
              <w:right w:val="nil"/>
            </w:tcBorders>
            <w:shd w:val="clear" w:color="000000" w:fill="FFFFFF"/>
            <w:vAlign w:val="bottom"/>
            <w:hideMark/>
          </w:tcPr>
          <w:p w14:paraId="0F47EA5F" w14:textId="77777777" w:rsidR="00FE1237" w:rsidRPr="00FE1237" w:rsidRDefault="00FE1237" w:rsidP="00FE1237">
            <w:pPr>
              <w:rPr>
                <w:i/>
                <w:iCs/>
                <w:sz w:val="16"/>
                <w:szCs w:val="16"/>
              </w:rPr>
            </w:pPr>
            <w:r w:rsidRPr="00FE1237">
              <w:rPr>
                <w:i/>
                <w:iCs/>
                <w:sz w:val="16"/>
                <w:szCs w:val="16"/>
              </w:rPr>
              <w:t>Другие прочие расходы</w:t>
            </w:r>
          </w:p>
        </w:tc>
        <w:tc>
          <w:tcPr>
            <w:tcW w:w="474" w:type="pct"/>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4F6F9EE" w14:textId="77777777" w:rsidR="00FE1237" w:rsidRPr="00FE1237" w:rsidRDefault="00FE1237" w:rsidP="00FE1237">
            <w:pPr>
              <w:jc w:val="center"/>
              <w:rPr>
                <w:i/>
                <w:iCs/>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21DEFAE0"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024B2DEF"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192DD30A" w14:textId="77777777" w:rsidR="00FE1237" w:rsidRPr="00FE1237" w:rsidRDefault="00FE1237" w:rsidP="00FE1237">
            <w:pPr>
              <w:jc w:val="right"/>
              <w:rPr>
                <w:sz w:val="16"/>
                <w:szCs w:val="16"/>
              </w:rPr>
            </w:pPr>
            <w:r w:rsidRPr="00FE1237">
              <w:rPr>
                <w:sz w:val="16"/>
                <w:szCs w:val="16"/>
              </w:rPr>
              <w:t>0,00</w:t>
            </w:r>
          </w:p>
        </w:tc>
      </w:tr>
      <w:tr w:rsidR="00FE1237" w:rsidRPr="00FE1237" w14:paraId="4CD8AF2B" w14:textId="77777777" w:rsidTr="00AF6A06">
        <w:trPr>
          <w:trHeight w:val="20"/>
        </w:trPr>
        <w:tc>
          <w:tcPr>
            <w:tcW w:w="270" w:type="pct"/>
            <w:tcBorders>
              <w:top w:val="nil"/>
              <w:left w:val="single" w:sz="8" w:space="0" w:color="auto"/>
              <w:bottom w:val="nil"/>
              <w:right w:val="single" w:sz="4" w:space="0" w:color="auto"/>
            </w:tcBorders>
            <w:shd w:val="clear" w:color="000000" w:fill="FFFFFF"/>
            <w:noWrap/>
            <w:vAlign w:val="bottom"/>
            <w:hideMark/>
          </w:tcPr>
          <w:p w14:paraId="10FD9351" w14:textId="77777777" w:rsidR="00FE1237" w:rsidRPr="00FE1237" w:rsidRDefault="00FE1237" w:rsidP="00FE1237">
            <w:pPr>
              <w:jc w:val="center"/>
              <w:rPr>
                <w:sz w:val="16"/>
                <w:szCs w:val="16"/>
              </w:rPr>
            </w:pPr>
            <w:r w:rsidRPr="00FE1237">
              <w:rPr>
                <w:sz w:val="16"/>
                <w:szCs w:val="16"/>
              </w:rPr>
              <w:t>1.4.</w:t>
            </w:r>
          </w:p>
        </w:tc>
        <w:tc>
          <w:tcPr>
            <w:tcW w:w="1812" w:type="pct"/>
            <w:tcBorders>
              <w:top w:val="nil"/>
              <w:left w:val="nil"/>
              <w:bottom w:val="nil"/>
              <w:right w:val="single" w:sz="4" w:space="0" w:color="auto"/>
            </w:tcBorders>
            <w:shd w:val="clear" w:color="000000" w:fill="FFFFFF"/>
            <w:vAlign w:val="bottom"/>
            <w:hideMark/>
          </w:tcPr>
          <w:p w14:paraId="6B09429F" w14:textId="77777777" w:rsidR="00FE1237" w:rsidRPr="00FE1237" w:rsidRDefault="00FE1237" w:rsidP="00FE1237">
            <w:pPr>
              <w:rPr>
                <w:sz w:val="16"/>
                <w:szCs w:val="16"/>
              </w:rPr>
            </w:pPr>
            <w:r w:rsidRPr="00FE1237">
              <w:rPr>
                <w:sz w:val="16"/>
                <w:szCs w:val="16"/>
              </w:rPr>
              <w:t>Подконтрольные расходы из прибыли</w:t>
            </w:r>
          </w:p>
        </w:tc>
        <w:tc>
          <w:tcPr>
            <w:tcW w:w="474" w:type="pct"/>
            <w:tcBorders>
              <w:top w:val="nil"/>
              <w:left w:val="nil"/>
              <w:bottom w:val="nil"/>
              <w:right w:val="nil"/>
            </w:tcBorders>
            <w:shd w:val="clear" w:color="000000" w:fill="FFFFFF"/>
            <w:noWrap/>
            <w:vAlign w:val="center"/>
            <w:hideMark/>
          </w:tcPr>
          <w:p w14:paraId="5D4DB071"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nil"/>
              <w:right w:val="single" w:sz="4" w:space="0" w:color="auto"/>
            </w:tcBorders>
            <w:shd w:val="clear" w:color="auto" w:fill="auto"/>
            <w:noWrap/>
            <w:vAlign w:val="bottom"/>
            <w:hideMark/>
          </w:tcPr>
          <w:p w14:paraId="0876C16F"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nil"/>
              <w:right w:val="single" w:sz="4" w:space="0" w:color="auto"/>
            </w:tcBorders>
            <w:shd w:val="clear" w:color="auto" w:fill="auto"/>
            <w:noWrap/>
            <w:vAlign w:val="bottom"/>
            <w:hideMark/>
          </w:tcPr>
          <w:p w14:paraId="4EE785C2"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nil"/>
              <w:right w:val="single" w:sz="8" w:space="0" w:color="auto"/>
            </w:tcBorders>
            <w:shd w:val="clear" w:color="auto" w:fill="auto"/>
            <w:noWrap/>
            <w:vAlign w:val="bottom"/>
            <w:hideMark/>
          </w:tcPr>
          <w:p w14:paraId="2303336D" w14:textId="77777777" w:rsidR="00FE1237" w:rsidRPr="00FE1237" w:rsidRDefault="00FE1237" w:rsidP="00FE1237">
            <w:pPr>
              <w:jc w:val="right"/>
              <w:rPr>
                <w:sz w:val="16"/>
                <w:szCs w:val="16"/>
              </w:rPr>
            </w:pPr>
            <w:r w:rsidRPr="00FE1237">
              <w:rPr>
                <w:sz w:val="16"/>
                <w:szCs w:val="16"/>
              </w:rPr>
              <w:t>0,00</w:t>
            </w:r>
          </w:p>
        </w:tc>
      </w:tr>
      <w:tr w:rsidR="00FE1237" w:rsidRPr="00FE1237" w14:paraId="268B0A34" w14:textId="77777777" w:rsidTr="00AF6A06">
        <w:trPr>
          <w:trHeight w:val="20"/>
        </w:trPr>
        <w:tc>
          <w:tcPr>
            <w:tcW w:w="2082" w:type="pct"/>
            <w:gridSpan w:val="2"/>
            <w:tcBorders>
              <w:top w:val="single" w:sz="8" w:space="0" w:color="auto"/>
              <w:left w:val="single" w:sz="8" w:space="0" w:color="auto"/>
              <w:bottom w:val="single" w:sz="8" w:space="0" w:color="auto"/>
              <w:right w:val="single" w:sz="4" w:space="0" w:color="auto"/>
            </w:tcBorders>
            <w:shd w:val="clear" w:color="000000" w:fill="FFFFFF"/>
            <w:vAlign w:val="bottom"/>
            <w:hideMark/>
          </w:tcPr>
          <w:p w14:paraId="2FC4E4E8" w14:textId="77777777" w:rsidR="00FE1237" w:rsidRPr="00FE1237" w:rsidRDefault="00FE1237" w:rsidP="00FE1237">
            <w:pPr>
              <w:jc w:val="center"/>
              <w:rPr>
                <w:b/>
                <w:bCs/>
                <w:sz w:val="16"/>
                <w:szCs w:val="16"/>
              </w:rPr>
            </w:pPr>
            <w:r w:rsidRPr="00FE1237">
              <w:rPr>
                <w:b/>
                <w:bCs/>
                <w:sz w:val="16"/>
                <w:szCs w:val="16"/>
              </w:rPr>
              <w:t>ИТОГО подконтрольные расходы</w:t>
            </w:r>
          </w:p>
        </w:tc>
        <w:tc>
          <w:tcPr>
            <w:tcW w:w="474" w:type="pct"/>
            <w:tcBorders>
              <w:top w:val="single" w:sz="8" w:space="0" w:color="auto"/>
              <w:left w:val="nil"/>
              <w:bottom w:val="single" w:sz="8" w:space="0" w:color="auto"/>
              <w:right w:val="nil"/>
            </w:tcBorders>
            <w:shd w:val="clear" w:color="000000" w:fill="FFFFFF"/>
            <w:noWrap/>
            <w:vAlign w:val="center"/>
            <w:hideMark/>
          </w:tcPr>
          <w:p w14:paraId="2F8E5B6B"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355E820" w14:textId="77777777" w:rsidR="00FE1237" w:rsidRPr="00FE1237" w:rsidRDefault="00FE1237" w:rsidP="00FE1237">
            <w:pPr>
              <w:jc w:val="right"/>
              <w:rPr>
                <w:b/>
                <w:bCs/>
                <w:sz w:val="16"/>
                <w:szCs w:val="16"/>
              </w:rPr>
            </w:pPr>
            <w:r w:rsidRPr="00FE1237">
              <w:rPr>
                <w:sz w:val="16"/>
                <w:szCs w:val="16"/>
              </w:rPr>
              <w:t>тыс. руб.</w:t>
            </w:r>
          </w:p>
        </w:tc>
        <w:tc>
          <w:tcPr>
            <w:tcW w:w="416" w:type="pct"/>
            <w:tcBorders>
              <w:top w:val="single" w:sz="8" w:space="0" w:color="auto"/>
              <w:left w:val="nil"/>
              <w:bottom w:val="single" w:sz="8" w:space="0" w:color="auto"/>
              <w:right w:val="single" w:sz="4" w:space="0" w:color="auto"/>
            </w:tcBorders>
            <w:shd w:val="clear" w:color="auto" w:fill="auto"/>
            <w:noWrap/>
            <w:vAlign w:val="bottom"/>
            <w:hideMark/>
          </w:tcPr>
          <w:p w14:paraId="11B6B559" w14:textId="77777777" w:rsidR="00FE1237" w:rsidRPr="00FE1237" w:rsidRDefault="00FE1237" w:rsidP="00FE1237">
            <w:pPr>
              <w:jc w:val="right"/>
              <w:rPr>
                <w:b/>
                <w:bCs/>
                <w:sz w:val="16"/>
                <w:szCs w:val="16"/>
              </w:rPr>
            </w:pPr>
            <w:r w:rsidRPr="00FE1237">
              <w:rPr>
                <w:b/>
                <w:bCs/>
                <w:sz w:val="16"/>
                <w:szCs w:val="16"/>
              </w:rPr>
              <w:t>43 715,55</w:t>
            </w:r>
          </w:p>
        </w:tc>
        <w:tc>
          <w:tcPr>
            <w:tcW w:w="1611" w:type="pct"/>
            <w:tcBorders>
              <w:top w:val="single" w:sz="8" w:space="0" w:color="auto"/>
              <w:left w:val="nil"/>
              <w:bottom w:val="single" w:sz="8" w:space="0" w:color="auto"/>
              <w:right w:val="single" w:sz="8" w:space="0" w:color="auto"/>
            </w:tcBorders>
            <w:shd w:val="clear" w:color="000000" w:fill="FFFFFF"/>
            <w:noWrap/>
            <w:vAlign w:val="bottom"/>
            <w:hideMark/>
          </w:tcPr>
          <w:p w14:paraId="2957C0C5" w14:textId="77777777" w:rsidR="00FE1237" w:rsidRPr="00FE1237" w:rsidRDefault="00FE1237" w:rsidP="00FE1237">
            <w:pPr>
              <w:rPr>
                <w:b/>
                <w:bCs/>
                <w:sz w:val="16"/>
                <w:szCs w:val="16"/>
              </w:rPr>
            </w:pPr>
            <w:r w:rsidRPr="00FE1237">
              <w:rPr>
                <w:b/>
                <w:bCs/>
                <w:sz w:val="16"/>
                <w:szCs w:val="16"/>
              </w:rPr>
              <w:t> </w:t>
            </w:r>
          </w:p>
        </w:tc>
      </w:tr>
      <w:tr w:rsidR="00FE1237" w:rsidRPr="00FE1237" w14:paraId="5E00EE79"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3F132F0D" w14:textId="77777777" w:rsidR="00FE1237" w:rsidRPr="00FE1237" w:rsidRDefault="00FE1237" w:rsidP="00FE1237">
            <w:pPr>
              <w:rPr>
                <w:b/>
                <w:bCs/>
                <w:sz w:val="16"/>
                <w:szCs w:val="16"/>
              </w:rPr>
            </w:pPr>
            <w:r w:rsidRPr="00FE1237">
              <w:rPr>
                <w:b/>
                <w:bCs/>
                <w:sz w:val="16"/>
                <w:szCs w:val="16"/>
              </w:rPr>
              <w:t>2. Расчёт неподконтрольных расходов</w:t>
            </w:r>
          </w:p>
        </w:tc>
      </w:tr>
      <w:tr w:rsidR="00FE1237" w:rsidRPr="00FE1237" w14:paraId="62BC33B2" w14:textId="77777777" w:rsidTr="00AF6A06">
        <w:trPr>
          <w:trHeight w:val="20"/>
        </w:trPr>
        <w:tc>
          <w:tcPr>
            <w:tcW w:w="270"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4C96F3F" w14:textId="77777777" w:rsidR="00FE1237" w:rsidRPr="00FE1237" w:rsidRDefault="00FE1237" w:rsidP="00FE1237">
            <w:pPr>
              <w:jc w:val="right"/>
              <w:rPr>
                <w:sz w:val="16"/>
                <w:szCs w:val="16"/>
              </w:rPr>
            </w:pPr>
            <w:r w:rsidRPr="00FE1237">
              <w:rPr>
                <w:sz w:val="16"/>
                <w:szCs w:val="16"/>
              </w:rPr>
              <w:t>2.1.</w:t>
            </w:r>
          </w:p>
        </w:tc>
        <w:tc>
          <w:tcPr>
            <w:tcW w:w="1812" w:type="pct"/>
            <w:tcBorders>
              <w:top w:val="single" w:sz="8" w:space="0" w:color="auto"/>
              <w:left w:val="nil"/>
              <w:bottom w:val="single" w:sz="4" w:space="0" w:color="auto"/>
              <w:right w:val="single" w:sz="4" w:space="0" w:color="auto"/>
            </w:tcBorders>
            <w:shd w:val="clear" w:color="000000" w:fill="FFFFFF"/>
            <w:vAlign w:val="bottom"/>
            <w:hideMark/>
          </w:tcPr>
          <w:p w14:paraId="1EBDB52E" w14:textId="77777777" w:rsidR="00FE1237" w:rsidRPr="00FE1237" w:rsidRDefault="00FE1237" w:rsidP="00FE1237">
            <w:pPr>
              <w:rPr>
                <w:sz w:val="16"/>
                <w:szCs w:val="16"/>
              </w:rPr>
            </w:pPr>
            <w:r w:rsidRPr="00FE1237">
              <w:rPr>
                <w:sz w:val="16"/>
                <w:szCs w:val="16"/>
              </w:rPr>
              <w:t>Оплата услуг ОАО "ФСК ЕЭС"</w:t>
            </w:r>
          </w:p>
        </w:tc>
        <w:tc>
          <w:tcPr>
            <w:tcW w:w="474" w:type="pct"/>
            <w:tcBorders>
              <w:top w:val="single" w:sz="8" w:space="0" w:color="auto"/>
              <w:left w:val="nil"/>
              <w:bottom w:val="single" w:sz="4" w:space="0" w:color="auto"/>
              <w:right w:val="single" w:sz="4" w:space="0" w:color="auto"/>
            </w:tcBorders>
            <w:shd w:val="clear" w:color="000000" w:fill="FFFFFF"/>
            <w:noWrap/>
            <w:vAlign w:val="center"/>
            <w:hideMark/>
          </w:tcPr>
          <w:p w14:paraId="6EDC71C3" w14:textId="77777777" w:rsidR="00FE1237" w:rsidRPr="00FE1237" w:rsidRDefault="00FE1237" w:rsidP="00FE1237">
            <w:pPr>
              <w:jc w:val="center"/>
              <w:rPr>
                <w:sz w:val="16"/>
                <w:szCs w:val="16"/>
              </w:rPr>
            </w:pPr>
            <w:r w:rsidRPr="00FE1237">
              <w:rPr>
                <w:sz w:val="16"/>
                <w:szCs w:val="16"/>
              </w:rPr>
              <w:t>тыс. руб.</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14:paraId="1A052DB1" w14:textId="77777777" w:rsidR="00FE1237" w:rsidRPr="00FE1237" w:rsidRDefault="00FE1237" w:rsidP="00FE1237">
            <w:pPr>
              <w:jc w:val="right"/>
              <w:rPr>
                <w:sz w:val="16"/>
                <w:szCs w:val="16"/>
              </w:rPr>
            </w:pPr>
            <w:r w:rsidRPr="00FE1237">
              <w:rPr>
                <w:sz w:val="16"/>
                <w:szCs w:val="16"/>
              </w:rPr>
              <w:t>2 299,06</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14:paraId="53B6AFD9" w14:textId="77777777" w:rsidR="00FE1237" w:rsidRPr="00FE1237" w:rsidRDefault="00FE1237" w:rsidP="00FE1237">
            <w:pPr>
              <w:jc w:val="right"/>
              <w:rPr>
                <w:sz w:val="16"/>
                <w:szCs w:val="16"/>
              </w:rPr>
            </w:pPr>
            <w:r w:rsidRPr="00FE1237">
              <w:rPr>
                <w:sz w:val="16"/>
                <w:szCs w:val="16"/>
              </w:rPr>
              <w:t xml:space="preserve">2 334,28  </w:t>
            </w:r>
          </w:p>
        </w:tc>
        <w:tc>
          <w:tcPr>
            <w:tcW w:w="1611" w:type="pct"/>
            <w:tcBorders>
              <w:top w:val="single" w:sz="8" w:space="0" w:color="auto"/>
              <w:left w:val="nil"/>
              <w:bottom w:val="single" w:sz="4" w:space="0" w:color="auto"/>
              <w:right w:val="single" w:sz="8" w:space="0" w:color="auto"/>
            </w:tcBorders>
            <w:shd w:val="clear" w:color="auto" w:fill="auto"/>
            <w:vAlign w:val="bottom"/>
            <w:hideMark/>
          </w:tcPr>
          <w:p w14:paraId="2284FBCA" w14:textId="77777777" w:rsidR="00FE1237" w:rsidRPr="00FE1237" w:rsidRDefault="00FE1237" w:rsidP="00FE1237">
            <w:pPr>
              <w:rPr>
                <w:sz w:val="16"/>
                <w:szCs w:val="16"/>
              </w:rPr>
            </w:pPr>
            <w:r w:rsidRPr="00FE1237">
              <w:rPr>
                <w:sz w:val="16"/>
                <w:szCs w:val="16"/>
              </w:rPr>
              <w:t>Расчет произведен в соответствии с балансом и утвержденными тарифами на услуги на 2022 год.</w:t>
            </w:r>
          </w:p>
        </w:tc>
      </w:tr>
      <w:tr w:rsidR="00FE1237" w:rsidRPr="00FE1237" w14:paraId="6F9F7A31"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69182028" w14:textId="77777777" w:rsidR="00FE1237" w:rsidRPr="00FE1237" w:rsidRDefault="00FE1237" w:rsidP="00FE1237">
            <w:pPr>
              <w:jc w:val="right"/>
              <w:rPr>
                <w:sz w:val="16"/>
                <w:szCs w:val="16"/>
              </w:rPr>
            </w:pPr>
            <w:r w:rsidRPr="00FE1237">
              <w:rPr>
                <w:sz w:val="16"/>
                <w:szCs w:val="16"/>
              </w:rPr>
              <w:t>2.2.</w:t>
            </w:r>
          </w:p>
        </w:tc>
        <w:tc>
          <w:tcPr>
            <w:tcW w:w="1812" w:type="pct"/>
            <w:tcBorders>
              <w:top w:val="nil"/>
              <w:left w:val="nil"/>
              <w:bottom w:val="single" w:sz="4" w:space="0" w:color="auto"/>
              <w:right w:val="single" w:sz="4" w:space="0" w:color="auto"/>
            </w:tcBorders>
            <w:shd w:val="clear" w:color="000000" w:fill="FFFFFF"/>
            <w:vAlign w:val="bottom"/>
            <w:hideMark/>
          </w:tcPr>
          <w:p w14:paraId="5D969F55" w14:textId="77777777" w:rsidR="00FE1237" w:rsidRPr="00FE1237" w:rsidRDefault="00FE1237" w:rsidP="00FE1237">
            <w:pPr>
              <w:rPr>
                <w:sz w:val="16"/>
                <w:szCs w:val="16"/>
              </w:rPr>
            </w:pPr>
            <w:r w:rsidRPr="00FE1237">
              <w:rPr>
                <w:sz w:val="16"/>
                <w:szCs w:val="16"/>
              </w:rPr>
              <w:t>Электроэнергия на хоз. нужды</w:t>
            </w:r>
          </w:p>
        </w:tc>
        <w:tc>
          <w:tcPr>
            <w:tcW w:w="474" w:type="pct"/>
            <w:tcBorders>
              <w:top w:val="nil"/>
              <w:left w:val="nil"/>
              <w:bottom w:val="single" w:sz="4" w:space="0" w:color="auto"/>
              <w:right w:val="single" w:sz="4" w:space="0" w:color="auto"/>
            </w:tcBorders>
            <w:shd w:val="clear" w:color="000000" w:fill="FFFFFF"/>
            <w:noWrap/>
            <w:vAlign w:val="center"/>
            <w:hideMark/>
          </w:tcPr>
          <w:p w14:paraId="766B62EE"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10BF499D" w14:textId="77777777" w:rsidR="00FE1237" w:rsidRPr="00FE1237" w:rsidRDefault="00FE1237" w:rsidP="00FE1237">
            <w:pPr>
              <w:jc w:val="right"/>
              <w:rPr>
                <w:sz w:val="16"/>
                <w:szCs w:val="16"/>
              </w:rPr>
            </w:pPr>
            <w:r w:rsidRPr="00FE1237">
              <w:rPr>
                <w:sz w:val="16"/>
                <w:szCs w:val="16"/>
              </w:rPr>
              <w:t>1 630,29</w:t>
            </w:r>
          </w:p>
        </w:tc>
        <w:tc>
          <w:tcPr>
            <w:tcW w:w="416" w:type="pct"/>
            <w:tcBorders>
              <w:top w:val="nil"/>
              <w:left w:val="nil"/>
              <w:bottom w:val="single" w:sz="4" w:space="0" w:color="auto"/>
              <w:right w:val="single" w:sz="4" w:space="0" w:color="auto"/>
            </w:tcBorders>
            <w:shd w:val="clear" w:color="auto" w:fill="auto"/>
            <w:noWrap/>
            <w:vAlign w:val="bottom"/>
            <w:hideMark/>
          </w:tcPr>
          <w:p w14:paraId="1577B6F9"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2CB32502" w14:textId="77777777" w:rsidR="00FE1237" w:rsidRPr="00FE1237" w:rsidRDefault="00FE1237" w:rsidP="00FE1237">
            <w:pPr>
              <w:rPr>
                <w:sz w:val="16"/>
                <w:szCs w:val="16"/>
              </w:rPr>
            </w:pPr>
            <w:r w:rsidRPr="00FE1237">
              <w:rPr>
                <w:sz w:val="16"/>
                <w:szCs w:val="16"/>
              </w:rPr>
              <w:t>Отсутствуют первичные документы и расчет</w:t>
            </w:r>
          </w:p>
        </w:tc>
      </w:tr>
      <w:tr w:rsidR="00FE1237" w:rsidRPr="00FE1237" w14:paraId="641922B8"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541F9A0B" w14:textId="77777777" w:rsidR="00FE1237" w:rsidRPr="00FE1237" w:rsidRDefault="00FE1237" w:rsidP="00FE1237">
            <w:pPr>
              <w:jc w:val="right"/>
              <w:rPr>
                <w:sz w:val="16"/>
                <w:szCs w:val="16"/>
              </w:rPr>
            </w:pPr>
            <w:r w:rsidRPr="00FE1237">
              <w:rPr>
                <w:sz w:val="16"/>
                <w:szCs w:val="16"/>
              </w:rPr>
              <w:t>2.3.</w:t>
            </w:r>
          </w:p>
        </w:tc>
        <w:tc>
          <w:tcPr>
            <w:tcW w:w="1812" w:type="pct"/>
            <w:tcBorders>
              <w:top w:val="nil"/>
              <w:left w:val="nil"/>
              <w:bottom w:val="single" w:sz="4" w:space="0" w:color="auto"/>
              <w:right w:val="single" w:sz="4" w:space="0" w:color="auto"/>
            </w:tcBorders>
            <w:shd w:val="clear" w:color="000000" w:fill="FFFFFF"/>
            <w:vAlign w:val="bottom"/>
            <w:hideMark/>
          </w:tcPr>
          <w:p w14:paraId="5B6575BB" w14:textId="77777777" w:rsidR="00FE1237" w:rsidRPr="00FE1237" w:rsidRDefault="00FE1237" w:rsidP="00FE1237">
            <w:pPr>
              <w:rPr>
                <w:sz w:val="16"/>
                <w:szCs w:val="16"/>
              </w:rPr>
            </w:pPr>
            <w:r w:rsidRPr="00FE1237">
              <w:rPr>
                <w:sz w:val="16"/>
                <w:szCs w:val="16"/>
              </w:rPr>
              <w:t>Теплоэнергия</w:t>
            </w:r>
          </w:p>
        </w:tc>
        <w:tc>
          <w:tcPr>
            <w:tcW w:w="474" w:type="pct"/>
            <w:tcBorders>
              <w:top w:val="nil"/>
              <w:left w:val="nil"/>
              <w:bottom w:val="single" w:sz="4" w:space="0" w:color="auto"/>
              <w:right w:val="single" w:sz="4" w:space="0" w:color="auto"/>
            </w:tcBorders>
            <w:shd w:val="clear" w:color="000000" w:fill="FFFFFF"/>
            <w:noWrap/>
            <w:vAlign w:val="center"/>
            <w:hideMark/>
          </w:tcPr>
          <w:p w14:paraId="5E6269B0"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007D6E37"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66F9EF52"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1D5F179A" w14:textId="77777777" w:rsidR="00FE1237" w:rsidRPr="00FE1237" w:rsidRDefault="00FE1237" w:rsidP="00FE1237">
            <w:pPr>
              <w:rPr>
                <w:sz w:val="16"/>
                <w:szCs w:val="16"/>
              </w:rPr>
            </w:pPr>
            <w:r w:rsidRPr="00FE1237">
              <w:rPr>
                <w:sz w:val="16"/>
                <w:szCs w:val="16"/>
              </w:rPr>
              <w:t> </w:t>
            </w:r>
          </w:p>
        </w:tc>
      </w:tr>
      <w:tr w:rsidR="00FE1237" w:rsidRPr="00FE1237" w14:paraId="7FDE0807"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3355DA64" w14:textId="77777777" w:rsidR="00FE1237" w:rsidRPr="00FE1237" w:rsidRDefault="00FE1237" w:rsidP="00FE1237">
            <w:pPr>
              <w:jc w:val="right"/>
              <w:rPr>
                <w:sz w:val="16"/>
                <w:szCs w:val="16"/>
              </w:rPr>
            </w:pPr>
            <w:r w:rsidRPr="00FE1237">
              <w:rPr>
                <w:sz w:val="16"/>
                <w:szCs w:val="16"/>
              </w:rPr>
              <w:lastRenderedPageBreak/>
              <w:t>2.4.</w:t>
            </w:r>
          </w:p>
        </w:tc>
        <w:tc>
          <w:tcPr>
            <w:tcW w:w="1812" w:type="pct"/>
            <w:tcBorders>
              <w:top w:val="nil"/>
              <w:left w:val="nil"/>
              <w:bottom w:val="single" w:sz="4" w:space="0" w:color="auto"/>
              <w:right w:val="single" w:sz="4" w:space="0" w:color="auto"/>
            </w:tcBorders>
            <w:shd w:val="clear" w:color="000000" w:fill="FFFFFF"/>
            <w:vAlign w:val="bottom"/>
            <w:hideMark/>
          </w:tcPr>
          <w:p w14:paraId="7FA7F73B" w14:textId="77777777" w:rsidR="00FE1237" w:rsidRPr="00FE1237" w:rsidRDefault="00FE1237" w:rsidP="00FE1237">
            <w:pPr>
              <w:rPr>
                <w:sz w:val="16"/>
                <w:szCs w:val="16"/>
              </w:rPr>
            </w:pPr>
            <w:r w:rsidRPr="00FE1237">
              <w:rPr>
                <w:sz w:val="16"/>
                <w:szCs w:val="16"/>
              </w:rPr>
              <w:t>Плата за аренду имущества и лизинг</w:t>
            </w:r>
          </w:p>
        </w:tc>
        <w:tc>
          <w:tcPr>
            <w:tcW w:w="474" w:type="pct"/>
            <w:tcBorders>
              <w:top w:val="nil"/>
              <w:left w:val="nil"/>
              <w:bottom w:val="single" w:sz="4" w:space="0" w:color="auto"/>
              <w:right w:val="single" w:sz="4" w:space="0" w:color="auto"/>
            </w:tcBorders>
            <w:shd w:val="clear" w:color="000000" w:fill="FFFFFF"/>
            <w:noWrap/>
            <w:vAlign w:val="center"/>
            <w:hideMark/>
          </w:tcPr>
          <w:p w14:paraId="69C48885"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33B63A59"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70E92E9D"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3CAE2569" w14:textId="77777777" w:rsidR="00FE1237" w:rsidRPr="00FE1237" w:rsidRDefault="00FE1237" w:rsidP="00FE1237">
            <w:pPr>
              <w:rPr>
                <w:sz w:val="16"/>
                <w:szCs w:val="16"/>
              </w:rPr>
            </w:pPr>
            <w:r w:rsidRPr="00FE1237">
              <w:rPr>
                <w:sz w:val="16"/>
                <w:szCs w:val="16"/>
              </w:rPr>
              <w:t> </w:t>
            </w:r>
          </w:p>
        </w:tc>
      </w:tr>
      <w:tr w:rsidR="00FE1237" w:rsidRPr="00FE1237" w14:paraId="5029F913"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03E7016A" w14:textId="77777777" w:rsidR="00FE1237" w:rsidRPr="00FE1237" w:rsidRDefault="00FE1237" w:rsidP="00FE1237">
            <w:pPr>
              <w:jc w:val="right"/>
              <w:rPr>
                <w:sz w:val="16"/>
                <w:szCs w:val="16"/>
              </w:rPr>
            </w:pPr>
            <w:r w:rsidRPr="00FE1237">
              <w:rPr>
                <w:sz w:val="16"/>
                <w:szCs w:val="16"/>
              </w:rPr>
              <w:t>2.5.</w:t>
            </w:r>
          </w:p>
        </w:tc>
        <w:tc>
          <w:tcPr>
            <w:tcW w:w="1812" w:type="pct"/>
            <w:tcBorders>
              <w:top w:val="nil"/>
              <w:left w:val="nil"/>
              <w:bottom w:val="single" w:sz="4" w:space="0" w:color="auto"/>
              <w:right w:val="single" w:sz="4" w:space="0" w:color="auto"/>
            </w:tcBorders>
            <w:shd w:val="clear" w:color="000000" w:fill="FFFFFF"/>
            <w:vAlign w:val="bottom"/>
            <w:hideMark/>
          </w:tcPr>
          <w:p w14:paraId="502DDF34" w14:textId="77777777" w:rsidR="00FE1237" w:rsidRPr="00FE1237" w:rsidRDefault="00FE1237" w:rsidP="00FE1237">
            <w:pPr>
              <w:rPr>
                <w:sz w:val="16"/>
                <w:szCs w:val="16"/>
              </w:rPr>
            </w:pPr>
            <w:r w:rsidRPr="00FE1237">
              <w:rPr>
                <w:sz w:val="16"/>
                <w:szCs w:val="16"/>
              </w:rPr>
              <w:t>Налоги - всего, в том числе:</w:t>
            </w:r>
          </w:p>
        </w:tc>
        <w:tc>
          <w:tcPr>
            <w:tcW w:w="474" w:type="pct"/>
            <w:tcBorders>
              <w:top w:val="nil"/>
              <w:left w:val="nil"/>
              <w:bottom w:val="single" w:sz="4" w:space="0" w:color="auto"/>
              <w:right w:val="single" w:sz="4" w:space="0" w:color="auto"/>
            </w:tcBorders>
            <w:shd w:val="clear" w:color="000000" w:fill="FFFFFF"/>
            <w:noWrap/>
            <w:vAlign w:val="center"/>
            <w:hideMark/>
          </w:tcPr>
          <w:p w14:paraId="0AD8A15D"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33B32D99" w14:textId="77777777" w:rsidR="00FE1237" w:rsidRPr="00FE1237" w:rsidRDefault="00FE1237" w:rsidP="00FE1237">
            <w:pPr>
              <w:jc w:val="right"/>
              <w:rPr>
                <w:sz w:val="16"/>
                <w:szCs w:val="16"/>
              </w:rPr>
            </w:pPr>
            <w:r w:rsidRPr="00FE1237">
              <w:rPr>
                <w:sz w:val="16"/>
                <w:szCs w:val="16"/>
              </w:rPr>
              <w:t>5 612,92</w:t>
            </w:r>
          </w:p>
        </w:tc>
        <w:tc>
          <w:tcPr>
            <w:tcW w:w="416" w:type="pct"/>
            <w:tcBorders>
              <w:top w:val="nil"/>
              <w:left w:val="nil"/>
              <w:bottom w:val="single" w:sz="4" w:space="0" w:color="auto"/>
              <w:right w:val="single" w:sz="4" w:space="0" w:color="auto"/>
            </w:tcBorders>
            <w:shd w:val="clear" w:color="auto" w:fill="auto"/>
            <w:noWrap/>
            <w:vAlign w:val="bottom"/>
            <w:hideMark/>
          </w:tcPr>
          <w:p w14:paraId="7BE924FD" w14:textId="77777777" w:rsidR="00FE1237" w:rsidRPr="00FE1237" w:rsidRDefault="00FE1237" w:rsidP="00FE1237">
            <w:pPr>
              <w:jc w:val="right"/>
              <w:rPr>
                <w:sz w:val="16"/>
                <w:szCs w:val="16"/>
              </w:rPr>
            </w:pPr>
            <w:r w:rsidRPr="00FE1237">
              <w:rPr>
                <w:sz w:val="16"/>
                <w:szCs w:val="16"/>
              </w:rPr>
              <w:t>2 715,97</w:t>
            </w:r>
          </w:p>
        </w:tc>
        <w:tc>
          <w:tcPr>
            <w:tcW w:w="1611" w:type="pct"/>
            <w:tcBorders>
              <w:top w:val="nil"/>
              <w:left w:val="nil"/>
              <w:bottom w:val="single" w:sz="4" w:space="0" w:color="auto"/>
              <w:right w:val="single" w:sz="8" w:space="0" w:color="auto"/>
            </w:tcBorders>
            <w:shd w:val="clear" w:color="auto" w:fill="auto"/>
            <w:noWrap/>
            <w:vAlign w:val="bottom"/>
            <w:hideMark/>
          </w:tcPr>
          <w:p w14:paraId="3A3CF905" w14:textId="77777777" w:rsidR="00FE1237" w:rsidRPr="00FE1237" w:rsidRDefault="00FE1237" w:rsidP="00FE1237">
            <w:pPr>
              <w:rPr>
                <w:sz w:val="16"/>
                <w:szCs w:val="16"/>
              </w:rPr>
            </w:pPr>
            <w:r w:rsidRPr="00FE1237">
              <w:rPr>
                <w:sz w:val="16"/>
                <w:szCs w:val="16"/>
              </w:rPr>
              <w:t> </w:t>
            </w:r>
          </w:p>
        </w:tc>
      </w:tr>
      <w:tr w:rsidR="00FE1237" w:rsidRPr="00FE1237" w14:paraId="3DEE82FD"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754539F2" w14:textId="77777777" w:rsidR="00FE1237" w:rsidRPr="00FE1237" w:rsidRDefault="00FE1237" w:rsidP="00FE1237">
            <w:pPr>
              <w:jc w:val="center"/>
              <w:rPr>
                <w:i/>
                <w:iCs/>
                <w:sz w:val="16"/>
                <w:szCs w:val="16"/>
              </w:rPr>
            </w:pPr>
            <w:r w:rsidRPr="00FE1237">
              <w:rPr>
                <w:i/>
                <w:iCs/>
                <w:sz w:val="16"/>
                <w:szCs w:val="16"/>
              </w:rPr>
              <w:t>2.5.1.</w:t>
            </w:r>
          </w:p>
        </w:tc>
        <w:tc>
          <w:tcPr>
            <w:tcW w:w="1812" w:type="pct"/>
            <w:tcBorders>
              <w:top w:val="nil"/>
              <w:left w:val="nil"/>
              <w:bottom w:val="single" w:sz="4" w:space="0" w:color="auto"/>
              <w:right w:val="single" w:sz="4" w:space="0" w:color="auto"/>
            </w:tcBorders>
            <w:shd w:val="clear" w:color="000000" w:fill="FFFFFF"/>
            <w:vAlign w:val="bottom"/>
            <w:hideMark/>
          </w:tcPr>
          <w:p w14:paraId="7BCCF644" w14:textId="77777777" w:rsidR="00FE1237" w:rsidRPr="00FE1237" w:rsidRDefault="00FE1237" w:rsidP="00FE1237">
            <w:pPr>
              <w:rPr>
                <w:i/>
                <w:iCs/>
                <w:sz w:val="16"/>
                <w:szCs w:val="16"/>
              </w:rPr>
            </w:pPr>
            <w:r w:rsidRPr="00FE1237">
              <w:rPr>
                <w:i/>
                <w:iCs/>
                <w:sz w:val="16"/>
                <w:szCs w:val="16"/>
              </w:rPr>
              <w:t>Плата за землю</w:t>
            </w:r>
          </w:p>
        </w:tc>
        <w:tc>
          <w:tcPr>
            <w:tcW w:w="474" w:type="pct"/>
            <w:tcBorders>
              <w:top w:val="nil"/>
              <w:left w:val="nil"/>
              <w:bottom w:val="single" w:sz="4" w:space="0" w:color="auto"/>
              <w:right w:val="single" w:sz="4" w:space="0" w:color="auto"/>
            </w:tcBorders>
            <w:shd w:val="clear" w:color="000000" w:fill="FFFFFF"/>
            <w:noWrap/>
            <w:vAlign w:val="center"/>
            <w:hideMark/>
          </w:tcPr>
          <w:p w14:paraId="01108A90" w14:textId="77777777" w:rsidR="00FE1237" w:rsidRPr="00FE1237" w:rsidRDefault="00FE1237" w:rsidP="00FE1237">
            <w:pPr>
              <w:jc w:val="center"/>
              <w:rPr>
                <w:i/>
                <w:iCs/>
                <w:sz w:val="16"/>
                <w:szCs w:val="16"/>
              </w:rPr>
            </w:pPr>
            <w:r w:rsidRPr="00FE1237">
              <w:rPr>
                <w:i/>
                <w:iCs/>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72A07387"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107CEB3F"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23598FCD" w14:textId="77777777" w:rsidR="00FE1237" w:rsidRPr="00FE1237" w:rsidRDefault="00FE1237" w:rsidP="00FE1237">
            <w:pPr>
              <w:rPr>
                <w:sz w:val="16"/>
                <w:szCs w:val="16"/>
              </w:rPr>
            </w:pPr>
            <w:r w:rsidRPr="00FE1237">
              <w:rPr>
                <w:sz w:val="16"/>
                <w:szCs w:val="16"/>
              </w:rPr>
              <w:t> </w:t>
            </w:r>
          </w:p>
        </w:tc>
      </w:tr>
      <w:tr w:rsidR="00FE1237" w:rsidRPr="00FE1237" w14:paraId="5F430A9A"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022403BF" w14:textId="77777777" w:rsidR="00FE1237" w:rsidRPr="00FE1237" w:rsidRDefault="00FE1237" w:rsidP="00FE1237">
            <w:pPr>
              <w:jc w:val="center"/>
              <w:rPr>
                <w:i/>
                <w:iCs/>
                <w:sz w:val="16"/>
                <w:szCs w:val="16"/>
              </w:rPr>
            </w:pPr>
            <w:r w:rsidRPr="00FE1237">
              <w:rPr>
                <w:i/>
                <w:iCs/>
                <w:sz w:val="16"/>
                <w:szCs w:val="16"/>
              </w:rPr>
              <w:t>2.5.2.</w:t>
            </w:r>
          </w:p>
        </w:tc>
        <w:tc>
          <w:tcPr>
            <w:tcW w:w="1812" w:type="pct"/>
            <w:tcBorders>
              <w:top w:val="nil"/>
              <w:left w:val="nil"/>
              <w:bottom w:val="single" w:sz="4" w:space="0" w:color="auto"/>
              <w:right w:val="single" w:sz="4" w:space="0" w:color="auto"/>
            </w:tcBorders>
            <w:shd w:val="clear" w:color="000000" w:fill="FFFFFF"/>
            <w:vAlign w:val="bottom"/>
            <w:hideMark/>
          </w:tcPr>
          <w:p w14:paraId="3AB07614" w14:textId="77777777" w:rsidR="00FE1237" w:rsidRPr="00FE1237" w:rsidRDefault="00FE1237" w:rsidP="00FE1237">
            <w:pPr>
              <w:rPr>
                <w:i/>
                <w:iCs/>
                <w:sz w:val="16"/>
                <w:szCs w:val="16"/>
              </w:rPr>
            </w:pPr>
            <w:r w:rsidRPr="00FE1237">
              <w:rPr>
                <w:i/>
                <w:iCs/>
                <w:sz w:val="16"/>
                <w:szCs w:val="16"/>
              </w:rPr>
              <w:t>Налог на имущество</w:t>
            </w:r>
          </w:p>
        </w:tc>
        <w:tc>
          <w:tcPr>
            <w:tcW w:w="474" w:type="pct"/>
            <w:tcBorders>
              <w:top w:val="nil"/>
              <w:left w:val="nil"/>
              <w:bottom w:val="single" w:sz="4" w:space="0" w:color="auto"/>
              <w:right w:val="single" w:sz="4" w:space="0" w:color="auto"/>
            </w:tcBorders>
            <w:shd w:val="clear" w:color="000000" w:fill="FFFFFF"/>
            <w:noWrap/>
            <w:vAlign w:val="center"/>
            <w:hideMark/>
          </w:tcPr>
          <w:p w14:paraId="1EAE9FE2" w14:textId="77777777" w:rsidR="00FE1237" w:rsidRPr="00FE1237" w:rsidRDefault="00FE1237" w:rsidP="00FE1237">
            <w:pPr>
              <w:jc w:val="center"/>
              <w:rPr>
                <w:i/>
                <w:iCs/>
                <w:sz w:val="16"/>
                <w:szCs w:val="16"/>
              </w:rPr>
            </w:pPr>
            <w:r w:rsidRPr="00FE1237">
              <w:rPr>
                <w:i/>
                <w:iCs/>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2C385793" w14:textId="77777777" w:rsidR="00FE1237" w:rsidRPr="00FE1237" w:rsidRDefault="00FE1237" w:rsidP="00FE1237">
            <w:pPr>
              <w:jc w:val="right"/>
              <w:rPr>
                <w:sz w:val="16"/>
                <w:szCs w:val="16"/>
              </w:rPr>
            </w:pPr>
            <w:r w:rsidRPr="00FE1237">
              <w:rPr>
                <w:sz w:val="16"/>
                <w:szCs w:val="16"/>
              </w:rPr>
              <w:t>5 491,24</w:t>
            </w:r>
          </w:p>
        </w:tc>
        <w:tc>
          <w:tcPr>
            <w:tcW w:w="416" w:type="pct"/>
            <w:tcBorders>
              <w:top w:val="nil"/>
              <w:left w:val="nil"/>
              <w:bottom w:val="single" w:sz="4" w:space="0" w:color="auto"/>
              <w:right w:val="single" w:sz="4" w:space="0" w:color="auto"/>
            </w:tcBorders>
            <w:shd w:val="clear" w:color="auto" w:fill="auto"/>
            <w:noWrap/>
            <w:vAlign w:val="bottom"/>
            <w:hideMark/>
          </w:tcPr>
          <w:p w14:paraId="08847E45" w14:textId="77777777" w:rsidR="00FE1237" w:rsidRPr="00FE1237" w:rsidRDefault="00FE1237" w:rsidP="00FE1237">
            <w:pPr>
              <w:jc w:val="right"/>
              <w:rPr>
                <w:sz w:val="16"/>
                <w:szCs w:val="16"/>
              </w:rPr>
            </w:pPr>
            <w:r w:rsidRPr="00FE1237">
              <w:rPr>
                <w:sz w:val="16"/>
                <w:szCs w:val="16"/>
              </w:rPr>
              <w:t>2 715,97</w:t>
            </w:r>
          </w:p>
        </w:tc>
        <w:tc>
          <w:tcPr>
            <w:tcW w:w="1611" w:type="pct"/>
            <w:tcBorders>
              <w:top w:val="nil"/>
              <w:left w:val="nil"/>
              <w:bottom w:val="single" w:sz="4" w:space="0" w:color="auto"/>
              <w:right w:val="single" w:sz="8" w:space="0" w:color="auto"/>
            </w:tcBorders>
            <w:shd w:val="clear" w:color="auto" w:fill="auto"/>
            <w:vAlign w:val="bottom"/>
            <w:hideMark/>
          </w:tcPr>
          <w:p w14:paraId="5DECC4B4" w14:textId="77777777" w:rsidR="00FE1237" w:rsidRPr="00FE1237" w:rsidRDefault="00FE1237" w:rsidP="00FE1237">
            <w:pPr>
              <w:rPr>
                <w:sz w:val="16"/>
                <w:szCs w:val="16"/>
              </w:rPr>
            </w:pPr>
            <w:r w:rsidRPr="00FE1237">
              <w:rPr>
                <w:sz w:val="16"/>
                <w:szCs w:val="16"/>
              </w:rPr>
              <w:t xml:space="preserve">Принято по расчёту налога на имущество, в части недвижимого имущества. Согласно главе 30 НК РФ. </w:t>
            </w:r>
          </w:p>
        </w:tc>
      </w:tr>
      <w:tr w:rsidR="00FE1237" w:rsidRPr="00FE1237" w14:paraId="1BEC5FCA"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29FA8E4A" w14:textId="77777777" w:rsidR="00FE1237" w:rsidRPr="00FE1237" w:rsidRDefault="00FE1237" w:rsidP="00FE1237">
            <w:pPr>
              <w:jc w:val="center"/>
              <w:rPr>
                <w:i/>
                <w:iCs/>
                <w:sz w:val="16"/>
                <w:szCs w:val="16"/>
              </w:rPr>
            </w:pPr>
            <w:r w:rsidRPr="00FE1237">
              <w:rPr>
                <w:i/>
                <w:iCs/>
                <w:sz w:val="16"/>
                <w:szCs w:val="16"/>
              </w:rPr>
              <w:t>2.5.3.</w:t>
            </w:r>
          </w:p>
        </w:tc>
        <w:tc>
          <w:tcPr>
            <w:tcW w:w="1812" w:type="pct"/>
            <w:tcBorders>
              <w:top w:val="nil"/>
              <w:left w:val="nil"/>
              <w:bottom w:val="single" w:sz="4" w:space="0" w:color="auto"/>
              <w:right w:val="single" w:sz="4" w:space="0" w:color="auto"/>
            </w:tcBorders>
            <w:shd w:val="clear" w:color="000000" w:fill="FFFFFF"/>
            <w:vAlign w:val="bottom"/>
            <w:hideMark/>
          </w:tcPr>
          <w:p w14:paraId="0C316648" w14:textId="77777777" w:rsidR="00FE1237" w:rsidRPr="00FE1237" w:rsidRDefault="00FE1237" w:rsidP="00FE1237">
            <w:pPr>
              <w:rPr>
                <w:i/>
                <w:iCs/>
                <w:sz w:val="16"/>
                <w:szCs w:val="16"/>
              </w:rPr>
            </w:pPr>
            <w:r w:rsidRPr="00FE1237">
              <w:rPr>
                <w:i/>
                <w:iCs/>
                <w:sz w:val="16"/>
                <w:szCs w:val="16"/>
              </w:rPr>
              <w:t>Прочие налоги и сборы</w:t>
            </w:r>
          </w:p>
        </w:tc>
        <w:tc>
          <w:tcPr>
            <w:tcW w:w="474" w:type="pct"/>
            <w:tcBorders>
              <w:top w:val="nil"/>
              <w:left w:val="nil"/>
              <w:bottom w:val="single" w:sz="4" w:space="0" w:color="auto"/>
              <w:right w:val="single" w:sz="4" w:space="0" w:color="auto"/>
            </w:tcBorders>
            <w:shd w:val="clear" w:color="000000" w:fill="FFFFFF"/>
            <w:noWrap/>
            <w:vAlign w:val="center"/>
            <w:hideMark/>
          </w:tcPr>
          <w:p w14:paraId="5E2D90E0" w14:textId="77777777" w:rsidR="00FE1237" w:rsidRPr="00FE1237" w:rsidRDefault="00FE1237" w:rsidP="00FE1237">
            <w:pPr>
              <w:jc w:val="center"/>
              <w:rPr>
                <w:i/>
                <w:iCs/>
                <w:sz w:val="16"/>
                <w:szCs w:val="16"/>
              </w:rPr>
            </w:pPr>
            <w:r w:rsidRPr="00FE1237">
              <w:rPr>
                <w:i/>
                <w:iCs/>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151BCE79" w14:textId="77777777" w:rsidR="00FE1237" w:rsidRPr="00FE1237" w:rsidRDefault="00FE1237" w:rsidP="00FE1237">
            <w:pPr>
              <w:jc w:val="right"/>
              <w:rPr>
                <w:sz w:val="16"/>
                <w:szCs w:val="16"/>
              </w:rPr>
            </w:pPr>
            <w:r w:rsidRPr="00FE1237">
              <w:rPr>
                <w:sz w:val="16"/>
                <w:szCs w:val="16"/>
              </w:rPr>
              <w:t>121,68</w:t>
            </w:r>
          </w:p>
        </w:tc>
        <w:tc>
          <w:tcPr>
            <w:tcW w:w="416" w:type="pct"/>
            <w:tcBorders>
              <w:top w:val="nil"/>
              <w:left w:val="nil"/>
              <w:bottom w:val="single" w:sz="4" w:space="0" w:color="auto"/>
              <w:right w:val="single" w:sz="4" w:space="0" w:color="auto"/>
            </w:tcBorders>
            <w:shd w:val="clear" w:color="auto" w:fill="auto"/>
            <w:noWrap/>
            <w:vAlign w:val="bottom"/>
            <w:hideMark/>
          </w:tcPr>
          <w:p w14:paraId="66CCBD6A" w14:textId="77777777" w:rsidR="00FE1237" w:rsidRPr="00FE1237" w:rsidRDefault="00FE1237" w:rsidP="00FE1237">
            <w:pPr>
              <w:jc w:val="right"/>
              <w:rPr>
                <w:i/>
                <w:iCs/>
                <w:sz w:val="16"/>
                <w:szCs w:val="16"/>
              </w:rPr>
            </w:pPr>
            <w:r w:rsidRPr="00FE1237">
              <w:rPr>
                <w:i/>
                <w:iCs/>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578B73F5" w14:textId="77777777" w:rsidR="00FE1237" w:rsidRPr="00FE1237" w:rsidRDefault="00FE1237" w:rsidP="00FE1237">
            <w:pPr>
              <w:rPr>
                <w:sz w:val="16"/>
                <w:szCs w:val="16"/>
              </w:rPr>
            </w:pPr>
            <w:r w:rsidRPr="00FE1237">
              <w:rPr>
                <w:sz w:val="16"/>
                <w:szCs w:val="16"/>
              </w:rPr>
              <w:t> </w:t>
            </w:r>
          </w:p>
        </w:tc>
      </w:tr>
      <w:tr w:rsidR="00FE1237" w:rsidRPr="00FE1237" w14:paraId="1A330DDE"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56237D6E" w14:textId="77777777" w:rsidR="00FE1237" w:rsidRPr="00FE1237" w:rsidRDefault="00FE1237" w:rsidP="00FE1237">
            <w:pPr>
              <w:jc w:val="right"/>
              <w:rPr>
                <w:sz w:val="16"/>
                <w:szCs w:val="16"/>
              </w:rPr>
            </w:pPr>
            <w:r w:rsidRPr="00FE1237">
              <w:rPr>
                <w:sz w:val="16"/>
                <w:szCs w:val="16"/>
              </w:rPr>
              <w:t>2.6.</w:t>
            </w:r>
          </w:p>
        </w:tc>
        <w:tc>
          <w:tcPr>
            <w:tcW w:w="1812" w:type="pct"/>
            <w:tcBorders>
              <w:top w:val="nil"/>
              <w:left w:val="nil"/>
              <w:bottom w:val="single" w:sz="4" w:space="0" w:color="auto"/>
              <w:right w:val="single" w:sz="4" w:space="0" w:color="auto"/>
            </w:tcBorders>
            <w:shd w:val="clear" w:color="000000" w:fill="FFFFFF"/>
            <w:vAlign w:val="bottom"/>
            <w:hideMark/>
          </w:tcPr>
          <w:p w14:paraId="2A8FD5E1" w14:textId="77777777" w:rsidR="00FE1237" w:rsidRPr="00FE1237" w:rsidRDefault="00FE1237" w:rsidP="00FE1237">
            <w:pPr>
              <w:rPr>
                <w:sz w:val="16"/>
                <w:szCs w:val="16"/>
              </w:rPr>
            </w:pPr>
            <w:r w:rsidRPr="00FE1237">
              <w:rPr>
                <w:sz w:val="16"/>
                <w:szCs w:val="16"/>
              </w:rPr>
              <w:t>Отчисления на социальные нужды (ЕСН)</w:t>
            </w:r>
          </w:p>
        </w:tc>
        <w:tc>
          <w:tcPr>
            <w:tcW w:w="474" w:type="pct"/>
            <w:tcBorders>
              <w:top w:val="nil"/>
              <w:left w:val="nil"/>
              <w:bottom w:val="single" w:sz="4" w:space="0" w:color="auto"/>
              <w:right w:val="single" w:sz="4" w:space="0" w:color="auto"/>
            </w:tcBorders>
            <w:shd w:val="clear" w:color="000000" w:fill="FFFFFF"/>
            <w:noWrap/>
            <w:vAlign w:val="center"/>
            <w:hideMark/>
          </w:tcPr>
          <w:p w14:paraId="6B0CE84F"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69391B27" w14:textId="77777777" w:rsidR="00FE1237" w:rsidRPr="00FE1237" w:rsidRDefault="00FE1237" w:rsidP="00FE1237">
            <w:pPr>
              <w:jc w:val="right"/>
              <w:rPr>
                <w:sz w:val="16"/>
                <w:szCs w:val="16"/>
              </w:rPr>
            </w:pPr>
            <w:r w:rsidRPr="00FE1237">
              <w:rPr>
                <w:sz w:val="16"/>
                <w:szCs w:val="16"/>
              </w:rPr>
              <w:t>9 700,70</w:t>
            </w:r>
          </w:p>
        </w:tc>
        <w:tc>
          <w:tcPr>
            <w:tcW w:w="416" w:type="pct"/>
            <w:tcBorders>
              <w:top w:val="nil"/>
              <w:left w:val="nil"/>
              <w:bottom w:val="single" w:sz="4" w:space="0" w:color="auto"/>
              <w:right w:val="single" w:sz="4" w:space="0" w:color="auto"/>
            </w:tcBorders>
            <w:shd w:val="clear" w:color="auto" w:fill="auto"/>
            <w:noWrap/>
            <w:vAlign w:val="bottom"/>
            <w:hideMark/>
          </w:tcPr>
          <w:p w14:paraId="4ED39C21" w14:textId="77777777" w:rsidR="00FE1237" w:rsidRPr="00FE1237" w:rsidRDefault="00FE1237" w:rsidP="00FE1237">
            <w:pPr>
              <w:jc w:val="right"/>
              <w:rPr>
                <w:sz w:val="16"/>
                <w:szCs w:val="16"/>
              </w:rPr>
            </w:pPr>
            <w:r w:rsidRPr="00FE1237">
              <w:rPr>
                <w:sz w:val="16"/>
                <w:szCs w:val="16"/>
              </w:rPr>
              <w:t>9 739,06</w:t>
            </w:r>
          </w:p>
        </w:tc>
        <w:tc>
          <w:tcPr>
            <w:tcW w:w="1611" w:type="pct"/>
            <w:tcBorders>
              <w:top w:val="nil"/>
              <w:left w:val="nil"/>
              <w:bottom w:val="single" w:sz="4" w:space="0" w:color="auto"/>
              <w:right w:val="single" w:sz="8" w:space="0" w:color="auto"/>
            </w:tcBorders>
            <w:shd w:val="clear" w:color="auto" w:fill="auto"/>
            <w:vAlign w:val="bottom"/>
            <w:hideMark/>
          </w:tcPr>
          <w:p w14:paraId="27198C96" w14:textId="77777777" w:rsidR="00FE1237" w:rsidRPr="00FE1237" w:rsidRDefault="00FE1237" w:rsidP="00FE1237">
            <w:pPr>
              <w:rPr>
                <w:sz w:val="16"/>
                <w:szCs w:val="16"/>
              </w:rPr>
            </w:pPr>
            <w:r w:rsidRPr="00FE1237">
              <w:rPr>
                <w:sz w:val="16"/>
                <w:szCs w:val="16"/>
              </w:rPr>
              <w:t>Отчисления на социальные нужды производятся на основании НК РФ. Согласно статье 425 закона. Представлено уведомление из соцстраха на 2020 год-0,4</w:t>
            </w:r>
          </w:p>
        </w:tc>
      </w:tr>
      <w:tr w:rsidR="00FE1237" w:rsidRPr="00FE1237" w14:paraId="3362A6C1"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33A7BA0B" w14:textId="77777777" w:rsidR="00FE1237" w:rsidRPr="00FE1237" w:rsidRDefault="00FE1237" w:rsidP="00FE1237">
            <w:pPr>
              <w:jc w:val="right"/>
              <w:rPr>
                <w:sz w:val="16"/>
                <w:szCs w:val="16"/>
              </w:rPr>
            </w:pPr>
            <w:r w:rsidRPr="00FE1237">
              <w:rPr>
                <w:sz w:val="16"/>
                <w:szCs w:val="16"/>
              </w:rPr>
              <w:t>2.7.</w:t>
            </w:r>
          </w:p>
        </w:tc>
        <w:tc>
          <w:tcPr>
            <w:tcW w:w="1812" w:type="pct"/>
            <w:tcBorders>
              <w:top w:val="nil"/>
              <w:left w:val="nil"/>
              <w:bottom w:val="single" w:sz="4" w:space="0" w:color="auto"/>
              <w:right w:val="single" w:sz="4" w:space="0" w:color="auto"/>
            </w:tcBorders>
            <w:shd w:val="clear" w:color="000000" w:fill="FFFFFF"/>
            <w:vAlign w:val="bottom"/>
            <w:hideMark/>
          </w:tcPr>
          <w:p w14:paraId="4498FAE8" w14:textId="77777777" w:rsidR="00FE1237" w:rsidRPr="00FE1237" w:rsidRDefault="00FE1237" w:rsidP="00FE1237">
            <w:pPr>
              <w:rPr>
                <w:sz w:val="16"/>
                <w:szCs w:val="16"/>
              </w:rPr>
            </w:pPr>
            <w:r w:rsidRPr="00FE1237">
              <w:rPr>
                <w:sz w:val="16"/>
                <w:szCs w:val="16"/>
              </w:rPr>
              <w:t>Прочие неподконтрольные расходы (фонд энергосбережения)</w:t>
            </w:r>
          </w:p>
        </w:tc>
        <w:tc>
          <w:tcPr>
            <w:tcW w:w="474" w:type="pct"/>
            <w:tcBorders>
              <w:top w:val="nil"/>
              <w:left w:val="nil"/>
              <w:bottom w:val="single" w:sz="4" w:space="0" w:color="auto"/>
              <w:right w:val="single" w:sz="4" w:space="0" w:color="auto"/>
            </w:tcBorders>
            <w:shd w:val="clear" w:color="000000" w:fill="FFFFFF"/>
            <w:noWrap/>
            <w:vAlign w:val="center"/>
            <w:hideMark/>
          </w:tcPr>
          <w:p w14:paraId="3BDE77FD"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60ADF95A"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0D43E6BD"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00F78980" w14:textId="77777777" w:rsidR="00FE1237" w:rsidRPr="00FE1237" w:rsidRDefault="00FE1237" w:rsidP="00FE1237">
            <w:pPr>
              <w:rPr>
                <w:sz w:val="16"/>
                <w:szCs w:val="16"/>
              </w:rPr>
            </w:pPr>
            <w:r w:rsidRPr="00FE1237">
              <w:rPr>
                <w:sz w:val="16"/>
                <w:szCs w:val="16"/>
              </w:rPr>
              <w:t> </w:t>
            </w:r>
          </w:p>
        </w:tc>
      </w:tr>
      <w:tr w:rsidR="00FE1237" w:rsidRPr="00FE1237" w14:paraId="0E60B19A"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6AA3F6E1" w14:textId="77777777" w:rsidR="00FE1237" w:rsidRPr="00FE1237" w:rsidRDefault="00FE1237" w:rsidP="00FE1237">
            <w:pPr>
              <w:jc w:val="right"/>
              <w:rPr>
                <w:sz w:val="16"/>
                <w:szCs w:val="16"/>
              </w:rPr>
            </w:pPr>
            <w:r w:rsidRPr="00FE1237">
              <w:rPr>
                <w:sz w:val="16"/>
                <w:szCs w:val="16"/>
              </w:rPr>
              <w:t>2.8.</w:t>
            </w:r>
          </w:p>
        </w:tc>
        <w:tc>
          <w:tcPr>
            <w:tcW w:w="1812" w:type="pct"/>
            <w:tcBorders>
              <w:top w:val="nil"/>
              <w:left w:val="nil"/>
              <w:bottom w:val="single" w:sz="4" w:space="0" w:color="auto"/>
              <w:right w:val="single" w:sz="4" w:space="0" w:color="auto"/>
            </w:tcBorders>
            <w:shd w:val="clear" w:color="000000" w:fill="FFFFFF"/>
            <w:vAlign w:val="bottom"/>
            <w:hideMark/>
          </w:tcPr>
          <w:p w14:paraId="2F4306FE" w14:textId="77777777" w:rsidR="00FE1237" w:rsidRPr="00FE1237" w:rsidRDefault="00FE1237" w:rsidP="00FE1237">
            <w:pPr>
              <w:rPr>
                <w:sz w:val="16"/>
                <w:szCs w:val="16"/>
              </w:rPr>
            </w:pPr>
            <w:r w:rsidRPr="00FE1237">
              <w:rPr>
                <w:sz w:val="16"/>
                <w:szCs w:val="16"/>
              </w:rPr>
              <w:t>Налог на прибыль</w:t>
            </w:r>
          </w:p>
        </w:tc>
        <w:tc>
          <w:tcPr>
            <w:tcW w:w="474" w:type="pct"/>
            <w:tcBorders>
              <w:top w:val="nil"/>
              <w:left w:val="nil"/>
              <w:bottom w:val="single" w:sz="4" w:space="0" w:color="auto"/>
              <w:right w:val="single" w:sz="4" w:space="0" w:color="auto"/>
            </w:tcBorders>
            <w:shd w:val="clear" w:color="000000" w:fill="FFFFFF"/>
            <w:noWrap/>
            <w:vAlign w:val="center"/>
            <w:hideMark/>
          </w:tcPr>
          <w:p w14:paraId="397019FD"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1CA1BEFA"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04283BEA"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8" w:space="0" w:color="auto"/>
            </w:tcBorders>
            <w:shd w:val="clear" w:color="auto" w:fill="auto"/>
            <w:noWrap/>
            <w:vAlign w:val="bottom"/>
            <w:hideMark/>
          </w:tcPr>
          <w:p w14:paraId="168F313D" w14:textId="77777777" w:rsidR="00FE1237" w:rsidRPr="00FE1237" w:rsidRDefault="00FE1237" w:rsidP="00FE1237">
            <w:pPr>
              <w:rPr>
                <w:sz w:val="16"/>
                <w:szCs w:val="16"/>
              </w:rPr>
            </w:pPr>
            <w:r w:rsidRPr="00FE1237">
              <w:rPr>
                <w:sz w:val="16"/>
                <w:szCs w:val="16"/>
              </w:rPr>
              <w:t> </w:t>
            </w:r>
          </w:p>
        </w:tc>
      </w:tr>
      <w:tr w:rsidR="00FE1237" w:rsidRPr="00FE1237" w14:paraId="00C3D77A"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2E8A1C84" w14:textId="77777777" w:rsidR="00FE1237" w:rsidRPr="00FE1237" w:rsidRDefault="00FE1237" w:rsidP="00FE1237">
            <w:pPr>
              <w:jc w:val="right"/>
              <w:rPr>
                <w:sz w:val="16"/>
                <w:szCs w:val="16"/>
              </w:rPr>
            </w:pPr>
            <w:r w:rsidRPr="00FE1237">
              <w:rPr>
                <w:sz w:val="16"/>
                <w:szCs w:val="16"/>
              </w:rPr>
              <w:t>2.9.</w:t>
            </w:r>
          </w:p>
        </w:tc>
        <w:tc>
          <w:tcPr>
            <w:tcW w:w="1812" w:type="pct"/>
            <w:tcBorders>
              <w:top w:val="nil"/>
              <w:left w:val="nil"/>
              <w:bottom w:val="single" w:sz="4" w:space="0" w:color="auto"/>
              <w:right w:val="single" w:sz="4" w:space="0" w:color="auto"/>
            </w:tcBorders>
            <w:shd w:val="clear" w:color="000000" w:fill="FFFFFF"/>
            <w:vAlign w:val="bottom"/>
            <w:hideMark/>
          </w:tcPr>
          <w:p w14:paraId="0374B6F1" w14:textId="77777777" w:rsidR="00FE1237" w:rsidRPr="00FE1237" w:rsidRDefault="00FE1237" w:rsidP="00FE1237">
            <w:pPr>
              <w:rPr>
                <w:sz w:val="16"/>
                <w:szCs w:val="16"/>
              </w:rPr>
            </w:pPr>
            <w:r w:rsidRPr="00FE1237">
              <w:rPr>
                <w:sz w:val="16"/>
                <w:szCs w:val="16"/>
              </w:rPr>
              <w:t>Выпадающие доходы по п.87 Основ ценообразования</w:t>
            </w:r>
          </w:p>
        </w:tc>
        <w:tc>
          <w:tcPr>
            <w:tcW w:w="474" w:type="pct"/>
            <w:tcBorders>
              <w:top w:val="nil"/>
              <w:left w:val="nil"/>
              <w:bottom w:val="single" w:sz="4" w:space="0" w:color="auto"/>
              <w:right w:val="single" w:sz="4" w:space="0" w:color="auto"/>
            </w:tcBorders>
            <w:shd w:val="clear" w:color="000000" w:fill="FFFFFF"/>
            <w:noWrap/>
            <w:vAlign w:val="center"/>
            <w:hideMark/>
          </w:tcPr>
          <w:p w14:paraId="2F9AFDDD"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6809D79B" w14:textId="77777777" w:rsidR="00FE1237" w:rsidRPr="00FE1237" w:rsidRDefault="00FE1237" w:rsidP="00FE1237">
            <w:pPr>
              <w:jc w:val="right"/>
              <w:rPr>
                <w:sz w:val="16"/>
                <w:szCs w:val="16"/>
              </w:rPr>
            </w:pPr>
            <w:r w:rsidRPr="00FE1237">
              <w:rPr>
                <w:sz w:val="16"/>
                <w:szCs w:val="16"/>
              </w:rPr>
              <w:t>2 980,62</w:t>
            </w:r>
          </w:p>
        </w:tc>
        <w:tc>
          <w:tcPr>
            <w:tcW w:w="416" w:type="pct"/>
            <w:tcBorders>
              <w:top w:val="nil"/>
              <w:left w:val="nil"/>
              <w:bottom w:val="single" w:sz="4" w:space="0" w:color="auto"/>
              <w:right w:val="single" w:sz="4" w:space="0" w:color="auto"/>
            </w:tcBorders>
            <w:shd w:val="clear" w:color="auto" w:fill="auto"/>
            <w:noWrap/>
            <w:vAlign w:val="bottom"/>
            <w:hideMark/>
          </w:tcPr>
          <w:p w14:paraId="5CA14AB8" w14:textId="77777777" w:rsidR="00FE1237" w:rsidRPr="00FE1237" w:rsidRDefault="00FE1237" w:rsidP="00FE1237">
            <w:pPr>
              <w:jc w:val="right"/>
              <w:rPr>
                <w:sz w:val="16"/>
                <w:szCs w:val="16"/>
              </w:rPr>
            </w:pPr>
            <w:r w:rsidRPr="00FE1237">
              <w:rPr>
                <w:sz w:val="16"/>
                <w:szCs w:val="16"/>
              </w:rPr>
              <w:t>1 646,16</w:t>
            </w:r>
          </w:p>
        </w:tc>
        <w:tc>
          <w:tcPr>
            <w:tcW w:w="1611" w:type="pct"/>
            <w:tcBorders>
              <w:top w:val="nil"/>
              <w:left w:val="nil"/>
              <w:bottom w:val="single" w:sz="4" w:space="0" w:color="auto"/>
              <w:right w:val="single" w:sz="8" w:space="0" w:color="auto"/>
            </w:tcBorders>
            <w:shd w:val="clear" w:color="auto" w:fill="auto"/>
            <w:noWrap/>
            <w:vAlign w:val="bottom"/>
            <w:hideMark/>
          </w:tcPr>
          <w:p w14:paraId="32BC66E3" w14:textId="77777777" w:rsidR="00FE1237" w:rsidRPr="00FE1237" w:rsidRDefault="00FE1237" w:rsidP="00FE1237">
            <w:pPr>
              <w:rPr>
                <w:sz w:val="16"/>
                <w:szCs w:val="16"/>
              </w:rPr>
            </w:pPr>
            <w:r w:rsidRPr="00FE1237">
              <w:rPr>
                <w:sz w:val="16"/>
                <w:szCs w:val="16"/>
              </w:rPr>
              <w:t>Расчет произведен в соответствии с МУ 215-э</w:t>
            </w:r>
          </w:p>
        </w:tc>
      </w:tr>
      <w:tr w:rsidR="00FE1237" w:rsidRPr="00FE1237" w14:paraId="054B3F61"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742E21F5" w14:textId="77777777" w:rsidR="00FE1237" w:rsidRPr="00FE1237" w:rsidRDefault="00FE1237" w:rsidP="00FE1237">
            <w:pPr>
              <w:jc w:val="right"/>
              <w:rPr>
                <w:sz w:val="16"/>
                <w:szCs w:val="16"/>
              </w:rPr>
            </w:pPr>
            <w:r w:rsidRPr="00FE1237">
              <w:rPr>
                <w:sz w:val="16"/>
                <w:szCs w:val="16"/>
              </w:rPr>
              <w:t>2.10.</w:t>
            </w:r>
          </w:p>
        </w:tc>
        <w:tc>
          <w:tcPr>
            <w:tcW w:w="1812" w:type="pct"/>
            <w:tcBorders>
              <w:top w:val="nil"/>
              <w:left w:val="nil"/>
              <w:bottom w:val="single" w:sz="4" w:space="0" w:color="auto"/>
              <w:right w:val="single" w:sz="4" w:space="0" w:color="auto"/>
            </w:tcBorders>
            <w:shd w:val="clear" w:color="000000" w:fill="FFFFFF"/>
            <w:vAlign w:val="bottom"/>
            <w:hideMark/>
          </w:tcPr>
          <w:p w14:paraId="28D9AE84" w14:textId="77777777" w:rsidR="00FE1237" w:rsidRPr="00FE1237" w:rsidRDefault="00FE1237" w:rsidP="00FE1237">
            <w:pPr>
              <w:rPr>
                <w:sz w:val="16"/>
                <w:szCs w:val="16"/>
              </w:rPr>
            </w:pPr>
            <w:r w:rsidRPr="00FE1237">
              <w:rPr>
                <w:sz w:val="16"/>
                <w:szCs w:val="16"/>
              </w:rPr>
              <w:t>Амортизация ОС</w:t>
            </w:r>
          </w:p>
        </w:tc>
        <w:tc>
          <w:tcPr>
            <w:tcW w:w="474" w:type="pct"/>
            <w:tcBorders>
              <w:top w:val="nil"/>
              <w:left w:val="nil"/>
              <w:bottom w:val="single" w:sz="4" w:space="0" w:color="auto"/>
              <w:right w:val="single" w:sz="4" w:space="0" w:color="auto"/>
            </w:tcBorders>
            <w:shd w:val="clear" w:color="000000" w:fill="FFFFFF"/>
            <w:noWrap/>
            <w:vAlign w:val="center"/>
            <w:hideMark/>
          </w:tcPr>
          <w:p w14:paraId="4208BC5E"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642F47C0" w14:textId="77777777" w:rsidR="00FE1237" w:rsidRPr="00FE1237" w:rsidRDefault="00FE1237" w:rsidP="00FE1237">
            <w:pPr>
              <w:jc w:val="right"/>
              <w:rPr>
                <w:sz w:val="16"/>
                <w:szCs w:val="16"/>
              </w:rPr>
            </w:pPr>
            <w:r w:rsidRPr="00FE1237">
              <w:rPr>
                <w:sz w:val="16"/>
                <w:szCs w:val="16"/>
              </w:rPr>
              <w:t>29 001,20</w:t>
            </w:r>
          </w:p>
        </w:tc>
        <w:tc>
          <w:tcPr>
            <w:tcW w:w="416" w:type="pct"/>
            <w:tcBorders>
              <w:top w:val="nil"/>
              <w:left w:val="nil"/>
              <w:bottom w:val="single" w:sz="4" w:space="0" w:color="auto"/>
              <w:right w:val="single" w:sz="4" w:space="0" w:color="auto"/>
            </w:tcBorders>
            <w:shd w:val="clear" w:color="auto" w:fill="auto"/>
            <w:noWrap/>
            <w:vAlign w:val="bottom"/>
            <w:hideMark/>
          </w:tcPr>
          <w:p w14:paraId="04E07648" w14:textId="77777777" w:rsidR="00FE1237" w:rsidRPr="00FE1237" w:rsidRDefault="00FE1237" w:rsidP="00FE1237">
            <w:pPr>
              <w:jc w:val="right"/>
              <w:rPr>
                <w:sz w:val="16"/>
                <w:szCs w:val="16"/>
              </w:rPr>
            </w:pPr>
            <w:r w:rsidRPr="00FE1237">
              <w:rPr>
                <w:sz w:val="16"/>
                <w:szCs w:val="16"/>
              </w:rPr>
              <w:t>20 334,43</w:t>
            </w:r>
          </w:p>
        </w:tc>
        <w:tc>
          <w:tcPr>
            <w:tcW w:w="1611" w:type="pct"/>
            <w:tcBorders>
              <w:top w:val="nil"/>
              <w:left w:val="nil"/>
              <w:bottom w:val="single" w:sz="4" w:space="0" w:color="auto"/>
              <w:right w:val="single" w:sz="8" w:space="0" w:color="auto"/>
            </w:tcBorders>
            <w:shd w:val="clear" w:color="auto" w:fill="auto"/>
            <w:vAlign w:val="bottom"/>
            <w:hideMark/>
          </w:tcPr>
          <w:p w14:paraId="3226605B" w14:textId="77777777" w:rsidR="00FE1237" w:rsidRPr="00FE1237" w:rsidRDefault="00FE1237" w:rsidP="00FE1237">
            <w:pPr>
              <w:rPr>
                <w:sz w:val="16"/>
                <w:szCs w:val="16"/>
              </w:rPr>
            </w:pPr>
            <w:r w:rsidRPr="00FE1237">
              <w:rPr>
                <w:sz w:val="16"/>
                <w:szCs w:val="16"/>
              </w:rPr>
              <w:t xml:space="preserve">На основании </w:t>
            </w:r>
            <w:proofErr w:type="spellStart"/>
            <w:r w:rsidRPr="00FE1237">
              <w:rPr>
                <w:sz w:val="16"/>
                <w:szCs w:val="16"/>
              </w:rPr>
              <w:t>пп</w:t>
            </w:r>
            <w:proofErr w:type="spellEnd"/>
            <w:r w:rsidRPr="00FE1237">
              <w:rPr>
                <w:sz w:val="16"/>
                <w:szCs w:val="16"/>
              </w:rPr>
              <w:t xml:space="preserve"> 7 п 18, п. 27 Основ ценообразования. Принято по расчёту</w:t>
            </w:r>
          </w:p>
        </w:tc>
      </w:tr>
      <w:tr w:rsidR="00FE1237" w:rsidRPr="00FE1237" w14:paraId="4DA9A292" w14:textId="77777777" w:rsidTr="00AF6A06">
        <w:trPr>
          <w:trHeight w:val="20"/>
        </w:trPr>
        <w:tc>
          <w:tcPr>
            <w:tcW w:w="270" w:type="pct"/>
            <w:tcBorders>
              <w:top w:val="nil"/>
              <w:left w:val="single" w:sz="8" w:space="0" w:color="auto"/>
              <w:bottom w:val="single" w:sz="4" w:space="0" w:color="auto"/>
              <w:right w:val="single" w:sz="4" w:space="0" w:color="auto"/>
            </w:tcBorders>
            <w:shd w:val="clear" w:color="000000" w:fill="FFFFFF"/>
            <w:noWrap/>
            <w:vAlign w:val="bottom"/>
            <w:hideMark/>
          </w:tcPr>
          <w:p w14:paraId="32CB282F" w14:textId="77777777" w:rsidR="00FE1237" w:rsidRPr="00FE1237" w:rsidRDefault="00FE1237" w:rsidP="00FE1237">
            <w:pPr>
              <w:jc w:val="right"/>
              <w:rPr>
                <w:sz w:val="16"/>
                <w:szCs w:val="16"/>
              </w:rPr>
            </w:pPr>
            <w:r w:rsidRPr="00FE1237">
              <w:rPr>
                <w:sz w:val="16"/>
                <w:szCs w:val="16"/>
              </w:rPr>
              <w:t>2.11.</w:t>
            </w:r>
          </w:p>
        </w:tc>
        <w:tc>
          <w:tcPr>
            <w:tcW w:w="1812" w:type="pct"/>
            <w:tcBorders>
              <w:top w:val="nil"/>
              <w:left w:val="nil"/>
              <w:bottom w:val="single" w:sz="4" w:space="0" w:color="auto"/>
              <w:right w:val="single" w:sz="4" w:space="0" w:color="auto"/>
            </w:tcBorders>
            <w:shd w:val="clear" w:color="000000" w:fill="FFFFFF"/>
            <w:vAlign w:val="bottom"/>
            <w:hideMark/>
          </w:tcPr>
          <w:p w14:paraId="36D1528A" w14:textId="77777777" w:rsidR="00FE1237" w:rsidRPr="00FE1237" w:rsidRDefault="00FE1237" w:rsidP="00FE1237">
            <w:pPr>
              <w:rPr>
                <w:sz w:val="16"/>
                <w:szCs w:val="16"/>
              </w:rPr>
            </w:pPr>
            <w:r w:rsidRPr="00FE1237">
              <w:rPr>
                <w:sz w:val="16"/>
                <w:szCs w:val="16"/>
              </w:rPr>
              <w:t>Прибыль на капитальные вложения</w:t>
            </w:r>
          </w:p>
        </w:tc>
        <w:tc>
          <w:tcPr>
            <w:tcW w:w="474" w:type="pct"/>
            <w:tcBorders>
              <w:top w:val="nil"/>
              <w:left w:val="nil"/>
              <w:bottom w:val="single" w:sz="4" w:space="0" w:color="auto"/>
              <w:right w:val="single" w:sz="4" w:space="0" w:color="auto"/>
            </w:tcBorders>
            <w:shd w:val="clear" w:color="000000" w:fill="FFFFFF"/>
            <w:noWrap/>
            <w:vAlign w:val="center"/>
            <w:hideMark/>
          </w:tcPr>
          <w:p w14:paraId="17584C35"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31703917" w14:textId="77777777" w:rsidR="00FE1237" w:rsidRPr="00FE1237" w:rsidRDefault="00FE1237" w:rsidP="00FE1237">
            <w:pPr>
              <w:jc w:val="right"/>
              <w:rPr>
                <w:sz w:val="16"/>
                <w:szCs w:val="16"/>
              </w:rPr>
            </w:pPr>
            <w:r w:rsidRPr="00FE1237">
              <w:rPr>
                <w:sz w:val="16"/>
                <w:szCs w:val="16"/>
              </w:rPr>
              <w:t>16 209,15</w:t>
            </w:r>
          </w:p>
        </w:tc>
        <w:tc>
          <w:tcPr>
            <w:tcW w:w="416" w:type="pct"/>
            <w:tcBorders>
              <w:top w:val="nil"/>
              <w:left w:val="nil"/>
              <w:bottom w:val="single" w:sz="4" w:space="0" w:color="auto"/>
              <w:right w:val="single" w:sz="4" w:space="0" w:color="auto"/>
            </w:tcBorders>
            <w:shd w:val="clear" w:color="auto" w:fill="auto"/>
            <w:noWrap/>
            <w:vAlign w:val="bottom"/>
            <w:hideMark/>
          </w:tcPr>
          <w:p w14:paraId="394AE4CC" w14:textId="77777777" w:rsidR="00FE1237" w:rsidRPr="00FE1237" w:rsidRDefault="00FE1237" w:rsidP="00FE1237">
            <w:pPr>
              <w:jc w:val="right"/>
              <w:rPr>
                <w:sz w:val="16"/>
                <w:szCs w:val="16"/>
              </w:rPr>
            </w:pPr>
            <w:r w:rsidRPr="00FE1237">
              <w:rPr>
                <w:sz w:val="16"/>
                <w:szCs w:val="16"/>
              </w:rPr>
              <w:t>8 100,00</w:t>
            </w:r>
          </w:p>
        </w:tc>
        <w:tc>
          <w:tcPr>
            <w:tcW w:w="1611" w:type="pct"/>
            <w:tcBorders>
              <w:top w:val="nil"/>
              <w:left w:val="nil"/>
              <w:bottom w:val="single" w:sz="4" w:space="0" w:color="auto"/>
              <w:right w:val="single" w:sz="8" w:space="0" w:color="auto"/>
            </w:tcBorders>
            <w:shd w:val="clear" w:color="auto" w:fill="auto"/>
            <w:noWrap/>
            <w:vAlign w:val="bottom"/>
            <w:hideMark/>
          </w:tcPr>
          <w:p w14:paraId="09383DDB" w14:textId="77777777" w:rsidR="00FE1237" w:rsidRPr="00FE1237" w:rsidRDefault="00FE1237" w:rsidP="00FE1237">
            <w:pPr>
              <w:rPr>
                <w:sz w:val="16"/>
                <w:szCs w:val="16"/>
              </w:rPr>
            </w:pPr>
            <w:r w:rsidRPr="00FE1237">
              <w:rPr>
                <w:sz w:val="16"/>
                <w:szCs w:val="16"/>
              </w:rPr>
              <w:t> Принято в соответствии с обоснованными мероприятиями ИП</w:t>
            </w:r>
          </w:p>
        </w:tc>
      </w:tr>
      <w:tr w:rsidR="00FE1237" w:rsidRPr="00FE1237" w14:paraId="26127F92" w14:textId="77777777" w:rsidTr="00AF6A06">
        <w:trPr>
          <w:trHeight w:val="20"/>
        </w:trPr>
        <w:tc>
          <w:tcPr>
            <w:tcW w:w="2082" w:type="pct"/>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7FCE94BA" w14:textId="77777777" w:rsidR="00FE1237" w:rsidRPr="00FE1237" w:rsidRDefault="00FE1237" w:rsidP="00FE1237">
            <w:pPr>
              <w:jc w:val="center"/>
              <w:rPr>
                <w:sz w:val="16"/>
                <w:szCs w:val="16"/>
              </w:rPr>
            </w:pPr>
            <w:r w:rsidRPr="00FE1237">
              <w:rPr>
                <w:sz w:val="16"/>
                <w:szCs w:val="16"/>
              </w:rPr>
              <w:t>Проверка прибыли на капитальные вложения (не более 12% от НВВ на содержание сетей)</w:t>
            </w:r>
          </w:p>
        </w:tc>
        <w:tc>
          <w:tcPr>
            <w:tcW w:w="474" w:type="pct"/>
            <w:tcBorders>
              <w:top w:val="nil"/>
              <w:left w:val="nil"/>
              <w:bottom w:val="single" w:sz="4" w:space="0" w:color="auto"/>
              <w:right w:val="single" w:sz="4" w:space="0" w:color="auto"/>
            </w:tcBorders>
            <w:shd w:val="clear" w:color="000000" w:fill="FFFFFF"/>
            <w:noWrap/>
            <w:vAlign w:val="center"/>
            <w:hideMark/>
          </w:tcPr>
          <w:p w14:paraId="332C8DAB"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4F43BAC1" w14:textId="77777777" w:rsidR="00FE1237" w:rsidRPr="00FE1237" w:rsidRDefault="00FE1237" w:rsidP="00FE1237">
            <w:pPr>
              <w:jc w:val="right"/>
              <w:rPr>
                <w:sz w:val="16"/>
                <w:szCs w:val="16"/>
              </w:rPr>
            </w:pPr>
            <w:r w:rsidRPr="00FE1237">
              <w:rPr>
                <w:sz w:val="16"/>
                <w:szCs w:val="16"/>
              </w:rPr>
              <w:t>11,55%</w:t>
            </w:r>
          </w:p>
        </w:tc>
        <w:tc>
          <w:tcPr>
            <w:tcW w:w="416" w:type="pct"/>
            <w:tcBorders>
              <w:top w:val="nil"/>
              <w:left w:val="nil"/>
              <w:bottom w:val="single" w:sz="4" w:space="0" w:color="auto"/>
              <w:right w:val="single" w:sz="4" w:space="0" w:color="auto"/>
            </w:tcBorders>
            <w:shd w:val="clear" w:color="auto" w:fill="auto"/>
            <w:noWrap/>
            <w:vAlign w:val="bottom"/>
            <w:hideMark/>
          </w:tcPr>
          <w:p w14:paraId="74604B96" w14:textId="77777777" w:rsidR="00FE1237" w:rsidRPr="00FE1237" w:rsidRDefault="00FE1237" w:rsidP="00FE1237">
            <w:pPr>
              <w:jc w:val="right"/>
              <w:rPr>
                <w:sz w:val="16"/>
                <w:szCs w:val="16"/>
              </w:rPr>
            </w:pPr>
            <w:r w:rsidRPr="00FE1237">
              <w:rPr>
                <w:sz w:val="16"/>
                <w:szCs w:val="16"/>
              </w:rPr>
              <w:t>10,20%</w:t>
            </w:r>
          </w:p>
        </w:tc>
        <w:tc>
          <w:tcPr>
            <w:tcW w:w="1611" w:type="pct"/>
            <w:tcBorders>
              <w:top w:val="nil"/>
              <w:left w:val="nil"/>
              <w:bottom w:val="single" w:sz="4" w:space="0" w:color="auto"/>
              <w:right w:val="single" w:sz="8" w:space="0" w:color="auto"/>
            </w:tcBorders>
            <w:shd w:val="clear" w:color="000000" w:fill="FFFFFF"/>
            <w:noWrap/>
            <w:vAlign w:val="bottom"/>
            <w:hideMark/>
          </w:tcPr>
          <w:p w14:paraId="2D40B2A7" w14:textId="77777777" w:rsidR="00FE1237" w:rsidRPr="00FE1237" w:rsidRDefault="00FE1237" w:rsidP="00FE1237">
            <w:pPr>
              <w:rPr>
                <w:sz w:val="16"/>
                <w:szCs w:val="16"/>
              </w:rPr>
            </w:pPr>
            <w:r w:rsidRPr="00FE1237">
              <w:rPr>
                <w:sz w:val="16"/>
                <w:szCs w:val="16"/>
              </w:rPr>
              <w:t> </w:t>
            </w:r>
          </w:p>
        </w:tc>
      </w:tr>
      <w:tr w:rsidR="00FE1237" w:rsidRPr="00FE1237" w14:paraId="4FE37843" w14:textId="77777777" w:rsidTr="00AF6A06">
        <w:trPr>
          <w:trHeight w:val="20"/>
        </w:trPr>
        <w:tc>
          <w:tcPr>
            <w:tcW w:w="2082" w:type="pct"/>
            <w:gridSpan w:val="2"/>
            <w:tcBorders>
              <w:top w:val="nil"/>
              <w:left w:val="single" w:sz="8" w:space="0" w:color="auto"/>
              <w:bottom w:val="single" w:sz="8" w:space="0" w:color="auto"/>
              <w:right w:val="single" w:sz="4" w:space="0" w:color="auto"/>
            </w:tcBorders>
            <w:shd w:val="clear" w:color="000000" w:fill="FFFFFF"/>
            <w:vAlign w:val="bottom"/>
            <w:hideMark/>
          </w:tcPr>
          <w:p w14:paraId="2EB4C1C8" w14:textId="77777777" w:rsidR="00FE1237" w:rsidRPr="00FE1237" w:rsidRDefault="00FE1237" w:rsidP="00FE1237">
            <w:pPr>
              <w:jc w:val="center"/>
              <w:rPr>
                <w:b/>
                <w:bCs/>
                <w:sz w:val="16"/>
                <w:szCs w:val="16"/>
              </w:rPr>
            </w:pPr>
            <w:r w:rsidRPr="00FE1237">
              <w:rPr>
                <w:b/>
                <w:bCs/>
                <w:sz w:val="16"/>
                <w:szCs w:val="16"/>
              </w:rPr>
              <w:t>ИТОГО неподконтрольных расходов</w:t>
            </w:r>
          </w:p>
        </w:tc>
        <w:tc>
          <w:tcPr>
            <w:tcW w:w="474" w:type="pct"/>
            <w:tcBorders>
              <w:top w:val="nil"/>
              <w:left w:val="nil"/>
              <w:bottom w:val="single" w:sz="8" w:space="0" w:color="auto"/>
              <w:right w:val="single" w:sz="8" w:space="0" w:color="auto"/>
            </w:tcBorders>
            <w:shd w:val="clear" w:color="000000" w:fill="FFFFFF"/>
            <w:noWrap/>
            <w:vAlign w:val="center"/>
            <w:hideMark/>
          </w:tcPr>
          <w:p w14:paraId="677AE2E8"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nil"/>
              <w:left w:val="nil"/>
              <w:bottom w:val="single" w:sz="8" w:space="0" w:color="auto"/>
              <w:right w:val="single" w:sz="4" w:space="0" w:color="auto"/>
            </w:tcBorders>
            <w:shd w:val="clear" w:color="auto" w:fill="auto"/>
            <w:noWrap/>
            <w:vAlign w:val="bottom"/>
            <w:hideMark/>
          </w:tcPr>
          <w:p w14:paraId="705FC288" w14:textId="77777777" w:rsidR="00FE1237" w:rsidRPr="00FE1237" w:rsidRDefault="00FE1237" w:rsidP="00FE1237">
            <w:pPr>
              <w:jc w:val="right"/>
              <w:rPr>
                <w:b/>
                <w:bCs/>
                <w:sz w:val="16"/>
                <w:szCs w:val="16"/>
              </w:rPr>
            </w:pPr>
            <w:r w:rsidRPr="00FE1237">
              <w:rPr>
                <w:b/>
                <w:bCs/>
                <w:sz w:val="16"/>
                <w:szCs w:val="16"/>
              </w:rPr>
              <w:t>57 665,52</w:t>
            </w:r>
          </w:p>
        </w:tc>
        <w:tc>
          <w:tcPr>
            <w:tcW w:w="416" w:type="pct"/>
            <w:tcBorders>
              <w:top w:val="nil"/>
              <w:left w:val="nil"/>
              <w:bottom w:val="single" w:sz="8" w:space="0" w:color="auto"/>
              <w:right w:val="single" w:sz="4" w:space="0" w:color="auto"/>
            </w:tcBorders>
            <w:shd w:val="clear" w:color="auto" w:fill="auto"/>
            <w:noWrap/>
            <w:vAlign w:val="bottom"/>
            <w:hideMark/>
          </w:tcPr>
          <w:p w14:paraId="24B6DCF6" w14:textId="77777777" w:rsidR="00FE1237" w:rsidRPr="00FE1237" w:rsidRDefault="00FE1237" w:rsidP="00FE1237">
            <w:pPr>
              <w:jc w:val="right"/>
              <w:rPr>
                <w:b/>
                <w:bCs/>
                <w:sz w:val="16"/>
                <w:szCs w:val="16"/>
              </w:rPr>
            </w:pPr>
            <w:r w:rsidRPr="00FE1237">
              <w:rPr>
                <w:b/>
                <w:bCs/>
                <w:sz w:val="16"/>
                <w:szCs w:val="16"/>
              </w:rPr>
              <w:t>44 869,90</w:t>
            </w:r>
          </w:p>
        </w:tc>
        <w:tc>
          <w:tcPr>
            <w:tcW w:w="1611" w:type="pct"/>
            <w:tcBorders>
              <w:top w:val="nil"/>
              <w:left w:val="nil"/>
              <w:bottom w:val="single" w:sz="8" w:space="0" w:color="auto"/>
              <w:right w:val="single" w:sz="8" w:space="0" w:color="auto"/>
            </w:tcBorders>
            <w:shd w:val="clear" w:color="auto" w:fill="auto"/>
            <w:noWrap/>
            <w:vAlign w:val="bottom"/>
            <w:hideMark/>
          </w:tcPr>
          <w:p w14:paraId="16477F18" w14:textId="77777777" w:rsidR="00FE1237" w:rsidRPr="00FE1237" w:rsidRDefault="00FE1237" w:rsidP="00FE1237">
            <w:pPr>
              <w:rPr>
                <w:b/>
                <w:bCs/>
                <w:sz w:val="16"/>
                <w:szCs w:val="16"/>
              </w:rPr>
            </w:pPr>
            <w:r w:rsidRPr="00FE1237">
              <w:rPr>
                <w:b/>
                <w:bCs/>
                <w:sz w:val="16"/>
                <w:szCs w:val="16"/>
              </w:rPr>
              <w:t> </w:t>
            </w:r>
          </w:p>
        </w:tc>
      </w:tr>
      <w:tr w:rsidR="00FE1237" w:rsidRPr="00FE1237" w14:paraId="2C517634" w14:textId="77777777" w:rsidTr="00AF6A06">
        <w:trPr>
          <w:trHeight w:val="20"/>
        </w:trPr>
        <w:tc>
          <w:tcPr>
            <w:tcW w:w="270" w:type="pct"/>
            <w:tcBorders>
              <w:top w:val="nil"/>
              <w:left w:val="single" w:sz="8" w:space="0" w:color="auto"/>
              <w:bottom w:val="single" w:sz="8" w:space="0" w:color="auto"/>
              <w:right w:val="nil"/>
            </w:tcBorders>
            <w:shd w:val="clear" w:color="auto" w:fill="auto"/>
            <w:noWrap/>
            <w:vAlign w:val="bottom"/>
            <w:hideMark/>
          </w:tcPr>
          <w:p w14:paraId="64897330" w14:textId="77777777" w:rsidR="00FE1237" w:rsidRPr="00FE1237" w:rsidRDefault="00FE1237" w:rsidP="00FE1237">
            <w:pPr>
              <w:rPr>
                <w:b/>
                <w:bCs/>
              </w:rPr>
            </w:pPr>
            <w:r w:rsidRPr="00FE1237">
              <w:rPr>
                <w:b/>
                <w:bCs/>
              </w:rPr>
              <w:t> </w:t>
            </w:r>
          </w:p>
        </w:tc>
        <w:tc>
          <w:tcPr>
            <w:tcW w:w="1812" w:type="pct"/>
            <w:tcBorders>
              <w:top w:val="nil"/>
              <w:left w:val="single" w:sz="4" w:space="0" w:color="auto"/>
              <w:bottom w:val="single" w:sz="8" w:space="0" w:color="auto"/>
              <w:right w:val="single" w:sz="4" w:space="0" w:color="auto"/>
            </w:tcBorders>
            <w:shd w:val="clear" w:color="000000" w:fill="FFFFFF"/>
            <w:vAlign w:val="bottom"/>
            <w:hideMark/>
          </w:tcPr>
          <w:p w14:paraId="0814D1E8" w14:textId="77777777" w:rsidR="00FE1237" w:rsidRPr="00FE1237" w:rsidRDefault="00FE1237" w:rsidP="00FE1237">
            <w:pPr>
              <w:rPr>
                <w:b/>
                <w:bCs/>
                <w:sz w:val="14"/>
                <w:szCs w:val="14"/>
              </w:rPr>
            </w:pPr>
            <w:r w:rsidRPr="00FE1237">
              <w:rPr>
                <w:b/>
                <w:bCs/>
                <w:sz w:val="14"/>
                <w:szCs w:val="14"/>
              </w:rPr>
              <w:t>Приборы учета</w:t>
            </w:r>
          </w:p>
        </w:tc>
        <w:tc>
          <w:tcPr>
            <w:tcW w:w="474" w:type="pct"/>
            <w:tcBorders>
              <w:top w:val="nil"/>
              <w:left w:val="nil"/>
              <w:bottom w:val="single" w:sz="8" w:space="0" w:color="auto"/>
              <w:right w:val="nil"/>
            </w:tcBorders>
            <w:shd w:val="clear" w:color="000000" w:fill="FFFFFF"/>
            <w:noWrap/>
            <w:vAlign w:val="center"/>
            <w:hideMark/>
          </w:tcPr>
          <w:p w14:paraId="21C5601D" w14:textId="77777777" w:rsidR="00FE1237" w:rsidRPr="00FE1237" w:rsidRDefault="00FE1237" w:rsidP="00FE1237">
            <w:pPr>
              <w:jc w:val="center"/>
              <w:rPr>
                <w:b/>
                <w:bCs/>
                <w:sz w:val="14"/>
                <w:szCs w:val="14"/>
              </w:rPr>
            </w:pPr>
            <w:r w:rsidRPr="00FE1237">
              <w:rPr>
                <w:b/>
                <w:bCs/>
                <w:sz w:val="14"/>
                <w:szCs w:val="14"/>
              </w:rPr>
              <w:t>тыс. руб.</w:t>
            </w:r>
          </w:p>
        </w:tc>
        <w:tc>
          <w:tcPr>
            <w:tcW w:w="416" w:type="pct"/>
            <w:tcBorders>
              <w:top w:val="nil"/>
              <w:left w:val="single" w:sz="8" w:space="0" w:color="auto"/>
              <w:bottom w:val="single" w:sz="8" w:space="0" w:color="auto"/>
              <w:right w:val="single" w:sz="4" w:space="0" w:color="auto"/>
            </w:tcBorders>
            <w:shd w:val="clear" w:color="auto" w:fill="auto"/>
            <w:vAlign w:val="bottom"/>
            <w:hideMark/>
          </w:tcPr>
          <w:p w14:paraId="2C05002B" w14:textId="77777777" w:rsidR="00FE1237" w:rsidRPr="00FE1237" w:rsidRDefault="00FE1237" w:rsidP="00FE1237">
            <w:pPr>
              <w:jc w:val="right"/>
              <w:rPr>
                <w:b/>
                <w:bCs/>
                <w:sz w:val="14"/>
                <w:szCs w:val="14"/>
              </w:rPr>
            </w:pPr>
            <w:r w:rsidRPr="00FE1237">
              <w:rPr>
                <w:b/>
                <w:bCs/>
                <w:sz w:val="14"/>
                <w:szCs w:val="14"/>
              </w:rPr>
              <w:t>5 975,43</w:t>
            </w:r>
          </w:p>
        </w:tc>
        <w:tc>
          <w:tcPr>
            <w:tcW w:w="416" w:type="pct"/>
            <w:tcBorders>
              <w:top w:val="nil"/>
              <w:left w:val="nil"/>
              <w:bottom w:val="single" w:sz="8" w:space="0" w:color="auto"/>
              <w:right w:val="single" w:sz="4" w:space="0" w:color="auto"/>
            </w:tcBorders>
            <w:shd w:val="clear" w:color="auto" w:fill="auto"/>
            <w:noWrap/>
            <w:vAlign w:val="bottom"/>
            <w:hideMark/>
          </w:tcPr>
          <w:p w14:paraId="56E43DF9" w14:textId="77777777" w:rsidR="00FE1237" w:rsidRPr="00FE1237" w:rsidRDefault="00FE1237" w:rsidP="00FE1237">
            <w:pPr>
              <w:jc w:val="right"/>
              <w:rPr>
                <w:b/>
                <w:bCs/>
                <w:sz w:val="14"/>
                <w:szCs w:val="14"/>
              </w:rPr>
            </w:pPr>
            <w:r w:rsidRPr="00FE1237">
              <w:rPr>
                <w:b/>
                <w:bCs/>
                <w:sz w:val="14"/>
                <w:szCs w:val="14"/>
              </w:rPr>
              <w:t>0,00</w:t>
            </w:r>
          </w:p>
        </w:tc>
        <w:tc>
          <w:tcPr>
            <w:tcW w:w="1611" w:type="pct"/>
            <w:tcBorders>
              <w:top w:val="nil"/>
              <w:left w:val="nil"/>
              <w:bottom w:val="single" w:sz="8" w:space="0" w:color="auto"/>
              <w:right w:val="single" w:sz="8" w:space="0" w:color="auto"/>
            </w:tcBorders>
            <w:shd w:val="clear" w:color="auto" w:fill="auto"/>
            <w:noWrap/>
            <w:vAlign w:val="bottom"/>
            <w:hideMark/>
          </w:tcPr>
          <w:p w14:paraId="0D2A56D2" w14:textId="77777777" w:rsidR="00FE1237" w:rsidRPr="00FE1237" w:rsidRDefault="00FE1237" w:rsidP="00FE1237">
            <w:pPr>
              <w:rPr>
                <w:b/>
                <w:bCs/>
                <w:sz w:val="14"/>
                <w:szCs w:val="14"/>
              </w:rPr>
            </w:pPr>
            <w:r w:rsidRPr="00FE1237">
              <w:rPr>
                <w:b/>
                <w:bCs/>
                <w:sz w:val="14"/>
                <w:szCs w:val="14"/>
              </w:rPr>
              <w:t>Отсутствуют технико-экономические обоснования</w:t>
            </w:r>
          </w:p>
        </w:tc>
      </w:tr>
      <w:tr w:rsidR="00FE1237" w:rsidRPr="00FE1237" w14:paraId="15041821" w14:textId="77777777" w:rsidTr="00AF6A06">
        <w:trPr>
          <w:trHeight w:val="20"/>
        </w:trPr>
        <w:tc>
          <w:tcPr>
            <w:tcW w:w="270" w:type="pct"/>
            <w:tcBorders>
              <w:top w:val="nil"/>
              <w:left w:val="single" w:sz="8" w:space="0" w:color="auto"/>
              <w:bottom w:val="single" w:sz="8" w:space="0" w:color="auto"/>
              <w:right w:val="single" w:sz="4" w:space="0" w:color="auto"/>
            </w:tcBorders>
            <w:shd w:val="clear" w:color="000000" w:fill="FFFFFF"/>
            <w:vAlign w:val="bottom"/>
            <w:hideMark/>
          </w:tcPr>
          <w:p w14:paraId="4C308068" w14:textId="77777777" w:rsidR="00FE1237" w:rsidRPr="00FE1237" w:rsidRDefault="00FE1237" w:rsidP="00FE1237">
            <w:pPr>
              <w:jc w:val="center"/>
              <w:rPr>
                <w:b/>
                <w:bCs/>
                <w:sz w:val="14"/>
                <w:szCs w:val="14"/>
              </w:rPr>
            </w:pPr>
            <w:r w:rsidRPr="00FE1237">
              <w:rPr>
                <w:b/>
                <w:bCs/>
                <w:sz w:val="14"/>
                <w:szCs w:val="14"/>
              </w:rPr>
              <w:t> </w:t>
            </w:r>
          </w:p>
        </w:tc>
        <w:tc>
          <w:tcPr>
            <w:tcW w:w="1812" w:type="pct"/>
            <w:tcBorders>
              <w:top w:val="nil"/>
              <w:left w:val="nil"/>
              <w:bottom w:val="single" w:sz="8" w:space="0" w:color="auto"/>
              <w:right w:val="single" w:sz="4" w:space="0" w:color="auto"/>
            </w:tcBorders>
            <w:shd w:val="clear" w:color="000000" w:fill="FFFFFF"/>
            <w:vAlign w:val="bottom"/>
            <w:hideMark/>
          </w:tcPr>
          <w:p w14:paraId="7BBAF59C" w14:textId="77777777" w:rsidR="00FE1237" w:rsidRPr="00FE1237" w:rsidRDefault="00FE1237" w:rsidP="00FE1237">
            <w:pPr>
              <w:rPr>
                <w:b/>
                <w:bCs/>
                <w:sz w:val="14"/>
                <w:szCs w:val="14"/>
              </w:rPr>
            </w:pPr>
            <w:r w:rsidRPr="00FE1237">
              <w:rPr>
                <w:b/>
                <w:bCs/>
                <w:sz w:val="14"/>
                <w:szCs w:val="14"/>
              </w:rPr>
              <w:t>Экономия потерь</w:t>
            </w:r>
          </w:p>
        </w:tc>
        <w:tc>
          <w:tcPr>
            <w:tcW w:w="474" w:type="pct"/>
            <w:tcBorders>
              <w:top w:val="nil"/>
              <w:left w:val="nil"/>
              <w:bottom w:val="single" w:sz="8" w:space="0" w:color="auto"/>
              <w:right w:val="nil"/>
            </w:tcBorders>
            <w:shd w:val="clear" w:color="000000" w:fill="FFFFFF"/>
            <w:noWrap/>
            <w:vAlign w:val="center"/>
            <w:hideMark/>
          </w:tcPr>
          <w:p w14:paraId="4E6D6E16" w14:textId="77777777" w:rsidR="00FE1237" w:rsidRPr="00FE1237" w:rsidRDefault="00FE1237" w:rsidP="00FE1237">
            <w:pPr>
              <w:jc w:val="center"/>
              <w:rPr>
                <w:b/>
                <w:bCs/>
                <w:sz w:val="14"/>
                <w:szCs w:val="14"/>
              </w:rPr>
            </w:pPr>
            <w:r w:rsidRPr="00FE1237">
              <w:rPr>
                <w:b/>
                <w:bCs/>
                <w:sz w:val="14"/>
                <w:szCs w:val="14"/>
              </w:rPr>
              <w:t>тыс. руб.</w:t>
            </w:r>
          </w:p>
        </w:tc>
        <w:tc>
          <w:tcPr>
            <w:tcW w:w="416" w:type="pct"/>
            <w:tcBorders>
              <w:top w:val="nil"/>
              <w:left w:val="single" w:sz="8" w:space="0" w:color="auto"/>
              <w:bottom w:val="single" w:sz="8" w:space="0" w:color="auto"/>
              <w:right w:val="single" w:sz="4" w:space="0" w:color="auto"/>
            </w:tcBorders>
            <w:shd w:val="clear" w:color="auto" w:fill="auto"/>
            <w:vAlign w:val="bottom"/>
            <w:hideMark/>
          </w:tcPr>
          <w:p w14:paraId="57252B1E" w14:textId="77777777" w:rsidR="00FE1237" w:rsidRPr="00FE1237" w:rsidRDefault="00FE1237" w:rsidP="00FE1237">
            <w:pPr>
              <w:jc w:val="right"/>
              <w:rPr>
                <w:b/>
                <w:bCs/>
                <w:sz w:val="14"/>
                <w:szCs w:val="14"/>
              </w:rPr>
            </w:pPr>
            <w:r w:rsidRPr="00FE1237">
              <w:rPr>
                <w:b/>
                <w:bCs/>
                <w:sz w:val="14"/>
                <w:szCs w:val="14"/>
              </w:rPr>
              <w:t>0,00</w:t>
            </w:r>
          </w:p>
        </w:tc>
        <w:tc>
          <w:tcPr>
            <w:tcW w:w="416" w:type="pct"/>
            <w:tcBorders>
              <w:top w:val="nil"/>
              <w:left w:val="nil"/>
              <w:bottom w:val="single" w:sz="8" w:space="0" w:color="auto"/>
              <w:right w:val="single" w:sz="4" w:space="0" w:color="auto"/>
            </w:tcBorders>
            <w:shd w:val="clear" w:color="auto" w:fill="auto"/>
            <w:noWrap/>
            <w:vAlign w:val="bottom"/>
            <w:hideMark/>
          </w:tcPr>
          <w:p w14:paraId="47F3F1AB" w14:textId="77777777" w:rsidR="00FE1237" w:rsidRPr="00FE1237" w:rsidRDefault="00FE1237" w:rsidP="00FE1237">
            <w:pPr>
              <w:jc w:val="right"/>
              <w:rPr>
                <w:b/>
                <w:bCs/>
                <w:sz w:val="14"/>
                <w:szCs w:val="14"/>
              </w:rPr>
            </w:pPr>
            <w:r w:rsidRPr="00FE1237">
              <w:rPr>
                <w:b/>
                <w:bCs/>
                <w:sz w:val="14"/>
                <w:szCs w:val="14"/>
              </w:rPr>
              <w:t>0,00</w:t>
            </w:r>
          </w:p>
        </w:tc>
        <w:tc>
          <w:tcPr>
            <w:tcW w:w="1611" w:type="pct"/>
            <w:tcBorders>
              <w:top w:val="nil"/>
              <w:left w:val="nil"/>
              <w:bottom w:val="single" w:sz="8" w:space="0" w:color="auto"/>
              <w:right w:val="single" w:sz="8" w:space="0" w:color="auto"/>
            </w:tcBorders>
            <w:shd w:val="clear" w:color="auto" w:fill="auto"/>
            <w:noWrap/>
            <w:vAlign w:val="bottom"/>
            <w:hideMark/>
          </w:tcPr>
          <w:p w14:paraId="748B09CE" w14:textId="77777777" w:rsidR="00FE1237" w:rsidRPr="00FE1237" w:rsidRDefault="00FE1237" w:rsidP="00FE1237">
            <w:pPr>
              <w:jc w:val="right"/>
              <w:rPr>
                <w:b/>
                <w:bCs/>
                <w:sz w:val="14"/>
                <w:szCs w:val="14"/>
              </w:rPr>
            </w:pPr>
            <w:r w:rsidRPr="00FE1237">
              <w:rPr>
                <w:b/>
                <w:bCs/>
                <w:sz w:val="14"/>
                <w:szCs w:val="14"/>
              </w:rPr>
              <w:t>0,00</w:t>
            </w:r>
          </w:p>
        </w:tc>
      </w:tr>
      <w:tr w:rsidR="00FE1237" w:rsidRPr="00FE1237" w14:paraId="7C6A761B"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vAlign w:val="bottom"/>
            <w:hideMark/>
          </w:tcPr>
          <w:p w14:paraId="591E59DE" w14:textId="77777777" w:rsidR="00FE1237" w:rsidRPr="00FE1237" w:rsidRDefault="00FE1237" w:rsidP="00FE1237">
            <w:pPr>
              <w:rPr>
                <w:b/>
                <w:bCs/>
                <w:sz w:val="16"/>
                <w:szCs w:val="16"/>
              </w:rPr>
            </w:pPr>
            <w:r w:rsidRPr="00FE1237">
              <w:rPr>
                <w:b/>
                <w:bCs/>
                <w:sz w:val="16"/>
                <w:szCs w:val="16"/>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25A08AC4" w14:textId="77777777" w:rsidTr="00AF6A06">
        <w:trPr>
          <w:trHeight w:val="20"/>
        </w:trPr>
        <w:tc>
          <w:tcPr>
            <w:tcW w:w="27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41EF8F" w14:textId="77777777" w:rsidR="00FE1237" w:rsidRPr="00FE1237" w:rsidRDefault="00FE1237" w:rsidP="00FE1237">
            <w:pPr>
              <w:rPr>
                <w:sz w:val="16"/>
                <w:szCs w:val="16"/>
              </w:rPr>
            </w:pPr>
            <w:r w:rsidRPr="00FE1237">
              <w:rPr>
                <w:sz w:val="16"/>
                <w:szCs w:val="16"/>
              </w:rPr>
              <w:t>3.1.</w:t>
            </w:r>
          </w:p>
        </w:tc>
        <w:tc>
          <w:tcPr>
            <w:tcW w:w="1812" w:type="pct"/>
            <w:tcBorders>
              <w:top w:val="single" w:sz="8" w:space="0" w:color="auto"/>
              <w:left w:val="nil"/>
              <w:bottom w:val="single" w:sz="8" w:space="0" w:color="auto"/>
              <w:right w:val="single" w:sz="4" w:space="0" w:color="auto"/>
            </w:tcBorders>
            <w:shd w:val="clear" w:color="auto" w:fill="auto"/>
            <w:vAlign w:val="center"/>
            <w:hideMark/>
          </w:tcPr>
          <w:p w14:paraId="4B8FFD44" w14:textId="77777777" w:rsidR="00FE1237" w:rsidRPr="00FE1237" w:rsidRDefault="00FE1237" w:rsidP="00FE1237">
            <w:pPr>
              <w:rPr>
                <w:sz w:val="16"/>
                <w:szCs w:val="16"/>
              </w:rPr>
            </w:pPr>
            <w:r w:rsidRPr="00FE1237">
              <w:rPr>
                <w:sz w:val="16"/>
                <w:szCs w:val="16"/>
              </w:rPr>
              <w:t>Выпадающие доходы (экономия средств) за исключением выпадающих доходов, учтенных в соответствии с п.87 Основ ценообразования</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F3FC02" w14:textId="77777777" w:rsidR="00FE1237" w:rsidRPr="00FE1237" w:rsidRDefault="00FE1237" w:rsidP="00FE1237">
            <w:pPr>
              <w:jc w:val="center"/>
              <w:rPr>
                <w:sz w:val="16"/>
                <w:szCs w:val="16"/>
              </w:rPr>
            </w:pPr>
            <w:r w:rsidRPr="00FE1237">
              <w:rPr>
                <w:sz w:val="16"/>
                <w:szCs w:val="16"/>
              </w:rPr>
              <w:t>тыс. руб.</w:t>
            </w:r>
          </w:p>
        </w:tc>
        <w:tc>
          <w:tcPr>
            <w:tcW w:w="416" w:type="pct"/>
            <w:tcBorders>
              <w:top w:val="single" w:sz="8" w:space="0" w:color="auto"/>
              <w:left w:val="nil"/>
              <w:bottom w:val="single" w:sz="8" w:space="0" w:color="auto"/>
              <w:right w:val="single" w:sz="4" w:space="0" w:color="auto"/>
            </w:tcBorders>
            <w:shd w:val="clear" w:color="auto" w:fill="auto"/>
            <w:noWrap/>
            <w:vAlign w:val="center"/>
            <w:hideMark/>
          </w:tcPr>
          <w:p w14:paraId="4417BE8E" w14:textId="77777777" w:rsidR="00FE1237" w:rsidRPr="00FE1237" w:rsidRDefault="00FE1237" w:rsidP="00FE1237">
            <w:pPr>
              <w:jc w:val="right"/>
              <w:rPr>
                <w:sz w:val="16"/>
                <w:szCs w:val="16"/>
              </w:rPr>
            </w:pPr>
            <w:r w:rsidRPr="00FE1237">
              <w:rPr>
                <w:sz w:val="16"/>
                <w:szCs w:val="16"/>
              </w:rPr>
              <w:t>40 990,19</w:t>
            </w:r>
          </w:p>
        </w:tc>
        <w:tc>
          <w:tcPr>
            <w:tcW w:w="416" w:type="pct"/>
            <w:tcBorders>
              <w:top w:val="single" w:sz="8" w:space="0" w:color="auto"/>
              <w:left w:val="nil"/>
              <w:bottom w:val="single" w:sz="8" w:space="0" w:color="auto"/>
              <w:right w:val="single" w:sz="4" w:space="0" w:color="auto"/>
            </w:tcBorders>
            <w:shd w:val="clear" w:color="auto" w:fill="auto"/>
            <w:noWrap/>
            <w:vAlign w:val="center"/>
            <w:hideMark/>
          </w:tcPr>
          <w:p w14:paraId="5DF621BB" w14:textId="77777777" w:rsidR="00FE1237" w:rsidRPr="00FE1237" w:rsidRDefault="00FE1237" w:rsidP="00FE1237">
            <w:pPr>
              <w:jc w:val="right"/>
              <w:rPr>
                <w:sz w:val="16"/>
                <w:szCs w:val="16"/>
              </w:rPr>
            </w:pPr>
            <w:r w:rsidRPr="00FE1237">
              <w:rPr>
                <w:sz w:val="16"/>
                <w:szCs w:val="16"/>
              </w:rPr>
              <w:t>1 260,24</w:t>
            </w:r>
          </w:p>
        </w:tc>
        <w:tc>
          <w:tcPr>
            <w:tcW w:w="1611" w:type="pct"/>
            <w:tcBorders>
              <w:top w:val="single" w:sz="8" w:space="0" w:color="auto"/>
              <w:left w:val="nil"/>
              <w:bottom w:val="single" w:sz="8" w:space="0" w:color="auto"/>
              <w:right w:val="single" w:sz="8" w:space="0" w:color="auto"/>
            </w:tcBorders>
            <w:shd w:val="clear" w:color="auto" w:fill="auto"/>
            <w:noWrap/>
            <w:vAlign w:val="center"/>
            <w:hideMark/>
          </w:tcPr>
          <w:p w14:paraId="4678DC19" w14:textId="77777777" w:rsidR="00FE1237" w:rsidRPr="00FE1237" w:rsidRDefault="00FE1237" w:rsidP="00FE1237">
            <w:pPr>
              <w:rPr>
                <w:sz w:val="16"/>
                <w:szCs w:val="16"/>
              </w:rPr>
            </w:pPr>
            <w:r w:rsidRPr="00FE1237">
              <w:rPr>
                <w:sz w:val="16"/>
                <w:szCs w:val="16"/>
              </w:rPr>
              <w:t>В соответствии с п. 11 МУ 98-э</w:t>
            </w:r>
          </w:p>
        </w:tc>
      </w:tr>
      <w:tr w:rsidR="00FE1237" w:rsidRPr="00FE1237" w14:paraId="448769A4" w14:textId="77777777" w:rsidTr="00AF6A06">
        <w:trPr>
          <w:trHeight w:val="20"/>
        </w:trPr>
        <w:tc>
          <w:tcPr>
            <w:tcW w:w="5000" w:type="pct"/>
            <w:gridSpan w:val="6"/>
            <w:tcBorders>
              <w:top w:val="nil"/>
              <w:left w:val="single" w:sz="8" w:space="0" w:color="auto"/>
              <w:bottom w:val="nil"/>
              <w:right w:val="nil"/>
            </w:tcBorders>
            <w:shd w:val="clear" w:color="auto" w:fill="auto"/>
            <w:noWrap/>
            <w:vAlign w:val="bottom"/>
            <w:hideMark/>
          </w:tcPr>
          <w:p w14:paraId="1AF85952" w14:textId="77777777" w:rsidR="00FE1237" w:rsidRPr="00FE1237" w:rsidRDefault="00FE1237" w:rsidP="00FE1237">
            <w:pPr>
              <w:rPr>
                <w:b/>
                <w:bCs/>
                <w:sz w:val="16"/>
                <w:szCs w:val="16"/>
              </w:rPr>
            </w:pPr>
            <w:r w:rsidRPr="00FE1237">
              <w:rPr>
                <w:b/>
                <w:bCs/>
                <w:sz w:val="16"/>
                <w:szCs w:val="16"/>
              </w:rPr>
              <w:t>4. Расчёт корректировки НВВ в соответствии с параметрами надёжности и качества</w:t>
            </w:r>
          </w:p>
        </w:tc>
      </w:tr>
      <w:tr w:rsidR="00FE1237" w:rsidRPr="00FE1237" w14:paraId="3C87A8FE" w14:textId="77777777" w:rsidTr="00AF6A06">
        <w:trPr>
          <w:trHeight w:val="20"/>
        </w:trPr>
        <w:tc>
          <w:tcPr>
            <w:tcW w:w="27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9ECA407" w14:textId="77777777" w:rsidR="00FE1237" w:rsidRPr="00FE1237" w:rsidRDefault="00FE1237" w:rsidP="00FE1237">
            <w:pPr>
              <w:jc w:val="right"/>
              <w:rPr>
                <w:sz w:val="16"/>
                <w:szCs w:val="16"/>
              </w:rPr>
            </w:pPr>
            <w:r w:rsidRPr="00FE1237">
              <w:rPr>
                <w:sz w:val="16"/>
                <w:szCs w:val="16"/>
              </w:rPr>
              <w:t>4.1.</w:t>
            </w:r>
          </w:p>
        </w:tc>
        <w:tc>
          <w:tcPr>
            <w:tcW w:w="1812" w:type="pct"/>
            <w:tcBorders>
              <w:top w:val="single" w:sz="8" w:space="0" w:color="auto"/>
              <w:left w:val="nil"/>
              <w:bottom w:val="single" w:sz="4" w:space="0" w:color="auto"/>
              <w:right w:val="single" w:sz="4" w:space="0" w:color="auto"/>
            </w:tcBorders>
            <w:shd w:val="clear" w:color="auto" w:fill="auto"/>
            <w:noWrap/>
            <w:vAlign w:val="bottom"/>
            <w:hideMark/>
          </w:tcPr>
          <w:p w14:paraId="265D6627" w14:textId="77777777" w:rsidR="00FE1237" w:rsidRPr="00FE1237" w:rsidRDefault="00FE1237" w:rsidP="00FE1237">
            <w:pPr>
              <w:rPr>
                <w:sz w:val="16"/>
                <w:szCs w:val="16"/>
              </w:rPr>
            </w:pPr>
            <w:r w:rsidRPr="00FE1237">
              <w:rPr>
                <w:sz w:val="16"/>
                <w:szCs w:val="16"/>
              </w:rPr>
              <w:t>Коэффициент надёжности и качества</w:t>
            </w:r>
          </w:p>
        </w:tc>
        <w:tc>
          <w:tcPr>
            <w:tcW w:w="474" w:type="pct"/>
            <w:tcBorders>
              <w:top w:val="single" w:sz="8" w:space="0" w:color="auto"/>
              <w:left w:val="nil"/>
              <w:bottom w:val="single" w:sz="4" w:space="0" w:color="auto"/>
              <w:right w:val="nil"/>
            </w:tcBorders>
            <w:shd w:val="clear" w:color="auto" w:fill="auto"/>
            <w:noWrap/>
            <w:vAlign w:val="center"/>
            <w:hideMark/>
          </w:tcPr>
          <w:p w14:paraId="6824B630" w14:textId="77777777" w:rsidR="00FE1237" w:rsidRPr="00FE1237" w:rsidRDefault="00FE1237" w:rsidP="00FE1237">
            <w:pPr>
              <w:jc w:val="center"/>
              <w:rPr>
                <w:sz w:val="16"/>
                <w:szCs w:val="16"/>
              </w:rPr>
            </w:pPr>
            <w:r w:rsidRPr="00FE1237">
              <w:rPr>
                <w:sz w:val="16"/>
                <w:szCs w:val="16"/>
              </w:rPr>
              <w:t> </w:t>
            </w:r>
          </w:p>
        </w:tc>
        <w:tc>
          <w:tcPr>
            <w:tcW w:w="41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36E4F57" w14:textId="77777777" w:rsidR="00FE1237" w:rsidRPr="00FE1237" w:rsidRDefault="00FE1237" w:rsidP="00FE1237">
            <w:pPr>
              <w:jc w:val="right"/>
              <w:rPr>
                <w:sz w:val="16"/>
                <w:szCs w:val="16"/>
              </w:rPr>
            </w:pPr>
            <w:r w:rsidRPr="00FE1237">
              <w:rPr>
                <w:sz w:val="16"/>
                <w:szCs w:val="16"/>
              </w:rPr>
              <w:t>0,000</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14:paraId="19E698C5" w14:textId="77777777" w:rsidR="00FE1237" w:rsidRPr="00FE1237" w:rsidRDefault="00FE1237" w:rsidP="00FE1237">
            <w:pPr>
              <w:jc w:val="right"/>
              <w:rPr>
                <w:sz w:val="16"/>
                <w:szCs w:val="16"/>
              </w:rPr>
            </w:pPr>
            <w:r w:rsidRPr="00FE1237">
              <w:rPr>
                <w:sz w:val="16"/>
                <w:szCs w:val="16"/>
              </w:rPr>
              <w:t>0,000</w:t>
            </w:r>
          </w:p>
        </w:tc>
        <w:tc>
          <w:tcPr>
            <w:tcW w:w="1611" w:type="pct"/>
            <w:tcBorders>
              <w:top w:val="single" w:sz="8" w:space="0" w:color="auto"/>
              <w:left w:val="nil"/>
              <w:bottom w:val="single" w:sz="4" w:space="0" w:color="auto"/>
              <w:right w:val="single" w:sz="4" w:space="0" w:color="auto"/>
            </w:tcBorders>
            <w:shd w:val="clear" w:color="auto" w:fill="auto"/>
            <w:noWrap/>
            <w:vAlign w:val="bottom"/>
            <w:hideMark/>
          </w:tcPr>
          <w:p w14:paraId="3E7F8114" w14:textId="77777777" w:rsidR="00FE1237" w:rsidRPr="00FE1237" w:rsidRDefault="00FE1237" w:rsidP="00FE1237">
            <w:pPr>
              <w:rPr>
                <w:sz w:val="16"/>
                <w:szCs w:val="16"/>
              </w:rPr>
            </w:pPr>
            <w:r w:rsidRPr="00FE1237">
              <w:rPr>
                <w:sz w:val="16"/>
                <w:szCs w:val="16"/>
              </w:rPr>
              <w:t> </w:t>
            </w:r>
          </w:p>
        </w:tc>
      </w:tr>
      <w:tr w:rsidR="00FE1237" w:rsidRPr="00FE1237" w14:paraId="43101CF3" w14:textId="77777777" w:rsidTr="00AF6A06">
        <w:trPr>
          <w:trHeight w:val="20"/>
        </w:trPr>
        <w:tc>
          <w:tcPr>
            <w:tcW w:w="270" w:type="pct"/>
            <w:tcBorders>
              <w:top w:val="nil"/>
              <w:left w:val="single" w:sz="8" w:space="0" w:color="auto"/>
              <w:bottom w:val="single" w:sz="4" w:space="0" w:color="auto"/>
              <w:right w:val="single" w:sz="4" w:space="0" w:color="auto"/>
            </w:tcBorders>
            <w:shd w:val="clear" w:color="auto" w:fill="auto"/>
            <w:noWrap/>
            <w:vAlign w:val="bottom"/>
            <w:hideMark/>
          </w:tcPr>
          <w:p w14:paraId="3B6AF21D" w14:textId="77777777" w:rsidR="00FE1237" w:rsidRPr="00FE1237" w:rsidRDefault="00FE1237" w:rsidP="00FE1237">
            <w:pPr>
              <w:jc w:val="right"/>
              <w:rPr>
                <w:sz w:val="16"/>
                <w:szCs w:val="16"/>
              </w:rPr>
            </w:pPr>
            <w:r w:rsidRPr="00FE1237">
              <w:rPr>
                <w:sz w:val="16"/>
                <w:szCs w:val="16"/>
              </w:rPr>
              <w:t>4.2.</w:t>
            </w:r>
          </w:p>
        </w:tc>
        <w:tc>
          <w:tcPr>
            <w:tcW w:w="1812" w:type="pct"/>
            <w:tcBorders>
              <w:top w:val="nil"/>
              <w:left w:val="nil"/>
              <w:bottom w:val="single" w:sz="4" w:space="0" w:color="auto"/>
              <w:right w:val="single" w:sz="4" w:space="0" w:color="auto"/>
            </w:tcBorders>
            <w:shd w:val="clear" w:color="auto" w:fill="auto"/>
            <w:noWrap/>
            <w:vAlign w:val="bottom"/>
            <w:hideMark/>
          </w:tcPr>
          <w:p w14:paraId="10D71436" w14:textId="77777777" w:rsidR="00FE1237" w:rsidRPr="00FE1237" w:rsidRDefault="00FE1237" w:rsidP="00FE1237">
            <w:pPr>
              <w:rPr>
                <w:sz w:val="16"/>
                <w:szCs w:val="16"/>
              </w:rPr>
            </w:pPr>
            <w:r w:rsidRPr="00FE1237">
              <w:rPr>
                <w:sz w:val="16"/>
                <w:szCs w:val="16"/>
              </w:rPr>
              <w:t>НВВ 2018 года</w:t>
            </w:r>
          </w:p>
        </w:tc>
        <w:tc>
          <w:tcPr>
            <w:tcW w:w="474" w:type="pct"/>
            <w:tcBorders>
              <w:top w:val="nil"/>
              <w:left w:val="nil"/>
              <w:bottom w:val="single" w:sz="4" w:space="0" w:color="auto"/>
              <w:right w:val="nil"/>
            </w:tcBorders>
            <w:shd w:val="clear" w:color="auto" w:fill="auto"/>
            <w:noWrap/>
            <w:vAlign w:val="center"/>
            <w:hideMark/>
          </w:tcPr>
          <w:p w14:paraId="262F0EA5" w14:textId="77777777" w:rsidR="00FE1237" w:rsidRPr="00FE1237" w:rsidRDefault="00FE1237" w:rsidP="00FE1237">
            <w:pPr>
              <w:jc w:val="center"/>
              <w:rPr>
                <w:sz w:val="16"/>
                <w:szCs w:val="16"/>
              </w:rPr>
            </w:pPr>
            <w:r w:rsidRPr="00FE1237">
              <w:rPr>
                <w:sz w:val="16"/>
                <w:szCs w:val="16"/>
              </w:rPr>
              <w:t>тыс. руб.</w:t>
            </w:r>
          </w:p>
        </w:tc>
        <w:tc>
          <w:tcPr>
            <w:tcW w:w="416" w:type="pct"/>
            <w:tcBorders>
              <w:top w:val="nil"/>
              <w:left w:val="single" w:sz="8" w:space="0" w:color="auto"/>
              <w:bottom w:val="single" w:sz="4" w:space="0" w:color="auto"/>
              <w:right w:val="single" w:sz="4" w:space="0" w:color="auto"/>
            </w:tcBorders>
            <w:shd w:val="clear" w:color="auto" w:fill="auto"/>
            <w:noWrap/>
            <w:vAlign w:val="bottom"/>
            <w:hideMark/>
          </w:tcPr>
          <w:p w14:paraId="76519E2A" w14:textId="77777777" w:rsidR="00FE1237" w:rsidRPr="00FE1237" w:rsidRDefault="00FE1237" w:rsidP="00FE1237">
            <w:pPr>
              <w:jc w:val="right"/>
              <w:rPr>
                <w:sz w:val="16"/>
                <w:szCs w:val="16"/>
              </w:rPr>
            </w:pPr>
            <w:r w:rsidRPr="00FE1237">
              <w:rPr>
                <w:sz w:val="16"/>
                <w:szCs w:val="16"/>
              </w:rPr>
              <w:t>0,00</w:t>
            </w:r>
          </w:p>
        </w:tc>
        <w:tc>
          <w:tcPr>
            <w:tcW w:w="416" w:type="pct"/>
            <w:tcBorders>
              <w:top w:val="nil"/>
              <w:left w:val="nil"/>
              <w:bottom w:val="single" w:sz="4" w:space="0" w:color="auto"/>
              <w:right w:val="single" w:sz="4" w:space="0" w:color="auto"/>
            </w:tcBorders>
            <w:shd w:val="clear" w:color="auto" w:fill="auto"/>
            <w:noWrap/>
            <w:vAlign w:val="bottom"/>
            <w:hideMark/>
          </w:tcPr>
          <w:p w14:paraId="342DA360" w14:textId="77777777" w:rsidR="00FE1237" w:rsidRPr="00FE1237" w:rsidRDefault="00FE1237" w:rsidP="00FE1237">
            <w:pPr>
              <w:jc w:val="right"/>
              <w:rPr>
                <w:sz w:val="16"/>
                <w:szCs w:val="16"/>
              </w:rPr>
            </w:pPr>
            <w:r w:rsidRPr="00FE1237">
              <w:rPr>
                <w:sz w:val="16"/>
                <w:szCs w:val="16"/>
              </w:rPr>
              <w:t>0,00</w:t>
            </w:r>
          </w:p>
        </w:tc>
        <w:tc>
          <w:tcPr>
            <w:tcW w:w="1611" w:type="pct"/>
            <w:tcBorders>
              <w:top w:val="nil"/>
              <w:left w:val="nil"/>
              <w:bottom w:val="single" w:sz="4" w:space="0" w:color="auto"/>
              <w:right w:val="single" w:sz="4" w:space="0" w:color="auto"/>
            </w:tcBorders>
            <w:shd w:val="clear" w:color="auto" w:fill="auto"/>
            <w:noWrap/>
            <w:vAlign w:val="bottom"/>
            <w:hideMark/>
          </w:tcPr>
          <w:p w14:paraId="55E165ED" w14:textId="77777777" w:rsidR="00FE1237" w:rsidRPr="00FE1237" w:rsidRDefault="00FE1237" w:rsidP="00FE1237">
            <w:pPr>
              <w:rPr>
                <w:sz w:val="16"/>
                <w:szCs w:val="16"/>
              </w:rPr>
            </w:pPr>
            <w:r w:rsidRPr="00FE1237">
              <w:rPr>
                <w:sz w:val="16"/>
                <w:szCs w:val="16"/>
              </w:rPr>
              <w:t> </w:t>
            </w:r>
          </w:p>
        </w:tc>
      </w:tr>
      <w:tr w:rsidR="00FE1237" w:rsidRPr="00FE1237" w14:paraId="2F5FDA91" w14:textId="77777777" w:rsidTr="00AF6A06">
        <w:trPr>
          <w:trHeight w:val="20"/>
        </w:trPr>
        <w:tc>
          <w:tcPr>
            <w:tcW w:w="2082"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5C3366AD" w14:textId="77777777" w:rsidR="00FE1237" w:rsidRPr="00FE1237" w:rsidRDefault="00FE1237" w:rsidP="00FE1237">
            <w:pPr>
              <w:jc w:val="center"/>
              <w:rPr>
                <w:b/>
                <w:bCs/>
                <w:sz w:val="16"/>
                <w:szCs w:val="16"/>
              </w:rPr>
            </w:pPr>
            <w:r w:rsidRPr="00FE1237">
              <w:rPr>
                <w:b/>
                <w:bCs/>
                <w:sz w:val="16"/>
                <w:szCs w:val="16"/>
              </w:rPr>
              <w:t>Корректировка НВВ в соответствии с параметрами надёжности и качества</w:t>
            </w:r>
          </w:p>
        </w:tc>
        <w:tc>
          <w:tcPr>
            <w:tcW w:w="474" w:type="pct"/>
            <w:tcBorders>
              <w:top w:val="nil"/>
              <w:left w:val="nil"/>
              <w:bottom w:val="single" w:sz="8" w:space="0" w:color="auto"/>
              <w:right w:val="nil"/>
            </w:tcBorders>
            <w:shd w:val="clear" w:color="auto" w:fill="auto"/>
            <w:noWrap/>
            <w:vAlign w:val="center"/>
            <w:hideMark/>
          </w:tcPr>
          <w:p w14:paraId="3AF6D0DE"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nil"/>
              <w:left w:val="single" w:sz="8" w:space="0" w:color="auto"/>
              <w:bottom w:val="single" w:sz="8" w:space="0" w:color="auto"/>
              <w:right w:val="single" w:sz="4" w:space="0" w:color="auto"/>
            </w:tcBorders>
            <w:shd w:val="clear" w:color="auto" w:fill="auto"/>
            <w:noWrap/>
            <w:vAlign w:val="bottom"/>
            <w:hideMark/>
          </w:tcPr>
          <w:p w14:paraId="29B79C35" w14:textId="77777777" w:rsidR="00FE1237" w:rsidRPr="00FE1237" w:rsidRDefault="00FE1237" w:rsidP="00FE1237">
            <w:pPr>
              <w:jc w:val="right"/>
              <w:rPr>
                <w:b/>
                <w:bCs/>
                <w:sz w:val="16"/>
                <w:szCs w:val="16"/>
              </w:rPr>
            </w:pPr>
            <w:r w:rsidRPr="00FE1237">
              <w:rPr>
                <w:b/>
                <w:bCs/>
                <w:sz w:val="16"/>
                <w:szCs w:val="16"/>
              </w:rPr>
              <w:t>0,00</w:t>
            </w:r>
          </w:p>
        </w:tc>
        <w:tc>
          <w:tcPr>
            <w:tcW w:w="416" w:type="pct"/>
            <w:tcBorders>
              <w:top w:val="nil"/>
              <w:left w:val="nil"/>
              <w:bottom w:val="single" w:sz="8" w:space="0" w:color="auto"/>
              <w:right w:val="single" w:sz="4" w:space="0" w:color="auto"/>
            </w:tcBorders>
            <w:shd w:val="clear" w:color="auto" w:fill="auto"/>
            <w:noWrap/>
            <w:vAlign w:val="bottom"/>
            <w:hideMark/>
          </w:tcPr>
          <w:p w14:paraId="03F062A4" w14:textId="77777777" w:rsidR="00FE1237" w:rsidRPr="00FE1237" w:rsidRDefault="00FE1237" w:rsidP="00FE1237">
            <w:pPr>
              <w:jc w:val="right"/>
              <w:rPr>
                <w:b/>
                <w:bCs/>
                <w:sz w:val="16"/>
                <w:szCs w:val="16"/>
              </w:rPr>
            </w:pPr>
            <w:r w:rsidRPr="00FE1237">
              <w:rPr>
                <w:b/>
                <w:bCs/>
                <w:sz w:val="16"/>
                <w:szCs w:val="16"/>
              </w:rPr>
              <w:t>0,00</w:t>
            </w:r>
          </w:p>
        </w:tc>
        <w:tc>
          <w:tcPr>
            <w:tcW w:w="1611" w:type="pct"/>
            <w:tcBorders>
              <w:top w:val="nil"/>
              <w:left w:val="nil"/>
              <w:bottom w:val="single" w:sz="8" w:space="0" w:color="auto"/>
              <w:right w:val="single" w:sz="4" w:space="0" w:color="auto"/>
            </w:tcBorders>
            <w:shd w:val="clear" w:color="auto" w:fill="auto"/>
            <w:vAlign w:val="bottom"/>
            <w:hideMark/>
          </w:tcPr>
          <w:p w14:paraId="3804E8B3" w14:textId="77777777" w:rsidR="00FE1237" w:rsidRPr="00FE1237" w:rsidRDefault="00FE1237" w:rsidP="00FE1237">
            <w:pPr>
              <w:rPr>
                <w:sz w:val="16"/>
                <w:szCs w:val="16"/>
              </w:rPr>
            </w:pPr>
            <w:r w:rsidRPr="00FE1237">
              <w:rPr>
                <w:sz w:val="16"/>
                <w:szCs w:val="16"/>
              </w:rPr>
              <w:t>В соответствии с МУ 1256 и достигнутыми показателями</w:t>
            </w:r>
          </w:p>
        </w:tc>
      </w:tr>
      <w:tr w:rsidR="00FE1237" w:rsidRPr="00FE1237" w14:paraId="6BE1AD9B" w14:textId="77777777" w:rsidTr="00AF6A06">
        <w:trPr>
          <w:trHeight w:val="20"/>
        </w:trPr>
        <w:tc>
          <w:tcPr>
            <w:tcW w:w="270" w:type="pct"/>
            <w:tcBorders>
              <w:top w:val="nil"/>
              <w:left w:val="single" w:sz="8" w:space="0" w:color="auto"/>
              <w:bottom w:val="single" w:sz="4" w:space="0" w:color="auto"/>
              <w:right w:val="single" w:sz="4" w:space="0" w:color="auto"/>
            </w:tcBorders>
            <w:shd w:val="clear" w:color="auto" w:fill="auto"/>
            <w:vAlign w:val="bottom"/>
            <w:hideMark/>
          </w:tcPr>
          <w:p w14:paraId="0B50C7B8" w14:textId="77777777" w:rsidR="00FE1237" w:rsidRPr="00FE1237" w:rsidRDefault="00FE1237" w:rsidP="00FE1237">
            <w:pPr>
              <w:jc w:val="center"/>
              <w:rPr>
                <w:b/>
                <w:bCs/>
                <w:sz w:val="16"/>
                <w:szCs w:val="16"/>
              </w:rPr>
            </w:pPr>
            <w:r w:rsidRPr="00FE1237">
              <w:rPr>
                <w:b/>
                <w:bCs/>
                <w:sz w:val="16"/>
                <w:szCs w:val="16"/>
              </w:rPr>
              <w:t>5.</w:t>
            </w:r>
          </w:p>
        </w:tc>
        <w:tc>
          <w:tcPr>
            <w:tcW w:w="1812" w:type="pct"/>
            <w:tcBorders>
              <w:top w:val="nil"/>
              <w:left w:val="nil"/>
              <w:bottom w:val="single" w:sz="4" w:space="0" w:color="auto"/>
              <w:right w:val="single" w:sz="4" w:space="0" w:color="auto"/>
            </w:tcBorders>
            <w:shd w:val="clear" w:color="auto" w:fill="auto"/>
            <w:vAlign w:val="bottom"/>
            <w:hideMark/>
          </w:tcPr>
          <w:p w14:paraId="350A858F" w14:textId="77777777" w:rsidR="00FE1237" w:rsidRPr="00FE1237" w:rsidRDefault="00FE1237" w:rsidP="00FE1237">
            <w:pPr>
              <w:rPr>
                <w:b/>
                <w:bCs/>
                <w:sz w:val="16"/>
                <w:szCs w:val="16"/>
              </w:rPr>
            </w:pPr>
            <w:r w:rsidRPr="00FE1237">
              <w:rPr>
                <w:b/>
                <w:bCs/>
                <w:sz w:val="16"/>
                <w:szCs w:val="16"/>
              </w:rPr>
              <w:t>Итого НВВ на содержание</w:t>
            </w:r>
          </w:p>
        </w:tc>
        <w:tc>
          <w:tcPr>
            <w:tcW w:w="474" w:type="pct"/>
            <w:tcBorders>
              <w:top w:val="nil"/>
              <w:left w:val="nil"/>
              <w:bottom w:val="single" w:sz="4" w:space="0" w:color="auto"/>
              <w:right w:val="nil"/>
            </w:tcBorders>
            <w:shd w:val="clear" w:color="auto" w:fill="auto"/>
            <w:noWrap/>
            <w:vAlign w:val="center"/>
            <w:hideMark/>
          </w:tcPr>
          <w:p w14:paraId="6FB27CC3"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nil"/>
              <w:left w:val="single" w:sz="4" w:space="0" w:color="auto"/>
              <w:bottom w:val="single" w:sz="4" w:space="0" w:color="auto"/>
              <w:right w:val="single" w:sz="4" w:space="0" w:color="auto"/>
            </w:tcBorders>
            <w:shd w:val="clear" w:color="auto" w:fill="auto"/>
            <w:noWrap/>
            <w:vAlign w:val="bottom"/>
            <w:hideMark/>
          </w:tcPr>
          <w:p w14:paraId="2D693F6D" w14:textId="77777777" w:rsidR="00FE1237" w:rsidRPr="00FE1237" w:rsidRDefault="00FE1237" w:rsidP="00FE1237">
            <w:pPr>
              <w:jc w:val="right"/>
              <w:rPr>
                <w:b/>
                <w:bCs/>
                <w:sz w:val="16"/>
                <w:szCs w:val="16"/>
              </w:rPr>
            </w:pPr>
            <w:r w:rsidRPr="00FE1237">
              <w:rPr>
                <w:b/>
                <w:bCs/>
                <w:sz w:val="16"/>
                <w:szCs w:val="16"/>
              </w:rPr>
              <w:t>148 217,46</w:t>
            </w:r>
          </w:p>
        </w:tc>
        <w:tc>
          <w:tcPr>
            <w:tcW w:w="416" w:type="pct"/>
            <w:tcBorders>
              <w:top w:val="nil"/>
              <w:left w:val="nil"/>
              <w:bottom w:val="single" w:sz="4" w:space="0" w:color="auto"/>
              <w:right w:val="single" w:sz="4" w:space="0" w:color="auto"/>
            </w:tcBorders>
            <w:shd w:val="clear" w:color="auto" w:fill="auto"/>
            <w:noWrap/>
            <w:vAlign w:val="bottom"/>
            <w:hideMark/>
          </w:tcPr>
          <w:p w14:paraId="39B2F25E" w14:textId="77777777" w:rsidR="00FE1237" w:rsidRPr="00FE1237" w:rsidRDefault="00FE1237" w:rsidP="00FE1237">
            <w:pPr>
              <w:jc w:val="right"/>
              <w:rPr>
                <w:b/>
                <w:bCs/>
                <w:sz w:val="16"/>
                <w:szCs w:val="16"/>
              </w:rPr>
            </w:pPr>
            <w:r w:rsidRPr="00FE1237">
              <w:rPr>
                <w:b/>
                <w:bCs/>
                <w:sz w:val="16"/>
                <w:szCs w:val="16"/>
              </w:rPr>
              <w:t>89 845,69</w:t>
            </w:r>
          </w:p>
        </w:tc>
        <w:tc>
          <w:tcPr>
            <w:tcW w:w="1611" w:type="pct"/>
            <w:tcBorders>
              <w:top w:val="nil"/>
              <w:left w:val="nil"/>
              <w:bottom w:val="single" w:sz="4" w:space="0" w:color="auto"/>
              <w:right w:val="single" w:sz="4" w:space="0" w:color="auto"/>
            </w:tcBorders>
            <w:shd w:val="clear" w:color="auto" w:fill="auto"/>
            <w:noWrap/>
            <w:vAlign w:val="bottom"/>
            <w:hideMark/>
          </w:tcPr>
          <w:p w14:paraId="2108DBB7" w14:textId="77777777" w:rsidR="00FE1237" w:rsidRPr="00FE1237" w:rsidRDefault="00FE1237" w:rsidP="00FE1237">
            <w:pPr>
              <w:rPr>
                <w:b/>
                <w:bCs/>
                <w:sz w:val="16"/>
                <w:szCs w:val="16"/>
              </w:rPr>
            </w:pPr>
            <w:r w:rsidRPr="00FE1237">
              <w:rPr>
                <w:b/>
                <w:bCs/>
                <w:sz w:val="16"/>
                <w:szCs w:val="16"/>
              </w:rPr>
              <w:t> </w:t>
            </w:r>
          </w:p>
        </w:tc>
      </w:tr>
      <w:tr w:rsidR="00FE1237" w:rsidRPr="00FE1237" w14:paraId="48D6F9E4" w14:textId="77777777" w:rsidTr="00AF6A06">
        <w:trPr>
          <w:trHeight w:val="20"/>
        </w:trPr>
        <w:tc>
          <w:tcPr>
            <w:tcW w:w="270" w:type="pct"/>
            <w:tcBorders>
              <w:top w:val="nil"/>
              <w:left w:val="single" w:sz="8" w:space="0" w:color="auto"/>
              <w:bottom w:val="single" w:sz="8" w:space="0" w:color="auto"/>
              <w:right w:val="single" w:sz="4" w:space="0" w:color="auto"/>
            </w:tcBorders>
            <w:shd w:val="clear" w:color="auto" w:fill="auto"/>
            <w:vAlign w:val="bottom"/>
            <w:hideMark/>
          </w:tcPr>
          <w:p w14:paraId="4BCE0101" w14:textId="77777777" w:rsidR="00FE1237" w:rsidRPr="00FE1237" w:rsidRDefault="00FE1237" w:rsidP="00FE1237">
            <w:pPr>
              <w:jc w:val="center"/>
              <w:rPr>
                <w:b/>
                <w:bCs/>
                <w:sz w:val="16"/>
                <w:szCs w:val="16"/>
              </w:rPr>
            </w:pPr>
            <w:r w:rsidRPr="00FE1237">
              <w:rPr>
                <w:b/>
                <w:bCs/>
                <w:sz w:val="16"/>
                <w:szCs w:val="16"/>
              </w:rPr>
              <w:t>6.</w:t>
            </w:r>
          </w:p>
        </w:tc>
        <w:tc>
          <w:tcPr>
            <w:tcW w:w="1812" w:type="pct"/>
            <w:tcBorders>
              <w:top w:val="nil"/>
              <w:left w:val="nil"/>
              <w:bottom w:val="single" w:sz="8" w:space="0" w:color="auto"/>
              <w:right w:val="single" w:sz="4" w:space="0" w:color="auto"/>
            </w:tcBorders>
            <w:shd w:val="clear" w:color="auto" w:fill="auto"/>
            <w:vAlign w:val="bottom"/>
            <w:hideMark/>
          </w:tcPr>
          <w:p w14:paraId="39095A35" w14:textId="77777777" w:rsidR="00FE1237" w:rsidRPr="00FE1237" w:rsidRDefault="00FE1237" w:rsidP="00FE1237">
            <w:pPr>
              <w:rPr>
                <w:b/>
                <w:bCs/>
                <w:sz w:val="16"/>
                <w:szCs w:val="16"/>
              </w:rPr>
            </w:pPr>
            <w:r w:rsidRPr="00FE1237">
              <w:rPr>
                <w:b/>
                <w:bCs/>
                <w:sz w:val="16"/>
                <w:szCs w:val="16"/>
              </w:rPr>
              <w:t>Итого НВВ на содержание без платы ФСК</w:t>
            </w:r>
          </w:p>
        </w:tc>
        <w:tc>
          <w:tcPr>
            <w:tcW w:w="474" w:type="pct"/>
            <w:tcBorders>
              <w:top w:val="nil"/>
              <w:left w:val="nil"/>
              <w:bottom w:val="single" w:sz="8" w:space="0" w:color="auto"/>
              <w:right w:val="nil"/>
            </w:tcBorders>
            <w:shd w:val="clear" w:color="auto" w:fill="auto"/>
            <w:noWrap/>
            <w:vAlign w:val="center"/>
            <w:hideMark/>
          </w:tcPr>
          <w:p w14:paraId="36D66ABD"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nil"/>
              <w:left w:val="single" w:sz="8" w:space="0" w:color="auto"/>
              <w:bottom w:val="single" w:sz="8" w:space="0" w:color="auto"/>
              <w:right w:val="single" w:sz="4" w:space="0" w:color="auto"/>
            </w:tcBorders>
            <w:shd w:val="clear" w:color="auto" w:fill="auto"/>
            <w:noWrap/>
            <w:vAlign w:val="bottom"/>
            <w:hideMark/>
          </w:tcPr>
          <w:p w14:paraId="5AC99313" w14:textId="77777777" w:rsidR="00FE1237" w:rsidRPr="00FE1237" w:rsidRDefault="00FE1237" w:rsidP="00FE1237">
            <w:pPr>
              <w:jc w:val="right"/>
              <w:rPr>
                <w:b/>
                <w:bCs/>
                <w:sz w:val="16"/>
                <w:szCs w:val="16"/>
              </w:rPr>
            </w:pPr>
            <w:r w:rsidRPr="00FE1237">
              <w:rPr>
                <w:b/>
                <w:bCs/>
                <w:sz w:val="16"/>
                <w:szCs w:val="16"/>
              </w:rPr>
              <w:t>145 918,40</w:t>
            </w:r>
          </w:p>
        </w:tc>
        <w:tc>
          <w:tcPr>
            <w:tcW w:w="416" w:type="pct"/>
            <w:tcBorders>
              <w:top w:val="nil"/>
              <w:left w:val="nil"/>
              <w:bottom w:val="single" w:sz="8" w:space="0" w:color="auto"/>
              <w:right w:val="single" w:sz="4" w:space="0" w:color="auto"/>
            </w:tcBorders>
            <w:shd w:val="clear" w:color="auto" w:fill="auto"/>
            <w:noWrap/>
            <w:vAlign w:val="bottom"/>
            <w:hideMark/>
          </w:tcPr>
          <w:p w14:paraId="021C2582" w14:textId="77777777" w:rsidR="00FE1237" w:rsidRPr="00FE1237" w:rsidRDefault="00FE1237" w:rsidP="00FE1237">
            <w:pPr>
              <w:jc w:val="right"/>
              <w:rPr>
                <w:b/>
                <w:bCs/>
                <w:sz w:val="16"/>
                <w:szCs w:val="16"/>
              </w:rPr>
            </w:pPr>
            <w:r w:rsidRPr="00FE1237">
              <w:rPr>
                <w:b/>
                <w:bCs/>
                <w:sz w:val="16"/>
                <w:szCs w:val="16"/>
              </w:rPr>
              <w:t>87 511,42</w:t>
            </w:r>
          </w:p>
        </w:tc>
        <w:tc>
          <w:tcPr>
            <w:tcW w:w="1611" w:type="pct"/>
            <w:tcBorders>
              <w:top w:val="nil"/>
              <w:left w:val="nil"/>
              <w:bottom w:val="single" w:sz="8" w:space="0" w:color="auto"/>
              <w:right w:val="single" w:sz="4" w:space="0" w:color="auto"/>
            </w:tcBorders>
            <w:shd w:val="clear" w:color="auto" w:fill="auto"/>
            <w:noWrap/>
            <w:vAlign w:val="bottom"/>
            <w:hideMark/>
          </w:tcPr>
          <w:p w14:paraId="0CD7AB65" w14:textId="77777777" w:rsidR="00FE1237" w:rsidRPr="00FE1237" w:rsidRDefault="00FE1237" w:rsidP="00FE1237">
            <w:pPr>
              <w:rPr>
                <w:b/>
                <w:bCs/>
                <w:sz w:val="16"/>
                <w:szCs w:val="16"/>
              </w:rPr>
            </w:pPr>
            <w:r w:rsidRPr="00FE1237">
              <w:rPr>
                <w:b/>
                <w:bCs/>
                <w:sz w:val="16"/>
                <w:szCs w:val="16"/>
              </w:rPr>
              <w:t> </w:t>
            </w:r>
          </w:p>
        </w:tc>
      </w:tr>
      <w:tr w:rsidR="00FE1237" w:rsidRPr="00FE1237" w14:paraId="2276F609"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7A3D7323" w14:textId="77777777" w:rsidR="00FE1237" w:rsidRPr="00FE1237" w:rsidRDefault="00FE1237" w:rsidP="00FE1237">
            <w:pPr>
              <w:rPr>
                <w:b/>
                <w:bCs/>
                <w:sz w:val="16"/>
                <w:szCs w:val="16"/>
              </w:rPr>
            </w:pPr>
            <w:r w:rsidRPr="00FE1237">
              <w:rPr>
                <w:b/>
                <w:bCs/>
                <w:sz w:val="16"/>
                <w:szCs w:val="16"/>
              </w:rPr>
              <w:t>7. Расчёт расходов на оплату потерь электрической энергии в электрических сетях</w:t>
            </w:r>
          </w:p>
        </w:tc>
      </w:tr>
      <w:tr w:rsidR="00FE1237" w:rsidRPr="00FE1237" w14:paraId="566D0B6B" w14:textId="77777777" w:rsidTr="00AF6A06">
        <w:trPr>
          <w:trHeight w:val="20"/>
        </w:trPr>
        <w:tc>
          <w:tcPr>
            <w:tcW w:w="27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8C97589" w14:textId="77777777" w:rsidR="00FE1237" w:rsidRPr="00FE1237" w:rsidRDefault="00FE1237" w:rsidP="00FE1237">
            <w:pPr>
              <w:jc w:val="right"/>
              <w:rPr>
                <w:sz w:val="16"/>
                <w:szCs w:val="16"/>
              </w:rPr>
            </w:pPr>
            <w:r w:rsidRPr="00FE1237">
              <w:rPr>
                <w:sz w:val="16"/>
                <w:szCs w:val="16"/>
              </w:rPr>
              <w:t>7.1.</w:t>
            </w:r>
          </w:p>
        </w:tc>
        <w:tc>
          <w:tcPr>
            <w:tcW w:w="1812" w:type="pct"/>
            <w:tcBorders>
              <w:top w:val="single" w:sz="8" w:space="0" w:color="auto"/>
              <w:left w:val="nil"/>
              <w:bottom w:val="single" w:sz="4" w:space="0" w:color="auto"/>
              <w:right w:val="single" w:sz="4" w:space="0" w:color="auto"/>
            </w:tcBorders>
            <w:shd w:val="clear" w:color="auto" w:fill="auto"/>
            <w:noWrap/>
            <w:vAlign w:val="bottom"/>
            <w:hideMark/>
          </w:tcPr>
          <w:p w14:paraId="73AEE06F" w14:textId="77777777" w:rsidR="00FE1237" w:rsidRPr="00FE1237" w:rsidRDefault="00FE1237" w:rsidP="00FE1237">
            <w:pPr>
              <w:rPr>
                <w:sz w:val="16"/>
                <w:szCs w:val="16"/>
              </w:rPr>
            </w:pPr>
            <w:r w:rsidRPr="00FE1237">
              <w:rPr>
                <w:sz w:val="16"/>
                <w:szCs w:val="16"/>
              </w:rPr>
              <w:t>Объём потерь</w:t>
            </w:r>
          </w:p>
        </w:tc>
        <w:tc>
          <w:tcPr>
            <w:tcW w:w="474" w:type="pct"/>
            <w:tcBorders>
              <w:top w:val="single" w:sz="8" w:space="0" w:color="auto"/>
              <w:left w:val="nil"/>
              <w:bottom w:val="single" w:sz="4" w:space="0" w:color="auto"/>
              <w:right w:val="single" w:sz="4" w:space="0" w:color="auto"/>
            </w:tcBorders>
            <w:shd w:val="clear" w:color="auto" w:fill="auto"/>
            <w:noWrap/>
            <w:vAlign w:val="center"/>
            <w:hideMark/>
          </w:tcPr>
          <w:p w14:paraId="16E4F019" w14:textId="77777777" w:rsidR="00FE1237" w:rsidRPr="00FE1237" w:rsidRDefault="00FE1237" w:rsidP="00FE1237">
            <w:pPr>
              <w:jc w:val="center"/>
              <w:rPr>
                <w:sz w:val="16"/>
                <w:szCs w:val="16"/>
              </w:rPr>
            </w:pPr>
            <w:r w:rsidRPr="00FE1237">
              <w:rPr>
                <w:sz w:val="16"/>
                <w:szCs w:val="16"/>
              </w:rPr>
              <w:t>млн. кВт. ч.</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14:paraId="67DBA69A" w14:textId="77777777" w:rsidR="00FE1237" w:rsidRPr="00FE1237" w:rsidRDefault="00FE1237" w:rsidP="00FE1237">
            <w:pPr>
              <w:jc w:val="right"/>
              <w:rPr>
                <w:sz w:val="16"/>
                <w:szCs w:val="16"/>
              </w:rPr>
            </w:pPr>
            <w:r w:rsidRPr="00FE1237">
              <w:rPr>
                <w:sz w:val="16"/>
                <w:szCs w:val="16"/>
              </w:rPr>
              <w:t>14,12</w:t>
            </w:r>
          </w:p>
        </w:tc>
        <w:tc>
          <w:tcPr>
            <w:tcW w:w="416" w:type="pct"/>
            <w:tcBorders>
              <w:top w:val="single" w:sz="8" w:space="0" w:color="auto"/>
              <w:left w:val="nil"/>
              <w:bottom w:val="single" w:sz="4" w:space="0" w:color="auto"/>
              <w:right w:val="single" w:sz="4" w:space="0" w:color="auto"/>
            </w:tcBorders>
            <w:shd w:val="clear" w:color="auto" w:fill="auto"/>
            <w:noWrap/>
            <w:vAlign w:val="bottom"/>
            <w:hideMark/>
          </w:tcPr>
          <w:p w14:paraId="709352A3" w14:textId="77777777" w:rsidR="00FE1237" w:rsidRPr="00FE1237" w:rsidRDefault="00FE1237" w:rsidP="00FE1237">
            <w:pPr>
              <w:jc w:val="right"/>
              <w:rPr>
                <w:sz w:val="16"/>
                <w:szCs w:val="16"/>
              </w:rPr>
            </w:pPr>
            <w:r w:rsidRPr="00FE1237">
              <w:rPr>
                <w:sz w:val="16"/>
                <w:szCs w:val="16"/>
              </w:rPr>
              <w:t>14,58</w:t>
            </w:r>
          </w:p>
        </w:tc>
        <w:tc>
          <w:tcPr>
            <w:tcW w:w="1611" w:type="pct"/>
            <w:tcBorders>
              <w:top w:val="single" w:sz="8" w:space="0" w:color="auto"/>
              <w:left w:val="nil"/>
              <w:bottom w:val="single" w:sz="4" w:space="0" w:color="auto"/>
              <w:right w:val="single" w:sz="8" w:space="0" w:color="auto"/>
            </w:tcBorders>
            <w:shd w:val="clear" w:color="auto" w:fill="auto"/>
            <w:noWrap/>
            <w:vAlign w:val="bottom"/>
            <w:hideMark/>
          </w:tcPr>
          <w:p w14:paraId="5ED6183F" w14:textId="77777777" w:rsidR="00FE1237" w:rsidRPr="00FE1237" w:rsidRDefault="00FE1237" w:rsidP="00FE1237">
            <w:pPr>
              <w:rPr>
                <w:sz w:val="16"/>
                <w:szCs w:val="16"/>
              </w:rPr>
            </w:pPr>
            <w:r w:rsidRPr="00FE1237">
              <w:rPr>
                <w:sz w:val="16"/>
                <w:szCs w:val="16"/>
              </w:rPr>
              <w:t> </w:t>
            </w:r>
          </w:p>
        </w:tc>
      </w:tr>
      <w:tr w:rsidR="00FE1237" w:rsidRPr="00FE1237" w14:paraId="3ED327BE" w14:textId="77777777" w:rsidTr="00AF6A06">
        <w:trPr>
          <w:trHeight w:val="20"/>
        </w:trPr>
        <w:tc>
          <w:tcPr>
            <w:tcW w:w="270" w:type="pct"/>
            <w:tcBorders>
              <w:top w:val="nil"/>
              <w:left w:val="single" w:sz="8" w:space="0" w:color="auto"/>
              <w:bottom w:val="single" w:sz="4" w:space="0" w:color="auto"/>
              <w:right w:val="single" w:sz="4" w:space="0" w:color="auto"/>
            </w:tcBorders>
            <w:shd w:val="clear" w:color="auto" w:fill="auto"/>
            <w:noWrap/>
            <w:vAlign w:val="bottom"/>
            <w:hideMark/>
          </w:tcPr>
          <w:p w14:paraId="305BDC3E" w14:textId="77777777" w:rsidR="00FE1237" w:rsidRPr="00FE1237" w:rsidRDefault="00FE1237" w:rsidP="00FE1237">
            <w:pPr>
              <w:jc w:val="right"/>
              <w:rPr>
                <w:sz w:val="16"/>
                <w:szCs w:val="16"/>
              </w:rPr>
            </w:pPr>
            <w:r w:rsidRPr="00FE1237">
              <w:rPr>
                <w:sz w:val="16"/>
                <w:szCs w:val="16"/>
              </w:rPr>
              <w:t>7.2.</w:t>
            </w:r>
          </w:p>
        </w:tc>
        <w:tc>
          <w:tcPr>
            <w:tcW w:w="1812" w:type="pct"/>
            <w:tcBorders>
              <w:top w:val="nil"/>
              <w:left w:val="nil"/>
              <w:bottom w:val="single" w:sz="4" w:space="0" w:color="auto"/>
              <w:right w:val="single" w:sz="4" w:space="0" w:color="auto"/>
            </w:tcBorders>
            <w:shd w:val="clear" w:color="auto" w:fill="auto"/>
            <w:noWrap/>
            <w:vAlign w:val="bottom"/>
            <w:hideMark/>
          </w:tcPr>
          <w:p w14:paraId="4F1CFE3B" w14:textId="77777777" w:rsidR="00FE1237" w:rsidRPr="00FE1237" w:rsidRDefault="00FE1237" w:rsidP="00FE1237">
            <w:pPr>
              <w:rPr>
                <w:sz w:val="16"/>
                <w:szCs w:val="16"/>
              </w:rPr>
            </w:pPr>
            <w:r w:rsidRPr="00FE1237">
              <w:rPr>
                <w:sz w:val="16"/>
                <w:szCs w:val="16"/>
              </w:rPr>
              <w:t>Тариф потерь</w:t>
            </w:r>
          </w:p>
        </w:tc>
        <w:tc>
          <w:tcPr>
            <w:tcW w:w="474" w:type="pct"/>
            <w:tcBorders>
              <w:top w:val="nil"/>
              <w:left w:val="nil"/>
              <w:bottom w:val="single" w:sz="4" w:space="0" w:color="auto"/>
              <w:right w:val="single" w:sz="4" w:space="0" w:color="auto"/>
            </w:tcBorders>
            <w:shd w:val="clear" w:color="auto" w:fill="auto"/>
            <w:noWrap/>
            <w:vAlign w:val="center"/>
            <w:hideMark/>
          </w:tcPr>
          <w:p w14:paraId="2651F0C1" w14:textId="77777777" w:rsidR="00FE1237" w:rsidRPr="00FE1237" w:rsidRDefault="00FE1237" w:rsidP="00FE1237">
            <w:pPr>
              <w:jc w:val="center"/>
              <w:rPr>
                <w:sz w:val="16"/>
                <w:szCs w:val="16"/>
              </w:rPr>
            </w:pPr>
            <w:r w:rsidRPr="00FE1237">
              <w:rPr>
                <w:sz w:val="16"/>
                <w:szCs w:val="16"/>
              </w:rPr>
              <w:t>руб./тыс. кВт. ч.</w:t>
            </w:r>
          </w:p>
        </w:tc>
        <w:tc>
          <w:tcPr>
            <w:tcW w:w="416" w:type="pct"/>
            <w:tcBorders>
              <w:top w:val="nil"/>
              <w:left w:val="nil"/>
              <w:bottom w:val="single" w:sz="4" w:space="0" w:color="auto"/>
              <w:right w:val="single" w:sz="4" w:space="0" w:color="auto"/>
            </w:tcBorders>
            <w:shd w:val="clear" w:color="auto" w:fill="auto"/>
            <w:noWrap/>
            <w:vAlign w:val="bottom"/>
            <w:hideMark/>
          </w:tcPr>
          <w:p w14:paraId="308DF55B" w14:textId="77777777" w:rsidR="00FE1237" w:rsidRPr="00FE1237" w:rsidRDefault="00FE1237" w:rsidP="00FE1237">
            <w:pPr>
              <w:jc w:val="right"/>
              <w:rPr>
                <w:sz w:val="16"/>
                <w:szCs w:val="16"/>
              </w:rPr>
            </w:pPr>
            <w:r w:rsidRPr="00FE1237">
              <w:rPr>
                <w:sz w:val="16"/>
                <w:szCs w:val="16"/>
              </w:rPr>
              <w:t>2 672,64</w:t>
            </w:r>
          </w:p>
        </w:tc>
        <w:tc>
          <w:tcPr>
            <w:tcW w:w="416" w:type="pct"/>
            <w:tcBorders>
              <w:top w:val="nil"/>
              <w:left w:val="nil"/>
              <w:bottom w:val="single" w:sz="4" w:space="0" w:color="auto"/>
              <w:right w:val="single" w:sz="4" w:space="0" w:color="auto"/>
            </w:tcBorders>
            <w:shd w:val="clear" w:color="auto" w:fill="auto"/>
            <w:noWrap/>
            <w:vAlign w:val="bottom"/>
            <w:hideMark/>
          </w:tcPr>
          <w:p w14:paraId="510A6459" w14:textId="77777777" w:rsidR="00FE1237" w:rsidRPr="00FE1237" w:rsidRDefault="00FE1237" w:rsidP="00FE1237">
            <w:pPr>
              <w:jc w:val="right"/>
              <w:rPr>
                <w:sz w:val="16"/>
                <w:szCs w:val="16"/>
              </w:rPr>
            </w:pPr>
            <w:r w:rsidRPr="00FE1237">
              <w:rPr>
                <w:sz w:val="16"/>
                <w:szCs w:val="16"/>
              </w:rPr>
              <w:t>2 668,43</w:t>
            </w:r>
          </w:p>
        </w:tc>
        <w:tc>
          <w:tcPr>
            <w:tcW w:w="1611" w:type="pct"/>
            <w:tcBorders>
              <w:top w:val="nil"/>
              <w:left w:val="nil"/>
              <w:bottom w:val="single" w:sz="4" w:space="0" w:color="auto"/>
              <w:right w:val="single" w:sz="8" w:space="0" w:color="auto"/>
            </w:tcBorders>
            <w:shd w:val="clear" w:color="auto" w:fill="auto"/>
            <w:noWrap/>
            <w:vAlign w:val="bottom"/>
            <w:hideMark/>
          </w:tcPr>
          <w:p w14:paraId="16B87E54" w14:textId="77777777" w:rsidR="00FE1237" w:rsidRPr="00FE1237" w:rsidRDefault="00FE1237" w:rsidP="00FE1237">
            <w:pPr>
              <w:rPr>
                <w:sz w:val="16"/>
                <w:szCs w:val="16"/>
              </w:rPr>
            </w:pPr>
            <w:r w:rsidRPr="00FE1237">
              <w:rPr>
                <w:sz w:val="16"/>
                <w:szCs w:val="16"/>
              </w:rPr>
              <w:t> </w:t>
            </w:r>
          </w:p>
        </w:tc>
      </w:tr>
      <w:tr w:rsidR="00FE1237" w:rsidRPr="00FE1237" w14:paraId="45E55011" w14:textId="77777777" w:rsidTr="00AF6A06">
        <w:trPr>
          <w:trHeight w:val="20"/>
        </w:trPr>
        <w:tc>
          <w:tcPr>
            <w:tcW w:w="270" w:type="pct"/>
            <w:tcBorders>
              <w:top w:val="nil"/>
              <w:left w:val="single" w:sz="8" w:space="0" w:color="auto"/>
              <w:bottom w:val="single" w:sz="4" w:space="0" w:color="auto"/>
              <w:right w:val="single" w:sz="4" w:space="0" w:color="auto"/>
            </w:tcBorders>
            <w:shd w:val="clear" w:color="auto" w:fill="auto"/>
            <w:noWrap/>
            <w:vAlign w:val="bottom"/>
            <w:hideMark/>
          </w:tcPr>
          <w:p w14:paraId="45A88BF3" w14:textId="77777777" w:rsidR="00FE1237" w:rsidRPr="00FE1237" w:rsidRDefault="00FE1237" w:rsidP="00FE1237">
            <w:pPr>
              <w:jc w:val="right"/>
              <w:rPr>
                <w:b/>
                <w:bCs/>
                <w:sz w:val="16"/>
                <w:szCs w:val="16"/>
              </w:rPr>
            </w:pPr>
            <w:r w:rsidRPr="00FE1237">
              <w:rPr>
                <w:b/>
                <w:bCs/>
                <w:sz w:val="16"/>
                <w:szCs w:val="16"/>
              </w:rPr>
              <w:t>7.3.</w:t>
            </w:r>
          </w:p>
        </w:tc>
        <w:tc>
          <w:tcPr>
            <w:tcW w:w="1812" w:type="pct"/>
            <w:tcBorders>
              <w:top w:val="nil"/>
              <w:left w:val="nil"/>
              <w:bottom w:val="single" w:sz="4" w:space="0" w:color="auto"/>
              <w:right w:val="single" w:sz="4" w:space="0" w:color="auto"/>
            </w:tcBorders>
            <w:shd w:val="clear" w:color="auto" w:fill="auto"/>
            <w:noWrap/>
            <w:vAlign w:val="bottom"/>
            <w:hideMark/>
          </w:tcPr>
          <w:p w14:paraId="6E0DC0A4" w14:textId="77777777" w:rsidR="00FE1237" w:rsidRPr="00FE1237" w:rsidRDefault="00FE1237" w:rsidP="00FE1237">
            <w:pPr>
              <w:rPr>
                <w:b/>
                <w:bCs/>
                <w:sz w:val="16"/>
                <w:szCs w:val="16"/>
              </w:rPr>
            </w:pPr>
            <w:r w:rsidRPr="00FE1237">
              <w:rPr>
                <w:b/>
                <w:bCs/>
                <w:sz w:val="16"/>
                <w:szCs w:val="16"/>
              </w:rPr>
              <w:t>Итого расходов на оплату потерь</w:t>
            </w:r>
          </w:p>
        </w:tc>
        <w:tc>
          <w:tcPr>
            <w:tcW w:w="474" w:type="pct"/>
            <w:tcBorders>
              <w:top w:val="nil"/>
              <w:left w:val="nil"/>
              <w:bottom w:val="single" w:sz="4" w:space="0" w:color="auto"/>
              <w:right w:val="single" w:sz="4" w:space="0" w:color="auto"/>
            </w:tcBorders>
            <w:shd w:val="clear" w:color="auto" w:fill="auto"/>
            <w:noWrap/>
            <w:vAlign w:val="center"/>
            <w:hideMark/>
          </w:tcPr>
          <w:p w14:paraId="20A44BD7"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nil"/>
              <w:left w:val="nil"/>
              <w:bottom w:val="single" w:sz="4" w:space="0" w:color="auto"/>
              <w:right w:val="single" w:sz="4" w:space="0" w:color="auto"/>
            </w:tcBorders>
            <w:shd w:val="clear" w:color="auto" w:fill="auto"/>
            <w:noWrap/>
            <w:vAlign w:val="bottom"/>
            <w:hideMark/>
          </w:tcPr>
          <w:p w14:paraId="59FE3F1C" w14:textId="77777777" w:rsidR="00FE1237" w:rsidRPr="00FE1237" w:rsidRDefault="00FE1237" w:rsidP="00FE1237">
            <w:pPr>
              <w:jc w:val="right"/>
              <w:rPr>
                <w:b/>
                <w:bCs/>
                <w:sz w:val="16"/>
                <w:szCs w:val="16"/>
              </w:rPr>
            </w:pPr>
            <w:r w:rsidRPr="00FE1237">
              <w:rPr>
                <w:b/>
                <w:bCs/>
                <w:sz w:val="16"/>
                <w:szCs w:val="16"/>
              </w:rPr>
              <w:t>37729,44</w:t>
            </w:r>
          </w:p>
        </w:tc>
        <w:tc>
          <w:tcPr>
            <w:tcW w:w="416" w:type="pct"/>
            <w:tcBorders>
              <w:top w:val="nil"/>
              <w:left w:val="nil"/>
              <w:bottom w:val="single" w:sz="4" w:space="0" w:color="auto"/>
              <w:right w:val="single" w:sz="4" w:space="0" w:color="auto"/>
            </w:tcBorders>
            <w:shd w:val="clear" w:color="auto" w:fill="auto"/>
            <w:noWrap/>
            <w:vAlign w:val="bottom"/>
            <w:hideMark/>
          </w:tcPr>
          <w:p w14:paraId="09C8045E" w14:textId="77777777" w:rsidR="00FE1237" w:rsidRPr="00FE1237" w:rsidRDefault="00FE1237" w:rsidP="00FE1237">
            <w:pPr>
              <w:jc w:val="right"/>
              <w:rPr>
                <w:b/>
                <w:bCs/>
                <w:sz w:val="16"/>
                <w:szCs w:val="16"/>
              </w:rPr>
            </w:pPr>
            <w:r w:rsidRPr="00FE1237">
              <w:rPr>
                <w:b/>
                <w:bCs/>
                <w:sz w:val="16"/>
                <w:szCs w:val="16"/>
              </w:rPr>
              <w:t>38 909,35</w:t>
            </w:r>
          </w:p>
        </w:tc>
        <w:tc>
          <w:tcPr>
            <w:tcW w:w="1611" w:type="pct"/>
            <w:tcBorders>
              <w:top w:val="nil"/>
              <w:left w:val="nil"/>
              <w:bottom w:val="single" w:sz="4" w:space="0" w:color="auto"/>
              <w:right w:val="single" w:sz="8" w:space="0" w:color="auto"/>
            </w:tcBorders>
            <w:shd w:val="clear" w:color="auto" w:fill="auto"/>
            <w:noWrap/>
            <w:vAlign w:val="bottom"/>
            <w:hideMark/>
          </w:tcPr>
          <w:p w14:paraId="595C52E7" w14:textId="77777777" w:rsidR="00FE1237" w:rsidRPr="00FE1237" w:rsidRDefault="00FE1237" w:rsidP="00FE1237">
            <w:pPr>
              <w:rPr>
                <w:sz w:val="16"/>
                <w:szCs w:val="16"/>
              </w:rPr>
            </w:pPr>
            <w:r w:rsidRPr="00FE1237">
              <w:rPr>
                <w:sz w:val="16"/>
                <w:szCs w:val="16"/>
              </w:rPr>
              <w:t>В соответствии с расчетом по п. 81 Основ ценообразования</w:t>
            </w:r>
          </w:p>
        </w:tc>
      </w:tr>
      <w:tr w:rsidR="00FE1237" w:rsidRPr="00FE1237" w14:paraId="18A86950" w14:textId="77777777" w:rsidTr="00AF6A06">
        <w:trPr>
          <w:trHeight w:val="21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93D8873" w14:textId="77777777" w:rsidR="00FE1237" w:rsidRPr="00FE1237" w:rsidRDefault="00FE1237" w:rsidP="00FE1237">
            <w:pPr>
              <w:rPr>
                <w:sz w:val="16"/>
                <w:szCs w:val="16"/>
              </w:rPr>
            </w:pPr>
            <w:r w:rsidRPr="00FE1237">
              <w:rPr>
                <w:b/>
                <w:bCs/>
                <w:sz w:val="16"/>
                <w:szCs w:val="16"/>
              </w:rPr>
              <w:t>8. Расчёт расходов</w:t>
            </w:r>
            <w:r w:rsidRPr="00FE1237">
              <w:rPr>
                <w:sz w:val="16"/>
                <w:szCs w:val="16"/>
              </w:rPr>
              <w:t xml:space="preserve"> </w:t>
            </w:r>
            <w:r w:rsidRPr="00FE1237">
              <w:rPr>
                <w:b/>
                <w:bCs/>
                <w:sz w:val="16"/>
                <w:szCs w:val="16"/>
              </w:rPr>
              <w:t>на оплату услуг территориальных сетевых организаций</w:t>
            </w:r>
          </w:p>
        </w:tc>
      </w:tr>
      <w:tr w:rsidR="00FE1237" w:rsidRPr="00FE1237" w14:paraId="05EE2F36" w14:textId="77777777" w:rsidTr="00AF6A06">
        <w:trPr>
          <w:trHeight w:val="20"/>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DCEB1F" w14:textId="77777777" w:rsidR="00FE1237" w:rsidRPr="00FE1237" w:rsidRDefault="00FE1237" w:rsidP="00FE1237">
            <w:pPr>
              <w:jc w:val="right"/>
              <w:rPr>
                <w:sz w:val="16"/>
                <w:szCs w:val="16"/>
              </w:rPr>
            </w:pPr>
            <w:r w:rsidRPr="00FE1237">
              <w:rPr>
                <w:sz w:val="16"/>
                <w:szCs w:val="16"/>
              </w:rPr>
              <w:t>8.1.</w:t>
            </w:r>
          </w:p>
        </w:tc>
        <w:tc>
          <w:tcPr>
            <w:tcW w:w="1812" w:type="pct"/>
            <w:tcBorders>
              <w:top w:val="single" w:sz="4" w:space="0" w:color="auto"/>
              <w:left w:val="nil"/>
              <w:bottom w:val="single" w:sz="4" w:space="0" w:color="auto"/>
              <w:right w:val="single" w:sz="4" w:space="0" w:color="auto"/>
            </w:tcBorders>
            <w:shd w:val="clear" w:color="auto" w:fill="auto"/>
            <w:noWrap/>
            <w:vAlign w:val="bottom"/>
          </w:tcPr>
          <w:p w14:paraId="2934BB8F" w14:textId="77777777" w:rsidR="00FE1237" w:rsidRPr="00FE1237" w:rsidRDefault="00FE1237" w:rsidP="00FE1237">
            <w:pPr>
              <w:rPr>
                <w:sz w:val="16"/>
                <w:szCs w:val="16"/>
              </w:rPr>
            </w:pPr>
            <w:r w:rsidRPr="00FE1237">
              <w:rPr>
                <w:sz w:val="16"/>
                <w:szCs w:val="16"/>
              </w:rPr>
              <w:t>Услуги ТСО</w:t>
            </w:r>
          </w:p>
        </w:tc>
        <w:tc>
          <w:tcPr>
            <w:tcW w:w="474" w:type="pct"/>
            <w:tcBorders>
              <w:top w:val="single" w:sz="4" w:space="0" w:color="auto"/>
              <w:left w:val="nil"/>
              <w:bottom w:val="single" w:sz="4" w:space="0" w:color="auto"/>
              <w:right w:val="single" w:sz="4" w:space="0" w:color="auto"/>
            </w:tcBorders>
            <w:shd w:val="clear" w:color="auto" w:fill="auto"/>
            <w:noWrap/>
            <w:vAlign w:val="center"/>
          </w:tcPr>
          <w:p w14:paraId="670C38BC" w14:textId="77777777" w:rsidR="00FE1237" w:rsidRPr="00FE1237" w:rsidRDefault="00FE1237" w:rsidP="00FE1237">
            <w:pPr>
              <w:jc w:val="center"/>
              <w:rPr>
                <w:sz w:val="16"/>
                <w:szCs w:val="16"/>
              </w:rPr>
            </w:pPr>
            <w:r w:rsidRPr="00FE1237">
              <w:rPr>
                <w:sz w:val="16"/>
                <w:szCs w:val="16"/>
              </w:rPr>
              <w:t>тыс. руб.</w:t>
            </w:r>
          </w:p>
        </w:tc>
        <w:tc>
          <w:tcPr>
            <w:tcW w:w="416" w:type="pct"/>
            <w:tcBorders>
              <w:top w:val="single" w:sz="4" w:space="0" w:color="auto"/>
              <w:left w:val="nil"/>
              <w:bottom w:val="single" w:sz="4" w:space="0" w:color="auto"/>
              <w:right w:val="single" w:sz="4" w:space="0" w:color="auto"/>
            </w:tcBorders>
            <w:shd w:val="clear" w:color="auto" w:fill="auto"/>
            <w:noWrap/>
            <w:vAlign w:val="bottom"/>
          </w:tcPr>
          <w:p w14:paraId="5AE971B1" w14:textId="77777777" w:rsidR="00FE1237" w:rsidRPr="00FE1237" w:rsidRDefault="00FE1237" w:rsidP="00FE1237">
            <w:pPr>
              <w:jc w:val="right"/>
              <w:rPr>
                <w:sz w:val="16"/>
                <w:szCs w:val="16"/>
              </w:rPr>
            </w:pPr>
            <w:r w:rsidRPr="00FE1237">
              <w:rPr>
                <w:sz w:val="16"/>
                <w:szCs w:val="16"/>
              </w:rPr>
              <w:t>0,00</w:t>
            </w:r>
          </w:p>
        </w:tc>
        <w:tc>
          <w:tcPr>
            <w:tcW w:w="416" w:type="pct"/>
            <w:tcBorders>
              <w:top w:val="single" w:sz="4" w:space="0" w:color="auto"/>
              <w:left w:val="nil"/>
              <w:bottom w:val="single" w:sz="4" w:space="0" w:color="auto"/>
              <w:right w:val="single" w:sz="4" w:space="0" w:color="auto"/>
            </w:tcBorders>
            <w:shd w:val="clear" w:color="auto" w:fill="auto"/>
            <w:noWrap/>
            <w:vAlign w:val="bottom"/>
          </w:tcPr>
          <w:p w14:paraId="48BB74A2" w14:textId="77777777" w:rsidR="00FE1237" w:rsidRPr="00FE1237" w:rsidRDefault="00FE1237" w:rsidP="00FE1237">
            <w:pPr>
              <w:jc w:val="right"/>
              <w:rPr>
                <w:sz w:val="16"/>
                <w:szCs w:val="16"/>
              </w:rPr>
            </w:pPr>
            <w:r w:rsidRPr="00FE1237">
              <w:rPr>
                <w:sz w:val="16"/>
                <w:szCs w:val="16"/>
              </w:rPr>
              <w:t>84 574,08</w:t>
            </w:r>
          </w:p>
        </w:tc>
        <w:tc>
          <w:tcPr>
            <w:tcW w:w="1611" w:type="pct"/>
            <w:tcBorders>
              <w:top w:val="nil"/>
              <w:left w:val="nil"/>
              <w:bottom w:val="single" w:sz="4" w:space="0" w:color="auto"/>
              <w:right w:val="single" w:sz="8" w:space="0" w:color="auto"/>
            </w:tcBorders>
            <w:shd w:val="clear" w:color="auto" w:fill="auto"/>
            <w:noWrap/>
            <w:vAlign w:val="bottom"/>
          </w:tcPr>
          <w:p w14:paraId="5A7642D1" w14:textId="77777777" w:rsidR="00FE1237" w:rsidRPr="00FE1237" w:rsidRDefault="00FE1237" w:rsidP="00FE1237">
            <w:pPr>
              <w:rPr>
                <w:sz w:val="16"/>
                <w:szCs w:val="16"/>
              </w:rPr>
            </w:pPr>
            <w:r w:rsidRPr="00FE1237">
              <w:rPr>
                <w:sz w:val="16"/>
                <w:szCs w:val="16"/>
              </w:rPr>
              <w:t>В соответствии с расчетом по объемам и индивидуальным тарифам</w:t>
            </w:r>
          </w:p>
        </w:tc>
      </w:tr>
      <w:tr w:rsidR="00FE1237" w:rsidRPr="00FE1237" w14:paraId="7A1E48AF" w14:textId="77777777" w:rsidTr="00AF6A06">
        <w:trPr>
          <w:trHeight w:val="74"/>
        </w:trPr>
        <w:tc>
          <w:tcPr>
            <w:tcW w:w="2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95D195" w14:textId="77777777" w:rsidR="00FE1237" w:rsidRPr="00FE1237" w:rsidRDefault="00FE1237" w:rsidP="00FE1237">
            <w:pPr>
              <w:jc w:val="right"/>
              <w:rPr>
                <w:b/>
                <w:bCs/>
                <w:sz w:val="16"/>
                <w:szCs w:val="16"/>
              </w:rPr>
            </w:pPr>
            <w:r w:rsidRPr="00FE1237">
              <w:rPr>
                <w:b/>
                <w:bCs/>
                <w:sz w:val="16"/>
                <w:szCs w:val="16"/>
              </w:rPr>
              <w:t>8.2</w:t>
            </w:r>
          </w:p>
        </w:tc>
        <w:tc>
          <w:tcPr>
            <w:tcW w:w="1812" w:type="pct"/>
            <w:tcBorders>
              <w:top w:val="single" w:sz="4" w:space="0" w:color="auto"/>
              <w:left w:val="nil"/>
              <w:bottom w:val="single" w:sz="4" w:space="0" w:color="auto"/>
              <w:right w:val="single" w:sz="4" w:space="0" w:color="auto"/>
            </w:tcBorders>
            <w:shd w:val="clear" w:color="auto" w:fill="auto"/>
            <w:noWrap/>
            <w:vAlign w:val="bottom"/>
          </w:tcPr>
          <w:p w14:paraId="179605FE" w14:textId="77777777" w:rsidR="00FE1237" w:rsidRPr="00FE1237" w:rsidRDefault="00FE1237" w:rsidP="00FE1237">
            <w:pPr>
              <w:rPr>
                <w:b/>
                <w:bCs/>
                <w:sz w:val="16"/>
                <w:szCs w:val="16"/>
              </w:rPr>
            </w:pPr>
            <w:r w:rsidRPr="00FE1237">
              <w:rPr>
                <w:b/>
                <w:bCs/>
                <w:sz w:val="16"/>
                <w:szCs w:val="16"/>
              </w:rPr>
              <w:t>Итого расходов на оплату услуг территориальных сетевых организаций</w:t>
            </w:r>
          </w:p>
        </w:tc>
        <w:tc>
          <w:tcPr>
            <w:tcW w:w="474" w:type="pct"/>
            <w:tcBorders>
              <w:top w:val="single" w:sz="4" w:space="0" w:color="auto"/>
              <w:left w:val="nil"/>
              <w:bottom w:val="single" w:sz="4" w:space="0" w:color="auto"/>
              <w:right w:val="single" w:sz="4" w:space="0" w:color="auto"/>
            </w:tcBorders>
            <w:shd w:val="clear" w:color="auto" w:fill="auto"/>
            <w:noWrap/>
            <w:vAlign w:val="center"/>
          </w:tcPr>
          <w:p w14:paraId="717091F9"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single" w:sz="4" w:space="0" w:color="auto"/>
              <w:left w:val="nil"/>
              <w:bottom w:val="single" w:sz="4" w:space="0" w:color="auto"/>
              <w:right w:val="single" w:sz="4" w:space="0" w:color="auto"/>
            </w:tcBorders>
            <w:shd w:val="clear" w:color="auto" w:fill="auto"/>
            <w:noWrap/>
            <w:vAlign w:val="bottom"/>
          </w:tcPr>
          <w:p w14:paraId="069D0036" w14:textId="77777777" w:rsidR="00FE1237" w:rsidRPr="00FE1237" w:rsidRDefault="00FE1237" w:rsidP="00FE1237">
            <w:pPr>
              <w:jc w:val="right"/>
              <w:rPr>
                <w:b/>
                <w:bCs/>
                <w:sz w:val="16"/>
                <w:szCs w:val="16"/>
              </w:rPr>
            </w:pPr>
            <w:r w:rsidRPr="00FE1237">
              <w:rPr>
                <w:b/>
                <w:bCs/>
                <w:sz w:val="16"/>
                <w:szCs w:val="16"/>
              </w:rPr>
              <w:t>0,00</w:t>
            </w:r>
          </w:p>
        </w:tc>
        <w:tc>
          <w:tcPr>
            <w:tcW w:w="416" w:type="pct"/>
            <w:tcBorders>
              <w:top w:val="single" w:sz="4" w:space="0" w:color="auto"/>
              <w:left w:val="nil"/>
              <w:bottom w:val="single" w:sz="4" w:space="0" w:color="auto"/>
              <w:right w:val="single" w:sz="4" w:space="0" w:color="auto"/>
            </w:tcBorders>
            <w:shd w:val="clear" w:color="auto" w:fill="auto"/>
            <w:noWrap/>
            <w:vAlign w:val="bottom"/>
          </w:tcPr>
          <w:p w14:paraId="501DC9BE" w14:textId="77777777" w:rsidR="00FE1237" w:rsidRPr="00FE1237" w:rsidRDefault="00FE1237" w:rsidP="00FE1237">
            <w:pPr>
              <w:jc w:val="right"/>
              <w:rPr>
                <w:b/>
                <w:bCs/>
                <w:sz w:val="16"/>
                <w:szCs w:val="16"/>
              </w:rPr>
            </w:pPr>
            <w:r w:rsidRPr="00FE1237">
              <w:rPr>
                <w:b/>
                <w:bCs/>
                <w:sz w:val="16"/>
                <w:szCs w:val="16"/>
              </w:rPr>
              <w:t>84574,08</w:t>
            </w:r>
          </w:p>
        </w:tc>
        <w:tc>
          <w:tcPr>
            <w:tcW w:w="1611" w:type="pct"/>
            <w:tcBorders>
              <w:top w:val="single" w:sz="4" w:space="0" w:color="auto"/>
              <w:left w:val="nil"/>
              <w:bottom w:val="single" w:sz="4" w:space="0" w:color="auto"/>
              <w:right w:val="single" w:sz="4" w:space="0" w:color="auto"/>
            </w:tcBorders>
            <w:shd w:val="clear" w:color="auto" w:fill="auto"/>
            <w:noWrap/>
            <w:vAlign w:val="bottom"/>
          </w:tcPr>
          <w:p w14:paraId="21D16BB8" w14:textId="77777777" w:rsidR="00FE1237" w:rsidRPr="00FE1237" w:rsidRDefault="00FE1237" w:rsidP="00FE1237">
            <w:pPr>
              <w:rPr>
                <w:sz w:val="16"/>
                <w:szCs w:val="16"/>
              </w:rPr>
            </w:pPr>
          </w:p>
        </w:tc>
      </w:tr>
      <w:tr w:rsidR="00FE1237" w:rsidRPr="00FE1237" w14:paraId="4FCE8FCD" w14:textId="77777777" w:rsidTr="00AF6A06">
        <w:trPr>
          <w:trHeight w:val="20"/>
        </w:trPr>
        <w:tc>
          <w:tcPr>
            <w:tcW w:w="270" w:type="pct"/>
            <w:tcBorders>
              <w:top w:val="single" w:sz="8" w:space="0" w:color="auto"/>
              <w:left w:val="single" w:sz="8" w:space="0" w:color="auto"/>
              <w:bottom w:val="single" w:sz="4" w:space="0" w:color="auto"/>
              <w:right w:val="single" w:sz="4" w:space="0" w:color="auto"/>
            </w:tcBorders>
            <w:shd w:val="clear" w:color="auto" w:fill="auto"/>
            <w:noWrap/>
            <w:vAlign w:val="bottom"/>
          </w:tcPr>
          <w:p w14:paraId="76D74F6B" w14:textId="77777777" w:rsidR="00FE1237" w:rsidRPr="00FE1237" w:rsidRDefault="00FE1237" w:rsidP="00FE1237">
            <w:pPr>
              <w:jc w:val="right"/>
              <w:rPr>
                <w:b/>
                <w:bCs/>
                <w:sz w:val="16"/>
                <w:szCs w:val="16"/>
              </w:rPr>
            </w:pPr>
            <w:r w:rsidRPr="00FE1237">
              <w:rPr>
                <w:rFonts w:eastAsia="Calibri"/>
                <w:b/>
                <w:bCs/>
                <w:sz w:val="16"/>
                <w:szCs w:val="16"/>
                <w:lang w:eastAsia="en-US"/>
              </w:rPr>
              <w:t>9.</w:t>
            </w:r>
          </w:p>
        </w:tc>
        <w:tc>
          <w:tcPr>
            <w:tcW w:w="1812" w:type="pct"/>
            <w:tcBorders>
              <w:top w:val="single" w:sz="8" w:space="0" w:color="auto"/>
              <w:left w:val="single" w:sz="4" w:space="0" w:color="auto"/>
              <w:bottom w:val="single" w:sz="4" w:space="0" w:color="auto"/>
              <w:right w:val="single" w:sz="4" w:space="0" w:color="auto"/>
            </w:tcBorders>
            <w:shd w:val="clear" w:color="auto" w:fill="auto"/>
            <w:noWrap/>
            <w:vAlign w:val="bottom"/>
          </w:tcPr>
          <w:p w14:paraId="3D0EA0CD" w14:textId="77777777" w:rsidR="00FE1237" w:rsidRPr="00FE1237" w:rsidRDefault="00FE1237" w:rsidP="00FE1237">
            <w:pPr>
              <w:rPr>
                <w:b/>
                <w:bCs/>
                <w:sz w:val="16"/>
                <w:szCs w:val="16"/>
              </w:rPr>
            </w:pPr>
            <w:r w:rsidRPr="00FE1237">
              <w:rPr>
                <w:b/>
                <w:bCs/>
                <w:sz w:val="16"/>
                <w:szCs w:val="16"/>
              </w:rPr>
              <w:t>Итого НВВ</w:t>
            </w:r>
          </w:p>
        </w:tc>
        <w:tc>
          <w:tcPr>
            <w:tcW w:w="474" w:type="pct"/>
            <w:tcBorders>
              <w:top w:val="single" w:sz="4" w:space="0" w:color="auto"/>
              <w:left w:val="nil"/>
              <w:bottom w:val="single" w:sz="4" w:space="0" w:color="auto"/>
              <w:right w:val="single" w:sz="4" w:space="0" w:color="auto"/>
            </w:tcBorders>
            <w:shd w:val="clear" w:color="auto" w:fill="auto"/>
            <w:noWrap/>
            <w:vAlign w:val="center"/>
          </w:tcPr>
          <w:p w14:paraId="753BA5B9"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single" w:sz="8" w:space="0" w:color="auto"/>
              <w:left w:val="nil"/>
              <w:bottom w:val="single" w:sz="4" w:space="0" w:color="auto"/>
              <w:right w:val="single" w:sz="4" w:space="0" w:color="auto"/>
            </w:tcBorders>
            <w:shd w:val="clear" w:color="auto" w:fill="auto"/>
            <w:noWrap/>
            <w:vAlign w:val="bottom"/>
          </w:tcPr>
          <w:p w14:paraId="0C518E77" w14:textId="77777777" w:rsidR="00FE1237" w:rsidRPr="00FE1237" w:rsidRDefault="00FE1237" w:rsidP="00FE1237">
            <w:pPr>
              <w:jc w:val="right"/>
              <w:rPr>
                <w:b/>
                <w:bCs/>
                <w:sz w:val="16"/>
                <w:szCs w:val="16"/>
              </w:rPr>
            </w:pPr>
            <w:r w:rsidRPr="00FE1237">
              <w:rPr>
                <w:b/>
                <w:bCs/>
                <w:sz w:val="16"/>
                <w:szCs w:val="16"/>
              </w:rPr>
              <w:t>196611,03</w:t>
            </w:r>
          </w:p>
        </w:tc>
        <w:tc>
          <w:tcPr>
            <w:tcW w:w="416" w:type="pct"/>
            <w:tcBorders>
              <w:top w:val="single" w:sz="8" w:space="0" w:color="auto"/>
              <w:left w:val="single" w:sz="4" w:space="0" w:color="auto"/>
              <w:bottom w:val="single" w:sz="4" w:space="0" w:color="auto"/>
              <w:right w:val="single" w:sz="4" w:space="0" w:color="auto"/>
            </w:tcBorders>
            <w:shd w:val="clear" w:color="auto" w:fill="auto"/>
            <w:noWrap/>
            <w:vAlign w:val="bottom"/>
          </w:tcPr>
          <w:p w14:paraId="2FD32035" w14:textId="77777777" w:rsidR="00FE1237" w:rsidRPr="00FE1237" w:rsidRDefault="00FE1237" w:rsidP="00FE1237">
            <w:pPr>
              <w:jc w:val="right"/>
              <w:rPr>
                <w:b/>
                <w:bCs/>
                <w:sz w:val="16"/>
                <w:szCs w:val="16"/>
              </w:rPr>
            </w:pPr>
            <w:r w:rsidRPr="00FE1237">
              <w:rPr>
                <w:b/>
                <w:bCs/>
                <w:sz w:val="16"/>
                <w:szCs w:val="16"/>
              </w:rPr>
              <w:t>213329,13</w:t>
            </w:r>
          </w:p>
        </w:tc>
        <w:tc>
          <w:tcPr>
            <w:tcW w:w="1611" w:type="pct"/>
            <w:tcBorders>
              <w:top w:val="single" w:sz="4" w:space="0" w:color="auto"/>
              <w:left w:val="nil"/>
              <w:bottom w:val="single" w:sz="4" w:space="0" w:color="auto"/>
              <w:right w:val="single" w:sz="8" w:space="0" w:color="auto"/>
            </w:tcBorders>
            <w:shd w:val="clear" w:color="auto" w:fill="auto"/>
            <w:noWrap/>
            <w:vAlign w:val="bottom"/>
          </w:tcPr>
          <w:p w14:paraId="518754D7" w14:textId="77777777" w:rsidR="00FE1237" w:rsidRPr="00FE1237" w:rsidRDefault="00FE1237" w:rsidP="00FE1237">
            <w:pPr>
              <w:rPr>
                <w:sz w:val="16"/>
                <w:szCs w:val="16"/>
              </w:rPr>
            </w:pPr>
          </w:p>
        </w:tc>
      </w:tr>
      <w:tr w:rsidR="00FE1237" w:rsidRPr="00FE1237" w14:paraId="5622C490" w14:textId="77777777" w:rsidTr="00AF6A06">
        <w:trPr>
          <w:trHeight w:val="20"/>
        </w:trPr>
        <w:tc>
          <w:tcPr>
            <w:tcW w:w="270" w:type="pct"/>
            <w:tcBorders>
              <w:top w:val="nil"/>
              <w:left w:val="single" w:sz="8" w:space="0" w:color="auto"/>
              <w:bottom w:val="single" w:sz="8" w:space="0" w:color="auto"/>
              <w:right w:val="single" w:sz="4" w:space="0" w:color="auto"/>
            </w:tcBorders>
            <w:shd w:val="clear" w:color="auto" w:fill="auto"/>
            <w:noWrap/>
            <w:vAlign w:val="bottom"/>
          </w:tcPr>
          <w:p w14:paraId="426F8131" w14:textId="77777777" w:rsidR="00FE1237" w:rsidRPr="00FE1237" w:rsidRDefault="00FE1237" w:rsidP="00FE1237">
            <w:pPr>
              <w:jc w:val="right"/>
              <w:rPr>
                <w:b/>
                <w:bCs/>
                <w:sz w:val="16"/>
                <w:szCs w:val="16"/>
              </w:rPr>
            </w:pPr>
            <w:r w:rsidRPr="00FE1237">
              <w:rPr>
                <w:rFonts w:eastAsia="Calibri"/>
                <w:b/>
                <w:bCs/>
                <w:sz w:val="16"/>
                <w:szCs w:val="16"/>
                <w:lang w:eastAsia="en-US"/>
              </w:rPr>
              <w:t>10.</w:t>
            </w:r>
          </w:p>
        </w:tc>
        <w:tc>
          <w:tcPr>
            <w:tcW w:w="1812" w:type="pct"/>
            <w:tcBorders>
              <w:top w:val="nil"/>
              <w:left w:val="single" w:sz="4" w:space="0" w:color="auto"/>
              <w:bottom w:val="single" w:sz="8" w:space="0" w:color="auto"/>
              <w:right w:val="single" w:sz="4" w:space="0" w:color="auto"/>
            </w:tcBorders>
            <w:shd w:val="clear" w:color="auto" w:fill="auto"/>
            <w:noWrap/>
            <w:vAlign w:val="bottom"/>
          </w:tcPr>
          <w:p w14:paraId="4ABC06D9" w14:textId="77777777" w:rsidR="00FE1237" w:rsidRPr="00FE1237" w:rsidRDefault="00FE1237" w:rsidP="00FE1237">
            <w:pPr>
              <w:rPr>
                <w:b/>
                <w:bCs/>
                <w:sz w:val="16"/>
                <w:szCs w:val="16"/>
              </w:rPr>
            </w:pPr>
            <w:r w:rsidRPr="00FE1237">
              <w:rPr>
                <w:b/>
                <w:bCs/>
                <w:sz w:val="16"/>
                <w:szCs w:val="16"/>
              </w:rPr>
              <w:t>Итого НВВ без платы ФСК</w:t>
            </w:r>
          </w:p>
        </w:tc>
        <w:tc>
          <w:tcPr>
            <w:tcW w:w="474" w:type="pct"/>
            <w:tcBorders>
              <w:top w:val="single" w:sz="4" w:space="0" w:color="auto"/>
              <w:left w:val="nil"/>
              <w:bottom w:val="single" w:sz="8" w:space="0" w:color="auto"/>
              <w:right w:val="single" w:sz="4" w:space="0" w:color="auto"/>
            </w:tcBorders>
            <w:shd w:val="clear" w:color="auto" w:fill="auto"/>
            <w:noWrap/>
            <w:vAlign w:val="center"/>
          </w:tcPr>
          <w:p w14:paraId="2A5F88B4" w14:textId="77777777" w:rsidR="00FE1237" w:rsidRPr="00FE1237" w:rsidRDefault="00FE1237" w:rsidP="00FE1237">
            <w:pPr>
              <w:jc w:val="center"/>
              <w:rPr>
                <w:b/>
                <w:bCs/>
                <w:sz w:val="16"/>
                <w:szCs w:val="16"/>
              </w:rPr>
            </w:pPr>
            <w:r w:rsidRPr="00FE1237">
              <w:rPr>
                <w:b/>
                <w:bCs/>
                <w:sz w:val="16"/>
                <w:szCs w:val="16"/>
              </w:rPr>
              <w:t>тыс. руб.</w:t>
            </w:r>
          </w:p>
        </w:tc>
        <w:tc>
          <w:tcPr>
            <w:tcW w:w="416" w:type="pct"/>
            <w:tcBorders>
              <w:top w:val="nil"/>
              <w:left w:val="nil"/>
              <w:bottom w:val="single" w:sz="8" w:space="0" w:color="auto"/>
              <w:right w:val="single" w:sz="4" w:space="0" w:color="auto"/>
            </w:tcBorders>
            <w:shd w:val="clear" w:color="auto" w:fill="auto"/>
            <w:noWrap/>
            <w:vAlign w:val="bottom"/>
          </w:tcPr>
          <w:p w14:paraId="2E0C1B03" w14:textId="77777777" w:rsidR="00FE1237" w:rsidRPr="00FE1237" w:rsidRDefault="00FE1237" w:rsidP="00FE1237">
            <w:pPr>
              <w:jc w:val="right"/>
              <w:rPr>
                <w:b/>
                <w:bCs/>
                <w:sz w:val="16"/>
                <w:szCs w:val="16"/>
              </w:rPr>
            </w:pPr>
            <w:r w:rsidRPr="00FE1237">
              <w:rPr>
                <w:b/>
                <w:bCs/>
                <w:sz w:val="16"/>
                <w:szCs w:val="16"/>
              </w:rPr>
              <w:t>194311,9</w:t>
            </w:r>
            <w:r w:rsidRPr="00FE1237">
              <w:rPr>
                <w:rFonts w:ascii="Calibri" w:eastAsia="Calibri" w:hAnsi="Calibri"/>
                <w:b/>
                <w:bCs/>
                <w:sz w:val="16"/>
                <w:szCs w:val="16"/>
                <w:lang w:eastAsia="en-US"/>
              </w:rPr>
              <w:t>7</w:t>
            </w:r>
          </w:p>
        </w:tc>
        <w:tc>
          <w:tcPr>
            <w:tcW w:w="416" w:type="pct"/>
            <w:tcBorders>
              <w:top w:val="nil"/>
              <w:left w:val="single" w:sz="4" w:space="0" w:color="auto"/>
              <w:bottom w:val="single" w:sz="8" w:space="0" w:color="auto"/>
              <w:right w:val="single" w:sz="4" w:space="0" w:color="auto"/>
            </w:tcBorders>
            <w:shd w:val="clear" w:color="auto" w:fill="auto"/>
            <w:noWrap/>
            <w:vAlign w:val="bottom"/>
          </w:tcPr>
          <w:p w14:paraId="21750FB8" w14:textId="77777777" w:rsidR="00FE1237" w:rsidRPr="00FE1237" w:rsidRDefault="00FE1237" w:rsidP="00FE1237">
            <w:pPr>
              <w:jc w:val="right"/>
              <w:rPr>
                <w:b/>
                <w:bCs/>
                <w:sz w:val="16"/>
                <w:szCs w:val="16"/>
              </w:rPr>
            </w:pPr>
            <w:r w:rsidRPr="00FE1237">
              <w:rPr>
                <w:b/>
                <w:bCs/>
                <w:sz w:val="16"/>
                <w:szCs w:val="16"/>
              </w:rPr>
              <w:t>210994,85</w:t>
            </w:r>
          </w:p>
        </w:tc>
        <w:tc>
          <w:tcPr>
            <w:tcW w:w="1611" w:type="pct"/>
            <w:tcBorders>
              <w:top w:val="single" w:sz="4" w:space="0" w:color="auto"/>
              <w:left w:val="nil"/>
              <w:bottom w:val="single" w:sz="8" w:space="0" w:color="auto"/>
              <w:right w:val="single" w:sz="8" w:space="0" w:color="auto"/>
            </w:tcBorders>
            <w:shd w:val="clear" w:color="auto" w:fill="auto"/>
            <w:noWrap/>
            <w:vAlign w:val="bottom"/>
          </w:tcPr>
          <w:p w14:paraId="22E8C037" w14:textId="77777777" w:rsidR="00FE1237" w:rsidRPr="00FE1237" w:rsidRDefault="00FE1237" w:rsidP="00FE1237">
            <w:pPr>
              <w:rPr>
                <w:sz w:val="16"/>
                <w:szCs w:val="16"/>
              </w:rPr>
            </w:pPr>
          </w:p>
        </w:tc>
      </w:tr>
    </w:tbl>
    <w:p w14:paraId="0EDBA633" w14:textId="77777777" w:rsidR="00FE1237" w:rsidRPr="00FE1237" w:rsidRDefault="00FE1237" w:rsidP="00FE1237">
      <w:pPr>
        <w:spacing w:after="160" w:line="259" w:lineRule="auto"/>
        <w:jc w:val="center"/>
        <w:rPr>
          <w:rFonts w:ascii="Calibri" w:eastAsia="Calibri" w:hAnsi="Calibri"/>
          <w:sz w:val="22"/>
          <w:szCs w:val="22"/>
          <w:lang w:eastAsia="en-US"/>
        </w:rPr>
      </w:pPr>
    </w:p>
    <w:p w14:paraId="1B83BCDC" w14:textId="77777777" w:rsidR="00FE1237" w:rsidRPr="00FE1237" w:rsidRDefault="00FE1237" w:rsidP="00FE1237">
      <w:pPr>
        <w:tabs>
          <w:tab w:val="left" w:pos="5580"/>
          <w:tab w:val="left" w:pos="9498"/>
        </w:tabs>
        <w:ind w:right="-569"/>
      </w:pPr>
    </w:p>
    <w:p w14:paraId="27F0FE98" w14:textId="77777777" w:rsidR="00FE1237" w:rsidRPr="00FE1237" w:rsidRDefault="00FE1237" w:rsidP="00FE1237">
      <w:pPr>
        <w:tabs>
          <w:tab w:val="left" w:pos="5580"/>
          <w:tab w:val="left" w:pos="9498"/>
        </w:tabs>
        <w:ind w:left="-2064" w:right="-569" w:firstLine="7876"/>
        <w:sectPr w:rsidR="00FE1237" w:rsidRPr="00FE1237" w:rsidSect="00BB46AA">
          <w:pgSz w:w="11906" w:h="16838"/>
          <w:pgMar w:top="1134" w:right="567" w:bottom="1134" w:left="851" w:header="708" w:footer="708" w:gutter="0"/>
          <w:cols w:space="708"/>
          <w:docGrid w:linePitch="360"/>
        </w:sectPr>
      </w:pPr>
    </w:p>
    <w:p w14:paraId="41244E46" w14:textId="246B1839" w:rsidR="00FE1237" w:rsidRPr="001828C5" w:rsidRDefault="00FE1237" w:rsidP="00FE1237">
      <w:pPr>
        <w:tabs>
          <w:tab w:val="left" w:pos="5580"/>
          <w:tab w:val="left" w:pos="9498"/>
        </w:tabs>
        <w:ind w:left="-2064" w:right="-569" w:firstLine="8727"/>
      </w:pPr>
      <w:r w:rsidRPr="001828C5">
        <w:lastRenderedPageBreak/>
        <w:t xml:space="preserve">Приложение № </w:t>
      </w:r>
      <w:r>
        <w:t>14</w:t>
      </w:r>
      <w:r w:rsidRPr="001828C5">
        <w:t xml:space="preserve"> к </w:t>
      </w:r>
      <w:r>
        <w:t>протоколу</w:t>
      </w:r>
      <w:r w:rsidRPr="001828C5">
        <w:t xml:space="preserve"> № </w:t>
      </w:r>
      <w:r>
        <w:t>90</w:t>
      </w:r>
    </w:p>
    <w:p w14:paraId="28DB997D" w14:textId="77777777" w:rsidR="00FE1237" w:rsidRPr="001828C5" w:rsidRDefault="00FE1237" w:rsidP="00FE1237">
      <w:pPr>
        <w:tabs>
          <w:tab w:val="left" w:pos="5580"/>
          <w:tab w:val="left" w:pos="9498"/>
        </w:tabs>
        <w:ind w:left="-2064" w:right="-569" w:firstLine="8727"/>
      </w:pPr>
      <w:r w:rsidRPr="001828C5">
        <w:t>заседания правления Региональной</w:t>
      </w:r>
    </w:p>
    <w:p w14:paraId="0B9C23E2" w14:textId="77777777" w:rsidR="00FE1237" w:rsidRPr="001828C5" w:rsidRDefault="00FE1237" w:rsidP="00FE1237">
      <w:pPr>
        <w:tabs>
          <w:tab w:val="left" w:pos="5580"/>
          <w:tab w:val="left" w:pos="9498"/>
        </w:tabs>
        <w:ind w:left="-2064" w:right="-569" w:firstLine="8727"/>
      </w:pPr>
      <w:r w:rsidRPr="001828C5">
        <w:t>энергетической комиссии</w:t>
      </w:r>
    </w:p>
    <w:p w14:paraId="001955EB" w14:textId="3B8D03AC" w:rsidR="00FE1237" w:rsidRDefault="00FE1237" w:rsidP="00FE1237">
      <w:pPr>
        <w:tabs>
          <w:tab w:val="left" w:pos="5580"/>
          <w:tab w:val="left" w:pos="9498"/>
        </w:tabs>
        <w:ind w:left="-2064" w:right="-569" w:firstLine="8727"/>
      </w:pPr>
      <w:r w:rsidRPr="001828C5">
        <w:t xml:space="preserve">Кузбасса от </w:t>
      </w:r>
      <w:r>
        <w:t>30</w:t>
      </w:r>
      <w:r w:rsidRPr="001828C5">
        <w:t>.12.2021</w:t>
      </w:r>
    </w:p>
    <w:p w14:paraId="2BD2A378" w14:textId="77777777" w:rsidR="00FE1237" w:rsidRDefault="00FE1237" w:rsidP="00FE1237">
      <w:pPr>
        <w:tabs>
          <w:tab w:val="left" w:pos="5580"/>
          <w:tab w:val="left" w:pos="9498"/>
        </w:tabs>
        <w:ind w:left="-2064" w:right="-569" w:firstLine="8727"/>
      </w:pPr>
    </w:p>
    <w:p w14:paraId="53242009" w14:textId="356FDE46" w:rsidR="00FE1237" w:rsidRPr="00FE1237" w:rsidRDefault="00FE1237" w:rsidP="00FE1237">
      <w:pPr>
        <w:jc w:val="center"/>
        <w:rPr>
          <w:b/>
          <w:bCs/>
        </w:rPr>
      </w:pPr>
      <w:r w:rsidRPr="00FE1237">
        <w:rPr>
          <w:b/>
          <w:bCs/>
        </w:rPr>
        <w:t xml:space="preserve">Расчёт необходимой валовой выручки Красноярская дирекция по энергообеспечению -СП </w:t>
      </w:r>
      <w:proofErr w:type="spellStart"/>
      <w:r w:rsidRPr="00FE1237">
        <w:rPr>
          <w:b/>
          <w:bCs/>
        </w:rPr>
        <w:t>Трансэнерго</w:t>
      </w:r>
      <w:proofErr w:type="spellEnd"/>
      <w:r w:rsidRPr="00FE1237">
        <w:rPr>
          <w:b/>
          <w:bCs/>
        </w:rPr>
        <w:t xml:space="preserve"> - филиал ОАО "РЖД" методом долгосрочной </w:t>
      </w:r>
      <w:proofErr w:type="gramStart"/>
      <w:r w:rsidRPr="00FE1237">
        <w:rPr>
          <w:b/>
          <w:bCs/>
        </w:rPr>
        <w:t>индексации  на</w:t>
      </w:r>
      <w:proofErr w:type="gramEnd"/>
      <w:r w:rsidRPr="00FE1237">
        <w:rPr>
          <w:b/>
          <w:bCs/>
        </w:rPr>
        <w:t xml:space="preserve"> 2022 год (долгосрочный период - 2020-2024)</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304"/>
        <w:gridCol w:w="1531"/>
        <w:gridCol w:w="1150"/>
        <w:gridCol w:w="1118"/>
        <w:gridCol w:w="2717"/>
      </w:tblGrid>
      <w:tr w:rsidR="00FE1237" w:rsidRPr="00FE1237" w14:paraId="0CD33494" w14:textId="77777777" w:rsidTr="00AF6A06">
        <w:trPr>
          <w:trHeight w:val="169"/>
          <w:tblHeader/>
        </w:trPr>
        <w:tc>
          <w:tcPr>
            <w:tcW w:w="414" w:type="pct"/>
            <w:vMerge w:val="restart"/>
            <w:shd w:val="clear" w:color="auto" w:fill="auto"/>
            <w:noWrap/>
            <w:vAlign w:val="center"/>
            <w:hideMark/>
          </w:tcPr>
          <w:p w14:paraId="2BEDCB65" w14:textId="77777777" w:rsidR="00FE1237" w:rsidRPr="00FE1237" w:rsidRDefault="00FE1237" w:rsidP="00FE1237">
            <w:pPr>
              <w:jc w:val="center"/>
              <w:rPr>
                <w:sz w:val="12"/>
                <w:szCs w:val="12"/>
              </w:rPr>
            </w:pPr>
            <w:r w:rsidRPr="00FE1237">
              <w:rPr>
                <w:sz w:val="12"/>
                <w:szCs w:val="12"/>
              </w:rPr>
              <w:t>№п/п</w:t>
            </w:r>
          </w:p>
        </w:tc>
        <w:tc>
          <w:tcPr>
            <w:tcW w:w="1542" w:type="pct"/>
            <w:vMerge w:val="restart"/>
            <w:shd w:val="clear" w:color="auto" w:fill="auto"/>
            <w:vAlign w:val="center"/>
            <w:hideMark/>
          </w:tcPr>
          <w:p w14:paraId="5CA0A3A0" w14:textId="77777777" w:rsidR="00FE1237" w:rsidRPr="00FE1237" w:rsidRDefault="00FE1237" w:rsidP="00FE1237">
            <w:pPr>
              <w:jc w:val="center"/>
              <w:rPr>
                <w:sz w:val="12"/>
                <w:szCs w:val="12"/>
              </w:rPr>
            </w:pPr>
            <w:r w:rsidRPr="00FE1237">
              <w:rPr>
                <w:sz w:val="12"/>
                <w:szCs w:val="12"/>
              </w:rPr>
              <w:t>Показатель</w:t>
            </w:r>
          </w:p>
        </w:tc>
        <w:tc>
          <w:tcPr>
            <w:tcW w:w="715" w:type="pct"/>
            <w:vMerge w:val="restart"/>
            <w:shd w:val="clear" w:color="auto" w:fill="auto"/>
            <w:noWrap/>
            <w:vAlign w:val="center"/>
            <w:hideMark/>
          </w:tcPr>
          <w:p w14:paraId="19B22B56" w14:textId="77777777" w:rsidR="00FE1237" w:rsidRPr="00FE1237" w:rsidRDefault="00FE1237" w:rsidP="00FE1237">
            <w:pPr>
              <w:jc w:val="center"/>
              <w:rPr>
                <w:sz w:val="12"/>
                <w:szCs w:val="12"/>
              </w:rPr>
            </w:pPr>
            <w:r w:rsidRPr="00FE1237">
              <w:rPr>
                <w:sz w:val="12"/>
                <w:szCs w:val="12"/>
              </w:rPr>
              <w:t>Ед. изм.</w:t>
            </w:r>
          </w:p>
        </w:tc>
        <w:tc>
          <w:tcPr>
            <w:tcW w:w="2329" w:type="pct"/>
            <w:gridSpan w:val="3"/>
            <w:shd w:val="clear" w:color="auto" w:fill="auto"/>
            <w:noWrap/>
            <w:vAlign w:val="center"/>
            <w:hideMark/>
          </w:tcPr>
          <w:p w14:paraId="63353F88" w14:textId="77777777" w:rsidR="00FE1237" w:rsidRPr="00FE1237" w:rsidRDefault="00FE1237" w:rsidP="00FE1237">
            <w:pPr>
              <w:jc w:val="center"/>
              <w:rPr>
                <w:sz w:val="12"/>
                <w:szCs w:val="12"/>
              </w:rPr>
            </w:pPr>
            <w:r w:rsidRPr="00FE1237">
              <w:rPr>
                <w:sz w:val="12"/>
                <w:szCs w:val="12"/>
              </w:rPr>
              <w:t>2022</w:t>
            </w:r>
          </w:p>
        </w:tc>
      </w:tr>
      <w:tr w:rsidR="00FE1237" w:rsidRPr="00FE1237" w14:paraId="2AEF0511" w14:textId="77777777" w:rsidTr="00AF6A06">
        <w:trPr>
          <w:trHeight w:val="36"/>
          <w:tblHeader/>
        </w:trPr>
        <w:tc>
          <w:tcPr>
            <w:tcW w:w="414" w:type="pct"/>
            <w:vMerge/>
            <w:shd w:val="clear" w:color="auto" w:fill="auto"/>
            <w:vAlign w:val="center"/>
            <w:hideMark/>
          </w:tcPr>
          <w:p w14:paraId="1D94C206" w14:textId="77777777" w:rsidR="00FE1237" w:rsidRPr="00FE1237" w:rsidRDefault="00FE1237" w:rsidP="00FE1237">
            <w:pPr>
              <w:rPr>
                <w:sz w:val="12"/>
                <w:szCs w:val="12"/>
              </w:rPr>
            </w:pPr>
          </w:p>
        </w:tc>
        <w:tc>
          <w:tcPr>
            <w:tcW w:w="1542" w:type="pct"/>
            <w:vMerge/>
            <w:shd w:val="clear" w:color="auto" w:fill="auto"/>
            <w:vAlign w:val="center"/>
            <w:hideMark/>
          </w:tcPr>
          <w:p w14:paraId="6EE412C1" w14:textId="77777777" w:rsidR="00FE1237" w:rsidRPr="00FE1237" w:rsidRDefault="00FE1237" w:rsidP="00FE1237">
            <w:pPr>
              <w:rPr>
                <w:sz w:val="12"/>
                <w:szCs w:val="12"/>
              </w:rPr>
            </w:pPr>
          </w:p>
        </w:tc>
        <w:tc>
          <w:tcPr>
            <w:tcW w:w="715" w:type="pct"/>
            <w:vMerge/>
            <w:shd w:val="clear" w:color="auto" w:fill="auto"/>
            <w:vAlign w:val="center"/>
            <w:hideMark/>
          </w:tcPr>
          <w:p w14:paraId="3EB06741" w14:textId="77777777" w:rsidR="00FE1237" w:rsidRPr="00FE1237" w:rsidRDefault="00FE1237" w:rsidP="00FE1237">
            <w:pPr>
              <w:rPr>
                <w:sz w:val="12"/>
                <w:szCs w:val="12"/>
              </w:rPr>
            </w:pPr>
          </w:p>
        </w:tc>
        <w:tc>
          <w:tcPr>
            <w:tcW w:w="537" w:type="pct"/>
            <w:shd w:val="clear" w:color="auto" w:fill="auto"/>
            <w:vAlign w:val="center"/>
            <w:hideMark/>
          </w:tcPr>
          <w:p w14:paraId="10760D3F" w14:textId="77777777" w:rsidR="00FE1237" w:rsidRPr="00FE1237" w:rsidRDefault="00FE1237" w:rsidP="00FE1237">
            <w:pPr>
              <w:jc w:val="center"/>
              <w:rPr>
                <w:sz w:val="12"/>
                <w:szCs w:val="12"/>
              </w:rPr>
            </w:pPr>
            <w:r w:rsidRPr="00FE1237">
              <w:rPr>
                <w:sz w:val="12"/>
                <w:szCs w:val="12"/>
              </w:rPr>
              <w:t>Предложение предприятия</w:t>
            </w:r>
          </w:p>
        </w:tc>
        <w:tc>
          <w:tcPr>
            <w:tcW w:w="522" w:type="pct"/>
            <w:shd w:val="clear" w:color="auto" w:fill="auto"/>
            <w:vAlign w:val="center"/>
            <w:hideMark/>
          </w:tcPr>
          <w:p w14:paraId="1BE6DB31" w14:textId="77777777" w:rsidR="00FE1237" w:rsidRPr="00FE1237" w:rsidRDefault="00FE1237" w:rsidP="00FE1237">
            <w:pPr>
              <w:jc w:val="center"/>
              <w:rPr>
                <w:sz w:val="12"/>
                <w:szCs w:val="12"/>
              </w:rPr>
            </w:pPr>
            <w:r w:rsidRPr="00FE1237">
              <w:rPr>
                <w:sz w:val="12"/>
                <w:szCs w:val="12"/>
              </w:rPr>
              <w:t>Предложение экспертов</w:t>
            </w:r>
          </w:p>
        </w:tc>
        <w:tc>
          <w:tcPr>
            <w:tcW w:w="1269" w:type="pct"/>
            <w:shd w:val="clear" w:color="auto" w:fill="auto"/>
            <w:vAlign w:val="center"/>
            <w:hideMark/>
          </w:tcPr>
          <w:p w14:paraId="0273AE36"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61C2B593" w14:textId="77777777" w:rsidTr="00AF6A06">
        <w:trPr>
          <w:trHeight w:val="178"/>
          <w:tblHeader/>
        </w:trPr>
        <w:tc>
          <w:tcPr>
            <w:tcW w:w="414" w:type="pct"/>
            <w:shd w:val="clear" w:color="auto" w:fill="auto"/>
            <w:noWrap/>
            <w:vAlign w:val="bottom"/>
            <w:hideMark/>
          </w:tcPr>
          <w:p w14:paraId="2EA2208A" w14:textId="77777777" w:rsidR="00FE1237" w:rsidRPr="00FE1237" w:rsidRDefault="00FE1237" w:rsidP="00FE1237">
            <w:pPr>
              <w:jc w:val="center"/>
              <w:rPr>
                <w:sz w:val="12"/>
                <w:szCs w:val="12"/>
              </w:rPr>
            </w:pPr>
            <w:r w:rsidRPr="00FE1237">
              <w:rPr>
                <w:sz w:val="12"/>
                <w:szCs w:val="12"/>
              </w:rPr>
              <w:t>1</w:t>
            </w:r>
          </w:p>
        </w:tc>
        <w:tc>
          <w:tcPr>
            <w:tcW w:w="1542" w:type="pct"/>
            <w:shd w:val="clear" w:color="auto" w:fill="auto"/>
            <w:noWrap/>
            <w:vAlign w:val="bottom"/>
            <w:hideMark/>
          </w:tcPr>
          <w:p w14:paraId="1CC723EE" w14:textId="77777777" w:rsidR="00FE1237" w:rsidRPr="00FE1237" w:rsidRDefault="00FE1237" w:rsidP="00FE1237">
            <w:pPr>
              <w:jc w:val="center"/>
              <w:rPr>
                <w:sz w:val="12"/>
                <w:szCs w:val="12"/>
              </w:rPr>
            </w:pPr>
            <w:r w:rsidRPr="00FE1237">
              <w:rPr>
                <w:sz w:val="12"/>
                <w:szCs w:val="12"/>
              </w:rPr>
              <w:t>2</w:t>
            </w:r>
          </w:p>
        </w:tc>
        <w:tc>
          <w:tcPr>
            <w:tcW w:w="715" w:type="pct"/>
            <w:shd w:val="clear" w:color="auto" w:fill="auto"/>
            <w:noWrap/>
            <w:vAlign w:val="center"/>
            <w:hideMark/>
          </w:tcPr>
          <w:p w14:paraId="1EBA141D" w14:textId="77777777" w:rsidR="00FE1237" w:rsidRPr="00FE1237" w:rsidRDefault="00FE1237" w:rsidP="00FE1237">
            <w:pPr>
              <w:jc w:val="center"/>
              <w:rPr>
                <w:sz w:val="12"/>
                <w:szCs w:val="12"/>
              </w:rPr>
            </w:pPr>
            <w:r w:rsidRPr="00FE1237">
              <w:rPr>
                <w:sz w:val="12"/>
                <w:szCs w:val="12"/>
              </w:rPr>
              <w:t>3</w:t>
            </w:r>
          </w:p>
        </w:tc>
        <w:tc>
          <w:tcPr>
            <w:tcW w:w="537" w:type="pct"/>
            <w:shd w:val="clear" w:color="auto" w:fill="auto"/>
            <w:noWrap/>
            <w:vAlign w:val="bottom"/>
            <w:hideMark/>
          </w:tcPr>
          <w:p w14:paraId="63A26E48" w14:textId="77777777" w:rsidR="00FE1237" w:rsidRPr="00FE1237" w:rsidRDefault="00FE1237" w:rsidP="00FE1237">
            <w:pPr>
              <w:jc w:val="center"/>
              <w:rPr>
                <w:sz w:val="12"/>
                <w:szCs w:val="12"/>
              </w:rPr>
            </w:pPr>
            <w:r w:rsidRPr="00FE1237">
              <w:rPr>
                <w:sz w:val="12"/>
                <w:szCs w:val="12"/>
              </w:rPr>
              <w:t>4</w:t>
            </w:r>
          </w:p>
        </w:tc>
        <w:tc>
          <w:tcPr>
            <w:tcW w:w="522" w:type="pct"/>
            <w:shd w:val="clear" w:color="auto" w:fill="auto"/>
            <w:noWrap/>
            <w:vAlign w:val="bottom"/>
          </w:tcPr>
          <w:p w14:paraId="696DA083" w14:textId="77777777" w:rsidR="00FE1237" w:rsidRPr="00FE1237" w:rsidRDefault="00FE1237" w:rsidP="00FE1237">
            <w:pPr>
              <w:jc w:val="center"/>
              <w:rPr>
                <w:sz w:val="12"/>
                <w:szCs w:val="12"/>
              </w:rPr>
            </w:pPr>
            <w:r w:rsidRPr="00FE1237">
              <w:rPr>
                <w:sz w:val="12"/>
                <w:szCs w:val="12"/>
              </w:rPr>
              <w:t>5</w:t>
            </w:r>
          </w:p>
        </w:tc>
        <w:tc>
          <w:tcPr>
            <w:tcW w:w="1269" w:type="pct"/>
            <w:shd w:val="clear" w:color="auto" w:fill="auto"/>
            <w:noWrap/>
            <w:vAlign w:val="bottom"/>
          </w:tcPr>
          <w:p w14:paraId="2DB3B20F" w14:textId="77777777" w:rsidR="00FE1237" w:rsidRPr="00FE1237" w:rsidRDefault="00FE1237" w:rsidP="00FE1237">
            <w:pPr>
              <w:jc w:val="center"/>
              <w:rPr>
                <w:sz w:val="12"/>
                <w:szCs w:val="12"/>
              </w:rPr>
            </w:pPr>
            <w:r w:rsidRPr="00FE1237">
              <w:rPr>
                <w:sz w:val="12"/>
                <w:szCs w:val="12"/>
              </w:rPr>
              <w:t>6</w:t>
            </w:r>
          </w:p>
        </w:tc>
      </w:tr>
      <w:tr w:rsidR="00FE1237" w:rsidRPr="00FE1237" w14:paraId="33CDD1FC" w14:textId="77777777" w:rsidTr="00AF6A06">
        <w:trPr>
          <w:trHeight w:val="178"/>
        </w:trPr>
        <w:tc>
          <w:tcPr>
            <w:tcW w:w="5000" w:type="pct"/>
            <w:gridSpan w:val="6"/>
            <w:shd w:val="clear" w:color="auto" w:fill="auto"/>
            <w:noWrap/>
            <w:vAlign w:val="bottom"/>
            <w:hideMark/>
          </w:tcPr>
          <w:p w14:paraId="05BCB73A" w14:textId="77777777" w:rsidR="00FE1237" w:rsidRPr="00FE1237" w:rsidRDefault="00FE1237" w:rsidP="00FE1237">
            <w:pPr>
              <w:rPr>
                <w:b/>
                <w:bCs/>
                <w:sz w:val="12"/>
                <w:szCs w:val="12"/>
              </w:rPr>
            </w:pPr>
            <w:r w:rsidRPr="00FE1237">
              <w:rPr>
                <w:b/>
                <w:bCs/>
                <w:sz w:val="12"/>
                <w:szCs w:val="12"/>
              </w:rPr>
              <w:t>Расчёт коэффициента индексации</w:t>
            </w:r>
          </w:p>
        </w:tc>
      </w:tr>
      <w:tr w:rsidR="00FE1237" w:rsidRPr="00FE1237" w14:paraId="41BA74CF" w14:textId="77777777" w:rsidTr="00AF6A06">
        <w:trPr>
          <w:trHeight w:val="61"/>
        </w:trPr>
        <w:tc>
          <w:tcPr>
            <w:tcW w:w="414" w:type="pct"/>
            <w:shd w:val="clear" w:color="auto" w:fill="auto"/>
            <w:noWrap/>
            <w:vAlign w:val="bottom"/>
            <w:hideMark/>
          </w:tcPr>
          <w:p w14:paraId="79FD86F0" w14:textId="77777777" w:rsidR="00FE1237" w:rsidRPr="00FE1237" w:rsidRDefault="00FE1237" w:rsidP="00FE1237">
            <w:pPr>
              <w:jc w:val="center"/>
              <w:rPr>
                <w:sz w:val="12"/>
                <w:szCs w:val="12"/>
              </w:rPr>
            </w:pPr>
            <w:r w:rsidRPr="00FE1237">
              <w:rPr>
                <w:sz w:val="12"/>
                <w:szCs w:val="12"/>
              </w:rPr>
              <w:t>1</w:t>
            </w:r>
          </w:p>
        </w:tc>
        <w:tc>
          <w:tcPr>
            <w:tcW w:w="1542" w:type="pct"/>
            <w:shd w:val="clear" w:color="auto" w:fill="auto"/>
            <w:vAlign w:val="bottom"/>
            <w:hideMark/>
          </w:tcPr>
          <w:p w14:paraId="0E2E8F97" w14:textId="77777777" w:rsidR="00FE1237" w:rsidRPr="00FE1237" w:rsidRDefault="00FE1237" w:rsidP="00FE1237">
            <w:pPr>
              <w:rPr>
                <w:sz w:val="12"/>
                <w:szCs w:val="12"/>
              </w:rPr>
            </w:pPr>
            <w:r w:rsidRPr="00FE1237">
              <w:rPr>
                <w:sz w:val="12"/>
                <w:szCs w:val="12"/>
              </w:rPr>
              <w:t>ИПЦ</w:t>
            </w:r>
          </w:p>
        </w:tc>
        <w:tc>
          <w:tcPr>
            <w:tcW w:w="715" w:type="pct"/>
            <w:shd w:val="clear" w:color="auto" w:fill="auto"/>
            <w:noWrap/>
            <w:vAlign w:val="center"/>
            <w:hideMark/>
          </w:tcPr>
          <w:p w14:paraId="2B4744A3" w14:textId="77777777" w:rsidR="00FE1237" w:rsidRPr="00FE1237" w:rsidRDefault="00FE1237" w:rsidP="00FE1237">
            <w:pPr>
              <w:jc w:val="center"/>
              <w:rPr>
                <w:sz w:val="12"/>
                <w:szCs w:val="12"/>
              </w:rPr>
            </w:pPr>
            <w:r w:rsidRPr="00FE1237">
              <w:rPr>
                <w:sz w:val="12"/>
                <w:szCs w:val="12"/>
              </w:rPr>
              <w:t>%</w:t>
            </w:r>
          </w:p>
        </w:tc>
        <w:tc>
          <w:tcPr>
            <w:tcW w:w="537" w:type="pct"/>
            <w:shd w:val="clear" w:color="auto" w:fill="auto"/>
            <w:noWrap/>
            <w:vAlign w:val="bottom"/>
            <w:hideMark/>
          </w:tcPr>
          <w:p w14:paraId="6820DE34" w14:textId="77777777" w:rsidR="00FE1237" w:rsidRPr="00FE1237" w:rsidRDefault="00FE1237" w:rsidP="00FE1237">
            <w:pPr>
              <w:jc w:val="right"/>
              <w:rPr>
                <w:sz w:val="12"/>
                <w:szCs w:val="12"/>
              </w:rPr>
            </w:pPr>
            <w:r w:rsidRPr="00FE1237">
              <w:rPr>
                <w:sz w:val="12"/>
                <w:szCs w:val="12"/>
              </w:rPr>
              <w:t>3,90%</w:t>
            </w:r>
          </w:p>
        </w:tc>
        <w:tc>
          <w:tcPr>
            <w:tcW w:w="522" w:type="pct"/>
            <w:shd w:val="clear" w:color="auto" w:fill="auto"/>
            <w:noWrap/>
            <w:vAlign w:val="bottom"/>
            <w:hideMark/>
          </w:tcPr>
          <w:p w14:paraId="4FF96B8C" w14:textId="77777777" w:rsidR="00FE1237" w:rsidRPr="00FE1237" w:rsidRDefault="00FE1237" w:rsidP="00FE1237">
            <w:pPr>
              <w:jc w:val="right"/>
              <w:rPr>
                <w:sz w:val="12"/>
                <w:szCs w:val="12"/>
              </w:rPr>
            </w:pPr>
            <w:r w:rsidRPr="00FE1237">
              <w:rPr>
                <w:sz w:val="12"/>
                <w:szCs w:val="12"/>
              </w:rPr>
              <w:t>4,30%</w:t>
            </w:r>
          </w:p>
        </w:tc>
        <w:tc>
          <w:tcPr>
            <w:tcW w:w="1269" w:type="pct"/>
            <w:vMerge w:val="restart"/>
            <w:shd w:val="clear" w:color="auto" w:fill="auto"/>
            <w:vAlign w:val="center"/>
            <w:hideMark/>
          </w:tcPr>
          <w:p w14:paraId="2E9FC0F6" w14:textId="77777777" w:rsidR="00FE1237" w:rsidRPr="00FE1237" w:rsidRDefault="00FE1237" w:rsidP="00FE1237">
            <w:pPr>
              <w:jc w:val="center"/>
              <w:rPr>
                <w:sz w:val="12"/>
                <w:szCs w:val="12"/>
              </w:rPr>
            </w:pPr>
            <w:r w:rsidRPr="00FE1237">
              <w:rPr>
                <w:sz w:val="12"/>
                <w:szCs w:val="12"/>
              </w:rPr>
              <w:t>рассчитан в соответствии с МУ ФСТ России от 18.03.2015 № 421-э</w:t>
            </w:r>
          </w:p>
        </w:tc>
      </w:tr>
      <w:tr w:rsidR="00FE1237" w:rsidRPr="00FE1237" w14:paraId="7E9571F4" w14:textId="77777777" w:rsidTr="00AF6A06">
        <w:trPr>
          <w:trHeight w:val="169"/>
        </w:trPr>
        <w:tc>
          <w:tcPr>
            <w:tcW w:w="414" w:type="pct"/>
            <w:shd w:val="clear" w:color="auto" w:fill="auto"/>
            <w:noWrap/>
            <w:vAlign w:val="bottom"/>
            <w:hideMark/>
          </w:tcPr>
          <w:p w14:paraId="29200211" w14:textId="77777777" w:rsidR="00FE1237" w:rsidRPr="00FE1237" w:rsidRDefault="00FE1237" w:rsidP="00FE1237">
            <w:pPr>
              <w:jc w:val="center"/>
              <w:rPr>
                <w:sz w:val="12"/>
                <w:szCs w:val="12"/>
              </w:rPr>
            </w:pPr>
            <w:r w:rsidRPr="00FE1237">
              <w:rPr>
                <w:sz w:val="12"/>
                <w:szCs w:val="12"/>
              </w:rPr>
              <w:t>2</w:t>
            </w:r>
          </w:p>
        </w:tc>
        <w:tc>
          <w:tcPr>
            <w:tcW w:w="1542" w:type="pct"/>
            <w:shd w:val="clear" w:color="auto" w:fill="auto"/>
            <w:vAlign w:val="bottom"/>
            <w:hideMark/>
          </w:tcPr>
          <w:p w14:paraId="4BFC09FC" w14:textId="77777777" w:rsidR="00FE1237" w:rsidRPr="00FE1237" w:rsidRDefault="00FE1237" w:rsidP="00FE1237">
            <w:pPr>
              <w:rPr>
                <w:sz w:val="12"/>
                <w:szCs w:val="12"/>
              </w:rPr>
            </w:pPr>
            <w:r w:rsidRPr="00FE1237">
              <w:rPr>
                <w:sz w:val="12"/>
                <w:szCs w:val="12"/>
              </w:rPr>
              <w:t>Индекс эффективности операционных расходов</w:t>
            </w:r>
          </w:p>
        </w:tc>
        <w:tc>
          <w:tcPr>
            <w:tcW w:w="715" w:type="pct"/>
            <w:shd w:val="clear" w:color="auto" w:fill="auto"/>
            <w:noWrap/>
            <w:vAlign w:val="center"/>
            <w:hideMark/>
          </w:tcPr>
          <w:p w14:paraId="1F17F126" w14:textId="77777777" w:rsidR="00FE1237" w:rsidRPr="00FE1237" w:rsidRDefault="00FE1237" w:rsidP="00FE1237">
            <w:pPr>
              <w:jc w:val="center"/>
              <w:rPr>
                <w:sz w:val="12"/>
                <w:szCs w:val="12"/>
              </w:rPr>
            </w:pPr>
            <w:r w:rsidRPr="00FE1237">
              <w:rPr>
                <w:sz w:val="12"/>
                <w:szCs w:val="12"/>
              </w:rPr>
              <w:t>%</w:t>
            </w:r>
          </w:p>
        </w:tc>
        <w:tc>
          <w:tcPr>
            <w:tcW w:w="537" w:type="pct"/>
            <w:shd w:val="clear" w:color="auto" w:fill="auto"/>
            <w:noWrap/>
            <w:vAlign w:val="bottom"/>
            <w:hideMark/>
          </w:tcPr>
          <w:p w14:paraId="748B0828" w14:textId="77777777" w:rsidR="00FE1237" w:rsidRPr="00FE1237" w:rsidRDefault="00FE1237" w:rsidP="00FE1237">
            <w:pPr>
              <w:jc w:val="right"/>
              <w:rPr>
                <w:sz w:val="12"/>
                <w:szCs w:val="12"/>
              </w:rPr>
            </w:pPr>
            <w:r w:rsidRPr="00FE1237">
              <w:rPr>
                <w:sz w:val="12"/>
                <w:szCs w:val="12"/>
              </w:rPr>
              <w:t>1,0%</w:t>
            </w:r>
          </w:p>
        </w:tc>
        <w:tc>
          <w:tcPr>
            <w:tcW w:w="522" w:type="pct"/>
            <w:shd w:val="clear" w:color="auto" w:fill="auto"/>
            <w:noWrap/>
            <w:vAlign w:val="bottom"/>
            <w:hideMark/>
          </w:tcPr>
          <w:p w14:paraId="14C4E011" w14:textId="77777777" w:rsidR="00FE1237" w:rsidRPr="00FE1237" w:rsidRDefault="00FE1237" w:rsidP="00FE1237">
            <w:pPr>
              <w:jc w:val="right"/>
              <w:rPr>
                <w:sz w:val="12"/>
                <w:szCs w:val="12"/>
              </w:rPr>
            </w:pPr>
            <w:r w:rsidRPr="00FE1237">
              <w:rPr>
                <w:sz w:val="12"/>
                <w:szCs w:val="12"/>
              </w:rPr>
              <w:t>1,0%</w:t>
            </w:r>
          </w:p>
        </w:tc>
        <w:tc>
          <w:tcPr>
            <w:tcW w:w="1269" w:type="pct"/>
            <w:vMerge/>
            <w:shd w:val="clear" w:color="auto" w:fill="auto"/>
            <w:vAlign w:val="center"/>
            <w:hideMark/>
          </w:tcPr>
          <w:p w14:paraId="5FD4B7A1" w14:textId="77777777" w:rsidR="00FE1237" w:rsidRPr="00FE1237" w:rsidRDefault="00FE1237" w:rsidP="00FE1237">
            <w:pPr>
              <w:rPr>
                <w:sz w:val="12"/>
                <w:szCs w:val="12"/>
              </w:rPr>
            </w:pPr>
          </w:p>
        </w:tc>
      </w:tr>
      <w:tr w:rsidR="00FE1237" w:rsidRPr="00FE1237" w14:paraId="100C96AB" w14:textId="77777777" w:rsidTr="00AF6A06">
        <w:trPr>
          <w:trHeight w:val="169"/>
        </w:trPr>
        <w:tc>
          <w:tcPr>
            <w:tcW w:w="414" w:type="pct"/>
            <w:shd w:val="clear" w:color="auto" w:fill="auto"/>
            <w:noWrap/>
            <w:vAlign w:val="bottom"/>
            <w:hideMark/>
          </w:tcPr>
          <w:p w14:paraId="46418F02" w14:textId="77777777" w:rsidR="00FE1237" w:rsidRPr="00FE1237" w:rsidRDefault="00FE1237" w:rsidP="00FE1237">
            <w:pPr>
              <w:jc w:val="center"/>
              <w:rPr>
                <w:sz w:val="12"/>
                <w:szCs w:val="12"/>
              </w:rPr>
            </w:pPr>
            <w:r w:rsidRPr="00FE1237">
              <w:rPr>
                <w:sz w:val="12"/>
                <w:szCs w:val="12"/>
              </w:rPr>
              <w:t>3</w:t>
            </w:r>
          </w:p>
        </w:tc>
        <w:tc>
          <w:tcPr>
            <w:tcW w:w="1542" w:type="pct"/>
            <w:shd w:val="clear" w:color="auto" w:fill="auto"/>
            <w:vAlign w:val="bottom"/>
            <w:hideMark/>
          </w:tcPr>
          <w:p w14:paraId="5C1812D2" w14:textId="77777777" w:rsidR="00FE1237" w:rsidRPr="00FE1237" w:rsidRDefault="00FE1237" w:rsidP="00FE1237">
            <w:pPr>
              <w:rPr>
                <w:sz w:val="12"/>
                <w:szCs w:val="12"/>
              </w:rPr>
            </w:pPr>
            <w:r w:rsidRPr="00FE1237">
              <w:rPr>
                <w:sz w:val="12"/>
                <w:szCs w:val="12"/>
              </w:rPr>
              <w:t>Количество активов</w:t>
            </w:r>
          </w:p>
        </w:tc>
        <w:tc>
          <w:tcPr>
            <w:tcW w:w="715" w:type="pct"/>
            <w:shd w:val="clear" w:color="auto" w:fill="auto"/>
            <w:noWrap/>
            <w:vAlign w:val="center"/>
            <w:hideMark/>
          </w:tcPr>
          <w:p w14:paraId="2296ECFD" w14:textId="77777777" w:rsidR="00FE1237" w:rsidRPr="00FE1237" w:rsidRDefault="00FE1237" w:rsidP="00FE1237">
            <w:pPr>
              <w:jc w:val="center"/>
              <w:rPr>
                <w:sz w:val="12"/>
                <w:szCs w:val="12"/>
              </w:rPr>
            </w:pPr>
            <w:r w:rsidRPr="00FE1237">
              <w:rPr>
                <w:sz w:val="12"/>
                <w:szCs w:val="12"/>
              </w:rPr>
              <w:t>у.е.</w:t>
            </w:r>
          </w:p>
        </w:tc>
        <w:tc>
          <w:tcPr>
            <w:tcW w:w="537" w:type="pct"/>
            <w:shd w:val="clear" w:color="auto" w:fill="auto"/>
            <w:noWrap/>
            <w:vAlign w:val="bottom"/>
            <w:hideMark/>
          </w:tcPr>
          <w:p w14:paraId="130E7291" w14:textId="77777777" w:rsidR="00FE1237" w:rsidRPr="00FE1237" w:rsidRDefault="00FE1237" w:rsidP="00FE1237">
            <w:pPr>
              <w:jc w:val="right"/>
              <w:rPr>
                <w:sz w:val="12"/>
                <w:szCs w:val="12"/>
              </w:rPr>
            </w:pPr>
            <w:r w:rsidRPr="00FE1237">
              <w:rPr>
                <w:sz w:val="12"/>
                <w:szCs w:val="12"/>
              </w:rPr>
              <w:t>1 507,12</w:t>
            </w:r>
          </w:p>
        </w:tc>
        <w:tc>
          <w:tcPr>
            <w:tcW w:w="522" w:type="pct"/>
            <w:shd w:val="clear" w:color="auto" w:fill="auto"/>
            <w:noWrap/>
            <w:vAlign w:val="bottom"/>
            <w:hideMark/>
          </w:tcPr>
          <w:p w14:paraId="2C4DD12F" w14:textId="77777777" w:rsidR="00FE1237" w:rsidRPr="00FE1237" w:rsidRDefault="00FE1237" w:rsidP="00FE1237">
            <w:pPr>
              <w:jc w:val="right"/>
              <w:rPr>
                <w:sz w:val="12"/>
                <w:szCs w:val="12"/>
              </w:rPr>
            </w:pPr>
            <w:r w:rsidRPr="00FE1237">
              <w:rPr>
                <w:sz w:val="12"/>
                <w:szCs w:val="12"/>
              </w:rPr>
              <w:t>1 507,12</w:t>
            </w:r>
          </w:p>
        </w:tc>
        <w:tc>
          <w:tcPr>
            <w:tcW w:w="1269" w:type="pct"/>
            <w:vMerge/>
            <w:shd w:val="clear" w:color="auto" w:fill="auto"/>
            <w:vAlign w:val="center"/>
            <w:hideMark/>
          </w:tcPr>
          <w:p w14:paraId="405ECDDE" w14:textId="77777777" w:rsidR="00FE1237" w:rsidRPr="00FE1237" w:rsidRDefault="00FE1237" w:rsidP="00FE1237">
            <w:pPr>
              <w:rPr>
                <w:sz w:val="12"/>
                <w:szCs w:val="12"/>
              </w:rPr>
            </w:pPr>
          </w:p>
        </w:tc>
      </w:tr>
      <w:tr w:rsidR="00FE1237" w:rsidRPr="00FE1237" w14:paraId="1AD80FB6" w14:textId="77777777" w:rsidTr="00AF6A06">
        <w:trPr>
          <w:trHeight w:val="169"/>
        </w:trPr>
        <w:tc>
          <w:tcPr>
            <w:tcW w:w="414" w:type="pct"/>
            <w:shd w:val="clear" w:color="auto" w:fill="auto"/>
            <w:noWrap/>
            <w:vAlign w:val="bottom"/>
            <w:hideMark/>
          </w:tcPr>
          <w:p w14:paraId="4DFCC981" w14:textId="77777777" w:rsidR="00FE1237" w:rsidRPr="00FE1237" w:rsidRDefault="00FE1237" w:rsidP="00FE1237">
            <w:pPr>
              <w:jc w:val="center"/>
              <w:rPr>
                <w:sz w:val="12"/>
                <w:szCs w:val="12"/>
              </w:rPr>
            </w:pPr>
            <w:r w:rsidRPr="00FE1237">
              <w:rPr>
                <w:sz w:val="12"/>
                <w:szCs w:val="12"/>
              </w:rPr>
              <w:t>4</w:t>
            </w:r>
          </w:p>
        </w:tc>
        <w:tc>
          <w:tcPr>
            <w:tcW w:w="1542" w:type="pct"/>
            <w:shd w:val="clear" w:color="auto" w:fill="auto"/>
            <w:vAlign w:val="bottom"/>
            <w:hideMark/>
          </w:tcPr>
          <w:p w14:paraId="75CB3A38" w14:textId="77777777" w:rsidR="00FE1237" w:rsidRPr="00FE1237" w:rsidRDefault="00FE1237" w:rsidP="00FE1237">
            <w:pPr>
              <w:rPr>
                <w:sz w:val="12"/>
                <w:szCs w:val="12"/>
              </w:rPr>
            </w:pPr>
            <w:r w:rsidRPr="00FE1237">
              <w:rPr>
                <w:sz w:val="12"/>
                <w:szCs w:val="12"/>
              </w:rPr>
              <w:t>Индекс изменения количества активов</w:t>
            </w:r>
          </w:p>
        </w:tc>
        <w:tc>
          <w:tcPr>
            <w:tcW w:w="715" w:type="pct"/>
            <w:shd w:val="clear" w:color="auto" w:fill="auto"/>
            <w:noWrap/>
            <w:vAlign w:val="center"/>
            <w:hideMark/>
          </w:tcPr>
          <w:p w14:paraId="108566D0" w14:textId="77777777" w:rsidR="00FE1237" w:rsidRPr="00FE1237" w:rsidRDefault="00FE1237" w:rsidP="00FE1237">
            <w:pPr>
              <w:jc w:val="center"/>
              <w:rPr>
                <w:sz w:val="12"/>
                <w:szCs w:val="12"/>
              </w:rPr>
            </w:pPr>
            <w:r w:rsidRPr="00FE1237">
              <w:rPr>
                <w:sz w:val="12"/>
                <w:szCs w:val="12"/>
              </w:rPr>
              <w:t>%</w:t>
            </w:r>
          </w:p>
        </w:tc>
        <w:tc>
          <w:tcPr>
            <w:tcW w:w="537" w:type="pct"/>
            <w:shd w:val="clear" w:color="auto" w:fill="auto"/>
            <w:noWrap/>
            <w:vAlign w:val="bottom"/>
            <w:hideMark/>
          </w:tcPr>
          <w:p w14:paraId="68C605C3" w14:textId="77777777" w:rsidR="00FE1237" w:rsidRPr="00FE1237" w:rsidRDefault="00FE1237" w:rsidP="00FE1237">
            <w:pPr>
              <w:jc w:val="right"/>
              <w:rPr>
                <w:sz w:val="12"/>
                <w:szCs w:val="12"/>
              </w:rPr>
            </w:pPr>
            <w:r w:rsidRPr="00FE1237">
              <w:rPr>
                <w:sz w:val="12"/>
                <w:szCs w:val="12"/>
              </w:rPr>
              <w:t>-7,45%</w:t>
            </w:r>
          </w:p>
        </w:tc>
        <w:tc>
          <w:tcPr>
            <w:tcW w:w="522" w:type="pct"/>
            <w:shd w:val="clear" w:color="auto" w:fill="auto"/>
            <w:noWrap/>
            <w:vAlign w:val="bottom"/>
            <w:hideMark/>
          </w:tcPr>
          <w:p w14:paraId="0FD7FFA1" w14:textId="77777777" w:rsidR="00FE1237" w:rsidRPr="00FE1237" w:rsidRDefault="00FE1237" w:rsidP="00FE1237">
            <w:pPr>
              <w:jc w:val="right"/>
              <w:rPr>
                <w:sz w:val="12"/>
                <w:szCs w:val="12"/>
              </w:rPr>
            </w:pPr>
            <w:r w:rsidRPr="00FE1237">
              <w:rPr>
                <w:sz w:val="12"/>
                <w:szCs w:val="12"/>
              </w:rPr>
              <w:t>-7,45%</w:t>
            </w:r>
          </w:p>
        </w:tc>
        <w:tc>
          <w:tcPr>
            <w:tcW w:w="1269" w:type="pct"/>
            <w:vMerge/>
            <w:shd w:val="clear" w:color="auto" w:fill="auto"/>
            <w:vAlign w:val="center"/>
            <w:hideMark/>
          </w:tcPr>
          <w:p w14:paraId="6C768BA4" w14:textId="77777777" w:rsidR="00FE1237" w:rsidRPr="00FE1237" w:rsidRDefault="00FE1237" w:rsidP="00FE1237">
            <w:pPr>
              <w:rPr>
                <w:sz w:val="12"/>
                <w:szCs w:val="12"/>
              </w:rPr>
            </w:pPr>
          </w:p>
        </w:tc>
      </w:tr>
      <w:tr w:rsidR="00FE1237" w:rsidRPr="00FE1237" w14:paraId="2560CCE2" w14:textId="77777777" w:rsidTr="00AF6A06">
        <w:trPr>
          <w:trHeight w:val="169"/>
        </w:trPr>
        <w:tc>
          <w:tcPr>
            <w:tcW w:w="414" w:type="pct"/>
            <w:shd w:val="clear" w:color="auto" w:fill="auto"/>
            <w:noWrap/>
            <w:vAlign w:val="bottom"/>
            <w:hideMark/>
          </w:tcPr>
          <w:p w14:paraId="6DDF79C7" w14:textId="77777777" w:rsidR="00FE1237" w:rsidRPr="00FE1237" w:rsidRDefault="00FE1237" w:rsidP="00FE1237">
            <w:pPr>
              <w:jc w:val="center"/>
              <w:rPr>
                <w:sz w:val="12"/>
                <w:szCs w:val="12"/>
              </w:rPr>
            </w:pPr>
            <w:r w:rsidRPr="00FE1237">
              <w:rPr>
                <w:sz w:val="12"/>
                <w:szCs w:val="12"/>
              </w:rPr>
              <w:t>5</w:t>
            </w:r>
          </w:p>
        </w:tc>
        <w:tc>
          <w:tcPr>
            <w:tcW w:w="1542" w:type="pct"/>
            <w:shd w:val="clear" w:color="auto" w:fill="auto"/>
            <w:vAlign w:val="bottom"/>
            <w:hideMark/>
          </w:tcPr>
          <w:p w14:paraId="314FBE21" w14:textId="77777777" w:rsidR="00FE1237" w:rsidRPr="00FE1237" w:rsidRDefault="00FE1237" w:rsidP="00FE1237">
            <w:pPr>
              <w:rPr>
                <w:sz w:val="12"/>
                <w:szCs w:val="12"/>
              </w:rPr>
            </w:pPr>
            <w:r w:rsidRPr="00FE1237">
              <w:rPr>
                <w:sz w:val="12"/>
                <w:szCs w:val="12"/>
              </w:rPr>
              <w:t>Коэффициент эластичности затрат по росту активов</w:t>
            </w:r>
          </w:p>
        </w:tc>
        <w:tc>
          <w:tcPr>
            <w:tcW w:w="715" w:type="pct"/>
            <w:shd w:val="clear" w:color="auto" w:fill="auto"/>
            <w:noWrap/>
            <w:vAlign w:val="center"/>
            <w:hideMark/>
          </w:tcPr>
          <w:p w14:paraId="5B3DD51F" w14:textId="77777777" w:rsidR="00FE1237" w:rsidRPr="00FE1237" w:rsidRDefault="00FE1237" w:rsidP="00FE1237">
            <w:pPr>
              <w:jc w:val="center"/>
              <w:rPr>
                <w:sz w:val="12"/>
                <w:szCs w:val="12"/>
              </w:rPr>
            </w:pPr>
            <w:r w:rsidRPr="00FE1237">
              <w:rPr>
                <w:sz w:val="12"/>
                <w:szCs w:val="12"/>
              </w:rPr>
              <w:t> </w:t>
            </w:r>
          </w:p>
        </w:tc>
        <w:tc>
          <w:tcPr>
            <w:tcW w:w="537" w:type="pct"/>
            <w:shd w:val="clear" w:color="auto" w:fill="auto"/>
            <w:noWrap/>
            <w:vAlign w:val="bottom"/>
            <w:hideMark/>
          </w:tcPr>
          <w:p w14:paraId="6E25FDFF" w14:textId="77777777" w:rsidR="00FE1237" w:rsidRPr="00FE1237" w:rsidRDefault="00FE1237" w:rsidP="00FE1237">
            <w:pPr>
              <w:jc w:val="right"/>
              <w:rPr>
                <w:sz w:val="12"/>
                <w:szCs w:val="12"/>
              </w:rPr>
            </w:pPr>
            <w:r w:rsidRPr="00FE1237">
              <w:rPr>
                <w:sz w:val="12"/>
                <w:szCs w:val="12"/>
              </w:rPr>
              <w:t>0,75</w:t>
            </w:r>
          </w:p>
        </w:tc>
        <w:tc>
          <w:tcPr>
            <w:tcW w:w="522" w:type="pct"/>
            <w:shd w:val="clear" w:color="auto" w:fill="auto"/>
            <w:noWrap/>
            <w:vAlign w:val="bottom"/>
            <w:hideMark/>
          </w:tcPr>
          <w:p w14:paraId="428E0384" w14:textId="77777777" w:rsidR="00FE1237" w:rsidRPr="00FE1237" w:rsidRDefault="00FE1237" w:rsidP="00FE1237">
            <w:pPr>
              <w:jc w:val="right"/>
              <w:rPr>
                <w:sz w:val="12"/>
                <w:szCs w:val="12"/>
              </w:rPr>
            </w:pPr>
            <w:r w:rsidRPr="00FE1237">
              <w:rPr>
                <w:sz w:val="12"/>
                <w:szCs w:val="12"/>
              </w:rPr>
              <w:t>0,75</w:t>
            </w:r>
          </w:p>
        </w:tc>
        <w:tc>
          <w:tcPr>
            <w:tcW w:w="1269" w:type="pct"/>
            <w:vMerge/>
            <w:shd w:val="clear" w:color="auto" w:fill="auto"/>
            <w:vAlign w:val="center"/>
            <w:hideMark/>
          </w:tcPr>
          <w:p w14:paraId="5D29BDBC" w14:textId="77777777" w:rsidR="00FE1237" w:rsidRPr="00FE1237" w:rsidRDefault="00FE1237" w:rsidP="00FE1237">
            <w:pPr>
              <w:rPr>
                <w:sz w:val="12"/>
                <w:szCs w:val="12"/>
              </w:rPr>
            </w:pPr>
          </w:p>
        </w:tc>
      </w:tr>
      <w:tr w:rsidR="00FE1237" w:rsidRPr="00FE1237" w14:paraId="5805D2F3" w14:textId="77777777" w:rsidTr="00AF6A06">
        <w:trPr>
          <w:trHeight w:val="178"/>
        </w:trPr>
        <w:tc>
          <w:tcPr>
            <w:tcW w:w="414" w:type="pct"/>
            <w:shd w:val="clear" w:color="auto" w:fill="auto"/>
            <w:noWrap/>
            <w:vAlign w:val="bottom"/>
            <w:hideMark/>
          </w:tcPr>
          <w:p w14:paraId="0DA0D00C" w14:textId="77777777" w:rsidR="00FE1237" w:rsidRPr="00FE1237" w:rsidRDefault="00FE1237" w:rsidP="00FE1237">
            <w:pPr>
              <w:jc w:val="center"/>
              <w:rPr>
                <w:sz w:val="12"/>
                <w:szCs w:val="12"/>
              </w:rPr>
            </w:pPr>
            <w:r w:rsidRPr="00FE1237">
              <w:rPr>
                <w:sz w:val="12"/>
                <w:szCs w:val="12"/>
              </w:rPr>
              <w:t>6</w:t>
            </w:r>
          </w:p>
        </w:tc>
        <w:tc>
          <w:tcPr>
            <w:tcW w:w="1542" w:type="pct"/>
            <w:shd w:val="clear" w:color="auto" w:fill="auto"/>
            <w:vAlign w:val="bottom"/>
            <w:hideMark/>
          </w:tcPr>
          <w:p w14:paraId="6D5A1CF2" w14:textId="77777777" w:rsidR="00FE1237" w:rsidRPr="00FE1237" w:rsidRDefault="00FE1237" w:rsidP="00FE1237">
            <w:pPr>
              <w:rPr>
                <w:sz w:val="12"/>
                <w:szCs w:val="12"/>
              </w:rPr>
            </w:pPr>
            <w:r w:rsidRPr="00FE1237">
              <w:rPr>
                <w:sz w:val="12"/>
                <w:szCs w:val="12"/>
              </w:rPr>
              <w:t>Итого коэффициент индексации</w:t>
            </w:r>
          </w:p>
        </w:tc>
        <w:tc>
          <w:tcPr>
            <w:tcW w:w="715" w:type="pct"/>
            <w:shd w:val="clear" w:color="auto" w:fill="auto"/>
            <w:noWrap/>
            <w:vAlign w:val="center"/>
            <w:hideMark/>
          </w:tcPr>
          <w:p w14:paraId="35155FC8" w14:textId="77777777" w:rsidR="00FE1237" w:rsidRPr="00FE1237" w:rsidRDefault="00FE1237" w:rsidP="00FE1237">
            <w:pPr>
              <w:jc w:val="center"/>
              <w:rPr>
                <w:sz w:val="12"/>
                <w:szCs w:val="12"/>
              </w:rPr>
            </w:pPr>
            <w:r w:rsidRPr="00FE1237">
              <w:rPr>
                <w:sz w:val="12"/>
                <w:szCs w:val="12"/>
              </w:rPr>
              <w:t> </w:t>
            </w:r>
          </w:p>
        </w:tc>
        <w:tc>
          <w:tcPr>
            <w:tcW w:w="537" w:type="pct"/>
            <w:shd w:val="clear" w:color="auto" w:fill="auto"/>
            <w:noWrap/>
            <w:vAlign w:val="bottom"/>
            <w:hideMark/>
          </w:tcPr>
          <w:p w14:paraId="10085CD7" w14:textId="77777777" w:rsidR="00FE1237" w:rsidRPr="00FE1237" w:rsidRDefault="00FE1237" w:rsidP="00FE1237">
            <w:pPr>
              <w:jc w:val="right"/>
              <w:rPr>
                <w:sz w:val="12"/>
                <w:szCs w:val="12"/>
              </w:rPr>
            </w:pPr>
            <w:r w:rsidRPr="00FE1237">
              <w:rPr>
                <w:sz w:val="12"/>
                <w:szCs w:val="12"/>
              </w:rPr>
              <w:t>0,9711</w:t>
            </w:r>
          </w:p>
        </w:tc>
        <w:tc>
          <w:tcPr>
            <w:tcW w:w="522" w:type="pct"/>
            <w:shd w:val="clear" w:color="auto" w:fill="auto"/>
            <w:noWrap/>
            <w:vAlign w:val="bottom"/>
            <w:hideMark/>
          </w:tcPr>
          <w:p w14:paraId="2BDE6E23" w14:textId="77777777" w:rsidR="00FE1237" w:rsidRPr="00FE1237" w:rsidRDefault="00FE1237" w:rsidP="00FE1237">
            <w:pPr>
              <w:jc w:val="right"/>
              <w:rPr>
                <w:sz w:val="12"/>
                <w:szCs w:val="12"/>
              </w:rPr>
            </w:pPr>
            <w:r w:rsidRPr="00FE1237">
              <w:rPr>
                <w:sz w:val="12"/>
                <w:szCs w:val="12"/>
              </w:rPr>
              <w:t>0,9749</w:t>
            </w:r>
          </w:p>
        </w:tc>
        <w:tc>
          <w:tcPr>
            <w:tcW w:w="1269" w:type="pct"/>
            <w:vMerge/>
            <w:shd w:val="clear" w:color="auto" w:fill="auto"/>
            <w:vAlign w:val="center"/>
            <w:hideMark/>
          </w:tcPr>
          <w:p w14:paraId="0F33F9E1" w14:textId="77777777" w:rsidR="00FE1237" w:rsidRPr="00FE1237" w:rsidRDefault="00FE1237" w:rsidP="00FE1237">
            <w:pPr>
              <w:rPr>
                <w:sz w:val="12"/>
                <w:szCs w:val="12"/>
              </w:rPr>
            </w:pPr>
          </w:p>
        </w:tc>
      </w:tr>
      <w:tr w:rsidR="00FE1237" w:rsidRPr="00FE1237" w14:paraId="6653FC68" w14:textId="77777777" w:rsidTr="00AF6A06">
        <w:trPr>
          <w:trHeight w:val="178"/>
        </w:trPr>
        <w:tc>
          <w:tcPr>
            <w:tcW w:w="5000" w:type="pct"/>
            <w:gridSpan w:val="6"/>
            <w:shd w:val="clear" w:color="auto" w:fill="auto"/>
            <w:noWrap/>
            <w:vAlign w:val="bottom"/>
            <w:hideMark/>
          </w:tcPr>
          <w:p w14:paraId="727AA68A" w14:textId="77777777" w:rsidR="00FE1237" w:rsidRPr="00FE1237" w:rsidRDefault="00FE1237" w:rsidP="00FE1237">
            <w:pPr>
              <w:rPr>
                <w:b/>
                <w:bCs/>
                <w:sz w:val="12"/>
                <w:szCs w:val="12"/>
              </w:rPr>
            </w:pPr>
            <w:r w:rsidRPr="00FE1237">
              <w:rPr>
                <w:b/>
                <w:bCs/>
                <w:sz w:val="12"/>
                <w:szCs w:val="12"/>
              </w:rPr>
              <w:t>1. Расчёт подконтрольных расходов</w:t>
            </w:r>
          </w:p>
        </w:tc>
      </w:tr>
      <w:tr w:rsidR="00FE1237" w:rsidRPr="00FE1237" w14:paraId="65C21762" w14:textId="77777777" w:rsidTr="00AF6A06">
        <w:trPr>
          <w:trHeight w:val="36"/>
        </w:trPr>
        <w:tc>
          <w:tcPr>
            <w:tcW w:w="414" w:type="pct"/>
            <w:shd w:val="clear" w:color="auto" w:fill="auto"/>
            <w:noWrap/>
            <w:vAlign w:val="bottom"/>
            <w:hideMark/>
          </w:tcPr>
          <w:p w14:paraId="3F0720C9" w14:textId="77777777" w:rsidR="00FE1237" w:rsidRPr="00FE1237" w:rsidRDefault="00FE1237" w:rsidP="00FE1237">
            <w:pPr>
              <w:jc w:val="center"/>
              <w:rPr>
                <w:sz w:val="12"/>
                <w:szCs w:val="12"/>
              </w:rPr>
            </w:pPr>
            <w:r w:rsidRPr="00FE1237">
              <w:rPr>
                <w:sz w:val="12"/>
                <w:szCs w:val="12"/>
              </w:rPr>
              <w:t>1.1.</w:t>
            </w:r>
          </w:p>
        </w:tc>
        <w:tc>
          <w:tcPr>
            <w:tcW w:w="1542" w:type="pct"/>
            <w:shd w:val="clear" w:color="auto" w:fill="auto"/>
            <w:vAlign w:val="bottom"/>
            <w:hideMark/>
          </w:tcPr>
          <w:p w14:paraId="0F81944B" w14:textId="77777777" w:rsidR="00FE1237" w:rsidRPr="00FE1237" w:rsidRDefault="00FE1237" w:rsidP="00FE1237">
            <w:pPr>
              <w:rPr>
                <w:sz w:val="12"/>
                <w:szCs w:val="12"/>
              </w:rPr>
            </w:pPr>
            <w:r w:rsidRPr="00FE1237">
              <w:rPr>
                <w:sz w:val="12"/>
                <w:szCs w:val="12"/>
              </w:rPr>
              <w:t>Материальные затраты</w:t>
            </w:r>
          </w:p>
        </w:tc>
        <w:tc>
          <w:tcPr>
            <w:tcW w:w="715" w:type="pct"/>
            <w:shd w:val="clear" w:color="auto" w:fill="auto"/>
            <w:noWrap/>
            <w:vAlign w:val="center"/>
            <w:hideMark/>
          </w:tcPr>
          <w:p w14:paraId="7922A97B"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41CCC247" w14:textId="77777777" w:rsidR="00FE1237" w:rsidRPr="00FE1237" w:rsidRDefault="00FE1237" w:rsidP="00FE1237">
            <w:pPr>
              <w:jc w:val="right"/>
              <w:rPr>
                <w:sz w:val="12"/>
                <w:szCs w:val="12"/>
              </w:rPr>
            </w:pPr>
            <w:r w:rsidRPr="00FE1237">
              <w:rPr>
                <w:sz w:val="12"/>
                <w:szCs w:val="12"/>
              </w:rPr>
              <w:t>202,67</w:t>
            </w:r>
          </w:p>
        </w:tc>
        <w:tc>
          <w:tcPr>
            <w:tcW w:w="522" w:type="pct"/>
            <w:shd w:val="clear" w:color="auto" w:fill="auto"/>
            <w:noWrap/>
            <w:vAlign w:val="bottom"/>
            <w:hideMark/>
          </w:tcPr>
          <w:p w14:paraId="6745FB87" w14:textId="77777777" w:rsidR="00FE1237" w:rsidRPr="00FE1237" w:rsidRDefault="00FE1237" w:rsidP="00FE1237">
            <w:pPr>
              <w:jc w:val="right"/>
              <w:rPr>
                <w:sz w:val="12"/>
                <w:szCs w:val="12"/>
              </w:rPr>
            </w:pPr>
            <w:r w:rsidRPr="00FE1237">
              <w:rPr>
                <w:sz w:val="12"/>
                <w:szCs w:val="12"/>
              </w:rPr>
              <w:t>699,10</w:t>
            </w:r>
          </w:p>
        </w:tc>
        <w:tc>
          <w:tcPr>
            <w:tcW w:w="1269" w:type="pct"/>
            <w:shd w:val="clear" w:color="auto" w:fill="auto"/>
            <w:vAlign w:val="center"/>
            <w:hideMark/>
          </w:tcPr>
          <w:p w14:paraId="02CF4CCD"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10E33C7" w14:textId="77777777" w:rsidTr="00AF6A06">
        <w:trPr>
          <w:trHeight w:val="36"/>
        </w:trPr>
        <w:tc>
          <w:tcPr>
            <w:tcW w:w="414" w:type="pct"/>
            <w:shd w:val="clear" w:color="auto" w:fill="auto"/>
            <w:noWrap/>
            <w:vAlign w:val="bottom"/>
            <w:hideMark/>
          </w:tcPr>
          <w:p w14:paraId="6207EC4F" w14:textId="77777777" w:rsidR="00FE1237" w:rsidRPr="00FE1237" w:rsidRDefault="00FE1237" w:rsidP="00FE1237">
            <w:pPr>
              <w:jc w:val="center"/>
              <w:rPr>
                <w:i/>
                <w:iCs/>
                <w:sz w:val="12"/>
                <w:szCs w:val="12"/>
              </w:rPr>
            </w:pPr>
            <w:r w:rsidRPr="00FE1237">
              <w:rPr>
                <w:i/>
                <w:iCs/>
                <w:sz w:val="12"/>
                <w:szCs w:val="12"/>
              </w:rPr>
              <w:t>1.1.1.</w:t>
            </w:r>
          </w:p>
        </w:tc>
        <w:tc>
          <w:tcPr>
            <w:tcW w:w="1542" w:type="pct"/>
            <w:shd w:val="clear" w:color="auto" w:fill="auto"/>
            <w:vAlign w:val="bottom"/>
            <w:hideMark/>
          </w:tcPr>
          <w:p w14:paraId="65017E25" w14:textId="77777777" w:rsidR="00FE1237" w:rsidRPr="00FE1237" w:rsidRDefault="00FE1237" w:rsidP="00FE1237">
            <w:pPr>
              <w:rPr>
                <w:i/>
                <w:iCs/>
                <w:sz w:val="12"/>
                <w:szCs w:val="12"/>
              </w:rPr>
            </w:pPr>
            <w:r w:rsidRPr="00FE1237">
              <w:rPr>
                <w:i/>
                <w:iCs/>
                <w:sz w:val="12"/>
                <w:szCs w:val="12"/>
              </w:rPr>
              <w:t>Сырье, материалы, запасные части, инструмент, топливо</w:t>
            </w:r>
          </w:p>
        </w:tc>
        <w:tc>
          <w:tcPr>
            <w:tcW w:w="715" w:type="pct"/>
            <w:shd w:val="clear" w:color="auto" w:fill="auto"/>
            <w:noWrap/>
            <w:vAlign w:val="center"/>
            <w:hideMark/>
          </w:tcPr>
          <w:p w14:paraId="05513D6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18ADDB89" w14:textId="77777777" w:rsidR="00FE1237" w:rsidRPr="00FE1237" w:rsidRDefault="00FE1237" w:rsidP="00FE1237">
            <w:pPr>
              <w:jc w:val="right"/>
              <w:rPr>
                <w:sz w:val="12"/>
                <w:szCs w:val="12"/>
              </w:rPr>
            </w:pPr>
            <w:r w:rsidRPr="00FE1237">
              <w:rPr>
                <w:sz w:val="12"/>
                <w:szCs w:val="12"/>
              </w:rPr>
              <w:t>202,67</w:t>
            </w:r>
          </w:p>
        </w:tc>
        <w:tc>
          <w:tcPr>
            <w:tcW w:w="522" w:type="pct"/>
            <w:shd w:val="clear" w:color="auto" w:fill="auto"/>
            <w:noWrap/>
            <w:vAlign w:val="bottom"/>
            <w:hideMark/>
          </w:tcPr>
          <w:p w14:paraId="60CBC9F2" w14:textId="77777777" w:rsidR="00FE1237" w:rsidRPr="00FE1237" w:rsidRDefault="00FE1237" w:rsidP="00FE1237">
            <w:pPr>
              <w:jc w:val="right"/>
              <w:rPr>
                <w:sz w:val="12"/>
                <w:szCs w:val="12"/>
              </w:rPr>
            </w:pPr>
            <w:r w:rsidRPr="00FE1237">
              <w:rPr>
                <w:sz w:val="12"/>
                <w:szCs w:val="12"/>
              </w:rPr>
              <w:t>153,39</w:t>
            </w:r>
          </w:p>
        </w:tc>
        <w:tc>
          <w:tcPr>
            <w:tcW w:w="1269" w:type="pct"/>
            <w:shd w:val="clear" w:color="auto" w:fill="auto"/>
            <w:vAlign w:val="center"/>
            <w:hideMark/>
          </w:tcPr>
          <w:p w14:paraId="050F2514"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781B56D" w14:textId="77777777" w:rsidTr="00AF6A06">
        <w:trPr>
          <w:trHeight w:val="36"/>
        </w:trPr>
        <w:tc>
          <w:tcPr>
            <w:tcW w:w="414" w:type="pct"/>
            <w:shd w:val="clear" w:color="auto" w:fill="auto"/>
            <w:noWrap/>
            <w:vAlign w:val="bottom"/>
            <w:hideMark/>
          </w:tcPr>
          <w:p w14:paraId="08E52606" w14:textId="77777777" w:rsidR="00FE1237" w:rsidRPr="00FE1237" w:rsidRDefault="00FE1237" w:rsidP="00FE1237">
            <w:pPr>
              <w:jc w:val="center"/>
              <w:rPr>
                <w:i/>
                <w:iCs/>
                <w:sz w:val="12"/>
                <w:szCs w:val="12"/>
              </w:rPr>
            </w:pPr>
            <w:r w:rsidRPr="00FE1237">
              <w:rPr>
                <w:i/>
                <w:iCs/>
                <w:sz w:val="12"/>
                <w:szCs w:val="12"/>
              </w:rPr>
              <w:t>1.1.2.</w:t>
            </w:r>
          </w:p>
        </w:tc>
        <w:tc>
          <w:tcPr>
            <w:tcW w:w="1542" w:type="pct"/>
            <w:shd w:val="clear" w:color="auto" w:fill="auto"/>
            <w:vAlign w:val="bottom"/>
            <w:hideMark/>
          </w:tcPr>
          <w:p w14:paraId="59F067A7" w14:textId="77777777" w:rsidR="00FE1237" w:rsidRPr="00FE1237" w:rsidRDefault="00FE1237" w:rsidP="00FE1237">
            <w:pPr>
              <w:rPr>
                <w:i/>
                <w:iCs/>
                <w:sz w:val="12"/>
                <w:szCs w:val="12"/>
              </w:rPr>
            </w:pPr>
            <w:r w:rsidRPr="00FE1237">
              <w:rPr>
                <w:i/>
                <w:iCs/>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715" w:type="pct"/>
            <w:shd w:val="clear" w:color="auto" w:fill="auto"/>
            <w:noWrap/>
            <w:vAlign w:val="center"/>
            <w:hideMark/>
          </w:tcPr>
          <w:p w14:paraId="76C569B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0E74F7C9"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385281F5" w14:textId="77777777" w:rsidR="00FE1237" w:rsidRPr="00FE1237" w:rsidRDefault="00FE1237" w:rsidP="00FE1237">
            <w:pPr>
              <w:jc w:val="right"/>
              <w:rPr>
                <w:sz w:val="12"/>
                <w:szCs w:val="12"/>
              </w:rPr>
            </w:pPr>
            <w:r w:rsidRPr="00FE1237">
              <w:rPr>
                <w:sz w:val="12"/>
                <w:szCs w:val="12"/>
              </w:rPr>
              <w:t>545,72</w:t>
            </w:r>
          </w:p>
        </w:tc>
        <w:tc>
          <w:tcPr>
            <w:tcW w:w="1269" w:type="pct"/>
            <w:shd w:val="clear" w:color="auto" w:fill="auto"/>
            <w:vAlign w:val="center"/>
            <w:hideMark/>
          </w:tcPr>
          <w:p w14:paraId="505066B9"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9361C3D" w14:textId="77777777" w:rsidTr="00AF6A06">
        <w:trPr>
          <w:trHeight w:val="36"/>
        </w:trPr>
        <w:tc>
          <w:tcPr>
            <w:tcW w:w="414" w:type="pct"/>
            <w:shd w:val="clear" w:color="auto" w:fill="auto"/>
            <w:noWrap/>
            <w:vAlign w:val="bottom"/>
            <w:hideMark/>
          </w:tcPr>
          <w:p w14:paraId="0619F7DC" w14:textId="77777777" w:rsidR="00FE1237" w:rsidRPr="00FE1237" w:rsidRDefault="00FE1237" w:rsidP="00FE1237">
            <w:pPr>
              <w:jc w:val="center"/>
              <w:rPr>
                <w:sz w:val="12"/>
                <w:szCs w:val="12"/>
              </w:rPr>
            </w:pPr>
            <w:r w:rsidRPr="00FE1237">
              <w:rPr>
                <w:sz w:val="12"/>
                <w:szCs w:val="12"/>
              </w:rPr>
              <w:t>1.2.</w:t>
            </w:r>
          </w:p>
        </w:tc>
        <w:tc>
          <w:tcPr>
            <w:tcW w:w="1542" w:type="pct"/>
            <w:shd w:val="clear" w:color="auto" w:fill="auto"/>
            <w:vAlign w:val="bottom"/>
            <w:hideMark/>
          </w:tcPr>
          <w:p w14:paraId="2D465D8F" w14:textId="77777777" w:rsidR="00FE1237" w:rsidRPr="00FE1237" w:rsidRDefault="00FE1237" w:rsidP="00FE1237">
            <w:pPr>
              <w:rPr>
                <w:sz w:val="12"/>
                <w:szCs w:val="12"/>
              </w:rPr>
            </w:pPr>
            <w:r w:rsidRPr="00FE1237">
              <w:rPr>
                <w:sz w:val="12"/>
                <w:szCs w:val="12"/>
              </w:rPr>
              <w:t>Расходы на оплату труда</w:t>
            </w:r>
          </w:p>
        </w:tc>
        <w:tc>
          <w:tcPr>
            <w:tcW w:w="715" w:type="pct"/>
            <w:shd w:val="clear" w:color="auto" w:fill="auto"/>
            <w:noWrap/>
            <w:vAlign w:val="center"/>
            <w:hideMark/>
          </w:tcPr>
          <w:p w14:paraId="7F7FF7F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6B5971DC" w14:textId="77777777" w:rsidR="00FE1237" w:rsidRPr="00FE1237" w:rsidRDefault="00FE1237" w:rsidP="00FE1237">
            <w:pPr>
              <w:jc w:val="right"/>
              <w:rPr>
                <w:sz w:val="12"/>
                <w:szCs w:val="12"/>
              </w:rPr>
            </w:pPr>
            <w:r w:rsidRPr="00FE1237">
              <w:rPr>
                <w:sz w:val="12"/>
                <w:szCs w:val="12"/>
              </w:rPr>
              <w:t>6 885,90</w:t>
            </w:r>
          </w:p>
        </w:tc>
        <w:tc>
          <w:tcPr>
            <w:tcW w:w="522" w:type="pct"/>
            <w:shd w:val="clear" w:color="auto" w:fill="auto"/>
            <w:noWrap/>
            <w:vAlign w:val="bottom"/>
            <w:hideMark/>
          </w:tcPr>
          <w:p w14:paraId="6171F3BD" w14:textId="77777777" w:rsidR="00FE1237" w:rsidRPr="00FE1237" w:rsidRDefault="00FE1237" w:rsidP="00FE1237">
            <w:pPr>
              <w:jc w:val="right"/>
              <w:rPr>
                <w:sz w:val="12"/>
                <w:szCs w:val="12"/>
              </w:rPr>
            </w:pPr>
            <w:r w:rsidRPr="00FE1237">
              <w:rPr>
                <w:sz w:val="12"/>
                <w:szCs w:val="12"/>
              </w:rPr>
              <w:t>6 912,42</w:t>
            </w:r>
          </w:p>
        </w:tc>
        <w:tc>
          <w:tcPr>
            <w:tcW w:w="1269" w:type="pct"/>
            <w:shd w:val="clear" w:color="auto" w:fill="auto"/>
            <w:vAlign w:val="center"/>
            <w:hideMark/>
          </w:tcPr>
          <w:p w14:paraId="6BA08C5F"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42CC9BDA" w14:textId="77777777" w:rsidTr="00AF6A06">
        <w:trPr>
          <w:trHeight w:val="169"/>
        </w:trPr>
        <w:tc>
          <w:tcPr>
            <w:tcW w:w="414" w:type="pct"/>
            <w:shd w:val="clear" w:color="auto" w:fill="auto"/>
            <w:noWrap/>
            <w:vAlign w:val="bottom"/>
            <w:hideMark/>
          </w:tcPr>
          <w:p w14:paraId="7BE61038" w14:textId="77777777" w:rsidR="00FE1237" w:rsidRPr="00FE1237" w:rsidRDefault="00FE1237" w:rsidP="00FE1237">
            <w:pPr>
              <w:jc w:val="center"/>
              <w:rPr>
                <w:i/>
                <w:iCs/>
                <w:sz w:val="12"/>
                <w:szCs w:val="12"/>
              </w:rPr>
            </w:pPr>
            <w:r w:rsidRPr="00FE1237">
              <w:rPr>
                <w:i/>
                <w:iCs/>
                <w:sz w:val="12"/>
                <w:szCs w:val="12"/>
              </w:rPr>
              <w:t> </w:t>
            </w:r>
          </w:p>
        </w:tc>
        <w:tc>
          <w:tcPr>
            <w:tcW w:w="1542" w:type="pct"/>
            <w:shd w:val="clear" w:color="auto" w:fill="auto"/>
            <w:vAlign w:val="bottom"/>
            <w:hideMark/>
          </w:tcPr>
          <w:p w14:paraId="44094029" w14:textId="77777777" w:rsidR="00FE1237" w:rsidRPr="00FE1237" w:rsidRDefault="00FE1237" w:rsidP="00FE1237">
            <w:pPr>
              <w:jc w:val="right"/>
              <w:rPr>
                <w:i/>
                <w:iCs/>
                <w:sz w:val="12"/>
                <w:szCs w:val="12"/>
              </w:rPr>
            </w:pPr>
            <w:r w:rsidRPr="00FE1237">
              <w:rPr>
                <w:i/>
                <w:iCs/>
                <w:sz w:val="12"/>
                <w:szCs w:val="12"/>
              </w:rPr>
              <w:t>Среднесписочная численность</w:t>
            </w:r>
          </w:p>
        </w:tc>
        <w:tc>
          <w:tcPr>
            <w:tcW w:w="715" w:type="pct"/>
            <w:shd w:val="clear" w:color="auto" w:fill="auto"/>
            <w:noWrap/>
            <w:vAlign w:val="center"/>
            <w:hideMark/>
          </w:tcPr>
          <w:p w14:paraId="31EF3CA3" w14:textId="77777777" w:rsidR="00FE1237" w:rsidRPr="00FE1237" w:rsidRDefault="00FE1237" w:rsidP="00FE1237">
            <w:pPr>
              <w:jc w:val="center"/>
              <w:rPr>
                <w:i/>
                <w:iCs/>
                <w:sz w:val="12"/>
                <w:szCs w:val="12"/>
              </w:rPr>
            </w:pPr>
            <w:r w:rsidRPr="00FE1237">
              <w:rPr>
                <w:i/>
                <w:iCs/>
                <w:sz w:val="12"/>
                <w:szCs w:val="12"/>
              </w:rPr>
              <w:t>чел.</w:t>
            </w:r>
          </w:p>
        </w:tc>
        <w:tc>
          <w:tcPr>
            <w:tcW w:w="537" w:type="pct"/>
            <w:shd w:val="clear" w:color="auto" w:fill="auto"/>
            <w:noWrap/>
            <w:vAlign w:val="bottom"/>
            <w:hideMark/>
          </w:tcPr>
          <w:p w14:paraId="41F60797" w14:textId="77777777" w:rsidR="00FE1237" w:rsidRPr="00FE1237" w:rsidRDefault="00FE1237" w:rsidP="00FE1237">
            <w:pPr>
              <w:jc w:val="right"/>
              <w:rPr>
                <w:sz w:val="12"/>
                <w:szCs w:val="12"/>
              </w:rPr>
            </w:pPr>
            <w:r w:rsidRPr="00FE1237">
              <w:rPr>
                <w:sz w:val="12"/>
                <w:szCs w:val="12"/>
              </w:rPr>
              <w:t>15,20</w:t>
            </w:r>
          </w:p>
        </w:tc>
        <w:tc>
          <w:tcPr>
            <w:tcW w:w="522" w:type="pct"/>
            <w:shd w:val="clear" w:color="auto" w:fill="auto"/>
            <w:noWrap/>
            <w:vAlign w:val="bottom"/>
            <w:hideMark/>
          </w:tcPr>
          <w:p w14:paraId="168E058C" w14:textId="77777777" w:rsidR="00FE1237" w:rsidRPr="00FE1237" w:rsidRDefault="00FE1237" w:rsidP="00FE1237">
            <w:pPr>
              <w:jc w:val="right"/>
              <w:rPr>
                <w:sz w:val="12"/>
                <w:szCs w:val="12"/>
              </w:rPr>
            </w:pPr>
            <w:r w:rsidRPr="00FE1237">
              <w:rPr>
                <w:sz w:val="12"/>
                <w:szCs w:val="12"/>
              </w:rPr>
              <w:t>15,00</w:t>
            </w:r>
          </w:p>
        </w:tc>
        <w:tc>
          <w:tcPr>
            <w:tcW w:w="1269" w:type="pct"/>
            <w:shd w:val="clear" w:color="auto" w:fill="auto"/>
            <w:vAlign w:val="center"/>
            <w:hideMark/>
          </w:tcPr>
          <w:p w14:paraId="61778F98" w14:textId="77777777" w:rsidR="00FE1237" w:rsidRPr="00FE1237" w:rsidRDefault="00FE1237" w:rsidP="00FE1237">
            <w:pPr>
              <w:rPr>
                <w:sz w:val="12"/>
                <w:szCs w:val="12"/>
              </w:rPr>
            </w:pPr>
            <w:r w:rsidRPr="00FE1237">
              <w:rPr>
                <w:sz w:val="12"/>
                <w:szCs w:val="12"/>
              </w:rPr>
              <w:t> </w:t>
            </w:r>
          </w:p>
        </w:tc>
      </w:tr>
      <w:tr w:rsidR="00FE1237" w:rsidRPr="00FE1237" w14:paraId="634733A3" w14:textId="77777777" w:rsidTr="00AF6A06">
        <w:trPr>
          <w:trHeight w:val="169"/>
        </w:trPr>
        <w:tc>
          <w:tcPr>
            <w:tcW w:w="414" w:type="pct"/>
            <w:shd w:val="clear" w:color="auto" w:fill="auto"/>
            <w:noWrap/>
            <w:vAlign w:val="bottom"/>
            <w:hideMark/>
          </w:tcPr>
          <w:p w14:paraId="3E83C7AC" w14:textId="77777777" w:rsidR="00FE1237" w:rsidRPr="00FE1237" w:rsidRDefault="00FE1237" w:rsidP="00FE1237">
            <w:pPr>
              <w:jc w:val="center"/>
              <w:rPr>
                <w:i/>
                <w:iCs/>
                <w:sz w:val="12"/>
                <w:szCs w:val="12"/>
              </w:rPr>
            </w:pPr>
            <w:r w:rsidRPr="00FE1237">
              <w:rPr>
                <w:i/>
                <w:iCs/>
                <w:sz w:val="12"/>
                <w:szCs w:val="12"/>
              </w:rPr>
              <w:t> </w:t>
            </w:r>
          </w:p>
        </w:tc>
        <w:tc>
          <w:tcPr>
            <w:tcW w:w="1542" w:type="pct"/>
            <w:shd w:val="clear" w:color="auto" w:fill="auto"/>
            <w:vAlign w:val="bottom"/>
            <w:hideMark/>
          </w:tcPr>
          <w:p w14:paraId="608FE447" w14:textId="77777777" w:rsidR="00FE1237" w:rsidRPr="00FE1237" w:rsidRDefault="00FE1237" w:rsidP="00FE1237">
            <w:pPr>
              <w:jc w:val="right"/>
              <w:rPr>
                <w:i/>
                <w:iCs/>
                <w:sz w:val="12"/>
                <w:szCs w:val="12"/>
              </w:rPr>
            </w:pPr>
            <w:r w:rsidRPr="00FE1237">
              <w:rPr>
                <w:i/>
                <w:iCs/>
                <w:sz w:val="12"/>
                <w:szCs w:val="12"/>
              </w:rPr>
              <w:t>Средняя заработная плата</w:t>
            </w:r>
          </w:p>
        </w:tc>
        <w:tc>
          <w:tcPr>
            <w:tcW w:w="715" w:type="pct"/>
            <w:shd w:val="clear" w:color="auto" w:fill="auto"/>
            <w:noWrap/>
            <w:vAlign w:val="center"/>
            <w:hideMark/>
          </w:tcPr>
          <w:p w14:paraId="0B356CFC" w14:textId="77777777" w:rsidR="00FE1237" w:rsidRPr="00FE1237" w:rsidRDefault="00FE1237" w:rsidP="00FE1237">
            <w:pPr>
              <w:jc w:val="center"/>
              <w:rPr>
                <w:i/>
                <w:iCs/>
                <w:sz w:val="12"/>
                <w:szCs w:val="12"/>
              </w:rPr>
            </w:pPr>
            <w:r w:rsidRPr="00FE1237">
              <w:rPr>
                <w:i/>
                <w:iCs/>
                <w:sz w:val="12"/>
                <w:szCs w:val="12"/>
              </w:rPr>
              <w:t>руб./чел. в мес.</w:t>
            </w:r>
          </w:p>
        </w:tc>
        <w:tc>
          <w:tcPr>
            <w:tcW w:w="537" w:type="pct"/>
            <w:shd w:val="clear" w:color="auto" w:fill="auto"/>
            <w:noWrap/>
            <w:vAlign w:val="bottom"/>
            <w:hideMark/>
          </w:tcPr>
          <w:p w14:paraId="1BA2B652" w14:textId="77777777" w:rsidR="00FE1237" w:rsidRPr="00FE1237" w:rsidRDefault="00FE1237" w:rsidP="00FE1237">
            <w:pPr>
              <w:jc w:val="right"/>
              <w:rPr>
                <w:i/>
                <w:iCs/>
                <w:sz w:val="12"/>
                <w:szCs w:val="12"/>
              </w:rPr>
            </w:pPr>
            <w:r w:rsidRPr="00FE1237">
              <w:rPr>
                <w:i/>
                <w:iCs/>
                <w:sz w:val="12"/>
                <w:szCs w:val="12"/>
              </w:rPr>
              <w:t>37 751,66</w:t>
            </w:r>
          </w:p>
        </w:tc>
        <w:tc>
          <w:tcPr>
            <w:tcW w:w="522" w:type="pct"/>
            <w:shd w:val="clear" w:color="auto" w:fill="auto"/>
            <w:noWrap/>
            <w:vAlign w:val="bottom"/>
            <w:hideMark/>
          </w:tcPr>
          <w:p w14:paraId="4C393929" w14:textId="77777777" w:rsidR="00FE1237" w:rsidRPr="00FE1237" w:rsidRDefault="00FE1237" w:rsidP="00FE1237">
            <w:pPr>
              <w:jc w:val="right"/>
              <w:rPr>
                <w:i/>
                <w:iCs/>
                <w:sz w:val="12"/>
                <w:szCs w:val="12"/>
              </w:rPr>
            </w:pPr>
            <w:r w:rsidRPr="00FE1237">
              <w:rPr>
                <w:i/>
                <w:iCs/>
                <w:sz w:val="12"/>
                <w:szCs w:val="12"/>
              </w:rPr>
              <w:t>37 901,96</w:t>
            </w:r>
          </w:p>
        </w:tc>
        <w:tc>
          <w:tcPr>
            <w:tcW w:w="1269" w:type="pct"/>
            <w:shd w:val="clear" w:color="auto" w:fill="auto"/>
            <w:vAlign w:val="center"/>
            <w:hideMark/>
          </w:tcPr>
          <w:p w14:paraId="4A52BDC6" w14:textId="77777777" w:rsidR="00FE1237" w:rsidRPr="00FE1237" w:rsidRDefault="00FE1237" w:rsidP="00FE1237">
            <w:pPr>
              <w:rPr>
                <w:sz w:val="12"/>
                <w:szCs w:val="12"/>
              </w:rPr>
            </w:pPr>
            <w:r w:rsidRPr="00FE1237">
              <w:rPr>
                <w:sz w:val="12"/>
                <w:szCs w:val="12"/>
              </w:rPr>
              <w:t> </w:t>
            </w:r>
          </w:p>
        </w:tc>
      </w:tr>
      <w:tr w:rsidR="00FE1237" w:rsidRPr="00FE1237" w14:paraId="78232EDD" w14:textId="77777777" w:rsidTr="00AF6A06">
        <w:trPr>
          <w:trHeight w:val="276"/>
        </w:trPr>
        <w:tc>
          <w:tcPr>
            <w:tcW w:w="414" w:type="pct"/>
            <w:shd w:val="clear" w:color="auto" w:fill="auto"/>
            <w:noWrap/>
            <w:vAlign w:val="bottom"/>
            <w:hideMark/>
          </w:tcPr>
          <w:p w14:paraId="3D94E4D5" w14:textId="77777777" w:rsidR="00FE1237" w:rsidRPr="00FE1237" w:rsidRDefault="00FE1237" w:rsidP="00FE1237">
            <w:pPr>
              <w:jc w:val="center"/>
              <w:rPr>
                <w:sz w:val="12"/>
                <w:szCs w:val="12"/>
              </w:rPr>
            </w:pPr>
            <w:r w:rsidRPr="00FE1237">
              <w:rPr>
                <w:sz w:val="12"/>
                <w:szCs w:val="12"/>
              </w:rPr>
              <w:t>1.3.</w:t>
            </w:r>
          </w:p>
        </w:tc>
        <w:tc>
          <w:tcPr>
            <w:tcW w:w="1542" w:type="pct"/>
            <w:shd w:val="clear" w:color="auto" w:fill="auto"/>
            <w:vAlign w:val="bottom"/>
            <w:hideMark/>
          </w:tcPr>
          <w:p w14:paraId="141B9972" w14:textId="77777777" w:rsidR="00FE1237" w:rsidRPr="00FE1237" w:rsidRDefault="00FE1237" w:rsidP="00FE1237">
            <w:pPr>
              <w:rPr>
                <w:sz w:val="12"/>
                <w:szCs w:val="12"/>
              </w:rPr>
            </w:pPr>
            <w:r w:rsidRPr="00FE1237">
              <w:rPr>
                <w:sz w:val="12"/>
                <w:szCs w:val="12"/>
              </w:rPr>
              <w:t>Прочие расходы, всего, в том числе:</w:t>
            </w:r>
          </w:p>
        </w:tc>
        <w:tc>
          <w:tcPr>
            <w:tcW w:w="715" w:type="pct"/>
            <w:shd w:val="clear" w:color="auto" w:fill="auto"/>
            <w:noWrap/>
            <w:vAlign w:val="center"/>
            <w:hideMark/>
          </w:tcPr>
          <w:p w14:paraId="01DA6AA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33396F84" w14:textId="77777777" w:rsidR="00FE1237" w:rsidRPr="00FE1237" w:rsidRDefault="00FE1237" w:rsidP="00FE1237">
            <w:pPr>
              <w:jc w:val="right"/>
              <w:rPr>
                <w:sz w:val="12"/>
                <w:szCs w:val="12"/>
              </w:rPr>
            </w:pPr>
            <w:r w:rsidRPr="00FE1237">
              <w:rPr>
                <w:sz w:val="12"/>
                <w:szCs w:val="12"/>
              </w:rPr>
              <w:t>3 262,48</w:t>
            </w:r>
          </w:p>
        </w:tc>
        <w:tc>
          <w:tcPr>
            <w:tcW w:w="522" w:type="pct"/>
            <w:shd w:val="clear" w:color="auto" w:fill="auto"/>
            <w:noWrap/>
            <w:vAlign w:val="bottom"/>
            <w:hideMark/>
          </w:tcPr>
          <w:p w14:paraId="3D77EA4E" w14:textId="77777777" w:rsidR="00FE1237" w:rsidRPr="00FE1237" w:rsidRDefault="00FE1237" w:rsidP="00FE1237">
            <w:pPr>
              <w:jc w:val="right"/>
              <w:rPr>
                <w:sz w:val="12"/>
                <w:szCs w:val="12"/>
              </w:rPr>
            </w:pPr>
            <w:r w:rsidRPr="00FE1237">
              <w:rPr>
                <w:sz w:val="12"/>
                <w:szCs w:val="12"/>
              </w:rPr>
              <w:t>2 779,36</w:t>
            </w:r>
          </w:p>
        </w:tc>
        <w:tc>
          <w:tcPr>
            <w:tcW w:w="1269" w:type="pct"/>
            <w:shd w:val="clear" w:color="auto" w:fill="auto"/>
            <w:vAlign w:val="center"/>
            <w:hideMark/>
          </w:tcPr>
          <w:p w14:paraId="3C648A87"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28898FA7" w14:textId="77777777" w:rsidTr="00AF6A06">
        <w:trPr>
          <w:trHeight w:val="276"/>
        </w:trPr>
        <w:tc>
          <w:tcPr>
            <w:tcW w:w="414" w:type="pct"/>
            <w:shd w:val="clear" w:color="auto" w:fill="auto"/>
            <w:noWrap/>
            <w:vAlign w:val="bottom"/>
            <w:hideMark/>
          </w:tcPr>
          <w:p w14:paraId="78C9BB9C" w14:textId="77777777" w:rsidR="00FE1237" w:rsidRPr="00FE1237" w:rsidRDefault="00FE1237" w:rsidP="00FE1237">
            <w:pPr>
              <w:jc w:val="center"/>
              <w:rPr>
                <w:i/>
                <w:iCs/>
                <w:sz w:val="12"/>
                <w:szCs w:val="12"/>
              </w:rPr>
            </w:pPr>
            <w:r w:rsidRPr="00FE1237">
              <w:rPr>
                <w:i/>
                <w:iCs/>
                <w:sz w:val="12"/>
                <w:szCs w:val="12"/>
              </w:rPr>
              <w:t>1.3.1.</w:t>
            </w:r>
          </w:p>
        </w:tc>
        <w:tc>
          <w:tcPr>
            <w:tcW w:w="1542" w:type="pct"/>
            <w:shd w:val="clear" w:color="auto" w:fill="auto"/>
            <w:vAlign w:val="bottom"/>
            <w:hideMark/>
          </w:tcPr>
          <w:p w14:paraId="6E2F3C17" w14:textId="77777777" w:rsidR="00FE1237" w:rsidRPr="00FE1237" w:rsidRDefault="00FE1237" w:rsidP="00FE1237">
            <w:pPr>
              <w:rPr>
                <w:i/>
                <w:iCs/>
                <w:sz w:val="12"/>
                <w:szCs w:val="12"/>
              </w:rPr>
            </w:pPr>
            <w:r w:rsidRPr="00FE1237">
              <w:rPr>
                <w:i/>
                <w:iCs/>
                <w:sz w:val="12"/>
                <w:szCs w:val="12"/>
              </w:rPr>
              <w:t>Ремонт основных фондов</w:t>
            </w:r>
          </w:p>
        </w:tc>
        <w:tc>
          <w:tcPr>
            <w:tcW w:w="715" w:type="pct"/>
            <w:shd w:val="clear" w:color="auto" w:fill="auto"/>
            <w:noWrap/>
            <w:vAlign w:val="center"/>
            <w:hideMark/>
          </w:tcPr>
          <w:p w14:paraId="2521384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06785090" w14:textId="77777777" w:rsidR="00FE1237" w:rsidRPr="00FE1237" w:rsidRDefault="00FE1237" w:rsidP="00FE1237">
            <w:pPr>
              <w:jc w:val="right"/>
              <w:rPr>
                <w:sz w:val="12"/>
                <w:szCs w:val="12"/>
              </w:rPr>
            </w:pPr>
            <w:r w:rsidRPr="00FE1237">
              <w:rPr>
                <w:sz w:val="12"/>
                <w:szCs w:val="12"/>
              </w:rPr>
              <w:t>2 768,71</w:t>
            </w:r>
          </w:p>
        </w:tc>
        <w:tc>
          <w:tcPr>
            <w:tcW w:w="522" w:type="pct"/>
            <w:shd w:val="clear" w:color="auto" w:fill="auto"/>
            <w:noWrap/>
            <w:vAlign w:val="bottom"/>
            <w:hideMark/>
          </w:tcPr>
          <w:p w14:paraId="50B75F35" w14:textId="77777777" w:rsidR="00FE1237" w:rsidRPr="00FE1237" w:rsidRDefault="00FE1237" w:rsidP="00FE1237">
            <w:pPr>
              <w:jc w:val="right"/>
              <w:rPr>
                <w:sz w:val="12"/>
                <w:szCs w:val="12"/>
              </w:rPr>
            </w:pPr>
            <w:r w:rsidRPr="00FE1237">
              <w:rPr>
                <w:sz w:val="12"/>
                <w:szCs w:val="12"/>
              </w:rPr>
              <w:t>2 779,36</w:t>
            </w:r>
          </w:p>
        </w:tc>
        <w:tc>
          <w:tcPr>
            <w:tcW w:w="1269" w:type="pct"/>
            <w:shd w:val="clear" w:color="auto" w:fill="auto"/>
            <w:vAlign w:val="center"/>
            <w:hideMark/>
          </w:tcPr>
          <w:p w14:paraId="25CC4541"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68F2355F" w14:textId="77777777" w:rsidTr="00AF6A06">
        <w:trPr>
          <w:trHeight w:val="169"/>
        </w:trPr>
        <w:tc>
          <w:tcPr>
            <w:tcW w:w="414" w:type="pct"/>
            <w:shd w:val="clear" w:color="auto" w:fill="auto"/>
            <w:noWrap/>
            <w:vAlign w:val="bottom"/>
            <w:hideMark/>
          </w:tcPr>
          <w:p w14:paraId="4058C69F" w14:textId="77777777" w:rsidR="00FE1237" w:rsidRPr="00FE1237" w:rsidRDefault="00FE1237" w:rsidP="00FE1237">
            <w:pPr>
              <w:jc w:val="center"/>
              <w:rPr>
                <w:i/>
                <w:iCs/>
                <w:sz w:val="12"/>
                <w:szCs w:val="12"/>
              </w:rPr>
            </w:pPr>
            <w:r w:rsidRPr="00FE1237">
              <w:rPr>
                <w:i/>
                <w:iCs/>
                <w:sz w:val="12"/>
                <w:szCs w:val="12"/>
              </w:rPr>
              <w:t>1.3.2.</w:t>
            </w:r>
          </w:p>
        </w:tc>
        <w:tc>
          <w:tcPr>
            <w:tcW w:w="1542" w:type="pct"/>
            <w:shd w:val="clear" w:color="auto" w:fill="auto"/>
            <w:vAlign w:val="bottom"/>
            <w:hideMark/>
          </w:tcPr>
          <w:p w14:paraId="28C88A25" w14:textId="77777777" w:rsidR="00FE1237" w:rsidRPr="00FE1237" w:rsidRDefault="00FE1237" w:rsidP="00FE1237">
            <w:pPr>
              <w:rPr>
                <w:i/>
                <w:iCs/>
                <w:sz w:val="12"/>
                <w:szCs w:val="12"/>
              </w:rPr>
            </w:pPr>
            <w:r w:rsidRPr="00FE1237">
              <w:rPr>
                <w:i/>
                <w:iCs/>
                <w:sz w:val="12"/>
                <w:szCs w:val="12"/>
              </w:rPr>
              <w:t>Оплата работ и услуг сторонних организаций</w:t>
            </w:r>
          </w:p>
        </w:tc>
        <w:tc>
          <w:tcPr>
            <w:tcW w:w="715" w:type="pct"/>
            <w:shd w:val="clear" w:color="auto" w:fill="auto"/>
            <w:noWrap/>
            <w:vAlign w:val="center"/>
            <w:hideMark/>
          </w:tcPr>
          <w:p w14:paraId="306872C0"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32070A44" w14:textId="77777777" w:rsidR="00FE1237" w:rsidRPr="00FE1237" w:rsidRDefault="00FE1237" w:rsidP="00FE1237">
            <w:pPr>
              <w:jc w:val="right"/>
              <w:rPr>
                <w:i/>
                <w:iCs/>
                <w:sz w:val="12"/>
                <w:szCs w:val="12"/>
              </w:rPr>
            </w:pPr>
            <w:r w:rsidRPr="00FE1237">
              <w:rPr>
                <w:i/>
                <w:iCs/>
                <w:sz w:val="12"/>
                <w:szCs w:val="12"/>
              </w:rPr>
              <w:t>493,77</w:t>
            </w:r>
          </w:p>
        </w:tc>
        <w:tc>
          <w:tcPr>
            <w:tcW w:w="522" w:type="pct"/>
            <w:shd w:val="clear" w:color="auto" w:fill="auto"/>
            <w:noWrap/>
            <w:vAlign w:val="bottom"/>
            <w:hideMark/>
          </w:tcPr>
          <w:p w14:paraId="5321965D"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vAlign w:val="center"/>
            <w:hideMark/>
          </w:tcPr>
          <w:p w14:paraId="4A924873" w14:textId="77777777" w:rsidR="00FE1237" w:rsidRPr="00FE1237" w:rsidRDefault="00FE1237" w:rsidP="00FE1237">
            <w:pPr>
              <w:rPr>
                <w:sz w:val="12"/>
                <w:szCs w:val="12"/>
              </w:rPr>
            </w:pPr>
            <w:r w:rsidRPr="00FE1237">
              <w:rPr>
                <w:sz w:val="12"/>
                <w:szCs w:val="12"/>
              </w:rPr>
              <w:t> </w:t>
            </w:r>
          </w:p>
        </w:tc>
      </w:tr>
      <w:tr w:rsidR="00FE1237" w:rsidRPr="00FE1237" w14:paraId="1316AFD4" w14:textId="77777777" w:rsidTr="00AF6A06">
        <w:trPr>
          <w:trHeight w:val="218"/>
        </w:trPr>
        <w:tc>
          <w:tcPr>
            <w:tcW w:w="414" w:type="pct"/>
            <w:shd w:val="clear" w:color="auto" w:fill="auto"/>
            <w:noWrap/>
            <w:vAlign w:val="bottom"/>
            <w:hideMark/>
          </w:tcPr>
          <w:p w14:paraId="2EF6764C" w14:textId="77777777" w:rsidR="00FE1237" w:rsidRPr="00FE1237" w:rsidRDefault="00FE1237" w:rsidP="00FE1237">
            <w:pPr>
              <w:jc w:val="center"/>
              <w:rPr>
                <w:sz w:val="12"/>
                <w:szCs w:val="12"/>
              </w:rPr>
            </w:pPr>
            <w:r w:rsidRPr="00FE1237">
              <w:rPr>
                <w:sz w:val="12"/>
                <w:szCs w:val="12"/>
              </w:rPr>
              <w:t>1.3.2.1.</w:t>
            </w:r>
          </w:p>
        </w:tc>
        <w:tc>
          <w:tcPr>
            <w:tcW w:w="1542" w:type="pct"/>
            <w:shd w:val="clear" w:color="auto" w:fill="auto"/>
            <w:vAlign w:val="bottom"/>
            <w:hideMark/>
          </w:tcPr>
          <w:p w14:paraId="402513F5" w14:textId="77777777" w:rsidR="00FE1237" w:rsidRPr="00FE1237" w:rsidRDefault="00FE1237" w:rsidP="00FE1237">
            <w:pPr>
              <w:jc w:val="right"/>
              <w:rPr>
                <w:sz w:val="12"/>
                <w:szCs w:val="12"/>
              </w:rPr>
            </w:pPr>
            <w:r w:rsidRPr="00FE1237">
              <w:rPr>
                <w:sz w:val="12"/>
                <w:szCs w:val="12"/>
              </w:rPr>
              <w:t>Услуги связи</w:t>
            </w:r>
          </w:p>
        </w:tc>
        <w:tc>
          <w:tcPr>
            <w:tcW w:w="715" w:type="pct"/>
            <w:shd w:val="clear" w:color="auto" w:fill="auto"/>
            <w:noWrap/>
            <w:vAlign w:val="center"/>
            <w:hideMark/>
          </w:tcPr>
          <w:p w14:paraId="697B696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3E86A41A" w14:textId="77777777" w:rsidR="00FE1237" w:rsidRPr="00FE1237" w:rsidRDefault="00FE1237" w:rsidP="00FE1237">
            <w:pPr>
              <w:jc w:val="right"/>
              <w:rPr>
                <w:sz w:val="12"/>
                <w:szCs w:val="12"/>
              </w:rPr>
            </w:pPr>
            <w:r w:rsidRPr="00FE1237">
              <w:rPr>
                <w:sz w:val="12"/>
                <w:szCs w:val="12"/>
              </w:rPr>
              <w:t>5,38</w:t>
            </w:r>
          </w:p>
        </w:tc>
        <w:tc>
          <w:tcPr>
            <w:tcW w:w="522" w:type="pct"/>
            <w:shd w:val="clear" w:color="auto" w:fill="auto"/>
            <w:noWrap/>
            <w:vAlign w:val="bottom"/>
            <w:hideMark/>
          </w:tcPr>
          <w:p w14:paraId="4E524892"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45B6DBAF" w14:textId="77777777" w:rsidR="00FE1237" w:rsidRPr="00FE1237" w:rsidRDefault="00FE1237" w:rsidP="00FE1237">
            <w:pPr>
              <w:rPr>
                <w:sz w:val="12"/>
                <w:szCs w:val="12"/>
              </w:rPr>
            </w:pPr>
            <w:r w:rsidRPr="00FE1237">
              <w:rPr>
                <w:sz w:val="12"/>
                <w:szCs w:val="12"/>
              </w:rPr>
              <w:t> </w:t>
            </w:r>
          </w:p>
        </w:tc>
      </w:tr>
      <w:tr w:rsidR="00FE1237" w:rsidRPr="00FE1237" w14:paraId="11E01F57" w14:textId="77777777" w:rsidTr="00AF6A06">
        <w:trPr>
          <w:trHeight w:val="57"/>
        </w:trPr>
        <w:tc>
          <w:tcPr>
            <w:tcW w:w="414" w:type="pct"/>
            <w:shd w:val="clear" w:color="auto" w:fill="auto"/>
            <w:noWrap/>
            <w:vAlign w:val="bottom"/>
            <w:hideMark/>
          </w:tcPr>
          <w:p w14:paraId="68641707" w14:textId="77777777" w:rsidR="00FE1237" w:rsidRPr="00FE1237" w:rsidRDefault="00FE1237" w:rsidP="00FE1237">
            <w:pPr>
              <w:jc w:val="center"/>
              <w:rPr>
                <w:sz w:val="12"/>
                <w:szCs w:val="12"/>
              </w:rPr>
            </w:pPr>
            <w:r w:rsidRPr="00FE1237">
              <w:rPr>
                <w:sz w:val="12"/>
                <w:szCs w:val="12"/>
              </w:rPr>
              <w:t>1.3.2.2.</w:t>
            </w:r>
          </w:p>
        </w:tc>
        <w:tc>
          <w:tcPr>
            <w:tcW w:w="1542" w:type="pct"/>
            <w:shd w:val="clear" w:color="auto" w:fill="auto"/>
            <w:vAlign w:val="bottom"/>
            <w:hideMark/>
          </w:tcPr>
          <w:p w14:paraId="62D45E87" w14:textId="77777777" w:rsidR="00FE1237" w:rsidRPr="00FE1237" w:rsidRDefault="00FE1237" w:rsidP="00FE1237">
            <w:pPr>
              <w:jc w:val="right"/>
              <w:rPr>
                <w:sz w:val="12"/>
                <w:szCs w:val="12"/>
              </w:rPr>
            </w:pPr>
            <w:r w:rsidRPr="00FE1237">
              <w:rPr>
                <w:sz w:val="12"/>
                <w:szCs w:val="12"/>
              </w:rPr>
              <w:t>Расходы на услуги вневедомственной охраны и коммунального хозяйства</w:t>
            </w:r>
          </w:p>
        </w:tc>
        <w:tc>
          <w:tcPr>
            <w:tcW w:w="715" w:type="pct"/>
            <w:shd w:val="clear" w:color="auto" w:fill="auto"/>
            <w:noWrap/>
            <w:vAlign w:val="center"/>
            <w:hideMark/>
          </w:tcPr>
          <w:p w14:paraId="083B4BF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65DE2449" w14:textId="77777777" w:rsidR="00FE1237" w:rsidRPr="00FE1237" w:rsidRDefault="00FE1237" w:rsidP="00FE1237">
            <w:pPr>
              <w:jc w:val="right"/>
              <w:rPr>
                <w:sz w:val="12"/>
                <w:szCs w:val="12"/>
              </w:rPr>
            </w:pPr>
            <w:r w:rsidRPr="00FE1237">
              <w:rPr>
                <w:sz w:val="12"/>
                <w:szCs w:val="12"/>
              </w:rPr>
              <w:t>308,67</w:t>
            </w:r>
          </w:p>
        </w:tc>
        <w:tc>
          <w:tcPr>
            <w:tcW w:w="522" w:type="pct"/>
            <w:shd w:val="clear" w:color="auto" w:fill="auto"/>
            <w:noWrap/>
            <w:vAlign w:val="bottom"/>
            <w:hideMark/>
          </w:tcPr>
          <w:p w14:paraId="1622F165"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noWrap/>
            <w:vAlign w:val="bottom"/>
            <w:hideMark/>
          </w:tcPr>
          <w:p w14:paraId="5593603E" w14:textId="77777777" w:rsidR="00FE1237" w:rsidRPr="00FE1237" w:rsidRDefault="00FE1237" w:rsidP="00FE1237">
            <w:pPr>
              <w:rPr>
                <w:sz w:val="12"/>
                <w:szCs w:val="12"/>
              </w:rPr>
            </w:pPr>
            <w:r w:rsidRPr="00FE1237">
              <w:rPr>
                <w:sz w:val="12"/>
                <w:szCs w:val="12"/>
              </w:rPr>
              <w:t> </w:t>
            </w:r>
          </w:p>
        </w:tc>
      </w:tr>
      <w:tr w:rsidR="00FE1237" w:rsidRPr="00FE1237" w14:paraId="1434685B" w14:textId="77777777" w:rsidTr="00AF6A06">
        <w:trPr>
          <w:trHeight w:val="57"/>
        </w:trPr>
        <w:tc>
          <w:tcPr>
            <w:tcW w:w="414" w:type="pct"/>
            <w:shd w:val="clear" w:color="auto" w:fill="auto"/>
            <w:noWrap/>
            <w:vAlign w:val="bottom"/>
            <w:hideMark/>
          </w:tcPr>
          <w:p w14:paraId="5E1F06E6" w14:textId="77777777" w:rsidR="00FE1237" w:rsidRPr="00FE1237" w:rsidRDefault="00FE1237" w:rsidP="00FE1237">
            <w:pPr>
              <w:jc w:val="center"/>
              <w:rPr>
                <w:sz w:val="12"/>
                <w:szCs w:val="12"/>
              </w:rPr>
            </w:pPr>
            <w:r w:rsidRPr="00FE1237">
              <w:rPr>
                <w:sz w:val="12"/>
                <w:szCs w:val="12"/>
              </w:rPr>
              <w:t>1.3.2.3.</w:t>
            </w:r>
          </w:p>
        </w:tc>
        <w:tc>
          <w:tcPr>
            <w:tcW w:w="1542" w:type="pct"/>
            <w:shd w:val="clear" w:color="auto" w:fill="auto"/>
            <w:vAlign w:val="bottom"/>
            <w:hideMark/>
          </w:tcPr>
          <w:p w14:paraId="67588B88" w14:textId="77777777" w:rsidR="00FE1237" w:rsidRPr="00FE1237" w:rsidRDefault="00FE1237" w:rsidP="00FE1237">
            <w:pPr>
              <w:jc w:val="right"/>
              <w:rPr>
                <w:sz w:val="12"/>
                <w:szCs w:val="12"/>
              </w:rPr>
            </w:pPr>
            <w:r w:rsidRPr="00FE1237">
              <w:rPr>
                <w:sz w:val="12"/>
                <w:szCs w:val="12"/>
              </w:rPr>
              <w:t>Расходы на юридические и информационные услуги</w:t>
            </w:r>
          </w:p>
        </w:tc>
        <w:tc>
          <w:tcPr>
            <w:tcW w:w="715" w:type="pct"/>
            <w:shd w:val="clear" w:color="auto" w:fill="auto"/>
            <w:noWrap/>
            <w:vAlign w:val="center"/>
            <w:hideMark/>
          </w:tcPr>
          <w:p w14:paraId="4AEDC26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1E482677" w14:textId="77777777" w:rsidR="00FE1237" w:rsidRPr="00FE1237" w:rsidRDefault="00FE1237" w:rsidP="00FE1237">
            <w:pPr>
              <w:jc w:val="right"/>
              <w:rPr>
                <w:sz w:val="12"/>
                <w:szCs w:val="12"/>
              </w:rPr>
            </w:pPr>
            <w:r w:rsidRPr="00FE1237">
              <w:rPr>
                <w:sz w:val="12"/>
                <w:szCs w:val="12"/>
              </w:rPr>
              <w:t>0,90</w:t>
            </w:r>
          </w:p>
        </w:tc>
        <w:tc>
          <w:tcPr>
            <w:tcW w:w="522" w:type="pct"/>
            <w:shd w:val="clear" w:color="auto" w:fill="auto"/>
            <w:noWrap/>
            <w:vAlign w:val="bottom"/>
            <w:hideMark/>
          </w:tcPr>
          <w:p w14:paraId="50F8616C"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noWrap/>
            <w:vAlign w:val="bottom"/>
            <w:hideMark/>
          </w:tcPr>
          <w:p w14:paraId="63BE3CEE" w14:textId="77777777" w:rsidR="00FE1237" w:rsidRPr="00FE1237" w:rsidRDefault="00FE1237" w:rsidP="00FE1237">
            <w:pPr>
              <w:rPr>
                <w:sz w:val="12"/>
                <w:szCs w:val="12"/>
              </w:rPr>
            </w:pPr>
            <w:r w:rsidRPr="00FE1237">
              <w:rPr>
                <w:sz w:val="12"/>
                <w:szCs w:val="12"/>
              </w:rPr>
              <w:t> </w:t>
            </w:r>
          </w:p>
        </w:tc>
      </w:tr>
      <w:tr w:rsidR="00FE1237" w:rsidRPr="00FE1237" w14:paraId="71D17648" w14:textId="77777777" w:rsidTr="00AF6A06">
        <w:trPr>
          <w:trHeight w:val="57"/>
        </w:trPr>
        <w:tc>
          <w:tcPr>
            <w:tcW w:w="414" w:type="pct"/>
            <w:shd w:val="clear" w:color="auto" w:fill="auto"/>
            <w:noWrap/>
            <w:vAlign w:val="bottom"/>
            <w:hideMark/>
          </w:tcPr>
          <w:p w14:paraId="39942222" w14:textId="77777777" w:rsidR="00FE1237" w:rsidRPr="00FE1237" w:rsidRDefault="00FE1237" w:rsidP="00FE1237">
            <w:pPr>
              <w:jc w:val="center"/>
              <w:rPr>
                <w:sz w:val="12"/>
                <w:szCs w:val="12"/>
              </w:rPr>
            </w:pPr>
            <w:r w:rsidRPr="00FE1237">
              <w:rPr>
                <w:sz w:val="12"/>
                <w:szCs w:val="12"/>
              </w:rPr>
              <w:t>1.3.2.4.</w:t>
            </w:r>
          </w:p>
        </w:tc>
        <w:tc>
          <w:tcPr>
            <w:tcW w:w="1542" w:type="pct"/>
            <w:shd w:val="clear" w:color="auto" w:fill="auto"/>
            <w:vAlign w:val="bottom"/>
            <w:hideMark/>
          </w:tcPr>
          <w:p w14:paraId="02EE393D" w14:textId="77777777" w:rsidR="00FE1237" w:rsidRPr="00FE1237" w:rsidRDefault="00FE1237" w:rsidP="00FE1237">
            <w:pPr>
              <w:jc w:val="right"/>
              <w:rPr>
                <w:sz w:val="12"/>
                <w:szCs w:val="12"/>
              </w:rPr>
            </w:pPr>
            <w:r w:rsidRPr="00FE1237">
              <w:rPr>
                <w:sz w:val="12"/>
                <w:szCs w:val="12"/>
              </w:rPr>
              <w:t>Расходы на аудиторские и консультационные услуги</w:t>
            </w:r>
          </w:p>
        </w:tc>
        <w:tc>
          <w:tcPr>
            <w:tcW w:w="715" w:type="pct"/>
            <w:shd w:val="clear" w:color="auto" w:fill="auto"/>
            <w:noWrap/>
            <w:vAlign w:val="center"/>
            <w:hideMark/>
          </w:tcPr>
          <w:p w14:paraId="0816863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6326E602" w14:textId="77777777" w:rsidR="00FE1237" w:rsidRPr="00FE1237" w:rsidRDefault="00FE1237" w:rsidP="00FE1237">
            <w:pPr>
              <w:jc w:val="right"/>
              <w:rPr>
                <w:sz w:val="12"/>
                <w:szCs w:val="12"/>
              </w:rPr>
            </w:pPr>
            <w:r w:rsidRPr="00FE1237">
              <w:rPr>
                <w:sz w:val="12"/>
                <w:szCs w:val="12"/>
              </w:rPr>
              <w:t>4,78</w:t>
            </w:r>
          </w:p>
        </w:tc>
        <w:tc>
          <w:tcPr>
            <w:tcW w:w="522" w:type="pct"/>
            <w:shd w:val="clear" w:color="auto" w:fill="auto"/>
            <w:noWrap/>
            <w:vAlign w:val="bottom"/>
            <w:hideMark/>
          </w:tcPr>
          <w:p w14:paraId="6652D440"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12A57DA2" w14:textId="77777777" w:rsidR="00FE1237" w:rsidRPr="00FE1237" w:rsidRDefault="00FE1237" w:rsidP="00FE1237">
            <w:pPr>
              <w:rPr>
                <w:sz w:val="12"/>
                <w:szCs w:val="12"/>
              </w:rPr>
            </w:pPr>
            <w:r w:rsidRPr="00FE1237">
              <w:rPr>
                <w:sz w:val="12"/>
                <w:szCs w:val="12"/>
              </w:rPr>
              <w:t> </w:t>
            </w:r>
          </w:p>
        </w:tc>
      </w:tr>
      <w:tr w:rsidR="00FE1237" w:rsidRPr="00FE1237" w14:paraId="62A867BF" w14:textId="77777777" w:rsidTr="00AF6A06">
        <w:trPr>
          <w:trHeight w:val="169"/>
        </w:trPr>
        <w:tc>
          <w:tcPr>
            <w:tcW w:w="414" w:type="pct"/>
            <w:shd w:val="clear" w:color="auto" w:fill="auto"/>
            <w:noWrap/>
            <w:vAlign w:val="bottom"/>
            <w:hideMark/>
          </w:tcPr>
          <w:p w14:paraId="0BB39E79" w14:textId="77777777" w:rsidR="00FE1237" w:rsidRPr="00FE1237" w:rsidRDefault="00FE1237" w:rsidP="00FE1237">
            <w:pPr>
              <w:jc w:val="center"/>
              <w:rPr>
                <w:sz w:val="12"/>
                <w:szCs w:val="12"/>
              </w:rPr>
            </w:pPr>
            <w:r w:rsidRPr="00FE1237">
              <w:rPr>
                <w:sz w:val="12"/>
                <w:szCs w:val="12"/>
              </w:rPr>
              <w:t>1.3.2.5.</w:t>
            </w:r>
          </w:p>
        </w:tc>
        <w:tc>
          <w:tcPr>
            <w:tcW w:w="1542" w:type="pct"/>
            <w:shd w:val="clear" w:color="auto" w:fill="auto"/>
            <w:vAlign w:val="bottom"/>
            <w:hideMark/>
          </w:tcPr>
          <w:p w14:paraId="04D3343E" w14:textId="77777777" w:rsidR="00FE1237" w:rsidRPr="00FE1237" w:rsidRDefault="00FE1237" w:rsidP="00FE1237">
            <w:pPr>
              <w:jc w:val="right"/>
              <w:rPr>
                <w:sz w:val="12"/>
                <w:szCs w:val="12"/>
              </w:rPr>
            </w:pPr>
            <w:r w:rsidRPr="00FE1237">
              <w:rPr>
                <w:sz w:val="12"/>
                <w:szCs w:val="12"/>
              </w:rPr>
              <w:t>Транспортные услуги</w:t>
            </w:r>
          </w:p>
        </w:tc>
        <w:tc>
          <w:tcPr>
            <w:tcW w:w="715" w:type="pct"/>
            <w:shd w:val="clear" w:color="auto" w:fill="auto"/>
            <w:noWrap/>
            <w:vAlign w:val="center"/>
            <w:hideMark/>
          </w:tcPr>
          <w:p w14:paraId="3587EF6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3AF87486" w14:textId="77777777" w:rsidR="00FE1237" w:rsidRPr="00FE1237" w:rsidRDefault="00FE1237" w:rsidP="00FE1237">
            <w:pPr>
              <w:rPr>
                <w:sz w:val="12"/>
                <w:szCs w:val="12"/>
              </w:rPr>
            </w:pPr>
            <w:r w:rsidRPr="00FE1237">
              <w:rPr>
                <w:sz w:val="12"/>
                <w:szCs w:val="12"/>
              </w:rPr>
              <w:t> </w:t>
            </w:r>
          </w:p>
        </w:tc>
        <w:tc>
          <w:tcPr>
            <w:tcW w:w="522" w:type="pct"/>
            <w:shd w:val="clear" w:color="auto" w:fill="auto"/>
            <w:noWrap/>
            <w:vAlign w:val="bottom"/>
            <w:hideMark/>
          </w:tcPr>
          <w:p w14:paraId="689B094D"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1EC0B9E6" w14:textId="77777777" w:rsidR="00FE1237" w:rsidRPr="00FE1237" w:rsidRDefault="00FE1237" w:rsidP="00FE1237">
            <w:pPr>
              <w:rPr>
                <w:sz w:val="12"/>
                <w:szCs w:val="12"/>
              </w:rPr>
            </w:pPr>
            <w:r w:rsidRPr="00FE1237">
              <w:rPr>
                <w:sz w:val="12"/>
                <w:szCs w:val="12"/>
              </w:rPr>
              <w:t> </w:t>
            </w:r>
          </w:p>
        </w:tc>
      </w:tr>
      <w:tr w:rsidR="00FE1237" w:rsidRPr="00FE1237" w14:paraId="66B11924" w14:textId="77777777" w:rsidTr="00AF6A06">
        <w:trPr>
          <w:trHeight w:val="169"/>
        </w:trPr>
        <w:tc>
          <w:tcPr>
            <w:tcW w:w="414" w:type="pct"/>
            <w:shd w:val="clear" w:color="auto" w:fill="auto"/>
            <w:noWrap/>
            <w:vAlign w:val="bottom"/>
            <w:hideMark/>
          </w:tcPr>
          <w:p w14:paraId="71A0F741" w14:textId="77777777" w:rsidR="00FE1237" w:rsidRPr="00FE1237" w:rsidRDefault="00FE1237" w:rsidP="00FE1237">
            <w:pPr>
              <w:jc w:val="center"/>
              <w:rPr>
                <w:sz w:val="12"/>
                <w:szCs w:val="12"/>
              </w:rPr>
            </w:pPr>
            <w:r w:rsidRPr="00FE1237">
              <w:rPr>
                <w:sz w:val="12"/>
                <w:szCs w:val="12"/>
              </w:rPr>
              <w:t>1.3.2.6.</w:t>
            </w:r>
          </w:p>
        </w:tc>
        <w:tc>
          <w:tcPr>
            <w:tcW w:w="1542" w:type="pct"/>
            <w:shd w:val="clear" w:color="auto" w:fill="auto"/>
            <w:vAlign w:val="bottom"/>
            <w:hideMark/>
          </w:tcPr>
          <w:p w14:paraId="473A75E5" w14:textId="77777777" w:rsidR="00FE1237" w:rsidRPr="00FE1237" w:rsidRDefault="00FE1237" w:rsidP="00FE1237">
            <w:pPr>
              <w:jc w:val="right"/>
              <w:rPr>
                <w:sz w:val="12"/>
                <w:szCs w:val="12"/>
              </w:rPr>
            </w:pPr>
            <w:r w:rsidRPr="00FE1237">
              <w:rPr>
                <w:sz w:val="12"/>
                <w:szCs w:val="12"/>
              </w:rPr>
              <w:t>Прочие услуги сторонних организаций</w:t>
            </w:r>
          </w:p>
        </w:tc>
        <w:tc>
          <w:tcPr>
            <w:tcW w:w="715" w:type="pct"/>
            <w:shd w:val="clear" w:color="auto" w:fill="auto"/>
            <w:noWrap/>
            <w:vAlign w:val="center"/>
            <w:hideMark/>
          </w:tcPr>
          <w:p w14:paraId="28C9A0A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5A24943C" w14:textId="77777777" w:rsidR="00FE1237" w:rsidRPr="00FE1237" w:rsidRDefault="00FE1237" w:rsidP="00FE1237">
            <w:pPr>
              <w:jc w:val="right"/>
              <w:rPr>
                <w:sz w:val="12"/>
                <w:szCs w:val="12"/>
              </w:rPr>
            </w:pPr>
            <w:r w:rsidRPr="00FE1237">
              <w:rPr>
                <w:sz w:val="12"/>
                <w:szCs w:val="12"/>
              </w:rPr>
              <w:t>174,04</w:t>
            </w:r>
          </w:p>
        </w:tc>
        <w:tc>
          <w:tcPr>
            <w:tcW w:w="522" w:type="pct"/>
            <w:shd w:val="clear" w:color="auto" w:fill="auto"/>
            <w:noWrap/>
            <w:vAlign w:val="bottom"/>
            <w:hideMark/>
          </w:tcPr>
          <w:p w14:paraId="4857A7C6"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65CC38EF" w14:textId="77777777" w:rsidR="00FE1237" w:rsidRPr="00FE1237" w:rsidRDefault="00FE1237" w:rsidP="00FE1237">
            <w:pPr>
              <w:rPr>
                <w:sz w:val="12"/>
                <w:szCs w:val="12"/>
              </w:rPr>
            </w:pPr>
            <w:r w:rsidRPr="00FE1237">
              <w:rPr>
                <w:sz w:val="12"/>
                <w:szCs w:val="12"/>
              </w:rPr>
              <w:t> </w:t>
            </w:r>
          </w:p>
        </w:tc>
      </w:tr>
      <w:tr w:rsidR="00FE1237" w:rsidRPr="00FE1237" w14:paraId="6BA68048" w14:textId="77777777" w:rsidTr="00AF6A06">
        <w:trPr>
          <w:trHeight w:val="169"/>
        </w:trPr>
        <w:tc>
          <w:tcPr>
            <w:tcW w:w="414" w:type="pct"/>
            <w:shd w:val="clear" w:color="auto" w:fill="auto"/>
            <w:noWrap/>
            <w:vAlign w:val="bottom"/>
            <w:hideMark/>
          </w:tcPr>
          <w:p w14:paraId="331E5EA2" w14:textId="77777777" w:rsidR="00FE1237" w:rsidRPr="00FE1237" w:rsidRDefault="00FE1237" w:rsidP="00FE1237">
            <w:pPr>
              <w:jc w:val="center"/>
              <w:rPr>
                <w:i/>
                <w:iCs/>
                <w:sz w:val="12"/>
                <w:szCs w:val="12"/>
              </w:rPr>
            </w:pPr>
            <w:r w:rsidRPr="00FE1237">
              <w:rPr>
                <w:i/>
                <w:iCs/>
                <w:sz w:val="12"/>
                <w:szCs w:val="12"/>
              </w:rPr>
              <w:t>1.3.3.</w:t>
            </w:r>
          </w:p>
        </w:tc>
        <w:tc>
          <w:tcPr>
            <w:tcW w:w="1542" w:type="pct"/>
            <w:shd w:val="clear" w:color="auto" w:fill="auto"/>
            <w:vAlign w:val="bottom"/>
            <w:hideMark/>
          </w:tcPr>
          <w:p w14:paraId="2F213D8D" w14:textId="77777777" w:rsidR="00FE1237" w:rsidRPr="00FE1237" w:rsidRDefault="00FE1237" w:rsidP="00FE1237">
            <w:pPr>
              <w:rPr>
                <w:i/>
                <w:iCs/>
                <w:sz w:val="12"/>
                <w:szCs w:val="12"/>
              </w:rPr>
            </w:pPr>
            <w:r w:rsidRPr="00FE1237">
              <w:rPr>
                <w:i/>
                <w:iCs/>
                <w:sz w:val="12"/>
                <w:szCs w:val="12"/>
              </w:rPr>
              <w:t>Расходы на командировки и представительские</w:t>
            </w:r>
          </w:p>
        </w:tc>
        <w:tc>
          <w:tcPr>
            <w:tcW w:w="715" w:type="pct"/>
            <w:shd w:val="clear" w:color="auto" w:fill="auto"/>
            <w:noWrap/>
            <w:vAlign w:val="center"/>
            <w:hideMark/>
          </w:tcPr>
          <w:p w14:paraId="294315C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0DA64430"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3E92AC52"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1BE99930" w14:textId="77777777" w:rsidR="00FE1237" w:rsidRPr="00FE1237" w:rsidRDefault="00FE1237" w:rsidP="00FE1237">
            <w:pPr>
              <w:rPr>
                <w:sz w:val="12"/>
                <w:szCs w:val="12"/>
              </w:rPr>
            </w:pPr>
            <w:r w:rsidRPr="00FE1237">
              <w:rPr>
                <w:sz w:val="12"/>
                <w:szCs w:val="12"/>
              </w:rPr>
              <w:t> </w:t>
            </w:r>
          </w:p>
        </w:tc>
      </w:tr>
      <w:tr w:rsidR="00FE1237" w:rsidRPr="00FE1237" w14:paraId="3872E857" w14:textId="77777777" w:rsidTr="00AF6A06">
        <w:trPr>
          <w:trHeight w:val="57"/>
        </w:trPr>
        <w:tc>
          <w:tcPr>
            <w:tcW w:w="414" w:type="pct"/>
            <w:shd w:val="clear" w:color="auto" w:fill="auto"/>
            <w:noWrap/>
            <w:vAlign w:val="bottom"/>
            <w:hideMark/>
          </w:tcPr>
          <w:p w14:paraId="6D942CAF" w14:textId="77777777" w:rsidR="00FE1237" w:rsidRPr="00FE1237" w:rsidRDefault="00FE1237" w:rsidP="00FE1237">
            <w:pPr>
              <w:jc w:val="center"/>
              <w:rPr>
                <w:i/>
                <w:iCs/>
                <w:sz w:val="12"/>
                <w:szCs w:val="12"/>
              </w:rPr>
            </w:pPr>
            <w:r w:rsidRPr="00FE1237">
              <w:rPr>
                <w:i/>
                <w:iCs/>
                <w:sz w:val="12"/>
                <w:szCs w:val="12"/>
              </w:rPr>
              <w:t>1.3.4.</w:t>
            </w:r>
          </w:p>
        </w:tc>
        <w:tc>
          <w:tcPr>
            <w:tcW w:w="1542" w:type="pct"/>
            <w:shd w:val="clear" w:color="auto" w:fill="auto"/>
            <w:vAlign w:val="bottom"/>
            <w:hideMark/>
          </w:tcPr>
          <w:p w14:paraId="68833061" w14:textId="77777777" w:rsidR="00FE1237" w:rsidRPr="00FE1237" w:rsidRDefault="00FE1237" w:rsidP="00FE1237">
            <w:pPr>
              <w:rPr>
                <w:i/>
                <w:iCs/>
                <w:sz w:val="12"/>
                <w:szCs w:val="12"/>
              </w:rPr>
            </w:pPr>
            <w:r w:rsidRPr="00FE1237">
              <w:rPr>
                <w:i/>
                <w:iCs/>
                <w:sz w:val="12"/>
                <w:szCs w:val="12"/>
              </w:rPr>
              <w:t>Расходы на подготовку кадров</w:t>
            </w:r>
          </w:p>
        </w:tc>
        <w:tc>
          <w:tcPr>
            <w:tcW w:w="715" w:type="pct"/>
            <w:shd w:val="clear" w:color="auto" w:fill="auto"/>
            <w:noWrap/>
            <w:vAlign w:val="center"/>
            <w:hideMark/>
          </w:tcPr>
          <w:p w14:paraId="0BE3EE5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423BC8DD" w14:textId="77777777" w:rsidR="00FE1237" w:rsidRPr="00FE1237" w:rsidRDefault="00FE1237" w:rsidP="00FE1237">
            <w:pPr>
              <w:jc w:val="right"/>
              <w:rPr>
                <w:sz w:val="12"/>
                <w:szCs w:val="12"/>
              </w:rPr>
            </w:pPr>
            <w:r w:rsidRPr="00FE1237">
              <w:rPr>
                <w:sz w:val="12"/>
                <w:szCs w:val="12"/>
              </w:rPr>
              <w:t>0</w:t>
            </w:r>
          </w:p>
        </w:tc>
        <w:tc>
          <w:tcPr>
            <w:tcW w:w="522" w:type="pct"/>
            <w:shd w:val="clear" w:color="auto" w:fill="auto"/>
            <w:noWrap/>
            <w:vAlign w:val="bottom"/>
            <w:hideMark/>
          </w:tcPr>
          <w:p w14:paraId="0A959BC8"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288604CD" w14:textId="77777777" w:rsidR="00FE1237" w:rsidRPr="00FE1237" w:rsidRDefault="00FE1237" w:rsidP="00FE1237">
            <w:pPr>
              <w:rPr>
                <w:sz w:val="12"/>
                <w:szCs w:val="12"/>
              </w:rPr>
            </w:pPr>
            <w:r w:rsidRPr="00FE1237">
              <w:rPr>
                <w:sz w:val="12"/>
                <w:szCs w:val="12"/>
              </w:rPr>
              <w:t> </w:t>
            </w:r>
          </w:p>
        </w:tc>
      </w:tr>
      <w:tr w:rsidR="00FE1237" w:rsidRPr="00FE1237" w14:paraId="29D430BB" w14:textId="77777777" w:rsidTr="00AF6A06">
        <w:trPr>
          <w:trHeight w:val="341"/>
        </w:trPr>
        <w:tc>
          <w:tcPr>
            <w:tcW w:w="414" w:type="pct"/>
            <w:shd w:val="clear" w:color="auto" w:fill="auto"/>
            <w:noWrap/>
            <w:vAlign w:val="bottom"/>
            <w:hideMark/>
          </w:tcPr>
          <w:p w14:paraId="2B483077" w14:textId="77777777" w:rsidR="00FE1237" w:rsidRPr="00FE1237" w:rsidRDefault="00FE1237" w:rsidP="00FE1237">
            <w:pPr>
              <w:jc w:val="center"/>
              <w:rPr>
                <w:i/>
                <w:iCs/>
                <w:sz w:val="12"/>
                <w:szCs w:val="12"/>
              </w:rPr>
            </w:pPr>
            <w:r w:rsidRPr="00FE1237">
              <w:rPr>
                <w:i/>
                <w:iCs/>
                <w:sz w:val="12"/>
                <w:szCs w:val="12"/>
              </w:rPr>
              <w:t>1.3.5.</w:t>
            </w:r>
          </w:p>
        </w:tc>
        <w:tc>
          <w:tcPr>
            <w:tcW w:w="1542" w:type="pct"/>
            <w:shd w:val="clear" w:color="auto" w:fill="auto"/>
            <w:vAlign w:val="bottom"/>
            <w:hideMark/>
          </w:tcPr>
          <w:p w14:paraId="0B781D6D" w14:textId="77777777" w:rsidR="00FE1237" w:rsidRPr="00FE1237" w:rsidRDefault="00FE1237" w:rsidP="00FE1237">
            <w:pPr>
              <w:rPr>
                <w:i/>
                <w:iCs/>
                <w:sz w:val="12"/>
                <w:szCs w:val="12"/>
              </w:rPr>
            </w:pPr>
            <w:r w:rsidRPr="00FE1237">
              <w:rPr>
                <w:i/>
                <w:iCs/>
                <w:sz w:val="12"/>
                <w:szCs w:val="12"/>
              </w:rPr>
              <w:t>Расходы на обеспечение нормальных условий труда и мер по технике безопасности</w:t>
            </w:r>
          </w:p>
        </w:tc>
        <w:tc>
          <w:tcPr>
            <w:tcW w:w="715" w:type="pct"/>
            <w:shd w:val="clear" w:color="auto" w:fill="auto"/>
            <w:noWrap/>
            <w:vAlign w:val="center"/>
            <w:hideMark/>
          </w:tcPr>
          <w:p w14:paraId="1A0D8A0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1476226A"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1313027E"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5B536846" w14:textId="77777777" w:rsidR="00FE1237" w:rsidRPr="00FE1237" w:rsidRDefault="00FE1237" w:rsidP="00FE1237">
            <w:pPr>
              <w:rPr>
                <w:sz w:val="12"/>
                <w:szCs w:val="12"/>
              </w:rPr>
            </w:pPr>
            <w:r w:rsidRPr="00FE1237">
              <w:rPr>
                <w:sz w:val="12"/>
                <w:szCs w:val="12"/>
              </w:rPr>
              <w:t> </w:t>
            </w:r>
          </w:p>
        </w:tc>
      </w:tr>
      <w:tr w:rsidR="00FE1237" w:rsidRPr="00FE1237" w14:paraId="3EC16C26" w14:textId="77777777" w:rsidTr="00AF6A06">
        <w:trPr>
          <w:trHeight w:val="169"/>
        </w:trPr>
        <w:tc>
          <w:tcPr>
            <w:tcW w:w="414" w:type="pct"/>
            <w:shd w:val="clear" w:color="auto" w:fill="auto"/>
            <w:noWrap/>
            <w:vAlign w:val="bottom"/>
            <w:hideMark/>
          </w:tcPr>
          <w:p w14:paraId="4C5E2D9B" w14:textId="77777777" w:rsidR="00FE1237" w:rsidRPr="00FE1237" w:rsidRDefault="00FE1237" w:rsidP="00FE1237">
            <w:pPr>
              <w:jc w:val="center"/>
              <w:rPr>
                <w:i/>
                <w:iCs/>
                <w:sz w:val="12"/>
                <w:szCs w:val="12"/>
              </w:rPr>
            </w:pPr>
            <w:r w:rsidRPr="00FE1237">
              <w:rPr>
                <w:i/>
                <w:iCs/>
                <w:sz w:val="12"/>
                <w:szCs w:val="12"/>
              </w:rPr>
              <w:t>1.3.6.</w:t>
            </w:r>
          </w:p>
        </w:tc>
        <w:tc>
          <w:tcPr>
            <w:tcW w:w="1542" w:type="pct"/>
            <w:shd w:val="clear" w:color="auto" w:fill="auto"/>
            <w:vAlign w:val="bottom"/>
            <w:hideMark/>
          </w:tcPr>
          <w:p w14:paraId="54086B93" w14:textId="77777777" w:rsidR="00FE1237" w:rsidRPr="00FE1237" w:rsidRDefault="00FE1237" w:rsidP="00FE1237">
            <w:pPr>
              <w:rPr>
                <w:i/>
                <w:iCs/>
                <w:sz w:val="12"/>
                <w:szCs w:val="12"/>
              </w:rPr>
            </w:pPr>
            <w:r w:rsidRPr="00FE1237">
              <w:rPr>
                <w:i/>
                <w:iCs/>
                <w:sz w:val="12"/>
                <w:szCs w:val="12"/>
              </w:rPr>
              <w:t>Электроэнергия на хоз. нужды</w:t>
            </w:r>
          </w:p>
        </w:tc>
        <w:tc>
          <w:tcPr>
            <w:tcW w:w="715" w:type="pct"/>
            <w:shd w:val="clear" w:color="auto" w:fill="auto"/>
            <w:noWrap/>
            <w:vAlign w:val="center"/>
            <w:hideMark/>
          </w:tcPr>
          <w:p w14:paraId="6213BF3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2A9A9E02"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08AC7917"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5BAE09F9" w14:textId="77777777" w:rsidR="00FE1237" w:rsidRPr="00FE1237" w:rsidRDefault="00FE1237" w:rsidP="00FE1237">
            <w:pPr>
              <w:rPr>
                <w:sz w:val="12"/>
                <w:szCs w:val="12"/>
              </w:rPr>
            </w:pPr>
            <w:r w:rsidRPr="00FE1237">
              <w:rPr>
                <w:sz w:val="12"/>
                <w:szCs w:val="12"/>
              </w:rPr>
              <w:t> </w:t>
            </w:r>
          </w:p>
        </w:tc>
      </w:tr>
      <w:tr w:rsidR="00FE1237" w:rsidRPr="00FE1237" w14:paraId="20DACDC3" w14:textId="77777777" w:rsidTr="00AF6A06">
        <w:trPr>
          <w:trHeight w:val="169"/>
        </w:trPr>
        <w:tc>
          <w:tcPr>
            <w:tcW w:w="414" w:type="pct"/>
            <w:shd w:val="clear" w:color="auto" w:fill="auto"/>
            <w:noWrap/>
            <w:vAlign w:val="bottom"/>
            <w:hideMark/>
          </w:tcPr>
          <w:p w14:paraId="1D5ECDB7" w14:textId="77777777" w:rsidR="00FE1237" w:rsidRPr="00FE1237" w:rsidRDefault="00FE1237" w:rsidP="00FE1237">
            <w:pPr>
              <w:jc w:val="center"/>
              <w:rPr>
                <w:i/>
                <w:iCs/>
                <w:sz w:val="12"/>
                <w:szCs w:val="12"/>
              </w:rPr>
            </w:pPr>
            <w:r w:rsidRPr="00FE1237">
              <w:rPr>
                <w:i/>
                <w:iCs/>
                <w:sz w:val="12"/>
                <w:szCs w:val="12"/>
              </w:rPr>
              <w:t>1.3.7.</w:t>
            </w:r>
          </w:p>
        </w:tc>
        <w:tc>
          <w:tcPr>
            <w:tcW w:w="1542" w:type="pct"/>
            <w:shd w:val="clear" w:color="auto" w:fill="auto"/>
            <w:vAlign w:val="bottom"/>
            <w:hideMark/>
          </w:tcPr>
          <w:p w14:paraId="5906AC23" w14:textId="77777777" w:rsidR="00FE1237" w:rsidRPr="00FE1237" w:rsidRDefault="00FE1237" w:rsidP="00FE1237">
            <w:pPr>
              <w:rPr>
                <w:i/>
                <w:iCs/>
                <w:sz w:val="12"/>
                <w:szCs w:val="12"/>
              </w:rPr>
            </w:pPr>
            <w:r w:rsidRPr="00FE1237">
              <w:rPr>
                <w:i/>
                <w:iCs/>
                <w:sz w:val="12"/>
                <w:szCs w:val="12"/>
              </w:rPr>
              <w:t>Теплоэнергия</w:t>
            </w:r>
          </w:p>
        </w:tc>
        <w:tc>
          <w:tcPr>
            <w:tcW w:w="715" w:type="pct"/>
            <w:shd w:val="clear" w:color="auto" w:fill="auto"/>
            <w:noWrap/>
            <w:vAlign w:val="center"/>
            <w:hideMark/>
          </w:tcPr>
          <w:p w14:paraId="70069F9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49246A3F"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150CD45F"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283C000D" w14:textId="77777777" w:rsidR="00FE1237" w:rsidRPr="00FE1237" w:rsidRDefault="00FE1237" w:rsidP="00FE1237">
            <w:pPr>
              <w:rPr>
                <w:sz w:val="12"/>
                <w:szCs w:val="12"/>
              </w:rPr>
            </w:pPr>
            <w:r w:rsidRPr="00FE1237">
              <w:rPr>
                <w:sz w:val="12"/>
                <w:szCs w:val="12"/>
              </w:rPr>
              <w:t> </w:t>
            </w:r>
          </w:p>
        </w:tc>
      </w:tr>
      <w:tr w:rsidR="00FE1237" w:rsidRPr="00FE1237" w14:paraId="08449DE2" w14:textId="77777777" w:rsidTr="00AF6A06">
        <w:trPr>
          <w:trHeight w:val="169"/>
        </w:trPr>
        <w:tc>
          <w:tcPr>
            <w:tcW w:w="414" w:type="pct"/>
            <w:shd w:val="clear" w:color="auto" w:fill="auto"/>
            <w:noWrap/>
            <w:vAlign w:val="bottom"/>
            <w:hideMark/>
          </w:tcPr>
          <w:p w14:paraId="05147FEB" w14:textId="77777777" w:rsidR="00FE1237" w:rsidRPr="00FE1237" w:rsidRDefault="00FE1237" w:rsidP="00FE1237">
            <w:pPr>
              <w:jc w:val="center"/>
              <w:rPr>
                <w:i/>
                <w:iCs/>
                <w:sz w:val="12"/>
                <w:szCs w:val="12"/>
              </w:rPr>
            </w:pPr>
            <w:r w:rsidRPr="00FE1237">
              <w:rPr>
                <w:i/>
                <w:iCs/>
                <w:sz w:val="12"/>
                <w:szCs w:val="12"/>
              </w:rPr>
              <w:t>1.3.8.</w:t>
            </w:r>
          </w:p>
        </w:tc>
        <w:tc>
          <w:tcPr>
            <w:tcW w:w="1542" w:type="pct"/>
            <w:shd w:val="clear" w:color="auto" w:fill="auto"/>
            <w:vAlign w:val="bottom"/>
            <w:hideMark/>
          </w:tcPr>
          <w:p w14:paraId="7E7C182F" w14:textId="77777777" w:rsidR="00FE1237" w:rsidRPr="00FE1237" w:rsidRDefault="00FE1237" w:rsidP="00FE1237">
            <w:pPr>
              <w:rPr>
                <w:i/>
                <w:iCs/>
                <w:sz w:val="12"/>
                <w:szCs w:val="12"/>
              </w:rPr>
            </w:pPr>
            <w:r w:rsidRPr="00FE1237">
              <w:rPr>
                <w:i/>
                <w:iCs/>
                <w:sz w:val="12"/>
                <w:szCs w:val="12"/>
              </w:rPr>
              <w:t>Расходы на страхование</w:t>
            </w:r>
          </w:p>
        </w:tc>
        <w:tc>
          <w:tcPr>
            <w:tcW w:w="715" w:type="pct"/>
            <w:shd w:val="clear" w:color="auto" w:fill="auto"/>
            <w:noWrap/>
            <w:vAlign w:val="center"/>
            <w:hideMark/>
          </w:tcPr>
          <w:p w14:paraId="79B8BDA7"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3F50B62A"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166944E6"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5F84E4A6" w14:textId="77777777" w:rsidR="00FE1237" w:rsidRPr="00FE1237" w:rsidRDefault="00FE1237" w:rsidP="00FE1237">
            <w:pPr>
              <w:rPr>
                <w:sz w:val="12"/>
                <w:szCs w:val="12"/>
              </w:rPr>
            </w:pPr>
            <w:r w:rsidRPr="00FE1237">
              <w:rPr>
                <w:sz w:val="12"/>
                <w:szCs w:val="12"/>
              </w:rPr>
              <w:t> </w:t>
            </w:r>
          </w:p>
        </w:tc>
      </w:tr>
      <w:tr w:rsidR="00FE1237" w:rsidRPr="00FE1237" w14:paraId="41C91B4B" w14:textId="77777777" w:rsidTr="00AF6A06">
        <w:trPr>
          <w:trHeight w:val="57"/>
        </w:trPr>
        <w:tc>
          <w:tcPr>
            <w:tcW w:w="414" w:type="pct"/>
            <w:shd w:val="clear" w:color="auto" w:fill="auto"/>
            <w:noWrap/>
            <w:vAlign w:val="bottom"/>
            <w:hideMark/>
          </w:tcPr>
          <w:p w14:paraId="4B6997F4" w14:textId="77777777" w:rsidR="00FE1237" w:rsidRPr="00FE1237" w:rsidRDefault="00FE1237" w:rsidP="00FE1237">
            <w:pPr>
              <w:jc w:val="center"/>
              <w:rPr>
                <w:i/>
                <w:iCs/>
                <w:sz w:val="12"/>
                <w:szCs w:val="12"/>
              </w:rPr>
            </w:pPr>
            <w:r w:rsidRPr="00FE1237">
              <w:rPr>
                <w:i/>
                <w:iCs/>
                <w:sz w:val="12"/>
                <w:szCs w:val="12"/>
              </w:rPr>
              <w:t>1.3.9.</w:t>
            </w:r>
          </w:p>
        </w:tc>
        <w:tc>
          <w:tcPr>
            <w:tcW w:w="1542" w:type="pct"/>
            <w:shd w:val="clear" w:color="auto" w:fill="auto"/>
            <w:vAlign w:val="bottom"/>
            <w:hideMark/>
          </w:tcPr>
          <w:p w14:paraId="2CF755F7" w14:textId="77777777" w:rsidR="00FE1237" w:rsidRPr="00FE1237" w:rsidRDefault="00FE1237" w:rsidP="00FE1237">
            <w:pPr>
              <w:rPr>
                <w:i/>
                <w:iCs/>
                <w:sz w:val="12"/>
                <w:szCs w:val="12"/>
              </w:rPr>
            </w:pPr>
            <w:r w:rsidRPr="00FE1237">
              <w:rPr>
                <w:i/>
                <w:iCs/>
                <w:sz w:val="12"/>
                <w:szCs w:val="12"/>
              </w:rPr>
              <w:t>Другие прочие расходы</w:t>
            </w:r>
          </w:p>
        </w:tc>
        <w:tc>
          <w:tcPr>
            <w:tcW w:w="715" w:type="pct"/>
            <w:shd w:val="clear" w:color="auto" w:fill="auto"/>
            <w:noWrap/>
            <w:vAlign w:val="center"/>
            <w:hideMark/>
          </w:tcPr>
          <w:p w14:paraId="27A9B4E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348DE965"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433F9B9C"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center"/>
            <w:hideMark/>
          </w:tcPr>
          <w:p w14:paraId="7A419A4B" w14:textId="77777777" w:rsidR="00FE1237" w:rsidRPr="00FE1237" w:rsidRDefault="00FE1237" w:rsidP="00FE1237">
            <w:pPr>
              <w:rPr>
                <w:sz w:val="12"/>
                <w:szCs w:val="12"/>
              </w:rPr>
            </w:pPr>
            <w:r w:rsidRPr="00FE1237">
              <w:rPr>
                <w:sz w:val="12"/>
                <w:szCs w:val="12"/>
              </w:rPr>
              <w:t> </w:t>
            </w:r>
          </w:p>
        </w:tc>
      </w:tr>
      <w:tr w:rsidR="00FE1237" w:rsidRPr="00FE1237" w14:paraId="10465AFD" w14:textId="77777777" w:rsidTr="00AF6A06">
        <w:trPr>
          <w:trHeight w:val="169"/>
        </w:trPr>
        <w:tc>
          <w:tcPr>
            <w:tcW w:w="414" w:type="pct"/>
            <w:shd w:val="clear" w:color="auto" w:fill="auto"/>
            <w:noWrap/>
            <w:vAlign w:val="bottom"/>
            <w:hideMark/>
          </w:tcPr>
          <w:p w14:paraId="5B28E363" w14:textId="77777777" w:rsidR="00FE1237" w:rsidRPr="00FE1237" w:rsidRDefault="00FE1237" w:rsidP="00FE1237">
            <w:pPr>
              <w:jc w:val="center"/>
              <w:rPr>
                <w:sz w:val="12"/>
                <w:szCs w:val="12"/>
              </w:rPr>
            </w:pPr>
            <w:r w:rsidRPr="00FE1237">
              <w:rPr>
                <w:sz w:val="12"/>
                <w:szCs w:val="12"/>
              </w:rPr>
              <w:t>1.4.</w:t>
            </w:r>
          </w:p>
        </w:tc>
        <w:tc>
          <w:tcPr>
            <w:tcW w:w="1542" w:type="pct"/>
            <w:shd w:val="clear" w:color="auto" w:fill="auto"/>
            <w:vAlign w:val="bottom"/>
            <w:hideMark/>
          </w:tcPr>
          <w:p w14:paraId="4AA83052" w14:textId="77777777" w:rsidR="00FE1237" w:rsidRPr="00FE1237" w:rsidRDefault="00FE1237" w:rsidP="00FE1237">
            <w:pPr>
              <w:rPr>
                <w:sz w:val="12"/>
                <w:szCs w:val="12"/>
              </w:rPr>
            </w:pPr>
            <w:r w:rsidRPr="00FE1237">
              <w:rPr>
                <w:sz w:val="12"/>
                <w:szCs w:val="12"/>
              </w:rPr>
              <w:t>Подконтрольные расходы из прибыли</w:t>
            </w:r>
          </w:p>
        </w:tc>
        <w:tc>
          <w:tcPr>
            <w:tcW w:w="715" w:type="pct"/>
            <w:shd w:val="clear" w:color="auto" w:fill="auto"/>
            <w:noWrap/>
            <w:vAlign w:val="center"/>
            <w:hideMark/>
          </w:tcPr>
          <w:p w14:paraId="31528E1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4721A2BB"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706CB75F"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noWrap/>
            <w:vAlign w:val="bottom"/>
            <w:hideMark/>
          </w:tcPr>
          <w:p w14:paraId="15C3B6BE" w14:textId="77777777" w:rsidR="00FE1237" w:rsidRPr="00FE1237" w:rsidRDefault="00FE1237" w:rsidP="00FE1237">
            <w:pPr>
              <w:rPr>
                <w:sz w:val="12"/>
                <w:szCs w:val="12"/>
              </w:rPr>
            </w:pPr>
            <w:r w:rsidRPr="00FE1237">
              <w:rPr>
                <w:sz w:val="12"/>
                <w:szCs w:val="12"/>
              </w:rPr>
              <w:t> </w:t>
            </w:r>
          </w:p>
        </w:tc>
      </w:tr>
      <w:tr w:rsidR="00FE1237" w:rsidRPr="00FE1237" w14:paraId="5CD9C101" w14:textId="77777777" w:rsidTr="00AF6A06">
        <w:trPr>
          <w:trHeight w:val="276"/>
        </w:trPr>
        <w:tc>
          <w:tcPr>
            <w:tcW w:w="1957" w:type="pct"/>
            <w:gridSpan w:val="2"/>
            <w:shd w:val="clear" w:color="auto" w:fill="auto"/>
            <w:vAlign w:val="bottom"/>
            <w:hideMark/>
          </w:tcPr>
          <w:p w14:paraId="761D45B8" w14:textId="77777777" w:rsidR="00FE1237" w:rsidRPr="00FE1237" w:rsidRDefault="00FE1237" w:rsidP="00FE1237">
            <w:pPr>
              <w:jc w:val="center"/>
              <w:rPr>
                <w:b/>
                <w:bCs/>
                <w:sz w:val="12"/>
                <w:szCs w:val="12"/>
              </w:rPr>
            </w:pPr>
            <w:r w:rsidRPr="00FE1237">
              <w:rPr>
                <w:b/>
                <w:bCs/>
                <w:sz w:val="12"/>
                <w:szCs w:val="12"/>
              </w:rPr>
              <w:t>ИТОГО подконтрольные расходы</w:t>
            </w:r>
          </w:p>
        </w:tc>
        <w:tc>
          <w:tcPr>
            <w:tcW w:w="715" w:type="pct"/>
            <w:shd w:val="clear" w:color="auto" w:fill="auto"/>
            <w:noWrap/>
            <w:vAlign w:val="center"/>
            <w:hideMark/>
          </w:tcPr>
          <w:p w14:paraId="5C088B51"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4ED59CC8" w14:textId="77777777" w:rsidR="00FE1237" w:rsidRPr="00FE1237" w:rsidRDefault="00FE1237" w:rsidP="00FE1237">
            <w:pPr>
              <w:jc w:val="right"/>
              <w:rPr>
                <w:b/>
                <w:bCs/>
                <w:sz w:val="12"/>
                <w:szCs w:val="12"/>
              </w:rPr>
            </w:pPr>
            <w:r w:rsidRPr="00FE1237">
              <w:rPr>
                <w:b/>
                <w:bCs/>
                <w:sz w:val="12"/>
                <w:szCs w:val="12"/>
              </w:rPr>
              <w:t>10 351,05</w:t>
            </w:r>
          </w:p>
        </w:tc>
        <w:tc>
          <w:tcPr>
            <w:tcW w:w="522" w:type="pct"/>
            <w:shd w:val="clear" w:color="auto" w:fill="auto"/>
            <w:noWrap/>
            <w:vAlign w:val="bottom"/>
            <w:hideMark/>
          </w:tcPr>
          <w:p w14:paraId="73EC963F" w14:textId="77777777" w:rsidR="00FE1237" w:rsidRPr="00FE1237" w:rsidRDefault="00FE1237" w:rsidP="00FE1237">
            <w:pPr>
              <w:jc w:val="right"/>
              <w:rPr>
                <w:b/>
                <w:bCs/>
                <w:sz w:val="12"/>
                <w:szCs w:val="12"/>
              </w:rPr>
            </w:pPr>
            <w:r w:rsidRPr="00FE1237">
              <w:rPr>
                <w:b/>
                <w:bCs/>
                <w:sz w:val="12"/>
                <w:szCs w:val="12"/>
              </w:rPr>
              <w:t>10 390,89</w:t>
            </w:r>
          </w:p>
        </w:tc>
        <w:tc>
          <w:tcPr>
            <w:tcW w:w="1269" w:type="pct"/>
            <w:shd w:val="clear" w:color="auto" w:fill="auto"/>
            <w:vAlign w:val="center"/>
            <w:hideMark/>
          </w:tcPr>
          <w:p w14:paraId="564CD6D0"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61DC73F" w14:textId="77777777" w:rsidTr="00AF6A06">
        <w:trPr>
          <w:trHeight w:val="169"/>
        </w:trPr>
        <w:tc>
          <w:tcPr>
            <w:tcW w:w="5000" w:type="pct"/>
            <w:gridSpan w:val="6"/>
            <w:shd w:val="clear" w:color="auto" w:fill="auto"/>
            <w:noWrap/>
            <w:vAlign w:val="bottom"/>
            <w:hideMark/>
          </w:tcPr>
          <w:p w14:paraId="28CE1C3B" w14:textId="77777777" w:rsidR="00FE1237" w:rsidRPr="00FE1237" w:rsidRDefault="00FE1237" w:rsidP="00FE1237">
            <w:pPr>
              <w:rPr>
                <w:b/>
                <w:bCs/>
                <w:sz w:val="12"/>
                <w:szCs w:val="12"/>
              </w:rPr>
            </w:pPr>
            <w:r w:rsidRPr="00FE1237">
              <w:rPr>
                <w:b/>
                <w:bCs/>
                <w:sz w:val="12"/>
                <w:szCs w:val="12"/>
              </w:rPr>
              <w:t>2. Расчёт неподконтрольных расходов</w:t>
            </w:r>
          </w:p>
        </w:tc>
      </w:tr>
      <w:tr w:rsidR="00FE1237" w:rsidRPr="00FE1237" w14:paraId="794772B6" w14:textId="77777777" w:rsidTr="00AF6A06">
        <w:trPr>
          <w:trHeight w:val="36"/>
        </w:trPr>
        <w:tc>
          <w:tcPr>
            <w:tcW w:w="414" w:type="pct"/>
            <w:shd w:val="clear" w:color="auto" w:fill="auto"/>
            <w:noWrap/>
            <w:vAlign w:val="bottom"/>
            <w:hideMark/>
          </w:tcPr>
          <w:p w14:paraId="3F717E20" w14:textId="77777777" w:rsidR="00FE1237" w:rsidRPr="00FE1237" w:rsidRDefault="00FE1237" w:rsidP="00FE1237">
            <w:pPr>
              <w:jc w:val="right"/>
              <w:rPr>
                <w:sz w:val="12"/>
                <w:szCs w:val="12"/>
              </w:rPr>
            </w:pPr>
            <w:r w:rsidRPr="00FE1237">
              <w:rPr>
                <w:sz w:val="12"/>
                <w:szCs w:val="12"/>
              </w:rPr>
              <w:t>2.1.</w:t>
            </w:r>
          </w:p>
        </w:tc>
        <w:tc>
          <w:tcPr>
            <w:tcW w:w="1542" w:type="pct"/>
            <w:shd w:val="clear" w:color="auto" w:fill="auto"/>
            <w:vAlign w:val="bottom"/>
            <w:hideMark/>
          </w:tcPr>
          <w:p w14:paraId="00005AFC" w14:textId="77777777" w:rsidR="00FE1237" w:rsidRPr="00FE1237" w:rsidRDefault="00FE1237" w:rsidP="00FE1237">
            <w:pPr>
              <w:rPr>
                <w:sz w:val="12"/>
                <w:szCs w:val="12"/>
              </w:rPr>
            </w:pPr>
            <w:r w:rsidRPr="00FE1237">
              <w:rPr>
                <w:sz w:val="12"/>
                <w:szCs w:val="12"/>
              </w:rPr>
              <w:t>Оплата услуг ОАО "ФСК ЕЭС"</w:t>
            </w:r>
          </w:p>
        </w:tc>
        <w:tc>
          <w:tcPr>
            <w:tcW w:w="715" w:type="pct"/>
            <w:shd w:val="clear" w:color="auto" w:fill="auto"/>
            <w:noWrap/>
            <w:vAlign w:val="center"/>
            <w:hideMark/>
          </w:tcPr>
          <w:p w14:paraId="28AF225B"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61C5C85C" w14:textId="77777777" w:rsidR="00FE1237" w:rsidRPr="00FE1237" w:rsidRDefault="00FE1237" w:rsidP="00FE1237">
            <w:pPr>
              <w:jc w:val="right"/>
              <w:rPr>
                <w:sz w:val="12"/>
                <w:szCs w:val="12"/>
              </w:rPr>
            </w:pPr>
            <w:r w:rsidRPr="00FE1237">
              <w:rPr>
                <w:sz w:val="12"/>
                <w:szCs w:val="12"/>
              </w:rPr>
              <w:t>1 014,89</w:t>
            </w:r>
          </w:p>
        </w:tc>
        <w:tc>
          <w:tcPr>
            <w:tcW w:w="522" w:type="pct"/>
            <w:shd w:val="clear" w:color="auto" w:fill="auto"/>
            <w:noWrap/>
            <w:vAlign w:val="bottom"/>
            <w:hideMark/>
          </w:tcPr>
          <w:p w14:paraId="7BA46E19" w14:textId="77777777" w:rsidR="00FE1237" w:rsidRPr="00FE1237" w:rsidRDefault="00FE1237" w:rsidP="00FE1237">
            <w:pPr>
              <w:jc w:val="right"/>
              <w:rPr>
                <w:sz w:val="12"/>
                <w:szCs w:val="12"/>
              </w:rPr>
            </w:pPr>
            <w:r w:rsidRPr="00FE1237">
              <w:rPr>
                <w:sz w:val="12"/>
                <w:szCs w:val="12"/>
              </w:rPr>
              <w:t>1 064,29</w:t>
            </w:r>
          </w:p>
        </w:tc>
        <w:tc>
          <w:tcPr>
            <w:tcW w:w="1269" w:type="pct"/>
            <w:shd w:val="clear" w:color="auto" w:fill="auto"/>
            <w:vAlign w:val="bottom"/>
            <w:hideMark/>
          </w:tcPr>
          <w:p w14:paraId="6E20BEDF" w14:textId="77777777" w:rsidR="00FE1237" w:rsidRPr="00FE1237" w:rsidRDefault="00FE1237" w:rsidP="00FE1237">
            <w:pPr>
              <w:rPr>
                <w:sz w:val="12"/>
                <w:szCs w:val="12"/>
              </w:rPr>
            </w:pPr>
            <w:r w:rsidRPr="00FE1237">
              <w:rPr>
                <w:sz w:val="12"/>
                <w:szCs w:val="12"/>
              </w:rPr>
              <w:t xml:space="preserve">т.3 </w:t>
            </w:r>
            <w:proofErr w:type="spellStart"/>
            <w:r w:rsidRPr="00FE1237">
              <w:rPr>
                <w:sz w:val="12"/>
                <w:szCs w:val="12"/>
              </w:rPr>
              <w:t>стр</w:t>
            </w:r>
            <w:proofErr w:type="spellEnd"/>
            <w:r w:rsidRPr="00FE1237">
              <w:rPr>
                <w:sz w:val="12"/>
                <w:szCs w:val="12"/>
              </w:rPr>
              <w:t xml:space="preserve"> 167, Договор от 26.12.2017 №1385/П, Письмо ПАО «ФСК ЕЭС» от 28.03.2020 №Исх.-1384/</w:t>
            </w:r>
            <w:proofErr w:type="spellStart"/>
            <w:r w:rsidRPr="00FE1237">
              <w:rPr>
                <w:sz w:val="12"/>
                <w:szCs w:val="12"/>
              </w:rPr>
              <w:t>Крас</w:t>
            </w:r>
            <w:proofErr w:type="spellEnd"/>
            <w:r w:rsidRPr="00FE1237">
              <w:rPr>
                <w:sz w:val="12"/>
                <w:szCs w:val="12"/>
              </w:rPr>
              <w:t xml:space="preserve"> ИЭТ, расчёт</w:t>
            </w:r>
          </w:p>
        </w:tc>
      </w:tr>
      <w:tr w:rsidR="00FE1237" w:rsidRPr="00FE1237" w14:paraId="6A8995D8" w14:textId="77777777" w:rsidTr="00AF6A06">
        <w:trPr>
          <w:trHeight w:val="57"/>
        </w:trPr>
        <w:tc>
          <w:tcPr>
            <w:tcW w:w="414" w:type="pct"/>
            <w:shd w:val="clear" w:color="auto" w:fill="auto"/>
            <w:noWrap/>
            <w:vAlign w:val="bottom"/>
            <w:hideMark/>
          </w:tcPr>
          <w:p w14:paraId="45089A24" w14:textId="77777777" w:rsidR="00FE1237" w:rsidRPr="00FE1237" w:rsidRDefault="00FE1237" w:rsidP="00FE1237">
            <w:pPr>
              <w:jc w:val="right"/>
              <w:rPr>
                <w:sz w:val="12"/>
                <w:szCs w:val="12"/>
              </w:rPr>
            </w:pPr>
            <w:r w:rsidRPr="00FE1237">
              <w:rPr>
                <w:sz w:val="12"/>
                <w:szCs w:val="12"/>
              </w:rPr>
              <w:t>2.2.</w:t>
            </w:r>
          </w:p>
        </w:tc>
        <w:tc>
          <w:tcPr>
            <w:tcW w:w="1542" w:type="pct"/>
            <w:shd w:val="clear" w:color="auto" w:fill="auto"/>
            <w:vAlign w:val="bottom"/>
            <w:hideMark/>
          </w:tcPr>
          <w:p w14:paraId="760E31D0" w14:textId="77777777" w:rsidR="00FE1237" w:rsidRPr="00FE1237" w:rsidRDefault="00FE1237" w:rsidP="00FE1237">
            <w:pPr>
              <w:rPr>
                <w:sz w:val="12"/>
                <w:szCs w:val="12"/>
              </w:rPr>
            </w:pPr>
            <w:r w:rsidRPr="00FE1237">
              <w:rPr>
                <w:sz w:val="12"/>
                <w:szCs w:val="12"/>
              </w:rPr>
              <w:t>Электроэнергия на хоз. нужды</w:t>
            </w:r>
          </w:p>
        </w:tc>
        <w:tc>
          <w:tcPr>
            <w:tcW w:w="715" w:type="pct"/>
            <w:shd w:val="clear" w:color="auto" w:fill="auto"/>
            <w:noWrap/>
            <w:vAlign w:val="center"/>
            <w:hideMark/>
          </w:tcPr>
          <w:p w14:paraId="1999F77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42B86B39" w14:textId="77777777" w:rsidR="00FE1237" w:rsidRPr="00FE1237" w:rsidRDefault="00FE1237" w:rsidP="00FE1237">
            <w:pPr>
              <w:jc w:val="right"/>
              <w:rPr>
                <w:sz w:val="12"/>
                <w:szCs w:val="12"/>
              </w:rPr>
            </w:pPr>
            <w:r w:rsidRPr="00FE1237">
              <w:rPr>
                <w:sz w:val="12"/>
                <w:szCs w:val="12"/>
              </w:rPr>
              <w:t>475,82</w:t>
            </w:r>
          </w:p>
        </w:tc>
        <w:tc>
          <w:tcPr>
            <w:tcW w:w="522" w:type="pct"/>
            <w:shd w:val="clear" w:color="auto" w:fill="auto"/>
            <w:noWrap/>
            <w:vAlign w:val="bottom"/>
            <w:hideMark/>
          </w:tcPr>
          <w:p w14:paraId="37F64A5E" w14:textId="77777777" w:rsidR="00FE1237" w:rsidRPr="00FE1237" w:rsidRDefault="00FE1237" w:rsidP="00FE1237">
            <w:pPr>
              <w:jc w:val="right"/>
              <w:rPr>
                <w:sz w:val="12"/>
                <w:szCs w:val="12"/>
              </w:rPr>
            </w:pPr>
            <w:r w:rsidRPr="00FE1237">
              <w:rPr>
                <w:sz w:val="12"/>
                <w:szCs w:val="12"/>
              </w:rPr>
              <w:t>489,58</w:t>
            </w:r>
          </w:p>
        </w:tc>
        <w:tc>
          <w:tcPr>
            <w:tcW w:w="1269" w:type="pct"/>
            <w:shd w:val="clear" w:color="auto" w:fill="auto"/>
            <w:vAlign w:val="bottom"/>
            <w:hideMark/>
          </w:tcPr>
          <w:p w14:paraId="7E8FB7C2" w14:textId="77777777" w:rsidR="00FE1237" w:rsidRPr="00FE1237" w:rsidRDefault="00FE1237" w:rsidP="00FE1237">
            <w:pPr>
              <w:rPr>
                <w:sz w:val="12"/>
                <w:szCs w:val="12"/>
              </w:rPr>
            </w:pPr>
            <w:r w:rsidRPr="00FE1237">
              <w:rPr>
                <w:sz w:val="12"/>
                <w:szCs w:val="12"/>
              </w:rPr>
              <w:t xml:space="preserve">Принято </w:t>
            </w:r>
            <w:proofErr w:type="spellStart"/>
            <w:r w:rsidRPr="00FE1237">
              <w:rPr>
                <w:sz w:val="12"/>
                <w:szCs w:val="12"/>
              </w:rPr>
              <w:t>пофакту</w:t>
            </w:r>
            <w:proofErr w:type="spellEnd"/>
            <w:r w:rsidRPr="00FE1237">
              <w:rPr>
                <w:sz w:val="12"/>
                <w:szCs w:val="12"/>
              </w:rPr>
              <w:t xml:space="preserve"> предприятия за 2020 года с индексами Минэкономразвития на 2021-22 </w:t>
            </w:r>
            <w:proofErr w:type="spellStart"/>
            <w:r w:rsidRPr="00FE1237">
              <w:rPr>
                <w:sz w:val="12"/>
                <w:szCs w:val="12"/>
              </w:rPr>
              <w:t>г.г</w:t>
            </w:r>
            <w:proofErr w:type="spellEnd"/>
            <w:r w:rsidRPr="00FE1237">
              <w:rPr>
                <w:sz w:val="12"/>
                <w:szCs w:val="12"/>
              </w:rPr>
              <w:t>. (6% и 4,3%)</w:t>
            </w:r>
          </w:p>
        </w:tc>
      </w:tr>
      <w:tr w:rsidR="00FE1237" w:rsidRPr="00FE1237" w14:paraId="349E1F4C" w14:textId="77777777" w:rsidTr="00AF6A06">
        <w:trPr>
          <w:trHeight w:val="169"/>
        </w:trPr>
        <w:tc>
          <w:tcPr>
            <w:tcW w:w="414" w:type="pct"/>
            <w:shd w:val="clear" w:color="auto" w:fill="auto"/>
            <w:noWrap/>
            <w:vAlign w:val="bottom"/>
            <w:hideMark/>
          </w:tcPr>
          <w:p w14:paraId="3B466FC9" w14:textId="77777777" w:rsidR="00FE1237" w:rsidRPr="00FE1237" w:rsidRDefault="00FE1237" w:rsidP="00FE1237">
            <w:pPr>
              <w:jc w:val="right"/>
              <w:rPr>
                <w:sz w:val="12"/>
                <w:szCs w:val="12"/>
              </w:rPr>
            </w:pPr>
            <w:r w:rsidRPr="00FE1237">
              <w:rPr>
                <w:sz w:val="12"/>
                <w:szCs w:val="12"/>
              </w:rPr>
              <w:t>2.3.</w:t>
            </w:r>
          </w:p>
        </w:tc>
        <w:tc>
          <w:tcPr>
            <w:tcW w:w="1542" w:type="pct"/>
            <w:shd w:val="clear" w:color="auto" w:fill="auto"/>
            <w:vAlign w:val="bottom"/>
            <w:hideMark/>
          </w:tcPr>
          <w:p w14:paraId="183B5693" w14:textId="77777777" w:rsidR="00FE1237" w:rsidRPr="00FE1237" w:rsidRDefault="00FE1237" w:rsidP="00FE1237">
            <w:pPr>
              <w:rPr>
                <w:sz w:val="12"/>
                <w:szCs w:val="12"/>
              </w:rPr>
            </w:pPr>
            <w:r w:rsidRPr="00FE1237">
              <w:rPr>
                <w:sz w:val="12"/>
                <w:szCs w:val="12"/>
              </w:rPr>
              <w:t>Теплоэнергия</w:t>
            </w:r>
          </w:p>
        </w:tc>
        <w:tc>
          <w:tcPr>
            <w:tcW w:w="715" w:type="pct"/>
            <w:shd w:val="clear" w:color="auto" w:fill="auto"/>
            <w:noWrap/>
            <w:vAlign w:val="center"/>
            <w:hideMark/>
          </w:tcPr>
          <w:p w14:paraId="3775161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21DDAEFA"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508E63E4"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bottom"/>
            <w:hideMark/>
          </w:tcPr>
          <w:p w14:paraId="019B0F14" w14:textId="77777777" w:rsidR="00FE1237" w:rsidRPr="00FE1237" w:rsidRDefault="00FE1237" w:rsidP="00FE1237">
            <w:pPr>
              <w:rPr>
                <w:sz w:val="12"/>
                <w:szCs w:val="12"/>
              </w:rPr>
            </w:pPr>
            <w:r w:rsidRPr="00FE1237">
              <w:rPr>
                <w:sz w:val="12"/>
                <w:szCs w:val="12"/>
              </w:rPr>
              <w:t> </w:t>
            </w:r>
          </w:p>
        </w:tc>
      </w:tr>
      <w:tr w:rsidR="00FE1237" w:rsidRPr="00FE1237" w14:paraId="35F5DDA3" w14:textId="77777777" w:rsidTr="00AF6A06">
        <w:trPr>
          <w:trHeight w:val="169"/>
        </w:trPr>
        <w:tc>
          <w:tcPr>
            <w:tcW w:w="414" w:type="pct"/>
            <w:shd w:val="clear" w:color="auto" w:fill="auto"/>
            <w:noWrap/>
            <w:vAlign w:val="bottom"/>
            <w:hideMark/>
          </w:tcPr>
          <w:p w14:paraId="312386D2" w14:textId="77777777" w:rsidR="00FE1237" w:rsidRPr="00FE1237" w:rsidRDefault="00FE1237" w:rsidP="00FE1237">
            <w:pPr>
              <w:jc w:val="right"/>
              <w:rPr>
                <w:sz w:val="12"/>
                <w:szCs w:val="12"/>
              </w:rPr>
            </w:pPr>
            <w:r w:rsidRPr="00FE1237">
              <w:rPr>
                <w:sz w:val="12"/>
                <w:szCs w:val="12"/>
              </w:rPr>
              <w:t>2.4.</w:t>
            </w:r>
          </w:p>
        </w:tc>
        <w:tc>
          <w:tcPr>
            <w:tcW w:w="1542" w:type="pct"/>
            <w:shd w:val="clear" w:color="auto" w:fill="auto"/>
            <w:vAlign w:val="bottom"/>
            <w:hideMark/>
          </w:tcPr>
          <w:p w14:paraId="3AF7EDF5" w14:textId="77777777" w:rsidR="00FE1237" w:rsidRPr="00FE1237" w:rsidRDefault="00FE1237" w:rsidP="00FE1237">
            <w:pPr>
              <w:rPr>
                <w:sz w:val="12"/>
                <w:szCs w:val="12"/>
              </w:rPr>
            </w:pPr>
            <w:r w:rsidRPr="00FE1237">
              <w:rPr>
                <w:sz w:val="12"/>
                <w:szCs w:val="12"/>
              </w:rPr>
              <w:t>Плата за аренду имущества и лизинг</w:t>
            </w:r>
          </w:p>
        </w:tc>
        <w:tc>
          <w:tcPr>
            <w:tcW w:w="715" w:type="pct"/>
            <w:shd w:val="clear" w:color="auto" w:fill="auto"/>
            <w:noWrap/>
            <w:vAlign w:val="center"/>
            <w:hideMark/>
          </w:tcPr>
          <w:p w14:paraId="5470B30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0290B544"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04869B24"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noWrap/>
            <w:vAlign w:val="bottom"/>
            <w:hideMark/>
          </w:tcPr>
          <w:p w14:paraId="3AFA78B7" w14:textId="77777777" w:rsidR="00FE1237" w:rsidRPr="00FE1237" w:rsidRDefault="00FE1237" w:rsidP="00FE1237">
            <w:pPr>
              <w:rPr>
                <w:sz w:val="12"/>
                <w:szCs w:val="12"/>
              </w:rPr>
            </w:pPr>
            <w:r w:rsidRPr="00FE1237">
              <w:rPr>
                <w:sz w:val="12"/>
                <w:szCs w:val="12"/>
              </w:rPr>
              <w:t> </w:t>
            </w:r>
          </w:p>
        </w:tc>
      </w:tr>
      <w:tr w:rsidR="00FE1237" w:rsidRPr="00FE1237" w14:paraId="432CBA15" w14:textId="77777777" w:rsidTr="00AF6A06">
        <w:trPr>
          <w:trHeight w:val="169"/>
        </w:trPr>
        <w:tc>
          <w:tcPr>
            <w:tcW w:w="414" w:type="pct"/>
            <w:shd w:val="clear" w:color="auto" w:fill="auto"/>
            <w:noWrap/>
            <w:vAlign w:val="bottom"/>
            <w:hideMark/>
          </w:tcPr>
          <w:p w14:paraId="3444869D" w14:textId="77777777" w:rsidR="00FE1237" w:rsidRPr="00FE1237" w:rsidRDefault="00FE1237" w:rsidP="00FE1237">
            <w:pPr>
              <w:jc w:val="right"/>
              <w:rPr>
                <w:sz w:val="12"/>
                <w:szCs w:val="12"/>
              </w:rPr>
            </w:pPr>
            <w:r w:rsidRPr="00FE1237">
              <w:rPr>
                <w:sz w:val="12"/>
                <w:szCs w:val="12"/>
              </w:rPr>
              <w:t>2.5.</w:t>
            </w:r>
          </w:p>
        </w:tc>
        <w:tc>
          <w:tcPr>
            <w:tcW w:w="1542" w:type="pct"/>
            <w:shd w:val="clear" w:color="auto" w:fill="auto"/>
            <w:vAlign w:val="bottom"/>
            <w:hideMark/>
          </w:tcPr>
          <w:p w14:paraId="43ED0B0E" w14:textId="77777777" w:rsidR="00FE1237" w:rsidRPr="00FE1237" w:rsidRDefault="00FE1237" w:rsidP="00FE1237">
            <w:pPr>
              <w:rPr>
                <w:sz w:val="12"/>
                <w:szCs w:val="12"/>
              </w:rPr>
            </w:pPr>
            <w:r w:rsidRPr="00FE1237">
              <w:rPr>
                <w:sz w:val="12"/>
                <w:szCs w:val="12"/>
              </w:rPr>
              <w:t>Налоги - всего, в том числе:</w:t>
            </w:r>
          </w:p>
        </w:tc>
        <w:tc>
          <w:tcPr>
            <w:tcW w:w="715" w:type="pct"/>
            <w:shd w:val="clear" w:color="auto" w:fill="auto"/>
            <w:noWrap/>
            <w:vAlign w:val="center"/>
            <w:hideMark/>
          </w:tcPr>
          <w:p w14:paraId="77CDDFA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30098254" w14:textId="77777777" w:rsidR="00FE1237" w:rsidRPr="00FE1237" w:rsidRDefault="00FE1237" w:rsidP="00FE1237">
            <w:pPr>
              <w:jc w:val="right"/>
              <w:rPr>
                <w:sz w:val="12"/>
                <w:szCs w:val="12"/>
              </w:rPr>
            </w:pPr>
            <w:r w:rsidRPr="00FE1237">
              <w:rPr>
                <w:sz w:val="12"/>
                <w:szCs w:val="12"/>
              </w:rPr>
              <w:t>150,20</w:t>
            </w:r>
          </w:p>
        </w:tc>
        <w:tc>
          <w:tcPr>
            <w:tcW w:w="522" w:type="pct"/>
            <w:shd w:val="clear" w:color="auto" w:fill="auto"/>
            <w:noWrap/>
            <w:vAlign w:val="bottom"/>
            <w:hideMark/>
          </w:tcPr>
          <w:p w14:paraId="77D98BC8" w14:textId="77777777" w:rsidR="00FE1237" w:rsidRPr="00FE1237" w:rsidRDefault="00FE1237" w:rsidP="00FE1237">
            <w:pPr>
              <w:jc w:val="right"/>
              <w:rPr>
                <w:sz w:val="12"/>
                <w:szCs w:val="12"/>
              </w:rPr>
            </w:pPr>
            <w:r w:rsidRPr="00FE1237">
              <w:rPr>
                <w:sz w:val="12"/>
                <w:szCs w:val="12"/>
              </w:rPr>
              <w:t>71,50</w:t>
            </w:r>
          </w:p>
        </w:tc>
        <w:tc>
          <w:tcPr>
            <w:tcW w:w="1269" w:type="pct"/>
            <w:shd w:val="clear" w:color="auto" w:fill="auto"/>
            <w:noWrap/>
            <w:vAlign w:val="bottom"/>
            <w:hideMark/>
          </w:tcPr>
          <w:p w14:paraId="6FD46B7E" w14:textId="77777777" w:rsidR="00FE1237" w:rsidRPr="00FE1237" w:rsidRDefault="00FE1237" w:rsidP="00FE1237">
            <w:pPr>
              <w:rPr>
                <w:sz w:val="12"/>
                <w:szCs w:val="12"/>
              </w:rPr>
            </w:pPr>
            <w:r w:rsidRPr="00FE1237">
              <w:rPr>
                <w:sz w:val="12"/>
                <w:szCs w:val="12"/>
              </w:rPr>
              <w:t> </w:t>
            </w:r>
          </w:p>
        </w:tc>
      </w:tr>
      <w:tr w:rsidR="00FE1237" w:rsidRPr="00FE1237" w14:paraId="349BC325" w14:textId="77777777" w:rsidTr="00AF6A06">
        <w:trPr>
          <w:trHeight w:val="169"/>
        </w:trPr>
        <w:tc>
          <w:tcPr>
            <w:tcW w:w="414" w:type="pct"/>
            <w:shd w:val="clear" w:color="auto" w:fill="auto"/>
            <w:noWrap/>
            <w:vAlign w:val="bottom"/>
            <w:hideMark/>
          </w:tcPr>
          <w:p w14:paraId="25EB9478" w14:textId="77777777" w:rsidR="00FE1237" w:rsidRPr="00FE1237" w:rsidRDefault="00FE1237" w:rsidP="00FE1237">
            <w:pPr>
              <w:jc w:val="center"/>
              <w:rPr>
                <w:i/>
                <w:iCs/>
                <w:sz w:val="12"/>
                <w:szCs w:val="12"/>
              </w:rPr>
            </w:pPr>
            <w:r w:rsidRPr="00FE1237">
              <w:rPr>
                <w:i/>
                <w:iCs/>
                <w:sz w:val="12"/>
                <w:szCs w:val="12"/>
              </w:rPr>
              <w:t>2.5.1.</w:t>
            </w:r>
          </w:p>
        </w:tc>
        <w:tc>
          <w:tcPr>
            <w:tcW w:w="1542" w:type="pct"/>
            <w:shd w:val="clear" w:color="auto" w:fill="auto"/>
            <w:vAlign w:val="bottom"/>
            <w:hideMark/>
          </w:tcPr>
          <w:p w14:paraId="59AB7517" w14:textId="77777777" w:rsidR="00FE1237" w:rsidRPr="00FE1237" w:rsidRDefault="00FE1237" w:rsidP="00FE1237">
            <w:pPr>
              <w:rPr>
                <w:i/>
                <w:iCs/>
                <w:sz w:val="12"/>
                <w:szCs w:val="12"/>
              </w:rPr>
            </w:pPr>
            <w:r w:rsidRPr="00FE1237">
              <w:rPr>
                <w:i/>
                <w:iCs/>
                <w:sz w:val="12"/>
                <w:szCs w:val="12"/>
              </w:rPr>
              <w:t>Плата за землю</w:t>
            </w:r>
          </w:p>
        </w:tc>
        <w:tc>
          <w:tcPr>
            <w:tcW w:w="715" w:type="pct"/>
            <w:shd w:val="clear" w:color="auto" w:fill="auto"/>
            <w:noWrap/>
            <w:vAlign w:val="center"/>
            <w:hideMark/>
          </w:tcPr>
          <w:p w14:paraId="21B7E7B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27415B0E"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114F006E"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bottom"/>
            <w:hideMark/>
          </w:tcPr>
          <w:p w14:paraId="1ED0355C" w14:textId="77777777" w:rsidR="00FE1237" w:rsidRPr="00FE1237" w:rsidRDefault="00FE1237" w:rsidP="00FE1237">
            <w:pPr>
              <w:rPr>
                <w:sz w:val="12"/>
                <w:szCs w:val="12"/>
              </w:rPr>
            </w:pPr>
            <w:r w:rsidRPr="00FE1237">
              <w:rPr>
                <w:sz w:val="12"/>
                <w:szCs w:val="12"/>
              </w:rPr>
              <w:t> </w:t>
            </w:r>
          </w:p>
        </w:tc>
      </w:tr>
      <w:tr w:rsidR="00FE1237" w:rsidRPr="00FE1237" w14:paraId="1032A44D" w14:textId="77777777" w:rsidTr="00AF6A06">
        <w:trPr>
          <w:trHeight w:val="169"/>
        </w:trPr>
        <w:tc>
          <w:tcPr>
            <w:tcW w:w="414" w:type="pct"/>
            <w:shd w:val="clear" w:color="auto" w:fill="auto"/>
            <w:noWrap/>
            <w:vAlign w:val="bottom"/>
            <w:hideMark/>
          </w:tcPr>
          <w:p w14:paraId="569A292C" w14:textId="77777777" w:rsidR="00FE1237" w:rsidRPr="00FE1237" w:rsidRDefault="00FE1237" w:rsidP="00FE1237">
            <w:pPr>
              <w:jc w:val="center"/>
              <w:rPr>
                <w:i/>
                <w:iCs/>
                <w:sz w:val="12"/>
                <w:szCs w:val="12"/>
              </w:rPr>
            </w:pPr>
            <w:r w:rsidRPr="00FE1237">
              <w:rPr>
                <w:i/>
                <w:iCs/>
                <w:sz w:val="12"/>
                <w:szCs w:val="12"/>
              </w:rPr>
              <w:t>2.5.2.</w:t>
            </w:r>
          </w:p>
        </w:tc>
        <w:tc>
          <w:tcPr>
            <w:tcW w:w="1542" w:type="pct"/>
            <w:shd w:val="clear" w:color="auto" w:fill="auto"/>
            <w:vAlign w:val="bottom"/>
            <w:hideMark/>
          </w:tcPr>
          <w:p w14:paraId="732A68CE" w14:textId="77777777" w:rsidR="00FE1237" w:rsidRPr="00FE1237" w:rsidRDefault="00FE1237" w:rsidP="00FE1237">
            <w:pPr>
              <w:rPr>
                <w:i/>
                <w:iCs/>
                <w:sz w:val="12"/>
                <w:szCs w:val="12"/>
              </w:rPr>
            </w:pPr>
            <w:r w:rsidRPr="00FE1237">
              <w:rPr>
                <w:i/>
                <w:iCs/>
                <w:sz w:val="12"/>
                <w:szCs w:val="12"/>
              </w:rPr>
              <w:t>Налог на имущество</w:t>
            </w:r>
          </w:p>
        </w:tc>
        <w:tc>
          <w:tcPr>
            <w:tcW w:w="715" w:type="pct"/>
            <w:shd w:val="clear" w:color="auto" w:fill="auto"/>
            <w:noWrap/>
            <w:vAlign w:val="center"/>
            <w:hideMark/>
          </w:tcPr>
          <w:p w14:paraId="3D038F4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4C9CC573" w14:textId="77777777" w:rsidR="00FE1237" w:rsidRPr="00FE1237" w:rsidRDefault="00FE1237" w:rsidP="00FE1237">
            <w:pPr>
              <w:jc w:val="right"/>
              <w:rPr>
                <w:sz w:val="12"/>
                <w:szCs w:val="12"/>
              </w:rPr>
            </w:pPr>
            <w:r w:rsidRPr="00FE1237">
              <w:rPr>
                <w:sz w:val="12"/>
                <w:szCs w:val="12"/>
              </w:rPr>
              <w:t>150,20</w:t>
            </w:r>
          </w:p>
        </w:tc>
        <w:tc>
          <w:tcPr>
            <w:tcW w:w="522" w:type="pct"/>
            <w:shd w:val="clear" w:color="auto" w:fill="auto"/>
            <w:noWrap/>
            <w:vAlign w:val="bottom"/>
            <w:hideMark/>
          </w:tcPr>
          <w:p w14:paraId="354FB621" w14:textId="77777777" w:rsidR="00FE1237" w:rsidRPr="00FE1237" w:rsidRDefault="00FE1237" w:rsidP="00FE1237">
            <w:pPr>
              <w:jc w:val="right"/>
              <w:rPr>
                <w:sz w:val="12"/>
                <w:szCs w:val="12"/>
              </w:rPr>
            </w:pPr>
            <w:r w:rsidRPr="00FE1237">
              <w:rPr>
                <w:sz w:val="12"/>
                <w:szCs w:val="12"/>
              </w:rPr>
              <w:t>71,50</w:t>
            </w:r>
          </w:p>
        </w:tc>
        <w:tc>
          <w:tcPr>
            <w:tcW w:w="1269" w:type="pct"/>
            <w:shd w:val="clear" w:color="auto" w:fill="auto"/>
            <w:vAlign w:val="bottom"/>
            <w:hideMark/>
          </w:tcPr>
          <w:p w14:paraId="4E0AD24D" w14:textId="77777777" w:rsidR="00FE1237" w:rsidRPr="00FE1237" w:rsidRDefault="00FE1237" w:rsidP="00FE1237">
            <w:pPr>
              <w:rPr>
                <w:sz w:val="12"/>
                <w:szCs w:val="12"/>
              </w:rPr>
            </w:pPr>
            <w:r w:rsidRPr="00FE1237">
              <w:rPr>
                <w:sz w:val="12"/>
                <w:szCs w:val="12"/>
              </w:rPr>
              <w:t> </w:t>
            </w:r>
          </w:p>
        </w:tc>
      </w:tr>
      <w:tr w:rsidR="00FE1237" w:rsidRPr="00FE1237" w14:paraId="255E8D67" w14:textId="77777777" w:rsidTr="00AF6A06">
        <w:trPr>
          <w:trHeight w:val="31"/>
        </w:trPr>
        <w:tc>
          <w:tcPr>
            <w:tcW w:w="414" w:type="pct"/>
            <w:shd w:val="clear" w:color="auto" w:fill="auto"/>
            <w:noWrap/>
            <w:vAlign w:val="bottom"/>
            <w:hideMark/>
          </w:tcPr>
          <w:p w14:paraId="01D5C6AA" w14:textId="77777777" w:rsidR="00FE1237" w:rsidRPr="00FE1237" w:rsidRDefault="00FE1237" w:rsidP="00FE1237">
            <w:pPr>
              <w:jc w:val="center"/>
              <w:rPr>
                <w:i/>
                <w:iCs/>
                <w:sz w:val="12"/>
                <w:szCs w:val="12"/>
              </w:rPr>
            </w:pPr>
            <w:r w:rsidRPr="00FE1237">
              <w:rPr>
                <w:i/>
                <w:iCs/>
                <w:sz w:val="12"/>
                <w:szCs w:val="12"/>
              </w:rPr>
              <w:t>2.5.2.1.</w:t>
            </w:r>
          </w:p>
        </w:tc>
        <w:tc>
          <w:tcPr>
            <w:tcW w:w="1542" w:type="pct"/>
            <w:shd w:val="clear" w:color="auto" w:fill="auto"/>
            <w:vAlign w:val="bottom"/>
            <w:hideMark/>
          </w:tcPr>
          <w:p w14:paraId="01330D14" w14:textId="77777777" w:rsidR="00FE1237" w:rsidRPr="00FE1237" w:rsidRDefault="00FE1237" w:rsidP="00FE1237">
            <w:pPr>
              <w:jc w:val="right"/>
              <w:rPr>
                <w:i/>
                <w:iCs/>
                <w:sz w:val="12"/>
                <w:szCs w:val="12"/>
              </w:rPr>
            </w:pPr>
            <w:r w:rsidRPr="00FE1237">
              <w:rPr>
                <w:i/>
                <w:iCs/>
                <w:sz w:val="12"/>
                <w:szCs w:val="12"/>
              </w:rPr>
              <w:t>ВН</w:t>
            </w:r>
          </w:p>
        </w:tc>
        <w:tc>
          <w:tcPr>
            <w:tcW w:w="715" w:type="pct"/>
            <w:shd w:val="clear" w:color="auto" w:fill="auto"/>
            <w:noWrap/>
            <w:vAlign w:val="center"/>
            <w:hideMark/>
          </w:tcPr>
          <w:p w14:paraId="1E8956E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15D824A6" w14:textId="77777777" w:rsidR="00FE1237" w:rsidRPr="00FE1237" w:rsidRDefault="00FE1237" w:rsidP="00FE1237">
            <w:pPr>
              <w:jc w:val="right"/>
              <w:rPr>
                <w:i/>
                <w:iCs/>
                <w:sz w:val="12"/>
                <w:szCs w:val="12"/>
              </w:rPr>
            </w:pPr>
            <w:r w:rsidRPr="00FE1237">
              <w:rPr>
                <w:i/>
                <w:iCs/>
                <w:sz w:val="12"/>
                <w:szCs w:val="12"/>
              </w:rPr>
              <w:t>150,20</w:t>
            </w:r>
          </w:p>
        </w:tc>
        <w:tc>
          <w:tcPr>
            <w:tcW w:w="522" w:type="pct"/>
            <w:shd w:val="clear" w:color="auto" w:fill="auto"/>
            <w:noWrap/>
            <w:vAlign w:val="bottom"/>
            <w:hideMark/>
          </w:tcPr>
          <w:p w14:paraId="2002AC3E" w14:textId="77777777" w:rsidR="00FE1237" w:rsidRPr="00FE1237" w:rsidRDefault="00FE1237" w:rsidP="00FE1237">
            <w:pPr>
              <w:jc w:val="right"/>
              <w:rPr>
                <w:i/>
                <w:iCs/>
                <w:sz w:val="12"/>
                <w:szCs w:val="12"/>
              </w:rPr>
            </w:pPr>
            <w:r w:rsidRPr="00FE1237">
              <w:rPr>
                <w:i/>
                <w:iCs/>
                <w:sz w:val="12"/>
                <w:szCs w:val="12"/>
              </w:rPr>
              <w:t>71,50</w:t>
            </w:r>
          </w:p>
        </w:tc>
        <w:tc>
          <w:tcPr>
            <w:tcW w:w="1269" w:type="pct"/>
            <w:shd w:val="clear" w:color="auto" w:fill="auto"/>
            <w:vAlign w:val="bottom"/>
            <w:hideMark/>
          </w:tcPr>
          <w:p w14:paraId="21967DA3" w14:textId="77777777" w:rsidR="00FE1237" w:rsidRPr="00FE1237" w:rsidRDefault="00FE1237" w:rsidP="00FE1237">
            <w:pPr>
              <w:rPr>
                <w:sz w:val="12"/>
                <w:szCs w:val="12"/>
              </w:rPr>
            </w:pPr>
            <w:r w:rsidRPr="00FE1237">
              <w:rPr>
                <w:sz w:val="12"/>
                <w:szCs w:val="12"/>
              </w:rPr>
              <w:t xml:space="preserve">т.1 </w:t>
            </w:r>
            <w:proofErr w:type="spellStart"/>
            <w:r w:rsidRPr="00FE1237">
              <w:rPr>
                <w:sz w:val="12"/>
                <w:szCs w:val="12"/>
              </w:rPr>
              <w:t>стр</w:t>
            </w:r>
            <w:proofErr w:type="spellEnd"/>
            <w:r w:rsidRPr="00FE1237">
              <w:rPr>
                <w:sz w:val="12"/>
                <w:szCs w:val="12"/>
              </w:rPr>
              <w:t xml:space="preserve"> 59, расчёт на основании п.28 Основ ценообразования</w:t>
            </w:r>
          </w:p>
        </w:tc>
      </w:tr>
      <w:tr w:rsidR="00FE1237" w:rsidRPr="00FE1237" w14:paraId="0F87734F" w14:textId="77777777" w:rsidTr="00AF6A06">
        <w:trPr>
          <w:trHeight w:val="169"/>
        </w:trPr>
        <w:tc>
          <w:tcPr>
            <w:tcW w:w="414" w:type="pct"/>
            <w:shd w:val="clear" w:color="auto" w:fill="auto"/>
            <w:noWrap/>
            <w:vAlign w:val="bottom"/>
            <w:hideMark/>
          </w:tcPr>
          <w:p w14:paraId="37636692" w14:textId="77777777" w:rsidR="00FE1237" w:rsidRPr="00FE1237" w:rsidRDefault="00FE1237" w:rsidP="00FE1237">
            <w:pPr>
              <w:jc w:val="center"/>
              <w:rPr>
                <w:i/>
                <w:iCs/>
                <w:sz w:val="12"/>
                <w:szCs w:val="12"/>
              </w:rPr>
            </w:pPr>
            <w:r w:rsidRPr="00FE1237">
              <w:rPr>
                <w:i/>
                <w:iCs/>
                <w:sz w:val="12"/>
                <w:szCs w:val="12"/>
              </w:rPr>
              <w:t>2.5.2.2.</w:t>
            </w:r>
          </w:p>
        </w:tc>
        <w:tc>
          <w:tcPr>
            <w:tcW w:w="1542" w:type="pct"/>
            <w:shd w:val="clear" w:color="auto" w:fill="auto"/>
            <w:vAlign w:val="bottom"/>
            <w:hideMark/>
          </w:tcPr>
          <w:p w14:paraId="7B62CF6E" w14:textId="77777777" w:rsidR="00FE1237" w:rsidRPr="00FE1237" w:rsidRDefault="00FE1237" w:rsidP="00FE1237">
            <w:pPr>
              <w:jc w:val="right"/>
              <w:rPr>
                <w:i/>
                <w:iCs/>
                <w:sz w:val="12"/>
                <w:szCs w:val="12"/>
              </w:rPr>
            </w:pPr>
            <w:r w:rsidRPr="00FE1237">
              <w:rPr>
                <w:i/>
                <w:iCs/>
                <w:sz w:val="12"/>
                <w:szCs w:val="12"/>
              </w:rPr>
              <w:t>СН1</w:t>
            </w:r>
          </w:p>
        </w:tc>
        <w:tc>
          <w:tcPr>
            <w:tcW w:w="715" w:type="pct"/>
            <w:shd w:val="clear" w:color="auto" w:fill="auto"/>
            <w:noWrap/>
            <w:vAlign w:val="center"/>
            <w:hideMark/>
          </w:tcPr>
          <w:p w14:paraId="18BCB622"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1AA403E8"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21368EAF"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450C9A47" w14:textId="77777777" w:rsidR="00FE1237" w:rsidRPr="00FE1237" w:rsidRDefault="00FE1237" w:rsidP="00FE1237">
            <w:pPr>
              <w:rPr>
                <w:sz w:val="12"/>
                <w:szCs w:val="12"/>
              </w:rPr>
            </w:pPr>
            <w:r w:rsidRPr="00FE1237">
              <w:rPr>
                <w:sz w:val="12"/>
                <w:szCs w:val="12"/>
              </w:rPr>
              <w:t> </w:t>
            </w:r>
          </w:p>
        </w:tc>
      </w:tr>
      <w:tr w:rsidR="00FE1237" w:rsidRPr="00FE1237" w14:paraId="0C7F6CEE" w14:textId="77777777" w:rsidTr="00AF6A06">
        <w:trPr>
          <w:trHeight w:val="169"/>
        </w:trPr>
        <w:tc>
          <w:tcPr>
            <w:tcW w:w="414" w:type="pct"/>
            <w:shd w:val="clear" w:color="auto" w:fill="auto"/>
            <w:noWrap/>
            <w:vAlign w:val="bottom"/>
            <w:hideMark/>
          </w:tcPr>
          <w:p w14:paraId="5A5F452F" w14:textId="77777777" w:rsidR="00FE1237" w:rsidRPr="00FE1237" w:rsidRDefault="00FE1237" w:rsidP="00FE1237">
            <w:pPr>
              <w:jc w:val="center"/>
              <w:rPr>
                <w:i/>
                <w:iCs/>
                <w:sz w:val="12"/>
                <w:szCs w:val="12"/>
              </w:rPr>
            </w:pPr>
            <w:r w:rsidRPr="00FE1237">
              <w:rPr>
                <w:i/>
                <w:iCs/>
                <w:sz w:val="12"/>
                <w:szCs w:val="12"/>
              </w:rPr>
              <w:t>2.5.2.3.</w:t>
            </w:r>
          </w:p>
        </w:tc>
        <w:tc>
          <w:tcPr>
            <w:tcW w:w="1542" w:type="pct"/>
            <w:shd w:val="clear" w:color="auto" w:fill="auto"/>
            <w:vAlign w:val="bottom"/>
            <w:hideMark/>
          </w:tcPr>
          <w:p w14:paraId="13EE11B7" w14:textId="77777777" w:rsidR="00FE1237" w:rsidRPr="00FE1237" w:rsidRDefault="00FE1237" w:rsidP="00FE1237">
            <w:pPr>
              <w:jc w:val="right"/>
              <w:rPr>
                <w:i/>
                <w:iCs/>
                <w:sz w:val="12"/>
                <w:szCs w:val="12"/>
              </w:rPr>
            </w:pPr>
            <w:r w:rsidRPr="00FE1237">
              <w:rPr>
                <w:i/>
                <w:iCs/>
                <w:sz w:val="12"/>
                <w:szCs w:val="12"/>
              </w:rPr>
              <w:t>СН2</w:t>
            </w:r>
          </w:p>
        </w:tc>
        <w:tc>
          <w:tcPr>
            <w:tcW w:w="715" w:type="pct"/>
            <w:shd w:val="clear" w:color="auto" w:fill="auto"/>
            <w:noWrap/>
            <w:vAlign w:val="center"/>
            <w:hideMark/>
          </w:tcPr>
          <w:p w14:paraId="2F2A53B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05D9D90A"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11681466"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60E356A2" w14:textId="77777777" w:rsidR="00FE1237" w:rsidRPr="00FE1237" w:rsidRDefault="00FE1237" w:rsidP="00FE1237">
            <w:pPr>
              <w:rPr>
                <w:sz w:val="12"/>
                <w:szCs w:val="12"/>
              </w:rPr>
            </w:pPr>
            <w:r w:rsidRPr="00FE1237">
              <w:rPr>
                <w:sz w:val="12"/>
                <w:szCs w:val="12"/>
              </w:rPr>
              <w:t> </w:t>
            </w:r>
          </w:p>
        </w:tc>
      </w:tr>
      <w:tr w:rsidR="00FE1237" w:rsidRPr="00FE1237" w14:paraId="15BDE852" w14:textId="77777777" w:rsidTr="00AF6A06">
        <w:trPr>
          <w:trHeight w:val="169"/>
        </w:trPr>
        <w:tc>
          <w:tcPr>
            <w:tcW w:w="414" w:type="pct"/>
            <w:shd w:val="clear" w:color="auto" w:fill="auto"/>
            <w:noWrap/>
            <w:vAlign w:val="bottom"/>
            <w:hideMark/>
          </w:tcPr>
          <w:p w14:paraId="0F82A567" w14:textId="77777777" w:rsidR="00FE1237" w:rsidRPr="00FE1237" w:rsidRDefault="00FE1237" w:rsidP="00FE1237">
            <w:pPr>
              <w:jc w:val="center"/>
              <w:rPr>
                <w:i/>
                <w:iCs/>
                <w:sz w:val="12"/>
                <w:szCs w:val="12"/>
              </w:rPr>
            </w:pPr>
            <w:r w:rsidRPr="00FE1237">
              <w:rPr>
                <w:i/>
                <w:iCs/>
                <w:sz w:val="12"/>
                <w:szCs w:val="12"/>
              </w:rPr>
              <w:t>2.5.2.4.</w:t>
            </w:r>
          </w:p>
        </w:tc>
        <w:tc>
          <w:tcPr>
            <w:tcW w:w="1542" w:type="pct"/>
            <w:shd w:val="clear" w:color="auto" w:fill="auto"/>
            <w:vAlign w:val="bottom"/>
            <w:hideMark/>
          </w:tcPr>
          <w:p w14:paraId="22102A13" w14:textId="77777777" w:rsidR="00FE1237" w:rsidRPr="00FE1237" w:rsidRDefault="00FE1237" w:rsidP="00FE1237">
            <w:pPr>
              <w:jc w:val="right"/>
              <w:rPr>
                <w:i/>
                <w:iCs/>
                <w:sz w:val="12"/>
                <w:szCs w:val="12"/>
              </w:rPr>
            </w:pPr>
            <w:r w:rsidRPr="00FE1237">
              <w:rPr>
                <w:i/>
                <w:iCs/>
                <w:sz w:val="12"/>
                <w:szCs w:val="12"/>
              </w:rPr>
              <w:t>НН</w:t>
            </w:r>
          </w:p>
        </w:tc>
        <w:tc>
          <w:tcPr>
            <w:tcW w:w="715" w:type="pct"/>
            <w:shd w:val="clear" w:color="auto" w:fill="auto"/>
            <w:noWrap/>
            <w:vAlign w:val="center"/>
            <w:hideMark/>
          </w:tcPr>
          <w:p w14:paraId="612AE39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4569AC50"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02044319"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788EB4E0" w14:textId="77777777" w:rsidR="00FE1237" w:rsidRPr="00FE1237" w:rsidRDefault="00FE1237" w:rsidP="00FE1237">
            <w:pPr>
              <w:rPr>
                <w:sz w:val="12"/>
                <w:szCs w:val="12"/>
              </w:rPr>
            </w:pPr>
            <w:r w:rsidRPr="00FE1237">
              <w:rPr>
                <w:sz w:val="12"/>
                <w:szCs w:val="12"/>
              </w:rPr>
              <w:t> </w:t>
            </w:r>
          </w:p>
        </w:tc>
      </w:tr>
      <w:tr w:rsidR="00FE1237" w:rsidRPr="00FE1237" w14:paraId="6E6E9EBA" w14:textId="77777777" w:rsidTr="00AF6A06">
        <w:trPr>
          <w:trHeight w:val="169"/>
        </w:trPr>
        <w:tc>
          <w:tcPr>
            <w:tcW w:w="414" w:type="pct"/>
            <w:shd w:val="clear" w:color="auto" w:fill="auto"/>
            <w:noWrap/>
            <w:vAlign w:val="bottom"/>
            <w:hideMark/>
          </w:tcPr>
          <w:p w14:paraId="31864E68" w14:textId="77777777" w:rsidR="00FE1237" w:rsidRPr="00FE1237" w:rsidRDefault="00FE1237" w:rsidP="00FE1237">
            <w:pPr>
              <w:jc w:val="center"/>
              <w:rPr>
                <w:i/>
                <w:iCs/>
                <w:sz w:val="12"/>
                <w:szCs w:val="12"/>
              </w:rPr>
            </w:pPr>
            <w:r w:rsidRPr="00FE1237">
              <w:rPr>
                <w:i/>
                <w:iCs/>
                <w:sz w:val="12"/>
                <w:szCs w:val="12"/>
              </w:rPr>
              <w:t>2.5.2.5.</w:t>
            </w:r>
          </w:p>
        </w:tc>
        <w:tc>
          <w:tcPr>
            <w:tcW w:w="1542" w:type="pct"/>
            <w:shd w:val="clear" w:color="auto" w:fill="auto"/>
            <w:vAlign w:val="bottom"/>
            <w:hideMark/>
          </w:tcPr>
          <w:p w14:paraId="087AC39A" w14:textId="77777777" w:rsidR="00FE1237" w:rsidRPr="00FE1237" w:rsidRDefault="00FE1237" w:rsidP="00FE1237">
            <w:pPr>
              <w:jc w:val="right"/>
              <w:rPr>
                <w:i/>
                <w:iCs/>
                <w:sz w:val="12"/>
                <w:szCs w:val="12"/>
              </w:rPr>
            </w:pPr>
            <w:r w:rsidRPr="00FE1237">
              <w:rPr>
                <w:i/>
                <w:iCs/>
                <w:sz w:val="12"/>
                <w:szCs w:val="12"/>
              </w:rPr>
              <w:t>прочее</w:t>
            </w:r>
          </w:p>
        </w:tc>
        <w:tc>
          <w:tcPr>
            <w:tcW w:w="715" w:type="pct"/>
            <w:shd w:val="clear" w:color="auto" w:fill="auto"/>
            <w:noWrap/>
            <w:vAlign w:val="center"/>
            <w:hideMark/>
          </w:tcPr>
          <w:p w14:paraId="68AE99E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0D53EEAB"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67F7DA3B"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2A7BE78C" w14:textId="77777777" w:rsidR="00FE1237" w:rsidRPr="00FE1237" w:rsidRDefault="00FE1237" w:rsidP="00FE1237">
            <w:pPr>
              <w:rPr>
                <w:sz w:val="12"/>
                <w:szCs w:val="12"/>
              </w:rPr>
            </w:pPr>
            <w:r w:rsidRPr="00FE1237">
              <w:rPr>
                <w:sz w:val="12"/>
                <w:szCs w:val="12"/>
              </w:rPr>
              <w:t> </w:t>
            </w:r>
          </w:p>
        </w:tc>
      </w:tr>
      <w:tr w:rsidR="00FE1237" w:rsidRPr="00FE1237" w14:paraId="288973BD" w14:textId="77777777" w:rsidTr="00AF6A06">
        <w:trPr>
          <w:trHeight w:val="169"/>
        </w:trPr>
        <w:tc>
          <w:tcPr>
            <w:tcW w:w="414" w:type="pct"/>
            <w:shd w:val="clear" w:color="auto" w:fill="auto"/>
            <w:noWrap/>
            <w:vAlign w:val="bottom"/>
            <w:hideMark/>
          </w:tcPr>
          <w:p w14:paraId="24CC409B" w14:textId="77777777" w:rsidR="00FE1237" w:rsidRPr="00FE1237" w:rsidRDefault="00FE1237" w:rsidP="00FE1237">
            <w:pPr>
              <w:jc w:val="center"/>
              <w:rPr>
                <w:i/>
                <w:iCs/>
                <w:sz w:val="12"/>
                <w:szCs w:val="12"/>
              </w:rPr>
            </w:pPr>
            <w:r w:rsidRPr="00FE1237">
              <w:rPr>
                <w:i/>
                <w:iCs/>
                <w:sz w:val="12"/>
                <w:szCs w:val="12"/>
              </w:rPr>
              <w:t>2.5.3.</w:t>
            </w:r>
          </w:p>
        </w:tc>
        <w:tc>
          <w:tcPr>
            <w:tcW w:w="1542" w:type="pct"/>
            <w:shd w:val="clear" w:color="auto" w:fill="auto"/>
            <w:vAlign w:val="bottom"/>
            <w:hideMark/>
          </w:tcPr>
          <w:p w14:paraId="4AD737AD" w14:textId="77777777" w:rsidR="00FE1237" w:rsidRPr="00FE1237" w:rsidRDefault="00FE1237" w:rsidP="00FE1237">
            <w:pPr>
              <w:rPr>
                <w:i/>
                <w:iCs/>
                <w:sz w:val="12"/>
                <w:szCs w:val="12"/>
              </w:rPr>
            </w:pPr>
            <w:r w:rsidRPr="00FE1237">
              <w:rPr>
                <w:i/>
                <w:iCs/>
                <w:sz w:val="12"/>
                <w:szCs w:val="12"/>
              </w:rPr>
              <w:t>Прочие налоги и сборы</w:t>
            </w:r>
          </w:p>
        </w:tc>
        <w:tc>
          <w:tcPr>
            <w:tcW w:w="715" w:type="pct"/>
            <w:shd w:val="clear" w:color="auto" w:fill="auto"/>
            <w:noWrap/>
            <w:vAlign w:val="center"/>
            <w:hideMark/>
          </w:tcPr>
          <w:p w14:paraId="3D7FB89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67DA7E41"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442A834B"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vAlign w:val="bottom"/>
            <w:hideMark/>
          </w:tcPr>
          <w:p w14:paraId="2DFB9B81" w14:textId="77777777" w:rsidR="00FE1237" w:rsidRPr="00FE1237" w:rsidRDefault="00FE1237" w:rsidP="00FE1237">
            <w:pPr>
              <w:rPr>
                <w:sz w:val="12"/>
                <w:szCs w:val="12"/>
              </w:rPr>
            </w:pPr>
            <w:r w:rsidRPr="00FE1237">
              <w:rPr>
                <w:sz w:val="12"/>
                <w:szCs w:val="12"/>
              </w:rPr>
              <w:t> </w:t>
            </w:r>
          </w:p>
        </w:tc>
      </w:tr>
      <w:tr w:rsidR="00FE1237" w:rsidRPr="00FE1237" w14:paraId="49DD3266" w14:textId="77777777" w:rsidTr="00AF6A06">
        <w:trPr>
          <w:trHeight w:val="31"/>
        </w:trPr>
        <w:tc>
          <w:tcPr>
            <w:tcW w:w="414" w:type="pct"/>
            <w:shd w:val="clear" w:color="auto" w:fill="auto"/>
            <w:noWrap/>
            <w:vAlign w:val="bottom"/>
            <w:hideMark/>
          </w:tcPr>
          <w:p w14:paraId="3C29E543" w14:textId="77777777" w:rsidR="00FE1237" w:rsidRPr="00FE1237" w:rsidRDefault="00FE1237" w:rsidP="00FE1237">
            <w:pPr>
              <w:jc w:val="right"/>
              <w:rPr>
                <w:sz w:val="12"/>
                <w:szCs w:val="12"/>
              </w:rPr>
            </w:pPr>
            <w:r w:rsidRPr="00FE1237">
              <w:rPr>
                <w:sz w:val="12"/>
                <w:szCs w:val="12"/>
              </w:rPr>
              <w:t>2.6.</w:t>
            </w:r>
          </w:p>
        </w:tc>
        <w:tc>
          <w:tcPr>
            <w:tcW w:w="1542" w:type="pct"/>
            <w:shd w:val="clear" w:color="auto" w:fill="auto"/>
            <w:vAlign w:val="bottom"/>
            <w:hideMark/>
          </w:tcPr>
          <w:p w14:paraId="2E4D1FBF" w14:textId="77777777" w:rsidR="00FE1237" w:rsidRPr="00FE1237" w:rsidRDefault="00FE1237" w:rsidP="00FE1237">
            <w:pPr>
              <w:rPr>
                <w:sz w:val="12"/>
                <w:szCs w:val="12"/>
              </w:rPr>
            </w:pPr>
            <w:r w:rsidRPr="00FE1237">
              <w:rPr>
                <w:sz w:val="12"/>
                <w:szCs w:val="12"/>
              </w:rPr>
              <w:t>Отчисления на социальные нужды (ЕСН)</w:t>
            </w:r>
          </w:p>
        </w:tc>
        <w:tc>
          <w:tcPr>
            <w:tcW w:w="715" w:type="pct"/>
            <w:shd w:val="clear" w:color="auto" w:fill="auto"/>
            <w:noWrap/>
            <w:vAlign w:val="center"/>
            <w:hideMark/>
          </w:tcPr>
          <w:p w14:paraId="5FC7A52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09177694" w14:textId="77777777" w:rsidR="00FE1237" w:rsidRPr="00FE1237" w:rsidRDefault="00FE1237" w:rsidP="00FE1237">
            <w:pPr>
              <w:jc w:val="right"/>
              <w:rPr>
                <w:sz w:val="12"/>
                <w:szCs w:val="12"/>
              </w:rPr>
            </w:pPr>
            <w:r w:rsidRPr="00FE1237">
              <w:rPr>
                <w:sz w:val="12"/>
                <w:szCs w:val="12"/>
              </w:rPr>
              <w:t>2 086,43</w:t>
            </w:r>
          </w:p>
        </w:tc>
        <w:tc>
          <w:tcPr>
            <w:tcW w:w="522" w:type="pct"/>
            <w:shd w:val="clear" w:color="auto" w:fill="auto"/>
            <w:noWrap/>
            <w:vAlign w:val="bottom"/>
            <w:hideMark/>
          </w:tcPr>
          <w:p w14:paraId="642CC216" w14:textId="77777777" w:rsidR="00FE1237" w:rsidRPr="00FE1237" w:rsidRDefault="00FE1237" w:rsidP="00FE1237">
            <w:pPr>
              <w:jc w:val="right"/>
              <w:rPr>
                <w:sz w:val="12"/>
                <w:szCs w:val="12"/>
              </w:rPr>
            </w:pPr>
            <w:r w:rsidRPr="00FE1237">
              <w:rPr>
                <w:sz w:val="12"/>
                <w:szCs w:val="12"/>
              </w:rPr>
              <w:t>2 101,38</w:t>
            </w:r>
          </w:p>
        </w:tc>
        <w:tc>
          <w:tcPr>
            <w:tcW w:w="1269" w:type="pct"/>
            <w:shd w:val="clear" w:color="auto" w:fill="auto"/>
            <w:vAlign w:val="bottom"/>
            <w:hideMark/>
          </w:tcPr>
          <w:p w14:paraId="241EBA48" w14:textId="77777777" w:rsidR="00FE1237" w:rsidRPr="00FE1237" w:rsidRDefault="00FE1237" w:rsidP="00FE1237">
            <w:pPr>
              <w:rPr>
                <w:sz w:val="12"/>
                <w:szCs w:val="12"/>
              </w:rPr>
            </w:pPr>
            <w:proofErr w:type="spellStart"/>
            <w:r w:rsidRPr="00FE1237">
              <w:rPr>
                <w:sz w:val="12"/>
                <w:szCs w:val="12"/>
              </w:rPr>
              <w:t>Уведомлние</w:t>
            </w:r>
            <w:proofErr w:type="spellEnd"/>
            <w:r w:rsidRPr="00FE1237">
              <w:rPr>
                <w:sz w:val="12"/>
                <w:szCs w:val="12"/>
              </w:rPr>
              <w:t xml:space="preserve"> за 2021 год т.1 стр. 41- 3 класс составляет 0,4</w:t>
            </w:r>
          </w:p>
        </w:tc>
      </w:tr>
      <w:tr w:rsidR="00FE1237" w:rsidRPr="00FE1237" w14:paraId="5E9549E7" w14:textId="77777777" w:rsidTr="00AF6A06">
        <w:trPr>
          <w:trHeight w:val="169"/>
        </w:trPr>
        <w:tc>
          <w:tcPr>
            <w:tcW w:w="414" w:type="pct"/>
            <w:shd w:val="clear" w:color="auto" w:fill="auto"/>
            <w:noWrap/>
            <w:vAlign w:val="bottom"/>
            <w:hideMark/>
          </w:tcPr>
          <w:p w14:paraId="45E34F84" w14:textId="77777777" w:rsidR="00FE1237" w:rsidRPr="00FE1237" w:rsidRDefault="00FE1237" w:rsidP="00FE1237">
            <w:pPr>
              <w:jc w:val="right"/>
              <w:rPr>
                <w:sz w:val="12"/>
                <w:szCs w:val="12"/>
              </w:rPr>
            </w:pPr>
            <w:r w:rsidRPr="00FE1237">
              <w:rPr>
                <w:sz w:val="12"/>
                <w:szCs w:val="12"/>
              </w:rPr>
              <w:t>2.7.</w:t>
            </w:r>
          </w:p>
        </w:tc>
        <w:tc>
          <w:tcPr>
            <w:tcW w:w="1542" w:type="pct"/>
            <w:shd w:val="clear" w:color="auto" w:fill="auto"/>
            <w:vAlign w:val="bottom"/>
            <w:hideMark/>
          </w:tcPr>
          <w:p w14:paraId="3C6E5A56" w14:textId="77777777" w:rsidR="00FE1237" w:rsidRPr="00FE1237" w:rsidRDefault="00FE1237" w:rsidP="00FE1237">
            <w:pPr>
              <w:rPr>
                <w:sz w:val="12"/>
                <w:szCs w:val="12"/>
              </w:rPr>
            </w:pPr>
            <w:r w:rsidRPr="00FE1237">
              <w:rPr>
                <w:sz w:val="12"/>
                <w:szCs w:val="12"/>
              </w:rPr>
              <w:t xml:space="preserve">Прочие неподконтрольные расходы </w:t>
            </w:r>
          </w:p>
        </w:tc>
        <w:tc>
          <w:tcPr>
            <w:tcW w:w="715" w:type="pct"/>
            <w:shd w:val="clear" w:color="auto" w:fill="auto"/>
            <w:noWrap/>
            <w:vAlign w:val="center"/>
            <w:hideMark/>
          </w:tcPr>
          <w:p w14:paraId="708C77D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57DE9B2B" w14:textId="77777777" w:rsidR="00FE1237" w:rsidRPr="00FE1237" w:rsidRDefault="00FE1237" w:rsidP="00FE1237">
            <w:pPr>
              <w:jc w:val="right"/>
              <w:rPr>
                <w:sz w:val="12"/>
                <w:szCs w:val="12"/>
              </w:rPr>
            </w:pPr>
            <w:r w:rsidRPr="00FE1237">
              <w:rPr>
                <w:sz w:val="12"/>
                <w:szCs w:val="12"/>
              </w:rPr>
              <w:t>746,40</w:t>
            </w:r>
          </w:p>
        </w:tc>
        <w:tc>
          <w:tcPr>
            <w:tcW w:w="522" w:type="pct"/>
            <w:shd w:val="clear" w:color="auto" w:fill="auto"/>
            <w:noWrap/>
            <w:vAlign w:val="bottom"/>
            <w:hideMark/>
          </w:tcPr>
          <w:p w14:paraId="11F3AAA6"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noWrap/>
            <w:vAlign w:val="bottom"/>
            <w:hideMark/>
          </w:tcPr>
          <w:p w14:paraId="4BE6569B" w14:textId="77777777" w:rsidR="00FE1237" w:rsidRPr="00FE1237" w:rsidRDefault="00FE1237" w:rsidP="00FE1237">
            <w:pPr>
              <w:rPr>
                <w:sz w:val="12"/>
                <w:szCs w:val="12"/>
              </w:rPr>
            </w:pPr>
            <w:r w:rsidRPr="00FE1237">
              <w:rPr>
                <w:sz w:val="12"/>
                <w:szCs w:val="12"/>
              </w:rPr>
              <w:t>нет обоснования</w:t>
            </w:r>
          </w:p>
        </w:tc>
      </w:tr>
      <w:tr w:rsidR="00FE1237" w:rsidRPr="00FE1237" w14:paraId="1F6BB735" w14:textId="77777777" w:rsidTr="00AF6A06">
        <w:trPr>
          <w:trHeight w:val="169"/>
        </w:trPr>
        <w:tc>
          <w:tcPr>
            <w:tcW w:w="414" w:type="pct"/>
            <w:shd w:val="clear" w:color="auto" w:fill="auto"/>
            <w:noWrap/>
            <w:vAlign w:val="bottom"/>
            <w:hideMark/>
          </w:tcPr>
          <w:p w14:paraId="20411BB4" w14:textId="77777777" w:rsidR="00FE1237" w:rsidRPr="00FE1237" w:rsidRDefault="00FE1237" w:rsidP="00FE1237">
            <w:pPr>
              <w:jc w:val="right"/>
              <w:rPr>
                <w:sz w:val="12"/>
                <w:szCs w:val="12"/>
              </w:rPr>
            </w:pPr>
            <w:r w:rsidRPr="00FE1237">
              <w:rPr>
                <w:sz w:val="12"/>
                <w:szCs w:val="12"/>
              </w:rPr>
              <w:t>2.8.</w:t>
            </w:r>
          </w:p>
        </w:tc>
        <w:tc>
          <w:tcPr>
            <w:tcW w:w="1542" w:type="pct"/>
            <w:shd w:val="clear" w:color="auto" w:fill="auto"/>
            <w:vAlign w:val="bottom"/>
            <w:hideMark/>
          </w:tcPr>
          <w:p w14:paraId="7CD09ABC" w14:textId="77777777" w:rsidR="00FE1237" w:rsidRPr="00FE1237" w:rsidRDefault="00FE1237" w:rsidP="00FE1237">
            <w:pPr>
              <w:rPr>
                <w:sz w:val="12"/>
                <w:szCs w:val="12"/>
              </w:rPr>
            </w:pPr>
            <w:r w:rsidRPr="00FE1237">
              <w:rPr>
                <w:sz w:val="12"/>
                <w:szCs w:val="12"/>
              </w:rPr>
              <w:t>Налог на прибыль</w:t>
            </w:r>
          </w:p>
        </w:tc>
        <w:tc>
          <w:tcPr>
            <w:tcW w:w="715" w:type="pct"/>
            <w:shd w:val="clear" w:color="auto" w:fill="auto"/>
            <w:noWrap/>
            <w:vAlign w:val="center"/>
            <w:hideMark/>
          </w:tcPr>
          <w:p w14:paraId="69CD100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7AED1F47"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75D5EA37"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vAlign w:val="bottom"/>
            <w:hideMark/>
          </w:tcPr>
          <w:p w14:paraId="2A8730E6" w14:textId="77777777" w:rsidR="00FE1237" w:rsidRPr="00FE1237" w:rsidRDefault="00FE1237" w:rsidP="00FE1237">
            <w:pPr>
              <w:rPr>
                <w:sz w:val="12"/>
                <w:szCs w:val="12"/>
              </w:rPr>
            </w:pPr>
            <w:r w:rsidRPr="00FE1237">
              <w:rPr>
                <w:sz w:val="12"/>
                <w:szCs w:val="12"/>
              </w:rPr>
              <w:t> </w:t>
            </w:r>
          </w:p>
        </w:tc>
      </w:tr>
      <w:tr w:rsidR="00FE1237" w:rsidRPr="00FE1237" w14:paraId="22286645" w14:textId="77777777" w:rsidTr="00AF6A06">
        <w:trPr>
          <w:trHeight w:val="341"/>
        </w:trPr>
        <w:tc>
          <w:tcPr>
            <w:tcW w:w="414" w:type="pct"/>
            <w:shd w:val="clear" w:color="auto" w:fill="auto"/>
            <w:noWrap/>
            <w:vAlign w:val="bottom"/>
            <w:hideMark/>
          </w:tcPr>
          <w:p w14:paraId="026022F5" w14:textId="77777777" w:rsidR="00FE1237" w:rsidRPr="00FE1237" w:rsidRDefault="00FE1237" w:rsidP="00FE1237">
            <w:pPr>
              <w:jc w:val="right"/>
              <w:rPr>
                <w:sz w:val="12"/>
                <w:szCs w:val="12"/>
              </w:rPr>
            </w:pPr>
            <w:r w:rsidRPr="00FE1237">
              <w:rPr>
                <w:sz w:val="12"/>
                <w:szCs w:val="12"/>
              </w:rPr>
              <w:t>2.9.</w:t>
            </w:r>
          </w:p>
        </w:tc>
        <w:tc>
          <w:tcPr>
            <w:tcW w:w="1542" w:type="pct"/>
            <w:shd w:val="clear" w:color="auto" w:fill="auto"/>
            <w:vAlign w:val="bottom"/>
            <w:hideMark/>
          </w:tcPr>
          <w:p w14:paraId="3D29B50B" w14:textId="77777777" w:rsidR="00FE1237" w:rsidRPr="00FE1237" w:rsidRDefault="00FE1237" w:rsidP="00FE1237">
            <w:pPr>
              <w:rPr>
                <w:sz w:val="12"/>
                <w:szCs w:val="12"/>
              </w:rPr>
            </w:pPr>
            <w:r w:rsidRPr="00FE1237">
              <w:rPr>
                <w:sz w:val="12"/>
                <w:szCs w:val="12"/>
              </w:rPr>
              <w:t>Выпадающие доходы по п.87 Основ ценообразования</w:t>
            </w:r>
          </w:p>
        </w:tc>
        <w:tc>
          <w:tcPr>
            <w:tcW w:w="715" w:type="pct"/>
            <w:shd w:val="clear" w:color="auto" w:fill="auto"/>
            <w:noWrap/>
            <w:vAlign w:val="center"/>
            <w:hideMark/>
          </w:tcPr>
          <w:p w14:paraId="04134F0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73CA81F9" w14:textId="77777777" w:rsidR="00FE1237" w:rsidRPr="00FE1237" w:rsidRDefault="00FE1237" w:rsidP="00FE1237">
            <w:pPr>
              <w:jc w:val="right"/>
              <w:rPr>
                <w:sz w:val="12"/>
                <w:szCs w:val="12"/>
              </w:rPr>
            </w:pPr>
            <w:r w:rsidRPr="00FE1237">
              <w:rPr>
                <w:sz w:val="12"/>
                <w:szCs w:val="12"/>
              </w:rPr>
              <w:t>219,15</w:t>
            </w:r>
          </w:p>
        </w:tc>
        <w:tc>
          <w:tcPr>
            <w:tcW w:w="522" w:type="pct"/>
            <w:shd w:val="clear" w:color="auto" w:fill="auto"/>
            <w:noWrap/>
            <w:vAlign w:val="bottom"/>
            <w:hideMark/>
          </w:tcPr>
          <w:p w14:paraId="3AE91888" w14:textId="77777777" w:rsidR="00FE1237" w:rsidRPr="00FE1237" w:rsidRDefault="00FE1237" w:rsidP="00FE1237">
            <w:pPr>
              <w:jc w:val="right"/>
              <w:rPr>
                <w:sz w:val="12"/>
                <w:szCs w:val="12"/>
              </w:rPr>
            </w:pPr>
            <w:r w:rsidRPr="00FE1237">
              <w:rPr>
                <w:sz w:val="12"/>
                <w:szCs w:val="12"/>
              </w:rPr>
              <w:t>10,67</w:t>
            </w:r>
          </w:p>
        </w:tc>
        <w:tc>
          <w:tcPr>
            <w:tcW w:w="1269" w:type="pct"/>
            <w:shd w:val="clear" w:color="auto" w:fill="auto"/>
            <w:vAlign w:val="bottom"/>
            <w:hideMark/>
          </w:tcPr>
          <w:p w14:paraId="1B5EE29D" w14:textId="77777777" w:rsidR="00FE1237" w:rsidRPr="00FE1237" w:rsidRDefault="00FE1237" w:rsidP="00FE1237">
            <w:pPr>
              <w:rPr>
                <w:sz w:val="12"/>
                <w:szCs w:val="12"/>
              </w:rPr>
            </w:pPr>
            <w:r w:rsidRPr="00FE1237">
              <w:rPr>
                <w:sz w:val="12"/>
                <w:szCs w:val="12"/>
              </w:rPr>
              <w:t>расчёт по п. 87 Основ ценообразования</w:t>
            </w:r>
          </w:p>
        </w:tc>
      </w:tr>
      <w:tr w:rsidR="00FE1237" w:rsidRPr="00FE1237" w14:paraId="47E08DEB" w14:textId="77777777" w:rsidTr="00AF6A06">
        <w:trPr>
          <w:trHeight w:val="32"/>
        </w:trPr>
        <w:tc>
          <w:tcPr>
            <w:tcW w:w="414" w:type="pct"/>
            <w:shd w:val="clear" w:color="auto" w:fill="auto"/>
            <w:noWrap/>
            <w:vAlign w:val="bottom"/>
            <w:hideMark/>
          </w:tcPr>
          <w:p w14:paraId="02E8389E" w14:textId="77777777" w:rsidR="00FE1237" w:rsidRPr="00FE1237" w:rsidRDefault="00FE1237" w:rsidP="00FE1237">
            <w:pPr>
              <w:jc w:val="right"/>
              <w:rPr>
                <w:sz w:val="12"/>
                <w:szCs w:val="12"/>
              </w:rPr>
            </w:pPr>
            <w:r w:rsidRPr="00FE1237">
              <w:rPr>
                <w:sz w:val="12"/>
                <w:szCs w:val="12"/>
              </w:rPr>
              <w:t>2.10.</w:t>
            </w:r>
          </w:p>
        </w:tc>
        <w:tc>
          <w:tcPr>
            <w:tcW w:w="1542" w:type="pct"/>
            <w:shd w:val="clear" w:color="auto" w:fill="auto"/>
            <w:vAlign w:val="bottom"/>
            <w:hideMark/>
          </w:tcPr>
          <w:p w14:paraId="21D0A6D2" w14:textId="77777777" w:rsidR="00FE1237" w:rsidRPr="00FE1237" w:rsidRDefault="00FE1237" w:rsidP="00FE1237">
            <w:pPr>
              <w:rPr>
                <w:sz w:val="12"/>
                <w:szCs w:val="12"/>
              </w:rPr>
            </w:pPr>
            <w:r w:rsidRPr="00FE1237">
              <w:rPr>
                <w:sz w:val="12"/>
                <w:szCs w:val="12"/>
              </w:rPr>
              <w:t>Амортизация ОС</w:t>
            </w:r>
          </w:p>
        </w:tc>
        <w:tc>
          <w:tcPr>
            <w:tcW w:w="715" w:type="pct"/>
            <w:shd w:val="clear" w:color="auto" w:fill="auto"/>
            <w:noWrap/>
            <w:vAlign w:val="center"/>
            <w:hideMark/>
          </w:tcPr>
          <w:p w14:paraId="5C9C7A3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7A097C19" w14:textId="77777777" w:rsidR="00FE1237" w:rsidRPr="00FE1237" w:rsidRDefault="00FE1237" w:rsidP="00FE1237">
            <w:pPr>
              <w:jc w:val="right"/>
              <w:rPr>
                <w:sz w:val="12"/>
                <w:szCs w:val="12"/>
              </w:rPr>
            </w:pPr>
            <w:r w:rsidRPr="00FE1237">
              <w:rPr>
                <w:sz w:val="12"/>
                <w:szCs w:val="12"/>
              </w:rPr>
              <w:t>3 975,77</w:t>
            </w:r>
          </w:p>
        </w:tc>
        <w:tc>
          <w:tcPr>
            <w:tcW w:w="522" w:type="pct"/>
            <w:shd w:val="clear" w:color="auto" w:fill="auto"/>
            <w:noWrap/>
            <w:vAlign w:val="bottom"/>
            <w:hideMark/>
          </w:tcPr>
          <w:p w14:paraId="58EACF67" w14:textId="77777777" w:rsidR="00FE1237" w:rsidRPr="00FE1237" w:rsidRDefault="00FE1237" w:rsidP="00FE1237">
            <w:pPr>
              <w:jc w:val="right"/>
              <w:rPr>
                <w:sz w:val="12"/>
                <w:szCs w:val="12"/>
              </w:rPr>
            </w:pPr>
            <w:r w:rsidRPr="00FE1237">
              <w:rPr>
                <w:sz w:val="12"/>
                <w:szCs w:val="12"/>
              </w:rPr>
              <w:t>3 963,97</w:t>
            </w:r>
          </w:p>
        </w:tc>
        <w:tc>
          <w:tcPr>
            <w:tcW w:w="1269" w:type="pct"/>
            <w:shd w:val="clear" w:color="auto" w:fill="auto"/>
            <w:vAlign w:val="bottom"/>
            <w:hideMark/>
          </w:tcPr>
          <w:p w14:paraId="43239A3A" w14:textId="77777777" w:rsidR="00FE1237" w:rsidRPr="00FE1237" w:rsidRDefault="00FE1237" w:rsidP="00FE1237">
            <w:pPr>
              <w:rPr>
                <w:sz w:val="12"/>
                <w:szCs w:val="12"/>
              </w:rPr>
            </w:pPr>
            <w:r w:rsidRPr="00FE1237">
              <w:rPr>
                <w:sz w:val="12"/>
                <w:szCs w:val="12"/>
              </w:rPr>
              <w:t xml:space="preserve">в соответствии с пунктом 27 Основ ценообразования </w:t>
            </w:r>
          </w:p>
        </w:tc>
      </w:tr>
      <w:tr w:rsidR="00FE1237" w:rsidRPr="00FE1237" w14:paraId="36DC5CB7" w14:textId="77777777" w:rsidTr="00AF6A06">
        <w:trPr>
          <w:trHeight w:val="32"/>
        </w:trPr>
        <w:tc>
          <w:tcPr>
            <w:tcW w:w="414" w:type="pct"/>
            <w:shd w:val="clear" w:color="auto" w:fill="auto"/>
            <w:noWrap/>
            <w:vAlign w:val="bottom"/>
            <w:hideMark/>
          </w:tcPr>
          <w:p w14:paraId="0CB14AF6" w14:textId="77777777" w:rsidR="00FE1237" w:rsidRPr="00FE1237" w:rsidRDefault="00FE1237" w:rsidP="00FE1237">
            <w:pPr>
              <w:jc w:val="center"/>
              <w:rPr>
                <w:i/>
                <w:iCs/>
                <w:sz w:val="12"/>
                <w:szCs w:val="12"/>
              </w:rPr>
            </w:pPr>
            <w:r w:rsidRPr="00FE1237">
              <w:rPr>
                <w:i/>
                <w:iCs/>
                <w:sz w:val="12"/>
                <w:szCs w:val="12"/>
              </w:rPr>
              <w:t>2.10.1.</w:t>
            </w:r>
          </w:p>
        </w:tc>
        <w:tc>
          <w:tcPr>
            <w:tcW w:w="1542" w:type="pct"/>
            <w:shd w:val="clear" w:color="auto" w:fill="auto"/>
            <w:vAlign w:val="bottom"/>
            <w:hideMark/>
          </w:tcPr>
          <w:p w14:paraId="08958A00" w14:textId="77777777" w:rsidR="00FE1237" w:rsidRPr="00FE1237" w:rsidRDefault="00FE1237" w:rsidP="00FE1237">
            <w:pPr>
              <w:jc w:val="right"/>
              <w:rPr>
                <w:i/>
                <w:iCs/>
                <w:sz w:val="12"/>
                <w:szCs w:val="12"/>
              </w:rPr>
            </w:pPr>
            <w:r w:rsidRPr="00FE1237">
              <w:rPr>
                <w:i/>
                <w:iCs/>
                <w:sz w:val="12"/>
                <w:szCs w:val="12"/>
              </w:rPr>
              <w:t>ВН</w:t>
            </w:r>
          </w:p>
        </w:tc>
        <w:tc>
          <w:tcPr>
            <w:tcW w:w="715" w:type="pct"/>
            <w:shd w:val="clear" w:color="auto" w:fill="auto"/>
            <w:noWrap/>
            <w:vAlign w:val="center"/>
            <w:hideMark/>
          </w:tcPr>
          <w:p w14:paraId="6BDBD22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6B1B00AE" w14:textId="77777777" w:rsidR="00FE1237" w:rsidRPr="00FE1237" w:rsidRDefault="00FE1237" w:rsidP="00FE1237">
            <w:pPr>
              <w:jc w:val="right"/>
              <w:rPr>
                <w:i/>
                <w:iCs/>
                <w:sz w:val="12"/>
                <w:szCs w:val="12"/>
              </w:rPr>
            </w:pPr>
            <w:r w:rsidRPr="00FE1237">
              <w:rPr>
                <w:i/>
                <w:iCs/>
                <w:sz w:val="12"/>
                <w:szCs w:val="12"/>
              </w:rPr>
              <w:t>3 975,77</w:t>
            </w:r>
          </w:p>
        </w:tc>
        <w:tc>
          <w:tcPr>
            <w:tcW w:w="522" w:type="pct"/>
            <w:shd w:val="clear" w:color="auto" w:fill="auto"/>
            <w:noWrap/>
            <w:vAlign w:val="bottom"/>
            <w:hideMark/>
          </w:tcPr>
          <w:p w14:paraId="05F608A1" w14:textId="77777777" w:rsidR="00FE1237" w:rsidRPr="00FE1237" w:rsidRDefault="00FE1237" w:rsidP="00FE1237">
            <w:pPr>
              <w:jc w:val="right"/>
              <w:rPr>
                <w:i/>
                <w:iCs/>
                <w:sz w:val="12"/>
                <w:szCs w:val="12"/>
              </w:rPr>
            </w:pPr>
            <w:r w:rsidRPr="00FE1237">
              <w:rPr>
                <w:i/>
                <w:iCs/>
                <w:sz w:val="12"/>
                <w:szCs w:val="12"/>
              </w:rPr>
              <w:t>3 963,97</w:t>
            </w:r>
          </w:p>
        </w:tc>
        <w:tc>
          <w:tcPr>
            <w:tcW w:w="1269" w:type="pct"/>
            <w:shd w:val="clear" w:color="auto" w:fill="auto"/>
            <w:vAlign w:val="bottom"/>
            <w:hideMark/>
          </w:tcPr>
          <w:p w14:paraId="4AB5ADE1" w14:textId="77777777" w:rsidR="00FE1237" w:rsidRPr="00FE1237" w:rsidRDefault="00FE1237" w:rsidP="00FE1237">
            <w:pPr>
              <w:rPr>
                <w:sz w:val="12"/>
                <w:szCs w:val="12"/>
              </w:rPr>
            </w:pPr>
            <w:r w:rsidRPr="00FE1237">
              <w:rPr>
                <w:sz w:val="12"/>
                <w:szCs w:val="12"/>
              </w:rPr>
              <w:t xml:space="preserve">т.1 стр. 86, </w:t>
            </w:r>
            <w:proofErr w:type="spellStart"/>
            <w:r w:rsidRPr="00FE1237">
              <w:rPr>
                <w:sz w:val="12"/>
                <w:szCs w:val="12"/>
              </w:rPr>
              <w:t>инвент</w:t>
            </w:r>
            <w:proofErr w:type="spellEnd"/>
            <w:r w:rsidRPr="00FE1237">
              <w:rPr>
                <w:sz w:val="12"/>
                <w:szCs w:val="12"/>
              </w:rPr>
              <w:t>. карточки, расчёт по п.27 МУ 1178, принято в доле на сторонних потребителей- 0,476</w:t>
            </w:r>
          </w:p>
        </w:tc>
      </w:tr>
      <w:tr w:rsidR="00FE1237" w:rsidRPr="00FE1237" w14:paraId="204C6CFD" w14:textId="77777777" w:rsidTr="00AF6A06">
        <w:trPr>
          <w:trHeight w:val="169"/>
        </w:trPr>
        <w:tc>
          <w:tcPr>
            <w:tcW w:w="414" w:type="pct"/>
            <w:shd w:val="clear" w:color="auto" w:fill="auto"/>
            <w:noWrap/>
            <w:vAlign w:val="bottom"/>
            <w:hideMark/>
          </w:tcPr>
          <w:p w14:paraId="3EDDB95D" w14:textId="77777777" w:rsidR="00FE1237" w:rsidRPr="00FE1237" w:rsidRDefault="00FE1237" w:rsidP="00FE1237">
            <w:pPr>
              <w:jc w:val="center"/>
              <w:rPr>
                <w:i/>
                <w:iCs/>
                <w:sz w:val="12"/>
                <w:szCs w:val="12"/>
              </w:rPr>
            </w:pPr>
            <w:r w:rsidRPr="00FE1237">
              <w:rPr>
                <w:i/>
                <w:iCs/>
                <w:sz w:val="12"/>
                <w:szCs w:val="12"/>
              </w:rPr>
              <w:t>2.10.2.</w:t>
            </w:r>
          </w:p>
        </w:tc>
        <w:tc>
          <w:tcPr>
            <w:tcW w:w="1542" w:type="pct"/>
            <w:shd w:val="clear" w:color="auto" w:fill="auto"/>
            <w:vAlign w:val="bottom"/>
            <w:hideMark/>
          </w:tcPr>
          <w:p w14:paraId="5B1CF94E" w14:textId="77777777" w:rsidR="00FE1237" w:rsidRPr="00FE1237" w:rsidRDefault="00FE1237" w:rsidP="00FE1237">
            <w:pPr>
              <w:jc w:val="right"/>
              <w:rPr>
                <w:i/>
                <w:iCs/>
                <w:sz w:val="12"/>
                <w:szCs w:val="12"/>
              </w:rPr>
            </w:pPr>
            <w:r w:rsidRPr="00FE1237">
              <w:rPr>
                <w:i/>
                <w:iCs/>
                <w:sz w:val="12"/>
                <w:szCs w:val="12"/>
              </w:rPr>
              <w:t>СН1</w:t>
            </w:r>
          </w:p>
        </w:tc>
        <w:tc>
          <w:tcPr>
            <w:tcW w:w="715" w:type="pct"/>
            <w:shd w:val="clear" w:color="auto" w:fill="auto"/>
            <w:noWrap/>
            <w:vAlign w:val="center"/>
            <w:hideMark/>
          </w:tcPr>
          <w:p w14:paraId="0194FAF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4B6D3A43"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3860F655"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7AD6DF96" w14:textId="77777777" w:rsidR="00FE1237" w:rsidRPr="00FE1237" w:rsidRDefault="00FE1237" w:rsidP="00FE1237">
            <w:pPr>
              <w:rPr>
                <w:i/>
                <w:iCs/>
                <w:sz w:val="12"/>
                <w:szCs w:val="12"/>
              </w:rPr>
            </w:pPr>
            <w:r w:rsidRPr="00FE1237">
              <w:rPr>
                <w:i/>
                <w:iCs/>
                <w:sz w:val="12"/>
                <w:szCs w:val="12"/>
              </w:rPr>
              <w:t> </w:t>
            </w:r>
          </w:p>
        </w:tc>
      </w:tr>
      <w:tr w:rsidR="00FE1237" w:rsidRPr="00FE1237" w14:paraId="1358C929" w14:textId="77777777" w:rsidTr="00AF6A06">
        <w:trPr>
          <w:trHeight w:val="169"/>
        </w:trPr>
        <w:tc>
          <w:tcPr>
            <w:tcW w:w="414" w:type="pct"/>
            <w:shd w:val="clear" w:color="auto" w:fill="auto"/>
            <w:noWrap/>
            <w:vAlign w:val="bottom"/>
            <w:hideMark/>
          </w:tcPr>
          <w:p w14:paraId="2EFDE42D" w14:textId="77777777" w:rsidR="00FE1237" w:rsidRPr="00FE1237" w:rsidRDefault="00FE1237" w:rsidP="00FE1237">
            <w:pPr>
              <w:jc w:val="center"/>
              <w:rPr>
                <w:i/>
                <w:iCs/>
                <w:sz w:val="12"/>
                <w:szCs w:val="12"/>
              </w:rPr>
            </w:pPr>
            <w:r w:rsidRPr="00FE1237">
              <w:rPr>
                <w:i/>
                <w:iCs/>
                <w:sz w:val="12"/>
                <w:szCs w:val="12"/>
              </w:rPr>
              <w:t>2.10.3.</w:t>
            </w:r>
          </w:p>
        </w:tc>
        <w:tc>
          <w:tcPr>
            <w:tcW w:w="1542" w:type="pct"/>
            <w:shd w:val="clear" w:color="auto" w:fill="auto"/>
            <w:vAlign w:val="bottom"/>
            <w:hideMark/>
          </w:tcPr>
          <w:p w14:paraId="5D276A03" w14:textId="77777777" w:rsidR="00FE1237" w:rsidRPr="00FE1237" w:rsidRDefault="00FE1237" w:rsidP="00FE1237">
            <w:pPr>
              <w:jc w:val="right"/>
              <w:rPr>
                <w:i/>
                <w:iCs/>
                <w:sz w:val="12"/>
                <w:szCs w:val="12"/>
              </w:rPr>
            </w:pPr>
            <w:r w:rsidRPr="00FE1237">
              <w:rPr>
                <w:i/>
                <w:iCs/>
                <w:sz w:val="12"/>
                <w:szCs w:val="12"/>
              </w:rPr>
              <w:t>СН2</w:t>
            </w:r>
          </w:p>
        </w:tc>
        <w:tc>
          <w:tcPr>
            <w:tcW w:w="715" w:type="pct"/>
            <w:shd w:val="clear" w:color="auto" w:fill="auto"/>
            <w:noWrap/>
            <w:vAlign w:val="center"/>
            <w:hideMark/>
          </w:tcPr>
          <w:p w14:paraId="4C1AE2D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3E7DEFBC"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0062C2A9"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67D28C2F" w14:textId="77777777" w:rsidR="00FE1237" w:rsidRPr="00FE1237" w:rsidRDefault="00FE1237" w:rsidP="00FE1237">
            <w:pPr>
              <w:rPr>
                <w:i/>
                <w:iCs/>
                <w:sz w:val="12"/>
                <w:szCs w:val="12"/>
              </w:rPr>
            </w:pPr>
            <w:r w:rsidRPr="00FE1237">
              <w:rPr>
                <w:i/>
                <w:iCs/>
                <w:sz w:val="12"/>
                <w:szCs w:val="12"/>
              </w:rPr>
              <w:t> </w:t>
            </w:r>
          </w:p>
        </w:tc>
      </w:tr>
      <w:tr w:rsidR="00FE1237" w:rsidRPr="00FE1237" w14:paraId="59AB01F2" w14:textId="77777777" w:rsidTr="00AF6A06">
        <w:trPr>
          <w:trHeight w:val="169"/>
        </w:trPr>
        <w:tc>
          <w:tcPr>
            <w:tcW w:w="414" w:type="pct"/>
            <w:shd w:val="clear" w:color="auto" w:fill="auto"/>
            <w:noWrap/>
            <w:vAlign w:val="bottom"/>
            <w:hideMark/>
          </w:tcPr>
          <w:p w14:paraId="5029E2D7" w14:textId="77777777" w:rsidR="00FE1237" w:rsidRPr="00FE1237" w:rsidRDefault="00FE1237" w:rsidP="00FE1237">
            <w:pPr>
              <w:jc w:val="center"/>
              <w:rPr>
                <w:i/>
                <w:iCs/>
                <w:sz w:val="12"/>
                <w:szCs w:val="12"/>
              </w:rPr>
            </w:pPr>
            <w:r w:rsidRPr="00FE1237">
              <w:rPr>
                <w:i/>
                <w:iCs/>
                <w:sz w:val="12"/>
                <w:szCs w:val="12"/>
              </w:rPr>
              <w:lastRenderedPageBreak/>
              <w:t>2.10.4.</w:t>
            </w:r>
          </w:p>
        </w:tc>
        <w:tc>
          <w:tcPr>
            <w:tcW w:w="1542" w:type="pct"/>
            <w:shd w:val="clear" w:color="auto" w:fill="auto"/>
            <w:vAlign w:val="bottom"/>
            <w:hideMark/>
          </w:tcPr>
          <w:p w14:paraId="71F02DBD" w14:textId="77777777" w:rsidR="00FE1237" w:rsidRPr="00FE1237" w:rsidRDefault="00FE1237" w:rsidP="00FE1237">
            <w:pPr>
              <w:jc w:val="right"/>
              <w:rPr>
                <w:i/>
                <w:iCs/>
                <w:sz w:val="12"/>
                <w:szCs w:val="12"/>
              </w:rPr>
            </w:pPr>
            <w:r w:rsidRPr="00FE1237">
              <w:rPr>
                <w:i/>
                <w:iCs/>
                <w:sz w:val="12"/>
                <w:szCs w:val="12"/>
              </w:rPr>
              <w:t>НН</w:t>
            </w:r>
          </w:p>
        </w:tc>
        <w:tc>
          <w:tcPr>
            <w:tcW w:w="715" w:type="pct"/>
            <w:shd w:val="clear" w:color="auto" w:fill="auto"/>
            <w:noWrap/>
            <w:vAlign w:val="center"/>
            <w:hideMark/>
          </w:tcPr>
          <w:p w14:paraId="2617B17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7600A568"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11D66BF0"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69F7920E" w14:textId="77777777" w:rsidR="00FE1237" w:rsidRPr="00FE1237" w:rsidRDefault="00FE1237" w:rsidP="00FE1237">
            <w:pPr>
              <w:rPr>
                <w:i/>
                <w:iCs/>
                <w:sz w:val="12"/>
                <w:szCs w:val="12"/>
              </w:rPr>
            </w:pPr>
            <w:r w:rsidRPr="00FE1237">
              <w:rPr>
                <w:i/>
                <w:iCs/>
                <w:sz w:val="12"/>
                <w:szCs w:val="12"/>
              </w:rPr>
              <w:t> </w:t>
            </w:r>
          </w:p>
        </w:tc>
      </w:tr>
      <w:tr w:rsidR="00FE1237" w:rsidRPr="00FE1237" w14:paraId="099E51B3" w14:textId="77777777" w:rsidTr="00AF6A06">
        <w:trPr>
          <w:trHeight w:val="169"/>
        </w:trPr>
        <w:tc>
          <w:tcPr>
            <w:tcW w:w="414" w:type="pct"/>
            <w:shd w:val="clear" w:color="auto" w:fill="auto"/>
            <w:noWrap/>
            <w:vAlign w:val="bottom"/>
            <w:hideMark/>
          </w:tcPr>
          <w:p w14:paraId="1076791C" w14:textId="77777777" w:rsidR="00FE1237" w:rsidRPr="00FE1237" w:rsidRDefault="00FE1237" w:rsidP="00FE1237">
            <w:pPr>
              <w:jc w:val="center"/>
              <w:rPr>
                <w:i/>
                <w:iCs/>
                <w:sz w:val="12"/>
                <w:szCs w:val="12"/>
              </w:rPr>
            </w:pPr>
            <w:r w:rsidRPr="00FE1237">
              <w:rPr>
                <w:i/>
                <w:iCs/>
                <w:sz w:val="12"/>
                <w:szCs w:val="12"/>
              </w:rPr>
              <w:t>2.10.5.</w:t>
            </w:r>
          </w:p>
        </w:tc>
        <w:tc>
          <w:tcPr>
            <w:tcW w:w="1542" w:type="pct"/>
            <w:shd w:val="clear" w:color="auto" w:fill="auto"/>
            <w:vAlign w:val="bottom"/>
            <w:hideMark/>
          </w:tcPr>
          <w:p w14:paraId="2C10D2A2" w14:textId="77777777" w:rsidR="00FE1237" w:rsidRPr="00FE1237" w:rsidRDefault="00FE1237" w:rsidP="00FE1237">
            <w:pPr>
              <w:jc w:val="right"/>
              <w:rPr>
                <w:i/>
                <w:iCs/>
                <w:sz w:val="12"/>
                <w:szCs w:val="12"/>
              </w:rPr>
            </w:pPr>
            <w:r w:rsidRPr="00FE1237">
              <w:rPr>
                <w:i/>
                <w:iCs/>
                <w:sz w:val="12"/>
                <w:szCs w:val="12"/>
              </w:rPr>
              <w:t>прочее</w:t>
            </w:r>
          </w:p>
        </w:tc>
        <w:tc>
          <w:tcPr>
            <w:tcW w:w="715" w:type="pct"/>
            <w:shd w:val="clear" w:color="auto" w:fill="auto"/>
            <w:noWrap/>
            <w:vAlign w:val="center"/>
            <w:hideMark/>
          </w:tcPr>
          <w:p w14:paraId="1C6D51D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28E884E9"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7B3FAB25"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vAlign w:val="bottom"/>
            <w:hideMark/>
          </w:tcPr>
          <w:p w14:paraId="549595BD" w14:textId="77777777" w:rsidR="00FE1237" w:rsidRPr="00FE1237" w:rsidRDefault="00FE1237" w:rsidP="00FE1237">
            <w:pPr>
              <w:rPr>
                <w:i/>
                <w:iCs/>
                <w:sz w:val="12"/>
                <w:szCs w:val="12"/>
              </w:rPr>
            </w:pPr>
            <w:r w:rsidRPr="00FE1237">
              <w:rPr>
                <w:i/>
                <w:iCs/>
                <w:sz w:val="12"/>
                <w:szCs w:val="12"/>
              </w:rPr>
              <w:t> </w:t>
            </w:r>
          </w:p>
        </w:tc>
      </w:tr>
      <w:tr w:rsidR="00FE1237" w:rsidRPr="00FE1237" w14:paraId="2944DC9A" w14:textId="77777777" w:rsidTr="00AF6A06">
        <w:trPr>
          <w:trHeight w:val="169"/>
        </w:trPr>
        <w:tc>
          <w:tcPr>
            <w:tcW w:w="414" w:type="pct"/>
            <w:shd w:val="clear" w:color="auto" w:fill="auto"/>
            <w:noWrap/>
            <w:vAlign w:val="bottom"/>
            <w:hideMark/>
          </w:tcPr>
          <w:p w14:paraId="19B0F1EF" w14:textId="77777777" w:rsidR="00FE1237" w:rsidRPr="00FE1237" w:rsidRDefault="00FE1237" w:rsidP="00FE1237">
            <w:pPr>
              <w:jc w:val="right"/>
              <w:rPr>
                <w:sz w:val="12"/>
                <w:szCs w:val="12"/>
              </w:rPr>
            </w:pPr>
            <w:r w:rsidRPr="00FE1237">
              <w:rPr>
                <w:sz w:val="12"/>
                <w:szCs w:val="12"/>
              </w:rPr>
              <w:t>2.11.</w:t>
            </w:r>
          </w:p>
        </w:tc>
        <w:tc>
          <w:tcPr>
            <w:tcW w:w="1542" w:type="pct"/>
            <w:shd w:val="clear" w:color="auto" w:fill="auto"/>
            <w:vAlign w:val="bottom"/>
            <w:hideMark/>
          </w:tcPr>
          <w:p w14:paraId="343E1041" w14:textId="77777777" w:rsidR="00FE1237" w:rsidRPr="00FE1237" w:rsidRDefault="00FE1237" w:rsidP="00FE1237">
            <w:pPr>
              <w:rPr>
                <w:sz w:val="12"/>
                <w:szCs w:val="12"/>
              </w:rPr>
            </w:pPr>
            <w:r w:rsidRPr="00FE1237">
              <w:rPr>
                <w:sz w:val="12"/>
                <w:szCs w:val="12"/>
              </w:rPr>
              <w:t>Прибыль на капитальные вложения</w:t>
            </w:r>
          </w:p>
        </w:tc>
        <w:tc>
          <w:tcPr>
            <w:tcW w:w="715" w:type="pct"/>
            <w:shd w:val="clear" w:color="auto" w:fill="auto"/>
            <w:noWrap/>
            <w:vAlign w:val="center"/>
            <w:hideMark/>
          </w:tcPr>
          <w:p w14:paraId="4C024A7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0EEF30DD"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09325745"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noWrap/>
            <w:vAlign w:val="bottom"/>
            <w:hideMark/>
          </w:tcPr>
          <w:p w14:paraId="6B4AA265" w14:textId="77777777" w:rsidR="00FE1237" w:rsidRPr="00FE1237" w:rsidRDefault="00FE1237" w:rsidP="00FE1237">
            <w:pPr>
              <w:rPr>
                <w:sz w:val="12"/>
                <w:szCs w:val="12"/>
              </w:rPr>
            </w:pPr>
            <w:r w:rsidRPr="00FE1237">
              <w:rPr>
                <w:sz w:val="12"/>
                <w:szCs w:val="12"/>
              </w:rPr>
              <w:t> </w:t>
            </w:r>
          </w:p>
        </w:tc>
      </w:tr>
      <w:tr w:rsidR="00FE1237" w:rsidRPr="00FE1237" w14:paraId="46C25534" w14:textId="77777777" w:rsidTr="00AF6A06">
        <w:trPr>
          <w:trHeight w:val="169"/>
        </w:trPr>
        <w:tc>
          <w:tcPr>
            <w:tcW w:w="414" w:type="pct"/>
            <w:shd w:val="clear" w:color="auto" w:fill="auto"/>
            <w:noWrap/>
            <w:vAlign w:val="bottom"/>
            <w:hideMark/>
          </w:tcPr>
          <w:p w14:paraId="51CFC69A" w14:textId="77777777" w:rsidR="00FE1237" w:rsidRPr="00FE1237" w:rsidRDefault="00FE1237" w:rsidP="00FE1237">
            <w:pPr>
              <w:jc w:val="center"/>
              <w:rPr>
                <w:i/>
                <w:iCs/>
                <w:sz w:val="12"/>
                <w:szCs w:val="12"/>
              </w:rPr>
            </w:pPr>
            <w:r w:rsidRPr="00FE1237">
              <w:rPr>
                <w:i/>
                <w:iCs/>
                <w:sz w:val="12"/>
                <w:szCs w:val="12"/>
              </w:rPr>
              <w:t>2.11.1.</w:t>
            </w:r>
          </w:p>
        </w:tc>
        <w:tc>
          <w:tcPr>
            <w:tcW w:w="1542" w:type="pct"/>
            <w:shd w:val="clear" w:color="auto" w:fill="auto"/>
            <w:vAlign w:val="bottom"/>
            <w:hideMark/>
          </w:tcPr>
          <w:p w14:paraId="2B02E6CD" w14:textId="77777777" w:rsidR="00FE1237" w:rsidRPr="00FE1237" w:rsidRDefault="00FE1237" w:rsidP="00FE1237">
            <w:pPr>
              <w:jc w:val="right"/>
              <w:rPr>
                <w:i/>
                <w:iCs/>
                <w:sz w:val="12"/>
                <w:szCs w:val="12"/>
              </w:rPr>
            </w:pPr>
            <w:r w:rsidRPr="00FE1237">
              <w:rPr>
                <w:i/>
                <w:iCs/>
                <w:sz w:val="12"/>
                <w:szCs w:val="12"/>
              </w:rPr>
              <w:t>ВН</w:t>
            </w:r>
          </w:p>
        </w:tc>
        <w:tc>
          <w:tcPr>
            <w:tcW w:w="715" w:type="pct"/>
            <w:shd w:val="clear" w:color="auto" w:fill="auto"/>
            <w:noWrap/>
            <w:vAlign w:val="center"/>
            <w:hideMark/>
          </w:tcPr>
          <w:p w14:paraId="295D0CA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71BC509D"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606D9C55"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6813481C" w14:textId="77777777" w:rsidR="00FE1237" w:rsidRPr="00FE1237" w:rsidRDefault="00FE1237" w:rsidP="00FE1237">
            <w:pPr>
              <w:rPr>
                <w:i/>
                <w:iCs/>
                <w:sz w:val="12"/>
                <w:szCs w:val="12"/>
              </w:rPr>
            </w:pPr>
            <w:r w:rsidRPr="00FE1237">
              <w:rPr>
                <w:i/>
                <w:iCs/>
                <w:sz w:val="12"/>
                <w:szCs w:val="12"/>
              </w:rPr>
              <w:t> </w:t>
            </w:r>
          </w:p>
        </w:tc>
      </w:tr>
      <w:tr w:rsidR="00FE1237" w:rsidRPr="00FE1237" w14:paraId="79D7EBC9" w14:textId="77777777" w:rsidTr="00AF6A06">
        <w:trPr>
          <w:trHeight w:val="169"/>
        </w:trPr>
        <w:tc>
          <w:tcPr>
            <w:tcW w:w="414" w:type="pct"/>
            <w:shd w:val="clear" w:color="auto" w:fill="auto"/>
            <w:noWrap/>
            <w:vAlign w:val="bottom"/>
            <w:hideMark/>
          </w:tcPr>
          <w:p w14:paraId="284B8F79" w14:textId="77777777" w:rsidR="00FE1237" w:rsidRPr="00FE1237" w:rsidRDefault="00FE1237" w:rsidP="00FE1237">
            <w:pPr>
              <w:jc w:val="center"/>
              <w:rPr>
                <w:i/>
                <w:iCs/>
                <w:sz w:val="12"/>
                <w:szCs w:val="12"/>
              </w:rPr>
            </w:pPr>
            <w:r w:rsidRPr="00FE1237">
              <w:rPr>
                <w:i/>
                <w:iCs/>
                <w:sz w:val="12"/>
                <w:szCs w:val="12"/>
              </w:rPr>
              <w:t>2.11.2.</w:t>
            </w:r>
          </w:p>
        </w:tc>
        <w:tc>
          <w:tcPr>
            <w:tcW w:w="1542" w:type="pct"/>
            <w:shd w:val="clear" w:color="auto" w:fill="auto"/>
            <w:vAlign w:val="bottom"/>
            <w:hideMark/>
          </w:tcPr>
          <w:p w14:paraId="75CBD7CA" w14:textId="77777777" w:rsidR="00FE1237" w:rsidRPr="00FE1237" w:rsidRDefault="00FE1237" w:rsidP="00FE1237">
            <w:pPr>
              <w:jc w:val="right"/>
              <w:rPr>
                <w:i/>
                <w:iCs/>
                <w:sz w:val="12"/>
                <w:szCs w:val="12"/>
              </w:rPr>
            </w:pPr>
            <w:r w:rsidRPr="00FE1237">
              <w:rPr>
                <w:i/>
                <w:iCs/>
                <w:sz w:val="12"/>
                <w:szCs w:val="12"/>
              </w:rPr>
              <w:t>СН1</w:t>
            </w:r>
          </w:p>
        </w:tc>
        <w:tc>
          <w:tcPr>
            <w:tcW w:w="715" w:type="pct"/>
            <w:shd w:val="clear" w:color="auto" w:fill="auto"/>
            <w:noWrap/>
            <w:vAlign w:val="center"/>
            <w:hideMark/>
          </w:tcPr>
          <w:p w14:paraId="2822617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4A02AAB0"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635AF734"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33CA7ADB" w14:textId="77777777" w:rsidR="00FE1237" w:rsidRPr="00FE1237" w:rsidRDefault="00FE1237" w:rsidP="00FE1237">
            <w:pPr>
              <w:rPr>
                <w:i/>
                <w:iCs/>
                <w:sz w:val="12"/>
                <w:szCs w:val="12"/>
              </w:rPr>
            </w:pPr>
            <w:r w:rsidRPr="00FE1237">
              <w:rPr>
                <w:i/>
                <w:iCs/>
                <w:sz w:val="12"/>
                <w:szCs w:val="12"/>
              </w:rPr>
              <w:t> </w:t>
            </w:r>
          </w:p>
        </w:tc>
      </w:tr>
      <w:tr w:rsidR="00FE1237" w:rsidRPr="00FE1237" w14:paraId="707DCE1E" w14:textId="77777777" w:rsidTr="00AF6A06">
        <w:trPr>
          <w:trHeight w:val="169"/>
        </w:trPr>
        <w:tc>
          <w:tcPr>
            <w:tcW w:w="414" w:type="pct"/>
            <w:shd w:val="clear" w:color="auto" w:fill="auto"/>
            <w:noWrap/>
            <w:vAlign w:val="bottom"/>
            <w:hideMark/>
          </w:tcPr>
          <w:p w14:paraId="6B7D821E" w14:textId="77777777" w:rsidR="00FE1237" w:rsidRPr="00FE1237" w:rsidRDefault="00FE1237" w:rsidP="00FE1237">
            <w:pPr>
              <w:jc w:val="center"/>
              <w:rPr>
                <w:i/>
                <w:iCs/>
                <w:sz w:val="12"/>
                <w:szCs w:val="12"/>
              </w:rPr>
            </w:pPr>
            <w:r w:rsidRPr="00FE1237">
              <w:rPr>
                <w:i/>
                <w:iCs/>
                <w:sz w:val="12"/>
                <w:szCs w:val="12"/>
              </w:rPr>
              <w:t>2.11.3.</w:t>
            </w:r>
          </w:p>
        </w:tc>
        <w:tc>
          <w:tcPr>
            <w:tcW w:w="1542" w:type="pct"/>
            <w:shd w:val="clear" w:color="auto" w:fill="auto"/>
            <w:vAlign w:val="bottom"/>
            <w:hideMark/>
          </w:tcPr>
          <w:p w14:paraId="48F59BBB" w14:textId="77777777" w:rsidR="00FE1237" w:rsidRPr="00FE1237" w:rsidRDefault="00FE1237" w:rsidP="00FE1237">
            <w:pPr>
              <w:jc w:val="right"/>
              <w:rPr>
                <w:i/>
                <w:iCs/>
                <w:sz w:val="12"/>
                <w:szCs w:val="12"/>
              </w:rPr>
            </w:pPr>
            <w:r w:rsidRPr="00FE1237">
              <w:rPr>
                <w:i/>
                <w:iCs/>
                <w:sz w:val="12"/>
                <w:szCs w:val="12"/>
              </w:rPr>
              <w:t>СН2</w:t>
            </w:r>
          </w:p>
        </w:tc>
        <w:tc>
          <w:tcPr>
            <w:tcW w:w="715" w:type="pct"/>
            <w:shd w:val="clear" w:color="auto" w:fill="auto"/>
            <w:noWrap/>
            <w:vAlign w:val="center"/>
            <w:hideMark/>
          </w:tcPr>
          <w:p w14:paraId="11641EE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4901CF05"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656FC383"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0BAC6A7C" w14:textId="77777777" w:rsidR="00FE1237" w:rsidRPr="00FE1237" w:rsidRDefault="00FE1237" w:rsidP="00FE1237">
            <w:pPr>
              <w:rPr>
                <w:i/>
                <w:iCs/>
                <w:sz w:val="12"/>
                <w:szCs w:val="12"/>
              </w:rPr>
            </w:pPr>
            <w:r w:rsidRPr="00FE1237">
              <w:rPr>
                <w:i/>
                <w:iCs/>
                <w:sz w:val="12"/>
                <w:szCs w:val="12"/>
              </w:rPr>
              <w:t> </w:t>
            </w:r>
          </w:p>
        </w:tc>
      </w:tr>
      <w:tr w:rsidR="00FE1237" w:rsidRPr="00FE1237" w14:paraId="4916B6ED" w14:textId="77777777" w:rsidTr="00AF6A06">
        <w:trPr>
          <w:trHeight w:val="169"/>
        </w:trPr>
        <w:tc>
          <w:tcPr>
            <w:tcW w:w="414" w:type="pct"/>
            <w:shd w:val="clear" w:color="auto" w:fill="auto"/>
            <w:noWrap/>
            <w:vAlign w:val="bottom"/>
            <w:hideMark/>
          </w:tcPr>
          <w:p w14:paraId="25594225" w14:textId="77777777" w:rsidR="00FE1237" w:rsidRPr="00FE1237" w:rsidRDefault="00FE1237" w:rsidP="00FE1237">
            <w:pPr>
              <w:jc w:val="center"/>
              <w:rPr>
                <w:i/>
                <w:iCs/>
                <w:sz w:val="12"/>
                <w:szCs w:val="12"/>
              </w:rPr>
            </w:pPr>
            <w:r w:rsidRPr="00FE1237">
              <w:rPr>
                <w:i/>
                <w:iCs/>
                <w:sz w:val="12"/>
                <w:szCs w:val="12"/>
              </w:rPr>
              <w:t>2.11.4.</w:t>
            </w:r>
          </w:p>
        </w:tc>
        <w:tc>
          <w:tcPr>
            <w:tcW w:w="1542" w:type="pct"/>
            <w:shd w:val="clear" w:color="auto" w:fill="auto"/>
            <w:vAlign w:val="bottom"/>
            <w:hideMark/>
          </w:tcPr>
          <w:p w14:paraId="6C4B58FC" w14:textId="77777777" w:rsidR="00FE1237" w:rsidRPr="00FE1237" w:rsidRDefault="00FE1237" w:rsidP="00FE1237">
            <w:pPr>
              <w:jc w:val="right"/>
              <w:rPr>
                <w:i/>
                <w:iCs/>
                <w:sz w:val="12"/>
                <w:szCs w:val="12"/>
              </w:rPr>
            </w:pPr>
            <w:r w:rsidRPr="00FE1237">
              <w:rPr>
                <w:i/>
                <w:iCs/>
                <w:sz w:val="12"/>
                <w:szCs w:val="12"/>
              </w:rPr>
              <w:t>НН</w:t>
            </w:r>
          </w:p>
        </w:tc>
        <w:tc>
          <w:tcPr>
            <w:tcW w:w="715" w:type="pct"/>
            <w:shd w:val="clear" w:color="auto" w:fill="auto"/>
            <w:noWrap/>
            <w:vAlign w:val="center"/>
            <w:hideMark/>
          </w:tcPr>
          <w:p w14:paraId="21A1A9B2"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51F7C5BD"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2969C6B8"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59F93943" w14:textId="77777777" w:rsidR="00FE1237" w:rsidRPr="00FE1237" w:rsidRDefault="00FE1237" w:rsidP="00FE1237">
            <w:pPr>
              <w:rPr>
                <w:i/>
                <w:iCs/>
                <w:sz w:val="12"/>
                <w:szCs w:val="12"/>
              </w:rPr>
            </w:pPr>
            <w:r w:rsidRPr="00FE1237">
              <w:rPr>
                <w:i/>
                <w:iCs/>
                <w:sz w:val="12"/>
                <w:szCs w:val="12"/>
              </w:rPr>
              <w:t> </w:t>
            </w:r>
          </w:p>
        </w:tc>
      </w:tr>
      <w:tr w:rsidR="00FE1237" w:rsidRPr="00FE1237" w14:paraId="2E5F1AA7" w14:textId="77777777" w:rsidTr="00AF6A06">
        <w:trPr>
          <w:trHeight w:val="169"/>
        </w:trPr>
        <w:tc>
          <w:tcPr>
            <w:tcW w:w="414" w:type="pct"/>
            <w:shd w:val="clear" w:color="auto" w:fill="auto"/>
            <w:noWrap/>
            <w:vAlign w:val="bottom"/>
            <w:hideMark/>
          </w:tcPr>
          <w:p w14:paraId="0774780B" w14:textId="77777777" w:rsidR="00FE1237" w:rsidRPr="00FE1237" w:rsidRDefault="00FE1237" w:rsidP="00FE1237">
            <w:pPr>
              <w:jc w:val="center"/>
              <w:rPr>
                <w:i/>
                <w:iCs/>
                <w:sz w:val="12"/>
                <w:szCs w:val="12"/>
              </w:rPr>
            </w:pPr>
            <w:r w:rsidRPr="00FE1237">
              <w:rPr>
                <w:i/>
                <w:iCs/>
                <w:sz w:val="12"/>
                <w:szCs w:val="12"/>
              </w:rPr>
              <w:t>2.11.5.</w:t>
            </w:r>
          </w:p>
        </w:tc>
        <w:tc>
          <w:tcPr>
            <w:tcW w:w="1542" w:type="pct"/>
            <w:shd w:val="clear" w:color="auto" w:fill="auto"/>
            <w:vAlign w:val="bottom"/>
            <w:hideMark/>
          </w:tcPr>
          <w:p w14:paraId="1A2DFE96" w14:textId="77777777" w:rsidR="00FE1237" w:rsidRPr="00FE1237" w:rsidRDefault="00FE1237" w:rsidP="00FE1237">
            <w:pPr>
              <w:jc w:val="right"/>
              <w:rPr>
                <w:i/>
                <w:iCs/>
                <w:sz w:val="12"/>
                <w:szCs w:val="12"/>
              </w:rPr>
            </w:pPr>
            <w:r w:rsidRPr="00FE1237">
              <w:rPr>
                <w:i/>
                <w:iCs/>
                <w:sz w:val="12"/>
                <w:szCs w:val="12"/>
              </w:rPr>
              <w:t>прочее</w:t>
            </w:r>
          </w:p>
        </w:tc>
        <w:tc>
          <w:tcPr>
            <w:tcW w:w="715" w:type="pct"/>
            <w:shd w:val="clear" w:color="auto" w:fill="auto"/>
            <w:noWrap/>
            <w:vAlign w:val="center"/>
            <w:hideMark/>
          </w:tcPr>
          <w:p w14:paraId="718C89F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37" w:type="pct"/>
            <w:shd w:val="clear" w:color="auto" w:fill="auto"/>
            <w:noWrap/>
            <w:vAlign w:val="bottom"/>
            <w:hideMark/>
          </w:tcPr>
          <w:p w14:paraId="3796DCBF" w14:textId="77777777" w:rsidR="00FE1237" w:rsidRPr="00FE1237" w:rsidRDefault="00FE1237" w:rsidP="00FE1237">
            <w:pPr>
              <w:jc w:val="right"/>
              <w:rPr>
                <w:i/>
                <w:iCs/>
                <w:sz w:val="12"/>
                <w:szCs w:val="12"/>
              </w:rPr>
            </w:pPr>
            <w:r w:rsidRPr="00FE1237">
              <w:rPr>
                <w:i/>
                <w:iCs/>
                <w:sz w:val="12"/>
                <w:szCs w:val="12"/>
              </w:rPr>
              <w:t>0,00</w:t>
            </w:r>
          </w:p>
        </w:tc>
        <w:tc>
          <w:tcPr>
            <w:tcW w:w="522" w:type="pct"/>
            <w:shd w:val="clear" w:color="auto" w:fill="auto"/>
            <w:noWrap/>
            <w:vAlign w:val="bottom"/>
            <w:hideMark/>
          </w:tcPr>
          <w:p w14:paraId="319F4E73" w14:textId="77777777" w:rsidR="00FE1237" w:rsidRPr="00FE1237" w:rsidRDefault="00FE1237" w:rsidP="00FE1237">
            <w:pPr>
              <w:jc w:val="right"/>
              <w:rPr>
                <w:i/>
                <w:iCs/>
                <w:sz w:val="12"/>
                <w:szCs w:val="12"/>
              </w:rPr>
            </w:pPr>
            <w:r w:rsidRPr="00FE1237">
              <w:rPr>
                <w:i/>
                <w:iCs/>
                <w:sz w:val="12"/>
                <w:szCs w:val="12"/>
              </w:rPr>
              <w:t>0,00</w:t>
            </w:r>
          </w:p>
        </w:tc>
        <w:tc>
          <w:tcPr>
            <w:tcW w:w="1269" w:type="pct"/>
            <w:shd w:val="clear" w:color="auto" w:fill="auto"/>
            <w:noWrap/>
            <w:vAlign w:val="bottom"/>
            <w:hideMark/>
          </w:tcPr>
          <w:p w14:paraId="47915B0F" w14:textId="77777777" w:rsidR="00FE1237" w:rsidRPr="00FE1237" w:rsidRDefault="00FE1237" w:rsidP="00FE1237">
            <w:pPr>
              <w:rPr>
                <w:i/>
                <w:iCs/>
                <w:sz w:val="12"/>
                <w:szCs w:val="12"/>
              </w:rPr>
            </w:pPr>
            <w:r w:rsidRPr="00FE1237">
              <w:rPr>
                <w:i/>
                <w:iCs/>
                <w:sz w:val="12"/>
                <w:szCs w:val="12"/>
              </w:rPr>
              <w:t> </w:t>
            </w:r>
          </w:p>
        </w:tc>
      </w:tr>
      <w:tr w:rsidR="00FE1237" w:rsidRPr="00FE1237" w14:paraId="698B7B5C" w14:textId="77777777" w:rsidTr="00AF6A06">
        <w:trPr>
          <w:trHeight w:val="169"/>
        </w:trPr>
        <w:tc>
          <w:tcPr>
            <w:tcW w:w="1957" w:type="pct"/>
            <w:gridSpan w:val="2"/>
            <w:shd w:val="clear" w:color="auto" w:fill="auto"/>
            <w:vAlign w:val="bottom"/>
            <w:hideMark/>
          </w:tcPr>
          <w:p w14:paraId="118E4818" w14:textId="77777777" w:rsidR="00FE1237" w:rsidRPr="00FE1237" w:rsidRDefault="00FE1237" w:rsidP="00FE1237">
            <w:pPr>
              <w:jc w:val="center"/>
              <w:rPr>
                <w:sz w:val="12"/>
                <w:szCs w:val="12"/>
              </w:rPr>
            </w:pPr>
            <w:r w:rsidRPr="00FE1237">
              <w:rPr>
                <w:sz w:val="12"/>
                <w:szCs w:val="12"/>
              </w:rPr>
              <w:t>Проверка прибыли на капитальные вложения (не более 12% от НВВ на содержание сетей)</w:t>
            </w:r>
          </w:p>
        </w:tc>
        <w:tc>
          <w:tcPr>
            <w:tcW w:w="715" w:type="pct"/>
            <w:shd w:val="clear" w:color="auto" w:fill="auto"/>
            <w:noWrap/>
            <w:vAlign w:val="center"/>
            <w:hideMark/>
          </w:tcPr>
          <w:p w14:paraId="1A7088E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6A3FD024"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2D20DBF5" w14:textId="77777777" w:rsidR="00FE1237" w:rsidRPr="00FE1237" w:rsidRDefault="00FE1237" w:rsidP="00FE1237">
            <w:pPr>
              <w:jc w:val="right"/>
              <w:rPr>
                <w:sz w:val="12"/>
                <w:szCs w:val="12"/>
              </w:rPr>
            </w:pPr>
            <w:r w:rsidRPr="00FE1237">
              <w:rPr>
                <w:sz w:val="12"/>
                <w:szCs w:val="12"/>
              </w:rPr>
              <w:t>0,00%</w:t>
            </w:r>
          </w:p>
        </w:tc>
        <w:tc>
          <w:tcPr>
            <w:tcW w:w="1269" w:type="pct"/>
            <w:shd w:val="clear" w:color="auto" w:fill="auto"/>
            <w:noWrap/>
            <w:vAlign w:val="bottom"/>
            <w:hideMark/>
          </w:tcPr>
          <w:p w14:paraId="60A3088A" w14:textId="77777777" w:rsidR="00FE1237" w:rsidRPr="00FE1237" w:rsidRDefault="00FE1237" w:rsidP="00FE1237">
            <w:pPr>
              <w:rPr>
                <w:sz w:val="12"/>
                <w:szCs w:val="12"/>
              </w:rPr>
            </w:pPr>
            <w:r w:rsidRPr="00FE1237">
              <w:rPr>
                <w:sz w:val="12"/>
                <w:szCs w:val="12"/>
              </w:rPr>
              <w:t> </w:t>
            </w:r>
          </w:p>
        </w:tc>
      </w:tr>
      <w:tr w:rsidR="00FE1237" w:rsidRPr="00FE1237" w14:paraId="721A5F09" w14:textId="77777777" w:rsidTr="00AF6A06">
        <w:trPr>
          <w:trHeight w:val="178"/>
        </w:trPr>
        <w:tc>
          <w:tcPr>
            <w:tcW w:w="1957" w:type="pct"/>
            <w:gridSpan w:val="2"/>
            <w:shd w:val="clear" w:color="auto" w:fill="auto"/>
            <w:vAlign w:val="bottom"/>
            <w:hideMark/>
          </w:tcPr>
          <w:p w14:paraId="27086179" w14:textId="77777777" w:rsidR="00FE1237" w:rsidRPr="00FE1237" w:rsidRDefault="00FE1237" w:rsidP="00FE1237">
            <w:pPr>
              <w:jc w:val="center"/>
              <w:rPr>
                <w:b/>
                <w:bCs/>
                <w:sz w:val="12"/>
                <w:szCs w:val="12"/>
              </w:rPr>
            </w:pPr>
            <w:r w:rsidRPr="00FE1237">
              <w:rPr>
                <w:b/>
                <w:bCs/>
                <w:sz w:val="12"/>
                <w:szCs w:val="12"/>
              </w:rPr>
              <w:t>ИТОГО неподконтрольных расходов</w:t>
            </w:r>
          </w:p>
        </w:tc>
        <w:tc>
          <w:tcPr>
            <w:tcW w:w="715" w:type="pct"/>
            <w:shd w:val="clear" w:color="auto" w:fill="auto"/>
            <w:noWrap/>
            <w:vAlign w:val="center"/>
            <w:hideMark/>
          </w:tcPr>
          <w:p w14:paraId="07902BC3"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40EB9249" w14:textId="77777777" w:rsidR="00FE1237" w:rsidRPr="00FE1237" w:rsidRDefault="00FE1237" w:rsidP="00FE1237">
            <w:pPr>
              <w:jc w:val="right"/>
              <w:rPr>
                <w:b/>
                <w:bCs/>
                <w:sz w:val="12"/>
                <w:szCs w:val="12"/>
              </w:rPr>
            </w:pPr>
            <w:r w:rsidRPr="00FE1237">
              <w:rPr>
                <w:b/>
                <w:bCs/>
                <w:sz w:val="12"/>
                <w:szCs w:val="12"/>
              </w:rPr>
              <w:t>8 668,66</w:t>
            </w:r>
          </w:p>
        </w:tc>
        <w:tc>
          <w:tcPr>
            <w:tcW w:w="522" w:type="pct"/>
            <w:shd w:val="clear" w:color="auto" w:fill="auto"/>
            <w:noWrap/>
            <w:vAlign w:val="bottom"/>
            <w:hideMark/>
          </w:tcPr>
          <w:p w14:paraId="2857C812" w14:textId="77777777" w:rsidR="00FE1237" w:rsidRPr="00FE1237" w:rsidRDefault="00FE1237" w:rsidP="00FE1237">
            <w:pPr>
              <w:jc w:val="right"/>
              <w:rPr>
                <w:b/>
                <w:bCs/>
                <w:sz w:val="12"/>
                <w:szCs w:val="12"/>
              </w:rPr>
            </w:pPr>
            <w:r w:rsidRPr="00FE1237">
              <w:rPr>
                <w:b/>
                <w:bCs/>
                <w:sz w:val="12"/>
                <w:szCs w:val="12"/>
              </w:rPr>
              <w:t>7 701,39</w:t>
            </w:r>
          </w:p>
        </w:tc>
        <w:tc>
          <w:tcPr>
            <w:tcW w:w="1269" w:type="pct"/>
            <w:shd w:val="clear" w:color="auto" w:fill="auto"/>
            <w:noWrap/>
            <w:vAlign w:val="bottom"/>
            <w:hideMark/>
          </w:tcPr>
          <w:p w14:paraId="4AA3344E" w14:textId="77777777" w:rsidR="00FE1237" w:rsidRPr="00FE1237" w:rsidRDefault="00FE1237" w:rsidP="00FE1237">
            <w:pPr>
              <w:rPr>
                <w:b/>
                <w:bCs/>
                <w:sz w:val="12"/>
                <w:szCs w:val="12"/>
              </w:rPr>
            </w:pPr>
            <w:r w:rsidRPr="00FE1237">
              <w:rPr>
                <w:b/>
                <w:bCs/>
                <w:sz w:val="12"/>
                <w:szCs w:val="12"/>
              </w:rPr>
              <w:t> </w:t>
            </w:r>
          </w:p>
        </w:tc>
      </w:tr>
      <w:tr w:rsidR="00FE1237" w:rsidRPr="00FE1237" w14:paraId="15176D28" w14:textId="77777777" w:rsidTr="00AF6A06">
        <w:trPr>
          <w:trHeight w:val="32"/>
        </w:trPr>
        <w:tc>
          <w:tcPr>
            <w:tcW w:w="414" w:type="pct"/>
            <w:shd w:val="clear" w:color="auto" w:fill="auto"/>
            <w:vAlign w:val="bottom"/>
            <w:hideMark/>
          </w:tcPr>
          <w:p w14:paraId="78BCE024" w14:textId="77777777" w:rsidR="00FE1237" w:rsidRPr="00FE1237" w:rsidRDefault="00FE1237" w:rsidP="00FE1237">
            <w:pPr>
              <w:jc w:val="center"/>
              <w:rPr>
                <w:b/>
                <w:bCs/>
                <w:sz w:val="12"/>
                <w:szCs w:val="12"/>
              </w:rPr>
            </w:pPr>
            <w:r w:rsidRPr="00FE1237">
              <w:rPr>
                <w:b/>
                <w:bCs/>
                <w:sz w:val="12"/>
                <w:szCs w:val="12"/>
              </w:rPr>
              <w:t> </w:t>
            </w:r>
          </w:p>
        </w:tc>
        <w:tc>
          <w:tcPr>
            <w:tcW w:w="1542" w:type="pct"/>
            <w:shd w:val="clear" w:color="auto" w:fill="auto"/>
            <w:vAlign w:val="bottom"/>
            <w:hideMark/>
          </w:tcPr>
          <w:p w14:paraId="00EFB94C" w14:textId="77777777" w:rsidR="00FE1237" w:rsidRPr="00FE1237" w:rsidRDefault="00FE1237" w:rsidP="00FE1237">
            <w:pPr>
              <w:rPr>
                <w:sz w:val="12"/>
                <w:szCs w:val="12"/>
              </w:rPr>
            </w:pPr>
            <w:r w:rsidRPr="00FE1237">
              <w:rPr>
                <w:sz w:val="12"/>
                <w:szCs w:val="12"/>
              </w:rPr>
              <w:t xml:space="preserve">Приборы учета </w:t>
            </w:r>
          </w:p>
        </w:tc>
        <w:tc>
          <w:tcPr>
            <w:tcW w:w="715" w:type="pct"/>
            <w:shd w:val="clear" w:color="auto" w:fill="auto"/>
            <w:noWrap/>
            <w:vAlign w:val="center"/>
            <w:hideMark/>
          </w:tcPr>
          <w:p w14:paraId="07A4419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43754BC5" w14:textId="77777777" w:rsidR="00FE1237" w:rsidRPr="00FE1237" w:rsidRDefault="00FE1237" w:rsidP="00FE1237">
            <w:pPr>
              <w:jc w:val="right"/>
              <w:rPr>
                <w:b/>
                <w:bCs/>
                <w:sz w:val="12"/>
                <w:szCs w:val="12"/>
              </w:rPr>
            </w:pPr>
            <w:r w:rsidRPr="00FE1237">
              <w:rPr>
                <w:b/>
                <w:bCs/>
                <w:sz w:val="12"/>
                <w:szCs w:val="12"/>
              </w:rPr>
              <w:t>1 660,02</w:t>
            </w:r>
          </w:p>
        </w:tc>
        <w:tc>
          <w:tcPr>
            <w:tcW w:w="522" w:type="pct"/>
            <w:shd w:val="clear" w:color="auto" w:fill="auto"/>
            <w:noWrap/>
            <w:vAlign w:val="bottom"/>
            <w:hideMark/>
          </w:tcPr>
          <w:p w14:paraId="05E8AAF6" w14:textId="77777777" w:rsidR="00FE1237" w:rsidRPr="00FE1237" w:rsidRDefault="00FE1237" w:rsidP="00FE1237">
            <w:pPr>
              <w:jc w:val="right"/>
              <w:rPr>
                <w:b/>
                <w:bCs/>
                <w:sz w:val="12"/>
                <w:szCs w:val="12"/>
              </w:rPr>
            </w:pPr>
            <w:r w:rsidRPr="00FE1237">
              <w:rPr>
                <w:b/>
                <w:bCs/>
                <w:sz w:val="12"/>
                <w:szCs w:val="12"/>
              </w:rPr>
              <w:t>0,00</w:t>
            </w:r>
          </w:p>
        </w:tc>
        <w:tc>
          <w:tcPr>
            <w:tcW w:w="1269" w:type="pct"/>
            <w:shd w:val="clear" w:color="auto" w:fill="auto"/>
            <w:vAlign w:val="bottom"/>
            <w:hideMark/>
          </w:tcPr>
          <w:p w14:paraId="49F347D4" w14:textId="77777777" w:rsidR="00FE1237" w:rsidRPr="00FE1237" w:rsidRDefault="00FE1237" w:rsidP="00FE1237">
            <w:pPr>
              <w:rPr>
                <w:sz w:val="12"/>
                <w:szCs w:val="12"/>
              </w:rPr>
            </w:pPr>
            <w:proofErr w:type="spellStart"/>
            <w:r w:rsidRPr="00FE1237">
              <w:rPr>
                <w:sz w:val="12"/>
                <w:szCs w:val="12"/>
              </w:rPr>
              <w:t>доп</w:t>
            </w:r>
            <w:proofErr w:type="spellEnd"/>
            <w:r w:rsidRPr="00FE1237">
              <w:rPr>
                <w:sz w:val="12"/>
                <w:szCs w:val="12"/>
              </w:rPr>
              <w:t xml:space="preserve"> матер от 27.07.21 №3960, в соответствии с пунктом 5 статьи 37 ФЗ</w:t>
            </w:r>
          </w:p>
        </w:tc>
      </w:tr>
      <w:tr w:rsidR="00FE1237" w:rsidRPr="00FE1237" w14:paraId="35B829FD" w14:textId="77777777" w:rsidTr="00AF6A06">
        <w:trPr>
          <w:trHeight w:val="178"/>
        </w:trPr>
        <w:tc>
          <w:tcPr>
            <w:tcW w:w="414" w:type="pct"/>
            <w:shd w:val="clear" w:color="auto" w:fill="auto"/>
            <w:vAlign w:val="bottom"/>
            <w:hideMark/>
          </w:tcPr>
          <w:p w14:paraId="3EC3428A" w14:textId="77777777" w:rsidR="00FE1237" w:rsidRPr="00FE1237" w:rsidRDefault="00FE1237" w:rsidP="00FE1237">
            <w:pPr>
              <w:jc w:val="center"/>
              <w:rPr>
                <w:b/>
                <w:bCs/>
                <w:sz w:val="12"/>
                <w:szCs w:val="12"/>
              </w:rPr>
            </w:pPr>
            <w:r w:rsidRPr="00FE1237">
              <w:rPr>
                <w:b/>
                <w:bCs/>
                <w:sz w:val="12"/>
                <w:szCs w:val="12"/>
              </w:rPr>
              <w:t> </w:t>
            </w:r>
          </w:p>
        </w:tc>
        <w:tc>
          <w:tcPr>
            <w:tcW w:w="1542" w:type="pct"/>
            <w:shd w:val="clear" w:color="auto" w:fill="auto"/>
            <w:vAlign w:val="bottom"/>
            <w:hideMark/>
          </w:tcPr>
          <w:p w14:paraId="63DC8C03" w14:textId="77777777" w:rsidR="00FE1237" w:rsidRPr="00FE1237" w:rsidRDefault="00FE1237" w:rsidP="00FE1237">
            <w:pPr>
              <w:rPr>
                <w:sz w:val="12"/>
                <w:szCs w:val="12"/>
              </w:rPr>
            </w:pPr>
            <w:r w:rsidRPr="00FE1237">
              <w:rPr>
                <w:sz w:val="12"/>
                <w:szCs w:val="12"/>
              </w:rPr>
              <w:t>Экономия потерь по п. 34</w:t>
            </w:r>
          </w:p>
        </w:tc>
        <w:tc>
          <w:tcPr>
            <w:tcW w:w="715" w:type="pct"/>
            <w:shd w:val="clear" w:color="auto" w:fill="auto"/>
            <w:noWrap/>
            <w:vAlign w:val="center"/>
            <w:hideMark/>
          </w:tcPr>
          <w:p w14:paraId="1EF42DC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188DDBBB" w14:textId="77777777" w:rsidR="00FE1237" w:rsidRPr="00FE1237" w:rsidRDefault="00FE1237" w:rsidP="00FE1237">
            <w:pPr>
              <w:jc w:val="right"/>
              <w:rPr>
                <w:b/>
                <w:bCs/>
                <w:sz w:val="12"/>
                <w:szCs w:val="12"/>
              </w:rPr>
            </w:pPr>
            <w:r w:rsidRPr="00FE1237">
              <w:rPr>
                <w:b/>
                <w:bCs/>
                <w:sz w:val="12"/>
                <w:szCs w:val="12"/>
              </w:rPr>
              <w:t>0,00</w:t>
            </w:r>
          </w:p>
        </w:tc>
        <w:tc>
          <w:tcPr>
            <w:tcW w:w="522" w:type="pct"/>
            <w:shd w:val="clear" w:color="auto" w:fill="auto"/>
            <w:noWrap/>
            <w:vAlign w:val="bottom"/>
            <w:hideMark/>
          </w:tcPr>
          <w:p w14:paraId="153348A3" w14:textId="77777777" w:rsidR="00FE1237" w:rsidRPr="00FE1237" w:rsidRDefault="00FE1237" w:rsidP="00FE1237">
            <w:pPr>
              <w:jc w:val="right"/>
              <w:rPr>
                <w:b/>
                <w:bCs/>
                <w:sz w:val="12"/>
                <w:szCs w:val="12"/>
              </w:rPr>
            </w:pPr>
            <w:r w:rsidRPr="00FE1237">
              <w:rPr>
                <w:b/>
                <w:bCs/>
                <w:sz w:val="12"/>
                <w:szCs w:val="12"/>
              </w:rPr>
              <w:t>0,00</w:t>
            </w:r>
          </w:p>
        </w:tc>
        <w:tc>
          <w:tcPr>
            <w:tcW w:w="1269" w:type="pct"/>
            <w:shd w:val="clear" w:color="auto" w:fill="auto"/>
            <w:noWrap/>
            <w:vAlign w:val="bottom"/>
            <w:hideMark/>
          </w:tcPr>
          <w:p w14:paraId="6B76556D" w14:textId="77777777" w:rsidR="00FE1237" w:rsidRPr="00FE1237" w:rsidRDefault="00FE1237" w:rsidP="00FE1237">
            <w:pPr>
              <w:rPr>
                <w:b/>
                <w:bCs/>
                <w:sz w:val="12"/>
                <w:szCs w:val="12"/>
              </w:rPr>
            </w:pPr>
            <w:r w:rsidRPr="00FE1237">
              <w:rPr>
                <w:b/>
                <w:bCs/>
                <w:sz w:val="12"/>
                <w:szCs w:val="12"/>
              </w:rPr>
              <w:t> </w:t>
            </w:r>
          </w:p>
        </w:tc>
      </w:tr>
      <w:tr w:rsidR="00FE1237" w:rsidRPr="00FE1237" w14:paraId="3ED73187" w14:textId="77777777" w:rsidTr="00AF6A06">
        <w:trPr>
          <w:trHeight w:val="169"/>
        </w:trPr>
        <w:tc>
          <w:tcPr>
            <w:tcW w:w="5000" w:type="pct"/>
            <w:gridSpan w:val="6"/>
            <w:shd w:val="clear" w:color="auto" w:fill="auto"/>
            <w:vAlign w:val="bottom"/>
            <w:hideMark/>
          </w:tcPr>
          <w:p w14:paraId="752F9E42" w14:textId="77777777" w:rsidR="00FE1237" w:rsidRPr="00FE1237" w:rsidRDefault="00FE1237" w:rsidP="00FE1237">
            <w:pPr>
              <w:rPr>
                <w:b/>
                <w:bCs/>
                <w:sz w:val="12"/>
                <w:szCs w:val="12"/>
              </w:rPr>
            </w:pPr>
            <w:r w:rsidRPr="00FE1237">
              <w:rPr>
                <w:b/>
                <w:bCs/>
                <w:sz w:val="12"/>
                <w:szCs w:val="12"/>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6581B9C9" w14:textId="77777777" w:rsidTr="00AF6A06">
        <w:trPr>
          <w:trHeight w:val="57"/>
        </w:trPr>
        <w:tc>
          <w:tcPr>
            <w:tcW w:w="414" w:type="pct"/>
            <w:shd w:val="clear" w:color="auto" w:fill="auto"/>
            <w:noWrap/>
            <w:vAlign w:val="bottom"/>
            <w:hideMark/>
          </w:tcPr>
          <w:p w14:paraId="6093E314" w14:textId="77777777" w:rsidR="00FE1237" w:rsidRPr="00FE1237" w:rsidRDefault="00FE1237" w:rsidP="00FE1237">
            <w:pPr>
              <w:rPr>
                <w:sz w:val="12"/>
                <w:szCs w:val="12"/>
              </w:rPr>
            </w:pPr>
            <w:r w:rsidRPr="00FE1237">
              <w:rPr>
                <w:sz w:val="12"/>
                <w:szCs w:val="12"/>
              </w:rPr>
              <w:t>3.1.</w:t>
            </w:r>
          </w:p>
        </w:tc>
        <w:tc>
          <w:tcPr>
            <w:tcW w:w="1542" w:type="pct"/>
            <w:shd w:val="clear" w:color="auto" w:fill="auto"/>
            <w:vAlign w:val="bottom"/>
            <w:hideMark/>
          </w:tcPr>
          <w:p w14:paraId="247B6AB5" w14:textId="77777777" w:rsidR="00FE1237" w:rsidRPr="00FE1237" w:rsidRDefault="00FE1237" w:rsidP="00FE1237">
            <w:pPr>
              <w:rPr>
                <w:sz w:val="12"/>
                <w:szCs w:val="12"/>
              </w:rPr>
            </w:pPr>
            <w:r w:rsidRPr="00FE1237">
              <w:rPr>
                <w:sz w:val="12"/>
                <w:szCs w:val="12"/>
              </w:rPr>
              <w:t>Расходы, связанные с компенсацией незапланированных расходов или полученного избытка</w:t>
            </w:r>
          </w:p>
        </w:tc>
        <w:tc>
          <w:tcPr>
            <w:tcW w:w="715" w:type="pct"/>
            <w:shd w:val="clear" w:color="auto" w:fill="auto"/>
            <w:noWrap/>
            <w:vAlign w:val="center"/>
            <w:hideMark/>
          </w:tcPr>
          <w:p w14:paraId="2DB95F9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3B943842" w14:textId="77777777" w:rsidR="00FE1237" w:rsidRPr="00FE1237" w:rsidRDefault="00FE1237" w:rsidP="00FE1237">
            <w:pPr>
              <w:jc w:val="right"/>
              <w:rPr>
                <w:sz w:val="12"/>
                <w:szCs w:val="12"/>
              </w:rPr>
            </w:pPr>
            <w:r w:rsidRPr="00FE1237">
              <w:rPr>
                <w:sz w:val="12"/>
                <w:szCs w:val="12"/>
              </w:rPr>
              <w:t>4 111,53</w:t>
            </w:r>
          </w:p>
        </w:tc>
        <w:tc>
          <w:tcPr>
            <w:tcW w:w="522" w:type="pct"/>
            <w:shd w:val="clear" w:color="auto" w:fill="auto"/>
            <w:noWrap/>
            <w:vAlign w:val="bottom"/>
            <w:hideMark/>
          </w:tcPr>
          <w:p w14:paraId="403F1C1C" w14:textId="77777777" w:rsidR="00FE1237" w:rsidRPr="00FE1237" w:rsidRDefault="00FE1237" w:rsidP="00FE1237">
            <w:pPr>
              <w:jc w:val="right"/>
              <w:rPr>
                <w:sz w:val="12"/>
                <w:szCs w:val="12"/>
              </w:rPr>
            </w:pPr>
            <w:r w:rsidRPr="00FE1237">
              <w:rPr>
                <w:sz w:val="12"/>
                <w:szCs w:val="12"/>
              </w:rPr>
              <w:t>548,82</w:t>
            </w:r>
          </w:p>
        </w:tc>
        <w:tc>
          <w:tcPr>
            <w:tcW w:w="1269" w:type="pct"/>
            <w:shd w:val="clear" w:color="auto" w:fill="auto"/>
            <w:vAlign w:val="bottom"/>
            <w:hideMark/>
          </w:tcPr>
          <w:p w14:paraId="502639BC" w14:textId="77777777" w:rsidR="00FE1237" w:rsidRPr="00FE1237" w:rsidRDefault="00FE1237" w:rsidP="00FE1237">
            <w:pPr>
              <w:rPr>
                <w:sz w:val="12"/>
                <w:szCs w:val="12"/>
              </w:rPr>
            </w:pPr>
            <w:r w:rsidRPr="00FE1237">
              <w:rPr>
                <w:sz w:val="12"/>
                <w:szCs w:val="12"/>
              </w:rPr>
              <w:t xml:space="preserve">Согласно пункту 7 Основ ценообразования </w:t>
            </w:r>
          </w:p>
        </w:tc>
      </w:tr>
      <w:tr w:rsidR="00FE1237" w:rsidRPr="00FE1237" w14:paraId="5D02E052" w14:textId="77777777" w:rsidTr="00AF6A06">
        <w:trPr>
          <w:trHeight w:val="169"/>
        </w:trPr>
        <w:tc>
          <w:tcPr>
            <w:tcW w:w="5000" w:type="pct"/>
            <w:gridSpan w:val="6"/>
            <w:shd w:val="clear" w:color="auto" w:fill="auto"/>
            <w:noWrap/>
            <w:vAlign w:val="bottom"/>
            <w:hideMark/>
          </w:tcPr>
          <w:p w14:paraId="3CC141B7" w14:textId="77777777" w:rsidR="00FE1237" w:rsidRPr="00FE1237" w:rsidRDefault="00FE1237" w:rsidP="00FE1237">
            <w:pPr>
              <w:rPr>
                <w:b/>
                <w:bCs/>
                <w:sz w:val="12"/>
                <w:szCs w:val="12"/>
              </w:rPr>
            </w:pPr>
            <w:r w:rsidRPr="00FE1237">
              <w:rPr>
                <w:b/>
                <w:bCs/>
                <w:sz w:val="12"/>
                <w:szCs w:val="12"/>
              </w:rPr>
              <w:t xml:space="preserve">4. Расчёт корректировки НВВ в </w:t>
            </w:r>
            <w:proofErr w:type="spellStart"/>
            <w:r w:rsidRPr="00FE1237">
              <w:rPr>
                <w:b/>
                <w:bCs/>
                <w:sz w:val="12"/>
                <w:szCs w:val="12"/>
              </w:rPr>
              <w:t>соответсвии</w:t>
            </w:r>
            <w:proofErr w:type="spellEnd"/>
            <w:r w:rsidRPr="00FE1237">
              <w:rPr>
                <w:b/>
                <w:bCs/>
                <w:sz w:val="12"/>
                <w:szCs w:val="12"/>
              </w:rPr>
              <w:t xml:space="preserve"> с параметрами надёжности и качества</w:t>
            </w:r>
          </w:p>
        </w:tc>
      </w:tr>
      <w:tr w:rsidR="00FE1237" w:rsidRPr="00FE1237" w14:paraId="6FE5DBF2" w14:textId="77777777" w:rsidTr="00AF6A06">
        <w:trPr>
          <w:trHeight w:val="169"/>
        </w:trPr>
        <w:tc>
          <w:tcPr>
            <w:tcW w:w="414" w:type="pct"/>
            <w:shd w:val="clear" w:color="auto" w:fill="auto"/>
            <w:noWrap/>
            <w:vAlign w:val="bottom"/>
            <w:hideMark/>
          </w:tcPr>
          <w:p w14:paraId="526497A2" w14:textId="77777777" w:rsidR="00FE1237" w:rsidRPr="00FE1237" w:rsidRDefault="00FE1237" w:rsidP="00FE1237">
            <w:pPr>
              <w:jc w:val="right"/>
              <w:rPr>
                <w:sz w:val="12"/>
                <w:szCs w:val="12"/>
              </w:rPr>
            </w:pPr>
            <w:r w:rsidRPr="00FE1237">
              <w:rPr>
                <w:sz w:val="12"/>
                <w:szCs w:val="12"/>
              </w:rPr>
              <w:t>4.1.</w:t>
            </w:r>
          </w:p>
        </w:tc>
        <w:tc>
          <w:tcPr>
            <w:tcW w:w="1542" w:type="pct"/>
            <w:shd w:val="clear" w:color="auto" w:fill="auto"/>
            <w:noWrap/>
            <w:vAlign w:val="bottom"/>
            <w:hideMark/>
          </w:tcPr>
          <w:p w14:paraId="781A06A1" w14:textId="77777777" w:rsidR="00FE1237" w:rsidRPr="00FE1237" w:rsidRDefault="00FE1237" w:rsidP="00FE1237">
            <w:pPr>
              <w:rPr>
                <w:sz w:val="12"/>
                <w:szCs w:val="12"/>
              </w:rPr>
            </w:pPr>
            <w:r w:rsidRPr="00FE1237">
              <w:rPr>
                <w:sz w:val="12"/>
                <w:szCs w:val="12"/>
              </w:rPr>
              <w:t>Коэффициент надёжности и качества</w:t>
            </w:r>
          </w:p>
        </w:tc>
        <w:tc>
          <w:tcPr>
            <w:tcW w:w="715" w:type="pct"/>
            <w:shd w:val="clear" w:color="auto" w:fill="auto"/>
            <w:noWrap/>
            <w:vAlign w:val="center"/>
            <w:hideMark/>
          </w:tcPr>
          <w:p w14:paraId="197D3418" w14:textId="77777777" w:rsidR="00FE1237" w:rsidRPr="00FE1237" w:rsidRDefault="00FE1237" w:rsidP="00FE1237">
            <w:pPr>
              <w:jc w:val="center"/>
              <w:rPr>
                <w:sz w:val="12"/>
                <w:szCs w:val="12"/>
              </w:rPr>
            </w:pPr>
            <w:r w:rsidRPr="00FE1237">
              <w:rPr>
                <w:sz w:val="12"/>
                <w:szCs w:val="12"/>
              </w:rPr>
              <w:t> </w:t>
            </w:r>
          </w:p>
        </w:tc>
        <w:tc>
          <w:tcPr>
            <w:tcW w:w="537" w:type="pct"/>
            <w:shd w:val="clear" w:color="auto" w:fill="auto"/>
            <w:noWrap/>
            <w:vAlign w:val="bottom"/>
            <w:hideMark/>
          </w:tcPr>
          <w:p w14:paraId="73443BE1" w14:textId="77777777" w:rsidR="00FE1237" w:rsidRPr="00FE1237" w:rsidRDefault="00FE1237" w:rsidP="00FE1237">
            <w:pPr>
              <w:jc w:val="right"/>
              <w:rPr>
                <w:sz w:val="12"/>
                <w:szCs w:val="12"/>
              </w:rPr>
            </w:pPr>
            <w:r w:rsidRPr="00FE1237">
              <w:rPr>
                <w:sz w:val="12"/>
                <w:szCs w:val="12"/>
              </w:rPr>
              <w:t>0,008</w:t>
            </w:r>
          </w:p>
        </w:tc>
        <w:tc>
          <w:tcPr>
            <w:tcW w:w="522" w:type="pct"/>
            <w:shd w:val="clear" w:color="auto" w:fill="auto"/>
            <w:noWrap/>
            <w:vAlign w:val="bottom"/>
            <w:hideMark/>
          </w:tcPr>
          <w:p w14:paraId="1BBA2BAA" w14:textId="77777777" w:rsidR="00FE1237" w:rsidRPr="00FE1237" w:rsidRDefault="00FE1237" w:rsidP="00FE1237">
            <w:pPr>
              <w:jc w:val="right"/>
              <w:rPr>
                <w:sz w:val="12"/>
                <w:szCs w:val="12"/>
              </w:rPr>
            </w:pPr>
            <w:r w:rsidRPr="00FE1237">
              <w:rPr>
                <w:sz w:val="12"/>
                <w:szCs w:val="12"/>
              </w:rPr>
              <w:t>0,006</w:t>
            </w:r>
          </w:p>
        </w:tc>
        <w:tc>
          <w:tcPr>
            <w:tcW w:w="1269" w:type="pct"/>
            <w:shd w:val="clear" w:color="auto" w:fill="auto"/>
            <w:noWrap/>
            <w:vAlign w:val="bottom"/>
            <w:hideMark/>
          </w:tcPr>
          <w:p w14:paraId="5029D539" w14:textId="77777777" w:rsidR="00FE1237" w:rsidRPr="00FE1237" w:rsidRDefault="00FE1237" w:rsidP="00FE1237">
            <w:pPr>
              <w:rPr>
                <w:sz w:val="12"/>
                <w:szCs w:val="12"/>
              </w:rPr>
            </w:pPr>
            <w:r w:rsidRPr="00FE1237">
              <w:rPr>
                <w:sz w:val="12"/>
                <w:szCs w:val="12"/>
              </w:rPr>
              <w:t> </w:t>
            </w:r>
          </w:p>
        </w:tc>
      </w:tr>
      <w:tr w:rsidR="00FE1237" w:rsidRPr="00FE1237" w14:paraId="1574D0CF" w14:textId="77777777" w:rsidTr="00AF6A06">
        <w:trPr>
          <w:trHeight w:val="169"/>
        </w:trPr>
        <w:tc>
          <w:tcPr>
            <w:tcW w:w="414" w:type="pct"/>
            <w:shd w:val="clear" w:color="auto" w:fill="auto"/>
            <w:noWrap/>
            <w:vAlign w:val="bottom"/>
            <w:hideMark/>
          </w:tcPr>
          <w:p w14:paraId="6033D6DC" w14:textId="77777777" w:rsidR="00FE1237" w:rsidRPr="00FE1237" w:rsidRDefault="00FE1237" w:rsidP="00FE1237">
            <w:pPr>
              <w:jc w:val="right"/>
              <w:rPr>
                <w:sz w:val="12"/>
                <w:szCs w:val="12"/>
              </w:rPr>
            </w:pPr>
            <w:r w:rsidRPr="00FE1237">
              <w:rPr>
                <w:sz w:val="12"/>
                <w:szCs w:val="12"/>
              </w:rPr>
              <w:t>4.2.</w:t>
            </w:r>
          </w:p>
        </w:tc>
        <w:tc>
          <w:tcPr>
            <w:tcW w:w="1542" w:type="pct"/>
            <w:shd w:val="clear" w:color="auto" w:fill="auto"/>
            <w:noWrap/>
            <w:vAlign w:val="bottom"/>
            <w:hideMark/>
          </w:tcPr>
          <w:p w14:paraId="3FC6B12E" w14:textId="77777777" w:rsidR="00FE1237" w:rsidRPr="00FE1237" w:rsidRDefault="00FE1237" w:rsidP="00FE1237">
            <w:pPr>
              <w:rPr>
                <w:sz w:val="12"/>
                <w:szCs w:val="12"/>
              </w:rPr>
            </w:pPr>
            <w:r w:rsidRPr="00FE1237">
              <w:rPr>
                <w:sz w:val="12"/>
                <w:szCs w:val="12"/>
              </w:rPr>
              <w:t>НВВ 2018 года</w:t>
            </w:r>
          </w:p>
        </w:tc>
        <w:tc>
          <w:tcPr>
            <w:tcW w:w="715" w:type="pct"/>
            <w:shd w:val="clear" w:color="auto" w:fill="auto"/>
            <w:noWrap/>
            <w:vAlign w:val="center"/>
            <w:hideMark/>
          </w:tcPr>
          <w:p w14:paraId="448803D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37" w:type="pct"/>
            <w:shd w:val="clear" w:color="auto" w:fill="auto"/>
            <w:noWrap/>
            <w:vAlign w:val="bottom"/>
            <w:hideMark/>
          </w:tcPr>
          <w:p w14:paraId="3107DF37" w14:textId="77777777" w:rsidR="00FE1237" w:rsidRPr="00FE1237" w:rsidRDefault="00FE1237" w:rsidP="00FE1237">
            <w:pPr>
              <w:jc w:val="right"/>
              <w:rPr>
                <w:sz w:val="12"/>
                <w:szCs w:val="12"/>
              </w:rPr>
            </w:pPr>
            <w:r w:rsidRPr="00FE1237">
              <w:rPr>
                <w:sz w:val="12"/>
                <w:szCs w:val="12"/>
              </w:rPr>
              <w:t>18 778,86</w:t>
            </w:r>
          </w:p>
        </w:tc>
        <w:tc>
          <w:tcPr>
            <w:tcW w:w="522" w:type="pct"/>
            <w:shd w:val="clear" w:color="auto" w:fill="auto"/>
            <w:noWrap/>
            <w:vAlign w:val="bottom"/>
            <w:hideMark/>
          </w:tcPr>
          <w:p w14:paraId="160B1CD8" w14:textId="77777777" w:rsidR="00FE1237" w:rsidRPr="00FE1237" w:rsidRDefault="00FE1237" w:rsidP="00FE1237">
            <w:pPr>
              <w:jc w:val="right"/>
              <w:rPr>
                <w:sz w:val="12"/>
                <w:szCs w:val="12"/>
              </w:rPr>
            </w:pPr>
            <w:r w:rsidRPr="00FE1237">
              <w:rPr>
                <w:sz w:val="12"/>
                <w:szCs w:val="12"/>
              </w:rPr>
              <w:t>18 778,86</w:t>
            </w:r>
          </w:p>
        </w:tc>
        <w:tc>
          <w:tcPr>
            <w:tcW w:w="1269" w:type="pct"/>
            <w:shd w:val="clear" w:color="auto" w:fill="auto"/>
            <w:noWrap/>
            <w:vAlign w:val="bottom"/>
            <w:hideMark/>
          </w:tcPr>
          <w:p w14:paraId="435E5878" w14:textId="77777777" w:rsidR="00FE1237" w:rsidRPr="00FE1237" w:rsidRDefault="00FE1237" w:rsidP="00FE1237">
            <w:pPr>
              <w:rPr>
                <w:sz w:val="12"/>
                <w:szCs w:val="12"/>
              </w:rPr>
            </w:pPr>
            <w:r w:rsidRPr="00FE1237">
              <w:rPr>
                <w:sz w:val="12"/>
                <w:szCs w:val="12"/>
              </w:rPr>
              <w:t> </w:t>
            </w:r>
          </w:p>
        </w:tc>
      </w:tr>
      <w:tr w:rsidR="00FE1237" w:rsidRPr="00FE1237" w14:paraId="7C760F08" w14:textId="77777777" w:rsidTr="00AF6A06">
        <w:trPr>
          <w:trHeight w:val="178"/>
        </w:trPr>
        <w:tc>
          <w:tcPr>
            <w:tcW w:w="1957" w:type="pct"/>
            <w:gridSpan w:val="2"/>
            <w:shd w:val="clear" w:color="auto" w:fill="auto"/>
            <w:vAlign w:val="bottom"/>
            <w:hideMark/>
          </w:tcPr>
          <w:p w14:paraId="3D7B472D" w14:textId="77777777" w:rsidR="00FE1237" w:rsidRPr="00FE1237" w:rsidRDefault="00FE1237" w:rsidP="00FE1237">
            <w:pPr>
              <w:jc w:val="center"/>
              <w:rPr>
                <w:b/>
                <w:bCs/>
                <w:sz w:val="12"/>
                <w:szCs w:val="12"/>
              </w:rPr>
            </w:pPr>
            <w:r w:rsidRPr="00FE1237">
              <w:rPr>
                <w:b/>
                <w:bCs/>
                <w:sz w:val="12"/>
                <w:szCs w:val="12"/>
              </w:rPr>
              <w:t>Корректировка НВВ в соответствии с параметрами надёжности и качества</w:t>
            </w:r>
          </w:p>
        </w:tc>
        <w:tc>
          <w:tcPr>
            <w:tcW w:w="715" w:type="pct"/>
            <w:shd w:val="clear" w:color="auto" w:fill="auto"/>
            <w:noWrap/>
            <w:vAlign w:val="center"/>
            <w:hideMark/>
          </w:tcPr>
          <w:p w14:paraId="3D66691B"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1CDB0FE5" w14:textId="77777777" w:rsidR="00FE1237" w:rsidRPr="00FE1237" w:rsidRDefault="00FE1237" w:rsidP="00FE1237">
            <w:pPr>
              <w:jc w:val="right"/>
              <w:rPr>
                <w:b/>
                <w:bCs/>
                <w:sz w:val="12"/>
                <w:szCs w:val="12"/>
              </w:rPr>
            </w:pPr>
            <w:r w:rsidRPr="00FE1237">
              <w:rPr>
                <w:b/>
                <w:bCs/>
                <w:sz w:val="12"/>
                <w:szCs w:val="12"/>
              </w:rPr>
              <w:t>150,23</w:t>
            </w:r>
          </w:p>
        </w:tc>
        <w:tc>
          <w:tcPr>
            <w:tcW w:w="522" w:type="pct"/>
            <w:shd w:val="clear" w:color="auto" w:fill="auto"/>
            <w:noWrap/>
            <w:vAlign w:val="bottom"/>
            <w:hideMark/>
          </w:tcPr>
          <w:p w14:paraId="1AFD8AED" w14:textId="77777777" w:rsidR="00FE1237" w:rsidRPr="00FE1237" w:rsidRDefault="00FE1237" w:rsidP="00FE1237">
            <w:pPr>
              <w:jc w:val="right"/>
              <w:rPr>
                <w:b/>
                <w:bCs/>
                <w:sz w:val="12"/>
                <w:szCs w:val="12"/>
              </w:rPr>
            </w:pPr>
            <w:r w:rsidRPr="00FE1237">
              <w:rPr>
                <w:b/>
                <w:bCs/>
                <w:sz w:val="12"/>
                <w:szCs w:val="12"/>
              </w:rPr>
              <w:t>112,67</w:t>
            </w:r>
          </w:p>
        </w:tc>
        <w:tc>
          <w:tcPr>
            <w:tcW w:w="1269" w:type="pct"/>
            <w:shd w:val="clear" w:color="auto" w:fill="auto"/>
            <w:noWrap/>
            <w:vAlign w:val="bottom"/>
            <w:hideMark/>
          </w:tcPr>
          <w:p w14:paraId="0BC76B8F" w14:textId="77777777" w:rsidR="00FE1237" w:rsidRPr="00FE1237" w:rsidRDefault="00FE1237" w:rsidP="00FE1237">
            <w:pPr>
              <w:rPr>
                <w:sz w:val="12"/>
                <w:szCs w:val="12"/>
              </w:rPr>
            </w:pPr>
            <w:r w:rsidRPr="00FE1237">
              <w:rPr>
                <w:sz w:val="12"/>
                <w:szCs w:val="12"/>
              </w:rPr>
              <w:t>МУ 1256</w:t>
            </w:r>
          </w:p>
        </w:tc>
      </w:tr>
      <w:tr w:rsidR="00FE1237" w:rsidRPr="00FE1237" w14:paraId="08DD3E27" w14:textId="77777777" w:rsidTr="00AF6A06">
        <w:trPr>
          <w:trHeight w:val="169"/>
        </w:trPr>
        <w:tc>
          <w:tcPr>
            <w:tcW w:w="414" w:type="pct"/>
            <w:shd w:val="clear" w:color="auto" w:fill="auto"/>
            <w:vAlign w:val="bottom"/>
            <w:hideMark/>
          </w:tcPr>
          <w:p w14:paraId="582BAE0D" w14:textId="77777777" w:rsidR="00FE1237" w:rsidRPr="00FE1237" w:rsidRDefault="00FE1237" w:rsidP="00FE1237">
            <w:pPr>
              <w:jc w:val="center"/>
              <w:rPr>
                <w:b/>
                <w:bCs/>
                <w:sz w:val="12"/>
                <w:szCs w:val="12"/>
              </w:rPr>
            </w:pPr>
            <w:r w:rsidRPr="00FE1237">
              <w:rPr>
                <w:b/>
                <w:bCs/>
                <w:sz w:val="12"/>
                <w:szCs w:val="12"/>
              </w:rPr>
              <w:t>5.</w:t>
            </w:r>
          </w:p>
        </w:tc>
        <w:tc>
          <w:tcPr>
            <w:tcW w:w="1542" w:type="pct"/>
            <w:shd w:val="clear" w:color="auto" w:fill="auto"/>
            <w:vAlign w:val="bottom"/>
            <w:hideMark/>
          </w:tcPr>
          <w:p w14:paraId="1EC10436" w14:textId="77777777" w:rsidR="00FE1237" w:rsidRPr="00FE1237" w:rsidRDefault="00FE1237" w:rsidP="00FE1237">
            <w:pPr>
              <w:rPr>
                <w:b/>
                <w:bCs/>
                <w:sz w:val="12"/>
                <w:szCs w:val="12"/>
              </w:rPr>
            </w:pPr>
            <w:r w:rsidRPr="00FE1237">
              <w:rPr>
                <w:b/>
                <w:bCs/>
                <w:sz w:val="12"/>
                <w:szCs w:val="12"/>
              </w:rPr>
              <w:t>Итого НВВ на содержание</w:t>
            </w:r>
          </w:p>
        </w:tc>
        <w:tc>
          <w:tcPr>
            <w:tcW w:w="715" w:type="pct"/>
            <w:shd w:val="clear" w:color="auto" w:fill="auto"/>
            <w:noWrap/>
            <w:vAlign w:val="center"/>
            <w:hideMark/>
          </w:tcPr>
          <w:p w14:paraId="6DCB5D23"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2DC0F988" w14:textId="77777777" w:rsidR="00FE1237" w:rsidRPr="00FE1237" w:rsidRDefault="00FE1237" w:rsidP="00FE1237">
            <w:pPr>
              <w:jc w:val="right"/>
              <w:rPr>
                <w:b/>
                <w:bCs/>
                <w:sz w:val="12"/>
                <w:szCs w:val="12"/>
              </w:rPr>
            </w:pPr>
            <w:r w:rsidRPr="00FE1237">
              <w:rPr>
                <w:b/>
                <w:bCs/>
                <w:sz w:val="12"/>
                <w:szCs w:val="12"/>
              </w:rPr>
              <w:t>24 941,49</w:t>
            </w:r>
          </w:p>
        </w:tc>
        <w:tc>
          <w:tcPr>
            <w:tcW w:w="522" w:type="pct"/>
            <w:shd w:val="clear" w:color="auto" w:fill="auto"/>
            <w:noWrap/>
            <w:vAlign w:val="bottom"/>
            <w:hideMark/>
          </w:tcPr>
          <w:p w14:paraId="5F31ACF2" w14:textId="77777777" w:rsidR="00FE1237" w:rsidRPr="00FE1237" w:rsidRDefault="00FE1237" w:rsidP="00FE1237">
            <w:pPr>
              <w:jc w:val="right"/>
              <w:rPr>
                <w:b/>
                <w:bCs/>
                <w:sz w:val="12"/>
                <w:szCs w:val="12"/>
              </w:rPr>
            </w:pPr>
            <w:r w:rsidRPr="00FE1237">
              <w:rPr>
                <w:b/>
                <w:bCs/>
                <w:sz w:val="12"/>
                <w:szCs w:val="12"/>
              </w:rPr>
              <w:t>18 753,78</w:t>
            </w:r>
          </w:p>
        </w:tc>
        <w:tc>
          <w:tcPr>
            <w:tcW w:w="1269" w:type="pct"/>
            <w:shd w:val="clear" w:color="auto" w:fill="auto"/>
            <w:noWrap/>
            <w:vAlign w:val="bottom"/>
            <w:hideMark/>
          </w:tcPr>
          <w:p w14:paraId="0FC4B841" w14:textId="77777777" w:rsidR="00FE1237" w:rsidRPr="00FE1237" w:rsidRDefault="00FE1237" w:rsidP="00FE1237">
            <w:pPr>
              <w:rPr>
                <w:b/>
                <w:bCs/>
                <w:sz w:val="12"/>
                <w:szCs w:val="12"/>
              </w:rPr>
            </w:pPr>
            <w:r w:rsidRPr="00FE1237">
              <w:rPr>
                <w:b/>
                <w:bCs/>
                <w:sz w:val="12"/>
                <w:szCs w:val="12"/>
              </w:rPr>
              <w:t> </w:t>
            </w:r>
          </w:p>
        </w:tc>
      </w:tr>
      <w:tr w:rsidR="00FE1237" w:rsidRPr="00FE1237" w14:paraId="4934A685" w14:textId="77777777" w:rsidTr="00AF6A06">
        <w:trPr>
          <w:trHeight w:val="178"/>
        </w:trPr>
        <w:tc>
          <w:tcPr>
            <w:tcW w:w="414" w:type="pct"/>
            <w:shd w:val="clear" w:color="auto" w:fill="auto"/>
            <w:vAlign w:val="bottom"/>
            <w:hideMark/>
          </w:tcPr>
          <w:p w14:paraId="2AA61BE9" w14:textId="77777777" w:rsidR="00FE1237" w:rsidRPr="00FE1237" w:rsidRDefault="00FE1237" w:rsidP="00FE1237">
            <w:pPr>
              <w:jc w:val="center"/>
              <w:rPr>
                <w:b/>
                <w:bCs/>
                <w:sz w:val="12"/>
                <w:szCs w:val="12"/>
              </w:rPr>
            </w:pPr>
            <w:r w:rsidRPr="00FE1237">
              <w:rPr>
                <w:b/>
                <w:bCs/>
                <w:sz w:val="12"/>
                <w:szCs w:val="12"/>
              </w:rPr>
              <w:t>6.</w:t>
            </w:r>
          </w:p>
        </w:tc>
        <w:tc>
          <w:tcPr>
            <w:tcW w:w="1542" w:type="pct"/>
            <w:shd w:val="clear" w:color="auto" w:fill="auto"/>
            <w:vAlign w:val="bottom"/>
            <w:hideMark/>
          </w:tcPr>
          <w:p w14:paraId="418986E5" w14:textId="77777777" w:rsidR="00FE1237" w:rsidRPr="00FE1237" w:rsidRDefault="00FE1237" w:rsidP="00FE1237">
            <w:pPr>
              <w:rPr>
                <w:b/>
                <w:bCs/>
                <w:sz w:val="12"/>
                <w:szCs w:val="12"/>
              </w:rPr>
            </w:pPr>
            <w:r w:rsidRPr="00FE1237">
              <w:rPr>
                <w:b/>
                <w:bCs/>
                <w:sz w:val="12"/>
                <w:szCs w:val="12"/>
              </w:rPr>
              <w:t>Итого НВВ на содержание без платы ФСК</w:t>
            </w:r>
          </w:p>
        </w:tc>
        <w:tc>
          <w:tcPr>
            <w:tcW w:w="715" w:type="pct"/>
            <w:shd w:val="clear" w:color="auto" w:fill="auto"/>
            <w:noWrap/>
            <w:vAlign w:val="center"/>
            <w:hideMark/>
          </w:tcPr>
          <w:p w14:paraId="5408E372"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740A6799" w14:textId="77777777" w:rsidR="00FE1237" w:rsidRPr="00FE1237" w:rsidRDefault="00FE1237" w:rsidP="00FE1237">
            <w:pPr>
              <w:jc w:val="right"/>
              <w:rPr>
                <w:b/>
                <w:bCs/>
                <w:sz w:val="12"/>
                <w:szCs w:val="12"/>
              </w:rPr>
            </w:pPr>
            <w:r w:rsidRPr="00FE1237">
              <w:rPr>
                <w:b/>
                <w:bCs/>
                <w:sz w:val="12"/>
                <w:szCs w:val="12"/>
              </w:rPr>
              <w:t>23 926,60</w:t>
            </w:r>
          </w:p>
        </w:tc>
        <w:tc>
          <w:tcPr>
            <w:tcW w:w="522" w:type="pct"/>
            <w:shd w:val="clear" w:color="auto" w:fill="auto"/>
            <w:noWrap/>
            <w:vAlign w:val="bottom"/>
            <w:hideMark/>
          </w:tcPr>
          <w:p w14:paraId="4E355AF5" w14:textId="77777777" w:rsidR="00FE1237" w:rsidRPr="00FE1237" w:rsidRDefault="00FE1237" w:rsidP="00FE1237">
            <w:pPr>
              <w:jc w:val="right"/>
              <w:rPr>
                <w:b/>
                <w:bCs/>
                <w:sz w:val="12"/>
                <w:szCs w:val="12"/>
              </w:rPr>
            </w:pPr>
            <w:r w:rsidRPr="00FE1237">
              <w:rPr>
                <w:b/>
                <w:bCs/>
                <w:sz w:val="12"/>
                <w:szCs w:val="12"/>
              </w:rPr>
              <w:t>17 689,49</w:t>
            </w:r>
          </w:p>
        </w:tc>
        <w:tc>
          <w:tcPr>
            <w:tcW w:w="1269" w:type="pct"/>
            <w:shd w:val="clear" w:color="auto" w:fill="auto"/>
            <w:noWrap/>
            <w:vAlign w:val="bottom"/>
            <w:hideMark/>
          </w:tcPr>
          <w:p w14:paraId="6FEF44F0" w14:textId="77777777" w:rsidR="00FE1237" w:rsidRPr="00FE1237" w:rsidRDefault="00FE1237" w:rsidP="00FE1237">
            <w:pPr>
              <w:rPr>
                <w:b/>
                <w:bCs/>
                <w:sz w:val="12"/>
                <w:szCs w:val="12"/>
              </w:rPr>
            </w:pPr>
            <w:r w:rsidRPr="00FE1237">
              <w:rPr>
                <w:b/>
                <w:bCs/>
                <w:sz w:val="12"/>
                <w:szCs w:val="12"/>
              </w:rPr>
              <w:t> </w:t>
            </w:r>
          </w:p>
        </w:tc>
      </w:tr>
      <w:tr w:rsidR="00FE1237" w:rsidRPr="00FE1237" w14:paraId="0678CF3E" w14:textId="77777777" w:rsidTr="00AF6A06">
        <w:trPr>
          <w:trHeight w:val="169"/>
        </w:trPr>
        <w:tc>
          <w:tcPr>
            <w:tcW w:w="5000" w:type="pct"/>
            <w:gridSpan w:val="6"/>
            <w:shd w:val="clear" w:color="auto" w:fill="auto"/>
            <w:noWrap/>
            <w:vAlign w:val="bottom"/>
            <w:hideMark/>
          </w:tcPr>
          <w:p w14:paraId="03E5158F" w14:textId="77777777" w:rsidR="00FE1237" w:rsidRPr="00FE1237" w:rsidRDefault="00FE1237" w:rsidP="00FE1237">
            <w:pPr>
              <w:rPr>
                <w:b/>
                <w:bCs/>
                <w:sz w:val="12"/>
                <w:szCs w:val="12"/>
              </w:rPr>
            </w:pPr>
            <w:r w:rsidRPr="00FE1237">
              <w:rPr>
                <w:b/>
                <w:bCs/>
                <w:sz w:val="12"/>
                <w:szCs w:val="12"/>
              </w:rPr>
              <w:t xml:space="preserve">7. Расчёт расходов на оплату потерь </w:t>
            </w:r>
            <w:proofErr w:type="spellStart"/>
            <w:r w:rsidRPr="00FE1237">
              <w:rPr>
                <w:b/>
                <w:bCs/>
                <w:sz w:val="12"/>
                <w:szCs w:val="12"/>
              </w:rPr>
              <w:t>элетрической</w:t>
            </w:r>
            <w:proofErr w:type="spellEnd"/>
            <w:r w:rsidRPr="00FE1237">
              <w:rPr>
                <w:b/>
                <w:bCs/>
                <w:sz w:val="12"/>
                <w:szCs w:val="12"/>
              </w:rPr>
              <w:t xml:space="preserve"> энергии в электрических сетях</w:t>
            </w:r>
          </w:p>
        </w:tc>
      </w:tr>
      <w:tr w:rsidR="00FE1237" w:rsidRPr="00FE1237" w14:paraId="781C9566" w14:textId="77777777" w:rsidTr="00AF6A06">
        <w:trPr>
          <w:trHeight w:val="169"/>
        </w:trPr>
        <w:tc>
          <w:tcPr>
            <w:tcW w:w="414" w:type="pct"/>
            <w:shd w:val="clear" w:color="auto" w:fill="auto"/>
            <w:noWrap/>
            <w:vAlign w:val="bottom"/>
            <w:hideMark/>
          </w:tcPr>
          <w:p w14:paraId="63B32B27" w14:textId="77777777" w:rsidR="00FE1237" w:rsidRPr="00FE1237" w:rsidRDefault="00FE1237" w:rsidP="00FE1237">
            <w:pPr>
              <w:jc w:val="right"/>
              <w:rPr>
                <w:sz w:val="12"/>
                <w:szCs w:val="12"/>
              </w:rPr>
            </w:pPr>
            <w:r w:rsidRPr="00FE1237">
              <w:rPr>
                <w:sz w:val="12"/>
                <w:szCs w:val="12"/>
              </w:rPr>
              <w:t>7.1.</w:t>
            </w:r>
          </w:p>
        </w:tc>
        <w:tc>
          <w:tcPr>
            <w:tcW w:w="1542" w:type="pct"/>
            <w:shd w:val="clear" w:color="auto" w:fill="auto"/>
            <w:noWrap/>
            <w:vAlign w:val="bottom"/>
            <w:hideMark/>
          </w:tcPr>
          <w:p w14:paraId="6B8B68C2" w14:textId="77777777" w:rsidR="00FE1237" w:rsidRPr="00FE1237" w:rsidRDefault="00FE1237" w:rsidP="00FE1237">
            <w:pPr>
              <w:rPr>
                <w:sz w:val="12"/>
                <w:szCs w:val="12"/>
              </w:rPr>
            </w:pPr>
            <w:r w:rsidRPr="00FE1237">
              <w:rPr>
                <w:sz w:val="12"/>
                <w:szCs w:val="12"/>
              </w:rPr>
              <w:t>Объём потерь</w:t>
            </w:r>
          </w:p>
        </w:tc>
        <w:tc>
          <w:tcPr>
            <w:tcW w:w="715" w:type="pct"/>
            <w:shd w:val="clear" w:color="auto" w:fill="auto"/>
            <w:noWrap/>
            <w:vAlign w:val="center"/>
            <w:hideMark/>
          </w:tcPr>
          <w:p w14:paraId="5E3EC267" w14:textId="77777777" w:rsidR="00FE1237" w:rsidRPr="00FE1237" w:rsidRDefault="00FE1237" w:rsidP="00FE1237">
            <w:pPr>
              <w:jc w:val="center"/>
              <w:rPr>
                <w:sz w:val="12"/>
                <w:szCs w:val="12"/>
              </w:rPr>
            </w:pPr>
            <w:r w:rsidRPr="00FE1237">
              <w:rPr>
                <w:sz w:val="12"/>
                <w:szCs w:val="12"/>
              </w:rPr>
              <w:t xml:space="preserve">млн. </w:t>
            </w:r>
            <w:proofErr w:type="spellStart"/>
            <w:r w:rsidRPr="00FE1237">
              <w:rPr>
                <w:sz w:val="12"/>
                <w:szCs w:val="12"/>
              </w:rPr>
              <w:t>кВт.ч</w:t>
            </w:r>
            <w:proofErr w:type="spellEnd"/>
            <w:r w:rsidRPr="00FE1237">
              <w:rPr>
                <w:sz w:val="12"/>
                <w:szCs w:val="12"/>
              </w:rPr>
              <w:t>.</w:t>
            </w:r>
          </w:p>
        </w:tc>
        <w:tc>
          <w:tcPr>
            <w:tcW w:w="537" w:type="pct"/>
            <w:shd w:val="clear" w:color="auto" w:fill="auto"/>
            <w:noWrap/>
            <w:vAlign w:val="bottom"/>
            <w:hideMark/>
          </w:tcPr>
          <w:p w14:paraId="28B4C0DC" w14:textId="77777777" w:rsidR="00FE1237" w:rsidRPr="00FE1237" w:rsidRDefault="00FE1237" w:rsidP="00FE1237">
            <w:pPr>
              <w:jc w:val="right"/>
              <w:rPr>
                <w:sz w:val="12"/>
                <w:szCs w:val="12"/>
              </w:rPr>
            </w:pPr>
            <w:r w:rsidRPr="00FE1237">
              <w:rPr>
                <w:sz w:val="12"/>
                <w:szCs w:val="12"/>
              </w:rPr>
              <w:t>3,55</w:t>
            </w:r>
          </w:p>
        </w:tc>
        <w:tc>
          <w:tcPr>
            <w:tcW w:w="522" w:type="pct"/>
            <w:shd w:val="clear" w:color="auto" w:fill="auto"/>
            <w:noWrap/>
            <w:vAlign w:val="bottom"/>
            <w:hideMark/>
          </w:tcPr>
          <w:p w14:paraId="395790CA" w14:textId="77777777" w:rsidR="00FE1237" w:rsidRPr="00FE1237" w:rsidRDefault="00FE1237" w:rsidP="00FE1237">
            <w:pPr>
              <w:jc w:val="right"/>
              <w:rPr>
                <w:sz w:val="12"/>
                <w:szCs w:val="12"/>
              </w:rPr>
            </w:pPr>
            <w:r w:rsidRPr="00FE1237">
              <w:rPr>
                <w:sz w:val="12"/>
                <w:szCs w:val="12"/>
              </w:rPr>
              <w:t>2,86</w:t>
            </w:r>
          </w:p>
        </w:tc>
        <w:tc>
          <w:tcPr>
            <w:tcW w:w="1269" w:type="pct"/>
            <w:shd w:val="clear" w:color="auto" w:fill="auto"/>
            <w:noWrap/>
            <w:vAlign w:val="bottom"/>
            <w:hideMark/>
          </w:tcPr>
          <w:p w14:paraId="6F5A5931" w14:textId="77777777" w:rsidR="00FE1237" w:rsidRPr="00FE1237" w:rsidRDefault="00FE1237" w:rsidP="00FE1237">
            <w:pPr>
              <w:rPr>
                <w:sz w:val="12"/>
                <w:szCs w:val="12"/>
              </w:rPr>
            </w:pPr>
            <w:r w:rsidRPr="00FE1237">
              <w:rPr>
                <w:sz w:val="12"/>
                <w:szCs w:val="12"/>
              </w:rPr>
              <w:t> </w:t>
            </w:r>
          </w:p>
        </w:tc>
      </w:tr>
      <w:tr w:rsidR="00FE1237" w:rsidRPr="00FE1237" w14:paraId="29EB00FD" w14:textId="77777777" w:rsidTr="00AF6A06">
        <w:trPr>
          <w:trHeight w:val="57"/>
        </w:trPr>
        <w:tc>
          <w:tcPr>
            <w:tcW w:w="414" w:type="pct"/>
            <w:shd w:val="clear" w:color="auto" w:fill="auto"/>
            <w:noWrap/>
            <w:vAlign w:val="bottom"/>
            <w:hideMark/>
          </w:tcPr>
          <w:p w14:paraId="7B9C59C5" w14:textId="77777777" w:rsidR="00FE1237" w:rsidRPr="00FE1237" w:rsidRDefault="00FE1237" w:rsidP="00FE1237">
            <w:pPr>
              <w:jc w:val="right"/>
              <w:rPr>
                <w:sz w:val="12"/>
                <w:szCs w:val="12"/>
              </w:rPr>
            </w:pPr>
            <w:r w:rsidRPr="00FE1237">
              <w:rPr>
                <w:sz w:val="12"/>
                <w:szCs w:val="12"/>
              </w:rPr>
              <w:t>7.2.</w:t>
            </w:r>
          </w:p>
        </w:tc>
        <w:tc>
          <w:tcPr>
            <w:tcW w:w="1542" w:type="pct"/>
            <w:shd w:val="clear" w:color="auto" w:fill="auto"/>
            <w:noWrap/>
            <w:vAlign w:val="bottom"/>
            <w:hideMark/>
          </w:tcPr>
          <w:p w14:paraId="382CD42D" w14:textId="77777777" w:rsidR="00FE1237" w:rsidRPr="00FE1237" w:rsidRDefault="00FE1237" w:rsidP="00FE1237">
            <w:pPr>
              <w:rPr>
                <w:sz w:val="12"/>
                <w:szCs w:val="12"/>
              </w:rPr>
            </w:pPr>
            <w:r w:rsidRPr="00FE1237">
              <w:rPr>
                <w:sz w:val="12"/>
                <w:szCs w:val="12"/>
              </w:rPr>
              <w:t>Тариф потерь</w:t>
            </w:r>
          </w:p>
        </w:tc>
        <w:tc>
          <w:tcPr>
            <w:tcW w:w="715" w:type="pct"/>
            <w:shd w:val="clear" w:color="auto" w:fill="auto"/>
            <w:noWrap/>
            <w:vAlign w:val="center"/>
            <w:hideMark/>
          </w:tcPr>
          <w:p w14:paraId="2AD494B2" w14:textId="77777777" w:rsidR="00FE1237" w:rsidRPr="00FE1237" w:rsidRDefault="00FE1237" w:rsidP="00FE1237">
            <w:pPr>
              <w:jc w:val="center"/>
              <w:rPr>
                <w:sz w:val="12"/>
                <w:szCs w:val="12"/>
              </w:rPr>
            </w:pPr>
            <w:r w:rsidRPr="00FE1237">
              <w:rPr>
                <w:sz w:val="12"/>
                <w:szCs w:val="12"/>
              </w:rPr>
              <w:t>руб./</w:t>
            </w:r>
            <w:proofErr w:type="spellStart"/>
            <w:r w:rsidRPr="00FE1237">
              <w:rPr>
                <w:sz w:val="12"/>
                <w:szCs w:val="12"/>
              </w:rPr>
              <w:t>тыс.кВт.ч</w:t>
            </w:r>
            <w:proofErr w:type="spellEnd"/>
            <w:r w:rsidRPr="00FE1237">
              <w:rPr>
                <w:sz w:val="12"/>
                <w:szCs w:val="12"/>
              </w:rPr>
              <w:t>.</w:t>
            </w:r>
          </w:p>
        </w:tc>
        <w:tc>
          <w:tcPr>
            <w:tcW w:w="537" w:type="pct"/>
            <w:shd w:val="clear" w:color="auto" w:fill="auto"/>
            <w:noWrap/>
            <w:vAlign w:val="bottom"/>
            <w:hideMark/>
          </w:tcPr>
          <w:p w14:paraId="38593C0B" w14:textId="77777777" w:rsidR="00FE1237" w:rsidRPr="00FE1237" w:rsidRDefault="00FE1237" w:rsidP="00FE1237">
            <w:pPr>
              <w:jc w:val="right"/>
              <w:rPr>
                <w:sz w:val="12"/>
                <w:szCs w:val="12"/>
              </w:rPr>
            </w:pPr>
            <w:r w:rsidRPr="00FE1237">
              <w:rPr>
                <w:sz w:val="12"/>
                <w:szCs w:val="12"/>
              </w:rPr>
              <w:t>2 121,18</w:t>
            </w:r>
          </w:p>
        </w:tc>
        <w:tc>
          <w:tcPr>
            <w:tcW w:w="522" w:type="pct"/>
            <w:shd w:val="clear" w:color="auto" w:fill="auto"/>
            <w:noWrap/>
            <w:vAlign w:val="bottom"/>
            <w:hideMark/>
          </w:tcPr>
          <w:p w14:paraId="5261417F" w14:textId="77777777" w:rsidR="00FE1237" w:rsidRPr="00FE1237" w:rsidRDefault="00FE1237" w:rsidP="00FE1237">
            <w:pPr>
              <w:jc w:val="right"/>
              <w:rPr>
                <w:sz w:val="12"/>
                <w:szCs w:val="12"/>
              </w:rPr>
            </w:pPr>
            <w:r w:rsidRPr="00FE1237">
              <w:rPr>
                <w:sz w:val="12"/>
                <w:szCs w:val="12"/>
              </w:rPr>
              <w:t>2 668,43</w:t>
            </w:r>
          </w:p>
        </w:tc>
        <w:tc>
          <w:tcPr>
            <w:tcW w:w="1269" w:type="pct"/>
            <w:shd w:val="clear" w:color="auto" w:fill="auto"/>
            <w:vAlign w:val="bottom"/>
            <w:hideMark/>
          </w:tcPr>
          <w:p w14:paraId="781A7442" w14:textId="77777777" w:rsidR="00FE1237" w:rsidRPr="00FE1237" w:rsidRDefault="00FE1237" w:rsidP="00FE1237">
            <w:pPr>
              <w:rPr>
                <w:sz w:val="12"/>
                <w:szCs w:val="12"/>
              </w:rPr>
            </w:pPr>
            <w:r w:rsidRPr="00FE1237">
              <w:rPr>
                <w:sz w:val="12"/>
                <w:szCs w:val="12"/>
              </w:rPr>
              <w:t> </w:t>
            </w:r>
          </w:p>
        </w:tc>
      </w:tr>
      <w:tr w:rsidR="00FE1237" w:rsidRPr="00FE1237" w14:paraId="1BF1F2B8" w14:textId="77777777" w:rsidTr="00AF6A06">
        <w:trPr>
          <w:trHeight w:val="57"/>
        </w:trPr>
        <w:tc>
          <w:tcPr>
            <w:tcW w:w="414" w:type="pct"/>
            <w:shd w:val="clear" w:color="auto" w:fill="auto"/>
            <w:noWrap/>
            <w:vAlign w:val="bottom"/>
            <w:hideMark/>
          </w:tcPr>
          <w:p w14:paraId="3791AAE0" w14:textId="77777777" w:rsidR="00FE1237" w:rsidRPr="00FE1237" w:rsidRDefault="00FE1237" w:rsidP="00FE1237">
            <w:pPr>
              <w:jc w:val="right"/>
              <w:rPr>
                <w:b/>
                <w:bCs/>
                <w:sz w:val="12"/>
                <w:szCs w:val="12"/>
              </w:rPr>
            </w:pPr>
            <w:r w:rsidRPr="00FE1237">
              <w:rPr>
                <w:b/>
                <w:bCs/>
                <w:sz w:val="12"/>
                <w:szCs w:val="12"/>
              </w:rPr>
              <w:t>7.3.</w:t>
            </w:r>
          </w:p>
        </w:tc>
        <w:tc>
          <w:tcPr>
            <w:tcW w:w="1542" w:type="pct"/>
            <w:shd w:val="clear" w:color="auto" w:fill="auto"/>
            <w:noWrap/>
            <w:vAlign w:val="bottom"/>
            <w:hideMark/>
          </w:tcPr>
          <w:p w14:paraId="6A55195B" w14:textId="77777777" w:rsidR="00FE1237" w:rsidRPr="00FE1237" w:rsidRDefault="00FE1237" w:rsidP="00FE1237">
            <w:pPr>
              <w:rPr>
                <w:b/>
                <w:bCs/>
                <w:sz w:val="12"/>
                <w:szCs w:val="12"/>
              </w:rPr>
            </w:pPr>
            <w:r w:rsidRPr="00FE1237">
              <w:rPr>
                <w:b/>
                <w:bCs/>
                <w:sz w:val="12"/>
                <w:szCs w:val="12"/>
              </w:rPr>
              <w:t>Итого расходов на оплату потерь</w:t>
            </w:r>
          </w:p>
        </w:tc>
        <w:tc>
          <w:tcPr>
            <w:tcW w:w="715" w:type="pct"/>
            <w:shd w:val="clear" w:color="auto" w:fill="auto"/>
            <w:noWrap/>
            <w:vAlign w:val="center"/>
            <w:hideMark/>
          </w:tcPr>
          <w:p w14:paraId="5DBAAAEC"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5D3C0B08" w14:textId="77777777" w:rsidR="00FE1237" w:rsidRPr="00FE1237" w:rsidRDefault="00FE1237" w:rsidP="00FE1237">
            <w:pPr>
              <w:jc w:val="right"/>
              <w:rPr>
                <w:b/>
                <w:bCs/>
                <w:sz w:val="12"/>
                <w:szCs w:val="12"/>
              </w:rPr>
            </w:pPr>
            <w:r w:rsidRPr="00FE1237">
              <w:rPr>
                <w:b/>
                <w:bCs/>
                <w:sz w:val="12"/>
                <w:szCs w:val="12"/>
              </w:rPr>
              <w:t>7 118,35</w:t>
            </w:r>
          </w:p>
        </w:tc>
        <w:tc>
          <w:tcPr>
            <w:tcW w:w="522" w:type="pct"/>
            <w:shd w:val="clear" w:color="auto" w:fill="auto"/>
            <w:noWrap/>
            <w:vAlign w:val="bottom"/>
            <w:hideMark/>
          </w:tcPr>
          <w:p w14:paraId="63800FF0" w14:textId="77777777" w:rsidR="00FE1237" w:rsidRPr="00FE1237" w:rsidRDefault="00FE1237" w:rsidP="00FE1237">
            <w:pPr>
              <w:jc w:val="right"/>
              <w:rPr>
                <w:b/>
                <w:bCs/>
                <w:sz w:val="12"/>
                <w:szCs w:val="12"/>
              </w:rPr>
            </w:pPr>
            <w:r w:rsidRPr="00FE1237">
              <w:rPr>
                <w:b/>
                <w:bCs/>
                <w:sz w:val="12"/>
                <w:szCs w:val="12"/>
              </w:rPr>
              <w:t>7 627,43</w:t>
            </w:r>
          </w:p>
        </w:tc>
        <w:tc>
          <w:tcPr>
            <w:tcW w:w="1269" w:type="pct"/>
            <w:shd w:val="clear" w:color="auto" w:fill="auto"/>
            <w:vAlign w:val="bottom"/>
            <w:hideMark/>
          </w:tcPr>
          <w:p w14:paraId="42F068D1" w14:textId="77777777" w:rsidR="00FE1237" w:rsidRPr="00FE1237" w:rsidRDefault="00FE1237" w:rsidP="00FE1237">
            <w:pPr>
              <w:rPr>
                <w:sz w:val="12"/>
                <w:szCs w:val="12"/>
              </w:rPr>
            </w:pPr>
            <w:r w:rsidRPr="00FE1237">
              <w:rPr>
                <w:sz w:val="12"/>
                <w:szCs w:val="12"/>
              </w:rPr>
              <w:t xml:space="preserve">соответствии с положениями пункта 81 Основ ценообразования </w:t>
            </w:r>
          </w:p>
        </w:tc>
      </w:tr>
      <w:tr w:rsidR="00FE1237" w:rsidRPr="00FE1237" w14:paraId="1326DB4C" w14:textId="77777777" w:rsidTr="00AF6A06">
        <w:trPr>
          <w:trHeight w:val="169"/>
        </w:trPr>
        <w:tc>
          <w:tcPr>
            <w:tcW w:w="5000" w:type="pct"/>
            <w:gridSpan w:val="6"/>
            <w:shd w:val="clear" w:color="auto" w:fill="auto"/>
            <w:noWrap/>
            <w:vAlign w:val="bottom"/>
            <w:hideMark/>
          </w:tcPr>
          <w:p w14:paraId="2BF939B0" w14:textId="77777777" w:rsidR="00FE1237" w:rsidRPr="00FE1237" w:rsidRDefault="00FE1237" w:rsidP="00FE1237">
            <w:pPr>
              <w:rPr>
                <w:b/>
                <w:bCs/>
                <w:sz w:val="12"/>
                <w:szCs w:val="12"/>
              </w:rPr>
            </w:pPr>
            <w:r w:rsidRPr="00FE1237">
              <w:rPr>
                <w:b/>
                <w:bCs/>
                <w:sz w:val="12"/>
                <w:szCs w:val="12"/>
              </w:rPr>
              <w:t>8. Расчёт расходов на оплату услуг территориальных сетевых организаций</w:t>
            </w:r>
          </w:p>
        </w:tc>
      </w:tr>
      <w:tr w:rsidR="00FE1237" w:rsidRPr="00FE1237" w14:paraId="76658CCC" w14:textId="77777777" w:rsidTr="00AF6A06">
        <w:trPr>
          <w:trHeight w:val="169"/>
        </w:trPr>
        <w:tc>
          <w:tcPr>
            <w:tcW w:w="414" w:type="pct"/>
            <w:shd w:val="clear" w:color="auto" w:fill="auto"/>
            <w:noWrap/>
            <w:vAlign w:val="bottom"/>
            <w:hideMark/>
          </w:tcPr>
          <w:p w14:paraId="54B7BB97" w14:textId="77777777" w:rsidR="00FE1237" w:rsidRPr="00FE1237" w:rsidRDefault="00FE1237" w:rsidP="00FE1237">
            <w:pPr>
              <w:jc w:val="right"/>
              <w:rPr>
                <w:sz w:val="12"/>
                <w:szCs w:val="12"/>
              </w:rPr>
            </w:pPr>
            <w:r w:rsidRPr="00FE1237">
              <w:rPr>
                <w:sz w:val="12"/>
                <w:szCs w:val="12"/>
              </w:rPr>
              <w:t>8.1.</w:t>
            </w:r>
          </w:p>
        </w:tc>
        <w:tc>
          <w:tcPr>
            <w:tcW w:w="1542" w:type="pct"/>
            <w:shd w:val="clear" w:color="auto" w:fill="auto"/>
            <w:noWrap/>
            <w:vAlign w:val="bottom"/>
            <w:hideMark/>
          </w:tcPr>
          <w:p w14:paraId="27A4668D" w14:textId="77777777" w:rsidR="00FE1237" w:rsidRPr="00FE1237" w:rsidRDefault="00FE1237" w:rsidP="00FE1237">
            <w:pPr>
              <w:rPr>
                <w:sz w:val="12"/>
                <w:szCs w:val="12"/>
              </w:rPr>
            </w:pPr>
            <w:r w:rsidRPr="00FE1237">
              <w:rPr>
                <w:sz w:val="12"/>
                <w:szCs w:val="12"/>
              </w:rPr>
              <w:t>Услуги ТСО</w:t>
            </w:r>
          </w:p>
        </w:tc>
        <w:tc>
          <w:tcPr>
            <w:tcW w:w="715" w:type="pct"/>
            <w:shd w:val="clear" w:color="auto" w:fill="auto"/>
            <w:noWrap/>
            <w:vAlign w:val="center"/>
            <w:hideMark/>
          </w:tcPr>
          <w:p w14:paraId="68FEE8C4" w14:textId="77777777" w:rsidR="00FE1237" w:rsidRPr="00FE1237" w:rsidRDefault="00FE1237" w:rsidP="00FE1237">
            <w:pPr>
              <w:jc w:val="center"/>
              <w:rPr>
                <w:sz w:val="12"/>
                <w:szCs w:val="12"/>
              </w:rPr>
            </w:pPr>
            <w:r w:rsidRPr="00FE1237">
              <w:rPr>
                <w:sz w:val="12"/>
                <w:szCs w:val="12"/>
              </w:rPr>
              <w:t>тыс. руб.</w:t>
            </w:r>
          </w:p>
        </w:tc>
        <w:tc>
          <w:tcPr>
            <w:tcW w:w="537" w:type="pct"/>
            <w:shd w:val="clear" w:color="auto" w:fill="auto"/>
            <w:noWrap/>
            <w:vAlign w:val="bottom"/>
            <w:hideMark/>
          </w:tcPr>
          <w:p w14:paraId="1634943A" w14:textId="77777777" w:rsidR="00FE1237" w:rsidRPr="00FE1237" w:rsidRDefault="00FE1237" w:rsidP="00FE1237">
            <w:pPr>
              <w:jc w:val="right"/>
              <w:rPr>
                <w:sz w:val="12"/>
                <w:szCs w:val="12"/>
              </w:rPr>
            </w:pPr>
            <w:r w:rsidRPr="00FE1237">
              <w:rPr>
                <w:sz w:val="12"/>
                <w:szCs w:val="12"/>
              </w:rPr>
              <w:t>0,00</w:t>
            </w:r>
          </w:p>
        </w:tc>
        <w:tc>
          <w:tcPr>
            <w:tcW w:w="522" w:type="pct"/>
            <w:shd w:val="clear" w:color="auto" w:fill="auto"/>
            <w:noWrap/>
            <w:vAlign w:val="bottom"/>
            <w:hideMark/>
          </w:tcPr>
          <w:p w14:paraId="7A27338F" w14:textId="77777777" w:rsidR="00FE1237" w:rsidRPr="00FE1237" w:rsidRDefault="00FE1237" w:rsidP="00FE1237">
            <w:pPr>
              <w:jc w:val="right"/>
              <w:rPr>
                <w:sz w:val="12"/>
                <w:szCs w:val="12"/>
              </w:rPr>
            </w:pPr>
            <w:r w:rsidRPr="00FE1237">
              <w:rPr>
                <w:sz w:val="12"/>
                <w:szCs w:val="12"/>
              </w:rPr>
              <w:t>181,84</w:t>
            </w:r>
          </w:p>
        </w:tc>
        <w:tc>
          <w:tcPr>
            <w:tcW w:w="1269" w:type="pct"/>
            <w:shd w:val="clear" w:color="auto" w:fill="auto"/>
            <w:noWrap/>
            <w:vAlign w:val="bottom"/>
            <w:hideMark/>
          </w:tcPr>
          <w:p w14:paraId="4CF1E185" w14:textId="77777777" w:rsidR="00FE1237" w:rsidRPr="00FE1237" w:rsidRDefault="00FE1237" w:rsidP="00FE1237">
            <w:pPr>
              <w:rPr>
                <w:sz w:val="12"/>
                <w:szCs w:val="12"/>
              </w:rPr>
            </w:pPr>
            <w:r w:rsidRPr="00FE1237">
              <w:rPr>
                <w:sz w:val="12"/>
                <w:szCs w:val="12"/>
              </w:rPr>
              <w:t> </w:t>
            </w:r>
          </w:p>
        </w:tc>
      </w:tr>
      <w:tr w:rsidR="00FE1237" w:rsidRPr="00FE1237" w14:paraId="489A57D8" w14:textId="77777777" w:rsidTr="00AF6A06">
        <w:trPr>
          <w:trHeight w:val="57"/>
        </w:trPr>
        <w:tc>
          <w:tcPr>
            <w:tcW w:w="414" w:type="pct"/>
            <w:shd w:val="clear" w:color="auto" w:fill="auto"/>
            <w:noWrap/>
            <w:vAlign w:val="bottom"/>
            <w:hideMark/>
          </w:tcPr>
          <w:p w14:paraId="30D75403" w14:textId="77777777" w:rsidR="00FE1237" w:rsidRPr="00FE1237" w:rsidRDefault="00FE1237" w:rsidP="00FE1237">
            <w:pPr>
              <w:jc w:val="right"/>
              <w:rPr>
                <w:b/>
                <w:bCs/>
                <w:sz w:val="12"/>
                <w:szCs w:val="12"/>
              </w:rPr>
            </w:pPr>
            <w:r w:rsidRPr="00FE1237">
              <w:rPr>
                <w:b/>
                <w:bCs/>
                <w:sz w:val="12"/>
                <w:szCs w:val="12"/>
              </w:rPr>
              <w:t>8.2.</w:t>
            </w:r>
          </w:p>
        </w:tc>
        <w:tc>
          <w:tcPr>
            <w:tcW w:w="1542" w:type="pct"/>
            <w:shd w:val="clear" w:color="auto" w:fill="auto"/>
            <w:vAlign w:val="bottom"/>
            <w:hideMark/>
          </w:tcPr>
          <w:p w14:paraId="4FBED221" w14:textId="77777777" w:rsidR="00FE1237" w:rsidRPr="00FE1237" w:rsidRDefault="00FE1237" w:rsidP="00FE1237">
            <w:pPr>
              <w:rPr>
                <w:b/>
                <w:bCs/>
                <w:sz w:val="12"/>
                <w:szCs w:val="12"/>
              </w:rPr>
            </w:pPr>
            <w:r w:rsidRPr="00FE1237">
              <w:rPr>
                <w:b/>
                <w:bCs/>
                <w:sz w:val="12"/>
                <w:szCs w:val="12"/>
              </w:rPr>
              <w:t>Итого расходов на оплату услуг территориальных сетевых организаций</w:t>
            </w:r>
          </w:p>
        </w:tc>
        <w:tc>
          <w:tcPr>
            <w:tcW w:w="715" w:type="pct"/>
            <w:shd w:val="clear" w:color="auto" w:fill="auto"/>
            <w:noWrap/>
            <w:vAlign w:val="center"/>
            <w:hideMark/>
          </w:tcPr>
          <w:p w14:paraId="66900A10"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3EDEEBFE" w14:textId="77777777" w:rsidR="00FE1237" w:rsidRPr="00FE1237" w:rsidRDefault="00FE1237" w:rsidP="00FE1237">
            <w:pPr>
              <w:jc w:val="right"/>
              <w:rPr>
                <w:b/>
                <w:bCs/>
                <w:sz w:val="12"/>
                <w:szCs w:val="12"/>
              </w:rPr>
            </w:pPr>
            <w:r w:rsidRPr="00FE1237">
              <w:rPr>
                <w:b/>
                <w:bCs/>
                <w:sz w:val="12"/>
                <w:szCs w:val="12"/>
              </w:rPr>
              <w:t>0,00</w:t>
            </w:r>
          </w:p>
        </w:tc>
        <w:tc>
          <w:tcPr>
            <w:tcW w:w="522" w:type="pct"/>
            <w:shd w:val="clear" w:color="auto" w:fill="auto"/>
            <w:noWrap/>
            <w:vAlign w:val="bottom"/>
            <w:hideMark/>
          </w:tcPr>
          <w:p w14:paraId="0910437F" w14:textId="77777777" w:rsidR="00FE1237" w:rsidRPr="00FE1237" w:rsidRDefault="00FE1237" w:rsidP="00FE1237">
            <w:pPr>
              <w:jc w:val="right"/>
              <w:rPr>
                <w:b/>
                <w:bCs/>
                <w:sz w:val="12"/>
                <w:szCs w:val="12"/>
              </w:rPr>
            </w:pPr>
            <w:r w:rsidRPr="00FE1237">
              <w:rPr>
                <w:b/>
                <w:bCs/>
                <w:sz w:val="12"/>
                <w:szCs w:val="12"/>
              </w:rPr>
              <w:t>181,84</w:t>
            </w:r>
          </w:p>
        </w:tc>
        <w:tc>
          <w:tcPr>
            <w:tcW w:w="1269" w:type="pct"/>
            <w:shd w:val="clear" w:color="auto" w:fill="auto"/>
            <w:vAlign w:val="bottom"/>
            <w:hideMark/>
          </w:tcPr>
          <w:p w14:paraId="4FFA18E8" w14:textId="77777777" w:rsidR="00FE1237" w:rsidRPr="00FE1237" w:rsidRDefault="00FE1237" w:rsidP="00FE1237">
            <w:pPr>
              <w:rPr>
                <w:sz w:val="12"/>
                <w:szCs w:val="12"/>
              </w:rPr>
            </w:pPr>
            <w:r w:rsidRPr="00FE1237">
              <w:rPr>
                <w:sz w:val="12"/>
                <w:szCs w:val="12"/>
              </w:rPr>
              <w:t>на основании пункта 49 Методических указаний №20-э/2</w:t>
            </w:r>
          </w:p>
        </w:tc>
      </w:tr>
      <w:tr w:rsidR="00FE1237" w:rsidRPr="00FE1237" w14:paraId="3415582E" w14:textId="77777777" w:rsidTr="00AF6A06">
        <w:trPr>
          <w:trHeight w:val="169"/>
        </w:trPr>
        <w:tc>
          <w:tcPr>
            <w:tcW w:w="414" w:type="pct"/>
            <w:shd w:val="clear" w:color="auto" w:fill="auto"/>
            <w:noWrap/>
            <w:vAlign w:val="bottom"/>
            <w:hideMark/>
          </w:tcPr>
          <w:p w14:paraId="6428D1F5" w14:textId="77777777" w:rsidR="00FE1237" w:rsidRPr="00FE1237" w:rsidRDefault="00FE1237" w:rsidP="00FE1237">
            <w:pPr>
              <w:jc w:val="right"/>
              <w:rPr>
                <w:b/>
                <w:bCs/>
                <w:sz w:val="12"/>
                <w:szCs w:val="12"/>
              </w:rPr>
            </w:pPr>
            <w:r w:rsidRPr="00FE1237">
              <w:rPr>
                <w:b/>
                <w:bCs/>
                <w:sz w:val="12"/>
                <w:szCs w:val="12"/>
              </w:rPr>
              <w:t>9.</w:t>
            </w:r>
          </w:p>
        </w:tc>
        <w:tc>
          <w:tcPr>
            <w:tcW w:w="1542" w:type="pct"/>
            <w:shd w:val="clear" w:color="auto" w:fill="auto"/>
            <w:noWrap/>
            <w:vAlign w:val="bottom"/>
            <w:hideMark/>
          </w:tcPr>
          <w:p w14:paraId="0D0B91B4" w14:textId="77777777" w:rsidR="00FE1237" w:rsidRPr="00FE1237" w:rsidRDefault="00FE1237" w:rsidP="00FE1237">
            <w:pPr>
              <w:rPr>
                <w:b/>
                <w:bCs/>
                <w:sz w:val="12"/>
                <w:szCs w:val="12"/>
              </w:rPr>
            </w:pPr>
            <w:r w:rsidRPr="00FE1237">
              <w:rPr>
                <w:b/>
                <w:bCs/>
                <w:sz w:val="12"/>
                <w:szCs w:val="12"/>
              </w:rPr>
              <w:t>Итого НВВ</w:t>
            </w:r>
          </w:p>
        </w:tc>
        <w:tc>
          <w:tcPr>
            <w:tcW w:w="715" w:type="pct"/>
            <w:shd w:val="clear" w:color="auto" w:fill="auto"/>
            <w:noWrap/>
            <w:vAlign w:val="center"/>
            <w:hideMark/>
          </w:tcPr>
          <w:p w14:paraId="0FE156DF"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52CE707E" w14:textId="77777777" w:rsidR="00FE1237" w:rsidRPr="00FE1237" w:rsidRDefault="00FE1237" w:rsidP="00FE1237">
            <w:pPr>
              <w:jc w:val="right"/>
              <w:rPr>
                <w:b/>
                <w:bCs/>
                <w:sz w:val="12"/>
                <w:szCs w:val="12"/>
              </w:rPr>
            </w:pPr>
            <w:r w:rsidRPr="00FE1237">
              <w:rPr>
                <w:b/>
                <w:bCs/>
                <w:sz w:val="12"/>
                <w:szCs w:val="12"/>
              </w:rPr>
              <w:t>32 059,84</w:t>
            </w:r>
          </w:p>
        </w:tc>
        <w:tc>
          <w:tcPr>
            <w:tcW w:w="522" w:type="pct"/>
            <w:shd w:val="clear" w:color="auto" w:fill="auto"/>
            <w:noWrap/>
            <w:vAlign w:val="bottom"/>
            <w:hideMark/>
          </w:tcPr>
          <w:p w14:paraId="54BE768D" w14:textId="77777777" w:rsidR="00FE1237" w:rsidRPr="00FE1237" w:rsidRDefault="00FE1237" w:rsidP="00FE1237">
            <w:pPr>
              <w:jc w:val="right"/>
              <w:rPr>
                <w:b/>
                <w:bCs/>
                <w:sz w:val="12"/>
                <w:szCs w:val="12"/>
              </w:rPr>
            </w:pPr>
            <w:r w:rsidRPr="00FE1237">
              <w:rPr>
                <w:b/>
                <w:bCs/>
                <w:sz w:val="12"/>
                <w:szCs w:val="12"/>
              </w:rPr>
              <w:t>26 563,05</w:t>
            </w:r>
          </w:p>
        </w:tc>
        <w:tc>
          <w:tcPr>
            <w:tcW w:w="1269" w:type="pct"/>
            <w:shd w:val="clear" w:color="auto" w:fill="auto"/>
            <w:noWrap/>
            <w:vAlign w:val="bottom"/>
            <w:hideMark/>
          </w:tcPr>
          <w:p w14:paraId="29D6E4D4" w14:textId="77777777" w:rsidR="00FE1237" w:rsidRPr="00FE1237" w:rsidRDefault="00FE1237" w:rsidP="00FE1237">
            <w:pPr>
              <w:rPr>
                <w:b/>
                <w:bCs/>
                <w:sz w:val="12"/>
                <w:szCs w:val="12"/>
              </w:rPr>
            </w:pPr>
            <w:r w:rsidRPr="00FE1237">
              <w:rPr>
                <w:b/>
                <w:bCs/>
                <w:sz w:val="12"/>
                <w:szCs w:val="12"/>
              </w:rPr>
              <w:t> </w:t>
            </w:r>
          </w:p>
        </w:tc>
      </w:tr>
      <w:tr w:rsidR="00FE1237" w:rsidRPr="00FE1237" w14:paraId="4B1E1FA3" w14:textId="77777777" w:rsidTr="00AF6A06">
        <w:trPr>
          <w:trHeight w:val="178"/>
        </w:trPr>
        <w:tc>
          <w:tcPr>
            <w:tcW w:w="414" w:type="pct"/>
            <w:shd w:val="clear" w:color="auto" w:fill="auto"/>
            <w:noWrap/>
            <w:vAlign w:val="bottom"/>
            <w:hideMark/>
          </w:tcPr>
          <w:p w14:paraId="31E4BB46" w14:textId="77777777" w:rsidR="00FE1237" w:rsidRPr="00FE1237" w:rsidRDefault="00FE1237" w:rsidP="00FE1237">
            <w:pPr>
              <w:jc w:val="right"/>
              <w:rPr>
                <w:b/>
                <w:bCs/>
                <w:sz w:val="12"/>
                <w:szCs w:val="12"/>
              </w:rPr>
            </w:pPr>
            <w:r w:rsidRPr="00FE1237">
              <w:rPr>
                <w:b/>
                <w:bCs/>
                <w:sz w:val="12"/>
                <w:szCs w:val="12"/>
              </w:rPr>
              <w:t>10.</w:t>
            </w:r>
          </w:p>
        </w:tc>
        <w:tc>
          <w:tcPr>
            <w:tcW w:w="1542" w:type="pct"/>
            <w:shd w:val="clear" w:color="auto" w:fill="auto"/>
            <w:noWrap/>
            <w:vAlign w:val="bottom"/>
            <w:hideMark/>
          </w:tcPr>
          <w:p w14:paraId="2EF128C0" w14:textId="77777777" w:rsidR="00FE1237" w:rsidRPr="00FE1237" w:rsidRDefault="00FE1237" w:rsidP="00FE1237">
            <w:pPr>
              <w:rPr>
                <w:b/>
                <w:bCs/>
                <w:sz w:val="12"/>
                <w:szCs w:val="12"/>
              </w:rPr>
            </w:pPr>
            <w:r w:rsidRPr="00FE1237">
              <w:rPr>
                <w:b/>
                <w:bCs/>
                <w:sz w:val="12"/>
                <w:szCs w:val="12"/>
              </w:rPr>
              <w:t>Итого НВВ без платы ФСК</w:t>
            </w:r>
          </w:p>
        </w:tc>
        <w:tc>
          <w:tcPr>
            <w:tcW w:w="715" w:type="pct"/>
            <w:shd w:val="clear" w:color="auto" w:fill="auto"/>
            <w:noWrap/>
            <w:vAlign w:val="center"/>
            <w:hideMark/>
          </w:tcPr>
          <w:p w14:paraId="74B509B1"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37" w:type="pct"/>
            <w:shd w:val="clear" w:color="auto" w:fill="auto"/>
            <w:noWrap/>
            <w:vAlign w:val="bottom"/>
            <w:hideMark/>
          </w:tcPr>
          <w:p w14:paraId="6041B120" w14:textId="77777777" w:rsidR="00FE1237" w:rsidRPr="00FE1237" w:rsidRDefault="00FE1237" w:rsidP="00FE1237">
            <w:pPr>
              <w:jc w:val="right"/>
              <w:rPr>
                <w:b/>
                <w:bCs/>
                <w:sz w:val="12"/>
                <w:szCs w:val="12"/>
              </w:rPr>
            </w:pPr>
            <w:r w:rsidRPr="00FE1237">
              <w:rPr>
                <w:b/>
                <w:bCs/>
                <w:sz w:val="12"/>
                <w:szCs w:val="12"/>
              </w:rPr>
              <w:t>31 044,95</w:t>
            </w:r>
          </w:p>
        </w:tc>
        <w:tc>
          <w:tcPr>
            <w:tcW w:w="522" w:type="pct"/>
            <w:shd w:val="clear" w:color="auto" w:fill="auto"/>
            <w:noWrap/>
            <w:vAlign w:val="bottom"/>
            <w:hideMark/>
          </w:tcPr>
          <w:p w14:paraId="53351322" w14:textId="77777777" w:rsidR="00FE1237" w:rsidRPr="00FE1237" w:rsidRDefault="00FE1237" w:rsidP="00FE1237">
            <w:pPr>
              <w:jc w:val="right"/>
              <w:rPr>
                <w:b/>
                <w:bCs/>
                <w:sz w:val="12"/>
                <w:szCs w:val="12"/>
              </w:rPr>
            </w:pPr>
            <w:r w:rsidRPr="00FE1237">
              <w:rPr>
                <w:b/>
                <w:bCs/>
                <w:sz w:val="12"/>
                <w:szCs w:val="12"/>
              </w:rPr>
              <w:t>25 498,76</w:t>
            </w:r>
          </w:p>
        </w:tc>
        <w:tc>
          <w:tcPr>
            <w:tcW w:w="1269" w:type="pct"/>
            <w:shd w:val="clear" w:color="auto" w:fill="auto"/>
            <w:noWrap/>
            <w:vAlign w:val="bottom"/>
            <w:hideMark/>
          </w:tcPr>
          <w:p w14:paraId="362BD884" w14:textId="77777777" w:rsidR="00FE1237" w:rsidRPr="00FE1237" w:rsidRDefault="00FE1237" w:rsidP="00FE1237">
            <w:pPr>
              <w:rPr>
                <w:b/>
                <w:bCs/>
                <w:sz w:val="12"/>
                <w:szCs w:val="12"/>
              </w:rPr>
            </w:pPr>
            <w:r w:rsidRPr="00FE1237">
              <w:rPr>
                <w:b/>
                <w:bCs/>
                <w:sz w:val="12"/>
                <w:szCs w:val="12"/>
              </w:rPr>
              <w:t> </w:t>
            </w:r>
          </w:p>
        </w:tc>
      </w:tr>
    </w:tbl>
    <w:p w14:paraId="5DB08854" w14:textId="77777777" w:rsidR="00FE1237" w:rsidRPr="00FE1237" w:rsidRDefault="00FE1237" w:rsidP="00FE1237">
      <w:pPr>
        <w:spacing w:after="160" w:line="259" w:lineRule="auto"/>
        <w:rPr>
          <w:rFonts w:ascii="Calibri" w:eastAsia="Calibri" w:hAnsi="Calibri"/>
          <w:sz w:val="22"/>
          <w:szCs w:val="22"/>
          <w:lang w:eastAsia="en-US"/>
        </w:rPr>
      </w:pPr>
    </w:p>
    <w:p w14:paraId="586AEFBB" w14:textId="77777777" w:rsidR="00FE1237" w:rsidRPr="00FE1237" w:rsidRDefault="00FE1237" w:rsidP="00FE1237">
      <w:pPr>
        <w:tabs>
          <w:tab w:val="left" w:pos="5580"/>
          <w:tab w:val="left" w:pos="9498"/>
        </w:tabs>
        <w:ind w:right="-569"/>
      </w:pPr>
    </w:p>
    <w:p w14:paraId="197BC462" w14:textId="77777777" w:rsidR="00FE1237" w:rsidRPr="00FE1237" w:rsidRDefault="00FE1237" w:rsidP="00FE1237">
      <w:pPr>
        <w:tabs>
          <w:tab w:val="left" w:pos="5580"/>
          <w:tab w:val="left" w:pos="9498"/>
        </w:tabs>
        <w:ind w:right="-569"/>
        <w:sectPr w:rsidR="00FE1237" w:rsidRPr="00FE1237" w:rsidSect="00BB46AA">
          <w:pgSz w:w="11906" w:h="16838"/>
          <w:pgMar w:top="1134" w:right="567" w:bottom="1134" w:left="851" w:header="708" w:footer="708" w:gutter="0"/>
          <w:cols w:space="708"/>
          <w:docGrid w:linePitch="360"/>
        </w:sectPr>
      </w:pPr>
    </w:p>
    <w:p w14:paraId="1FAEE1FF" w14:textId="6CD9F803" w:rsidR="009E21FE" w:rsidRPr="001828C5" w:rsidRDefault="009E21FE" w:rsidP="009E21FE">
      <w:pPr>
        <w:tabs>
          <w:tab w:val="left" w:pos="5580"/>
          <w:tab w:val="left" w:pos="9498"/>
        </w:tabs>
        <w:ind w:left="-2064" w:right="-569" w:firstLine="8727"/>
      </w:pPr>
      <w:r w:rsidRPr="001828C5">
        <w:lastRenderedPageBreak/>
        <w:t xml:space="preserve">Приложение № </w:t>
      </w:r>
      <w:r>
        <w:t>15</w:t>
      </w:r>
      <w:r w:rsidRPr="001828C5">
        <w:t xml:space="preserve"> к </w:t>
      </w:r>
      <w:r>
        <w:t>протоколу</w:t>
      </w:r>
      <w:r w:rsidRPr="001828C5">
        <w:t xml:space="preserve"> № </w:t>
      </w:r>
      <w:r>
        <w:t>90</w:t>
      </w:r>
    </w:p>
    <w:p w14:paraId="1320C0D1"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6A91C8D9"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75D30C23"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0A9D4954" w14:textId="77777777" w:rsidR="00FE1237" w:rsidRPr="00FE1237" w:rsidRDefault="00FE1237" w:rsidP="00FE1237">
      <w:pPr>
        <w:tabs>
          <w:tab w:val="left" w:pos="5580"/>
          <w:tab w:val="left" w:pos="9498"/>
        </w:tabs>
        <w:ind w:left="-2064" w:right="-569" w:firstLine="7167"/>
      </w:pPr>
    </w:p>
    <w:p w14:paraId="4F12C1E1" w14:textId="77777777" w:rsidR="00FE1237" w:rsidRPr="00FE1237" w:rsidRDefault="00FE1237" w:rsidP="00FE1237">
      <w:pPr>
        <w:spacing w:after="160" w:line="259" w:lineRule="auto"/>
        <w:jc w:val="center"/>
        <w:rPr>
          <w:rFonts w:eastAsia="Calibri"/>
          <w:b/>
          <w:bCs/>
          <w:sz w:val="22"/>
          <w:szCs w:val="22"/>
          <w:lang w:eastAsia="en-US"/>
        </w:rPr>
      </w:pPr>
      <w:r w:rsidRPr="00FE1237">
        <w:rPr>
          <w:rFonts w:eastAsia="Calibri"/>
          <w:b/>
          <w:bCs/>
          <w:sz w:val="22"/>
          <w:szCs w:val="22"/>
          <w:lang w:eastAsia="en-US"/>
        </w:rPr>
        <w:t>Расчёт необходимой валовой выручки ООО «ХК «СДС-Энерго» (ИНН 4250003450) по Кемеровской области-Кузбасса методом долгосрочной индексации на 2022 год</w:t>
      </w:r>
    </w:p>
    <w:tbl>
      <w:tblPr>
        <w:tblW w:w="9640" w:type="dxa"/>
        <w:jc w:val="center"/>
        <w:tblLook w:val="04A0" w:firstRow="1" w:lastRow="0" w:firstColumn="1" w:lastColumn="0" w:noHBand="0" w:noVBand="1"/>
      </w:tblPr>
      <w:tblGrid>
        <w:gridCol w:w="696"/>
        <w:gridCol w:w="2561"/>
        <w:gridCol w:w="1246"/>
        <w:gridCol w:w="1309"/>
        <w:gridCol w:w="1171"/>
        <w:gridCol w:w="2657"/>
      </w:tblGrid>
      <w:tr w:rsidR="00FE1237" w:rsidRPr="00FE1237" w14:paraId="12846187" w14:textId="77777777" w:rsidTr="00AF6A06">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4AE94" w14:textId="77777777" w:rsidR="00FE1237" w:rsidRPr="00FE1237" w:rsidRDefault="00FE1237" w:rsidP="00FE1237">
            <w:pPr>
              <w:jc w:val="center"/>
              <w:rPr>
                <w:sz w:val="16"/>
                <w:szCs w:val="16"/>
              </w:rPr>
            </w:pPr>
            <w:r w:rsidRPr="00FE1237">
              <w:rPr>
                <w:sz w:val="16"/>
                <w:szCs w:val="16"/>
              </w:rPr>
              <w:t>№п/п</w:t>
            </w:r>
          </w:p>
        </w:tc>
        <w:tc>
          <w:tcPr>
            <w:tcW w:w="25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CA3570" w14:textId="77777777" w:rsidR="00FE1237" w:rsidRPr="00FE1237" w:rsidRDefault="00FE1237" w:rsidP="00FE1237">
            <w:pPr>
              <w:jc w:val="center"/>
              <w:rPr>
                <w:sz w:val="16"/>
                <w:szCs w:val="16"/>
              </w:rPr>
            </w:pPr>
            <w:r w:rsidRPr="00FE1237">
              <w:rPr>
                <w:sz w:val="16"/>
                <w:szCs w:val="16"/>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0E313" w14:textId="77777777" w:rsidR="00FE1237" w:rsidRPr="00FE1237" w:rsidRDefault="00FE1237" w:rsidP="00FE1237">
            <w:pPr>
              <w:jc w:val="center"/>
              <w:rPr>
                <w:sz w:val="16"/>
                <w:szCs w:val="16"/>
              </w:rPr>
            </w:pPr>
            <w:r w:rsidRPr="00FE1237">
              <w:rPr>
                <w:sz w:val="16"/>
                <w:szCs w:val="16"/>
              </w:rPr>
              <w:t>Ед. изм.</w:t>
            </w:r>
          </w:p>
        </w:tc>
        <w:tc>
          <w:tcPr>
            <w:tcW w:w="5137"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66C4447D" w14:textId="77777777" w:rsidR="00FE1237" w:rsidRPr="00FE1237" w:rsidRDefault="00FE1237" w:rsidP="00FE1237">
            <w:pPr>
              <w:jc w:val="center"/>
              <w:rPr>
                <w:sz w:val="16"/>
                <w:szCs w:val="16"/>
              </w:rPr>
            </w:pPr>
            <w:r w:rsidRPr="00FE1237">
              <w:rPr>
                <w:sz w:val="16"/>
                <w:szCs w:val="16"/>
              </w:rPr>
              <w:t>2022 год</w:t>
            </w:r>
          </w:p>
        </w:tc>
      </w:tr>
      <w:tr w:rsidR="00FE1237" w:rsidRPr="00FE1237" w14:paraId="3715204A" w14:textId="77777777" w:rsidTr="00AF6A06">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9E4404" w14:textId="77777777" w:rsidR="00FE1237" w:rsidRPr="00FE1237" w:rsidRDefault="00FE1237" w:rsidP="00FE1237">
            <w:pPr>
              <w:rPr>
                <w:sz w:val="16"/>
                <w:szCs w:val="16"/>
              </w:rPr>
            </w:pPr>
          </w:p>
        </w:tc>
        <w:tc>
          <w:tcPr>
            <w:tcW w:w="2561" w:type="dxa"/>
            <w:vMerge/>
            <w:tcBorders>
              <w:top w:val="single" w:sz="4" w:space="0" w:color="auto"/>
              <w:left w:val="single" w:sz="4" w:space="0" w:color="auto"/>
              <w:bottom w:val="single" w:sz="4" w:space="0" w:color="auto"/>
              <w:right w:val="single" w:sz="4" w:space="0" w:color="auto"/>
            </w:tcBorders>
            <w:vAlign w:val="center"/>
            <w:hideMark/>
          </w:tcPr>
          <w:p w14:paraId="01A454B4" w14:textId="77777777" w:rsidR="00FE1237" w:rsidRPr="00FE1237" w:rsidRDefault="00FE1237" w:rsidP="00FE1237">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22BA0" w14:textId="77777777" w:rsidR="00FE1237" w:rsidRPr="00FE1237" w:rsidRDefault="00FE1237" w:rsidP="00FE1237">
            <w:pPr>
              <w:rPr>
                <w:sz w:val="16"/>
                <w:szCs w:val="16"/>
              </w:rPr>
            </w:pPr>
          </w:p>
        </w:tc>
        <w:tc>
          <w:tcPr>
            <w:tcW w:w="1309" w:type="dxa"/>
            <w:tcBorders>
              <w:top w:val="nil"/>
              <w:left w:val="nil"/>
              <w:bottom w:val="single" w:sz="4" w:space="0" w:color="auto"/>
              <w:right w:val="single" w:sz="4" w:space="0" w:color="auto"/>
            </w:tcBorders>
            <w:shd w:val="clear" w:color="000000" w:fill="FFFFFF"/>
            <w:vAlign w:val="center"/>
            <w:hideMark/>
          </w:tcPr>
          <w:p w14:paraId="23604F60" w14:textId="77777777" w:rsidR="00FE1237" w:rsidRPr="00FE1237" w:rsidRDefault="00FE1237" w:rsidP="00FE1237">
            <w:pPr>
              <w:jc w:val="center"/>
              <w:rPr>
                <w:sz w:val="16"/>
                <w:szCs w:val="16"/>
              </w:rPr>
            </w:pPr>
            <w:r w:rsidRPr="00FE1237">
              <w:rPr>
                <w:sz w:val="16"/>
                <w:szCs w:val="16"/>
              </w:rPr>
              <w:t>Предложение предприятия</w:t>
            </w:r>
          </w:p>
        </w:tc>
        <w:tc>
          <w:tcPr>
            <w:tcW w:w="1171" w:type="dxa"/>
            <w:tcBorders>
              <w:top w:val="nil"/>
              <w:left w:val="nil"/>
              <w:bottom w:val="single" w:sz="4" w:space="0" w:color="auto"/>
              <w:right w:val="single" w:sz="4" w:space="0" w:color="auto"/>
            </w:tcBorders>
            <w:shd w:val="clear" w:color="000000" w:fill="FFFFFF"/>
            <w:vAlign w:val="center"/>
            <w:hideMark/>
          </w:tcPr>
          <w:p w14:paraId="40D1E855" w14:textId="77777777" w:rsidR="00FE1237" w:rsidRPr="00FE1237" w:rsidRDefault="00FE1237" w:rsidP="00FE1237">
            <w:pPr>
              <w:jc w:val="center"/>
              <w:rPr>
                <w:sz w:val="16"/>
                <w:szCs w:val="16"/>
              </w:rPr>
            </w:pPr>
            <w:r w:rsidRPr="00FE1237">
              <w:rPr>
                <w:sz w:val="16"/>
                <w:szCs w:val="16"/>
              </w:rPr>
              <w:t>Предложение экспертов</w:t>
            </w:r>
          </w:p>
        </w:tc>
        <w:tc>
          <w:tcPr>
            <w:tcW w:w="2657" w:type="dxa"/>
            <w:tcBorders>
              <w:top w:val="nil"/>
              <w:left w:val="nil"/>
              <w:bottom w:val="single" w:sz="4" w:space="0" w:color="auto"/>
              <w:right w:val="single" w:sz="4" w:space="0" w:color="auto"/>
            </w:tcBorders>
            <w:shd w:val="clear" w:color="000000" w:fill="FFFFFF"/>
            <w:vAlign w:val="center"/>
            <w:hideMark/>
          </w:tcPr>
          <w:p w14:paraId="4FCAEDE4" w14:textId="77777777" w:rsidR="00FE1237" w:rsidRPr="00FE1237" w:rsidRDefault="00FE1237" w:rsidP="00FE1237">
            <w:pPr>
              <w:jc w:val="center"/>
              <w:rPr>
                <w:sz w:val="16"/>
                <w:szCs w:val="16"/>
              </w:rPr>
            </w:pPr>
            <w:r w:rsidRPr="00FE1237">
              <w:rPr>
                <w:sz w:val="16"/>
                <w:szCs w:val="16"/>
              </w:rPr>
              <w:t>Комментарии, примечания и выводы экспертов</w:t>
            </w:r>
          </w:p>
        </w:tc>
      </w:tr>
      <w:tr w:rsidR="00FE1237" w:rsidRPr="00FE1237" w14:paraId="3985914F" w14:textId="77777777" w:rsidTr="00AF6A06">
        <w:trPr>
          <w:trHeight w:val="20"/>
          <w:jc w:val="cent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49644" w14:textId="77777777" w:rsidR="00FE1237" w:rsidRPr="00FE1237" w:rsidRDefault="00FE1237" w:rsidP="00FE1237">
            <w:pPr>
              <w:rPr>
                <w:bCs/>
                <w:color w:val="000000"/>
                <w:sz w:val="16"/>
                <w:szCs w:val="16"/>
              </w:rPr>
            </w:pPr>
            <w:r w:rsidRPr="00FE1237">
              <w:rPr>
                <w:bCs/>
                <w:color w:val="000000"/>
                <w:sz w:val="16"/>
                <w:szCs w:val="16"/>
              </w:rPr>
              <w:t>Расчёт коэффициента индексации</w:t>
            </w:r>
          </w:p>
        </w:tc>
      </w:tr>
      <w:tr w:rsidR="00FE1237" w:rsidRPr="00FE1237" w14:paraId="1DB14DD0"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245F09" w14:textId="77777777" w:rsidR="00FE1237" w:rsidRPr="00FE1237" w:rsidRDefault="00FE1237" w:rsidP="00FE1237">
            <w:pPr>
              <w:jc w:val="center"/>
              <w:rPr>
                <w:color w:val="000000"/>
                <w:sz w:val="16"/>
                <w:szCs w:val="16"/>
              </w:rPr>
            </w:pPr>
            <w:r w:rsidRPr="00FE1237">
              <w:rPr>
                <w:color w:val="000000"/>
                <w:sz w:val="16"/>
                <w:szCs w:val="16"/>
              </w:rPr>
              <w:t>1</w:t>
            </w:r>
          </w:p>
        </w:tc>
        <w:tc>
          <w:tcPr>
            <w:tcW w:w="2561" w:type="dxa"/>
            <w:tcBorders>
              <w:top w:val="nil"/>
              <w:left w:val="nil"/>
              <w:bottom w:val="single" w:sz="4" w:space="0" w:color="auto"/>
              <w:right w:val="single" w:sz="4" w:space="0" w:color="auto"/>
            </w:tcBorders>
            <w:shd w:val="clear" w:color="000000" w:fill="FFFFFF"/>
            <w:vAlign w:val="center"/>
            <w:hideMark/>
          </w:tcPr>
          <w:p w14:paraId="125EC639" w14:textId="77777777" w:rsidR="00FE1237" w:rsidRPr="00FE1237" w:rsidRDefault="00FE1237" w:rsidP="00FE1237">
            <w:pPr>
              <w:rPr>
                <w:color w:val="000000"/>
                <w:sz w:val="16"/>
                <w:szCs w:val="16"/>
              </w:rPr>
            </w:pPr>
            <w:r w:rsidRPr="00FE1237">
              <w:rPr>
                <w:color w:val="000000"/>
                <w:sz w:val="16"/>
                <w:szCs w:val="16"/>
              </w:rPr>
              <w:t>ИПЦ</w:t>
            </w:r>
          </w:p>
        </w:tc>
        <w:tc>
          <w:tcPr>
            <w:tcW w:w="0" w:type="auto"/>
            <w:tcBorders>
              <w:top w:val="nil"/>
              <w:left w:val="nil"/>
              <w:bottom w:val="single" w:sz="4" w:space="0" w:color="auto"/>
              <w:right w:val="single" w:sz="4" w:space="0" w:color="auto"/>
            </w:tcBorders>
            <w:shd w:val="clear" w:color="000000" w:fill="FFFFFF"/>
            <w:noWrap/>
            <w:vAlign w:val="center"/>
            <w:hideMark/>
          </w:tcPr>
          <w:p w14:paraId="58E7260A" w14:textId="77777777" w:rsidR="00FE1237" w:rsidRPr="00FE1237" w:rsidRDefault="00FE1237" w:rsidP="00FE1237">
            <w:pPr>
              <w:jc w:val="center"/>
              <w:rPr>
                <w:color w:val="000000"/>
                <w:sz w:val="16"/>
                <w:szCs w:val="16"/>
              </w:rPr>
            </w:pPr>
            <w:r w:rsidRPr="00FE1237">
              <w:rPr>
                <w:color w:val="000000"/>
                <w:sz w:val="16"/>
                <w:szCs w:val="16"/>
              </w:rPr>
              <w:t>%</w:t>
            </w:r>
          </w:p>
        </w:tc>
        <w:tc>
          <w:tcPr>
            <w:tcW w:w="1309" w:type="dxa"/>
            <w:tcBorders>
              <w:top w:val="nil"/>
              <w:left w:val="nil"/>
              <w:bottom w:val="single" w:sz="4" w:space="0" w:color="auto"/>
              <w:right w:val="single" w:sz="4" w:space="0" w:color="auto"/>
            </w:tcBorders>
            <w:shd w:val="clear" w:color="auto" w:fill="auto"/>
            <w:noWrap/>
            <w:vAlign w:val="center"/>
            <w:hideMark/>
          </w:tcPr>
          <w:p w14:paraId="36AB235A" w14:textId="77777777" w:rsidR="00FE1237" w:rsidRPr="00FE1237" w:rsidRDefault="00FE1237" w:rsidP="00FE1237">
            <w:pPr>
              <w:jc w:val="right"/>
              <w:rPr>
                <w:color w:val="000000"/>
                <w:sz w:val="16"/>
                <w:szCs w:val="16"/>
              </w:rPr>
            </w:pPr>
            <w:r w:rsidRPr="00FE1237">
              <w:rPr>
                <w:color w:val="000000"/>
                <w:sz w:val="16"/>
                <w:szCs w:val="16"/>
              </w:rPr>
              <w:t>3,80%</w:t>
            </w:r>
          </w:p>
        </w:tc>
        <w:tc>
          <w:tcPr>
            <w:tcW w:w="1171" w:type="dxa"/>
            <w:tcBorders>
              <w:top w:val="nil"/>
              <w:left w:val="nil"/>
              <w:bottom w:val="single" w:sz="4" w:space="0" w:color="auto"/>
              <w:right w:val="single" w:sz="4" w:space="0" w:color="auto"/>
            </w:tcBorders>
            <w:shd w:val="clear" w:color="auto" w:fill="auto"/>
            <w:noWrap/>
            <w:vAlign w:val="center"/>
            <w:hideMark/>
          </w:tcPr>
          <w:p w14:paraId="5E7805BE" w14:textId="77777777" w:rsidR="00FE1237" w:rsidRPr="00FE1237" w:rsidRDefault="00FE1237" w:rsidP="00FE1237">
            <w:pPr>
              <w:jc w:val="right"/>
              <w:rPr>
                <w:color w:val="000000"/>
                <w:sz w:val="16"/>
                <w:szCs w:val="16"/>
              </w:rPr>
            </w:pPr>
            <w:r w:rsidRPr="00FE1237">
              <w:rPr>
                <w:color w:val="000000"/>
                <w:sz w:val="16"/>
                <w:szCs w:val="16"/>
              </w:rPr>
              <w:t>4,30%</w:t>
            </w:r>
          </w:p>
        </w:tc>
        <w:tc>
          <w:tcPr>
            <w:tcW w:w="2657" w:type="dxa"/>
            <w:tcBorders>
              <w:top w:val="nil"/>
              <w:left w:val="nil"/>
              <w:bottom w:val="single" w:sz="4" w:space="0" w:color="auto"/>
              <w:right w:val="single" w:sz="4" w:space="0" w:color="auto"/>
            </w:tcBorders>
            <w:shd w:val="clear" w:color="auto" w:fill="auto"/>
            <w:vAlign w:val="center"/>
            <w:hideMark/>
          </w:tcPr>
          <w:p w14:paraId="3D811FE4" w14:textId="77777777" w:rsidR="00FE1237" w:rsidRPr="00FE1237" w:rsidRDefault="00FE1237" w:rsidP="00FE1237">
            <w:pPr>
              <w:rPr>
                <w:color w:val="000000"/>
                <w:sz w:val="16"/>
                <w:szCs w:val="16"/>
              </w:rPr>
            </w:pPr>
            <w:r w:rsidRPr="00FE1237">
              <w:rPr>
                <w:color w:val="000000"/>
                <w:sz w:val="16"/>
                <w:szCs w:val="16"/>
              </w:rPr>
              <w:t>Прогноз Минэкономразвития</w:t>
            </w:r>
          </w:p>
        </w:tc>
      </w:tr>
      <w:tr w:rsidR="00FE1237" w:rsidRPr="00FE1237" w14:paraId="421E3721"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02F230" w14:textId="77777777" w:rsidR="00FE1237" w:rsidRPr="00FE1237" w:rsidRDefault="00FE1237" w:rsidP="00FE1237">
            <w:pPr>
              <w:jc w:val="center"/>
              <w:rPr>
                <w:color w:val="000000"/>
                <w:sz w:val="16"/>
                <w:szCs w:val="16"/>
              </w:rPr>
            </w:pPr>
            <w:r w:rsidRPr="00FE1237">
              <w:rPr>
                <w:color w:val="000000"/>
                <w:sz w:val="16"/>
                <w:szCs w:val="16"/>
              </w:rPr>
              <w:t>2</w:t>
            </w:r>
          </w:p>
        </w:tc>
        <w:tc>
          <w:tcPr>
            <w:tcW w:w="2561" w:type="dxa"/>
            <w:tcBorders>
              <w:top w:val="nil"/>
              <w:left w:val="nil"/>
              <w:bottom w:val="single" w:sz="4" w:space="0" w:color="auto"/>
              <w:right w:val="single" w:sz="4" w:space="0" w:color="auto"/>
            </w:tcBorders>
            <w:shd w:val="clear" w:color="000000" w:fill="FFFFFF"/>
            <w:vAlign w:val="center"/>
            <w:hideMark/>
          </w:tcPr>
          <w:p w14:paraId="2A11FC2C" w14:textId="77777777" w:rsidR="00FE1237" w:rsidRPr="00FE1237" w:rsidRDefault="00FE1237" w:rsidP="00FE1237">
            <w:pPr>
              <w:rPr>
                <w:color w:val="000000"/>
                <w:sz w:val="16"/>
                <w:szCs w:val="16"/>
              </w:rPr>
            </w:pPr>
            <w:r w:rsidRPr="00FE1237">
              <w:rPr>
                <w:color w:val="000000"/>
                <w:sz w:val="16"/>
                <w:szCs w:val="16"/>
              </w:rPr>
              <w:t>Индекс эффективности операционных расходов</w:t>
            </w:r>
          </w:p>
        </w:tc>
        <w:tc>
          <w:tcPr>
            <w:tcW w:w="0" w:type="auto"/>
            <w:tcBorders>
              <w:top w:val="nil"/>
              <w:left w:val="nil"/>
              <w:bottom w:val="single" w:sz="4" w:space="0" w:color="auto"/>
              <w:right w:val="single" w:sz="4" w:space="0" w:color="auto"/>
            </w:tcBorders>
            <w:shd w:val="clear" w:color="000000" w:fill="FFFFFF"/>
            <w:noWrap/>
            <w:vAlign w:val="center"/>
            <w:hideMark/>
          </w:tcPr>
          <w:p w14:paraId="0F03EA92" w14:textId="77777777" w:rsidR="00FE1237" w:rsidRPr="00FE1237" w:rsidRDefault="00FE1237" w:rsidP="00FE1237">
            <w:pPr>
              <w:jc w:val="center"/>
              <w:rPr>
                <w:color w:val="000000"/>
                <w:sz w:val="16"/>
                <w:szCs w:val="16"/>
              </w:rPr>
            </w:pPr>
            <w:r w:rsidRPr="00FE1237">
              <w:rPr>
                <w:color w:val="000000"/>
                <w:sz w:val="16"/>
                <w:szCs w:val="16"/>
              </w:rPr>
              <w:t>%</w:t>
            </w:r>
          </w:p>
        </w:tc>
        <w:tc>
          <w:tcPr>
            <w:tcW w:w="1309" w:type="dxa"/>
            <w:tcBorders>
              <w:top w:val="nil"/>
              <w:left w:val="nil"/>
              <w:bottom w:val="single" w:sz="4" w:space="0" w:color="auto"/>
              <w:right w:val="single" w:sz="4" w:space="0" w:color="auto"/>
            </w:tcBorders>
            <w:shd w:val="clear" w:color="000000" w:fill="FFFFFF"/>
            <w:noWrap/>
            <w:vAlign w:val="center"/>
            <w:hideMark/>
          </w:tcPr>
          <w:p w14:paraId="244A9A90" w14:textId="77777777" w:rsidR="00FE1237" w:rsidRPr="00FE1237" w:rsidRDefault="00FE1237" w:rsidP="00FE1237">
            <w:pPr>
              <w:jc w:val="right"/>
              <w:rPr>
                <w:color w:val="000000"/>
                <w:sz w:val="16"/>
                <w:szCs w:val="16"/>
              </w:rPr>
            </w:pPr>
            <w:r w:rsidRPr="00FE1237">
              <w:rPr>
                <w:color w:val="000000"/>
                <w:sz w:val="16"/>
                <w:szCs w:val="16"/>
              </w:rPr>
              <w:t>1,0%</w:t>
            </w:r>
          </w:p>
        </w:tc>
        <w:tc>
          <w:tcPr>
            <w:tcW w:w="1171" w:type="dxa"/>
            <w:tcBorders>
              <w:top w:val="nil"/>
              <w:left w:val="nil"/>
              <w:bottom w:val="single" w:sz="4" w:space="0" w:color="auto"/>
              <w:right w:val="single" w:sz="4" w:space="0" w:color="auto"/>
            </w:tcBorders>
            <w:shd w:val="clear" w:color="000000" w:fill="FFFFFF"/>
            <w:noWrap/>
            <w:vAlign w:val="center"/>
            <w:hideMark/>
          </w:tcPr>
          <w:p w14:paraId="5D1850A4" w14:textId="77777777" w:rsidR="00FE1237" w:rsidRPr="00FE1237" w:rsidRDefault="00FE1237" w:rsidP="00FE1237">
            <w:pPr>
              <w:jc w:val="right"/>
              <w:rPr>
                <w:color w:val="000000"/>
                <w:sz w:val="16"/>
                <w:szCs w:val="16"/>
              </w:rPr>
            </w:pPr>
            <w:r w:rsidRPr="00FE1237">
              <w:rPr>
                <w:color w:val="000000"/>
                <w:sz w:val="16"/>
                <w:szCs w:val="16"/>
              </w:rPr>
              <w:t>7,0%</w:t>
            </w:r>
          </w:p>
        </w:tc>
        <w:tc>
          <w:tcPr>
            <w:tcW w:w="2657" w:type="dxa"/>
            <w:tcBorders>
              <w:top w:val="nil"/>
              <w:left w:val="nil"/>
              <w:bottom w:val="single" w:sz="4" w:space="0" w:color="auto"/>
              <w:right w:val="single" w:sz="4" w:space="0" w:color="auto"/>
            </w:tcBorders>
            <w:shd w:val="clear" w:color="000000" w:fill="FFFFFF"/>
            <w:vAlign w:val="center"/>
            <w:hideMark/>
          </w:tcPr>
          <w:p w14:paraId="08DA849D" w14:textId="77777777" w:rsidR="00FE1237" w:rsidRPr="00FE1237" w:rsidRDefault="00FE1237" w:rsidP="00FE1237">
            <w:pPr>
              <w:rPr>
                <w:color w:val="000000"/>
                <w:sz w:val="16"/>
                <w:szCs w:val="16"/>
              </w:rPr>
            </w:pPr>
            <w:r w:rsidRPr="00FE1237">
              <w:rPr>
                <w:color w:val="000000"/>
                <w:sz w:val="16"/>
                <w:szCs w:val="16"/>
              </w:rPr>
              <w:t>Постановление Региональной энергетической комиссии Кузбасса от 31.12.2020 N 845</w:t>
            </w:r>
          </w:p>
        </w:tc>
      </w:tr>
      <w:tr w:rsidR="00FE1237" w:rsidRPr="00FE1237" w14:paraId="0B4F1950"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35BA64" w14:textId="77777777" w:rsidR="00FE1237" w:rsidRPr="00FE1237" w:rsidRDefault="00FE1237" w:rsidP="00FE1237">
            <w:pPr>
              <w:jc w:val="center"/>
              <w:rPr>
                <w:color w:val="000000"/>
                <w:sz w:val="16"/>
                <w:szCs w:val="16"/>
              </w:rPr>
            </w:pPr>
            <w:r w:rsidRPr="00FE1237">
              <w:rPr>
                <w:color w:val="000000"/>
                <w:sz w:val="16"/>
                <w:szCs w:val="16"/>
              </w:rPr>
              <w:t>3</w:t>
            </w:r>
          </w:p>
        </w:tc>
        <w:tc>
          <w:tcPr>
            <w:tcW w:w="2561" w:type="dxa"/>
            <w:tcBorders>
              <w:top w:val="nil"/>
              <w:left w:val="nil"/>
              <w:bottom w:val="single" w:sz="4" w:space="0" w:color="auto"/>
              <w:right w:val="single" w:sz="4" w:space="0" w:color="auto"/>
            </w:tcBorders>
            <w:shd w:val="clear" w:color="000000" w:fill="FFFFFF"/>
            <w:vAlign w:val="center"/>
            <w:hideMark/>
          </w:tcPr>
          <w:p w14:paraId="543C5A28" w14:textId="77777777" w:rsidR="00FE1237" w:rsidRPr="00FE1237" w:rsidRDefault="00FE1237" w:rsidP="00FE1237">
            <w:pPr>
              <w:rPr>
                <w:color w:val="000000"/>
                <w:sz w:val="16"/>
                <w:szCs w:val="16"/>
              </w:rPr>
            </w:pPr>
            <w:r w:rsidRPr="00FE1237">
              <w:rPr>
                <w:color w:val="000000"/>
                <w:sz w:val="16"/>
                <w:szCs w:val="16"/>
              </w:rPr>
              <w:t>Количество активов</w:t>
            </w:r>
          </w:p>
        </w:tc>
        <w:tc>
          <w:tcPr>
            <w:tcW w:w="0" w:type="auto"/>
            <w:tcBorders>
              <w:top w:val="nil"/>
              <w:left w:val="nil"/>
              <w:bottom w:val="single" w:sz="4" w:space="0" w:color="auto"/>
              <w:right w:val="single" w:sz="4" w:space="0" w:color="auto"/>
            </w:tcBorders>
            <w:shd w:val="clear" w:color="000000" w:fill="FFFFFF"/>
            <w:noWrap/>
            <w:vAlign w:val="center"/>
            <w:hideMark/>
          </w:tcPr>
          <w:p w14:paraId="2A5B837B" w14:textId="77777777" w:rsidR="00FE1237" w:rsidRPr="00FE1237" w:rsidRDefault="00FE1237" w:rsidP="00FE1237">
            <w:pPr>
              <w:jc w:val="center"/>
              <w:rPr>
                <w:color w:val="000000"/>
                <w:sz w:val="16"/>
                <w:szCs w:val="16"/>
              </w:rPr>
            </w:pPr>
            <w:r w:rsidRPr="00FE1237">
              <w:rPr>
                <w:color w:val="000000"/>
                <w:sz w:val="16"/>
                <w:szCs w:val="16"/>
              </w:rPr>
              <w:t>у.е.</w:t>
            </w:r>
          </w:p>
        </w:tc>
        <w:tc>
          <w:tcPr>
            <w:tcW w:w="1309" w:type="dxa"/>
            <w:tcBorders>
              <w:top w:val="nil"/>
              <w:left w:val="nil"/>
              <w:bottom w:val="single" w:sz="4" w:space="0" w:color="auto"/>
              <w:right w:val="single" w:sz="4" w:space="0" w:color="auto"/>
            </w:tcBorders>
            <w:shd w:val="clear" w:color="auto" w:fill="auto"/>
            <w:noWrap/>
            <w:vAlign w:val="center"/>
            <w:hideMark/>
          </w:tcPr>
          <w:p w14:paraId="13CFBC16" w14:textId="77777777" w:rsidR="00FE1237" w:rsidRPr="00FE1237" w:rsidRDefault="00FE1237" w:rsidP="00FE1237">
            <w:pPr>
              <w:jc w:val="right"/>
              <w:rPr>
                <w:color w:val="000000"/>
                <w:sz w:val="16"/>
                <w:szCs w:val="16"/>
              </w:rPr>
            </w:pPr>
            <w:r w:rsidRPr="00FE1237">
              <w:rPr>
                <w:color w:val="000000"/>
                <w:sz w:val="16"/>
                <w:szCs w:val="16"/>
              </w:rPr>
              <w:t>7 422,20</w:t>
            </w:r>
          </w:p>
        </w:tc>
        <w:tc>
          <w:tcPr>
            <w:tcW w:w="1171" w:type="dxa"/>
            <w:tcBorders>
              <w:top w:val="nil"/>
              <w:left w:val="nil"/>
              <w:bottom w:val="single" w:sz="4" w:space="0" w:color="auto"/>
              <w:right w:val="single" w:sz="4" w:space="0" w:color="auto"/>
            </w:tcBorders>
            <w:shd w:val="clear" w:color="auto" w:fill="auto"/>
            <w:noWrap/>
            <w:vAlign w:val="center"/>
            <w:hideMark/>
          </w:tcPr>
          <w:p w14:paraId="236F4686" w14:textId="77777777" w:rsidR="00FE1237" w:rsidRPr="00FE1237" w:rsidRDefault="00FE1237" w:rsidP="00FE1237">
            <w:pPr>
              <w:jc w:val="right"/>
              <w:rPr>
                <w:color w:val="000000"/>
                <w:sz w:val="16"/>
                <w:szCs w:val="16"/>
              </w:rPr>
            </w:pPr>
            <w:r w:rsidRPr="00FE1237">
              <w:rPr>
                <w:color w:val="000000"/>
                <w:sz w:val="16"/>
                <w:szCs w:val="16"/>
              </w:rPr>
              <w:t>7 246,71</w:t>
            </w:r>
          </w:p>
        </w:tc>
        <w:tc>
          <w:tcPr>
            <w:tcW w:w="2657" w:type="dxa"/>
            <w:tcBorders>
              <w:top w:val="nil"/>
              <w:left w:val="nil"/>
              <w:bottom w:val="single" w:sz="4" w:space="0" w:color="auto"/>
              <w:right w:val="single" w:sz="4" w:space="0" w:color="auto"/>
            </w:tcBorders>
            <w:shd w:val="clear" w:color="000000" w:fill="FFFFFF"/>
            <w:vAlign w:val="bottom"/>
            <w:hideMark/>
          </w:tcPr>
          <w:p w14:paraId="7EF154CC" w14:textId="77777777" w:rsidR="00FE1237" w:rsidRPr="00FE1237" w:rsidRDefault="00FE1237" w:rsidP="00FE1237">
            <w:pPr>
              <w:rPr>
                <w:color w:val="000000"/>
                <w:sz w:val="16"/>
                <w:szCs w:val="16"/>
              </w:rPr>
            </w:pPr>
            <w:r w:rsidRPr="00FE1237">
              <w:rPr>
                <w:sz w:val="16"/>
                <w:szCs w:val="16"/>
              </w:rPr>
              <w:t> рассчитаны в соответствии с МУ ФСТ России от 06.08.2004 № 20-э/2</w:t>
            </w:r>
          </w:p>
        </w:tc>
      </w:tr>
      <w:tr w:rsidR="00FE1237" w:rsidRPr="00FE1237" w14:paraId="46A5F991"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8AC7A2" w14:textId="77777777" w:rsidR="00FE1237" w:rsidRPr="00FE1237" w:rsidRDefault="00FE1237" w:rsidP="00FE1237">
            <w:pPr>
              <w:jc w:val="center"/>
              <w:rPr>
                <w:color w:val="000000"/>
                <w:sz w:val="16"/>
                <w:szCs w:val="16"/>
              </w:rPr>
            </w:pPr>
            <w:r w:rsidRPr="00FE1237">
              <w:rPr>
                <w:color w:val="000000"/>
                <w:sz w:val="16"/>
                <w:szCs w:val="16"/>
              </w:rPr>
              <w:t>4</w:t>
            </w:r>
          </w:p>
        </w:tc>
        <w:tc>
          <w:tcPr>
            <w:tcW w:w="2561" w:type="dxa"/>
            <w:tcBorders>
              <w:top w:val="nil"/>
              <w:left w:val="nil"/>
              <w:bottom w:val="single" w:sz="4" w:space="0" w:color="auto"/>
              <w:right w:val="single" w:sz="4" w:space="0" w:color="auto"/>
            </w:tcBorders>
            <w:shd w:val="clear" w:color="000000" w:fill="FFFFFF"/>
            <w:vAlign w:val="center"/>
            <w:hideMark/>
          </w:tcPr>
          <w:p w14:paraId="0B198D30" w14:textId="77777777" w:rsidR="00FE1237" w:rsidRPr="00FE1237" w:rsidRDefault="00FE1237" w:rsidP="00FE1237">
            <w:pPr>
              <w:rPr>
                <w:color w:val="000000"/>
                <w:sz w:val="16"/>
                <w:szCs w:val="16"/>
              </w:rPr>
            </w:pPr>
            <w:r w:rsidRPr="00FE1237">
              <w:rPr>
                <w:color w:val="000000"/>
                <w:sz w:val="16"/>
                <w:szCs w:val="16"/>
              </w:rPr>
              <w:t>Индекс изменения количества активов</w:t>
            </w:r>
          </w:p>
        </w:tc>
        <w:tc>
          <w:tcPr>
            <w:tcW w:w="0" w:type="auto"/>
            <w:tcBorders>
              <w:top w:val="nil"/>
              <w:left w:val="nil"/>
              <w:bottom w:val="single" w:sz="4" w:space="0" w:color="auto"/>
              <w:right w:val="single" w:sz="4" w:space="0" w:color="auto"/>
            </w:tcBorders>
            <w:shd w:val="clear" w:color="000000" w:fill="FFFFFF"/>
            <w:noWrap/>
            <w:vAlign w:val="center"/>
            <w:hideMark/>
          </w:tcPr>
          <w:p w14:paraId="6E4A1D50" w14:textId="77777777" w:rsidR="00FE1237" w:rsidRPr="00FE1237" w:rsidRDefault="00FE1237" w:rsidP="00FE1237">
            <w:pPr>
              <w:jc w:val="center"/>
              <w:rPr>
                <w:color w:val="000000"/>
                <w:sz w:val="16"/>
                <w:szCs w:val="16"/>
              </w:rPr>
            </w:pPr>
            <w:r w:rsidRPr="00FE1237">
              <w:rPr>
                <w:color w:val="000000"/>
                <w:sz w:val="16"/>
                <w:szCs w:val="16"/>
              </w:rPr>
              <w:t>%</w:t>
            </w:r>
          </w:p>
        </w:tc>
        <w:tc>
          <w:tcPr>
            <w:tcW w:w="1309" w:type="dxa"/>
            <w:tcBorders>
              <w:top w:val="nil"/>
              <w:left w:val="nil"/>
              <w:bottom w:val="single" w:sz="4" w:space="0" w:color="auto"/>
              <w:right w:val="single" w:sz="4" w:space="0" w:color="auto"/>
            </w:tcBorders>
            <w:shd w:val="clear" w:color="auto" w:fill="auto"/>
            <w:noWrap/>
            <w:vAlign w:val="center"/>
            <w:hideMark/>
          </w:tcPr>
          <w:p w14:paraId="2C536CB7" w14:textId="77777777" w:rsidR="00FE1237" w:rsidRPr="00FE1237" w:rsidRDefault="00FE1237" w:rsidP="00FE1237">
            <w:pPr>
              <w:jc w:val="right"/>
              <w:rPr>
                <w:color w:val="000000"/>
                <w:sz w:val="16"/>
                <w:szCs w:val="16"/>
              </w:rPr>
            </w:pPr>
            <w:r w:rsidRPr="00FE1237">
              <w:rPr>
                <w:color w:val="000000"/>
                <w:sz w:val="16"/>
                <w:szCs w:val="16"/>
              </w:rPr>
              <w:t>2,87%</w:t>
            </w:r>
          </w:p>
        </w:tc>
        <w:tc>
          <w:tcPr>
            <w:tcW w:w="1171" w:type="dxa"/>
            <w:tcBorders>
              <w:top w:val="nil"/>
              <w:left w:val="nil"/>
              <w:bottom w:val="single" w:sz="4" w:space="0" w:color="auto"/>
              <w:right w:val="single" w:sz="4" w:space="0" w:color="auto"/>
            </w:tcBorders>
            <w:shd w:val="clear" w:color="auto" w:fill="auto"/>
            <w:noWrap/>
            <w:vAlign w:val="center"/>
            <w:hideMark/>
          </w:tcPr>
          <w:p w14:paraId="177E7CA1" w14:textId="77777777" w:rsidR="00FE1237" w:rsidRPr="00FE1237" w:rsidRDefault="00FE1237" w:rsidP="00FE1237">
            <w:pPr>
              <w:jc w:val="right"/>
              <w:rPr>
                <w:color w:val="000000"/>
                <w:sz w:val="16"/>
                <w:szCs w:val="16"/>
              </w:rPr>
            </w:pPr>
            <w:r w:rsidRPr="00FE1237">
              <w:rPr>
                <w:color w:val="000000"/>
                <w:sz w:val="16"/>
                <w:szCs w:val="16"/>
              </w:rPr>
              <w:t>0,44%</w:t>
            </w:r>
          </w:p>
        </w:tc>
        <w:tc>
          <w:tcPr>
            <w:tcW w:w="2657" w:type="dxa"/>
            <w:tcBorders>
              <w:top w:val="nil"/>
              <w:left w:val="nil"/>
              <w:bottom w:val="single" w:sz="4" w:space="0" w:color="auto"/>
              <w:right w:val="single" w:sz="4" w:space="0" w:color="auto"/>
            </w:tcBorders>
            <w:shd w:val="clear" w:color="auto" w:fill="auto"/>
            <w:vAlign w:val="bottom"/>
            <w:hideMark/>
          </w:tcPr>
          <w:p w14:paraId="6A7FDF4A" w14:textId="77777777" w:rsidR="00FE1237" w:rsidRPr="00FE1237" w:rsidRDefault="00FE1237" w:rsidP="00FE1237">
            <w:pPr>
              <w:rPr>
                <w:color w:val="000000"/>
                <w:sz w:val="16"/>
                <w:szCs w:val="16"/>
              </w:rPr>
            </w:pPr>
            <w:r w:rsidRPr="00FE1237">
              <w:rPr>
                <w:sz w:val="16"/>
                <w:szCs w:val="16"/>
              </w:rPr>
              <w:t>рассчитан в соответствии с МУ ФСТ России от 17.02.2012 № 98-э</w:t>
            </w:r>
          </w:p>
        </w:tc>
      </w:tr>
      <w:tr w:rsidR="00FE1237" w:rsidRPr="00FE1237" w14:paraId="26505C7A"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6407CA" w14:textId="77777777" w:rsidR="00FE1237" w:rsidRPr="00FE1237" w:rsidRDefault="00FE1237" w:rsidP="00FE1237">
            <w:pPr>
              <w:jc w:val="center"/>
              <w:rPr>
                <w:color w:val="000000"/>
                <w:sz w:val="16"/>
                <w:szCs w:val="16"/>
              </w:rPr>
            </w:pPr>
            <w:r w:rsidRPr="00FE1237">
              <w:rPr>
                <w:color w:val="000000"/>
                <w:sz w:val="16"/>
                <w:szCs w:val="16"/>
              </w:rPr>
              <w:t>5</w:t>
            </w:r>
          </w:p>
        </w:tc>
        <w:tc>
          <w:tcPr>
            <w:tcW w:w="2561" w:type="dxa"/>
            <w:tcBorders>
              <w:top w:val="nil"/>
              <w:left w:val="nil"/>
              <w:bottom w:val="single" w:sz="4" w:space="0" w:color="auto"/>
              <w:right w:val="single" w:sz="4" w:space="0" w:color="auto"/>
            </w:tcBorders>
            <w:shd w:val="clear" w:color="000000" w:fill="FFFFFF"/>
            <w:vAlign w:val="center"/>
            <w:hideMark/>
          </w:tcPr>
          <w:p w14:paraId="608BC199" w14:textId="77777777" w:rsidR="00FE1237" w:rsidRPr="00FE1237" w:rsidRDefault="00FE1237" w:rsidP="00FE1237">
            <w:pPr>
              <w:rPr>
                <w:color w:val="000000"/>
                <w:sz w:val="16"/>
                <w:szCs w:val="16"/>
              </w:rPr>
            </w:pPr>
            <w:r w:rsidRPr="00FE1237">
              <w:rPr>
                <w:color w:val="000000"/>
                <w:sz w:val="16"/>
                <w:szCs w:val="16"/>
              </w:rPr>
              <w:t>Коэффициент эластичности затрат по росту активов</w:t>
            </w:r>
          </w:p>
        </w:tc>
        <w:tc>
          <w:tcPr>
            <w:tcW w:w="0" w:type="auto"/>
            <w:tcBorders>
              <w:top w:val="nil"/>
              <w:left w:val="nil"/>
              <w:bottom w:val="single" w:sz="4" w:space="0" w:color="auto"/>
              <w:right w:val="single" w:sz="4" w:space="0" w:color="auto"/>
            </w:tcBorders>
            <w:shd w:val="clear" w:color="000000" w:fill="FFFFFF"/>
            <w:noWrap/>
            <w:vAlign w:val="center"/>
            <w:hideMark/>
          </w:tcPr>
          <w:p w14:paraId="6C8EF607" w14:textId="77777777" w:rsidR="00FE1237" w:rsidRPr="00FE1237" w:rsidRDefault="00FE1237" w:rsidP="00FE1237">
            <w:pPr>
              <w:jc w:val="center"/>
              <w:rPr>
                <w:color w:val="000000"/>
                <w:sz w:val="16"/>
                <w:szCs w:val="16"/>
              </w:rPr>
            </w:pPr>
            <w:r w:rsidRPr="00FE1237">
              <w:rPr>
                <w:color w:val="000000"/>
                <w:sz w:val="16"/>
                <w:szCs w:val="16"/>
              </w:rPr>
              <w:t> </w:t>
            </w:r>
          </w:p>
        </w:tc>
        <w:tc>
          <w:tcPr>
            <w:tcW w:w="1309" w:type="dxa"/>
            <w:tcBorders>
              <w:top w:val="nil"/>
              <w:left w:val="nil"/>
              <w:bottom w:val="single" w:sz="4" w:space="0" w:color="auto"/>
              <w:right w:val="single" w:sz="4" w:space="0" w:color="auto"/>
            </w:tcBorders>
            <w:shd w:val="clear" w:color="000000" w:fill="FFFFFF"/>
            <w:noWrap/>
            <w:vAlign w:val="center"/>
            <w:hideMark/>
          </w:tcPr>
          <w:p w14:paraId="43815684" w14:textId="77777777" w:rsidR="00FE1237" w:rsidRPr="00FE1237" w:rsidRDefault="00FE1237" w:rsidP="00FE1237">
            <w:pPr>
              <w:jc w:val="right"/>
              <w:rPr>
                <w:color w:val="000000"/>
                <w:sz w:val="16"/>
                <w:szCs w:val="16"/>
              </w:rPr>
            </w:pPr>
            <w:r w:rsidRPr="00FE1237">
              <w:rPr>
                <w:color w:val="000000"/>
                <w:sz w:val="16"/>
                <w:szCs w:val="16"/>
              </w:rPr>
              <w:t>0,75</w:t>
            </w:r>
          </w:p>
        </w:tc>
        <w:tc>
          <w:tcPr>
            <w:tcW w:w="1171" w:type="dxa"/>
            <w:tcBorders>
              <w:top w:val="nil"/>
              <w:left w:val="nil"/>
              <w:bottom w:val="single" w:sz="4" w:space="0" w:color="auto"/>
              <w:right w:val="single" w:sz="4" w:space="0" w:color="auto"/>
            </w:tcBorders>
            <w:shd w:val="clear" w:color="000000" w:fill="FFFFFF"/>
            <w:noWrap/>
            <w:vAlign w:val="center"/>
            <w:hideMark/>
          </w:tcPr>
          <w:p w14:paraId="53E0D60D" w14:textId="77777777" w:rsidR="00FE1237" w:rsidRPr="00FE1237" w:rsidRDefault="00FE1237" w:rsidP="00FE1237">
            <w:pPr>
              <w:jc w:val="right"/>
              <w:rPr>
                <w:color w:val="000000"/>
                <w:sz w:val="16"/>
                <w:szCs w:val="16"/>
              </w:rPr>
            </w:pPr>
            <w:r w:rsidRPr="00FE1237">
              <w:rPr>
                <w:color w:val="000000"/>
                <w:sz w:val="16"/>
                <w:szCs w:val="16"/>
              </w:rPr>
              <w:t>0,75</w:t>
            </w:r>
          </w:p>
        </w:tc>
        <w:tc>
          <w:tcPr>
            <w:tcW w:w="2657" w:type="dxa"/>
            <w:tcBorders>
              <w:top w:val="nil"/>
              <w:left w:val="nil"/>
              <w:bottom w:val="single" w:sz="4" w:space="0" w:color="auto"/>
              <w:right w:val="single" w:sz="4" w:space="0" w:color="auto"/>
            </w:tcBorders>
            <w:shd w:val="clear" w:color="000000" w:fill="FFFFFF"/>
            <w:vAlign w:val="bottom"/>
            <w:hideMark/>
          </w:tcPr>
          <w:p w14:paraId="7380913A" w14:textId="77777777" w:rsidR="00FE1237" w:rsidRPr="00FE1237" w:rsidRDefault="00FE1237" w:rsidP="00FE1237">
            <w:pPr>
              <w:rPr>
                <w:color w:val="000000"/>
                <w:sz w:val="16"/>
                <w:szCs w:val="16"/>
              </w:rPr>
            </w:pPr>
            <w:r w:rsidRPr="00FE1237">
              <w:rPr>
                <w:sz w:val="16"/>
                <w:szCs w:val="16"/>
              </w:rPr>
              <w:t>В соответствии с МУ ФСТ России от 17.02.2012 № 98-э</w:t>
            </w:r>
          </w:p>
        </w:tc>
      </w:tr>
      <w:tr w:rsidR="00FE1237" w:rsidRPr="00FE1237" w14:paraId="000A8FAC"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3F87847" w14:textId="77777777" w:rsidR="00FE1237" w:rsidRPr="00FE1237" w:rsidRDefault="00FE1237" w:rsidP="00FE1237">
            <w:pPr>
              <w:jc w:val="center"/>
              <w:rPr>
                <w:color w:val="000000"/>
                <w:sz w:val="16"/>
                <w:szCs w:val="16"/>
              </w:rPr>
            </w:pPr>
            <w:r w:rsidRPr="00FE1237">
              <w:rPr>
                <w:color w:val="000000"/>
                <w:sz w:val="16"/>
                <w:szCs w:val="16"/>
              </w:rPr>
              <w:t>6</w:t>
            </w:r>
          </w:p>
        </w:tc>
        <w:tc>
          <w:tcPr>
            <w:tcW w:w="2561" w:type="dxa"/>
            <w:tcBorders>
              <w:top w:val="nil"/>
              <w:left w:val="nil"/>
              <w:bottom w:val="single" w:sz="4" w:space="0" w:color="auto"/>
              <w:right w:val="single" w:sz="4" w:space="0" w:color="auto"/>
            </w:tcBorders>
            <w:shd w:val="clear" w:color="000000" w:fill="FFFFFF"/>
            <w:vAlign w:val="center"/>
            <w:hideMark/>
          </w:tcPr>
          <w:p w14:paraId="1E2B3255" w14:textId="77777777" w:rsidR="00FE1237" w:rsidRPr="00FE1237" w:rsidRDefault="00FE1237" w:rsidP="00FE1237">
            <w:pPr>
              <w:rPr>
                <w:color w:val="000000"/>
                <w:sz w:val="16"/>
                <w:szCs w:val="16"/>
              </w:rPr>
            </w:pPr>
            <w:r w:rsidRPr="00FE1237">
              <w:rPr>
                <w:color w:val="000000"/>
                <w:sz w:val="16"/>
                <w:szCs w:val="16"/>
              </w:rPr>
              <w:t>Итого коэффициент индексации</w:t>
            </w:r>
          </w:p>
        </w:tc>
        <w:tc>
          <w:tcPr>
            <w:tcW w:w="0" w:type="auto"/>
            <w:tcBorders>
              <w:top w:val="nil"/>
              <w:left w:val="nil"/>
              <w:bottom w:val="single" w:sz="4" w:space="0" w:color="auto"/>
              <w:right w:val="single" w:sz="4" w:space="0" w:color="auto"/>
            </w:tcBorders>
            <w:shd w:val="clear" w:color="000000" w:fill="FFFFFF"/>
            <w:noWrap/>
            <w:vAlign w:val="center"/>
            <w:hideMark/>
          </w:tcPr>
          <w:p w14:paraId="7A36A823" w14:textId="77777777" w:rsidR="00FE1237" w:rsidRPr="00FE1237" w:rsidRDefault="00FE1237" w:rsidP="00FE1237">
            <w:pPr>
              <w:jc w:val="center"/>
              <w:rPr>
                <w:color w:val="000000"/>
                <w:sz w:val="16"/>
                <w:szCs w:val="16"/>
              </w:rPr>
            </w:pPr>
            <w:r w:rsidRPr="00FE1237">
              <w:rPr>
                <w:color w:val="000000"/>
                <w:sz w:val="16"/>
                <w:szCs w:val="16"/>
              </w:rPr>
              <w:t> </w:t>
            </w:r>
          </w:p>
        </w:tc>
        <w:tc>
          <w:tcPr>
            <w:tcW w:w="1309" w:type="dxa"/>
            <w:tcBorders>
              <w:top w:val="nil"/>
              <w:left w:val="nil"/>
              <w:bottom w:val="single" w:sz="4" w:space="0" w:color="auto"/>
              <w:right w:val="single" w:sz="4" w:space="0" w:color="auto"/>
            </w:tcBorders>
            <w:shd w:val="clear" w:color="000000" w:fill="FFFFFF"/>
            <w:noWrap/>
            <w:vAlign w:val="center"/>
            <w:hideMark/>
          </w:tcPr>
          <w:p w14:paraId="1DDD4EF0" w14:textId="77777777" w:rsidR="00FE1237" w:rsidRPr="00FE1237" w:rsidRDefault="00FE1237" w:rsidP="00FE1237">
            <w:pPr>
              <w:jc w:val="right"/>
              <w:rPr>
                <w:color w:val="000000"/>
                <w:sz w:val="16"/>
                <w:szCs w:val="16"/>
              </w:rPr>
            </w:pPr>
            <w:r w:rsidRPr="00FE1237">
              <w:rPr>
                <w:color w:val="000000"/>
                <w:sz w:val="16"/>
                <w:szCs w:val="16"/>
              </w:rPr>
              <w:t>1,0497</w:t>
            </w:r>
          </w:p>
        </w:tc>
        <w:tc>
          <w:tcPr>
            <w:tcW w:w="1171" w:type="dxa"/>
            <w:tcBorders>
              <w:top w:val="nil"/>
              <w:left w:val="nil"/>
              <w:bottom w:val="single" w:sz="4" w:space="0" w:color="auto"/>
              <w:right w:val="single" w:sz="4" w:space="0" w:color="auto"/>
            </w:tcBorders>
            <w:shd w:val="clear" w:color="000000" w:fill="FFFFFF"/>
            <w:noWrap/>
            <w:vAlign w:val="center"/>
            <w:hideMark/>
          </w:tcPr>
          <w:p w14:paraId="4E2A095B" w14:textId="77777777" w:rsidR="00FE1237" w:rsidRPr="00FE1237" w:rsidRDefault="00FE1237" w:rsidP="00FE1237">
            <w:pPr>
              <w:jc w:val="right"/>
              <w:rPr>
                <w:color w:val="000000"/>
                <w:sz w:val="16"/>
                <w:szCs w:val="16"/>
              </w:rPr>
            </w:pPr>
            <w:r w:rsidRPr="00FE1237">
              <w:rPr>
                <w:color w:val="000000"/>
                <w:sz w:val="16"/>
                <w:szCs w:val="16"/>
              </w:rPr>
              <w:t>0,9732</w:t>
            </w:r>
          </w:p>
        </w:tc>
        <w:tc>
          <w:tcPr>
            <w:tcW w:w="2657" w:type="dxa"/>
            <w:tcBorders>
              <w:top w:val="nil"/>
              <w:left w:val="nil"/>
              <w:bottom w:val="single" w:sz="4" w:space="0" w:color="auto"/>
              <w:right w:val="single" w:sz="4" w:space="0" w:color="auto"/>
            </w:tcBorders>
            <w:shd w:val="clear" w:color="000000" w:fill="FFFFFF"/>
            <w:vAlign w:val="bottom"/>
            <w:hideMark/>
          </w:tcPr>
          <w:p w14:paraId="3DB5BC6E" w14:textId="77777777" w:rsidR="00FE1237" w:rsidRPr="00FE1237" w:rsidRDefault="00FE1237" w:rsidP="00FE1237">
            <w:pPr>
              <w:rPr>
                <w:color w:val="000000"/>
                <w:sz w:val="16"/>
                <w:szCs w:val="16"/>
              </w:rPr>
            </w:pPr>
            <w:r w:rsidRPr="00FE1237">
              <w:rPr>
                <w:sz w:val="16"/>
                <w:szCs w:val="16"/>
              </w:rPr>
              <w:t>В соответствии с МУ ФСТ России от 17.02.2012 № 98-э</w:t>
            </w:r>
          </w:p>
        </w:tc>
      </w:tr>
      <w:tr w:rsidR="00FE1237" w:rsidRPr="00FE1237" w14:paraId="3204D64B" w14:textId="77777777" w:rsidTr="00AF6A06">
        <w:trPr>
          <w:trHeight w:val="20"/>
          <w:jc w:val="cent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66671" w14:textId="77777777" w:rsidR="00FE1237" w:rsidRPr="00FE1237" w:rsidRDefault="00FE1237" w:rsidP="00FE1237">
            <w:pPr>
              <w:rPr>
                <w:bCs/>
                <w:color w:val="000000"/>
                <w:sz w:val="16"/>
                <w:szCs w:val="16"/>
              </w:rPr>
            </w:pPr>
            <w:r w:rsidRPr="00FE1237">
              <w:rPr>
                <w:bCs/>
                <w:color w:val="000000"/>
                <w:sz w:val="16"/>
                <w:szCs w:val="16"/>
              </w:rPr>
              <w:t>1. Расчёт подконтрольных расходов</w:t>
            </w:r>
          </w:p>
        </w:tc>
      </w:tr>
      <w:tr w:rsidR="00FE1237" w:rsidRPr="00FE1237" w14:paraId="178A3635"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9DC92B" w14:textId="77777777" w:rsidR="00FE1237" w:rsidRPr="00FE1237" w:rsidRDefault="00FE1237" w:rsidP="00FE1237">
            <w:pPr>
              <w:jc w:val="center"/>
              <w:rPr>
                <w:color w:val="000000"/>
                <w:sz w:val="16"/>
                <w:szCs w:val="16"/>
              </w:rPr>
            </w:pPr>
            <w:r w:rsidRPr="00FE1237">
              <w:rPr>
                <w:color w:val="000000"/>
                <w:sz w:val="16"/>
                <w:szCs w:val="16"/>
              </w:rPr>
              <w:t>1.1.</w:t>
            </w:r>
          </w:p>
        </w:tc>
        <w:tc>
          <w:tcPr>
            <w:tcW w:w="2561" w:type="dxa"/>
            <w:tcBorders>
              <w:top w:val="nil"/>
              <w:left w:val="nil"/>
              <w:bottom w:val="single" w:sz="4" w:space="0" w:color="auto"/>
              <w:right w:val="single" w:sz="4" w:space="0" w:color="auto"/>
            </w:tcBorders>
            <w:shd w:val="clear" w:color="000000" w:fill="FFFFFF"/>
            <w:vAlign w:val="center"/>
            <w:hideMark/>
          </w:tcPr>
          <w:p w14:paraId="063B733B" w14:textId="77777777" w:rsidR="00FE1237" w:rsidRPr="00FE1237" w:rsidRDefault="00FE1237" w:rsidP="00FE1237">
            <w:pPr>
              <w:rPr>
                <w:color w:val="000000"/>
                <w:sz w:val="16"/>
                <w:szCs w:val="16"/>
              </w:rPr>
            </w:pPr>
            <w:r w:rsidRPr="00FE1237">
              <w:rPr>
                <w:color w:val="000000"/>
                <w:sz w:val="16"/>
                <w:szCs w:val="16"/>
              </w:rPr>
              <w:t>Материальные затраты</w:t>
            </w:r>
          </w:p>
        </w:tc>
        <w:tc>
          <w:tcPr>
            <w:tcW w:w="0" w:type="auto"/>
            <w:tcBorders>
              <w:top w:val="nil"/>
              <w:left w:val="nil"/>
              <w:bottom w:val="single" w:sz="4" w:space="0" w:color="auto"/>
              <w:right w:val="single" w:sz="4" w:space="0" w:color="auto"/>
            </w:tcBorders>
            <w:shd w:val="clear" w:color="000000" w:fill="FFFFFF"/>
            <w:noWrap/>
            <w:vAlign w:val="center"/>
            <w:hideMark/>
          </w:tcPr>
          <w:p w14:paraId="31C0549C"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000000" w:fill="FFFFFF"/>
            <w:noWrap/>
            <w:vAlign w:val="center"/>
            <w:hideMark/>
          </w:tcPr>
          <w:p w14:paraId="3A7AA4A9" w14:textId="77777777" w:rsidR="00FE1237" w:rsidRPr="00FE1237" w:rsidRDefault="00FE1237" w:rsidP="00FE1237">
            <w:pPr>
              <w:jc w:val="right"/>
              <w:rPr>
                <w:color w:val="000000"/>
                <w:sz w:val="16"/>
                <w:szCs w:val="16"/>
              </w:rPr>
            </w:pPr>
            <w:r w:rsidRPr="00FE1237">
              <w:rPr>
                <w:color w:val="000000"/>
                <w:sz w:val="16"/>
                <w:szCs w:val="16"/>
              </w:rPr>
              <w:t>142 460,52</w:t>
            </w:r>
          </w:p>
        </w:tc>
        <w:tc>
          <w:tcPr>
            <w:tcW w:w="1171" w:type="dxa"/>
            <w:tcBorders>
              <w:top w:val="nil"/>
              <w:left w:val="nil"/>
              <w:bottom w:val="single" w:sz="4" w:space="0" w:color="auto"/>
              <w:right w:val="single" w:sz="4" w:space="0" w:color="auto"/>
            </w:tcBorders>
            <w:shd w:val="clear" w:color="000000" w:fill="FFFFFF"/>
            <w:noWrap/>
            <w:vAlign w:val="center"/>
            <w:hideMark/>
          </w:tcPr>
          <w:p w14:paraId="0E0BC5E2" w14:textId="77777777" w:rsidR="00FE1237" w:rsidRPr="00FE1237" w:rsidRDefault="00FE1237" w:rsidP="00FE1237">
            <w:pPr>
              <w:jc w:val="right"/>
              <w:rPr>
                <w:color w:val="000000"/>
                <w:sz w:val="16"/>
                <w:szCs w:val="16"/>
              </w:rPr>
            </w:pPr>
            <w:r w:rsidRPr="00FE1237">
              <w:rPr>
                <w:color w:val="000000"/>
                <w:sz w:val="16"/>
                <w:szCs w:val="16"/>
              </w:rPr>
              <w:t>132 072,01</w:t>
            </w:r>
          </w:p>
        </w:tc>
        <w:tc>
          <w:tcPr>
            <w:tcW w:w="2657" w:type="dxa"/>
            <w:tcBorders>
              <w:top w:val="nil"/>
              <w:left w:val="nil"/>
              <w:bottom w:val="single" w:sz="4" w:space="0" w:color="auto"/>
              <w:right w:val="single" w:sz="4" w:space="0" w:color="auto"/>
            </w:tcBorders>
            <w:shd w:val="clear" w:color="000000" w:fill="FFFFFF"/>
            <w:vAlign w:val="center"/>
            <w:hideMark/>
          </w:tcPr>
          <w:p w14:paraId="74B32473"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0,9732 по МУ 98-э</w:t>
            </w:r>
          </w:p>
        </w:tc>
      </w:tr>
      <w:tr w:rsidR="00FE1237" w:rsidRPr="00FE1237" w14:paraId="457B949A"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E4E6C" w14:textId="77777777" w:rsidR="00FE1237" w:rsidRPr="00FE1237" w:rsidRDefault="00FE1237" w:rsidP="00FE1237">
            <w:pPr>
              <w:jc w:val="center"/>
              <w:rPr>
                <w:i/>
                <w:iCs/>
                <w:color w:val="000000"/>
                <w:sz w:val="16"/>
                <w:szCs w:val="16"/>
              </w:rPr>
            </w:pPr>
            <w:r w:rsidRPr="00FE1237">
              <w:rPr>
                <w:i/>
                <w:iCs/>
                <w:color w:val="000000"/>
                <w:sz w:val="16"/>
                <w:szCs w:val="16"/>
              </w:rPr>
              <w:t>1.1.1.</w:t>
            </w:r>
          </w:p>
        </w:tc>
        <w:tc>
          <w:tcPr>
            <w:tcW w:w="2561" w:type="dxa"/>
            <w:tcBorders>
              <w:top w:val="nil"/>
              <w:left w:val="nil"/>
              <w:bottom w:val="single" w:sz="4" w:space="0" w:color="auto"/>
              <w:right w:val="single" w:sz="4" w:space="0" w:color="auto"/>
            </w:tcBorders>
            <w:shd w:val="clear" w:color="auto" w:fill="auto"/>
            <w:vAlign w:val="center"/>
            <w:hideMark/>
          </w:tcPr>
          <w:p w14:paraId="53233D6E" w14:textId="77777777" w:rsidR="00FE1237" w:rsidRPr="00FE1237" w:rsidRDefault="00FE1237" w:rsidP="00FE1237">
            <w:pPr>
              <w:rPr>
                <w:i/>
                <w:iCs/>
                <w:color w:val="000000"/>
                <w:sz w:val="16"/>
                <w:szCs w:val="16"/>
              </w:rPr>
            </w:pPr>
            <w:r w:rsidRPr="00FE1237">
              <w:rPr>
                <w:i/>
                <w:iCs/>
                <w:color w:val="000000"/>
                <w:sz w:val="16"/>
                <w:szCs w:val="16"/>
              </w:rPr>
              <w:t>Сырье, материалы, запасные части, инструмент, топливо</w:t>
            </w:r>
          </w:p>
        </w:tc>
        <w:tc>
          <w:tcPr>
            <w:tcW w:w="0" w:type="auto"/>
            <w:tcBorders>
              <w:top w:val="nil"/>
              <w:left w:val="nil"/>
              <w:bottom w:val="single" w:sz="4" w:space="0" w:color="auto"/>
              <w:right w:val="single" w:sz="4" w:space="0" w:color="auto"/>
            </w:tcBorders>
            <w:shd w:val="clear" w:color="auto" w:fill="auto"/>
            <w:noWrap/>
            <w:vAlign w:val="center"/>
            <w:hideMark/>
          </w:tcPr>
          <w:p w14:paraId="09F887A5"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1E7880E3" w14:textId="77777777" w:rsidR="00FE1237" w:rsidRPr="00FE1237" w:rsidRDefault="00FE1237" w:rsidP="00FE1237">
            <w:pPr>
              <w:jc w:val="right"/>
              <w:rPr>
                <w:color w:val="000000"/>
                <w:sz w:val="16"/>
                <w:szCs w:val="16"/>
              </w:rPr>
            </w:pPr>
            <w:r w:rsidRPr="00FE1237">
              <w:rPr>
                <w:color w:val="000000"/>
                <w:sz w:val="16"/>
                <w:szCs w:val="16"/>
              </w:rPr>
              <w:t>15 514,67</w:t>
            </w:r>
          </w:p>
        </w:tc>
        <w:tc>
          <w:tcPr>
            <w:tcW w:w="1171" w:type="dxa"/>
            <w:tcBorders>
              <w:top w:val="nil"/>
              <w:left w:val="nil"/>
              <w:bottom w:val="single" w:sz="4" w:space="0" w:color="auto"/>
              <w:right w:val="single" w:sz="4" w:space="0" w:color="auto"/>
            </w:tcBorders>
            <w:shd w:val="clear" w:color="auto" w:fill="auto"/>
            <w:noWrap/>
            <w:vAlign w:val="center"/>
            <w:hideMark/>
          </w:tcPr>
          <w:p w14:paraId="0FF543EF" w14:textId="77777777" w:rsidR="00FE1237" w:rsidRPr="00FE1237" w:rsidRDefault="00FE1237" w:rsidP="00FE1237">
            <w:pPr>
              <w:jc w:val="right"/>
              <w:rPr>
                <w:color w:val="000000"/>
                <w:sz w:val="16"/>
                <w:szCs w:val="16"/>
              </w:rPr>
            </w:pPr>
            <w:r w:rsidRPr="00FE1237">
              <w:rPr>
                <w:color w:val="000000"/>
                <w:sz w:val="16"/>
                <w:szCs w:val="16"/>
              </w:rPr>
              <w:t>14 383,31</w:t>
            </w:r>
          </w:p>
        </w:tc>
        <w:tc>
          <w:tcPr>
            <w:tcW w:w="2657" w:type="dxa"/>
            <w:tcBorders>
              <w:top w:val="nil"/>
              <w:left w:val="nil"/>
              <w:bottom w:val="single" w:sz="4" w:space="0" w:color="auto"/>
              <w:right w:val="single" w:sz="4" w:space="0" w:color="auto"/>
            </w:tcBorders>
            <w:shd w:val="clear" w:color="auto" w:fill="auto"/>
            <w:hideMark/>
          </w:tcPr>
          <w:p w14:paraId="4F3BD588"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008C94E3"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00BBC0" w14:textId="77777777" w:rsidR="00FE1237" w:rsidRPr="00FE1237" w:rsidRDefault="00FE1237" w:rsidP="00FE1237">
            <w:pPr>
              <w:jc w:val="center"/>
              <w:rPr>
                <w:i/>
                <w:iCs/>
                <w:color w:val="000000"/>
                <w:sz w:val="16"/>
                <w:szCs w:val="16"/>
              </w:rPr>
            </w:pPr>
            <w:r w:rsidRPr="00FE1237">
              <w:rPr>
                <w:i/>
                <w:iCs/>
                <w:color w:val="000000"/>
                <w:sz w:val="16"/>
                <w:szCs w:val="16"/>
              </w:rPr>
              <w:t>1.1.2.</w:t>
            </w:r>
          </w:p>
        </w:tc>
        <w:tc>
          <w:tcPr>
            <w:tcW w:w="2561" w:type="dxa"/>
            <w:tcBorders>
              <w:top w:val="nil"/>
              <w:left w:val="nil"/>
              <w:bottom w:val="single" w:sz="4" w:space="0" w:color="auto"/>
              <w:right w:val="single" w:sz="4" w:space="0" w:color="auto"/>
            </w:tcBorders>
            <w:shd w:val="clear" w:color="auto" w:fill="auto"/>
            <w:vAlign w:val="center"/>
            <w:hideMark/>
          </w:tcPr>
          <w:p w14:paraId="042F8C7F" w14:textId="77777777" w:rsidR="00FE1237" w:rsidRPr="00FE1237" w:rsidRDefault="00FE1237" w:rsidP="00FE1237">
            <w:pPr>
              <w:rPr>
                <w:i/>
                <w:iCs/>
                <w:color w:val="000000"/>
                <w:sz w:val="16"/>
                <w:szCs w:val="16"/>
              </w:rPr>
            </w:pPr>
            <w:r w:rsidRPr="00FE1237">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0" w:type="auto"/>
            <w:tcBorders>
              <w:top w:val="nil"/>
              <w:left w:val="nil"/>
              <w:bottom w:val="single" w:sz="4" w:space="0" w:color="auto"/>
              <w:right w:val="single" w:sz="4" w:space="0" w:color="auto"/>
            </w:tcBorders>
            <w:shd w:val="clear" w:color="auto" w:fill="auto"/>
            <w:noWrap/>
            <w:vAlign w:val="center"/>
            <w:hideMark/>
          </w:tcPr>
          <w:p w14:paraId="2F2D8C26"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166677F" w14:textId="77777777" w:rsidR="00FE1237" w:rsidRPr="00FE1237" w:rsidRDefault="00FE1237" w:rsidP="00FE1237">
            <w:pPr>
              <w:jc w:val="right"/>
              <w:rPr>
                <w:color w:val="000000"/>
                <w:sz w:val="16"/>
                <w:szCs w:val="16"/>
              </w:rPr>
            </w:pPr>
            <w:r w:rsidRPr="00FE1237">
              <w:rPr>
                <w:color w:val="000000"/>
                <w:sz w:val="16"/>
                <w:szCs w:val="16"/>
              </w:rPr>
              <w:t>126 945,85</w:t>
            </w:r>
          </w:p>
        </w:tc>
        <w:tc>
          <w:tcPr>
            <w:tcW w:w="1171" w:type="dxa"/>
            <w:tcBorders>
              <w:top w:val="nil"/>
              <w:left w:val="nil"/>
              <w:bottom w:val="single" w:sz="4" w:space="0" w:color="auto"/>
              <w:right w:val="single" w:sz="4" w:space="0" w:color="auto"/>
            </w:tcBorders>
            <w:shd w:val="clear" w:color="auto" w:fill="auto"/>
            <w:noWrap/>
            <w:vAlign w:val="center"/>
            <w:hideMark/>
          </w:tcPr>
          <w:p w14:paraId="509D36DF" w14:textId="77777777" w:rsidR="00FE1237" w:rsidRPr="00FE1237" w:rsidRDefault="00FE1237" w:rsidP="00FE1237">
            <w:pPr>
              <w:jc w:val="right"/>
              <w:rPr>
                <w:color w:val="000000"/>
                <w:sz w:val="16"/>
                <w:szCs w:val="16"/>
              </w:rPr>
            </w:pPr>
            <w:r w:rsidRPr="00FE1237">
              <w:rPr>
                <w:color w:val="000000"/>
                <w:sz w:val="16"/>
                <w:szCs w:val="16"/>
              </w:rPr>
              <w:t>117 688,70</w:t>
            </w:r>
          </w:p>
        </w:tc>
        <w:tc>
          <w:tcPr>
            <w:tcW w:w="2657" w:type="dxa"/>
            <w:tcBorders>
              <w:top w:val="nil"/>
              <w:left w:val="nil"/>
              <w:bottom w:val="single" w:sz="4" w:space="0" w:color="auto"/>
              <w:right w:val="single" w:sz="4" w:space="0" w:color="auto"/>
            </w:tcBorders>
            <w:shd w:val="clear" w:color="auto" w:fill="auto"/>
            <w:hideMark/>
          </w:tcPr>
          <w:p w14:paraId="3A4EEAA5"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5F896BE5"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386CE2" w14:textId="77777777" w:rsidR="00FE1237" w:rsidRPr="00FE1237" w:rsidRDefault="00FE1237" w:rsidP="00FE1237">
            <w:pPr>
              <w:jc w:val="center"/>
              <w:rPr>
                <w:color w:val="000000"/>
                <w:sz w:val="16"/>
                <w:szCs w:val="16"/>
              </w:rPr>
            </w:pPr>
            <w:r w:rsidRPr="00FE1237">
              <w:rPr>
                <w:color w:val="000000"/>
                <w:sz w:val="16"/>
                <w:szCs w:val="16"/>
              </w:rPr>
              <w:t>1.2.</w:t>
            </w:r>
          </w:p>
        </w:tc>
        <w:tc>
          <w:tcPr>
            <w:tcW w:w="2561" w:type="dxa"/>
            <w:tcBorders>
              <w:top w:val="nil"/>
              <w:left w:val="nil"/>
              <w:bottom w:val="single" w:sz="4" w:space="0" w:color="auto"/>
              <w:right w:val="single" w:sz="4" w:space="0" w:color="auto"/>
            </w:tcBorders>
            <w:shd w:val="clear" w:color="auto" w:fill="auto"/>
            <w:vAlign w:val="center"/>
            <w:hideMark/>
          </w:tcPr>
          <w:p w14:paraId="0BB5D839" w14:textId="77777777" w:rsidR="00FE1237" w:rsidRPr="00FE1237" w:rsidRDefault="00FE1237" w:rsidP="00FE1237">
            <w:pPr>
              <w:rPr>
                <w:color w:val="000000"/>
                <w:sz w:val="16"/>
                <w:szCs w:val="16"/>
              </w:rPr>
            </w:pPr>
            <w:r w:rsidRPr="00FE1237">
              <w:rPr>
                <w:color w:val="000000"/>
                <w:sz w:val="16"/>
                <w:szCs w:val="16"/>
              </w:rPr>
              <w:t>Расходы на оплату труда</w:t>
            </w:r>
          </w:p>
        </w:tc>
        <w:tc>
          <w:tcPr>
            <w:tcW w:w="0" w:type="auto"/>
            <w:tcBorders>
              <w:top w:val="nil"/>
              <w:left w:val="nil"/>
              <w:bottom w:val="single" w:sz="4" w:space="0" w:color="auto"/>
              <w:right w:val="single" w:sz="4" w:space="0" w:color="auto"/>
            </w:tcBorders>
            <w:shd w:val="clear" w:color="auto" w:fill="auto"/>
            <w:noWrap/>
            <w:vAlign w:val="center"/>
            <w:hideMark/>
          </w:tcPr>
          <w:p w14:paraId="5A34B193"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328D32B3" w14:textId="77777777" w:rsidR="00FE1237" w:rsidRPr="00FE1237" w:rsidRDefault="00FE1237" w:rsidP="00FE1237">
            <w:pPr>
              <w:jc w:val="right"/>
              <w:rPr>
                <w:color w:val="000000"/>
                <w:sz w:val="16"/>
                <w:szCs w:val="16"/>
              </w:rPr>
            </w:pPr>
            <w:r w:rsidRPr="00FE1237">
              <w:rPr>
                <w:color w:val="000000"/>
                <w:sz w:val="16"/>
                <w:szCs w:val="16"/>
              </w:rPr>
              <w:t>138 715,87</w:t>
            </w:r>
          </w:p>
        </w:tc>
        <w:tc>
          <w:tcPr>
            <w:tcW w:w="1171" w:type="dxa"/>
            <w:tcBorders>
              <w:top w:val="nil"/>
              <w:left w:val="nil"/>
              <w:bottom w:val="single" w:sz="4" w:space="0" w:color="auto"/>
              <w:right w:val="single" w:sz="4" w:space="0" w:color="auto"/>
            </w:tcBorders>
            <w:shd w:val="clear" w:color="auto" w:fill="auto"/>
            <w:noWrap/>
            <w:vAlign w:val="center"/>
            <w:hideMark/>
          </w:tcPr>
          <w:p w14:paraId="6DDEDA89" w14:textId="77777777" w:rsidR="00FE1237" w:rsidRPr="00FE1237" w:rsidRDefault="00FE1237" w:rsidP="00FE1237">
            <w:pPr>
              <w:jc w:val="right"/>
              <w:rPr>
                <w:color w:val="000000"/>
                <w:sz w:val="16"/>
                <w:szCs w:val="16"/>
              </w:rPr>
            </w:pPr>
            <w:r w:rsidRPr="00FE1237">
              <w:rPr>
                <w:color w:val="000000"/>
                <w:sz w:val="16"/>
                <w:szCs w:val="16"/>
              </w:rPr>
              <w:t>128 600,43</w:t>
            </w:r>
          </w:p>
        </w:tc>
        <w:tc>
          <w:tcPr>
            <w:tcW w:w="2657" w:type="dxa"/>
            <w:tcBorders>
              <w:top w:val="nil"/>
              <w:left w:val="nil"/>
              <w:bottom w:val="single" w:sz="4" w:space="0" w:color="auto"/>
              <w:right w:val="single" w:sz="4" w:space="0" w:color="auto"/>
            </w:tcBorders>
            <w:shd w:val="clear" w:color="auto" w:fill="auto"/>
            <w:hideMark/>
          </w:tcPr>
          <w:p w14:paraId="1972ADFC"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1F1F5797"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FD17BE" w14:textId="77777777" w:rsidR="00FE1237" w:rsidRPr="00FE1237" w:rsidRDefault="00FE1237" w:rsidP="00FE1237">
            <w:pPr>
              <w:jc w:val="center"/>
              <w:rPr>
                <w:color w:val="000000"/>
                <w:sz w:val="16"/>
                <w:szCs w:val="16"/>
              </w:rPr>
            </w:pPr>
            <w:r w:rsidRPr="00FE1237">
              <w:rPr>
                <w:color w:val="000000"/>
                <w:sz w:val="16"/>
                <w:szCs w:val="16"/>
              </w:rPr>
              <w:t>1.3.</w:t>
            </w:r>
          </w:p>
        </w:tc>
        <w:tc>
          <w:tcPr>
            <w:tcW w:w="2561" w:type="dxa"/>
            <w:tcBorders>
              <w:top w:val="nil"/>
              <w:left w:val="nil"/>
              <w:bottom w:val="single" w:sz="4" w:space="0" w:color="auto"/>
              <w:right w:val="single" w:sz="4" w:space="0" w:color="auto"/>
            </w:tcBorders>
            <w:shd w:val="clear" w:color="auto" w:fill="auto"/>
            <w:vAlign w:val="center"/>
            <w:hideMark/>
          </w:tcPr>
          <w:p w14:paraId="4984AEE9" w14:textId="77777777" w:rsidR="00FE1237" w:rsidRPr="00FE1237" w:rsidRDefault="00FE1237" w:rsidP="00FE1237">
            <w:pPr>
              <w:rPr>
                <w:color w:val="000000"/>
                <w:sz w:val="16"/>
                <w:szCs w:val="16"/>
              </w:rPr>
            </w:pPr>
            <w:r w:rsidRPr="00FE1237">
              <w:rPr>
                <w:color w:val="000000"/>
                <w:sz w:val="16"/>
                <w:szCs w:val="16"/>
              </w:rPr>
              <w:t>Прочие расходы, всего,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02370727"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141A02DE" w14:textId="77777777" w:rsidR="00FE1237" w:rsidRPr="00FE1237" w:rsidRDefault="00FE1237" w:rsidP="00FE1237">
            <w:pPr>
              <w:jc w:val="right"/>
              <w:rPr>
                <w:color w:val="000000"/>
                <w:sz w:val="16"/>
                <w:szCs w:val="16"/>
              </w:rPr>
            </w:pPr>
            <w:r w:rsidRPr="00FE1237">
              <w:rPr>
                <w:color w:val="000000"/>
                <w:sz w:val="16"/>
                <w:szCs w:val="16"/>
              </w:rPr>
              <w:t>81 809,94</w:t>
            </w:r>
          </w:p>
        </w:tc>
        <w:tc>
          <w:tcPr>
            <w:tcW w:w="1171" w:type="dxa"/>
            <w:tcBorders>
              <w:top w:val="nil"/>
              <w:left w:val="nil"/>
              <w:bottom w:val="single" w:sz="4" w:space="0" w:color="auto"/>
              <w:right w:val="single" w:sz="4" w:space="0" w:color="auto"/>
            </w:tcBorders>
            <w:shd w:val="clear" w:color="auto" w:fill="auto"/>
            <w:noWrap/>
            <w:vAlign w:val="center"/>
            <w:hideMark/>
          </w:tcPr>
          <w:p w14:paraId="44ECABC2" w14:textId="77777777" w:rsidR="00FE1237" w:rsidRPr="00FE1237" w:rsidRDefault="00FE1237" w:rsidP="00FE1237">
            <w:pPr>
              <w:jc w:val="right"/>
              <w:rPr>
                <w:color w:val="000000"/>
                <w:sz w:val="16"/>
                <w:szCs w:val="16"/>
              </w:rPr>
            </w:pPr>
            <w:r w:rsidRPr="00FE1237">
              <w:rPr>
                <w:color w:val="000000"/>
                <w:sz w:val="16"/>
                <w:szCs w:val="16"/>
              </w:rPr>
              <w:t>75 844,19</w:t>
            </w:r>
          </w:p>
        </w:tc>
        <w:tc>
          <w:tcPr>
            <w:tcW w:w="2657" w:type="dxa"/>
            <w:tcBorders>
              <w:top w:val="nil"/>
              <w:left w:val="nil"/>
              <w:bottom w:val="single" w:sz="4" w:space="0" w:color="auto"/>
              <w:right w:val="single" w:sz="4" w:space="0" w:color="auto"/>
            </w:tcBorders>
            <w:shd w:val="clear" w:color="auto" w:fill="auto"/>
            <w:hideMark/>
          </w:tcPr>
          <w:p w14:paraId="4686094B"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0E40FDD4"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70116D" w14:textId="77777777" w:rsidR="00FE1237" w:rsidRPr="00FE1237" w:rsidRDefault="00FE1237" w:rsidP="00FE1237">
            <w:pPr>
              <w:jc w:val="center"/>
              <w:rPr>
                <w:i/>
                <w:iCs/>
                <w:color w:val="000000"/>
                <w:sz w:val="16"/>
                <w:szCs w:val="16"/>
              </w:rPr>
            </w:pPr>
            <w:r w:rsidRPr="00FE1237">
              <w:rPr>
                <w:i/>
                <w:iCs/>
                <w:color w:val="000000"/>
                <w:sz w:val="16"/>
                <w:szCs w:val="16"/>
              </w:rPr>
              <w:t>1.3.1.</w:t>
            </w:r>
          </w:p>
        </w:tc>
        <w:tc>
          <w:tcPr>
            <w:tcW w:w="2561" w:type="dxa"/>
            <w:tcBorders>
              <w:top w:val="nil"/>
              <w:left w:val="nil"/>
              <w:bottom w:val="single" w:sz="4" w:space="0" w:color="auto"/>
              <w:right w:val="single" w:sz="4" w:space="0" w:color="auto"/>
            </w:tcBorders>
            <w:shd w:val="clear" w:color="auto" w:fill="auto"/>
            <w:vAlign w:val="center"/>
            <w:hideMark/>
          </w:tcPr>
          <w:p w14:paraId="365946B5" w14:textId="77777777" w:rsidR="00FE1237" w:rsidRPr="00FE1237" w:rsidRDefault="00FE1237" w:rsidP="00FE1237">
            <w:pPr>
              <w:rPr>
                <w:i/>
                <w:iCs/>
                <w:color w:val="000000"/>
                <w:sz w:val="16"/>
                <w:szCs w:val="16"/>
              </w:rPr>
            </w:pPr>
            <w:r w:rsidRPr="00FE1237">
              <w:rPr>
                <w:i/>
                <w:iCs/>
                <w:color w:val="000000"/>
                <w:sz w:val="16"/>
                <w:szCs w:val="16"/>
              </w:rPr>
              <w:t>Ремонт основных фондов</w:t>
            </w:r>
          </w:p>
        </w:tc>
        <w:tc>
          <w:tcPr>
            <w:tcW w:w="0" w:type="auto"/>
            <w:tcBorders>
              <w:top w:val="nil"/>
              <w:left w:val="nil"/>
              <w:bottom w:val="single" w:sz="4" w:space="0" w:color="auto"/>
              <w:right w:val="single" w:sz="4" w:space="0" w:color="auto"/>
            </w:tcBorders>
            <w:shd w:val="clear" w:color="auto" w:fill="auto"/>
            <w:noWrap/>
            <w:vAlign w:val="center"/>
            <w:hideMark/>
          </w:tcPr>
          <w:p w14:paraId="19FA6BDE"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3708DC85" w14:textId="77777777" w:rsidR="00FE1237" w:rsidRPr="00FE1237" w:rsidRDefault="00FE1237" w:rsidP="00FE1237">
            <w:pPr>
              <w:jc w:val="right"/>
              <w:rPr>
                <w:color w:val="000000"/>
                <w:sz w:val="16"/>
                <w:szCs w:val="16"/>
              </w:rPr>
            </w:pPr>
            <w:r w:rsidRPr="00FE1237">
              <w:rPr>
                <w:color w:val="000000"/>
                <w:sz w:val="16"/>
                <w:szCs w:val="16"/>
              </w:rPr>
              <w:t>53 147,74</w:t>
            </w:r>
          </w:p>
        </w:tc>
        <w:tc>
          <w:tcPr>
            <w:tcW w:w="1171" w:type="dxa"/>
            <w:tcBorders>
              <w:top w:val="nil"/>
              <w:left w:val="nil"/>
              <w:bottom w:val="single" w:sz="4" w:space="0" w:color="auto"/>
              <w:right w:val="single" w:sz="4" w:space="0" w:color="auto"/>
            </w:tcBorders>
            <w:shd w:val="clear" w:color="auto" w:fill="auto"/>
            <w:noWrap/>
            <w:vAlign w:val="center"/>
            <w:hideMark/>
          </w:tcPr>
          <w:p w14:paraId="6A00AEFC" w14:textId="77777777" w:rsidR="00FE1237" w:rsidRPr="00FE1237" w:rsidRDefault="00FE1237" w:rsidP="00FE1237">
            <w:pPr>
              <w:jc w:val="right"/>
              <w:rPr>
                <w:color w:val="000000"/>
                <w:sz w:val="16"/>
                <w:szCs w:val="16"/>
              </w:rPr>
            </w:pPr>
            <w:r w:rsidRPr="00FE1237">
              <w:rPr>
                <w:color w:val="000000"/>
                <w:sz w:val="16"/>
                <w:szCs w:val="16"/>
              </w:rPr>
              <w:t>49 272,10</w:t>
            </w:r>
          </w:p>
        </w:tc>
        <w:tc>
          <w:tcPr>
            <w:tcW w:w="2657" w:type="dxa"/>
            <w:tcBorders>
              <w:top w:val="nil"/>
              <w:left w:val="nil"/>
              <w:bottom w:val="single" w:sz="4" w:space="0" w:color="auto"/>
              <w:right w:val="single" w:sz="4" w:space="0" w:color="auto"/>
            </w:tcBorders>
            <w:shd w:val="clear" w:color="auto" w:fill="auto"/>
            <w:hideMark/>
          </w:tcPr>
          <w:p w14:paraId="3745DD21"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409A9A93"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66263" w14:textId="77777777" w:rsidR="00FE1237" w:rsidRPr="00FE1237" w:rsidRDefault="00FE1237" w:rsidP="00FE1237">
            <w:pPr>
              <w:jc w:val="center"/>
              <w:rPr>
                <w:i/>
                <w:iCs/>
                <w:color w:val="000000"/>
                <w:sz w:val="16"/>
                <w:szCs w:val="16"/>
              </w:rPr>
            </w:pPr>
            <w:r w:rsidRPr="00FE1237">
              <w:rPr>
                <w:i/>
                <w:iCs/>
                <w:color w:val="000000"/>
                <w:sz w:val="16"/>
                <w:szCs w:val="16"/>
              </w:rPr>
              <w:t>1.3.2.</w:t>
            </w:r>
          </w:p>
        </w:tc>
        <w:tc>
          <w:tcPr>
            <w:tcW w:w="2561" w:type="dxa"/>
            <w:tcBorders>
              <w:top w:val="nil"/>
              <w:left w:val="nil"/>
              <w:bottom w:val="single" w:sz="4" w:space="0" w:color="auto"/>
              <w:right w:val="single" w:sz="4" w:space="0" w:color="auto"/>
            </w:tcBorders>
            <w:shd w:val="clear" w:color="auto" w:fill="auto"/>
            <w:vAlign w:val="center"/>
            <w:hideMark/>
          </w:tcPr>
          <w:p w14:paraId="03096EE6" w14:textId="77777777" w:rsidR="00FE1237" w:rsidRPr="00FE1237" w:rsidRDefault="00FE1237" w:rsidP="00FE1237">
            <w:pPr>
              <w:rPr>
                <w:i/>
                <w:iCs/>
                <w:color w:val="000000"/>
                <w:sz w:val="16"/>
                <w:szCs w:val="16"/>
              </w:rPr>
            </w:pPr>
            <w:r w:rsidRPr="00FE1237">
              <w:rPr>
                <w:i/>
                <w:iCs/>
                <w:color w:val="000000"/>
                <w:sz w:val="16"/>
                <w:szCs w:val="16"/>
              </w:rPr>
              <w:t>Оплата работ и услуг сторонних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14:paraId="1BF015A5"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647B153C" w14:textId="77777777" w:rsidR="00FE1237" w:rsidRPr="00FE1237" w:rsidRDefault="00FE1237" w:rsidP="00FE1237">
            <w:pPr>
              <w:jc w:val="right"/>
              <w:rPr>
                <w:i/>
                <w:iCs/>
                <w:color w:val="000000"/>
                <w:sz w:val="16"/>
                <w:szCs w:val="16"/>
              </w:rPr>
            </w:pPr>
            <w:r w:rsidRPr="00FE1237">
              <w:rPr>
                <w:i/>
                <w:iCs/>
                <w:color w:val="000000"/>
                <w:sz w:val="16"/>
                <w:szCs w:val="16"/>
              </w:rPr>
              <w:t>20 810,54</w:t>
            </w:r>
          </w:p>
        </w:tc>
        <w:tc>
          <w:tcPr>
            <w:tcW w:w="1171" w:type="dxa"/>
            <w:tcBorders>
              <w:top w:val="nil"/>
              <w:left w:val="nil"/>
              <w:bottom w:val="single" w:sz="4" w:space="0" w:color="auto"/>
              <w:right w:val="single" w:sz="4" w:space="0" w:color="auto"/>
            </w:tcBorders>
            <w:shd w:val="clear" w:color="auto" w:fill="auto"/>
            <w:noWrap/>
            <w:vAlign w:val="center"/>
            <w:hideMark/>
          </w:tcPr>
          <w:p w14:paraId="60EA9BC7" w14:textId="77777777" w:rsidR="00FE1237" w:rsidRPr="00FE1237" w:rsidRDefault="00FE1237" w:rsidP="00FE1237">
            <w:pPr>
              <w:jc w:val="right"/>
              <w:rPr>
                <w:i/>
                <w:iCs/>
                <w:color w:val="000000"/>
                <w:sz w:val="16"/>
                <w:szCs w:val="16"/>
              </w:rPr>
            </w:pPr>
            <w:r w:rsidRPr="00FE1237">
              <w:rPr>
                <w:i/>
                <w:iCs/>
                <w:color w:val="000000"/>
                <w:sz w:val="16"/>
                <w:szCs w:val="16"/>
              </w:rPr>
              <w:t>19 292,98</w:t>
            </w:r>
          </w:p>
        </w:tc>
        <w:tc>
          <w:tcPr>
            <w:tcW w:w="2657" w:type="dxa"/>
            <w:tcBorders>
              <w:top w:val="nil"/>
              <w:left w:val="nil"/>
              <w:bottom w:val="single" w:sz="4" w:space="0" w:color="auto"/>
              <w:right w:val="single" w:sz="4" w:space="0" w:color="auto"/>
            </w:tcBorders>
            <w:shd w:val="clear" w:color="auto" w:fill="auto"/>
            <w:hideMark/>
          </w:tcPr>
          <w:p w14:paraId="2366FA3C" w14:textId="77777777" w:rsidR="00FE1237" w:rsidRPr="00FE1237" w:rsidRDefault="00FE1237" w:rsidP="00FE1237">
            <w:pPr>
              <w:rPr>
                <w:i/>
                <w:iCs/>
                <w:color w:val="000000"/>
                <w:sz w:val="16"/>
                <w:szCs w:val="16"/>
              </w:rPr>
            </w:pPr>
            <w:r w:rsidRPr="00FE1237">
              <w:rPr>
                <w:sz w:val="16"/>
                <w:szCs w:val="16"/>
              </w:rPr>
              <w:t>Индексация с коэффициентом 0,9732 по МУ 98-э</w:t>
            </w:r>
          </w:p>
        </w:tc>
      </w:tr>
      <w:tr w:rsidR="00FE1237" w:rsidRPr="00FE1237" w14:paraId="5E2A9F3B"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28DDE3" w14:textId="77777777" w:rsidR="00FE1237" w:rsidRPr="00FE1237" w:rsidRDefault="00FE1237" w:rsidP="00FE1237">
            <w:pPr>
              <w:jc w:val="center"/>
              <w:rPr>
                <w:color w:val="000000"/>
                <w:sz w:val="16"/>
                <w:szCs w:val="16"/>
              </w:rPr>
            </w:pPr>
            <w:r w:rsidRPr="00FE1237">
              <w:rPr>
                <w:color w:val="000000"/>
                <w:sz w:val="16"/>
                <w:szCs w:val="16"/>
              </w:rPr>
              <w:t>1.3.2.1.</w:t>
            </w:r>
          </w:p>
        </w:tc>
        <w:tc>
          <w:tcPr>
            <w:tcW w:w="2561" w:type="dxa"/>
            <w:tcBorders>
              <w:top w:val="nil"/>
              <w:left w:val="nil"/>
              <w:bottom w:val="single" w:sz="4" w:space="0" w:color="auto"/>
              <w:right w:val="single" w:sz="4" w:space="0" w:color="auto"/>
            </w:tcBorders>
            <w:shd w:val="clear" w:color="auto" w:fill="auto"/>
            <w:vAlign w:val="center"/>
            <w:hideMark/>
          </w:tcPr>
          <w:p w14:paraId="68D4F0D4" w14:textId="77777777" w:rsidR="00FE1237" w:rsidRPr="00FE1237" w:rsidRDefault="00FE1237" w:rsidP="00FE1237">
            <w:pPr>
              <w:jc w:val="right"/>
              <w:rPr>
                <w:color w:val="000000"/>
                <w:sz w:val="16"/>
                <w:szCs w:val="16"/>
              </w:rPr>
            </w:pPr>
            <w:r w:rsidRPr="00FE1237">
              <w:rPr>
                <w:color w:val="000000"/>
                <w:sz w:val="16"/>
                <w:szCs w:val="16"/>
              </w:rPr>
              <w:t>Услуги связи</w:t>
            </w:r>
          </w:p>
        </w:tc>
        <w:tc>
          <w:tcPr>
            <w:tcW w:w="0" w:type="auto"/>
            <w:tcBorders>
              <w:top w:val="nil"/>
              <w:left w:val="nil"/>
              <w:bottom w:val="single" w:sz="4" w:space="0" w:color="auto"/>
              <w:right w:val="single" w:sz="4" w:space="0" w:color="auto"/>
            </w:tcBorders>
            <w:shd w:val="clear" w:color="auto" w:fill="auto"/>
            <w:noWrap/>
            <w:vAlign w:val="center"/>
            <w:hideMark/>
          </w:tcPr>
          <w:p w14:paraId="4C27EB07"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3270489B" w14:textId="77777777" w:rsidR="00FE1237" w:rsidRPr="00FE1237" w:rsidRDefault="00FE1237" w:rsidP="00FE1237">
            <w:pPr>
              <w:jc w:val="right"/>
              <w:rPr>
                <w:color w:val="000000"/>
                <w:sz w:val="16"/>
                <w:szCs w:val="16"/>
              </w:rPr>
            </w:pPr>
            <w:r w:rsidRPr="00FE1237">
              <w:rPr>
                <w:color w:val="000000"/>
                <w:sz w:val="16"/>
                <w:szCs w:val="16"/>
              </w:rPr>
              <w:t>1 114,05</w:t>
            </w:r>
          </w:p>
        </w:tc>
        <w:tc>
          <w:tcPr>
            <w:tcW w:w="1171" w:type="dxa"/>
            <w:tcBorders>
              <w:top w:val="nil"/>
              <w:left w:val="nil"/>
              <w:bottom w:val="single" w:sz="4" w:space="0" w:color="auto"/>
              <w:right w:val="single" w:sz="4" w:space="0" w:color="auto"/>
            </w:tcBorders>
            <w:shd w:val="clear" w:color="auto" w:fill="auto"/>
            <w:noWrap/>
            <w:vAlign w:val="center"/>
            <w:hideMark/>
          </w:tcPr>
          <w:p w14:paraId="189E2CB7" w14:textId="77777777" w:rsidR="00FE1237" w:rsidRPr="00FE1237" w:rsidRDefault="00FE1237" w:rsidP="00FE1237">
            <w:pPr>
              <w:jc w:val="right"/>
              <w:rPr>
                <w:color w:val="000000"/>
                <w:sz w:val="16"/>
                <w:szCs w:val="16"/>
              </w:rPr>
            </w:pPr>
            <w:r w:rsidRPr="00FE1237">
              <w:rPr>
                <w:color w:val="000000"/>
                <w:sz w:val="16"/>
                <w:szCs w:val="16"/>
              </w:rPr>
              <w:t>1 032,81</w:t>
            </w:r>
          </w:p>
        </w:tc>
        <w:tc>
          <w:tcPr>
            <w:tcW w:w="2657" w:type="dxa"/>
            <w:tcBorders>
              <w:top w:val="nil"/>
              <w:left w:val="nil"/>
              <w:bottom w:val="single" w:sz="4" w:space="0" w:color="auto"/>
              <w:right w:val="single" w:sz="4" w:space="0" w:color="auto"/>
            </w:tcBorders>
            <w:shd w:val="clear" w:color="auto" w:fill="auto"/>
            <w:hideMark/>
          </w:tcPr>
          <w:p w14:paraId="07262A1F"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745BB95E"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2B8E93" w14:textId="77777777" w:rsidR="00FE1237" w:rsidRPr="00FE1237" w:rsidRDefault="00FE1237" w:rsidP="00FE1237">
            <w:pPr>
              <w:jc w:val="center"/>
              <w:rPr>
                <w:color w:val="000000"/>
                <w:sz w:val="16"/>
                <w:szCs w:val="16"/>
              </w:rPr>
            </w:pPr>
            <w:r w:rsidRPr="00FE1237">
              <w:rPr>
                <w:color w:val="000000"/>
                <w:sz w:val="16"/>
                <w:szCs w:val="16"/>
              </w:rPr>
              <w:t>1.3.2.2.</w:t>
            </w:r>
          </w:p>
        </w:tc>
        <w:tc>
          <w:tcPr>
            <w:tcW w:w="2561" w:type="dxa"/>
            <w:tcBorders>
              <w:top w:val="nil"/>
              <w:left w:val="nil"/>
              <w:bottom w:val="single" w:sz="4" w:space="0" w:color="auto"/>
              <w:right w:val="single" w:sz="4" w:space="0" w:color="auto"/>
            </w:tcBorders>
            <w:shd w:val="clear" w:color="auto" w:fill="auto"/>
            <w:vAlign w:val="center"/>
            <w:hideMark/>
          </w:tcPr>
          <w:p w14:paraId="360965B6" w14:textId="77777777" w:rsidR="00FE1237" w:rsidRPr="00FE1237" w:rsidRDefault="00FE1237" w:rsidP="00FE1237">
            <w:pPr>
              <w:jc w:val="right"/>
              <w:rPr>
                <w:color w:val="000000"/>
                <w:sz w:val="16"/>
                <w:szCs w:val="16"/>
              </w:rPr>
            </w:pPr>
            <w:r w:rsidRPr="00FE1237">
              <w:rPr>
                <w:color w:val="000000"/>
                <w:sz w:val="16"/>
                <w:szCs w:val="16"/>
              </w:rPr>
              <w:t>Расходы на услуги вневедомственной охраны и коммунального хозяйства</w:t>
            </w:r>
          </w:p>
        </w:tc>
        <w:tc>
          <w:tcPr>
            <w:tcW w:w="0" w:type="auto"/>
            <w:tcBorders>
              <w:top w:val="nil"/>
              <w:left w:val="nil"/>
              <w:bottom w:val="single" w:sz="4" w:space="0" w:color="auto"/>
              <w:right w:val="single" w:sz="4" w:space="0" w:color="auto"/>
            </w:tcBorders>
            <w:shd w:val="clear" w:color="auto" w:fill="auto"/>
            <w:noWrap/>
            <w:vAlign w:val="center"/>
            <w:hideMark/>
          </w:tcPr>
          <w:p w14:paraId="218FB576"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21312824" w14:textId="77777777" w:rsidR="00FE1237" w:rsidRPr="00FE1237" w:rsidRDefault="00FE1237" w:rsidP="00FE1237">
            <w:pPr>
              <w:jc w:val="right"/>
              <w:rPr>
                <w:color w:val="000000"/>
                <w:sz w:val="16"/>
                <w:szCs w:val="16"/>
              </w:rPr>
            </w:pPr>
            <w:r w:rsidRPr="00FE1237">
              <w:rPr>
                <w:color w:val="000000"/>
                <w:sz w:val="16"/>
                <w:szCs w:val="16"/>
              </w:rPr>
              <w:t>16 307,84</w:t>
            </w:r>
          </w:p>
        </w:tc>
        <w:tc>
          <w:tcPr>
            <w:tcW w:w="1171" w:type="dxa"/>
            <w:tcBorders>
              <w:top w:val="nil"/>
              <w:left w:val="nil"/>
              <w:bottom w:val="single" w:sz="4" w:space="0" w:color="auto"/>
              <w:right w:val="single" w:sz="4" w:space="0" w:color="auto"/>
            </w:tcBorders>
            <w:shd w:val="clear" w:color="auto" w:fill="auto"/>
            <w:noWrap/>
            <w:vAlign w:val="center"/>
            <w:hideMark/>
          </w:tcPr>
          <w:p w14:paraId="75DDB05C" w14:textId="77777777" w:rsidR="00FE1237" w:rsidRPr="00FE1237" w:rsidRDefault="00FE1237" w:rsidP="00FE1237">
            <w:pPr>
              <w:jc w:val="right"/>
              <w:rPr>
                <w:color w:val="000000"/>
                <w:sz w:val="16"/>
                <w:szCs w:val="16"/>
              </w:rPr>
            </w:pPr>
            <w:r w:rsidRPr="00FE1237">
              <w:rPr>
                <w:color w:val="000000"/>
                <w:sz w:val="16"/>
                <w:szCs w:val="16"/>
              </w:rPr>
              <w:t>15 118,64</w:t>
            </w:r>
          </w:p>
        </w:tc>
        <w:tc>
          <w:tcPr>
            <w:tcW w:w="2657" w:type="dxa"/>
            <w:tcBorders>
              <w:top w:val="nil"/>
              <w:left w:val="nil"/>
              <w:bottom w:val="single" w:sz="4" w:space="0" w:color="auto"/>
              <w:right w:val="single" w:sz="4" w:space="0" w:color="auto"/>
            </w:tcBorders>
            <w:shd w:val="clear" w:color="auto" w:fill="auto"/>
            <w:hideMark/>
          </w:tcPr>
          <w:p w14:paraId="54C3BDF8"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211E169F"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34906" w14:textId="77777777" w:rsidR="00FE1237" w:rsidRPr="00FE1237" w:rsidRDefault="00FE1237" w:rsidP="00FE1237">
            <w:pPr>
              <w:jc w:val="center"/>
              <w:rPr>
                <w:color w:val="000000"/>
                <w:sz w:val="16"/>
                <w:szCs w:val="16"/>
              </w:rPr>
            </w:pPr>
            <w:r w:rsidRPr="00FE1237">
              <w:rPr>
                <w:color w:val="000000"/>
                <w:sz w:val="16"/>
                <w:szCs w:val="16"/>
              </w:rPr>
              <w:t>1.3.2.3.</w:t>
            </w:r>
          </w:p>
        </w:tc>
        <w:tc>
          <w:tcPr>
            <w:tcW w:w="2561" w:type="dxa"/>
            <w:tcBorders>
              <w:top w:val="nil"/>
              <w:left w:val="nil"/>
              <w:bottom w:val="single" w:sz="4" w:space="0" w:color="auto"/>
              <w:right w:val="single" w:sz="4" w:space="0" w:color="auto"/>
            </w:tcBorders>
            <w:shd w:val="clear" w:color="auto" w:fill="auto"/>
            <w:vAlign w:val="center"/>
            <w:hideMark/>
          </w:tcPr>
          <w:p w14:paraId="13757161" w14:textId="77777777" w:rsidR="00FE1237" w:rsidRPr="00FE1237" w:rsidRDefault="00FE1237" w:rsidP="00FE1237">
            <w:pPr>
              <w:jc w:val="right"/>
              <w:rPr>
                <w:color w:val="000000"/>
                <w:sz w:val="16"/>
                <w:szCs w:val="16"/>
              </w:rPr>
            </w:pPr>
            <w:r w:rsidRPr="00FE1237">
              <w:rPr>
                <w:color w:val="000000"/>
                <w:sz w:val="16"/>
                <w:szCs w:val="16"/>
              </w:rPr>
              <w:t>Расходы на юридические и информационные услуги</w:t>
            </w:r>
          </w:p>
        </w:tc>
        <w:tc>
          <w:tcPr>
            <w:tcW w:w="0" w:type="auto"/>
            <w:tcBorders>
              <w:top w:val="nil"/>
              <w:left w:val="nil"/>
              <w:bottom w:val="single" w:sz="4" w:space="0" w:color="auto"/>
              <w:right w:val="single" w:sz="4" w:space="0" w:color="auto"/>
            </w:tcBorders>
            <w:shd w:val="clear" w:color="auto" w:fill="auto"/>
            <w:noWrap/>
            <w:vAlign w:val="center"/>
            <w:hideMark/>
          </w:tcPr>
          <w:p w14:paraId="1B8B5601"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4B6F2DF1" w14:textId="77777777" w:rsidR="00FE1237" w:rsidRPr="00FE1237" w:rsidRDefault="00FE1237" w:rsidP="00FE1237">
            <w:pPr>
              <w:jc w:val="right"/>
              <w:rPr>
                <w:color w:val="000000"/>
                <w:sz w:val="16"/>
                <w:szCs w:val="16"/>
              </w:rPr>
            </w:pPr>
            <w:r w:rsidRPr="00FE1237">
              <w:rPr>
                <w:color w:val="000000"/>
                <w:sz w:val="16"/>
                <w:szCs w:val="16"/>
              </w:rPr>
              <w:t>497,15</w:t>
            </w:r>
          </w:p>
        </w:tc>
        <w:tc>
          <w:tcPr>
            <w:tcW w:w="1171" w:type="dxa"/>
            <w:tcBorders>
              <w:top w:val="nil"/>
              <w:left w:val="nil"/>
              <w:bottom w:val="single" w:sz="4" w:space="0" w:color="auto"/>
              <w:right w:val="single" w:sz="4" w:space="0" w:color="auto"/>
            </w:tcBorders>
            <w:shd w:val="clear" w:color="auto" w:fill="auto"/>
            <w:noWrap/>
            <w:vAlign w:val="center"/>
            <w:hideMark/>
          </w:tcPr>
          <w:p w14:paraId="03425EA1" w14:textId="77777777" w:rsidR="00FE1237" w:rsidRPr="00FE1237" w:rsidRDefault="00FE1237" w:rsidP="00FE1237">
            <w:pPr>
              <w:jc w:val="right"/>
              <w:rPr>
                <w:color w:val="000000"/>
                <w:sz w:val="16"/>
                <w:szCs w:val="16"/>
              </w:rPr>
            </w:pPr>
            <w:r w:rsidRPr="00FE1237">
              <w:rPr>
                <w:color w:val="000000"/>
                <w:sz w:val="16"/>
                <w:szCs w:val="16"/>
              </w:rPr>
              <w:t>460,89</w:t>
            </w:r>
          </w:p>
        </w:tc>
        <w:tc>
          <w:tcPr>
            <w:tcW w:w="2657" w:type="dxa"/>
            <w:tcBorders>
              <w:top w:val="nil"/>
              <w:left w:val="nil"/>
              <w:bottom w:val="single" w:sz="4" w:space="0" w:color="auto"/>
              <w:right w:val="single" w:sz="4" w:space="0" w:color="auto"/>
            </w:tcBorders>
            <w:shd w:val="clear" w:color="auto" w:fill="auto"/>
            <w:hideMark/>
          </w:tcPr>
          <w:p w14:paraId="2435056E"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5F8B2740"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568B16" w14:textId="77777777" w:rsidR="00FE1237" w:rsidRPr="00FE1237" w:rsidRDefault="00FE1237" w:rsidP="00FE1237">
            <w:pPr>
              <w:jc w:val="center"/>
              <w:rPr>
                <w:color w:val="000000"/>
                <w:sz w:val="16"/>
                <w:szCs w:val="16"/>
              </w:rPr>
            </w:pPr>
            <w:r w:rsidRPr="00FE1237">
              <w:rPr>
                <w:color w:val="000000"/>
                <w:sz w:val="16"/>
                <w:szCs w:val="16"/>
              </w:rPr>
              <w:t>1.3.2.4.</w:t>
            </w:r>
          </w:p>
        </w:tc>
        <w:tc>
          <w:tcPr>
            <w:tcW w:w="2561" w:type="dxa"/>
            <w:tcBorders>
              <w:top w:val="nil"/>
              <w:left w:val="nil"/>
              <w:bottom w:val="single" w:sz="4" w:space="0" w:color="auto"/>
              <w:right w:val="single" w:sz="4" w:space="0" w:color="auto"/>
            </w:tcBorders>
            <w:shd w:val="clear" w:color="auto" w:fill="auto"/>
            <w:vAlign w:val="center"/>
            <w:hideMark/>
          </w:tcPr>
          <w:p w14:paraId="05227CC0" w14:textId="77777777" w:rsidR="00FE1237" w:rsidRPr="00FE1237" w:rsidRDefault="00FE1237" w:rsidP="00FE1237">
            <w:pPr>
              <w:jc w:val="right"/>
              <w:rPr>
                <w:color w:val="000000"/>
                <w:sz w:val="16"/>
                <w:szCs w:val="16"/>
              </w:rPr>
            </w:pPr>
            <w:r w:rsidRPr="00FE1237">
              <w:rPr>
                <w:color w:val="000000"/>
                <w:sz w:val="16"/>
                <w:szCs w:val="16"/>
              </w:rPr>
              <w:t>Расходы на аудиторские и консультационные услуги</w:t>
            </w:r>
          </w:p>
        </w:tc>
        <w:tc>
          <w:tcPr>
            <w:tcW w:w="0" w:type="auto"/>
            <w:tcBorders>
              <w:top w:val="nil"/>
              <w:left w:val="nil"/>
              <w:bottom w:val="single" w:sz="4" w:space="0" w:color="auto"/>
              <w:right w:val="single" w:sz="4" w:space="0" w:color="auto"/>
            </w:tcBorders>
            <w:shd w:val="clear" w:color="auto" w:fill="auto"/>
            <w:noWrap/>
            <w:vAlign w:val="center"/>
            <w:hideMark/>
          </w:tcPr>
          <w:p w14:paraId="1718763E"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207CED9C" w14:textId="77777777" w:rsidR="00FE1237" w:rsidRPr="00FE1237" w:rsidRDefault="00FE1237" w:rsidP="00FE1237">
            <w:pPr>
              <w:jc w:val="right"/>
              <w:rPr>
                <w:color w:val="000000"/>
                <w:sz w:val="16"/>
                <w:szCs w:val="16"/>
              </w:rPr>
            </w:pPr>
            <w:r w:rsidRPr="00FE1237">
              <w:rPr>
                <w:color w:val="000000"/>
                <w:sz w:val="16"/>
                <w:szCs w:val="16"/>
              </w:rPr>
              <w:t>465,19</w:t>
            </w:r>
          </w:p>
        </w:tc>
        <w:tc>
          <w:tcPr>
            <w:tcW w:w="1171" w:type="dxa"/>
            <w:tcBorders>
              <w:top w:val="nil"/>
              <w:left w:val="nil"/>
              <w:bottom w:val="single" w:sz="4" w:space="0" w:color="auto"/>
              <w:right w:val="single" w:sz="4" w:space="0" w:color="auto"/>
            </w:tcBorders>
            <w:shd w:val="clear" w:color="auto" w:fill="auto"/>
            <w:noWrap/>
            <w:vAlign w:val="center"/>
            <w:hideMark/>
          </w:tcPr>
          <w:p w14:paraId="73B43F47" w14:textId="77777777" w:rsidR="00FE1237" w:rsidRPr="00FE1237" w:rsidRDefault="00FE1237" w:rsidP="00FE1237">
            <w:pPr>
              <w:jc w:val="right"/>
              <w:rPr>
                <w:color w:val="000000"/>
                <w:sz w:val="16"/>
                <w:szCs w:val="16"/>
              </w:rPr>
            </w:pPr>
            <w:r w:rsidRPr="00FE1237">
              <w:rPr>
                <w:color w:val="000000"/>
                <w:sz w:val="16"/>
                <w:szCs w:val="16"/>
              </w:rPr>
              <w:t>431,26</w:t>
            </w:r>
          </w:p>
        </w:tc>
        <w:tc>
          <w:tcPr>
            <w:tcW w:w="2657" w:type="dxa"/>
            <w:tcBorders>
              <w:top w:val="nil"/>
              <w:left w:val="nil"/>
              <w:bottom w:val="single" w:sz="4" w:space="0" w:color="auto"/>
              <w:right w:val="single" w:sz="4" w:space="0" w:color="auto"/>
            </w:tcBorders>
            <w:shd w:val="clear" w:color="auto" w:fill="auto"/>
            <w:hideMark/>
          </w:tcPr>
          <w:p w14:paraId="64EC7D2E"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5773F298"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6D9E69" w14:textId="77777777" w:rsidR="00FE1237" w:rsidRPr="00FE1237" w:rsidRDefault="00FE1237" w:rsidP="00FE1237">
            <w:pPr>
              <w:jc w:val="center"/>
              <w:rPr>
                <w:color w:val="000000"/>
                <w:sz w:val="16"/>
                <w:szCs w:val="16"/>
              </w:rPr>
            </w:pPr>
            <w:r w:rsidRPr="00FE1237">
              <w:rPr>
                <w:color w:val="000000"/>
                <w:sz w:val="16"/>
                <w:szCs w:val="16"/>
              </w:rPr>
              <w:t>1.3.2.5.</w:t>
            </w:r>
          </w:p>
        </w:tc>
        <w:tc>
          <w:tcPr>
            <w:tcW w:w="2561" w:type="dxa"/>
            <w:tcBorders>
              <w:top w:val="nil"/>
              <w:left w:val="nil"/>
              <w:bottom w:val="single" w:sz="4" w:space="0" w:color="auto"/>
              <w:right w:val="single" w:sz="4" w:space="0" w:color="auto"/>
            </w:tcBorders>
            <w:shd w:val="clear" w:color="auto" w:fill="auto"/>
            <w:vAlign w:val="center"/>
            <w:hideMark/>
          </w:tcPr>
          <w:p w14:paraId="20630C05" w14:textId="77777777" w:rsidR="00FE1237" w:rsidRPr="00FE1237" w:rsidRDefault="00FE1237" w:rsidP="00FE1237">
            <w:pPr>
              <w:jc w:val="right"/>
              <w:rPr>
                <w:color w:val="000000"/>
                <w:sz w:val="16"/>
                <w:szCs w:val="16"/>
              </w:rPr>
            </w:pPr>
            <w:r w:rsidRPr="00FE1237">
              <w:rPr>
                <w:color w:val="000000"/>
                <w:sz w:val="16"/>
                <w:szCs w:val="16"/>
              </w:rPr>
              <w:t>Транспортные услуги</w:t>
            </w:r>
          </w:p>
        </w:tc>
        <w:tc>
          <w:tcPr>
            <w:tcW w:w="0" w:type="auto"/>
            <w:tcBorders>
              <w:top w:val="nil"/>
              <w:left w:val="nil"/>
              <w:bottom w:val="single" w:sz="4" w:space="0" w:color="auto"/>
              <w:right w:val="single" w:sz="4" w:space="0" w:color="auto"/>
            </w:tcBorders>
            <w:shd w:val="clear" w:color="auto" w:fill="auto"/>
            <w:noWrap/>
            <w:vAlign w:val="center"/>
            <w:hideMark/>
          </w:tcPr>
          <w:p w14:paraId="12D0E89F"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378D634" w14:textId="77777777" w:rsidR="00FE1237" w:rsidRPr="00FE1237" w:rsidRDefault="00FE1237" w:rsidP="00FE1237">
            <w:pPr>
              <w:jc w:val="right"/>
              <w:rPr>
                <w:color w:val="000000"/>
                <w:sz w:val="16"/>
                <w:szCs w:val="16"/>
              </w:rPr>
            </w:pPr>
            <w:r w:rsidRPr="00FE1237">
              <w:rPr>
                <w:color w:val="000000"/>
                <w:sz w:val="16"/>
                <w:szCs w:val="16"/>
              </w:rPr>
              <w:t>0,00</w:t>
            </w:r>
          </w:p>
        </w:tc>
        <w:tc>
          <w:tcPr>
            <w:tcW w:w="1171" w:type="dxa"/>
            <w:tcBorders>
              <w:top w:val="nil"/>
              <w:left w:val="nil"/>
              <w:bottom w:val="single" w:sz="4" w:space="0" w:color="auto"/>
              <w:right w:val="single" w:sz="4" w:space="0" w:color="auto"/>
            </w:tcBorders>
            <w:shd w:val="clear" w:color="auto" w:fill="auto"/>
            <w:noWrap/>
            <w:vAlign w:val="center"/>
            <w:hideMark/>
          </w:tcPr>
          <w:p w14:paraId="7DBE7CCD" w14:textId="77777777" w:rsidR="00FE1237" w:rsidRPr="00FE1237" w:rsidRDefault="00FE1237" w:rsidP="00FE1237">
            <w:pPr>
              <w:jc w:val="right"/>
              <w:rPr>
                <w:color w:val="000000"/>
                <w:sz w:val="16"/>
                <w:szCs w:val="16"/>
              </w:rPr>
            </w:pPr>
            <w:r w:rsidRPr="00FE1237">
              <w:rPr>
                <w:color w:val="000000"/>
                <w:sz w:val="16"/>
                <w:szCs w:val="16"/>
              </w:rPr>
              <w:t>0,00</w:t>
            </w:r>
          </w:p>
        </w:tc>
        <w:tc>
          <w:tcPr>
            <w:tcW w:w="2657" w:type="dxa"/>
            <w:tcBorders>
              <w:top w:val="nil"/>
              <w:left w:val="nil"/>
              <w:bottom w:val="single" w:sz="4" w:space="0" w:color="auto"/>
              <w:right w:val="single" w:sz="4" w:space="0" w:color="auto"/>
            </w:tcBorders>
            <w:shd w:val="clear" w:color="auto" w:fill="auto"/>
            <w:hideMark/>
          </w:tcPr>
          <w:p w14:paraId="0FC6C4AE"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2E331A26"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2E9194" w14:textId="77777777" w:rsidR="00FE1237" w:rsidRPr="00FE1237" w:rsidRDefault="00FE1237" w:rsidP="00FE1237">
            <w:pPr>
              <w:jc w:val="center"/>
              <w:rPr>
                <w:color w:val="000000"/>
                <w:sz w:val="16"/>
                <w:szCs w:val="16"/>
              </w:rPr>
            </w:pPr>
            <w:r w:rsidRPr="00FE1237">
              <w:rPr>
                <w:color w:val="000000"/>
                <w:sz w:val="16"/>
                <w:szCs w:val="16"/>
              </w:rPr>
              <w:t>1.3.2.6.</w:t>
            </w:r>
          </w:p>
        </w:tc>
        <w:tc>
          <w:tcPr>
            <w:tcW w:w="2561" w:type="dxa"/>
            <w:tcBorders>
              <w:top w:val="nil"/>
              <w:left w:val="nil"/>
              <w:bottom w:val="single" w:sz="4" w:space="0" w:color="auto"/>
              <w:right w:val="single" w:sz="4" w:space="0" w:color="auto"/>
            </w:tcBorders>
            <w:shd w:val="clear" w:color="auto" w:fill="auto"/>
            <w:vAlign w:val="center"/>
            <w:hideMark/>
          </w:tcPr>
          <w:p w14:paraId="1393A4DF" w14:textId="77777777" w:rsidR="00FE1237" w:rsidRPr="00FE1237" w:rsidRDefault="00FE1237" w:rsidP="00FE1237">
            <w:pPr>
              <w:jc w:val="right"/>
              <w:rPr>
                <w:color w:val="000000"/>
                <w:sz w:val="16"/>
                <w:szCs w:val="16"/>
              </w:rPr>
            </w:pPr>
            <w:r w:rsidRPr="00FE1237">
              <w:rPr>
                <w:color w:val="000000"/>
                <w:sz w:val="16"/>
                <w:szCs w:val="16"/>
              </w:rPr>
              <w:t>Прочие услуги сторонних организаций</w:t>
            </w:r>
          </w:p>
        </w:tc>
        <w:tc>
          <w:tcPr>
            <w:tcW w:w="0" w:type="auto"/>
            <w:tcBorders>
              <w:top w:val="nil"/>
              <w:left w:val="nil"/>
              <w:bottom w:val="single" w:sz="4" w:space="0" w:color="auto"/>
              <w:right w:val="single" w:sz="4" w:space="0" w:color="auto"/>
            </w:tcBorders>
            <w:shd w:val="clear" w:color="auto" w:fill="auto"/>
            <w:noWrap/>
            <w:vAlign w:val="center"/>
            <w:hideMark/>
          </w:tcPr>
          <w:p w14:paraId="2228CB24"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1205EC89" w14:textId="77777777" w:rsidR="00FE1237" w:rsidRPr="00FE1237" w:rsidRDefault="00FE1237" w:rsidP="00FE1237">
            <w:pPr>
              <w:jc w:val="right"/>
              <w:rPr>
                <w:color w:val="000000"/>
                <w:sz w:val="16"/>
                <w:szCs w:val="16"/>
              </w:rPr>
            </w:pPr>
            <w:r w:rsidRPr="00FE1237">
              <w:rPr>
                <w:color w:val="000000"/>
                <w:sz w:val="16"/>
                <w:szCs w:val="16"/>
              </w:rPr>
              <w:t>2 426,31</w:t>
            </w:r>
          </w:p>
        </w:tc>
        <w:tc>
          <w:tcPr>
            <w:tcW w:w="1171" w:type="dxa"/>
            <w:tcBorders>
              <w:top w:val="nil"/>
              <w:left w:val="nil"/>
              <w:bottom w:val="single" w:sz="4" w:space="0" w:color="auto"/>
              <w:right w:val="single" w:sz="4" w:space="0" w:color="auto"/>
            </w:tcBorders>
            <w:shd w:val="clear" w:color="auto" w:fill="auto"/>
            <w:noWrap/>
            <w:vAlign w:val="center"/>
            <w:hideMark/>
          </w:tcPr>
          <w:p w14:paraId="0850100D" w14:textId="77777777" w:rsidR="00FE1237" w:rsidRPr="00FE1237" w:rsidRDefault="00FE1237" w:rsidP="00FE1237">
            <w:pPr>
              <w:jc w:val="right"/>
              <w:rPr>
                <w:color w:val="000000"/>
                <w:sz w:val="16"/>
                <w:szCs w:val="16"/>
              </w:rPr>
            </w:pPr>
            <w:r w:rsidRPr="00FE1237">
              <w:rPr>
                <w:color w:val="000000"/>
                <w:sz w:val="16"/>
                <w:szCs w:val="16"/>
              </w:rPr>
              <w:t>2 249,38</w:t>
            </w:r>
          </w:p>
        </w:tc>
        <w:tc>
          <w:tcPr>
            <w:tcW w:w="2657" w:type="dxa"/>
            <w:tcBorders>
              <w:top w:val="nil"/>
              <w:left w:val="nil"/>
              <w:bottom w:val="single" w:sz="4" w:space="0" w:color="auto"/>
              <w:right w:val="single" w:sz="4" w:space="0" w:color="auto"/>
            </w:tcBorders>
            <w:shd w:val="clear" w:color="auto" w:fill="auto"/>
            <w:hideMark/>
          </w:tcPr>
          <w:p w14:paraId="028472C1"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0463CB52"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EFAF2" w14:textId="77777777" w:rsidR="00FE1237" w:rsidRPr="00FE1237" w:rsidRDefault="00FE1237" w:rsidP="00FE1237">
            <w:pPr>
              <w:jc w:val="center"/>
              <w:rPr>
                <w:i/>
                <w:iCs/>
                <w:color w:val="000000"/>
                <w:sz w:val="16"/>
                <w:szCs w:val="16"/>
              </w:rPr>
            </w:pPr>
            <w:r w:rsidRPr="00FE1237">
              <w:rPr>
                <w:i/>
                <w:iCs/>
                <w:color w:val="000000"/>
                <w:sz w:val="16"/>
                <w:szCs w:val="16"/>
              </w:rPr>
              <w:t>1.3.3.</w:t>
            </w:r>
          </w:p>
        </w:tc>
        <w:tc>
          <w:tcPr>
            <w:tcW w:w="2561" w:type="dxa"/>
            <w:tcBorders>
              <w:top w:val="nil"/>
              <w:left w:val="nil"/>
              <w:bottom w:val="single" w:sz="4" w:space="0" w:color="auto"/>
              <w:right w:val="single" w:sz="4" w:space="0" w:color="auto"/>
            </w:tcBorders>
            <w:shd w:val="clear" w:color="auto" w:fill="auto"/>
            <w:vAlign w:val="center"/>
            <w:hideMark/>
          </w:tcPr>
          <w:p w14:paraId="176E1046" w14:textId="77777777" w:rsidR="00FE1237" w:rsidRPr="00FE1237" w:rsidRDefault="00FE1237" w:rsidP="00FE1237">
            <w:pPr>
              <w:rPr>
                <w:i/>
                <w:iCs/>
                <w:color w:val="000000"/>
                <w:sz w:val="16"/>
                <w:szCs w:val="16"/>
              </w:rPr>
            </w:pPr>
            <w:r w:rsidRPr="00FE1237">
              <w:rPr>
                <w:i/>
                <w:iCs/>
                <w:color w:val="000000"/>
                <w:sz w:val="16"/>
                <w:szCs w:val="16"/>
              </w:rPr>
              <w:t>Расходы на командировки и представительские</w:t>
            </w:r>
          </w:p>
        </w:tc>
        <w:tc>
          <w:tcPr>
            <w:tcW w:w="0" w:type="auto"/>
            <w:tcBorders>
              <w:top w:val="nil"/>
              <w:left w:val="nil"/>
              <w:bottom w:val="single" w:sz="4" w:space="0" w:color="auto"/>
              <w:right w:val="single" w:sz="4" w:space="0" w:color="auto"/>
            </w:tcBorders>
            <w:shd w:val="clear" w:color="auto" w:fill="auto"/>
            <w:noWrap/>
            <w:vAlign w:val="center"/>
            <w:hideMark/>
          </w:tcPr>
          <w:p w14:paraId="747318BB"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E88ACD3" w14:textId="77777777" w:rsidR="00FE1237" w:rsidRPr="00FE1237" w:rsidRDefault="00FE1237" w:rsidP="00FE1237">
            <w:pPr>
              <w:jc w:val="right"/>
              <w:rPr>
                <w:color w:val="000000"/>
                <w:sz w:val="16"/>
                <w:szCs w:val="16"/>
              </w:rPr>
            </w:pPr>
            <w:r w:rsidRPr="00FE1237">
              <w:rPr>
                <w:color w:val="000000"/>
                <w:sz w:val="16"/>
                <w:szCs w:val="16"/>
              </w:rPr>
              <w:t>556,13</w:t>
            </w:r>
          </w:p>
        </w:tc>
        <w:tc>
          <w:tcPr>
            <w:tcW w:w="1171" w:type="dxa"/>
            <w:tcBorders>
              <w:top w:val="nil"/>
              <w:left w:val="nil"/>
              <w:bottom w:val="single" w:sz="4" w:space="0" w:color="auto"/>
              <w:right w:val="single" w:sz="4" w:space="0" w:color="auto"/>
            </w:tcBorders>
            <w:shd w:val="clear" w:color="auto" w:fill="auto"/>
            <w:noWrap/>
            <w:vAlign w:val="center"/>
            <w:hideMark/>
          </w:tcPr>
          <w:p w14:paraId="5C5B1442" w14:textId="77777777" w:rsidR="00FE1237" w:rsidRPr="00FE1237" w:rsidRDefault="00FE1237" w:rsidP="00FE1237">
            <w:pPr>
              <w:jc w:val="right"/>
              <w:rPr>
                <w:color w:val="000000"/>
                <w:sz w:val="16"/>
                <w:szCs w:val="16"/>
              </w:rPr>
            </w:pPr>
            <w:r w:rsidRPr="00FE1237">
              <w:rPr>
                <w:color w:val="000000"/>
                <w:sz w:val="16"/>
                <w:szCs w:val="16"/>
              </w:rPr>
              <w:t>515,58</w:t>
            </w:r>
          </w:p>
        </w:tc>
        <w:tc>
          <w:tcPr>
            <w:tcW w:w="2657" w:type="dxa"/>
            <w:tcBorders>
              <w:top w:val="nil"/>
              <w:left w:val="nil"/>
              <w:bottom w:val="single" w:sz="4" w:space="0" w:color="auto"/>
              <w:right w:val="single" w:sz="4" w:space="0" w:color="auto"/>
            </w:tcBorders>
            <w:shd w:val="clear" w:color="auto" w:fill="auto"/>
            <w:hideMark/>
          </w:tcPr>
          <w:p w14:paraId="2D2520B0"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32041593"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7BB1EE" w14:textId="77777777" w:rsidR="00FE1237" w:rsidRPr="00FE1237" w:rsidRDefault="00FE1237" w:rsidP="00FE1237">
            <w:pPr>
              <w:jc w:val="center"/>
              <w:rPr>
                <w:i/>
                <w:iCs/>
                <w:color w:val="000000"/>
                <w:sz w:val="16"/>
                <w:szCs w:val="16"/>
              </w:rPr>
            </w:pPr>
            <w:r w:rsidRPr="00FE1237">
              <w:rPr>
                <w:i/>
                <w:iCs/>
                <w:color w:val="000000"/>
                <w:sz w:val="16"/>
                <w:szCs w:val="16"/>
              </w:rPr>
              <w:t>1.3.4.</w:t>
            </w:r>
          </w:p>
        </w:tc>
        <w:tc>
          <w:tcPr>
            <w:tcW w:w="2561" w:type="dxa"/>
            <w:tcBorders>
              <w:top w:val="nil"/>
              <w:left w:val="nil"/>
              <w:bottom w:val="single" w:sz="4" w:space="0" w:color="auto"/>
              <w:right w:val="single" w:sz="4" w:space="0" w:color="auto"/>
            </w:tcBorders>
            <w:shd w:val="clear" w:color="auto" w:fill="auto"/>
            <w:vAlign w:val="center"/>
            <w:hideMark/>
          </w:tcPr>
          <w:p w14:paraId="3B65A039" w14:textId="77777777" w:rsidR="00FE1237" w:rsidRPr="00FE1237" w:rsidRDefault="00FE1237" w:rsidP="00FE1237">
            <w:pPr>
              <w:rPr>
                <w:i/>
                <w:iCs/>
                <w:color w:val="000000"/>
                <w:sz w:val="16"/>
                <w:szCs w:val="16"/>
              </w:rPr>
            </w:pPr>
            <w:r w:rsidRPr="00FE1237">
              <w:rPr>
                <w:i/>
                <w:iCs/>
                <w:color w:val="000000"/>
                <w:sz w:val="16"/>
                <w:szCs w:val="16"/>
              </w:rPr>
              <w:t>Расходы на подготовку кадров</w:t>
            </w:r>
          </w:p>
        </w:tc>
        <w:tc>
          <w:tcPr>
            <w:tcW w:w="0" w:type="auto"/>
            <w:tcBorders>
              <w:top w:val="nil"/>
              <w:left w:val="nil"/>
              <w:bottom w:val="single" w:sz="4" w:space="0" w:color="auto"/>
              <w:right w:val="single" w:sz="4" w:space="0" w:color="auto"/>
            </w:tcBorders>
            <w:shd w:val="clear" w:color="auto" w:fill="auto"/>
            <w:noWrap/>
            <w:vAlign w:val="center"/>
            <w:hideMark/>
          </w:tcPr>
          <w:p w14:paraId="44C07D5A"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2795CCF3" w14:textId="77777777" w:rsidR="00FE1237" w:rsidRPr="00FE1237" w:rsidRDefault="00FE1237" w:rsidP="00FE1237">
            <w:pPr>
              <w:jc w:val="right"/>
              <w:rPr>
                <w:color w:val="000000"/>
                <w:sz w:val="16"/>
                <w:szCs w:val="16"/>
              </w:rPr>
            </w:pPr>
            <w:r w:rsidRPr="00FE1237">
              <w:rPr>
                <w:color w:val="000000"/>
                <w:sz w:val="16"/>
                <w:szCs w:val="16"/>
              </w:rPr>
              <w:t>2 302,77</w:t>
            </w:r>
          </w:p>
        </w:tc>
        <w:tc>
          <w:tcPr>
            <w:tcW w:w="1171" w:type="dxa"/>
            <w:tcBorders>
              <w:top w:val="nil"/>
              <w:left w:val="nil"/>
              <w:bottom w:val="single" w:sz="4" w:space="0" w:color="auto"/>
              <w:right w:val="single" w:sz="4" w:space="0" w:color="auto"/>
            </w:tcBorders>
            <w:shd w:val="clear" w:color="auto" w:fill="auto"/>
            <w:noWrap/>
            <w:vAlign w:val="center"/>
            <w:hideMark/>
          </w:tcPr>
          <w:p w14:paraId="38E4454B" w14:textId="77777777" w:rsidR="00FE1237" w:rsidRPr="00FE1237" w:rsidRDefault="00FE1237" w:rsidP="00FE1237">
            <w:pPr>
              <w:jc w:val="right"/>
              <w:rPr>
                <w:color w:val="000000"/>
                <w:sz w:val="16"/>
                <w:szCs w:val="16"/>
              </w:rPr>
            </w:pPr>
            <w:r w:rsidRPr="00FE1237">
              <w:rPr>
                <w:color w:val="000000"/>
                <w:sz w:val="16"/>
                <w:szCs w:val="16"/>
              </w:rPr>
              <w:t>2 134,85</w:t>
            </w:r>
          </w:p>
        </w:tc>
        <w:tc>
          <w:tcPr>
            <w:tcW w:w="2657" w:type="dxa"/>
            <w:tcBorders>
              <w:top w:val="nil"/>
              <w:left w:val="nil"/>
              <w:bottom w:val="single" w:sz="4" w:space="0" w:color="auto"/>
              <w:right w:val="single" w:sz="4" w:space="0" w:color="auto"/>
            </w:tcBorders>
            <w:shd w:val="clear" w:color="auto" w:fill="auto"/>
            <w:hideMark/>
          </w:tcPr>
          <w:p w14:paraId="28431EDF"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3D63967C"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C6398" w14:textId="77777777" w:rsidR="00FE1237" w:rsidRPr="00FE1237" w:rsidRDefault="00FE1237" w:rsidP="00FE1237">
            <w:pPr>
              <w:jc w:val="center"/>
              <w:rPr>
                <w:i/>
                <w:iCs/>
                <w:color w:val="000000"/>
                <w:sz w:val="16"/>
                <w:szCs w:val="16"/>
              </w:rPr>
            </w:pPr>
            <w:r w:rsidRPr="00FE1237">
              <w:rPr>
                <w:i/>
                <w:iCs/>
                <w:color w:val="000000"/>
                <w:sz w:val="16"/>
                <w:szCs w:val="16"/>
              </w:rPr>
              <w:t>1.3.5.</w:t>
            </w:r>
          </w:p>
        </w:tc>
        <w:tc>
          <w:tcPr>
            <w:tcW w:w="2561" w:type="dxa"/>
            <w:tcBorders>
              <w:top w:val="nil"/>
              <w:left w:val="nil"/>
              <w:bottom w:val="single" w:sz="4" w:space="0" w:color="auto"/>
              <w:right w:val="single" w:sz="4" w:space="0" w:color="auto"/>
            </w:tcBorders>
            <w:shd w:val="clear" w:color="auto" w:fill="auto"/>
            <w:vAlign w:val="center"/>
            <w:hideMark/>
          </w:tcPr>
          <w:p w14:paraId="1345AB18" w14:textId="77777777" w:rsidR="00FE1237" w:rsidRPr="00FE1237" w:rsidRDefault="00FE1237" w:rsidP="00FE1237">
            <w:pPr>
              <w:rPr>
                <w:i/>
                <w:iCs/>
                <w:color w:val="000000"/>
                <w:sz w:val="16"/>
                <w:szCs w:val="16"/>
              </w:rPr>
            </w:pPr>
            <w:r w:rsidRPr="00FE1237">
              <w:rPr>
                <w:i/>
                <w:iCs/>
                <w:color w:val="000000"/>
                <w:sz w:val="16"/>
                <w:szCs w:val="16"/>
              </w:rPr>
              <w:t>Расходы на обеспечение нормальных условий труда и мер по технике безопасности</w:t>
            </w:r>
          </w:p>
        </w:tc>
        <w:tc>
          <w:tcPr>
            <w:tcW w:w="0" w:type="auto"/>
            <w:tcBorders>
              <w:top w:val="nil"/>
              <w:left w:val="nil"/>
              <w:bottom w:val="single" w:sz="4" w:space="0" w:color="auto"/>
              <w:right w:val="single" w:sz="4" w:space="0" w:color="auto"/>
            </w:tcBorders>
            <w:shd w:val="clear" w:color="auto" w:fill="auto"/>
            <w:noWrap/>
            <w:vAlign w:val="center"/>
            <w:hideMark/>
          </w:tcPr>
          <w:p w14:paraId="72C16845"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0CA13E2" w14:textId="77777777" w:rsidR="00FE1237" w:rsidRPr="00FE1237" w:rsidRDefault="00FE1237" w:rsidP="00FE1237">
            <w:pPr>
              <w:jc w:val="right"/>
              <w:rPr>
                <w:color w:val="000000"/>
                <w:sz w:val="16"/>
                <w:szCs w:val="16"/>
              </w:rPr>
            </w:pPr>
            <w:r w:rsidRPr="00FE1237">
              <w:rPr>
                <w:color w:val="000000"/>
                <w:sz w:val="16"/>
                <w:szCs w:val="16"/>
              </w:rPr>
              <w:t>1 913,95</w:t>
            </w:r>
          </w:p>
        </w:tc>
        <w:tc>
          <w:tcPr>
            <w:tcW w:w="1171" w:type="dxa"/>
            <w:tcBorders>
              <w:top w:val="nil"/>
              <w:left w:val="nil"/>
              <w:bottom w:val="single" w:sz="4" w:space="0" w:color="auto"/>
              <w:right w:val="single" w:sz="4" w:space="0" w:color="auto"/>
            </w:tcBorders>
            <w:shd w:val="clear" w:color="auto" w:fill="auto"/>
            <w:noWrap/>
            <w:vAlign w:val="center"/>
            <w:hideMark/>
          </w:tcPr>
          <w:p w14:paraId="63697F78" w14:textId="77777777" w:rsidR="00FE1237" w:rsidRPr="00FE1237" w:rsidRDefault="00FE1237" w:rsidP="00FE1237">
            <w:pPr>
              <w:jc w:val="right"/>
              <w:rPr>
                <w:color w:val="000000"/>
                <w:sz w:val="16"/>
                <w:szCs w:val="16"/>
              </w:rPr>
            </w:pPr>
            <w:r w:rsidRPr="00FE1237">
              <w:rPr>
                <w:color w:val="000000"/>
                <w:sz w:val="16"/>
                <w:szCs w:val="16"/>
              </w:rPr>
              <w:t>1 774,38</w:t>
            </w:r>
          </w:p>
        </w:tc>
        <w:tc>
          <w:tcPr>
            <w:tcW w:w="2657" w:type="dxa"/>
            <w:tcBorders>
              <w:top w:val="nil"/>
              <w:left w:val="nil"/>
              <w:bottom w:val="single" w:sz="4" w:space="0" w:color="auto"/>
              <w:right w:val="single" w:sz="4" w:space="0" w:color="auto"/>
            </w:tcBorders>
            <w:shd w:val="clear" w:color="auto" w:fill="auto"/>
            <w:hideMark/>
          </w:tcPr>
          <w:p w14:paraId="614C0B8A"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28EDE9EA"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0D55C" w14:textId="77777777" w:rsidR="00FE1237" w:rsidRPr="00FE1237" w:rsidRDefault="00FE1237" w:rsidP="00FE1237">
            <w:pPr>
              <w:jc w:val="center"/>
              <w:rPr>
                <w:i/>
                <w:iCs/>
                <w:color w:val="000000"/>
                <w:sz w:val="16"/>
                <w:szCs w:val="16"/>
              </w:rPr>
            </w:pPr>
            <w:r w:rsidRPr="00FE1237">
              <w:rPr>
                <w:i/>
                <w:iCs/>
                <w:color w:val="000000"/>
                <w:sz w:val="16"/>
                <w:szCs w:val="16"/>
              </w:rPr>
              <w:t>1.3.6.</w:t>
            </w:r>
          </w:p>
        </w:tc>
        <w:tc>
          <w:tcPr>
            <w:tcW w:w="2561" w:type="dxa"/>
            <w:tcBorders>
              <w:top w:val="nil"/>
              <w:left w:val="nil"/>
              <w:bottom w:val="single" w:sz="4" w:space="0" w:color="auto"/>
              <w:right w:val="single" w:sz="4" w:space="0" w:color="auto"/>
            </w:tcBorders>
            <w:shd w:val="clear" w:color="auto" w:fill="auto"/>
            <w:vAlign w:val="center"/>
            <w:hideMark/>
          </w:tcPr>
          <w:p w14:paraId="3F55FABF" w14:textId="77777777" w:rsidR="00FE1237" w:rsidRPr="00FE1237" w:rsidRDefault="00FE1237" w:rsidP="00FE1237">
            <w:pPr>
              <w:rPr>
                <w:i/>
                <w:iCs/>
                <w:color w:val="000000"/>
                <w:sz w:val="16"/>
                <w:szCs w:val="16"/>
              </w:rPr>
            </w:pPr>
            <w:r w:rsidRPr="00FE1237">
              <w:rPr>
                <w:i/>
                <w:iCs/>
                <w:color w:val="000000"/>
                <w:sz w:val="16"/>
                <w:szCs w:val="16"/>
              </w:rPr>
              <w:t>Электроэнергия на хоз. нужды</w:t>
            </w:r>
          </w:p>
        </w:tc>
        <w:tc>
          <w:tcPr>
            <w:tcW w:w="0" w:type="auto"/>
            <w:tcBorders>
              <w:top w:val="nil"/>
              <w:left w:val="nil"/>
              <w:bottom w:val="single" w:sz="4" w:space="0" w:color="auto"/>
              <w:right w:val="single" w:sz="4" w:space="0" w:color="auto"/>
            </w:tcBorders>
            <w:shd w:val="clear" w:color="auto" w:fill="auto"/>
            <w:noWrap/>
            <w:vAlign w:val="center"/>
            <w:hideMark/>
          </w:tcPr>
          <w:p w14:paraId="6081406F"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5991D45D" w14:textId="77777777" w:rsidR="00FE1237" w:rsidRPr="00FE1237" w:rsidRDefault="00FE1237" w:rsidP="00FE1237">
            <w:pPr>
              <w:jc w:val="right"/>
              <w:rPr>
                <w:color w:val="000000"/>
                <w:sz w:val="16"/>
                <w:szCs w:val="16"/>
              </w:rPr>
            </w:pPr>
            <w:r w:rsidRPr="00FE1237">
              <w:rPr>
                <w:color w:val="000000"/>
                <w:sz w:val="16"/>
                <w:szCs w:val="16"/>
              </w:rPr>
              <w:t>0,00</w:t>
            </w:r>
          </w:p>
        </w:tc>
        <w:tc>
          <w:tcPr>
            <w:tcW w:w="1171" w:type="dxa"/>
            <w:tcBorders>
              <w:top w:val="nil"/>
              <w:left w:val="nil"/>
              <w:bottom w:val="single" w:sz="4" w:space="0" w:color="auto"/>
              <w:right w:val="single" w:sz="4" w:space="0" w:color="auto"/>
            </w:tcBorders>
            <w:shd w:val="clear" w:color="auto" w:fill="auto"/>
            <w:noWrap/>
            <w:vAlign w:val="center"/>
            <w:hideMark/>
          </w:tcPr>
          <w:p w14:paraId="4A8CDF28" w14:textId="77777777" w:rsidR="00FE1237" w:rsidRPr="00FE1237" w:rsidRDefault="00FE1237" w:rsidP="00FE1237">
            <w:pPr>
              <w:jc w:val="right"/>
              <w:rPr>
                <w:color w:val="000000"/>
                <w:sz w:val="16"/>
                <w:szCs w:val="16"/>
              </w:rPr>
            </w:pPr>
            <w:r w:rsidRPr="00FE1237">
              <w:rPr>
                <w:color w:val="000000"/>
                <w:sz w:val="16"/>
                <w:szCs w:val="16"/>
              </w:rPr>
              <w:t>0,00</w:t>
            </w:r>
          </w:p>
        </w:tc>
        <w:tc>
          <w:tcPr>
            <w:tcW w:w="2657" w:type="dxa"/>
            <w:tcBorders>
              <w:top w:val="nil"/>
              <w:left w:val="nil"/>
              <w:bottom w:val="single" w:sz="4" w:space="0" w:color="auto"/>
              <w:right w:val="single" w:sz="4" w:space="0" w:color="auto"/>
            </w:tcBorders>
            <w:shd w:val="clear" w:color="auto" w:fill="auto"/>
            <w:vAlign w:val="center"/>
            <w:hideMark/>
          </w:tcPr>
          <w:p w14:paraId="1959E68A"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3BEA320"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38F2C" w14:textId="77777777" w:rsidR="00FE1237" w:rsidRPr="00FE1237" w:rsidRDefault="00FE1237" w:rsidP="00FE1237">
            <w:pPr>
              <w:jc w:val="center"/>
              <w:rPr>
                <w:i/>
                <w:iCs/>
                <w:color w:val="000000"/>
                <w:sz w:val="16"/>
                <w:szCs w:val="16"/>
              </w:rPr>
            </w:pPr>
            <w:r w:rsidRPr="00FE1237">
              <w:rPr>
                <w:i/>
                <w:iCs/>
                <w:color w:val="000000"/>
                <w:sz w:val="16"/>
                <w:szCs w:val="16"/>
              </w:rPr>
              <w:t>1.3.7.</w:t>
            </w:r>
          </w:p>
        </w:tc>
        <w:tc>
          <w:tcPr>
            <w:tcW w:w="2561" w:type="dxa"/>
            <w:tcBorders>
              <w:top w:val="nil"/>
              <w:left w:val="nil"/>
              <w:bottom w:val="single" w:sz="4" w:space="0" w:color="auto"/>
              <w:right w:val="single" w:sz="4" w:space="0" w:color="auto"/>
            </w:tcBorders>
            <w:shd w:val="clear" w:color="auto" w:fill="auto"/>
            <w:vAlign w:val="center"/>
            <w:hideMark/>
          </w:tcPr>
          <w:p w14:paraId="37086AAB" w14:textId="77777777" w:rsidR="00FE1237" w:rsidRPr="00FE1237" w:rsidRDefault="00FE1237" w:rsidP="00FE1237">
            <w:pPr>
              <w:rPr>
                <w:i/>
                <w:iCs/>
                <w:color w:val="000000"/>
                <w:sz w:val="16"/>
                <w:szCs w:val="16"/>
              </w:rPr>
            </w:pPr>
            <w:r w:rsidRPr="00FE1237">
              <w:rPr>
                <w:i/>
                <w:iCs/>
                <w:color w:val="000000"/>
                <w:sz w:val="16"/>
                <w:szCs w:val="16"/>
              </w:rPr>
              <w:t>Теплоэнергия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58F0FA3C"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2FBCC104" w14:textId="77777777" w:rsidR="00FE1237" w:rsidRPr="00FE1237" w:rsidRDefault="00FE1237" w:rsidP="00FE1237">
            <w:pPr>
              <w:jc w:val="right"/>
              <w:rPr>
                <w:color w:val="000000"/>
                <w:sz w:val="16"/>
                <w:szCs w:val="16"/>
              </w:rPr>
            </w:pPr>
            <w:r w:rsidRPr="00FE1237">
              <w:rPr>
                <w:color w:val="000000"/>
                <w:sz w:val="16"/>
                <w:szCs w:val="16"/>
              </w:rPr>
              <w:t>0,00</w:t>
            </w:r>
          </w:p>
        </w:tc>
        <w:tc>
          <w:tcPr>
            <w:tcW w:w="1171" w:type="dxa"/>
            <w:tcBorders>
              <w:top w:val="nil"/>
              <w:left w:val="nil"/>
              <w:bottom w:val="single" w:sz="4" w:space="0" w:color="auto"/>
              <w:right w:val="single" w:sz="4" w:space="0" w:color="auto"/>
            </w:tcBorders>
            <w:shd w:val="clear" w:color="auto" w:fill="auto"/>
            <w:noWrap/>
            <w:vAlign w:val="center"/>
            <w:hideMark/>
          </w:tcPr>
          <w:p w14:paraId="77457B89" w14:textId="77777777" w:rsidR="00FE1237" w:rsidRPr="00FE1237" w:rsidRDefault="00FE1237" w:rsidP="00FE1237">
            <w:pPr>
              <w:jc w:val="right"/>
              <w:rPr>
                <w:color w:val="000000"/>
                <w:sz w:val="16"/>
                <w:szCs w:val="16"/>
              </w:rPr>
            </w:pPr>
            <w:r w:rsidRPr="00FE1237">
              <w:rPr>
                <w:color w:val="000000"/>
                <w:sz w:val="16"/>
                <w:szCs w:val="16"/>
              </w:rPr>
              <w:t>0,00</w:t>
            </w:r>
          </w:p>
        </w:tc>
        <w:tc>
          <w:tcPr>
            <w:tcW w:w="2657" w:type="dxa"/>
            <w:tcBorders>
              <w:top w:val="nil"/>
              <w:left w:val="nil"/>
              <w:bottom w:val="single" w:sz="4" w:space="0" w:color="auto"/>
              <w:right w:val="single" w:sz="4" w:space="0" w:color="auto"/>
            </w:tcBorders>
            <w:shd w:val="clear" w:color="auto" w:fill="auto"/>
            <w:vAlign w:val="center"/>
            <w:hideMark/>
          </w:tcPr>
          <w:p w14:paraId="3FA122B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5C151EAD"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84BCC4" w14:textId="77777777" w:rsidR="00FE1237" w:rsidRPr="00FE1237" w:rsidRDefault="00FE1237" w:rsidP="00FE1237">
            <w:pPr>
              <w:jc w:val="center"/>
              <w:rPr>
                <w:i/>
                <w:iCs/>
                <w:color w:val="000000"/>
                <w:sz w:val="16"/>
                <w:szCs w:val="16"/>
              </w:rPr>
            </w:pPr>
            <w:r w:rsidRPr="00FE1237">
              <w:rPr>
                <w:i/>
                <w:iCs/>
                <w:color w:val="000000"/>
                <w:sz w:val="16"/>
                <w:szCs w:val="16"/>
              </w:rPr>
              <w:t>1.3.8.</w:t>
            </w:r>
          </w:p>
        </w:tc>
        <w:tc>
          <w:tcPr>
            <w:tcW w:w="2561" w:type="dxa"/>
            <w:tcBorders>
              <w:top w:val="nil"/>
              <w:left w:val="nil"/>
              <w:bottom w:val="single" w:sz="4" w:space="0" w:color="auto"/>
              <w:right w:val="single" w:sz="4" w:space="0" w:color="auto"/>
            </w:tcBorders>
            <w:shd w:val="clear" w:color="auto" w:fill="auto"/>
            <w:vAlign w:val="center"/>
            <w:hideMark/>
          </w:tcPr>
          <w:p w14:paraId="764AA99B" w14:textId="77777777" w:rsidR="00FE1237" w:rsidRPr="00FE1237" w:rsidRDefault="00FE1237" w:rsidP="00FE1237">
            <w:pPr>
              <w:rPr>
                <w:i/>
                <w:iCs/>
                <w:color w:val="000000"/>
                <w:sz w:val="16"/>
                <w:szCs w:val="16"/>
              </w:rPr>
            </w:pPr>
            <w:r w:rsidRPr="00FE1237">
              <w:rPr>
                <w:i/>
                <w:iCs/>
                <w:color w:val="000000"/>
                <w:sz w:val="16"/>
                <w:szCs w:val="16"/>
              </w:rPr>
              <w:t>Расходы на страхование</w:t>
            </w:r>
          </w:p>
        </w:tc>
        <w:tc>
          <w:tcPr>
            <w:tcW w:w="0" w:type="auto"/>
            <w:tcBorders>
              <w:top w:val="nil"/>
              <w:left w:val="nil"/>
              <w:bottom w:val="single" w:sz="4" w:space="0" w:color="auto"/>
              <w:right w:val="single" w:sz="4" w:space="0" w:color="auto"/>
            </w:tcBorders>
            <w:shd w:val="clear" w:color="auto" w:fill="auto"/>
            <w:noWrap/>
            <w:vAlign w:val="center"/>
            <w:hideMark/>
          </w:tcPr>
          <w:p w14:paraId="2959898F"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6AFEFC4D" w14:textId="77777777" w:rsidR="00FE1237" w:rsidRPr="00FE1237" w:rsidRDefault="00FE1237" w:rsidP="00FE1237">
            <w:pPr>
              <w:jc w:val="right"/>
              <w:rPr>
                <w:color w:val="000000"/>
                <w:sz w:val="16"/>
                <w:szCs w:val="16"/>
              </w:rPr>
            </w:pPr>
            <w:r w:rsidRPr="00FE1237">
              <w:rPr>
                <w:color w:val="000000"/>
                <w:sz w:val="16"/>
                <w:szCs w:val="16"/>
              </w:rPr>
              <w:t>893,44</w:t>
            </w:r>
          </w:p>
        </w:tc>
        <w:tc>
          <w:tcPr>
            <w:tcW w:w="1171" w:type="dxa"/>
            <w:tcBorders>
              <w:top w:val="nil"/>
              <w:left w:val="nil"/>
              <w:bottom w:val="single" w:sz="4" w:space="0" w:color="auto"/>
              <w:right w:val="single" w:sz="4" w:space="0" w:color="auto"/>
            </w:tcBorders>
            <w:shd w:val="clear" w:color="auto" w:fill="auto"/>
            <w:noWrap/>
            <w:vAlign w:val="center"/>
            <w:hideMark/>
          </w:tcPr>
          <w:p w14:paraId="53220F81" w14:textId="77777777" w:rsidR="00FE1237" w:rsidRPr="00FE1237" w:rsidRDefault="00FE1237" w:rsidP="00FE1237">
            <w:pPr>
              <w:jc w:val="right"/>
              <w:rPr>
                <w:color w:val="000000"/>
                <w:sz w:val="16"/>
                <w:szCs w:val="16"/>
              </w:rPr>
            </w:pPr>
            <w:r w:rsidRPr="00FE1237">
              <w:rPr>
                <w:color w:val="000000"/>
                <w:sz w:val="16"/>
                <w:szCs w:val="16"/>
              </w:rPr>
              <w:t>828,27</w:t>
            </w:r>
          </w:p>
        </w:tc>
        <w:tc>
          <w:tcPr>
            <w:tcW w:w="2657" w:type="dxa"/>
            <w:tcBorders>
              <w:top w:val="nil"/>
              <w:left w:val="nil"/>
              <w:bottom w:val="single" w:sz="4" w:space="0" w:color="auto"/>
              <w:right w:val="single" w:sz="4" w:space="0" w:color="auto"/>
            </w:tcBorders>
            <w:shd w:val="clear" w:color="auto" w:fill="auto"/>
            <w:hideMark/>
          </w:tcPr>
          <w:p w14:paraId="5CB9B9AE"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155D925E"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46C437" w14:textId="77777777" w:rsidR="00FE1237" w:rsidRPr="00FE1237" w:rsidRDefault="00FE1237" w:rsidP="00FE1237">
            <w:pPr>
              <w:jc w:val="center"/>
              <w:rPr>
                <w:i/>
                <w:iCs/>
                <w:color w:val="000000"/>
                <w:sz w:val="16"/>
                <w:szCs w:val="16"/>
              </w:rPr>
            </w:pPr>
            <w:r w:rsidRPr="00FE1237">
              <w:rPr>
                <w:i/>
                <w:iCs/>
                <w:color w:val="000000"/>
                <w:sz w:val="16"/>
                <w:szCs w:val="16"/>
              </w:rPr>
              <w:t>1.3.9.</w:t>
            </w:r>
          </w:p>
        </w:tc>
        <w:tc>
          <w:tcPr>
            <w:tcW w:w="2561" w:type="dxa"/>
            <w:tcBorders>
              <w:top w:val="nil"/>
              <w:left w:val="nil"/>
              <w:bottom w:val="single" w:sz="4" w:space="0" w:color="auto"/>
              <w:right w:val="single" w:sz="4" w:space="0" w:color="auto"/>
            </w:tcBorders>
            <w:shd w:val="clear" w:color="auto" w:fill="auto"/>
            <w:vAlign w:val="center"/>
            <w:hideMark/>
          </w:tcPr>
          <w:p w14:paraId="02E24501" w14:textId="77777777" w:rsidR="00FE1237" w:rsidRPr="00FE1237" w:rsidRDefault="00FE1237" w:rsidP="00FE1237">
            <w:pPr>
              <w:rPr>
                <w:i/>
                <w:iCs/>
                <w:color w:val="000000"/>
                <w:sz w:val="16"/>
                <w:szCs w:val="16"/>
              </w:rPr>
            </w:pPr>
            <w:r w:rsidRPr="00FE1237">
              <w:rPr>
                <w:i/>
                <w:iCs/>
                <w:color w:val="000000"/>
                <w:sz w:val="16"/>
                <w:szCs w:val="16"/>
              </w:rPr>
              <w:t>Другие прочие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3D7DF4BB"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24227AB6" w14:textId="77777777" w:rsidR="00FE1237" w:rsidRPr="00FE1237" w:rsidRDefault="00FE1237" w:rsidP="00FE1237">
            <w:pPr>
              <w:jc w:val="right"/>
              <w:rPr>
                <w:color w:val="000000"/>
                <w:sz w:val="16"/>
                <w:szCs w:val="16"/>
              </w:rPr>
            </w:pPr>
            <w:r w:rsidRPr="00FE1237">
              <w:rPr>
                <w:color w:val="000000"/>
                <w:sz w:val="16"/>
                <w:szCs w:val="16"/>
              </w:rPr>
              <w:t>2 185,39</w:t>
            </w:r>
          </w:p>
        </w:tc>
        <w:tc>
          <w:tcPr>
            <w:tcW w:w="1171" w:type="dxa"/>
            <w:tcBorders>
              <w:top w:val="nil"/>
              <w:left w:val="nil"/>
              <w:bottom w:val="single" w:sz="4" w:space="0" w:color="auto"/>
              <w:right w:val="single" w:sz="4" w:space="0" w:color="auto"/>
            </w:tcBorders>
            <w:shd w:val="clear" w:color="auto" w:fill="auto"/>
            <w:noWrap/>
            <w:vAlign w:val="center"/>
            <w:hideMark/>
          </w:tcPr>
          <w:p w14:paraId="59CA5B40" w14:textId="77777777" w:rsidR="00FE1237" w:rsidRPr="00FE1237" w:rsidRDefault="00FE1237" w:rsidP="00FE1237">
            <w:pPr>
              <w:jc w:val="right"/>
              <w:rPr>
                <w:color w:val="000000"/>
                <w:sz w:val="16"/>
                <w:szCs w:val="16"/>
              </w:rPr>
            </w:pPr>
            <w:r w:rsidRPr="00FE1237">
              <w:rPr>
                <w:color w:val="000000"/>
                <w:sz w:val="16"/>
                <w:szCs w:val="16"/>
              </w:rPr>
              <w:t>2 026,03</w:t>
            </w:r>
          </w:p>
        </w:tc>
        <w:tc>
          <w:tcPr>
            <w:tcW w:w="2657" w:type="dxa"/>
            <w:tcBorders>
              <w:top w:val="nil"/>
              <w:left w:val="nil"/>
              <w:bottom w:val="single" w:sz="4" w:space="0" w:color="auto"/>
              <w:right w:val="single" w:sz="4" w:space="0" w:color="auto"/>
            </w:tcBorders>
            <w:shd w:val="clear" w:color="auto" w:fill="auto"/>
            <w:hideMark/>
          </w:tcPr>
          <w:p w14:paraId="431B9CDD"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32C16D42"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4EFF3" w14:textId="77777777" w:rsidR="00FE1237" w:rsidRPr="00FE1237" w:rsidRDefault="00FE1237" w:rsidP="00FE1237">
            <w:pPr>
              <w:jc w:val="center"/>
              <w:rPr>
                <w:color w:val="000000"/>
                <w:sz w:val="16"/>
                <w:szCs w:val="16"/>
              </w:rPr>
            </w:pPr>
            <w:r w:rsidRPr="00FE1237">
              <w:rPr>
                <w:color w:val="000000"/>
                <w:sz w:val="16"/>
                <w:szCs w:val="16"/>
              </w:rPr>
              <w:t>1.4.</w:t>
            </w:r>
          </w:p>
        </w:tc>
        <w:tc>
          <w:tcPr>
            <w:tcW w:w="2561" w:type="dxa"/>
            <w:tcBorders>
              <w:top w:val="nil"/>
              <w:left w:val="nil"/>
              <w:bottom w:val="single" w:sz="4" w:space="0" w:color="auto"/>
              <w:right w:val="single" w:sz="4" w:space="0" w:color="auto"/>
            </w:tcBorders>
            <w:shd w:val="clear" w:color="auto" w:fill="auto"/>
            <w:vAlign w:val="center"/>
            <w:hideMark/>
          </w:tcPr>
          <w:p w14:paraId="3B3601EA" w14:textId="77777777" w:rsidR="00FE1237" w:rsidRPr="00FE1237" w:rsidRDefault="00FE1237" w:rsidP="00FE1237">
            <w:pPr>
              <w:rPr>
                <w:color w:val="000000"/>
                <w:sz w:val="16"/>
                <w:szCs w:val="16"/>
              </w:rPr>
            </w:pPr>
            <w:r w:rsidRPr="00FE1237">
              <w:rPr>
                <w:color w:val="000000"/>
                <w:sz w:val="16"/>
                <w:szCs w:val="16"/>
              </w:rPr>
              <w:t>Подконтрольные расходы из прибыли</w:t>
            </w:r>
          </w:p>
        </w:tc>
        <w:tc>
          <w:tcPr>
            <w:tcW w:w="0" w:type="auto"/>
            <w:tcBorders>
              <w:top w:val="nil"/>
              <w:left w:val="nil"/>
              <w:bottom w:val="single" w:sz="4" w:space="0" w:color="auto"/>
              <w:right w:val="single" w:sz="4" w:space="0" w:color="auto"/>
            </w:tcBorders>
            <w:shd w:val="clear" w:color="auto" w:fill="auto"/>
            <w:noWrap/>
            <w:vAlign w:val="center"/>
            <w:hideMark/>
          </w:tcPr>
          <w:p w14:paraId="21F4302C"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2FE8CA5F" w14:textId="77777777" w:rsidR="00FE1237" w:rsidRPr="00FE1237" w:rsidRDefault="00FE1237" w:rsidP="00FE1237">
            <w:pPr>
              <w:jc w:val="right"/>
              <w:rPr>
                <w:color w:val="000000"/>
                <w:sz w:val="16"/>
                <w:szCs w:val="16"/>
              </w:rPr>
            </w:pPr>
            <w:r w:rsidRPr="00FE1237">
              <w:rPr>
                <w:color w:val="000000"/>
                <w:sz w:val="16"/>
                <w:szCs w:val="16"/>
              </w:rPr>
              <w:t>3 246,62</w:t>
            </w:r>
          </w:p>
        </w:tc>
        <w:tc>
          <w:tcPr>
            <w:tcW w:w="1171" w:type="dxa"/>
            <w:tcBorders>
              <w:top w:val="nil"/>
              <w:left w:val="nil"/>
              <w:bottom w:val="single" w:sz="4" w:space="0" w:color="auto"/>
              <w:right w:val="single" w:sz="4" w:space="0" w:color="auto"/>
            </w:tcBorders>
            <w:shd w:val="clear" w:color="auto" w:fill="auto"/>
            <w:noWrap/>
            <w:vAlign w:val="center"/>
            <w:hideMark/>
          </w:tcPr>
          <w:p w14:paraId="10A875CE" w14:textId="77777777" w:rsidR="00FE1237" w:rsidRPr="00FE1237" w:rsidRDefault="00FE1237" w:rsidP="00FE1237">
            <w:pPr>
              <w:jc w:val="right"/>
              <w:rPr>
                <w:color w:val="000000"/>
                <w:sz w:val="16"/>
                <w:szCs w:val="16"/>
              </w:rPr>
            </w:pPr>
            <w:r w:rsidRPr="00FE1237">
              <w:rPr>
                <w:color w:val="000000"/>
                <w:sz w:val="16"/>
                <w:szCs w:val="16"/>
              </w:rPr>
              <w:t>3 009,87</w:t>
            </w:r>
          </w:p>
        </w:tc>
        <w:tc>
          <w:tcPr>
            <w:tcW w:w="2657" w:type="dxa"/>
            <w:tcBorders>
              <w:top w:val="nil"/>
              <w:left w:val="nil"/>
              <w:bottom w:val="single" w:sz="4" w:space="0" w:color="auto"/>
              <w:right w:val="single" w:sz="4" w:space="0" w:color="auto"/>
            </w:tcBorders>
            <w:shd w:val="clear" w:color="auto" w:fill="auto"/>
            <w:hideMark/>
          </w:tcPr>
          <w:p w14:paraId="29BC2AC4" w14:textId="77777777" w:rsidR="00FE1237" w:rsidRPr="00FE1237" w:rsidRDefault="00FE1237" w:rsidP="00FE1237">
            <w:pPr>
              <w:rPr>
                <w:color w:val="000000"/>
                <w:sz w:val="16"/>
                <w:szCs w:val="16"/>
              </w:rPr>
            </w:pPr>
            <w:r w:rsidRPr="00FE1237">
              <w:rPr>
                <w:sz w:val="16"/>
                <w:szCs w:val="16"/>
              </w:rPr>
              <w:t>Индексация с коэффициентом 0,9732 по МУ 98-э</w:t>
            </w:r>
          </w:p>
        </w:tc>
      </w:tr>
      <w:tr w:rsidR="00FE1237" w:rsidRPr="00FE1237" w14:paraId="0E7DDFE7" w14:textId="77777777" w:rsidTr="00AF6A06">
        <w:trPr>
          <w:trHeight w:val="20"/>
          <w:jc w:val="center"/>
        </w:trPr>
        <w:tc>
          <w:tcPr>
            <w:tcW w:w="32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893E77" w14:textId="77777777" w:rsidR="00FE1237" w:rsidRPr="00FE1237" w:rsidRDefault="00FE1237" w:rsidP="00FE1237">
            <w:pPr>
              <w:rPr>
                <w:bCs/>
                <w:sz w:val="16"/>
                <w:szCs w:val="16"/>
              </w:rPr>
            </w:pPr>
            <w:r w:rsidRPr="00FE1237">
              <w:rPr>
                <w:bCs/>
                <w:sz w:val="16"/>
                <w:szCs w:val="16"/>
              </w:rPr>
              <w:t>1.5. ВСЕГО подконтрольные расходы</w:t>
            </w:r>
          </w:p>
        </w:tc>
        <w:tc>
          <w:tcPr>
            <w:tcW w:w="0" w:type="auto"/>
            <w:tcBorders>
              <w:top w:val="nil"/>
              <w:left w:val="nil"/>
              <w:bottom w:val="single" w:sz="4" w:space="0" w:color="auto"/>
              <w:right w:val="single" w:sz="4" w:space="0" w:color="auto"/>
            </w:tcBorders>
            <w:shd w:val="clear" w:color="auto" w:fill="auto"/>
            <w:noWrap/>
            <w:vAlign w:val="center"/>
            <w:hideMark/>
          </w:tcPr>
          <w:p w14:paraId="492E2BA1"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B4C9582" w14:textId="77777777" w:rsidR="00FE1237" w:rsidRPr="00FE1237" w:rsidRDefault="00FE1237" w:rsidP="00FE1237">
            <w:pPr>
              <w:jc w:val="right"/>
              <w:rPr>
                <w:bCs/>
                <w:color w:val="000000"/>
                <w:sz w:val="16"/>
                <w:szCs w:val="16"/>
              </w:rPr>
            </w:pPr>
            <w:r w:rsidRPr="00FE1237">
              <w:rPr>
                <w:bCs/>
                <w:color w:val="000000"/>
                <w:sz w:val="16"/>
                <w:szCs w:val="16"/>
              </w:rPr>
              <w:t>366 232,95</w:t>
            </w:r>
          </w:p>
        </w:tc>
        <w:tc>
          <w:tcPr>
            <w:tcW w:w="1171" w:type="dxa"/>
            <w:tcBorders>
              <w:top w:val="nil"/>
              <w:left w:val="nil"/>
              <w:bottom w:val="single" w:sz="4" w:space="0" w:color="auto"/>
              <w:right w:val="single" w:sz="4" w:space="0" w:color="auto"/>
            </w:tcBorders>
            <w:shd w:val="clear" w:color="auto" w:fill="auto"/>
            <w:noWrap/>
            <w:vAlign w:val="center"/>
            <w:hideMark/>
          </w:tcPr>
          <w:p w14:paraId="141063C9" w14:textId="77777777" w:rsidR="00FE1237" w:rsidRPr="00FE1237" w:rsidRDefault="00FE1237" w:rsidP="00FE1237">
            <w:pPr>
              <w:jc w:val="right"/>
              <w:rPr>
                <w:bCs/>
                <w:color w:val="000000"/>
                <w:sz w:val="16"/>
                <w:szCs w:val="16"/>
              </w:rPr>
            </w:pPr>
            <w:r w:rsidRPr="00FE1237">
              <w:rPr>
                <w:bCs/>
                <w:color w:val="000000"/>
                <w:sz w:val="16"/>
                <w:szCs w:val="16"/>
              </w:rPr>
              <w:t>339 526,50</w:t>
            </w:r>
          </w:p>
        </w:tc>
        <w:tc>
          <w:tcPr>
            <w:tcW w:w="2657" w:type="dxa"/>
            <w:tcBorders>
              <w:top w:val="nil"/>
              <w:left w:val="nil"/>
              <w:bottom w:val="single" w:sz="4" w:space="0" w:color="auto"/>
              <w:right w:val="single" w:sz="4" w:space="0" w:color="auto"/>
            </w:tcBorders>
            <w:shd w:val="clear" w:color="auto" w:fill="auto"/>
            <w:vAlign w:val="center"/>
            <w:hideMark/>
          </w:tcPr>
          <w:p w14:paraId="53D0DB67" w14:textId="77777777" w:rsidR="00FE1237" w:rsidRPr="00FE1237" w:rsidRDefault="00FE1237" w:rsidP="00FE1237">
            <w:pPr>
              <w:rPr>
                <w:bCs/>
                <w:color w:val="000000"/>
                <w:sz w:val="16"/>
                <w:szCs w:val="16"/>
              </w:rPr>
            </w:pPr>
            <w:r w:rsidRPr="00FE1237">
              <w:rPr>
                <w:bCs/>
                <w:color w:val="000000"/>
                <w:sz w:val="16"/>
                <w:szCs w:val="16"/>
              </w:rPr>
              <w:t> </w:t>
            </w:r>
          </w:p>
        </w:tc>
      </w:tr>
      <w:tr w:rsidR="00FE1237" w:rsidRPr="00FE1237" w14:paraId="3298438B" w14:textId="77777777" w:rsidTr="00AF6A06">
        <w:trPr>
          <w:trHeight w:val="20"/>
          <w:jc w:val="cent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36076" w14:textId="77777777" w:rsidR="00FE1237" w:rsidRPr="00FE1237" w:rsidRDefault="00FE1237" w:rsidP="00FE1237">
            <w:pPr>
              <w:rPr>
                <w:bCs/>
                <w:color w:val="000000"/>
                <w:sz w:val="16"/>
                <w:szCs w:val="16"/>
              </w:rPr>
            </w:pPr>
            <w:r w:rsidRPr="00FE1237">
              <w:rPr>
                <w:bCs/>
                <w:color w:val="000000"/>
                <w:sz w:val="16"/>
                <w:szCs w:val="16"/>
              </w:rPr>
              <w:lastRenderedPageBreak/>
              <w:t>2. Расчёт неподконтрольных расходов</w:t>
            </w:r>
          </w:p>
        </w:tc>
      </w:tr>
      <w:tr w:rsidR="00FE1237" w:rsidRPr="00FE1237" w14:paraId="71E19577"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63F993" w14:textId="77777777" w:rsidR="00FE1237" w:rsidRPr="00FE1237" w:rsidRDefault="00FE1237" w:rsidP="00FE1237">
            <w:pPr>
              <w:jc w:val="right"/>
              <w:rPr>
                <w:color w:val="000000"/>
                <w:sz w:val="16"/>
                <w:szCs w:val="16"/>
              </w:rPr>
            </w:pPr>
            <w:r w:rsidRPr="00FE1237">
              <w:rPr>
                <w:color w:val="000000"/>
                <w:sz w:val="16"/>
                <w:szCs w:val="16"/>
              </w:rPr>
              <w:t>2.1.</w:t>
            </w:r>
          </w:p>
        </w:tc>
        <w:tc>
          <w:tcPr>
            <w:tcW w:w="2561" w:type="dxa"/>
            <w:tcBorders>
              <w:top w:val="nil"/>
              <w:left w:val="nil"/>
              <w:bottom w:val="single" w:sz="4" w:space="0" w:color="auto"/>
              <w:right w:val="single" w:sz="4" w:space="0" w:color="auto"/>
            </w:tcBorders>
            <w:shd w:val="clear" w:color="auto" w:fill="auto"/>
            <w:vAlign w:val="center"/>
            <w:hideMark/>
          </w:tcPr>
          <w:p w14:paraId="146A3A39" w14:textId="77777777" w:rsidR="00FE1237" w:rsidRPr="00FE1237" w:rsidRDefault="00FE1237" w:rsidP="00FE1237">
            <w:pPr>
              <w:rPr>
                <w:color w:val="000000"/>
                <w:sz w:val="16"/>
                <w:szCs w:val="16"/>
              </w:rPr>
            </w:pPr>
            <w:r w:rsidRPr="00FE1237">
              <w:rPr>
                <w:color w:val="000000"/>
                <w:sz w:val="16"/>
                <w:szCs w:val="16"/>
              </w:rPr>
              <w:t>Оплата услуг ОАО "ФСК ЕЭС"</w:t>
            </w:r>
          </w:p>
        </w:tc>
        <w:tc>
          <w:tcPr>
            <w:tcW w:w="0" w:type="auto"/>
            <w:tcBorders>
              <w:top w:val="nil"/>
              <w:left w:val="nil"/>
              <w:bottom w:val="single" w:sz="4" w:space="0" w:color="auto"/>
              <w:right w:val="single" w:sz="4" w:space="0" w:color="auto"/>
            </w:tcBorders>
            <w:shd w:val="clear" w:color="auto" w:fill="auto"/>
            <w:noWrap/>
            <w:vAlign w:val="center"/>
            <w:hideMark/>
          </w:tcPr>
          <w:p w14:paraId="4A484A90"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52615672" w14:textId="77777777" w:rsidR="00FE1237" w:rsidRPr="00FE1237" w:rsidRDefault="00FE1237" w:rsidP="00FE1237">
            <w:pPr>
              <w:jc w:val="right"/>
              <w:rPr>
                <w:color w:val="000000"/>
                <w:sz w:val="16"/>
                <w:szCs w:val="16"/>
              </w:rPr>
            </w:pPr>
            <w:r w:rsidRPr="00FE1237">
              <w:rPr>
                <w:color w:val="000000"/>
                <w:sz w:val="16"/>
                <w:szCs w:val="16"/>
              </w:rPr>
              <w:t>99 087,45</w:t>
            </w:r>
          </w:p>
        </w:tc>
        <w:tc>
          <w:tcPr>
            <w:tcW w:w="1171" w:type="dxa"/>
            <w:tcBorders>
              <w:top w:val="nil"/>
              <w:left w:val="nil"/>
              <w:bottom w:val="single" w:sz="4" w:space="0" w:color="auto"/>
              <w:right w:val="single" w:sz="4" w:space="0" w:color="auto"/>
            </w:tcBorders>
            <w:shd w:val="clear" w:color="auto" w:fill="auto"/>
            <w:noWrap/>
            <w:vAlign w:val="center"/>
            <w:hideMark/>
          </w:tcPr>
          <w:p w14:paraId="7B3E2EF9" w14:textId="77777777" w:rsidR="00FE1237" w:rsidRPr="00FE1237" w:rsidRDefault="00FE1237" w:rsidP="00FE1237">
            <w:pPr>
              <w:jc w:val="right"/>
              <w:rPr>
                <w:color w:val="000000"/>
                <w:sz w:val="16"/>
                <w:szCs w:val="16"/>
              </w:rPr>
            </w:pPr>
            <w:r w:rsidRPr="00FE1237">
              <w:rPr>
                <w:color w:val="000000"/>
                <w:sz w:val="16"/>
                <w:szCs w:val="16"/>
              </w:rPr>
              <w:t xml:space="preserve">100 767,96  </w:t>
            </w:r>
          </w:p>
        </w:tc>
        <w:tc>
          <w:tcPr>
            <w:tcW w:w="2657" w:type="dxa"/>
            <w:tcBorders>
              <w:top w:val="nil"/>
              <w:left w:val="nil"/>
              <w:bottom w:val="single" w:sz="4" w:space="0" w:color="auto"/>
              <w:right w:val="single" w:sz="4" w:space="0" w:color="auto"/>
            </w:tcBorders>
            <w:shd w:val="clear" w:color="auto" w:fill="auto"/>
            <w:vAlign w:val="center"/>
            <w:hideMark/>
          </w:tcPr>
          <w:p w14:paraId="1B9D0550" w14:textId="77777777" w:rsidR="00FE1237" w:rsidRPr="00FE1237" w:rsidRDefault="00FE1237" w:rsidP="00FE1237">
            <w:pPr>
              <w:rPr>
                <w:color w:val="000000"/>
                <w:sz w:val="16"/>
                <w:szCs w:val="16"/>
              </w:rPr>
            </w:pPr>
            <w:r w:rsidRPr="00FE1237">
              <w:rPr>
                <w:sz w:val="16"/>
                <w:szCs w:val="16"/>
              </w:rPr>
              <w:t>Расчет произведен в соответствии с балансом и утвержденными тарифами на услуги на 2022 год</w:t>
            </w:r>
          </w:p>
        </w:tc>
      </w:tr>
      <w:tr w:rsidR="00FE1237" w:rsidRPr="00FE1237" w14:paraId="2C53E8A4"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FFA67" w14:textId="77777777" w:rsidR="00FE1237" w:rsidRPr="00FE1237" w:rsidRDefault="00FE1237" w:rsidP="00FE1237">
            <w:pPr>
              <w:jc w:val="right"/>
              <w:rPr>
                <w:color w:val="000000"/>
                <w:sz w:val="16"/>
                <w:szCs w:val="16"/>
              </w:rPr>
            </w:pPr>
            <w:r w:rsidRPr="00FE1237">
              <w:rPr>
                <w:color w:val="000000"/>
                <w:sz w:val="16"/>
                <w:szCs w:val="16"/>
              </w:rPr>
              <w:t>2.2.</w:t>
            </w:r>
          </w:p>
        </w:tc>
        <w:tc>
          <w:tcPr>
            <w:tcW w:w="2561" w:type="dxa"/>
            <w:tcBorders>
              <w:top w:val="nil"/>
              <w:left w:val="nil"/>
              <w:bottom w:val="single" w:sz="4" w:space="0" w:color="auto"/>
              <w:right w:val="single" w:sz="4" w:space="0" w:color="auto"/>
            </w:tcBorders>
            <w:shd w:val="clear" w:color="auto" w:fill="auto"/>
            <w:vAlign w:val="center"/>
            <w:hideMark/>
          </w:tcPr>
          <w:p w14:paraId="29A62B25" w14:textId="77777777" w:rsidR="00FE1237" w:rsidRPr="00FE1237" w:rsidRDefault="00FE1237" w:rsidP="00FE1237">
            <w:pPr>
              <w:rPr>
                <w:color w:val="000000"/>
                <w:sz w:val="16"/>
                <w:szCs w:val="16"/>
              </w:rPr>
            </w:pPr>
            <w:r w:rsidRPr="00FE1237">
              <w:rPr>
                <w:color w:val="000000"/>
                <w:sz w:val="16"/>
                <w:szCs w:val="16"/>
              </w:rPr>
              <w:t>Электроэнергия на хоз. нужды</w:t>
            </w:r>
          </w:p>
        </w:tc>
        <w:tc>
          <w:tcPr>
            <w:tcW w:w="0" w:type="auto"/>
            <w:tcBorders>
              <w:top w:val="nil"/>
              <w:left w:val="nil"/>
              <w:bottom w:val="single" w:sz="4" w:space="0" w:color="auto"/>
              <w:right w:val="single" w:sz="4" w:space="0" w:color="auto"/>
            </w:tcBorders>
            <w:shd w:val="clear" w:color="auto" w:fill="auto"/>
            <w:noWrap/>
            <w:vAlign w:val="center"/>
            <w:hideMark/>
          </w:tcPr>
          <w:p w14:paraId="66D1E94E"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1DF03E63" w14:textId="77777777" w:rsidR="00FE1237" w:rsidRPr="00FE1237" w:rsidRDefault="00FE1237" w:rsidP="00FE1237">
            <w:pPr>
              <w:jc w:val="right"/>
              <w:rPr>
                <w:color w:val="000000"/>
                <w:sz w:val="16"/>
                <w:szCs w:val="16"/>
              </w:rPr>
            </w:pPr>
            <w:r w:rsidRPr="00FE1237">
              <w:rPr>
                <w:color w:val="000000"/>
                <w:sz w:val="16"/>
                <w:szCs w:val="16"/>
              </w:rPr>
              <w:t>6 509,00</w:t>
            </w:r>
          </w:p>
        </w:tc>
        <w:tc>
          <w:tcPr>
            <w:tcW w:w="1171" w:type="dxa"/>
            <w:tcBorders>
              <w:top w:val="nil"/>
              <w:left w:val="nil"/>
              <w:bottom w:val="single" w:sz="4" w:space="0" w:color="auto"/>
              <w:right w:val="single" w:sz="4" w:space="0" w:color="auto"/>
            </w:tcBorders>
            <w:shd w:val="clear" w:color="auto" w:fill="auto"/>
            <w:noWrap/>
            <w:vAlign w:val="center"/>
            <w:hideMark/>
          </w:tcPr>
          <w:p w14:paraId="249628C5" w14:textId="77777777" w:rsidR="00FE1237" w:rsidRPr="00FE1237" w:rsidRDefault="00FE1237" w:rsidP="00FE1237">
            <w:pPr>
              <w:jc w:val="right"/>
              <w:rPr>
                <w:color w:val="000000"/>
                <w:sz w:val="16"/>
                <w:szCs w:val="16"/>
              </w:rPr>
            </w:pPr>
            <w:r w:rsidRPr="00FE1237">
              <w:rPr>
                <w:color w:val="000000"/>
                <w:sz w:val="16"/>
                <w:szCs w:val="16"/>
              </w:rPr>
              <w:t>6 590,09</w:t>
            </w:r>
          </w:p>
        </w:tc>
        <w:tc>
          <w:tcPr>
            <w:tcW w:w="2657" w:type="dxa"/>
            <w:tcBorders>
              <w:top w:val="nil"/>
              <w:left w:val="nil"/>
              <w:bottom w:val="single" w:sz="4" w:space="0" w:color="auto"/>
              <w:right w:val="single" w:sz="4" w:space="0" w:color="auto"/>
            </w:tcBorders>
            <w:shd w:val="clear" w:color="auto" w:fill="auto"/>
            <w:vAlign w:val="center"/>
            <w:hideMark/>
          </w:tcPr>
          <w:p w14:paraId="2FA6C803" w14:textId="77777777" w:rsidR="00FE1237" w:rsidRPr="00FE1237" w:rsidRDefault="00FE1237" w:rsidP="00FE1237">
            <w:pPr>
              <w:rPr>
                <w:color w:val="000000"/>
                <w:sz w:val="16"/>
                <w:szCs w:val="16"/>
              </w:rPr>
            </w:pPr>
            <w:r w:rsidRPr="00FE1237">
              <w:rPr>
                <w:color w:val="000000"/>
                <w:sz w:val="16"/>
                <w:szCs w:val="16"/>
              </w:rPr>
              <w:t>Произведен расчет согласно утвержденным на 2022 год тарифам</w:t>
            </w:r>
          </w:p>
        </w:tc>
      </w:tr>
      <w:tr w:rsidR="00FE1237" w:rsidRPr="00FE1237" w14:paraId="645DEF8A"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0B558" w14:textId="77777777" w:rsidR="00FE1237" w:rsidRPr="00FE1237" w:rsidRDefault="00FE1237" w:rsidP="00FE1237">
            <w:pPr>
              <w:jc w:val="right"/>
              <w:rPr>
                <w:color w:val="000000"/>
                <w:sz w:val="16"/>
                <w:szCs w:val="16"/>
              </w:rPr>
            </w:pPr>
            <w:r w:rsidRPr="00FE1237">
              <w:rPr>
                <w:color w:val="000000"/>
                <w:sz w:val="16"/>
                <w:szCs w:val="16"/>
              </w:rPr>
              <w:t>2.3.</w:t>
            </w:r>
          </w:p>
        </w:tc>
        <w:tc>
          <w:tcPr>
            <w:tcW w:w="2561" w:type="dxa"/>
            <w:tcBorders>
              <w:top w:val="nil"/>
              <w:left w:val="nil"/>
              <w:bottom w:val="single" w:sz="4" w:space="0" w:color="auto"/>
              <w:right w:val="single" w:sz="4" w:space="0" w:color="auto"/>
            </w:tcBorders>
            <w:shd w:val="clear" w:color="auto" w:fill="auto"/>
            <w:vAlign w:val="center"/>
            <w:hideMark/>
          </w:tcPr>
          <w:p w14:paraId="5E09BBAC" w14:textId="77777777" w:rsidR="00FE1237" w:rsidRPr="00FE1237" w:rsidRDefault="00FE1237" w:rsidP="00FE1237">
            <w:pPr>
              <w:rPr>
                <w:color w:val="000000"/>
                <w:sz w:val="16"/>
                <w:szCs w:val="16"/>
              </w:rPr>
            </w:pPr>
            <w:r w:rsidRPr="00FE1237">
              <w:rPr>
                <w:color w:val="000000"/>
                <w:sz w:val="16"/>
                <w:szCs w:val="16"/>
              </w:rPr>
              <w:t>Теплоэнергия</w:t>
            </w:r>
          </w:p>
        </w:tc>
        <w:tc>
          <w:tcPr>
            <w:tcW w:w="0" w:type="auto"/>
            <w:tcBorders>
              <w:top w:val="nil"/>
              <w:left w:val="nil"/>
              <w:bottom w:val="single" w:sz="4" w:space="0" w:color="auto"/>
              <w:right w:val="single" w:sz="4" w:space="0" w:color="auto"/>
            </w:tcBorders>
            <w:shd w:val="clear" w:color="auto" w:fill="auto"/>
            <w:noWrap/>
            <w:vAlign w:val="center"/>
            <w:hideMark/>
          </w:tcPr>
          <w:p w14:paraId="367192FF"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3E210E7D" w14:textId="77777777" w:rsidR="00FE1237" w:rsidRPr="00FE1237" w:rsidRDefault="00FE1237" w:rsidP="00FE1237">
            <w:pPr>
              <w:rPr>
                <w:color w:val="000000"/>
                <w:sz w:val="16"/>
                <w:szCs w:val="16"/>
              </w:rPr>
            </w:pPr>
            <w:r w:rsidRPr="00FE1237">
              <w:rPr>
                <w:color w:val="000000"/>
                <w:sz w:val="16"/>
                <w:szCs w:val="16"/>
              </w:rPr>
              <w:t> </w:t>
            </w:r>
          </w:p>
        </w:tc>
        <w:tc>
          <w:tcPr>
            <w:tcW w:w="1171" w:type="dxa"/>
            <w:tcBorders>
              <w:top w:val="nil"/>
              <w:left w:val="nil"/>
              <w:bottom w:val="single" w:sz="4" w:space="0" w:color="auto"/>
              <w:right w:val="single" w:sz="4" w:space="0" w:color="auto"/>
            </w:tcBorders>
            <w:shd w:val="clear" w:color="auto" w:fill="auto"/>
            <w:noWrap/>
            <w:vAlign w:val="center"/>
            <w:hideMark/>
          </w:tcPr>
          <w:p w14:paraId="1535A0B0" w14:textId="77777777" w:rsidR="00FE1237" w:rsidRPr="00FE1237" w:rsidRDefault="00FE1237" w:rsidP="00FE1237">
            <w:pPr>
              <w:rPr>
                <w:color w:val="000000"/>
                <w:sz w:val="16"/>
                <w:szCs w:val="16"/>
              </w:rPr>
            </w:pPr>
            <w:r w:rsidRPr="00FE1237">
              <w:rPr>
                <w:color w:val="000000"/>
                <w:sz w:val="16"/>
                <w:szCs w:val="16"/>
              </w:rPr>
              <w:t> </w:t>
            </w:r>
          </w:p>
        </w:tc>
        <w:tc>
          <w:tcPr>
            <w:tcW w:w="2657" w:type="dxa"/>
            <w:tcBorders>
              <w:top w:val="nil"/>
              <w:left w:val="nil"/>
              <w:bottom w:val="single" w:sz="4" w:space="0" w:color="auto"/>
              <w:right w:val="single" w:sz="4" w:space="0" w:color="auto"/>
            </w:tcBorders>
            <w:shd w:val="clear" w:color="auto" w:fill="auto"/>
            <w:vAlign w:val="center"/>
            <w:hideMark/>
          </w:tcPr>
          <w:p w14:paraId="45623A28"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7358225"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BB6744" w14:textId="77777777" w:rsidR="00FE1237" w:rsidRPr="00FE1237" w:rsidRDefault="00FE1237" w:rsidP="00FE1237">
            <w:pPr>
              <w:jc w:val="right"/>
              <w:rPr>
                <w:color w:val="000000"/>
                <w:sz w:val="16"/>
                <w:szCs w:val="16"/>
              </w:rPr>
            </w:pPr>
            <w:r w:rsidRPr="00FE1237">
              <w:rPr>
                <w:color w:val="000000"/>
                <w:sz w:val="16"/>
                <w:szCs w:val="16"/>
              </w:rPr>
              <w:t>2.4.</w:t>
            </w:r>
          </w:p>
        </w:tc>
        <w:tc>
          <w:tcPr>
            <w:tcW w:w="2561" w:type="dxa"/>
            <w:tcBorders>
              <w:top w:val="nil"/>
              <w:left w:val="nil"/>
              <w:bottom w:val="single" w:sz="4" w:space="0" w:color="auto"/>
              <w:right w:val="single" w:sz="4" w:space="0" w:color="auto"/>
            </w:tcBorders>
            <w:shd w:val="clear" w:color="auto" w:fill="auto"/>
            <w:vAlign w:val="center"/>
            <w:hideMark/>
          </w:tcPr>
          <w:p w14:paraId="6A753EEB" w14:textId="77777777" w:rsidR="00FE1237" w:rsidRPr="00FE1237" w:rsidRDefault="00FE1237" w:rsidP="00FE1237">
            <w:pPr>
              <w:rPr>
                <w:color w:val="000000"/>
                <w:sz w:val="16"/>
                <w:szCs w:val="16"/>
              </w:rPr>
            </w:pPr>
            <w:r w:rsidRPr="00FE1237">
              <w:rPr>
                <w:color w:val="000000"/>
                <w:sz w:val="16"/>
                <w:szCs w:val="16"/>
              </w:rPr>
              <w:t>Плата за аренду имущества и лизинг</w:t>
            </w:r>
          </w:p>
        </w:tc>
        <w:tc>
          <w:tcPr>
            <w:tcW w:w="0" w:type="auto"/>
            <w:tcBorders>
              <w:top w:val="nil"/>
              <w:left w:val="nil"/>
              <w:bottom w:val="single" w:sz="4" w:space="0" w:color="auto"/>
              <w:right w:val="single" w:sz="4" w:space="0" w:color="auto"/>
            </w:tcBorders>
            <w:shd w:val="clear" w:color="auto" w:fill="auto"/>
            <w:noWrap/>
            <w:vAlign w:val="center"/>
            <w:hideMark/>
          </w:tcPr>
          <w:p w14:paraId="2EFBA573"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70702B9" w14:textId="77777777" w:rsidR="00FE1237" w:rsidRPr="00FE1237" w:rsidRDefault="00FE1237" w:rsidP="00FE1237">
            <w:pPr>
              <w:jc w:val="right"/>
              <w:rPr>
                <w:color w:val="000000"/>
                <w:sz w:val="16"/>
                <w:szCs w:val="16"/>
              </w:rPr>
            </w:pPr>
            <w:r w:rsidRPr="00FE1237">
              <w:rPr>
                <w:color w:val="000000"/>
                <w:sz w:val="16"/>
                <w:szCs w:val="16"/>
              </w:rPr>
              <w:t>66 082,64</w:t>
            </w:r>
          </w:p>
        </w:tc>
        <w:tc>
          <w:tcPr>
            <w:tcW w:w="1171" w:type="dxa"/>
            <w:tcBorders>
              <w:top w:val="nil"/>
              <w:left w:val="nil"/>
              <w:bottom w:val="single" w:sz="4" w:space="0" w:color="auto"/>
              <w:right w:val="single" w:sz="4" w:space="0" w:color="auto"/>
            </w:tcBorders>
            <w:shd w:val="clear" w:color="auto" w:fill="auto"/>
            <w:noWrap/>
            <w:vAlign w:val="center"/>
            <w:hideMark/>
          </w:tcPr>
          <w:p w14:paraId="330033CC" w14:textId="77777777" w:rsidR="00FE1237" w:rsidRPr="00FE1237" w:rsidRDefault="00FE1237" w:rsidP="00FE1237">
            <w:pPr>
              <w:jc w:val="right"/>
              <w:rPr>
                <w:color w:val="000000"/>
                <w:sz w:val="16"/>
                <w:szCs w:val="16"/>
              </w:rPr>
            </w:pPr>
            <w:r w:rsidRPr="00FE1237">
              <w:rPr>
                <w:color w:val="000000"/>
                <w:sz w:val="16"/>
                <w:szCs w:val="16"/>
              </w:rPr>
              <w:t>66 082,64</w:t>
            </w:r>
          </w:p>
        </w:tc>
        <w:tc>
          <w:tcPr>
            <w:tcW w:w="2657" w:type="dxa"/>
            <w:tcBorders>
              <w:top w:val="nil"/>
              <w:left w:val="nil"/>
              <w:bottom w:val="single" w:sz="4" w:space="0" w:color="auto"/>
              <w:right w:val="single" w:sz="4" w:space="0" w:color="auto"/>
            </w:tcBorders>
            <w:shd w:val="clear" w:color="auto" w:fill="auto"/>
            <w:vAlign w:val="center"/>
            <w:hideMark/>
          </w:tcPr>
          <w:p w14:paraId="29CFE29E" w14:textId="77777777" w:rsidR="00FE1237" w:rsidRPr="00FE1237" w:rsidRDefault="00FE1237" w:rsidP="00FE1237">
            <w:pPr>
              <w:rPr>
                <w:color w:val="000000"/>
                <w:sz w:val="16"/>
                <w:szCs w:val="16"/>
              </w:rPr>
            </w:pPr>
          </w:p>
        </w:tc>
      </w:tr>
      <w:tr w:rsidR="00FE1237" w:rsidRPr="00FE1237" w14:paraId="567B3786"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E8880" w14:textId="77777777" w:rsidR="00FE1237" w:rsidRPr="00FE1237" w:rsidRDefault="00FE1237" w:rsidP="00FE1237">
            <w:pPr>
              <w:jc w:val="right"/>
              <w:rPr>
                <w:color w:val="000000"/>
                <w:sz w:val="16"/>
                <w:szCs w:val="16"/>
              </w:rPr>
            </w:pPr>
            <w:r w:rsidRPr="00FE1237">
              <w:rPr>
                <w:color w:val="000000"/>
                <w:sz w:val="16"/>
                <w:szCs w:val="16"/>
              </w:rPr>
              <w:t>2.5.</w:t>
            </w:r>
          </w:p>
        </w:tc>
        <w:tc>
          <w:tcPr>
            <w:tcW w:w="2561" w:type="dxa"/>
            <w:tcBorders>
              <w:top w:val="nil"/>
              <w:left w:val="nil"/>
              <w:bottom w:val="single" w:sz="4" w:space="0" w:color="auto"/>
              <w:right w:val="single" w:sz="4" w:space="0" w:color="auto"/>
            </w:tcBorders>
            <w:shd w:val="clear" w:color="auto" w:fill="auto"/>
            <w:vAlign w:val="center"/>
            <w:hideMark/>
          </w:tcPr>
          <w:p w14:paraId="70578624" w14:textId="77777777" w:rsidR="00FE1237" w:rsidRPr="00FE1237" w:rsidRDefault="00FE1237" w:rsidP="00FE1237">
            <w:pPr>
              <w:rPr>
                <w:color w:val="000000"/>
                <w:sz w:val="16"/>
                <w:szCs w:val="16"/>
              </w:rPr>
            </w:pPr>
            <w:r w:rsidRPr="00FE1237">
              <w:rPr>
                <w:color w:val="000000"/>
                <w:sz w:val="16"/>
                <w:szCs w:val="16"/>
              </w:rPr>
              <w:t>Налоги - всего, в том числе:</w:t>
            </w:r>
          </w:p>
        </w:tc>
        <w:tc>
          <w:tcPr>
            <w:tcW w:w="0" w:type="auto"/>
            <w:tcBorders>
              <w:top w:val="nil"/>
              <w:left w:val="nil"/>
              <w:bottom w:val="single" w:sz="4" w:space="0" w:color="auto"/>
              <w:right w:val="single" w:sz="4" w:space="0" w:color="auto"/>
            </w:tcBorders>
            <w:shd w:val="clear" w:color="auto" w:fill="auto"/>
            <w:noWrap/>
            <w:vAlign w:val="center"/>
            <w:hideMark/>
          </w:tcPr>
          <w:p w14:paraId="68C205A4"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65F5A70" w14:textId="77777777" w:rsidR="00FE1237" w:rsidRPr="00FE1237" w:rsidRDefault="00FE1237" w:rsidP="00FE1237">
            <w:pPr>
              <w:jc w:val="right"/>
              <w:rPr>
                <w:color w:val="000000"/>
                <w:sz w:val="16"/>
                <w:szCs w:val="16"/>
              </w:rPr>
            </w:pPr>
            <w:r w:rsidRPr="00FE1237">
              <w:rPr>
                <w:color w:val="000000"/>
                <w:sz w:val="16"/>
                <w:szCs w:val="16"/>
              </w:rPr>
              <w:t>36 012,62</w:t>
            </w:r>
          </w:p>
        </w:tc>
        <w:tc>
          <w:tcPr>
            <w:tcW w:w="1171" w:type="dxa"/>
            <w:tcBorders>
              <w:top w:val="nil"/>
              <w:left w:val="nil"/>
              <w:bottom w:val="single" w:sz="4" w:space="0" w:color="auto"/>
              <w:right w:val="single" w:sz="4" w:space="0" w:color="auto"/>
            </w:tcBorders>
            <w:shd w:val="clear" w:color="auto" w:fill="auto"/>
            <w:noWrap/>
            <w:vAlign w:val="center"/>
            <w:hideMark/>
          </w:tcPr>
          <w:p w14:paraId="431D702D" w14:textId="77777777" w:rsidR="00FE1237" w:rsidRPr="00FE1237" w:rsidRDefault="00FE1237" w:rsidP="00FE1237">
            <w:pPr>
              <w:jc w:val="right"/>
              <w:rPr>
                <w:color w:val="000000"/>
                <w:sz w:val="16"/>
                <w:szCs w:val="16"/>
              </w:rPr>
            </w:pPr>
            <w:r w:rsidRPr="00FE1237">
              <w:rPr>
                <w:color w:val="000000"/>
                <w:sz w:val="16"/>
                <w:szCs w:val="16"/>
              </w:rPr>
              <w:t>36 012,62</w:t>
            </w:r>
          </w:p>
        </w:tc>
        <w:tc>
          <w:tcPr>
            <w:tcW w:w="2657" w:type="dxa"/>
            <w:tcBorders>
              <w:top w:val="nil"/>
              <w:left w:val="nil"/>
              <w:bottom w:val="single" w:sz="4" w:space="0" w:color="auto"/>
              <w:right w:val="single" w:sz="4" w:space="0" w:color="auto"/>
            </w:tcBorders>
            <w:shd w:val="clear" w:color="auto" w:fill="auto"/>
            <w:vAlign w:val="center"/>
            <w:hideMark/>
          </w:tcPr>
          <w:p w14:paraId="5B6540F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3825DF8"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0DF50F" w14:textId="77777777" w:rsidR="00FE1237" w:rsidRPr="00FE1237" w:rsidRDefault="00FE1237" w:rsidP="00FE1237">
            <w:pPr>
              <w:jc w:val="center"/>
              <w:rPr>
                <w:i/>
                <w:iCs/>
                <w:color w:val="000000"/>
                <w:sz w:val="16"/>
                <w:szCs w:val="16"/>
              </w:rPr>
            </w:pPr>
            <w:r w:rsidRPr="00FE1237">
              <w:rPr>
                <w:i/>
                <w:iCs/>
                <w:color w:val="000000"/>
                <w:sz w:val="16"/>
                <w:szCs w:val="16"/>
              </w:rPr>
              <w:t>2.5.1.</w:t>
            </w:r>
          </w:p>
        </w:tc>
        <w:tc>
          <w:tcPr>
            <w:tcW w:w="2561" w:type="dxa"/>
            <w:tcBorders>
              <w:top w:val="nil"/>
              <w:left w:val="nil"/>
              <w:bottom w:val="single" w:sz="4" w:space="0" w:color="auto"/>
              <w:right w:val="single" w:sz="4" w:space="0" w:color="auto"/>
            </w:tcBorders>
            <w:shd w:val="clear" w:color="auto" w:fill="auto"/>
            <w:vAlign w:val="center"/>
            <w:hideMark/>
          </w:tcPr>
          <w:p w14:paraId="427F1112" w14:textId="77777777" w:rsidR="00FE1237" w:rsidRPr="00FE1237" w:rsidRDefault="00FE1237" w:rsidP="00FE1237">
            <w:pPr>
              <w:rPr>
                <w:i/>
                <w:iCs/>
                <w:color w:val="000000"/>
                <w:sz w:val="16"/>
                <w:szCs w:val="16"/>
              </w:rPr>
            </w:pPr>
            <w:r w:rsidRPr="00FE1237">
              <w:rPr>
                <w:i/>
                <w:iCs/>
                <w:color w:val="000000"/>
                <w:sz w:val="16"/>
                <w:szCs w:val="16"/>
              </w:rPr>
              <w:t>Плата за землю</w:t>
            </w:r>
          </w:p>
        </w:tc>
        <w:tc>
          <w:tcPr>
            <w:tcW w:w="0" w:type="auto"/>
            <w:tcBorders>
              <w:top w:val="nil"/>
              <w:left w:val="nil"/>
              <w:bottom w:val="single" w:sz="4" w:space="0" w:color="auto"/>
              <w:right w:val="single" w:sz="4" w:space="0" w:color="auto"/>
            </w:tcBorders>
            <w:shd w:val="clear" w:color="auto" w:fill="auto"/>
            <w:noWrap/>
            <w:vAlign w:val="center"/>
            <w:hideMark/>
          </w:tcPr>
          <w:p w14:paraId="1FBECA77"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569F26C" w14:textId="77777777" w:rsidR="00FE1237" w:rsidRPr="00FE1237" w:rsidRDefault="00FE1237" w:rsidP="00FE1237">
            <w:pPr>
              <w:jc w:val="right"/>
              <w:rPr>
                <w:color w:val="000000"/>
                <w:sz w:val="16"/>
                <w:szCs w:val="16"/>
              </w:rPr>
            </w:pPr>
            <w:r w:rsidRPr="00FE1237">
              <w:rPr>
                <w:color w:val="000000"/>
                <w:sz w:val="16"/>
                <w:szCs w:val="16"/>
              </w:rPr>
              <w:t>16,60</w:t>
            </w:r>
          </w:p>
        </w:tc>
        <w:tc>
          <w:tcPr>
            <w:tcW w:w="1171" w:type="dxa"/>
            <w:tcBorders>
              <w:top w:val="nil"/>
              <w:left w:val="nil"/>
              <w:bottom w:val="single" w:sz="4" w:space="0" w:color="auto"/>
              <w:right w:val="single" w:sz="4" w:space="0" w:color="auto"/>
            </w:tcBorders>
            <w:shd w:val="clear" w:color="auto" w:fill="auto"/>
            <w:noWrap/>
            <w:vAlign w:val="center"/>
            <w:hideMark/>
          </w:tcPr>
          <w:p w14:paraId="7C86061A" w14:textId="77777777" w:rsidR="00FE1237" w:rsidRPr="00FE1237" w:rsidRDefault="00FE1237" w:rsidP="00FE1237">
            <w:pPr>
              <w:jc w:val="right"/>
              <w:rPr>
                <w:color w:val="000000"/>
                <w:sz w:val="16"/>
                <w:szCs w:val="16"/>
              </w:rPr>
            </w:pPr>
            <w:r w:rsidRPr="00FE1237">
              <w:rPr>
                <w:color w:val="000000"/>
                <w:sz w:val="16"/>
                <w:szCs w:val="16"/>
              </w:rPr>
              <w:t>16,60</w:t>
            </w:r>
          </w:p>
        </w:tc>
        <w:tc>
          <w:tcPr>
            <w:tcW w:w="2657" w:type="dxa"/>
            <w:tcBorders>
              <w:top w:val="nil"/>
              <w:left w:val="nil"/>
              <w:bottom w:val="single" w:sz="4" w:space="0" w:color="auto"/>
              <w:right w:val="single" w:sz="4" w:space="0" w:color="auto"/>
            </w:tcBorders>
            <w:shd w:val="clear" w:color="auto" w:fill="auto"/>
            <w:vAlign w:val="center"/>
          </w:tcPr>
          <w:p w14:paraId="3CA510CD" w14:textId="77777777" w:rsidR="00FE1237" w:rsidRPr="00FE1237" w:rsidRDefault="00FE1237" w:rsidP="00FE1237">
            <w:pPr>
              <w:rPr>
                <w:color w:val="000000"/>
                <w:sz w:val="16"/>
                <w:szCs w:val="16"/>
              </w:rPr>
            </w:pPr>
          </w:p>
        </w:tc>
      </w:tr>
      <w:tr w:rsidR="00FE1237" w:rsidRPr="00FE1237" w14:paraId="64B22A51"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5BB03C" w14:textId="77777777" w:rsidR="00FE1237" w:rsidRPr="00FE1237" w:rsidRDefault="00FE1237" w:rsidP="00FE1237">
            <w:pPr>
              <w:jc w:val="center"/>
              <w:rPr>
                <w:i/>
                <w:iCs/>
                <w:color w:val="000000"/>
                <w:sz w:val="16"/>
                <w:szCs w:val="16"/>
              </w:rPr>
            </w:pPr>
            <w:r w:rsidRPr="00FE1237">
              <w:rPr>
                <w:i/>
                <w:iCs/>
                <w:color w:val="000000"/>
                <w:sz w:val="16"/>
                <w:szCs w:val="16"/>
              </w:rPr>
              <w:t>2.5.2.</w:t>
            </w:r>
          </w:p>
        </w:tc>
        <w:tc>
          <w:tcPr>
            <w:tcW w:w="2561" w:type="dxa"/>
            <w:tcBorders>
              <w:top w:val="nil"/>
              <w:left w:val="nil"/>
              <w:bottom w:val="single" w:sz="4" w:space="0" w:color="auto"/>
              <w:right w:val="single" w:sz="4" w:space="0" w:color="auto"/>
            </w:tcBorders>
            <w:shd w:val="clear" w:color="auto" w:fill="auto"/>
            <w:vAlign w:val="center"/>
            <w:hideMark/>
          </w:tcPr>
          <w:p w14:paraId="6784D007" w14:textId="77777777" w:rsidR="00FE1237" w:rsidRPr="00FE1237" w:rsidRDefault="00FE1237" w:rsidP="00FE1237">
            <w:pPr>
              <w:rPr>
                <w:i/>
                <w:iCs/>
                <w:color w:val="000000"/>
                <w:sz w:val="16"/>
                <w:szCs w:val="16"/>
              </w:rPr>
            </w:pPr>
            <w:r w:rsidRPr="00FE1237">
              <w:rPr>
                <w:i/>
                <w:iCs/>
                <w:color w:val="000000"/>
                <w:sz w:val="16"/>
                <w:szCs w:val="16"/>
              </w:rPr>
              <w:t>Налог на имущество</w:t>
            </w:r>
          </w:p>
        </w:tc>
        <w:tc>
          <w:tcPr>
            <w:tcW w:w="0" w:type="auto"/>
            <w:tcBorders>
              <w:top w:val="nil"/>
              <w:left w:val="nil"/>
              <w:bottom w:val="single" w:sz="4" w:space="0" w:color="auto"/>
              <w:right w:val="single" w:sz="4" w:space="0" w:color="auto"/>
            </w:tcBorders>
            <w:shd w:val="clear" w:color="auto" w:fill="auto"/>
            <w:noWrap/>
            <w:vAlign w:val="center"/>
            <w:hideMark/>
          </w:tcPr>
          <w:p w14:paraId="6D2D7B66"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4E3F69D" w14:textId="77777777" w:rsidR="00FE1237" w:rsidRPr="00FE1237" w:rsidRDefault="00FE1237" w:rsidP="00FE1237">
            <w:pPr>
              <w:jc w:val="right"/>
              <w:rPr>
                <w:color w:val="000000"/>
                <w:sz w:val="16"/>
                <w:szCs w:val="16"/>
              </w:rPr>
            </w:pPr>
            <w:r w:rsidRPr="00FE1237">
              <w:rPr>
                <w:color w:val="000000"/>
                <w:sz w:val="16"/>
                <w:szCs w:val="16"/>
              </w:rPr>
              <w:t>35 836,19</w:t>
            </w:r>
          </w:p>
        </w:tc>
        <w:tc>
          <w:tcPr>
            <w:tcW w:w="1171" w:type="dxa"/>
            <w:tcBorders>
              <w:top w:val="nil"/>
              <w:left w:val="nil"/>
              <w:bottom w:val="single" w:sz="4" w:space="0" w:color="auto"/>
              <w:right w:val="single" w:sz="4" w:space="0" w:color="auto"/>
            </w:tcBorders>
            <w:shd w:val="clear" w:color="auto" w:fill="auto"/>
            <w:noWrap/>
            <w:vAlign w:val="center"/>
            <w:hideMark/>
          </w:tcPr>
          <w:p w14:paraId="38789092" w14:textId="77777777" w:rsidR="00FE1237" w:rsidRPr="00FE1237" w:rsidRDefault="00FE1237" w:rsidP="00FE1237">
            <w:pPr>
              <w:jc w:val="right"/>
              <w:rPr>
                <w:color w:val="000000"/>
                <w:sz w:val="16"/>
                <w:szCs w:val="16"/>
              </w:rPr>
            </w:pPr>
            <w:r w:rsidRPr="00FE1237">
              <w:rPr>
                <w:color w:val="000000"/>
                <w:sz w:val="16"/>
                <w:szCs w:val="16"/>
              </w:rPr>
              <w:t>35 836,19</w:t>
            </w:r>
          </w:p>
        </w:tc>
        <w:tc>
          <w:tcPr>
            <w:tcW w:w="2657" w:type="dxa"/>
            <w:tcBorders>
              <w:top w:val="nil"/>
              <w:left w:val="nil"/>
              <w:bottom w:val="single" w:sz="4" w:space="0" w:color="auto"/>
              <w:right w:val="single" w:sz="4" w:space="0" w:color="auto"/>
            </w:tcBorders>
            <w:shd w:val="clear" w:color="auto" w:fill="auto"/>
            <w:vAlign w:val="center"/>
          </w:tcPr>
          <w:p w14:paraId="044EF8F9" w14:textId="77777777" w:rsidR="00FE1237" w:rsidRPr="00FE1237" w:rsidRDefault="00FE1237" w:rsidP="00FE1237">
            <w:pPr>
              <w:rPr>
                <w:color w:val="000000"/>
                <w:sz w:val="16"/>
                <w:szCs w:val="16"/>
              </w:rPr>
            </w:pPr>
          </w:p>
        </w:tc>
      </w:tr>
      <w:tr w:rsidR="00FE1237" w:rsidRPr="00FE1237" w14:paraId="1D6CEA40"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E58AB" w14:textId="77777777" w:rsidR="00FE1237" w:rsidRPr="00FE1237" w:rsidRDefault="00FE1237" w:rsidP="00FE1237">
            <w:pPr>
              <w:jc w:val="center"/>
              <w:rPr>
                <w:i/>
                <w:iCs/>
                <w:color w:val="000000"/>
                <w:sz w:val="16"/>
                <w:szCs w:val="16"/>
              </w:rPr>
            </w:pPr>
            <w:r w:rsidRPr="00FE1237">
              <w:rPr>
                <w:i/>
                <w:iCs/>
                <w:color w:val="000000"/>
                <w:sz w:val="16"/>
                <w:szCs w:val="16"/>
              </w:rPr>
              <w:t>2.5.3.</w:t>
            </w:r>
          </w:p>
        </w:tc>
        <w:tc>
          <w:tcPr>
            <w:tcW w:w="2561" w:type="dxa"/>
            <w:tcBorders>
              <w:top w:val="nil"/>
              <w:left w:val="nil"/>
              <w:bottom w:val="single" w:sz="4" w:space="0" w:color="auto"/>
              <w:right w:val="single" w:sz="4" w:space="0" w:color="auto"/>
            </w:tcBorders>
            <w:shd w:val="clear" w:color="auto" w:fill="auto"/>
            <w:vAlign w:val="center"/>
            <w:hideMark/>
          </w:tcPr>
          <w:p w14:paraId="1B6C5989" w14:textId="77777777" w:rsidR="00FE1237" w:rsidRPr="00FE1237" w:rsidRDefault="00FE1237" w:rsidP="00FE1237">
            <w:pPr>
              <w:rPr>
                <w:i/>
                <w:iCs/>
                <w:color w:val="000000"/>
                <w:sz w:val="16"/>
                <w:szCs w:val="16"/>
              </w:rPr>
            </w:pPr>
            <w:r w:rsidRPr="00FE1237">
              <w:rPr>
                <w:i/>
                <w:iCs/>
                <w:color w:val="000000"/>
                <w:sz w:val="16"/>
                <w:szCs w:val="16"/>
              </w:rPr>
              <w:t>Прочие налоги и сборы</w:t>
            </w:r>
          </w:p>
        </w:tc>
        <w:tc>
          <w:tcPr>
            <w:tcW w:w="0" w:type="auto"/>
            <w:tcBorders>
              <w:top w:val="nil"/>
              <w:left w:val="nil"/>
              <w:bottom w:val="single" w:sz="4" w:space="0" w:color="auto"/>
              <w:right w:val="single" w:sz="4" w:space="0" w:color="auto"/>
            </w:tcBorders>
            <w:shd w:val="clear" w:color="auto" w:fill="auto"/>
            <w:noWrap/>
            <w:vAlign w:val="center"/>
            <w:hideMark/>
          </w:tcPr>
          <w:p w14:paraId="26B3A633" w14:textId="77777777" w:rsidR="00FE1237" w:rsidRPr="00FE1237" w:rsidRDefault="00FE1237" w:rsidP="00FE1237">
            <w:pPr>
              <w:jc w:val="center"/>
              <w:rPr>
                <w:i/>
                <w:iCs/>
                <w:color w:val="000000"/>
                <w:sz w:val="16"/>
                <w:szCs w:val="16"/>
              </w:rPr>
            </w:pPr>
            <w:r w:rsidRPr="00FE1237">
              <w:rPr>
                <w:i/>
                <w:i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54FBCCAA" w14:textId="77777777" w:rsidR="00FE1237" w:rsidRPr="00FE1237" w:rsidRDefault="00FE1237" w:rsidP="00FE1237">
            <w:pPr>
              <w:jc w:val="right"/>
              <w:rPr>
                <w:color w:val="000000"/>
                <w:sz w:val="16"/>
                <w:szCs w:val="16"/>
              </w:rPr>
            </w:pPr>
            <w:r w:rsidRPr="00FE1237">
              <w:rPr>
                <w:color w:val="000000"/>
                <w:sz w:val="16"/>
                <w:szCs w:val="16"/>
              </w:rPr>
              <w:t>159,83</w:t>
            </w:r>
          </w:p>
        </w:tc>
        <w:tc>
          <w:tcPr>
            <w:tcW w:w="1171" w:type="dxa"/>
            <w:tcBorders>
              <w:top w:val="nil"/>
              <w:left w:val="nil"/>
              <w:bottom w:val="single" w:sz="4" w:space="0" w:color="auto"/>
              <w:right w:val="single" w:sz="4" w:space="0" w:color="auto"/>
            </w:tcBorders>
            <w:shd w:val="clear" w:color="auto" w:fill="auto"/>
            <w:noWrap/>
            <w:vAlign w:val="center"/>
            <w:hideMark/>
          </w:tcPr>
          <w:p w14:paraId="5AE7834D" w14:textId="77777777" w:rsidR="00FE1237" w:rsidRPr="00FE1237" w:rsidRDefault="00FE1237" w:rsidP="00FE1237">
            <w:pPr>
              <w:jc w:val="right"/>
              <w:rPr>
                <w:i/>
                <w:iCs/>
                <w:color w:val="000000"/>
                <w:sz w:val="16"/>
                <w:szCs w:val="16"/>
              </w:rPr>
            </w:pPr>
            <w:r w:rsidRPr="00FE1237">
              <w:rPr>
                <w:i/>
                <w:iCs/>
                <w:color w:val="000000"/>
                <w:sz w:val="16"/>
                <w:szCs w:val="16"/>
              </w:rPr>
              <w:t>159,83</w:t>
            </w:r>
          </w:p>
        </w:tc>
        <w:tc>
          <w:tcPr>
            <w:tcW w:w="2657" w:type="dxa"/>
            <w:tcBorders>
              <w:top w:val="nil"/>
              <w:left w:val="nil"/>
              <w:bottom w:val="single" w:sz="4" w:space="0" w:color="auto"/>
              <w:right w:val="single" w:sz="4" w:space="0" w:color="auto"/>
            </w:tcBorders>
            <w:shd w:val="clear" w:color="auto" w:fill="auto"/>
            <w:vAlign w:val="center"/>
          </w:tcPr>
          <w:p w14:paraId="7EA5103D" w14:textId="77777777" w:rsidR="00FE1237" w:rsidRPr="00FE1237" w:rsidRDefault="00FE1237" w:rsidP="00FE1237">
            <w:pPr>
              <w:rPr>
                <w:color w:val="000000"/>
                <w:sz w:val="16"/>
                <w:szCs w:val="16"/>
              </w:rPr>
            </w:pPr>
          </w:p>
        </w:tc>
      </w:tr>
      <w:tr w:rsidR="00FE1237" w:rsidRPr="00FE1237" w14:paraId="6EC94A06"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6356EA" w14:textId="77777777" w:rsidR="00FE1237" w:rsidRPr="00FE1237" w:rsidRDefault="00FE1237" w:rsidP="00FE1237">
            <w:pPr>
              <w:jc w:val="right"/>
              <w:rPr>
                <w:color w:val="000000"/>
                <w:sz w:val="16"/>
                <w:szCs w:val="16"/>
              </w:rPr>
            </w:pPr>
            <w:r w:rsidRPr="00FE1237">
              <w:rPr>
                <w:color w:val="000000"/>
                <w:sz w:val="16"/>
                <w:szCs w:val="16"/>
              </w:rPr>
              <w:t>2.6.</w:t>
            </w:r>
          </w:p>
        </w:tc>
        <w:tc>
          <w:tcPr>
            <w:tcW w:w="2561" w:type="dxa"/>
            <w:tcBorders>
              <w:top w:val="nil"/>
              <w:left w:val="nil"/>
              <w:bottom w:val="single" w:sz="4" w:space="0" w:color="auto"/>
              <w:right w:val="single" w:sz="4" w:space="0" w:color="auto"/>
            </w:tcBorders>
            <w:shd w:val="clear" w:color="auto" w:fill="auto"/>
            <w:vAlign w:val="center"/>
            <w:hideMark/>
          </w:tcPr>
          <w:p w14:paraId="5C0A3BA7" w14:textId="77777777" w:rsidR="00FE1237" w:rsidRPr="00FE1237" w:rsidRDefault="00FE1237" w:rsidP="00FE1237">
            <w:pPr>
              <w:rPr>
                <w:color w:val="000000"/>
                <w:sz w:val="16"/>
                <w:szCs w:val="16"/>
              </w:rPr>
            </w:pPr>
            <w:r w:rsidRPr="00FE1237">
              <w:rPr>
                <w:color w:val="000000"/>
                <w:sz w:val="16"/>
                <w:szCs w:val="16"/>
              </w:rPr>
              <w:t>Отчисления на социальные нужды (ЕСН)</w:t>
            </w:r>
          </w:p>
        </w:tc>
        <w:tc>
          <w:tcPr>
            <w:tcW w:w="0" w:type="auto"/>
            <w:tcBorders>
              <w:top w:val="nil"/>
              <w:left w:val="nil"/>
              <w:bottom w:val="single" w:sz="4" w:space="0" w:color="auto"/>
              <w:right w:val="single" w:sz="4" w:space="0" w:color="auto"/>
            </w:tcBorders>
            <w:shd w:val="clear" w:color="auto" w:fill="auto"/>
            <w:noWrap/>
            <w:vAlign w:val="center"/>
            <w:hideMark/>
          </w:tcPr>
          <w:p w14:paraId="0F9F5E32"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6FED668C" w14:textId="77777777" w:rsidR="00FE1237" w:rsidRPr="00FE1237" w:rsidRDefault="00FE1237" w:rsidP="00FE1237">
            <w:pPr>
              <w:jc w:val="right"/>
              <w:rPr>
                <w:color w:val="000000"/>
                <w:sz w:val="16"/>
                <w:szCs w:val="16"/>
              </w:rPr>
            </w:pPr>
            <w:r w:rsidRPr="00FE1237">
              <w:rPr>
                <w:color w:val="000000"/>
                <w:sz w:val="16"/>
                <w:szCs w:val="16"/>
              </w:rPr>
              <w:t>42 169,62</w:t>
            </w:r>
          </w:p>
        </w:tc>
        <w:tc>
          <w:tcPr>
            <w:tcW w:w="1171" w:type="dxa"/>
            <w:tcBorders>
              <w:top w:val="nil"/>
              <w:left w:val="nil"/>
              <w:bottom w:val="single" w:sz="4" w:space="0" w:color="auto"/>
              <w:right w:val="single" w:sz="4" w:space="0" w:color="auto"/>
            </w:tcBorders>
            <w:shd w:val="clear" w:color="auto" w:fill="auto"/>
            <w:noWrap/>
            <w:vAlign w:val="center"/>
            <w:hideMark/>
          </w:tcPr>
          <w:p w14:paraId="01840685" w14:textId="77777777" w:rsidR="00FE1237" w:rsidRPr="00FE1237" w:rsidRDefault="00FE1237" w:rsidP="00FE1237">
            <w:pPr>
              <w:jc w:val="right"/>
              <w:rPr>
                <w:color w:val="000000"/>
                <w:sz w:val="16"/>
                <w:szCs w:val="16"/>
              </w:rPr>
            </w:pPr>
            <w:r w:rsidRPr="00FE1237">
              <w:rPr>
                <w:color w:val="000000"/>
                <w:sz w:val="16"/>
                <w:szCs w:val="16"/>
              </w:rPr>
              <w:t>39 094,53</w:t>
            </w:r>
          </w:p>
        </w:tc>
        <w:tc>
          <w:tcPr>
            <w:tcW w:w="2657" w:type="dxa"/>
            <w:tcBorders>
              <w:top w:val="nil"/>
              <w:left w:val="nil"/>
              <w:bottom w:val="single" w:sz="4" w:space="0" w:color="auto"/>
              <w:right w:val="single" w:sz="4" w:space="0" w:color="auto"/>
            </w:tcBorders>
            <w:shd w:val="clear" w:color="auto" w:fill="auto"/>
            <w:vAlign w:val="center"/>
            <w:hideMark/>
          </w:tcPr>
          <w:p w14:paraId="40FAC0F5" w14:textId="77777777" w:rsidR="00FE1237" w:rsidRPr="00FE1237" w:rsidRDefault="00FE1237" w:rsidP="00FE1237">
            <w:pPr>
              <w:rPr>
                <w:color w:val="000000"/>
                <w:sz w:val="16"/>
                <w:szCs w:val="16"/>
              </w:rPr>
            </w:pPr>
            <w:r w:rsidRPr="00FE1237">
              <w:rPr>
                <w:color w:val="000000"/>
                <w:sz w:val="16"/>
                <w:szCs w:val="16"/>
              </w:rPr>
              <w:t>Произведен расчет в размере 30,4% от ФОТ</w:t>
            </w:r>
          </w:p>
        </w:tc>
      </w:tr>
      <w:tr w:rsidR="00FE1237" w:rsidRPr="00FE1237" w14:paraId="753AD6C0"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9B760" w14:textId="77777777" w:rsidR="00FE1237" w:rsidRPr="00FE1237" w:rsidRDefault="00FE1237" w:rsidP="00FE1237">
            <w:pPr>
              <w:jc w:val="right"/>
              <w:rPr>
                <w:color w:val="000000"/>
                <w:sz w:val="16"/>
                <w:szCs w:val="16"/>
              </w:rPr>
            </w:pPr>
            <w:r w:rsidRPr="00FE1237">
              <w:rPr>
                <w:color w:val="000000"/>
                <w:sz w:val="16"/>
                <w:szCs w:val="16"/>
              </w:rPr>
              <w:t>2.7.</w:t>
            </w:r>
          </w:p>
        </w:tc>
        <w:tc>
          <w:tcPr>
            <w:tcW w:w="2561" w:type="dxa"/>
            <w:tcBorders>
              <w:top w:val="nil"/>
              <w:left w:val="nil"/>
              <w:bottom w:val="single" w:sz="4" w:space="0" w:color="auto"/>
              <w:right w:val="single" w:sz="4" w:space="0" w:color="auto"/>
            </w:tcBorders>
            <w:shd w:val="clear" w:color="auto" w:fill="auto"/>
            <w:vAlign w:val="center"/>
            <w:hideMark/>
          </w:tcPr>
          <w:p w14:paraId="4A6CA6A1" w14:textId="77777777" w:rsidR="00FE1237" w:rsidRPr="00FE1237" w:rsidRDefault="00FE1237" w:rsidP="00FE1237">
            <w:pPr>
              <w:rPr>
                <w:color w:val="000000"/>
                <w:sz w:val="16"/>
                <w:szCs w:val="16"/>
              </w:rPr>
            </w:pPr>
            <w:r w:rsidRPr="00FE1237">
              <w:rPr>
                <w:color w:val="000000"/>
                <w:sz w:val="16"/>
                <w:szCs w:val="16"/>
              </w:rPr>
              <w:t>Прочие неподконтрольные расходы (фонд энергосбережения)</w:t>
            </w:r>
          </w:p>
        </w:tc>
        <w:tc>
          <w:tcPr>
            <w:tcW w:w="0" w:type="auto"/>
            <w:tcBorders>
              <w:top w:val="nil"/>
              <w:left w:val="nil"/>
              <w:bottom w:val="single" w:sz="4" w:space="0" w:color="auto"/>
              <w:right w:val="single" w:sz="4" w:space="0" w:color="auto"/>
            </w:tcBorders>
            <w:shd w:val="clear" w:color="auto" w:fill="auto"/>
            <w:noWrap/>
            <w:vAlign w:val="center"/>
            <w:hideMark/>
          </w:tcPr>
          <w:p w14:paraId="454156A3"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6A5977C" w14:textId="77777777" w:rsidR="00FE1237" w:rsidRPr="00FE1237" w:rsidRDefault="00FE1237" w:rsidP="00FE1237">
            <w:pPr>
              <w:jc w:val="right"/>
              <w:rPr>
                <w:color w:val="000000"/>
                <w:sz w:val="16"/>
                <w:szCs w:val="16"/>
              </w:rPr>
            </w:pPr>
            <w:r w:rsidRPr="00FE1237">
              <w:rPr>
                <w:color w:val="000000"/>
                <w:sz w:val="16"/>
                <w:szCs w:val="16"/>
              </w:rPr>
              <w:t>212,68</w:t>
            </w:r>
          </w:p>
        </w:tc>
        <w:tc>
          <w:tcPr>
            <w:tcW w:w="1171" w:type="dxa"/>
            <w:tcBorders>
              <w:top w:val="nil"/>
              <w:left w:val="nil"/>
              <w:bottom w:val="single" w:sz="4" w:space="0" w:color="auto"/>
              <w:right w:val="single" w:sz="4" w:space="0" w:color="auto"/>
            </w:tcBorders>
            <w:shd w:val="clear" w:color="auto" w:fill="auto"/>
            <w:noWrap/>
            <w:vAlign w:val="center"/>
            <w:hideMark/>
          </w:tcPr>
          <w:p w14:paraId="49B15BF1" w14:textId="77777777" w:rsidR="00FE1237" w:rsidRPr="00FE1237" w:rsidRDefault="00FE1237" w:rsidP="00FE1237">
            <w:pPr>
              <w:jc w:val="right"/>
              <w:rPr>
                <w:color w:val="000000"/>
                <w:sz w:val="16"/>
                <w:szCs w:val="16"/>
              </w:rPr>
            </w:pPr>
            <w:r w:rsidRPr="00FE1237">
              <w:rPr>
                <w:color w:val="000000"/>
                <w:sz w:val="16"/>
                <w:szCs w:val="16"/>
              </w:rPr>
              <w:t>204,70</w:t>
            </w:r>
          </w:p>
        </w:tc>
        <w:tc>
          <w:tcPr>
            <w:tcW w:w="2657" w:type="dxa"/>
            <w:tcBorders>
              <w:top w:val="nil"/>
              <w:left w:val="nil"/>
              <w:bottom w:val="single" w:sz="4" w:space="0" w:color="auto"/>
              <w:right w:val="single" w:sz="4" w:space="0" w:color="auto"/>
            </w:tcBorders>
            <w:shd w:val="clear" w:color="auto" w:fill="auto"/>
            <w:vAlign w:val="center"/>
            <w:hideMark/>
          </w:tcPr>
          <w:p w14:paraId="34211BF8" w14:textId="77777777" w:rsidR="00FE1237" w:rsidRPr="00FE1237" w:rsidRDefault="00FE1237" w:rsidP="00FE1237">
            <w:pPr>
              <w:rPr>
                <w:color w:val="000000"/>
                <w:sz w:val="16"/>
                <w:szCs w:val="16"/>
              </w:rPr>
            </w:pPr>
            <w:r w:rsidRPr="00FE1237">
              <w:rPr>
                <w:color w:val="000000"/>
                <w:sz w:val="16"/>
                <w:szCs w:val="16"/>
              </w:rPr>
              <w:t xml:space="preserve">При </w:t>
            </w:r>
            <w:proofErr w:type="spellStart"/>
            <w:r w:rsidRPr="00FE1237">
              <w:rPr>
                <w:color w:val="000000"/>
                <w:sz w:val="16"/>
                <w:szCs w:val="16"/>
              </w:rPr>
              <w:t>нято</w:t>
            </w:r>
            <w:proofErr w:type="spellEnd"/>
            <w:r w:rsidRPr="00FE1237">
              <w:rPr>
                <w:color w:val="000000"/>
                <w:sz w:val="16"/>
                <w:szCs w:val="16"/>
              </w:rPr>
              <w:t xml:space="preserve"> без учета дефлятора на основании действующих договоров.</w:t>
            </w:r>
          </w:p>
        </w:tc>
      </w:tr>
      <w:tr w:rsidR="00FE1237" w:rsidRPr="00FE1237" w14:paraId="2084A93E"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4D85E6" w14:textId="77777777" w:rsidR="00FE1237" w:rsidRPr="00FE1237" w:rsidRDefault="00FE1237" w:rsidP="00FE1237">
            <w:pPr>
              <w:jc w:val="right"/>
              <w:rPr>
                <w:color w:val="000000"/>
                <w:sz w:val="16"/>
                <w:szCs w:val="16"/>
              </w:rPr>
            </w:pPr>
            <w:r w:rsidRPr="00FE1237">
              <w:rPr>
                <w:color w:val="000000"/>
                <w:sz w:val="16"/>
                <w:szCs w:val="16"/>
              </w:rPr>
              <w:t>2.7.2.</w:t>
            </w:r>
          </w:p>
        </w:tc>
        <w:tc>
          <w:tcPr>
            <w:tcW w:w="2561" w:type="dxa"/>
            <w:tcBorders>
              <w:top w:val="nil"/>
              <w:left w:val="nil"/>
              <w:bottom w:val="single" w:sz="4" w:space="0" w:color="auto"/>
              <w:right w:val="single" w:sz="4" w:space="0" w:color="auto"/>
            </w:tcBorders>
            <w:shd w:val="clear" w:color="auto" w:fill="auto"/>
            <w:vAlign w:val="center"/>
            <w:hideMark/>
          </w:tcPr>
          <w:p w14:paraId="5216B606" w14:textId="77777777" w:rsidR="00FE1237" w:rsidRPr="00FE1237" w:rsidRDefault="00FE1237" w:rsidP="00FE1237">
            <w:pPr>
              <w:rPr>
                <w:color w:val="000000"/>
                <w:sz w:val="16"/>
                <w:szCs w:val="16"/>
              </w:rPr>
            </w:pPr>
            <w:r w:rsidRPr="00FE1237">
              <w:rPr>
                <w:color w:val="000000"/>
                <w:sz w:val="16"/>
                <w:szCs w:val="16"/>
              </w:rPr>
              <w:t>Услуги банка</w:t>
            </w:r>
          </w:p>
        </w:tc>
        <w:tc>
          <w:tcPr>
            <w:tcW w:w="0" w:type="auto"/>
            <w:tcBorders>
              <w:top w:val="nil"/>
              <w:left w:val="nil"/>
              <w:bottom w:val="single" w:sz="4" w:space="0" w:color="auto"/>
              <w:right w:val="single" w:sz="4" w:space="0" w:color="auto"/>
            </w:tcBorders>
            <w:shd w:val="clear" w:color="auto" w:fill="auto"/>
            <w:noWrap/>
            <w:vAlign w:val="center"/>
            <w:hideMark/>
          </w:tcPr>
          <w:p w14:paraId="4C51EC8E" w14:textId="77777777" w:rsidR="00FE1237" w:rsidRPr="00FE1237" w:rsidRDefault="00FE1237" w:rsidP="00FE1237">
            <w:pPr>
              <w:jc w:val="center"/>
              <w:rPr>
                <w:color w:val="000000"/>
                <w:sz w:val="16"/>
                <w:szCs w:val="16"/>
              </w:rPr>
            </w:pPr>
            <w:r w:rsidRPr="00FE1237">
              <w:rPr>
                <w:color w:val="000000"/>
                <w:sz w:val="16"/>
                <w:szCs w:val="16"/>
              </w:rPr>
              <w:t> </w:t>
            </w:r>
          </w:p>
        </w:tc>
        <w:tc>
          <w:tcPr>
            <w:tcW w:w="1309" w:type="dxa"/>
            <w:tcBorders>
              <w:top w:val="nil"/>
              <w:left w:val="nil"/>
              <w:bottom w:val="single" w:sz="4" w:space="0" w:color="auto"/>
              <w:right w:val="single" w:sz="4" w:space="0" w:color="auto"/>
            </w:tcBorders>
            <w:shd w:val="clear" w:color="auto" w:fill="auto"/>
            <w:noWrap/>
            <w:vAlign w:val="center"/>
            <w:hideMark/>
          </w:tcPr>
          <w:p w14:paraId="7DECDE65" w14:textId="77777777" w:rsidR="00FE1237" w:rsidRPr="00FE1237" w:rsidRDefault="00FE1237" w:rsidP="00FE1237">
            <w:pPr>
              <w:jc w:val="right"/>
              <w:rPr>
                <w:color w:val="000000"/>
                <w:sz w:val="16"/>
                <w:szCs w:val="16"/>
              </w:rPr>
            </w:pPr>
            <w:r w:rsidRPr="00FE1237">
              <w:rPr>
                <w:color w:val="000000"/>
                <w:sz w:val="16"/>
                <w:szCs w:val="16"/>
              </w:rPr>
              <w:t>212,68</w:t>
            </w:r>
          </w:p>
        </w:tc>
        <w:tc>
          <w:tcPr>
            <w:tcW w:w="1171" w:type="dxa"/>
            <w:tcBorders>
              <w:top w:val="nil"/>
              <w:left w:val="nil"/>
              <w:bottom w:val="single" w:sz="4" w:space="0" w:color="auto"/>
              <w:right w:val="single" w:sz="4" w:space="0" w:color="auto"/>
            </w:tcBorders>
            <w:shd w:val="clear" w:color="auto" w:fill="auto"/>
            <w:noWrap/>
            <w:vAlign w:val="center"/>
            <w:hideMark/>
          </w:tcPr>
          <w:p w14:paraId="031CCE98" w14:textId="77777777" w:rsidR="00FE1237" w:rsidRPr="00FE1237" w:rsidRDefault="00FE1237" w:rsidP="00FE1237">
            <w:pPr>
              <w:jc w:val="right"/>
              <w:rPr>
                <w:color w:val="000000"/>
                <w:sz w:val="16"/>
                <w:szCs w:val="16"/>
              </w:rPr>
            </w:pPr>
            <w:r w:rsidRPr="00FE1237">
              <w:rPr>
                <w:color w:val="000000"/>
                <w:sz w:val="16"/>
                <w:szCs w:val="16"/>
              </w:rPr>
              <w:t>204,70</w:t>
            </w:r>
          </w:p>
        </w:tc>
        <w:tc>
          <w:tcPr>
            <w:tcW w:w="2657" w:type="dxa"/>
            <w:tcBorders>
              <w:top w:val="nil"/>
              <w:left w:val="nil"/>
              <w:bottom w:val="single" w:sz="4" w:space="0" w:color="auto"/>
              <w:right w:val="single" w:sz="4" w:space="0" w:color="auto"/>
            </w:tcBorders>
            <w:shd w:val="clear" w:color="auto" w:fill="auto"/>
            <w:vAlign w:val="center"/>
            <w:hideMark/>
          </w:tcPr>
          <w:p w14:paraId="032E411D" w14:textId="77777777" w:rsidR="00FE1237" w:rsidRPr="00FE1237" w:rsidRDefault="00FE1237" w:rsidP="00FE1237">
            <w:pPr>
              <w:rPr>
                <w:color w:val="000000"/>
                <w:sz w:val="16"/>
                <w:szCs w:val="16"/>
              </w:rPr>
            </w:pPr>
            <w:r w:rsidRPr="00FE1237">
              <w:rPr>
                <w:color w:val="000000"/>
                <w:sz w:val="16"/>
                <w:szCs w:val="16"/>
              </w:rPr>
              <w:t xml:space="preserve">Принято без учета дефлятора на основании действующих договоров. </w:t>
            </w:r>
          </w:p>
        </w:tc>
      </w:tr>
      <w:tr w:rsidR="00FE1237" w:rsidRPr="00FE1237" w14:paraId="47470C4A"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D6060" w14:textId="77777777" w:rsidR="00FE1237" w:rsidRPr="00FE1237" w:rsidRDefault="00FE1237" w:rsidP="00FE1237">
            <w:pPr>
              <w:jc w:val="right"/>
              <w:rPr>
                <w:color w:val="000000"/>
                <w:sz w:val="16"/>
                <w:szCs w:val="16"/>
              </w:rPr>
            </w:pPr>
            <w:r w:rsidRPr="00FE1237">
              <w:rPr>
                <w:color w:val="000000"/>
                <w:sz w:val="16"/>
                <w:szCs w:val="16"/>
              </w:rPr>
              <w:t>2.8.</w:t>
            </w:r>
          </w:p>
        </w:tc>
        <w:tc>
          <w:tcPr>
            <w:tcW w:w="2561" w:type="dxa"/>
            <w:tcBorders>
              <w:top w:val="nil"/>
              <w:left w:val="nil"/>
              <w:bottom w:val="single" w:sz="4" w:space="0" w:color="auto"/>
              <w:right w:val="single" w:sz="4" w:space="0" w:color="auto"/>
            </w:tcBorders>
            <w:shd w:val="clear" w:color="auto" w:fill="auto"/>
            <w:vAlign w:val="center"/>
            <w:hideMark/>
          </w:tcPr>
          <w:p w14:paraId="4546FF31" w14:textId="77777777" w:rsidR="00FE1237" w:rsidRPr="00FE1237" w:rsidRDefault="00FE1237" w:rsidP="00FE1237">
            <w:pPr>
              <w:rPr>
                <w:color w:val="000000"/>
                <w:sz w:val="16"/>
                <w:szCs w:val="16"/>
              </w:rPr>
            </w:pPr>
            <w:r w:rsidRPr="00FE1237">
              <w:rPr>
                <w:color w:val="000000"/>
                <w:sz w:val="16"/>
                <w:szCs w:val="16"/>
              </w:rPr>
              <w:t>Налог на прибыль</w:t>
            </w:r>
          </w:p>
        </w:tc>
        <w:tc>
          <w:tcPr>
            <w:tcW w:w="0" w:type="auto"/>
            <w:tcBorders>
              <w:top w:val="nil"/>
              <w:left w:val="nil"/>
              <w:bottom w:val="single" w:sz="4" w:space="0" w:color="auto"/>
              <w:right w:val="single" w:sz="4" w:space="0" w:color="auto"/>
            </w:tcBorders>
            <w:shd w:val="clear" w:color="auto" w:fill="auto"/>
            <w:noWrap/>
            <w:vAlign w:val="center"/>
            <w:hideMark/>
          </w:tcPr>
          <w:p w14:paraId="4FB8DD1B"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2073AA4" w14:textId="77777777" w:rsidR="00FE1237" w:rsidRPr="00FE1237" w:rsidRDefault="00FE1237" w:rsidP="00FE1237">
            <w:pPr>
              <w:jc w:val="right"/>
              <w:rPr>
                <w:color w:val="000000"/>
                <w:sz w:val="16"/>
                <w:szCs w:val="16"/>
              </w:rPr>
            </w:pPr>
            <w:r w:rsidRPr="00FE1237">
              <w:rPr>
                <w:color w:val="000000"/>
                <w:sz w:val="16"/>
                <w:szCs w:val="16"/>
              </w:rPr>
              <w:t>40 337,73</w:t>
            </w:r>
          </w:p>
        </w:tc>
        <w:tc>
          <w:tcPr>
            <w:tcW w:w="1171" w:type="dxa"/>
            <w:tcBorders>
              <w:top w:val="nil"/>
              <w:left w:val="nil"/>
              <w:bottom w:val="single" w:sz="4" w:space="0" w:color="auto"/>
              <w:right w:val="single" w:sz="4" w:space="0" w:color="auto"/>
            </w:tcBorders>
            <w:shd w:val="clear" w:color="auto" w:fill="auto"/>
            <w:noWrap/>
            <w:vAlign w:val="center"/>
            <w:hideMark/>
          </w:tcPr>
          <w:p w14:paraId="6A615348" w14:textId="77777777" w:rsidR="00FE1237" w:rsidRPr="00FE1237" w:rsidRDefault="00FE1237" w:rsidP="00FE1237">
            <w:pPr>
              <w:jc w:val="right"/>
              <w:rPr>
                <w:color w:val="000000"/>
                <w:sz w:val="16"/>
                <w:szCs w:val="16"/>
              </w:rPr>
            </w:pPr>
            <w:r w:rsidRPr="00FE1237">
              <w:rPr>
                <w:color w:val="000000"/>
                <w:sz w:val="16"/>
                <w:szCs w:val="16"/>
              </w:rPr>
              <w:t>40 337,73</w:t>
            </w:r>
          </w:p>
        </w:tc>
        <w:tc>
          <w:tcPr>
            <w:tcW w:w="2657" w:type="dxa"/>
            <w:tcBorders>
              <w:top w:val="nil"/>
              <w:left w:val="nil"/>
              <w:bottom w:val="single" w:sz="4" w:space="0" w:color="auto"/>
              <w:right w:val="single" w:sz="4" w:space="0" w:color="auto"/>
            </w:tcBorders>
            <w:shd w:val="clear" w:color="auto" w:fill="auto"/>
            <w:vAlign w:val="center"/>
            <w:hideMark/>
          </w:tcPr>
          <w:p w14:paraId="32C4E9B8" w14:textId="77777777" w:rsidR="00FE1237" w:rsidRPr="00FE1237" w:rsidRDefault="00FE1237" w:rsidP="00FE1237">
            <w:pPr>
              <w:rPr>
                <w:color w:val="000000"/>
                <w:sz w:val="16"/>
                <w:szCs w:val="16"/>
              </w:rPr>
            </w:pPr>
            <w:r w:rsidRPr="00FE1237">
              <w:rPr>
                <w:color w:val="000000"/>
                <w:sz w:val="16"/>
                <w:szCs w:val="16"/>
              </w:rPr>
              <w:t xml:space="preserve">на основании п.20 Основ ценообразования </w:t>
            </w:r>
          </w:p>
        </w:tc>
      </w:tr>
      <w:tr w:rsidR="00FE1237" w:rsidRPr="00FE1237" w14:paraId="63510ACC"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F4190" w14:textId="77777777" w:rsidR="00FE1237" w:rsidRPr="00FE1237" w:rsidRDefault="00FE1237" w:rsidP="00FE1237">
            <w:pPr>
              <w:jc w:val="right"/>
              <w:rPr>
                <w:color w:val="000000"/>
                <w:sz w:val="16"/>
                <w:szCs w:val="16"/>
              </w:rPr>
            </w:pPr>
            <w:r w:rsidRPr="00FE1237">
              <w:rPr>
                <w:color w:val="000000"/>
                <w:sz w:val="16"/>
                <w:szCs w:val="16"/>
              </w:rPr>
              <w:t>2.9.</w:t>
            </w:r>
          </w:p>
        </w:tc>
        <w:tc>
          <w:tcPr>
            <w:tcW w:w="2561" w:type="dxa"/>
            <w:tcBorders>
              <w:top w:val="nil"/>
              <w:left w:val="nil"/>
              <w:bottom w:val="single" w:sz="4" w:space="0" w:color="auto"/>
              <w:right w:val="single" w:sz="4" w:space="0" w:color="auto"/>
            </w:tcBorders>
            <w:shd w:val="clear" w:color="auto" w:fill="auto"/>
            <w:vAlign w:val="center"/>
            <w:hideMark/>
          </w:tcPr>
          <w:p w14:paraId="5D72DA26" w14:textId="77777777" w:rsidR="00FE1237" w:rsidRPr="00FE1237" w:rsidRDefault="00FE1237" w:rsidP="00FE1237">
            <w:pPr>
              <w:rPr>
                <w:color w:val="000000"/>
                <w:sz w:val="16"/>
                <w:szCs w:val="16"/>
              </w:rPr>
            </w:pPr>
            <w:r w:rsidRPr="00FE1237">
              <w:rPr>
                <w:color w:val="000000"/>
                <w:sz w:val="16"/>
                <w:szCs w:val="16"/>
              </w:rPr>
              <w:t>Выпадающие доходы по п.87 Основ ценообразования</w:t>
            </w:r>
          </w:p>
        </w:tc>
        <w:tc>
          <w:tcPr>
            <w:tcW w:w="0" w:type="auto"/>
            <w:tcBorders>
              <w:top w:val="nil"/>
              <w:left w:val="nil"/>
              <w:bottom w:val="single" w:sz="4" w:space="0" w:color="auto"/>
              <w:right w:val="single" w:sz="4" w:space="0" w:color="auto"/>
            </w:tcBorders>
            <w:shd w:val="clear" w:color="auto" w:fill="auto"/>
            <w:noWrap/>
            <w:vAlign w:val="center"/>
            <w:hideMark/>
          </w:tcPr>
          <w:p w14:paraId="1A27BD6C"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19A9501" w14:textId="77777777" w:rsidR="00FE1237" w:rsidRPr="00FE1237" w:rsidRDefault="00FE1237" w:rsidP="00FE1237">
            <w:pPr>
              <w:jc w:val="right"/>
              <w:rPr>
                <w:color w:val="000000"/>
                <w:sz w:val="16"/>
                <w:szCs w:val="16"/>
              </w:rPr>
            </w:pPr>
            <w:r w:rsidRPr="00FE1237">
              <w:rPr>
                <w:color w:val="000000"/>
                <w:sz w:val="16"/>
                <w:szCs w:val="16"/>
              </w:rPr>
              <w:t>-769,58</w:t>
            </w:r>
          </w:p>
        </w:tc>
        <w:tc>
          <w:tcPr>
            <w:tcW w:w="1171" w:type="dxa"/>
            <w:tcBorders>
              <w:top w:val="nil"/>
              <w:left w:val="nil"/>
              <w:bottom w:val="single" w:sz="4" w:space="0" w:color="auto"/>
              <w:right w:val="single" w:sz="4" w:space="0" w:color="auto"/>
            </w:tcBorders>
            <w:shd w:val="clear" w:color="auto" w:fill="auto"/>
            <w:noWrap/>
            <w:vAlign w:val="center"/>
            <w:hideMark/>
          </w:tcPr>
          <w:p w14:paraId="225306C1" w14:textId="77777777" w:rsidR="00FE1237" w:rsidRPr="00FE1237" w:rsidRDefault="00FE1237" w:rsidP="00FE1237">
            <w:pPr>
              <w:jc w:val="right"/>
              <w:rPr>
                <w:color w:val="000000"/>
                <w:sz w:val="16"/>
                <w:szCs w:val="16"/>
              </w:rPr>
            </w:pPr>
            <w:r w:rsidRPr="00FE1237">
              <w:rPr>
                <w:color w:val="000000"/>
                <w:sz w:val="16"/>
                <w:szCs w:val="16"/>
              </w:rPr>
              <w:t>170,13</w:t>
            </w:r>
          </w:p>
        </w:tc>
        <w:tc>
          <w:tcPr>
            <w:tcW w:w="2657" w:type="dxa"/>
            <w:tcBorders>
              <w:top w:val="nil"/>
              <w:left w:val="nil"/>
              <w:bottom w:val="single" w:sz="4" w:space="0" w:color="auto"/>
              <w:right w:val="single" w:sz="4" w:space="0" w:color="auto"/>
            </w:tcBorders>
            <w:shd w:val="clear" w:color="auto" w:fill="auto"/>
            <w:vAlign w:val="center"/>
            <w:hideMark/>
          </w:tcPr>
          <w:p w14:paraId="6636E737" w14:textId="77777777" w:rsidR="00FE1237" w:rsidRPr="00FE1237" w:rsidRDefault="00FE1237" w:rsidP="00FE1237">
            <w:pPr>
              <w:rPr>
                <w:color w:val="000000"/>
                <w:sz w:val="16"/>
                <w:szCs w:val="16"/>
              </w:rPr>
            </w:pPr>
            <w:r w:rsidRPr="00FE1237">
              <w:rPr>
                <w:sz w:val="16"/>
                <w:szCs w:val="16"/>
              </w:rPr>
              <w:t>Расчет произведен в соответствии с МУ 215-э</w:t>
            </w:r>
          </w:p>
        </w:tc>
      </w:tr>
      <w:tr w:rsidR="00FE1237" w:rsidRPr="00FE1237" w14:paraId="46EF46DE"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182627" w14:textId="77777777" w:rsidR="00FE1237" w:rsidRPr="00FE1237" w:rsidRDefault="00FE1237" w:rsidP="00FE1237">
            <w:pPr>
              <w:jc w:val="right"/>
              <w:rPr>
                <w:color w:val="000000"/>
                <w:sz w:val="16"/>
                <w:szCs w:val="16"/>
              </w:rPr>
            </w:pPr>
            <w:r w:rsidRPr="00FE1237">
              <w:rPr>
                <w:color w:val="000000"/>
                <w:sz w:val="16"/>
                <w:szCs w:val="16"/>
              </w:rPr>
              <w:t>2.10.</w:t>
            </w:r>
          </w:p>
        </w:tc>
        <w:tc>
          <w:tcPr>
            <w:tcW w:w="2561" w:type="dxa"/>
            <w:tcBorders>
              <w:top w:val="nil"/>
              <w:left w:val="nil"/>
              <w:bottom w:val="single" w:sz="4" w:space="0" w:color="auto"/>
              <w:right w:val="single" w:sz="4" w:space="0" w:color="auto"/>
            </w:tcBorders>
            <w:shd w:val="clear" w:color="auto" w:fill="auto"/>
            <w:vAlign w:val="center"/>
            <w:hideMark/>
          </w:tcPr>
          <w:p w14:paraId="347C6B2E" w14:textId="77777777" w:rsidR="00FE1237" w:rsidRPr="00FE1237" w:rsidRDefault="00FE1237" w:rsidP="00FE1237">
            <w:pPr>
              <w:rPr>
                <w:color w:val="000000"/>
                <w:sz w:val="16"/>
                <w:szCs w:val="16"/>
              </w:rPr>
            </w:pPr>
            <w:r w:rsidRPr="00FE1237">
              <w:rPr>
                <w:color w:val="000000"/>
                <w:sz w:val="16"/>
                <w:szCs w:val="16"/>
              </w:rPr>
              <w:t>Амортизация ОС</w:t>
            </w:r>
          </w:p>
        </w:tc>
        <w:tc>
          <w:tcPr>
            <w:tcW w:w="0" w:type="auto"/>
            <w:tcBorders>
              <w:top w:val="nil"/>
              <w:left w:val="nil"/>
              <w:bottom w:val="single" w:sz="4" w:space="0" w:color="auto"/>
              <w:right w:val="single" w:sz="4" w:space="0" w:color="auto"/>
            </w:tcBorders>
            <w:shd w:val="clear" w:color="auto" w:fill="auto"/>
            <w:noWrap/>
            <w:vAlign w:val="center"/>
            <w:hideMark/>
          </w:tcPr>
          <w:p w14:paraId="2428825A"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411D8AD7" w14:textId="77777777" w:rsidR="00FE1237" w:rsidRPr="00FE1237" w:rsidRDefault="00FE1237" w:rsidP="00FE1237">
            <w:pPr>
              <w:jc w:val="right"/>
              <w:rPr>
                <w:color w:val="000000"/>
                <w:sz w:val="16"/>
                <w:szCs w:val="16"/>
              </w:rPr>
            </w:pPr>
            <w:r w:rsidRPr="00FE1237">
              <w:rPr>
                <w:color w:val="000000"/>
                <w:sz w:val="16"/>
                <w:szCs w:val="16"/>
              </w:rPr>
              <w:t>167 114,64</w:t>
            </w:r>
          </w:p>
        </w:tc>
        <w:tc>
          <w:tcPr>
            <w:tcW w:w="1171" w:type="dxa"/>
            <w:tcBorders>
              <w:top w:val="nil"/>
              <w:left w:val="nil"/>
              <w:bottom w:val="single" w:sz="4" w:space="0" w:color="auto"/>
              <w:right w:val="single" w:sz="4" w:space="0" w:color="auto"/>
            </w:tcBorders>
            <w:shd w:val="clear" w:color="auto" w:fill="auto"/>
            <w:noWrap/>
            <w:vAlign w:val="center"/>
            <w:hideMark/>
          </w:tcPr>
          <w:p w14:paraId="25643346" w14:textId="77777777" w:rsidR="00FE1237" w:rsidRPr="00FE1237" w:rsidRDefault="00FE1237" w:rsidP="00FE1237">
            <w:pPr>
              <w:jc w:val="right"/>
              <w:rPr>
                <w:color w:val="000000"/>
                <w:sz w:val="16"/>
                <w:szCs w:val="16"/>
              </w:rPr>
            </w:pPr>
            <w:r w:rsidRPr="00FE1237">
              <w:rPr>
                <w:color w:val="000000"/>
                <w:sz w:val="16"/>
                <w:szCs w:val="16"/>
              </w:rPr>
              <w:t>121 650,11</w:t>
            </w:r>
          </w:p>
        </w:tc>
        <w:tc>
          <w:tcPr>
            <w:tcW w:w="2657" w:type="dxa"/>
            <w:tcBorders>
              <w:top w:val="nil"/>
              <w:left w:val="nil"/>
              <w:bottom w:val="single" w:sz="4" w:space="0" w:color="auto"/>
              <w:right w:val="single" w:sz="4" w:space="0" w:color="auto"/>
            </w:tcBorders>
            <w:shd w:val="clear" w:color="auto" w:fill="auto"/>
            <w:vAlign w:val="center"/>
            <w:hideMark/>
          </w:tcPr>
          <w:p w14:paraId="100FBDC1" w14:textId="77777777" w:rsidR="00FE1237" w:rsidRPr="00FE1237" w:rsidRDefault="00FE1237" w:rsidP="00FE1237">
            <w:pPr>
              <w:rPr>
                <w:color w:val="000000"/>
                <w:sz w:val="16"/>
                <w:szCs w:val="16"/>
              </w:rPr>
            </w:pPr>
            <w:r w:rsidRPr="00FE1237">
              <w:rPr>
                <w:sz w:val="16"/>
                <w:szCs w:val="16"/>
              </w:rPr>
              <w:t xml:space="preserve">На основании </w:t>
            </w:r>
            <w:proofErr w:type="spellStart"/>
            <w:r w:rsidRPr="00FE1237">
              <w:rPr>
                <w:sz w:val="16"/>
                <w:szCs w:val="16"/>
              </w:rPr>
              <w:t>пп</w:t>
            </w:r>
            <w:proofErr w:type="spellEnd"/>
            <w:r w:rsidRPr="00FE1237">
              <w:rPr>
                <w:sz w:val="16"/>
                <w:szCs w:val="16"/>
              </w:rPr>
              <w:t xml:space="preserve"> 7 п 18, п. 27 Основ ценообразования. Принято по расчёту</w:t>
            </w:r>
          </w:p>
        </w:tc>
      </w:tr>
      <w:tr w:rsidR="00FE1237" w:rsidRPr="00FE1237" w14:paraId="3F0F31B6"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7E7D80" w14:textId="77777777" w:rsidR="00FE1237" w:rsidRPr="00FE1237" w:rsidRDefault="00FE1237" w:rsidP="00FE1237">
            <w:pPr>
              <w:jc w:val="right"/>
              <w:rPr>
                <w:color w:val="000000"/>
                <w:sz w:val="16"/>
                <w:szCs w:val="16"/>
              </w:rPr>
            </w:pPr>
            <w:r w:rsidRPr="00FE1237">
              <w:rPr>
                <w:color w:val="000000"/>
                <w:sz w:val="16"/>
                <w:szCs w:val="16"/>
              </w:rPr>
              <w:t>2.11.</w:t>
            </w:r>
          </w:p>
        </w:tc>
        <w:tc>
          <w:tcPr>
            <w:tcW w:w="2561" w:type="dxa"/>
            <w:tcBorders>
              <w:top w:val="nil"/>
              <w:left w:val="nil"/>
              <w:bottom w:val="single" w:sz="4" w:space="0" w:color="auto"/>
              <w:right w:val="single" w:sz="4" w:space="0" w:color="auto"/>
            </w:tcBorders>
            <w:shd w:val="clear" w:color="auto" w:fill="auto"/>
            <w:vAlign w:val="center"/>
            <w:hideMark/>
          </w:tcPr>
          <w:p w14:paraId="63A182F2" w14:textId="77777777" w:rsidR="00FE1237" w:rsidRPr="00FE1237" w:rsidRDefault="00FE1237" w:rsidP="00FE1237">
            <w:pPr>
              <w:rPr>
                <w:color w:val="000000"/>
                <w:sz w:val="16"/>
                <w:szCs w:val="16"/>
              </w:rPr>
            </w:pPr>
            <w:r w:rsidRPr="00FE1237">
              <w:rPr>
                <w:color w:val="000000"/>
                <w:sz w:val="16"/>
                <w:szCs w:val="16"/>
              </w:rPr>
              <w:t>Прибыль на капитальные вложения</w:t>
            </w:r>
          </w:p>
        </w:tc>
        <w:tc>
          <w:tcPr>
            <w:tcW w:w="0" w:type="auto"/>
            <w:tcBorders>
              <w:top w:val="nil"/>
              <w:left w:val="nil"/>
              <w:bottom w:val="single" w:sz="4" w:space="0" w:color="auto"/>
              <w:right w:val="single" w:sz="4" w:space="0" w:color="auto"/>
            </w:tcBorders>
            <w:shd w:val="clear" w:color="auto" w:fill="auto"/>
            <w:noWrap/>
            <w:vAlign w:val="center"/>
            <w:hideMark/>
          </w:tcPr>
          <w:p w14:paraId="462969E3"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3DCFF97D" w14:textId="77777777" w:rsidR="00FE1237" w:rsidRPr="00FE1237" w:rsidRDefault="00FE1237" w:rsidP="00FE1237">
            <w:pPr>
              <w:jc w:val="right"/>
              <w:rPr>
                <w:color w:val="000000"/>
                <w:sz w:val="16"/>
                <w:szCs w:val="16"/>
              </w:rPr>
            </w:pPr>
            <w:r w:rsidRPr="00FE1237">
              <w:rPr>
                <w:color w:val="000000"/>
                <w:sz w:val="16"/>
                <w:szCs w:val="16"/>
              </w:rPr>
              <w:t>27 266,00</w:t>
            </w:r>
          </w:p>
        </w:tc>
        <w:tc>
          <w:tcPr>
            <w:tcW w:w="1171" w:type="dxa"/>
            <w:tcBorders>
              <w:top w:val="nil"/>
              <w:left w:val="nil"/>
              <w:bottom w:val="single" w:sz="4" w:space="0" w:color="auto"/>
              <w:right w:val="single" w:sz="4" w:space="0" w:color="auto"/>
            </w:tcBorders>
            <w:shd w:val="clear" w:color="auto" w:fill="auto"/>
            <w:noWrap/>
            <w:vAlign w:val="center"/>
            <w:hideMark/>
          </w:tcPr>
          <w:p w14:paraId="6EA309F2" w14:textId="77777777" w:rsidR="00FE1237" w:rsidRPr="00FE1237" w:rsidRDefault="00FE1237" w:rsidP="00FE1237">
            <w:pPr>
              <w:jc w:val="right"/>
              <w:rPr>
                <w:color w:val="000000"/>
                <w:sz w:val="16"/>
                <w:szCs w:val="16"/>
              </w:rPr>
            </w:pPr>
            <w:r w:rsidRPr="00FE1237">
              <w:rPr>
                <w:color w:val="000000"/>
                <w:sz w:val="16"/>
                <w:szCs w:val="16"/>
              </w:rPr>
              <w:t>0,00</w:t>
            </w:r>
          </w:p>
        </w:tc>
        <w:tc>
          <w:tcPr>
            <w:tcW w:w="2657" w:type="dxa"/>
            <w:tcBorders>
              <w:top w:val="nil"/>
              <w:left w:val="nil"/>
              <w:bottom w:val="single" w:sz="4" w:space="0" w:color="auto"/>
              <w:right w:val="single" w:sz="4" w:space="0" w:color="auto"/>
            </w:tcBorders>
            <w:shd w:val="clear" w:color="auto" w:fill="auto"/>
            <w:vAlign w:val="center"/>
            <w:hideMark/>
          </w:tcPr>
          <w:p w14:paraId="7FC18B70" w14:textId="77777777" w:rsidR="00FE1237" w:rsidRPr="00FE1237" w:rsidRDefault="00FE1237" w:rsidP="00FE1237">
            <w:pPr>
              <w:rPr>
                <w:color w:val="000000"/>
                <w:sz w:val="16"/>
                <w:szCs w:val="16"/>
              </w:rPr>
            </w:pPr>
            <w:r w:rsidRPr="00FE1237">
              <w:rPr>
                <w:color w:val="000000"/>
                <w:sz w:val="16"/>
                <w:szCs w:val="16"/>
              </w:rPr>
              <w:t>По результатам рассмотрения инвестпрограммы</w:t>
            </w:r>
          </w:p>
        </w:tc>
      </w:tr>
      <w:tr w:rsidR="00FE1237" w:rsidRPr="00FE1237" w14:paraId="409662B3" w14:textId="77777777" w:rsidTr="00AF6A06">
        <w:trPr>
          <w:trHeight w:val="20"/>
          <w:jc w:val="center"/>
        </w:trPr>
        <w:tc>
          <w:tcPr>
            <w:tcW w:w="32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F2EDDB" w14:textId="77777777" w:rsidR="00FE1237" w:rsidRPr="00FE1237" w:rsidRDefault="00FE1237" w:rsidP="00FE1237">
            <w:pPr>
              <w:jc w:val="center"/>
              <w:rPr>
                <w:color w:val="000000"/>
                <w:sz w:val="16"/>
                <w:szCs w:val="16"/>
              </w:rPr>
            </w:pPr>
            <w:r w:rsidRPr="00FE1237">
              <w:rPr>
                <w:color w:val="000000"/>
                <w:sz w:val="16"/>
                <w:szCs w:val="16"/>
              </w:rPr>
              <w:t>Проверка прибыли на капитальные вложения (не более 12% от НВВ на содержание сетей)</w:t>
            </w:r>
          </w:p>
        </w:tc>
        <w:tc>
          <w:tcPr>
            <w:tcW w:w="0" w:type="auto"/>
            <w:tcBorders>
              <w:top w:val="nil"/>
              <w:left w:val="nil"/>
              <w:bottom w:val="single" w:sz="4" w:space="0" w:color="auto"/>
              <w:right w:val="single" w:sz="4" w:space="0" w:color="auto"/>
            </w:tcBorders>
            <w:shd w:val="clear" w:color="auto" w:fill="auto"/>
            <w:noWrap/>
            <w:vAlign w:val="center"/>
            <w:hideMark/>
          </w:tcPr>
          <w:p w14:paraId="369BC320" w14:textId="77777777" w:rsidR="00FE1237" w:rsidRPr="00FE1237" w:rsidRDefault="00FE1237" w:rsidP="00FE1237">
            <w:pPr>
              <w:jc w:val="center"/>
              <w:rPr>
                <w:color w:val="000000"/>
                <w:sz w:val="16"/>
                <w:szCs w:val="16"/>
              </w:rPr>
            </w:pPr>
            <w:r w:rsidRPr="00FE1237">
              <w:rPr>
                <w:color w:val="000000"/>
                <w:sz w:val="16"/>
                <w:szCs w:val="16"/>
              </w:rPr>
              <w:t>%</w:t>
            </w:r>
          </w:p>
        </w:tc>
        <w:tc>
          <w:tcPr>
            <w:tcW w:w="1309" w:type="dxa"/>
            <w:tcBorders>
              <w:top w:val="nil"/>
              <w:left w:val="nil"/>
              <w:bottom w:val="single" w:sz="4" w:space="0" w:color="auto"/>
              <w:right w:val="single" w:sz="4" w:space="0" w:color="auto"/>
            </w:tcBorders>
            <w:shd w:val="clear" w:color="auto" w:fill="auto"/>
            <w:noWrap/>
            <w:vAlign w:val="center"/>
            <w:hideMark/>
          </w:tcPr>
          <w:p w14:paraId="109970EE" w14:textId="77777777" w:rsidR="00FE1237" w:rsidRPr="00FE1237" w:rsidRDefault="00FE1237" w:rsidP="00FE1237">
            <w:pPr>
              <w:jc w:val="right"/>
              <w:rPr>
                <w:color w:val="000000"/>
                <w:sz w:val="16"/>
                <w:szCs w:val="16"/>
              </w:rPr>
            </w:pPr>
            <w:r w:rsidRPr="00FE1237">
              <w:rPr>
                <w:color w:val="000000"/>
                <w:sz w:val="16"/>
                <w:szCs w:val="16"/>
              </w:rPr>
              <w:t>4,01%</w:t>
            </w:r>
          </w:p>
        </w:tc>
        <w:tc>
          <w:tcPr>
            <w:tcW w:w="1171" w:type="dxa"/>
            <w:tcBorders>
              <w:top w:val="nil"/>
              <w:left w:val="nil"/>
              <w:bottom w:val="single" w:sz="4" w:space="0" w:color="auto"/>
              <w:right w:val="single" w:sz="4" w:space="0" w:color="auto"/>
            </w:tcBorders>
            <w:shd w:val="clear" w:color="auto" w:fill="auto"/>
            <w:noWrap/>
            <w:vAlign w:val="center"/>
            <w:hideMark/>
          </w:tcPr>
          <w:p w14:paraId="698E06D1" w14:textId="77777777" w:rsidR="00FE1237" w:rsidRPr="00FE1237" w:rsidRDefault="00FE1237" w:rsidP="00FE1237">
            <w:pPr>
              <w:jc w:val="right"/>
              <w:rPr>
                <w:color w:val="000000"/>
                <w:sz w:val="16"/>
                <w:szCs w:val="16"/>
              </w:rPr>
            </w:pPr>
            <w:r w:rsidRPr="00FE1237">
              <w:rPr>
                <w:color w:val="000000"/>
                <w:sz w:val="16"/>
                <w:szCs w:val="16"/>
              </w:rPr>
              <w:t>1,72%</w:t>
            </w:r>
          </w:p>
        </w:tc>
        <w:tc>
          <w:tcPr>
            <w:tcW w:w="2657" w:type="dxa"/>
            <w:tcBorders>
              <w:top w:val="nil"/>
              <w:left w:val="nil"/>
              <w:bottom w:val="single" w:sz="4" w:space="0" w:color="auto"/>
              <w:right w:val="single" w:sz="4" w:space="0" w:color="auto"/>
            </w:tcBorders>
            <w:shd w:val="clear" w:color="auto" w:fill="auto"/>
            <w:vAlign w:val="center"/>
            <w:hideMark/>
          </w:tcPr>
          <w:p w14:paraId="08A86E26"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A208150" w14:textId="77777777" w:rsidTr="00AF6A06">
        <w:trPr>
          <w:trHeight w:val="20"/>
          <w:jc w:val="center"/>
        </w:trPr>
        <w:tc>
          <w:tcPr>
            <w:tcW w:w="32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553E06" w14:textId="77777777" w:rsidR="00FE1237" w:rsidRPr="00FE1237" w:rsidRDefault="00FE1237" w:rsidP="00FE1237">
            <w:pPr>
              <w:rPr>
                <w:bCs/>
                <w:color w:val="000000"/>
                <w:sz w:val="16"/>
                <w:szCs w:val="16"/>
              </w:rPr>
            </w:pPr>
            <w:r w:rsidRPr="00FE1237">
              <w:rPr>
                <w:bCs/>
                <w:color w:val="000000"/>
                <w:sz w:val="16"/>
                <w:szCs w:val="16"/>
              </w:rPr>
              <w:t>2.12. ИТОГО неподконтрольных расходов</w:t>
            </w:r>
          </w:p>
        </w:tc>
        <w:tc>
          <w:tcPr>
            <w:tcW w:w="0" w:type="auto"/>
            <w:tcBorders>
              <w:top w:val="nil"/>
              <w:left w:val="nil"/>
              <w:bottom w:val="single" w:sz="4" w:space="0" w:color="auto"/>
              <w:right w:val="single" w:sz="4" w:space="0" w:color="auto"/>
            </w:tcBorders>
            <w:shd w:val="clear" w:color="auto" w:fill="auto"/>
            <w:noWrap/>
            <w:vAlign w:val="center"/>
            <w:hideMark/>
          </w:tcPr>
          <w:p w14:paraId="35395395"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3484814" w14:textId="77777777" w:rsidR="00FE1237" w:rsidRPr="00FE1237" w:rsidRDefault="00FE1237" w:rsidP="00FE1237">
            <w:pPr>
              <w:jc w:val="right"/>
              <w:rPr>
                <w:bCs/>
                <w:color w:val="000000"/>
                <w:sz w:val="16"/>
                <w:szCs w:val="16"/>
              </w:rPr>
            </w:pPr>
            <w:r w:rsidRPr="00FE1237">
              <w:rPr>
                <w:bCs/>
                <w:color w:val="000000"/>
                <w:sz w:val="16"/>
                <w:szCs w:val="16"/>
              </w:rPr>
              <w:t>484 022,80</w:t>
            </w:r>
          </w:p>
        </w:tc>
        <w:tc>
          <w:tcPr>
            <w:tcW w:w="1171" w:type="dxa"/>
            <w:tcBorders>
              <w:top w:val="nil"/>
              <w:left w:val="nil"/>
              <w:bottom w:val="single" w:sz="4" w:space="0" w:color="auto"/>
              <w:right w:val="single" w:sz="4" w:space="0" w:color="auto"/>
            </w:tcBorders>
            <w:shd w:val="clear" w:color="auto" w:fill="auto"/>
            <w:noWrap/>
            <w:vAlign w:val="center"/>
            <w:hideMark/>
          </w:tcPr>
          <w:p w14:paraId="37021603" w14:textId="77777777" w:rsidR="00FE1237" w:rsidRPr="00FE1237" w:rsidRDefault="00FE1237" w:rsidP="00FE1237">
            <w:pPr>
              <w:jc w:val="right"/>
              <w:rPr>
                <w:bCs/>
                <w:color w:val="000000"/>
                <w:sz w:val="16"/>
                <w:szCs w:val="16"/>
              </w:rPr>
            </w:pPr>
            <w:r w:rsidRPr="00FE1237">
              <w:rPr>
                <w:bCs/>
                <w:color w:val="000000"/>
                <w:sz w:val="16"/>
                <w:szCs w:val="16"/>
              </w:rPr>
              <w:t>410 910,51</w:t>
            </w:r>
          </w:p>
        </w:tc>
        <w:tc>
          <w:tcPr>
            <w:tcW w:w="2657" w:type="dxa"/>
            <w:tcBorders>
              <w:top w:val="nil"/>
              <w:left w:val="nil"/>
              <w:bottom w:val="single" w:sz="4" w:space="0" w:color="auto"/>
              <w:right w:val="single" w:sz="4" w:space="0" w:color="auto"/>
            </w:tcBorders>
            <w:shd w:val="clear" w:color="auto" w:fill="auto"/>
            <w:vAlign w:val="center"/>
            <w:hideMark/>
          </w:tcPr>
          <w:p w14:paraId="6613368C" w14:textId="77777777" w:rsidR="00FE1237" w:rsidRPr="00FE1237" w:rsidRDefault="00FE1237" w:rsidP="00FE1237">
            <w:pPr>
              <w:rPr>
                <w:bCs/>
                <w:color w:val="000000"/>
                <w:sz w:val="16"/>
                <w:szCs w:val="16"/>
              </w:rPr>
            </w:pPr>
            <w:r w:rsidRPr="00FE1237">
              <w:rPr>
                <w:bCs/>
                <w:color w:val="000000"/>
                <w:sz w:val="16"/>
                <w:szCs w:val="16"/>
              </w:rPr>
              <w:t> </w:t>
            </w:r>
          </w:p>
        </w:tc>
      </w:tr>
      <w:tr w:rsidR="00FE1237" w:rsidRPr="00FE1237" w14:paraId="63726AF7"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D957C" w14:textId="77777777" w:rsidR="00FE1237" w:rsidRPr="00FE1237" w:rsidRDefault="00FE1237" w:rsidP="00FE1237">
            <w:pPr>
              <w:jc w:val="center"/>
              <w:rPr>
                <w:bCs/>
                <w:color w:val="000000"/>
                <w:sz w:val="16"/>
                <w:szCs w:val="16"/>
              </w:rPr>
            </w:pPr>
            <w:r w:rsidRPr="00FE1237">
              <w:rPr>
                <w:bCs/>
                <w:color w:val="000000"/>
                <w:sz w:val="16"/>
                <w:szCs w:val="16"/>
              </w:rPr>
              <w:t>3.</w:t>
            </w:r>
          </w:p>
        </w:tc>
        <w:tc>
          <w:tcPr>
            <w:tcW w:w="2561" w:type="dxa"/>
            <w:tcBorders>
              <w:top w:val="nil"/>
              <w:left w:val="nil"/>
              <w:bottom w:val="single" w:sz="4" w:space="0" w:color="auto"/>
              <w:right w:val="single" w:sz="4" w:space="0" w:color="auto"/>
            </w:tcBorders>
            <w:shd w:val="clear" w:color="auto" w:fill="auto"/>
            <w:noWrap/>
            <w:vAlign w:val="center"/>
            <w:hideMark/>
          </w:tcPr>
          <w:p w14:paraId="502C6B18" w14:textId="77777777" w:rsidR="00FE1237" w:rsidRPr="00FE1237" w:rsidRDefault="00FE1237" w:rsidP="00FE1237">
            <w:pPr>
              <w:rPr>
                <w:color w:val="000000"/>
                <w:sz w:val="16"/>
                <w:szCs w:val="16"/>
              </w:rPr>
            </w:pPr>
            <w:r w:rsidRPr="00FE1237">
              <w:rPr>
                <w:color w:val="000000"/>
                <w:sz w:val="16"/>
                <w:szCs w:val="16"/>
              </w:rPr>
              <w:t>Приборы учета</w:t>
            </w:r>
          </w:p>
        </w:tc>
        <w:tc>
          <w:tcPr>
            <w:tcW w:w="0" w:type="auto"/>
            <w:tcBorders>
              <w:top w:val="nil"/>
              <w:left w:val="nil"/>
              <w:bottom w:val="single" w:sz="4" w:space="0" w:color="auto"/>
              <w:right w:val="single" w:sz="4" w:space="0" w:color="auto"/>
            </w:tcBorders>
            <w:shd w:val="clear" w:color="auto" w:fill="auto"/>
            <w:noWrap/>
            <w:vAlign w:val="center"/>
            <w:hideMark/>
          </w:tcPr>
          <w:p w14:paraId="531568A3" w14:textId="77777777" w:rsidR="00FE1237" w:rsidRPr="00FE1237" w:rsidRDefault="00FE1237" w:rsidP="00FE1237">
            <w:pPr>
              <w:jc w:val="center"/>
              <w:rPr>
                <w:bCs/>
                <w:color w:val="000000"/>
                <w:sz w:val="16"/>
                <w:szCs w:val="16"/>
              </w:rPr>
            </w:pPr>
            <w:r w:rsidRPr="00FE1237">
              <w:rPr>
                <w:bCs/>
                <w:color w:val="000000"/>
                <w:sz w:val="16"/>
                <w:szCs w:val="16"/>
              </w:rPr>
              <w:t> </w:t>
            </w:r>
          </w:p>
        </w:tc>
        <w:tc>
          <w:tcPr>
            <w:tcW w:w="1309" w:type="dxa"/>
            <w:tcBorders>
              <w:top w:val="nil"/>
              <w:left w:val="nil"/>
              <w:bottom w:val="single" w:sz="4" w:space="0" w:color="auto"/>
              <w:right w:val="single" w:sz="4" w:space="0" w:color="auto"/>
            </w:tcBorders>
            <w:shd w:val="clear" w:color="auto" w:fill="auto"/>
            <w:noWrap/>
            <w:vAlign w:val="center"/>
            <w:hideMark/>
          </w:tcPr>
          <w:p w14:paraId="775C04C9" w14:textId="77777777" w:rsidR="00FE1237" w:rsidRPr="00FE1237" w:rsidRDefault="00FE1237" w:rsidP="00FE1237">
            <w:pPr>
              <w:jc w:val="right"/>
              <w:rPr>
                <w:bCs/>
                <w:color w:val="000000"/>
                <w:sz w:val="16"/>
                <w:szCs w:val="16"/>
              </w:rPr>
            </w:pPr>
            <w:r w:rsidRPr="00FE1237">
              <w:rPr>
                <w:bCs/>
                <w:color w:val="000000"/>
                <w:sz w:val="16"/>
                <w:szCs w:val="16"/>
              </w:rPr>
              <w:t>0,00</w:t>
            </w:r>
          </w:p>
        </w:tc>
        <w:tc>
          <w:tcPr>
            <w:tcW w:w="1171" w:type="dxa"/>
            <w:tcBorders>
              <w:top w:val="nil"/>
              <w:left w:val="nil"/>
              <w:bottom w:val="single" w:sz="4" w:space="0" w:color="auto"/>
              <w:right w:val="single" w:sz="4" w:space="0" w:color="auto"/>
            </w:tcBorders>
            <w:shd w:val="clear" w:color="auto" w:fill="auto"/>
            <w:noWrap/>
            <w:vAlign w:val="center"/>
            <w:hideMark/>
          </w:tcPr>
          <w:p w14:paraId="20308F7A" w14:textId="77777777" w:rsidR="00FE1237" w:rsidRPr="00FE1237" w:rsidRDefault="00FE1237" w:rsidP="00FE1237">
            <w:pPr>
              <w:rPr>
                <w:bCs/>
                <w:color w:val="000000"/>
                <w:sz w:val="16"/>
                <w:szCs w:val="16"/>
              </w:rPr>
            </w:pPr>
            <w:r w:rsidRPr="00FE1237">
              <w:rPr>
                <w:bCs/>
                <w:color w:val="000000"/>
                <w:sz w:val="16"/>
                <w:szCs w:val="16"/>
              </w:rPr>
              <w:t> </w:t>
            </w:r>
          </w:p>
        </w:tc>
        <w:tc>
          <w:tcPr>
            <w:tcW w:w="2657" w:type="dxa"/>
            <w:tcBorders>
              <w:top w:val="nil"/>
              <w:left w:val="nil"/>
              <w:bottom w:val="single" w:sz="4" w:space="0" w:color="auto"/>
              <w:right w:val="single" w:sz="4" w:space="0" w:color="auto"/>
            </w:tcBorders>
            <w:shd w:val="clear" w:color="auto" w:fill="auto"/>
            <w:vAlign w:val="center"/>
            <w:hideMark/>
          </w:tcPr>
          <w:p w14:paraId="01FD09ED" w14:textId="77777777" w:rsidR="00FE1237" w:rsidRPr="00FE1237" w:rsidRDefault="00FE1237" w:rsidP="00FE1237">
            <w:pPr>
              <w:rPr>
                <w:bCs/>
                <w:color w:val="000000"/>
                <w:sz w:val="16"/>
                <w:szCs w:val="16"/>
              </w:rPr>
            </w:pPr>
            <w:r w:rsidRPr="00FE1237">
              <w:rPr>
                <w:bCs/>
                <w:color w:val="000000"/>
                <w:sz w:val="16"/>
                <w:szCs w:val="16"/>
              </w:rPr>
              <w:t> </w:t>
            </w:r>
          </w:p>
        </w:tc>
      </w:tr>
      <w:tr w:rsidR="00FE1237" w:rsidRPr="00FE1237" w14:paraId="168441E4"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7E6378" w14:textId="77777777" w:rsidR="00FE1237" w:rsidRPr="00FE1237" w:rsidRDefault="00FE1237" w:rsidP="00FE1237">
            <w:pPr>
              <w:jc w:val="center"/>
              <w:rPr>
                <w:bCs/>
                <w:color w:val="000000"/>
                <w:sz w:val="16"/>
                <w:szCs w:val="16"/>
              </w:rPr>
            </w:pPr>
            <w:r w:rsidRPr="00FE1237">
              <w:rPr>
                <w:bCs/>
                <w:color w:val="000000"/>
                <w:sz w:val="16"/>
                <w:szCs w:val="16"/>
              </w:rPr>
              <w:t>4.</w:t>
            </w:r>
          </w:p>
        </w:tc>
        <w:tc>
          <w:tcPr>
            <w:tcW w:w="2561" w:type="dxa"/>
            <w:tcBorders>
              <w:top w:val="nil"/>
              <w:left w:val="nil"/>
              <w:bottom w:val="single" w:sz="4" w:space="0" w:color="auto"/>
              <w:right w:val="single" w:sz="4" w:space="0" w:color="auto"/>
            </w:tcBorders>
            <w:shd w:val="clear" w:color="auto" w:fill="auto"/>
            <w:noWrap/>
            <w:vAlign w:val="center"/>
            <w:hideMark/>
          </w:tcPr>
          <w:p w14:paraId="06BAC5FE" w14:textId="77777777" w:rsidR="00FE1237" w:rsidRPr="00FE1237" w:rsidRDefault="00FE1237" w:rsidP="00FE1237">
            <w:pPr>
              <w:rPr>
                <w:color w:val="000000"/>
                <w:sz w:val="16"/>
                <w:szCs w:val="16"/>
              </w:rPr>
            </w:pPr>
            <w:r w:rsidRPr="00FE1237">
              <w:rPr>
                <w:color w:val="000000"/>
                <w:sz w:val="16"/>
                <w:szCs w:val="16"/>
              </w:rPr>
              <w:t>Экономия потерь</w:t>
            </w:r>
          </w:p>
        </w:tc>
        <w:tc>
          <w:tcPr>
            <w:tcW w:w="0" w:type="auto"/>
            <w:tcBorders>
              <w:top w:val="nil"/>
              <w:left w:val="nil"/>
              <w:bottom w:val="single" w:sz="4" w:space="0" w:color="auto"/>
              <w:right w:val="single" w:sz="4" w:space="0" w:color="auto"/>
            </w:tcBorders>
            <w:shd w:val="clear" w:color="auto" w:fill="auto"/>
            <w:noWrap/>
            <w:vAlign w:val="center"/>
            <w:hideMark/>
          </w:tcPr>
          <w:p w14:paraId="464A5B1E" w14:textId="77777777" w:rsidR="00FE1237" w:rsidRPr="00FE1237" w:rsidRDefault="00FE1237" w:rsidP="00FE1237">
            <w:pPr>
              <w:jc w:val="center"/>
              <w:rPr>
                <w:bCs/>
                <w:color w:val="000000"/>
                <w:sz w:val="16"/>
                <w:szCs w:val="16"/>
              </w:rPr>
            </w:pPr>
            <w:r w:rsidRPr="00FE1237">
              <w:rPr>
                <w:bCs/>
                <w:color w:val="000000"/>
                <w:sz w:val="16"/>
                <w:szCs w:val="16"/>
              </w:rPr>
              <w:t> </w:t>
            </w:r>
          </w:p>
        </w:tc>
        <w:tc>
          <w:tcPr>
            <w:tcW w:w="1309" w:type="dxa"/>
            <w:tcBorders>
              <w:top w:val="nil"/>
              <w:left w:val="nil"/>
              <w:bottom w:val="single" w:sz="4" w:space="0" w:color="auto"/>
              <w:right w:val="single" w:sz="4" w:space="0" w:color="auto"/>
            </w:tcBorders>
            <w:shd w:val="clear" w:color="auto" w:fill="auto"/>
            <w:noWrap/>
            <w:vAlign w:val="center"/>
            <w:hideMark/>
          </w:tcPr>
          <w:p w14:paraId="2D96706E" w14:textId="77777777" w:rsidR="00FE1237" w:rsidRPr="00FE1237" w:rsidRDefault="00FE1237" w:rsidP="00FE1237">
            <w:pPr>
              <w:jc w:val="right"/>
              <w:rPr>
                <w:bCs/>
                <w:color w:val="000000"/>
                <w:sz w:val="16"/>
                <w:szCs w:val="16"/>
              </w:rPr>
            </w:pPr>
            <w:r w:rsidRPr="00FE1237">
              <w:rPr>
                <w:bCs/>
                <w:color w:val="000000"/>
                <w:sz w:val="16"/>
                <w:szCs w:val="16"/>
              </w:rPr>
              <w:t>22 826,91</w:t>
            </w:r>
          </w:p>
        </w:tc>
        <w:tc>
          <w:tcPr>
            <w:tcW w:w="1171" w:type="dxa"/>
            <w:tcBorders>
              <w:top w:val="nil"/>
              <w:left w:val="nil"/>
              <w:bottom w:val="single" w:sz="4" w:space="0" w:color="auto"/>
              <w:right w:val="single" w:sz="4" w:space="0" w:color="auto"/>
            </w:tcBorders>
            <w:shd w:val="clear" w:color="auto" w:fill="auto"/>
            <w:noWrap/>
            <w:vAlign w:val="center"/>
            <w:hideMark/>
          </w:tcPr>
          <w:p w14:paraId="7F640054" w14:textId="77777777" w:rsidR="00FE1237" w:rsidRPr="00FE1237" w:rsidRDefault="00FE1237" w:rsidP="00FE1237">
            <w:pPr>
              <w:jc w:val="right"/>
              <w:rPr>
                <w:bCs/>
                <w:color w:val="000000"/>
                <w:sz w:val="16"/>
                <w:szCs w:val="16"/>
              </w:rPr>
            </w:pPr>
            <w:r w:rsidRPr="00FE1237">
              <w:rPr>
                <w:bCs/>
                <w:color w:val="000000"/>
                <w:sz w:val="16"/>
                <w:szCs w:val="16"/>
              </w:rPr>
              <w:t>0,00</w:t>
            </w:r>
          </w:p>
        </w:tc>
        <w:tc>
          <w:tcPr>
            <w:tcW w:w="2657" w:type="dxa"/>
            <w:tcBorders>
              <w:top w:val="nil"/>
              <w:left w:val="nil"/>
              <w:bottom w:val="single" w:sz="4" w:space="0" w:color="auto"/>
              <w:right w:val="single" w:sz="4" w:space="0" w:color="auto"/>
            </w:tcBorders>
            <w:shd w:val="clear" w:color="auto" w:fill="auto"/>
            <w:vAlign w:val="center"/>
            <w:hideMark/>
          </w:tcPr>
          <w:p w14:paraId="3A6D8496" w14:textId="77777777" w:rsidR="00FE1237" w:rsidRPr="00FE1237" w:rsidRDefault="00FE1237" w:rsidP="00FE1237">
            <w:pPr>
              <w:rPr>
                <w:bCs/>
                <w:color w:val="000000"/>
                <w:sz w:val="16"/>
                <w:szCs w:val="16"/>
              </w:rPr>
            </w:pPr>
            <w:r w:rsidRPr="00FE1237">
              <w:rPr>
                <w:bCs/>
                <w:color w:val="000000"/>
                <w:sz w:val="16"/>
                <w:szCs w:val="16"/>
              </w:rPr>
              <w:t>Отсутствие технико-экономического обоснования</w:t>
            </w:r>
          </w:p>
        </w:tc>
      </w:tr>
      <w:tr w:rsidR="00FE1237" w:rsidRPr="00FE1237" w14:paraId="1BF9175D"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E081AC" w14:textId="77777777" w:rsidR="00FE1237" w:rsidRPr="00FE1237" w:rsidRDefault="00FE1237" w:rsidP="00FE1237">
            <w:pPr>
              <w:jc w:val="center"/>
              <w:rPr>
                <w:bCs/>
                <w:color w:val="000000"/>
                <w:sz w:val="16"/>
                <w:szCs w:val="16"/>
              </w:rPr>
            </w:pPr>
            <w:r w:rsidRPr="00FE1237">
              <w:rPr>
                <w:bCs/>
                <w:color w:val="000000"/>
                <w:sz w:val="16"/>
                <w:szCs w:val="16"/>
              </w:rPr>
              <w:t>5.</w:t>
            </w:r>
          </w:p>
        </w:tc>
        <w:tc>
          <w:tcPr>
            <w:tcW w:w="2561" w:type="dxa"/>
            <w:tcBorders>
              <w:top w:val="nil"/>
              <w:left w:val="nil"/>
              <w:bottom w:val="single" w:sz="4" w:space="0" w:color="auto"/>
              <w:right w:val="single" w:sz="4" w:space="0" w:color="auto"/>
            </w:tcBorders>
            <w:shd w:val="clear" w:color="auto" w:fill="auto"/>
            <w:vAlign w:val="center"/>
            <w:hideMark/>
          </w:tcPr>
          <w:p w14:paraId="41DB8604" w14:textId="77777777" w:rsidR="00FE1237" w:rsidRPr="00FE1237" w:rsidRDefault="00FE1237" w:rsidP="00FE1237">
            <w:pPr>
              <w:rPr>
                <w:bCs/>
                <w:color w:val="000000"/>
                <w:sz w:val="16"/>
                <w:szCs w:val="16"/>
              </w:rPr>
            </w:pPr>
            <w:r w:rsidRPr="00FE1237">
              <w:rPr>
                <w:bCs/>
                <w:color w:val="000000"/>
                <w:sz w:val="16"/>
                <w:szCs w:val="16"/>
              </w:rPr>
              <w:t>Корректировка НВВ по итогам предыдущих периодов регулирования</w:t>
            </w:r>
          </w:p>
        </w:tc>
        <w:tc>
          <w:tcPr>
            <w:tcW w:w="0" w:type="auto"/>
            <w:tcBorders>
              <w:top w:val="nil"/>
              <w:left w:val="nil"/>
              <w:bottom w:val="single" w:sz="4" w:space="0" w:color="auto"/>
              <w:right w:val="single" w:sz="4" w:space="0" w:color="auto"/>
            </w:tcBorders>
            <w:shd w:val="clear" w:color="auto" w:fill="auto"/>
            <w:noWrap/>
            <w:vAlign w:val="center"/>
            <w:hideMark/>
          </w:tcPr>
          <w:p w14:paraId="1DB11BE6"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2E88153B" w14:textId="77777777" w:rsidR="00FE1237" w:rsidRPr="00FE1237" w:rsidRDefault="00FE1237" w:rsidP="00FE1237">
            <w:pPr>
              <w:jc w:val="right"/>
              <w:rPr>
                <w:color w:val="000000"/>
                <w:sz w:val="16"/>
                <w:szCs w:val="16"/>
              </w:rPr>
            </w:pPr>
            <w:r w:rsidRPr="00FE1237">
              <w:rPr>
                <w:color w:val="000000"/>
                <w:sz w:val="16"/>
                <w:szCs w:val="16"/>
              </w:rPr>
              <w:t>34 275,07</w:t>
            </w:r>
          </w:p>
        </w:tc>
        <w:tc>
          <w:tcPr>
            <w:tcW w:w="1171" w:type="dxa"/>
            <w:tcBorders>
              <w:top w:val="nil"/>
              <w:left w:val="nil"/>
              <w:bottom w:val="single" w:sz="4" w:space="0" w:color="auto"/>
              <w:right w:val="single" w:sz="4" w:space="0" w:color="auto"/>
            </w:tcBorders>
            <w:shd w:val="clear" w:color="auto" w:fill="auto"/>
            <w:noWrap/>
            <w:vAlign w:val="center"/>
            <w:hideMark/>
          </w:tcPr>
          <w:p w14:paraId="35A347A2" w14:textId="77777777" w:rsidR="00FE1237" w:rsidRPr="00FE1237" w:rsidRDefault="00FE1237" w:rsidP="00FE1237">
            <w:pPr>
              <w:jc w:val="right"/>
              <w:rPr>
                <w:color w:val="000000"/>
                <w:sz w:val="16"/>
                <w:szCs w:val="16"/>
              </w:rPr>
            </w:pPr>
            <w:r w:rsidRPr="00FE1237">
              <w:rPr>
                <w:color w:val="000000"/>
                <w:sz w:val="16"/>
                <w:szCs w:val="16"/>
              </w:rPr>
              <w:t>-12 901,20</w:t>
            </w:r>
          </w:p>
        </w:tc>
        <w:tc>
          <w:tcPr>
            <w:tcW w:w="2657" w:type="dxa"/>
            <w:tcBorders>
              <w:top w:val="nil"/>
              <w:left w:val="nil"/>
              <w:bottom w:val="single" w:sz="4" w:space="0" w:color="auto"/>
              <w:right w:val="single" w:sz="4" w:space="0" w:color="auto"/>
            </w:tcBorders>
            <w:shd w:val="clear" w:color="auto" w:fill="auto"/>
            <w:vAlign w:val="center"/>
            <w:hideMark/>
          </w:tcPr>
          <w:p w14:paraId="53FFEB77" w14:textId="77777777" w:rsidR="00FE1237" w:rsidRPr="00FE1237" w:rsidRDefault="00FE1237" w:rsidP="00FE1237">
            <w:pPr>
              <w:rPr>
                <w:color w:val="000000"/>
                <w:sz w:val="16"/>
                <w:szCs w:val="16"/>
              </w:rPr>
            </w:pPr>
            <w:r w:rsidRPr="00FE1237">
              <w:rPr>
                <w:color w:val="000000"/>
                <w:sz w:val="16"/>
                <w:szCs w:val="16"/>
              </w:rPr>
              <w:t>Расчет в соответствии с п.11 МУ 98-э</w:t>
            </w:r>
          </w:p>
        </w:tc>
      </w:tr>
      <w:tr w:rsidR="00FE1237" w:rsidRPr="00FE1237" w14:paraId="6F4D2D72" w14:textId="77777777" w:rsidTr="00AF6A06">
        <w:trPr>
          <w:trHeight w:val="20"/>
          <w:jc w:val="cent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E020A2D" w14:textId="77777777" w:rsidR="00FE1237" w:rsidRPr="00FE1237" w:rsidRDefault="00FE1237" w:rsidP="00FE1237">
            <w:pPr>
              <w:rPr>
                <w:bCs/>
                <w:color w:val="000000"/>
                <w:sz w:val="16"/>
                <w:szCs w:val="16"/>
              </w:rPr>
            </w:pPr>
            <w:r w:rsidRPr="00FE1237">
              <w:rPr>
                <w:bCs/>
                <w:color w:val="000000"/>
                <w:sz w:val="16"/>
                <w:szCs w:val="16"/>
              </w:rPr>
              <w:t>6. Корректировка НВВ в соответствии с параметрами надёжности и качества</w:t>
            </w:r>
          </w:p>
        </w:tc>
      </w:tr>
      <w:tr w:rsidR="00FE1237" w:rsidRPr="00FE1237" w14:paraId="4672C5C9"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56B17" w14:textId="77777777" w:rsidR="00FE1237" w:rsidRPr="00FE1237" w:rsidRDefault="00FE1237" w:rsidP="00FE1237">
            <w:pPr>
              <w:jc w:val="right"/>
              <w:rPr>
                <w:color w:val="000000"/>
                <w:sz w:val="16"/>
                <w:szCs w:val="16"/>
              </w:rPr>
            </w:pPr>
            <w:r w:rsidRPr="00FE1237">
              <w:rPr>
                <w:color w:val="000000"/>
                <w:sz w:val="16"/>
                <w:szCs w:val="16"/>
              </w:rPr>
              <w:t>6.1.</w:t>
            </w:r>
          </w:p>
        </w:tc>
        <w:tc>
          <w:tcPr>
            <w:tcW w:w="2561" w:type="dxa"/>
            <w:tcBorders>
              <w:top w:val="nil"/>
              <w:left w:val="nil"/>
              <w:bottom w:val="single" w:sz="4" w:space="0" w:color="auto"/>
              <w:right w:val="single" w:sz="4" w:space="0" w:color="auto"/>
            </w:tcBorders>
            <w:shd w:val="clear" w:color="auto" w:fill="auto"/>
            <w:noWrap/>
            <w:vAlign w:val="center"/>
            <w:hideMark/>
          </w:tcPr>
          <w:p w14:paraId="5C7A5B26" w14:textId="77777777" w:rsidR="00FE1237" w:rsidRPr="00FE1237" w:rsidRDefault="00FE1237" w:rsidP="00FE1237">
            <w:pPr>
              <w:rPr>
                <w:color w:val="000000"/>
                <w:sz w:val="16"/>
                <w:szCs w:val="16"/>
              </w:rPr>
            </w:pPr>
            <w:r w:rsidRPr="00FE1237">
              <w:rPr>
                <w:color w:val="000000"/>
                <w:sz w:val="16"/>
                <w:szCs w:val="16"/>
              </w:rPr>
              <w:t>Коэффициент надёжности и качества</w:t>
            </w:r>
          </w:p>
        </w:tc>
        <w:tc>
          <w:tcPr>
            <w:tcW w:w="0" w:type="auto"/>
            <w:tcBorders>
              <w:top w:val="nil"/>
              <w:left w:val="nil"/>
              <w:bottom w:val="single" w:sz="4" w:space="0" w:color="auto"/>
              <w:right w:val="single" w:sz="4" w:space="0" w:color="auto"/>
            </w:tcBorders>
            <w:shd w:val="clear" w:color="auto" w:fill="auto"/>
            <w:noWrap/>
            <w:vAlign w:val="center"/>
            <w:hideMark/>
          </w:tcPr>
          <w:p w14:paraId="5D079C24" w14:textId="77777777" w:rsidR="00FE1237" w:rsidRPr="00FE1237" w:rsidRDefault="00FE1237" w:rsidP="00FE1237">
            <w:pPr>
              <w:jc w:val="center"/>
              <w:rPr>
                <w:color w:val="000000"/>
                <w:sz w:val="16"/>
                <w:szCs w:val="16"/>
              </w:rPr>
            </w:pPr>
            <w:r w:rsidRPr="00FE1237">
              <w:rPr>
                <w:color w:val="000000"/>
                <w:sz w:val="16"/>
                <w:szCs w:val="16"/>
              </w:rPr>
              <w:t> </w:t>
            </w:r>
          </w:p>
        </w:tc>
        <w:tc>
          <w:tcPr>
            <w:tcW w:w="1309" w:type="dxa"/>
            <w:tcBorders>
              <w:top w:val="nil"/>
              <w:left w:val="nil"/>
              <w:bottom w:val="single" w:sz="4" w:space="0" w:color="auto"/>
              <w:right w:val="single" w:sz="4" w:space="0" w:color="auto"/>
            </w:tcBorders>
            <w:shd w:val="clear" w:color="auto" w:fill="auto"/>
            <w:noWrap/>
            <w:vAlign w:val="center"/>
            <w:hideMark/>
          </w:tcPr>
          <w:p w14:paraId="07FDFB08" w14:textId="77777777" w:rsidR="00FE1237" w:rsidRPr="00FE1237" w:rsidRDefault="00FE1237" w:rsidP="00FE1237">
            <w:pPr>
              <w:jc w:val="right"/>
              <w:rPr>
                <w:color w:val="000000"/>
                <w:sz w:val="16"/>
                <w:szCs w:val="16"/>
              </w:rPr>
            </w:pPr>
            <w:r w:rsidRPr="00FE1237">
              <w:rPr>
                <w:color w:val="000000"/>
                <w:sz w:val="16"/>
                <w:szCs w:val="16"/>
              </w:rPr>
              <w:t>0,006</w:t>
            </w:r>
          </w:p>
        </w:tc>
        <w:tc>
          <w:tcPr>
            <w:tcW w:w="1171" w:type="dxa"/>
            <w:tcBorders>
              <w:top w:val="nil"/>
              <w:left w:val="nil"/>
              <w:bottom w:val="single" w:sz="4" w:space="0" w:color="auto"/>
              <w:right w:val="single" w:sz="4" w:space="0" w:color="auto"/>
            </w:tcBorders>
            <w:shd w:val="clear" w:color="auto" w:fill="auto"/>
            <w:noWrap/>
            <w:vAlign w:val="center"/>
            <w:hideMark/>
          </w:tcPr>
          <w:p w14:paraId="35940F3D" w14:textId="77777777" w:rsidR="00FE1237" w:rsidRPr="00FE1237" w:rsidRDefault="00FE1237" w:rsidP="00FE1237">
            <w:pPr>
              <w:jc w:val="right"/>
              <w:rPr>
                <w:color w:val="000000"/>
                <w:sz w:val="16"/>
                <w:szCs w:val="16"/>
              </w:rPr>
            </w:pPr>
            <w:r w:rsidRPr="00FE1237">
              <w:rPr>
                <w:color w:val="000000"/>
                <w:sz w:val="16"/>
                <w:szCs w:val="16"/>
              </w:rPr>
              <w:t>0,006</w:t>
            </w:r>
          </w:p>
        </w:tc>
        <w:tc>
          <w:tcPr>
            <w:tcW w:w="2657" w:type="dxa"/>
            <w:tcBorders>
              <w:top w:val="nil"/>
              <w:left w:val="nil"/>
              <w:bottom w:val="single" w:sz="4" w:space="0" w:color="auto"/>
              <w:right w:val="single" w:sz="4" w:space="0" w:color="auto"/>
            </w:tcBorders>
            <w:shd w:val="clear" w:color="auto" w:fill="auto"/>
            <w:vAlign w:val="center"/>
            <w:hideMark/>
          </w:tcPr>
          <w:p w14:paraId="0C196CE2"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7CB6C04D"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A85E3" w14:textId="77777777" w:rsidR="00FE1237" w:rsidRPr="00FE1237" w:rsidRDefault="00FE1237" w:rsidP="00FE1237">
            <w:pPr>
              <w:jc w:val="right"/>
              <w:rPr>
                <w:color w:val="000000"/>
                <w:sz w:val="16"/>
                <w:szCs w:val="16"/>
              </w:rPr>
            </w:pPr>
            <w:r w:rsidRPr="00FE1237">
              <w:rPr>
                <w:color w:val="000000"/>
                <w:sz w:val="16"/>
                <w:szCs w:val="16"/>
              </w:rPr>
              <w:t>6.2.</w:t>
            </w:r>
          </w:p>
        </w:tc>
        <w:tc>
          <w:tcPr>
            <w:tcW w:w="2561" w:type="dxa"/>
            <w:tcBorders>
              <w:top w:val="nil"/>
              <w:left w:val="nil"/>
              <w:bottom w:val="single" w:sz="4" w:space="0" w:color="auto"/>
              <w:right w:val="single" w:sz="4" w:space="0" w:color="auto"/>
            </w:tcBorders>
            <w:shd w:val="clear" w:color="auto" w:fill="auto"/>
            <w:noWrap/>
            <w:vAlign w:val="center"/>
            <w:hideMark/>
          </w:tcPr>
          <w:p w14:paraId="608F3572" w14:textId="77777777" w:rsidR="00FE1237" w:rsidRPr="00FE1237" w:rsidRDefault="00FE1237" w:rsidP="00FE1237">
            <w:pPr>
              <w:rPr>
                <w:color w:val="000000"/>
                <w:sz w:val="16"/>
                <w:szCs w:val="16"/>
              </w:rPr>
            </w:pPr>
            <w:r w:rsidRPr="00FE1237">
              <w:rPr>
                <w:color w:val="000000"/>
                <w:sz w:val="16"/>
                <w:szCs w:val="16"/>
              </w:rPr>
              <w:t>НВВ 2020 года</w:t>
            </w:r>
          </w:p>
        </w:tc>
        <w:tc>
          <w:tcPr>
            <w:tcW w:w="0" w:type="auto"/>
            <w:tcBorders>
              <w:top w:val="nil"/>
              <w:left w:val="nil"/>
              <w:bottom w:val="single" w:sz="4" w:space="0" w:color="auto"/>
              <w:right w:val="single" w:sz="4" w:space="0" w:color="auto"/>
            </w:tcBorders>
            <w:shd w:val="clear" w:color="auto" w:fill="auto"/>
            <w:noWrap/>
            <w:vAlign w:val="center"/>
            <w:hideMark/>
          </w:tcPr>
          <w:p w14:paraId="71024A66" w14:textId="77777777" w:rsidR="00FE1237" w:rsidRPr="00FE1237" w:rsidRDefault="00FE1237" w:rsidP="00FE1237">
            <w:pPr>
              <w:jc w:val="center"/>
              <w:rPr>
                <w:color w:val="000000"/>
                <w:sz w:val="16"/>
                <w:szCs w:val="16"/>
              </w:rPr>
            </w:pPr>
            <w:r w:rsidRPr="00FE1237">
              <w:rPr>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FED3226" w14:textId="77777777" w:rsidR="00FE1237" w:rsidRPr="00FE1237" w:rsidRDefault="00FE1237" w:rsidP="00FE1237">
            <w:pPr>
              <w:jc w:val="right"/>
              <w:rPr>
                <w:color w:val="000000"/>
                <w:sz w:val="16"/>
                <w:szCs w:val="16"/>
              </w:rPr>
            </w:pPr>
            <w:r w:rsidRPr="00FE1237">
              <w:rPr>
                <w:color w:val="000000"/>
                <w:sz w:val="16"/>
                <w:szCs w:val="16"/>
              </w:rPr>
              <w:t>772 311,99</w:t>
            </w:r>
          </w:p>
        </w:tc>
        <w:tc>
          <w:tcPr>
            <w:tcW w:w="1171" w:type="dxa"/>
            <w:tcBorders>
              <w:top w:val="nil"/>
              <w:left w:val="nil"/>
              <w:bottom w:val="single" w:sz="4" w:space="0" w:color="auto"/>
              <w:right w:val="single" w:sz="4" w:space="0" w:color="auto"/>
            </w:tcBorders>
            <w:shd w:val="clear" w:color="auto" w:fill="auto"/>
            <w:noWrap/>
            <w:vAlign w:val="center"/>
            <w:hideMark/>
          </w:tcPr>
          <w:p w14:paraId="49A9C8D3" w14:textId="77777777" w:rsidR="00FE1237" w:rsidRPr="00FE1237" w:rsidRDefault="00FE1237" w:rsidP="00FE1237">
            <w:pPr>
              <w:jc w:val="right"/>
              <w:rPr>
                <w:color w:val="000000"/>
                <w:sz w:val="16"/>
                <w:szCs w:val="16"/>
              </w:rPr>
            </w:pPr>
            <w:r w:rsidRPr="00FE1237">
              <w:rPr>
                <w:color w:val="000000"/>
                <w:sz w:val="16"/>
                <w:szCs w:val="16"/>
              </w:rPr>
              <w:t>772 311,99</w:t>
            </w:r>
          </w:p>
        </w:tc>
        <w:tc>
          <w:tcPr>
            <w:tcW w:w="2657" w:type="dxa"/>
            <w:tcBorders>
              <w:top w:val="nil"/>
              <w:left w:val="nil"/>
              <w:bottom w:val="single" w:sz="4" w:space="0" w:color="auto"/>
              <w:right w:val="single" w:sz="4" w:space="0" w:color="auto"/>
            </w:tcBorders>
            <w:shd w:val="clear" w:color="auto" w:fill="auto"/>
            <w:vAlign w:val="center"/>
            <w:hideMark/>
          </w:tcPr>
          <w:p w14:paraId="118A2B95"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2FF699A" w14:textId="77777777" w:rsidTr="00AF6A06">
        <w:trPr>
          <w:trHeight w:val="20"/>
          <w:jc w:val="center"/>
        </w:trPr>
        <w:tc>
          <w:tcPr>
            <w:tcW w:w="325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FC4DA0" w14:textId="77777777" w:rsidR="00FE1237" w:rsidRPr="00FE1237" w:rsidRDefault="00FE1237" w:rsidP="00FE1237">
            <w:pPr>
              <w:jc w:val="center"/>
              <w:rPr>
                <w:bCs/>
                <w:color w:val="000000"/>
                <w:sz w:val="16"/>
                <w:szCs w:val="16"/>
              </w:rPr>
            </w:pPr>
            <w:r w:rsidRPr="00FE1237">
              <w:rPr>
                <w:bCs/>
                <w:color w:val="000000"/>
                <w:sz w:val="16"/>
                <w:szCs w:val="16"/>
              </w:rPr>
              <w:t>6.3. Итого корректировка НВВ в соответствии с параметрами надёжности и качества</w:t>
            </w:r>
          </w:p>
        </w:tc>
        <w:tc>
          <w:tcPr>
            <w:tcW w:w="0" w:type="auto"/>
            <w:tcBorders>
              <w:top w:val="nil"/>
              <w:left w:val="nil"/>
              <w:bottom w:val="single" w:sz="4" w:space="0" w:color="auto"/>
              <w:right w:val="single" w:sz="4" w:space="0" w:color="auto"/>
            </w:tcBorders>
            <w:shd w:val="clear" w:color="auto" w:fill="auto"/>
            <w:noWrap/>
            <w:vAlign w:val="center"/>
            <w:hideMark/>
          </w:tcPr>
          <w:p w14:paraId="2F3AAC26"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8EAEA0B" w14:textId="77777777" w:rsidR="00FE1237" w:rsidRPr="00FE1237" w:rsidRDefault="00FE1237" w:rsidP="00FE1237">
            <w:pPr>
              <w:jc w:val="right"/>
              <w:rPr>
                <w:bCs/>
                <w:color w:val="000000"/>
                <w:sz w:val="16"/>
                <w:szCs w:val="16"/>
              </w:rPr>
            </w:pPr>
            <w:r w:rsidRPr="00FE1237">
              <w:rPr>
                <w:bCs/>
                <w:color w:val="000000"/>
                <w:sz w:val="16"/>
                <w:szCs w:val="16"/>
              </w:rPr>
              <w:t>4 633,87</w:t>
            </w:r>
          </w:p>
        </w:tc>
        <w:tc>
          <w:tcPr>
            <w:tcW w:w="1171" w:type="dxa"/>
            <w:tcBorders>
              <w:top w:val="nil"/>
              <w:left w:val="nil"/>
              <w:bottom w:val="single" w:sz="4" w:space="0" w:color="auto"/>
              <w:right w:val="single" w:sz="4" w:space="0" w:color="auto"/>
            </w:tcBorders>
            <w:shd w:val="clear" w:color="auto" w:fill="auto"/>
            <w:noWrap/>
            <w:vAlign w:val="center"/>
            <w:hideMark/>
          </w:tcPr>
          <w:p w14:paraId="6721A9B2" w14:textId="77777777" w:rsidR="00FE1237" w:rsidRPr="00FE1237" w:rsidRDefault="00FE1237" w:rsidP="00FE1237">
            <w:pPr>
              <w:jc w:val="right"/>
              <w:rPr>
                <w:bCs/>
                <w:color w:val="000000"/>
                <w:sz w:val="16"/>
                <w:szCs w:val="16"/>
              </w:rPr>
            </w:pPr>
            <w:r w:rsidRPr="00FE1237">
              <w:rPr>
                <w:bCs/>
                <w:color w:val="000000"/>
                <w:sz w:val="16"/>
                <w:szCs w:val="16"/>
              </w:rPr>
              <w:t>4 633,87</w:t>
            </w:r>
          </w:p>
        </w:tc>
        <w:tc>
          <w:tcPr>
            <w:tcW w:w="2657" w:type="dxa"/>
            <w:tcBorders>
              <w:top w:val="nil"/>
              <w:left w:val="nil"/>
              <w:bottom w:val="single" w:sz="4" w:space="0" w:color="auto"/>
              <w:right w:val="single" w:sz="4" w:space="0" w:color="auto"/>
            </w:tcBorders>
            <w:shd w:val="clear" w:color="auto" w:fill="auto"/>
            <w:vAlign w:val="center"/>
            <w:hideMark/>
          </w:tcPr>
          <w:p w14:paraId="1177FBB1" w14:textId="77777777" w:rsidR="00FE1237" w:rsidRPr="00FE1237" w:rsidRDefault="00FE1237" w:rsidP="00FE1237">
            <w:pPr>
              <w:rPr>
                <w:bCs/>
                <w:color w:val="000000"/>
                <w:sz w:val="16"/>
                <w:szCs w:val="16"/>
              </w:rPr>
            </w:pPr>
            <w:r w:rsidRPr="00FE1237">
              <w:rPr>
                <w:bCs/>
                <w:color w:val="000000"/>
                <w:sz w:val="16"/>
                <w:szCs w:val="16"/>
              </w:rPr>
              <w:t> </w:t>
            </w:r>
          </w:p>
        </w:tc>
      </w:tr>
      <w:tr w:rsidR="00FE1237" w:rsidRPr="00FE1237" w14:paraId="29D7E72D"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30A8A" w14:textId="77777777" w:rsidR="00FE1237" w:rsidRPr="00FE1237" w:rsidRDefault="00FE1237" w:rsidP="00FE1237">
            <w:pPr>
              <w:jc w:val="center"/>
              <w:rPr>
                <w:bCs/>
                <w:color w:val="000000"/>
                <w:sz w:val="16"/>
                <w:szCs w:val="16"/>
              </w:rPr>
            </w:pPr>
            <w:r w:rsidRPr="00FE1237">
              <w:rPr>
                <w:bCs/>
                <w:color w:val="000000"/>
                <w:sz w:val="16"/>
                <w:szCs w:val="16"/>
              </w:rPr>
              <w:t>7.</w:t>
            </w:r>
          </w:p>
        </w:tc>
        <w:tc>
          <w:tcPr>
            <w:tcW w:w="2561" w:type="dxa"/>
            <w:tcBorders>
              <w:top w:val="nil"/>
              <w:left w:val="nil"/>
              <w:bottom w:val="single" w:sz="4" w:space="0" w:color="auto"/>
              <w:right w:val="single" w:sz="4" w:space="0" w:color="auto"/>
            </w:tcBorders>
            <w:shd w:val="clear" w:color="auto" w:fill="auto"/>
            <w:vAlign w:val="center"/>
            <w:hideMark/>
          </w:tcPr>
          <w:p w14:paraId="4D3848EB" w14:textId="77777777" w:rsidR="00FE1237" w:rsidRPr="00FE1237" w:rsidRDefault="00FE1237" w:rsidP="00FE1237">
            <w:pPr>
              <w:rPr>
                <w:bCs/>
                <w:color w:val="000000"/>
                <w:sz w:val="16"/>
                <w:szCs w:val="16"/>
              </w:rPr>
            </w:pPr>
            <w:r w:rsidRPr="00FE1237">
              <w:rPr>
                <w:bCs/>
                <w:color w:val="000000"/>
                <w:sz w:val="16"/>
                <w:szCs w:val="16"/>
              </w:rPr>
              <w:t>Итого НВВ на содержание</w:t>
            </w:r>
          </w:p>
        </w:tc>
        <w:tc>
          <w:tcPr>
            <w:tcW w:w="0" w:type="auto"/>
            <w:tcBorders>
              <w:top w:val="nil"/>
              <w:left w:val="nil"/>
              <w:bottom w:val="single" w:sz="4" w:space="0" w:color="auto"/>
              <w:right w:val="single" w:sz="4" w:space="0" w:color="auto"/>
            </w:tcBorders>
            <w:shd w:val="clear" w:color="auto" w:fill="auto"/>
            <w:noWrap/>
            <w:vAlign w:val="center"/>
            <w:hideMark/>
          </w:tcPr>
          <w:p w14:paraId="035231B9"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034A2B3A" w14:textId="77777777" w:rsidR="00FE1237" w:rsidRPr="00FE1237" w:rsidRDefault="00FE1237" w:rsidP="00FE1237">
            <w:pPr>
              <w:jc w:val="right"/>
              <w:rPr>
                <w:bCs/>
                <w:color w:val="000000"/>
                <w:sz w:val="16"/>
                <w:szCs w:val="16"/>
              </w:rPr>
            </w:pPr>
            <w:r w:rsidRPr="00FE1237">
              <w:rPr>
                <w:bCs/>
                <w:color w:val="000000"/>
                <w:sz w:val="16"/>
                <w:szCs w:val="16"/>
              </w:rPr>
              <w:t>911 991,61</w:t>
            </w:r>
          </w:p>
        </w:tc>
        <w:tc>
          <w:tcPr>
            <w:tcW w:w="11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8F935" w14:textId="77777777" w:rsidR="00FE1237" w:rsidRPr="00FE1237" w:rsidRDefault="00FE1237" w:rsidP="00FE1237">
            <w:pPr>
              <w:jc w:val="right"/>
              <w:rPr>
                <w:bCs/>
                <w:color w:val="000000"/>
                <w:sz w:val="16"/>
                <w:szCs w:val="16"/>
              </w:rPr>
            </w:pPr>
            <w:r w:rsidRPr="00FE1237">
              <w:rPr>
                <w:bCs/>
                <w:color w:val="000000"/>
                <w:sz w:val="16"/>
                <w:szCs w:val="16"/>
              </w:rPr>
              <w:t>742 169,68</w:t>
            </w:r>
          </w:p>
        </w:tc>
        <w:tc>
          <w:tcPr>
            <w:tcW w:w="2657" w:type="dxa"/>
            <w:tcBorders>
              <w:top w:val="nil"/>
              <w:left w:val="nil"/>
              <w:bottom w:val="single" w:sz="4" w:space="0" w:color="auto"/>
              <w:right w:val="single" w:sz="4" w:space="0" w:color="auto"/>
            </w:tcBorders>
            <w:shd w:val="clear" w:color="auto" w:fill="auto"/>
            <w:vAlign w:val="center"/>
            <w:hideMark/>
          </w:tcPr>
          <w:p w14:paraId="092D4C61" w14:textId="77777777" w:rsidR="00FE1237" w:rsidRPr="00FE1237" w:rsidRDefault="00FE1237" w:rsidP="00FE1237">
            <w:pPr>
              <w:rPr>
                <w:bCs/>
                <w:color w:val="000000"/>
                <w:sz w:val="16"/>
                <w:szCs w:val="16"/>
              </w:rPr>
            </w:pPr>
            <w:r w:rsidRPr="00FE1237">
              <w:rPr>
                <w:bCs/>
                <w:color w:val="000000"/>
                <w:sz w:val="16"/>
                <w:szCs w:val="16"/>
              </w:rPr>
              <w:t> </w:t>
            </w:r>
          </w:p>
        </w:tc>
      </w:tr>
      <w:tr w:rsidR="00FE1237" w:rsidRPr="00FE1237" w14:paraId="176985AC"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CC7D31" w14:textId="77777777" w:rsidR="00FE1237" w:rsidRPr="00FE1237" w:rsidRDefault="00FE1237" w:rsidP="00FE1237">
            <w:pPr>
              <w:jc w:val="center"/>
              <w:rPr>
                <w:bCs/>
                <w:color w:val="000000"/>
                <w:sz w:val="16"/>
                <w:szCs w:val="16"/>
              </w:rPr>
            </w:pPr>
            <w:r w:rsidRPr="00FE1237">
              <w:rPr>
                <w:bCs/>
                <w:color w:val="000000"/>
                <w:sz w:val="16"/>
                <w:szCs w:val="16"/>
              </w:rPr>
              <w:t>8.</w:t>
            </w:r>
          </w:p>
        </w:tc>
        <w:tc>
          <w:tcPr>
            <w:tcW w:w="2561" w:type="dxa"/>
            <w:tcBorders>
              <w:top w:val="nil"/>
              <w:left w:val="nil"/>
              <w:bottom w:val="single" w:sz="4" w:space="0" w:color="auto"/>
              <w:right w:val="single" w:sz="4" w:space="0" w:color="auto"/>
            </w:tcBorders>
            <w:shd w:val="clear" w:color="auto" w:fill="auto"/>
            <w:vAlign w:val="center"/>
            <w:hideMark/>
          </w:tcPr>
          <w:p w14:paraId="71EBA474" w14:textId="77777777" w:rsidR="00FE1237" w:rsidRPr="00FE1237" w:rsidRDefault="00FE1237" w:rsidP="00FE1237">
            <w:pPr>
              <w:rPr>
                <w:bCs/>
                <w:color w:val="000000"/>
                <w:sz w:val="16"/>
                <w:szCs w:val="16"/>
              </w:rPr>
            </w:pPr>
            <w:r w:rsidRPr="00FE1237">
              <w:rPr>
                <w:bCs/>
                <w:color w:val="000000"/>
                <w:sz w:val="16"/>
                <w:szCs w:val="16"/>
              </w:rPr>
              <w:t>Итого НВВ на содержание без платы ФСК</w:t>
            </w:r>
          </w:p>
        </w:tc>
        <w:tc>
          <w:tcPr>
            <w:tcW w:w="0" w:type="auto"/>
            <w:tcBorders>
              <w:top w:val="nil"/>
              <w:left w:val="nil"/>
              <w:bottom w:val="single" w:sz="4" w:space="0" w:color="auto"/>
              <w:right w:val="single" w:sz="4" w:space="0" w:color="auto"/>
            </w:tcBorders>
            <w:shd w:val="clear" w:color="auto" w:fill="auto"/>
            <w:noWrap/>
            <w:vAlign w:val="center"/>
            <w:hideMark/>
          </w:tcPr>
          <w:p w14:paraId="7810E64E"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3B603B64" w14:textId="77777777" w:rsidR="00FE1237" w:rsidRPr="00FE1237" w:rsidRDefault="00FE1237" w:rsidP="00FE1237">
            <w:pPr>
              <w:jc w:val="right"/>
              <w:rPr>
                <w:bCs/>
                <w:color w:val="000000"/>
                <w:sz w:val="16"/>
                <w:szCs w:val="16"/>
              </w:rPr>
            </w:pPr>
            <w:r w:rsidRPr="00FE1237">
              <w:rPr>
                <w:bCs/>
                <w:color w:val="000000"/>
                <w:sz w:val="16"/>
                <w:szCs w:val="16"/>
              </w:rPr>
              <w:t>812 904,16</w:t>
            </w:r>
          </w:p>
        </w:tc>
        <w:tc>
          <w:tcPr>
            <w:tcW w:w="1171" w:type="dxa"/>
            <w:tcBorders>
              <w:top w:val="nil"/>
              <w:left w:val="single" w:sz="4" w:space="0" w:color="auto"/>
              <w:bottom w:val="single" w:sz="4" w:space="0" w:color="auto"/>
              <w:right w:val="single" w:sz="4" w:space="0" w:color="auto"/>
            </w:tcBorders>
            <w:shd w:val="clear" w:color="auto" w:fill="auto"/>
            <w:noWrap/>
            <w:vAlign w:val="center"/>
            <w:hideMark/>
          </w:tcPr>
          <w:p w14:paraId="75D34B4F" w14:textId="77777777" w:rsidR="00FE1237" w:rsidRPr="00FE1237" w:rsidRDefault="00FE1237" w:rsidP="00FE1237">
            <w:pPr>
              <w:jc w:val="right"/>
              <w:rPr>
                <w:bCs/>
                <w:color w:val="000000"/>
                <w:sz w:val="16"/>
                <w:szCs w:val="16"/>
              </w:rPr>
            </w:pPr>
            <w:r w:rsidRPr="00FE1237">
              <w:rPr>
                <w:bCs/>
                <w:color w:val="000000"/>
                <w:sz w:val="16"/>
                <w:szCs w:val="16"/>
              </w:rPr>
              <w:t>641 401,72</w:t>
            </w:r>
          </w:p>
        </w:tc>
        <w:tc>
          <w:tcPr>
            <w:tcW w:w="2657" w:type="dxa"/>
            <w:tcBorders>
              <w:top w:val="nil"/>
              <w:left w:val="nil"/>
              <w:bottom w:val="single" w:sz="4" w:space="0" w:color="auto"/>
              <w:right w:val="single" w:sz="4" w:space="0" w:color="auto"/>
            </w:tcBorders>
            <w:shd w:val="clear" w:color="auto" w:fill="auto"/>
            <w:vAlign w:val="center"/>
            <w:hideMark/>
          </w:tcPr>
          <w:p w14:paraId="45FD09B0" w14:textId="77777777" w:rsidR="00FE1237" w:rsidRPr="00FE1237" w:rsidRDefault="00FE1237" w:rsidP="00FE1237">
            <w:pPr>
              <w:rPr>
                <w:bCs/>
                <w:color w:val="000000"/>
                <w:sz w:val="16"/>
                <w:szCs w:val="16"/>
              </w:rPr>
            </w:pPr>
            <w:r w:rsidRPr="00FE1237">
              <w:rPr>
                <w:bCs/>
                <w:color w:val="000000"/>
                <w:sz w:val="16"/>
                <w:szCs w:val="16"/>
              </w:rPr>
              <w:t> </w:t>
            </w:r>
          </w:p>
        </w:tc>
      </w:tr>
      <w:tr w:rsidR="00FE1237" w:rsidRPr="00FE1237" w14:paraId="35091010" w14:textId="77777777" w:rsidTr="00AF6A06">
        <w:trPr>
          <w:trHeight w:val="20"/>
          <w:jc w:val="cent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9DE11" w14:textId="77777777" w:rsidR="00FE1237" w:rsidRPr="00FE1237" w:rsidRDefault="00FE1237" w:rsidP="00FE1237">
            <w:pPr>
              <w:rPr>
                <w:bCs/>
                <w:color w:val="000000"/>
                <w:sz w:val="16"/>
                <w:szCs w:val="16"/>
              </w:rPr>
            </w:pPr>
            <w:r w:rsidRPr="00FE1237">
              <w:rPr>
                <w:bCs/>
                <w:color w:val="000000"/>
                <w:sz w:val="16"/>
                <w:szCs w:val="16"/>
              </w:rPr>
              <w:t>9. Расчёт расходов на оплату потерь электрической энергии в электрических сетях</w:t>
            </w:r>
          </w:p>
        </w:tc>
      </w:tr>
      <w:tr w:rsidR="00FE1237" w:rsidRPr="00FE1237" w14:paraId="004A7FFE"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A0024" w14:textId="77777777" w:rsidR="00FE1237" w:rsidRPr="00FE1237" w:rsidRDefault="00FE1237" w:rsidP="00FE1237">
            <w:pPr>
              <w:jc w:val="right"/>
              <w:rPr>
                <w:color w:val="000000"/>
                <w:sz w:val="16"/>
                <w:szCs w:val="16"/>
              </w:rPr>
            </w:pPr>
            <w:r w:rsidRPr="00FE1237">
              <w:rPr>
                <w:color w:val="000000"/>
                <w:sz w:val="16"/>
                <w:szCs w:val="16"/>
              </w:rPr>
              <w:t>9.1.</w:t>
            </w:r>
          </w:p>
        </w:tc>
        <w:tc>
          <w:tcPr>
            <w:tcW w:w="2561" w:type="dxa"/>
            <w:tcBorders>
              <w:top w:val="nil"/>
              <w:left w:val="nil"/>
              <w:bottom w:val="single" w:sz="4" w:space="0" w:color="auto"/>
              <w:right w:val="single" w:sz="4" w:space="0" w:color="auto"/>
            </w:tcBorders>
            <w:shd w:val="clear" w:color="auto" w:fill="auto"/>
            <w:noWrap/>
            <w:vAlign w:val="center"/>
            <w:hideMark/>
          </w:tcPr>
          <w:p w14:paraId="75A4461B" w14:textId="77777777" w:rsidR="00FE1237" w:rsidRPr="00FE1237" w:rsidRDefault="00FE1237" w:rsidP="00FE1237">
            <w:pPr>
              <w:rPr>
                <w:color w:val="000000"/>
                <w:sz w:val="16"/>
                <w:szCs w:val="16"/>
              </w:rPr>
            </w:pPr>
            <w:r w:rsidRPr="00FE1237">
              <w:rPr>
                <w:color w:val="000000"/>
                <w:sz w:val="16"/>
                <w:szCs w:val="16"/>
              </w:rPr>
              <w:t>Объём потерь</w:t>
            </w:r>
          </w:p>
        </w:tc>
        <w:tc>
          <w:tcPr>
            <w:tcW w:w="0" w:type="auto"/>
            <w:tcBorders>
              <w:top w:val="nil"/>
              <w:left w:val="nil"/>
              <w:bottom w:val="single" w:sz="4" w:space="0" w:color="auto"/>
              <w:right w:val="single" w:sz="4" w:space="0" w:color="auto"/>
            </w:tcBorders>
            <w:shd w:val="clear" w:color="auto" w:fill="auto"/>
            <w:noWrap/>
            <w:vAlign w:val="center"/>
            <w:hideMark/>
          </w:tcPr>
          <w:p w14:paraId="3A2282A1" w14:textId="77777777" w:rsidR="00FE1237" w:rsidRPr="00FE1237" w:rsidRDefault="00FE1237" w:rsidP="00FE1237">
            <w:pPr>
              <w:jc w:val="center"/>
              <w:rPr>
                <w:color w:val="000000"/>
                <w:sz w:val="16"/>
                <w:szCs w:val="16"/>
              </w:rPr>
            </w:pPr>
            <w:r w:rsidRPr="00FE1237">
              <w:rPr>
                <w:color w:val="000000"/>
                <w:sz w:val="16"/>
                <w:szCs w:val="16"/>
              </w:rPr>
              <w:t>млн. кВт. ч.</w:t>
            </w:r>
          </w:p>
        </w:tc>
        <w:tc>
          <w:tcPr>
            <w:tcW w:w="1309" w:type="dxa"/>
            <w:tcBorders>
              <w:top w:val="nil"/>
              <w:left w:val="nil"/>
              <w:bottom w:val="single" w:sz="4" w:space="0" w:color="auto"/>
              <w:right w:val="single" w:sz="4" w:space="0" w:color="auto"/>
            </w:tcBorders>
            <w:shd w:val="clear" w:color="auto" w:fill="auto"/>
            <w:noWrap/>
            <w:vAlign w:val="center"/>
            <w:hideMark/>
          </w:tcPr>
          <w:p w14:paraId="58FA280A" w14:textId="77777777" w:rsidR="00FE1237" w:rsidRPr="00FE1237" w:rsidRDefault="00FE1237" w:rsidP="00FE1237">
            <w:pPr>
              <w:jc w:val="right"/>
              <w:rPr>
                <w:color w:val="000000"/>
                <w:sz w:val="16"/>
                <w:szCs w:val="16"/>
              </w:rPr>
            </w:pPr>
            <w:r w:rsidRPr="00FE1237">
              <w:rPr>
                <w:color w:val="000000"/>
                <w:sz w:val="16"/>
                <w:szCs w:val="16"/>
              </w:rPr>
              <w:t>13,98</w:t>
            </w:r>
          </w:p>
        </w:tc>
        <w:tc>
          <w:tcPr>
            <w:tcW w:w="1171" w:type="dxa"/>
            <w:tcBorders>
              <w:top w:val="nil"/>
              <w:left w:val="nil"/>
              <w:bottom w:val="single" w:sz="4" w:space="0" w:color="auto"/>
              <w:right w:val="single" w:sz="4" w:space="0" w:color="auto"/>
            </w:tcBorders>
            <w:shd w:val="clear" w:color="auto" w:fill="auto"/>
            <w:noWrap/>
            <w:vAlign w:val="center"/>
            <w:hideMark/>
          </w:tcPr>
          <w:p w14:paraId="0FDEE166" w14:textId="77777777" w:rsidR="00FE1237" w:rsidRPr="00FE1237" w:rsidRDefault="00FE1237" w:rsidP="00FE1237">
            <w:pPr>
              <w:jc w:val="right"/>
              <w:rPr>
                <w:color w:val="000000"/>
                <w:sz w:val="16"/>
                <w:szCs w:val="16"/>
              </w:rPr>
            </w:pPr>
            <w:r w:rsidRPr="00FE1237">
              <w:rPr>
                <w:color w:val="000000"/>
                <w:sz w:val="16"/>
                <w:szCs w:val="16"/>
              </w:rPr>
              <w:t>13,98</w:t>
            </w:r>
          </w:p>
        </w:tc>
        <w:tc>
          <w:tcPr>
            <w:tcW w:w="2657" w:type="dxa"/>
            <w:tcBorders>
              <w:top w:val="nil"/>
              <w:left w:val="nil"/>
              <w:bottom w:val="single" w:sz="4" w:space="0" w:color="auto"/>
              <w:right w:val="single" w:sz="4" w:space="0" w:color="auto"/>
            </w:tcBorders>
            <w:shd w:val="clear" w:color="auto" w:fill="auto"/>
            <w:vAlign w:val="center"/>
            <w:hideMark/>
          </w:tcPr>
          <w:p w14:paraId="7479D0C1"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61DB939"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1CDAC3" w14:textId="77777777" w:rsidR="00FE1237" w:rsidRPr="00FE1237" w:rsidRDefault="00FE1237" w:rsidP="00FE1237">
            <w:pPr>
              <w:jc w:val="right"/>
              <w:rPr>
                <w:color w:val="000000"/>
                <w:sz w:val="16"/>
                <w:szCs w:val="16"/>
              </w:rPr>
            </w:pPr>
            <w:r w:rsidRPr="00FE1237">
              <w:rPr>
                <w:color w:val="000000"/>
                <w:sz w:val="16"/>
                <w:szCs w:val="16"/>
              </w:rPr>
              <w:t>9.2.</w:t>
            </w:r>
          </w:p>
        </w:tc>
        <w:tc>
          <w:tcPr>
            <w:tcW w:w="2561" w:type="dxa"/>
            <w:tcBorders>
              <w:top w:val="nil"/>
              <w:left w:val="nil"/>
              <w:bottom w:val="single" w:sz="4" w:space="0" w:color="auto"/>
              <w:right w:val="single" w:sz="4" w:space="0" w:color="auto"/>
            </w:tcBorders>
            <w:shd w:val="clear" w:color="auto" w:fill="auto"/>
            <w:noWrap/>
            <w:vAlign w:val="center"/>
            <w:hideMark/>
          </w:tcPr>
          <w:p w14:paraId="7F013A1D" w14:textId="77777777" w:rsidR="00FE1237" w:rsidRPr="00FE1237" w:rsidRDefault="00FE1237" w:rsidP="00FE1237">
            <w:pPr>
              <w:rPr>
                <w:color w:val="000000"/>
                <w:sz w:val="16"/>
                <w:szCs w:val="16"/>
              </w:rPr>
            </w:pPr>
            <w:r w:rsidRPr="00FE1237">
              <w:rPr>
                <w:color w:val="000000"/>
                <w:sz w:val="16"/>
                <w:szCs w:val="16"/>
              </w:rPr>
              <w:t>Тариф потерь</w:t>
            </w:r>
          </w:p>
        </w:tc>
        <w:tc>
          <w:tcPr>
            <w:tcW w:w="0" w:type="auto"/>
            <w:tcBorders>
              <w:top w:val="nil"/>
              <w:left w:val="nil"/>
              <w:bottom w:val="single" w:sz="4" w:space="0" w:color="auto"/>
              <w:right w:val="single" w:sz="4" w:space="0" w:color="auto"/>
            </w:tcBorders>
            <w:shd w:val="clear" w:color="auto" w:fill="auto"/>
            <w:vAlign w:val="center"/>
            <w:hideMark/>
          </w:tcPr>
          <w:p w14:paraId="6D1F5980" w14:textId="77777777" w:rsidR="00FE1237" w:rsidRPr="00FE1237" w:rsidRDefault="00FE1237" w:rsidP="00FE1237">
            <w:pPr>
              <w:jc w:val="center"/>
              <w:rPr>
                <w:color w:val="000000"/>
                <w:sz w:val="16"/>
                <w:szCs w:val="16"/>
              </w:rPr>
            </w:pPr>
            <w:r w:rsidRPr="00FE1237">
              <w:rPr>
                <w:color w:val="000000"/>
                <w:sz w:val="16"/>
                <w:szCs w:val="16"/>
              </w:rPr>
              <w:t>руб./тыс. кВт. ч.</w:t>
            </w:r>
          </w:p>
        </w:tc>
        <w:tc>
          <w:tcPr>
            <w:tcW w:w="1309" w:type="dxa"/>
            <w:tcBorders>
              <w:top w:val="nil"/>
              <w:left w:val="nil"/>
              <w:bottom w:val="single" w:sz="4" w:space="0" w:color="auto"/>
              <w:right w:val="single" w:sz="4" w:space="0" w:color="auto"/>
            </w:tcBorders>
            <w:shd w:val="clear" w:color="auto" w:fill="auto"/>
            <w:noWrap/>
            <w:vAlign w:val="center"/>
            <w:hideMark/>
          </w:tcPr>
          <w:p w14:paraId="66B98426" w14:textId="77777777" w:rsidR="00FE1237" w:rsidRPr="00FE1237" w:rsidRDefault="00FE1237" w:rsidP="00FE1237">
            <w:pPr>
              <w:jc w:val="right"/>
              <w:rPr>
                <w:color w:val="000000"/>
                <w:sz w:val="16"/>
                <w:szCs w:val="16"/>
              </w:rPr>
            </w:pPr>
            <w:r w:rsidRPr="00FE1237">
              <w:rPr>
                <w:color w:val="000000"/>
                <w:sz w:val="16"/>
                <w:szCs w:val="16"/>
              </w:rPr>
              <w:t>2 541,01</w:t>
            </w:r>
          </w:p>
        </w:tc>
        <w:tc>
          <w:tcPr>
            <w:tcW w:w="1171" w:type="dxa"/>
            <w:tcBorders>
              <w:top w:val="nil"/>
              <w:left w:val="nil"/>
              <w:bottom w:val="single" w:sz="4" w:space="0" w:color="auto"/>
              <w:right w:val="single" w:sz="4" w:space="0" w:color="auto"/>
            </w:tcBorders>
            <w:shd w:val="clear" w:color="auto" w:fill="auto"/>
            <w:noWrap/>
            <w:vAlign w:val="center"/>
            <w:hideMark/>
          </w:tcPr>
          <w:p w14:paraId="760FA15C" w14:textId="77777777" w:rsidR="00FE1237" w:rsidRPr="00FE1237" w:rsidRDefault="00FE1237" w:rsidP="00FE1237">
            <w:pPr>
              <w:jc w:val="right"/>
              <w:rPr>
                <w:color w:val="000000"/>
                <w:sz w:val="16"/>
                <w:szCs w:val="16"/>
              </w:rPr>
            </w:pPr>
            <w:r w:rsidRPr="00FE1237">
              <w:rPr>
                <w:color w:val="000000"/>
                <w:sz w:val="16"/>
                <w:szCs w:val="16"/>
              </w:rPr>
              <w:t>2 668,42</w:t>
            </w:r>
          </w:p>
        </w:tc>
        <w:tc>
          <w:tcPr>
            <w:tcW w:w="2657" w:type="dxa"/>
            <w:tcBorders>
              <w:top w:val="nil"/>
              <w:left w:val="nil"/>
              <w:bottom w:val="single" w:sz="4" w:space="0" w:color="auto"/>
              <w:right w:val="single" w:sz="4" w:space="0" w:color="auto"/>
            </w:tcBorders>
            <w:shd w:val="clear" w:color="auto" w:fill="auto"/>
            <w:vAlign w:val="center"/>
            <w:hideMark/>
          </w:tcPr>
          <w:p w14:paraId="50AE346A"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B51C57F" w14:textId="77777777" w:rsidTr="00AF6A06">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579D10" w14:textId="77777777" w:rsidR="00FE1237" w:rsidRPr="00FE1237" w:rsidRDefault="00FE1237" w:rsidP="00FE1237">
            <w:pPr>
              <w:jc w:val="right"/>
              <w:rPr>
                <w:bCs/>
                <w:color w:val="000000"/>
                <w:sz w:val="16"/>
                <w:szCs w:val="16"/>
              </w:rPr>
            </w:pPr>
            <w:r w:rsidRPr="00FE1237">
              <w:rPr>
                <w:bCs/>
                <w:color w:val="000000"/>
                <w:sz w:val="16"/>
                <w:szCs w:val="16"/>
              </w:rPr>
              <w:t>9.3.</w:t>
            </w:r>
          </w:p>
        </w:tc>
        <w:tc>
          <w:tcPr>
            <w:tcW w:w="2561" w:type="dxa"/>
            <w:tcBorders>
              <w:top w:val="nil"/>
              <w:left w:val="nil"/>
              <w:bottom w:val="single" w:sz="4" w:space="0" w:color="auto"/>
              <w:right w:val="single" w:sz="4" w:space="0" w:color="auto"/>
            </w:tcBorders>
            <w:shd w:val="clear" w:color="auto" w:fill="auto"/>
            <w:noWrap/>
            <w:vAlign w:val="center"/>
            <w:hideMark/>
          </w:tcPr>
          <w:p w14:paraId="25317B74" w14:textId="77777777" w:rsidR="00FE1237" w:rsidRPr="00FE1237" w:rsidRDefault="00FE1237" w:rsidP="00FE1237">
            <w:pPr>
              <w:rPr>
                <w:bCs/>
                <w:color w:val="000000"/>
                <w:sz w:val="16"/>
                <w:szCs w:val="16"/>
              </w:rPr>
            </w:pPr>
            <w:r w:rsidRPr="00FE1237">
              <w:rPr>
                <w:bCs/>
                <w:color w:val="000000"/>
                <w:sz w:val="16"/>
                <w:szCs w:val="16"/>
              </w:rPr>
              <w:t>Итого расходов на оплату потерь</w:t>
            </w:r>
          </w:p>
        </w:tc>
        <w:tc>
          <w:tcPr>
            <w:tcW w:w="0" w:type="auto"/>
            <w:tcBorders>
              <w:top w:val="nil"/>
              <w:left w:val="nil"/>
              <w:bottom w:val="single" w:sz="4" w:space="0" w:color="auto"/>
              <w:right w:val="single" w:sz="4" w:space="0" w:color="auto"/>
            </w:tcBorders>
            <w:shd w:val="clear" w:color="auto" w:fill="auto"/>
            <w:noWrap/>
            <w:vAlign w:val="center"/>
            <w:hideMark/>
          </w:tcPr>
          <w:p w14:paraId="7659E8BB"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nil"/>
              <w:left w:val="nil"/>
              <w:bottom w:val="single" w:sz="4" w:space="0" w:color="auto"/>
              <w:right w:val="single" w:sz="4" w:space="0" w:color="auto"/>
            </w:tcBorders>
            <w:shd w:val="clear" w:color="auto" w:fill="auto"/>
            <w:noWrap/>
            <w:vAlign w:val="center"/>
            <w:hideMark/>
          </w:tcPr>
          <w:p w14:paraId="724234BC" w14:textId="77777777" w:rsidR="00FE1237" w:rsidRPr="00FE1237" w:rsidRDefault="00FE1237" w:rsidP="00FE1237">
            <w:pPr>
              <w:jc w:val="right"/>
              <w:rPr>
                <w:bCs/>
                <w:color w:val="000000"/>
                <w:sz w:val="16"/>
                <w:szCs w:val="16"/>
              </w:rPr>
            </w:pPr>
            <w:r w:rsidRPr="00FE1237">
              <w:rPr>
                <w:bCs/>
                <w:color w:val="000000"/>
                <w:sz w:val="16"/>
                <w:szCs w:val="16"/>
              </w:rPr>
              <w:t>35 524,60</w:t>
            </w:r>
          </w:p>
        </w:tc>
        <w:tc>
          <w:tcPr>
            <w:tcW w:w="1171" w:type="dxa"/>
            <w:tcBorders>
              <w:top w:val="nil"/>
              <w:left w:val="nil"/>
              <w:bottom w:val="single" w:sz="4" w:space="0" w:color="auto"/>
              <w:right w:val="single" w:sz="4" w:space="0" w:color="auto"/>
            </w:tcBorders>
            <w:shd w:val="clear" w:color="auto" w:fill="auto"/>
            <w:noWrap/>
            <w:vAlign w:val="center"/>
            <w:hideMark/>
          </w:tcPr>
          <w:p w14:paraId="70EDF23A" w14:textId="77777777" w:rsidR="00FE1237" w:rsidRPr="00FE1237" w:rsidRDefault="00FE1237" w:rsidP="00FE1237">
            <w:pPr>
              <w:jc w:val="right"/>
              <w:rPr>
                <w:bCs/>
                <w:color w:val="000000"/>
                <w:sz w:val="16"/>
                <w:szCs w:val="16"/>
              </w:rPr>
            </w:pPr>
            <w:r w:rsidRPr="00FE1237">
              <w:rPr>
                <w:bCs/>
                <w:color w:val="000000"/>
                <w:sz w:val="16"/>
                <w:szCs w:val="16"/>
              </w:rPr>
              <w:t>37 306,14</w:t>
            </w:r>
          </w:p>
        </w:tc>
        <w:tc>
          <w:tcPr>
            <w:tcW w:w="2657" w:type="dxa"/>
            <w:tcBorders>
              <w:top w:val="nil"/>
              <w:left w:val="nil"/>
              <w:bottom w:val="single" w:sz="4" w:space="0" w:color="auto"/>
              <w:right w:val="single" w:sz="4" w:space="0" w:color="auto"/>
            </w:tcBorders>
            <w:shd w:val="clear" w:color="auto" w:fill="auto"/>
            <w:vAlign w:val="center"/>
            <w:hideMark/>
          </w:tcPr>
          <w:p w14:paraId="7372847E" w14:textId="77777777" w:rsidR="00FE1237" w:rsidRPr="00FE1237" w:rsidRDefault="00FE1237" w:rsidP="00FE1237">
            <w:pPr>
              <w:rPr>
                <w:bCs/>
                <w:color w:val="000000"/>
                <w:sz w:val="16"/>
                <w:szCs w:val="16"/>
              </w:rPr>
            </w:pPr>
            <w:r w:rsidRPr="00FE1237">
              <w:rPr>
                <w:bCs/>
                <w:color w:val="000000"/>
                <w:sz w:val="16"/>
                <w:szCs w:val="16"/>
              </w:rPr>
              <w:t>По расчету в соответствии с п. 81 Основ</w:t>
            </w:r>
          </w:p>
        </w:tc>
      </w:tr>
      <w:tr w:rsidR="00FE1237" w:rsidRPr="00FE1237" w14:paraId="67150016" w14:textId="77777777" w:rsidTr="00AF6A06">
        <w:trPr>
          <w:trHeight w:val="20"/>
          <w:jc w:val="center"/>
        </w:trPr>
        <w:tc>
          <w:tcPr>
            <w:tcW w:w="96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B124604" w14:textId="77777777" w:rsidR="00FE1237" w:rsidRPr="00FE1237" w:rsidRDefault="00FE1237" w:rsidP="00FE1237">
            <w:pPr>
              <w:rPr>
                <w:bCs/>
                <w:color w:val="000000"/>
                <w:sz w:val="16"/>
                <w:szCs w:val="16"/>
              </w:rPr>
            </w:pPr>
            <w:r w:rsidRPr="00FE1237">
              <w:rPr>
                <w:bCs/>
                <w:color w:val="000000"/>
                <w:sz w:val="16"/>
                <w:szCs w:val="16"/>
              </w:rPr>
              <w:t>10. Расчет расходов на оплату услуг территориальных сетевых организаций</w:t>
            </w:r>
          </w:p>
        </w:tc>
      </w:tr>
      <w:tr w:rsidR="00FE1237" w:rsidRPr="00FE1237" w14:paraId="6AD76CF4" w14:textId="77777777" w:rsidTr="00AF6A0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BB136C4" w14:textId="77777777" w:rsidR="00FE1237" w:rsidRPr="00FE1237" w:rsidRDefault="00FE1237" w:rsidP="00FE1237">
            <w:pPr>
              <w:jc w:val="right"/>
              <w:rPr>
                <w:bCs/>
                <w:color w:val="000000"/>
                <w:sz w:val="16"/>
                <w:szCs w:val="16"/>
              </w:rPr>
            </w:pPr>
            <w:r w:rsidRPr="00FE1237">
              <w:rPr>
                <w:bCs/>
                <w:color w:val="000000"/>
                <w:sz w:val="16"/>
                <w:szCs w:val="16"/>
              </w:rPr>
              <w:t>10.1</w:t>
            </w:r>
          </w:p>
        </w:tc>
        <w:tc>
          <w:tcPr>
            <w:tcW w:w="2561" w:type="dxa"/>
            <w:tcBorders>
              <w:top w:val="single" w:sz="4" w:space="0" w:color="auto"/>
              <w:left w:val="nil"/>
              <w:bottom w:val="single" w:sz="4" w:space="0" w:color="auto"/>
              <w:right w:val="single" w:sz="4" w:space="0" w:color="auto"/>
            </w:tcBorders>
            <w:shd w:val="clear" w:color="auto" w:fill="auto"/>
            <w:noWrap/>
            <w:vAlign w:val="center"/>
          </w:tcPr>
          <w:p w14:paraId="488ED0D3" w14:textId="77777777" w:rsidR="00FE1237" w:rsidRPr="00FE1237" w:rsidRDefault="00FE1237" w:rsidP="00FE1237">
            <w:pPr>
              <w:rPr>
                <w:bCs/>
                <w:color w:val="000000"/>
                <w:sz w:val="16"/>
                <w:szCs w:val="16"/>
              </w:rPr>
            </w:pPr>
            <w:r w:rsidRPr="00FE1237">
              <w:rPr>
                <w:bCs/>
                <w:color w:val="000000"/>
                <w:sz w:val="16"/>
                <w:szCs w:val="16"/>
              </w:rPr>
              <w:t>Услуги ТСО</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9EDFD67"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2A1F2E96" w14:textId="77777777" w:rsidR="00FE1237" w:rsidRPr="00FE1237" w:rsidRDefault="00FE1237" w:rsidP="00FE1237">
            <w:pPr>
              <w:jc w:val="right"/>
              <w:rPr>
                <w:bCs/>
                <w:color w:val="000000"/>
                <w:sz w:val="16"/>
                <w:szCs w:val="16"/>
              </w:rPr>
            </w:pPr>
            <w:r w:rsidRPr="00FE1237">
              <w:rPr>
                <w:bCs/>
                <w:color w:val="000000"/>
                <w:sz w:val="16"/>
                <w:szCs w:val="16"/>
              </w:rPr>
              <w:t>0,00</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094B05FD" w14:textId="77777777" w:rsidR="00FE1237" w:rsidRPr="00FE1237" w:rsidRDefault="00FE1237" w:rsidP="00FE1237">
            <w:pPr>
              <w:jc w:val="right"/>
              <w:rPr>
                <w:bCs/>
                <w:color w:val="000000"/>
                <w:sz w:val="16"/>
                <w:szCs w:val="16"/>
              </w:rPr>
            </w:pPr>
            <w:r w:rsidRPr="00FE1237">
              <w:rPr>
                <w:bCs/>
                <w:color w:val="000000"/>
                <w:sz w:val="16"/>
                <w:szCs w:val="16"/>
              </w:rPr>
              <w:t>92 742,17</w:t>
            </w:r>
          </w:p>
        </w:tc>
        <w:tc>
          <w:tcPr>
            <w:tcW w:w="2657" w:type="dxa"/>
            <w:tcBorders>
              <w:top w:val="single" w:sz="4" w:space="0" w:color="auto"/>
              <w:left w:val="nil"/>
              <w:bottom w:val="single" w:sz="4" w:space="0" w:color="auto"/>
              <w:right w:val="single" w:sz="4" w:space="0" w:color="auto"/>
            </w:tcBorders>
            <w:shd w:val="clear" w:color="auto" w:fill="auto"/>
            <w:vAlign w:val="center"/>
          </w:tcPr>
          <w:p w14:paraId="1E31780E" w14:textId="77777777" w:rsidR="00FE1237" w:rsidRPr="00FE1237" w:rsidRDefault="00FE1237" w:rsidP="00FE1237">
            <w:pPr>
              <w:rPr>
                <w:bCs/>
                <w:color w:val="000000"/>
                <w:sz w:val="16"/>
                <w:szCs w:val="16"/>
              </w:rPr>
            </w:pPr>
          </w:p>
        </w:tc>
      </w:tr>
      <w:tr w:rsidR="00FE1237" w:rsidRPr="00FE1237" w14:paraId="554C0A6B" w14:textId="77777777" w:rsidTr="00AF6A0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7BAB7F" w14:textId="77777777" w:rsidR="00FE1237" w:rsidRPr="00FE1237" w:rsidRDefault="00FE1237" w:rsidP="00FE1237">
            <w:pPr>
              <w:jc w:val="right"/>
              <w:rPr>
                <w:bCs/>
                <w:color w:val="000000"/>
                <w:sz w:val="16"/>
                <w:szCs w:val="16"/>
              </w:rPr>
            </w:pPr>
            <w:r w:rsidRPr="00FE1237">
              <w:rPr>
                <w:bCs/>
                <w:color w:val="000000"/>
                <w:sz w:val="16"/>
                <w:szCs w:val="16"/>
              </w:rPr>
              <w:t>10.2</w:t>
            </w:r>
          </w:p>
        </w:tc>
        <w:tc>
          <w:tcPr>
            <w:tcW w:w="2561" w:type="dxa"/>
            <w:tcBorders>
              <w:top w:val="single" w:sz="4" w:space="0" w:color="auto"/>
              <w:left w:val="nil"/>
              <w:bottom w:val="single" w:sz="4" w:space="0" w:color="auto"/>
              <w:right w:val="single" w:sz="4" w:space="0" w:color="auto"/>
            </w:tcBorders>
            <w:shd w:val="clear" w:color="auto" w:fill="auto"/>
            <w:noWrap/>
            <w:vAlign w:val="center"/>
          </w:tcPr>
          <w:p w14:paraId="546F25D7" w14:textId="77777777" w:rsidR="00FE1237" w:rsidRPr="00FE1237" w:rsidRDefault="00FE1237" w:rsidP="00FE1237">
            <w:pPr>
              <w:rPr>
                <w:bCs/>
                <w:color w:val="000000"/>
                <w:sz w:val="16"/>
                <w:szCs w:val="16"/>
              </w:rPr>
            </w:pPr>
            <w:r w:rsidRPr="00FE1237">
              <w:rPr>
                <w:bCs/>
                <w:color w:val="000000"/>
                <w:sz w:val="16"/>
                <w:szCs w:val="16"/>
              </w:rPr>
              <w:t>Итого расходов на оплату услуг территориальных сетевых организаций</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70B88DD"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208E655F" w14:textId="77777777" w:rsidR="00FE1237" w:rsidRPr="00FE1237" w:rsidRDefault="00FE1237" w:rsidP="00FE1237">
            <w:pPr>
              <w:jc w:val="right"/>
              <w:rPr>
                <w:bCs/>
                <w:color w:val="000000"/>
                <w:sz w:val="16"/>
                <w:szCs w:val="16"/>
              </w:rPr>
            </w:pPr>
            <w:r w:rsidRPr="00FE1237">
              <w:rPr>
                <w:bCs/>
                <w:color w:val="000000"/>
                <w:sz w:val="16"/>
                <w:szCs w:val="16"/>
              </w:rPr>
              <w:t>0,00</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11D3B43F" w14:textId="77777777" w:rsidR="00FE1237" w:rsidRPr="00FE1237" w:rsidRDefault="00FE1237" w:rsidP="00FE1237">
            <w:pPr>
              <w:jc w:val="right"/>
              <w:rPr>
                <w:bCs/>
                <w:color w:val="000000"/>
                <w:sz w:val="16"/>
                <w:szCs w:val="16"/>
              </w:rPr>
            </w:pPr>
            <w:r w:rsidRPr="00FE1237">
              <w:rPr>
                <w:bCs/>
                <w:color w:val="000000"/>
                <w:sz w:val="16"/>
                <w:szCs w:val="16"/>
              </w:rPr>
              <w:t>92 742,17</w:t>
            </w:r>
          </w:p>
        </w:tc>
        <w:tc>
          <w:tcPr>
            <w:tcW w:w="2657" w:type="dxa"/>
            <w:tcBorders>
              <w:top w:val="single" w:sz="4" w:space="0" w:color="auto"/>
              <w:left w:val="nil"/>
              <w:bottom w:val="single" w:sz="4" w:space="0" w:color="auto"/>
              <w:right w:val="single" w:sz="4" w:space="0" w:color="auto"/>
            </w:tcBorders>
            <w:shd w:val="clear" w:color="auto" w:fill="auto"/>
            <w:vAlign w:val="center"/>
          </w:tcPr>
          <w:p w14:paraId="01B69A59" w14:textId="77777777" w:rsidR="00FE1237" w:rsidRPr="00FE1237" w:rsidRDefault="00FE1237" w:rsidP="00FE1237">
            <w:pPr>
              <w:rPr>
                <w:bCs/>
                <w:color w:val="000000"/>
                <w:sz w:val="16"/>
                <w:szCs w:val="16"/>
              </w:rPr>
            </w:pPr>
            <w:r w:rsidRPr="00FE1237">
              <w:rPr>
                <w:bCs/>
                <w:color w:val="000000"/>
                <w:sz w:val="16"/>
                <w:szCs w:val="16"/>
              </w:rPr>
              <w:t>По расчету с учетом объемов и индивидуальных тарифов</w:t>
            </w:r>
          </w:p>
        </w:tc>
      </w:tr>
      <w:tr w:rsidR="00FE1237" w:rsidRPr="00FE1237" w14:paraId="59F3AABE" w14:textId="77777777" w:rsidTr="00AF6A0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388CA7" w14:textId="77777777" w:rsidR="00FE1237" w:rsidRPr="00FE1237" w:rsidRDefault="00FE1237" w:rsidP="00FE1237">
            <w:pPr>
              <w:jc w:val="right"/>
              <w:rPr>
                <w:bCs/>
                <w:color w:val="000000"/>
                <w:sz w:val="16"/>
                <w:szCs w:val="16"/>
              </w:rPr>
            </w:pPr>
            <w:r w:rsidRPr="00FE1237">
              <w:rPr>
                <w:bCs/>
                <w:color w:val="000000"/>
                <w:sz w:val="16"/>
                <w:szCs w:val="16"/>
              </w:rPr>
              <w:t>11.</w:t>
            </w:r>
          </w:p>
        </w:tc>
        <w:tc>
          <w:tcPr>
            <w:tcW w:w="2561" w:type="dxa"/>
            <w:tcBorders>
              <w:top w:val="single" w:sz="4" w:space="0" w:color="auto"/>
              <w:left w:val="nil"/>
              <w:bottom w:val="single" w:sz="4" w:space="0" w:color="auto"/>
              <w:right w:val="single" w:sz="4" w:space="0" w:color="auto"/>
            </w:tcBorders>
            <w:shd w:val="clear" w:color="auto" w:fill="auto"/>
            <w:noWrap/>
            <w:vAlign w:val="center"/>
          </w:tcPr>
          <w:p w14:paraId="5178D515" w14:textId="77777777" w:rsidR="00FE1237" w:rsidRPr="00FE1237" w:rsidRDefault="00FE1237" w:rsidP="00FE1237">
            <w:pPr>
              <w:rPr>
                <w:bCs/>
                <w:color w:val="000000"/>
                <w:sz w:val="16"/>
                <w:szCs w:val="16"/>
              </w:rPr>
            </w:pPr>
            <w:r w:rsidRPr="00FE1237">
              <w:rPr>
                <w:bCs/>
                <w:color w:val="000000"/>
                <w:sz w:val="16"/>
                <w:szCs w:val="16"/>
              </w:rPr>
              <w:t>Итого НВВ</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3936E7B"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6A023514" w14:textId="77777777" w:rsidR="00FE1237" w:rsidRPr="00FE1237" w:rsidRDefault="00FE1237" w:rsidP="00FE1237">
            <w:pPr>
              <w:jc w:val="right"/>
              <w:rPr>
                <w:bCs/>
                <w:color w:val="000000"/>
                <w:sz w:val="16"/>
                <w:szCs w:val="16"/>
              </w:rPr>
            </w:pPr>
            <w:r w:rsidRPr="00FE1237">
              <w:rPr>
                <w:bCs/>
                <w:color w:val="000000"/>
                <w:sz w:val="16"/>
                <w:szCs w:val="16"/>
              </w:rPr>
              <w:t>947 516,21</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71BB3CA5" w14:textId="77777777" w:rsidR="00FE1237" w:rsidRPr="00FE1237" w:rsidRDefault="00FE1237" w:rsidP="00FE1237">
            <w:pPr>
              <w:jc w:val="right"/>
              <w:rPr>
                <w:bCs/>
                <w:color w:val="000000"/>
                <w:sz w:val="16"/>
                <w:szCs w:val="16"/>
              </w:rPr>
            </w:pPr>
            <w:r w:rsidRPr="00FE1237">
              <w:rPr>
                <w:bCs/>
                <w:color w:val="000000"/>
                <w:sz w:val="16"/>
                <w:szCs w:val="16"/>
              </w:rPr>
              <w:t>872 217,99</w:t>
            </w:r>
          </w:p>
        </w:tc>
        <w:tc>
          <w:tcPr>
            <w:tcW w:w="2657" w:type="dxa"/>
            <w:tcBorders>
              <w:top w:val="single" w:sz="4" w:space="0" w:color="auto"/>
              <w:left w:val="nil"/>
              <w:bottom w:val="single" w:sz="4" w:space="0" w:color="auto"/>
              <w:right w:val="single" w:sz="4" w:space="0" w:color="auto"/>
            </w:tcBorders>
            <w:shd w:val="clear" w:color="auto" w:fill="auto"/>
            <w:vAlign w:val="center"/>
          </w:tcPr>
          <w:p w14:paraId="371273DD" w14:textId="77777777" w:rsidR="00FE1237" w:rsidRPr="00FE1237" w:rsidRDefault="00FE1237" w:rsidP="00FE1237">
            <w:pPr>
              <w:rPr>
                <w:bCs/>
                <w:color w:val="000000"/>
                <w:sz w:val="16"/>
                <w:szCs w:val="16"/>
              </w:rPr>
            </w:pPr>
          </w:p>
        </w:tc>
      </w:tr>
      <w:tr w:rsidR="00FE1237" w:rsidRPr="00FE1237" w14:paraId="6C2F2784" w14:textId="77777777" w:rsidTr="00AF6A06">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3EA2378" w14:textId="77777777" w:rsidR="00FE1237" w:rsidRPr="00FE1237" w:rsidRDefault="00FE1237" w:rsidP="00FE1237">
            <w:pPr>
              <w:jc w:val="right"/>
              <w:rPr>
                <w:bCs/>
                <w:color w:val="000000"/>
                <w:sz w:val="16"/>
                <w:szCs w:val="16"/>
              </w:rPr>
            </w:pPr>
            <w:r w:rsidRPr="00FE1237">
              <w:rPr>
                <w:bCs/>
                <w:color w:val="000000"/>
                <w:sz w:val="16"/>
                <w:szCs w:val="16"/>
              </w:rPr>
              <w:t>12.</w:t>
            </w:r>
          </w:p>
        </w:tc>
        <w:tc>
          <w:tcPr>
            <w:tcW w:w="2561" w:type="dxa"/>
            <w:tcBorders>
              <w:top w:val="single" w:sz="4" w:space="0" w:color="auto"/>
              <w:left w:val="nil"/>
              <w:bottom w:val="single" w:sz="4" w:space="0" w:color="auto"/>
              <w:right w:val="single" w:sz="4" w:space="0" w:color="auto"/>
            </w:tcBorders>
            <w:shd w:val="clear" w:color="auto" w:fill="auto"/>
            <w:noWrap/>
            <w:vAlign w:val="center"/>
          </w:tcPr>
          <w:p w14:paraId="785FBABC" w14:textId="77777777" w:rsidR="00FE1237" w:rsidRPr="00FE1237" w:rsidRDefault="00FE1237" w:rsidP="00FE1237">
            <w:pPr>
              <w:rPr>
                <w:bCs/>
                <w:color w:val="000000"/>
                <w:sz w:val="16"/>
                <w:szCs w:val="16"/>
              </w:rPr>
            </w:pPr>
            <w:r w:rsidRPr="00FE1237">
              <w:rPr>
                <w:bCs/>
                <w:color w:val="000000"/>
                <w:sz w:val="16"/>
                <w:szCs w:val="16"/>
              </w:rPr>
              <w:t>Итого НВВ без платы ФСК</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8BC027" w14:textId="77777777" w:rsidR="00FE1237" w:rsidRPr="00FE1237" w:rsidRDefault="00FE1237" w:rsidP="00FE1237">
            <w:pPr>
              <w:jc w:val="center"/>
              <w:rPr>
                <w:bCs/>
                <w:color w:val="000000"/>
                <w:sz w:val="16"/>
                <w:szCs w:val="16"/>
              </w:rPr>
            </w:pPr>
            <w:r w:rsidRPr="00FE1237">
              <w:rPr>
                <w:bCs/>
                <w:color w:val="000000"/>
                <w:sz w:val="16"/>
                <w:szCs w:val="16"/>
              </w:rPr>
              <w:t>тыс. руб.</w:t>
            </w:r>
          </w:p>
        </w:tc>
        <w:tc>
          <w:tcPr>
            <w:tcW w:w="1309" w:type="dxa"/>
            <w:tcBorders>
              <w:top w:val="single" w:sz="4" w:space="0" w:color="auto"/>
              <w:left w:val="nil"/>
              <w:bottom w:val="single" w:sz="4" w:space="0" w:color="auto"/>
              <w:right w:val="single" w:sz="4" w:space="0" w:color="auto"/>
            </w:tcBorders>
            <w:shd w:val="clear" w:color="auto" w:fill="auto"/>
            <w:noWrap/>
            <w:vAlign w:val="center"/>
          </w:tcPr>
          <w:p w14:paraId="0B574368" w14:textId="77777777" w:rsidR="00FE1237" w:rsidRPr="00FE1237" w:rsidRDefault="00FE1237" w:rsidP="00FE1237">
            <w:pPr>
              <w:jc w:val="right"/>
              <w:rPr>
                <w:bCs/>
                <w:color w:val="000000"/>
                <w:sz w:val="16"/>
                <w:szCs w:val="16"/>
              </w:rPr>
            </w:pPr>
            <w:r w:rsidRPr="00FE1237">
              <w:rPr>
                <w:bCs/>
                <w:color w:val="000000"/>
                <w:sz w:val="16"/>
                <w:szCs w:val="16"/>
              </w:rPr>
              <w:t>848 428,78</w:t>
            </w:r>
          </w:p>
        </w:tc>
        <w:tc>
          <w:tcPr>
            <w:tcW w:w="1171" w:type="dxa"/>
            <w:tcBorders>
              <w:top w:val="single" w:sz="4" w:space="0" w:color="auto"/>
              <w:left w:val="nil"/>
              <w:bottom w:val="single" w:sz="4" w:space="0" w:color="auto"/>
              <w:right w:val="single" w:sz="4" w:space="0" w:color="auto"/>
            </w:tcBorders>
            <w:shd w:val="clear" w:color="auto" w:fill="auto"/>
            <w:noWrap/>
            <w:vAlign w:val="center"/>
          </w:tcPr>
          <w:p w14:paraId="2DC198D7" w14:textId="77777777" w:rsidR="00FE1237" w:rsidRPr="00FE1237" w:rsidRDefault="00FE1237" w:rsidP="00FE1237">
            <w:pPr>
              <w:jc w:val="right"/>
              <w:rPr>
                <w:bCs/>
                <w:color w:val="000000"/>
                <w:sz w:val="16"/>
                <w:szCs w:val="16"/>
              </w:rPr>
            </w:pPr>
            <w:r w:rsidRPr="00FE1237">
              <w:rPr>
                <w:bCs/>
                <w:color w:val="000000"/>
                <w:sz w:val="16"/>
                <w:szCs w:val="16"/>
              </w:rPr>
              <w:t>771 450,03</w:t>
            </w:r>
          </w:p>
        </w:tc>
        <w:tc>
          <w:tcPr>
            <w:tcW w:w="2657" w:type="dxa"/>
            <w:tcBorders>
              <w:top w:val="single" w:sz="4" w:space="0" w:color="auto"/>
              <w:left w:val="nil"/>
              <w:bottom w:val="single" w:sz="4" w:space="0" w:color="auto"/>
              <w:right w:val="single" w:sz="4" w:space="0" w:color="auto"/>
            </w:tcBorders>
            <w:shd w:val="clear" w:color="auto" w:fill="auto"/>
            <w:vAlign w:val="center"/>
          </w:tcPr>
          <w:p w14:paraId="77114273" w14:textId="77777777" w:rsidR="00FE1237" w:rsidRPr="00FE1237" w:rsidRDefault="00FE1237" w:rsidP="00FE1237">
            <w:pPr>
              <w:rPr>
                <w:bCs/>
                <w:color w:val="000000"/>
                <w:sz w:val="16"/>
                <w:szCs w:val="16"/>
              </w:rPr>
            </w:pPr>
          </w:p>
        </w:tc>
      </w:tr>
    </w:tbl>
    <w:p w14:paraId="680BE8F7" w14:textId="77777777" w:rsidR="00FE1237" w:rsidRPr="00FE1237" w:rsidRDefault="00FE1237" w:rsidP="00FE1237">
      <w:pPr>
        <w:spacing w:after="160" w:line="259" w:lineRule="auto"/>
        <w:jc w:val="center"/>
        <w:rPr>
          <w:rFonts w:eastAsia="Calibri"/>
          <w:b/>
          <w:bCs/>
          <w:sz w:val="22"/>
          <w:szCs w:val="22"/>
          <w:lang w:eastAsia="en-US"/>
        </w:rPr>
      </w:pPr>
    </w:p>
    <w:p w14:paraId="2BF528DE" w14:textId="77777777" w:rsidR="00FE1237" w:rsidRPr="00FE1237" w:rsidRDefault="00FE1237" w:rsidP="00FE1237">
      <w:pPr>
        <w:spacing w:after="160" w:line="259" w:lineRule="auto"/>
        <w:jc w:val="center"/>
        <w:rPr>
          <w:rFonts w:eastAsia="Calibri"/>
          <w:b/>
          <w:bCs/>
          <w:sz w:val="22"/>
          <w:szCs w:val="22"/>
          <w:lang w:eastAsia="en-US"/>
        </w:rPr>
      </w:pPr>
    </w:p>
    <w:p w14:paraId="772D9E04" w14:textId="77777777" w:rsidR="00FE1237" w:rsidRPr="00FE1237" w:rsidRDefault="00FE1237" w:rsidP="00FE1237">
      <w:pPr>
        <w:tabs>
          <w:tab w:val="left" w:pos="5580"/>
          <w:tab w:val="left" w:pos="9498"/>
        </w:tabs>
        <w:ind w:right="-569"/>
      </w:pPr>
    </w:p>
    <w:p w14:paraId="2C1409B3"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010C7BA3" w14:textId="1E185601" w:rsidR="009E21FE" w:rsidRPr="001828C5" w:rsidRDefault="009E21FE" w:rsidP="009E21FE">
      <w:pPr>
        <w:tabs>
          <w:tab w:val="left" w:pos="5580"/>
          <w:tab w:val="left" w:pos="9498"/>
        </w:tabs>
        <w:ind w:left="-2064" w:right="-569" w:firstLine="8727"/>
      </w:pPr>
      <w:r w:rsidRPr="001828C5">
        <w:lastRenderedPageBreak/>
        <w:t xml:space="preserve">Приложение № </w:t>
      </w:r>
      <w:r>
        <w:t>16</w:t>
      </w:r>
      <w:r w:rsidRPr="001828C5">
        <w:t xml:space="preserve"> к </w:t>
      </w:r>
      <w:r>
        <w:t>протоколу</w:t>
      </w:r>
      <w:r w:rsidRPr="001828C5">
        <w:t xml:space="preserve"> № </w:t>
      </w:r>
      <w:r>
        <w:t>90</w:t>
      </w:r>
    </w:p>
    <w:p w14:paraId="56EFC919"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4802965B"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264EF0EF"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33F9C03D" w14:textId="77777777" w:rsidR="00FE1237" w:rsidRPr="00FE1237" w:rsidRDefault="00FE1237" w:rsidP="00FE1237">
      <w:pPr>
        <w:tabs>
          <w:tab w:val="left" w:pos="5580"/>
          <w:tab w:val="left" w:pos="9498"/>
        </w:tabs>
        <w:ind w:left="-2064" w:right="-569" w:firstLine="7167"/>
      </w:pPr>
    </w:p>
    <w:p w14:paraId="0F50C126" w14:textId="77777777" w:rsidR="00FE1237" w:rsidRPr="00FE1237" w:rsidRDefault="00FE1237" w:rsidP="00FE1237">
      <w:pPr>
        <w:jc w:val="center"/>
      </w:pPr>
      <w:r w:rsidRPr="00FE1237">
        <w:t xml:space="preserve">Расчёт необходимой валовой выручки ОАО «СКЭК» методом долгосрочной индексации </w:t>
      </w:r>
      <w:r w:rsidRPr="00FE1237">
        <w:br/>
        <w:t>на 2022 год (долгосрочный период 2020-2024)</w:t>
      </w:r>
    </w:p>
    <w:tbl>
      <w:tblPr>
        <w:tblW w:w="9787" w:type="dxa"/>
        <w:tblLayout w:type="fixed"/>
        <w:tblLook w:val="04A0" w:firstRow="1" w:lastRow="0" w:firstColumn="1" w:lastColumn="0" w:noHBand="0" w:noVBand="1"/>
      </w:tblPr>
      <w:tblGrid>
        <w:gridCol w:w="704"/>
        <w:gridCol w:w="2694"/>
        <w:gridCol w:w="11"/>
        <w:gridCol w:w="839"/>
        <w:gridCol w:w="11"/>
        <w:gridCol w:w="1265"/>
        <w:gridCol w:w="11"/>
        <w:gridCol w:w="1265"/>
        <w:gridCol w:w="11"/>
        <w:gridCol w:w="2965"/>
        <w:gridCol w:w="11"/>
      </w:tblGrid>
      <w:tr w:rsidR="00FE1237" w:rsidRPr="00FE1237" w14:paraId="5B6AD513" w14:textId="77777777" w:rsidTr="00AF6A06">
        <w:trPr>
          <w:gridAfter w:val="1"/>
          <w:wAfter w:w="11" w:type="dxa"/>
          <w:trHeight w:val="315"/>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E923E" w14:textId="77777777" w:rsidR="00FE1237" w:rsidRPr="00FE1237" w:rsidRDefault="00FE1237" w:rsidP="00FE1237">
            <w:pPr>
              <w:jc w:val="center"/>
              <w:rPr>
                <w:sz w:val="16"/>
                <w:szCs w:val="16"/>
              </w:rPr>
            </w:pPr>
            <w:r w:rsidRPr="00FE1237">
              <w:rPr>
                <w:sz w:val="16"/>
                <w:szCs w:val="16"/>
              </w:rPr>
              <w:t>№п/п</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D1A48" w14:textId="77777777" w:rsidR="00FE1237" w:rsidRPr="00FE1237" w:rsidRDefault="00FE1237" w:rsidP="00FE1237">
            <w:pPr>
              <w:jc w:val="center"/>
              <w:rPr>
                <w:sz w:val="16"/>
                <w:szCs w:val="16"/>
              </w:rPr>
            </w:pPr>
            <w:r w:rsidRPr="00FE1237">
              <w:rPr>
                <w:sz w:val="16"/>
                <w:szCs w:val="16"/>
              </w:rPr>
              <w:t>Показатель</w:t>
            </w:r>
          </w:p>
        </w:tc>
        <w:tc>
          <w:tcPr>
            <w:tcW w:w="85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B61A1D" w14:textId="77777777" w:rsidR="00FE1237" w:rsidRPr="00FE1237" w:rsidRDefault="00FE1237" w:rsidP="00FE1237">
            <w:pPr>
              <w:jc w:val="center"/>
              <w:rPr>
                <w:sz w:val="16"/>
                <w:szCs w:val="16"/>
              </w:rPr>
            </w:pPr>
            <w:r w:rsidRPr="00FE1237">
              <w:rPr>
                <w:sz w:val="16"/>
                <w:szCs w:val="16"/>
              </w:rPr>
              <w:t>Ед. изм.</w:t>
            </w:r>
          </w:p>
        </w:tc>
        <w:tc>
          <w:tcPr>
            <w:tcW w:w="5528" w:type="dxa"/>
            <w:gridSpan w:val="6"/>
            <w:tcBorders>
              <w:top w:val="single" w:sz="4" w:space="0" w:color="auto"/>
              <w:left w:val="nil"/>
              <w:bottom w:val="single" w:sz="4" w:space="0" w:color="auto"/>
              <w:right w:val="single" w:sz="4" w:space="0" w:color="auto"/>
            </w:tcBorders>
            <w:shd w:val="clear" w:color="auto" w:fill="auto"/>
            <w:noWrap/>
            <w:vAlign w:val="center"/>
            <w:hideMark/>
          </w:tcPr>
          <w:p w14:paraId="7414C231" w14:textId="77777777" w:rsidR="00FE1237" w:rsidRPr="00FE1237" w:rsidRDefault="00FE1237" w:rsidP="00FE1237">
            <w:pPr>
              <w:jc w:val="center"/>
              <w:rPr>
                <w:sz w:val="16"/>
                <w:szCs w:val="16"/>
              </w:rPr>
            </w:pPr>
            <w:r w:rsidRPr="00FE1237">
              <w:rPr>
                <w:sz w:val="16"/>
                <w:szCs w:val="16"/>
              </w:rPr>
              <w:t>2022 год</w:t>
            </w:r>
          </w:p>
        </w:tc>
      </w:tr>
      <w:tr w:rsidR="00FE1237" w:rsidRPr="00FE1237" w14:paraId="7F846855" w14:textId="77777777" w:rsidTr="00AF6A06">
        <w:trPr>
          <w:gridAfter w:val="1"/>
          <w:wAfter w:w="11" w:type="dxa"/>
          <w:trHeight w:val="63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C7D1CBC" w14:textId="77777777" w:rsidR="00FE1237" w:rsidRPr="00FE1237" w:rsidRDefault="00FE1237" w:rsidP="00FE1237">
            <w:pPr>
              <w:rPr>
                <w:sz w:val="16"/>
                <w:szCs w:val="16"/>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6C4222D" w14:textId="77777777" w:rsidR="00FE1237" w:rsidRPr="00FE1237" w:rsidRDefault="00FE1237" w:rsidP="00FE1237">
            <w:pPr>
              <w:rPr>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vAlign w:val="center"/>
            <w:hideMark/>
          </w:tcPr>
          <w:p w14:paraId="3D5FF5EF" w14:textId="77777777" w:rsidR="00FE1237" w:rsidRPr="00FE1237" w:rsidRDefault="00FE1237" w:rsidP="00FE1237">
            <w:pPr>
              <w:rPr>
                <w:sz w:val="16"/>
                <w:szCs w:val="16"/>
              </w:rPr>
            </w:pPr>
          </w:p>
        </w:tc>
        <w:tc>
          <w:tcPr>
            <w:tcW w:w="1276" w:type="dxa"/>
            <w:gridSpan w:val="2"/>
            <w:tcBorders>
              <w:top w:val="nil"/>
              <w:left w:val="nil"/>
              <w:bottom w:val="single" w:sz="4" w:space="0" w:color="auto"/>
              <w:right w:val="single" w:sz="4" w:space="0" w:color="auto"/>
            </w:tcBorders>
            <w:shd w:val="clear" w:color="auto" w:fill="auto"/>
            <w:vAlign w:val="center"/>
            <w:hideMark/>
          </w:tcPr>
          <w:p w14:paraId="256AA6A5" w14:textId="77777777" w:rsidR="00FE1237" w:rsidRPr="00FE1237" w:rsidRDefault="00FE1237" w:rsidP="00FE1237">
            <w:pPr>
              <w:jc w:val="center"/>
              <w:rPr>
                <w:sz w:val="16"/>
                <w:szCs w:val="16"/>
              </w:rPr>
            </w:pPr>
            <w:r w:rsidRPr="00FE1237">
              <w:rPr>
                <w:sz w:val="16"/>
                <w:szCs w:val="16"/>
              </w:rPr>
              <w:t>Предложение предприятия</w:t>
            </w:r>
          </w:p>
        </w:tc>
        <w:tc>
          <w:tcPr>
            <w:tcW w:w="1276" w:type="dxa"/>
            <w:gridSpan w:val="2"/>
            <w:tcBorders>
              <w:top w:val="nil"/>
              <w:left w:val="nil"/>
              <w:bottom w:val="single" w:sz="4" w:space="0" w:color="auto"/>
              <w:right w:val="single" w:sz="4" w:space="0" w:color="auto"/>
            </w:tcBorders>
            <w:shd w:val="clear" w:color="auto" w:fill="auto"/>
            <w:vAlign w:val="center"/>
            <w:hideMark/>
          </w:tcPr>
          <w:p w14:paraId="0787D319" w14:textId="77777777" w:rsidR="00FE1237" w:rsidRPr="00FE1237" w:rsidRDefault="00FE1237" w:rsidP="00FE1237">
            <w:pPr>
              <w:jc w:val="center"/>
              <w:rPr>
                <w:sz w:val="16"/>
                <w:szCs w:val="16"/>
              </w:rPr>
            </w:pPr>
            <w:r w:rsidRPr="00FE1237">
              <w:rPr>
                <w:sz w:val="16"/>
                <w:szCs w:val="16"/>
              </w:rPr>
              <w:t>Предложение экспертов</w:t>
            </w:r>
          </w:p>
        </w:tc>
        <w:tc>
          <w:tcPr>
            <w:tcW w:w="2976" w:type="dxa"/>
            <w:gridSpan w:val="2"/>
            <w:tcBorders>
              <w:top w:val="nil"/>
              <w:left w:val="nil"/>
              <w:bottom w:val="single" w:sz="4" w:space="0" w:color="auto"/>
              <w:right w:val="single" w:sz="4" w:space="0" w:color="auto"/>
            </w:tcBorders>
            <w:shd w:val="clear" w:color="auto" w:fill="auto"/>
            <w:vAlign w:val="center"/>
            <w:hideMark/>
          </w:tcPr>
          <w:p w14:paraId="00BA20AE" w14:textId="77777777" w:rsidR="00FE1237" w:rsidRPr="00FE1237" w:rsidRDefault="00FE1237" w:rsidP="00FE1237">
            <w:pPr>
              <w:jc w:val="center"/>
              <w:rPr>
                <w:sz w:val="16"/>
                <w:szCs w:val="16"/>
              </w:rPr>
            </w:pPr>
            <w:r w:rsidRPr="00FE1237">
              <w:rPr>
                <w:sz w:val="16"/>
                <w:szCs w:val="16"/>
              </w:rPr>
              <w:t>Основания, по которым отказано во включении в тариф отдельных расходов</w:t>
            </w:r>
          </w:p>
        </w:tc>
      </w:tr>
      <w:tr w:rsidR="00FE1237" w:rsidRPr="00FE1237" w14:paraId="3BF64232"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37CC5" w14:textId="77777777" w:rsidR="00FE1237" w:rsidRPr="00FE1237" w:rsidRDefault="00FE1237" w:rsidP="00FE1237">
            <w:pPr>
              <w:rPr>
                <w:b/>
                <w:bCs/>
                <w:sz w:val="16"/>
                <w:szCs w:val="16"/>
              </w:rPr>
            </w:pPr>
            <w:r w:rsidRPr="00FE1237">
              <w:rPr>
                <w:b/>
                <w:bCs/>
                <w:sz w:val="16"/>
                <w:szCs w:val="16"/>
              </w:rPr>
              <w:t>Расчёт коэффициента индексации</w:t>
            </w:r>
          </w:p>
        </w:tc>
      </w:tr>
      <w:tr w:rsidR="00FE1237" w:rsidRPr="00FE1237" w14:paraId="6F3F6899"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1564D94" w14:textId="77777777" w:rsidR="00FE1237" w:rsidRPr="00FE1237" w:rsidRDefault="00FE1237" w:rsidP="00FE1237">
            <w:pPr>
              <w:jc w:val="center"/>
              <w:rPr>
                <w:sz w:val="16"/>
                <w:szCs w:val="16"/>
              </w:rPr>
            </w:pPr>
            <w:r w:rsidRPr="00FE1237">
              <w:rPr>
                <w:sz w:val="16"/>
                <w:szCs w:val="16"/>
              </w:rPr>
              <w:t>1</w:t>
            </w:r>
          </w:p>
        </w:tc>
        <w:tc>
          <w:tcPr>
            <w:tcW w:w="2694" w:type="dxa"/>
            <w:tcBorders>
              <w:top w:val="nil"/>
              <w:left w:val="nil"/>
              <w:bottom w:val="single" w:sz="4" w:space="0" w:color="auto"/>
              <w:right w:val="single" w:sz="4" w:space="0" w:color="auto"/>
            </w:tcBorders>
            <w:shd w:val="clear" w:color="auto" w:fill="auto"/>
            <w:vAlign w:val="center"/>
            <w:hideMark/>
          </w:tcPr>
          <w:p w14:paraId="16EB29AB" w14:textId="77777777" w:rsidR="00FE1237" w:rsidRPr="00FE1237" w:rsidRDefault="00FE1237" w:rsidP="00FE1237">
            <w:pPr>
              <w:rPr>
                <w:sz w:val="16"/>
                <w:szCs w:val="16"/>
              </w:rPr>
            </w:pPr>
            <w:r w:rsidRPr="00FE1237">
              <w:rPr>
                <w:sz w:val="16"/>
                <w:szCs w:val="16"/>
              </w:rPr>
              <w:t>ИПЦ</w:t>
            </w:r>
          </w:p>
        </w:tc>
        <w:tc>
          <w:tcPr>
            <w:tcW w:w="850" w:type="dxa"/>
            <w:gridSpan w:val="2"/>
            <w:tcBorders>
              <w:top w:val="nil"/>
              <w:left w:val="nil"/>
              <w:bottom w:val="single" w:sz="4" w:space="0" w:color="auto"/>
              <w:right w:val="single" w:sz="4" w:space="0" w:color="auto"/>
            </w:tcBorders>
            <w:shd w:val="clear" w:color="auto" w:fill="auto"/>
            <w:vAlign w:val="center"/>
            <w:hideMark/>
          </w:tcPr>
          <w:p w14:paraId="56AA452F" w14:textId="77777777" w:rsidR="00FE1237" w:rsidRPr="00FE1237" w:rsidRDefault="00FE1237" w:rsidP="00FE1237">
            <w:pPr>
              <w:jc w:val="center"/>
              <w:rPr>
                <w:sz w:val="16"/>
                <w:szCs w:val="16"/>
              </w:rPr>
            </w:pPr>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D2D0187" w14:textId="77777777" w:rsidR="00FE1237" w:rsidRPr="00FE1237" w:rsidRDefault="00FE1237" w:rsidP="00FE1237">
            <w:pPr>
              <w:jc w:val="right"/>
              <w:rPr>
                <w:sz w:val="16"/>
                <w:szCs w:val="16"/>
              </w:rPr>
            </w:pPr>
            <w:r w:rsidRPr="00FE1237">
              <w:rPr>
                <w:sz w:val="16"/>
                <w:szCs w:val="16"/>
              </w:rPr>
              <w:t>3,90%</w:t>
            </w:r>
          </w:p>
        </w:tc>
        <w:tc>
          <w:tcPr>
            <w:tcW w:w="1276" w:type="dxa"/>
            <w:gridSpan w:val="2"/>
            <w:tcBorders>
              <w:top w:val="nil"/>
              <w:left w:val="nil"/>
              <w:bottom w:val="single" w:sz="4" w:space="0" w:color="auto"/>
              <w:right w:val="single" w:sz="4" w:space="0" w:color="auto"/>
            </w:tcBorders>
            <w:shd w:val="clear" w:color="auto" w:fill="auto"/>
            <w:noWrap/>
            <w:vAlign w:val="center"/>
          </w:tcPr>
          <w:p w14:paraId="22A06FA3" w14:textId="77777777" w:rsidR="00FE1237" w:rsidRPr="00FE1237" w:rsidRDefault="00FE1237" w:rsidP="00FE1237">
            <w:pPr>
              <w:jc w:val="right"/>
              <w:rPr>
                <w:sz w:val="16"/>
                <w:szCs w:val="16"/>
              </w:rPr>
            </w:pPr>
            <w:r w:rsidRPr="00FE1237">
              <w:rPr>
                <w:sz w:val="16"/>
                <w:szCs w:val="16"/>
              </w:rPr>
              <w:t>4,30%</w:t>
            </w:r>
          </w:p>
        </w:tc>
        <w:tc>
          <w:tcPr>
            <w:tcW w:w="2976" w:type="dxa"/>
            <w:gridSpan w:val="2"/>
            <w:tcBorders>
              <w:top w:val="nil"/>
              <w:left w:val="nil"/>
              <w:bottom w:val="single" w:sz="4" w:space="0" w:color="auto"/>
              <w:right w:val="single" w:sz="4" w:space="0" w:color="auto"/>
            </w:tcBorders>
            <w:shd w:val="clear" w:color="auto" w:fill="auto"/>
            <w:vAlign w:val="center"/>
            <w:hideMark/>
          </w:tcPr>
          <w:p w14:paraId="7FE780A6" w14:textId="77777777" w:rsidR="00FE1237" w:rsidRPr="00FE1237" w:rsidRDefault="00FE1237" w:rsidP="00FE1237">
            <w:pPr>
              <w:rPr>
                <w:sz w:val="16"/>
                <w:szCs w:val="16"/>
              </w:rPr>
            </w:pPr>
            <w:r w:rsidRPr="00FE1237">
              <w:rPr>
                <w:sz w:val="16"/>
                <w:szCs w:val="16"/>
              </w:rPr>
              <w:t> </w:t>
            </w:r>
          </w:p>
        </w:tc>
      </w:tr>
      <w:tr w:rsidR="00FE1237" w:rsidRPr="00FE1237" w14:paraId="6D30D7F9"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9C9F01" w14:textId="77777777" w:rsidR="00FE1237" w:rsidRPr="00FE1237" w:rsidRDefault="00FE1237" w:rsidP="00FE1237">
            <w:pPr>
              <w:jc w:val="center"/>
              <w:rPr>
                <w:sz w:val="16"/>
                <w:szCs w:val="16"/>
              </w:rPr>
            </w:pPr>
            <w:r w:rsidRPr="00FE1237">
              <w:rPr>
                <w:sz w:val="16"/>
                <w:szCs w:val="16"/>
              </w:rPr>
              <w:t>2</w:t>
            </w:r>
          </w:p>
        </w:tc>
        <w:tc>
          <w:tcPr>
            <w:tcW w:w="2694" w:type="dxa"/>
            <w:tcBorders>
              <w:top w:val="nil"/>
              <w:left w:val="nil"/>
              <w:bottom w:val="single" w:sz="4" w:space="0" w:color="auto"/>
              <w:right w:val="single" w:sz="4" w:space="0" w:color="auto"/>
            </w:tcBorders>
            <w:shd w:val="clear" w:color="auto" w:fill="auto"/>
            <w:vAlign w:val="center"/>
            <w:hideMark/>
          </w:tcPr>
          <w:p w14:paraId="098CD916" w14:textId="77777777" w:rsidR="00FE1237" w:rsidRPr="00FE1237" w:rsidRDefault="00FE1237" w:rsidP="00FE1237">
            <w:pPr>
              <w:rPr>
                <w:sz w:val="16"/>
                <w:szCs w:val="16"/>
              </w:rPr>
            </w:pPr>
            <w:r w:rsidRPr="00FE1237">
              <w:rPr>
                <w:sz w:val="16"/>
                <w:szCs w:val="16"/>
              </w:rPr>
              <w:t>Индекс эффективности операционных расходов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7B70CDDF" w14:textId="77777777" w:rsidR="00FE1237" w:rsidRPr="00FE1237" w:rsidRDefault="00FE1237" w:rsidP="00FE1237">
            <w:pPr>
              <w:jc w:val="center"/>
              <w:rPr>
                <w:sz w:val="16"/>
                <w:szCs w:val="16"/>
              </w:rPr>
            </w:pPr>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3196DCA6" w14:textId="77777777" w:rsidR="00FE1237" w:rsidRPr="00FE1237" w:rsidRDefault="00FE1237" w:rsidP="00FE1237">
            <w:pPr>
              <w:jc w:val="right"/>
              <w:rPr>
                <w:sz w:val="16"/>
                <w:szCs w:val="16"/>
              </w:rPr>
            </w:pPr>
            <w:r w:rsidRPr="00FE1237">
              <w:rPr>
                <w:sz w:val="16"/>
                <w:szCs w:val="16"/>
              </w:rPr>
              <w:t>6,0%</w:t>
            </w:r>
          </w:p>
        </w:tc>
        <w:tc>
          <w:tcPr>
            <w:tcW w:w="1276" w:type="dxa"/>
            <w:gridSpan w:val="2"/>
            <w:tcBorders>
              <w:top w:val="nil"/>
              <w:left w:val="nil"/>
              <w:bottom w:val="single" w:sz="4" w:space="0" w:color="auto"/>
              <w:right w:val="single" w:sz="4" w:space="0" w:color="auto"/>
            </w:tcBorders>
            <w:shd w:val="clear" w:color="auto" w:fill="auto"/>
            <w:noWrap/>
            <w:vAlign w:val="center"/>
          </w:tcPr>
          <w:p w14:paraId="039B90DE" w14:textId="77777777" w:rsidR="00FE1237" w:rsidRPr="00FE1237" w:rsidRDefault="00FE1237" w:rsidP="00FE1237">
            <w:pPr>
              <w:jc w:val="right"/>
              <w:rPr>
                <w:sz w:val="16"/>
                <w:szCs w:val="16"/>
              </w:rPr>
            </w:pPr>
            <w:r w:rsidRPr="00FE1237">
              <w:rPr>
                <w:sz w:val="16"/>
                <w:szCs w:val="16"/>
              </w:rPr>
              <w:t>6,0%</w:t>
            </w:r>
          </w:p>
        </w:tc>
        <w:tc>
          <w:tcPr>
            <w:tcW w:w="2976" w:type="dxa"/>
            <w:gridSpan w:val="2"/>
            <w:tcBorders>
              <w:top w:val="nil"/>
              <w:left w:val="nil"/>
              <w:bottom w:val="single" w:sz="4" w:space="0" w:color="auto"/>
              <w:right w:val="single" w:sz="4" w:space="0" w:color="auto"/>
            </w:tcBorders>
            <w:shd w:val="clear" w:color="auto" w:fill="auto"/>
            <w:vAlign w:val="center"/>
            <w:hideMark/>
          </w:tcPr>
          <w:p w14:paraId="02114FD9" w14:textId="77777777" w:rsidR="00FE1237" w:rsidRPr="00FE1237" w:rsidRDefault="00FE1237" w:rsidP="00FE1237">
            <w:pPr>
              <w:rPr>
                <w:sz w:val="16"/>
                <w:szCs w:val="16"/>
              </w:rPr>
            </w:pPr>
            <w:r w:rsidRPr="00FE1237">
              <w:rPr>
                <w:sz w:val="16"/>
                <w:szCs w:val="16"/>
              </w:rPr>
              <w:t> </w:t>
            </w:r>
          </w:p>
        </w:tc>
      </w:tr>
      <w:tr w:rsidR="00FE1237" w:rsidRPr="00FE1237" w14:paraId="2B4D14E9"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DA68BE" w14:textId="77777777" w:rsidR="00FE1237" w:rsidRPr="00FE1237" w:rsidRDefault="00FE1237" w:rsidP="00FE1237">
            <w:pPr>
              <w:jc w:val="center"/>
              <w:rPr>
                <w:sz w:val="16"/>
                <w:szCs w:val="16"/>
              </w:rPr>
            </w:pPr>
            <w:r w:rsidRPr="00FE1237">
              <w:rPr>
                <w:sz w:val="16"/>
                <w:szCs w:val="16"/>
              </w:rPr>
              <w:t>3</w:t>
            </w:r>
          </w:p>
        </w:tc>
        <w:tc>
          <w:tcPr>
            <w:tcW w:w="2694" w:type="dxa"/>
            <w:tcBorders>
              <w:top w:val="nil"/>
              <w:left w:val="nil"/>
              <w:bottom w:val="single" w:sz="4" w:space="0" w:color="auto"/>
              <w:right w:val="single" w:sz="4" w:space="0" w:color="auto"/>
            </w:tcBorders>
            <w:shd w:val="clear" w:color="auto" w:fill="auto"/>
            <w:vAlign w:val="center"/>
            <w:hideMark/>
          </w:tcPr>
          <w:p w14:paraId="26F10031" w14:textId="77777777" w:rsidR="00FE1237" w:rsidRPr="00FE1237" w:rsidRDefault="00FE1237" w:rsidP="00FE1237">
            <w:pPr>
              <w:rPr>
                <w:sz w:val="16"/>
                <w:szCs w:val="16"/>
              </w:rPr>
            </w:pPr>
            <w:r w:rsidRPr="00FE1237">
              <w:rPr>
                <w:sz w:val="16"/>
                <w:szCs w:val="16"/>
              </w:rPr>
              <w:t>Количество активов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06A11000" w14:textId="77777777" w:rsidR="00FE1237" w:rsidRPr="00FE1237" w:rsidRDefault="00FE1237" w:rsidP="00FE1237">
            <w:pPr>
              <w:jc w:val="center"/>
              <w:rPr>
                <w:sz w:val="16"/>
                <w:szCs w:val="16"/>
              </w:rPr>
            </w:pPr>
            <w:r w:rsidRPr="00FE1237">
              <w:rPr>
                <w:sz w:val="16"/>
                <w:szCs w:val="16"/>
              </w:rPr>
              <w:t>у.е.</w:t>
            </w:r>
          </w:p>
        </w:tc>
        <w:tc>
          <w:tcPr>
            <w:tcW w:w="1276" w:type="dxa"/>
            <w:gridSpan w:val="2"/>
            <w:tcBorders>
              <w:top w:val="nil"/>
              <w:left w:val="nil"/>
              <w:bottom w:val="single" w:sz="4" w:space="0" w:color="auto"/>
              <w:right w:val="single" w:sz="4" w:space="0" w:color="auto"/>
            </w:tcBorders>
            <w:shd w:val="clear" w:color="auto" w:fill="auto"/>
            <w:noWrap/>
            <w:vAlign w:val="center"/>
          </w:tcPr>
          <w:p w14:paraId="6BEF8C51" w14:textId="77777777" w:rsidR="00FE1237" w:rsidRPr="00FE1237" w:rsidRDefault="00FE1237" w:rsidP="00FE1237">
            <w:pPr>
              <w:jc w:val="right"/>
              <w:rPr>
                <w:sz w:val="16"/>
                <w:szCs w:val="16"/>
              </w:rPr>
            </w:pPr>
            <w:r w:rsidRPr="00FE1237">
              <w:rPr>
                <w:sz w:val="16"/>
                <w:szCs w:val="16"/>
              </w:rPr>
              <w:t>38 117,03</w:t>
            </w:r>
          </w:p>
        </w:tc>
        <w:tc>
          <w:tcPr>
            <w:tcW w:w="1276" w:type="dxa"/>
            <w:gridSpan w:val="2"/>
            <w:tcBorders>
              <w:top w:val="nil"/>
              <w:left w:val="nil"/>
              <w:bottom w:val="single" w:sz="4" w:space="0" w:color="auto"/>
              <w:right w:val="single" w:sz="4" w:space="0" w:color="auto"/>
            </w:tcBorders>
            <w:shd w:val="clear" w:color="auto" w:fill="auto"/>
            <w:noWrap/>
            <w:vAlign w:val="center"/>
          </w:tcPr>
          <w:p w14:paraId="5FE6E1BB" w14:textId="77777777" w:rsidR="00FE1237" w:rsidRPr="00FE1237" w:rsidRDefault="00FE1237" w:rsidP="00FE1237">
            <w:pPr>
              <w:jc w:val="right"/>
              <w:rPr>
                <w:sz w:val="16"/>
                <w:szCs w:val="16"/>
              </w:rPr>
            </w:pPr>
            <w:r w:rsidRPr="00FE1237">
              <w:rPr>
                <w:sz w:val="16"/>
                <w:szCs w:val="16"/>
              </w:rPr>
              <w:t>37 943,37</w:t>
            </w:r>
          </w:p>
        </w:tc>
        <w:tc>
          <w:tcPr>
            <w:tcW w:w="2976" w:type="dxa"/>
            <w:gridSpan w:val="2"/>
            <w:tcBorders>
              <w:top w:val="nil"/>
              <w:left w:val="nil"/>
              <w:bottom w:val="single" w:sz="4" w:space="0" w:color="auto"/>
              <w:right w:val="single" w:sz="4" w:space="0" w:color="auto"/>
            </w:tcBorders>
            <w:shd w:val="clear" w:color="auto" w:fill="auto"/>
            <w:vAlign w:val="center"/>
            <w:hideMark/>
          </w:tcPr>
          <w:p w14:paraId="376EA8C3" w14:textId="77777777" w:rsidR="00FE1237" w:rsidRPr="00FE1237" w:rsidRDefault="00FE1237" w:rsidP="00FE1237">
            <w:pPr>
              <w:rPr>
                <w:sz w:val="16"/>
                <w:szCs w:val="16"/>
              </w:rPr>
            </w:pPr>
            <w:r w:rsidRPr="00FE1237">
              <w:rPr>
                <w:sz w:val="16"/>
                <w:szCs w:val="16"/>
              </w:rPr>
              <w:t> </w:t>
            </w:r>
          </w:p>
        </w:tc>
      </w:tr>
      <w:tr w:rsidR="00FE1237" w:rsidRPr="00FE1237" w14:paraId="53CAEC78"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72800D7" w14:textId="77777777" w:rsidR="00FE1237" w:rsidRPr="00FE1237" w:rsidRDefault="00FE1237" w:rsidP="00FE1237">
            <w:pPr>
              <w:jc w:val="center"/>
              <w:rPr>
                <w:sz w:val="16"/>
                <w:szCs w:val="16"/>
              </w:rPr>
            </w:pPr>
            <w:r w:rsidRPr="00FE1237">
              <w:rPr>
                <w:sz w:val="16"/>
                <w:szCs w:val="16"/>
              </w:rPr>
              <w:t>4</w:t>
            </w:r>
          </w:p>
        </w:tc>
        <w:tc>
          <w:tcPr>
            <w:tcW w:w="2694" w:type="dxa"/>
            <w:tcBorders>
              <w:top w:val="nil"/>
              <w:left w:val="nil"/>
              <w:bottom w:val="single" w:sz="4" w:space="0" w:color="auto"/>
              <w:right w:val="single" w:sz="4" w:space="0" w:color="auto"/>
            </w:tcBorders>
            <w:shd w:val="clear" w:color="auto" w:fill="auto"/>
            <w:vAlign w:val="center"/>
            <w:hideMark/>
          </w:tcPr>
          <w:p w14:paraId="64B51BE8" w14:textId="77777777" w:rsidR="00FE1237" w:rsidRPr="00FE1237" w:rsidRDefault="00FE1237" w:rsidP="00FE1237">
            <w:pPr>
              <w:rPr>
                <w:sz w:val="16"/>
                <w:szCs w:val="16"/>
              </w:rPr>
            </w:pPr>
            <w:r w:rsidRPr="00FE1237">
              <w:rPr>
                <w:sz w:val="16"/>
                <w:szCs w:val="16"/>
              </w:rPr>
              <w:t>Индекс изменения количества активов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12FC9163" w14:textId="77777777" w:rsidR="00FE1237" w:rsidRPr="00FE1237" w:rsidRDefault="00FE1237" w:rsidP="00FE1237">
            <w:pPr>
              <w:jc w:val="center"/>
              <w:rPr>
                <w:sz w:val="16"/>
                <w:szCs w:val="16"/>
              </w:rPr>
            </w:pPr>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7E625156" w14:textId="77777777" w:rsidR="00FE1237" w:rsidRPr="00FE1237" w:rsidRDefault="00FE1237" w:rsidP="00FE1237">
            <w:pPr>
              <w:jc w:val="right"/>
              <w:rPr>
                <w:sz w:val="16"/>
                <w:szCs w:val="16"/>
              </w:rPr>
            </w:pPr>
            <w:r w:rsidRPr="00FE1237">
              <w:rPr>
                <w:sz w:val="16"/>
                <w:szCs w:val="16"/>
              </w:rPr>
              <w:t>1,81%</w:t>
            </w:r>
          </w:p>
        </w:tc>
        <w:tc>
          <w:tcPr>
            <w:tcW w:w="1276" w:type="dxa"/>
            <w:gridSpan w:val="2"/>
            <w:tcBorders>
              <w:top w:val="nil"/>
              <w:left w:val="nil"/>
              <w:bottom w:val="single" w:sz="4" w:space="0" w:color="auto"/>
              <w:right w:val="single" w:sz="4" w:space="0" w:color="auto"/>
            </w:tcBorders>
            <w:shd w:val="clear" w:color="auto" w:fill="auto"/>
            <w:noWrap/>
            <w:vAlign w:val="center"/>
          </w:tcPr>
          <w:p w14:paraId="1CD7504C" w14:textId="77777777" w:rsidR="00FE1237" w:rsidRPr="00FE1237" w:rsidRDefault="00FE1237" w:rsidP="00FE1237">
            <w:pPr>
              <w:jc w:val="right"/>
              <w:rPr>
                <w:sz w:val="16"/>
                <w:szCs w:val="16"/>
              </w:rPr>
            </w:pPr>
            <w:r w:rsidRPr="00FE1237">
              <w:rPr>
                <w:sz w:val="16"/>
                <w:szCs w:val="16"/>
              </w:rPr>
              <w:t>1,57%</w:t>
            </w:r>
          </w:p>
        </w:tc>
        <w:tc>
          <w:tcPr>
            <w:tcW w:w="2976" w:type="dxa"/>
            <w:gridSpan w:val="2"/>
            <w:tcBorders>
              <w:top w:val="nil"/>
              <w:left w:val="nil"/>
              <w:bottom w:val="single" w:sz="4" w:space="0" w:color="auto"/>
              <w:right w:val="single" w:sz="4" w:space="0" w:color="auto"/>
            </w:tcBorders>
            <w:shd w:val="clear" w:color="auto" w:fill="auto"/>
            <w:vAlign w:val="center"/>
            <w:hideMark/>
          </w:tcPr>
          <w:p w14:paraId="0B30376C" w14:textId="77777777" w:rsidR="00FE1237" w:rsidRPr="00FE1237" w:rsidRDefault="00FE1237" w:rsidP="00FE1237">
            <w:pPr>
              <w:rPr>
                <w:sz w:val="16"/>
                <w:szCs w:val="16"/>
              </w:rPr>
            </w:pPr>
            <w:r w:rsidRPr="00FE1237">
              <w:rPr>
                <w:sz w:val="16"/>
                <w:szCs w:val="16"/>
              </w:rPr>
              <w:t> </w:t>
            </w:r>
          </w:p>
        </w:tc>
      </w:tr>
      <w:tr w:rsidR="00FE1237" w:rsidRPr="00FE1237" w14:paraId="180F9931"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DEA750" w14:textId="77777777" w:rsidR="00FE1237" w:rsidRPr="00FE1237" w:rsidRDefault="00FE1237" w:rsidP="00FE1237">
            <w:pPr>
              <w:jc w:val="center"/>
              <w:rPr>
                <w:sz w:val="16"/>
                <w:szCs w:val="16"/>
              </w:rPr>
            </w:pPr>
            <w:r w:rsidRPr="00FE1237">
              <w:rPr>
                <w:sz w:val="16"/>
                <w:szCs w:val="16"/>
              </w:rPr>
              <w:t>5</w:t>
            </w:r>
          </w:p>
        </w:tc>
        <w:tc>
          <w:tcPr>
            <w:tcW w:w="2694" w:type="dxa"/>
            <w:tcBorders>
              <w:top w:val="nil"/>
              <w:left w:val="nil"/>
              <w:bottom w:val="single" w:sz="4" w:space="0" w:color="auto"/>
              <w:right w:val="single" w:sz="4" w:space="0" w:color="auto"/>
            </w:tcBorders>
            <w:shd w:val="clear" w:color="auto" w:fill="auto"/>
            <w:vAlign w:val="center"/>
            <w:hideMark/>
          </w:tcPr>
          <w:p w14:paraId="3AC57B3C" w14:textId="77777777" w:rsidR="00FE1237" w:rsidRPr="00FE1237" w:rsidRDefault="00FE1237" w:rsidP="00FE1237">
            <w:pPr>
              <w:rPr>
                <w:sz w:val="16"/>
                <w:szCs w:val="16"/>
              </w:rPr>
            </w:pPr>
            <w:r w:rsidRPr="00FE1237">
              <w:rPr>
                <w:sz w:val="16"/>
                <w:szCs w:val="16"/>
              </w:rPr>
              <w:t>Коэффициент эластичности затрат по росту активов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4515781A" w14:textId="77777777" w:rsidR="00FE1237" w:rsidRPr="00FE1237" w:rsidRDefault="00FE1237" w:rsidP="00FE1237">
            <w:pPr>
              <w:jc w:val="center"/>
              <w:rPr>
                <w:sz w:val="16"/>
                <w:szCs w:val="16"/>
              </w:rPr>
            </w:pPr>
            <w:r w:rsidRPr="00FE1237">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63AD45F9" w14:textId="77777777" w:rsidR="00FE1237" w:rsidRPr="00FE1237" w:rsidRDefault="00FE1237" w:rsidP="00FE1237">
            <w:pPr>
              <w:jc w:val="right"/>
              <w:rPr>
                <w:sz w:val="16"/>
                <w:szCs w:val="16"/>
              </w:rPr>
            </w:pPr>
            <w:r w:rsidRPr="00FE1237">
              <w:rPr>
                <w:sz w:val="16"/>
                <w:szCs w:val="16"/>
              </w:rPr>
              <w:t>0,75</w:t>
            </w:r>
          </w:p>
        </w:tc>
        <w:tc>
          <w:tcPr>
            <w:tcW w:w="1276" w:type="dxa"/>
            <w:gridSpan w:val="2"/>
            <w:tcBorders>
              <w:top w:val="nil"/>
              <w:left w:val="nil"/>
              <w:bottom w:val="single" w:sz="4" w:space="0" w:color="auto"/>
              <w:right w:val="single" w:sz="4" w:space="0" w:color="auto"/>
            </w:tcBorders>
            <w:shd w:val="clear" w:color="auto" w:fill="auto"/>
            <w:noWrap/>
            <w:vAlign w:val="center"/>
          </w:tcPr>
          <w:p w14:paraId="09625B12" w14:textId="77777777" w:rsidR="00FE1237" w:rsidRPr="00FE1237" w:rsidRDefault="00FE1237" w:rsidP="00FE1237">
            <w:pPr>
              <w:jc w:val="right"/>
              <w:rPr>
                <w:sz w:val="16"/>
                <w:szCs w:val="16"/>
              </w:rPr>
            </w:pPr>
            <w:r w:rsidRPr="00FE1237">
              <w:rPr>
                <w:sz w:val="16"/>
                <w:szCs w:val="16"/>
              </w:rPr>
              <w:t>0,75</w:t>
            </w:r>
          </w:p>
        </w:tc>
        <w:tc>
          <w:tcPr>
            <w:tcW w:w="2976" w:type="dxa"/>
            <w:gridSpan w:val="2"/>
            <w:tcBorders>
              <w:top w:val="nil"/>
              <w:left w:val="nil"/>
              <w:bottom w:val="single" w:sz="4" w:space="0" w:color="auto"/>
              <w:right w:val="single" w:sz="4" w:space="0" w:color="auto"/>
            </w:tcBorders>
            <w:shd w:val="clear" w:color="auto" w:fill="auto"/>
            <w:vAlign w:val="center"/>
            <w:hideMark/>
          </w:tcPr>
          <w:p w14:paraId="1D4C6D73" w14:textId="77777777" w:rsidR="00FE1237" w:rsidRPr="00FE1237" w:rsidRDefault="00FE1237" w:rsidP="00FE1237">
            <w:pPr>
              <w:rPr>
                <w:sz w:val="16"/>
                <w:szCs w:val="16"/>
              </w:rPr>
            </w:pPr>
            <w:r w:rsidRPr="00FE1237">
              <w:rPr>
                <w:sz w:val="16"/>
                <w:szCs w:val="16"/>
              </w:rPr>
              <w:t> </w:t>
            </w:r>
          </w:p>
        </w:tc>
      </w:tr>
      <w:tr w:rsidR="00FE1237" w:rsidRPr="00FE1237" w14:paraId="7231B2C3" w14:textId="77777777" w:rsidTr="00AF6A06">
        <w:trPr>
          <w:gridAfter w:val="1"/>
          <w:wAfter w:w="11" w:type="dxa"/>
          <w:trHeight w:val="28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749A0F" w14:textId="77777777" w:rsidR="00FE1237" w:rsidRPr="00FE1237" w:rsidRDefault="00FE1237" w:rsidP="00FE1237">
            <w:pPr>
              <w:jc w:val="center"/>
              <w:rPr>
                <w:sz w:val="16"/>
                <w:szCs w:val="16"/>
              </w:rPr>
            </w:pPr>
            <w:r w:rsidRPr="00FE1237">
              <w:rPr>
                <w:sz w:val="16"/>
                <w:szCs w:val="16"/>
              </w:rPr>
              <w:t>6</w:t>
            </w:r>
          </w:p>
        </w:tc>
        <w:tc>
          <w:tcPr>
            <w:tcW w:w="2694" w:type="dxa"/>
            <w:tcBorders>
              <w:top w:val="nil"/>
              <w:left w:val="nil"/>
              <w:bottom w:val="single" w:sz="4" w:space="0" w:color="auto"/>
              <w:right w:val="single" w:sz="4" w:space="0" w:color="auto"/>
            </w:tcBorders>
            <w:shd w:val="clear" w:color="auto" w:fill="auto"/>
            <w:vAlign w:val="center"/>
            <w:hideMark/>
          </w:tcPr>
          <w:p w14:paraId="79470032" w14:textId="77777777" w:rsidR="00FE1237" w:rsidRPr="00FE1237" w:rsidRDefault="00FE1237" w:rsidP="00FE1237">
            <w:pPr>
              <w:rPr>
                <w:sz w:val="16"/>
                <w:szCs w:val="16"/>
              </w:rPr>
            </w:pPr>
            <w:r w:rsidRPr="00FE1237">
              <w:rPr>
                <w:sz w:val="16"/>
                <w:szCs w:val="16"/>
              </w:rPr>
              <w:t>Итого коэффициент индексации</w:t>
            </w:r>
          </w:p>
        </w:tc>
        <w:tc>
          <w:tcPr>
            <w:tcW w:w="850" w:type="dxa"/>
            <w:gridSpan w:val="2"/>
            <w:tcBorders>
              <w:top w:val="nil"/>
              <w:left w:val="nil"/>
              <w:bottom w:val="single" w:sz="4" w:space="0" w:color="auto"/>
              <w:right w:val="single" w:sz="4" w:space="0" w:color="auto"/>
            </w:tcBorders>
            <w:shd w:val="clear" w:color="auto" w:fill="auto"/>
            <w:vAlign w:val="center"/>
            <w:hideMark/>
          </w:tcPr>
          <w:p w14:paraId="33DF7AB2" w14:textId="77777777" w:rsidR="00FE1237" w:rsidRPr="00FE1237" w:rsidRDefault="00FE1237" w:rsidP="00FE1237">
            <w:pPr>
              <w:jc w:val="center"/>
              <w:rPr>
                <w:sz w:val="16"/>
                <w:szCs w:val="16"/>
              </w:rPr>
            </w:pPr>
            <w:r w:rsidRPr="00FE1237">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1F72D44F" w14:textId="77777777" w:rsidR="00FE1237" w:rsidRPr="00FE1237" w:rsidRDefault="00FE1237" w:rsidP="00FE1237">
            <w:pPr>
              <w:jc w:val="right"/>
              <w:rPr>
                <w:sz w:val="16"/>
                <w:szCs w:val="16"/>
              </w:rPr>
            </w:pPr>
            <w:r w:rsidRPr="00FE1237">
              <w:rPr>
                <w:sz w:val="16"/>
                <w:szCs w:val="16"/>
              </w:rPr>
              <w:t>0,9915</w:t>
            </w:r>
          </w:p>
        </w:tc>
        <w:tc>
          <w:tcPr>
            <w:tcW w:w="1276" w:type="dxa"/>
            <w:gridSpan w:val="2"/>
            <w:tcBorders>
              <w:top w:val="nil"/>
              <w:left w:val="nil"/>
              <w:bottom w:val="single" w:sz="4" w:space="0" w:color="auto"/>
              <w:right w:val="single" w:sz="4" w:space="0" w:color="auto"/>
            </w:tcBorders>
            <w:shd w:val="clear" w:color="auto" w:fill="auto"/>
            <w:noWrap/>
            <w:vAlign w:val="center"/>
          </w:tcPr>
          <w:p w14:paraId="1347A5C8" w14:textId="77777777" w:rsidR="00FE1237" w:rsidRPr="00FE1237" w:rsidRDefault="00FE1237" w:rsidP="00FE1237">
            <w:pPr>
              <w:jc w:val="right"/>
              <w:rPr>
                <w:sz w:val="16"/>
                <w:szCs w:val="16"/>
              </w:rPr>
            </w:pPr>
            <w:r w:rsidRPr="00FE1237">
              <w:rPr>
                <w:sz w:val="16"/>
                <w:szCs w:val="16"/>
              </w:rPr>
              <w:t>0,99193660</w:t>
            </w:r>
          </w:p>
        </w:tc>
        <w:tc>
          <w:tcPr>
            <w:tcW w:w="2976" w:type="dxa"/>
            <w:gridSpan w:val="2"/>
            <w:tcBorders>
              <w:top w:val="nil"/>
              <w:left w:val="nil"/>
              <w:bottom w:val="single" w:sz="4" w:space="0" w:color="auto"/>
              <w:right w:val="single" w:sz="4" w:space="0" w:color="auto"/>
            </w:tcBorders>
            <w:shd w:val="clear" w:color="auto" w:fill="auto"/>
            <w:vAlign w:val="center"/>
            <w:hideMark/>
          </w:tcPr>
          <w:p w14:paraId="3EAF9D48" w14:textId="77777777" w:rsidR="00FE1237" w:rsidRPr="00FE1237" w:rsidRDefault="00FE1237" w:rsidP="00FE1237">
            <w:pPr>
              <w:rPr>
                <w:sz w:val="16"/>
                <w:szCs w:val="16"/>
              </w:rPr>
            </w:pPr>
          </w:p>
        </w:tc>
      </w:tr>
      <w:tr w:rsidR="00FE1237" w:rsidRPr="00FE1237" w14:paraId="63FC7DBE"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DA59" w14:textId="77777777" w:rsidR="00FE1237" w:rsidRPr="00FE1237" w:rsidRDefault="00FE1237" w:rsidP="00FE1237">
            <w:pPr>
              <w:rPr>
                <w:b/>
                <w:bCs/>
                <w:sz w:val="16"/>
                <w:szCs w:val="16"/>
              </w:rPr>
            </w:pPr>
            <w:r w:rsidRPr="00FE1237">
              <w:rPr>
                <w:b/>
                <w:bCs/>
                <w:sz w:val="16"/>
                <w:szCs w:val="16"/>
              </w:rPr>
              <w:t>1. Расчёт подконтрольных расходов</w:t>
            </w:r>
          </w:p>
        </w:tc>
      </w:tr>
      <w:tr w:rsidR="00FE1237" w:rsidRPr="00FE1237" w14:paraId="738D22DE"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70D423" w14:textId="77777777" w:rsidR="00FE1237" w:rsidRPr="00FE1237" w:rsidRDefault="00FE1237" w:rsidP="00FE1237">
            <w:pPr>
              <w:jc w:val="center"/>
              <w:rPr>
                <w:sz w:val="16"/>
                <w:szCs w:val="16"/>
              </w:rPr>
            </w:pPr>
            <w:r w:rsidRPr="00FE1237">
              <w:rPr>
                <w:sz w:val="16"/>
                <w:szCs w:val="16"/>
              </w:rPr>
              <w:t>1.1.</w:t>
            </w:r>
          </w:p>
        </w:tc>
        <w:tc>
          <w:tcPr>
            <w:tcW w:w="2694" w:type="dxa"/>
            <w:tcBorders>
              <w:top w:val="nil"/>
              <w:left w:val="nil"/>
              <w:bottom w:val="single" w:sz="4" w:space="0" w:color="auto"/>
              <w:right w:val="single" w:sz="4" w:space="0" w:color="auto"/>
            </w:tcBorders>
            <w:shd w:val="clear" w:color="auto" w:fill="auto"/>
            <w:vAlign w:val="center"/>
            <w:hideMark/>
          </w:tcPr>
          <w:p w14:paraId="4B87350E" w14:textId="77777777" w:rsidR="00FE1237" w:rsidRPr="00FE1237" w:rsidRDefault="00FE1237" w:rsidP="00FE1237">
            <w:pPr>
              <w:rPr>
                <w:sz w:val="16"/>
                <w:szCs w:val="16"/>
              </w:rPr>
            </w:pPr>
            <w:r w:rsidRPr="00FE1237">
              <w:rPr>
                <w:sz w:val="16"/>
                <w:szCs w:val="16"/>
              </w:rPr>
              <w:t>Материальные затраты</w:t>
            </w:r>
          </w:p>
        </w:tc>
        <w:tc>
          <w:tcPr>
            <w:tcW w:w="850" w:type="dxa"/>
            <w:gridSpan w:val="2"/>
            <w:tcBorders>
              <w:top w:val="nil"/>
              <w:left w:val="nil"/>
              <w:bottom w:val="single" w:sz="4" w:space="0" w:color="auto"/>
              <w:right w:val="single" w:sz="4" w:space="0" w:color="auto"/>
            </w:tcBorders>
            <w:shd w:val="clear" w:color="auto" w:fill="auto"/>
            <w:vAlign w:val="center"/>
            <w:hideMark/>
          </w:tcPr>
          <w:p w14:paraId="1D0B3AF8"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2E2109D" w14:textId="77777777" w:rsidR="00FE1237" w:rsidRPr="00FE1237" w:rsidRDefault="00FE1237" w:rsidP="00FE1237">
            <w:pPr>
              <w:jc w:val="right"/>
              <w:rPr>
                <w:sz w:val="16"/>
                <w:szCs w:val="16"/>
              </w:rPr>
            </w:pPr>
            <w:r w:rsidRPr="00FE1237">
              <w:rPr>
                <w:sz w:val="16"/>
                <w:szCs w:val="16"/>
              </w:rPr>
              <w:t>995 086,00</w:t>
            </w:r>
          </w:p>
        </w:tc>
        <w:tc>
          <w:tcPr>
            <w:tcW w:w="1276" w:type="dxa"/>
            <w:gridSpan w:val="2"/>
            <w:tcBorders>
              <w:top w:val="nil"/>
              <w:left w:val="nil"/>
              <w:bottom w:val="single" w:sz="4" w:space="0" w:color="auto"/>
              <w:right w:val="single" w:sz="4" w:space="0" w:color="auto"/>
            </w:tcBorders>
            <w:shd w:val="clear" w:color="auto" w:fill="auto"/>
            <w:noWrap/>
            <w:vAlign w:val="center"/>
          </w:tcPr>
          <w:p w14:paraId="45A42CAE" w14:textId="77777777" w:rsidR="00FE1237" w:rsidRPr="00FE1237" w:rsidRDefault="00FE1237" w:rsidP="00FE1237">
            <w:pPr>
              <w:jc w:val="right"/>
              <w:rPr>
                <w:sz w:val="16"/>
                <w:szCs w:val="16"/>
              </w:rPr>
            </w:pPr>
            <w:r w:rsidRPr="00FE1237">
              <w:rPr>
                <w:sz w:val="16"/>
                <w:szCs w:val="16"/>
              </w:rPr>
              <w:t>995 486,27</w:t>
            </w:r>
          </w:p>
        </w:tc>
        <w:tc>
          <w:tcPr>
            <w:tcW w:w="2976" w:type="dxa"/>
            <w:gridSpan w:val="2"/>
            <w:vMerge w:val="restart"/>
            <w:tcBorders>
              <w:top w:val="nil"/>
              <w:left w:val="nil"/>
              <w:right w:val="single" w:sz="4" w:space="0" w:color="auto"/>
            </w:tcBorders>
            <w:shd w:val="clear" w:color="auto" w:fill="auto"/>
            <w:vAlign w:val="center"/>
            <w:hideMark/>
          </w:tcPr>
          <w:p w14:paraId="4652DA4A" w14:textId="77777777" w:rsidR="00FE1237" w:rsidRPr="00FE1237" w:rsidRDefault="00FE1237" w:rsidP="00FE1237">
            <w:pPr>
              <w:rPr>
                <w:sz w:val="16"/>
                <w:szCs w:val="16"/>
              </w:rPr>
            </w:pPr>
            <w:r w:rsidRPr="00FE1237">
              <w:rPr>
                <w:sz w:val="16"/>
                <w:szCs w:val="16"/>
              </w:rPr>
              <w:t xml:space="preserve">Расчет произведен в соответствии с Методическими указаниями 98-э </w:t>
            </w:r>
            <w:r w:rsidRPr="00FE1237">
              <w:rPr>
                <w:sz w:val="16"/>
                <w:szCs w:val="16"/>
              </w:rPr>
              <w:br/>
              <w:t xml:space="preserve">с учетом коэффициента индексации, рассчитанного для предприятия </w:t>
            </w:r>
            <w:r w:rsidRPr="00FE1237">
              <w:rPr>
                <w:sz w:val="16"/>
                <w:szCs w:val="16"/>
              </w:rPr>
              <w:br/>
              <w:t>на 2022 год</w:t>
            </w:r>
          </w:p>
        </w:tc>
      </w:tr>
      <w:tr w:rsidR="00FE1237" w:rsidRPr="00FE1237" w14:paraId="75DA776D" w14:textId="77777777" w:rsidTr="00AF6A06">
        <w:trPr>
          <w:gridAfter w:val="1"/>
          <w:wAfter w:w="11" w:type="dxa"/>
          <w:trHeight w:val="7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7FA4A0" w14:textId="77777777" w:rsidR="00FE1237" w:rsidRPr="00FE1237" w:rsidRDefault="00FE1237" w:rsidP="00FE1237">
            <w:pPr>
              <w:jc w:val="center"/>
              <w:rPr>
                <w:i/>
                <w:iCs/>
                <w:sz w:val="16"/>
                <w:szCs w:val="16"/>
              </w:rPr>
            </w:pPr>
            <w:r w:rsidRPr="00FE1237">
              <w:rPr>
                <w:i/>
                <w:iCs/>
                <w:sz w:val="16"/>
                <w:szCs w:val="16"/>
              </w:rPr>
              <w:t>1.1.1.</w:t>
            </w:r>
          </w:p>
        </w:tc>
        <w:tc>
          <w:tcPr>
            <w:tcW w:w="2694" w:type="dxa"/>
            <w:tcBorders>
              <w:top w:val="nil"/>
              <w:left w:val="nil"/>
              <w:bottom w:val="single" w:sz="4" w:space="0" w:color="auto"/>
              <w:right w:val="single" w:sz="4" w:space="0" w:color="auto"/>
            </w:tcBorders>
            <w:shd w:val="clear" w:color="auto" w:fill="auto"/>
            <w:vAlign w:val="center"/>
            <w:hideMark/>
          </w:tcPr>
          <w:p w14:paraId="23DB38E9" w14:textId="77777777" w:rsidR="00FE1237" w:rsidRPr="00FE1237" w:rsidRDefault="00FE1237" w:rsidP="00FE1237">
            <w:pPr>
              <w:rPr>
                <w:i/>
                <w:iCs/>
                <w:sz w:val="16"/>
                <w:szCs w:val="16"/>
              </w:rPr>
            </w:pPr>
            <w:r w:rsidRPr="00FE1237">
              <w:rPr>
                <w:i/>
                <w:iCs/>
                <w:sz w:val="16"/>
                <w:szCs w:val="16"/>
              </w:rPr>
              <w:t>Сырье, материалы, запасные части, инструмент, топливо</w:t>
            </w:r>
          </w:p>
        </w:tc>
        <w:tc>
          <w:tcPr>
            <w:tcW w:w="850" w:type="dxa"/>
            <w:gridSpan w:val="2"/>
            <w:tcBorders>
              <w:top w:val="nil"/>
              <w:left w:val="nil"/>
              <w:bottom w:val="single" w:sz="4" w:space="0" w:color="auto"/>
              <w:right w:val="single" w:sz="4" w:space="0" w:color="auto"/>
            </w:tcBorders>
            <w:shd w:val="clear" w:color="auto" w:fill="auto"/>
            <w:vAlign w:val="center"/>
            <w:hideMark/>
          </w:tcPr>
          <w:p w14:paraId="2C23119F"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867C578" w14:textId="77777777" w:rsidR="00FE1237" w:rsidRPr="00FE1237" w:rsidRDefault="00FE1237" w:rsidP="00FE1237">
            <w:pPr>
              <w:jc w:val="right"/>
              <w:rPr>
                <w:sz w:val="16"/>
                <w:szCs w:val="16"/>
              </w:rPr>
            </w:pPr>
            <w:r w:rsidRPr="00FE1237">
              <w:rPr>
                <w:sz w:val="16"/>
                <w:szCs w:val="16"/>
              </w:rPr>
              <w:t>7 730,00</w:t>
            </w:r>
          </w:p>
        </w:tc>
        <w:tc>
          <w:tcPr>
            <w:tcW w:w="1276" w:type="dxa"/>
            <w:gridSpan w:val="2"/>
            <w:tcBorders>
              <w:top w:val="nil"/>
              <w:left w:val="nil"/>
              <w:bottom w:val="single" w:sz="4" w:space="0" w:color="auto"/>
              <w:right w:val="single" w:sz="4" w:space="0" w:color="auto"/>
            </w:tcBorders>
            <w:shd w:val="clear" w:color="auto" w:fill="auto"/>
            <w:noWrap/>
            <w:vAlign w:val="center"/>
          </w:tcPr>
          <w:p w14:paraId="200F7C17" w14:textId="77777777" w:rsidR="00FE1237" w:rsidRPr="00FE1237" w:rsidRDefault="00FE1237" w:rsidP="00FE1237">
            <w:pPr>
              <w:jc w:val="right"/>
              <w:rPr>
                <w:sz w:val="16"/>
                <w:szCs w:val="16"/>
              </w:rPr>
            </w:pPr>
            <w:r w:rsidRPr="00FE1237">
              <w:rPr>
                <w:sz w:val="16"/>
                <w:szCs w:val="16"/>
              </w:rPr>
              <w:t>7 732,76</w:t>
            </w:r>
          </w:p>
        </w:tc>
        <w:tc>
          <w:tcPr>
            <w:tcW w:w="2976" w:type="dxa"/>
            <w:gridSpan w:val="2"/>
            <w:vMerge/>
            <w:tcBorders>
              <w:left w:val="nil"/>
              <w:right w:val="single" w:sz="4" w:space="0" w:color="auto"/>
            </w:tcBorders>
            <w:shd w:val="clear" w:color="auto" w:fill="auto"/>
            <w:vAlign w:val="center"/>
          </w:tcPr>
          <w:p w14:paraId="0D183CA0" w14:textId="77777777" w:rsidR="00FE1237" w:rsidRPr="00FE1237" w:rsidRDefault="00FE1237" w:rsidP="00FE1237">
            <w:pPr>
              <w:rPr>
                <w:sz w:val="16"/>
                <w:szCs w:val="16"/>
              </w:rPr>
            </w:pPr>
          </w:p>
        </w:tc>
      </w:tr>
      <w:tr w:rsidR="00FE1237" w:rsidRPr="00FE1237" w14:paraId="2F025940" w14:textId="77777777" w:rsidTr="00AF6A06">
        <w:trPr>
          <w:gridAfter w:val="1"/>
          <w:wAfter w:w="11" w:type="dxa"/>
          <w:trHeight w:val="64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247E5E" w14:textId="77777777" w:rsidR="00FE1237" w:rsidRPr="00FE1237" w:rsidRDefault="00FE1237" w:rsidP="00FE1237">
            <w:pPr>
              <w:jc w:val="center"/>
              <w:rPr>
                <w:i/>
                <w:iCs/>
                <w:sz w:val="16"/>
                <w:szCs w:val="16"/>
              </w:rPr>
            </w:pPr>
            <w:r w:rsidRPr="00FE1237">
              <w:rPr>
                <w:i/>
                <w:iCs/>
                <w:sz w:val="16"/>
                <w:szCs w:val="16"/>
              </w:rPr>
              <w:t>1.1.2.</w:t>
            </w:r>
          </w:p>
        </w:tc>
        <w:tc>
          <w:tcPr>
            <w:tcW w:w="2694" w:type="dxa"/>
            <w:tcBorders>
              <w:top w:val="nil"/>
              <w:left w:val="nil"/>
              <w:bottom w:val="single" w:sz="4" w:space="0" w:color="auto"/>
              <w:right w:val="single" w:sz="4" w:space="0" w:color="auto"/>
            </w:tcBorders>
            <w:shd w:val="clear" w:color="auto" w:fill="auto"/>
            <w:vAlign w:val="center"/>
            <w:hideMark/>
          </w:tcPr>
          <w:p w14:paraId="6810BA08" w14:textId="77777777" w:rsidR="00FE1237" w:rsidRPr="00FE1237" w:rsidRDefault="00FE1237" w:rsidP="00FE1237">
            <w:pPr>
              <w:rPr>
                <w:i/>
                <w:iCs/>
                <w:sz w:val="16"/>
                <w:szCs w:val="16"/>
              </w:rPr>
            </w:pPr>
            <w:r w:rsidRPr="00FE1237">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850" w:type="dxa"/>
            <w:gridSpan w:val="2"/>
            <w:tcBorders>
              <w:top w:val="nil"/>
              <w:left w:val="nil"/>
              <w:bottom w:val="single" w:sz="4" w:space="0" w:color="auto"/>
              <w:right w:val="single" w:sz="4" w:space="0" w:color="auto"/>
            </w:tcBorders>
            <w:shd w:val="clear" w:color="auto" w:fill="auto"/>
            <w:vAlign w:val="center"/>
            <w:hideMark/>
          </w:tcPr>
          <w:p w14:paraId="64BDB599"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CEC8F9D" w14:textId="77777777" w:rsidR="00FE1237" w:rsidRPr="00FE1237" w:rsidRDefault="00FE1237" w:rsidP="00FE1237">
            <w:pPr>
              <w:jc w:val="right"/>
              <w:rPr>
                <w:sz w:val="16"/>
                <w:szCs w:val="16"/>
              </w:rPr>
            </w:pPr>
            <w:r w:rsidRPr="00FE1237">
              <w:rPr>
                <w:sz w:val="16"/>
                <w:szCs w:val="16"/>
              </w:rPr>
              <w:t>987 356,00</w:t>
            </w:r>
          </w:p>
        </w:tc>
        <w:tc>
          <w:tcPr>
            <w:tcW w:w="1276" w:type="dxa"/>
            <w:gridSpan w:val="2"/>
            <w:tcBorders>
              <w:top w:val="nil"/>
              <w:left w:val="nil"/>
              <w:bottom w:val="single" w:sz="4" w:space="0" w:color="auto"/>
              <w:right w:val="single" w:sz="4" w:space="0" w:color="auto"/>
            </w:tcBorders>
            <w:shd w:val="clear" w:color="auto" w:fill="auto"/>
            <w:noWrap/>
            <w:vAlign w:val="center"/>
          </w:tcPr>
          <w:p w14:paraId="7A4E5C7D" w14:textId="77777777" w:rsidR="00FE1237" w:rsidRPr="00FE1237" w:rsidRDefault="00FE1237" w:rsidP="00FE1237">
            <w:pPr>
              <w:jc w:val="right"/>
              <w:rPr>
                <w:sz w:val="16"/>
                <w:szCs w:val="16"/>
              </w:rPr>
            </w:pPr>
            <w:r w:rsidRPr="00FE1237">
              <w:rPr>
                <w:sz w:val="16"/>
                <w:szCs w:val="16"/>
              </w:rPr>
              <w:t>987 753,51</w:t>
            </w:r>
          </w:p>
        </w:tc>
        <w:tc>
          <w:tcPr>
            <w:tcW w:w="2976" w:type="dxa"/>
            <w:gridSpan w:val="2"/>
            <w:vMerge/>
            <w:tcBorders>
              <w:left w:val="nil"/>
              <w:right w:val="single" w:sz="4" w:space="0" w:color="auto"/>
            </w:tcBorders>
            <w:shd w:val="clear" w:color="auto" w:fill="auto"/>
            <w:vAlign w:val="center"/>
          </w:tcPr>
          <w:p w14:paraId="2B3F1B2D" w14:textId="77777777" w:rsidR="00FE1237" w:rsidRPr="00FE1237" w:rsidRDefault="00FE1237" w:rsidP="00FE1237">
            <w:pPr>
              <w:rPr>
                <w:sz w:val="16"/>
                <w:szCs w:val="16"/>
              </w:rPr>
            </w:pPr>
          </w:p>
        </w:tc>
      </w:tr>
      <w:tr w:rsidR="00FE1237" w:rsidRPr="00FE1237" w14:paraId="3196D0A6" w14:textId="77777777" w:rsidTr="00AF6A06">
        <w:trPr>
          <w:gridAfter w:val="1"/>
          <w:wAfter w:w="11" w:type="dxa"/>
          <w:trHeight w:val="84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26C62B" w14:textId="77777777" w:rsidR="00FE1237" w:rsidRPr="00FE1237" w:rsidRDefault="00FE1237" w:rsidP="00FE1237">
            <w:pPr>
              <w:jc w:val="center"/>
              <w:rPr>
                <w:sz w:val="16"/>
                <w:szCs w:val="16"/>
              </w:rPr>
            </w:pPr>
            <w:r w:rsidRPr="00FE1237">
              <w:rPr>
                <w:sz w:val="16"/>
                <w:szCs w:val="16"/>
              </w:rPr>
              <w:t>1.2.</w:t>
            </w:r>
          </w:p>
        </w:tc>
        <w:tc>
          <w:tcPr>
            <w:tcW w:w="2694" w:type="dxa"/>
            <w:tcBorders>
              <w:top w:val="nil"/>
              <w:left w:val="nil"/>
              <w:bottom w:val="single" w:sz="4" w:space="0" w:color="auto"/>
              <w:right w:val="single" w:sz="4" w:space="0" w:color="auto"/>
            </w:tcBorders>
            <w:shd w:val="clear" w:color="auto" w:fill="auto"/>
            <w:vAlign w:val="center"/>
            <w:hideMark/>
          </w:tcPr>
          <w:p w14:paraId="528D11E6" w14:textId="77777777" w:rsidR="00FE1237" w:rsidRPr="00FE1237" w:rsidRDefault="00FE1237" w:rsidP="00FE1237">
            <w:pPr>
              <w:rPr>
                <w:sz w:val="16"/>
                <w:szCs w:val="16"/>
              </w:rPr>
            </w:pPr>
            <w:r w:rsidRPr="00FE1237">
              <w:rPr>
                <w:sz w:val="16"/>
                <w:szCs w:val="16"/>
              </w:rPr>
              <w:t>Расходы на оплату труда</w:t>
            </w:r>
          </w:p>
        </w:tc>
        <w:tc>
          <w:tcPr>
            <w:tcW w:w="850" w:type="dxa"/>
            <w:gridSpan w:val="2"/>
            <w:tcBorders>
              <w:top w:val="nil"/>
              <w:left w:val="nil"/>
              <w:bottom w:val="single" w:sz="4" w:space="0" w:color="auto"/>
              <w:right w:val="single" w:sz="4" w:space="0" w:color="auto"/>
            </w:tcBorders>
            <w:shd w:val="clear" w:color="auto" w:fill="auto"/>
            <w:vAlign w:val="center"/>
            <w:hideMark/>
          </w:tcPr>
          <w:p w14:paraId="08F479D4"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5F26241" w14:textId="77777777" w:rsidR="00FE1237" w:rsidRPr="00FE1237" w:rsidRDefault="00FE1237" w:rsidP="00FE1237">
            <w:pPr>
              <w:jc w:val="right"/>
              <w:rPr>
                <w:sz w:val="16"/>
                <w:szCs w:val="16"/>
              </w:rPr>
            </w:pPr>
            <w:r w:rsidRPr="00FE1237">
              <w:rPr>
                <w:sz w:val="16"/>
                <w:szCs w:val="16"/>
              </w:rPr>
              <w:t>160 549,00</w:t>
            </w:r>
          </w:p>
        </w:tc>
        <w:tc>
          <w:tcPr>
            <w:tcW w:w="1276" w:type="dxa"/>
            <w:gridSpan w:val="2"/>
            <w:tcBorders>
              <w:top w:val="nil"/>
              <w:left w:val="nil"/>
              <w:bottom w:val="single" w:sz="4" w:space="0" w:color="auto"/>
              <w:right w:val="single" w:sz="4" w:space="0" w:color="auto"/>
            </w:tcBorders>
            <w:shd w:val="clear" w:color="auto" w:fill="auto"/>
            <w:noWrap/>
            <w:vAlign w:val="center"/>
          </w:tcPr>
          <w:p w14:paraId="5EB01FD8" w14:textId="77777777" w:rsidR="00FE1237" w:rsidRPr="00FE1237" w:rsidRDefault="00FE1237" w:rsidP="00FE1237">
            <w:pPr>
              <w:jc w:val="right"/>
              <w:rPr>
                <w:sz w:val="16"/>
                <w:szCs w:val="16"/>
              </w:rPr>
            </w:pPr>
            <w:r w:rsidRPr="00FE1237">
              <w:rPr>
                <w:sz w:val="16"/>
                <w:szCs w:val="16"/>
              </w:rPr>
              <w:t>160 613,33</w:t>
            </w:r>
          </w:p>
        </w:tc>
        <w:tc>
          <w:tcPr>
            <w:tcW w:w="2976" w:type="dxa"/>
            <w:gridSpan w:val="2"/>
            <w:vMerge/>
            <w:tcBorders>
              <w:left w:val="nil"/>
              <w:right w:val="single" w:sz="4" w:space="0" w:color="auto"/>
            </w:tcBorders>
            <w:shd w:val="clear" w:color="auto" w:fill="auto"/>
            <w:vAlign w:val="center"/>
          </w:tcPr>
          <w:p w14:paraId="25C27F35" w14:textId="77777777" w:rsidR="00FE1237" w:rsidRPr="00FE1237" w:rsidRDefault="00FE1237" w:rsidP="00FE1237">
            <w:pPr>
              <w:rPr>
                <w:sz w:val="16"/>
                <w:szCs w:val="16"/>
              </w:rPr>
            </w:pPr>
          </w:p>
        </w:tc>
      </w:tr>
      <w:tr w:rsidR="00FE1237" w:rsidRPr="00FE1237" w14:paraId="4BD5A6CD"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1CF3338" w14:textId="77777777" w:rsidR="00FE1237" w:rsidRPr="00FE1237" w:rsidRDefault="00FE1237" w:rsidP="00FE1237">
            <w:pPr>
              <w:jc w:val="center"/>
              <w:rPr>
                <w:sz w:val="16"/>
                <w:szCs w:val="16"/>
              </w:rPr>
            </w:pPr>
            <w:r w:rsidRPr="00FE1237">
              <w:rPr>
                <w:sz w:val="16"/>
                <w:szCs w:val="16"/>
              </w:rPr>
              <w:t>1.3.</w:t>
            </w:r>
          </w:p>
        </w:tc>
        <w:tc>
          <w:tcPr>
            <w:tcW w:w="2694" w:type="dxa"/>
            <w:tcBorders>
              <w:top w:val="nil"/>
              <w:left w:val="nil"/>
              <w:bottom w:val="single" w:sz="4" w:space="0" w:color="auto"/>
              <w:right w:val="single" w:sz="4" w:space="0" w:color="auto"/>
            </w:tcBorders>
            <w:shd w:val="clear" w:color="auto" w:fill="auto"/>
            <w:vAlign w:val="center"/>
            <w:hideMark/>
          </w:tcPr>
          <w:p w14:paraId="04ECA6B1" w14:textId="77777777" w:rsidR="00FE1237" w:rsidRPr="00FE1237" w:rsidRDefault="00FE1237" w:rsidP="00FE1237">
            <w:pPr>
              <w:rPr>
                <w:sz w:val="16"/>
                <w:szCs w:val="16"/>
              </w:rPr>
            </w:pPr>
            <w:r w:rsidRPr="00FE1237">
              <w:rPr>
                <w:sz w:val="16"/>
                <w:szCs w:val="16"/>
              </w:rPr>
              <w:t>Прочие расходы, всего, в том числе:</w:t>
            </w:r>
          </w:p>
        </w:tc>
        <w:tc>
          <w:tcPr>
            <w:tcW w:w="850" w:type="dxa"/>
            <w:gridSpan w:val="2"/>
            <w:tcBorders>
              <w:top w:val="nil"/>
              <w:left w:val="nil"/>
              <w:bottom w:val="single" w:sz="4" w:space="0" w:color="auto"/>
              <w:right w:val="single" w:sz="4" w:space="0" w:color="auto"/>
            </w:tcBorders>
            <w:shd w:val="clear" w:color="auto" w:fill="auto"/>
            <w:vAlign w:val="center"/>
            <w:hideMark/>
          </w:tcPr>
          <w:p w14:paraId="05C38263"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386DCF45" w14:textId="77777777" w:rsidR="00FE1237" w:rsidRPr="00FE1237" w:rsidRDefault="00FE1237" w:rsidP="00FE1237">
            <w:pPr>
              <w:jc w:val="right"/>
              <w:rPr>
                <w:sz w:val="16"/>
                <w:szCs w:val="16"/>
              </w:rPr>
            </w:pPr>
            <w:r w:rsidRPr="00FE1237">
              <w:rPr>
                <w:sz w:val="16"/>
                <w:szCs w:val="16"/>
              </w:rPr>
              <w:t>433 360,00</w:t>
            </w:r>
          </w:p>
        </w:tc>
        <w:tc>
          <w:tcPr>
            <w:tcW w:w="1276" w:type="dxa"/>
            <w:gridSpan w:val="2"/>
            <w:tcBorders>
              <w:top w:val="nil"/>
              <w:left w:val="nil"/>
              <w:bottom w:val="single" w:sz="4" w:space="0" w:color="auto"/>
              <w:right w:val="single" w:sz="4" w:space="0" w:color="auto"/>
            </w:tcBorders>
            <w:shd w:val="clear" w:color="auto" w:fill="auto"/>
            <w:noWrap/>
            <w:vAlign w:val="center"/>
          </w:tcPr>
          <w:p w14:paraId="67B5674E" w14:textId="77777777" w:rsidR="00FE1237" w:rsidRPr="00FE1237" w:rsidRDefault="00FE1237" w:rsidP="00FE1237">
            <w:pPr>
              <w:jc w:val="right"/>
              <w:rPr>
                <w:sz w:val="16"/>
                <w:szCs w:val="16"/>
              </w:rPr>
            </w:pPr>
            <w:r w:rsidRPr="00FE1237">
              <w:rPr>
                <w:sz w:val="16"/>
                <w:szCs w:val="16"/>
              </w:rPr>
              <w:t>433 534,32</w:t>
            </w:r>
          </w:p>
        </w:tc>
        <w:tc>
          <w:tcPr>
            <w:tcW w:w="2976" w:type="dxa"/>
            <w:gridSpan w:val="2"/>
            <w:vMerge/>
            <w:tcBorders>
              <w:left w:val="nil"/>
              <w:right w:val="single" w:sz="4" w:space="0" w:color="auto"/>
            </w:tcBorders>
            <w:shd w:val="clear" w:color="auto" w:fill="auto"/>
            <w:vAlign w:val="center"/>
          </w:tcPr>
          <w:p w14:paraId="3548FB18" w14:textId="77777777" w:rsidR="00FE1237" w:rsidRPr="00FE1237" w:rsidRDefault="00FE1237" w:rsidP="00FE1237">
            <w:pPr>
              <w:rPr>
                <w:sz w:val="16"/>
                <w:szCs w:val="16"/>
              </w:rPr>
            </w:pPr>
          </w:p>
        </w:tc>
      </w:tr>
      <w:tr w:rsidR="00FE1237" w:rsidRPr="00FE1237" w14:paraId="226141A5"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6CF391" w14:textId="77777777" w:rsidR="00FE1237" w:rsidRPr="00FE1237" w:rsidRDefault="00FE1237" w:rsidP="00FE1237">
            <w:pPr>
              <w:jc w:val="center"/>
              <w:rPr>
                <w:i/>
                <w:iCs/>
                <w:sz w:val="16"/>
                <w:szCs w:val="16"/>
              </w:rPr>
            </w:pPr>
            <w:r w:rsidRPr="00FE1237">
              <w:rPr>
                <w:i/>
                <w:iCs/>
                <w:sz w:val="16"/>
                <w:szCs w:val="16"/>
              </w:rPr>
              <w:t>1.3.1.</w:t>
            </w:r>
          </w:p>
        </w:tc>
        <w:tc>
          <w:tcPr>
            <w:tcW w:w="2694" w:type="dxa"/>
            <w:tcBorders>
              <w:top w:val="nil"/>
              <w:left w:val="nil"/>
              <w:bottom w:val="single" w:sz="4" w:space="0" w:color="auto"/>
              <w:right w:val="single" w:sz="4" w:space="0" w:color="auto"/>
            </w:tcBorders>
            <w:shd w:val="clear" w:color="auto" w:fill="auto"/>
            <w:vAlign w:val="center"/>
            <w:hideMark/>
          </w:tcPr>
          <w:p w14:paraId="14C8ED80" w14:textId="77777777" w:rsidR="00FE1237" w:rsidRPr="00FE1237" w:rsidRDefault="00FE1237" w:rsidP="00FE1237">
            <w:pPr>
              <w:rPr>
                <w:i/>
                <w:iCs/>
                <w:sz w:val="16"/>
                <w:szCs w:val="16"/>
              </w:rPr>
            </w:pPr>
            <w:r w:rsidRPr="00FE1237">
              <w:rPr>
                <w:i/>
                <w:iCs/>
                <w:sz w:val="16"/>
                <w:szCs w:val="16"/>
              </w:rPr>
              <w:t>Ремонт основных фондов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7B4C0995"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F18A146" w14:textId="77777777" w:rsidR="00FE1237" w:rsidRPr="00FE1237" w:rsidRDefault="00FE1237" w:rsidP="00FE1237">
            <w:pPr>
              <w:jc w:val="right"/>
              <w:rPr>
                <w:sz w:val="16"/>
                <w:szCs w:val="16"/>
              </w:rPr>
            </w:pPr>
            <w:r w:rsidRPr="00FE1237">
              <w:rPr>
                <w:sz w:val="16"/>
                <w:szCs w:val="16"/>
              </w:rPr>
              <w:t>386 380,00</w:t>
            </w:r>
          </w:p>
        </w:tc>
        <w:tc>
          <w:tcPr>
            <w:tcW w:w="1276" w:type="dxa"/>
            <w:gridSpan w:val="2"/>
            <w:tcBorders>
              <w:top w:val="nil"/>
              <w:left w:val="nil"/>
              <w:bottom w:val="single" w:sz="4" w:space="0" w:color="auto"/>
              <w:right w:val="single" w:sz="4" w:space="0" w:color="auto"/>
            </w:tcBorders>
            <w:shd w:val="clear" w:color="auto" w:fill="auto"/>
            <w:noWrap/>
            <w:vAlign w:val="center"/>
          </w:tcPr>
          <w:p w14:paraId="5EEFD5EA" w14:textId="77777777" w:rsidR="00FE1237" w:rsidRPr="00FE1237" w:rsidRDefault="00FE1237" w:rsidP="00FE1237">
            <w:pPr>
              <w:jc w:val="right"/>
              <w:rPr>
                <w:sz w:val="16"/>
                <w:szCs w:val="16"/>
              </w:rPr>
            </w:pPr>
            <w:r w:rsidRPr="00FE1237">
              <w:rPr>
                <w:sz w:val="16"/>
                <w:szCs w:val="16"/>
              </w:rPr>
              <w:t>386 535,04</w:t>
            </w:r>
          </w:p>
        </w:tc>
        <w:tc>
          <w:tcPr>
            <w:tcW w:w="2976" w:type="dxa"/>
            <w:gridSpan w:val="2"/>
            <w:vMerge/>
            <w:tcBorders>
              <w:left w:val="nil"/>
              <w:right w:val="single" w:sz="4" w:space="0" w:color="auto"/>
            </w:tcBorders>
            <w:shd w:val="clear" w:color="auto" w:fill="auto"/>
            <w:vAlign w:val="center"/>
          </w:tcPr>
          <w:p w14:paraId="31EE69E5" w14:textId="77777777" w:rsidR="00FE1237" w:rsidRPr="00FE1237" w:rsidRDefault="00FE1237" w:rsidP="00FE1237">
            <w:pPr>
              <w:rPr>
                <w:sz w:val="16"/>
                <w:szCs w:val="16"/>
              </w:rPr>
            </w:pPr>
          </w:p>
        </w:tc>
      </w:tr>
      <w:tr w:rsidR="00FE1237" w:rsidRPr="00FE1237" w14:paraId="33DC84D4"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8202D6A" w14:textId="77777777" w:rsidR="00FE1237" w:rsidRPr="00FE1237" w:rsidRDefault="00FE1237" w:rsidP="00FE1237">
            <w:pPr>
              <w:jc w:val="center"/>
              <w:rPr>
                <w:i/>
                <w:iCs/>
                <w:sz w:val="16"/>
                <w:szCs w:val="16"/>
              </w:rPr>
            </w:pPr>
            <w:r w:rsidRPr="00FE1237">
              <w:rPr>
                <w:i/>
                <w:iCs/>
                <w:sz w:val="16"/>
                <w:szCs w:val="16"/>
              </w:rPr>
              <w:t>1.3.2.</w:t>
            </w:r>
          </w:p>
        </w:tc>
        <w:tc>
          <w:tcPr>
            <w:tcW w:w="2694" w:type="dxa"/>
            <w:tcBorders>
              <w:top w:val="nil"/>
              <w:left w:val="nil"/>
              <w:bottom w:val="single" w:sz="4" w:space="0" w:color="auto"/>
              <w:right w:val="single" w:sz="4" w:space="0" w:color="auto"/>
            </w:tcBorders>
            <w:shd w:val="clear" w:color="auto" w:fill="auto"/>
            <w:vAlign w:val="center"/>
            <w:hideMark/>
          </w:tcPr>
          <w:p w14:paraId="557AE026" w14:textId="77777777" w:rsidR="00FE1237" w:rsidRPr="00FE1237" w:rsidRDefault="00FE1237" w:rsidP="00FE1237">
            <w:pPr>
              <w:rPr>
                <w:i/>
                <w:iCs/>
                <w:sz w:val="16"/>
                <w:szCs w:val="16"/>
              </w:rPr>
            </w:pPr>
            <w:r w:rsidRPr="00FE1237">
              <w:rPr>
                <w:i/>
                <w:iCs/>
                <w:sz w:val="16"/>
                <w:szCs w:val="16"/>
              </w:rPr>
              <w:t>Оплата работ и услуг сторонних организаций</w:t>
            </w:r>
          </w:p>
        </w:tc>
        <w:tc>
          <w:tcPr>
            <w:tcW w:w="850" w:type="dxa"/>
            <w:gridSpan w:val="2"/>
            <w:tcBorders>
              <w:top w:val="nil"/>
              <w:left w:val="nil"/>
              <w:bottom w:val="single" w:sz="4" w:space="0" w:color="auto"/>
              <w:right w:val="single" w:sz="4" w:space="0" w:color="auto"/>
            </w:tcBorders>
            <w:shd w:val="clear" w:color="auto" w:fill="auto"/>
            <w:vAlign w:val="center"/>
            <w:hideMark/>
          </w:tcPr>
          <w:p w14:paraId="65F5E4D3"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5585662" w14:textId="77777777" w:rsidR="00FE1237" w:rsidRPr="00FE1237" w:rsidRDefault="00FE1237" w:rsidP="00FE1237">
            <w:pPr>
              <w:jc w:val="right"/>
              <w:rPr>
                <w:sz w:val="16"/>
                <w:szCs w:val="16"/>
              </w:rPr>
            </w:pPr>
            <w:r w:rsidRPr="00FE1237">
              <w:rPr>
                <w:sz w:val="16"/>
                <w:szCs w:val="16"/>
              </w:rPr>
              <w:t>28 888,00</w:t>
            </w:r>
          </w:p>
        </w:tc>
        <w:tc>
          <w:tcPr>
            <w:tcW w:w="1276" w:type="dxa"/>
            <w:gridSpan w:val="2"/>
            <w:tcBorders>
              <w:top w:val="nil"/>
              <w:left w:val="nil"/>
              <w:bottom w:val="single" w:sz="4" w:space="0" w:color="auto"/>
              <w:right w:val="single" w:sz="4" w:space="0" w:color="auto"/>
            </w:tcBorders>
            <w:shd w:val="clear" w:color="auto" w:fill="auto"/>
            <w:noWrap/>
            <w:vAlign w:val="center"/>
          </w:tcPr>
          <w:p w14:paraId="48F6BE60" w14:textId="77777777" w:rsidR="00FE1237" w:rsidRPr="00FE1237" w:rsidRDefault="00FE1237" w:rsidP="00FE1237">
            <w:pPr>
              <w:jc w:val="right"/>
              <w:rPr>
                <w:sz w:val="16"/>
                <w:szCs w:val="16"/>
              </w:rPr>
            </w:pPr>
            <w:r w:rsidRPr="00FE1237">
              <w:rPr>
                <w:sz w:val="16"/>
                <w:szCs w:val="16"/>
              </w:rPr>
              <w:t>28 899,77</w:t>
            </w:r>
          </w:p>
        </w:tc>
        <w:tc>
          <w:tcPr>
            <w:tcW w:w="2976" w:type="dxa"/>
            <w:gridSpan w:val="2"/>
            <w:vMerge/>
            <w:tcBorders>
              <w:left w:val="nil"/>
              <w:right w:val="single" w:sz="4" w:space="0" w:color="auto"/>
            </w:tcBorders>
            <w:shd w:val="clear" w:color="auto" w:fill="auto"/>
            <w:vAlign w:val="center"/>
          </w:tcPr>
          <w:p w14:paraId="3CF23B5F" w14:textId="77777777" w:rsidR="00FE1237" w:rsidRPr="00FE1237" w:rsidRDefault="00FE1237" w:rsidP="00FE1237">
            <w:pPr>
              <w:rPr>
                <w:i/>
                <w:iCs/>
                <w:sz w:val="16"/>
                <w:szCs w:val="16"/>
              </w:rPr>
            </w:pPr>
          </w:p>
        </w:tc>
      </w:tr>
      <w:tr w:rsidR="00FE1237" w:rsidRPr="00FE1237" w14:paraId="31C02954" w14:textId="77777777" w:rsidTr="00AF6A06">
        <w:trPr>
          <w:gridAfter w:val="1"/>
          <w:wAfter w:w="11" w:type="dxa"/>
          <w:trHeight w:val="77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E08046" w14:textId="77777777" w:rsidR="00FE1237" w:rsidRPr="00FE1237" w:rsidRDefault="00FE1237" w:rsidP="00FE1237">
            <w:pPr>
              <w:jc w:val="center"/>
              <w:rPr>
                <w:sz w:val="16"/>
                <w:szCs w:val="16"/>
              </w:rPr>
            </w:pPr>
            <w:r w:rsidRPr="00FE1237">
              <w:rPr>
                <w:sz w:val="16"/>
                <w:szCs w:val="16"/>
              </w:rPr>
              <w:t>1.3.2.1.</w:t>
            </w:r>
          </w:p>
        </w:tc>
        <w:tc>
          <w:tcPr>
            <w:tcW w:w="2694" w:type="dxa"/>
            <w:tcBorders>
              <w:top w:val="nil"/>
              <w:left w:val="nil"/>
              <w:bottom w:val="single" w:sz="4" w:space="0" w:color="auto"/>
              <w:right w:val="single" w:sz="4" w:space="0" w:color="auto"/>
            </w:tcBorders>
            <w:shd w:val="clear" w:color="auto" w:fill="auto"/>
            <w:vAlign w:val="center"/>
            <w:hideMark/>
          </w:tcPr>
          <w:p w14:paraId="18A5CD4E" w14:textId="77777777" w:rsidR="00FE1237" w:rsidRPr="00FE1237" w:rsidRDefault="00FE1237" w:rsidP="00FE1237">
            <w:pPr>
              <w:jc w:val="right"/>
              <w:rPr>
                <w:sz w:val="16"/>
                <w:szCs w:val="16"/>
              </w:rPr>
            </w:pPr>
            <w:r w:rsidRPr="00FE1237">
              <w:rPr>
                <w:sz w:val="16"/>
                <w:szCs w:val="16"/>
              </w:rPr>
              <w:t>Услуги связи</w:t>
            </w:r>
          </w:p>
        </w:tc>
        <w:tc>
          <w:tcPr>
            <w:tcW w:w="850" w:type="dxa"/>
            <w:gridSpan w:val="2"/>
            <w:tcBorders>
              <w:top w:val="nil"/>
              <w:left w:val="nil"/>
              <w:bottom w:val="single" w:sz="4" w:space="0" w:color="auto"/>
              <w:right w:val="single" w:sz="4" w:space="0" w:color="auto"/>
            </w:tcBorders>
            <w:shd w:val="clear" w:color="auto" w:fill="auto"/>
            <w:vAlign w:val="center"/>
            <w:hideMark/>
          </w:tcPr>
          <w:p w14:paraId="2BC1F4F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ADE7F97" w14:textId="77777777" w:rsidR="00FE1237" w:rsidRPr="00FE1237" w:rsidRDefault="00FE1237" w:rsidP="00FE1237">
            <w:pPr>
              <w:jc w:val="right"/>
              <w:rPr>
                <w:sz w:val="16"/>
                <w:szCs w:val="16"/>
              </w:rPr>
            </w:pPr>
            <w:r w:rsidRPr="00FE1237">
              <w:rPr>
                <w:sz w:val="16"/>
                <w:szCs w:val="16"/>
              </w:rPr>
              <w:t>1 552,00</w:t>
            </w:r>
          </w:p>
        </w:tc>
        <w:tc>
          <w:tcPr>
            <w:tcW w:w="1276" w:type="dxa"/>
            <w:gridSpan w:val="2"/>
            <w:tcBorders>
              <w:top w:val="nil"/>
              <w:left w:val="nil"/>
              <w:bottom w:val="single" w:sz="4" w:space="0" w:color="auto"/>
              <w:right w:val="single" w:sz="4" w:space="0" w:color="auto"/>
            </w:tcBorders>
            <w:shd w:val="clear" w:color="auto" w:fill="auto"/>
            <w:noWrap/>
            <w:vAlign w:val="center"/>
          </w:tcPr>
          <w:p w14:paraId="54D1ACFB" w14:textId="77777777" w:rsidR="00FE1237" w:rsidRPr="00FE1237" w:rsidRDefault="00FE1237" w:rsidP="00FE1237">
            <w:pPr>
              <w:jc w:val="right"/>
              <w:rPr>
                <w:sz w:val="16"/>
                <w:szCs w:val="16"/>
              </w:rPr>
            </w:pPr>
            <w:r w:rsidRPr="00FE1237">
              <w:rPr>
                <w:sz w:val="16"/>
                <w:szCs w:val="16"/>
              </w:rPr>
              <w:t>1 552,72</w:t>
            </w:r>
          </w:p>
        </w:tc>
        <w:tc>
          <w:tcPr>
            <w:tcW w:w="2976" w:type="dxa"/>
            <w:gridSpan w:val="2"/>
            <w:vMerge/>
            <w:tcBorders>
              <w:left w:val="nil"/>
              <w:right w:val="single" w:sz="4" w:space="0" w:color="auto"/>
            </w:tcBorders>
            <w:shd w:val="clear" w:color="auto" w:fill="auto"/>
            <w:vAlign w:val="center"/>
          </w:tcPr>
          <w:p w14:paraId="0AE5ECF5" w14:textId="77777777" w:rsidR="00FE1237" w:rsidRPr="00FE1237" w:rsidRDefault="00FE1237" w:rsidP="00FE1237">
            <w:pPr>
              <w:rPr>
                <w:sz w:val="16"/>
                <w:szCs w:val="16"/>
              </w:rPr>
            </w:pPr>
          </w:p>
        </w:tc>
      </w:tr>
      <w:tr w:rsidR="00FE1237" w:rsidRPr="00FE1237" w14:paraId="4F66F593" w14:textId="77777777" w:rsidTr="00AF6A06">
        <w:trPr>
          <w:gridAfter w:val="1"/>
          <w:wAfter w:w="11" w:type="dxa"/>
          <w:trHeight w:val="62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3FE4971" w14:textId="77777777" w:rsidR="00FE1237" w:rsidRPr="00FE1237" w:rsidRDefault="00FE1237" w:rsidP="00FE1237">
            <w:pPr>
              <w:jc w:val="center"/>
              <w:rPr>
                <w:sz w:val="16"/>
                <w:szCs w:val="16"/>
              </w:rPr>
            </w:pPr>
            <w:r w:rsidRPr="00FE1237">
              <w:rPr>
                <w:sz w:val="16"/>
                <w:szCs w:val="16"/>
              </w:rPr>
              <w:t>1.3.2.2.</w:t>
            </w:r>
          </w:p>
        </w:tc>
        <w:tc>
          <w:tcPr>
            <w:tcW w:w="2694" w:type="dxa"/>
            <w:tcBorders>
              <w:top w:val="nil"/>
              <w:left w:val="nil"/>
              <w:bottom w:val="single" w:sz="4" w:space="0" w:color="auto"/>
              <w:right w:val="single" w:sz="4" w:space="0" w:color="auto"/>
            </w:tcBorders>
            <w:shd w:val="clear" w:color="auto" w:fill="auto"/>
            <w:vAlign w:val="center"/>
            <w:hideMark/>
          </w:tcPr>
          <w:p w14:paraId="3D544A4B" w14:textId="77777777" w:rsidR="00FE1237" w:rsidRPr="00FE1237" w:rsidRDefault="00FE1237" w:rsidP="00FE1237">
            <w:pPr>
              <w:jc w:val="right"/>
              <w:rPr>
                <w:sz w:val="16"/>
                <w:szCs w:val="16"/>
              </w:rPr>
            </w:pPr>
            <w:r w:rsidRPr="00FE1237">
              <w:rPr>
                <w:sz w:val="16"/>
                <w:szCs w:val="16"/>
              </w:rPr>
              <w:t>Расходы на услуги вневедомственной охраны и коммунального хозяйства</w:t>
            </w:r>
          </w:p>
        </w:tc>
        <w:tc>
          <w:tcPr>
            <w:tcW w:w="850" w:type="dxa"/>
            <w:gridSpan w:val="2"/>
            <w:tcBorders>
              <w:top w:val="nil"/>
              <w:left w:val="nil"/>
              <w:bottom w:val="single" w:sz="4" w:space="0" w:color="auto"/>
              <w:right w:val="single" w:sz="4" w:space="0" w:color="auto"/>
            </w:tcBorders>
            <w:shd w:val="clear" w:color="auto" w:fill="auto"/>
            <w:vAlign w:val="center"/>
            <w:hideMark/>
          </w:tcPr>
          <w:p w14:paraId="65B2FBB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E6F2E24" w14:textId="77777777" w:rsidR="00FE1237" w:rsidRPr="00FE1237" w:rsidRDefault="00FE1237" w:rsidP="00FE1237">
            <w:pPr>
              <w:jc w:val="right"/>
              <w:rPr>
                <w:sz w:val="16"/>
                <w:szCs w:val="16"/>
              </w:rPr>
            </w:pPr>
            <w:r w:rsidRPr="00FE1237">
              <w:rPr>
                <w:sz w:val="16"/>
                <w:szCs w:val="16"/>
              </w:rPr>
              <w:t>1 884,00</w:t>
            </w:r>
          </w:p>
        </w:tc>
        <w:tc>
          <w:tcPr>
            <w:tcW w:w="1276" w:type="dxa"/>
            <w:gridSpan w:val="2"/>
            <w:tcBorders>
              <w:top w:val="nil"/>
              <w:left w:val="nil"/>
              <w:bottom w:val="single" w:sz="4" w:space="0" w:color="auto"/>
              <w:right w:val="single" w:sz="4" w:space="0" w:color="auto"/>
            </w:tcBorders>
            <w:shd w:val="clear" w:color="auto" w:fill="auto"/>
            <w:noWrap/>
            <w:vAlign w:val="center"/>
          </w:tcPr>
          <w:p w14:paraId="2A49D752" w14:textId="77777777" w:rsidR="00FE1237" w:rsidRPr="00FE1237" w:rsidRDefault="00FE1237" w:rsidP="00FE1237">
            <w:pPr>
              <w:jc w:val="right"/>
              <w:rPr>
                <w:sz w:val="16"/>
                <w:szCs w:val="16"/>
              </w:rPr>
            </w:pPr>
            <w:r w:rsidRPr="00FE1237">
              <w:rPr>
                <w:sz w:val="16"/>
                <w:szCs w:val="16"/>
              </w:rPr>
              <w:t>1 884,76</w:t>
            </w:r>
          </w:p>
        </w:tc>
        <w:tc>
          <w:tcPr>
            <w:tcW w:w="2976" w:type="dxa"/>
            <w:gridSpan w:val="2"/>
            <w:vMerge/>
            <w:tcBorders>
              <w:left w:val="nil"/>
              <w:right w:val="single" w:sz="4" w:space="0" w:color="auto"/>
            </w:tcBorders>
            <w:shd w:val="clear" w:color="auto" w:fill="auto"/>
            <w:vAlign w:val="center"/>
          </w:tcPr>
          <w:p w14:paraId="6DD64020" w14:textId="77777777" w:rsidR="00FE1237" w:rsidRPr="00FE1237" w:rsidRDefault="00FE1237" w:rsidP="00FE1237">
            <w:pPr>
              <w:rPr>
                <w:sz w:val="16"/>
                <w:szCs w:val="16"/>
              </w:rPr>
            </w:pPr>
          </w:p>
        </w:tc>
      </w:tr>
      <w:tr w:rsidR="00FE1237" w:rsidRPr="00FE1237" w14:paraId="69047417" w14:textId="77777777" w:rsidTr="00AF6A06">
        <w:trPr>
          <w:gridAfter w:val="1"/>
          <w:wAfter w:w="11" w:type="dxa"/>
          <w:trHeight w:val="81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E7DC3F" w14:textId="77777777" w:rsidR="00FE1237" w:rsidRPr="00FE1237" w:rsidRDefault="00FE1237" w:rsidP="00FE1237">
            <w:pPr>
              <w:jc w:val="center"/>
              <w:rPr>
                <w:sz w:val="16"/>
                <w:szCs w:val="16"/>
              </w:rPr>
            </w:pPr>
            <w:r w:rsidRPr="00FE1237">
              <w:rPr>
                <w:sz w:val="16"/>
                <w:szCs w:val="16"/>
              </w:rPr>
              <w:t>1.3.2.3.</w:t>
            </w:r>
          </w:p>
        </w:tc>
        <w:tc>
          <w:tcPr>
            <w:tcW w:w="2694" w:type="dxa"/>
            <w:tcBorders>
              <w:top w:val="nil"/>
              <w:left w:val="nil"/>
              <w:bottom w:val="single" w:sz="4" w:space="0" w:color="auto"/>
              <w:right w:val="single" w:sz="4" w:space="0" w:color="auto"/>
            </w:tcBorders>
            <w:shd w:val="clear" w:color="auto" w:fill="auto"/>
            <w:vAlign w:val="center"/>
            <w:hideMark/>
          </w:tcPr>
          <w:p w14:paraId="48F9408B" w14:textId="77777777" w:rsidR="00FE1237" w:rsidRPr="00FE1237" w:rsidRDefault="00FE1237" w:rsidP="00FE1237">
            <w:pPr>
              <w:jc w:val="right"/>
              <w:rPr>
                <w:sz w:val="16"/>
                <w:szCs w:val="16"/>
              </w:rPr>
            </w:pPr>
            <w:r w:rsidRPr="00FE1237">
              <w:rPr>
                <w:sz w:val="16"/>
                <w:szCs w:val="16"/>
              </w:rPr>
              <w:t>Расходы на юридические и информационные услуги</w:t>
            </w:r>
          </w:p>
        </w:tc>
        <w:tc>
          <w:tcPr>
            <w:tcW w:w="850" w:type="dxa"/>
            <w:gridSpan w:val="2"/>
            <w:tcBorders>
              <w:top w:val="nil"/>
              <w:left w:val="nil"/>
              <w:bottom w:val="single" w:sz="4" w:space="0" w:color="auto"/>
              <w:right w:val="single" w:sz="4" w:space="0" w:color="auto"/>
            </w:tcBorders>
            <w:shd w:val="clear" w:color="auto" w:fill="auto"/>
            <w:vAlign w:val="center"/>
            <w:hideMark/>
          </w:tcPr>
          <w:p w14:paraId="1D2DDE4E"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3B60698" w14:textId="77777777" w:rsidR="00FE1237" w:rsidRPr="00FE1237" w:rsidRDefault="00FE1237" w:rsidP="00FE1237">
            <w:pPr>
              <w:jc w:val="right"/>
              <w:rPr>
                <w:sz w:val="16"/>
                <w:szCs w:val="16"/>
              </w:rPr>
            </w:pPr>
            <w:r w:rsidRPr="00FE1237">
              <w:rPr>
                <w:sz w:val="16"/>
                <w:szCs w:val="16"/>
              </w:rPr>
              <w:t>8 912,00</w:t>
            </w:r>
          </w:p>
        </w:tc>
        <w:tc>
          <w:tcPr>
            <w:tcW w:w="1276" w:type="dxa"/>
            <w:gridSpan w:val="2"/>
            <w:tcBorders>
              <w:top w:val="nil"/>
              <w:left w:val="nil"/>
              <w:bottom w:val="single" w:sz="4" w:space="0" w:color="auto"/>
              <w:right w:val="single" w:sz="4" w:space="0" w:color="auto"/>
            </w:tcBorders>
            <w:shd w:val="clear" w:color="auto" w:fill="auto"/>
            <w:noWrap/>
            <w:vAlign w:val="center"/>
          </w:tcPr>
          <w:p w14:paraId="7927A7CB" w14:textId="77777777" w:rsidR="00FE1237" w:rsidRPr="00FE1237" w:rsidRDefault="00FE1237" w:rsidP="00FE1237">
            <w:pPr>
              <w:jc w:val="right"/>
              <w:rPr>
                <w:sz w:val="16"/>
                <w:szCs w:val="16"/>
              </w:rPr>
            </w:pPr>
            <w:r w:rsidRPr="00FE1237">
              <w:rPr>
                <w:sz w:val="16"/>
                <w:szCs w:val="16"/>
              </w:rPr>
              <w:t>8 915,24</w:t>
            </w:r>
          </w:p>
        </w:tc>
        <w:tc>
          <w:tcPr>
            <w:tcW w:w="2976" w:type="dxa"/>
            <w:gridSpan w:val="2"/>
            <w:vMerge/>
            <w:tcBorders>
              <w:left w:val="nil"/>
              <w:right w:val="single" w:sz="4" w:space="0" w:color="auto"/>
            </w:tcBorders>
            <w:shd w:val="clear" w:color="auto" w:fill="auto"/>
            <w:vAlign w:val="center"/>
          </w:tcPr>
          <w:p w14:paraId="015D07E4" w14:textId="77777777" w:rsidR="00FE1237" w:rsidRPr="00FE1237" w:rsidRDefault="00FE1237" w:rsidP="00FE1237">
            <w:pPr>
              <w:rPr>
                <w:sz w:val="16"/>
                <w:szCs w:val="16"/>
              </w:rPr>
            </w:pPr>
          </w:p>
        </w:tc>
      </w:tr>
      <w:tr w:rsidR="00FE1237" w:rsidRPr="00FE1237" w14:paraId="03FCD329" w14:textId="77777777" w:rsidTr="00AF6A06">
        <w:trPr>
          <w:gridAfter w:val="1"/>
          <w:wAfter w:w="11" w:type="dxa"/>
          <w:trHeight w:val="7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AE69462" w14:textId="77777777" w:rsidR="00FE1237" w:rsidRPr="00FE1237" w:rsidRDefault="00FE1237" w:rsidP="00FE1237">
            <w:pPr>
              <w:jc w:val="center"/>
              <w:rPr>
                <w:sz w:val="16"/>
                <w:szCs w:val="16"/>
              </w:rPr>
            </w:pPr>
            <w:r w:rsidRPr="00FE1237">
              <w:rPr>
                <w:sz w:val="16"/>
                <w:szCs w:val="16"/>
              </w:rPr>
              <w:t>1.3.2.4.</w:t>
            </w:r>
          </w:p>
        </w:tc>
        <w:tc>
          <w:tcPr>
            <w:tcW w:w="2694" w:type="dxa"/>
            <w:tcBorders>
              <w:top w:val="nil"/>
              <w:left w:val="nil"/>
              <w:bottom w:val="single" w:sz="4" w:space="0" w:color="auto"/>
              <w:right w:val="single" w:sz="4" w:space="0" w:color="auto"/>
            </w:tcBorders>
            <w:shd w:val="clear" w:color="auto" w:fill="auto"/>
            <w:vAlign w:val="center"/>
            <w:hideMark/>
          </w:tcPr>
          <w:p w14:paraId="2AD76CD6" w14:textId="77777777" w:rsidR="00FE1237" w:rsidRPr="00FE1237" w:rsidRDefault="00FE1237" w:rsidP="00FE1237">
            <w:pPr>
              <w:jc w:val="right"/>
              <w:rPr>
                <w:sz w:val="16"/>
                <w:szCs w:val="16"/>
              </w:rPr>
            </w:pPr>
            <w:r w:rsidRPr="00FE1237">
              <w:rPr>
                <w:sz w:val="16"/>
                <w:szCs w:val="16"/>
              </w:rPr>
              <w:t>Расходы на аудиторские и консультационные услуги</w:t>
            </w:r>
          </w:p>
        </w:tc>
        <w:tc>
          <w:tcPr>
            <w:tcW w:w="850" w:type="dxa"/>
            <w:gridSpan w:val="2"/>
            <w:tcBorders>
              <w:top w:val="nil"/>
              <w:left w:val="nil"/>
              <w:bottom w:val="single" w:sz="4" w:space="0" w:color="auto"/>
              <w:right w:val="single" w:sz="4" w:space="0" w:color="auto"/>
            </w:tcBorders>
            <w:shd w:val="clear" w:color="auto" w:fill="auto"/>
            <w:vAlign w:val="center"/>
            <w:hideMark/>
          </w:tcPr>
          <w:p w14:paraId="257723B0"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6A0D786" w14:textId="77777777" w:rsidR="00FE1237" w:rsidRPr="00FE1237" w:rsidRDefault="00FE1237" w:rsidP="00FE1237">
            <w:pPr>
              <w:jc w:val="right"/>
              <w:rPr>
                <w:sz w:val="16"/>
                <w:szCs w:val="16"/>
              </w:rPr>
            </w:pPr>
            <w:r w:rsidRPr="00FE1237">
              <w:rPr>
                <w:sz w:val="16"/>
                <w:szCs w:val="16"/>
              </w:rPr>
              <w:t>454,00</w:t>
            </w:r>
          </w:p>
        </w:tc>
        <w:tc>
          <w:tcPr>
            <w:tcW w:w="1276" w:type="dxa"/>
            <w:gridSpan w:val="2"/>
            <w:tcBorders>
              <w:top w:val="nil"/>
              <w:left w:val="nil"/>
              <w:bottom w:val="single" w:sz="4" w:space="0" w:color="auto"/>
              <w:right w:val="single" w:sz="4" w:space="0" w:color="auto"/>
            </w:tcBorders>
            <w:shd w:val="clear" w:color="auto" w:fill="auto"/>
            <w:noWrap/>
            <w:vAlign w:val="center"/>
          </w:tcPr>
          <w:p w14:paraId="43791F8C" w14:textId="77777777" w:rsidR="00FE1237" w:rsidRPr="00FE1237" w:rsidRDefault="00FE1237" w:rsidP="00FE1237">
            <w:pPr>
              <w:jc w:val="right"/>
              <w:rPr>
                <w:sz w:val="16"/>
                <w:szCs w:val="16"/>
              </w:rPr>
            </w:pPr>
            <w:r w:rsidRPr="00FE1237">
              <w:rPr>
                <w:sz w:val="16"/>
                <w:szCs w:val="16"/>
              </w:rPr>
              <w:t>454,44</w:t>
            </w:r>
          </w:p>
        </w:tc>
        <w:tc>
          <w:tcPr>
            <w:tcW w:w="2976" w:type="dxa"/>
            <w:gridSpan w:val="2"/>
            <w:vMerge/>
            <w:tcBorders>
              <w:left w:val="nil"/>
              <w:right w:val="single" w:sz="4" w:space="0" w:color="auto"/>
            </w:tcBorders>
            <w:shd w:val="clear" w:color="auto" w:fill="auto"/>
            <w:vAlign w:val="center"/>
          </w:tcPr>
          <w:p w14:paraId="18BC1EF8" w14:textId="77777777" w:rsidR="00FE1237" w:rsidRPr="00FE1237" w:rsidRDefault="00FE1237" w:rsidP="00FE1237">
            <w:pPr>
              <w:rPr>
                <w:sz w:val="16"/>
                <w:szCs w:val="16"/>
              </w:rPr>
            </w:pPr>
          </w:p>
        </w:tc>
      </w:tr>
      <w:tr w:rsidR="00FE1237" w:rsidRPr="00FE1237" w14:paraId="55C2C663" w14:textId="77777777" w:rsidTr="00AF6A06">
        <w:trPr>
          <w:gridAfter w:val="1"/>
          <w:wAfter w:w="11" w:type="dxa"/>
          <w:trHeight w:val="97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53D6ED0" w14:textId="77777777" w:rsidR="00FE1237" w:rsidRPr="00FE1237" w:rsidRDefault="00FE1237" w:rsidP="00FE1237">
            <w:pPr>
              <w:jc w:val="center"/>
              <w:rPr>
                <w:sz w:val="16"/>
                <w:szCs w:val="16"/>
              </w:rPr>
            </w:pPr>
            <w:r w:rsidRPr="00FE1237">
              <w:rPr>
                <w:sz w:val="16"/>
                <w:szCs w:val="16"/>
              </w:rPr>
              <w:t>1.3.2.6.</w:t>
            </w:r>
          </w:p>
        </w:tc>
        <w:tc>
          <w:tcPr>
            <w:tcW w:w="2694" w:type="dxa"/>
            <w:tcBorders>
              <w:top w:val="nil"/>
              <w:left w:val="nil"/>
              <w:bottom w:val="single" w:sz="4" w:space="0" w:color="auto"/>
              <w:right w:val="single" w:sz="4" w:space="0" w:color="auto"/>
            </w:tcBorders>
            <w:shd w:val="clear" w:color="auto" w:fill="auto"/>
            <w:vAlign w:val="center"/>
            <w:hideMark/>
          </w:tcPr>
          <w:p w14:paraId="70D0EDC3" w14:textId="77777777" w:rsidR="00FE1237" w:rsidRPr="00FE1237" w:rsidRDefault="00FE1237" w:rsidP="00FE1237">
            <w:pPr>
              <w:jc w:val="right"/>
              <w:rPr>
                <w:sz w:val="16"/>
                <w:szCs w:val="16"/>
              </w:rPr>
            </w:pPr>
            <w:r w:rsidRPr="00FE1237">
              <w:rPr>
                <w:sz w:val="16"/>
                <w:szCs w:val="16"/>
              </w:rPr>
              <w:t>Прочие услуги сторонних организаций</w:t>
            </w:r>
          </w:p>
        </w:tc>
        <w:tc>
          <w:tcPr>
            <w:tcW w:w="850" w:type="dxa"/>
            <w:gridSpan w:val="2"/>
            <w:tcBorders>
              <w:top w:val="nil"/>
              <w:left w:val="nil"/>
              <w:bottom w:val="single" w:sz="4" w:space="0" w:color="auto"/>
              <w:right w:val="single" w:sz="4" w:space="0" w:color="auto"/>
            </w:tcBorders>
            <w:shd w:val="clear" w:color="auto" w:fill="auto"/>
            <w:vAlign w:val="center"/>
            <w:hideMark/>
          </w:tcPr>
          <w:p w14:paraId="1A3E47A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24EB3A4" w14:textId="77777777" w:rsidR="00FE1237" w:rsidRPr="00FE1237" w:rsidRDefault="00FE1237" w:rsidP="00FE1237">
            <w:pPr>
              <w:jc w:val="right"/>
              <w:rPr>
                <w:sz w:val="16"/>
                <w:szCs w:val="16"/>
              </w:rPr>
            </w:pPr>
            <w:r w:rsidRPr="00FE1237">
              <w:rPr>
                <w:sz w:val="16"/>
                <w:szCs w:val="16"/>
              </w:rPr>
              <w:t>16 086,00</w:t>
            </w:r>
          </w:p>
        </w:tc>
        <w:tc>
          <w:tcPr>
            <w:tcW w:w="1276" w:type="dxa"/>
            <w:gridSpan w:val="2"/>
            <w:tcBorders>
              <w:top w:val="nil"/>
              <w:left w:val="nil"/>
              <w:bottom w:val="single" w:sz="4" w:space="0" w:color="auto"/>
              <w:right w:val="single" w:sz="4" w:space="0" w:color="auto"/>
            </w:tcBorders>
            <w:shd w:val="clear" w:color="auto" w:fill="auto"/>
            <w:noWrap/>
            <w:vAlign w:val="center"/>
          </w:tcPr>
          <w:p w14:paraId="004E97B6" w14:textId="77777777" w:rsidR="00FE1237" w:rsidRPr="00FE1237" w:rsidRDefault="00FE1237" w:rsidP="00FE1237">
            <w:pPr>
              <w:jc w:val="right"/>
              <w:rPr>
                <w:sz w:val="16"/>
                <w:szCs w:val="16"/>
              </w:rPr>
            </w:pPr>
            <w:r w:rsidRPr="00FE1237">
              <w:rPr>
                <w:sz w:val="16"/>
                <w:szCs w:val="16"/>
              </w:rPr>
              <w:t>16 092,61</w:t>
            </w:r>
          </w:p>
        </w:tc>
        <w:tc>
          <w:tcPr>
            <w:tcW w:w="2976" w:type="dxa"/>
            <w:gridSpan w:val="2"/>
            <w:vMerge/>
            <w:tcBorders>
              <w:left w:val="nil"/>
              <w:right w:val="single" w:sz="4" w:space="0" w:color="auto"/>
            </w:tcBorders>
            <w:shd w:val="clear" w:color="auto" w:fill="auto"/>
            <w:vAlign w:val="center"/>
          </w:tcPr>
          <w:p w14:paraId="621EE1A1" w14:textId="77777777" w:rsidR="00FE1237" w:rsidRPr="00FE1237" w:rsidRDefault="00FE1237" w:rsidP="00FE1237">
            <w:pPr>
              <w:rPr>
                <w:sz w:val="16"/>
                <w:szCs w:val="16"/>
              </w:rPr>
            </w:pPr>
          </w:p>
        </w:tc>
      </w:tr>
      <w:tr w:rsidR="00FE1237" w:rsidRPr="00FE1237" w14:paraId="47EDC097" w14:textId="77777777" w:rsidTr="00AF6A06">
        <w:trPr>
          <w:gridAfter w:val="1"/>
          <w:wAfter w:w="11" w:type="dxa"/>
          <w:trHeight w:val="100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41B795" w14:textId="77777777" w:rsidR="00FE1237" w:rsidRPr="00FE1237" w:rsidRDefault="00FE1237" w:rsidP="00FE1237">
            <w:pPr>
              <w:jc w:val="center"/>
              <w:rPr>
                <w:i/>
                <w:iCs/>
                <w:sz w:val="16"/>
                <w:szCs w:val="16"/>
              </w:rPr>
            </w:pPr>
            <w:r w:rsidRPr="00FE1237">
              <w:rPr>
                <w:i/>
                <w:iCs/>
                <w:sz w:val="16"/>
                <w:szCs w:val="16"/>
              </w:rPr>
              <w:lastRenderedPageBreak/>
              <w:t>1.3.3.</w:t>
            </w:r>
          </w:p>
        </w:tc>
        <w:tc>
          <w:tcPr>
            <w:tcW w:w="2694" w:type="dxa"/>
            <w:tcBorders>
              <w:top w:val="nil"/>
              <w:left w:val="nil"/>
              <w:bottom w:val="single" w:sz="4" w:space="0" w:color="auto"/>
              <w:right w:val="single" w:sz="4" w:space="0" w:color="auto"/>
            </w:tcBorders>
            <w:shd w:val="clear" w:color="auto" w:fill="auto"/>
            <w:vAlign w:val="center"/>
            <w:hideMark/>
          </w:tcPr>
          <w:p w14:paraId="702C8D04" w14:textId="77777777" w:rsidR="00FE1237" w:rsidRPr="00FE1237" w:rsidRDefault="00FE1237" w:rsidP="00FE1237">
            <w:pPr>
              <w:rPr>
                <w:i/>
                <w:iCs/>
                <w:sz w:val="16"/>
                <w:szCs w:val="16"/>
              </w:rPr>
            </w:pPr>
            <w:r w:rsidRPr="00FE1237">
              <w:rPr>
                <w:i/>
                <w:iCs/>
                <w:sz w:val="16"/>
                <w:szCs w:val="16"/>
              </w:rPr>
              <w:t>Расходы на командировки и представительские</w:t>
            </w:r>
          </w:p>
        </w:tc>
        <w:tc>
          <w:tcPr>
            <w:tcW w:w="850" w:type="dxa"/>
            <w:gridSpan w:val="2"/>
            <w:tcBorders>
              <w:top w:val="nil"/>
              <w:left w:val="nil"/>
              <w:bottom w:val="single" w:sz="4" w:space="0" w:color="auto"/>
              <w:right w:val="single" w:sz="4" w:space="0" w:color="auto"/>
            </w:tcBorders>
            <w:shd w:val="clear" w:color="auto" w:fill="auto"/>
            <w:vAlign w:val="center"/>
            <w:hideMark/>
          </w:tcPr>
          <w:p w14:paraId="782AD400"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E140674"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01484CC3" w14:textId="77777777" w:rsidR="00FE1237" w:rsidRPr="00FE1237" w:rsidRDefault="00FE1237" w:rsidP="00FE1237">
            <w:pPr>
              <w:jc w:val="right"/>
              <w:rPr>
                <w:sz w:val="16"/>
                <w:szCs w:val="16"/>
              </w:rPr>
            </w:pPr>
            <w:r w:rsidRPr="00FE1237">
              <w:rPr>
                <w:sz w:val="16"/>
                <w:szCs w:val="16"/>
              </w:rPr>
              <w:t>0,00</w:t>
            </w:r>
          </w:p>
        </w:tc>
        <w:tc>
          <w:tcPr>
            <w:tcW w:w="2976" w:type="dxa"/>
            <w:gridSpan w:val="2"/>
            <w:vMerge/>
            <w:tcBorders>
              <w:left w:val="nil"/>
              <w:bottom w:val="single" w:sz="4" w:space="0" w:color="auto"/>
              <w:right w:val="single" w:sz="4" w:space="0" w:color="auto"/>
            </w:tcBorders>
            <w:shd w:val="clear" w:color="auto" w:fill="auto"/>
            <w:vAlign w:val="center"/>
          </w:tcPr>
          <w:p w14:paraId="4DB5864B" w14:textId="77777777" w:rsidR="00FE1237" w:rsidRPr="00FE1237" w:rsidRDefault="00FE1237" w:rsidP="00FE1237">
            <w:pPr>
              <w:rPr>
                <w:sz w:val="16"/>
                <w:szCs w:val="16"/>
              </w:rPr>
            </w:pPr>
          </w:p>
        </w:tc>
      </w:tr>
      <w:tr w:rsidR="00FE1237" w:rsidRPr="00FE1237" w14:paraId="2C49C2A9" w14:textId="77777777" w:rsidTr="00AF6A06">
        <w:trPr>
          <w:gridAfter w:val="1"/>
          <w:wAfter w:w="11" w:type="dxa"/>
          <w:trHeight w:val="911"/>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241E4" w14:textId="77777777" w:rsidR="00FE1237" w:rsidRPr="00FE1237" w:rsidRDefault="00FE1237" w:rsidP="00FE1237">
            <w:pPr>
              <w:jc w:val="center"/>
              <w:rPr>
                <w:i/>
                <w:iCs/>
                <w:sz w:val="16"/>
                <w:szCs w:val="16"/>
              </w:rPr>
            </w:pPr>
            <w:r w:rsidRPr="00FE1237">
              <w:rPr>
                <w:i/>
                <w:iCs/>
                <w:sz w:val="16"/>
                <w:szCs w:val="16"/>
              </w:rPr>
              <w:t>1.3.4.</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7CA683EB" w14:textId="77777777" w:rsidR="00FE1237" w:rsidRPr="00FE1237" w:rsidRDefault="00FE1237" w:rsidP="00FE1237">
            <w:pPr>
              <w:rPr>
                <w:i/>
                <w:iCs/>
                <w:sz w:val="16"/>
                <w:szCs w:val="16"/>
              </w:rPr>
            </w:pPr>
            <w:r w:rsidRPr="00FE1237">
              <w:rPr>
                <w:i/>
                <w:iCs/>
                <w:sz w:val="16"/>
                <w:szCs w:val="16"/>
              </w:rPr>
              <w:t>Расходы на подготовку кадров</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1B1FC223"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2C67849E" w14:textId="77777777" w:rsidR="00FE1237" w:rsidRPr="00FE1237" w:rsidRDefault="00FE1237" w:rsidP="00FE1237">
            <w:pPr>
              <w:jc w:val="right"/>
              <w:rPr>
                <w:sz w:val="16"/>
                <w:szCs w:val="16"/>
              </w:rPr>
            </w:pPr>
            <w:r w:rsidRPr="00FE1237">
              <w:rPr>
                <w:sz w:val="16"/>
                <w:szCs w:val="16"/>
              </w:rPr>
              <w:t>829,00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1A577B51" w14:textId="77777777" w:rsidR="00FE1237" w:rsidRPr="00FE1237" w:rsidRDefault="00FE1237" w:rsidP="00FE1237">
            <w:pPr>
              <w:jc w:val="right"/>
              <w:rPr>
                <w:sz w:val="16"/>
                <w:szCs w:val="16"/>
              </w:rPr>
            </w:pPr>
            <w:r w:rsidRPr="00FE1237">
              <w:rPr>
                <w:sz w:val="16"/>
                <w:szCs w:val="16"/>
              </w:rPr>
              <w:t>829,03</w:t>
            </w:r>
          </w:p>
        </w:tc>
        <w:tc>
          <w:tcPr>
            <w:tcW w:w="2976" w:type="dxa"/>
            <w:gridSpan w:val="2"/>
            <w:vMerge/>
            <w:tcBorders>
              <w:top w:val="single" w:sz="4" w:space="0" w:color="auto"/>
              <w:left w:val="nil"/>
              <w:right w:val="single" w:sz="4" w:space="0" w:color="auto"/>
            </w:tcBorders>
            <w:shd w:val="clear" w:color="auto" w:fill="auto"/>
            <w:vAlign w:val="center"/>
          </w:tcPr>
          <w:p w14:paraId="292284B4" w14:textId="77777777" w:rsidR="00FE1237" w:rsidRPr="00FE1237" w:rsidRDefault="00FE1237" w:rsidP="00FE1237">
            <w:pPr>
              <w:rPr>
                <w:sz w:val="16"/>
                <w:szCs w:val="16"/>
              </w:rPr>
            </w:pPr>
          </w:p>
        </w:tc>
      </w:tr>
      <w:tr w:rsidR="00FE1237" w:rsidRPr="00FE1237" w14:paraId="6E3F65CE" w14:textId="77777777" w:rsidTr="00AF6A06">
        <w:trPr>
          <w:gridAfter w:val="1"/>
          <w:wAfter w:w="11" w:type="dxa"/>
          <w:trHeight w:val="828"/>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BD9BFF" w14:textId="77777777" w:rsidR="00FE1237" w:rsidRPr="00FE1237" w:rsidRDefault="00FE1237" w:rsidP="00FE1237">
            <w:pPr>
              <w:jc w:val="center"/>
              <w:rPr>
                <w:i/>
                <w:iCs/>
                <w:sz w:val="16"/>
                <w:szCs w:val="16"/>
              </w:rPr>
            </w:pPr>
            <w:r w:rsidRPr="00FE1237">
              <w:rPr>
                <w:i/>
                <w:iCs/>
                <w:sz w:val="16"/>
                <w:szCs w:val="16"/>
              </w:rPr>
              <w:t>1.3.5.</w:t>
            </w:r>
          </w:p>
        </w:tc>
        <w:tc>
          <w:tcPr>
            <w:tcW w:w="2694" w:type="dxa"/>
            <w:tcBorders>
              <w:top w:val="nil"/>
              <w:left w:val="nil"/>
              <w:bottom w:val="single" w:sz="4" w:space="0" w:color="auto"/>
              <w:right w:val="single" w:sz="4" w:space="0" w:color="auto"/>
            </w:tcBorders>
            <w:shd w:val="clear" w:color="auto" w:fill="auto"/>
            <w:vAlign w:val="center"/>
            <w:hideMark/>
          </w:tcPr>
          <w:p w14:paraId="19164DDF" w14:textId="77777777" w:rsidR="00FE1237" w:rsidRPr="00FE1237" w:rsidRDefault="00FE1237" w:rsidP="00FE1237">
            <w:pPr>
              <w:rPr>
                <w:i/>
                <w:iCs/>
                <w:sz w:val="16"/>
                <w:szCs w:val="16"/>
              </w:rPr>
            </w:pPr>
            <w:r w:rsidRPr="00FE1237">
              <w:rPr>
                <w:i/>
                <w:iCs/>
                <w:sz w:val="16"/>
                <w:szCs w:val="16"/>
              </w:rPr>
              <w:t>Расходы на обеспечение нормальных условий труда и мер по технике безопасности</w:t>
            </w:r>
          </w:p>
        </w:tc>
        <w:tc>
          <w:tcPr>
            <w:tcW w:w="850" w:type="dxa"/>
            <w:gridSpan w:val="2"/>
            <w:tcBorders>
              <w:top w:val="nil"/>
              <w:left w:val="nil"/>
              <w:bottom w:val="single" w:sz="4" w:space="0" w:color="auto"/>
              <w:right w:val="single" w:sz="4" w:space="0" w:color="auto"/>
            </w:tcBorders>
            <w:shd w:val="clear" w:color="auto" w:fill="auto"/>
            <w:vAlign w:val="center"/>
            <w:hideMark/>
          </w:tcPr>
          <w:p w14:paraId="07B61B63"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7045615B" w14:textId="77777777" w:rsidR="00FE1237" w:rsidRPr="00FE1237" w:rsidRDefault="00FE1237" w:rsidP="00FE1237">
            <w:pPr>
              <w:jc w:val="right"/>
              <w:rPr>
                <w:sz w:val="16"/>
                <w:szCs w:val="16"/>
              </w:rPr>
            </w:pPr>
            <w:r w:rsidRPr="00FE1237">
              <w:rPr>
                <w:sz w:val="16"/>
                <w:szCs w:val="16"/>
              </w:rPr>
              <w:t>1 237,00</w:t>
            </w:r>
          </w:p>
        </w:tc>
        <w:tc>
          <w:tcPr>
            <w:tcW w:w="1276" w:type="dxa"/>
            <w:gridSpan w:val="2"/>
            <w:tcBorders>
              <w:top w:val="nil"/>
              <w:left w:val="nil"/>
              <w:bottom w:val="single" w:sz="4" w:space="0" w:color="auto"/>
              <w:right w:val="single" w:sz="4" w:space="0" w:color="auto"/>
            </w:tcBorders>
            <w:shd w:val="clear" w:color="auto" w:fill="auto"/>
            <w:noWrap/>
            <w:vAlign w:val="center"/>
          </w:tcPr>
          <w:p w14:paraId="30B4C956" w14:textId="77777777" w:rsidR="00FE1237" w:rsidRPr="00FE1237" w:rsidRDefault="00FE1237" w:rsidP="00FE1237">
            <w:pPr>
              <w:jc w:val="right"/>
              <w:rPr>
                <w:sz w:val="16"/>
                <w:szCs w:val="16"/>
              </w:rPr>
            </w:pPr>
            <w:r w:rsidRPr="00FE1237">
              <w:rPr>
                <w:sz w:val="16"/>
                <w:szCs w:val="16"/>
              </w:rPr>
              <w:t>1 237,89</w:t>
            </w:r>
          </w:p>
        </w:tc>
        <w:tc>
          <w:tcPr>
            <w:tcW w:w="2976" w:type="dxa"/>
            <w:gridSpan w:val="2"/>
            <w:vMerge/>
            <w:tcBorders>
              <w:left w:val="nil"/>
              <w:right w:val="single" w:sz="4" w:space="0" w:color="auto"/>
            </w:tcBorders>
            <w:shd w:val="clear" w:color="auto" w:fill="auto"/>
            <w:vAlign w:val="center"/>
          </w:tcPr>
          <w:p w14:paraId="229CA3AA" w14:textId="77777777" w:rsidR="00FE1237" w:rsidRPr="00FE1237" w:rsidRDefault="00FE1237" w:rsidP="00FE1237">
            <w:pPr>
              <w:rPr>
                <w:sz w:val="16"/>
                <w:szCs w:val="16"/>
              </w:rPr>
            </w:pPr>
          </w:p>
        </w:tc>
      </w:tr>
      <w:tr w:rsidR="00FE1237" w:rsidRPr="00FE1237" w14:paraId="1FC15C9F" w14:textId="77777777" w:rsidTr="00AF6A06">
        <w:trPr>
          <w:gridAfter w:val="1"/>
          <w:wAfter w:w="11" w:type="dxa"/>
          <w:trHeight w:val="7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13180C2" w14:textId="77777777" w:rsidR="00FE1237" w:rsidRPr="00FE1237" w:rsidRDefault="00FE1237" w:rsidP="00FE1237">
            <w:pPr>
              <w:jc w:val="center"/>
              <w:rPr>
                <w:i/>
                <w:iCs/>
                <w:sz w:val="16"/>
                <w:szCs w:val="16"/>
              </w:rPr>
            </w:pPr>
            <w:r w:rsidRPr="00FE1237">
              <w:rPr>
                <w:i/>
                <w:iCs/>
                <w:sz w:val="16"/>
                <w:szCs w:val="16"/>
              </w:rPr>
              <w:t>1.3.8.</w:t>
            </w:r>
          </w:p>
        </w:tc>
        <w:tc>
          <w:tcPr>
            <w:tcW w:w="2694" w:type="dxa"/>
            <w:tcBorders>
              <w:top w:val="nil"/>
              <w:left w:val="nil"/>
              <w:bottom w:val="single" w:sz="4" w:space="0" w:color="auto"/>
              <w:right w:val="single" w:sz="4" w:space="0" w:color="auto"/>
            </w:tcBorders>
            <w:shd w:val="clear" w:color="auto" w:fill="auto"/>
            <w:vAlign w:val="center"/>
            <w:hideMark/>
          </w:tcPr>
          <w:p w14:paraId="33253BC3" w14:textId="77777777" w:rsidR="00FE1237" w:rsidRPr="00FE1237" w:rsidRDefault="00FE1237" w:rsidP="00FE1237">
            <w:pPr>
              <w:rPr>
                <w:i/>
                <w:iCs/>
                <w:sz w:val="16"/>
                <w:szCs w:val="16"/>
              </w:rPr>
            </w:pPr>
            <w:r w:rsidRPr="00FE1237">
              <w:rPr>
                <w:i/>
                <w:iCs/>
                <w:sz w:val="16"/>
                <w:szCs w:val="16"/>
              </w:rPr>
              <w:t>Расходы на страхование</w:t>
            </w:r>
          </w:p>
        </w:tc>
        <w:tc>
          <w:tcPr>
            <w:tcW w:w="850" w:type="dxa"/>
            <w:gridSpan w:val="2"/>
            <w:tcBorders>
              <w:top w:val="nil"/>
              <w:left w:val="nil"/>
              <w:bottom w:val="single" w:sz="4" w:space="0" w:color="auto"/>
              <w:right w:val="single" w:sz="4" w:space="0" w:color="auto"/>
            </w:tcBorders>
            <w:shd w:val="clear" w:color="auto" w:fill="auto"/>
            <w:vAlign w:val="center"/>
            <w:hideMark/>
          </w:tcPr>
          <w:p w14:paraId="367284E7"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2615C52" w14:textId="77777777" w:rsidR="00FE1237" w:rsidRPr="00FE1237" w:rsidRDefault="00FE1237" w:rsidP="00FE1237">
            <w:pPr>
              <w:jc w:val="right"/>
              <w:rPr>
                <w:sz w:val="16"/>
                <w:szCs w:val="16"/>
              </w:rPr>
            </w:pPr>
            <w:r w:rsidRPr="00FE1237">
              <w:rPr>
                <w:sz w:val="16"/>
                <w:szCs w:val="16"/>
              </w:rPr>
              <w:t>7 882,00</w:t>
            </w:r>
          </w:p>
        </w:tc>
        <w:tc>
          <w:tcPr>
            <w:tcW w:w="1276" w:type="dxa"/>
            <w:gridSpan w:val="2"/>
            <w:tcBorders>
              <w:top w:val="nil"/>
              <w:left w:val="nil"/>
              <w:bottom w:val="single" w:sz="4" w:space="0" w:color="auto"/>
              <w:right w:val="single" w:sz="4" w:space="0" w:color="auto"/>
            </w:tcBorders>
            <w:shd w:val="clear" w:color="auto" w:fill="auto"/>
            <w:noWrap/>
            <w:vAlign w:val="center"/>
          </w:tcPr>
          <w:p w14:paraId="4C1F9DCA" w14:textId="77777777" w:rsidR="00FE1237" w:rsidRPr="00FE1237" w:rsidRDefault="00FE1237" w:rsidP="00FE1237">
            <w:pPr>
              <w:jc w:val="right"/>
              <w:rPr>
                <w:sz w:val="16"/>
                <w:szCs w:val="16"/>
              </w:rPr>
            </w:pPr>
            <w:r w:rsidRPr="00FE1237">
              <w:rPr>
                <w:sz w:val="16"/>
                <w:szCs w:val="16"/>
              </w:rPr>
              <w:t>7 884,86</w:t>
            </w:r>
          </w:p>
        </w:tc>
        <w:tc>
          <w:tcPr>
            <w:tcW w:w="2976" w:type="dxa"/>
            <w:gridSpan w:val="2"/>
            <w:vMerge/>
            <w:tcBorders>
              <w:left w:val="nil"/>
              <w:right w:val="single" w:sz="4" w:space="0" w:color="auto"/>
            </w:tcBorders>
            <w:shd w:val="clear" w:color="auto" w:fill="auto"/>
            <w:vAlign w:val="center"/>
          </w:tcPr>
          <w:p w14:paraId="73F52CB7" w14:textId="77777777" w:rsidR="00FE1237" w:rsidRPr="00FE1237" w:rsidRDefault="00FE1237" w:rsidP="00FE1237">
            <w:pPr>
              <w:rPr>
                <w:sz w:val="16"/>
                <w:szCs w:val="16"/>
              </w:rPr>
            </w:pPr>
          </w:p>
        </w:tc>
      </w:tr>
      <w:tr w:rsidR="00FE1237" w:rsidRPr="00FE1237" w14:paraId="43E98473" w14:textId="77777777" w:rsidTr="00AF6A06">
        <w:trPr>
          <w:gridAfter w:val="1"/>
          <w:wAfter w:w="11" w:type="dxa"/>
          <w:trHeight w:val="80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80B0837" w14:textId="77777777" w:rsidR="00FE1237" w:rsidRPr="00FE1237" w:rsidRDefault="00FE1237" w:rsidP="00FE1237">
            <w:pPr>
              <w:jc w:val="center"/>
              <w:rPr>
                <w:i/>
                <w:iCs/>
                <w:sz w:val="16"/>
                <w:szCs w:val="16"/>
              </w:rPr>
            </w:pPr>
            <w:r w:rsidRPr="00FE1237">
              <w:rPr>
                <w:i/>
                <w:iCs/>
                <w:sz w:val="16"/>
                <w:szCs w:val="16"/>
              </w:rPr>
              <w:t>1.3.9.</w:t>
            </w:r>
          </w:p>
        </w:tc>
        <w:tc>
          <w:tcPr>
            <w:tcW w:w="2694" w:type="dxa"/>
            <w:tcBorders>
              <w:top w:val="nil"/>
              <w:left w:val="nil"/>
              <w:bottom w:val="single" w:sz="4" w:space="0" w:color="auto"/>
              <w:right w:val="single" w:sz="4" w:space="0" w:color="auto"/>
            </w:tcBorders>
            <w:shd w:val="clear" w:color="auto" w:fill="auto"/>
            <w:vAlign w:val="center"/>
            <w:hideMark/>
          </w:tcPr>
          <w:p w14:paraId="3A47189F" w14:textId="77777777" w:rsidR="00FE1237" w:rsidRPr="00FE1237" w:rsidRDefault="00FE1237" w:rsidP="00FE1237">
            <w:pPr>
              <w:rPr>
                <w:i/>
                <w:iCs/>
                <w:sz w:val="16"/>
                <w:szCs w:val="16"/>
              </w:rPr>
            </w:pPr>
            <w:r w:rsidRPr="00FE1237">
              <w:rPr>
                <w:i/>
                <w:iCs/>
                <w:sz w:val="16"/>
                <w:szCs w:val="16"/>
              </w:rPr>
              <w:t>Другие прочие расходы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54886227"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F2A5C92" w14:textId="77777777" w:rsidR="00FE1237" w:rsidRPr="00FE1237" w:rsidRDefault="00FE1237" w:rsidP="00FE1237">
            <w:pPr>
              <w:jc w:val="right"/>
              <w:rPr>
                <w:sz w:val="16"/>
                <w:szCs w:val="16"/>
              </w:rPr>
            </w:pPr>
            <w:r w:rsidRPr="00FE1237">
              <w:rPr>
                <w:sz w:val="16"/>
                <w:szCs w:val="16"/>
              </w:rPr>
              <w:t>9 394,00</w:t>
            </w:r>
          </w:p>
        </w:tc>
        <w:tc>
          <w:tcPr>
            <w:tcW w:w="1276" w:type="dxa"/>
            <w:gridSpan w:val="2"/>
            <w:tcBorders>
              <w:top w:val="nil"/>
              <w:left w:val="nil"/>
              <w:bottom w:val="single" w:sz="4" w:space="0" w:color="auto"/>
              <w:right w:val="single" w:sz="4" w:space="0" w:color="auto"/>
            </w:tcBorders>
            <w:shd w:val="clear" w:color="auto" w:fill="auto"/>
            <w:noWrap/>
            <w:vAlign w:val="center"/>
          </w:tcPr>
          <w:p w14:paraId="672DFDD1" w14:textId="77777777" w:rsidR="00FE1237" w:rsidRPr="00FE1237" w:rsidRDefault="00FE1237" w:rsidP="00FE1237">
            <w:pPr>
              <w:jc w:val="right"/>
              <w:rPr>
                <w:sz w:val="16"/>
                <w:szCs w:val="16"/>
              </w:rPr>
            </w:pPr>
            <w:r w:rsidRPr="00FE1237">
              <w:rPr>
                <w:sz w:val="16"/>
                <w:szCs w:val="16"/>
              </w:rPr>
              <w:t>8 147,73</w:t>
            </w:r>
          </w:p>
        </w:tc>
        <w:tc>
          <w:tcPr>
            <w:tcW w:w="2976" w:type="dxa"/>
            <w:gridSpan w:val="2"/>
            <w:vMerge/>
            <w:tcBorders>
              <w:left w:val="nil"/>
              <w:right w:val="single" w:sz="4" w:space="0" w:color="auto"/>
            </w:tcBorders>
            <w:shd w:val="clear" w:color="auto" w:fill="auto"/>
            <w:vAlign w:val="center"/>
          </w:tcPr>
          <w:p w14:paraId="6A6F1E47" w14:textId="77777777" w:rsidR="00FE1237" w:rsidRPr="00FE1237" w:rsidRDefault="00FE1237" w:rsidP="00FE1237">
            <w:pPr>
              <w:rPr>
                <w:sz w:val="16"/>
                <w:szCs w:val="16"/>
              </w:rPr>
            </w:pPr>
          </w:p>
        </w:tc>
      </w:tr>
      <w:tr w:rsidR="00FE1237" w:rsidRPr="00FE1237" w14:paraId="28470B63" w14:textId="77777777" w:rsidTr="00AF6A06">
        <w:trPr>
          <w:gridAfter w:val="1"/>
          <w:wAfter w:w="11" w:type="dxa"/>
          <w:trHeight w:val="90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08B16E0" w14:textId="77777777" w:rsidR="00FE1237" w:rsidRPr="00FE1237" w:rsidRDefault="00FE1237" w:rsidP="00FE1237">
            <w:pPr>
              <w:jc w:val="center"/>
              <w:rPr>
                <w:sz w:val="16"/>
                <w:szCs w:val="16"/>
              </w:rPr>
            </w:pPr>
            <w:r w:rsidRPr="00FE1237">
              <w:rPr>
                <w:sz w:val="16"/>
                <w:szCs w:val="16"/>
              </w:rPr>
              <w:t>1.4.</w:t>
            </w:r>
          </w:p>
        </w:tc>
        <w:tc>
          <w:tcPr>
            <w:tcW w:w="2694" w:type="dxa"/>
            <w:tcBorders>
              <w:top w:val="nil"/>
              <w:left w:val="nil"/>
              <w:bottom w:val="single" w:sz="4" w:space="0" w:color="auto"/>
              <w:right w:val="single" w:sz="4" w:space="0" w:color="auto"/>
            </w:tcBorders>
            <w:shd w:val="clear" w:color="auto" w:fill="auto"/>
            <w:vAlign w:val="center"/>
            <w:hideMark/>
          </w:tcPr>
          <w:p w14:paraId="22F98D2F" w14:textId="77777777" w:rsidR="00FE1237" w:rsidRPr="00FE1237" w:rsidRDefault="00FE1237" w:rsidP="00FE1237">
            <w:pPr>
              <w:rPr>
                <w:sz w:val="16"/>
                <w:szCs w:val="16"/>
              </w:rPr>
            </w:pPr>
            <w:r w:rsidRPr="00FE1237">
              <w:rPr>
                <w:sz w:val="16"/>
                <w:szCs w:val="16"/>
              </w:rPr>
              <w:t>Подконтрольные расходы из прибыли</w:t>
            </w:r>
          </w:p>
        </w:tc>
        <w:tc>
          <w:tcPr>
            <w:tcW w:w="850" w:type="dxa"/>
            <w:gridSpan w:val="2"/>
            <w:tcBorders>
              <w:top w:val="nil"/>
              <w:left w:val="nil"/>
              <w:bottom w:val="single" w:sz="4" w:space="0" w:color="auto"/>
              <w:right w:val="single" w:sz="4" w:space="0" w:color="auto"/>
            </w:tcBorders>
            <w:shd w:val="clear" w:color="auto" w:fill="auto"/>
            <w:vAlign w:val="center"/>
            <w:hideMark/>
          </w:tcPr>
          <w:p w14:paraId="5AA9F6A6"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5682F72" w14:textId="77777777" w:rsidR="00FE1237" w:rsidRPr="00FE1237" w:rsidRDefault="00FE1237" w:rsidP="00FE1237">
            <w:pPr>
              <w:jc w:val="right"/>
              <w:rPr>
                <w:sz w:val="16"/>
                <w:szCs w:val="16"/>
              </w:rPr>
            </w:pPr>
            <w:r w:rsidRPr="00FE1237">
              <w:rPr>
                <w:sz w:val="16"/>
                <w:szCs w:val="16"/>
              </w:rPr>
              <w:t>1 479,00</w:t>
            </w:r>
          </w:p>
        </w:tc>
        <w:tc>
          <w:tcPr>
            <w:tcW w:w="1276" w:type="dxa"/>
            <w:gridSpan w:val="2"/>
            <w:tcBorders>
              <w:top w:val="nil"/>
              <w:left w:val="nil"/>
              <w:bottom w:val="single" w:sz="4" w:space="0" w:color="auto"/>
              <w:right w:val="single" w:sz="4" w:space="0" w:color="auto"/>
            </w:tcBorders>
            <w:shd w:val="clear" w:color="auto" w:fill="auto"/>
            <w:noWrap/>
            <w:vAlign w:val="center"/>
          </w:tcPr>
          <w:p w14:paraId="48F10CE5" w14:textId="77777777" w:rsidR="00FE1237" w:rsidRPr="00FE1237" w:rsidRDefault="00FE1237" w:rsidP="00FE1237">
            <w:pPr>
              <w:jc w:val="right"/>
              <w:rPr>
                <w:sz w:val="16"/>
                <w:szCs w:val="16"/>
              </w:rPr>
            </w:pPr>
            <w:r w:rsidRPr="00FE1237">
              <w:rPr>
                <w:sz w:val="16"/>
                <w:szCs w:val="16"/>
              </w:rPr>
              <w:t>2 730,40</w:t>
            </w:r>
          </w:p>
        </w:tc>
        <w:tc>
          <w:tcPr>
            <w:tcW w:w="2976" w:type="dxa"/>
            <w:gridSpan w:val="2"/>
            <w:vMerge/>
            <w:tcBorders>
              <w:left w:val="nil"/>
              <w:right w:val="single" w:sz="4" w:space="0" w:color="auto"/>
            </w:tcBorders>
            <w:shd w:val="clear" w:color="auto" w:fill="auto"/>
            <w:vAlign w:val="center"/>
            <w:hideMark/>
          </w:tcPr>
          <w:p w14:paraId="628876EB" w14:textId="77777777" w:rsidR="00FE1237" w:rsidRPr="00FE1237" w:rsidRDefault="00FE1237" w:rsidP="00FE1237">
            <w:pPr>
              <w:rPr>
                <w:sz w:val="16"/>
                <w:szCs w:val="16"/>
              </w:rPr>
            </w:pPr>
          </w:p>
        </w:tc>
      </w:tr>
      <w:tr w:rsidR="00FE1237" w:rsidRPr="00FE1237" w14:paraId="52A47E98" w14:textId="77777777" w:rsidTr="00AF6A06">
        <w:trPr>
          <w:trHeight w:val="345"/>
        </w:trPr>
        <w:tc>
          <w:tcPr>
            <w:tcW w:w="34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88C8BAA" w14:textId="77777777" w:rsidR="00FE1237" w:rsidRPr="00FE1237" w:rsidRDefault="00FE1237" w:rsidP="00FE1237">
            <w:pPr>
              <w:jc w:val="center"/>
              <w:rPr>
                <w:b/>
                <w:bCs/>
                <w:sz w:val="16"/>
                <w:szCs w:val="16"/>
              </w:rPr>
            </w:pPr>
            <w:r w:rsidRPr="00FE1237">
              <w:rPr>
                <w:b/>
                <w:bCs/>
                <w:sz w:val="16"/>
                <w:szCs w:val="16"/>
              </w:rPr>
              <w:t>ИТОГО подконтрольные расходы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52D6C329"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409E3E6" w14:textId="77777777" w:rsidR="00FE1237" w:rsidRPr="00FE1237" w:rsidRDefault="00FE1237" w:rsidP="00FE1237">
            <w:pPr>
              <w:jc w:val="right"/>
              <w:rPr>
                <w:sz w:val="16"/>
                <w:szCs w:val="16"/>
              </w:rPr>
            </w:pPr>
            <w:r w:rsidRPr="00FE1237">
              <w:rPr>
                <w:sz w:val="16"/>
                <w:szCs w:val="16"/>
              </w:rPr>
              <w:t>1 591 724,00</w:t>
            </w:r>
          </w:p>
        </w:tc>
        <w:tc>
          <w:tcPr>
            <w:tcW w:w="1276" w:type="dxa"/>
            <w:gridSpan w:val="2"/>
            <w:tcBorders>
              <w:top w:val="nil"/>
              <w:left w:val="nil"/>
              <w:bottom w:val="single" w:sz="4" w:space="0" w:color="auto"/>
              <w:right w:val="single" w:sz="4" w:space="0" w:color="auto"/>
            </w:tcBorders>
            <w:shd w:val="clear" w:color="auto" w:fill="auto"/>
            <w:noWrap/>
            <w:vAlign w:val="center"/>
          </w:tcPr>
          <w:p w14:paraId="5A78A686" w14:textId="77777777" w:rsidR="00FE1237" w:rsidRPr="00FE1237" w:rsidRDefault="00FE1237" w:rsidP="00FE1237">
            <w:pPr>
              <w:jc w:val="right"/>
              <w:rPr>
                <w:sz w:val="16"/>
                <w:szCs w:val="16"/>
              </w:rPr>
            </w:pPr>
            <w:r w:rsidRPr="00FE1237">
              <w:rPr>
                <w:sz w:val="16"/>
                <w:szCs w:val="16"/>
              </w:rPr>
              <w:t>1 592 364,32</w:t>
            </w:r>
          </w:p>
        </w:tc>
        <w:tc>
          <w:tcPr>
            <w:tcW w:w="2976" w:type="dxa"/>
            <w:gridSpan w:val="2"/>
            <w:tcBorders>
              <w:left w:val="nil"/>
              <w:bottom w:val="single" w:sz="4" w:space="0" w:color="auto"/>
              <w:right w:val="single" w:sz="4" w:space="0" w:color="auto"/>
            </w:tcBorders>
            <w:shd w:val="clear" w:color="auto" w:fill="auto"/>
            <w:vAlign w:val="center"/>
          </w:tcPr>
          <w:p w14:paraId="619956D1" w14:textId="77777777" w:rsidR="00FE1237" w:rsidRPr="00FE1237" w:rsidRDefault="00FE1237" w:rsidP="00FE1237">
            <w:pPr>
              <w:rPr>
                <w:b/>
                <w:bCs/>
                <w:sz w:val="16"/>
                <w:szCs w:val="16"/>
              </w:rPr>
            </w:pPr>
          </w:p>
        </w:tc>
      </w:tr>
      <w:tr w:rsidR="00FE1237" w:rsidRPr="00FE1237" w14:paraId="18B4495F"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71ED" w14:textId="77777777" w:rsidR="00FE1237" w:rsidRPr="00FE1237" w:rsidRDefault="00FE1237" w:rsidP="00FE1237">
            <w:pPr>
              <w:rPr>
                <w:sz w:val="16"/>
                <w:szCs w:val="16"/>
              </w:rPr>
            </w:pPr>
            <w:r w:rsidRPr="00FE1237">
              <w:rPr>
                <w:sz w:val="16"/>
                <w:szCs w:val="16"/>
              </w:rPr>
              <w:t>2. Расчёт неподконтрольных расходов</w:t>
            </w:r>
          </w:p>
        </w:tc>
      </w:tr>
      <w:tr w:rsidR="00FE1237" w:rsidRPr="00FE1237" w14:paraId="1A4E658C" w14:textId="77777777" w:rsidTr="00AF6A06">
        <w:trPr>
          <w:gridAfter w:val="1"/>
          <w:wAfter w:w="11" w:type="dxa"/>
          <w:trHeight w:val="52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6F84CC" w14:textId="77777777" w:rsidR="00FE1237" w:rsidRPr="00FE1237" w:rsidRDefault="00FE1237" w:rsidP="00FE1237">
            <w:pPr>
              <w:jc w:val="center"/>
              <w:rPr>
                <w:sz w:val="16"/>
                <w:szCs w:val="16"/>
              </w:rPr>
            </w:pPr>
            <w:r w:rsidRPr="00FE1237">
              <w:rPr>
                <w:sz w:val="16"/>
                <w:szCs w:val="16"/>
              </w:rPr>
              <w:t>2.1.</w:t>
            </w:r>
          </w:p>
        </w:tc>
        <w:tc>
          <w:tcPr>
            <w:tcW w:w="2694" w:type="dxa"/>
            <w:tcBorders>
              <w:top w:val="nil"/>
              <w:left w:val="nil"/>
              <w:bottom w:val="single" w:sz="4" w:space="0" w:color="auto"/>
              <w:right w:val="single" w:sz="4" w:space="0" w:color="auto"/>
            </w:tcBorders>
            <w:shd w:val="clear" w:color="auto" w:fill="auto"/>
            <w:vAlign w:val="center"/>
            <w:hideMark/>
          </w:tcPr>
          <w:p w14:paraId="6C46644B" w14:textId="77777777" w:rsidR="00FE1237" w:rsidRPr="00FE1237" w:rsidRDefault="00FE1237" w:rsidP="00FE1237">
            <w:pPr>
              <w:rPr>
                <w:sz w:val="16"/>
                <w:szCs w:val="16"/>
              </w:rPr>
            </w:pPr>
            <w:r w:rsidRPr="00FE1237">
              <w:rPr>
                <w:sz w:val="16"/>
                <w:szCs w:val="16"/>
              </w:rPr>
              <w:t>Оплата услуг ОАО "ФСК ЕЭС"</w:t>
            </w:r>
          </w:p>
        </w:tc>
        <w:tc>
          <w:tcPr>
            <w:tcW w:w="850" w:type="dxa"/>
            <w:gridSpan w:val="2"/>
            <w:tcBorders>
              <w:top w:val="nil"/>
              <w:left w:val="nil"/>
              <w:bottom w:val="single" w:sz="4" w:space="0" w:color="auto"/>
              <w:right w:val="single" w:sz="4" w:space="0" w:color="auto"/>
            </w:tcBorders>
            <w:shd w:val="clear" w:color="auto" w:fill="auto"/>
            <w:vAlign w:val="center"/>
            <w:hideMark/>
          </w:tcPr>
          <w:p w14:paraId="63827772"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F2D4754" w14:textId="77777777" w:rsidR="00FE1237" w:rsidRPr="00FE1237" w:rsidRDefault="00FE1237" w:rsidP="00FE1237">
            <w:pPr>
              <w:jc w:val="right"/>
              <w:rPr>
                <w:sz w:val="16"/>
                <w:szCs w:val="16"/>
              </w:rPr>
            </w:pPr>
            <w:r w:rsidRPr="00FE1237">
              <w:rPr>
                <w:sz w:val="16"/>
                <w:szCs w:val="16"/>
              </w:rPr>
              <w:t>77 521,00</w:t>
            </w:r>
          </w:p>
        </w:tc>
        <w:tc>
          <w:tcPr>
            <w:tcW w:w="1276" w:type="dxa"/>
            <w:gridSpan w:val="2"/>
            <w:tcBorders>
              <w:top w:val="nil"/>
              <w:left w:val="nil"/>
              <w:bottom w:val="single" w:sz="4" w:space="0" w:color="auto"/>
              <w:right w:val="single" w:sz="4" w:space="0" w:color="auto"/>
            </w:tcBorders>
            <w:shd w:val="clear" w:color="auto" w:fill="auto"/>
            <w:noWrap/>
            <w:vAlign w:val="center"/>
          </w:tcPr>
          <w:p w14:paraId="27161F1C" w14:textId="77777777" w:rsidR="00FE1237" w:rsidRPr="00FE1237" w:rsidRDefault="00FE1237" w:rsidP="00FE1237">
            <w:pPr>
              <w:jc w:val="right"/>
              <w:rPr>
                <w:sz w:val="16"/>
                <w:szCs w:val="16"/>
              </w:rPr>
            </w:pPr>
            <w:r w:rsidRPr="00FE1237">
              <w:rPr>
                <w:sz w:val="16"/>
                <w:szCs w:val="16"/>
              </w:rPr>
              <w:t>77 877,01</w:t>
            </w:r>
          </w:p>
        </w:tc>
        <w:tc>
          <w:tcPr>
            <w:tcW w:w="2976" w:type="dxa"/>
            <w:gridSpan w:val="2"/>
            <w:tcBorders>
              <w:top w:val="nil"/>
              <w:left w:val="nil"/>
              <w:bottom w:val="single" w:sz="4" w:space="0" w:color="auto"/>
              <w:right w:val="single" w:sz="4" w:space="0" w:color="auto"/>
            </w:tcBorders>
            <w:shd w:val="clear" w:color="auto" w:fill="auto"/>
            <w:vAlign w:val="center"/>
            <w:hideMark/>
          </w:tcPr>
          <w:p w14:paraId="16B4347D" w14:textId="77777777" w:rsidR="00FE1237" w:rsidRPr="00FE1237" w:rsidRDefault="00FE1237" w:rsidP="00FE1237">
            <w:pPr>
              <w:rPr>
                <w:sz w:val="16"/>
                <w:szCs w:val="16"/>
              </w:rPr>
            </w:pPr>
            <w:r w:rsidRPr="00FE1237">
              <w:rPr>
                <w:sz w:val="16"/>
                <w:szCs w:val="16"/>
              </w:rPr>
              <w:t>Расчет произведен в соответствии с балансом и утвержденными тарифами на услуги на 2022 год.</w:t>
            </w:r>
          </w:p>
        </w:tc>
      </w:tr>
      <w:tr w:rsidR="00FE1237" w:rsidRPr="00FE1237" w14:paraId="0F82F0D9" w14:textId="77777777" w:rsidTr="00AF6A06">
        <w:trPr>
          <w:gridAfter w:val="1"/>
          <w:wAfter w:w="11" w:type="dxa"/>
          <w:trHeight w:val="14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9A5FEF" w14:textId="77777777" w:rsidR="00FE1237" w:rsidRPr="00FE1237" w:rsidRDefault="00FE1237" w:rsidP="00FE1237">
            <w:pPr>
              <w:jc w:val="center"/>
              <w:rPr>
                <w:sz w:val="16"/>
                <w:szCs w:val="16"/>
              </w:rPr>
            </w:pPr>
            <w:r w:rsidRPr="00FE1237">
              <w:rPr>
                <w:sz w:val="16"/>
                <w:szCs w:val="16"/>
              </w:rPr>
              <w:t>2.2.</w:t>
            </w:r>
          </w:p>
        </w:tc>
        <w:tc>
          <w:tcPr>
            <w:tcW w:w="2694" w:type="dxa"/>
            <w:tcBorders>
              <w:top w:val="nil"/>
              <w:left w:val="nil"/>
              <w:bottom w:val="single" w:sz="4" w:space="0" w:color="auto"/>
              <w:right w:val="single" w:sz="4" w:space="0" w:color="auto"/>
            </w:tcBorders>
            <w:shd w:val="clear" w:color="auto" w:fill="auto"/>
            <w:vAlign w:val="center"/>
            <w:hideMark/>
          </w:tcPr>
          <w:p w14:paraId="595F36E1" w14:textId="77777777" w:rsidR="00FE1237" w:rsidRPr="00FE1237" w:rsidRDefault="00FE1237" w:rsidP="00FE1237">
            <w:pPr>
              <w:rPr>
                <w:sz w:val="16"/>
                <w:szCs w:val="16"/>
              </w:rPr>
            </w:pPr>
            <w:r w:rsidRPr="00FE1237">
              <w:rPr>
                <w:sz w:val="16"/>
                <w:szCs w:val="16"/>
              </w:rPr>
              <w:t>Электроэнергия на хоз. нужды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34C93486"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5F0C9E7" w14:textId="77777777" w:rsidR="00FE1237" w:rsidRPr="00FE1237" w:rsidRDefault="00FE1237" w:rsidP="00FE1237">
            <w:pPr>
              <w:jc w:val="right"/>
              <w:rPr>
                <w:sz w:val="16"/>
                <w:szCs w:val="16"/>
              </w:rPr>
            </w:pPr>
            <w:r w:rsidRPr="00FE1237">
              <w:rPr>
                <w:sz w:val="16"/>
                <w:szCs w:val="16"/>
              </w:rPr>
              <w:t>545,00</w:t>
            </w:r>
          </w:p>
        </w:tc>
        <w:tc>
          <w:tcPr>
            <w:tcW w:w="1276" w:type="dxa"/>
            <w:gridSpan w:val="2"/>
            <w:tcBorders>
              <w:top w:val="nil"/>
              <w:left w:val="nil"/>
              <w:bottom w:val="single" w:sz="4" w:space="0" w:color="auto"/>
              <w:right w:val="single" w:sz="4" w:space="0" w:color="auto"/>
            </w:tcBorders>
            <w:shd w:val="clear" w:color="auto" w:fill="auto"/>
            <w:noWrap/>
            <w:vAlign w:val="center"/>
          </w:tcPr>
          <w:p w14:paraId="217E78DD" w14:textId="77777777" w:rsidR="00FE1237" w:rsidRPr="00FE1237" w:rsidRDefault="00FE1237" w:rsidP="00FE1237">
            <w:pPr>
              <w:jc w:val="right"/>
              <w:rPr>
                <w:sz w:val="16"/>
                <w:szCs w:val="16"/>
              </w:rPr>
            </w:pPr>
            <w:r w:rsidRPr="00FE1237">
              <w:rPr>
                <w:sz w:val="16"/>
                <w:szCs w:val="16"/>
              </w:rPr>
              <w:t>518,08</w:t>
            </w:r>
          </w:p>
        </w:tc>
        <w:tc>
          <w:tcPr>
            <w:tcW w:w="2976" w:type="dxa"/>
            <w:gridSpan w:val="2"/>
            <w:tcBorders>
              <w:top w:val="nil"/>
              <w:left w:val="nil"/>
              <w:bottom w:val="single" w:sz="4" w:space="0" w:color="auto"/>
              <w:right w:val="single" w:sz="4" w:space="0" w:color="auto"/>
            </w:tcBorders>
            <w:shd w:val="clear" w:color="auto" w:fill="auto"/>
            <w:vAlign w:val="center"/>
            <w:hideMark/>
          </w:tcPr>
          <w:p w14:paraId="0BEF76E0" w14:textId="77777777" w:rsidR="00FE1237" w:rsidRPr="00FE1237" w:rsidRDefault="00FE1237" w:rsidP="00FE1237">
            <w:pPr>
              <w:rPr>
                <w:sz w:val="16"/>
                <w:szCs w:val="16"/>
              </w:rPr>
            </w:pPr>
            <w:proofErr w:type="spellStart"/>
            <w:r w:rsidRPr="00FE1237">
              <w:rPr>
                <w:sz w:val="16"/>
                <w:szCs w:val="16"/>
              </w:rPr>
              <w:t>Пп</w:t>
            </w:r>
            <w:proofErr w:type="spellEnd"/>
            <w:r w:rsidRPr="00FE1237">
              <w:rPr>
                <w:sz w:val="16"/>
                <w:szCs w:val="16"/>
              </w:rPr>
              <w:t>. 2 п. 18 и п. 22 Основ ценообразования 1178. Планируемый объем электроэнергии принят на основании фактических данных за 2020 г., с учетом распределения по видам деятельности согласно учетной политике предприятия.</w:t>
            </w:r>
          </w:p>
          <w:p w14:paraId="7CB038E0" w14:textId="77777777" w:rsidR="00FE1237" w:rsidRPr="00FE1237" w:rsidRDefault="00FE1237" w:rsidP="00FE1237">
            <w:pPr>
              <w:rPr>
                <w:sz w:val="16"/>
                <w:szCs w:val="16"/>
              </w:rPr>
            </w:pPr>
            <w:r w:rsidRPr="00FE1237">
              <w:rPr>
                <w:sz w:val="16"/>
                <w:szCs w:val="16"/>
              </w:rPr>
              <w:t>Расходы определены с учетом ИПЦ, соответствующей статье.</w:t>
            </w:r>
          </w:p>
        </w:tc>
      </w:tr>
      <w:tr w:rsidR="00FE1237" w:rsidRPr="00FE1237" w14:paraId="001B9CF9" w14:textId="77777777" w:rsidTr="00AF6A06">
        <w:trPr>
          <w:gridAfter w:val="1"/>
          <w:wAfter w:w="11" w:type="dxa"/>
          <w:trHeight w:val="13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D5E77E5" w14:textId="77777777" w:rsidR="00FE1237" w:rsidRPr="00FE1237" w:rsidRDefault="00FE1237" w:rsidP="00FE1237">
            <w:pPr>
              <w:jc w:val="center"/>
              <w:rPr>
                <w:sz w:val="16"/>
                <w:szCs w:val="16"/>
              </w:rPr>
            </w:pPr>
            <w:r w:rsidRPr="00FE1237">
              <w:rPr>
                <w:sz w:val="16"/>
                <w:szCs w:val="16"/>
              </w:rPr>
              <w:t>2.3.</w:t>
            </w:r>
          </w:p>
        </w:tc>
        <w:tc>
          <w:tcPr>
            <w:tcW w:w="2694" w:type="dxa"/>
            <w:tcBorders>
              <w:top w:val="nil"/>
              <w:left w:val="nil"/>
              <w:bottom w:val="single" w:sz="4" w:space="0" w:color="auto"/>
              <w:right w:val="single" w:sz="4" w:space="0" w:color="auto"/>
            </w:tcBorders>
            <w:shd w:val="clear" w:color="auto" w:fill="auto"/>
            <w:vAlign w:val="center"/>
            <w:hideMark/>
          </w:tcPr>
          <w:p w14:paraId="1C2A5579" w14:textId="77777777" w:rsidR="00FE1237" w:rsidRPr="00FE1237" w:rsidRDefault="00FE1237" w:rsidP="00FE1237">
            <w:pPr>
              <w:rPr>
                <w:sz w:val="16"/>
                <w:szCs w:val="16"/>
              </w:rPr>
            </w:pPr>
            <w:r w:rsidRPr="00FE1237">
              <w:rPr>
                <w:sz w:val="16"/>
                <w:szCs w:val="16"/>
              </w:rPr>
              <w:t>Теплоэнергия</w:t>
            </w:r>
          </w:p>
        </w:tc>
        <w:tc>
          <w:tcPr>
            <w:tcW w:w="850" w:type="dxa"/>
            <w:gridSpan w:val="2"/>
            <w:tcBorders>
              <w:top w:val="nil"/>
              <w:left w:val="nil"/>
              <w:bottom w:val="single" w:sz="4" w:space="0" w:color="auto"/>
              <w:right w:val="single" w:sz="4" w:space="0" w:color="auto"/>
            </w:tcBorders>
            <w:shd w:val="clear" w:color="auto" w:fill="auto"/>
            <w:vAlign w:val="center"/>
            <w:hideMark/>
          </w:tcPr>
          <w:p w14:paraId="1F1DCF29"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5A12751" w14:textId="77777777" w:rsidR="00FE1237" w:rsidRPr="00FE1237" w:rsidRDefault="00FE1237" w:rsidP="00FE1237">
            <w:pPr>
              <w:jc w:val="right"/>
              <w:rPr>
                <w:sz w:val="16"/>
                <w:szCs w:val="16"/>
              </w:rPr>
            </w:pPr>
            <w:r w:rsidRPr="00FE1237">
              <w:rPr>
                <w:sz w:val="16"/>
                <w:szCs w:val="16"/>
              </w:rPr>
              <w:t>280,00</w:t>
            </w:r>
          </w:p>
        </w:tc>
        <w:tc>
          <w:tcPr>
            <w:tcW w:w="1276" w:type="dxa"/>
            <w:gridSpan w:val="2"/>
            <w:tcBorders>
              <w:top w:val="nil"/>
              <w:left w:val="nil"/>
              <w:bottom w:val="single" w:sz="4" w:space="0" w:color="auto"/>
              <w:right w:val="single" w:sz="4" w:space="0" w:color="auto"/>
            </w:tcBorders>
            <w:shd w:val="clear" w:color="auto" w:fill="auto"/>
            <w:noWrap/>
            <w:vAlign w:val="center"/>
          </w:tcPr>
          <w:p w14:paraId="226E3CF2" w14:textId="77777777" w:rsidR="00FE1237" w:rsidRPr="00FE1237" w:rsidRDefault="00FE1237" w:rsidP="00FE1237">
            <w:pPr>
              <w:jc w:val="right"/>
              <w:rPr>
                <w:sz w:val="16"/>
                <w:szCs w:val="16"/>
              </w:rPr>
            </w:pPr>
            <w:r w:rsidRPr="00FE1237">
              <w:rPr>
                <w:sz w:val="16"/>
                <w:szCs w:val="16"/>
              </w:rPr>
              <w:t>260,32</w:t>
            </w:r>
          </w:p>
        </w:tc>
        <w:tc>
          <w:tcPr>
            <w:tcW w:w="2976" w:type="dxa"/>
            <w:gridSpan w:val="2"/>
            <w:tcBorders>
              <w:top w:val="nil"/>
              <w:left w:val="nil"/>
              <w:bottom w:val="single" w:sz="4" w:space="0" w:color="auto"/>
              <w:right w:val="single" w:sz="4" w:space="0" w:color="auto"/>
            </w:tcBorders>
            <w:shd w:val="clear" w:color="auto" w:fill="auto"/>
            <w:vAlign w:val="center"/>
            <w:hideMark/>
          </w:tcPr>
          <w:p w14:paraId="7A24E6AE" w14:textId="77777777" w:rsidR="00FE1237" w:rsidRPr="00FE1237" w:rsidRDefault="00FE1237" w:rsidP="00FE1237">
            <w:pPr>
              <w:rPr>
                <w:sz w:val="16"/>
                <w:szCs w:val="16"/>
              </w:rPr>
            </w:pPr>
            <w:proofErr w:type="spellStart"/>
            <w:r w:rsidRPr="00FE1237">
              <w:rPr>
                <w:sz w:val="16"/>
                <w:szCs w:val="16"/>
              </w:rPr>
              <w:t>Пп</w:t>
            </w:r>
            <w:proofErr w:type="spellEnd"/>
            <w:r w:rsidRPr="00FE1237">
              <w:rPr>
                <w:sz w:val="16"/>
                <w:szCs w:val="16"/>
              </w:rPr>
              <w:t>. 2 п. 18 и п. 22 Основ ценообразования 1178. Планируемый объем потребления принят на основании фактических данных за 2020 г., с учетом распределения по видам деятельности согласно учетной политике предприятия.</w:t>
            </w:r>
          </w:p>
          <w:p w14:paraId="74B28816" w14:textId="77777777" w:rsidR="00FE1237" w:rsidRPr="00FE1237" w:rsidRDefault="00FE1237" w:rsidP="00FE1237">
            <w:pPr>
              <w:rPr>
                <w:sz w:val="16"/>
                <w:szCs w:val="16"/>
              </w:rPr>
            </w:pPr>
            <w:r w:rsidRPr="00FE1237">
              <w:rPr>
                <w:sz w:val="16"/>
                <w:szCs w:val="16"/>
              </w:rPr>
              <w:t>Расходы определены с учетом установленных тарифов в сфере теплоснабжения.</w:t>
            </w:r>
          </w:p>
        </w:tc>
      </w:tr>
      <w:tr w:rsidR="00FE1237" w:rsidRPr="00FE1237" w14:paraId="128C445A" w14:textId="77777777" w:rsidTr="00AF6A06">
        <w:trPr>
          <w:gridAfter w:val="1"/>
          <w:wAfter w:w="11" w:type="dxa"/>
          <w:trHeight w:val="78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E619C01" w14:textId="77777777" w:rsidR="00FE1237" w:rsidRPr="00FE1237" w:rsidRDefault="00FE1237" w:rsidP="00FE1237">
            <w:pPr>
              <w:jc w:val="center"/>
              <w:rPr>
                <w:sz w:val="16"/>
                <w:szCs w:val="16"/>
              </w:rPr>
            </w:pPr>
            <w:r w:rsidRPr="00FE1237">
              <w:rPr>
                <w:sz w:val="16"/>
                <w:szCs w:val="16"/>
              </w:rPr>
              <w:t>2.4.</w:t>
            </w:r>
          </w:p>
        </w:tc>
        <w:tc>
          <w:tcPr>
            <w:tcW w:w="2694" w:type="dxa"/>
            <w:tcBorders>
              <w:top w:val="nil"/>
              <w:left w:val="nil"/>
              <w:bottom w:val="single" w:sz="4" w:space="0" w:color="auto"/>
              <w:right w:val="single" w:sz="4" w:space="0" w:color="auto"/>
            </w:tcBorders>
            <w:shd w:val="clear" w:color="auto" w:fill="auto"/>
            <w:vAlign w:val="center"/>
            <w:hideMark/>
          </w:tcPr>
          <w:p w14:paraId="41AA97E6" w14:textId="77777777" w:rsidR="00FE1237" w:rsidRPr="00FE1237" w:rsidRDefault="00FE1237" w:rsidP="00FE1237">
            <w:pPr>
              <w:rPr>
                <w:sz w:val="16"/>
                <w:szCs w:val="16"/>
              </w:rPr>
            </w:pPr>
            <w:r w:rsidRPr="00FE1237">
              <w:rPr>
                <w:sz w:val="16"/>
                <w:szCs w:val="16"/>
              </w:rPr>
              <w:t>Плата за аренду имущества и лизинг</w:t>
            </w:r>
          </w:p>
        </w:tc>
        <w:tc>
          <w:tcPr>
            <w:tcW w:w="850" w:type="dxa"/>
            <w:gridSpan w:val="2"/>
            <w:tcBorders>
              <w:top w:val="nil"/>
              <w:left w:val="nil"/>
              <w:bottom w:val="single" w:sz="4" w:space="0" w:color="auto"/>
              <w:right w:val="single" w:sz="4" w:space="0" w:color="auto"/>
            </w:tcBorders>
            <w:shd w:val="clear" w:color="auto" w:fill="auto"/>
            <w:vAlign w:val="center"/>
            <w:hideMark/>
          </w:tcPr>
          <w:p w14:paraId="489229FF"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A61F481" w14:textId="77777777" w:rsidR="00FE1237" w:rsidRPr="00FE1237" w:rsidRDefault="00FE1237" w:rsidP="00FE1237">
            <w:pPr>
              <w:jc w:val="right"/>
              <w:rPr>
                <w:sz w:val="16"/>
                <w:szCs w:val="16"/>
              </w:rPr>
            </w:pPr>
            <w:r w:rsidRPr="00FE1237">
              <w:rPr>
                <w:sz w:val="16"/>
                <w:szCs w:val="16"/>
              </w:rPr>
              <w:t>163 751,00</w:t>
            </w:r>
          </w:p>
        </w:tc>
        <w:tc>
          <w:tcPr>
            <w:tcW w:w="1276" w:type="dxa"/>
            <w:gridSpan w:val="2"/>
            <w:tcBorders>
              <w:top w:val="nil"/>
              <w:left w:val="nil"/>
              <w:bottom w:val="single" w:sz="4" w:space="0" w:color="auto"/>
              <w:right w:val="single" w:sz="4" w:space="0" w:color="auto"/>
            </w:tcBorders>
            <w:shd w:val="clear" w:color="auto" w:fill="auto"/>
            <w:noWrap/>
            <w:vAlign w:val="center"/>
          </w:tcPr>
          <w:p w14:paraId="0AEDBCAD" w14:textId="77777777" w:rsidR="00FE1237" w:rsidRPr="00FE1237" w:rsidRDefault="00FE1237" w:rsidP="00FE1237">
            <w:pPr>
              <w:jc w:val="right"/>
              <w:rPr>
                <w:sz w:val="16"/>
                <w:szCs w:val="16"/>
              </w:rPr>
            </w:pPr>
            <w:r w:rsidRPr="00FE1237">
              <w:rPr>
                <w:sz w:val="16"/>
                <w:szCs w:val="16"/>
              </w:rPr>
              <w:t>98 086,10</w:t>
            </w:r>
          </w:p>
        </w:tc>
        <w:tc>
          <w:tcPr>
            <w:tcW w:w="2976" w:type="dxa"/>
            <w:gridSpan w:val="2"/>
            <w:tcBorders>
              <w:top w:val="nil"/>
              <w:left w:val="nil"/>
              <w:bottom w:val="single" w:sz="4" w:space="0" w:color="auto"/>
              <w:right w:val="single" w:sz="4" w:space="0" w:color="auto"/>
            </w:tcBorders>
            <w:shd w:val="clear" w:color="auto" w:fill="auto"/>
            <w:vAlign w:val="center"/>
            <w:hideMark/>
          </w:tcPr>
          <w:p w14:paraId="5D6BFB15" w14:textId="77777777" w:rsidR="00FE1237" w:rsidRPr="00FE1237" w:rsidRDefault="00FE1237" w:rsidP="00FE1237">
            <w:pPr>
              <w:rPr>
                <w:sz w:val="16"/>
                <w:szCs w:val="16"/>
              </w:rPr>
            </w:pPr>
            <w:proofErr w:type="spellStart"/>
            <w:r w:rsidRPr="00FE1237">
              <w:rPr>
                <w:sz w:val="16"/>
                <w:szCs w:val="16"/>
              </w:rPr>
              <w:t>Пп</w:t>
            </w:r>
            <w:proofErr w:type="spellEnd"/>
            <w:r w:rsidRPr="00FE1237">
              <w:rPr>
                <w:sz w:val="16"/>
                <w:szCs w:val="16"/>
              </w:rPr>
              <w:t xml:space="preserve">. 5 п. 28 Основ ценообразования 1178. Принято в экономически обоснованном размере в соответствии с представленными документами. </w:t>
            </w:r>
          </w:p>
        </w:tc>
      </w:tr>
      <w:tr w:rsidR="00FE1237" w:rsidRPr="00FE1237" w14:paraId="33A842CC"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A26DD81" w14:textId="77777777" w:rsidR="00FE1237" w:rsidRPr="00FE1237" w:rsidRDefault="00FE1237" w:rsidP="00FE1237">
            <w:pPr>
              <w:jc w:val="center"/>
              <w:rPr>
                <w:sz w:val="16"/>
                <w:szCs w:val="16"/>
              </w:rPr>
            </w:pPr>
            <w:r w:rsidRPr="00FE1237">
              <w:rPr>
                <w:sz w:val="16"/>
                <w:szCs w:val="16"/>
              </w:rPr>
              <w:t>2.5.</w:t>
            </w:r>
          </w:p>
        </w:tc>
        <w:tc>
          <w:tcPr>
            <w:tcW w:w="2694" w:type="dxa"/>
            <w:tcBorders>
              <w:top w:val="nil"/>
              <w:left w:val="nil"/>
              <w:bottom w:val="single" w:sz="4" w:space="0" w:color="auto"/>
              <w:right w:val="single" w:sz="4" w:space="0" w:color="auto"/>
            </w:tcBorders>
            <w:shd w:val="clear" w:color="auto" w:fill="auto"/>
            <w:vAlign w:val="center"/>
            <w:hideMark/>
          </w:tcPr>
          <w:p w14:paraId="300C692B" w14:textId="77777777" w:rsidR="00FE1237" w:rsidRPr="00FE1237" w:rsidRDefault="00FE1237" w:rsidP="00FE1237">
            <w:pPr>
              <w:rPr>
                <w:sz w:val="16"/>
                <w:szCs w:val="16"/>
              </w:rPr>
            </w:pPr>
            <w:r w:rsidRPr="00FE1237">
              <w:rPr>
                <w:sz w:val="16"/>
                <w:szCs w:val="16"/>
              </w:rPr>
              <w:t>Налоги - всего, в том числе:</w:t>
            </w:r>
          </w:p>
        </w:tc>
        <w:tc>
          <w:tcPr>
            <w:tcW w:w="850" w:type="dxa"/>
            <w:gridSpan w:val="2"/>
            <w:tcBorders>
              <w:top w:val="nil"/>
              <w:left w:val="nil"/>
              <w:bottom w:val="single" w:sz="4" w:space="0" w:color="auto"/>
              <w:right w:val="single" w:sz="4" w:space="0" w:color="auto"/>
            </w:tcBorders>
            <w:shd w:val="clear" w:color="auto" w:fill="auto"/>
            <w:vAlign w:val="center"/>
            <w:hideMark/>
          </w:tcPr>
          <w:p w14:paraId="672B5F26"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5EE2E6B" w14:textId="77777777" w:rsidR="00FE1237" w:rsidRPr="00FE1237" w:rsidRDefault="00FE1237" w:rsidP="00FE1237">
            <w:pPr>
              <w:jc w:val="right"/>
              <w:rPr>
                <w:sz w:val="16"/>
                <w:szCs w:val="16"/>
              </w:rPr>
            </w:pPr>
            <w:r w:rsidRPr="00FE1237">
              <w:rPr>
                <w:sz w:val="16"/>
                <w:szCs w:val="16"/>
              </w:rPr>
              <w:t>44 641,00</w:t>
            </w:r>
          </w:p>
        </w:tc>
        <w:tc>
          <w:tcPr>
            <w:tcW w:w="1276" w:type="dxa"/>
            <w:gridSpan w:val="2"/>
            <w:tcBorders>
              <w:top w:val="nil"/>
              <w:left w:val="nil"/>
              <w:bottom w:val="single" w:sz="4" w:space="0" w:color="auto"/>
              <w:right w:val="single" w:sz="4" w:space="0" w:color="auto"/>
            </w:tcBorders>
            <w:shd w:val="clear" w:color="auto" w:fill="auto"/>
            <w:noWrap/>
            <w:vAlign w:val="center"/>
          </w:tcPr>
          <w:p w14:paraId="1D776AC8" w14:textId="77777777" w:rsidR="00FE1237" w:rsidRPr="00FE1237" w:rsidRDefault="00FE1237" w:rsidP="00FE1237">
            <w:pPr>
              <w:jc w:val="right"/>
              <w:rPr>
                <w:sz w:val="16"/>
                <w:szCs w:val="16"/>
              </w:rPr>
            </w:pPr>
            <w:r w:rsidRPr="00FE1237">
              <w:rPr>
                <w:sz w:val="16"/>
                <w:szCs w:val="16"/>
              </w:rPr>
              <w:t>43 042,97</w:t>
            </w:r>
          </w:p>
        </w:tc>
        <w:tc>
          <w:tcPr>
            <w:tcW w:w="2976" w:type="dxa"/>
            <w:gridSpan w:val="2"/>
            <w:tcBorders>
              <w:top w:val="nil"/>
              <w:left w:val="nil"/>
              <w:bottom w:val="single" w:sz="4" w:space="0" w:color="auto"/>
              <w:right w:val="single" w:sz="4" w:space="0" w:color="auto"/>
            </w:tcBorders>
            <w:shd w:val="clear" w:color="auto" w:fill="auto"/>
            <w:vAlign w:val="center"/>
            <w:hideMark/>
          </w:tcPr>
          <w:p w14:paraId="09483F12" w14:textId="77777777" w:rsidR="00FE1237" w:rsidRPr="00FE1237" w:rsidRDefault="00FE1237" w:rsidP="00FE1237">
            <w:pPr>
              <w:rPr>
                <w:sz w:val="16"/>
                <w:szCs w:val="16"/>
              </w:rPr>
            </w:pPr>
            <w:r w:rsidRPr="00FE1237">
              <w:rPr>
                <w:sz w:val="16"/>
                <w:szCs w:val="16"/>
              </w:rPr>
              <w:t> </w:t>
            </w:r>
          </w:p>
        </w:tc>
      </w:tr>
      <w:tr w:rsidR="00FE1237" w:rsidRPr="00FE1237" w14:paraId="587DA665" w14:textId="77777777" w:rsidTr="00AF6A06">
        <w:trPr>
          <w:gridAfter w:val="1"/>
          <w:wAfter w:w="11" w:type="dxa"/>
          <w:trHeight w:val="121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9175ADC" w14:textId="77777777" w:rsidR="00FE1237" w:rsidRPr="00FE1237" w:rsidRDefault="00FE1237" w:rsidP="00FE1237">
            <w:pPr>
              <w:jc w:val="center"/>
              <w:rPr>
                <w:i/>
                <w:iCs/>
                <w:sz w:val="16"/>
                <w:szCs w:val="16"/>
              </w:rPr>
            </w:pPr>
            <w:r w:rsidRPr="00FE1237">
              <w:rPr>
                <w:i/>
                <w:iCs/>
                <w:sz w:val="16"/>
                <w:szCs w:val="16"/>
              </w:rPr>
              <w:t>2.5.1.</w:t>
            </w:r>
          </w:p>
        </w:tc>
        <w:tc>
          <w:tcPr>
            <w:tcW w:w="2694" w:type="dxa"/>
            <w:tcBorders>
              <w:top w:val="nil"/>
              <w:left w:val="nil"/>
              <w:bottom w:val="single" w:sz="4" w:space="0" w:color="auto"/>
              <w:right w:val="single" w:sz="4" w:space="0" w:color="auto"/>
            </w:tcBorders>
            <w:shd w:val="clear" w:color="auto" w:fill="auto"/>
            <w:vAlign w:val="center"/>
            <w:hideMark/>
          </w:tcPr>
          <w:p w14:paraId="70058016" w14:textId="77777777" w:rsidR="00FE1237" w:rsidRPr="00FE1237" w:rsidRDefault="00FE1237" w:rsidP="00FE1237">
            <w:pPr>
              <w:rPr>
                <w:i/>
                <w:iCs/>
                <w:sz w:val="16"/>
                <w:szCs w:val="16"/>
              </w:rPr>
            </w:pPr>
            <w:r w:rsidRPr="00FE1237">
              <w:rPr>
                <w:i/>
                <w:iCs/>
                <w:sz w:val="16"/>
                <w:szCs w:val="16"/>
              </w:rPr>
              <w:t>Плата за землю</w:t>
            </w:r>
          </w:p>
        </w:tc>
        <w:tc>
          <w:tcPr>
            <w:tcW w:w="850" w:type="dxa"/>
            <w:gridSpan w:val="2"/>
            <w:tcBorders>
              <w:top w:val="nil"/>
              <w:left w:val="nil"/>
              <w:bottom w:val="single" w:sz="4" w:space="0" w:color="auto"/>
              <w:right w:val="single" w:sz="4" w:space="0" w:color="auto"/>
            </w:tcBorders>
            <w:shd w:val="clear" w:color="auto" w:fill="auto"/>
            <w:vAlign w:val="center"/>
            <w:hideMark/>
          </w:tcPr>
          <w:p w14:paraId="1E0FC7DA"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E72B369" w14:textId="77777777" w:rsidR="00FE1237" w:rsidRPr="00FE1237" w:rsidRDefault="00FE1237" w:rsidP="00FE1237">
            <w:pPr>
              <w:jc w:val="right"/>
              <w:rPr>
                <w:sz w:val="16"/>
                <w:szCs w:val="16"/>
              </w:rPr>
            </w:pPr>
            <w:r w:rsidRPr="00FE1237">
              <w:rPr>
                <w:sz w:val="16"/>
                <w:szCs w:val="16"/>
              </w:rPr>
              <w:t>143,00</w:t>
            </w:r>
          </w:p>
        </w:tc>
        <w:tc>
          <w:tcPr>
            <w:tcW w:w="1276" w:type="dxa"/>
            <w:gridSpan w:val="2"/>
            <w:tcBorders>
              <w:top w:val="nil"/>
              <w:left w:val="nil"/>
              <w:bottom w:val="single" w:sz="4" w:space="0" w:color="auto"/>
              <w:right w:val="single" w:sz="4" w:space="0" w:color="auto"/>
            </w:tcBorders>
            <w:shd w:val="clear" w:color="auto" w:fill="auto"/>
            <w:noWrap/>
            <w:vAlign w:val="center"/>
          </w:tcPr>
          <w:p w14:paraId="7159AC57" w14:textId="77777777" w:rsidR="00FE1237" w:rsidRPr="00FE1237" w:rsidRDefault="00FE1237" w:rsidP="00FE1237">
            <w:pPr>
              <w:jc w:val="right"/>
              <w:rPr>
                <w:sz w:val="16"/>
                <w:szCs w:val="16"/>
              </w:rPr>
            </w:pPr>
            <w:r w:rsidRPr="00FE1237">
              <w:rPr>
                <w:sz w:val="16"/>
                <w:szCs w:val="16"/>
              </w:rPr>
              <w:t>138,11</w:t>
            </w:r>
          </w:p>
        </w:tc>
        <w:tc>
          <w:tcPr>
            <w:tcW w:w="2976" w:type="dxa"/>
            <w:gridSpan w:val="2"/>
            <w:tcBorders>
              <w:top w:val="nil"/>
              <w:left w:val="nil"/>
              <w:bottom w:val="single" w:sz="4" w:space="0" w:color="auto"/>
              <w:right w:val="single" w:sz="4" w:space="0" w:color="auto"/>
            </w:tcBorders>
            <w:shd w:val="clear" w:color="auto" w:fill="auto"/>
            <w:vAlign w:val="center"/>
          </w:tcPr>
          <w:p w14:paraId="183586B6" w14:textId="77777777" w:rsidR="00FE1237" w:rsidRPr="00FE1237" w:rsidRDefault="00FE1237" w:rsidP="00FE1237">
            <w:pPr>
              <w:rPr>
                <w:sz w:val="16"/>
                <w:szCs w:val="16"/>
              </w:rPr>
            </w:pPr>
            <w:r w:rsidRPr="00FE1237">
              <w:rPr>
                <w:sz w:val="16"/>
                <w:szCs w:val="16"/>
              </w:rPr>
              <w:t>Налог на землю принят в сумме, представленных отчётов по земельному налогу за 2020 год с учетом распределения по видам деятельности согласно учетной политике предприятия</w:t>
            </w:r>
          </w:p>
        </w:tc>
      </w:tr>
      <w:tr w:rsidR="00FE1237" w:rsidRPr="00FE1237" w14:paraId="55FC1D19" w14:textId="77777777" w:rsidTr="00AF6A06">
        <w:trPr>
          <w:gridAfter w:val="1"/>
          <w:wAfter w:w="11" w:type="dxa"/>
          <w:trHeight w:val="101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76545F5" w14:textId="77777777" w:rsidR="00FE1237" w:rsidRPr="00FE1237" w:rsidRDefault="00FE1237" w:rsidP="00FE1237">
            <w:pPr>
              <w:jc w:val="center"/>
              <w:rPr>
                <w:i/>
                <w:iCs/>
                <w:sz w:val="16"/>
                <w:szCs w:val="16"/>
              </w:rPr>
            </w:pPr>
            <w:r w:rsidRPr="00FE1237">
              <w:rPr>
                <w:i/>
                <w:iCs/>
                <w:sz w:val="16"/>
                <w:szCs w:val="16"/>
              </w:rPr>
              <w:t>2.5.2.</w:t>
            </w:r>
          </w:p>
        </w:tc>
        <w:tc>
          <w:tcPr>
            <w:tcW w:w="2694" w:type="dxa"/>
            <w:tcBorders>
              <w:top w:val="nil"/>
              <w:left w:val="nil"/>
              <w:bottom w:val="single" w:sz="4" w:space="0" w:color="auto"/>
              <w:right w:val="single" w:sz="4" w:space="0" w:color="auto"/>
            </w:tcBorders>
            <w:shd w:val="clear" w:color="auto" w:fill="auto"/>
            <w:vAlign w:val="center"/>
            <w:hideMark/>
          </w:tcPr>
          <w:p w14:paraId="3339BCF8" w14:textId="77777777" w:rsidR="00FE1237" w:rsidRPr="00FE1237" w:rsidRDefault="00FE1237" w:rsidP="00FE1237">
            <w:pPr>
              <w:rPr>
                <w:i/>
                <w:iCs/>
                <w:sz w:val="16"/>
                <w:szCs w:val="16"/>
              </w:rPr>
            </w:pPr>
            <w:r w:rsidRPr="00FE1237">
              <w:rPr>
                <w:i/>
                <w:iCs/>
                <w:sz w:val="16"/>
                <w:szCs w:val="16"/>
              </w:rPr>
              <w:t>Налог на имущество</w:t>
            </w:r>
          </w:p>
        </w:tc>
        <w:tc>
          <w:tcPr>
            <w:tcW w:w="850" w:type="dxa"/>
            <w:gridSpan w:val="2"/>
            <w:tcBorders>
              <w:top w:val="nil"/>
              <w:left w:val="nil"/>
              <w:bottom w:val="single" w:sz="4" w:space="0" w:color="auto"/>
              <w:right w:val="single" w:sz="4" w:space="0" w:color="auto"/>
            </w:tcBorders>
            <w:shd w:val="clear" w:color="auto" w:fill="auto"/>
            <w:vAlign w:val="center"/>
            <w:hideMark/>
          </w:tcPr>
          <w:p w14:paraId="49133E53"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24AD3E4" w14:textId="77777777" w:rsidR="00FE1237" w:rsidRPr="00FE1237" w:rsidRDefault="00FE1237" w:rsidP="00FE1237">
            <w:pPr>
              <w:jc w:val="right"/>
              <w:rPr>
                <w:sz w:val="16"/>
                <w:szCs w:val="16"/>
              </w:rPr>
            </w:pPr>
            <w:r w:rsidRPr="00FE1237">
              <w:rPr>
                <w:sz w:val="16"/>
                <w:szCs w:val="16"/>
              </w:rPr>
              <w:t>44 016,00</w:t>
            </w:r>
          </w:p>
        </w:tc>
        <w:tc>
          <w:tcPr>
            <w:tcW w:w="1276" w:type="dxa"/>
            <w:gridSpan w:val="2"/>
            <w:tcBorders>
              <w:top w:val="nil"/>
              <w:left w:val="nil"/>
              <w:bottom w:val="single" w:sz="4" w:space="0" w:color="auto"/>
              <w:right w:val="single" w:sz="4" w:space="0" w:color="auto"/>
            </w:tcBorders>
            <w:shd w:val="clear" w:color="auto" w:fill="auto"/>
            <w:noWrap/>
            <w:vAlign w:val="center"/>
          </w:tcPr>
          <w:p w14:paraId="0BAF8E39" w14:textId="77777777" w:rsidR="00FE1237" w:rsidRPr="00FE1237" w:rsidRDefault="00FE1237" w:rsidP="00FE1237">
            <w:pPr>
              <w:jc w:val="right"/>
              <w:rPr>
                <w:sz w:val="16"/>
                <w:szCs w:val="16"/>
              </w:rPr>
            </w:pPr>
            <w:r w:rsidRPr="00FE1237">
              <w:rPr>
                <w:sz w:val="16"/>
                <w:szCs w:val="16"/>
              </w:rPr>
              <w:t>42 520,02</w:t>
            </w:r>
          </w:p>
        </w:tc>
        <w:tc>
          <w:tcPr>
            <w:tcW w:w="2976" w:type="dxa"/>
            <w:gridSpan w:val="2"/>
            <w:tcBorders>
              <w:top w:val="nil"/>
              <w:left w:val="nil"/>
              <w:bottom w:val="single" w:sz="4" w:space="0" w:color="auto"/>
              <w:right w:val="single" w:sz="4" w:space="0" w:color="auto"/>
            </w:tcBorders>
            <w:shd w:val="clear" w:color="auto" w:fill="auto"/>
            <w:vAlign w:val="center"/>
            <w:hideMark/>
          </w:tcPr>
          <w:p w14:paraId="68EFE39E" w14:textId="77777777" w:rsidR="00FE1237" w:rsidRPr="00FE1237" w:rsidRDefault="00FE1237" w:rsidP="00FE1237">
            <w:pPr>
              <w:rPr>
                <w:sz w:val="16"/>
                <w:szCs w:val="16"/>
              </w:rPr>
            </w:pPr>
            <w:r w:rsidRPr="00FE1237">
              <w:rPr>
                <w:sz w:val="16"/>
                <w:szCs w:val="16"/>
              </w:rPr>
              <w:t xml:space="preserve">Согласно главе 30 НК РФ. Принято в экономически обоснованном размере согласно </w:t>
            </w:r>
            <w:proofErr w:type="spellStart"/>
            <w:r w:rsidRPr="00FE1237">
              <w:rPr>
                <w:sz w:val="16"/>
                <w:szCs w:val="16"/>
              </w:rPr>
              <w:t>пообъектному</w:t>
            </w:r>
            <w:proofErr w:type="spellEnd"/>
            <w:r w:rsidRPr="00FE1237">
              <w:rPr>
                <w:sz w:val="16"/>
                <w:szCs w:val="16"/>
              </w:rPr>
              <w:t xml:space="preserve"> расчету на основании данных предприятия в шаблоне ENERGY.CALC.NVV.TSO на 2022 год </w:t>
            </w:r>
          </w:p>
        </w:tc>
      </w:tr>
      <w:tr w:rsidR="00FE1237" w:rsidRPr="00FE1237" w14:paraId="74416A0D" w14:textId="77777777" w:rsidTr="00AF6A06">
        <w:trPr>
          <w:gridAfter w:val="1"/>
          <w:wAfter w:w="11" w:type="dxa"/>
          <w:trHeight w:val="10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3F52A8A" w14:textId="77777777" w:rsidR="00FE1237" w:rsidRPr="00FE1237" w:rsidRDefault="00FE1237" w:rsidP="00FE1237">
            <w:pPr>
              <w:jc w:val="center"/>
              <w:rPr>
                <w:i/>
                <w:iCs/>
                <w:sz w:val="16"/>
                <w:szCs w:val="16"/>
              </w:rPr>
            </w:pPr>
            <w:r w:rsidRPr="00FE1237">
              <w:rPr>
                <w:i/>
                <w:iCs/>
                <w:sz w:val="16"/>
                <w:szCs w:val="16"/>
              </w:rPr>
              <w:lastRenderedPageBreak/>
              <w:t>2.5.3.</w:t>
            </w:r>
          </w:p>
        </w:tc>
        <w:tc>
          <w:tcPr>
            <w:tcW w:w="2694" w:type="dxa"/>
            <w:tcBorders>
              <w:top w:val="nil"/>
              <w:left w:val="nil"/>
              <w:bottom w:val="single" w:sz="4" w:space="0" w:color="auto"/>
              <w:right w:val="single" w:sz="4" w:space="0" w:color="auto"/>
            </w:tcBorders>
            <w:shd w:val="clear" w:color="auto" w:fill="auto"/>
            <w:vAlign w:val="center"/>
            <w:hideMark/>
          </w:tcPr>
          <w:p w14:paraId="2F6DBD89" w14:textId="77777777" w:rsidR="00FE1237" w:rsidRPr="00FE1237" w:rsidRDefault="00FE1237" w:rsidP="00FE1237">
            <w:pPr>
              <w:rPr>
                <w:i/>
                <w:iCs/>
                <w:sz w:val="16"/>
                <w:szCs w:val="16"/>
              </w:rPr>
            </w:pPr>
            <w:r w:rsidRPr="00FE1237">
              <w:rPr>
                <w:i/>
                <w:iCs/>
                <w:sz w:val="16"/>
                <w:szCs w:val="16"/>
              </w:rPr>
              <w:t>Прочие налоги и сборы</w:t>
            </w:r>
          </w:p>
        </w:tc>
        <w:tc>
          <w:tcPr>
            <w:tcW w:w="850" w:type="dxa"/>
            <w:gridSpan w:val="2"/>
            <w:tcBorders>
              <w:top w:val="nil"/>
              <w:left w:val="nil"/>
              <w:bottom w:val="single" w:sz="4" w:space="0" w:color="auto"/>
              <w:right w:val="single" w:sz="4" w:space="0" w:color="auto"/>
            </w:tcBorders>
            <w:shd w:val="clear" w:color="auto" w:fill="auto"/>
            <w:vAlign w:val="center"/>
            <w:hideMark/>
          </w:tcPr>
          <w:p w14:paraId="200CFC99" w14:textId="77777777" w:rsidR="00FE1237" w:rsidRPr="00FE1237" w:rsidRDefault="00FE1237" w:rsidP="00FE1237">
            <w:pPr>
              <w:jc w:val="center"/>
              <w:rPr>
                <w:i/>
                <w:iCs/>
                <w:sz w:val="16"/>
                <w:szCs w:val="16"/>
              </w:rPr>
            </w:pPr>
            <w:proofErr w:type="spellStart"/>
            <w:r w:rsidRPr="00FE1237">
              <w:rPr>
                <w:i/>
                <w:iCs/>
                <w:sz w:val="16"/>
                <w:szCs w:val="16"/>
              </w:rPr>
              <w:t>тыс.руб</w:t>
            </w:r>
            <w:proofErr w:type="spellEnd"/>
            <w:r w:rsidRPr="00FE1237">
              <w:rPr>
                <w:i/>
                <w:i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D434C87" w14:textId="77777777" w:rsidR="00FE1237" w:rsidRPr="00FE1237" w:rsidRDefault="00FE1237" w:rsidP="00FE1237">
            <w:pPr>
              <w:jc w:val="right"/>
              <w:rPr>
                <w:sz w:val="16"/>
                <w:szCs w:val="16"/>
              </w:rPr>
            </w:pPr>
            <w:r w:rsidRPr="00FE1237">
              <w:rPr>
                <w:sz w:val="16"/>
                <w:szCs w:val="16"/>
              </w:rPr>
              <w:t>482,00</w:t>
            </w:r>
          </w:p>
        </w:tc>
        <w:tc>
          <w:tcPr>
            <w:tcW w:w="1276" w:type="dxa"/>
            <w:gridSpan w:val="2"/>
            <w:tcBorders>
              <w:top w:val="nil"/>
              <w:left w:val="nil"/>
              <w:bottom w:val="single" w:sz="4" w:space="0" w:color="auto"/>
              <w:right w:val="single" w:sz="4" w:space="0" w:color="auto"/>
            </w:tcBorders>
            <w:shd w:val="clear" w:color="auto" w:fill="auto"/>
            <w:noWrap/>
            <w:vAlign w:val="center"/>
          </w:tcPr>
          <w:p w14:paraId="09DBB3CF" w14:textId="77777777" w:rsidR="00FE1237" w:rsidRPr="00FE1237" w:rsidRDefault="00FE1237" w:rsidP="00FE1237">
            <w:pPr>
              <w:jc w:val="right"/>
              <w:rPr>
                <w:sz w:val="16"/>
                <w:szCs w:val="16"/>
              </w:rPr>
            </w:pPr>
            <w:r w:rsidRPr="00FE1237">
              <w:rPr>
                <w:sz w:val="16"/>
                <w:szCs w:val="16"/>
              </w:rPr>
              <w:t>384,84</w:t>
            </w:r>
          </w:p>
        </w:tc>
        <w:tc>
          <w:tcPr>
            <w:tcW w:w="2976" w:type="dxa"/>
            <w:gridSpan w:val="2"/>
            <w:tcBorders>
              <w:top w:val="nil"/>
              <w:left w:val="nil"/>
              <w:bottom w:val="single" w:sz="4" w:space="0" w:color="auto"/>
              <w:right w:val="single" w:sz="4" w:space="0" w:color="auto"/>
            </w:tcBorders>
            <w:shd w:val="clear" w:color="auto" w:fill="auto"/>
            <w:vAlign w:val="center"/>
            <w:hideMark/>
          </w:tcPr>
          <w:p w14:paraId="4C8DBABB" w14:textId="77777777" w:rsidR="00FE1237" w:rsidRPr="00FE1237" w:rsidRDefault="00FE1237" w:rsidP="00FE1237">
            <w:pPr>
              <w:rPr>
                <w:sz w:val="16"/>
                <w:szCs w:val="16"/>
              </w:rPr>
            </w:pPr>
            <w:r w:rsidRPr="00FE1237">
              <w:rPr>
                <w:sz w:val="16"/>
                <w:szCs w:val="16"/>
              </w:rPr>
              <w:t>Принят транспортный налог в сумме, представленных отчетов по транспортному налогу за 2020 год с учетом распределения по видам деятельности согласно учетной политике предприятия.</w:t>
            </w:r>
          </w:p>
        </w:tc>
      </w:tr>
      <w:tr w:rsidR="00FE1237" w:rsidRPr="00FE1237" w14:paraId="31C8B65E" w14:textId="77777777" w:rsidTr="00AF6A06">
        <w:trPr>
          <w:gridAfter w:val="1"/>
          <w:wAfter w:w="11" w:type="dxa"/>
          <w:trHeight w:val="103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C8E77ED" w14:textId="77777777" w:rsidR="00FE1237" w:rsidRPr="00FE1237" w:rsidRDefault="00FE1237" w:rsidP="00FE1237">
            <w:pPr>
              <w:jc w:val="center"/>
              <w:rPr>
                <w:sz w:val="16"/>
                <w:szCs w:val="16"/>
              </w:rPr>
            </w:pPr>
            <w:r w:rsidRPr="00FE1237">
              <w:rPr>
                <w:sz w:val="16"/>
                <w:szCs w:val="16"/>
              </w:rPr>
              <w:t>2.6.</w:t>
            </w:r>
          </w:p>
        </w:tc>
        <w:tc>
          <w:tcPr>
            <w:tcW w:w="2694" w:type="dxa"/>
            <w:tcBorders>
              <w:top w:val="nil"/>
              <w:left w:val="nil"/>
              <w:bottom w:val="single" w:sz="4" w:space="0" w:color="auto"/>
              <w:right w:val="single" w:sz="4" w:space="0" w:color="auto"/>
            </w:tcBorders>
            <w:shd w:val="clear" w:color="auto" w:fill="auto"/>
            <w:vAlign w:val="center"/>
            <w:hideMark/>
          </w:tcPr>
          <w:p w14:paraId="509B74AC" w14:textId="77777777" w:rsidR="00FE1237" w:rsidRPr="00FE1237" w:rsidRDefault="00FE1237" w:rsidP="00FE1237">
            <w:pPr>
              <w:rPr>
                <w:sz w:val="16"/>
                <w:szCs w:val="16"/>
              </w:rPr>
            </w:pPr>
            <w:r w:rsidRPr="00FE1237">
              <w:rPr>
                <w:sz w:val="16"/>
                <w:szCs w:val="16"/>
              </w:rPr>
              <w:t>Отчисления на социальные нужды (ЕСН)</w:t>
            </w:r>
          </w:p>
        </w:tc>
        <w:tc>
          <w:tcPr>
            <w:tcW w:w="850" w:type="dxa"/>
            <w:gridSpan w:val="2"/>
            <w:tcBorders>
              <w:top w:val="nil"/>
              <w:left w:val="nil"/>
              <w:bottom w:val="single" w:sz="4" w:space="0" w:color="auto"/>
              <w:right w:val="single" w:sz="4" w:space="0" w:color="auto"/>
            </w:tcBorders>
            <w:shd w:val="clear" w:color="auto" w:fill="auto"/>
            <w:vAlign w:val="center"/>
            <w:hideMark/>
          </w:tcPr>
          <w:p w14:paraId="76D7BF73"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4DD89E3B" w14:textId="77777777" w:rsidR="00FE1237" w:rsidRPr="00FE1237" w:rsidRDefault="00FE1237" w:rsidP="00FE1237">
            <w:pPr>
              <w:jc w:val="right"/>
              <w:rPr>
                <w:sz w:val="16"/>
                <w:szCs w:val="16"/>
              </w:rPr>
            </w:pPr>
            <w:r w:rsidRPr="00FE1237">
              <w:rPr>
                <w:sz w:val="16"/>
                <w:szCs w:val="16"/>
              </w:rPr>
              <w:t>48 646,00</w:t>
            </w:r>
          </w:p>
        </w:tc>
        <w:tc>
          <w:tcPr>
            <w:tcW w:w="1276" w:type="dxa"/>
            <w:gridSpan w:val="2"/>
            <w:tcBorders>
              <w:top w:val="nil"/>
              <w:left w:val="nil"/>
              <w:bottom w:val="single" w:sz="4" w:space="0" w:color="auto"/>
              <w:right w:val="single" w:sz="4" w:space="0" w:color="auto"/>
            </w:tcBorders>
            <w:shd w:val="clear" w:color="auto" w:fill="auto"/>
            <w:noWrap/>
            <w:vAlign w:val="center"/>
          </w:tcPr>
          <w:p w14:paraId="0A3B163A" w14:textId="77777777" w:rsidR="00FE1237" w:rsidRPr="00FE1237" w:rsidRDefault="00FE1237" w:rsidP="00FE1237">
            <w:pPr>
              <w:jc w:val="right"/>
              <w:rPr>
                <w:sz w:val="16"/>
                <w:szCs w:val="16"/>
              </w:rPr>
            </w:pPr>
            <w:r w:rsidRPr="00FE1237">
              <w:rPr>
                <w:sz w:val="16"/>
                <w:szCs w:val="16"/>
              </w:rPr>
              <w:t>48 646,00</w:t>
            </w:r>
          </w:p>
        </w:tc>
        <w:tc>
          <w:tcPr>
            <w:tcW w:w="2976" w:type="dxa"/>
            <w:gridSpan w:val="2"/>
            <w:tcBorders>
              <w:top w:val="nil"/>
              <w:left w:val="nil"/>
              <w:bottom w:val="single" w:sz="4" w:space="0" w:color="auto"/>
              <w:right w:val="single" w:sz="4" w:space="0" w:color="auto"/>
            </w:tcBorders>
            <w:shd w:val="clear" w:color="auto" w:fill="auto"/>
            <w:vAlign w:val="center"/>
          </w:tcPr>
          <w:p w14:paraId="17D06BEA" w14:textId="77777777" w:rsidR="00FE1237" w:rsidRPr="00FE1237" w:rsidRDefault="00FE1237" w:rsidP="00FE1237">
            <w:pPr>
              <w:rPr>
                <w:sz w:val="16"/>
                <w:szCs w:val="16"/>
              </w:rPr>
            </w:pPr>
          </w:p>
        </w:tc>
      </w:tr>
      <w:tr w:rsidR="00FE1237" w:rsidRPr="00FE1237" w14:paraId="61343AC5" w14:textId="77777777" w:rsidTr="00AF6A06">
        <w:trPr>
          <w:gridAfter w:val="1"/>
          <w:wAfter w:w="11" w:type="dxa"/>
          <w:trHeight w:val="33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C08FD20" w14:textId="77777777" w:rsidR="00FE1237" w:rsidRPr="00FE1237" w:rsidRDefault="00FE1237" w:rsidP="00FE1237">
            <w:pPr>
              <w:jc w:val="center"/>
              <w:rPr>
                <w:sz w:val="16"/>
                <w:szCs w:val="16"/>
              </w:rPr>
            </w:pPr>
            <w:r w:rsidRPr="00FE1237">
              <w:rPr>
                <w:sz w:val="16"/>
                <w:szCs w:val="16"/>
              </w:rPr>
              <w:t>2.7.</w:t>
            </w:r>
          </w:p>
        </w:tc>
        <w:tc>
          <w:tcPr>
            <w:tcW w:w="2694" w:type="dxa"/>
            <w:tcBorders>
              <w:top w:val="nil"/>
              <w:left w:val="nil"/>
              <w:bottom w:val="single" w:sz="4" w:space="0" w:color="auto"/>
              <w:right w:val="single" w:sz="4" w:space="0" w:color="auto"/>
            </w:tcBorders>
            <w:shd w:val="clear" w:color="auto" w:fill="auto"/>
            <w:vAlign w:val="center"/>
            <w:hideMark/>
          </w:tcPr>
          <w:p w14:paraId="7FE3B1AD" w14:textId="77777777" w:rsidR="00FE1237" w:rsidRPr="00FE1237" w:rsidRDefault="00FE1237" w:rsidP="00FE1237">
            <w:pPr>
              <w:rPr>
                <w:sz w:val="16"/>
                <w:szCs w:val="16"/>
              </w:rPr>
            </w:pPr>
            <w:r w:rsidRPr="00FE1237">
              <w:rPr>
                <w:sz w:val="16"/>
                <w:szCs w:val="16"/>
              </w:rPr>
              <w:t>Прочие неподконтрольные расходы</w:t>
            </w:r>
          </w:p>
        </w:tc>
        <w:tc>
          <w:tcPr>
            <w:tcW w:w="850" w:type="dxa"/>
            <w:gridSpan w:val="2"/>
            <w:tcBorders>
              <w:top w:val="nil"/>
              <w:left w:val="nil"/>
              <w:bottom w:val="single" w:sz="4" w:space="0" w:color="auto"/>
              <w:right w:val="single" w:sz="4" w:space="0" w:color="auto"/>
            </w:tcBorders>
            <w:shd w:val="clear" w:color="auto" w:fill="auto"/>
            <w:vAlign w:val="center"/>
            <w:hideMark/>
          </w:tcPr>
          <w:p w14:paraId="5D24403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52BF8BDD"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196584FD"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66ABA05F" w14:textId="77777777" w:rsidR="00FE1237" w:rsidRPr="00FE1237" w:rsidRDefault="00FE1237" w:rsidP="00FE1237">
            <w:pPr>
              <w:rPr>
                <w:color w:val="FF0000"/>
                <w:sz w:val="16"/>
                <w:szCs w:val="16"/>
              </w:rPr>
            </w:pPr>
          </w:p>
        </w:tc>
      </w:tr>
      <w:tr w:rsidR="00FE1237" w:rsidRPr="00FE1237" w14:paraId="699D843F" w14:textId="77777777" w:rsidTr="00AF6A06">
        <w:trPr>
          <w:gridAfter w:val="1"/>
          <w:wAfter w:w="11" w:type="dxa"/>
          <w:trHeight w:val="32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BBF84BD" w14:textId="77777777" w:rsidR="00FE1237" w:rsidRPr="00FE1237" w:rsidRDefault="00FE1237" w:rsidP="00FE1237">
            <w:pPr>
              <w:jc w:val="center"/>
              <w:rPr>
                <w:sz w:val="16"/>
                <w:szCs w:val="16"/>
              </w:rPr>
            </w:pPr>
            <w:r w:rsidRPr="00FE1237">
              <w:rPr>
                <w:sz w:val="16"/>
                <w:szCs w:val="16"/>
              </w:rPr>
              <w:t>2.8.</w:t>
            </w:r>
          </w:p>
        </w:tc>
        <w:tc>
          <w:tcPr>
            <w:tcW w:w="2694" w:type="dxa"/>
            <w:tcBorders>
              <w:top w:val="nil"/>
              <w:left w:val="nil"/>
              <w:bottom w:val="single" w:sz="4" w:space="0" w:color="auto"/>
              <w:right w:val="single" w:sz="4" w:space="0" w:color="auto"/>
            </w:tcBorders>
            <w:shd w:val="clear" w:color="auto" w:fill="auto"/>
            <w:vAlign w:val="center"/>
            <w:hideMark/>
          </w:tcPr>
          <w:p w14:paraId="6D541316" w14:textId="77777777" w:rsidR="00FE1237" w:rsidRPr="00FE1237" w:rsidRDefault="00FE1237" w:rsidP="00FE1237">
            <w:pPr>
              <w:rPr>
                <w:sz w:val="16"/>
                <w:szCs w:val="16"/>
              </w:rPr>
            </w:pPr>
            <w:r w:rsidRPr="00FE1237">
              <w:rPr>
                <w:sz w:val="16"/>
                <w:szCs w:val="16"/>
              </w:rPr>
              <w:t>Налог на прибыль</w:t>
            </w:r>
          </w:p>
        </w:tc>
        <w:tc>
          <w:tcPr>
            <w:tcW w:w="850" w:type="dxa"/>
            <w:gridSpan w:val="2"/>
            <w:tcBorders>
              <w:top w:val="nil"/>
              <w:left w:val="nil"/>
              <w:bottom w:val="single" w:sz="4" w:space="0" w:color="auto"/>
              <w:right w:val="single" w:sz="4" w:space="0" w:color="auto"/>
            </w:tcBorders>
            <w:shd w:val="clear" w:color="auto" w:fill="auto"/>
            <w:vAlign w:val="center"/>
            <w:hideMark/>
          </w:tcPr>
          <w:p w14:paraId="4D6D1752"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D248705" w14:textId="77777777" w:rsidR="00FE1237" w:rsidRPr="00FE1237" w:rsidRDefault="00FE1237" w:rsidP="00FE1237">
            <w:pPr>
              <w:jc w:val="right"/>
              <w:rPr>
                <w:sz w:val="16"/>
                <w:szCs w:val="16"/>
              </w:rPr>
            </w:pPr>
            <w:r w:rsidRPr="00FE1237">
              <w:rPr>
                <w:sz w:val="16"/>
                <w:szCs w:val="16"/>
              </w:rPr>
              <w:t>22 266,00</w:t>
            </w:r>
          </w:p>
        </w:tc>
        <w:tc>
          <w:tcPr>
            <w:tcW w:w="1276" w:type="dxa"/>
            <w:gridSpan w:val="2"/>
            <w:tcBorders>
              <w:top w:val="nil"/>
              <w:left w:val="nil"/>
              <w:bottom w:val="single" w:sz="4" w:space="0" w:color="auto"/>
              <w:right w:val="single" w:sz="4" w:space="0" w:color="auto"/>
            </w:tcBorders>
            <w:shd w:val="clear" w:color="auto" w:fill="auto"/>
            <w:noWrap/>
            <w:vAlign w:val="center"/>
          </w:tcPr>
          <w:p w14:paraId="2D5CA9AD" w14:textId="77777777" w:rsidR="00FE1237" w:rsidRPr="00FE1237" w:rsidRDefault="00FE1237" w:rsidP="00FE1237">
            <w:pPr>
              <w:jc w:val="right"/>
              <w:rPr>
                <w:sz w:val="16"/>
                <w:szCs w:val="16"/>
              </w:rPr>
            </w:pPr>
            <w:r w:rsidRPr="00FE1237">
              <w:rPr>
                <w:sz w:val="16"/>
                <w:szCs w:val="16"/>
              </w:rPr>
              <w:t>22 266,00</w:t>
            </w:r>
          </w:p>
        </w:tc>
        <w:tc>
          <w:tcPr>
            <w:tcW w:w="2976" w:type="dxa"/>
            <w:gridSpan w:val="2"/>
            <w:tcBorders>
              <w:top w:val="nil"/>
              <w:left w:val="nil"/>
              <w:bottom w:val="single" w:sz="4" w:space="0" w:color="auto"/>
              <w:right w:val="single" w:sz="4" w:space="0" w:color="auto"/>
            </w:tcBorders>
            <w:shd w:val="clear" w:color="auto" w:fill="auto"/>
            <w:vAlign w:val="center"/>
          </w:tcPr>
          <w:p w14:paraId="56E62A30" w14:textId="77777777" w:rsidR="00FE1237" w:rsidRPr="00FE1237" w:rsidRDefault="00FE1237" w:rsidP="00FE1237">
            <w:pPr>
              <w:rPr>
                <w:sz w:val="16"/>
                <w:szCs w:val="16"/>
              </w:rPr>
            </w:pPr>
            <w:r w:rsidRPr="00FE1237">
              <w:rPr>
                <w:sz w:val="16"/>
                <w:szCs w:val="16"/>
              </w:rPr>
              <w:t>П. 20 Основ ценообразования 1178</w:t>
            </w:r>
          </w:p>
          <w:p w14:paraId="56ED5332" w14:textId="77777777" w:rsidR="00FE1237" w:rsidRPr="00FE1237" w:rsidRDefault="00FE1237" w:rsidP="00FE1237">
            <w:pPr>
              <w:rPr>
                <w:sz w:val="16"/>
                <w:szCs w:val="16"/>
              </w:rPr>
            </w:pPr>
            <w:r w:rsidRPr="00FE1237">
              <w:rPr>
                <w:sz w:val="16"/>
                <w:szCs w:val="16"/>
              </w:rPr>
              <w:t>Приняты расходы в размере величины налога на прибыль, сформированной по данным бухгалтерского учета за последний истекший период.</w:t>
            </w:r>
          </w:p>
        </w:tc>
      </w:tr>
      <w:tr w:rsidR="00FE1237" w:rsidRPr="00FE1237" w14:paraId="546EDC03" w14:textId="77777777" w:rsidTr="00AF6A06">
        <w:trPr>
          <w:gridAfter w:val="1"/>
          <w:wAfter w:w="11" w:type="dxa"/>
          <w:trHeight w:val="63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AE751FB" w14:textId="77777777" w:rsidR="00FE1237" w:rsidRPr="00FE1237" w:rsidRDefault="00FE1237" w:rsidP="00FE1237">
            <w:pPr>
              <w:jc w:val="center"/>
              <w:rPr>
                <w:sz w:val="16"/>
                <w:szCs w:val="16"/>
              </w:rPr>
            </w:pPr>
            <w:r w:rsidRPr="00FE1237">
              <w:rPr>
                <w:sz w:val="16"/>
                <w:szCs w:val="16"/>
              </w:rPr>
              <w:t>2.9.</w:t>
            </w:r>
          </w:p>
        </w:tc>
        <w:tc>
          <w:tcPr>
            <w:tcW w:w="2694" w:type="dxa"/>
            <w:tcBorders>
              <w:top w:val="nil"/>
              <w:left w:val="nil"/>
              <w:bottom w:val="single" w:sz="4" w:space="0" w:color="auto"/>
              <w:right w:val="single" w:sz="4" w:space="0" w:color="auto"/>
            </w:tcBorders>
            <w:shd w:val="clear" w:color="auto" w:fill="auto"/>
            <w:vAlign w:val="center"/>
            <w:hideMark/>
          </w:tcPr>
          <w:p w14:paraId="7740F601" w14:textId="77777777" w:rsidR="00FE1237" w:rsidRPr="00FE1237" w:rsidRDefault="00FE1237" w:rsidP="00FE1237">
            <w:pPr>
              <w:rPr>
                <w:sz w:val="16"/>
                <w:szCs w:val="16"/>
              </w:rPr>
            </w:pPr>
            <w:r w:rsidRPr="00FE1237">
              <w:rPr>
                <w:sz w:val="16"/>
                <w:szCs w:val="16"/>
              </w:rPr>
              <w:t>Выпадающие доходы по п.87 Основ ценообразования</w:t>
            </w:r>
          </w:p>
        </w:tc>
        <w:tc>
          <w:tcPr>
            <w:tcW w:w="850" w:type="dxa"/>
            <w:gridSpan w:val="2"/>
            <w:tcBorders>
              <w:top w:val="nil"/>
              <w:left w:val="nil"/>
              <w:bottom w:val="single" w:sz="4" w:space="0" w:color="auto"/>
              <w:right w:val="single" w:sz="4" w:space="0" w:color="auto"/>
            </w:tcBorders>
            <w:shd w:val="clear" w:color="auto" w:fill="auto"/>
            <w:vAlign w:val="center"/>
            <w:hideMark/>
          </w:tcPr>
          <w:p w14:paraId="122A6CD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09D497F" w14:textId="77777777" w:rsidR="00FE1237" w:rsidRPr="00FE1237" w:rsidRDefault="00FE1237" w:rsidP="00FE1237">
            <w:pPr>
              <w:jc w:val="right"/>
              <w:rPr>
                <w:sz w:val="16"/>
                <w:szCs w:val="16"/>
              </w:rPr>
            </w:pPr>
            <w:r w:rsidRPr="00FE1237">
              <w:rPr>
                <w:sz w:val="16"/>
                <w:szCs w:val="16"/>
              </w:rPr>
              <w:t>132 030,00</w:t>
            </w:r>
          </w:p>
        </w:tc>
        <w:tc>
          <w:tcPr>
            <w:tcW w:w="1276" w:type="dxa"/>
            <w:gridSpan w:val="2"/>
            <w:tcBorders>
              <w:top w:val="nil"/>
              <w:left w:val="nil"/>
              <w:bottom w:val="single" w:sz="4" w:space="0" w:color="auto"/>
              <w:right w:val="single" w:sz="4" w:space="0" w:color="auto"/>
            </w:tcBorders>
            <w:shd w:val="clear" w:color="auto" w:fill="auto"/>
            <w:noWrap/>
            <w:vAlign w:val="center"/>
          </w:tcPr>
          <w:p w14:paraId="2D195020" w14:textId="77777777" w:rsidR="00FE1237" w:rsidRPr="00FE1237" w:rsidRDefault="00FE1237" w:rsidP="00FE1237">
            <w:pPr>
              <w:jc w:val="right"/>
              <w:rPr>
                <w:sz w:val="16"/>
                <w:szCs w:val="16"/>
              </w:rPr>
            </w:pPr>
            <w:r w:rsidRPr="00FE1237">
              <w:rPr>
                <w:sz w:val="16"/>
                <w:szCs w:val="16"/>
              </w:rPr>
              <w:t>90 643,63</w:t>
            </w:r>
          </w:p>
        </w:tc>
        <w:tc>
          <w:tcPr>
            <w:tcW w:w="2976" w:type="dxa"/>
            <w:gridSpan w:val="2"/>
            <w:tcBorders>
              <w:top w:val="nil"/>
              <w:left w:val="nil"/>
              <w:bottom w:val="single" w:sz="4" w:space="0" w:color="auto"/>
              <w:right w:val="single" w:sz="4" w:space="0" w:color="auto"/>
            </w:tcBorders>
            <w:shd w:val="clear" w:color="auto" w:fill="auto"/>
            <w:vAlign w:val="center"/>
            <w:hideMark/>
          </w:tcPr>
          <w:p w14:paraId="3F239DF0" w14:textId="77777777" w:rsidR="00FE1237" w:rsidRPr="00FE1237" w:rsidRDefault="00FE1237" w:rsidP="00FE1237">
            <w:pPr>
              <w:rPr>
                <w:sz w:val="16"/>
                <w:szCs w:val="16"/>
              </w:rPr>
            </w:pPr>
            <w:r w:rsidRPr="00FE1237">
              <w:rPr>
                <w:sz w:val="16"/>
                <w:szCs w:val="16"/>
              </w:rPr>
              <w:t>В соответствии с расчетом, произведенном с учетом фактических расходов предприятия и стандартизированных ставок.</w:t>
            </w:r>
          </w:p>
        </w:tc>
      </w:tr>
      <w:tr w:rsidR="00FE1237" w:rsidRPr="00FE1237" w14:paraId="5BFB8682" w14:textId="77777777" w:rsidTr="00AF6A06">
        <w:trPr>
          <w:gridAfter w:val="1"/>
          <w:wAfter w:w="11" w:type="dxa"/>
          <w:trHeight w:val="87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FB3CC0" w14:textId="77777777" w:rsidR="00FE1237" w:rsidRPr="00FE1237" w:rsidRDefault="00FE1237" w:rsidP="00FE1237">
            <w:pPr>
              <w:jc w:val="center"/>
              <w:rPr>
                <w:sz w:val="16"/>
                <w:szCs w:val="16"/>
              </w:rPr>
            </w:pPr>
            <w:r w:rsidRPr="00FE1237">
              <w:rPr>
                <w:sz w:val="16"/>
                <w:szCs w:val="16"/>
              </w:rPr>
              <w:t>2.10.</w:t>
            </w:r>
          </w:p>
        </w:tc>
        <w:tc>
          <w:tcPr>
            <w:tcW w:w="2694" w:type="dxa"/>
            <w:tcBorders>
              <w:top w:val="nil"/>
              <w:left w:val="nil"/>
              <w:bottom w:val="single" w:sz="4" w:space="0" w:color="auto"/>
              <w:right w:val="single" w:sz="4" w:space="0" w:color="auto"/>
            </w:tcBorders>
            <w:shd w:val="clear" w:color="auto" w:fill="auto"/>
            <w:vAlign w:val="center"/>
            <w:hideMark/>
          </w:tcPr>
          <w:p w14:paraId="30566D8A" w14:textId="77777777" w:rsidR="00FE1237" w:rsidRPr="00FE1237" w:rsidRDefault="00FE1237" w:rsidP="00FE1237">
            <w:pPr>
              <w:rPr>
                <w:sz w:val="16"/>
                <w:szCs w:val="16"/>
              </w:rPr>
            </w:pPr>
            <w:r w:rsidRPr="00FE1237">
              <w:rPr>
                <w:sz w:val="16"/>
                <w:szCs w:val="16"/>
              </w:rPr>
              <w:t>Амортизация ОС</w:t>
            </w:r>
          </w:p>
        </w:tc>
        <w:tc>
          <w:tcPr>
            <w:tcW w:w="850" w:type="dxa"/>
            <w:gridSpan w:val="2"/>
            <w:tcBorders>
              <w:top w:val="nil"/>
              <w:left w:val="nil"/>
              <w:bottom w:val="single" w:sz="4" w:space="0" w:color="auto"/>
              <w:right w:val="single" w:sz="4" w:space="0" w:color="auto"/>
            </w:tcBorders>
            <w:shd w:val="clear" w:color="auto" w:fill="auto"/>
            <w:vAlign w:val="center"/>
            <w:hideMark/>
          </w:tcPr>
          <w:p w14:paraId="7EB50E29"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2ED4298" w14:textId="77777777" w:rsidR="00FE1237" w:rsidRPr="00FE1237" w:rsidRDefault="00FE1237" w:rsidP="00FE1237">
            <w:pPr>
              <w:jc w:val="right"/>
              <w:rPr>
                <w:sz w:val="16"/>
                <w:szCs w:val="16"/>
              </w:rPr>
            </w:pPr>
            <w:r w:rsidRPr="00FE1237">
              <w:rPr>
                <w:sz w:val="16"/>
                <w:szCs w:val="16"/>
              </w:rPr>
              <w:t>174 642,00</w:t>
            </w:r>
          </w:p>
        </w:tc>
        <w:tc>
          <w:tcPr>
            <w:tcW w:w="1276" w:type="dxa"/>
            <w:gridSpan w:val="2"/>
            <w:tcBorders>
              <w:top w:val="nil"/>
              <w:left w:val="nil"/>
              <w:bottom w:val="single" w:sz="4" w:space="0" w:color="auto"/>
              <w:right w:val="single" w:sz="4" w:space="0" w:color="auto"/>
            </w:tcBorders>
            <w:shd w:val="clear" w:color="auto" w:fill="auto"/>
            <w:noWrap/>
            <w:vAlign w:val="center"/>
          </w:tcPr>
          <w:p w14:paraId="632072E5" w14:textId="77777777" w:rsidR="00FE1237" w:rsidRPr="00FE1237" w:rsidRDefault="00FE1237" w:rsidP="00FE1237">
            <w:pPr>
              <w:jc w:val="right"/>
              <w:rPr>
                <w:sz w:val="16"/>
                <w:szCs w:val="16"/>
              </w:rPr>
            </w:pPr>
            <w:r w:rsidRPr="00FE1237">
              <w:rPr>
                <w:sz w:val="16"/>
                <w:szCs w:val="16"/>
              </w:rPr>
              <w:t>148 036,29</w:t>
            </w:r>
          </w:p>
        </w:tc>
        <w:tc>
          <w:tcPr>
            <w:tcW w:w="2976" w:type="dxa"/>
            <w:gridSpan w:val="2"/>
            <w:tcBorders>
              <w:top w:val="nil"/>
              <w:left w:val="nil"/>
              <w:bottom w:val="single" w:sz="4" w:space="0" w:color="auto"/>
              <w:right w:val="single" w:sz="4" w:space="0" w:color="auto"/>
            </w:tcBorders>
            <w:shd w:val="clear" w:color="auto" w:fill="auto"/>
            <w:vAlign w:val="center"/>
            <w:hideMark/>
          </w:tcPr>
          <w:p w14:paraId="6EE4A571" w14:textId="77777777" w:rsidR="00FE1237" w:rsidRPr="00FE1237" w:rsidRDefault="00FE1237" w:rsidP="00FE1237">
            <w:pPr>
              <w:rPr>
                <w:sz w:val="16"/>
                <w:szCs w:val="16"/>
              </w:rPr>
            </w:pPr>
            <w:r w:rsidRPr="00FE1237">
              <w:rPr>
                <w:sz w:val="16"/>
                <w:szCs w:val="16"/>
              </w:rPr>
              <w:t xml:space="preserve">П. 27 Основ ценообразования 1178. </w:t>
            </w:r>
          </w:p>
          <w:p w14:paraId="54ABC042" w14:textId="77777777" w:rsidR="00FE1237" w:rsidRPr="00FE1237" w:rsidRDefault="00FE1237" w:rsidP="00FE1237">
            <w:pPr>
              <w:rPr>
                <w:sz w:val="16"/>
                <w:szCs w:val="16"/>
              </w:rPr>
            </w:pPr>
            <w:r w:rsidRPr="00FE1237">
              <w:rPr>
                <w:sz w:val="16"/>
                <w:szCs w:val="16"/>
              </w:rPr>
              <w:t xml:space="preserve">Принято в экономически обоснованном размере согласно </w:t>
            </w:r>
            <w:proofErr w:type="spellStart"/>
            <w:r w:rsidRPr="00FE1237">
              <w:rPr>
                <w:sz w:val="16"/>
                <w:szCs w:val="16"/>
              </w:rPr>
              <w:t>пообъектному</w:t>
            </w:r>
            <w:proofErr w:type="spellEnd"/>
            <w:r w:rsidRPr="00FE1237">
              <w:rPr>
                <w:sz w:val="16"/>
                <w:szCs w:val="16"/>
              </w:rPr>
              <w:t xml:space="preserve"> расчету на основании данных предприятия в шаблоне ENERGY.CALC.NVV.TSO на 2022 год</w:t>
            </w:r>
          </w:p>
        </w:tc>
      </w:tr>
      <w:tr w:rsidR="00FE1237" w:rsidRPr="00FE1237" w14:paraId="65FF59A1" w14:textId="77777777" w:rsidTr="00AF6A06">
        <w:trPr>
          <w:gridAfter w:val="1"/>
          <w:wAfter w:w="11" w:type="dxa"/>
          <w:trHeight w:val="46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B63FD98" w14:textId="77777777" w:rsidR="00FE1237" w:rsidRPr="00FE1237" w:rsidRDefault="00FE1237" w:rsidP="00FE1237">
            <w:pPr>
              <w:jc w:val="center"/>
              <w:rPr>
                <w:sz w:val="16"/>
                <w:szCs w:val="16"/>
              </w:rPr>
            </w:pPr>
            <w:r w:rsidRPr="00FE1237">
              <w:rPr>
                <w:sz w:val="16"/>
                <w:szCs w:val="16"/>
              </w:rPr>
              <w:t>2.11.</w:t>
            </w:r>
          </w:p>
        </w:tc>
        <w:tc>
          <w:tcPr>
            <w:tcW w:w="2694" w:type="dxa"/>
            <w:tcBorders>
              <w:top w:val="nil"/>
              <w:left w:val="nil"/>
              <w:bottom w:val="single" w:sz="4" w:space="0" w:color="auto"/>
              <w:right w:val="single" w:sz="4" w:space="0" w:color="auto"/>
            </w:tcBorders>
            <w:shd w:val="clear" w:color="auto" w:fill="auto"/>
            <w:vAlign w:val="center"/>
            <w:hideMark/>
          </w:tcPr>
          <w:p w14:paraId="26049E4A" w14:textId="77777777" w:rsidR="00FE1237" w:rsidRPr="00FE1237" w:rsidRDefault="00FE1237" w:rsidP="00FE1237">
            <w:pPr>
              <w:rPr>
                <w:sz w:val="16"/>
                <w:szCs w:val="16"/>
              </w:rPr>
            </w:pPr>
            <w:r w:rsidRPr="00FE1237">
              <w:rPr>
                <w:sz w:val="16"/>
                <w:szCs w:val="16"/>
              </w:rPr>
              <w:t>Прибыль на капитальные вложения</w:t>
            </w:r>
          </w:p>
        </w:tc>
        <w:tc>
          <w:tcPr>
            <w:tcW w:w="850" w:type="dxa"/>
            <w:gridSpan w:val="2"/>
            <w:tcBorders>
              <w:top w:val="nil"/>
              <w:left w:val="nil"/>
              <w:bottom w:val="single" w:sz="4" w:space="0" w:color="auto"/>
              <w:right w:val="single" w:sz="4" w:space="0" w:color="auto"/>
            </w:tcBorders>
            <w:shd w:val="clear" w:color="auto" w:fill="auto"/>
            <w:vAlign w:val="center"/>
            <w:hideMark/>
          </w:tcPr>
          <w:p w14:paraId="1A395035"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3C6B422" w14:textId="77777777" w:rsidR="00FE1237" w:rsidRPr="00FE1237" w:rsidRDefault="00FE1237" w:rsidP="00FE1237">
            <w:pPr>
              <w:jc w:val="right"/>
              <w:rPr>
                <w:sz w:val="16"/>
                <w:szCs w:val="16"/>
              </w:rPr>
            </w:pPr>
            <w:r w:rsidRPr="00FE1237">
              <w:rPr>
                <w:sz w:val="16"/>
                <w:szCs w:val="16"/>
              </w:rPr>
              <w:t>340 818,00</w:t>
            </w:r>
          </w:p>
        </w:tc>
        <w:tc>
          <w:tcPr>
            <w:tcW w:w="1276" w:type="dxa"/>
            <w:gridSpan w:val="2"/>
            <w:tcBorders>
              <w:top w:val="nil"/>
              <w:left w:val="nil"/>
              <w:bottom w:val="single" w:sz="4" w:space="0" w:color="auto"/>
              <w:right w:val="single" w:sz="4" w:space="0" w:color="auto"/>
            </w:tcBorders>
            <w:shd w:val="clear" w:color="auto" w:fill="auto"/>
            <w:noWrap/>
            <w:vAlign w:val="center"/>
          </w:tcPr>
          <w:p w14:paraId="18F93CA5"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2C983393" w14:textId="77777777" w:rsidR="00FE1237" w:rsidRPr="00FE1237" w:rsidRDefault="00FE1237" w:rsidP="00FE1237">
            <w:pPr>
              <w:rPr>
                <w:sz w:val="16"/>
                <w:szCs w:val="16"/>
              </w:rPr>
            </w:pPr>
            <w:r w:rsidRPr="00FE1237">
              <w:rPr>
                <w:sz w:val="16"/>
                <w:szCs w:val="16"/>
              </w:rPr>
              <w:t>Расходы приняты в соответствии с п.32 Основ ценообразования 1178</w:t>
            </w:r>
          </w:p>
        </w:tc>
      </w:tr>
      <w:tr w:rsidR="00FE1237" w:rsidRPr="00FE1237" w14:paraId="6424A212" w14:textId="77777777" w:rsidTr="00AF6A06">
        <w:trPr>
          <w:trHeight w:val="315"/>
        </w:trPr>
        <w:tc>
          <w:tcPr>
            <w:tcW w:w="34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01E5D6B" w14:textId="77777777" w:rsidR="00FE1237" w:rsidRPr="00FE1237" w:rsidRDefault="00FE1237" w:rsidP="00FE1237">
            <w:pPr>
              <w:jc w:val="center"/>
              <w:rPr>
                <w:sz w:val="16"/>
                <w:szCs w:val="16"/>
              </w:rPr>
            </w:pPr>
            <w:r w:rsidRPr="00FE1237">
              <w:rPr>
                <w:sz w:val="16"/>
                <w:szCs w:val="16"/>
              </w:rPr>
              <w:t>Проверка прибыли на капитальные вложения (не более 12% от НВВ на содержание сетей)</w:t>
            </w:r>
          </w:p>
        </w:tc>
        <w:tc>
          <w:tcPr>
            <w:tcW w:w="850" w:type="dxa"/>
            <w:gridSpan w:val="2"/>
            <w:tcBorders>
              <w:top w:val="nil"/>
              <w:left w:val="nil"/>
              <w:bottom w:val="single" w:sz="4" w:space="0" w:color="auto"/>
              <w:right w:val="single" w:sz="4" w:space="0" w:color="auto"/>
            </w:tcBorders>
            <w:shd w:val="clear" w:color="auto" w:fill="auto"/>
            <w:vAlign w:val="center"/>
            <w:hideMark/>
          </w:tcPr>
          <w:p w14:paraId="77F282DF"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D939D46" w14:textId="77777777" w:rsidR="00FE1237" w:rsidRPr="00FE1237" w:rsidRDefault="00FE1237" w:rsidP="00FE1237">
            <w:pPr>
              <w:jc w:val="right"/>
              <w:rPr>
                <w:sz w:val="16"/>
                <w:szCs w:val="16"/>
              </w:rPr>
            </w:pPr>
            <w:r w:rsidRPr="00FE1237">
              <w:rPr>
                <w:sz w:val="16"/>
                <w:szCs w:val="16"/>
              </w:rPr>
              <w:t>13,16%</w:t>
            </w:r>
          </w:p>
        </w:tc>
        <w:tc>
          <w:tcPr>
            <w:tcW w:w="1276" w:type="dxa"/>
            <w:gridSpan w:val="2"/>
            <w:tcBorders>
              <w:top w:val="nil"/>
              <w:left w:val="nil"/>
              <w:bottom w:val="single" w:sz="4" w:space="0" w:color="auto"/>
              <w:right w:val="single" w:sz="4" w:space="0" w:color="auto"/>
            </w:tcBorders>
            <w:shd w:val="clear" w:color="auto" w:fill="auto"/>
            <w:noWrap/>
            <w:vAlign w:val="center"/>
          </w:tcPr>
          <w:p w14:paraId="13054E70"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4D9EE784" w14:textId="77777777" w:rsidR="00FE1237" w:rsidRPr="00FE1237" w:rsidRDefault="00FE1237" w:rsidP="00FE1237">
            <w:pPr>
              <w:rPr>
                <w:sz w:val="16"/>
                <w:szCs w:val="16"/>
              </w:rPr>
            </w:pPr>
            <w:r w:rsidRPr="00FE1237">
              <w:rPr>
                <w:sz w:val="16"/>
                <w:szCs w:val="16"/>
              </w:rPr>
              <w:t> </w:t>
            </w:r>
          </w:p>
        </w:tc>
      </w:tr>
      <w:tr w:rsidR="00FE1237" w:rsidRPr="00FE1237" w14:paraId="1D923437" w14:textId="77777777" w:rsidTr="00AF6A06">
        <w:trPr>
          <w:trHeight w:val="630"/>
        </w:trPr>
        <w:tc>
          <w:tcPr>
            <w:tcW w:w="34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C6A74B0" w14:textId="77777777" w:rsidR="00FE1237" w:rsidRPr="00FE1237" w:rsidRDefault="00FE1237" w:rsidP="00FE1237">
            <w:pPr>
              <w:jc w:val="center"/>
              <w:rPr>
                <w:b/>
                <w:bCs/>
                <w:sz w:val="16"/>
                <w:szCs w:val="16"/>
              </w:rPr>
            </w:pPr>
            <w:r w:rsidRPr="00FE1237">
              <w:rPr>
                <w:b/>
                <w:bCs/>
                <w:sz w:val="16"/>
                <w:szCs w:val="16"/>
              </w:rPr>
              <w:t>ИТОГО неподконтрольных расходов</w:t>
            </w:r>
          </w:p>
        </w:tc>
        <w:tc>
          <w:tcPr>
            <w:tcW w:w="850" w:type="dxa"/>
            <w:gridSpan w:val="2"/>
            <w:tcBorders>
              <w:top w:val="nil"/>
              <w:left w:val="nil"/>
              <w:bottom w:val="single" w:sz="4" w:space="0" w:color="auto"/>
              <w:right w:val="single" w:sz="4" w:space="0" w:color="auto"/>
            </w:tcBorders>
            <w:shd w:val="clear" w:color="auto" w:fill="auto"/>
            <w:vAlign w:val="center"/>
            <w:hideMark/>
          </w:tcPr>
          <w:p w14:paraId="4B0B7035"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0DC8D3B" w14:textId="77777777" w:rsidR="00FE1237" w:rsidRPr="00FE1237" w:rsidRDefault="00FE1237" w:rsidP="00FE1237">
            <w:pPr>
              <w:jc w:val="right"/>
              <w:rPr>
                <w:sz w:val="16"/>
                <w:szCs w:val="16"/>
              </w:rPr>
            </w:pPr>
            <w:r w:rsidRPr="00FE1237">
              <w:rPr>
                <w:sz w:val="16"/>
                <w:szCs w:val="16"/>
              </w:rPr>
              <w:t>1 005 140,00</w:t>
            </w:r>
          </w:p>
        </w:tc>
        <w:tc>
          <w:tcPr>
            <w:tcW w:w="1276" w:type="dxa"/>
            <w:gridSpan w:val="2"/>
            <w:tcBorders>
              <w:top w:val="nil"/>
              <w:left w:val="nil"/>
              <w:bottom w:val="single" w:sz="4" w:space="0" w:color="auto"/>
              <w:right w:val="single" w:sz="4" w:space="0" w:color="auto"/>
            </w:tcBorders>
            <w:shd w:val="clear" w:color="auto" w:fill="auto"/>
            <w:noWrap/>
            <w:vAlign w:val="center"/>
          </w:tcPr>
          <w:p w14:paraId="7822BA17" w14:textId="77777777" w:rsidR="00FE1237" w:rsidRPr="00FE1237" w:rsidRDefault="00FE1237" w:rsidP="00FE1237">
            <w:pPr>
              <w:jc w:val="right"/>
              <w:rPr>
                <w:sz w:val="16"/>
                <w:szCs w:val="16"/>
              </w:rPr>
            </w:pPr>
            <w:r w:rsidRPr="00FE1237">
              <w:rPr>
                <w:sz w:val="16"/>
                <w:szCs w:val="16"/>
              </w:rPr>
              <w:t>529 376,39</w:t>
            </w:r>
          </w:p>
        </w:tc>
        <w:tc>
          <w:tcPr>
            <w:tcW w:w="2976" w:type="dxa"/>
            <w:gridSpan w:val="2"/>
            <w:tcBorders>
              <w:top w:val="nil"/>
              <w:left w:val="nil"/>
              <w:bottom w:val="single" w:sz="4" w:space="0" w:color="auto"/>
              <w:right w:val="single" w:sz="4" w:space="0" w:color="auto"/>
            </w:tcBorders>
            <w:shd w:val="clear" w:color="auto" w:fill="auto"/>
            <w:vAlign w:val="center"/>
            <w:hideMark/>
          </w:tcPr>
          <w:p w14:paraId="674A0442" w14:textId="77777777" w:rsidR="00FE1237" w:rsidRPr="00FE1237" w:rsidRDefault="00FE1237" w:rsidP="00FE1237">
            <w:pPr>
              <w:rPr>
                <w:b/>
                <w:bCs/>
                <w:sz w:val="16"/>
                <w:szCs w:val="16"/>
              </w:rPr>
            </w:pPr>
            <w:r w:rsidRPr="00FE1237">
              <w:rPr>
                <w:b/>
                <w:bCs/>
                <w:sz w:val="16"/>
                <w:szCs w:val="16"/>
              </w:rPr>
              <w:t> </w:t>
            </w:r>
          </w:p>
        </w:tc>
      </w:tr>
      <w:tr w:rsidR="00FE1237" w:rsidRPr="00FE1237" w14:paraId="27C36017" w14:textId="77777777" w:rsidTr="00AF6A06">
        <w:trPr>
          <w:gridAfter w:val="1"/>
          <w:wAfter w:w="11" w:type="dxa"/>
          <w:trHeight w:val="375"/>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CE9EC76" w14:textId="77777777" w:rsidR="00FE1237" w:rsidRPr="00FE1237" w:rsidRDefault="00FE1237" w:rsidP="00FE1237">
            <w:pPr>
              <w:jc w:val="center"/>
              <w:rPr>
                <w:b/>
                <w:bCs/>
                <w:sz w:val="16"/>
                <w:szCs w:val="16"/>
              </w:rPr>
            </w:pPr>
            <w:r w:rsidRPr="00FE1237">
              <w:rPr>
                <w:b/>
                <w:bCs/>
                <w:sz w:val="16"/>
                <w:szCs w:val="16"/>
              </w:rPr>
              <w:t>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0521337A" w14:textId="77777777" w:rsidR="00FE1237" w:rsidRPr="00FE1237" w:rsidRDefault="00FE1237" w:rsidP="00FE1237">
            <w:pPr>
              <w:rPr>
                <w:b/>
                <w:bCs/>
                <w:sz w:val="16"/>
                <w:szCs w:val="16"/>
              </w:rPr>
            </w:pPr>
            <w:r w:rsidRPr="00FE1237">
              <w:rPr>
                <w:b/>
                <w:bCs/>
                <w:sz w:val="16"/>
                <w:szCs w:val="16"/>
              </w:rPr>
              <w:t>Расходы на приборы учета</w:t>
            </w:r>
          </w:p>
        </w:tc>
        <w:tc>
          <w:tcPr>
            <w:tcW w:w="850" w:type="dxa"/>
            <w:gridSpan w:val="2"/>
            <w:tcBorders>
              <w:top w:val="nil"/>
              <w:left w:val="nil"/>
              <w:bottom w:val="single" w:sz="4" w:space="0" w:color="auto"/>
              <w:right w:val="single" w:sz="4" w:space="0" w:color="auto"/>
            </w:tcBorders>
            <w:shd w:val="clear" w:color="auto" w:fill="auto"/>
            <w:vAlign w:val="center"/>
          </w:tcPr>
          <w:p w14:paraId="65C0832B"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2574FD23"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141FEC81"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tcPr>
          <w:p w14:paraId="27C0BA9A" w14:textId="77777777" w:rsidR="00FE1237" w:rsidRPr="00FE1237" w:rsidRDefault="00FE1237" w:rsidP="00FE1237">
            <w:pPr>
              <w:rPr>
                <w:b/>
                <w:bCs/>
                <w:sz w:val="16"/>
                <w:szCs w:val="16"/>
              </w:rPr>
            </w:pPr>
          </w:p>
        </w:tc>
      </w:tr>
      <w:tr w:rsidR="00FE1237" w:rsidRPr="00FE1237" w14:paraId="034E5121" w14:textId="77777777" w:rsidTr="00AF6A06">
        <w:trPr>
          <w:gridAfter w:val="1"/>
          <w:wAfter w:w="11" w:type="dxa"/>
          <w:trHeight w:val="267"/>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D4A2A66" w14:textId="77777777" w:rsidR="00FE1237" w:rsidRPr="00FE1237" w:rsidRDefault="00FE1237" w:rsidP="00FE1237">
            <w:pPr>
              <w:jc w:val="center"/>
              <w:rPr>
                <w:b/>
                <w:bCs/>
                <w:sz w:val="16"/>
                <w:szCs w:val="16"/>
              </w:rPr>
            </w:pPr>
            <w:r w:rsidRPr="00FE1237">
              <w:rPr>
                <w:b/>
                <w:bCs/>
                <w:sz w:val="16"/>
                <w:szCs w:val="16"/>
              </w:rPr>
              <w:t>4.</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71494EF0" w14:textId="77777777" w:rsidR="00FE1237" w:rsidRPr="00FE1237" w:rsidRDefault="00FE1237" w:rsidP="00FE1237">
            <w:pPr>
              <w:rPr>
                <w:b/>
                <w:bCs/>
                <w:sz w:val="16"/>
                <w:szCs w:val="16"/>
              </w:rPr>
            </w:pPr>
            <w:r w:rsidRPr="00FE1237">
              <w:rPr>
                <w:b/>
                <w:bCs/>
                <w:sz w:val="16"/>
                <w:szCs w:val="16"/>
              </w:rPr>
              <w:t>Экономия потерь</w:t>
            </w:r>
          </w:p>
        </w:tc>
        <w:tc>
          <w:tcPr>
            <w:tcW w:w="850" w:type="dxa"/>
            <w:gridSpan w:val="2"/>
            <w:tcBorders>
              <w:top w:val="nil"/>
              <w:left w:val="nil"/>
              <w:bottom w:val="single" w:sz="4" w:space="0" w:color="auto"/>
              <w:right w:val="single" w:sz="4" w:space="0" w:color="auto"/>
            </w:tcBorders>
            <w:shd w:val="clear" w:color="auto" w:fill="auto"/>
            <w:vAlign w:val="center"/>
          </w:tcPr>
          <w:p w14:paraId="24663CC2"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135A3CA"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01D93089"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tcPr>
          <w:p w14:paraId="0427BB6F" w14:textId="77777777" w:rsidR="00FE1237" w:rsidRPr="00FE1237" w:rsidRDefault="00FE1237" w:rsidP="00FE1237">
            <w:pPr>
              <w:rPr>
                <w:b/>
                <w:bCs/>
                <w:sz w:val="16"/>
                <w:szCs w:val="16"/>
              </w:rPr>
            </w:pPr>
          </w:p>
        </w:tc>
      </w:tr>
      <w:tr w:rsidR="00FE1237" w:rsidRPr="00FE1237" w14:paraId="65D3D988"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E8B01E0" w14:textId="77777777" w:rsidR="00FE1237" w:rsidRPr="00FE1237" w:rsidRDefault="00FE1237" w:rsidP="00FE1237">
            <w:pPr>
              <w:rPr>
                <w:b/>
                <w:bCs/>
                <w:sz w:val="16"/>
                <w:szCs w:val="16"/>
              </w:rPr>
            </w:pPr>
            <w:r w:rsidRPr="00FE1237">
              <w:rPr>
                <w:b/>
                <w:bCs/>
                <w:sz w:val="16"/>
                <w:szCs w:val="16"/>
              </w:rPr>
              <w:t>5. Расходы, связанные с компенсацией незапланированных расходов или полученного избытка</w:t>
            </w:r>
          </w:p>
        </w:tc>
      </w:tr>
      <w:tr w:rsidR="00FE1237" w:rsidRPr="00FE1237" w14:paraId="32F7C583" w14:textId="77777777" w:rsidTr="00AF6A06">
        <w:trPr>
          <w:gridAfter w:val="1"/>
          <w:wAfter w:w="11" w:type="dxa"/>
          <w:trHeight w:val="94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B4D2CDF" w14:textId="77777777" w:rsidR="00FE1237" w:rsidRPr="00FE1237" w:rsidRDefault="00FE1237" w:rsidP="00FE1237">
            <w:pPr>
              <w:jc w:val="center"/>
              <w:rPr>
                <w:sz w:val="16"/>
                <w:szCs w:val="16"/>
              </w:rPr>
            </w:pPr>
            <w:r w:rsidRPr="00FE1237">
              <w:rPr>
                <w:sz w:val="16"/>
                <w:szCs w:val="16"/>
              </w:rPr>
              <w:t>5.1.</w:t>
            </w:r>
          </w:p>
        </w:tc>
        <w:tc>
          <w:tcPr>
            <w:tcW w:w="2694" w:type="dxa"/>
            <w:tcBorders>
              <w:top w:val="nil"/>
              <w:left w:val="nil"/>
              <w:bottom w:val="single" w:sz="4" w:space="0" w:color="auto"/>
              <w:right w:val="single" w:sz="4" w:space="0" w:color="auto"/>
            </w:tcBorders>
            <w:shd w:val="clear" w:color="auto" w:fill="auto"/>
            <w:vAlign w:val="center"/>
            <w:hideMark/>
          </w:tcPr>
          <w:p w14:paraId="2ABF2128" w14:textId="77777777" w:rsidR="00FE1237" w:rsidRPr="00FE1237" w:rsidRDefault="00FE1237" w:rsidP="00FE1237">
            <w:pPr>
              <w:rPr>
                <w:sz w:val="16"/>
                <w:szCs w:val="16"/>
              </w:rPr>
            </w:pPr>
            <w:r w:rsidRPr="00FE1237">
              <w:rPr>
                <w:sz w:val="16"/>
                <w:szCs w:val="16"/>
              </w:rPr>
              <w:t>Расходы, связанные с компенсацией незапланированных расходов или полученного избытка</w:t>
            </w:r>
          </w:p>
        </w:tc>
        <w:tc>
          <w:tcPr>
            <w:tcW w:w="850" w:type="dxa"/>
            <w:gridSpan w:val="2"/>
            <w:tcBorders>
              <w:top w:val="nil"/>
              <w:left w:val="nil"/>
              <w:bottom w:val="single" w:sz="4" w:space="0" w:color="auto"/>
              <w:right w:val="single" w:sz="4" w:space="0" w:color="auto"/>
            </w:tcBorders>
            <w:shd w:val="clear" w:color="auto" w:fill="auto"/>
            <w:vAlign w:val="center"/>
            <w:hideMark/>
          </w:tcPr>
          <w:p w14:paraId="0167D393"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072C724B" w14:textId="77777777" w:rsidR="00FE1237" w:rsidRPr="00FE1237" w:rsidRDefault="00FE1237" w:rsidP="00FE1237">
            <w:pPr>
              <w:jc w:val="right"/>
              <w:rPr>
                <w:sz w:val="16"/>
                <w:szCs w:val="16"/>
              </w:rPr>
            </w:pPr>
            <w:r w:rsidRPr="00FE1237">
              <w:rPr>
                <w:sz w:val="16"/>
                <w:szCs w:val="16"/>
              </w:rPr>
              <w:t>596 652,00</w:t>
            </w:r>
          </w:p>
        </w:tc>
        <w:tc>
          <w:tcPr>
            <w:tcW w:w="1276" w:type="dxa"/>
            <w:gridSpan w:val="2"/>
            <w:tcBorders>
              <w:top w:val="nil"/>
              <w:left w:val="nil"/>
              <w:bottom w:val="single" w:sz="4" w:space="0" w:color="auto"/>
              <w:right w:val="single" w:sz="4" w:space="0" w:color="auto"/>
            </w:tcBorders>
            <w:shd w:val="clear" w:color="auto" w:fill="auto"/>
            <w:noWrap/>
            <w:vAlign w:val="center"/>
          </w:tcPr>
          <w:p w14:paraId="4F294A17"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7E0C2516" w14:textId="77777777" w:rsidR="00FE1237" w:rsidRPr="00FE1237" w:rsidRDefault="00FE1237" w:rsidP="00FE1237">
            <w:pPr>
              <w:rPr>
                <w:sz w:val="16"/>
                <w:szCs w:val="16"/>
              </w:rPr>
            </w:pPr>
            <w:r w:rsidRPr="00FE1237">
              <w:rPr>
                <w:sz w:val="16"/>
                <w:szCs w:val="16"/>
              </w:rPr>
              <w:t>Расчет произведен в соответствии с Методическими указаниями 98-э</w:t>
            </w:r>
          </w:p>
        </w:tc>
      </w:tr>
      <w:tr w:rsidR="00FE1237" w:rsidRPr="00FE1237" w14:paraId="33E1ACBD"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10AA1" w14:textId="77777777" w:rsidR="00FE1237" w:rsidRPr="00FE1237" w:rsidRDefault="00FE1237" w:rsidP="00FE1237">
            <w:pPr>
              <w:rPr>
                <w:b/>
                <w:bCs/>
                <w:sz w:val="16"/>
                <w:szCs w:val="16"/>
              </w:rPr>
            </w:pPr>
            <w:r w:rsidRPr="00FE1237">
              <w:rPr>
                <w:b/>
                <w:bCs/>
                <w:sz w:val="16"/>
                <w:szCs w:val="16"/>
              </w:rPr>
              <w:t>6. Расчёт корректировки НВВ в соответствии с параметрами надёжности и качества</w:t>
            </w:r>
          </w:p>
        </w:tc>
      </w:tr>
      <w:tr w:rsidR="00FE1237" w:rsidRPr="00FE1237" w14:paraId="0F18E5F6"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3AC97DD" w14:textId="77777777" w:rsidR="00FE1237" w:rsidRPr="00FE1237" w:rsidRDefault="00FE1237" w:rsidP="00FE1237">
            <w:pPr>
              <w:jc w:val="center"/>
              <w:rPr>
                <w:sz w:val="16"/>
                <w:szCs w:val="16"/>
              </w:rPr>
            </w:pPr>
            <w:r w:rsidRPr="00FE1237">
              <w:rPr>
                <w:sz w:val="16"/>
                <w:szCs w:val="16"/>
              </w:rPr>
              <w:t>6.1.</w:t>
            </w:r>
          </w:p>
        </w:tc>
        <w:tc>
          <w:tcPr>
            <w:tcW w:w="2694" w:type="dxa"/>
            <w:tcBorders>
              <w:top w:val="nil"/>
              <w:left w:val="nil"/>
              <w:bottom w:val="single" w:sz="4" w:space="0" w:color="auto"/>
              <w:right w:val="single" w:sz="4" w:space="0" w:color="auto"/>
            </w:tcBorders>
            <w:shd w:val="clear" w:color="auto" w:fill="auto"/>
            <w:noWrap/>
            <w:vAlign w:val="center"/>
            <w:hideMark/>
          </w:tcPr>
          <w:p w14:paraId="3F4AE4E2" w14:textId="77777777" w:rsidR="00FE1237" w:rsidRPr="00FE1237" w:rsidRDefault="00FE1237" w:rsidP="00FE1237">
            <w:pPr>
              <w:rPr>
                <w:sz w:val="16"/>
                <w:szCs w:val="16"/>
              </w:rPr>
            </w:pPr>
            <w:r w:rsidRPr="00FE1237">
              <w:rPr>
                <w:sz w:val="16"/>
                <w:szCs w:val="16"/>
              </w:rPr>
              <w:t>Коэффициент надёжности и качества</w:t>
            </w:r>
          </w:p>
        </w:tc>
        <w:tc>
          <w:tcPr>
            <w:tcW w:w="850" w:type="dxa"/>
            <w:gridSpan w:val="2"/>
            <w:tcBorders>
              <w:top w:val="nil"/>
              <w:left w:val="nil"/>
              <w:bottom w:val="single" w:sz="4" w:space="0" w:color="auto"/>
              <w:right w:val="single" w:sz="4" w:space="0" w:color="auto"/>
            </w:tcBorders>
            <w:shd w:val="clear" w:color="auto" w:fill="auto"/>
            <w:vAlign w:val="center"/>
            <w:hideMark/>
          </w:tcPr>
          <w:p w14:paraId="373B85A6" w14:textId="77777777" w:rsidR="00FE1237" w:rsidRPr="00FE1237" w:rsidRDefault="00FE1237" w:rsidP="00FE1237">
            <w:pPr>
              <w:jc w:val="center"/>
              <w:rPr>
                <w:sz w:val="16"/>
                <w:szCs w:val="16"/>
              </w:rPr>
            </w:pPr>
            <w:r w:rsidRPr="00FE1237">
              <w:rPr>
                <w:sz w:val="16"/>
                <w:szCs w:val="16"/>
              </w:rPr>
              <w:t> </w:t>
            </w:r>
          </w:p>
        </w:tc>
        <w:tc>
          <w:tcPr>
            <w:tcW w:w="1276" w:type="dxa"/>
            <w:gridSpan w:val="2"/>
            <w:tcBorders>
              <w:top w:val="nil"/>
              <w:left w:val="nil"/>
              <w:bottom w:val="single" w:sz="4" w:space="0" w:color="auto"/>
              <w:right w:val="single" w:sz="4" w:space="0" w:color="auto"/>
            </w:tcBorders>
            <w:shd w:val="clear" w:color="auto" w:fill="auto"/>
            <w:noWrap/>
            <w:vAlign w:val="center"/>
          </w:tcPr>
          <w:p w14:paraId="0182F917"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189A9B49"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hideMark/>
          </w:tcPr>
          <w:p w14:paraId="7E43EE46" w14:textId="77777777" w:rsidR="00FE1237" w:rsidRPr="00FE1237" w:rsidRDefault="00FE1237" w:rsidP="00FE1237">
            <w:pPr>
              <w:rPr>
                <w:sz w:val="16"/>
                <w:szCs w:val="16"/>
              </w:rPr>
            </w:pPr>
          </w:p>
        </w:tc>
      </w:tr>
      <w:tr w:rsidR="00FE1237" w:rsidRPr="00FE1237" w14:paraId="0669D1AB" w14:textId="77777777" w:rsidTr="00AF6A06">
        <w:trPr>
          <w:gridAfter w:val="1"/>
          <w:wAfter w:w="11" w:type="dxa"/>
          <w:trHeight w:val="315"/>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3AC73D" w14:textId="77777777" w:rsidR="00FE1237" w:rsidRPr="00FE1237" w:rsidRDefault="00FE1237" w:rsidP="00FE1237">
            <w:pPr>
              <w:jc w:val="center"/>
              <w:rPr>
                <w:sz w:val="16"/>
                <w:szCs w:val="16"/>
              </w:rPr>
            </w:pPr>
            <w:r w:rsidRPr="00FE1237">
              <w:rPr>
                <w:sz w:val="16"/>
                <w:szCs w:val="16"/>
              </w:rPr>
              <w:t>6.2.</w:t>
            </w:r>
          </w:p>
        </w:tc>
        <w:tc>
          <w:tcPr>
            <w:tcW w:w="2694" w:type="dxa"/>
            <w:tcBorders>
              <w:top w:val="nil"/>
              <w:left w:val="nil"/>
              <w:bottom w:val="single" w:sz="4" w:space="0" w:color="auto"/>
              <w:right w:val="single" w:sz="4" w:space="0" w:color="auto"/>
            </w:tcBorders>
            <w:shd w:val="clear" w:color="auto" w:fill="auto"/>
            <w:noWrap/>
            <w:vAlign w:val="center"/>
            <w:hideMark/>
          </w:tcPr>
          <w:p w14:paraId="6EFA43D4" w14:textId="77777777" w:rsidR="00FE1237" w:rsidRPr="00FE1237" w:rsidRDefault="00FE1237" w:rsidP="00FE1237">
            <w:pPr>
              <w:rPr>
                <w:sz w:val="16"/>
                <w:szCs w:val="16"/>
              </w:rPr>
            </w:pPr>
            <w:r w:rsidRPr="00FE1237">
              <w:rPr>
                <w:sz w:val="16"/>
                <w:szCs w:val="16"/>
              </w:rPr>
              <w:t>НВВ 2018 года</w:t>
            </w:r>
          </w:p>
        </w:tc>
        <w:tc>
          <w:tcPr>
            <w:tcW w:w="850" w:type="dxa"/>
            <w:gridSpan w:val="2"/>
            <w:tcBorders>
              <w:top w:val="nil"/>
              <w:left w:val="nil"/>
              <w:bottom w:val="single" w:sz="4" w:space="0" w:color="auto"/>
              <w:right w:val="single" w:sz="4" w:space="0" w:color="auto"/>
            </w:tcBorders>
            <w:shd w:val="clear" w:color="auto" w:fill="auto"/>
            <w:vAlign w:val="center"/>
            <w:hideMark/>
          </w:tcPr>
          <w:p w14:paraId="1208FF99"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7E42537D" w14:textId="77777777" w:rsidR="00FE1237" w:rsidRPr="00FE1237" w:rsidRDefault="00FE1237" w:rsidP="00FE1237">
            <w:pPr>
              <w:jc w:val="right"/>
              <w:rPr>
                <w:sz w:val="16"/>
                <w:szCs w:val="16"/>
              </w:rPr>
            </w:pPr>
          </w:p>
        </w:tc>
        <w:tc>
          <w:tcPr>
            <w:tcW w:w="1276" w:type="dxa"/>
            <w:gridSpan w:val="2"/>
            <w:tcBorders>
              <w:top w:val="nil"/>
              <w:left w:val="nil"/>
              <w:bottom w:val="single" w:sz="4" w:space="0" w:color="auto"/>
              <w:right w:val="single" w:sz="4" w:space="0" w:color="auto"/>
            </w:tcBorders>
            <w:shd w:val="clear" w:color="auto" w:fill="auto"/>
            <w:noWrap/>
            <w:vAlign w:val="center"/>
          </w:tcPr>
          <w:p w14:paraId="5189EA7B" w14:textId="77777777" w:rsidR="00FE1237" w:rsidRPr="00FE1237" w:rsidRDefault="00FE1237" w:rsidP="00FE1237">
            <w:pPr>
              <w:jc w:val="right"/>
              <w:rPr>
                <w:sz w:val="16"/>
                <w:szCs w:val="16"/>
              </w:rPr>
            </w:pPr>
            <w:r w:rsidRPr="00FE1237">
              <w:rPr>
                <w:sz w:val="16"/>
                <w:szCs w:val="16"/>
              </w:rPr>
              <w:t>2 338 589,73</w:t>
            </w:r>
          </w:p>
        </w:tc>
        <w:tc>
          <w:tcPr>
            <w:tcW w:w="2976" w:type="dxa"/>
            <w:gridSpan w:val="2"/>
            <w:tcBorders>
              <w:top w:val="nil"/>
              <w:left w:val="nil"/>
              <w:bottom w:val="single" w:sz="4" w:space="0" w:color="auto"/>
              <w:right w:val="single" w:sz="4" w:space="0" w:color="auto"/>
            </w:tcBorders>
            <w:shd w:val="clear" w:color="auto" w:fill="auto"/>
            <w:vAlign w:val="center"/>
          </w:tcPr>
          <w:p w14:paraId="32F54521" w14:textId="77777777" w:rsidR="00FE1237" w:rsidRPr="00FE1237" w:rsidRDefault="00FE1237" w:rsidP="00FE1237">
            <w:pPr>
              <w:rPr>
                <w:sz w:val="16"/>
                <w:szCs w:val="16"/>
              </w:rPr>
            </w:pPr>
          </w:p>
        </w:tc>
      </w:tr>
      <w:tr w:rsidR="00FE1237" w:rsidRPr="00FE1237" w14:paraId="39A7F120" w14:textId="77777777" w:rsidTr="00AF6A06">
        <w:trPr>
          <w:gridAfter w:val="1"/>
          <w:wAfter w:w="11" w:type="dxa"/>
          <w:trHeight w:val="630"/>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D35F6" w14:textId="77777777" w:rsidR="00FE1237" w:rsidRPr="00FE1237" w:rsidRDefault="00FE1237" w:rsidP="00FE1237">
            <w:pPr>
              <w:jc w:val="center"/>
              <w:rPr>
                <w:sz w:val="16"/>
                <w:szCs w:val="16"/>
              </w:rPr>
            </w:pPr>
            <w:r w:rsidRPr="00FE1237">
              <w:rPr>
                <w:sz w:val="16"/>
                <w:szCs w:val="16"/>
              </w:rPr>
              <w:t>6.3</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14:paraId="3E2BD19E" w14:textId="77777777" w:rsidR="00FE1237" w:rsidRPr="00FE1237" w:rsidRDefault="00FE1237" w:rsidP="00FE1237">
            <w:pPr>
              <w:jc w:val="both"/>
              <w:rPr>
                <w:sz w:val="16"/>
                <w:szCs w:val="16"/>
              </w:rPr>
            </w:pPr>
            <w:r w:rsidRPr="00FE1237">
              <w:rPr>
                <w:sz w:val="16"/>
                <w:szCs w:val="16"/>
              </w:rPr>
              <w:t>Корректировка НВВ в соответствии с параметрами надёжности и качества</w:t>
            </w:r>
          </w:p>
        </w:tc>
        <w:tc>
          <w:tcPr>
            <w:tcW w:w="850" w:type="dxa"/>
            <w:gridSpan w:val="2"/>
            <w:tcBorders>
              <w:top w:val="nil"/>
              <w:left w:val="nil"/>
              <w:bottom w:val="single" w:sz="4" w:space="0" w:color="auto"/>
              <w:right w:val="single" w:sz="4" w:space="0" w:color="auto"/>
            </w:tcBorders>
            <w:shd w:val="clear" w:color="auto" w:fill="auto"/>
            <w:vAlign w:val="center"/>
            <w:hideMark/>
          </w:tcPr>
          <w:p w14:paraId="32157D88"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7D7D89CB" w14:textId="77777777" w:rsidR="00FE1237" w:rsidRPr="00FE1237" w:rsidRDefault="00FE1237" w:rsidP="00FE1237">
            <w:pPr>
              <w:jc w:val="right"/>
              <w:rPr>
                <w:sz w:val="16"/>
                <w:szCs w:val="16"/>
              </w:rPr>
            </w:pPr>
            <w:r w:rsidRPr="00FE1237">
              <w:rPr>
                <w:sz w:val="16"/>
                <w:szCs w:val="16"/>
              </w:rPr>
              <w:t>0,00</w:t>
            </w:r>
          </w:p>
        </w:tc>
        <w:tc>
          <w:tcPr>
            <w:tcW w:w="1276" w:type="dxa"/>
            <w:gridSpan w:val="2"/>
            <w:tcBorders>
              <w:top w:val="nil"/>
              <w:left w:val="nil"/>
              <w:bottom w:val="single" w:sz="4" w:space="0" w:color="auto"/>
              <w:right w:val="single" w:sz="4" w:space="0" w:color="auto"/>
            </w:tcBorders>
            <w:shd w:val="clear" w:color="auto" w:fill="auto"/>
            <w:noWrap/>
            <w:vAlign w:val="center"/>
          </w:tcPr>
          <w:p w14:paraId="541C2436" w14:textId="77777777" w:rsidR="00FE1237" w:rsidRPr="00FE1237" w:rsidRDefault="00FE1237" w:rsidP="00FE1237">
            <w:pPr>
              <w:jc w:val="right"/>
              <w:rPr>
                <w:sz w:val="16"/>
                <w:szCs w:val="16"/>
              </w:rPr>
            </w:pPr>
            <w:r w:rsidRPr="00FE1237">
              <w:rPr>
                <w:sz w:val="16"/>
                <w:szCs w:val="16"/>
              </w:rPr>
              <w:t>0,00</w:t>
            </w:r>
          </w:p>
        </w:tc>
        <w:tc>
          <w:tcPr>
            <w:tcW w:w="2976" w:type="dxa"/>
            <w:gridSpan w:val="2"/>
            <w:tcBorders>
              <w:top w:val="nil"/>
              <w:left w:val="nil"/>
              <w:bottom w:val="single" w:sz="4" w:space="0" w:color="auto"/>
              <w:right w:val="single" w:sz="4" w:space="0" w:color="auto"/>
            </w:tcBorders>
            <w:shd w:val="clear" w:color="auto" w:fill="auto"/>
            <w:vAlign w:val="center"/>
          </w:tcPr>
          <w:p w14:paraId="56A60202" w14:textId="77777777" w:rsidR="00FE1237" w:rsidRPr="00FE1237" w:rsidRDefault="00FE1237" w:rsidP="00FE1237">
            <w:pPr>
              <w:rPr>
                <w:sz w:val="16"/>
                <w:szCs w:val="16"/>
              </w:rPr>
            </w:pPr>
            <w:r w:rsidRPr="00FE1237">
              <w:rPr>
                <w:sz w:val="16"/>
                <w:szCs w:val="16"/>
              </w:rPr>
              <w:t xml:space="preserve">Расчет произведен в соответствии с Методическими указаниями 98-э, </w:t>
            </w:r>
            <w:r w:rsidRPr="00FE1237">
              <w:rPr>
                <w:sz w:val="16"/>
                <w:szCs w:val="16"/>
              </w:rPr>
              <w:br/>
              <w:t>254-э/1</w:t>
            </w:r>
          </w:p>
        </w:tc>
      </w:tr>
      <w:tr w:rsidR="00FE1237" w:rsidRPr="00FE1237" w14:paraId="3E4C4F0B" w14:textId="77777777" w:rsidTr="00AF6A06">
        <w:trPr>
          <w:gridAfter w:val="1"/>
          <w:wAfter w:w="11" w:type="dxa"/>
          <w:trHeight w:val="305"/>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DA2FC3" w14:textId="77777777" w:rsidR="00FE1237" w:rsidRPr="00FE1237" w:rsidRDefault="00FE1237" w:rsidP="00FE1237">
            <w:pPr>
              <w:jc w:val="center"/>
              <w:rPr>
                <w:b/>
                <w:bCs/>
                <w:sz w:val="16"/>
                <w:szCs w:val="16"/>
              </w:rPr>
            </w:pPr>
            <w:r w:rsidRPr="00FE1237">
              <w:rPr>
                <w:b/>
                <w:bCs/>
                <w:sz w:val="16"/>
                <w:szCs w:val="16"/>
              </w:rPr>
              <w:t>7.</w:t>
            </w:r>
          </w:p>
        </w:tc>
        <w:tc>
          <w:tcPr>
            <w:tcW w:w="2694" w:type="dxa"/>
            <w:tcBorders>
              <w:top w:val="nil"/>
              <w:left w:val="nil"/>
              <w:bottom w:val="single" w:sz="4" w:space="0" w:color="auto"/>
              <w:right w:val="single" w:sz="4" w:space="0" w:color="auto"/>
            </w:tcBorders>
            <w:shd w:val="clear" w:color="auto" w:fill="auto"/>
            <w:vAlign w:val="center"/>
            <w:hideMark/>
          </w:tcPr>
          <w:p w14:paraId="1F67558F" w14:textId="77777777" w:rsidR="00FE1237" w:rsidRPr="00FE1237" w:rsidRDefault="00FE1237" w:rsidP="00FE1237">
            <w:pPr>
              <w:rPr>
                <w:b/>
                <w:bCs/>
                <w:sz w:val="16"/>
                <w:szCs w:val="16"/>
              </w:rPr>
            </w:pPr>
            <w:r w:rsidRPr="00FE1237">
              <w:rPr>
                <w:b/>
                <w:bCs/>
                <w:sz w:val="16"/>
                <w:szCs w:val="16"/>
              </w:rPr>
              <w:t>Итого НВВ на содержание</w:t>
            </w:r>
          </w:p>
        </w:tc>
        <w:tc>
          <w:tcPr>
            <w:tcW w:w="850" w:type="dxa"/>
            <w:gridSpan w:val="2"/>
            <w:tcBorders>
              <w:top w:val="nil"/>
              <w:left w:val="nil"/>
              <w:bottom w:val="single" w:sz="4" w:space="0" w:color="auto"/>
              <w:right w:val="single" w:sz="4" w:space="0" w:color="auto"/>
            </w:tcBorders>
            <w:shd w:val="clear" w:color="auto" w:fill="auto"/>
            <w:vAlign w:val="center"/>
            <w:hideMark/>
          </w:tcPr>
          <w:p w14:paraId="5A4A2364"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693CA85D" w14:textId="77777777" w:rsidR="00FE1237" w:rsidRPr="00FE1237" w:rsidRDefault="00FE1237" w:rsidP="00FE1237">
            <w:pPr>
              <w:jc w:val="right"/>
              <w:rPr>
                <w:b/>
                <w:bCs/>
                <w:sz w:val="16"/>
                <w:szCs w:val="16"/>
              </w:rPr>
            </w:pPr>
            <w:r w:rsidRPr="00FE1237">
              <w:rPr>
                <w:b/>
                <w:bCs/>
                <w:sz w:val="16"/>
                <w:szCs w:val="16"/>
              </w:rPr>
              <w:t>3 193 516,00</w:t>
            </w:r>
          </w:p>
        </w:tc>
        <w:tc>
          <w:tcPr>
            <w:tcW w:w="1276" w:type="dxa"/>
            <w:gridSpan w:val="2"/>
            <w:tcBorders>
              <w:top w:val="nil"/>
              <w:left w:val="nil"/>
              <w:bottom w:val="single" w:sz="4" w:space="0" w:color="auto"/>
              <w:right w:val="single" w:sz="4" w:space="0" w:color="auto"/>
            </w:tcBorders>
            <w:shd w:val="clear" w:color="auto" w:fill="auto"/>
            <w:noWrap/>
            <w:vAlign w:val="center"/>
          </w:tcPr>
          <w:p w14:paraId="5713ED59" w14:textId="77777777" w:rsidR="00FE1237" w:rsidRPr="00FE1237" w:rsidRDefault="00FE1237" w:rsidP="00FE1237">
            <w:pPr>
              <w:jc w:val="right"/>
              <w:rPr>
                <w:b/>
                <w:bCs/>
                <w:sz w:val="16"/>
                <w:szCs w:val="16"/>
              </w:rPr>
            </w:pPr>
            <w:r w:rsidRPr="00FE1237">
              <w:rPr>
                <w:b/>
                <w:bCs/>
                <w:sz w:val="16"/>
                <w:szCs w:val="16"/>
              </w:rPr>
              <w:t>2 121 740,72</w:t>
            </w:r>
          </w:p>
        </w:tc>
        <w:tc>
          <w:tcPr>
            <w:tcW w:w="2976" w:type="dxa"/>
            <w:gridSpan w:val="2"/>
            <w:tcBorders>
              <w:top w:val="nil"/>
              <w:left w:val="nil"/>
              <w:bottom w:val="single" w:sz="4" w:space="0" w:color="auto"/>
              <w:right w:val="single" w:sz="4" w:space="0" w:color="auto"/>
            </w:tcBorders>
            <w:shd w:val="clear" w:color="auto" w:fill="auto"/>
            <w:vAlign w:val="center"/>
            <w:hideMark/>
          </w:tcPr>
          <w:p w14:paraId="328548F3" w14:textId="77777777" w:rsidR="00FE1237" w:rsidRPr="00FE1237" w:rsidRDefault="00FE1237" w:rsidP="00FE1237">
            <w:pPr>
              <w:rPr>
                <w:sz w:val="16"/>
                <w:szCs w:val="16"/>
              </w:rPr>
            </w:pPr>
            <w:r w:rsidRPr="00FE1237">
              <w:rPr>
                <w:sz w:val="16"/>
                <w:szCs w:val="16"/>
              </w:rPr>
              <w:t> </w:t>
            </w:r>
          </w:p>
        </w:tc>
      </w:tr>
      <w:tr w:rsidR="00FE1237" w:rsidRPr="00FE1237" w14:paraId="24D037B4" w14:textId="77777777" w:rsidTr="00AF6A06">
        <w:trPr>
          <w:gridAfter w:val="1"/>
          <w:wAfter w:w="11" w:type="dxa"/>
          <w:trHeight w:val="268"/>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0813EC0" w14:textId="77777777" w:rsidR="00FE1237" w:rsidRPr="00FE1237" w:rsidRDefault="00FE1237" w:rsidP="00FE1237">
            <w:pPr>
              <w:jc w:val="center"/>
              <w:rPr>
                <w:sz w:val="16"/>
                <w:szCs w:val="16"/>
              </w:rPr>
            </w:pPr>
            <w:r w:rsidRPr="00FE1237">
              <w:rPr>
                <w:sz w:val="16"/>
                <w:szCs w:val="16"/>
              </w:rPr>
              <w:t>7.1</w:t>
            </w:r>
          </w:p>
        </w:tc>
        <w:tc>
          <w:tcPr>
            <w:tcW w:w="2694" w:type="dxa"/>
            <w:tcBorders>
              <w:top w:val="nil"/>
              <w:left w:val="nil"/>
              <w:bottom w:val="single" w:sz="4" w:space="0" w:color="auto"/>
              <w:right w:val="single" w:sz="4" w:space="0" w:color="auto"/>
            </w:tcBorders>
            <w:shd w:val="clear" w:color="auto" w:fill="auto"/>
            <w:vAlign w:val="center"/>
            <w:hideMark/>
          </w:tcPr>
          <w:p w14:paraId="495118DA" w14:textId="77777777" w:rsidR="00FE1237" w:rsidRPr="00FE1237" w:rsidRDefault="00FE1237" w:rsidP="00FE1237">
            <w:pPr>
              <w:rPr>
                <w:sz w:val="16"/>
                <w:szCs w:val="16"/>
              </w:rPr>
            </w:pPr>
            <w:r w:rsidRPr="00FE1237">
              <w:rPr>
                <w:sz w:val="16"/>
                <w:szCs w:val="16"/>
              </w:rPr>
              <w:t>Итого НВВ на содержание без платы ФСК</w:t>
            </w:r>
          </w:p>
        </w:tc>
        <w:tc>
          <w:tcPr>
            <w:tcW w:w="850" w:type="dxa"/>
            <w:gridSpan w:val="2"/>
            <w:tcBorders>
              <w:top w:val="nil"/>
              <w:left w:val="nil"/>
              <w:bottom w:val="single" w:sz="4" w:space="0" w:color="auto"/>
              <w:right w:val="single" w:sz="4" w:space="0" w:color="auto"/>
            </w:tcBorders>
            <w:shd w:val="clear" w:color="auto" w:fill="auto"/>
            <w:vAlign w:val="center"/>
            <w:hideMark/>
          </w:tcPr>
          <w:p w14:paraId="47333983"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tcPr>
          <w:p w14:paraId="13323A06" w14:textId="77777777" w:rsidR="00FE1237" w:rsidRPr="00FE1237" w:rsidRDefault="00FE1237" w:rsidP="00FE1237">
            <w:pPr>
              <w:jc w:val="right"/>
              <w:rPr>
                <w:sz w:val="16"/>
                <w:szCs w:val="16"/>
              </w:rPr>
            </w:pPr>
            <w:r w:rsidRPr="00FE1237">
              <w:rPr>
                <w:sz w:val="16"/>
                <w:szCs w:val="16"/>
              </w:rPr>
              <w:t>3 115 995,00</w:t>
            </w:r>
          </w:p>
        </w:tc>
        <w:tc>
          <w:tcPr>
            <w:tcW w:w="1276" w:type="dxa"/>
            <w:gridSpan w:val="2"/>
            <w:tcBorders>
              <w:top w:val="nil"/>
              <w:left w:val="nil"/>
              <w:bottom w:val="single" w:sz="4" w:space="0" w:color="auto"/>
              <w:right w:val="single" w:sz="4" w:space="0" w:color="auto"/>
            </w:tcBorders>
            <w:shd w:val="clear" w:color="auto" w:fill="auto"/>
            <w:noWrap/>
            <w:vAlign w:val="center"/>
          </w:tcPr>
          <w:p w14:paraId="08E8AD15" w14:textId="77777777" w:rsidR="00FE1237" w:rsidRPr="00FE1237" w:rsidRDefault="00FE1237" w:rsidP="00FE1237">
            <w:pPr>
              <w:jc w:val="right"/>
              <w:rPr>
                <w:sz w:val="16"/>
                <w:szCs w:val="16"/>
              </w:rPr>
            </w:pPr>
            <w:r w:rsidRPr="00FE1237">
              <w:rPr>
                <w:sz w:val="16"/>
                <w:szCs w:val="16"/>
              </w:rPr>
              <w:t>2 043 863,71</w:t>
            </w:r>
          </w:p>
        </w:tc>
        <w:tc>
          <w:tcPr>
            <w:tcW w:w="2976" w:type="dxa"/>
            <w:gridSpan w:val="2"/>
            <w:tcBorders>
              <w:top w:val="nil"/>
              <w:left w:val="nil"/>
              <w:bottom w:val="single" w:sz="4" w:space="0" w:color="auto"/>
              <w:right w:val="single" w:sz="4" w:space="0" w:color="auto"/>
            </w:tcBorders>
            <w:shd w:val="clear" w:color="auto" w:fill="auto"/>
            <w:vAlign w:val="center"/>
            <w:hideMark/>
          </w:tcPr>
          <w:p w14:paraId="6144BB3F" w14:textId="77777777" w:rsidR="00FE1237" w:rsidRPr="00FE1237" w:rsidRDefault="00FE1237" w:rsidP="00FE1237">
            <w:pPr>
              <w:rPr>
                <w:sz w:val="16"/>
                <w:szCs w:val="16"/>
              </w:rPr>
            </w:pPr>
            <w:r w:rsidRPr="00FE1237">
              <w:rPr>
                <w:sz w:val="16"/>
                <w:szCs w:val="16"/>
              </w:rPr>
              <w:t> </w:t>
            </w:r>
          </w:p>
        </w:tc>
      </w:tr>
      <w:tr w:rsidR="00FE1237" w:rsidRPr="00FE1237" w14:paraId="0A4906DE" w14:textId="77777777" w:rsidTr="00AF6A06">
        <w:trPr>
          <w:trHeight w:val="315"/>
        </w:trPr>
        <w:tc>
          <w:tcPr>
            <w:tcW w:w="9787"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C9BB" w14:textId="77777777" w:rsidR="00FE1237" w:rsidRPr="00FE1237" w:rsidRDefault="00FE1237" w:rsidP="00FE1237">
            <w:pPr>
              <w:rPr>
                <w:b/>
                <w:bCs/>
                <w:sz w:val="16"/>
                <w:szCs w:val="16"/>
              </w:rPr>
            </w:pPr>
            <w:r w:rsidRPr="00FE1237">
              <w:rPr>
                <w:b/>
                <w:bCs/>
                <w:sz w:val="16"/>
                <w:szCs w:val="16"/>
              </w:rPr>
              <w:t>8. Расчёт расходов на оплату потерь электрической энергии в электрических сетях</w:t>
            </w:r>
          </w:p>
        </w:tc>
      </w:tr>
      <w:tr w:rsidR="00FE1237" w:rsidRPr="00FE1237" w14:paraId="326063A9" w14:textId="77777777" w:rsidTr="00AF6A06">
        <w:trPr>
          <w:gridAfter w:val="1"/>
          <w:wAfter w:w="11" w:type="dxa"/>
          <w:trHeight w:val="187"/>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E9936C2" w14:textId="77777777" w:rsidR="00FE1237" w:rsidRPr="00FE1237" w:rsidRDefault="00FE1237" w:rsidP="00FE1237">
            <w:pPr>
              <w:jc w:val="center"/>
              <w:rPr>
                <w:sz w:val="16"/>
                <w:szCs w:val="16"/>
              </w:rPr>
            </w:pPr>
            <w:r w:rsidRPr="00FE1237">
              <w:rPr>
                <w:sz w:val="16"/>
                <w:szCs w:val="16"/>
              </w:rPr>
              <w:t>8.1.</w:t>
            </w:r>
          </w:p>
        </w:tc>
        <w:tc>
          <w:tcPr>
            <w:tcW w:w="2694" w:type="dxa"/>
            <w:tcBorders>
              <w:top w:val="nil"/>
              <w:left w:val="nil"/>
              <w:bottom w:val="single" w:sz="4" w:space="0" w:color="auto"/>
              <w:right w:val="single" w:sz="4" w:space="0" w:color="auto"/>
            </w:tcBorders>
            <w:shd w:val="clear" w:color="auto" w:fill="auto"/>
            <w:noWrap/>
            <w:vAlign w:val="center"/>
            <w:hideMark/>
          </w:tcPr>
          <w:p w14:paraId="46D68E96" w14:textId="77777777" w:rsidR="00FE1237" w:rsidRPr="00FE1237" w:rsidRDefault="00FE1237" w:rsidP="00FE1237">
            <w:pPr>
              <w:rPr>
                <w:sz w:val="16"/>
                <w:szCs w:val="16"/>
              </w:rPr>
            </w:pPr>
            <w:r w:rsidRPr="00FE1237">
              <w:rPr>
                <w:sz w:val="16"/>
                <w:szCs w:val="16"/>
              </w:rPr>
              <w:t>Объём потерь</w:t>
            </w:r>
          </w:p>
        </w:tc>
        <w:tc>
          <w:tcPr>
            <w:tcW w:w="850" w:type="dxa"/>
            <w:gridSpan w:val="2"/>
            <w:tcBorders>
              <w:top w:val="nil"/>
              <w:left w:val="nil"/>
              <w:bottom w:val="single" w:sz="4" w:space="0" w:color="auto"/>
              <w:right w:val="single" w:sz="4" w:space="0" w:color="auto"/>
            </w:tcBorders>
            <w:shd w:val="clear" w:color="auto" w:fill="auto"/>
            <w:vAlign w:val="center"/>
            <w:hideMark/>
          </w:tcPr>
          <w:p w14:paraId="3028EFBA" w14:textId="77777777" w:rsidR="00FE1237" w:rsidRPr="00FE1237" w:rsidRDefault="00FE1237" w:rsidP="00FE1237">
            <w:pPr>
              <w:jc w:val="center"/>
              <w:rPr>
                <w:sz w:val="16"/>
                <w:szCs w:val="16"/>
              </w:rPr>
            </w:pPr>
            <w:r w:rsidRPr="00FE1237">
              <w:rPr>
                <w:sz w:val="16"/>
                <w:szCs w:val="16"/>
              </w:rPr>
              <w:t xml:space="preserve">млн. </w:t>
            </w:r>
            <w:proofErr w:type="spellStart"/>
            <w:r w:rsidRPr="00FE1237">
              <w:rPr>
                <w:sz w:val="16"/>
                <w:szCs w:val="16"/>
              </w:rPr>
              <w:t>кВт.ч</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D81873E" w14:textId="77777777" w:rsidR="00FE1237" w:rsidRPr="00FE1237" w:rsidRDefault="00FE1237" w:rsidP="00FE1237">
            <w:pPr>
              <w:jc w:val="right"/>
              <w:rPr>
                <w:sz w:val="16"/>
                <w:szCs w:val="16"/>
              </w:rPr>
            </w:pPr>
            <w:r w:rsidRPr="00FE1237">
              <w:rPr>
                <w:sz w:val="16"/>
                <w:szCs w:val="16"/>
              </w:rPr>
              <w:t>200,53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D2E12BD" w14:textId="77777777" w:rsidR="00FE1237" w:rsidRPr="00FE1237" w:rsidRDefault="00FE1237" w:rsidP="00FE1237">
            <w:pPr>
              <w:jc w:val="right"/>
              <w:rPr>
                <w:sz w:val="16"/>
                <w:szCs w:val="16"/>
              </w:rPr>
            </w:pPr>
            <w:r w:rsidRPr="00FE1237">
              <w:rPr>
                <w:sz w:val="16"/>
                <w:szCs w:val="16"/>
              </w:rPr>
              <w:t>162,87</w:t>
            </w:r>
          </w:p>
        </w:tc>
        <w:tc>
          <w:tcPr>
            <w:tcW w:w="2976" w:type="dxa"/>
            <w:gridSpan w:val="2"/>
            <w:tcBorders>
              <w:top w:val="nil"/>
              <w:left w:val="nil"/>
              <w:bottom w:val="single" w:sz="4" w:space="0" w:color="auto"/>
              <w:right w:val="single" w:sz="4" w:space="0" w:color="auto"/>
            </w:tcBorders>
            <w:shd w:val="clear" w:color="auto" w:fill="auto"/>
            <w:vAlign w:val="center"/>
            <w:hideMark/>
          </w:tcPr>
          <w:p w14:paraId="4B91C5DC" w14:textId="77777777" w:rsidR="00FE1237" w:rsidRPr="00FE1237" w:rsidRDefault="00FE1237" w:rsidP="00FE1237">
            <w:pPr>
              <w:rPr>
                <w:sz w:val="16"/>
                <w:szCs w:val="16"/>
              </w:rPr>
            </w:pPr>
            <w:r w:rsidRPr="00FE1237">
              <w:rPr>
                <w:sz w:val="16"/>
                <w:szCs w:val="16"/>
              </w:rPr>
              <w:t> </w:t>
            </w:r>
          </w:p>
        </w:tc>
      </w:tr>
      <w:tr w:rsidR="00FE1237" w:rsidRPr="00FE1237" w14:paraId="5B8E8F7A" w14:textId="77777777" w:rsidTr="00AF6A06">
        <w:trPr>
          <w:gridAfter w:val="1"/>
          <w:wAfter w:w="11" w:type="dxa"/>
          <w:trHeight w:val="151"/>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6DC22F6" w14:textId="77777777" w:rsidR="00FE1237" w:rsidRPr="00FE1237" w:rsidRDefault="00FE1237" w:rsidP="00FE1237">
            <w:pPr>
              <w:jc w:val="center"/>
              <w:rPr>
                <w:sz w:val="16"/>
                <w:szCs w:val="16"/>
              </w:rPr>
            </w:pPr>
            <w:r w:rsidRPr="00FE1237">
              <w:rPr>
                <w:sz w:val="16"/>
                <w:szCs w:val="16"/>
              </w:rPr>
              <w:t>8.2.</w:t>
            </w:r>
          </w:p>
        </w:tc>
        <w:tc>
          <w:tcPr>
            <w:tcW w:w="2694" w:type="dxa"/>
            <w:tcBorders>
              <w:top w:val="nil"/>
              <w:left w:val="nil"/>
              <w:bottom w:val="single" w:sz="4" w:space="0" w:color="auto"/>
              <w:right w:val="single" w:sz="4" w:space="0" w:color="auto"/>
            </w:tcBorders>
            <w:shd w:val="clear" w:color="auto" w:fill="auto"/>
            <w:noWrap/>
            <w:vAlign w:val="center"/>
            <w:hideMark/>
          </w:tcPr>
          <w:p w14:paraId="363605AB" w14:textId="77777777" w:rsidR="00FE1237" w:rsidRPr="00FE1237" w:rsidRDefault="00FE1237" w:rsidP="00FE1237">
            <w:pPr>
              <w:rPr>
                <w:sz w:val="16"/>
                <w:szCs w:val="16"/>
              </w:rPr>
            </w:pPr>
            <w:r w:rsidRPr="00FE1237">
              <w:rPr>
                <w:sz w:val="16"/>
                <w:szCs w:val="16"/>
              </w:rPr>
              <w:t>Тариф потерь</w:t>
            </w:r>
          </w:p>
        </w:tc>
        <w:tc>
          <w:tcPr>
            <w:tcW w:w="850" w:type="dxa"/>
            <w:gridSpan w:val="2"/>
            <w:tcBorders>
              <w:top w:val="nil"/>
              <w:left w:val="nil"/>
              <w:bottom w:val="single" w:sz="4" w:space="0" w:color="auto"/>
              <w:right w:val="single" w:sz="4" w:space="0" w:color="auto"/>
            </w:tcBorders>
            <w:shd w:val="clear" w:color="auto" w:fill="auto"/>
            <w:vAlign w:val="center"/>
            <w:hideMark/>
          </w:tcPr>
          <w:p w14:paraId="518443D7" w14:textId="77777777" w:rsidR="00FE1237" w:rsidRPr="00FE1237" w:rsidRDefault="00FE1237" w:rsidP="00FE1237">
            <w:pPr>
              <w:jc w:val="center"/>
              <w:rPr>
                <w:sz w:val="16"/>
                <w:szCs w:val="16"/>
              </w:rPr>
            </w:pPr>
            <w:r w:rsidRPr="00FE1237">
              <w:rPr>
                <w:sz w:val="16"/>
                <w:szCs w:val="16"/>
              </w:rPr>
              <w:t>руб./</w:t>
            </w:r>
            <w:proofErr w:type="spellStart"/>
            <w:r w:rsidRPr="00FE1237">
              <w:rPr>
                <w:sz w:val="16"/>
                <w:szCs w:val="16"/>
              </w:rPr>
              <w:t>тыс.кВт.ч</w:t>
            </w:r>
            <w:proofErr w:type="spellEnd"/>
            <w:r w:rsidRPr="00FE1237">
              <w:rPr>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A2B7D53" w14:textId="77777777" w:rsidR="00FE1237" w:rsidRPr="00FE1237" w:rsidRDefault="00FE1237" w:rsidP="00FE1237">
            <w:pPr>
              <w:jc w:val="right"/>
              <w:rPr>
                <w:sz w:val="16"/>
                <w:szCs w:val="16"/>
              </w:rPr>
            </w:pPr>
            <w:r w:rsidRPr="00FE1237">
              <w:rPr>
                <w:sz w:val="16"/>
                <w:szCs w:val="16"/>
              </w:rPr>
              <w:t>3 119,23</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173BA69" w14:textId="77777777" w:rsidR="00FE1237" w:rsidRPr="00FE1237" w:rsidRDefault="00FE1237" w:rsidP="00FE1237">
            <w:pPr>
              <w:jc w:val="right"/>
              <w:rPr>
                <w:sz w:val="16"/>
                <w:szCs w:val="16"/>
              </w:rPr>
            </w:pPr>
            <w:r w:rsidRPr="00FE1237">
              <w:rPr>
                <w:sz w:val="16"/>
                <w:szCs w:val="16"/>
              </w:rPr>
              <w:t>2 668,43</w:t>
            </w:r>
          </w:p>
        </w:tc>
        <w:tc>
          <w:tcPr>
            <w:tcW w:w="2976" w:type="dxa"/>
            <w:gridSpan w:val="2"/>
            <w:tcBorders>
              <w:top w:val="nil"/>
              <w:left w:val="nil"/>
              <w:bottom w:val="single" w:sz="4" w:space="0" w:color="auto"/>
              <w:right w:val="single" w:sz="4" w:space="0" w:color="auto"/>
            </w:tcBorders>
            <w:shd w:val="clear" w:color="auto" w:fill="auto"/>
            <w:vAlign w:val="center"/>
            <w:hideMark/>
          </w:tcPr>
          <w:p w14:paraId="5FC31F24" w14:textId="77777777" w:rsidR="00FE1237" w:rsidRPr="00FE1237" w:rsidRDefault="00FE1237" w:rsidP="00FE1237">
            <w:pPr>
              <w:rPr>
                <w:sz w:val="16"/>
                <w:szCs w:val="16"/>
              </w:rPr>
            </w:pPr>
            <w:r w:rsidRPr="00FE1237">
              <w:rPr>
                <w:sz w:val="16"/>
                <w:szCs w:val="16"/>
              </w:rPr>
              <w:t> </w:t>
            </w:r>
          </w:p>
        </w:tc>
      </w:tr>
      <w:tr w:rsidR="00FE1237" w:rsidRPr="00FE1237" w14:paraId="0499EE0C" w14:textId="77777777" w:rsidTr="00AF6A06">
        <w:trPr>
          <w:gridAfter w:val="1"/>
          <w:wAfter w:w="11" w:type="dxa"/>
          <w:trHeight w:val="329"/>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232EA4" w14:textId="77777777" w:rsidR="00FE1237" w:rsidRPr="00FE1237" w:rsidRDefault="00FE1237" w:rsidP="00FE1237">
            <w:pPr>
              <w:jc w:val="center"/>
              <w:rPr>
                <w:b/>
                <w:bCs/>
                <w:sz w:val="16"/>
                <w:szCs w:val="16"/>
              </w:rPr>
            </w:pPr>
            <w:r w:rsidRPr="00FE1237">
              <w:rPr>
                <w:b/>
                <w:bCs/>
                <w:sz w:val="16"/>
                <w:szCs w:val="16"/>
              </w:rPr>
              <w:t>8.3.</w:t>
            </w:r>
          </w:p>
        </w:tc>
        <w:tc>
          <w:tcPr>
            <w:tcW w:w="2694" w:type="dxa"/>
            <w:tcBorders>
              <w:top w:val="nil"/>
              <w:left w:val="nil"/>
              <w:bottom w:val="single" w:sz="4" w:space="0" w:color="auto"/>
              <w:right w:val="single" w:sz="4" w:space="0" w:color="auto"/>
            </w:tcBorders>
            <w:shd w:val="clear" w:color="auto" w:fill="auto"/>
            <w:noWrap/>
            <w:vAlign w:val="center"/>
            <w:hideMark/>
          </w:tcPr>
          <w:p w14:paraId="6BC0EB98" w14:textId="77777777" w:rsidR="00FE1237" w:rsidRPr="00FE1237" w:rsidRDefault="00FE1237" w:rsidP="00FE1237">
            <w:pPr>
              <w:rPr>
                <w:b/>
                <w:bCs/>
                <w:sz w:val="16"/>
                <w:szCs w:val="16"/>
              </w:rPr>
            </w:pPr>
            <w:r w:rsidRPr="00FE1237">
              <w:rPr>
                <w:b/>
                <w:bCs/>
                <w:sz w:val="16"/>
                <w:szCs w:val="16"/>
              </w:rPr>
              <w:t>Итого расходов на оплату потерь</w:t>
            </w:r>
          </w:p>
        </w:tc>
        <w:tc>
          <w:tcPr>
            <w:tcW w:w="850" w:type="dxa"/>
            <w:gridSpan w:val="2"/>
            <w:tcBorders>
              <w:top w:val="nil"/>
              <w:left w:val="nil"/>
              <w:bottom w:val="single" w:sz="4" w:space="0" w:color="auto"/>
              <w:right w:val="single" w:sz="4" w:space="0" w:color="auto"/>
            </w:tcBorders>
            <w:shd w:val="clear" w:color="auto" w:fill="auto"/>
            <w:vAlign w:val="center"/>
            <w:hideMark/>
          </w:tcPr>
          <w:p w14:paraId="631B11E4"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08A326B" w14:textId="77777777" w:rsidR="00FE1237" w:rsidRPr="00FE1237" w:rsidRDefault="00FE1237" w:rsidP="00FE1237">
            <w:pPr>
              <w:jc w:val="right"/>
              <w:rPr>
                <w:b/>
                <w:bCs/>
                <w:sz w:val="16"/>
                <w:szCs w:val="16"/>
              </w:rPr>
            </w:pPr>
            <w:r w:rsidRPr="00FE1237">
              <w:rPr>
                <w:b/>
                <w:bCs/>
                <w:sz w:val="16"/>
                <w:szCs w:val="16"/>
              </w:rPr>
              <w:t>625 505,00</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0BCFD7F" w14:textId="77777777" w:rsidR="00FE1237" w:rsidRPr="00FE1237" w:rsidRDefault="00FE1237" w:rsidP="00FE1237">
            <w:pPr>
              <w:jc w:val="right"/>
              <w:rPr>
                <w:b/>
                <w:bCs/>
                <w:sz w:val="16"/>
                <w:szCs w:val="16"/>
              </w:rPr>
            </w:pPr>
            <w:r w:rsidRPr="00FE1237">
              <w:rPr>
                <w:b/>
                <w:bCs/>
                <w:sz w:val="16"/>
                <w:szCs w:val="16"/>
              </w:rPr>
              <w:t>434 614,25</w:t>
            </w:r>
          </w:p>
        </w:tc>
        <w:tc>
          <w:tcPr>
            <w:tcW w:w="2976" w:type="dxa"/>
            <w:gridSpan w:val="2"/>
            <w:tcBorders>
              <w:top w:val="nil"/>
              <w:left w:val="nil"/>
              <w:bottom w:val="single" w:sz="4" w:space="0" w:color="auto"/>
              <w:right w:val="single" w:sz="4" w:space="0" w:color="auto"/>
            </w:tcBorders>
            <w:shd w:val="clear" w:color="auto" w:fill="auto"/>
            <w:vAlign w:val="center"/>
            <w:hideMark/>
          </w:tcPr>
          <w:p w14:paraId="1D55EE0B" w14:textId="77777777" w:rsidR="00FE1237" w:rsidRPr="00FE1237" w:rsidRDefault="00FE1237" w:rsidP="00FE1237">
            <w:pPr>
              <w:rPr>
                <w:sz w:val="16"/>
                <w:szCs w:val="16"/>
              </w:rPr>
            </w:pPr>
            <w:r w:rsidRPr="00FE1237">
              <w:rPr>
                <w:sz w:val="16"/>
                <w:szCs w:val="16"/>
              </w:rPr>
              <w:t>Расчет произведен в соответствии с п.13 Методических указаний 98-э</w:t>
            </w:r>
          </w:p>
        </w:tc>
      </w:tr>
      <w:tr w:rsidR="00FE1237" w:rsidRPr="00FE1237" w14:paraId="69448B44" w14:textId="77777777" w:rsidTr="00AF6A06">
        <w:trPr>
          <w:gridAfter w:val="1"/>
          <w:wAfter w:w="11" w:type="dxa"/>
          <w:trHeight w:val="329"/>
        </w:trPr>
        <w:tc>
          <w:tcPr>
            <w:tcW w:w="977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204DF1DE" w14:textId="77777777" w:rsidR="00FE1237" w:rsidRPr="00FE1237" w:rsidRDefault="00FE1237" w:rsidP="00FE1237">
            <w:pPr>
              <w:rPr>
                <w:b/>
                <w:bCs/>
                <w:sz w:val="16"/>
                <w:szCs w:val="16"/>
              </w:rPr>
            </w:pPr>
            <w:r w:rsidRPr="00FE1237">
              <w:rPr>
                <w:b/>
                <w:bCs/>
                <w:sz w:val="16"/>
                <w:szCs w:val="16"/>
              </w:rPr>
              <w:t>9. Расчет расходов на оплату услуг территориальных сетевых организаций</w:t>
            </w:r>
          </w:p>
        </w:tc>
      </w:tr>
      <w:tr w:rsidR="00FE1237" w:rsidRPr="00FE1237" w14:paraId="5CA95CCC"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A3B2" w14:textId="77777777" w:rsidR="00FE1237" w:rsidRPr="00FE1237" w:rsidRDefault="00FE1237" w:rsidP="00FE1237">
            <w:pPr>
              <w:jc w:val="center"/>
              <w:rPr>
                <w:b/>
                <w:bCs/>
                <w:sz w:val="16"/>
                <w:szCs w:val="16"/>
              </w:rPr>
            </w:pPr>
            <w:r w:rsidRPr="00FE1237">
              <w:rPr>
                <w:b/>
                <w:bCs/>
                <w:sz w:val="16"/>
                <w:szCs w:val="16"/>
              </w:rPr>
              <w:t>9.1</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58579E08" w14:textId="77777777" w:rsidR="00FE1237" w:rsidRPr="00FE1237" w:rsidRDefault="00FE1237" w:rsidP="00FE1237">
            <w:pPr>
              <w:rPr>
                <w:sz w:val="16"/>
                <w:szCs w:val="16"/>
              </w:rPr>
            </w:pPr>
            <w:r w:rsidRPr="00FE1237">
              <w:rPr>
                <w:sz w:val="16"/>
                <w:szCs w:val="16"/>
              </w:rPr>
              <w:t>Услуги ТСО</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345685DA"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7659DA14" w14:textId="77777777" w:rsidR="00FE1237" w:rsidRPr="00FE1237" w:rsidRDefault="00FE1237" w:rsidP="00FE1237">
            <w:pPr>
              <w:jc w:val="right"/>
              <w:rPr>
                <w:sz w:val="16"/>
                <w:szCs w:val="16"/>
              </w:rPr>
            </w:pPr>
            <w:r w:rsidRPr="00FE1237">
              <w:rPr>
                <w:sz w:val="16"/>
                <w:szCs w:val="16"/>
              </w:rPr>
              <w:t>4 377,00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701021F5" w14:textId="77777777" w:rsidR="00FE1237" w:rsidRPr="00FE1237" w:rsidRDefault="00FE1237" w:rsidP="00FE1237">
            <w:pPr>
              <w:jc w:val="right"/>
              <w:rPr>
                <w:sz w:val="16"/>
                <w:szCs w:val="16"/>
              </w:rPr>
            </w:pPr>
            <w:r w:rsidRPr="00FE1237">
              <w:rPr>
                <w:sz w:val="16"/>
                <w:szCs w:val="16"/>
              </w:rPr>
              <w:t>239 308,93</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35F39509" w14:textId="77777777" w:rsidR="00FE1237" w:rsidRPr="00FE1237" w:rsidRDefault="00FE1237" w:rsidP="00FE1237">
            <w:pPr>
              <w:rPr>
                <w:sz w:val="16"/>
                <w:szCs w:val="16"/>
              </w:rPr>
            </w:pPr>
          </w:p>
        </w:tc>
      </w:tr>
      <w:tr w:rsidR="00FE1237" w:rsidRPr="00FE1237" w14:paraId="41E312C8"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9F8D7" w14:textId="77777777" w:rsidR="00FE1237" w:rsidRPr="00FE1237" w:rsidRDefault="00FE1237" w:rsidP="00FE1237">
            <w:pPr>
              <w:jc w:val="center"/>
              <w:rPr>
                <w:b/>
                <w:bCs/>
                <w:sz w:val="16"/>
                <w:szCs w:val="16"/>
              </w:rPr>
            </w:pPr>
            <w:r w:rsidRPr="00FE1237">
              <w:rPr>
                <w:b/>
                <w:bCs/>
                <w:sz w:val="16"/>
                <w:szCs w:val="16"/>
              </w:rPr>
              <w:lastRenderedPageBreak/>
              <w:t>9.2</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5EAC3E2C" w14:textId="77777777" w:rsidR="00FE1237" w:rsidRPr="00FE1237" w:rsidRDefault="00FE1237" w:rsidP="00FE1237">
            <w:pPr>
              <w:rPr>
                <w:b/>
                <w:bCs/>
                <w:sz w:val="16"/>
                <w:szCs w:val="16"/>
              </w:rPr>
            </w:pPr>
            <w:r w:rsidRPr="00FE1237">
              <w:rPr>
                <w:b/>
                <w:bCs/>
                <w:sz w:val="16"/>
                <w:szCs w:val="16"/>
              </w:rPr>
              <w:t>Итого расходов на оплату услуг ТСО</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10DA17AC"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19CAD45D" w14:textId="77777777" w:rsidR="00FE1237" w:rsidRPr="00FE1237" w:rsidRDefault="00FE1237" w:rsidP="00FE1237">
            <w:pPr>
              <w:jc w:val="right"/>
              <w:rPr>
                <w:b/>
                <w:bCs/>
                <w:sz w:val="16"/>
                <w:szCs w:val="16"/>
              </w:rPr>
            </w:pPr>
            <w:r w:rsidRPr="00FE1237">
              <w:rPr>
                <w:b/>
                <w:bCs/>
                <w:sz w:val="16"/>
                <w:szCs w:val="16"/>
              </w:rPr>
              <w:t>4 377,00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1541B414" w14:textId="77777777" w:rsidR="00FE1237" w:rsidRPr="00FE1237" w:rsidRDefault="00FE1237" w:rsidP="00FE1237">
            <w:pPr>
              <w:jc w:val="right"/>
              <w:rPr>
                <w:b/>
                <w:bCs/>
                <w:sz w:val="16"/>
                <w:szCs w:val="16"/>
              </w:rPr>
            </w:pPr>
            <w:r w:rsidRPr="00FE1237">
              <w:rPr>
                <w:b/>
                <w:bCs/>
                <w:sz w:val="16"/>
                <w:szCs w:val="16"/>
              </w:rPr>
              <w:t>239 308,93</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14A610E6" w14:textId="77777777" w:rsidR="00FE1237" w:rsidRPr="00FE1237" w:rsidRDefault="00FE1237" w:rsidP="00FE1237">
            <w:pPr>
              <w:rPr>
                <w:sz w:val="16"/>
                <w:szCs w:val="16"/>
              </w:rPr>
            </w:pPr>
          </w:p>
        </w:tc>
      </w:tr>
      <w:tr w:rsidR="00FE1237" w:rsidRPr="00FE1237" w14:paraId="0B6F5DB0"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46A95" w14:textId="77777777" w:rsidR="00FE1237" w:rsidRPr="00FE1237" w:rsidRDefault="00FE1237" w:rsidP="00FE1237">
            <w:pPr>
              <w:jc w:val="center"/>
              <w:rPr>
                <w:b/>
                <w:bCs/>
                <w:sz w:val="16"/>
                <w:szCs w:val="16"/>
              </w:rPr>
            </w:pPr>
            <w:r w:rsidRPr="00FE1237">
              <w:rPr>
                <w:b/>
                <w:bCs/>
                <w:sz w:val="16"/>
                <w:szCs w:val="16"/>
              </w:rPr>
              <w:t>10.</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2489AD7F" w14:textId="77777777" w:rsidR="00FE1237" w:rsidRPr="00FE1237" w:rsidRDefault="00FE1237" w:rsidP="00FE1237">
            <w:pPr>
              <w:rPr>
                <w:b/>
                <w:bCs/>
                <w:sz w:val="16"/>
                <w:szCs w:val="16"/>
              </w:rPr>
            </w:pPr>
            <w:r w:rsidRPr="00FE1237">
              <w:rPr>
                <w:b/>
                <w:bCs/>
                <w:sz w:val="16"/>
                <w:szCs w:val="16"/>
              </w:rPr>
              <w:t>Итого НВВ</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50D1B308" w14:textId="77777777" w:rsidR="00FE1237" w:rsidRPr="00FE1237" w:rsidRDefault="00FE1237" w:rsidP="00FE1237">
            <w:pPr>
              <w:jc w:val="center"/>
              <w:rPr>
                <w:b/>
                <w:bCs/>
                <w:sz w:val="16"/>
                <w:szCs w:val="16"/>
              </w:rPr>
            </w:pPr>
            <w:proofErr w:type="spellStart"/>
            <w:r w:rsidRPr="00FE1237">
              <w:rPr>
                <w:b/>
                <w:bCs/>
                <w:sz w:val="16"/>
                <w:szCs w:val="16"/>
              </w:rPr>
              <w:t>тыс.руб</w:t>
            </w:r>
            <w:proofErr w:type="spellEnd"/>
            <w:r w:rsidRPr="00FE1237">
              <w:rPr>
                <w:b/>
                <w:bCs/>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17CE2834" w14:textId="77777777" w:rsidR="00FE1237" w:rsidRPr="00FE1237" w:rsidRDefault="00FE1237" w:rsidP="00FE1237">
            <w:pPr>
              <w:jc w:val="right"/>
              <w:rPr>
                <w:b/>
                <w:bCs/>
                <w:sz w:val="16"/>
                <w:szCs w:val="16"/>
              </w:rPr>
            </w:pPr>
            <w:r w:rsidRPr="00FE1237">
              <w:rPr>
                <w:b/>
                <w:bCs/>
                <w:sz w:val="16"/>
                <w:szCs w:val="16"/>
              </w:rPr>
              <w:t>3 823 398,00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5AE914C0" w14:textId="77777777" w:rsidR="00FE1237" w:rsidRPr="00FE1237" w:rsidRDefault="00FE1237" w:rsidP="00FE1237">
            <w:pPr>
              <w:jc w:val="right"/>
              <w:rPr>
                <w:b/>
                <w:bCs/>
                <w:sz w:val="16"/>
                <w:szCs w:val="16"/>
              </w:rPr>
            </w:pPr>
            <w:r w:rsidRPr="00FE1237">
              <w:rPr>
                <w:b/>
                <w:bCs/>
                <w:sz w:val="16"/>
                <w:szCs w:val="16"/>
              </w:rPr>
              <w:t>2 795 663,90</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3ACDFCFE" w14:textId="77777777" w:rsidR="00FE1237" w:rsidRPr="00FE1237" w:rsidRDefault="00FE1237" w:rsidP="00FE1237">
            <w:pPr>
              <w:rPr>
                <w:sz w:val="16"/>
                <w:szCs w:val="16"/>
              </w:rPr>
            </w:pPr>
          </w:p>
        </w:tc>
      </w:tr>
      <w:tr w:rsidR="00FE1237" w:rsidRPr="00FE1237" w14:paraId="4D119BDA" w14:textId="77777777" w:rsidTr="00AF6A06">
        <w:trPr>
          <w:gridAfter w:val="1"/>
          <w:wAfter w:w="11" w:type="dxa"/>
          <w:trHeight w:val="32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9F25E" w14:textId="77777777" w:rsidR="00FE1237" w:rsidRPr="00FE1237" w:rsidRDefault="00FE1237" w:rsidP="00FE1237">
            <w:pPr>
              <w:jc w:val="center"/>
              <w:rPr>
                <w:sz w:val="16"/>
                <w:szCs w:val="16"/>
              </w:rPr>
            </w:pPr>
            <w:r w:rsidRPr="00FE1237">
              <w:rPr>
                <w:sz w:val="16"/>
                <w:szCs w:val="16"/>
              </w:rPr>
              <w:t>11.</w:t>
            </w:r>
          </w:p>
        </w:tc>
        <w:tc>
          <w:tcPr>
            <w:tcW w:w="2694" w:type="dxa"/>
            <w:tcBorders>
              <w:top w:val="single" w:sz="4" w:space="0" w:color="auto"/>
              <w:left w:val="nil"/>
              <w:bottom w:val="single" w:sz="4" w:space="0" w:color="auto"/>
              <w:right w:val="single" w:sz="4" w:space="0" w:color="auto"/>
            </w:tcBorders>
            <w:shd w:val="clear" w:color="auto" w:fill="auto"/>
            <w:noWrap/>
            <w:vAlign w:val="center"/>
          </w:tcPr>
          <w:p w14:paraId="5D83DA49" w14:textId="77777777" w:rsidR="00FE1237" w:rsidRPr="00FE1237" w:rsidRDefault="00FE1237" w:rsidP="00FE1237">
            <w:pPr>
              <w:rPr>
                <w:sz w:val="16"/>
                <w:szCs w:val="16"/>
              </w:rPr>
            </w:pPr>
            <w:r w:rsidRPr="00FE1237">
              <w:rPr>
                <w:sz w:val="16"/>
                <w:szCs w:val="16"/>
              </w:rPr>
              <w:t>Итого НВВ без платы ФСК</w:t>
            </w: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265A1011" w14:textId="77777777" w:rsidR="00FE1237" w:rsidRPr="00FE1237" w:rsidRDefault="00FE1237" w:rsidP="00FE1237">
            <w:pPr>
              <w:jc w:val="center"/>
              <w:rPr>
                <w:sz w:val="16"/>
                <w:szCs w:val="16"/>
              </w:rPr>
            </w:pPr>
            <w:proofErr w:type="spellStart"/>
            <w:r w:rsidRPr="00FE1237">
              <w:rPr>
                <w:sz w:val="16"/>
                <w:szCs w:val="16"/>
              </w:rPr>
              <w:t>тыс.руб</w:t>
            </w:r>
            <w:proofErr w:type="spellEnd"/>
            <w:r w:rsidRPr="00FE1237">
              <w:rPr>
                <w:sz w:val="16"/>
                <w:szCs w:val="16"/>
              </w:rPr>
              <w:t>.</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68272514" w14:textId="77777777" w:rsidR="00FE1237" w:rsidRPr="00FE1237" w:rsidRDefault="00FE1237" w:rsidP="00FE1237">
            <w:pPr>
              <w:jc w:val="right"/>
              <w:rPr>
                <w:sz w:val="16"/>
                <w:szCs w:val="16"/>
              </w:rPr>
            </w:pPr>
            <w:r w:rsidRPr="00FE1237">
              <w:rPr>
                <w:sz w:val="16"/>
                <w:szCs w:val="16"/>
              </w:rPr>
              <w:t>3 745 877,00</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14:paraId="40C6665A" w14:textId="77777777" w:rsidR="00FE1237" w:rsidRPr="00FE1237" w:rsidRDefault="00FE1237" w:rsidP="00FE1237">
            <w:pPr>
              <w:jc w:val="right"/>
              <w:rPr>
                <w:sz w:val="16"/>
                <w:szCs w:val="16"/>
              </w:rPr>
            </w:pPr>
            <w:r w:rsidRPr="00FE1237">
              <w:rPr>
                <w:sz w:val="16"/>
                <w:szCs w:val="16"/>
              </w:rPr>
              <w:t>2 717 786,89</w:t>
            </w:r>
          </w:p>
        </w:tc>
        <w:tc>
          <w:tcPr>
            <w:tcW w:w="2976" w:type="dxa"/>
            <w:gridSpan w:val="2"/>
            <w:tcBorders>
              <w:top w:val="single" w:sz="4" w:space="0" w:color="auto"/>
              <w:left w:val="nil"/>
              <w:bottom w:val="single" w:sz="4" w:space="0" w:color="auto"/>
              <w:right w:val="single" w:sz="4" w:space="0" w:color="auto"/>
            </w:tcBorders>
            <w:shd w:val="clear" w:color="auto" w:fill="auto"/>
            <w:vAlign w:val="center"/>
          </w:tcPr>
          <w:p w14:paraId="16516EBA" w14:textId="77777777" w:rsidR="00FE1237" w:rsidRPr="00FE1237" w:rsidRDefault="00FE1237" w:rsidP="00FE1237">
            <w:pPr>
              <w:rPr>
                <w:sz w:val="16"/>
                <w:szCs w:val="16"/>
              </w:rPr>
            </w:pPr>
          </w:p>
        </w:tc>
      </w:tr>
    </w:tbl>
    <w:p w14:paraId="3794E292" w14:textId="77777777" w:rsidR="00FE1237" w:rsidRPr="00FE1237" w:rsidRDefault="00FE1237" w:rsidP="00FE1237">
      <w:pPr>
        <w:jc w:val="center"/>
      </w:pPr>
    </w:p>
    <w:p w14:paraId="65C4D5DA" w14:textId="77777777" w:rsidR="00FE1237" w:rsidRPr="00FE1237" w:rsidRDefault="00FE1237" w:rsidP="00FE1237">
      <w:pPr>
        <w:tabs>
          <w:tab w:val="left" w:pos="5580"/>
          <w:tab w:val="left" w:pos="9498"/>
        </w:tabs>
        <w:ind w:right="-569"/>
      </w:pPr>
    </w:p>
    <w:p w14:paraId="4B4CEBBB"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26A82720" w14:textId="151B3BF7" w:rsidR="009E21FE" w:rsidRPr="001828C5" w:rsidRDefault="009E21FE" w:rsidP="009E21FE">
      <w:pPr>
        <w:tabs>
          <w:tab w:val="left" w:pos="5580"/>
          <w:tab w:val="left" w:pos="9498"/>
        </w:tabs>
        <w:ind w:left="-2064" w:right="-569" w:firstLine="8727"/>
      </w:pPr>
      <w:r w:rsidRPr="001828C5">
        <w:lastRenderedPageBreak/>
        <w:t xml:space="preserve">Приложение № </w:t>
      </w:r>
      <w:r>
        <w:t>17</w:t>
      </w:r>
      <w:r w:rsidRPr="001828C5">
        <w:t xml:space="preserve"> к </w:t>
      </w:r>
      <w:r>
        <w:t>протоколу</w:t>
      </w:r>
      <w:r w:rsidRPr="001828C5">
        <w:t xml:space="preserve"> № </w:t>
      </w:r>
      <w:r>
        <w:t>90</w:t>
      </w:r>
    </w:p>
    <w:p w14:paraId="1BF1CA66"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25EE6161"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451A942A"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2DF5643A" w14:textId="77777777" w:rsidR="00FE1237" w:rsidRPr="00FE1237" w:rsidRDefault="00FE1237" w:rsidP="00FE1237">
      <w:pPr>
        <w:tabs>
          <w:tab w:val="left" w:pos="5580"/>
          <w:tab w:val="left" w:pos="9498"/>
        </w:tabs>
        <w:ind w:left="-2064" w:right="-569" w:firstLine="7167"/>
      </w:pPr>
    </w:p>
    <w:p w14:paraId="3A12DADD" w14:textId="77777777" w:rsidR="00FE1237" w:rsidRPr="00FE1237" w:rsidRDefault="00FE1237" w:rsidP="00FE1237">
      <w:pPr>
        <w:jc w:val="both"/>
        <w:rPr>
          <w:b/>
          <w:bCs/>
          <w:color w:val="000000"/>
        </w:rPr>
      </w:pPr>
      <w:r w:rsidRPr="00FE1237">
        <w:rPr>
          <w:b/>
          <w:bCs/>
          <w:color w:val="000000"/>
        </w:rPr>
        <w:t>Расчёт необходимой валовой выручки АО "</w:t>
      </w:r>
      <w:proofErr w:type="spellStart"/>
      <w:r w:rsidRPr="00FE1237">
        <w:rPr>
          <w:b/>
          <w:bCs/>
          <w:color w:val="000000"/>
        </w:rPr>
        <w:t>СибПСК</w:t>
      </w:r>
      <w:proofErr w:type="spellEnd"/>
      <w:r w:rsidRPr="00FE1237">
        <w:rPr>
          <w:b/>
          <w:bCs/>
          <w:color w:val="000000"/>
        </w:rPr>
        <w:t>" на 2022 год методом экономической обоснованности (долгосрочный период 2022-2026 года)</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515"/>
        <w:gridCol w:w="982"/>
        <w:gridCol w:w="1507"/>
        <w:gridCol w:w="1340"/>
        <w:gridCol w:w="3699"/>
      </w:tblGrid>
      <w:tr w:rsidR="00FE1237" w:rsidRPr="00FE1237" w14:paraId="647B38EE" w14:textId="77777777" w:rsidTr="00AF6A06">
        <w:trPr>
          <w:trHeight w:val="149"/>
          <w:tblHeader/>
        </w:trPr>
        <w:tc>
          <w:tcPr>
            <w:tcW w:w="316" w:type="pct"/>
            <w:vMerge w:val="restart"/>
            <w:shd w:val="clear" w:color="auto" w:fill="auto"/>
            <w:noWrap/>
            <w:vAlign w:val="center"/>
            <w:hideMark/>
          </w:tcPr>
          <w:p w14:paraId="0063294E" w14:textId="77777777" w:rsidR="00FE1237" w:rsidRPr="00FE1237" w:rsidRDefault="00FE1237" w:rsidP="00FE1237">
            <w:pPr>
              <w:jc w:val="center"/>
              <w:rPr>
                <w:sz w:val="12"/>
                <w:szCs w:val="12"/>
              </w:rPr>
            </w:pPr>
            <w:r w:rsidRPr="00FE1237">
              <w:rPr>
                <w:sz w:val="12"/>
                <w:szCs w:val="12"/>
              </w:rPr>
              <w:t>№п/п</w:t>
            </w:r>
          </w:p>
        </w:tc>
        <w:tc>
          <w:tcPr>
            <w:tcW w:w="1173" w:type="pct"/>
            <w:vMerge w:val="restart"/>
            <w:shd w:val="clear" w:color="auto" w:fill="auto"/>
            <w:vAlign w:val="center"/>
            <w:hideMark/>
          </w:tcPr>
          <w:p w14:paraId="773440B7" w14:textId="77777777" w:rsidR="00FE1237" w:rsidRPr="00FE1237" w:rsidRDefault="00FE1237" w:rsidP="00FE1237">
            <w:pPr>
              <w:jc w:val="center"/>
              <w:rPr>
                <w:sz w:val="12"/>
                <w:szCs w:val="12"/>
              </w:rPr>
            </w:pPr>
            <w:r w:rsidRPr="00FE1237">
              <w:rPr>
                <w:sz w:val="12"/>
                <w:szCs w:val="12"/>
              </w:rPr>
              <w:t>Показатель</w:t>
            </w:r>
          </w:p>
        </w:tc>
        <w:tc>
          <w:tcPr>
            <w:tcW w:w="458" w:type="pct"/>
            <w:vMerge w:val="restart"/>
            <w:shd w:val="clear" w:color="auto" w:fill="auto"/>
            <w:noWrap/>
            <w:vAlign w:val="center"/>
            <w:hideMark/>
          </w:tcPr>
          <w:p w14:paraId="2AA3B334" w14:textId="77777777" w:rsidR="00FE1237" w:rsidRPr="00FE1237" w:rsidRDefault="00FE1237" w:rsidP="00FE1237">
            <w:pPr>
              <w:jc w:val="center"/>
              <w:rPr>
                <w:sz w:val="12"/>
                <w:szCs w:val="12"/>
              </w:rPr>
            </w:pPr>
            <w:r w:rsidRPr="00FE1237">
              <w:rPr>
                <w:sz w:val="12"/>
                <w:szCs w:val="12"/>
              </w:rPr>
              <w:t>Ед. изм.</w:t>
            </w:r>
          </w:p>
        </w:tc>
        <w:tc>
          <w:tcPr>
            <w:tcW w:w="3053" w:type="pct"/>
            <w:gridSpan w:val="3"/>
            <w:shd w:val="clear" w:color="auto" w:fill="auto"/>
            <w:noWrap/>
            <w:vAlign w:val="center"/>
            <w:hideMark/>
          </w:tcPr>
          <w:p w14:paraId="651EAA61" w14:textId="77777777" w:rsidR="00FE1237" w:rsidRPr="00FE1237" w:rsidRDefault="00FE1237" w:rsidP="00FE1237">
            <w:pPr>
              <w:jc w:val="center"/>
              <w:rPr>
                <w:sz w:val="12"/>
                <w:szCs w:val="12"/>
              </w:rPr>
            </w:pPr>
            <w:r w:rsidRPr="00FE1237">
              <w:rPr>
                <w:sz w:val="12"/>
                <w:szCs w:val="12"/>
              </w:rPr>
              <w:t>2022 год</w:t>
            </w:r>
          </w:p>
        </w:tc>
      </w:tr>
      <w:tr w:rsidR="00FE1237" w:rsidRPr="00FE1237" w14:paraId="09B564AC" w14:textId="77777777" w:rsidTr="00AF6A06">
        <w:trPr>
          <w:trHeight w:val="102"/>
          <w:tblHeader/>
        </w:trPr>
        <w:tc>
          <w:tcPr>
            <w:tcW w:w="316" w:type="pct"/>
            <w:vMerge/>
            <w:shd w:val="clear" w:color="auto" w:fill="auto"/>
            <w:vAlign w:val="center"/>
            <w:hideMark/>
          </w:tcPr>
          <w:p w14:paraId="6643FFAA" w14:textId="77777777" w:rsidR="00FE1237" w:rsidRPr="00FE1237" w:rsidRDefault="00FE1237" w:rsidP="00FE1237">
            <w:pPr>
              <w:rPr>
                <w:sz w:val="12"/>
                <w:szCs w:val="12"/>
              </w:rPr>
            </w:pPr>
          </w:p>
        </w:tc>
        <w:tc>
          <w:tcPr>
            <w:tcW w:w="1173" w:type="pct"/>
            <w:vMerge/>
            <w:shd w:val="clear" w:color="auto" w:fill="auto"/>
            <w:vAlign w:val="center"/>
            <w:hideMark/>
          </w:tcPr>
          <w:p w14:paraId="59B40A9A" w14:textId="77777777" w:rsidR="00FE1237" w:rsidRPr="00FE1237" w:rsidRDefault="00FE1237" w:rsidP="00FE1237">
            <w:pPr>
              <w:rPr>
                <w:sz w:val="12"/>
                <w:szCs w:val="12"/>
              </w:rPr>
            </w:pPr>
          </w:p>
        </w:tc>
        <w:tc>
          <w:tcPr>
            <w:tcW w:w="458" w:type="pct"/>
            <w:vMerge/>
            <w:shd w:val="clear" w:color="auto" w:fill="auto"/>
            <w:vAlign w:val="center"/>
            <w:hideMark/>
          </w:tcPr>
          <w:p w14:paraId="6B079AB9" w14:textId="77777777" w:rsidR="00FE1237" w:rsidRPr="00FE1237" w:rsidRDefault="00FE1237" w:rsidP="00FE1237">
            <w:pPr>
              <w:rPr>
                <w:sz w:val="12"/>
                <w:szCs w:val="12"/>
              </w:rPr>
            </w:pPr>
          </w:p>
        </w:tc>
        <w:tc>
          <w:tcPr>
            <w:tcW w:w="703" w:type="pct"/>
            <w:shd w:val="clear" w:color="auto" w:fill="auto"/>
            <w:vAlign w:val="center"/>
            <w:hideMark/>
          </w:tcPr>
          <w:p w14:paraId="1DC790D0" w14:textId="77777777" w:rsidR="00FE1237" w:rsidRPr="00FE1237" w:rsidRDefault="00FE1237" w:rsidP="00FE1237">
            <w:pPr>
              <w:jc w:val="center"/>
              <w:rPr>
                <w:sz w:val="12"/>
                <w:szCs w:val="12"/>
              </w:rPr>
            </w:pPr>
            <w:r w:rsidRPr="00FE1237">
              <w:rPr>
                <w:sz w:val="12"/>
                <w:szCs w:val="12"/>
              </w:rPr>
              <w:t>Предложение предприятия</w:t>
            </w:r>
          </w:p>
        </w:tc>
        <w:tc>
          <w:tcPr>
            <w:tcW w:w="625" w:type="pct"/>
            <w:shd w:val="clear" w:color="auto" w:fill="auto"/>
            <w:vAlign w:val="center"/>
            <w:hideMark/>
          </w:tcPr>
          <w:p w14:paraId="0C0B3ABB" w14:textId="77777777" w:rsidR="00FE1237" w:rsidRPr="00FE1237" w:rsidRDefault="00FE1237" w:rsidP="00FE1237">
            <w:pPr>
              <w:jc w:val="center"/>
              <w:rPr>
                <w:sz w:val="12"/>
                <w:szCs w:val="12"/>
              </w:rPr>
            </w:pPr>
            <w:r w:rsidRPr="00FE1237">
              <w:rPr>
                <w:sz w:val="12"/>
                <w:szCs w:val="12"/>
              </w:rPr>
              <w:t>Предложение экспертов</w:t>
            </w:r>
          </w:p>
        </w:tc>
        <w:tc>
          <w:tcPr>
            <w:tcW w:w="1725" w:type="pct"/>
            <w:shd w:val="clear" w:color="auto" w:fill="auto"/>
            <w:vAlign w:val="center"/>
            <w:hideMark/>
          </w:tcPr>
          <w:p w14:paraId="25D8D022"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1460D6BA" w14:textId="77777777" w:rsidTr="00AF6A06">
        <w:trPr>
          <w:trHeight w:val="156"/>
          <w:tblHeader/>
        </w:trPr>
        <w:tc>
          <w:tcPr>
            <w:tcW w:w="316" w:type="pct"/>
            <w:shd w:val="clear" w:color="auto" w:fill="auto"/>
            <w:noWrap/>
            <w:vAlign w:val="bottom"/>
            <w:hideMark/>
          </w:tcPr>
          <w:p w14:paraId="0EE3D66E" w14:textId="77777777" w:rsidR="00FE1237" w:rsidRPr="00FE1237" w:rsidRDefault="00FE1237" w:rsidP="00FE1237">
            <w:pPr>
              <w:jc w:val="center"/>
              <w:rPr>
                <w:sz w:val="12"/>
                <w:szCs w:val="12"/>
              </w:rPr>
            </w:pPr>
            <w:r w:rsidRPr="00FE1237">
              <w:rPr>
                <w:sz w:val="12"/>
                <w:szCs w:val="12"/>
              </w:rPr>
              <w:t>1</w:t>
            </w:r>
          </w:p>
        </w:tc>
        <w:tc>
          <w:tcPr>
            <w:tcW w:w="1173" w:type="pct"/>
            <w:shd w:val="clear" w:color="auto" w:fill="auto"/>
            <w:noWrap/>
            <w:vAlign w:val="bottom"/>
            <w:hideMark/>
          </w:tcPr>
          <w:p w14:paraId="55A5F96D" w14:textId="77777777" w:rsidR="00FE1237" w:rsidRPr="00FE1237" w:rsidRDefault="00FE1237" w:rsidP="00FE1237">
            <w:pPr>
              <w:jc w:val="center"/>
              <w:rPr>
                <w:sz w:val="12"/>
                <w:szCs w:val="12"/>
              </w:rPr>
            </w:pPr>
            <w:r w:rsidRPr="00FE1237">
              <w:rPr>
                <w:sz w:val="12"/>
                <w:szCs w:val="12"/>
              </w:rPr>
              <w:t>2</w:t>
            </w:r>
          </w:p>
        </w:tc>
        <w:tc>
          <w:tcPr>
            <w:tcW w:w="458" w:type="pct"/>
            <w:shd w:val="clear" w:color="auto" w:fill="auto"/>
            <w:noWrap/>
            <w:vAlign w:val="center"/>
            <w:hideMark/>
          </w:tcPr>
          <w:p w14:paraId="5B5E9EAA" w14:textId="77777777" w:rsidR="00FE1237" w:rsidRPr="00FE1237" w:rsidRDefault="00FE1237" w:rsidP="00FE1237">
            <w:pPr>
              <w:jc w:val="center"/>
              <w:rPr>
                <w:sz w:val="12"/>
                <w:szCs w:val="12"/>
              </w:rPr>
            </w:pPr>
            <w:r w:rsidRPr="00FE1237">
              <w:rPr>
                <w:sz w:val="12"/>
                <w:szCs w:val="12"/>
              </w:rPr>
              <w:t>3</w:t>
            </w:r>
          </w:p>
        </w:tc>
        <w:tc>
          <w:tcPr>
            <w:tcW w:w="703" w:type="pct"/>
            <w:shd w:val="clear" w:color="auto" w:fill="auto"/>
            <w:noWrap/>
            <w:vAlign w:val="bottom"/>
          </w:tcPr>
          <w:p w14:paraId="57F9D851" w14:textId="77777777" w:rsidR="00FE1237" w:rsidRPr="00FE1237" w:rsidRDefault="00FE1237" w:rsidP="00FE1237">
            <w:pPr>
              <w:jc w:val="center"/>
              <w:rPr>
                <w:sz w:val="12"/>
                <w:szCs w:val="12"/>
              </w:rPr>
            </w:pPr>
            <w:r w:rsidRPr="00FE1237">
              <w:rPr>
                <w:sz w:val="12"/>
                <w:szCs w:val="12"/>
              </w:rPr>
              <w:t>4</w:t>
            </w:r>
          </w:p>
        </w:tc>
        <w:tc>
          <w:tcPr>
            <w:tcW w:w="625" w:type="pct"/>
            <w:shd w:val="clear" w:color="auto" w:fill="auto"/>
            <w:noWrap/>
            <w:vAlign w:val="bottom"/>
          </w:tcPr>
          <w:p w14:paraId="26EC7F3B" w14:textId="77777777" w:rsidR="00FE1237" w:rsidRPr="00FE1237" w:rsidRDefault="00FE1237" w:rsidP="00FE1237">
            <w:pPr>
              <w:jc w:val="center"/>
              <w:rPr>
                <w:sz w:val="12"/>
                <w:szCs w:val="12"/>
              </w:rPr>
            </w:pPr>
            <w:r w:rsidRPr="00FE1237">
              <w:rPr>
                <w:sz w:val="12"/>
                <w:szCs w:val="12"/>
              </w:rPr>
              <w:t>5</w:t>
            </w:r>
          </w:p>
        </w:tc>
        <w:tc>
          <w:tcPr>
            <w:tcW w:w="1725" w:type="pct"/>
            <w:shd w:val="clear" w:color="auto" w:fill="auto"/>
            <w:noWrap/>
            <w:vAlign w:val="bottom"/>
          </w:tcPr>
          <w:p w14:paraId="59D9D22C" w14:textId="77777777" w:rsidR="00FE1237" w:rsidRPr="00FE1237" w:rsidRDefault="00FE1237" w:rsidP="00FE1237">
            <w:pPr>
              <w:jc w:val="center"/>
              <w:rPr>
                <w:sz w:val="12"/>
                <w:szCs w:val="12"/>
              </w:rPr>
            </w:pPr>
            <w:r w:rsidRPr="00FE1237">
              <w:rPr>
                <w:sz w:val="12"/>
                <w:szCs w:val="12"/>
              </w:rPr>
              <w:t>6</w:t>
            </w:r>
          </w:p>
        </w:tc>
      </w:tr>
      <w:tr w:rsidR="00FE1237" w:rsidRPr="00FE1237" w14:paraId="269E4B4B" w14:textId="77777777" w:rsidTr="00AF6A06">
        <w:trPr>
          <w:trHeight w:val="156"/>
        </w:trPr>
        <w:tc>
          <w:tcPr>
            <w:tcW w:w="5000" w:type="pct"/>
            <w:gridSpan w:val="6"/>
            <w:shd w:val="clear" w:color="auto" w:fill="auto"/>
            <w:noWrap/>
            <w:vAlign w:val="bottom"/>
            <w:hideMark/>
          </w:tcPr>
          <w:p w14:paraId="621A50E5" w14:textId="77777777" w:rsidR="00FE1237" w:rsidRPr="00FE1237" w:rsidRDefault="00FE1237" w:rsidP="00FE1237">
            <w:pPr>
              <w:rPr>
                <w:b/>
                <w:bCs/>
                <w:sz w:val="12"/>
                <w:szCs w:val="12"/>
              </w:rPr>
            </w:pPr>
            <w:r w:rsidRPr="00FE1237">
              <w:rPr>
                <w:b/>
                <w:bCs/>
                <w:sz w:val="12"/>
                <w:szCs w:val="12"/>
              </w:rPr>
              <w:t>Расчёт коэффициента индексации</w:t>
            </w:r>
          </w:p>
        </w:tc>
      </w:tr>
      <w:tr w:rsidR="00FE1237" w:rsidRPr="00FE1237" w14:paraId="456C1160" w14:textId="77777777" w:rsidTr="00AF6A06">
        <w:trPr>
          <w:trHeight w:val="149"/>
        </w:trPr>
        <w:tc>
          <w:tcPr>
            <w:tcW w:w="316" w:type="pct"/>
            <w:shd w:val="clear" w:color="auto" w:fill="auto"/>
            <w:noWrap/>
            <w:vAlign w:val="bottom"/>
            <w:hideMark/>
          </w:tcPr>
          <w:p w14:paraId="21BB3784" w14:textId="77777777" w:rsidR="00FE1237" w:rsidRPr="00FE1237" w:rsidRDefault="00FE1237" w:rsidP="00FE1237">
            <w:pPr>
              <w:jc w:val="center"/>
              <w:rPr>
                <w:sz w:val="12"/>
                <w:szCs w:val="12"/>
              </w:rPr>
            </w:pPr>
            <w:r w:rsidRPr="00FE1237">
              <w:rPr>
                <w:sz w:val="12"/>
                <w:szCs w:val="12"/>
              </w:rPr>
              <w:t>1</w:t>
            </w:r>
          </w:p>
        </w:tc>
        <w:tc>
          <w:tcPr>
            <w:tcW w:w="1173" w:type="pct"/>
            <w:shd w:val="clear" w:color="auto" w:fill="auto"/>
            <w:vAlign w:val="bottom"/>
            <w:hideMark/>
          </w:tcPr>
          <w:p w14:paraId="264D906E" w14:textId="77777777" w:rsidR="00FE1237" w:rsidRPr="00FE1237" w:rsidRDefault="00FE1237" w:rsidP="00FE1237">
            <w:pPr>
              <w:rPr>
                <w:sz w:val="12"/>
                <w:szCs w:val="12"/>
              </w:rPr>
            </w:pPr>
            <w:r w:rsidRPr="00FE1237">
              <w:rPr>
                <w:sz w:val="12"/>
                <w:szCs w:val="12"/>
              </w:rPr>
              <w:t>ИПЦ</w:t>
            </w:r>
          </w:p>
        </w:tc>
        <w:tc>
          <w:tcPr>
            <w:tcW w:w="458" w:type="pct"/>
            <w:shd w:val="clear" w:color="auto" w:fill="auto"/>
            <w:noWrap/>
            <w:vAlign w:val="center"/>
            <w:hideMark/>
          </w:tcPr>
          <w:p w14:paraId="08AA9EC3" w14:textId="77777777" w:rsidR="00FE1237" w:rsidRPr="00FE1237" w:rsidRDefault="00FE1237" w:rsidP="00FE1237">
            <w:pPr>
              <w:jc w:val="center"/>
              <w:rPr>
                <w:sz w:val="12"/>
                <w:szCs w:val="12"/>
              </w:rPr>
            </w:pPr>
            <w:r w:rsidRPr="00FE1237">
              <w:rPr>
                <w:sz w:val="12"/>
                <w:szCs w:val="12"/>
              </w:rPr>
              <w:t>%</w:t>
            </w:r>
          </w:p>
        </w:tc>
        <w:tc>
          <w:tcPr>
            <w:tcW w:w="703" w:type="pct"/>
            <w:shd w:val="clear" w:color="auto" w:fill="auto"/>
            <w:noWrap/>
            <w:vAlign w:val="bottom"/>
            <w:hideMark/>
          </w:tcPr>
          <w:p w14:paraId="1499474E" w14:textId="77777777" w:rsidR="00FE1237" w:rsidRPr="00FE1237" w:rsidRDefault="00FE1237" w:rsidP="00FE1237">
            <w:pPr>
              <w:jc w:val="right"/>
              <w:rPr>
                <w:sz w:val="12"/>
                <w:szCs w:val="12"/>
              </w:rPr>
            </w:pPr>
            <w:r w:rsidRPr="00FE1237">
              <w:rPr>
                <w:sz w:val="12"/>
                <w:szCs w:val="12"/>
              </w:rPr>
              <w:t>4,00%</w:t>
            </w:r>
          </w:p>
        </w:tc>
        <w:tc>
          <w:tcPr>
            <w:tcW w:w="625" w:type="pct"/>
            <w:shd w:val="clear" w:color="auto" w:fill="auto"/>
            <w:noWrap/>
            <w:vAlign w:val="bottom"/>
            <w:hideMark/>
          </w:tcPr>
          <w:p w14:paraId="5751321C" w14:textId="77777777" w:rsidR="00FE1237" w:rsidRPr="00FE1237" w:rsidRDefault="00FE1237" w:rsidP="00FE1237">
            <w:pPr>
              <w:jc w:val="right"/>
              <w:rPr>
                <w:sz w:val="12"/>
                <w:szCs w:val="12"/>
              </w:rPr>
            </w:pPr>
            <w:r w:rsidRPr="00FE1237">
              <w:rPr>
                <w:sz w:val="12"/>
                <w:szCs w:val="12"/>
              </w:rPr>
              <w:t>4,30%</w:t>
            </w:r>
          </w:p>
        </w:tc>
        <w:tc>
          <w:tcPr>
            <w:tcW w:w="1725" w:type="pct"/>
            <w:vMerge w:val="restart"/>
            <w:shd w:val="clear" w:color="auto" w:fill="auto"/>
            <w:vAlign w:val="center"/>
            <w:hideMark/>
          </w:tcPr>
          <w:p w14:paraId="60FC2D8B" w14:textId="77777777" w:rsidR="00FE1237" w:rsidRPr="00FE1237" w:rsidRDefault="00FE1237" w:rsidP="00FE1237">
            <w:pPr>
              <w:jc w:val="center"/>
              <w:rPr>
                <w:sz w:val="12"/>
                <w:szCs w:val="12"/>
              </w:rPr>
            </w:pPr>
            <w:r w:rsidRPr="00FE1237">
              <w:rPr>
                <w:sz w:val="12"/>
                <w:szCs w:val="12"/>
              </w:rPr>
              <w:t>рассчитан в соответствии с МУ ФСТ России от 18.03.2015 № 421-э</w:t>
            </w:r>
          </w:p>
        </w:tc>
      </w:tr>
      <w:tr w:rsidR="00FE1237" w:rsidRPr="00FE1237" w14:paraId="23DD7590" w14:textId="77777777" w:rsidTr="00AF6A06">
        <w:trPr>
          <w:trHeight w:val="31"/>
        </w:trPr>
        <w:tc>
          <w:tcPr>
            <w:tcW w:w="316" w:type="pct"/>
            <w:shd w:val="clear" w:color="auto" w:fill="auto"/>
            <w:noWrap/>
            <w:vAlign w:val="bottom"/>
            <w:hideMark/>
          </w:tcPr>
          <w:p w14:paraId="5DE36E95" w14:textId="77777777" w:rsidR="00FE1237" w:rsidRPr="00FE1237" w:rsidRDefault="00FE1237" w:rsidP="00FE1237">
            <w:pPr>
              <w:jc w:val="center"/>
              <w:rPr>
                <w:sz w:val="12"/>
                <w:szCs w:val="12"/>
              </w:rPr>
            </w:pPr>
            <w:r w:rsidRPr="00FE1237">
              <w:rPr>
                <w:sz w:val="12"/>
                <w:szCs w:val="12"/>
              </w:rPr>
              <w:t>2</w:t>
            </w:r>
          </w:p>
        </w:tc>
        <w:tc>
          <w:tcPr>
            <w:tcW w:w="1173" w:type="pct"/>
            <w:shd w:val="clear" w:color="auto" w:fill="auto"/>
            <w:vAlign w:val="bottom"/>
            <w:hideMark/>
          </w:tcPr>
          <w:p w14:paraId="79163ABE" w14:textId="77777777" w:rsidR="00FE1237" w:rsidRPr="00FE1237" w:rsidRDefault="00FE1237" w:rsidP="00FE1237">
            <w:pPr>
              <w:rPr>
                <w:sz w:val="12"/>
                <w:szCs w:val="12"/>
              </w:rPr>
            </w:pPr>
            <w:r w:rsidRPr="00FE1237">
              <w:rPr>
                <w:sz w:val="12"/>
                <w:szCs w:val="12"/>
              </w:rPr>
              <w:t>Индекс эффективности операционных расходов</w:t>
            </w:r>
          </w:p>
        </w:tc>
        <w:tc>
          <w:tcPr>
            <w:tcW w:w="458" w:type="pct"/>
            <w:shd w:val="clear" w:color="auto" w:fill="auto"/>
            <w:noWrap/>
            <w:vAlign w:val="center"/>
            <w:hideMark/>
          </w:tcPr>
          <w:p w14:paraId="64D88B73" w14:textId="77777777" w:rsidR="00FE1237" w:rsidRPr="00FE1237" w:rsidRDefault="00FE1237" w:rsidP="00FE1237">
            <w:pPr>
              <w:jc w:val="center"/>
              <w:rPr>
                <w:sz w:val="12"/>
                <w:szCs w:val="12"/>
              </w:rPr>
            </w:pPr>
            <w:r w:rsidRPr="00FE1237">
              <w:rPr>
                <w:sz w:val="12"/>
                <w:szCs w:val="12"/>
              </w:rPr>
              <w:t>%</w:t>
            </w:r>
          </w:p>
        </w:tc>
        <w:tc>
          <w:tcPr>
            <w:tcW w:w="703" w:type="pct"/>
            <w:shd w:val="clear" w:color="auto" w:fill="auto"/>
            <w:noWrap/>
            <w:vAlign w:val="bottom"/>
            <w:hideMark/>
          </w:tcPr>
          <w:p w14:paraId="626AA181" w14:textId="77777777" w:rsidR="00FE1237" w:rsidRPr="00FE1237" w:rsidRDefault="00FE1237" w:rsidP="00FE1237">
            <w:pPr>
              <w:jc w:val="right"/>
              <w:rPr>
                <w:sz w:val="12"/>
                <w:szCs w:val="12"/>
              </w:rPr>
            </w:pPr>
            <w:r w:rsidRPr="00FE1237">
              <w:rPr>
                <w:sz w:val="12"/>
                <w:szCs w:val="12"/>
              </w:rPr>
              <w:t>1,0%</w:t>
            </w:r>
          </w:p>
        </w:tc>
        <w:tc>
          <w:tcPr>
            <w:tcW w:w="625" w:type="pct"/>
            <w:shd w:val="clear" w:color="auto" w:fill="auto"/>
            <w:noWrap/>
            <w:vAlign w:val="bottom"/>
            <w:hideMark/>
          </w:tcPr>
          <w:p w14:paraId="2FC2ACD4" w14:textId="77777777" w:rsidR="00FE1237" w:rsidRPr="00FE1237" w:rsidRDefault="00FE1237" w:rsidP="00FE1237">
            <w:pPr>
              <w:jc w:val="right"/>
              <w:rPr>
                <w:sz w:val="12"/>
                <w:szCs w:val="12"/>
              </w:rPr>
            </w:pPr>
            <w:r w:rsidRPr="00FE1237">
              <w:rPr>
                <w:sz w:val="12"/>
                <w:szCs w:val="12"/>
              </w:rPr>
              <w:t>1,0%</w:t>
            </w:r>
          </w:p>
        </w:tc>
        <w:tc>
          <w:tcPr>
            <w:tcW w:w="1725" w:type="pct"/>
            <w:vMerge/>
            <w:shd w:val="clear" w:color="auto" w:fill="auto"/>
            <w:vAlign w:val="center"/>
            <w:hideMark/>
          </w:tcPr>
          <w:p w14:paraId="5A6D081F" w14:textId="77777777" w:rsidR="00FE1237" w:rsidRPr="00FE1237" w:rsidRDefault="00FE1237" w:rsidP="00FE1237">
            <w:pPr>
              <w:rPr>
                <w:sz w:val="12"/>
                <w:szCs w:val="12"/>
              </w:rPr>
            </w:pPr>
          </w:p>
        </w:tc>
      </w:tr>
      <w:tr w:rsidR="00FE1237" w:rsidRPr="00FE1237" w14:paraId="1DA0E818" w14:textId="77777777" w:rsidTr="00AF6A06">
        <w:trPr>
          <w:trHeight w:val="149"/>
        </w:trPr>
        <w:tc>
          <w:tcPr>
            <w:tcW w:w="316" w:type="pct"/>
            <w:shd w:val="clear" w:color="auto" w:fill="auto"/>
            <w:noWrap/>
            <w:vAlign w:val="bottom"/>
            <w:hideMark/>
          </w:tcPr>
          <w:p w14:paraId="01F3E929" w14:textId="77777777" w:rsidR="00FE1237" w:rsidRPr="00FE1237" w:rsidRDefault="00FE1237" w:rsidP="00FE1237">
            <w:pPr>
              <w:jc w:val="center"/>
              <w:rPr>
                <w:sz w:val="12"/>
                <w:szCs w:val="12"/>
              </w:rPr>
            </w:pPr>
            <w:r w:rsidRPr="00FE1237">
              <w:rPr>
                <w:sz w:val="12"/>
                <w:szCs w:val="12"/>
              </w:rPr>
              <w:t>3</w:t>
            </w:r>
          </w:p>
        </w:tc>
        <w:tc>
          <w:tcPr>
            <w:tcW w:w="1173" w:type="pct"/>
            <w:shd w:val="clear" w:color="auto" w:fill="auto"/>
            <w:vAlign w:val="bottom"/>
            <w:hideMark/>
          </w:tcPr>
          <w:p w14:paraId="05448731" w14:textId="77777777" w:rsidR="00FE1237" w:rsidRPr="00FE1237" w:rsidRDefault="00FE1237" w:rsidP="00FE1237">
            <w:pPr>
              <w:rPr>
                <w:sz w:val="12"/>
                <w:szCs w:val="12"/>
              </w:rPr>
            </w:pPr>
            <w:r w:rsidRPr="00FE1237">
              <w:rPr>
                <w:sz w:val="12"/>
                <w:szCs w:val="12"/>
              </w:rPr>
              <w:t>Количество активов</w:t>
            </w:r>
          </w:p>
        </w:tc>
        <w:tc>
          <w:tcPr>
            <w:tcW w:w="458" w:type="pct"/>
            <w:shd w:val="clear" w:color="auto" w:fill="auto"/>
            <w:noWrap/>
            <w:vAlign w:val="center"/>
            <w:hideMark/>
          </w:tcPr>
          <w:p w14:paraId="3103063F" w14:textId="77777777" w:rsidR="00FE1237" w:rsidRPr="00FE1237" w:rsidRDefault="00FE1237" w:rsidP="00FE1237">
            <w:pPr>
              <w:jc w:val="center"/>
              <w:rPr>
                <w:sz w:val="12"/>
                <w:szCs w:val="12"/>
              </w:rPr>
            </w:pPr>
            <w:r w:rsidRPr="00FE1237">
              <w:rPr>
                <w:sz w:val="12"/>
                <w:szCs w:val="12"/>
              </w:rPr>
              <w:t>у.е.</w:t>
            </w:r>
          </w:p>
        </w:tc>
        <w:tc>
          <w:tcPr>
            <w:tcW w:w="703" w:type="pct"/>
            <w:shd w:val="clear" w:color="auto" w:fill="auto"/>
            <w:noWrap/>
            <w:vAlign w:val="bottom"/>
            <w:hideMark/>
          </w:tcPr>
          <w:p w14:paraId="5C136622" w14:textId="77777777" w:rsidR="00FE1237" w:rsidRPr="00FE1237" w:rsidRDefault="00FE1237" w:rsidP="00FE1237">
            <w:pPr>
              <w:jc w:val="right"/>
              <w:rPr>
                <w:sz w:val="12"/>
                <w:szCs w:val="12"/>
              </w:rPr>
            </w:pPr>
            <w:r w:rsidRPr="00FE1237">
              <w:rPr>
                <w:sz w:val="12"/>
                <w:szCs w:val="12"/>
              </w:rPr>
              <w:t>1 697,61</w:t>
            </w:r>
          </w:p>
        </w:tc>
        <w:tc>
          <w:tcPr>
            <w:tcW w:w="625" w:type="pct"/>
            <w:shd w:val="clear" w:color="auto" w:fill="auto"/>
            <w:noWrap/>
            <w:vAlign w:val="bottom"/>
            <w:hideMark/>
          </w:tcPr>
          <w:p w14:paraId="6F420D57" w14:textId="77777777" w:rsidR="00FE1237" w:rsidRPr="00FE1237" w:rsidRDefault="00FE1237" w:rsidP="00FE1237">
            <w:pPr>
              <w:jc w:val="right"/>
              <w:rPr>
                <w:sz w:val="12"/>
                <w:szCs w:val="12"/>
              </w:rPr>
            </w:pPr>
            <w:r w:rsidRPr="00FE1237">
              <w:rPr>
                <w:sz w:val="12"/>
                <w:szCs w:val="12"/>
              </w:rPr>
              <w:t>1 697,61</w:t>
            </w:r>
          </w:p>
        </w:tc>
        <w:tc>
          <w:tcPr>
            <w:tcW w:w="1725" w:type="pct"/>
            <w:vMerge/>
            <w:shd w:val="clear" w:color="auto" w:fill="auto"/>
            <w:vAlign w:val="center"/>
            <w:hideMark/>
          </w:tcPr>
          <w:p w14:paraId="5406A2D0" w14:textId="77777777" w:rsidR="00FE1237" w:rsidRPr="00FE1237" w:rsidRDefault="00FE1237" w:rsidP="00FE1237">
            <w:pPr>
              <w:rPr>
                <w:sz w:val="12"/>
                <w:szCs w:val="12"/>
              </w:rPr>
            </w:pPr>
          </w:p>
        </w:tc>
      </w:tr>
      <w:tr w:rsidR="00FE1237" w:rsidRPr="00FE1237" w14:paraId="22ADA4F0" w14:textId="77777777" w:rsidTr="00AF6A06">
        <w:trPr>
          <w:trHeight w:val="31"/>
        </w:trPr>
        <w:tc>
          <w:tcPr>
            <w:tcW w:w="316" w:type="pct"/>
            <w:shd w:val="clear" w:color="auto" w:fill="auto"/>
            <w:noWrap/>
            <w:vAlign w:val="bottom"/>
            <w:hideMark/>
          </w:tcPr>
          <w:p w14:paraId="40F4B517" w14:textId="77777777" w:rsidR="00FE1237" w:rsidRPr="00FE1237" w:rsidRDefault="00FE1237" w:rsidP="00FE1237">
            <w:pPr>
              <w:jc w:val="center"/>
              <w:rPr>
                <w:sz w:val="12"/>
                <w:szCs w:val="12"/>
              </w:rPr>
            </w:pPr>
            <w:r w:rsidRPr="00FE1237">
              <w:rPr>
                <w:sz w:val="12"/>
                <w:szCs w:val="12"/>
              </w:rPr>
              <w:t>4</w:t>
            </w:r>
          </w:p>
        </w:tc>
        <w:tc>
          <w:tcPr>
            <w:tcW w:w="1173" w:type="pct"/>
            <w:shd w:val="clear" w:color="auto" w:fill="auto"/>
            <w:vAlign w:val="bottom"/>
            <w:hideMark/>
          </w:tcPr>
          <w:p w14:paraId="06D3FB11" w14:textId="77777777" w:rsidR="00FE1237" w:rsidRPr="00FE1237" w:rsidRDefault="00FE1237" w:rsidP="00FE1237">
            <w:pPr>
              <w:rPr>
                <w:sz w:val="12"/>
                <w:szCs w:val="12"/>
              </w:rPr>
            </w:pPr>
            <w:r w:rsidRPr="00FE1237">
              <w:rPr>
                <w:sz w:val="12"/>
                <w:szCs w:val="12"/>
              </w:rPr>
              <w:t>Индекс изменения количества активов</w:t>
            </w:r>
          </w:p>
        </w:tc>
        <w:tc>
          <w:tcPr>
            <w:tcW w:w="458" w:type="pct"/>
            <w:shd w:val="clear" w:color="auto" w:fill="auto"/>
            <w:noWrap/>
            <w:vAlign w:val="center"/>
            <w:hideMark/>
          </w:tcPr>
          <w:p w14:paraId="0D536823" w14:textId="77777777" w:rsidR="00FE1237" w:rsidRPr="00FE1237" w:rsidRDefault="00FE1237" w:rsidP="00FE1237">
            <w:pPr>
              <w:jc w:val="center"/>
              <w:rPr>
                <w:sz w:val="12"/>
                <w:szCs w:val="12"/>
              </w:rPr>
            </w:pPr>
            <w:r w:rsidRPr="00FE1237">
              <w:rPr>
                <w:sz w:val="12"/>
                <w:szCs w:val="12"/>
              </w:rPr>
              <w:t>%</w:t>
            </w:r>
          </w:p>
        </w:tc>
        <w:tc>
          <w:tcPr>
            <w:tcW w:w="703" w:type="pct"/>
            <w:shd w:val="clear" w:color="auto" w:fill="auto"/>
            <w:noWrap/>
            <w:vAlign w:val="bottom"/>
            <w:hideMark/>
          </w:tcPr>
          <w:p w14:paraId="53CEB997" w14:textId="77777777" w:rsidR="00FE1237" w:rsidRPr="00FE1237" w:rsidRDefault="00FE1237" w:rsidP="00FE1237">
            <w:pPr>
              <w:jc w:val="right"/>
              <w:rPr>
                <w:sz w:val="12"/>
                <w:szCs w:val="12"/>
              </w:rPr>
            </w:pPr>
            <w:r w:rsidRPr="00FE1237">
              <w:rPr>
                <w:sz w:val="12"/>
                <w:szCs w:val="12"/>
              </w:rPr>
              <w:t>-26,68%</w:t>
            </w:r>
          </w:p>
        </w:tc>
        <w:tc>
          <w:tcPr>
            <w:tcW w:w="625" w:type="pct"/>
            <w:shd w:val="clear" w:color="auto" w:fill="auto"/>
            <w:noWrap/>
            <w:vAlign w:val="bottom"/>
            <w:hideMark/>
          </w:tcPr>
          <w:p w14:paraId="3CB2BC82" w14:textId="77777777" w:rsidR="00FE1237" w:rsidRPr="00FE1237" w:rsidRDefault="00FE1237" w:rsidP="00FE1237">
            <w:pPr>
              <w:jc w:val="right"/>
              <w:rPr>
                <w:sz w:val="12"/>
                <w:szCs w:val="12"/>
              </w:rPr>
            </w:pPr>
            <w:r w:rsidRPr="00FE1237">
              <w:rPr>
                <w:sz w:val="12"/>
                <w:szCs w:val="12"/>
              </w:rPr>
              <w:t>-26,68%</w:t>
            </w:r>
          </w:p>
        </w:tc>
        <w:tc>
          <w:tcPr>
            <w:tcW w:w="1725" w:type="pct"/>
            <w:vMerge/>
            <w:shd w:val="clear" w:color="auto" w:fill="auto"/>
            <w:vAlign w:val="center"/>
            <w:hideMark/>
          </w:tcPr>
          <w:p w14:paraId="2FF69B39" w14:textId="77777777" w:rsidR="00FE1237" w:rsidRPr="00FE1237" w:rsidRDefault="00FE1237" w:rsidP="00FE1237">
            <w:pPr>
              <w:rPr>
                <w:sz w:val="12"/>
                <w:szCs w:val="12"/>
              </w:rPr>
            </w:pPr>
          </w:p>
        </w:tc>
      </w:tr>
      <w:tr w:rsidR="00FE1237" w:rsidRPr="00FE1237" w14:paraId="623562D3" w14:textId="77777777" w:rsidTr="00AF6A06">
        <w:trPr>
          <w:trHeight w:val="31"/>
        </w:trPr>
        <w:tc>
          <w:tcPr>
            <w:tcW w:w="316" w:type="pct"/>
            <w:shd w:val="clear" w:color="auto" w:fill="auto"/>
            <w:noWrap/>
            <w:vAlign w:val="bottom"/>
            <w:hideMark/>
          </w:tcPr>
          <w:p w14:paraId="7A9D4CBF" w14:textId="77777777" w:rsidR="00FE1237" w:rsidRPr="00FE1237" w:rsidRDefault="00FE1237" w:rsidP="00FE1237">
            <w:pPr>
              <w:jc w:val="center"/>
              <w:rPr>
                <w:sz w:val="12"/>
                <w:szCs w:val="12"/>
              </w:rPr>
            </w:pPr>
            <w:r w:rsidRPr="00FE1237">
              <w:rPr>
                <w:sz w:val="12"/>
                <w:szCs w:val="12"/>
              </w:rPr>
              <w:t>5</w:t>
            </w:r>
          </w:p>
        </w:tc>
        <w:tc>
          <w:tcPr>
            <w:tcW w:w="1173" w:type="pct"/>
            <w:shd w:val="clear" w:color="auto" w:fill="auto"/>
            <w:vAlign w:val="bottom"/>
            <w:hideMark/>
          </w:tcPr>
          <w:p w14:paraId="7F96391D" w14:textId="77777777" w:rsidR="00FE1237" w:rsidRPr="00FE1237" w:rsidRDefault="00FE1237" w:rsidP="00FE1237">
            <w:pPr>
              <w:rPr>
                <w:sz w:val="12"/>
                <w:szCs w:val="12"/>
              </w:rPr>
            </w:pPr>
            <w:r w:rsidRPr="00FE1237">
              <w:rPr>
                <w:sz w:val="12"/>
                <w:szCs w:val="12"/>
              </w:rPr>
              <w:t>Коэффициент эластичности затрат по росту активов</w:t>
            </w:r>
          </w:p>
        </w:tc>
        <w:tc>
          <w:tcPr>
            <w:tcW w:w="458" w:type="pct"/>
            <w:shd w:val="clear" w:color="auto" w:fill="auto"/>
            <w:noWrap/>
            <w:vAlign w:val="center"/>
            <w:hideMark/>
          </w:tcPr>
          <w:p w14:paraId="411A05F2" w14:textId="77777777" w:rsidR="00FE1237" w:rsidRPr="00FE1237" w:rsidRDefault="00FE1237" w:rsidP="00FE1237">
            <w:pPr>
              <w:jc w:val="center"/>
              <w:rPr>
                <w:sz w:val="12"/>
                <w:szCs w:val="12"/>
              </w:rPr>
            </w:pPr>
            <w:r w:rsidRPr="00FE1237">
              <w:rPr>
                <w:sz w:val="12"/>
                <w:szCs w:val="12"/>
              </w:rPr>
              <w:t> </w:t>
            </w:r>
          </w:p>
        </w:tc>
        <w:tc>
          <w:tcPr>
            <w:tcW w:w="703" w:type="pct"/>
            <w:shd w:val="clear" w:color="auto" w:fill="auto"/>
            <w:noWrap/>
            <w:vAlign w:val="bottom"/>
            <w:hideMark/>
          </w:tcPr>
          <w:p w14:paraId="1E62EADC" w14:textId="77777777" w:rsidR="00FE1237" w:rsidRPr="00FE1237" w:rsidRDefault="00FE1237" w:rsidP="00FE1237">
            <w:pPr>
              <w:jc w:val="right"/>
              <w:rPr>
                <w:sz w:val="12"/>
                <w:szCs w:val="12"/>
              </w:rPr>
            </w:pPr>
            <w:r w:rsidRPr="00FE1237">
              <w:rPr>
                <w:sz w:val="12"/>
                <w:szCs w:val="12"/>
              </w:rPr>
              <w:t>0,75</w:t>
            </w:r>
          </w:p>
        </w:tc>
        <w:tc>
          <w:tcPr>
            <w:tcW w:w="625" w:type="pct"/>
            <w:shd w:val="clear" w:color="auto" w:fill="auto"/>
            <w:noWrap/>
            <w:vAlign w:val="bottom"/>
            <w:hideMark/>
          </w:tcPr>
          <w:p w14:paraId="53D8BA82" w14:textId="77777777" w:rsidR="00FE1237" w:rsidRPr="00FE1237" w:rsidRDefault="00FE1237" w:rsidP="00FE1237">
            <w:pPr>
              <w:jc w:val="right"/>
              <w:rPr>
                <w:sz w:val="12"/>
                <w:szCs w:val="12"/>
              </w:rPr>
            </w:pPr>
            <w:r w:rsidRPr="00FE1237">
              <w:rPr>
                <w:sz w:val="12"/>
                <w:szCs w:val="12"/>
              </w:rPr>
              <w:t>0,75</w:t>
            </w:r>
          </w:p>
        </w:tc>
        <w:tc>
          <w:tcPr>
            <w:tcW w:w="1725" w:type="pct"/>
            <w:vMerge/>
            <w:shd w:val="clear" w:color="auto" w:fill="auto"/>
            <w:vAlign w:val="center"/>
            <w:hideMark/>
          </w:tcPr>
          <w:p w14:paraId="3C77FD18" w14:textId="77777777" w:rsidR="00FE1237" w:rsidRPr="00FE1237" w:rsidRDefault="00FE1237" w:rsidP="00FE1237">
            <w:pPr>
              <w:rPr>
                <w:sz w:val="12"/>
                <w:szCs w:val="12"/>
              </w:rPr>
            </w:pPr>
          </w:p>
        </w:tc>
      </w:tr>
      <w:tr w:rsidR="00FE1237" w:rsidRPr="00FE1237" w14:paraId="7F0256D3" w14:textId="77777777" w:rsidTr="00AF6A06">
        <w:trPr>
          <w:trHeight w:val="31"/>
        </w:trPr>
        <w:tc>
          <w:tcPr>
            <w:tcW w:w="316" w:type="pct"/>
            <w:shd w:val="clear" w:color="auto" w:fill="auto"/>
            <w:noWrap/>
            <w:vAlign w:val="bottom"/>
            <w:hideMark/>
          </w:tcPr>
          <w:p w14:paraId="351D2214" w14:textId="77777777" w:rsidR="00FE1237" w:rsidRPr="00FE1237" w:rsidRDefault="00FE1237" w:rsidP="00FE1237">
            <w:pPr>
              <w:jc w:val="center"/>
              <w:rPr>
                <w:sz w:val="12"/>
                <w:szCs w:val="12"/>
              </w:rPr>
            </w:pPr>
            <w:r w:rsidRPr="00FE1237">
              <w:rPr>
                <w:sz w:val="12"/>
                <w:szCs w:val="12"/>
              </w:rPr>
              <w:t>6</w:t>
            </w:r>
          </w:p>
        </w:tc>
        <w:tc>
          <w:tcPr>
            <w:tcW w:w="1173" w:type="pct"/>
            <w:shd w:val="clear" w:color="auto" w:fill="auto"/>
            <w:vAlign w:val="bottom"/>
            <w:hideMark/>
          </w:tcPr>
          <w:p w14:paraId="39B1228C" w14:textId="77777777" w:rsidR="00FE1237" w:rsidRPr="00FE1237" w:rsidRDefault="00FE1237" w:rsidP="00FE1237">
            <w:pPr>
              <w:rPr>
                <w:sz w:val="12"/>
                <w:szCs w:val="12"/>
              </w:rPr>
            </w:pPr>
            <w:r w:rsidRPr="00FE1237">
              <w:rPr>
                <w:sz w:val="12"/>
                <w:szCs w:val="12"/>
              </w:rPr>
              <w:t>Итого коэффициент индексации</w:t>
            </w:r>
          </w:p>
        </w:tc>
        <w:tc>
          <w:tcPr>
            <w:tcW w:w="458" w:type="pct"/>
            <w:shd w:val="clear" w:color="auto" w:fill="auto"/>
            <w:noWrap/>
            <w:vAlign w:val="center"/>
            <w:hideMark/>
          </w:tcPr>
          <w:p w14:paraId="5B87210F" w14:textId="77777777" w:rsidR="00FE1237" w:rsidRPr="00FE1237" w:rsidRDefault="00FE1237" w:rsidP="00FE1237">
            <w:pPr>
              <w:jc w:val="center"/>
              <w:rPr>
                <w:sz w:val="12"/>
                <w:szCs w:val="12"/>
              </w:rPr>
            </w:pPr>
            <w:r w:rsidRPr="00FE1237">
              <w:rPr>
                <w:sz w:val="12"/>
                <w:szCs w:val="12"/>
              </w:rPr>
              <w:t> </w:t>
            </w:r>
          </w:p>
        </w:tc>
        <w:tc>
          <w:tcPr>
            <w:tcW w:w="703" w:type="pct"/>
            <w:shd w:val="clear" w:color="auto" w:fill="auto"/>
            <w:noWrap/>
            <w:vAlign w:val="bottom"/>
            <w:hideMark/>
          </w:tcPr>
          <w:p w14:paraId="6A0C323C" w14:textId="77777777" w:rsidR="00FE1237" w:rsidRPr="00FE1237" w:rsidRDefault="00FE1237" w:rsidP="00FE1237">
            <w:pPr>
              <w:jc w:val="right"/>
              <w:rPr>
                <w:sz w:val="12"/>
                <w:szCs w:val="12"/>
              </w:rPr>
            </w:pPr>
            <w:r w:rsidRPr="00FE1237">
              <w:rPr>
                <w:sz w:val="12"/>
                <w:szCs w:val="12"/>
              </w:rPr>
              <w:t>0,8236</w:t>
            </w:r>
          </w:p>
        </w:tc>
        <w:tc>
          <w:tcPr>
            <w:tcW w:w="625" w:type="pct"/>
            <w:shd w:val="clear" w:color="auto" w:fill="auto"/>
            <w:noWrap/>
            <w:vAlign w:val="bottom"/>
            <w:hideMark/>
          </w:tcPr>
          <w:p w14:paraId="70F01650" w14:textId="77777777" w:rsidR="00FE1237" w:rsidRPr="00FE1237" w:rsidRDefault="00FE1237" w:rsidP="00FE1237">
            <w:pPr>
              <w:jc w:val="right"/>
              <w:rPr>
                <w:sz w:val="12"/>
                <w:szCs w:val="12"/>
              </w:rPr>
            </w:pPr>
            <w:r w:rsidRPr="00FE1237">
              <w:rPr>
                <w:sz w:val="12"/>
                <w:szCs w:val="12"/>
              </w:rPr>
              <w:t>0,8260</w:t>
            </w:r>
          </w:p>
        </w:tc>
        <w:tc>
          <w:tcPr>
            <w:tcW w:w="1725" w:type="pct"/>
            <w:vMerge/>
            <w:shd w:val="clear" w:color="auto" w:fill="auto"/>
            <w:vAlign w:val="center"/>
            <w:hideMark/>
          </w:tcPr>
          <w:p w14:paraId="4594F831" w14:textId="77777777" w:rsidR="00FE1237" w:rsidRPr="00FE1237" w:rsidRDefault="00FE1237" w:rsidP="00FE1237">
            <w:pPr>
              <w:rPr>
                <w:sz w:val="12"/>
                <w:szCs w:val="12"/>
              </w:rPr>
            </w:pPr>
          </w:p>
        </w:tc>
      </w:tr>
      <w:tr w:rsidR="00FE1237" w:rsidRPr="00FE1237" w14:paraId="34C33F8C" w14:textId="77777777" w:rsidTr="00AF6A06">
        <w:trPr>
          <w:trHeight w:val="156"/>
        </w:trPr>
        <w:tc>
          <w:tcPr>
            <w:tcW w:w="5000" w:type="pct"/>
            <w:gridSpan w:val="6"/>
            <w:shd w:val="clear" w:color="auto" w:fill="auto"/>
            <w:noWrap/>
            <w:vAlign w:val="bottom"/>
            <w:hideMark/>
          </w:tcPr>
          <w:p w14:paraId="17C9D37E" w14:textId="77777777" w:rsidR="00FE1237" w:rsidRPr="00FE1237" w:rsidRDefault="00FE1237" w:rsidP="00FE1237">
            <w:pPr>
              <w:rPr>
                <w:b/>
                <w:bCs/>
                <w:sz w:val="12"/>
                <w:szCs w:val="12"/>
              </w:rPr>
            </w:pPr>
            <w:r w:rsidRPr="00FE1237">
              <w:rPr>
                <w:b/>
                <w:bCs/>
                <w:sz w:val="12"/>
                <w:szCs w:val="12"/>
              </w:rPr>
              <w:t>1. Расчёт подконтрольных расходов</w:t>
            </w:r>
          </w:p>
        </w:tc>
      </w:tr>
      <w:tr w:rsidR="00FE1237" w:rsidRPr="00FE1237" w14:paraId="343D9746" w14:textId="77777777" w:rsidTr="00AF6A06">
        <w:trPr>
          <w:trHeight w:val="227"/>
        </w:trPr>
        <w:tc>
          <w:tcPr>
            <w:tcW w:w="316" w:type="pct"/>
            <w:shd w:val="clear" w:color="auto" w:fill="auto"/>
            <w:noWrap/>
            <w:vAlign w:val="bottom"/>
            <w:hideMark/>
          </w:tcPr>
          <w:p w14:paraId="4169AF3B" w14:textId="77777777" w:rsidR="00FE1237" w:rsidRPr="00FE1237" w:rsidRDefault="00FE1237" w:rsidP="00FE1237">
            <w:pPr>
              <w:jc w:val="center"/>
              <w:rPr>
                <w:sz w:val="12"/>
                <w:szCs w:val="12"/>
              </w:rPr>
            </w:pPr>
            <w:r w:rsidRPr="00FE1237">
              <w:rPr>
                <w:sz w:val="12"/>
                <w:szCs w:val="12"/>
              </w:rPr>
              <w:t>1.1.</w:t>
            </w:r>
          </w:p>
        </w:tc>
        <w:tc>
          <w:tcPr>
            <w:tcW w:w="1173" w:type="pct"/>
            <w:shd w:val="clear" w:color="auto" w:fill="auto"/>
            <w:vAlign w:val="bottom"/>
            <w:hideMark/>
          </w:tcPr>
          <w:p w14:paraId="0E744E51" w14:textId="77777777" w:rsidR="00FE1237" w:rsidRPr="00FE1237" w:rsidRDefault="00FE1237" w:rsidP="00FE1237">
            <w:pPr>
              <w:rPr>
                <w:sz w:val="12"/>
                <w:szCs w:val="12"/>
              </w:rPr>
            </w:pPr>
            <w:r w:rsidRPr="00FE1237">
              <w:rPr>
                <w:sz w:val="12"/>
                <w:szCs w:val="12"/>
              </w:rPr>
              <w:t>Материальные затраты</w:t>
            </w:r>
          </w:p>
        </w:tc>
        <w:tc>
          <w:tcPr>
            <w:tcW w:w="458" w:type="pct"/>
            <w:shd w:val="clear" w:color="auto" w:fill="auto"/>
            <w:noWrap/>
            <w:vAlign w:val="center"/>
            <w:hideMark/>
          </w:tcPr>
          <w:p w14:paraId="1EED31C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0C9B4330" w14:textId="77777777" w:rsidR="00FE1237" w:rsidRPr="00FE1237" w:rsidRDefault="00FE1237" w:rsidP="00FE1237">
            <w:pPr>
              <w:jc w:val="right"/>
              <w:rPr>
                <w:sz w:val="12"/>
                <w:szCs w:val="12"/>
              </w:rPr>
            </w:pPr>
            <w:r w:rsidRPr="00FE1237">
              <w:rPr>
                <w:sz w:val="12"/>
                <w:szCs w:val="12"/>
              </w:rPr>
              <w:t>122 994,55</w:t>
            </w:r>
          </w:p>
        </w:tc>
        <w:tc>
          <w:tcPr>
            <w:tcW w:w="625" w:type="pct"/>
            <w:shd w:val="clear" w:color="auto" w:fill="auto"/>
            <w:noWrap/>
            <w:vAlign w:val="bottom"/>
            <w:hideMark/>
          </w:tcPr>
          <w:p w14:paraId="3B6D3C23" w14:textId="77777777" w:rsidR="00FE1237" w:rsidRPr="00FE1237" w:rsidRDefault="00FE1237" w:rsidP="00FE1237">
            <w:pPr>
              <w:jc w:val="right"/>
              <w:rPr>
                <w:sz w:val="12"/>
                <w:szCs w:val="12"/>
              </w:rPr>
            </w:pPr>
            <w:r w:rsidRPr="00FE1237">
              <w:rPr>
                <w:sz w:val="12"/>
                <w:szCs w:val="12"/>
              </w:rPr>
              <w:t>92 305,53</w:t>
            </w:r>
          </w:p>
        </w:tc>
        <w:tc>
          <w:tcPr>
            <w:tcW w:w="1725" w:type="pct"/>
            <w:shd w:val="clear" w:color="auto" w:fill="auto"/>
            <w:vAlign w:val="center"/>
            <w:hideMark/>
          </w:tcPr>
          <w:p w14:paraId="68A8F14A"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1628EB5D" w14:textId="77777777" w:rsidTr="00AF6A06">
        <w:trPr>
          <w:trHeight w:val="31"/>
        </w:trPr>
        <w:tc>
          <w:tcPr>
            <w:tcW w:w="316" w:type="pct"/>
            <w:shd w:val="clear" w:color="auto" w:fill="auto"/>
            <w:noWrap/>
            <w:vAlign w:val="bottom"/>
            <w:hideMark/>
          </w:tcPr>
          <w:p w14:paraId="39E127C8" w14:textId="77777777" w:rsidR="00FE1237" w:rsidRPr="00FE1237" w:rsidRDefault="00FE1237" w:rsidP="00FE1237">
            <w:pPr>
              <w:jc w:val="center"/>
              <w:rPr>
                <w:i/>
                <w:iCs/>
                <w:sz w:val="12"/>
                <w:szCs w:val="12"/>
              </w:rPr>
            </w:pPr>
            <w:r w:rsidRPr="00FE1237">
              <w:rPr>
                <w:i/>
                <w:iCs/>
                <w:sz w:val="12"/>
                <w:szCs w:val="12"/>
              </w:rPr>
              <w:t>1.1.1.</w:t>
            </w:r>
          </w:p>
        </w:tc>
        <w:tc>
          <w:tcPr>
            <w:tcW w:w="1173" w:type="pct"/>
            <w:shd w:val="clear" w:color="auto" w:fill="auto"/>
            <w:vAlign w:val="bottom"/>
            <w:hideMark/>
          </w:tcPr>
          <w:p w14:paraId="0DBFE4D9" w14:textId="77777777" w:rsidR="00FE1237" w:rsidRPr="00FE1237" w:rsidRDefault="00FE1237" w:rsidP="00FE1237">
            <w:pPr>
              <w:rPr>
                <w:i/>
                <w:iCs/>
                <w:sz w:val="12"/>
                <w:szCs w:val="12"/>
              </w:rPr>
            </w:pPr>
            <w:r w:rsidRPr="00FE1237">
              <w:rPr>
                <w:i/>
                <w:iCs/>
                <w:sz w:val="12"/>
                <w:szCs w:val="12"/>
              </w:rPr>
              <w:t>Сырье, материалы, запасные части, инструмент, топливо</w:t>
            </w:r>
          </w:p>
        </w:tc>
        <w:tc>
          <w:tcPr>
            <w:tcW w:w="458" w:type="pct"/>
            <w:shd w:val="clear" w:color="auto" w:fill="auto"/>
            <w:noWrap/>
            <w:vAlign w:val="center"/>
            <w:hideMark/>
          </w:tcPr>
          <w:p w14:paraId="15BB0D5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43FC4290" w14:textId="77777777" w:rsidR="00FE1237" w:rsidRPr="00FE1237" w:rsidRDefault="00FE1237" w:rsidP="00FE1237">
            <w:pPr>
              <w:jc w:val="right"/>
              <w:rPr>
                <w:sz w:val="12"/>
                <w:szCs w:val="12"/>
              </w:rPr>
            </w:pPr>
            <w:r w:rsidRPr="00FE1237">
              <w:rPr>
                <w:sz w:val="12"/>
                <w:szCs w:val="12"/>
              </w:rPr>
              <w:t>2 215,87</w:t>
            </w:r>
          </w:p>
        </w:tc>
        <w:tc>
          <w:tcPr>
            <w:tcW w:w="625" w:type="pct"/>
            <w:shd w:val="clear" w:color="auto" w:fill="auto"/>
            <w:noWrap/>
            <w:vAlign w:val="bottom"/>
            <w:hideMark/>
          </w:tcPr>
          <w:p w14:paraId="3F92545F" w14:textId="77777777" w:rsidR="00FE1237" w:rsidRPr="00FE1237" w:rsidRDefault="00FE1237" w:rsidP="00FE1237">
            <w:pPr>
              <w:jc w:val="right"/>
              <w:rPr>
                <w:sz w:val="12"/>
                <w:szCs w:val="12"/>
              </w:rPr>
            </w:pPr>
            <w:r w:rsidRPr="00FE1237">
              <w:rPr>
                <w:sz w:val="12"/>
                <w:szCs w:val="12"/>
              </w:rPr>
              <w:t>905,04</w:t>
            </w:r>
          </w:p>
        </w:tc>
        <w:tc>
          <w:tcPr>
            <w:tcW w:w="1725" w:type="pct"/>
            <w:shd w:val="clear" w:color="auto" w:fill="auto"/>
            <w:vAlign w:val="center"/>
            <w:hideMark/>
          </w:tcPr>
          <w:p w14:paraId="6BBB93FB" w14:textId="77777777" w:rsidR="00FE1237" w:rsidRPr="00FE1237" w:rsidRDefault="00FE1237" w:rsidP="00FE1237">
            <w:pPr>
              <w:rPr>
                <w:sz w:val="12"/>
                <w:szCs w:val="12"/>
              </w:rPr>
            </w:pPr>
            <w:r w:rsidRPr="00FE1237">
              <w:rPr>
                <w:sz w:val="12"/>
                <w:szCs w:val="12"/>
              </w:rPr>
              <w:t>Постановление 1178 п. 15-18 Основ ценообразования, расчёт. т. 34 стр. 8845, график потребности в счётчиках на 2022-202026 года.</w:t>
            </w:r>
          </w:p>
        </w:tc>
      </w:tr>
      <w:tr w:rsidR="00FE1237" w:rsidRPr="00FE1237" w14:paraId="6CC93A5D" w14:textId="77777777" w:rsidTr="00AF6A06">
        <w:trPr>
          <w:trHeight w:val="166"/>
        </w:trPr>
        <w:tc>
          <w:tcPr>
            <w:tcW w:w="316" w:type="pct"/>
            <w:shd w:val="clear" w:color="auto" w:fill="auto"/>
            <w:noWrap/>
            <w:vAlign w:val="bottom"/>
            <w:hideMark/>
          </w:tcPr>
          <w:p w14:paraId="3ADA06E8" w14:textId="77777777" w:rsidR="00FE1237" w:rsidRPr="00FE1237" w:rsidRDefault="00FE1237" w:rsidP="00FE1237">
            <w:pPr>
              <w:jc w:val="center"/>
              <w:rPr>
                <w:i/>
                <w:iCs/>
                <w:sz w:val="12"/>
                <w:szCs w:val="12"/>
              </w:rPr>
            </w:pPr>
            <w:r w:rsidRPr="00FE1237">
              <w:rPr>
                <w:i/>
                <w:iCs/>
                <w:sz w:val="12"/>
                <w:szCs w:val="12"/>
              </w:rPr>
              <w:t>1.1.2.</w:t>
            </w:r>
          </w:p>
        </w:tc>
        <w:tc>
          <w:tcPr>
            <w:tcW w:w="1173" w:type="pct"/>
            <w:shd w:val="clear" w:color="auto" w:fill="auto"/>
            <w:vAlign w:val="bottom"/>
            <w:hideMark/>
          </w:tcPr>
          <w:p w14:paraId="5947CDFE" w14:textId="77777777" w:rsidR="00FE1237" w:rsidRPr="00FE1237" w:rsidRDefault="00FE1237" w:rsidP="00FE1237">
            <w:pPr>
              <w:rPr>
                <w:i/>
                <w:iCs/>
                <w:sz w:val="12"/>
                <w:szCs w:val="12"/>
              </w:rPr>
            </w:pPr>
            <w:r w:rsidRPr="00FE1237">
              <w:rPr>
                <w:i/>
                <w:iCs/>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458" w:type="pct"/>
            <w:shd w:val="clear" w:color="auto" w:fill="auto"/>
            <w:noWrap/>
            <w:vAlign w:val="center"/>
            <w:hideMark/>
          </w:tcPr>
          <w:p w14:paraId="32B66FB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1BE80B7C" w14:textId="77777777" w:rsidR="00FE1237" w:rsidRPr="00FE1237" w:rsidRDefault="00FE1237" w:rsidP="00FE1237">
            <w:pPr>
              <w:jc w:val="right"/>
              <w:rPr>
                <w:sz w:val="12"/>
                <w:szCs w:val="12"/>
              </w:rPr>
            </w:pPr>
            <w:r w:rsidRPr="00FE1237">
              <w:rPr>
                <w:sz w:val="12"/>
                <w:szCs w:val="12"/>
              </w:rPr>
              <w:t>120 778,68</w:t>
            </w:r>
          </w:p>
        </w:tc>
        <w:tc>
          <w:tcPr>
            <w:tcW w:w="625" w:type="pct"/>
            <w:shd w:val="clear" w:color="auto" w:fill="auto"/>
            <w:noWrap/>
            <w:vAlign w:val="bottom"/>
            <w:hideMark/>
          </w:tcPr>
          <w:p w14:paraId="300D4547" w14:textId="77777777" w:rsidR="00FE1237" w:rsidRPr="00FE1237" w:rsidRDefault="00FE1237" w:rsidP="00FE1237">
            <w:pPr>
              <w:jc w:val="right"/>
              <w:rPr>
                <w:sz w:val="12"/>
                <w:szCs w:val="12"/>
              </w:rPr>
            </w:pPr>
            <w:r w:rsidRPr="00FE1237">
              <w:rPr>
                <w:sz w:val="12"/>
                <w:szCs w:val="12"/>
              </w:rPr>
              <w:t>91 400,49</w:t>
            </w:r>
          </w:p>
        </w:tc>
        <w:tc>
          <w:tcPr>
            <w:tcW w:w="1725" w:type="pct"/>
            <w:shd w:val="clear" w:color="auto" w:fill="auto"/>
            <w:vAlign w:val="center"/>
            <w:hideMark/>
          </w:tcPr>
          <w:p w14:paraId="0827753C"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77FF3806" w14:textId="77777777" w:rsidTr="00AF6A06">
        <w:trPr>
          <w:trHeight w:val="31"/>
        </w:trPr>
        <w:tc>
          <w:tcPr>
            <w:tcW w:w="316" w:type="pct"/>
            <w:shd w:val="clear" w:color="auto" w:fill="auto"/>
            <w:noWrap/>
            <w:vAlign w:val="bottom"/>
            <w:hideMark/>
          </w:tcPr>
          <w:p w14:paraId="7ED0EB21" w14:textId="77777777" w:rsidR="00FE1237" w:rsidRPr="00FE1237" w:rsidRDefault="00FE1237" w:rsidP="00FE1237">
            <w:pPr>
              <w:jc w:val="center"/>
              <w:rPr>
                <w:sz w:val="12"/>
                <w:szCs w:val="12"/>
              </w:rPr>
            </w:pPr>
            <w:r w:rsidRPr="00FE1237">
              <w:rPr>
                <w:sz w:val="12"/>
                <w:szCs w:val="12"/>
              </w:rPr>
              <w:t>1.2.</w:t>
            </w:r>
          </w:p>
        </w:tc>
        <w:tc>
          <w:tcPr>
            <w:tcW w:w="1173" w:type="pct"/>
            <w:shd w:val="clear" w:color="auto" w:fill="auto"/>
            <w:vAlign w:val="bottom"/>
            <w:hideMark/>
          </w:tcPr>
          <w:p w14:paraId="2FD9602D" w14:textId="77777777" w:rsidR="00FE1237" w:rsidRPr="00FE1237" w:rsidRDefault="00FE1237" w:rsidP="00FE1237">
            <w:pPr>
              <w:rPr>
                <w:sz w:val="12"/>
                <w:szCs w:val="12"/>
              </w:rPr>
            </w:pPr>
            <w:r w:rsidRPr="00FE1237">
              <w:rPr>
                <w:sz w:val="12"/>
                <w:szCs w:val="12"/>
              </w:rPr>
              <w:t>Расходы на оплату труда</w:t>
            </w:r>
          </w:p>
        </w:tc>
        <w:tc>
          <w:tcPr>
            <w:tcW w:w="458" w:type="pct"/>
            <w:shd w:val="clear" w:color="auto" w:fill="auto"/>
            <w:noWrap/>
            <w:vAlign w:val="center"/>
            <w:hideMark/>
          </w:tcPr>
          <w:p w14:paraId="414B7CAF"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07FB135B" w14:textId="77777777" w:rsidR="00FE1237" w:rsidRPr="00FE1237" w:rsidRDefault="00FE1237" w:rsidP="00FE1237">
            <w:pPr>
              <w:jc w:val="right"/>
              <w:rPr>
                <w:sz w:val="12"/>
                <w:szCs w:val="12"/>
              </w:rPr>
            </w:pPr>
            <w:r w:rsidRPr="00FE1237">
              <w:rPr>
                <w:sz w:val="12"/>
                <w:szCs w:val="12"/>
              </w:rPr>
              <w:t>12 342,78</w:t>
            </w:r>
          </w:p>
        </w:tc>
        <w:tc>
          <w:tcPr>
            <w:tcW w:w="625" w:type="pct"/>
            <w:shd w:val="clear" w:color="auto" w:fill="auto"/>
            <w:noWrap/>
            <w:vAlign w:val="bottom"/>
            <w:hideMark/>
          </w:tcPr>
          <w:p w14:paraId="46222C00" w14:textId="77777777" w:rsidR="00FE1237" w:rsidRPr="00FE1237" w:rsidRDefault="00FE1237" w:rsidP="00FE1237">
            <w:pPr>
              <w:jc w:val="right"/>
              <w:rPr>
                <w:sz w:val="12"/>
                <w:szCs w:val="12"/>
              </w:rPr>
            </w:pPr>
            <w:r w:rsidRPr="00FE1237">
              <w:rPr>
                <w:sz w:val="12"/>
                <w:szCs w:val="12"/>
              </w:rPr>
              <w:t>11 748,02</w:t>
            </w:r>
          </w:p>
        </w:tc>
        <w:tc>
          <w:tcPr>
            <w:tcW w:w="1725" w:type="pct"/>
            <w:shd w:val="clear" w:color="auto" w:fill="auto"/>
            <w:vAlign w:val="center"/>
            <w:hideMark/>
          </w:tcPr>
          <w:p w14:paraId="27FEE0B5"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57E65723" w14:textId="77777777" w:rsidTr="00AF6A06">
        <w:trPr>
          <w:trHeight w:val="31"/>
        </w:trPr>
        <w:tc>
          <w:tcPr>
            <w:tcW w:w="316" w:type="pct"/>
            <w:shd w:val="clear" w:color="auto" w:fill="auto"/>
            <w:noWrap/>
            <w:vAlign w:val="bottom"/>
            <w:hideMark/>
          </w:tcPr>
          <w:p w14:paraId="151527D5" w14:textId="77777777" w:rsidR="00FE1237" w:rsidRPr="00FE1237" w:rsidRDefault="00FE1237" w:rsidP="00FE1237">
            <w:pPr>
              <w:jc w:val="center"/>
              <w:rPr>
                <w:i/>
                <w:iCs/>
                <w:sz w:val="12"/>
                <w:szCs w:val="12"/>
              </w:rPr>
            </w:pPr>
            <w:r w:rsidRPr="00FE1237">
              <w:rPr>
                <w:i/>
                <w:iCs/>
                <w:sz w:val="12"/>
                <w:szCs w:val="12"/>
              </w:rPr>
              <w:t> </w:t>
            </w:r>
          </w:p>
        </w:tc>
        <w:tc>
          <w:tcPr>
            <w:tcW w:w="1173" w:type="pct"/>
            <w:shd w:val="clear" w:color="auto" w:fill="auto"/>
            <w:vAlign w:val="bottom"/>
            <w:hideMark/>
          </w:tcPr>
          <w:p w14:paraId="67A5CE59" w14:textId="77777777" w:rsidR="00FE1237" w:rsidRPr="00FE1237" w:rsidRDefault="00FE1237" w:rsidP="00FE1237">
            <w:pPr>
              <w:jc w:val="right"/>
              <w:rPr>
                <w:i/>
                <w:iCs/>
                <w:sz w:val="12"/>
                <w:szCs w:val="12"/>
              </w:rPr>
            </w:pPr>
            <w:r w:rsidRPr="00FE1237">
              <w:rPr>
                <w:i/>
                <w:iCs/>
                <w:sz w:val="12"/>
                <w:szCs w:val="12"/>
              </w:rPr>
              <w:t>Среднесписочная численность</w:t>
            </w:r>
          </w:p>
        </w:tc>
        <w:tc>
          <w:tcPr>
            <w:tcW w:w="458" w:type="pct"/>
            <w:shd w:val="clear" w:color="auto" w:fill="auto"/>
            <w:noWrap/>
            <w:vAlign w:val="center"/>
            <w:hideMark/>
          </w:tcPr>
          <w:p w14:paraId="5EEA2078" w14:textId="77777777" w:rsidR="00FE1237" w:rsidRPr="00FE1237" w:rsidRDefault="00FE1237" w:rsidP="00FE1237">
            <w:pPr>
              <w:jc w:val="center"/>
              <w:rPr>
                <w:i/>
                <w:iCs/>
                <w:sz w:val="12"/>
                <w:szCs w:val="12"/>
              </w:rPr>
            </w:pPr>
            <w:r w:rsidRPr="00FE1237">
              <w:rPr>
                <w:i/>
                <w:iCs/>
                <w:sz w:val="12"/>
                <w:szCs w:val="12"/>
              </w:rPr>
              <w:t>чел.</w:t>
            </w:r>
          </w:p>
        </w:tc>
        <w:tc>
          <w:tcPr>
            <w:tcW w:w="703" w:type="pct"/>
            <w:shd w:val="clear" w:color="auto" w:fill="auto"/>
            <w:noWrap/>
            <w:vAlign w:val="bottom"/>
            <w:hideMark/>
          </w:tcPr>
          <w:p w14:paraId="56EC8A43" w14:textId="77777777" w:rsidR="00FE1237" w:rsidRPr="00FE1237" w:rsidRDefault="00FE1237" w:rsidP="00FE1237">
            <w:pPr>
              <w:jc w:val="right"/>
              <w:rPr>
                <w:sz w:val="12"/>
                <w:szCs w:val="12"/>
              </w:rPr>
            </w:pPr>
            <w:r w:rsidRPr="00FE1237">
              <w:rPr>
                <w:sz w:val="12"/>
                <w:szCs w:val="12"/>
              </w:rPr>
              <w:t>19,00</w:t>
            </w:r>
          </w:p>
        </w:tc>
        <w:tc>
          <w:tcPr>
            <w:tcW w:w="625" w:type="pct"/>
            <w:shd w:val="clear" w:color="auto" w:fill="auto"/>
            <w:noWrap/>
            <w:vAlign w:val="bottom"/>
            <w:hideMark/>
          </w:tcPr>
          <w:p w14:paraId="4B81110B" w14:textId="77777777" w:rsidR="00FE1237" w:rsidRPr="00FE1237" w:rsidRDefault="00FE1237" w:rsidP="00FE1237">
            <w:pPr>
              <w:jc w:val="right"/>
              <w:rPr>
                <w:sz w:val="12"/>
                <w:szCs w:val="12"/>
              </w:rPr>
            </w:pPr>
            <w:r w:rsidRPr="00FE1237">
              <w:rPr>
                <w:sz w:val="12"/>
                <w:szCs w:val="12"/>
              </w:rPr>
              <w:t>18,0</w:t>
            </w:r>
          </w:p>
        </w:tc>
        <w:tc>
          <w:tcPr>
            <w:tcW w:w="1725" w:type="pct"/>
            <w:shd w:val="clear" w:color="auto" w:fill="auto"/>
            <w:vAlign w:val="center"/>
            <w:hideMark/>
          </w:tcPr>
          <w:p w14:paraId="3177B1A2" w14:textId="77777777" w:rsidR="00FE1237" w:rsidRPr="00FE1237" w:rsidRDefault="00FE1237" w:rsidP="00FE1237">
            <w:pPr>
              <w:rPr>
                <w:sz w:val="12"/>
                <w:szCs w:val="12"/>
              </w:rPr>
            </w:pPr>
            <w:r w:rsidRPr="00FE1237">
              <w:rPr>
                <w:sz w:val="12"/>
                <w:szCs w:val="12"/>
              </w:rPr>
              <w:t>Принято в доле от П-4 по 2020 году, П-4 за сентябрь 2021 года, исключён водитель</w:t>
            </w:r>
          </w:p>
        </w:tc>
      </w:tr>
      <w:tr w:rsidR="00FE1237" w:rsidRPr="00FE1237" w14:paraId="1BC559F2" w14:textId="77777777" w:rsidTr="00AF6A06">
        <w:trPr>
          <w:trHeight w:val="31"/>
        </w:trPr>
        <w:tc>
          <w:tcPr>
            <w:tcW w:w="316" w:type="pct"/>
            <w:shd w:val="clear" w:color="auto" w:fill="auto"/>
            <w:noWrap/>
            <w:vAlign w:val="bottom"/>
            <w:hideMark/>
          </w:tcPr>
          <w:p w14:paraId="3AA9B7E6" w14:textId="77777777" w:rsidR="00FE1237" w:rsidRPr="00FE1237" w:rsidRDefault="00FE1237" w:rsidP="00FE1237">
            <w:pPr>
              <w:jc w:val="center"/>
              <w:rPr>
                <w:i/>
                <w:iCs/>
                <w:sz w:val="12"/>
                <w:szCs w:val="12"/>
              </w:rPr>
            </w:pPr>
            <w:r w:rsidRPr="00FE1237">
              <w:rPr>
                <w:i/>
                <w:iCs/>
                <w:sz w:val="12"/>
                <w:szCs w:val="12"/>
              </w:rPr>
              <w:t> </w:t>
            </w:r>
          </w:p>
        </w:tc>
        <w:tc>
          <w:tcPr>
            <w:tcW w:w="1173" w:type="pct"/>
            <w:shd w:val="clear" w:color="auto" w:fill="auto"/>
            <w:vAlign w:val="bottom"/>
            <w:hideMark/>
          </w:tcPr>
          <w:p w14:paraId="1C00D8C2" w14:textId="77777777" w:rsidR="00FE1237" w:rsidRPr="00FE1237" w:rsidRDefault="00FE1237" w:rsidP="00FE1237">
            <w:pPr>
              <w:jc w:val="right"/>
              <w:rPr>
                <w:i/>
                <w:iCs/>
                <w:sz w:val="12"/>
                <w:szCs w:val="12"/>
              </w:rPr>
            </w:pPr>
            <w:r w:rsidRPr="00FE1237">
              <w:rPr>
                <w:i/>
                <w:iCs/>
                <w:sz w:val="12"/>
                <w:szCs w:val="12"/>
              </w:rPr>
              <w:t>Средняя заработная плата</w:t>
            </w:r>
          </w:p>
        </w:tc>
        <w:tc>
          <w:tcPr>
            <w:tcW w:w="458" w:type="pct"/>
            <w:shd w:val="clear" w:color="auto" w:fill="auto"/>
            <w:noWrap/>
            <w:vAlign w:val="center"/>
            <w:hideMark/>
          </w:tcPr>
          <w:p w14:paraId="67885B06" w14:textId="77777777" w:rsidR="00FE1237" w:rsidRPr="00FE1237" w:rsidRDefault="00FE1237" w:rsidP="00FE1237">
            <w:pPr>
              <w:jc w:val="center"/>
              <w:rPr>
                <w:i/>
                <w:iCs/>
                <w:sz w:val="12"/>
                <w:szCs w:val="12"/>
              </w:rPr>
            </w:pPr>
            <w:r w:rsidRPr="00FE1237">
              <w:rPr>
                <w:i/>
                <w:iCs/>
                <w:sz w:val="12"/>
                <w:szCs w:val="12"/>
              </w:rPr>
              <w:t>руб./чел. в мес.</w:t>
            </w:r>
          </w:p>
        </w:tc>
        <w:tc>
          <w:tcPr>
            <w:tcW w:w="703" w:type="pct"/>
            <w:shd w:val="clear" w:color="auto" w:fill="auto"/>
            <w:noWrap/>
            <w:vAlign w:val="bottom"/>
            <w:hideMark/>
          </w:tcPr>
          <w:p w14:paraId="7518D922" w14:textId="77777777" w:rsidR="00FE1237" w:rsidRPr="00FE1237" w:rsidRDefault="00FE1237" w:rsidP="00FE1237">
            <w:pPr>
              <w:jc w:val="right"/>
              <w:rPr>
                <w:i/>
                <w:iCs/>
                <w:sz w:val="12"/>
                <w:szCs w:val="12"/>
              </w:rPr>
            </w:pPr>
            <w:r w:rsidRPr="00FE1237">
              <w:rPr>
                <w:i/>
                <w:iCs/>
                <w:sz w:val="12"/>
                <w:szCs w:val="12"/>
              </w:rPr>
              <w:t>54 135,00</w:t>
            </w:r>
          </w:p>
        </w:tc>
        <w:tc>
          <w:tcPr>
            <w:tcW w:w="625" w:type="pct"/>
            <w:shd w:val="clear" w:color="auto" w:fill="auto"/>
            <w:noWrap/>
            <w:vAlign w:val="bottom"/>
            <w:hideMark/>
          </w:tcPr>
          <w:p w14:paraId="554ED307" w14:textId="77777777" w:rsidR="00FE1237" w:rsidRPr="00FE1237" w:rsidRDefault="00FE1237" w:rsidP="00FE1237">
            <w:pPr>
              <w:jc w:val="right"/>
              <w:rPr>
                <w:i/>
                <w:iCs/>
                <w:sz w:val="12"/>
                <w:szCs w:val="12"/>
              </w:rPr>
            </w:pPr>
            <w:r w:rsidRPr="00FE1237">
              <w:rPr>
                <w:i/>
                <w:iCs/>
                <w:sz w:val="12"/>
                <w:szCs w:val="12"/>
              </w:rPr>
              <w:t>54 389,00</w:t>
            </w:r>
          </w:p>
        </w:tc>
        <w:tc>
          <w:tcPr>
            <w:tcW w:w="1725" w:type="pct"/>
            <w:shd w:val="clear" w:color="auto" w:fill="auto"/>
            <w:vAlign w:val="center"/>
            <w:hideMark/>
          </w:tcPr>
          <w:p w14:paraId="4C02A01D" w14:textId="77777777" w:rsidR="00FE1237" w:rsidRPr="00FE1237" w:rsidRDefault="00FE1237" w:rsidP="00FE1237">
            <w:pPr>
              <w:rPr>
                <w:sz w:val="12"/>
                <w:szCs w:val="12"/>
              </w:rPr>
            </w:pPr>
            <w:r w:rsidRPr="00FE1237">
              <w:rPr>
                <w:sz w:val="12"/>
                <w:szCs w:val="12"/>
              </w:rPr>
              <w:t>kemerovostat.gks.ru/storage/mediabank/Средняя%20заработная%20плата%20работников%20организаций%20по%20ВЭД_август_%202021г..pdf</w:t>
            </w:r>
          </w:p>
        </w:tc>
      </w:tr>
      <w:tr w:rsidR="00FE1237" w:rsidRPr="00FE1237" w14:paraId="3FFC7741" w14:textId="77777777" w:rsidTr="00AF6A06">
        <w:trPr>
          <w:trHeight w:val="300"/>
        </w:trPr>
        <w:tc>
          <w:tcPr>
            <w:tcW w:w="316" w:type="pct"/>
            <w:shd w:val="clear" w:color="auto" w:fill="auto"/>
            <w:noWrap/>
            <w:vAlign w:val="bottom"/>
            <w:hideMark/>
          </w:tcPr>
          <w:p w14:paraId="7D18517B" w14:textId="77777777" w:rsidR="00FE1237" w:rsidRPr="00FE1237" w:rsidRDefault="00FE1237" w:rsidP="00FE1237">
            <w:pPr>
              <w:jc w:val="center"/>
              <w:rPr>
                <w:sz w:val="12"/>
                <w:szCs w:val="12"/>
              </w:rPr>
            </w:pPr>
            <w:r w:rsidRPr="00FE1237">
              <w:rPr>
                <w:sz w:val="12"/>
                <w:szCs w:val="12"/>
              </w:rPr>
              <w:t>1.3.</w:t>
            </w:r>
          </w:p>
        </w:tc>
        <w:tc>
          <w:tcPr>
            <w:tcW w:w="1173" w:type="pct"/>
            <w:shd w:val="clear" w:color="auto" w:fill="auto"/>
            <w:vAlign w:val="bottom"/>
            <w:hideMark/>
          </w:tcPr>
          <w:p w14:paraId="28FAE135" w14:textId="77777777" w:rsidR="00FE1237" w:rsidRPr="00FE1237" w:rsidRDefault="00FE1237" w:rsidP="00FE1237">
            <w:pPr>
              <w:rPr>
                <w:sz w:val="12"/>
                <w:szCs w:val="12"/>
              </w:rPr>
            </w:pPr>
            <w:r w:rsidRPr="00FE1237">
              <w:rPr>
                <w:sz w:val="12"/>
                <w:szCs w:val="12"/>
              </w:rPr>
              <w:t>Прочие расходы, всего, в том числе:</w:t>
            </w:r>
          </w:p>
        </w:tc>
        <w:tc>
          <w:tcPr>
            <w:tcW w:w="458" w:type="pct"/>
            <w:shd w:val="clear" w:color="auto" w:fill="auto"/>
            <w:noWrap/>
            <w:vAlign w:val="center"/>
            <w:hideMark/>
          </w:tcPr>
          <w:p w14:paraId="3B9E7C1B"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4A0BE715" w14:textId="77777777" w:rsidR="00FE1237" w:rsidRPr="00FE1237" w:rsidRDefault="00FE1237" w:rsidP="00FE1237">
            <w:pPr>
              <w:jc w:val="right"/>
              <w:rPr>
                <w:sz w:val="12"/>
                <w:szCs w:val="12"/>
              </w:rPr>
            </w:pPr>
            <w:r w:rsidRPr="00FE1237">
              <w:rPr>
                <w:sz w:val="12"/>
                <w:szCs w:val="12"/>
              </w:rPr>
              <w:t>41 321,90</w:t>
            </w:r>
          </w:p>
        </w:tc>
        <w:tc>
          <w:tcPr>
            <w:tcW w:w="625" w:type="pct"/>
            <w:shd w:val="clear" w:color="auto" w:fill="auto"/>
            <w:noWrap/>
            <w:vAlign w:val="bottom"/>
            <w:hideMark/>
          </w:tcPr>
          <w:p w14:paraId="45ACF136" w14:textId="77777777" w:rsidR="00FE1237" w:rsidRPr="00FE1237" w:rsidRDefault="00FE1237" w:rsidP="00FE1237">
            <w:pPr>
              <w:jc w:val="right"/>
              <w:rPr>
                <w:sz w:val="12"/>
                <w:szCs w:val="12"/>
              </w:rPr>
            </w:pPr>
            <w:r w:rsidRPr="00FE1237">
              <w:rPr>
                <w:sz w:val="12"/>
                <w:szCs w:val="12"/>
              </w:rPr>
              <w:t>16 635,83</w:t>
            </w:r>
          </w:p>
        </w:tc>
        <w:tc>
          <w:tcPr>
            <w:tcW w:w="1725" w:type="pct"/>
            <w:shd w:val="clear" w:color="auto" w:fill="auto"/>
            <w:vAlign w:val="center"/>
            <w:hideMark/>
          </w:tcPr>
          <w:p w14:paraId="16AE83A1"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1F31F40F" w14:textId="77777777" w:rsidTr="00AF6A06">
        <w:trPr>
          <w:trHeight w:val="300"/>
        </w:trPr>
        <w:tc>
          <w:tcPr>
            <w:tcW w:w="316" w:type="pct"/>
            <w:shd w:val="clear" w:color="auto" w:fill="auto"/>
            <w:noWrap/>
            <w:vAlign w:val="bottom"/>
            <w:hideMark/>
          </w:tcPr>
          <w:p w14:paraId="5377C231" w14:textId="77777777" w:rsidR="00FE1237" w:rsidRPr="00FE1237" w:rsidRDefault="00FE1237" w:rsidP="00FE1237">
            <w:pPr>
              <w:jc w:val="center"/>
              <w:rPr>
                <w:i/>
                <w:iCs/>
                <w:sz w:val="12"/>
                <w:szCs w:val="12"/>
              </w:rPr>
            </w:pPr>
            <w:r w:rsidRPr="00FE1237">
              <w:rPr>
                <w:i/>
                <w:iCs/>
                <w:sz w:val="12"/>
                <w:szCs w:val="12"/>
              </w:rPr>
              <w:t>1.3.1.</w:t>
            </w:r>
          </w:p>
        </w:tc>
        <w:tc>
          <w:tcPr>
            <w:tcW w:w="1173" w:type="pct"/>
            <w:shd w:val="clear" w:color="auto" w:fill="auto"/>
            <w:vAlign w:val="bottom"/>
            <w:hideMark/>
          </w:tcPr>
          <w:p w14:paraId="3461B9E1" w14:textId="77777777" w:rsidR="00FE1237" w:rsidRPr="00FE1237" w:rsidRDefault="00FE1237" w:rsidP="00FE1237">
            <w:pPr>
              <w:rPr>
                <w:i/>
                <w:iCs/>
                <w:sz w:val="12"/>
                <w:szCs w:val="12"/>
              </w:rPr>
            </w:pPr>
            <w:r w:rsidRPr="00FE1237">
              <w:rPr>
                <w:i/>
                <w:iCs/>
                <w:sz w:val="12"/>
                <w:szCs w:val="12"/>
              </w:rPr>
              <w:t>Ремонт основных фондов</w:t>
            </w:r>
          </w:p>
        </w:tc>
        <w:tc>
          <w:tcPr>
            <w:tcW w:w="458" w:type="pct"/>
            <w:shd w:val="clear" w:color="auto" w:fill="auto"/>
            <w:noWrap/>
            <w:vAlign w:val="center"/>
            <w:hideMark/>
          </w:tcPr>
          <w:p w14:paraId="2424ABAE"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2DDAFBDE" w14:textId="77777777" w:rsidR="00FE1237" w:rsidRPr="00FE1237" w:rsidRDefault="00FE1237" w:rsidP="00FE1237">
            <w:pPr>
              <w:jc w:val="right"/>
              <w:rPr>
                <w:sz w:val="12"/>
                <w:szCs w:val="12"/>
              </w:rPr>
            </w:pPr>
            <w:r w:rsidRPr="00FE1237">
              <w:rPr>
                <w:sz w:val="12"/>
                <w:szCs w:val="12"/>
              </w:rPr>
              <w:t>39 803,53</w:t>
            </w:r>
          </w:p>
        </w:tc>
        <w:tc>
          <w:tcPr>
            <w:tcW w:w="625" w:type="pct"/>
            <w:shd w:val="clear" w:color="auto" w:fill="auto"/>
            <w:noWrap/>
            <w:vAlign w:val="bottom"/>
            <w:hideMark/>
          </w:tcPr>
          <w:p w14:paraId="44FD3C54" w14:textId="77777777" w:rsidR="00FE1237" w:rsidRPr="00FE1237" w:rsidRDefault="00FE1237" w:rsidP="00FE1237">
            <w:pPr>
              <w:jc w:val="right"/>
              <w:rPr>
                <w:sz w:val="12"/>
                <w:szCs w:val="12"/>
              </w:rPr>
            </w:pPr>
            <w:r w:rsidRPr="00FE1237">
              <w:rPr>
                <w:sz w:val="12"/>
                <w:szCs w:val="12"/>
              </w:rPr>
              <w:t>15 323,95</w:t>
            </w:r>
          </w:p>
        </w:tc>
        <w:tc>
          <w:tcPr>
            <w:tcW w:w="1725" w:type="pct"/>
            <w:shd w:val="clear" w:color="auto" w:fill="auto"/>
            <w:vAlign w:val="center"/>
            <w:hideMark/>
          </w:tcPr>
          <w:p w14:paraId="420043B3"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775359B6" w14:textId="77777777" w:rsidTr="00AF6A06">
        <w:trPr>
          <w:trHeight w:val="300"/>
        </w:trPr>
        <w:tc>
          <w:tcPr>
            <w:tcW w:w="316" w:type="pct"/>
            <w:shd w:val="clear" w:color="auto" w:fill="auto"/>
            <w:noWrap/>
            <w:vAlign w:val="bottom"/>
            <w:hideMark/>
          </w:tcPr>
          <w:p w14:paraId="5A6CA89B" w14:textId="77777777" w:rsidR="00FE1237" w:rsidRPr="00FE1237" w:rsidRDefault="00FE1237" w:rsidP="00FE1237">
            <w:pPr>
              <w:jc w:val="center"/>
              <w:rPr>
                <w:i/>
                <w:iCs/>
                <w:sz w:val="12"/>
                <w:szCs w:val="12"/>
              </w:rPr>
            </w:pPr>
            <w:r w:rsidRPr="00FE1237">
              <w:rPr>
                <w:i/>
                <w:iCs/>
                <w:sz w:val="12"/>
                <w:szCs w:val="12"/>
              </w:rPr>
              <w:t>1.3.2.</w:t>
            </w:r>
          </w:p>
        </w:tc>
        <w:tc>
          <w:tcPr>
            <w:tcW w:w="1173" w:type="pct"/>
            <w:shd w:val="clear" w:color="auto" w:fill="auto"/>
            <w:vAlign w:val="bottom"/>
            <w:hideMark/>
          </w:tcPr>
          <w:p w14:paraId="158D3540" w14:textId="77777777" w:rsidR="00FE1237" w:rsidRPr="00FE1237" w:rsidRDefault="00FE1237" w:rsidP="00FE1237">
            <w:pPr>
              <w:rPr>
                <w:i/>
                <w:iCs/>
                <w:sz w:val="12"/>
                <w:szCs w:val="12"/>
              </w:rPr>
            </w:pPr>
            <w:r w:rsidRPr="00FE1237">
              <w:rPr>
                <w:i/>
                <w:iCs/>
                <w:sz w:val="12"/>
                <w:szCs w:val="12"/>
              </w:rPr>
              <w:t>Оплата работ и услуг сторонних организаций</w:t>
            </w:r>
          </w:p>
        </w:tc>
        <w:tc>
          <w:tcPr>
            <w:tcW w:w="458" w:type="pct"/>
            <w:shd w:val="clear" w:color="auto" w:fill="auto"/>
            <w:noWrap/>
            <w:vAlign w:val="center"/>
            <w:hideMark/>
          </w:tcPr>
          <w:p w14:paraId="6540A427"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7BE64614" w14:textId="77777777" w:rsidR="00FE1237" w:rsidRPr="00FE1237" w:rsidRDefault="00FE1237" w:rsidP="00FE1237">
            <w:pPr>
              <w:jc w:val="right"/>
              <w:rPr>
                <w:i/>
                <w:iCs/>
                <w:sz w:val="12"/>
                <w:szCs w:val="12"/>
              </w:rPr>
            </w:pPr>
            <w:r w:rsidRPr="00FE1237">
              <w:rPr>
                <w:i/>
                <w:iCs/>
                <w:sz w:val="12"/>
                <w:szCs w:val="12"/>
              </w:rPr>
              <w:t>1 067,04</w:t>
            </w:r>
          </w:p>
        </w:tc>
        <w:tc>
          <w:tcPr>
            <w:tcW w:w="625" w:type="pct"/>
            <w:shd w:val="clear" w:color="auto" w:fill="auto"/>
            <w:noWrap/>
            <w:vAlign w:val="bottom"/>
            <w:hideMark/>
          </w:tcPr>
          <w:p w14:paraId="4C1B6C45" w14:textId="77777777" w:rsidR="00FE1237" w:rsidRPr="00FE1237" w:rsidRDefault="00FE1237" w:rsidP="00FE1237">
            <w:pPr>
              <w:jc w:val="right"/>
              <w:rPr>
                <w:i/>
                <w:iCs/>
                <w:sz w:val="12"/>
                <w:szCs w:val="12"/>
              </w:rPr>
            </w:pPr>
            <w:r w:rsidRPr="00FE1237">
              <w:rPr>
                <w:i/>
                <w:iCs/>
                <w:sz w:val="12"/>
                <w:szCs w:val="12"/>
              </w:rPr>
              <w:t>1 028,12</w:t>
            </w:r>
          </w:p>
        </w:tc>
        <w:tc>
          <w:tcPr>
            <w:tcW w:w="1725" w:type="pct"/>
            <w:shd w:val="clear" w:color="auto" w:fill="auto"/>
            <w:vAlign w:val="center"/>
            <w:hideMark/>
          </w:tcPr>
          <w:p w14:paraId="53156869"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49B0695E" w14:textId="77777777" w:rsidTr="00AF6A06">
        <w:trPr>
          <w:trHeight w:val="300"/>
        </w:trPr>
        <w:tc>
          <w:tcPr>
            <w:tcW w:w="316" w:type="pct"/>
            <w:shd w:val="clear" w:color="auto" w:fill="auto"/>
            <w:noWrap/>
            <w:vAlign w:val="bottom"/>
            <w:hideMark/>
          </w:tcPr>
          <w:p w14:paraId="53A58597" w14:textId="77777777" w:rsidR="00FE1237" w:rsidRPr="00FE1237" w:rsidRDefault="00FE1237" w:rsidP="00FE1237">
            <w:pPr>
              <w:jc w:val="center"/>
              <w:rPr>
                <w:sz w:val="12"/>
                <w:szCs w:val="12"/>
              </w:rPr>
            </w:pPr>
            <w:r w:rsidRPr="00FE1237">
              <w:rPr>
                <w:sz w:val="12"/>
                <w:szCs w:val="12"/>
              </w:rPr>
              <w:t>1.3.2.1.</w:t>
            </w:r>
          </w:p>
        </w:tc>
        <w:tc>
          <w:tcPr>
            <w:tcW w:w="1173" w:type="pct"/>
            <w:shd w:val="clear" w:color="auto" w:fill="auto"/>
            <w:vAlign w:val="bottom"/>
            <w:hideMark/>
          </w:tcPr>
          <w:p w14:paraId="1002D00B" w14:textId="77777777" w:rsidR="00FE1237" w:rsidRPr="00FE1237" w:rsidRDefault="00FE1237" w:rsidP="00FE1237">
            <w:pPr>
              <w:jc w:val="right"/>
              <w:rPr>
                <w:sz w:val="12"/>
                <w:szCs w:val="12"/>
              </w:rPr>
            </w:pPr>
            <w:r w:rsidRPr="00FE1237">
              <w:rPr>
                <w:sz w:val="12"/>
                <w:szCs w:val="12"/>
              </w:rPr>
              <w:t>Услуги связи</w:t>
            </w:r>
          </w:p>
        </w:tc>
        <w:tc>
          <w:tcPr>
            <w:tcW w:w="458" w:type="pct"/>
            <w:shd w:val="clear" w:color="auto" w:fill="auto"/>
            <w:noWrap/>
            <w:vAlign w:val="center"/>
            <w:hideMark/>
          </w:tcPr>
          <w:p w14:paraId="56F3F5D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682AE34A" w14:textId="77777777" w:rsidR="00FE1237" w:rsidRPr="00FE1237" w:rsidRDefault="00FE1237" w:rsidP="00FE1237">
            <w:pPr>
              <w:jc w:val="right"/>
              <w:rPr>
                <w:sz w:val="12"/>
                <w:szCs w:val="12"/>
              </w:rPr>
            </w:pPr>
            <w:r w:rsidRPr="00FE1237">
              <w:rPr>
                <w:sz w:val="12"/>
                <w:szCs w:val="12"/>
              </w:rPr>
              <w:t>190,81</w:t>
            </w:r>
          </w:p>
        </w:tc>
        <w:tc>
          <w:tcPr>
            <w:tcW w:w="625" w:type="pct"/>
            <w:shd w:val="clear" w:color="auto" w:fill="auto"/>
            <w:noWrap/>
            <w:vAlign w:val="bottom"/>
            <w:hideMark/>
          </w:tcPr>
          <w:p w14:paraId="505E71D6" w14:textId="77777777" w:rsidR="00FE1237" w:rsidRPr="00FE1237" w:rsidRDefault="00FE1237" w:rsidP="00FE1237">
            <w:pPr>
              <w:jc w:val="right"/>
              <w:rPr>
                <w:sz w:val="12"/>
                <w:szCs w:val="12"/>
              </w:rPr>
            </w:pPr>
            <w:r w:rsidRPr="00FE1237">
              <w:rPr>
                <w:sz w:val="12"/>
                <w:szCs w:val="12"/>
              </w:rPr>
              <w:t>164,31</w:t>
            </w:r>
          </w:p>
        </w:tc>
        <w:tc>
          <w:tcPr>
            <w:tcW w:w="1725" w:type="pct"/>
            <w:shd w:val="clear" w:color="auto" w:fill="auto"/>
            <w:vAlign w:val="center"/>
            <w:hideMark/>
          </w:tcPr>
          <w:p w14:paraId="5242046B"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536B860F" w14:textId="77777777" w:rsidTr="00AF6A06">
        <w:trPr>
          <w:trHeight w:val="31"/>
        </w:trPr>
        <w:tc>
          <w:tcPr>
            <w:tcW w:w="316" w:type="pct"/>
            <w:shd w:val="clear" w:color="auto" w:fill="auto"/>
            <w:noWrap/>
            <w:vAlign w:val="bottom"/>
            <w:hideMark/>
          </w:tcPr>
          <w:p w14:paraId="0FC71597" w14:textId="77777777" w:rsidR="00FE1237" w:rsidRPr="00FE1237" w:rsidRDefault="00FE1237" w:rsidP="00FE1237">
            <w:pPr>
              <w:jc w:val="center"/>
              <w:rPr>
                <w:sz w:val="12"/>
                <w:szCs w:val="12"/>
              </w:rPr>
            </w:pPr>
            <w:r w:rsidRPr="00FE1237">
              <w:rPr>
                <w:sz w:val="12"/>
                <w:szCs w:val="12"/>
              </w:rPr>
              <w:t>1.3.2.2.</w:t>
            </w:r>
          </w:p>
        </w:tc>
        <w:tc>
          <w:tcPr>
            <w:tcW w:w="1173" w:type="pct"/>
            <w:shd w:val="clear" w:color="auto" w:fill="auto"/>
            <w:vAlign w:val="bottom"/>
            <w:hideMark/>
          </w:tcPr>
          <w:p w14:paraId="6393FE8C" w14:textId="77777777" w:rsidR="00FE1237" w:rsidRPr="00FE1237" w:rsidRDefault="00FE1237" w:rsidP="00FE1237">
            <w:pPr>
              <w:jc w:val="right"/>
              <w:rPr>
                <w:sz w:val="12"/>
                <w:szCs w:val="12"/>
              </w:rPr>
            </w:pPr>
            <w:r w:rsidRPr="00FE1237">
              <w:rPr>
                <w:sz w:val="12"/>
                <w:szCs w:val="12"/>
              </w:rPr>
              <w:t>Расходы на услуги вневедомственной охраны и коммунального хозяйства</w:t>
            </w:r>
          </w:p>
        </w:tc>
        <w:tc>
          <w:tcPr>
            <w:tcW w:w="458" w:type="pct"/>
            <w:shd w:val="clear" w:color="auto" w:fill="auto"/>
            <w:noWrap/>
            <w:vAlign w:val="center"/>
            <w:hideMark/>
          </w:tcPr>
          <w:p w14:paraId="3F991FA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705FCE29"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2674F734"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center"/>
            <w:hideMark/>
          </w:tcPr>
          <w:p w14:paraId="703C468D" w14:textId="77777777" w:rsidR="00FE1237" w:rsidRPr="00FE1237" w:rsidRDefault="00FE1237" w:rsidP="00FE1237">
            <w:pPr>
              <w:rPr>
                <w:sz w:val="12"/>
                <w:szCs w:val="12"/>
              </w:rPr>
            </w:pPr>
            <w:r w:rsidRPr="00FE1237">
              <w:rPr>
                <w:sz w:val="12"/>
                <w:szCs w:val="12"/>
              </w:rPr>
              <w:t> </w:t>
            </w:r>
          </w:p>
        </w:tc>
      </w:tr>
      <w:tr w:rsidR="00FE1237" w:rsidRPr="00FE1237" w14:paraId="5E07A56B" w14:textId="77777777" w:rsidTr="00AF6A06">
        <w:trPr>
          <w:trHeight w:val="300"/>
        </w:trPr>
        <w:tc>
          <w:tcPr>
            <w:tcW w:w="316" w:type="pct"/>
            <w:shd w:val="clear" w:color="auto" w:fill="auto"/>
            <w:noWrap/>
            <w:vAlign w:val="bottom"/>
            <w:hideMark/>
          </w:tcPr>
          <w:p w14:paraId="5F02CA95" w14:textId="77777777" w:rsidR="00FE1237" w:rsidRPr="00FE1237" w:rsidRDefault="00FE1237" w:rsidP="00FE1237">
            <w:pPr>
              <w:jc w:val="center"/>
              <w:rPr>
                <w:sz w:val="12"/>
                <w:szCs w:val="12"/>
              </w:rPr>
            </w:pPr>
            <w:r w:rsidRPr="00FE1237">
              <w:rPr>
                <w:sz w:val="12"/>
                <w:szCs w:val="12"/>
              </w:rPr>
              <w:t>1.3.2.3.</w:t>
            </w:r>
          </w:p>
        </w:tc>
        <w:tc>
          <w:tcPr>
            <w:tcW w:w="1173" w:type="pct"/>
            <w:shd w:val="clear" w:color="auto" w:fill="auto"/>
            <w:vAlign w:val="bottom"/>
            <w:hideMark/>
          </w:tcPr>
          <w:p w14:paraId="0922ADDE" w14:textId="77777777" w:rsidR="00FE1237" w:rsidRPr="00FE1237" w:rsidRDefault="00FE1237" w:rsidP="00FE1237">
            <w:pPr>
              <w:jc w:val="right"/>
              <w:rPr>
                <w:sz w:val="12"/>
                <w:szCs w:val="12"/>
              </w:rPr>
            </w:pPr>
            <w:r w:rsidRPr="00FE1237">
              <w:rPr>
                <w:sz w:val="12"/>
                <w:szCs w:val="12"/>
              </w:rPr>
              <w:t>Расходы на юридические и информационные услуги</w:t>
            </w:r>
          </w:p>
        </w:tc>
        <w:tc>
          <w:tcPr>
            <w:tcW w:w="458" w:type="pct"/>
            <w:shd w:val="clear" w:color="auto" w:fill="auto"/>
            <w:noWrap/>
            <w:vAlign w:val="center"/>
            <w:hideMark/>
          </w:tcPr>
          <w:p w14:paraId="1274DB2B"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2808B8F8" w14:textId="77777777" w:rsidR="00FE1237" w:rsidRPr="00FE1237" w:rsidRDefault="00FE1237" w:rsidP="00FE1237">
            <w:pPr>
              <w:jc w:val="right"/>
              <w:rPr>
                <w:sz w:val="12"/>
                <w:szCs w:val="12"/>
              </w:rPr>
            </w:pPr>
            <w:r w:rsidRPr="00FE1237">
              <w:rPr>
                <w:sz w:val="12"/>
                <w:szCs w:val="12"/>
              </w:rPr>
              <w:t>123,88</w:t>
            </w:r>
          </w:p>
        </w:tc>
        <w:tc>
          <w:tcPr>
            <w:tcW w:w="625" w:type="pct"/>
            <w:shd w:val="clear" w:color="auto" w:fill="auto"/>
            <w:noWrap/>
            <w:vAlign w:val="bottom"/>
            <w:hideMark/>
          </w:tcPr>
          <w:p w14:paraId="71ACCC58" w14:textId="77777777" w:rsidR="00FE1237" w:rsidRPr="00FE1237" w:rsidRDefault="00FE1237" w:rsidP="00FE1237">
            <w:pPr>
              <w:jc w:val="right"/>
              <w:rPr>
                <w:sz w:val="12"/>
                <w:szCs w:val="12"/>
              </w:rPr>
            </w:pPr>
            <w:r w:rsidRPr="00FE1237">
              <w:rPr>
                <w:sz w:val="12"/>
                <w:szCs w:val="12"/>
              </w:rPr>
              <w:t>123,88</w:t>
            </w:r>
          </w:p>
        </w:tc>
        <w:tc>
          <w:tcPr>
            <w:tcW w:w="1725" w:type="pct"/>
            <w:shd w:val="clear" w:color="auto" w:fill="auto"/>
            <w:vAlign w:val="center"/>
            <w:hideMark/>
          </w:tcPr>
          <w:p w14:paraId="0D284C66"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51732119" w14:textId="77777777" w:rsidTr="00AF6A06">
        <w:trPr>
          <w:trHeight w:val="300"/>
        </w:trPr>
        <w:tc>
          <w:tcPr>
            <w:tcW w:w="316" w:type="pct"/>
            <w:shd w:val="clear" w:color="auto" w:fill="auto"/>
            <w:noWrap/>
            <w:vAlign w:val="bottom"/>
            <w:hideMark/>
          </w:tcPr>
          <w:p w14:paraId="6661D4D5" w14:textId="77777777" w:rsidR="00FE1237" w:rsidRPr="00FE1237" w:rsidRDefault="00FE1237" w:rsidP="00FE1237">
            <w:pPr>
              <w:jc w:val="center"/>
              <w:rPr>
                <w:sz w:val="12"/>
                <w:szCs w:val="12"/>
              </w:rPr>
            </w:pPr>
            <w:r w:rsidRPr="00FE1237">
              <w:rPr>
                <w:sz w:val="12"/>
                <w:szCs w:val="12"/>
              </w:rPr>
              <w:t>1.3.2.4.</w:t>
            </w:r>
          </w:p>
        </w:tc>
        <w:tc>
          <w:tcPr>
            <w:tcW w:w="1173" w:type="pct"/>
            <w:shd w:val="clear" w:color="auto" w:fill="auto"/>
            <w:vAlign w:val="bottom"/>
            <w:hideMark/>
          </w:tcPr>
          <w:p w14:paraId="522EDCD9" w14:textId="77777777" w:rsidR="00FE1237" w:rsidRPr="00FE1237" w:rsidRDefault="00FE1237" w:rsidP="00FE1237">
            <w:pPr>
              <w:jc w:val="right"/>
              <w:rPr>
                <w:sz w:val="12"/>
                <w:szCs w:val="12"/>
              </w:rPr>
            </w:pPr>
            <w:r w:rsidRPr="00FE1237">
              <w:rPr>
                <w:sz w:val="12"/>
                <w:szCs w:val="12"/>
              </w:rPr>
              <w:t>Расходы на аудиторские и консультационные услуги</w:t>
            </w:r>
          </w:p>
        </w:tc>
        <w:tc>
          <w:tcPr>
            <w:tcW w:w="458" w:type="pct"/>
            <w:shd w:val="clear" w:color="auto" w:fill="auto"/>
            <w:noWrap/>
            <w:vAlign w:val="center"/>
            <w:hideMark/>
          </w:tcPr>
          <w:p w14:paraId="6ADB592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7BF74131" w14:textId="77777777" w:rsidR="00FE1237" w:rsidRPr="00FE1237" w:rsidRDefault="00FE1237" w:rsidP="00FE1237">
            <w:pPr>
              <w:jc w:val="right"/>
              <w:rPr>
                <w:sz w:val="12"/>
                <w:szCs w:val="12"/>
              </w:rPr>
            </w:pPr>
            <w:r w:rsidRPr="00FE1237">
              <w:rPr>
                <w:sz w:val="12"/>
                <w:szCs w:val="12"/>
              </w:rPr>
              <w:t>100,00</w:t>
            </w:r>
          </w:p>
        </w:tc>
        <w:tc>
          <w:tcPr>
            <w:tcW w:w="625" w:type="pct"/>
            <w:shd w:val="clear" w:color="auto" w:fill="auto"/>
            <w:noWrap/>
            <w:vAlign w:val="bottom"/>
            <w:hideMark/>
          </w:tcPr>
          <w:p w14:paraId="578CFEE4" w14:textId="77777777" w:rsidR="00FE1237" w:rsidRPr="00FE1237" w:rsidRDefault="00FE1237" w:rsidP="00FE1237">
            <w:pPr>
              <w:jc w:val="right"/>
              <w:rPr>
                <w:sz w:val="12"/>
                <w:szCs w:val="12"/>
              </w:rPr>
            </w:pPr>
            <w:r w:rsidRPr="00FE1237">
              <w:rPr>
                <w:sz w:val="12"/>
                <w:szCs w:val="12"/>
              </w:rPr>
              <w:t>100,00</w:t>
            </w:r>
          </w:p>
        </w:tc>
        <w:tc>
          <w:tcPr>
            <w:tcW w:w="1725" w:type="pct"/>
            <w:shd w:val="clear" w:color="auto" w:fill="auto"/>
            <w:vAlign w:val="center"/>
            <w:hideMark/>
          </w:tcPr>
          <w:p w14:paraId="571B680A"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393432EB" w14:textId="77777777" w:rsidTr="00AF6A06">
        <w:trPr>
          <w:trHeight w:val="149"/>
        </w:trPr>
        <w:tc>
          <w:tcPr>
            <w:tcW w:w="316" w:type="pct"/>
            <w:shd w:val="clear" w:color="auto" w:fill="auto"/>
            <w:noWrap/>
            <w:vAlign w:val="bottom"/>
            <w:hideMark/>
          </w:tcPr>
          <w:p w14:paraId="48C99146" w14:textId="77777777" w:rsidR="00FE1237" w:rsidRPr="00FE1237" w:rsidRDefault="00FE1237" w:rsidP="00FE1237">
            <w:pPr>
              <w:jc w:val="center"/>
              <w:rPr>
                <w:sz w:val="12"/>
                <w:szCs w:val="12"/>
              </w:rPr>
            </w:pPr>
            <w:r w:rsidRPr="00FE1237">
              <w:rPr>
                <w:sz w:val="12"/>
                <w:szCs w:val="12"/>
              </w:rPr>
              <w:t>1.3.2.5.</w:t>
            </w:r>
          </w:p>
        </w:tc>
        <w:tc>
          <w:tcPr>
            <w:tcW w:w="1173" w:type="pct"/>
            <w:shd w:val="clear" w:color="auto" w:fill="auto"/>
            <w:vAlign w:val="bottom"/>
            <w:hideMark/>
          </w:tcPr>
          <w:p w14:paraId="77D7186C" w14:textId="77777777" w:rsidR="00FE1237" w:rsidRPr="00FE1237" w:rsidRDefault="00FE1237" w:rsidP="00FE1237">
            <w:pPr>
              <w:jc w:val="right"/>
              <w:rPr>
                <w:sz w:val="12"/>
                <w:szCs w:val="12"/>
              </w:rPr>
            </w:pPr>
            <w:r w:rsidRPr="00FE1237">
              <w:rPr>
                <w:sz w:val="12"/>
                <w:szCs w:val="12"/>
              </w:rPr>
              <w:t>Транспортные услуги</w:t>
            </w:r>
          </w:p>
        </w:tc>
        <w:tc>
          <w:tcPr>
            <w:tcW w:w="458" w:type="pct"/>
            <w:shd w:val="clear" w:color="auto" w:fill="auto"/>
            <w:noWrap/>
            <w:vAlign w:val="center"/>
            <w:hideMark/>
          </w:tcPr>
          <w:p w14:paraId="11D0D9F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14461CB7"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60C85F5C"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center"/>
            <w:hideMark/>
          </w:tcPr>
          <w:p w14:paraId="01FF462F" w14:textId="77777777" w:rsidR="00FE1237" w:rsidRPr="00FE1237" w:rsidRDefault="00FE1237" w:rsidP="00FE1237">
            <w:pPr>
              <w:rPr>
                <w:sz w:val="12"/>
                <w:szCs w:val="12"/>
              </w:rPr>
            </w:pPr>
            <w:r w:rsidRPr="00FE1237">
              <w:rPr>
                <w:sz w:val="12"/>
                <w:szCs w:val="12"/>
              </w:rPr>
              <w:t> </w:t>
            </w:r>
          </w:p>
        </w:tc>
      </w:tr>
      <w:tr w:rsidR="00FE1237" w:rsidRPr="00FE1237" w14:paraId="3F4DFEB7" w14:textId="77777777" w:rsidTr="00AF6A06">
        <w:trPr>
          <w:trHeight w:val="31"/>
        </w:trPr>
        <w:tc>
          <w:tcPr>
            <w:tcW w:w="316" w:type="pct"/>
            <w:shd w:val="clear" w:color="auto" w:fill="auto"/>
            <w:noWrap/>
            <w:vAlign w:val="bottom"/>
            <w:hideMark/>
          </w:tcPr>
          <w:p w14:paraId="229243E8" w14:textId="77777777" w:rsidR="00FE1237" w:rsidRPr="00FE1237" w:rsidRDefault="00FE1237" w:rsidP="00FE1237">
            <w:pPr>
              <w:jc w:val="center"/>
              <w:rPr>
                <w:sz w:val="12"/>
                <w:szCs w:val="12"/>
              </w:rPr>
            </w:pPr>
            <w:r w:rsidRPr="00FE1237">
              <w:rPr>
                <w:sz w:val="12"/>
                <w:szCs w:val="12"/>
              </w:rPr>
              <w:t>1.3.2.6.</w:t>
            </w:r>
          </w:p>
        </w:tc>
        <w:tc>
          <w:tcPr>
            <w:tcW w:w="1173" w:type="pct"/>
            <w:shd w:val="clear" w:color="auto" w:fill="auto"/>
            <w:vAlign w:val="bottom"/>
            <w:hideMark/>
          </w:tcPr>
          <w:p w14:paraId="6043E04A" w14:textId="77777777" w:rsidR="00FE1237" w:rsidRPr="00FE1237" w:rsidRDefault="00FE1237" w:rsidP="00FE1237">
            <w:pPr>
              <w:jc w:val="right"/>
              <w:rPr>
                <w:sz w:val="12"/>
                <w:szCs w:val="12"/>
              </w:rPr>
            </w:pPr>
            <w:r w:rsidRPr="00FE1237">
              <w:rPr>
                <w:sz w:val="12"/>
                <w:szCs w:val="12"/>
              </w:rPr>
              <w:t>Прочие услуги сторонних организаций</w:t>
            </w:r>
          </w:p>
        </w:tc>
        <w:tc>
          <w:tcPr>
            <w:tcW w:w="458" w:type="pct"/>
            <w:shd w:val="clear" w:color="auto" w:fill="auto"/>
            <w:noWrap/>
            <w:vAlign w:val="center"/>
            <w:hideMark/>
          </w:tcPr>
          <w:p w14:paraId="27005BE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53D1E79C" w14:textId="77777777" w:rsidR="00FE1237" w:rsidRPr="00FE1237" w:rsidRDefault="00FE1237" w:rsidP="00FE1237">
            <w:pPr>
              <w:jc w:val="right"/>
              <w:rPr>
                <w:sz w:val="12"/>
                <w:szCs w:val="12"/>
              </w:rPr>
            </w:pPr>
            <w:r w:rsidRPr="00FE1237">
              <w:rPr>
                <w:sz w:val="12"/>
                <w:szCs w:val="12"/>
              </w:rPr>
              <w:t>652,35</w:t>
            </w:r>
          </w:p>
        </w:tc>
        <w:tc>
          <w:tcPr>
            <w:tcW w:w="625" w:type="pct"/>
            <w:shd w:val="clear" w:color="auto" w:fill="auto"/>
            <w:noWrap/>
            <w:vAlign w:val="bottom"/>
            <w:hideMark/>
          </w:tcPr>
          <w:p w14:paraId="36AF24D6" w14:textId="77777777" w:rsidR="00FE1237" w:rsidRPr="00FE1237" w:rsidRDefault="00FE1237" w:rsidP="00FE1237">
            <w:pPr>
              <w:jc w:val="right"/>
              <w:rPr>
                <w:sz w:val="12"/>
                <w:szCs w:val="12"/>
              </w:rPr>
            </w:pPr>
            <w:r w:rsidRPr="00FE1237">
              <w:rPr>
                <w:sz w:val="12"/>
                <w:szCs w:val="12"/>
              </w:rPr>
              <w:t>639,93</w:t>
            </w:r>
          </w:p>
        </w:tc>
        <w:tc>
          <w:tcPr>
            <w:tcW w:w="1725" w:type="pct"/>
            <w:shd w:val="clear" w:color="auto" w:fill="auto"/>
            <w:vAlign w:val="center"/>
            <w:hideMark/>
          </w:tcPr>
          <w:p w14:paraId="7825056C"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07103D84" w14:textId="77777777" w:rsidTr="00AF6A06">
        <w:trPr>
          <w:trHeight w:val="300"/>
        </w:trPr>
        <w:tc>
          <w:tcPr>
            <w:tcW w:w="316" w:type="pct"/>
            <w:shd w:val="clear" w:color="auto" w:fill="auto"/>
            <w:noWrap/>
            <w:vAlign w:val="bottom"/>
            <w:hideMark/>
          </w:tcPr>
          <w:p w14:paraId="2E317D56" w14:textId="77777777" w:rsidR="00FE1237" w:rsidRPr="00FE1237" w:rsidRDefault="00FE1237" w:rsidP="00FE1237">
            <w:pPr>
              <w:jc w:val="center"/>
              <w:rPr>
                <w:i/>
                <w:iCs/>
                <w:sz w:val="12"/>
                <w:szCs w:val="12"/>
              </w:rPr>
            </w:pPr>
            <w:r w:rsidRPr="00FE1237">
              <w:rPr>
                <w:i/>
                <w:iCs/>
                <w:sz w:val="12"/>
                <w:szCs w:val="12"/>
              </w:rPr>
              <w:t>1.3.3.</w:t>
            </w:r>
          </w:p>
        </w:tc>
        <w:tc>
          <w:tcPr>
            <w:tcW w:w="1173" w:type="pct"/>
            <w:shd w:val="clear" w:color="auto" w:fill="auto"/>
            <w:vAlign w:val="bottom"/>
            <w:hideMark/>
          </w:tcPr>
          <w:p w14:paraId="3BA21154" w14:textId="77777777" w:rsidR="00FE1237" w:rsidRPr="00FE1237" w:rsidRDefault="00FE1237" w:rsidP="00FE1237">
            <w:pPr>
              <w:rPr>
                <w:i/>
                <w:iCs/>
                <w:sz w:val="12"/>
                <w:szCs w:val="12"/>
              </w:rPr>
            </w:pPr>
            <w:r w:rsidRPr="00FE1237">
              <w:rPr>
                <w:i/>
                <w:iCs/>
                <w:sz w:val="12"/>
                <w:szCs w:val="12"/>
              </w:rPr>
              <w:t>Расходы на командировки и представительские</w:t>
            </w:r>
          </w:p>
        </w:tc>
        <w:tc>
          <w:tcPr>
            <w:tcW w:w="458" w:type="pct"/>
            <w:shd w:val="clear" w:color="auto" w:fill="auto"/>
            <w:noWrap/>
            <w:vAlign w:val="center"/>
            <w:hideMark/>
          </w:tcPr>
          <w:p w14:paraId="537F8920"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5EBC60A6" w14:textId="77777777" w:rsidR="00FE1237" w:rsidRPr="00FE1237" w:rsidRDefault="00FE1237" w:rsidP="00FE1237">
            <w:pPr>
              <w:jc w:val="right"/>
              <w:rPr>
                <w:sz w:val="12"/>
                <w:szCs w:val="12"/>
              </w:rPr>
            </w:pPr>
            <w:r w:rsidRPr="00FE1237">
              <w:rPr>
                <w:sz w:val="12"/>
                <w:szCs w:val="12"/>
              </w:rPr>
              <w:t>133,60</w:t>
            </w:r>
          </w:p>
        </w:tc>
        <w:tc>
          <w:tcPr>
            <w:tcW w:w="625" w:type="pct"/>
            <w:shd w:val="clear" w:color="auto" w:fill="auto"/>
            <w:noWrap/>
            <w:vAlign w:val="bottom"/>
            <w:hideMark/>
          </w:tcPr>
          <w:p w14:paraId="7BD499D7"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center"/>
            <w:hideMark/>
          </w:tcPr>
          <w:p w14:paraId="261ECFA2"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5F7AB8B0" w14:textId="77777777" w:rsidTr="00AF6A06">
        <w:trPr>
          <w:trHeight w:val="31"/>
        </w:trPr>
        <w:tc>
          <w:tcPr>
            <w:tcW w:w="316" w:type="pct"/>
            <w:shd w:val="clear" w:color="auto" w:fill="auto"/>
            <w:noWrap/>
            <w:vAlign w:val="bottom"/>
            <w:hideMark/>
          </w:tcPr>
          <w:p w14:paraId="1514A542" w14:textId="77777777" w:rsidR="00FE1237" w:rsidRPr="00FE1237" w:rsidRDefault="00FE1237" w:rsidP="00FE1237">
            <w:pPr>
              <w:jc w:val="center"/>
              <w:rPr>
                <w:i/>
                <w:iCs/>
                <w:sz w:val="12"/>
                <w:szCs w:val="12"/>
              </w:rPr>
            </w:pPr>
            <w:r w:rsidRPr="00FE1237">
              <w:rPr>
                <w:i/>
                <w:iCs/>
                <w:sz w:val="12"/>
                <w:szCs w:val="12"/>
              </w:rPr>
              <w:t>1.3.4.</w:t>
            </w:r>
          </w:p>
        </w:tc>
        <w:tc>
          <w:tcPr>
            <w:tcW w:w="1173" w:type="pct"/>
            <w:shd w:val="clear" w:color="auto" w:fill="auto"/>
            <w:vAlign w:val="bottom"/>
            <w:hideMark/>
          </w:tcPr>
          <w:p w14:paraId="54148036" w14:textId="77777777" w:rsidR="00FE1237" w:rsidRPr="00FE1237" w:rsidRDefault="00FE1237" w:rsidP="00FE1237">
            <w:pPr>
              <w:rPr>
                <w:i/>
                <w:iCs/>
                <w:sz w:val="12"/>
                <w:szCs w:val="12"/>
              </w:rPr>
            </w:pPr>
            <w:r w:rsidRPr="00FE1237">
              <w:rPr>
                <w:i/>
                <w:iCs/>
                <w:sz w:val="12"/>
                <w:szCs w:val="12"/>
              </w:rPr>
              <w:t>Расходы на подготовку кадров</w:t>
            </w:r>
          </w:p>
        </w:tc>
        <w:tc>
          <w:tcPr>
            <w:tcW w:w="458" w:type="pct"/>
            <w:shd w:val="clear" w:color="auto" w:fill="auto"/>
            <w:noWrap/>
            <w:vAlign w:val="center"/>
            <w:hideMark/>
          </w:tcPr>
          <w:p w14:paraId="31876A0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2FBD3FB" w14:textId="77777777" w:rsidR="00FE1237" w:rsidRPr="00FE1237" w:rsidRDefault="00FE1237" w:rsidP="00FE1237">
            <w:pPr>
              <w:jc w:val="right"/>
              <w:rPr>
                <w:sz w:val="12"/>
                <w:szCs w:val="12"/>
              </w:rPr>
            </w:pPr>
            <w:r w:rsidRPr="00FE1237">
              <w:rPr>
                <w:sz w:val="12"/>
                <w:szCs w:val="12"/>
              </w:rPr>
              <w:t>276,17</w:t>
            </w:r>
          </w:p>
        </w:tc>
        <w:tc>
          <w:tcPr>
            <w:tcW w:w="625" w:type="pct"/>
            <w:shd w:val="clear" w:color="auto" w:fill="auto"/>
            <w:noWrap/>
            <w:vAlign w:val="bottom"/>
            <w:hideMark/>
          </w:tcPr>
          <w:p w14:paraId="02000F91" w14:textId="77777777" w:rsidR="00FE1237" w:rsidRPr="00FE1237" w:rsidRDefault="00FE1237" w:rsidP="00FE1237">
            <w:pPr>
              <w:jc w:val="right"/>
              <w:rPr>
                <w:sz w:val="12"/>
                <w:szCs w:val="12"/>
              </w:rPr>
            </w:pPr>
            <w:r w:rsidRPr="00FE1237">
              <w:rPr>
                <w:sz w:val="12"/>
                <w:szCs w:val="12"/>
              </w:rPr>
              <w:t>260,20</w:t>
            </w:r>
          </w:p>
        </w:tc>
        <w:tc>
          <w:tcPr>
            <w:tcW w:w="1725" w:type="pct"/>
            <w:shd w:val="clear" w:color="auto" w:fill="auto"/>
            <w:vAlign w:val="center"/>
            <w:hideMark/>
          </w:tcPr>
          <w:p w14:paraId="5761D6CF"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64740EFB" w14:textId="77777777" w:rsidTr="00AF6A06">
        <w:trPr>
          <w:trHeight w:val="31"/>
        </w:trPr>
        <w:tc>
          <w:tcPr>
            <w:tcW w:w="316" w:type="pct"/>
            <w:shd w:val="clear" w:color="auto" w:fill="auto"/>
            <w:noWrap/>
            <w:vAlign w:val="bottom"/>
            <w:hideMark/>
          </w:tcPr>
          <w:p w14:paraId="020C2197" w14:textId="77777777" w:rsidR="00FE1237" w:rsidRPr="00FE1237" w:rsidRDefault="00FE1237" w:rsidP="00FE1237">
            <w:pPr>
              <w:jc w:val="center"/>
              <w:rPr>
                <w:i/>
                <w:iCs/>
                <w:sz w:val="12"/>
                <w:szCs w:val="12"/>
              </w:rPr>
            </w:pPr>
            <w:r w:rsidRPr="00FE1237">
              <w:rPr>
                <w:i/>
                <w:iCs/>
                <w:sz w:val="12"/>
                <w:szCs w:val="12"/>
              </w:rPr>
              <w:t>1.3.5.</w:t>
            </w:r>
          </w:p>
        </w:tc>
        <w:tc>
          <w:tcPr>
            <w:tcW w:w="1173" w:type="pct"/>
            <w:shd w:val="clear" w:color="auto" w:fill="auto"/>
            <w:vAlign w:val="bottom"/>
            <w:hideMark/>
          </w:tcPr>
          <w:p w14:paraId="267155AE" w14:textId="77777777" w:rsidR="00FE1237" w:rsidRPr="00FE1237" w:rsidRDefault="00FE1237" w:rsidP="00FE1237">
            <w:pPr>
              <w:rPr>
                <w:i/>
                <w:iCs/>
                <w:sz w:val="12"/>
                <w:szCs w:val="12"/>
              </w:rPr>
            </w:pPr>
            <w:r w:rsidRPr="00FE1237">
              <w:rPr>
                <w:i/>
                <w:iCs/>
                <w:sz w:val="12"/>
                <w:szCs w:val="12"/>
              </w:rPr>
              <w:t>Расходы на обеспечение нормальных условий труда и мер по технике безопасности</w:t>
            </w:r>
          </w:p>
        </w:tc>
        <w:tc>
          <w:tcPr>
            <w:tcW w:w="458" w:type="pct"/>
            <w:shd w:val="clear" w:color="auto" w:fill="auto"/>
            <w:noWrap/>
            <w:vAlign w:val="center"/>
            <w:hideMark/>
          </w:tcPr>
          <w:p w14:paraId="64F0B40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01383E47" w14:textId="77777777" w:rsidR="00FE1237" w:rsidRPr="00FE1237" w:rsidRDefault="00FE1237" w:rsidP="00FE1237">
            <w:pPr>
              <w:jc w:val="right"/>
              <w:rPr>
                <w:sz w:val="12"/>
                <w:szCs w:val="12"/>
              </w:rPr>
            </w:pPr>
            <w:r w:rsidRPr="00FE1237">
              <w:rPr>
                <w:sz w:val="12"/>
                <w:szCs w:val="12"/>
              </w:rPr>
              <w:t>41,57</w:t>
            </w:r>
          </w:p>
        </w:tc>
        <w:tc>
          <w:tcPr>
            <w:tcW w:w="625" w:type="pct"/>
            <w:shd w:val="clear" w:color="auto" w:fill="auto"/>
            <w:noWrap/>
            <w:vAlign w:val="bottom"/>
            <w:hideMark/>
          </w:tcPr>
          <w:p w14:paraId="65B9DE51" w14:textId="77777777" w:rsidR="00FE1237" w:rsidRPr="00FE1237" w:rsidRDefault="00FE1237" w:rsidP="00FE1237">
            <w:pPr>
              <w:jc w:val="right"/>
              <w:rPr>
                <w:sz w:val="12"/>
                <w:szCs w:val="12"/>
              </w:rPr>
            </w:pPr>
            <w:r w:rsidRPr="00FE1237">
              <w:rPr>
                <w:sz w:val="12"/>
                <w:szCs w:val="12"/>
              </w:rPr>
              <w:t>23,56</w:t>
            </w:r>
          </w:p>
        </w:tc>
        <w:tc>
          <w:tcPr>
            <w:tcW w:w="1725" w:type="pct"/>
            <w:shd w:val="clear" w:color="auto" w:fill="auto"/>
            <w:vAlign w:val="center"/>
            <w:hideMark/>
          </w:tcPr>
          <w:p w14:paraId="2692AFEE"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5DA72F76" w14:textId="77777777" w:rsidTr="00AF6A06">
        <w:trPr>
          <w:trHeight w:val="149"/>
        </w:trPr>
        <w:tc>
          <w:tcPr>
            <w:tcW w:w="316" w:type="pct"/>
            <w:shd w:val="clear" w:color="auto" w:fill="auto"/>
            <w:noWrap/>
            <w:vAlign w:val="bottom"/>
            <w:hideMark/>
          </w:tcPr>
          <w:p w14:paraId="536FA500" w14:textId="77777777" w:rsidR="00FE1237" w:rsidRPr="00FE1237" w:rsidRDefault="00FE1237" w:rsidP="00FE1237">
            <w:pPr>
              <w:jc w:val="center"/>
              <w:rPr>
                <w:i/>
                <w:iCs/>
                <w:sz w:val="12"/>
                <w:szCs w:val="12"/>
              </w:rPr>
            </w:pPr>
            <w:r w:rsidRPr="00FE1237">
              <w:rPr>
                <w:i/>
                <w:iCs/>
                <w:sz w:val="12"/>
                <w:szCs w:val="12"/>
              </w:rPr>
              <w:t>1.3.6.</w:t>
            </w:r>
          </w:p>
        </w:tc>
        <w:tc>
          <w:tcPr>
            <w:tcW w:w="1173" w:type="pct"/>
            <w:shd w:val="clear" w:color="auto" w:fill="auto"/>
            <w:vAlign w:val="bottom"/>
            <w:hideMark/>
          </w:tcPr>
          <w:p w14:paraId="7D19C777" w14:textId="77777777" w:rsidR="00FE1237" w:rsidRPr="00FE1237" w:rsidRDefault="00FE1237" w:rsidP="00FE1237">
            <w:pPr>
              <w:rPr>
                <w:i/>
                <w:iCs/>
                <w:sz w:val="12"/>
                <w:szCs w:val="12"/>
              </w:rPr>
            </w:pPr>
            <w:r w:rsidRPr="00FE1237">
              <w:rPr>
                <w:i/>
                <w:iCs/>
                <w:sz w:val="12"/>
                <w:szCs w:val="12"/>
              </w:rPr>
              <w:t>Электроэнергия на хоз. нужды</w:t>
            </w:r>
          </w:p>
        </w:tc>
        <w:tc>
          <w:tcPr>
            <w:tcW w:w="458" w:type="pct"/>
            <w:shd w:val="clear" w:color="auto" w:fill="auto"/>
            <w:noWrap/>
            <w:vAlign w:val="center"/>
            <w:hideMark/>
          </w:tcPr>
          <w:p w14:paraId="6106119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40DDEDAE"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1CF3F08C"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center"/>
            <w:hideMark/>
          </w:tcPr>
          <w:p w14:paraId="555FF783" w14:textId="77777777" w:rsidR="00FE1237" w:rsidRPr="00FE1237" w:rsidRDefault="00FE1237" w:rsidP="00FE1237">
            <w:pPr>
              <w:rPr>
                <w:sz w:val="12"/>
                <w:szCs w:val="12"/>
              </w:rPr>
            </w:pPr>
            <w:r w:rsidRPr="00FE1237">
              <w:rPr>
                <w:sz w:val="12"/>
                <w:szCs w:val="12"/>
              </w:rPr>
              <w:t> </w:t>
            </w:r>
          </w:p>
        </w:tc>
      </w:tr>
      <w:tr w:rsidR="00FE1237" w:rsidRPr="00FE1237" w14:paraId="32C1C495" w14:textId="77777777" w:rsidTr="00AF6A06">
        <w:trPr>
          <w:trHeight w:val="149"/>
        </w:trPr>
        <w:tc>
          <w:tcPr>
            <w:tcW w:w="316" w:type="pct"/>
            <w:shd w:val="clear" w:color="auto" w:fill="auto"/>
            <w:noWrap/>
            <w:vAlign w:val="bottom"/>
            <w:hideMark/>
          </w:tcPr>
          <w:p w14:paraId="71D497A8" w14:textId="77777777" w:rsidR="00FE1237" w:rsidRPr="00FE1237" w:rsidRDefault="00FE1237" w:rsidP="00FE1237">
            <w:pPr>
              <w:jc w:val="center"/>
              <w:rPr>
                <w:i/>
                <w:iCs/>
                <w:sz w:val="12"/>
                <w:szCs w:val="12"/>
              </w:rPr>
            </w:pPr>
            <w:r w:rsidRPr="00FE1237">
              <w:rPr>
                <w:i/>
                <w:iCs/>
                <w:sz w:val="12"/>
                <w:szCs w:val="12"/>
              </w:rPr>
              <w:t>1.3.7.</w:t>
            </w:r>
          </w:p>
        </w:tc>
        <w:tc>
          <w:tcPr>
            <w:tcW w:w="1173" w:type="pct"/>
            <w:shd w:val="clear" w:color="auto" w:fill="auto"/>
            <w:vAlign w:val="bottom"/>
            <w:hideMark/>
          </w:tcPr>
          <w:p w14:paraId="03CB076A" w14:textId="77777777" w:rsidR="00FE1237" w:rsidRPr="00FE1237" w:rsidRDefault="00FE1237" w:rsidP="00FE1237">
            <w:pPr>
              <w:rPr>
                <w:i/>
                <w:iCs/>
                <w:sz w:val="12"/>
                <w:szCs w:val="12"/>
              </w:rPr>
            </w:pPr>
            <w:r w:rsidRPr="00FE1237">
              <w:rPr>
                <w:i/>
                <w:iCs/>
                <w:sz w:val="12"/>
                <w:szCs w:val="12"/>
              </w:rPr>
              <w:t>Теплоэнергия</w:t>
            </w:r>
          </w:p>
        </w:tc>
        <w:tc>
          <w:tcPr>
            <w:tcW w:w="458" w:type="pct"/>
            <w:shd w:val="clear" w:color="auto" w:fill="auto"/>
            <w:noWrap/>
            <w:vAlign w:val="center"/>
            <w:hideMark/>
          </w:tcPr>
          <w:p w14:paraId="1EE818E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490FC330"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7CBFD28A"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center"/>
            <w:hideMark/>
          </w:tcPr>
          <w:p w14:paraId="65FCEA9F" w14:textId="77777777" w:rsidR="00FE1237" w:rsidRPr="00FE1237" w:rsidRDefault="00FE1237" w:rsidP="00FE1237">
            <w:pPr>
              <w:rPr>
                <w:sz w:val="12"/>
                <w:szCs w:val="12"/>
              </w:rPr>
            </w:pPr>
            <w:r w:rsidRPr="00FE1237">
              <w:rPr>
                <w:sz w:val="12"/>
                <w:szCs w:val="12"/>
              </w:rPr>
              <w:t> </w:t>
            </w:r>
          </w:p>
        </w:tc>
      </w:tr>
      <w:tr w:rsidR="00FE1237" w:rsidRPr="00FE1237" w14:paraId="592EFD3F" w14:textId="77777777" w:rsidTr="00AF6A06">
        <w:trPr>
          <w:trHeight w:val="149"/>
        </w:trPr>
        <w:tc>
          <w:tcPr>
            <w:tcW w:w="316" w:type="pct"/>
            <w:shd w:val="clear" w:color="auto" w:fill="auto"/>
            <w:noWrap/>
            <w:vAlign w:val="bottom"/>
            <w:hideMark/>
          </w:tcPr>
          <w:p w14:paraId="4E9F5468" w14:textId="77777777" w:rsidR="00FE1237" w:rsidRPr="00FE1237" w:rsidRDefault="00FE1237" w:rsidP="00FE1237">
            <w:pPr>
              <w:jc w:val="center"/>
              <w:rPr>
                <w:i/>
                <w:iCs/>
                <w:sz w:val="12"/>
                <w:szCs w:val="12"/>
              </w:rPr>
            </w:pPr>
            <w:r w:rsidRPr="00FE1237">
              <w:rPr>
                <w:i/>
                <w:iCs/>
                <w:sz w:val="12"/>
                <w:szCs w:val="12"/>
              </w:rPr>
              <w:t>1.3.8.</w:t>
            </w:r>
          </w:p>
        </w:tc>
        <w:tc>
          <w:tcPr>
            <w:tcW w:w="1173" w:type="pct"/>
            <w:shd w:val="clear" w:color="auto" w:fill="auto"/>
            <w:vAlign w:val="bottom"/>
            <w:hideMark/>
          </w:tcPr>
          <w:p w14:paraId="5175F02C" w14:textId="77777777" w:rsidR="00FE1237" w:rsidRPr="00FE1237" w:rsidRDefault="00FE1237" w:rsidP="00FE1237">
            <w:pPr>
              <w:rPr>
                <w:i/>
                <w:iCs/>
                <w:sz w:val="12"/>
                <w:szCs w:val="12"/>
              </w:rPr>
            </w:pPr>
            <w:r w:rsidRPr="00FE1237">
              <w:rPr>
                <w:i/>
                <w:iCs/>
                <w:sz w:val="12"/>
                <w:szCs w:val="12"/>
              </w:rPr>
              <w:t>Расходы на страхование</w:t>
            </w:r>
          </w:p>
        </w:tc>
        <w:tc>
          <w:tcPr>
            <w:tcW w:w="458" w:type="pct"/>
            <w:shd w:val="clear" w:color="auto" w:fill="auto"/>
            <w:noWrap/>
            <w:vAlign w:val="center"/>
            <w:hideMark/>
          </w:tcPr>
          <w:p w14:paraId="348BB262"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6E4730BE"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3C25CC61"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center"/>
            <w:hideMark/>
          </w:tcPr>
          <w:p w14:paraId="111E79B0" w14:textId="77777777" w:rsidR="00FE1237" w:rsidRPr="00FE1237" w:rsidRDefault="00FE1237" w:rsidP="00FE1237">
            <w:pPr>
              <w:rPr>
                <w:sz w:val="12"/>
                <w:szCs w:val="12"/>
              </w:rPr>
            </w:pPr>
            <w:r w:rsidRPr="00FE1237">
              <w:rPr>
                <w:sz w:val="12"/>
                <w:szCs w:val="12"/>
              </w:rPr>
              <w:t> </w:t>
            </w:r>
          </w:p>
        </w:tc>
      </w:tr>
      <w:tr w:rsidR="00FE1237" w:rsidRPr="00FE1237" w14:paraId="2D44EE8F" w14:textId="77777777" w:rsidTr="00AF6A06">
        <w:trPr>
          <w:trHeight w:val="31"/>
        </w:trPr>
        <w:tc>
          <w:tcPr>
            <w:tcW w:w="316" w:type="pct"/>
            <w:shd w:val="clear" w:color="auto" w:fill="auto"/>
            <w:noWrap/>
            <w:vAlign w:val="bottom"/>
            <w:hideMark/>
          </w:tcPr>
          <w:p w14:paraId="7AB64F72" w14:textId="77777777" w:rsidR="00FE1237" w:rsidRPr="00FE1237" w:rsidRDefault="00FE1237" w:rsidP="00FE1237">
            <w:pPr>
              <w:jc w:val="center"/>
              <w:rPr>
                <w:i/>
                <w:iCs/>
                <w:sz w:val="12"/>
                <w:szCs w:val="12"/>
              </w:rPr>
            </w:pPr>
            <w:r w:rsidRPr="00FE1237">
              <w:rPr>
                <w:i/>
                <w:iCs/>
                <w:sz w:val="12"/>
                <w:szCs w:val="12"/>
              </w:rPr>
              <w:t>1.3.9.</w:t>
            </w:r>
          </w:p>
        </w:tc>
        <w:tc>
          <w:tcPr>
            <w:tcW w:w="1173" w:type="pct"/>
            <w:shd w:val="clear" w:color="auto" w:fill="auto"/>
            <w:vAlign w:val="bottom"/>
            <w:hideMark/>
          </w:tcPr>
          <w:p w14:paraId="3F12C864" w14:textId="77777777" w:rsidR="00FE1237" w:rsidRPr="00FE1237" w:rsidRDefault="00FE1237" w:rsidP="00FE1237">
            <w:pPr>
              <w:rPr>
                <w:i/>
                <w:iCs/>
                <w:sz w:val="12"/>
                <w:szCs w:val="12"/>
              </w:rPr>
            </w:pPr>
            <w:r w:rsidRPr="00FE1237">
              <w:rPr>
                <w:i/>
                <w:iCs/>
                <w:sz w:val="12"/>
                <w:szCs w:val="12"/>
              </w:rPr>
              <w:t>Другие прочие расходы</w:t>
            </w:r>
          </w:p>
        </w:tc>
        <w:tc>
          <w:tcPr>
            <w:tcW w:w="458" w:type="pct"/>
            <w:shd w:val="clear" w:color="auto" w:fill="auto"/>
            <w:noWrap/>
            <w:vAlign w:val="center"/>
            <w:hideMark/>
          </w:tcPr>
          <w:p w14:paraId="4E9E877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2BF7942"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769BA613"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center"/>
            <w:hideMark/>
          </w:tcPr>
          <w:p w14:paraId="4C3F2395" w14:textId="77777777" w:rsidR="00FE1237" w:rsidRPr="00FE1237" w:rsidRDefault="00FE1237" w:rsidP="00FE1237">
            <w:pPr>
              <w:rPr>
                <w:sz w:val="12"/>
                <w:szCs w:val="12"/>
              </w:rPr>
            </w:pPr>
            <w:r w:rsidRPr="00FE1237">
              <w:rPr>
                <w:sz w:val="12"/>
                <w:szCs w:val="12"/>
              </w:rPr>
              <w:t> </w:t>
            </w:r>
          </w:p>
        </w:tc>
      </w:tr>
      <w:tr w:rsidR="00FE1237" w:rsidRPr="00FE1237" w14:paraId="0F1BB3A7" w14:textId="77777777" w:rsidTr="00AF6A06">
        <w:trPr>
          <w:trHeight w:val="31"/>
        </w:trPr>
        <w:tc>
          <w:tcPr>
            <w:tcW w:w="316" w:type="pct"/>
            <w:shd w:val="clear" w:color="auto" w:fill="auto"/>
            <w:noWrap/>
            <w:vAlign w:val="bottom"/>
            <w:hideMark/>
          </w:tcPr>
          <w:p w14:paraId="4880BF36" w14:textId="77777777" w:rsidR="00FE1237" w:rsidRPr="00FE1237" w:rsidRDefault="00FE1237" w:rsidP="00FE1237">
            <w:pPr>
              <w:jc w:val="center"/>
              <w:rPr>
                <w:sz w:val="12"/>
                <w:szCs w:val="12"/>
              </w:rPr>
            </w:pPr>
            <w:r w:rsidRPr="00FE1237">
              <w:rPr>
                <w:sz w:val="12"/>
                <w:szCs w:val="12"/>
              </w:rPr>
              <w:t>1.4.</w:t>
            </w:r>
          </w:p>
        </w:tc>
        <w:tc>
          <w:tcPr>
            <w:tcW w:w="1173" w:type="pct"/>
            <w:shd w:val="clear" w:color="auto" w:fill="auto"/>
            <w:vAlign w:val="bottom"/>
            <w:hideMark/>
          </w:tcPr>
          <w:p w14:paraId="0E345D9A" w14:textId="77777777" w:rsidR="00FE1237" w:rsidRPr="00FE1237" w:rsidRDefault="00FE1237" w:rsidP="00FE1237">
            <w:pPr>
              <w:rPr>
                <w:sz w:val="12"/>
                <w:szCs w:val="12"/>
              </w:rPr>
            </w:pPr>
            <w:r w:rsidRPr="00FE1237">
              <w:rPr>
                <w:sz w:val="12"/>
                <w:szCs w:val="12"/>
              </w:rPr>
              <w:t>Подконтрольные расходы из прибыли</w:t>
            </w:r>
          </w:p>
        </w:tc>
        <w:tc>
          <w:tcPr>
            <w:tcW w:w="458" w:type="pct"/>
            <w:shd w:val="clear" w:color="auto" w:fill="auto"/>
            <w:noWrap/>
            <w:vAlign w:val="center"/>
            <w:hideMark/>
          </w:tcPr>
          <w:p w14:paraId="09F78E6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791EB465" w14:textId="77777777" w:rsidR="00FE1237" w:rsidRPr="00FE1237" w:rsidRDefault="00FE1237" w:rsidP="00FE1237">
            <w:pPr>
              <w:jc w:val="right"/>
              <w:rPr>
                <w:sz w:val="12"/>
                <w:szCs w:val="12"/>
              </w:rPr>
            </w:pPr>
            <w:r w:rsidRPr="00FE1237">
              <w:rPr>
                <w:sz w:val="12"/>
                <w:szCs w:val="12"/>
              </w:rPr>
              <w:t>450,00</w:t>
            </w:r>
          </w:p>
        </w:tc>
        <w:tc>
          <w:tcPr>
            <w:tcW w:w="625" w:type="pct"/>
            <w:shd w:val="clear" w:color="auto" w:fill="auto"/>
            <w:noWrap/>
            <w:vAlign w:val="bottom"/>
            <w:hideMark/>
          </w:tcPr>
          <w:p w14:paraId="29FB82A0" w14:textId="77777777" w:rsidR="00FE1237" w:rsidRPr="00FE1237" w:rsidRDefault="00FE1237" w:rsidP="00FE1237">
            <w:pPr>
              <w:jc w:val="right"/>
              <w:rPr>
                <w:sz w:val="12"/>
                <w:szCs w:val="12"/>
              </w:rPr>
            </w:pPr>
            <w:r w:rsidRPr="00FE1237">
              <w:rPr>
                <w:sz w:val="12"/>
                <w:szCs w:val="12"/>
              </w:rPr>
              <w:t>430,76</w:t>
            </w:r>
          </w:p>
        </w:tc>
        <w:tc>
          <w:tcPr>
            <w:tcW w:w="1725" w:type="pct"/>
            <w:shd w:val="clear" w:color="auto" w:fill="auto"/>
            <w:vAlign w:val="center"/>
            <w:hideMark/>
          </w:tcPr>
          <w:p w14:paraId="30CEF863" w14:textId="77777777" w:rsidR="00FE1237" w:rsidRPr="00FE1237" w:rsidRDefault="00FE1237" w:rsidP="00FE1237">
            <w:pPr>
              <w:rPr>
                <w:sz w:val="12"/>
                <w:szCs w:val="12"/>
              </w:rPr>
            </w:pPr>
            <w:r w:rsidRPr="00FE1237">
              <w:rPr>
                <w:sz w:val="12"/>
                <w:szCs w:val="12"/>
              </w:rPr>
              <w:t>Согласно п. 3.2 положения оплаты труда, пересчитано с учётом численности.</w:t>
            </w:r>
          </w:p>
        </w:tc>
      </w:tr>
      <w:tr w:rsidR="00FE1237" w:rsidRPr="00FE1237" w14:paraId="475F6BB4" w14:textId="77777777" w:rsidTr="00AF6A06">
        <w:trPr>
          <w:trHeight w:val="307"/>
        </w:trPr>
        <w:tc>
          <w:tcPr>
            <w:tcW w:w="1488" w:type="pct"/>
            <w:gridSpan w:val="2"/>
            <w:shd w:val="clear" w:color="auto" w:fill="auto"/>
            <w:vAlign w:val="bottom"/>
            <w:hideMark/>
          </w:tcPr>
          <w:p w14:paraId="34C7BE4C" w14:textId="77777777" w:rsidR="00FE1237" w:rsidRPr="00FE1237" w:rsidRDefault="00FE1237" w:rsidP="00FE1237">
            <w:pPr>
              <w:jc w:val="center"/>
              <w:rPr>
                <w:b/>
                <w:bCs/>
                <w:sz w:val="12"/>
                <w:szCs w:val="12"/>
              </w:rPr>
            </w:pPr>
            <w:r w:rsidRPr="00FE1237">
              <w:rPr>
                <w:b/>
                <w:bCs/>
                <w:sz w:val="12"/>
                <w:szCs w:val="12"/>
              </w:rPr>
              <w:t>ИТОГО подконтрольные расходы</w:t>
            </w:r>
          </w:p>
        </w:tc>
        <w:tc>
          <w:tcPr>
            <w:tcW w:w="458" w:type="pct"/>
            <w:shd w:val="clear" w:color="auto" w:fill="auto"/>
            <w:noWrap/>
            <w:vAlign w:val="center"/>
            <w:hideMark/>
          </w:tcPr>
          <w:p w14:paraId="6DDC3F06"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356ACC15" w14:textId="77777777" w:rsidR="00FE1237" w:rsidRPr="00FE1237" w:rsidRDefault="00FE1237" w:rsidP="00FE1237">
            <w:pPr>
              <w:jc w:val="right"/>
              <w:rPr>
                <w:b/>
                <w:bCs/>
                <w:sz w:val="12"/>
                <w:szCs w:val="12"/>
              </w:rPr>
            </w:pPr>
            <w:r w:rsidRPr="00FE1237">
              <w:rPr>
                <w:b/>
                <w:bCs/>
                <w:sz w:val="12"/>
                <w:szCs w:val="12"/>
              </w:rPr>
              <w:t>177 109,23</w:t>
            </w:r>
          </w:p>
        </w:tc>
        <w:tc>
          <w:tcPr>
            <w:tcW w:w="625" w:type="pct"/>
            <w:shd w:val="clear" w:color="auto" w:fill="auto"/>
            <w:noWrap/>
            <w:vAlign w:val="bottom"/>
            <w:hideMark/>
          </w:tcPr>
          <w:p w14:paraId="5D2401B1" w14:textId="77777777" w:rsidR="00FE1237" w:rsidRPr="00FE1237" w:rsidRDefault="00FE1237" w:rsidP="00FE1237">
            <w:pPr>
              <w:jc w:val="right"/>
              <w:rPr>
                <w:b/>
                <w:bCs/>
                <w:sz w:val="12"/>
                <w:szCs w:val="12"/>
              </w:rPr>
            </w:pPr>
            <w:r w:rsidRPr="00FE1237">
              <w:rPr>
                <w:b/>
                <w:bCs/>
                <w:sz w:val="12"/>
                <w:szCs w:val="12"/>
              </w:rPr>
              <w:t>121 120,15</w:t>
            </w:r>
          </w:p>
        </w:tc>
        <w:tc>
          <w:tcPr>
            <w:tcW w:w="1725" w:type="pct"/>
            <w:shd w:val="clear" w:color="auto" w:fill="auto"/>
            <w:vAlign w:val="center"/>
            <w:hideMark/>
          </w:tcPr>
          <w:p w14:paraId="4961C8C1" w14:textId="77777777" w:rsidR="00FE1237" w:rsidRPr="00FE1237" w:rsidRDefault="00FE1237" w:rsidP="00FE1237">
            <w:pPr>
              <w:rPr>
                <w:sz w:val="12"/>
                <w:szCs w:val="12"/>
              </w:rPr>
            </w:pPr>
            <w:r w:rsidRPr="00FE1237">
              <w:rPr>
                <w:sz w:val="12"/>
                <w:szCs w:val="12"/>
              </w:rPr>
              <w:t>Постановление 1178 п. 15-18 Основ ценообразования</w:t>
            </w:r>
          </w:p>
        </w:tc>
      </w:tr>
      <w:tr w:rsidR="00FE1237" w:rsidRPr="00FE1237" w14:paraId="34BA9CBC" w14:textId="77777777" w:rsidTr="00AF6A06">
        <w:trPr>
          <w:trHeight w:val="149"/>
        </w:trPr>
        <w:tc>
          <w:tcPr>
            <w:tcW w:w="5000" w:type="pct"/>
            <w:gridSpan w:val="6"/>
            <w:shd w:val="clear" w:color="auto" w:fill="auto"/>
            <w:noWrap/>
            <w:vAlign w:val="bottom"/>
            <w:hideMark/>
          </w:tcPr>
          <w:p w14:paraId="32B3BF32" w14:textId="77777777" w:rsidR="00FE1237" w:rsidRPr="00FE1237" w:rsidRDefault="00FE1237" w:rsidP="00FE1237">
            <w:pPr>
              <w:rPr>
                <w:b/>
                <w:bCs/>
                <w:sz w:val="12"/>
                <w:szCs w:val="12"/>
              </w:rPr>
            </w:pPr>
            <w:r w:rsidRPr="00FE1237">
              <w:rPr>
                <w:b/>
                <w:bCs/>
                <w:sz w:val="12"/>
                <w:szCs w:val="12"/>
              </w:rPr>
              <w:t>2. Расчёт неподконтрольных расходов</w:t>
            </w:r>
          </w:p>
        </w:tc>
      </w:tr>
      <w:tr w:rsidR="00FE1237" w:rsidRPr="00FE1237" w14:paraId="085AC5ED" w14:textId="77777777" w:rsidTr="00AF6A06">
        <w:trPr>
          <w:trHeight w:val="38"/>
        </w:trPr>
        <w:tc>
          <w:tcPr>
            <w:tcW w:w="316" w:type="pct"/>
            <w:shd w:val="clear" w:color="auto" w:fill="auto"/>
            <w:noWrap/>
            <w:vAlign w:val="bottom"/>
            <w:hideMark/>
          </w:tcPr>
          <w:p w14:paraId="761B9B48" w14:textId="77777777" w:rsidR="00FE1237" w:rsidRPr="00FE1237" w:rsidRDefault="00FE1237" w:rsidP="00FE1237">
            <w:pPr>
              <w:jc w:val="right"/>
              <w:rPr>
                <w:sz w:val="12"/>
                <w:szCs w:val="12"/>
              </w:rPr>
            </w:pPr>
            <w:r w:rsidRPr="00FE1237">
              <w:rPr>
                <w:sz w:val="12"/>
                <w:szCs w:val="12"/>
              </w:rPr>
              <w:t>2.1.</w:t>
            </w:r>
          </w:p>
        </w:tc>
        <w:tc>
          <w:tcPr>
            <w:tcW w:w="1173" w:type="pct"/>
            <w:shd w:val="clear" w:color="auto" w:fill="auto"/>
            <w:vAlign w:val="bottom"/>
            <w:hideMark/>
          </w:tcPr>
          <w:p w14:paraId="1C2101D5" w14:textId="77777777" w:rsidR="00FE1237" w:rsidRPr="00FE1237" w:rsidRDefault="00FE1237" w:rsidP="00FE1237">
            <w:pPr>
              <w:rPr>
                <w:sz w:val="12"/>
                <w:szCs w:val="12"/>
              </w:rPr>
            </w:pPr>
            <w:r w:rsidRPr="00FE1237">
              <w:rPr>
                <w:sz w:val="12"/>
                <w:szCs w:val="12"/>
              </w:rPr>
              <w:t>Оплата услуг ОАО "ФСК ЕЭС"</w:t>
            </w:r>
          </w:p>
        </w:tc>
        <w:tc>
          <w:tcPr>
            <w:tcW w:w="458" w:type="pct"/>
            <w:shd w:val="clear" w:color="auto" w:fill="auto"/>
            <w:noWrap/>
            <w:vAlign w:val="center"/>
            <w:hideMark/>
          </w:tcPr>
          <w:p w14:paraId="395018C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50D3604F" w14:textId="77777777" w:rsidR="00FE1237" w:rsidRPr="00FE1237" w:rsidRDefault="00FE1237" w:rsidP="00FE1237">
            <w:pPr>
              <w:jc w:val="right"/>
              <w:rPr>
                <w:sz w:val="12"/>
                <w:szCs w:val="12"/>
              </w:rPr>
            </w:pPr>
            <w:r w:rsidRPr="00FE1237">
              <w:rPr>
                <w:sz w:val="12"/>
                <w:szCs w:val="12"/>
              </w:rPr>
              <w:t>378,45</w:t>
            </w:r>
          </w:p>
        </w:tc>
        <w:tc>
          <w:tcPr>
            <w:tcW w:w="625" w:type="pct"/>
            <w:shd w:val="clear" w:color="auto" w:fill="auto"/>
            <w:noWrap/>
            <w:vAlign w:val="bottom"/>
            <w:hideMark/>
          </w:tcPr>
          <w:p w14:paraId="5822A49E" w14:textId="77777777" w:rsidR="00FE1237" w:rsidRPr="00FE1237" w:rsidRDefault="00FE1237" w:rsidP="00FE1237">
            <w:pPr>
              <w:jc w:val="right"/>
              <w:rPr>
                <w:sz w:val="12"/>
                <w:szCs w:val="12"/>
              </w:rPr>
            </w:pPr>
            <w:r w:rsidRPr="00FE1237">
              <w:rPr>
                <w:sz w:val="12"/>
                <w:szCs w:val="12"/>
              </w:rPr>
              <w:t>377,38</w:t>
            </w:r>
          </w:p>
        </w:tc>
        <w:tc>
          <w:tcPr>
            <w:tcW w:w="1725" w:type="pct"/>
            <w:shd w:val="clear" w:color="auto" w:fill="auto"/>
            <w:vAlign w:val="bottom"/>
            <w:hideMark/>
          </w:tcPr>
          <w:p w14:paraId="44122D25" w14:textId="77777777" w:rsidR="00FE1237" w:rsidRPr="00FE1237" w:rsidRDefault="00FE1237" w:rsidP="00FE1237">
            <w:pPr>
              <w:rPr>
                <w:sz w:val="12"/>
                <w:szCs w:val="12"/>
              </w:rPr>
            </w:pPr>
            <w:r w:rsidRPr="00FE1237">
              <w:rPr>
                <w:sz w:val="12"/>
                <w:szCs w:val="12"/>
              </w:rPr>
              <w:t>Согласно приказа ФАС России от 14.12.2020г. №1216/</w:t>
            </w:r>
            <w:proofErr w:type="gramStart"/>
            <w:r w:rsidRPr="00FE1237">
              <w:rPr>
                <w:sz w:val="12"/>
                <w:szCs w:val="12"/>
              </w:rPr>
              <w:t>20.т.</w:t>
            </w:r>
            <w:proofErr w:type="gramEnd"/>
            <w:r w:rsidRPr="00FE1237">
              <w:rPr>
                <w:sz w:val="12"/>
                <w:szCs w:val="12"/>
              </w:rPr>
              <w:t xml:space="preserve"> 16 стр. 4535, т.28 стр. 7268, договор от 01.01.2015 № 835/П и т. 2 от 22.11.21 </w:t>
            </w:r>
            <w:proofErr w:type="spellStart"/>
            <w:r w:rsidRPr="00FE1237">
              <w:rPr>
                <w:sz w:val="12"/>
                <w:szCs w:val="12"/>
              </w:rPr>
              <w:t>вх</w:t>
            </w:r>
            <w:proofErr w:type="spellEnd"/>
            <w:r w:rsidRPr="00FE1237">
              <w:rPr>
                <w:sz w:val="12"/>
                <w:szCs w:val="12"/>
              </w:rPr>
              <w:t>. №5699 стр. 98</w:t>
            </w:r>
          </w:p>
        </w:tc>
      </w:tr>
      <w:tr w:rsidR="00FE1237" w:rsidRPr="00FE1237" w14:paraId="1E58E779" w14:textId="77777777" w:rsidTr="00AF6A06">
        <w:trPr>
          <w:trHeight w:val="149"/>
        </w:trPr>
        <w:tc>
          <w:tcPr>
            <w:tcW w:w="316" w:type="pct"/>
            <w:shd w:val="clear" w:color="auto" w:fill="auto"/>
            <w:noWrap/>
            <w:vAlign w:val="bottom"/>
            <w:hideMark/>
          </w:tcPr>
          <w:p w14:paraId="1D67D4A4" w14:textId="77777777" w:rsidR="00FE1237" w:rsidRPr="00FE1237" w:rsidRDefault="00FE1237" w:rsidP="00FE1237">
            <w:pPr>
              <w:jc w:val="right"/>
              <w:rPr>
                <w:sz w:val="12"/>
                <w:szCs w:val="12"/>
              </w:rPr>
            </w:pPr>
            <w:r w:rsidRPr="00FE1237">
              <w:rPr>
                <w:sz w:val="12"/>
                <w:szCs w:val="12"/>
              </w:rPr>
              <w:t>2.2.</w:t>
            </w:r>
          </w:p>
        </w:tc>
        <w:tc>
          <w:tcPr>
            <w:tcW w:w="1173" w:type="pct"/>
            <w:shd w:val="clear" w:color="auto" w:fill="auto"/>
            <w:vAlign w:val="bottom"/>
            <w:hideMark/>
          </w:tcPr>
          <w:p w14:paraId="33554C41" w14:textId="77777777" w:rsidR="00FE1237" w:rsidRPr="00FE1237" w:rsidRDefault="00FE1237" w:rsidP="00FE1237">
            <w:pPr>
              <w:rPr>
                <w:sz w:val="12"/>
                <w:szCs w:val="12"/>
              </w:rPr>
            </w:pPr>
            <w:r w:rsidRPr="00FE1237">
              <w:rPr>
                <w:sz w:val="12"/>
                <w:szCs w:val="12"/>
              </w:rPr>
              <w:t>Электроэнергия на хоз. нужды</w:t>
            </w:r>
          </w:p>
        </w:tc>
        <w:tc>
          <w:tcPr>
            <w:tcW w:w="458" w:type="pct"/>
            <w:shd w:val="clear" w:color="auto" w:fill="auto"/>
            <w:noWrap/>
            <w:vAlign w:val="center"/>
            <w:hideMark/>
          </w:tcPr>
          <w:p w14:paraId="6A5B27B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460E6F1E"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32C9A61E"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noWrap/>
            <w:vAlign w:val="bottom"/>
            <w:hideMark/>
          </w:tcPr>
          <w:p w14:paraId="7CF6AD07" w14:textId="77777777" w:rsidR="00FE1237" w:rsidRPr="00FE1237" w:rsidRDefault="00FE1237" w:rsidP="00FE1237">
            <w:pPr>
              <w:rPr>
                <w:sz w:val="12"/>
                <w:szCs w:val="12"/>
              </w:rPr>
            </w:pPr>
            <w:r w:rsidRPr="00FE1237">
              <w:rPr>
                <w:sz w:val="12"/>
                <w:szCs w:val="12"/>
              </w:rPr>
              <w:t> </w:t>
            </w:r>
          </w:p>
        </w:tc>
      </w:tr>
      <w:tr w:rsidR="00FE1237" w:rsidRPr="00FE1237" w14:paraId="713300C3" w14:textId="77777777" w:rsidTr="00AF6A06">
        <w:trPr>
          <w:trHeight w:val="149"/>
        </w:trPr>
        <w:tc>
          <w:tcPr>
            <w:tcW w:w="316" w:type="pct"/>
            <w:shd w:val="clear" w:color="auto" w:fill="auto"/>
            <w:noWrap/>
            <w:vAlign w:val="bottom"/>
            <w:hideMark/>
          </w:tcPr>
          <w:p w14:paraId="53B4BF3C" w14:textId="77777777" w:rsidR="00FE1237" w:rsidRPr="00FE1237" w:rsidRDefault="00FE1237" w:rsidP="00FE1237">
            <w:pPr>
              <w:jc w:val="right"/>
              <w:rPr>
                <w:sz w:val="12"/>
                <w:szCs w:val="12"/>
              </w:rPr>
            </w:pPr>
            <w:r w:rsidRPr="00FE1237">
              <w:rPr>
                <w:sz w:val="12"/>
                <w:szCs w:val="12"/>
              </w:rPr>
              <w:t>2.3.</w:t>
            </w:r>
          </w:p>
        </w:tc>
        <w:tc>
          <w:tcPr>
            <w:tcW w:w="1173" w:type="pct"/>
            <w:shd w:val="clear" w:color="auto" w:fill="auto"/>
            <w:vAlign w:val="bottom"/>
            <w:hideMark/>
          </w:tcPr>
          <w:p w14:paraId="58193610" w14:textId="77777777" w:rsidR="00FE1237" w:rsidRPr="00FE1237" w:rsidRDefault="00FE1237" w:rsidP="00FE1237">
            <w:pPr>
              <w:rPr>
                <w:sz w:val="12"/>
                <w:szCs w:val="12"/>
              </w:rPr>
            </w:pPr>
            <w:r w:rsidRPr="00FE1237">
              <w:rPr>
                <w:sz w:val="12"/>
                <w:szCs w:val="12"/>
              </w:rPr>
              <w:t>Теплоэнергия</w:t>
            </w:r>
          </w:p>
        </w:tc>
        <w:tc>
          <w:tcPr>
            <w:tcW w:w="458" w:type="pct"/>
            <w:shd w:val="clear" w:color="auto" w:fill="auto"/>
            <w:noWrap/>
            <w:vAlign w:val="center"/>
            <w:hideMark/>
          </w:tcPr>
          <w:p w14:paraId="5A3BF8C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49C3B286"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73A49C6A"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bottom"/>
            <w:hideMark/>
          </w:tcPr>
          <w:p w14:paraId="0D117144" w14:textId="77777777" w:rsidR="00FE1237" w:rsidRPr="00FE1237" w:rsidRDefault="00FE1237" w:rsidP="00FE1237">
            <w:pPr>
              <w:rPr>
                <w:sz w:val="12"/>
                <w:szCs w:val="12"/>
              </w:rPr>
            </w:pPr>
            <w:r w:rsidRPr="00FE1237">
              <w:rPr>
                <w:sz w:val="12"/>
                <w:szCs w:val="12"/>
              </w:rPr>
              <w:t> </w:t>
            </w:r>
          </w:p>
        </w:tc>
      </w:tr>
      <w:tr w:rsidR="00FE1237" w:rsidRPr="00FE1237" w14:paraId="4C5A97E3" w14:textId="77777777" w:rsidTr="00AF6A06">
        <w:trPr>
          <w:trHeight w:val="38"/>
        </w:trPr>
        <w:tc>
          <w:tcPr>
            <w:tcW w:w="316" w:type="pct"/>
            <w:shd w:val="clear" w:color="auto" w:fill="auto"/>
            <w:noWrap/>
            <w:vAlign w:val="bottom"/>
            <w:hideMark/>
          </w:tcPr>
          <w:p w14:paraId="4CB1287C" w14:textId="77777777" w:rsidR="00FE1237" w:rsidRPr="00FE1237" w:rsidRDefault="00FE1237" w:rsidP="00FE1237">
            <w:pPr>
              <w:jc w:val="right"/>
              <w:rPr>
                <w:sz w:val="12"/>
                <w:szCs w:val="12"/>
              </w:rPr>
            </w:pPr>
            <w:r w:rsidRPr="00FE1237">
              <w:rPr>
                <w:sz w:val="12"/>
                <w:szCs w:val="12"/>
              </w:rPr>
              <w:t>2.4.</w:t>
            </w:r>
          </w:p>
        </w:tc>
        <w:tc>
          <w:tcPr>
            <w:tcW w:w="1173" w:type="pct"/>
            <w:shd w:val="clear" w:color="auto" w:fill="auto"/>
            <w:vAlign w:val="bottom"/>
            <w:hideMark/>
          </w:tcPr>
          <w:p w14:paraId="436AE966" w14:textId="77777777" w:rsidR="00FE1237" w:rsidRPr="00FE1237" w:rsidRDefault="00FE1237" w:rsidP="00FE1237">
            <w:pPr>
              <w:rPr>
                <w:sz w:val="12"/>
                <w:szCs w:val="12"/>
              </w:rPr>
            </w:pPr>
            <w:r w:rsidRPr="00FE1237">
              <w:rPr>
                <w:sz w:val="12"/>
                <w:szCs w:val="12"/>
              </w:rPr>
              <w:t>Плата за аренду имущества и лизинг</w:t>
            </w:r>
          </w:p>
        </w:tc>
        <w:tc>
          <w:tcPr>
            <w:tcW w:w="458" w:type="pct"/>
            <w:shd w:val="clear" w:color="auto" w:fill="auto"/>
            <w:noWrap/>
            <w:vAlign w:val="center"/>
            <w:hideMark/>
          </w:tcPr>
          <w:p w14:paraId="7788CB6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55F087C9" w14:textId="77777777" w:rsidR="00FE1237" w:rsidRPr="00FE1237" w:rsidRDefault="00FE1237" w:rsidP="00FE1237">
            <w:pPr>
              <w:jc w:val="right"/>
              <w:rPr>
                <w:sz w:val="12"/>
                <w:szCs w:val="12"/>
              </w:rPr>
            </w:pPr>
            <w:r w:rsidRPr="00FE1237">
              <w:rPr>
                <w:sz w:val="12"/>
                <w:szCs w:val="12"/>
              </w:rPr>
              <w:t>13 905,56</w:t>
            </w:r>
          </w:p>
        </w:tc>
        <w:tc>
          <w:tcPr>
            <w:tcW w:w="625" w:type="pct"/>
            <w:shd w:val="clear" w:color="auto" w:fill="auto"/>
            <w:noWrap/>
            <w:vAlign w:val="bottom"/>
            <w:hideMark/>
          </w:tcPr>
          <w:p w14:paraId="0796019D" w14:textId="77777777" w:rsidR="00FE1237" w:rsidRPr="00FE1237" w:rsidRDefault="00FE1237" w:rsidP="00FE1237">
            <w:pPr>
              <w:jc w:val="right"/>
              <w:rPr>
                <w:sz w:val="12"/>
                <w:szCs w:val="12"/>
              </w:rPr>
            </w:pPr>
            <w:r w:rsidRPr="00FE1237">
              <w:rPr>
                <w:sz w:val="12"/>
                <w:szCs w:val="12"/>
              </w:rPr>
              <w:t>11 944,40</w:t>
            </w:r>
          </w:p>
        </w:tc>
        <w:tc>
          <w:tcPr>
            <w:tcW w:w="1725" w:type="pct"/>
            <w:shd w:val="clear" w:color="auto" w:fill="auto"/>
            <w:vAlign w:val="bottom"/>
            <w:hideMark/>
          </w:tcPr>
          <w:p w14:paraId="20C8A47A" w14:textId="77777777" w:rsidR="00FE1237" w:rsidRPr="00FE1237" w:rsidRDefault="00FE1237" w:rsidP="00FE1237">
            <w:pPr>
              <w:rPr>
                <w:sz w:val="12"/>
                <w:szCs w:val="12"/>
              </w:rPr>
            </w:pPr>
            <w:r w:rsidRPr="00FE1237">
              <w:rPr>
                <w:sz w:val="12"/>
                <w:szCs w:val="12"/>
              </w:rPr>
              <w:t>На основании подпункта 5) пункта 28 Основ ценообразования. Принято по договорам исходя из расчёта арендной платы по п. 28, 29 Основ</w:t>
            </w:r>
          </w:p>
        </w:tc>
      </w:tr>
      <w:tr w:rsidR="00FE1237" w:rsidRPr="00FE1237" w14:paraId="4C5AE0D6" w14:textId="77777777" w:rsidTr="00AF6A06">
        <w:trPr>
          <w:trHeight w:val="149"/>
        </w:trPr>
        <w:tc>
          <w:tcPr>
            <w:tcW w:w="316" w:type="pct"/>
            <w:shd w:val="clear" w:color="auto" w:fill="auto"/>
            <w:noWrap/>
            <w:vAlign w:val="bottom"/>
            <w:hideMark/>
          </w:tcPr>
          <w:p w14:paraId="4A81C8D0" w14:textId="77777777" w:rsidR="00FE1237" w:rsidRPr="00FE1237" w:rsidRDefault="00FE1237" w:rsidP="00FE1237">
            <w:pPr>
              <w:jc w:val="right"/>
              <w:rPr>
                <w:sz w:val="12"/>
                <w:szCs w:val="12"/>
              </w:rPr>
            </w:pPr>
            <w:r w:rsidRPr="00FE1237">
              <w:rPr>
                <w:sz w:val="12"/>
                <w:szCs w:val="12"/>
              </w:rPr>
              <w:t>2.5.</w:t>
            </w:r>
          </w:p>
        </w:tc>
        <w:tc>
          <w:tcPr>
            <w:tcW w:w="1173" w:type="pct"/>
            <w:shd w:val="clear" w:color="auto" w:fill="auto"/>
            <w:vAlign w:val="bottom"/>
            <w:hideMark/>
          </w:tcPr>
          <w:p w14:paraId="7001BC3C" w14:textId="77777777" w:rsidR="00FE1237" w:rsidRPr="00FE1237" w:rsidRDefault="00FE1237" w:rsidP="00FE1237">
            <w:pPr>
              <w:rPr>
                <w:sz w:val="12"/>
                <w:szCs w:val="12"/>
              </w:rPr>
            </w:pPr>
            <w:r w:rsidRPr="00FE1237">
              <w:rPr>
                <w:sz w:val="12"/>
                <w:szCs w:val="12"/>
              </w:rPr>
              <w:t>Налоги - всего, в том числе:</w:t>
            </w:r>
          </w:p>
        </w:tc>
        <w:tc>
          <w:tcPr>
            <w:tcW w:w="458" w:type="pct"/>
            <w:shd w:val="clear" w:color="auto" w:fill="auto"/>
            <w:noWrap/>
            <w:vAlign w:val="center"/>
            <w:hideMark/>
          </w:tcPr>
          <w:p w14:paraId="0D9F407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3179A419" w14:textId="77777777" w:rsidR="00FE1237" w:rsidRPr="00FE1237" w:rsidRDefault="00FE1237" w:rsidP="00FE1237">
            <w:pPr>
              <w:jc w:val="right"/>
              <w:rPr>
                <w:sz w:val="12"/>
                <w:szCs w:val="12"/>
              </w:rPr>
            </w:pPr>
            <w:r w:rsidRPr="00FE1237">
              <w:rPr>
                <w:sz w:val="12"/>
                <w:szCs w:val="12"/>
              </w:rPr>
              <w:t>4 038,69</w:t>
            </w:r>
          </w:p>
        </w:tc>
        <w:tc>
          <w:tcPr>
            <w:tcW w:w="625" w:type="pct"/>
            <w:shd w:val="clear" w:color="auto" w:fill="auto"/>
            <w:noWrap/>
            <w:vAlign w:val="bottom"/>
            <w:hideMark/>
          </w:tcPr>
          <w:p w14:paraId="22991EC3" w14:textId="77777777" w:rsidR="00FE1237" w:rsidRPr="00FE1237" w:rsidRDefault="00FE1237" w:rsidP="00FE1237">
            <w:pPr>
              <w:jc w:val="right"/>
              <w:rPr>
                <w:sz w:val="12"/>
                <w:szCs w:val="12"/>
              </w:rPr>
            </w:pPr>
            <w:r w:rsidRPr="00FE1237">
              <w:rPr>
                <w:sz w:val="12"/>
                <w:szCs w:val="12"/>
              </w:rPr>
              <w:t>4 004,59</w:t>
            </w:r>
          </w:p>
        </w:tc>
        <w:tc>
          <w:tcPr>
            <w:tcW w:w="1725" w:type="pct"/>
            <w:shd w:val="clear" w:color="auto" w:fill="auto"/>
            <w:noWrap/>
            <w:vAlign w:val="bottom"/>
            <w:hideMark/>
          </w:tcPr>
          <w:p w14:paraId="673DE3D9" w14:textId="77777777" w:rsidR="00FE1237" w:rsidRPr="00FE1237" w:rsidRDefault="00FE1237" w:rsidP="00FE1237">
            <w:pPr>
              <w:rPr>
                <w:sz w:val="12"/>
                <w:szCs w:val="12"/>
              </w:rPr>
            </w:pPr>
            <w:r w:rsidRPr="00FE1237">
              <w:rPr>
                <w:sz w:val="12"/>
                <w:szCs w:val="12"/>
              </w:rPr>
              <w:t> </w:t>
            </w:r>
          </w:p>
        </w:tc>
      </w:tr>
      <w:tr w:rsidR="00FE1237" w:rsidRPr="00FE1237" w14:paraId="37736E0F" w14:textId="77777777" w:rsidTr="00AF6A06">
        <w:trPr>
          <w:trHeight w:val="38"/>
        </w:trPr>
        <w:tc>
          <w:tcPr>
            <w:tcW w:w="316" w:type="pct"/>
            <w:shd w:val="clear" w:color="auto" w:fill="auto"/>
            <w:noWrap/>
            <w:vAlign w:val="bottom"/>
            <w:hideMark/>
          </w:tcPr>
          <w:p w14:paraId="557045E3" w14:textId="77777777" w:rsidR="00FE1237" w:rsidRPr="00FE1237" w:rsidRDefault="00FE1237" w:rsidP="00FE1237">
            <w:pPr>
              <w:jc w:val="center"/>
              <w:rPr>
                <w:i/>
                <w:iCs/>
                <w:sz w:val="12"/>
                <w:szCs w:val="12"/>
              </w:rPr>
            </w:pPr>
            <w:r w:rsidRPr="00FE1237">
              <w:rPr>
                <w:i/>
                <w:iCs/>
                <w:sz w:val="12"/>
                <w:szCs w:val="12"/>
              </w:rPr>
              <w:t>2.5.1.</w:t>
            </w:r>
          </w:p>
        </w:tc>
        <w:tc>
          <w:tcPr>
            <w:tcW w:w="1173" w:type="pct"/>
            <w:shd w:val="clear" w:color="auto" w:fill="auto"/>
            <w:vAlign w:val="bottom"/>
            <w:hideMark/>
          </w:tcPr>
          <w:p w14:paraId="4F35EEA1" w14:textId="77777777" w:rsidR="00FE1237" w:rsidRPr="00FE1237" w:rsidRDefault="00FE1237" w:rsidP="00FE1237">
            <w:pPr>
              <w:rPr>
                <w:i/>
                <w:iCs/>
                <w:sz w:val="12"/>
                <w:szCs w:val="12"/>
              </w:rPr>
            </w:pPr>
            <w:r w:rsidRPr="00FE1237">
              <w:rPr>
                <w:i/>
                <w:iCs/>
                <w:sz w:val="12"/>
                <w:szCs w:val="12"/>
              </w:rPr>
              <w:t>Плата за землю</w:t>
            </w:r>
          </w:p>
        </w:tc>
        <w:tc>
          <w:tcPr>
            <w:tcW w:w="458" w:type="pct"/>
            <w:shd w:val="clear" w:color="auto" w:fill="auto"/>
            <w:noWrap/>
            <w:vAlign w:val="center"/>
            <w:hideMark/>
          </w:tcPr>
          <w:p w14:paraId="6310762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09924E1B" w14:textId="77777777" w:rsidR="00FE1237" w:rsidRPr="00FE1237" w:rsidRDefault="00FE1237" w:rsidP="00FE1237">
            <w:pPr>
              <w:jc w:val="right"/>
              <w:rPr>
                <w:sz w:val="12"/>
                <w:szCs w:val="12"/>
              </w:rPr>
            </w:pPr>
            <w:r w:rsidRPr="00FE1237">
              <w:rPr>
                <w:sz w:val="12"/>
                <w:szCs w:val="12"/>
              </w:rPr>
              <w:t>30,17</w:t>
            </w:r>
          </w:p>
        </w:tc>
        <w:tc>
          <w:tcPr>
            <w:tcW w:w="625" w:type="pct"/>
            <w:shd w:val="clear" w:color="auto" w:fill="auto"/>
            <w:noWrap/>
            <w:vAlign w:val="bottom"/>
            <w:hideMark/>
          </w:tcPr>
          <w:p w14:paraId="4CCB064C" w14:textId="77777777" w:rsidR="00FE1237" w:rsidRPr="00FE1237" w:rsidRDefault="00FE1237" w:rsidP="00FE1237">
            <w:pPr>
              <w:jc w:val="right"/>
              <w:rPr>
                <w:sz w:val="12"/>
                <w:szCs w:val="12"/>
              </w:rPr>
            </w:pPr>
            <w:r w:rsidRPr="00FE1237">
              <w:rPr>
                <w:sz w:val="12"/>
                <w:szCs w:val="12"/>
              </w:rPr>
              <w:t>30,17</w:t>
            </w:r>
          </w:p>
        </w:tc>
        <w:tc>
          <w:tcPr>
            <w:tcW w:w="1725" w:type="pct"/>
            <w:shd w:val="clear" w:color="auto" w:fill="auto"/>
            <w:vAlign w:val="bottom"/>
            <w:hideMark/>
          </w:tcPr>
          <w:p w14:paraId="23BD7D0F" w14:textId="77777777" w:rsidR="00FE1237" w:rsidRPr="00FE1237" w:rsidRDefault="00FE1237" w:rsidP="00FE1237">
            <w:pPr>
              <w:rPr>
                <w:sz w:val="12"/>
                <w:szCs w:val="12"/>
              </w:rPr>
            </w:pPr>
            <w:r w:rsidRPr="00FE1237">
              <w:rPr>
                <w:sz w:val="12"/>
                <w:szCs w:val="12"/>
              </w:rPr>
              <w:t xml:space="preserve">Порядок исчисления и уплаты налога на имущество </w:t>
            </w:r>
            <w:proofErr w:type="gramStart"/>
            <w:r w:rsidRPr="00FE1237">
              <w:rPr>
                <w:sz w:val="12"/>
                <w:szCs w:val="12"/>
              </w:rPr>
              <w:t xml:space="preserve">устанавливается  </w:t>
            </w:r>
            <w:proofErr w:type="spellStart"/>
            <w:r w:rsidRPr="00FE1237">
              <w:rPr>
                <w:sz w:val="12"/>
                <w:szCs w:val="12"/>
              </w:rPr>
              <w:t>гл</w:t>
            </w:r>
            <w:proofErr w:type="spellEnd"/>
            <w:proofErr w:type="gramEnd"/>
            <w:r w:rsidRPr="00FE1237">
              <w:rPr>
                <w:sz w:val="12"/>
                <w:szCs w:val="12"/>
              </w:rPr>
              <w:t xml:space="preserve"> 31 НК РФ, т. 4 доп. док от 22 10 21 </w:t>
            </w:r>
            <w:proofErr w:type="spellStart"/>
            <w:r w:rsidRPr="00FE1237">
              <w:rPr>
                <w:sz w:val="12"/>
                <w:szCs w:val="12"/>
              </w:rPr>
              <w:t>стр</w:t>
            </w:r>
            <w:proofErr w:type="spellEnd"/>
            <w:r w:rsidRPr="00FE1237">
              <w:rPr>
                <w:sz w:val="12"/>
                <w:szCs w:val="12"/>
              </w:rPr>
              <w:t xml:space="preserve"> 460, расчёт</w:t>
            </w:r>
          </w:p>
        </w:tc>
      </w:tr>
      <w:tr w:rsidR="00FE1237" w:rsidRPr="00FE1237" w14:paraId="66AEF2A4" w14:textId="77777777" w:rsidTr="00AF6A06">
        <w:trPr>
          <w:trHeight w:val="69"/>
        </w:trPr>
        <w:tc>
          <w:tcPr>
            <w:tcW w:w="316" w:type="pct"/>
            <w:shd w:val="clear" w:color="auto" w:fill="auto"/>
            <w:noWrap/>
            <w:vAlign w:val="bottom"/>
            <w:hideMark/>
          </w:tcPr>
          <w:p w14:paraId="62520579" w14:textId="77777777" w:rsidR="00FE1237" w:rsidRPr="00FE1237" w:rsidRDefault="00FE1237" w:rsidP="00FE1237">
            <w:pPr>
              <w:jc w:val="center"/>
              <w:rPr>
                <w:i/>
                <w:iCs/>
                <w:sz w:val="12"/>
                <w:szCs w:val="12"/>
              </w:rPr>
            </w:pPr>
            <w:r w:rsidRPr="00FE1237">
              <w:rPr>
                <w:i/>
                <w:iCs/>
                <w:sz w:val="12"/>
                <w:szCs w:val="12"/>
              </w:rPr>
              <w:t>2.5.2.</w:t>
            </w:r>
          </w:p>
        </w:tc>
        <w:tc>
          <w:tcPr>
            <w:tcW w:w="1173" w:type="pct"/>
            <w:shd w:val="clear" w:color="auto" w:fill="auto"/>
            <w:vAlign w:val="bottom"/>
            <w:hideMark/>
          </w:tcPr>
          <w:p w14:paraId="7FA8CC7E" w14:textId="77777777" w:rsidR="00FE1237" w:rsidRPr="00FE1237" w:rsidRDefault="00FE1237" w:rsidP="00FE1237">
            <w:pPr>
              <w:rPr>
                <w:i/>
                <w:iCs/>
                <w:sz w:val="12"/>
                <w:szCs w:val="12"/>
              </w:rPr>
            </w:pPr>
            <w:r w:rsidRPr="00FE1237">
              <w:rPr>
                <w:i/>
                <w:iCs/>
                <w:sz w:val="12"/>
                <w:szCs w:val="12"/>
              </w:rPr>
              <w:t>Налог на имущество</w:t>
            </w:r>
          </w:p>
        </w:tc>
        <w:tc>
          <w:tcPr>
            <w:tcW w:w="458" w:type="pct"/>
            <w:shd w:val="clear" w:color="auto" w:fill="auto"/>
            <w:noWrap/>
            <w:vAlign w:val="center"/>
            <w:hideMark/>
          </w:tcPr>
          <w:p w14:paraId="09BA004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FAA4DA2" w14:textId="77777777" w:rsidR="00FE1237" w:rsidRPr="00FE1237" w:rsidRDefault="00FE1237" w:rsidP="00FE1237">
            <w:pPr>
              <w:jc w:val="right"/>
              <w:rPr>
                <w:sz w:val="12"/>
                <w:szCs w:val="12"/>
              </w:rPr>
            </w:pPr>
            <w:r w:rsidRPr="00FE1237">
              <w:rPr>
                <w:sz w:val="12"/>
                <w:szCs w:val="12"/>
              </w:rPr>
              <w:t>4 008,52</w:t>
            </w:r>
          </w:p>
        </w:tc>
        <w:tc>
          <w:tcPr>
            <w:tcW w:w="625" w:type="pct"/>
            <w:shd w:val="clear" w:color="auto" w:fill="auto"/>
            <w:noWrap/>
            <w:vAlign w:val="bottom"/>
            <w:hideMark/>
          </w:tcPr>
          <w:p w14:paraId="03711A85" w14:textId="77777777" w:rsidR="00FE1237" w:rsidRPr="00FE1237" w:rsidRDefault="00FE1237" w:rsidP="00FE1237">
            <w:pPr>
              <w:jc w:val="right"/>
              <w:rPr>
                <w:sz w:val="12"/>
                <w:szCs w:val="12"/>
              </w:rPr>
            </w:pPr>
            <w:r w:rsidRPr="00FE1237">
              <w:rPr>
                <w:sz w:val="12"/>
                <w:szCs w:val="12"/>
              </w:rPr>
              <w:t>3 966,90</w:t>
            </w:r>
          </w:p>
        </w:tc>
        <w:tc>
          <w:tcPr>
            <w:tcW w:w="1725" w:type="pct"/>
            <w:shd w:val="clear" w:color="auto" w:fill="auto"/>
            <w:vAlign w:val="bottom"/>
            <w:hideMark/>
          </w:tcPr>
          <w:p w14:paraId="25130B8D" w14:textId="77777777" w:rsidR="00FE1237" w:rsidRPr="00FE1237" w:rsidRDefault="00FE1237" w:rsidP="00FE1237">
            <w:pPr>
              <w:rPr>
                <w:sz w:val="12"/>
                <w:szCs w:val="12"/>
              </w:rPr>
            </w:pPr>
            <w:r w:rsidRPr="00FE1237">
              <w:rPr>
                <w:sz w:val="12"/>
                <w:szCs w:val="12"/>
              </w:rPr>
              <w:t xml:space="preserve">Порядок исчисления и уплаты налога на имущество </w:t>
            </w:r>
            <w:proofErr w:type="gramStart"/>
            <w:r w:rsidRPr="00FE1237">
              <w:rPr>
                <w:sz w:val="12"/>
                <w:szCs w:val="12"/>
              </w:rPr>
              <w:t xml:space="preserve">устанавливается  </w:t>
            </w:r>
            <w:proofErr w:type="spellStart"/>
            <w:r w:rsidRPr="00FE1237">
              <w:rPr>
                <w:sz w:val="12"/>
                <w:szCs w:val="12"/>
              </w:rPr>
              <w:t>гл</w:t>
            </w:r>
            <w:proofErr w:type="spellEnd"/>
            <w:proofErr w:type="gramEnd"/>
            <w:r w:rsidRPr="00FE1237">
              <w:rPr>
                <w:sz w:val="12"/>
                <w:szCs w:val="12"/>
              </w:rPr>
              <w:t xml:space="preserve"> 30 НК РФ, т. 4 доп. док от 22 10 21 </w:t>
            </w:r>
            <w:proofErr w:type="spellStart"/>
            <w:r w:rsidRPr="00FE1237">
              <w:rPr>
                <w:sz w:val="12"/>
                <w:szCs w:val="12"/>
              </w:rPr>
              <w:t>стр</w:t>
            </w:r>
            <w:proofErr w:type="spellEnd"/>
            <w:r w:rsidRPr="00FE1237">
              <w:rPr>
                <w:sz w:val="12"/>
                <w:szCs w:val="12"/>
              </w:rPr>
              <w:t xml:space="preserve"> 462, расчёт.</w:t>
            </w:r>
          </w:p>
        </w:tc>
      </w:tr>
      <w:tr w:rsidR="00FE1237" w:rsidRPr="00FE1237" w14:paraId="5665C17B" w14:textId="77777777" w:rsidTr="00AF6A06">
        <w:trPr>
          <w:trHeight w:val="31"/>
        </w:trPr>
        <w:tc>
          <w:tcPr>
            <w:tcW w:w="316" w:type="pct"/>
            <w:shd w:val="clear" w:color="auto" w:fill="auto"/>
            <w:noWrap/>
            <w:vAlign w:val="bottom"/>
            <w:hideMark/>
          </w:tcPr>
          <w:p w14:paraId="609F7649" w14:textId="77777777" w:rsidR="00FE1237" w:rsidRPr="00FE1237" w:rsidRDefault="00FE1237" w:rsidP="00FE1237">
            <w:pPr>
              <w:jc w:val="center"/>
              <w:rPr>
                <w:i/>
                <w:iCs/>
                <w:sz w:val="12"/>
                <w:szCs w:val="12"/>
              </w:rPr>
            </w:pPr>
            <w:r w:rsidRPr="00FE1237">
              <w:rPr>
                <w:i/>
                <w:iCs/>
                <w:sz w:val="12"/>
                <w:szCs w:val="12"/>
              </w:rPr>
              <w:t>2.5.2.1.</w:t>
            </w:r>
          </w:p>
        </w:tc>
        <w:tc>
          <w:tcPr>
            <w:tcW w:w="1173" w:type="pct"/>
            <w:shd w:val="clear" w:color="auto" w:fill="auto"/>
            <w:vAlign w:val="bottom"/>
            <w:hideMark/>
          </w:tcPr>
          <w:p w14:paraId="6089C042" w14:textId="77777777" w:rsidR="00FE1237" w:rsidRPr="00FE1237" w:rsidRDefault="00FE1237" w:rsidP="00FE1237">
            <w:pPr>
              <w:jc w:val="right"/>
              <w:rPr>
                <w:i/>
                <w:iCs/>
                <w:sz w:val="12"/>
                <w:szCs w:val="12"/>
              </w:rPr>
            </w:pPr>
            <w:r w:rsidRPr="00FE1237">
              <w:rPr>
                <w:i/>
                <w:iCs/>
                <w:sz w:val="12"/>
                <w:szCs w:val="12"/>
              </w:rPr>
              <w:t>ВН</w:t>
            </w:r>
          </w:p>
        </w:tc>
        <w:tc>
          <w:tcPr>
            <w:tcW w:w="458" w:type="pct"/>
            <w:shd w:val="clear" w:color="auto" w:fill="auto"/>
            <w:noWrap/>
            <w:vAlign w:val="center"/>
            <w:hideMark/>
          </w:tcPr>
          <w:p w14:paraId="1FA199D7"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15979C3C"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74515614"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vAlign w:val="bottom"/>
            <w:hideMark/>
          </w:tcPr>
          <w:p w14:paraId="6F602484" w14:textId="77777777" w:rsidR="00FE1237" w:rsidRPr="00FE1237" w:rsidRDefault="00FE1237" w:rsidP="00FE1237">
            <w:pPr>
              <w:rPr>
                <w:i/>
                <w:iCs/>
                <w:sz w:val="12"/>
                <w:szCs w:val="12"/>
              </w:rPr>
            </w:pPr>
            <w:r w:rsidRPr="00FE1237">
              <w:rPr>
                <w:i/>
                <w:iCs/>
                <w:sz w:val="12"/>
                <w:szCs w:val="12"/>
              </w:rPr>
              <w:t> </w:t>
            </w:r>
          </w:p>
        </w:tc>
      </w:tr>
      <w:tr w:rsidR="00FE1237" w:rsidRPr="00FE1237" w14:paraId="7483DC37" w14:textId="77777777" w:rsidTr="00AF6A06">
        <w:trPr>
          <w:trHeight w:val="149"/>
        </w:trPr>
        <w:tc>
          <w:tcPr>
            <w:tcW w:w="316" w:type="pct"/>
            <w:shd w:val="clear" w:color="auto" w:fill="auto"/>
            <w:noWrap/>
            <w:vAlign w:val="bottom"/>
            <w:hideMark/>
          </w:tcPr>
          <w:p w14:paraId="18BC6A52" w14:textId="77777777" w:rsidR="00FE1237" w:rsidRPr="00FE1237" w:rsidRDefault="00FE1237" w:rsidP="00FE1237">
            <w:pPr>
              <w:jc w:val="center"/>
              <w:rPr>
                <w:i/>
                <w:iCs/>
                <w:sz w:val="12"/>
                <w:szCs w:val="12"/>
              </w:rPr>
            </w:pPr>
            <w:r w:rsidRPr="00FE1237">
              <w:rPr>
                <w:i/>
                <w:iCs/>
                <w:sz w:val="12"/>
                <w:szCs w:val="12"/>
              </w:rPr>
              <w:t>2.5.2.2.</w:t>
            </w:r>
          </w:p>
        </w:tc>
        <w:tc>
          <w:tcPr>
            <w:tcW w:w="1173" w:type="pct"/>
            <w:shd w:val="clear" w:color="auto" w:fill="auto"/>
            <w:vAlign w:val="bottom"/>
            <w:hideMark/>
          </w:tcPr>
          <w:p w14:paraId="0F478F14" w14:textId="77777777" w:rsidR="00FE1237" w:rsidRPr="00FE1237" w:rsidRDefault="00FE1237" w:rsidP="00FE1237">
            <w:pPr>
              <w:jc w:val="right"/>
              <w:rPr>
                <w:i/>
                <w:iCs/>
                <w:sz w:val="12"/>
                <w:szCs w:val="12"/>
              </w:rPr>
            </w:pPr>
            <w:r w:rsidRPr="00FE1237">
              <w:rPr>
                <w:i/>
                <w:iCs/>
                <w:sz w:val="12"/>
                <w:szCs w:val="12"/>
              </w:rPr>
              <w:t>СН1</w:t>
            </w:r>
          </w:p>
        </w:tc>
        <w:tc>
          <w:tcPr>
            <w:tcW w:w="458" w:type="pct"/>
            <w:shd w:val="clear" w:color="auto" w:fill="auto"/>
            <w:noWrap/>
            <w:vAlign w:val="center"/>
            <w:hideMark/>
          </w:tcPr>
          <w:p w14:paraId="4748AA1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49B1F432"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4AF1F2B6"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noWrap/>
            <w:vAlign w:val="bottom"/>
            <w:hideMark/>
          </w:tcPr>
          <w:p w14:paraId="3EF91412" w14:textId="77777777" w:rsidR="00FE1237" w:rsidRPr="00FE1237" w:rsidRDefault="00FE1237" w:rsidP="00FE1237">
            <w:pPr>
              <w:rPr>
                <w:i/>
                <w:iCs/>
                <w:sz w:val="12"/>
                <w:szCs w:val="12"/>
              </w:rPr>
            </w:pPr>
            <w:r w:rsidRPr="00FE1237">
              <w:rPr>
                <w:i/>
                <w:iCs/>
                <w:sz w:val="12"/>
                <w:szCs w:val="12"/>
              </w:rPr>
              <w:t> </w:t>
            </w:r>
          </w:p>
        </w:tc>
      </w:tr>
      <w:tr w:rsidR="00FE1237" w:rsidRPr="00FE1237" w14:paraId="02E6A42E" w14:textId="77777777" w:rsidTr="00AF6A06">
        <w:trPr>
          <w:trHeight w:val="31"/>
        </w:trPr>
        <w:tc>
          <w:tcPr>
            <w:tcW w:w="316" w:type="pct"/>
            <w:shd w:val="clear" w:color="auto" w:fill="auto"/>
            <w:noWrap/>
            <w:vAlign w:val="bottom"/>
            <w:hideMark/>
          </w:tcPr>
          <w:p w14:paraId="01A4167B" w14:textId="77777777" w:rsidR="00FE1237" w:rsidRPr="00FE1237" w:rsidRDefault="00FE1237" w:rsidP="00FE1237">
            <w:pPr>
              <w:jc w:val="center"/>
              <w:rPr>
                <w:i/>
                <w:iCs/>
                <w:sz w:val="12"/>
                <w:szCs w:val="12"/>
              </w:rPr>
            </w:pPr>
            <w:r w:rsidRPr="00FE1237">
              <w:rPr>
                <w:i/>
                <w:iCs/>
                <w:sz w:val="12"/>
                <w:szCs w:val="12"/>
              </w:rPr>
              <w:t>2.5.2.3.</w:t>
            </w:r>
          </w:p>
        </w:tc>
        <w:tc>
          <w:tcPr>
            <w:tcW w:w="1173" w:type="pct"/>
            <w:shd w:val="clear" w:color="auto" w:fill="auto"/>
            <w:vAlign w:val="bottom"/>
            <w:hideMark/>
          </w:tcPr>
          <w:p w14:paraId="0EFF20C3" w14:textId="77777777" w:rsidR="00FE1237" w:rsidRPr="00FE1237" w:rsidRDefault="00FE1237" w:rsidP="00FE1237">
            <w:pPr>
              <w:jc w:val="right"/>
              <w:rPr>
                <w:i/>
                <w:iCs/>
                <w:sz w:val="12"/>
                <w:szCs w:val="12"/>
              </w:rPr>
            </w:pPr>
            <w:r w:rsidRPr="00FE1237">
              <w:rPr>
                <w:i/>
                <w:iCs/>
                <w:sz w:val="12"/>
                <w:szCs w:val="12"/>
              </w:rPr>
              <w:t>СН2</w:t>
            </w:r>
          </w:p>
        </w:tc>
        <w:tc>
          <w:tcPr>
            <w:tcW w:w="458" w:type="pct"/>
            <w:shd w:val="clear" w:color="auto" w:fill="auto"/>
            <w:noWrap/>
            <w:vAlign w:val="center"/>
            <w:hideMark/>
          </w:tcPr>
          <w:p w14:paraId="6C98958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4AD6CB1" w14:textId="77777777" w:rsidR="00FE1237" w:rsidRPr="00FE1237" w:rsidRDefault="00FE1237" w:rsidP="00FE1237">
            <w:pPr>
              <w:jc w:val="right"/>
              <w:rPr>
                <w:i/>
                <w:iCs/>
                <w:sz w:val="12"/>
                <w:szCs w:val="12"/>
              </w:rPr>
            </w:pPr>
            <w:r w:rsidRPr="00FE1237">
              <w:rPr>
                <w:i/>
                <w:iCs/>
                <w:sz w:val="12"/>
                <w:szCs w:val="12"/>
              </w:rPr>
              <w:t>4 008,52</w:t>
            </w:r>
          </w:p>
        </w:tc>
        <w:tc>
          <w:tcPr>
            <w:tcW w:w="625" w:type="pct"/>
            <w:shd w:val="clear" w:color="auto" w:fill="auto"/>
            <w:noWrap/>
            <w:vAlign w:val="bottom"/>
            <w:hideMark/>
          </w:tcPr>
          <w:p w14:paraId="7C2FA248" w14:textId="77777777" w:rsidR="00FE1237" w:rsidRPr="00FE1237" w:rsidRDefault="00FE1237" w:rsidP="00FE1237">
            <w:pPr>
              <w:jc w:val="right"/>
              <w:rPr>
                <w:i/>
                <w:iCs/>
                <w:sz w:val="12"/>
                <w:szCs w:val="12"/>
              </w:rPr>
            </w:pPr>
            <w:r w:rsidRPr="00FE1237">
              <w:rPr>
                <w:i/>
                <w:iCs/>
                <w:sz w:val="12"/>
                <w:szCs w:val="12"/>
              </w:rPr>
              <w:t>3 966,90</w:t>
            </w:r>
          </w:p>
        </w:tc>
        <w:tc>
          <w:tcPr>
            <w:tcW w:w="1725" w:type="pct"/>
            <w:shd w:val="clear" w:color="auto" w:fill="auto"/>
            <w:vAlign w:val="bottom"/>
            <w:hideMark/>
          </w:tcPr>
          <w:p w14:paraId="4A719825" w14:textId="77777777" w:rsidR="00FE1237" w:rsidRPr="00FE1237" w:rsidRDefault="00FE1237" w:rsidP="00FE1237">
            <w:pPr>
              <w:rPr>
                <w:sz w:val="12"/>
                <w:szCs w:val="12"/>
              </w:rPr>
            </w:pPr>
            <w:r w:rsidRPr="00FE1237">
              <w:rPr>
                <w:sz w:val="12"/>
                <w:szCs w:val="12"/>
              </w:rPr>
              <w:t>Принято по расчёту в разделе "Амортизация"</w:t>
            </w:r>
          </w:p>
        </w:tc>
      </w:tr>
      <w:tr w:rsidR="00FE1237" w:rsidRPr="00FE1237" w14:paraId="59E8B785" w14:textId="77777777" w:rsidTr="00AF6A06">
        <w:trPr>
          <w:trHeight w:val="149"/>
        </w:trPr>
        <w:tc>
          <w:tcPr>
            <w:tcW w:w="316" w:type="pct"/>
            <w:shd w:val="clear" w:color="auto" w:fill="auto"/>
            <w:noWrap/>
            <w:vAlign w:val="bottom"/>
            <w:hideMark/>
          </w:tcPr>
          <w:p w14:paraId="653518EE" w14:textId="77777777" w:rsidR="00FE1237" w:rsidRPr="00FE1237" w:rsidRDefault="00FE1237" w:rsidP="00FE1237">
            <w:pPr>
              <w:jc w:val="center"/>
              <w:rPr>
                <w:i/>
                <w:iCs/>
                <w:sz w:val="12"/>
                <w:szCs w:val="12"/>
              </w:rPr>
            </w:pPr>
            <w:r w:rsidRPr="00FE1237">
              <w:rPr>
                <w:i/>
                <w:iCs/>
                <w:sz w:val="12"/>
                <w:szCs w:val="12"/>
              </w:rPr>
              <w:t>2.5.2.4.</w:t>
            </w:r>
          </w:p>
        </w:tc>
        <w:tc>
          <w:tcPr>
            <w:tcW w:w="1173" w:type="pct"/>
            <w:shd w:val="clear" w:color="auto" w:fill="auto"/>
            <w:vAlign w:val="bottom"/>
            <w:hideMark/>
          </w:tcPr>
          <w:p w14:paraId="410A4059" w14:textId="77777777" w:rsidR="00FE1237" w:rsidRPr="00FE1237" w:rsidRDefault="00FE1237" w:rsidP="00FE1237">
            <w:pPr>
              <w:jc w:val="right"/>
              <w:rPr>
                <w:i/>
                <w:iCs/>
                <w:sz w:val="12"/>
                <w:szCs w:val="12"/>
              </w:rPr>
            </w:pPr>
            <w:r w:rsidRPr="00FE1237">
              <w:rPr>
                <w:i/>
                <w:iCs/>
                <w:sz w:val="12"/>
                <w:szCs w:val="12"/>
              </w:rPr>
              <w:t>НН</w:t>
            </w:r>
          </w:p>
        </w:tc>
        <w:tc>
          <w:tcPr>
            <w:tcW w:w="458" w:type="pct"/>
            <w:shd w:val="clear" w:color="auto" w:fill="auto"/>
            <w:noWrap/>
            <w:vAlign w:val="center"/>
            <w:hideMark/>
          </w:tcPr>
          <w:p w14:paraId="415377A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A228CB9" w14:textId="77777777" w:rsidR="00FE1237" w:rsidRPr="00FE1237" w:rsidRDefault="00FE1237" w:rsidP="00FE1237">
            <w:pPr>
              <w:rPr>
                <w:i/>
                <w:iCs/>
                <w:sz w:val="12"/>
                <w:szCs w:val="12"/>
              </w:rPr>
            </w:pPr>
            <w:r w:rsidRPr="00FE1237">
              <w:rPr>
                <w:i/>
                <w:iCs/>
                <w:sz w:val="12"/>
                <w:szCs w:val="12"/>
              </w:rPr>
              <w:t> </w:t>
            </w:r>
          </w:p>
        </w:tc>
        <w:tc>
          <w:tcPr>
            <w:tcW w:w="625" w:type="pct"/>
            <w:shd w:val="clear" w:color="auto" w:fill="auto"/>
            <w:noWrap/>
            <w:vAlign w:val="bottom"/>
            <w:hideMark/>
          </w:tcPr>
          <w:p w14:paraId="5A7D787C" w14:textId="77777777" w:rsidR="00FE1237" w:rsidRPr="00FE1237" w:rsidRDefault="00FE1237" w:rsidP="00FE1237">
            <w:pPr>
              <w:rPr>
                <w:i/>
                <w:iCs/>
                <w:sz w:val="12"/>
                <w:szCs w:val="12"/>
              </w:rPr>
            </w:pPr>
            <w:r w:rsidRPr="00FE1237">
              <w:rPr>
                <w:i/>
                <w:iCs/>
                <w:sz w:val="12"/>
                <w:szCs w:val="12"/>
              </w:rPr>
              <w:t> </w:t>
            </w:r>
          </w:p>
        </w:tc>
        <w:tc>
          <w:tcPr>
            <w:tcW w:w="1725" w:type="pct"/>
            <w:shd w:val="clear" w:color="auto" w:fill="auto"/>
            <w:noWrap/>
            <w:vAlign w:val="bottom"/>
            <w:hideMark/>
          </w:tcPr>
          <w:p w14:paraId="1A8420BD" w14:textId="77777777" w:rsidR="00FE1237" w:rsidRPr="00FE1237" w:rsidRDefault="00FE1237" w:rsidP="00FE1237">
            <w:pPr>
              <w:rPr>
                <w:i/>
                <w:iCs/>
                <w:sz w:val="12"/>
                <w:szCs w:val="12"/>
              </w:rPr>
            </w:pPr>
            <w:r w:rsidRPr="00FE1237">
              <w:rPr>
                <w:i/>
                <w:iCs/>
                <w:sz w:val="12"/>
                <w:szCs w:val="12"/>
              </w:rPr>
              <w:t> </w:t>
            </w:r>
          </w:p>
        </w:tc>
      </w:tr>
      <w:tr w:rsidR="00FE1237" w:rsidRPr="00FE1237" w14:paraId="37FF5170" w14:textId="77777777" w:rsidTr="00AF6A06">
        <w:trPr>
          <w:trHeight w:val="149"/>
        </w:trPr>
        <w:tc>
          <w:tcPr>
            <w:tcW w:w="316" w:type="pct"/>
            <w:shd w:val="clear" w:color="auto" w:fill="auto"/>
            <w:noWrap/>
            <w:vAlign w:val="bottom"/>
            <w:hideMark/>
          </w:tcPr>
          <w:p w14:paraId="4FD54062" w14:textId="77777777" w:rsidR="00FE1237" w:rsidRPr="00FE1237" w:rsidRDefault="00FE1237" w:rsidP="00FE1237">
            <w:pPr>
              <w:jc w:val="center"/>
              <w:rPr>
                <w:i/>
                <w:iCs/>
                <w:sz w:val="12"/>
                <w:szCs w:val="12"/>
              </w:rPr>
            </w:pPr>
            <w:r w:rsidRPr="00FE1237">
              <w:rPr>
                <w:i/>
                <w:iCs/>
                <w:sz w:val="12"/>
                <w:szCs w:val="12"/>
              </w:rPr>
              <w:t>2.5.2.5.</w:t>
            </w:r>
          </w:p>
        </w:tc>
        <w:tc>
          <w:tcPr>
            <w:tcW w:w="1173" w:type="pct"/>
            <w:shd w:val="clear" w:color="auto" w:fill="auto"/>
            <w:vAlign w:val="bottom"/>
            <w:hideMark/>
          </w:tcPr>
          <w:p w14:paraId="4313CBFD" w14:textId="77777777" w:rsidR="00FE1237" w:rsidRPr="00FE1237" w:rsidRDefault="00FE1237" w:rsidP="00FE1237">
            <w:pPr>
              <w:jc w:val="right"/>
              <w:rPr>
                <w:i/>
                <w:iCs/>
                <w:sz w:val="12"/>
                <w:szCs w:val="12"/>
              </w:rPr>
            </w:pPr>
            <w:r w:rsidRPr="00FE1237">
              <w:rPr>
                <w:i/>
                <w:iCs/>
                <w:sz w:val="12"/>
                <w:szCs w:val="12"/>
              </w:rPr>
              <w:t>прочее</w:t>
            </w:r>
          </w:p>
        </w:tc>
        <w:tc>
          <w:tcPr>
            <w:tcW w:w="458" w:type="pct"/>
            <w:shd w:val="clear" w:color="auto" w:fill="auto"/>
            <w:noWrap/>
            <w:vAlign w:val="center"/>
            <w:hideMark/>
          </w:tcPr>
          <w:p w14:paraId="6985815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41BF33E1"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5F3619B3"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noWrap/>
            <w:vAlign w:val="bottom"/>
            <w:hideMark/>
          </w:tcPr>
          <w:p w14:paraId="3984D580" w14:textId="77777777" w:rsidR="00FE1237" w:rsidRPr="00FE1237" w:rsidRDefault="00FE1237" w:rsidP="00FE1237">
            <w:pPr>
              <w:rPr>
                <w:i/>
                <w:iCs/>
                <w:sz w:val="12"/>
                <w:szCs w:val="12"/>
              </w:rPr>
            </w:pPr>
            <w:r w:rsidRPr="00FE1237">
              <w:rPr>
                <w:i/>
                <w:iCs/>
                <w:sz w:val="12"/>
                <w:szCs w:val="12"/>
              </w:rPr>
              <w:t> </w:t>
            </w:r>
          </w:p>
        </w:tc>
      </w:tr>
      <w:tr w:rsidR="00FE1237" w:rsidRPr="00FE1237" w14:paraId="555D3012" w14:textId="77777777" w:rsidTr="00AF6A06">
        <w:trPr>
          <w:trHeight w:val="31"/>
        </w:trPr>
        <w:tc>
          <w:tcPr>
            <w:tcW w:w="316" w:type="pct"/>
            <w:shd w:val="clear" w:color="auto" w:fill="auto"/>
            <w:noWrap/>
            <w:vAlign w:val="bottom"/>
            <w:hideMark/>
          </w:tcPr>
          <w:p w14:paraId="58E40988" w14:textId="77777777" w:rsidR="00FE1237" w:rsidRPr="00FE1237" w:rsidRDefault="00FE1237" w:rsidP="00FE1237">
            <w:pPr>
              <w:jc w:val="center"/>
              <w:rPr>
                <w:i/>
                <w:iCs/>
                <w:sz w:val="12"/>
                <w:szCs w:val="12"/>
              </w:rPr>
            </w:pPr>
            <w:r w:rsidRPr="00FE1237">
              <w:rPr>
                <w:i/>
                <w:iCs/>
                <w:sz w:val="12"/>
                <w:szCs w:val="12"/>
              </w:rPr>
              <w:t>2.5.3.</w:t>
            </w:r>
          </w:p>
        </w:tc>
        <w:tc>
          <w:tcPr>
            <w:tcW w:w="1173" w:type="pct"/>
            <w:shd w:val="clear" w:color="auto" w:fill="auto"/>
            <w:vAlign w:val="bottom"/>
            <w:hideMark/>
          </w:tcPr>
          <w:p w14:paraId="3F4E8A10" w14:textId="77777777" w:rsidR="00FE1237" w:rsidRPr="00FE1237" w:rsidRDefault="00FE1237" w:rsidP="00FE1237">
            <w:pPr>
              <w:rPr>
                <w:i/>
                <w:iCs/>
                <w:sz w:val="12"/>
                <w:szCs w:val="12"/>
              </w:rPr>
            </w:pPr>
            <w:r w:rsidRPr="00FE1237">
              <w:rPr>
                <w:i/>
                <w:iCs/>
                <w:sz w:val="12"/>
                <w:szCs w:val="12"/>
              </w:rPr>
              <w:t>Прочие налоги и сборы</w:t>
            </w:r>
          </w:p>
        </w:tc>
        <w:tc>
          <w:tcPr>
            <w:tcW w:w="458" w:type="pct"/>
            <w:shd w:val="clear" w:color="auto" w:fill="auto"/>
            <w:noWrap/>
            <w:vAlign w:val="center"/>
            <w:hideMark/>
          </w:tcPr>
          <w:p w14:paraId="4313519E"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572EF104"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3EE0FF65" w14:textId="77777777" w:rsidR="00FE1237" w:rsidRPr="00FE1237" w:rsidRDefault="00FE1237" w:rsidP="00FE1237">
            <w:pPr>
              <w:jc w:val="right"/>
              <w:rPr>
                <w:i/>
                <w:iCs/>
                <w:sz w:val="12"/>
                <w:szCs w:val="12"/>
              </w:rPr>
            </w:pPr>
            <w:r w:rsidRPr="00FE1237">
              <w:rPr>
                <w:i/>
                <w:iCs/>
                <w:sz w:val="12"/>
                <w:szCs w:val="12"/>
              </w:rPr>
              <w:t>7,52</w:t>
            </w:r>
          </w:p>
        </w:tc>
        <w:tc>
          <w:tcPr>
            <w:tcW w:w="1725" w:type="pct"/>
            <w:shd w:val="clear" w:color="auto" w:fill="auto"/>
            <w:vAlign w:val="bottom"/>
            <w:hideMark/>
          </w:tcPr>
          <w:p w14:paraId="58B29078" w14:textId="77777777" w:rsidR="00FE1237" w:rsidRPr="00FE1237" w:rsidRDefault="00FE1237" w:rsidP="00FE1237">
            <w:pPr>
              <w:rPr>
                <w:sz w:val="12"/>
                <w:szCs w:val="12"/>
              </w:rPr>
            </w:pPr>
            <w:r w:rsidRPr="00FE1237">
              <w:rPr>
                <w:sz w:val="12"/>
                <w:szCs w:val="12"/>
              </w:rPr>
              <w:t xml:space="preserve">Транспортный налог введен главой 28 НК РФ и рассчитывается с учетом положений Закона Кемеровской области от 28.11.2002 № 95-ОЗ «О транспортном налоге». Расчёт т. 11 </w:t>
            </w:r>
            <w:proofErr w:type="spellStart"/>
            <w:r w:rsidRPr="00FE1237">
              <w:rPr>
                <w:sz w:val="12"/>
                <w:szCs w:val="12"/>
              </w:rPr>
              <w:t>стр</w:t>
            </w:r>
            <w:proofErr w:type="spellEnd"/>
            <w:r w:rsidRPr="00FE1237">
              <w:rPr>
                <w:sz w:val="12"/>
                <w:szCs w:val="12"/>
              </w:rPr>
              <w:t xml:space="preserve"> 2937, расчёт трансп. налога по МИТСУБИСИ AUTLANDER 167 </w:t>
            </w:r>
            <w:proofErr w:type="spellStart"/>
            <w:r w:rsidRPr="00FE1237">
              <w:rPr>
                <w:sz w:val="12"/>
                <w:szCs w:val="12"/>
              </w:rPr>
              <w:t>лс</w:t>
            </w:r>
            <w:proofErr w:type="spellEnd"/>
            <w:r w:rsidRPr="00FE1237">
              <w:rPr>
                <w:sz w:val="12"/>
                <w:szCs w:val="12"/>
              </w:rPr>
              <w:t xml:space="preserve">*45 руб.=7,52 </w:t>
            </w:r>
            <w:proofErr w:type="spellStart"/>
            <w:r w:rsidRPr="00FE1237">
              <w:rPr>
                <w:sz w:val="12"/>
                <w:szCs w:val="12"/>
              </w:rPr>
              <w:t>тыс.руб</w:t>
            </w:r>
            <w:proofErr w:type="spellEnd"/>
            <w:r w:rsidRPr="00FE1237">
              <w:rPr>
                <w:sz w:val="12"/>
                <w:szCs w:val="12"/>
              </w:rPr>
              <w:t>.</w:t>
            </w:r>
          </w:p>
        </w:tc>
      </w:tr>
      <w:tr w:rsidR="00FE1237" w:rsidRPr="00FE1237" w14:paraId="40F442F6" w14:textId="77777777" w:rsidTr="00AF6A06">
        <w:trPr>
          <w:trHeight w:val="24"/>
        </w:trPr>
        <w:tc>
          <w:tcPr>
            <w:tcW w:w="316" w:type="pct"/>
            <w:shd w:val="clear" w:color="auto" w:fill="auto"/>
            <w:noWrap/>
            <w:vAlign w:val="bottom"/>
            <w:hideMark/>
          </w:tcPr>
          <w:p w14:paraId="730A12A1" w14:textId="77777777" w:rsidR="00FE1237" w:rsidRPr="00FE1237" w:rsidRDefault="00FE1237" w:rsidP="00FE1237">
            <w:pPr>
              <w:jc w:val="right"/>
              <w:rPr>
                <w:sz w:val="12"/>
                <w:szCs w:val="12"/>
              </w:rPr>
            </w:pPr>
            <w:r w:rsidRPr="00FE1237">
              <w:rPr>
                <w:sz w:val="12"/>
                <w:szCs w:val="12"/>
              </w:rPr>
              <w:lastRenderedPageBreak/>
              <w:t>2.6.</w:t>
            </w:r>
          </w:p>
        </w:tc>
        <w:tc>
          <w:tcPr>
            <w:tcW w:w="1173" w:type="pct"/>
            <w:shd w:val="clear" w:color="auto" w:fill="auto"/>
            <w:vAlign w:val="bottom"/>
            <w:hideMark/>
          </w:tcPr>
          <w:p w14:paraId="6479A080" w14:textId="77777777" w:rsidR="00FE1237" w:rsidRPr="00FE1237" w:rsidRDefault="00FE1237" w:rsidP="00FE1237">
            <w:pPr>
              <w:rPr>
                <w:sz w:val="12"/>
                <w:szCs w:val="12"/>
              </w:rPr>
            </w:pPr>
            <w:r w:rsidRPr="00FE1237">
              <w:rPr>
                <w:sz w:val="12"/>
                <w:szCs w:val="12"/>
              </w:rPr>
              <w:t>Отчисления на социальные нужды (ЕСН)</w:t>
            </w:r>
          </w:p>
        </w:tc>
        <w:tc>
          <w:tcPr>
            <w:tcW w:w="458" w:type="pct"/>
            <w:shd w:val="clear" w:color="auto" w:fill="auto"/>
            <w:noWrap/>
            <w:vAlign w:val="center"/>
            <w:hideMark/>
          </w:tcPr>
          <w:p w14:paraId="290F2BA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4609DD96" w14:textId="77777777" w:rsidR="00FE1237" w:rsidRPr="00FE1237" w:rsidRDefault="00FE1237" w:rsidP="00FE1237">
            <w:pPr>
              <w:jc w:val="right"/>
              <w:rPr>
                <w:sz w:val="12"/>
                <w:szCs w:val="12"/>
              </w:rPr>
            </w:pPr>
            <w:r w:rsidRPr="00FE1237">
              <w:rPr>
                <w:sz w:val="12"/>
                <w:szCs w:val="12"/>
              </w:rPr>
              <w:t>3 732,52</w:t>
            </w:r>
          </w:p>
        </w:tc>
        <w:tc>
          <w:tcPr>
            <w:tcW w:w="625" w:type="pct"/>
            <w:shd w:val="clear" w:color="auto" w:fill="auto"/>
            <w:noWrap/>
            <w:vAlign w:val="bottom"/>
            <w:hideMark/>
          </w:tcPr>
          <w:p w14:paraId="0386A760" w14:textId="77777777" w:rsidR="00FE1237" w:rsidRPr="00FE1237" w:rsidRDefault="00FE1237" w:rsidP="00FE1237">
            <w:pPr>
              <w:jc w:val="right"/>
              <w:rPr>
                <w:sz w:val="12"/>
                <w:szCs w:val="12"/>
              </w:rPr>
            </w:pPr>
            <w:r w:rsidRPr="00FE1237">
              <w:rPr>
                <w:sz w:val="12"/>
                <w:szCs w:val="12"/>
              </w:rPr>
              <w:t>3 571,40</w:t>
            </w:r>
          </w:p>
        </w:tc>
        <w:tc>
          <w:tcPr>
            <w:tcW w:w="1725" w:type="pct"/>
            <w:shd w:val="clear" w:color="auto" w:fill="auto"/>
            <w:vAlign w:val="bottom"/>
            <w:hideMark/>
          </w:tcPr>
          <w:p w14:paraId="5FCFC638" w14:textId="77777777" w:rsidR="00FE1237" w:rsidRPr="00FE1237" w:rsidRDefault="00FE1237" w:rsidP="00FE1237">
            <w:pPr>
              <w:rPr>
                <w:sz w:val="12"/>
                <w:szCs w:val="12"/>
              </w:rPr>
            </w:pPr>
            <w:r w:rsidRPr="00FE1237">
              <w:rPr>
                <w:sz w:val="12"/>
                <w:szCs w:val="12"/>
              </w:rPr>
              <w:t xml:space="preserve">На основании Налогового кодекса РФ- статья 425, т. 28 стр. </w:t>
            </w:r>
            <w:proofErr w:type="gramStart"/>
            <w:r w:rsidRPr="00FE1237">
              <w:rPr>
                <w:sz w:val="12"/>
                <w:szCs w:val="12"/>
              </w:rPr>
              <w:t>7296 ,</w:t>
            </w:r>
            <w:proofErr w:type="gramEnd"/>
            <w:r w:rsidRPr="00FE1237">
              <w:rPr>
                <w:sz w:val="12"/>
                <w:szCs w:val="12"/>
              </w:rPr>
              <w:t xml:space="preserve"> уведомление из соцстраха на 2021 год , 3 класс </w:t>
            </w:r>
            <w:proofErr w:type="spellStart"/>
            <w:r w:rsidRPr="00FE1237">
              <w:rPr>
                <w:sz w:val="12"/>
                <w:szCs w:val="12"/>
              </w:rPr>
              <w:t>профриска</w:t>
            </w:r>
            <w:proofErr w:type="spellEnd"/>
            <w:r w:rsidRPr="00FE1237">
              <w:rPr>
                <w:sz w:val="12"/>
                <w:szCs w:val="12"/>
              </w:rPr>
              <w:t>, к-т -0,4</w:t>
            </w:r>
          </w:p>
        </w:tc>
      </w:tr>
      <w:tr w:rsidR="00FE1237" w:rsidRPr="00FE1237" w14:paraId="52A4CE75" w14:textId="77777777" w:rsidTr="00AF6A06">
        <w:trPr>
          <w:trHeight w:val="24"/>
        </w:trPr>
        <w:tc>
          <w:tcPr>
            <w:tcW w:w="316" w:type="pct"/>
            <w:shd w:val="clear" w:color="auto" w:fill="auto"/>
            <w:noWrap/>
            <w:vAlign w:val="bottom"/>
            <w:hideMark/>
          </w:tcPr>
          <w:p w14:paraId="75B9B16E" w14:textId="77777777" w:rsidR="00FE1237" w:rsidRPr="00FE1237" w:rsidRDefault="00FE1237" w:rsidP="00FE1237">
            <w:pPr>
              <w:jc w:val="right"/>
              <w:rPr>
                <w:sz w:val="12"/>
                <w:szCs w:val="12"/>
              </w:rPr>
            </w:pPr>
            <w:r w:rsidRPr="00FE1237">
              <w:rPr>
                <w:sz w:val="12"/>
                <w:szCs w:val="12"/>
              </w:rPr>
              <w:t>2.7.</w:t>
            </w:r>
          </w:p>
        </w:tc>
        <w:tc>
          <w:tcPr>
            <w:tcW w:w="1173" w:type="pct"/>
            <w:shd w:val="clear" w:color="auto" w:fill="auto"/>
            <w:vAlign w:val="bottom"/>
            <w:hideMark/>
          </w:tcPr>
          <w:p w14:paraId="6FD8AF89" w14:textId="77777777" w:rsidR="00FE1237" w:rsidRPr="00FE1237" w:rsidRDefault="00FE1237" w:rsidP="00FE1237">
            <w:pPr>
              <w:rPr>
                <w:sz w:val="12"/>
                <w:szCs w:val="12"/>
              </w:rPr>
            </w:pPr>
            <w:r w:rsidRPr="00FE1237">
              <w:rPr>
                <w:sz w:val="12"/>
                <w:szCs w:val="12"/>
              </w:rPr>
              <w:t>Прочие неподконтрольные расходы (услуги банка)</w:t>
            </w:r>
          </w:p>
        </w:tc>
        <w:tc>
          <w:tcPr>
            <w:tcW w:w="458" w:type="pct"/>
            <w:shd w:val="clear" w:color="auto" w:fill="auto"/>
            <w:noWrap/>
            <w:vAlign w:val="center"/>
            <w:hideMark/>
          </w:tcPr>
          <w:p w14:paraId="66D30E3B"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49D5EA30" w14:textId="77777777" w:rsidR="00FE1237" w:rsidRPr="00FE1237" w:rsidRDefault="00FE1237" w:rsidP="00FE1237">
            <w:pPr>
              <w:jc w:val="right"/>
              <w:rPr>
                <w:sz w:val="12"/>
                <w:szCs w:val="12"/>
              </w:rPr>
            </w:pPr>
            <w:r w:rsidRPr="00FE1237">
              <w:rPr>
                <w:sz w:val="12"/>
                <w:szCs w:val="12"/>
              </w:rPr>
              <w:t>175,26</w:t>
            </w:r>
          </w:p>
        </w:tc>
        <w:tc>
          <w:tcPr>
            <w:tcW w:w="625" w:type="pct"/>
            <w:shd w:val="clear" w:color="auto" w:fill="auto"/>
            <w:noWrap/>
            <w:vAlign w:val="bottom"/>
            <w:hideMark/>
          </w:tcPr>
          <w:p w14:paraId="2E861DD6" w14:textId="77777777" w:rsidR="00FE1237" w:rsidRPr="00FE1237" w:rsidRDefault="00FE1237" w:rsidP="00FE1237">
            <w:pPr>
              <w:jc w:val="right"/>
              <w:rPr>
                <w:sz w:val="12"/>
                <w:szCs w:val="12"/>
              </w:rPr>
            </w:pPr>
            <w:r w:rsidRPr="00FE1237">
              <w:rPr>
                <w:sz w:val="12"/>
                <w:szCs w:val="12"/>
              </w:rPr>
              <w:t>175,26</w:t>
            </w:r>
          </w:p>
        </w:tc>
        <w:tc>
          <w:tcPr>
            <w:tcW w:w="1725" w:type="pct"/>
            <w:shd w:val="clear" w:color="auto" w:fill="auto"/>
            <w:vAlign w:val="bottom"/>
            <w:hideMark/>
          </w:tcPr>
          <w:p w14:paraId="6A3371E2" w14:textId="77777777" w:rsidR="00FE1237" w:rsidRPr="00FE1237" w:rsidRDefault="00FE1237" w:rsidP="00FE1237">
            <w:pPr>
              <w:rPr>
                <w:sz w:val="12"/>
                <w:szCs w:val="12"/>
              </w:rPr>
            </w:pPr>
            <w:r w:rsidRPr="00FE1237">
              <w:rPr>
                <w:sz w:val="12"/>
                <w:szCs w:val="12"/>
              </w:rPr>
              <w:t xml:space="preserve">На основании подпункта 11) пункта 28 Основ ценообразования. Принимается на уровне 2020 года с ИПЦ 6% 2021 года и 4,3% 2022 года </w:t>
            </w:r>
          </w:p>
        </w:tc>
      </w:tr>
      <w:tr w:rsidR="00FE1237" w:rsidRPr="00FE1237" w14:paraId="250E5131" w14:textId="77777777" w:rsidTr="00AF6A06">
        <w:trPr>
          <w:trHeight w:val="24"/>
        </w:trPr>
        <w:tc>
          <w:tcPr>
            <w:tcW w:w="316" w:type="pct"/>
            <w:shd w:val="clear" w:color="auto" w:fill="auto"/>
            <w:noWrap/>
            <w:vAlign w:val="bottom"/>
            <w:hideMark/>
          </w:tcPr>
          <w:p w14:paraId="179132CD" w14:textId="77777777" w:rsidR="00FE1237" w:rsidRPr="00FE1237" w:rsidRDefault="00FE1237" w:rsidP="00FE1237">
            <w:pPr>
              <w:jc w:val="right"/>
              <w:rPr>
                <w:sz w:val="12"/>
                <w:szCs w:val="12"/>
              </w:rPr>
            </w:pPr>
            <w:r w:rsidRPr="00FE1237">
              <w:rPr>
                <w:sz w:val="12"/>
                <w:szCs w:val="12"/>
              </w:rPr>
              <w:t>2.8.</w:t>
            </w:r>
          </w:p>
        </w:tc>
        <w:tc>
          <w:tcPr>
            <w:tcW w:w="1173" w:type="pct"/>
            <w:shd w:val="clear" w:color="auto" w:fill="auto"/>
            <w:vAlign w:val="bottom"/>
            <w:hideMark/>
          </w:tcPr>
          <w:p w14:paraId="3856A336" w14:textId="77777777" w:rsidR="00FE1237" w:rsidRPr="00FE1237" w:rsidRDefault="00FE1237" w:rsidP="00FE1237">
            <w:pPr>
              <w:rPr>
                <w:sz w:val="12"/>
                <w:szCs w:val="12"/>
              </w:rPr>
            </w:pPr>
            <w:r w:rsidRPr="00FE1237">
              <w:rPr>
                <w:sz w:val="12"/>
                <w:szCs w:val="12"/>
              </w:rPr>
              <w:t>Налог на прибыль</w:t>
            </w:r>
          </w:p>
        </w:tc>
        <w:tc>
          <w:tcPr>
            <w:tcW w:w="458" w:type="pct"/>
            <w:shd w:val="clear" w:color="auto" w:fill="auto"/>
            <w:noWrap/>
            <w:vAlign w:val="center"/>
            <w:hideMark/>
          </w:tcPr>
          <w:p w14:paraId="6EC0260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5C80E650" w14:textId="77777777" w:rsidR="00FE1237" w:rsidRPr="00FE1237" w:rsidRDefault="00FE1237" w:rsidP="00FE1237">
            <w:pPr>
              <w:jc w:val="right"/>
              <w:rPr>
                <w:sz w:val="12"/>
                <w:szCs w:val="12"/>
              </w:rPr>
            </w:pPr>
            <w:r w:rsidRPr="00FE1237">
              <w:rPr>
                <w:sz w:val="12"/>
                <w:szCs w:val="12"/>
              </w:rPr>
              <w:t>9 205,36</w:t>
            </w:r>
          </w:p>
        </w:tc>
        <w:tc>
          <w:tcPr>
            <w:tcW w:w="625" w:type="pct"/>
            <w:shd w:val="clear" w:color="auto" w:fill="auto"/>
            <w:noWrap/>
            <w:vAlign w:val="bottom"/>
            <w:hideMark/>
          </w:tcPr>
          <w:p w14:paraId="58107562" w14:textId="77777777" w:rsidR="00FE1237" w:rsidRPr="00FE1237" w:rsidRDefault="00FE1237" w:rsidP="00FE1237">
            <w:pPr>
              <w:jc w:val="right"/>
              <w:rPr>
                <w:sz w:val="12"/>
                <w:szCs w:val="12"/>
              </w:rPr>
            </w:pPr>
            <w:r w:rsidRPr="00FE1237">
              <w:rPr>
                <w:sz w:val="12"/>
                <w:szCs w:val="12"/>
              </w:rPr>
              <w:t>9 203,94</w:t>
            </w:r>
          </w:p>
        </w:tc>
        <w:tc>
          <w:tcPr>
            <w:tcW w:w="1725" w:type="pct"/>
            <w:shd w:val="clear" w:color="auto" w:fill="auto"/>
            <w:vAlign w:val="bottom"/>
            <w:hideMark/>
          </w:tcPr>
          <w:p w14:paraId="0A742724" w14:textId="77777777" w:rsidR="00FE1237" w:rsidRPr="00FE1237" w:rsidRDefault="00FE1237" w:rsidP="00FE1237">
            <w:pPr>
              <w:rPr>
                <w:sz w:val="12"/>
                <w:szCs w:val="12"/>
              </w:rPr>
            </w:pPr>
            <w:r w:rsidRPr="00FE1237">
              <w:rPr>
                <w:sz w:val="12"/>
                <w:szCs w:val="12"/>
              </w:rPr>
              <w:t>п. 20 Основ ценообразования, сформированная по данным бухгалтерского учета за последний истекший период. Декларация т.1 стр.99</w:t>
            </w:r>
          </w:p>
        </w:tc>
      </w:tr>
      <w:tr w:rsidR="00FE1237" w:rsidRPr="00FE1237" w14:paraId="2D197A10" w14:textId="77777777" w:rsidTr="00AF6A06">
        <w:trPr>
          <w:trHeight w:val="24"/>
        </w:trPr>
        <w:tc>
          <w:tcPr>
            <w:tcW w:w="316" w:type="pct"/>
            <w:shd w:val="clear" w:color="auto" w:fill="auto"/>
            <w:noWrap/>
            <w:vAlign w:val="bottom"/>
            <w:hideMark/>
          </w:tcPr>
          <w:p w14:paraId="314D98B9" w14:textId="77777777" w:rsidR="00FE1237" w:rsidRPr="00FE1237" w:rsidRDefault="00FE1237" w:rsidP="00FE1237">
            <w:pPr>
              <w:jc w:val="right"/>
              <w:rPr>
                <w:sz w:val="12"/>
                <w:szCs w:val="12"/>
              </w:rPr>
            </w:pPr>
            <w:r w:rsidRPr="00FE1237">
              <w:rPr>
                <w:sz w:val="12"/>
                <w:szCs w:val="12"/>
              </w:rPr>
              <w:t>2.9.</w:t>
            </w:r>
          </w:p>
        </w:tc>
        <w:tc>
          <w:tcPr>
            <w:tcW w:w="1173" w:type="pct"/>
            <w:shd w:val="clear" w:color="auto" w:fill="auto"/>
            <w:vAlign w:val="bottom"/>
            <w:hideMark/>
          </w:tcPr>
          <w:p w14:paraId="08E8B578" w14:textId="77777777" w:rsidR="00FE1237" w:rsidRPr="00FE1237" w:rsidRDefault="00FE1237" w:rsidP="00FE1237">
            <w:pPr>
              <w:rPr>
                <w:sz w:val="12"/>
                <w:szCs w:val="12"/>
              </w:rPr>
            </w:pPr>
            <w:r w:rsidRPr="00FE1237">
              <w:rPr>
                <w:sz w:val="12"/>
                <w:szCs w:val="12"/>
              </w:rPr>
              <w:t>Выпадающие доходы по п.87 Основ ценообразования</w:t>
            </w:r>
          </w:p>
        </w:tc>
        <w:tc>
          <w:tcPr>
            <w:tcW w:w="458" w:type="pct"/>
            <w:shd w:val="clear" w:color="auto" w:fill="auto"/>
            <w:noWrap/>
            <w:vAlign w:val="center"/>
            <w:hideMark/>
          </w:tcPr>
          <w:p w14:paraId="6286824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5D40B4C9" w14:textId="77777777" w:rsidR="00FE1237" w:rsidRPr="00FE1237" w:rsidRDefault="00FE1237" w:rsidP="00FE1237">
            <w:pPr>
              <w:jc w:val="right"/>
              <w:rPr>
                <w:sz w:val="12"/>
                <w:szCs w:val="12"/>
              </w:rPr>
            </w:pPr>
            <w:r w:rsidRPr="00FE1237">
              <w:rPr>
                <w:sz w:val="12"/>
                <w:szCs w:val="12"/>
              </w:rPr>
              <w:t>3 383,07</w:t>
            </w:r>
          </w:p>
        </w:tc>
        <w:tc>
          <w:tcPr>
            <w:tcW w:w="625" w:type="pct"/>
            <w:shd w:val="clear" w:color="auto" w:fill="auto"/>
            <w:noWrap/>
            <w:vAlign w:val="bottom"/>
            <w:hideMark/>
          </w:tcPr>
          <w:p w14:paraId="16645871" w14:textId="77777777" w:rsidR="00FE1237" w:rsidRPr="00FE1237" w:rsidRDefault="00FE1237" w:rsidP="00FE1237">
            <w:pPr>
              <w:jc w:val="right"/>
              <w:rPr>
                <w:sz w:val="12"/>
                <w:szCs w:val="12"/>
              </w:rPr>
            </w:pPr>
            <w:r w:rsidRPr="00FE1237">
              <w:rPr>
                <w:sz w:val="12"/>
                <w:szCs w:val="12"/>
              </w:rPr>
              <w:t>5 116,42</w:t>
            </w:r>
          </w:p>
        </w:tc>
        <w:tc>
          <w:tcPr>
            <w:tcW w:w="1725" w:type="pct"/>
            <w:shd w:val="clear" w:color="auto" w:fill="auto"/>
            <w:vAlign w:val="bottom"/>
            <w:hideMark/>
          </w:tcPr>
          <w:p w14:paraId="22A19D3A" w14:textId="77777777" w:rsidR="00FE1237" w:rsidRPr="00FE1237" w:rsidRDefault="00FE1237" w:rsidP="00FE1237">
            <w:pPr>
              <w:rPr>
                <w:sz w:val="12"/>
                <w:szCs w:val="12"/>
              </w:rPr>
            </w:pPr>
            <w:r w:rsidRPr="00FE1237">
              <w:rPr>
                <w:sz w:val="12"/>
                <w:szCs w:val="12"/>
              </w:rPr>
              <w:t xml:space="preserve">тех </w:t>
            </w:r>
            <w:proofErr w:type="spellStart"/>
            <w:r w:rsidRPr="00FE1237">
              <w:rPr>
                <w:sz w:val="12"/>
                <w:szCs w:val="12"/>
              </w:rPr>
              <w:t>прис</w:t>
            </w:r>
            <w:proofErr w:type="spellEnd"/>
            <w:r w:rsidRPr="00FE1237">
              <w:rPr>
                <w:sz w:val="12"/>
                <w:szCs w:val="12"/>
              </w:rPr>
              <w:t xml:space="preserve">. Т. 2 </w:t>
            </w:r>
            <w:proofErr w:type="spellStart"/>
            <w:r w:rsidRPr="00FE1237">
              <w:rPr>
                <w:sz w:val="12"/>
                <w:szCs w:val="12"/>
              </w:rPr>
              <w:t>стр</w:t>
            </w:r>
            <w:proofErr w:type="spellEnd"/>
            <w:r w:rsidRPr="00FE1237">
              <w:rPr>
                <w:sz w:val="12"/>
                <w:szCs w:val="12"/>
              </w:rPr>
              <w:t xml:space="preserve"> 258, заключение в экспертном</w:t>
            </w:r>
          </w:p>
        </w:tc>
      </w:tr>
      <w:tr w:rsidR="00FE1237" w:rsidRPr="00FE1237" w14:paraId="125A7C41" w14:textId="77777777" w:rsidTr="00AF6A06">
        <w:trPr>
          <w:trHeight w:val="24"/>
        </w:trPr>
        <w:tc>
          <w:tcPr>
            <w:tcW w:w="316" w:type="pct"/>
            <w:shd w:val="clear" w:color="auto" w:fill="auto"/>
            <w:noWrap/>
            <w:vAlign w:val="bottom"/>
            <w:hideMark/>
          </w:tcPr>
          <w:p w14:paraId="456C6FEF" w14:textId="77777777" w:rsidR="00FE1237" w:rsidRPr="00FE1237" w:rsidRDefault="00FE1237" w:rsidP="00FE1237">
            <w:pPr>
              <w:jc w:val="right"/>
              <w:rPr>
                <w:sz w:val="12"/>
                <w:szCs w:val="12"/>
              </w:rPr>
            </w:pPr>
            <w:r w:rsidRPr="00FE1237">
              <w:rPr>
                <w:sz w:val="12"/>
                <w:szCs w:val="12"/>
              </w:rPr>
              <w:t>2.10.</w:t>
            </w:r>
          </w:p>
        </w:tc>
        <w:tc>
          <w:tcPr>
            <w:tcW w:w="1173" w:type="pct"/>
            <w:shd w:val="clear" w:color="auto" w:fill="auto"/>
            <w:vAlign w:val="bottom"/>
            <w:hideMark/>
          </w:tcPr>
          <w:p w14:paraId="6C0EFF89" w14:textId="77777777" w:rsidR="00FE1237" w:rsidRPr="00FE1237" w:rsidRDefault="00FE1237" w:rsidP="00FE1237">
            <w:pPr>
              <w:rPr>
                <w:sz w:val="12"/>
                <w:szCs w:val="12"/>
              </w:rPr>
            </w:pPr>
            <w:r w:rsidRPr="00FE1237">
              <w:rPr>
                <w:sz w:val="12"/>
                <w:szCs w:val="12"/>
              </w:rPr>
              <w:t>Амортизация ОС</w:t>
            </w:r>
          </w:p>
        </w:tc>
        <w:tc>
          <w:tcPr>
            <w:tcW w:w="458" w:type="pct"/>
            <w:shd w:val="clear" w:color="auto" w:fill="auto"/>
            <w:noWrap/>
            <w:vAlign w:val="center"/>
            <w:hideMark/>
          </w:tcPr>
          <w:p w14:paraId="166E113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179690B2" w14:textId="77777777" w:rsidR="00FE1237" w:rsidRPr="00FE1237" w:rsidRDefault="00FE1237" w:rsidP="00FE1237">
            <w:pPr>
              <w:jc w:val="right"/>
              <w:rPr>
                <w:sz w:val="12"/>
                <w:szCs w:val="12"/>
              </w:rPr>
            </w:pPr>
            <w:r w:rsidRPr="00FE1237">
              <w:rPr>
                <w:sz w:val="12"/>
                <w:szCs w:val="12"/>
              </w:rPr>
              <w:t>12 586,50</w:t>
            </w:r>
          </w:p>
        </w:tc>
        <w:tc>
          <w:tcPr>
            <w:tcW w:w="625" w:type="pct"/>
            <w:shd w:val="clear" w:color="auto" w:fill="auto"/>
            <w:noWrap/>
            <w:vAlign w:val="bottom"/>
            <w:hideMark/>
          </w:tcPr>
          <w:p w14:paraId="0639B4DD" w14:textId="77777777" w:rsidR="00FE1237" w:rsidRPr="00FE1237" w:rsidRDefault="00FE1237" w:rsidP="00FE1237">
            <w:pPr>
              <w:jc w:val="right"/>
              <w:rPr>
                <w:sz w:val="12"/>
                <w:szCs w:val="12"/>
              </w:rPr>
            </w:pPr>
            <w:r w:rsidRPr="00FE1237">
              <w:rPr>
                <w:sz w:val="12"/>
                <w:szCs w:val="12"/>
              </w:rPr>
              <w:t>12 483,16</w:t>
            </w:r>
          </w:p>
        </w:tc>
        <w:tc>
          <w:tcPr>
            <w:tcW w:w="1725" w:type="pct"/>
            <w:shd w:val="clear" w:color="auto" w:fill="auto"/>
            <w:vAlign w:val="bottom"/>
            <w:hideMark/>
          </w:tcPr>
          <w:p w14:paraId="6EDC3E9A" w14:textId="77777777" w:rsidR="00FE1237" w:rsidRPr="00FE1237" w:rsidRDefault="00FE1237" w:rsidP="00FE1237">
            <w:pPr>
              <w:rPr>
                <w:i/>
                <w:iCs/>
                <w:sz w:val="12"/>
                <w:szCs w:val="12"/>
              </w:rPr>
            </w:pPr>
            <w:r w:rsidRPr="00FE1237">
              <w:rPr>
                <w:i/>
                <w:iCs/>
                <w:sz w:val="12"/>
                <w:szCs w:val="12"/>
              </w:rPr>
              <w:t>В соответствии с пунктом 27 Основ ценообразования</w:t>
            </w:r>
          </w:p>
        </w:tc>
      </w:tr>
      <w:tr w:rsidR="00FE1237" w:rsidRPr="00FE1237" w14:paraId="7C82085A" w14:textId="77777777" w:rsidTr="00AF6A06">
        <w:trPr>
          <w:trHeight w:val="149"/>
        </w:trPr>
        <w:tc>
          <w:tcPr>
            <w:tcW w:w="316" w:type="pct"/>
            <w:shd w:val="clear" w:color="auto" w:fill="auto"/>
            <w:noWrap/>
            <w:vAlign w:val="bottom"/>
            <w:hideMark/>
          </w:tcPr>
          <w:p w14:paraId="345D8914" w14:textId="77777777" w:rsidR="00FE1237" w:rsidRPr="00FE1237" w:rsidRDefault="00FE1237" w:rsidP="00FE1237">
            <w:pPr>
              <w:jc w:val="center"/>
              <w:rPr>
                <w:i/>
                <w:iCs/>
                <w:sz w:val="12"/>
                <w:szCs w:val="12"/>
              </w:rPr>
            </w:pPr>
            <w:r w:rsidRPr="00FE1237">
              <w:rPr>
                <w:i/>
                <w:iCs/>
                <w:sz w:val="12"/>
                <w:szCs w:val="12"/>
              </w:rPr>
              <w:t>2.10.1.</w:t>
            </w:r>
          </w:p>
        </w:tc>
        <w:tc>
          <w:tcPr>
            <w:tcW w:w="1173" w:type="pct"/>
            <w:shd w:val="clear" w:color="auto" w:fill="auto"/>
            <w:vAlign w:val="bottom"/>
            <w:hideMark/>
          </w:tcPr>
          <w:p w14:paraId="03609857" w14:textId="77777777" w:rsidR="00FE1237" w:rsidRPr="00FE1237" w:rsidRDefault="00FE1237" w:rsidP="00FE1237">
            <w:pPr>
              <w:jc w:val="right"/>
              <w:rPr>
                <w:i/>
                <w:iCs/>
                <w:sz w:val="12"/>
                <w:szCs w:val="12"/>
              </w:rPr>
            </w:pPr>
            <w:r w:rsidRPr="00FE1237">
              <w:rPr>
                <w:i/>
                <w:iCs/>
                <w:sz w:val="12"/>
                <w:szCs w:val="12"/>
              </w:rPr>
              <w:t>ВН</w:t>
            </w:r>
          </w:p>
        </w:tc>
        <w:tc>
          <w:tcPr>
            <w:tcW w:w="458" w:type="pct"/>
            <w:shd w:val="clear" w:color="auto" w:fill="auto"/>
            <w:noWrap/>
            <w:vAlign w:val="center"/>
            <w:hideMark/>
          </w:tcPr>
          <w:p w14:paraId="2BC0ED7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2361C57E" w14:textId="77777777" w:rsidR="00FE1237" w:rsidRPr="00FE1237" w:rsidRDefault="00FE1237" w:rsidP="00FE1237">
            <w:pPr>
              <w:rPr>
                <w:i/>
                <w:iCs/>
                <w:sz w:val="12"/>
                <w:szCs w:val="12"/>
              </w:rPr>
            </w:pPr>
            <w:r w:rsidRPr="00FE1237">
              <w:rPr>
                <w:i/>
                <w:iCs/>
                <w:sz w:val="12"/>
                <w:szCs w:val="12"/>
              </w:rPr>
              <w:t> </w:t>
            </w:r>
          </w:p>
        </w:tc>
        <w:tc>
          <w:tcPr>
            <w:tcW w:w="625" w:type="pct"/>
            <w:shd w:val="clear" w:color="auto" w:fill="auto"/>
            <w:noWrap/>
            <w:vAlign w:val="bottom"/>
            <w:hideMark/>
          </w:tcPr>
          <w:p w14:paraId="78E24A83" w14:textId="77777777" w:rsidR="00FE1237" w:rsidRPr="00FE1237" w:rsidRDefault="00FE1237" w:rsidP="00FE1237">
            <w:pPr>
              <w:rPr>
                <w:i/>
                <w:iCs/>
                <w:sz w:val="12"/>
                <w:szCs w:val="12"/>
              </w:rPr>
            </w:pPr>
            <w:r w:rsidRPr="00FE1237">
              <w:rPr>
                <w:i/>
                <w:iCs/>
                <w:sz w:val="12"/>
                <w:szCs w:val="12"/>
              </w:rPr>
              <w:t> </w:t>
            </w:r>
          </w:p>
        </w:tc>
        <w:tc>
          <w:tcPr>
            <w:tcW w:w="1725" w:type="pct"/>
            <w:shd w:val="clear" w:color="auto" w:fill="auto"/>
            <w:noWrap/>
            <w:vAlign w:val="bottom"/>
            <w:hideMark/>
          </w:tcPr>
          <w:p w14:paraId="1C517855" w14:textId="77777777" w:rsidR="00FE1237" w:rsidRPr="00FE1237" w:rsidRDefault="00FE1237" w:rsidP="00FE1237">
            <w:pPr>
              <w:rPr>
                <w:i/>
                <w:iCs/>
                <w:sz w:val="12"/>
                <w:szCs w:val="12"/>
              </w:rPr>
            </w:pPr>
            <w:r w:rsidRPr="00FE1237">
              <w:rPr>
                <w:i/>
                <w:iCs/>
                <w:sz w:val="12"/>
                <w:szCs w:val="12"/>
              </w:rPr>
              <w:t> </w:t>
            </w:r>
          </w:p>
        </w:tc>
      </w:tr>
      <w:tr w:rsidR="00FE1237" w:rsidRPr="00FE1237" w14:paraId="05EDF022" w14:textId="77777777" w:rsidTr="00AF6A06">
        <w:trPr>
          <w:trHeight w:val="149"/>
        </w:trPr>
        <w:tc>
          <w:tcPr>
            <w:tcW w:w="316" w:type="pct"/>
            <w:shd w:val="clear" w:color="auto" w:fill="auto"/>
            <w:noWrap/>
            <w:vAlign w:val="bottom"/>
            <w:hideMark/>
          </w:tcPr>
          <w:p w14:paraId="23875CBC" w14:textId="77777777" w:rsidR="00FE1237" w:rsidRPr="00FE1237" w:rsidRDefault="00FE1237" w:rsidP="00FE1237">
            <w:pPr>
              <w:jc w:val="center"/>
              <w:rPr>
                <w:i/>
                <w:iCs/>
                <w:sz w:val="12"/>
                <w:szCs w:val="12"/>
              </w:rPr>
            </w:pPr>
            <w:r w:rsidRPr="00FE1237">
              <w:rPr>
                <w:i/>
                <w:iCs/>
                <w:sz w:val="12"/>
                <w:szCs w:val="12"/>
              </w:rPr>
              <w:t>2.10.2.</w:t>
            </w:r>
          </w:p>
        </w:tc>
        <w:tc>
          <w:tcPr>
            <w:tcW w:w="1173" w:type="pct"/>
            <w:shd w:val="clear" w:color="auto" w:fill="auto"/>
            <w:vAlign w:val="bottom"/>
            <w:hideMark/>
          </w:tcPr>
          <w:p w14:paraId="1AFD4B7A" w14:textId="77777777" w:rsidR="00FE1237" w:rsidRPr="00FE1237" w:rsidRDefault="00FE1237" w:rsidP="00FE1237">
            <w:pPr>
              <w:jc w:val="right"/>
              <w:rPr>
                <w:i/>
                <w:iCs/>
                <w:sz w:val="12"/>
                <w:szCs w:val="12"/>
              </w:rPr>
            </w:pPr>
            <w:r w:rsidRPr="00FE1237">
              <w:rPr>
                <w:i/>
                <w:iCs/>
                <w:sz w:val="12"/>
                <w:szCs w:val="12"/>
              </w:rPr>
              <w:t>СН1</w:t>
            </w:r>
          </w:p>
        </w:tc>
        <w:tc>
          <w:tcPr>
            <w:tcW w:w="458" w:type="pct"/>
            <w:shd w:val="clear" w:color="auto" w:fill="auto"/>
            <w:noWrap/>
            <w:vAlign w:val="center"/>
            <w:hideMark/>
          </w:tcPr>
          <w:p w14:paraId="02453D1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54691C6" w14:textId="77777777" w:rsidR="00FE1237" w:rsidRPr="00FE1237" w:rsidRDefault="00FE1237" w:rsidP="00FE1237">
            <w:pPr>
              <w:rPr>
                <w:i/>
                <w:iCs/>
                <w:sz w:val="12"/>
                <w:szCs w:val="12"/>
              </w:rPr>
            </w:pPr>
            <w:r w:rsidRPr="00FE1237">
              <w:rPr>
                <w:i/>
                <w:iCs/>
                <w:sz w:val="12"/>
                <w:szCs w:val="12"/>
              </w:rPr>
              <w:t> </w:t>
            </w:r>
          </w:p>
        </w:tc>
        <w:tc>
          <w:tcPr>
            <w:tcW w:w="625" w:type="pct"/>
            <w:shd w:val="clear" w:color="auto" w:fill="auto"/>
            <w:noWrap/>
            <w:vAlign w:val="bottom"/>
            <w:hideMark/>
          </w:tcPr>
          <w:p w14:paraId="6F5325A8" w14:textId="77777777" w:rsidR="00FE1237" w:rsidRPr="00FE1237" w:rsidRDefault="00FE1237" w:rsidP="00FE1237">
            <w:pPr>
              <w:rPr>
                <w:i/>
                <w:iCs/>
                <w:sz w:val="12"/>
                <w:szCs w:val="12"/>
              </w:rPr>
            </w:pPr>
            <w:r w:rsidRPr="00FE1237">
              <w:rPr>
                <w:i/>
                <w:iCs/>
                <w:sz w:val="12"/>
                <w:szCs w:val="12"/>
              </w:rPr>
              <w:t> </w:t>
            </w:r>
          </w:p>
        </w:tc>
        <w:tc>
          <w:tcPr>
            <w:tcW w:w="1725" w:type="pct"/>
            <w:shd w:val="clear" w:color="auto" w:fill="auto"/>
            <w:noWrap/>
            <w:vAlign w:val="bottom"/>
            <w:hideMark/>
          </w:tcPr>
          <w:p w14:paraId="63D88EDF" w14:textId="77777777" w:rsidR="00FE1237" w:rsidRPr="00FE1237" w:rsidRDefault="00FE1237" w:rsidP="00FE1237">
            <w:pPr>
              <w:rPr>
                <w:i/>
                <w:iCs/>
                <w:sz w:val="12"/>
                <w:szCs w:val="12"/>
              </w:rPr>
            </w:pPr>
            <w:r w:rsidRPr="00FE1237">
              <w:rPr>
                <w:i/>
                <w:iCs/>
                <w:sz w:val="12"/>
                <w:szCs w:val="12"/>
              </w:rPr>
              <w:t> </w:t>
            </w:r>
          </w:p>
        </w:tc>
      </w:tr>
      <w:tr w:rsidR="00FE1237" w:rsidRPr="00FE1237" w14:paraId="59603D86" w14:textId="77777777" w:rsidTr="00AF6A06">
        <w:trPr>
          <w:trHeight w:val="31"/>
        </w:trPr>
        <w:tc>
          <w:tcPr>
            <w:tcW w:w="316" w:type="pct"/>
            <w:shd w:val="clear" w:color="auto" w:fill="auto"/>
            <w:noWrap/>
            <w:vAlign w:val="bottom"/>
            <w:hideMark/>
          </w:tcPr>
          <w:p w14:paraId="14220A24" w14:textId="77777777" w:rsidR="00FE1237" w:rsidRPr="00FE1237" w:rsidRDefault="00FE1237" w:rsidP="00FE1237">
            <w:pPr>
              <w:jc w:val="center"/>
              <w:rPr>
                <w:i/>
                <w:iCs/>
                <w:sz w:val="12"/>
                <w:szCs w:val="12"/>
              </w:rPr>
            </w:pPr>
            <w:r w:rsidRPr="00FE1237">
              <w:rPr>
                <w:i/>
                <w:iCs/>
                <w:sz w:val="12"/>
                <w:szCs w:val="12"/>
              </w:rPr>
              <w:t>2.10.3.</w:t>
            </w:r>
          </w:p>
        </w:tc>
        <w:tc>
          <w:tcPr>
            <w:tcW w:w="1173" w:type="pct"/>
            <w:shd w:val="clear" w:color="auto" w:fill="auto"/>
            <w:vAlign w:val="bottom"/>
            <w:hideMark/>
          </w:tcPr>
          <w:p w14:paraId="78EBCCFC" w14:textId="77777777" w:rsidR="00FE1237" w:rsidRPr="00FE1237" w:rsidRDefault="00FE1237" w:rsidP="00FE1237">
            <w:pPr>
              <w:jc w:val="right"/>
              <w:rPr>
                <w:i/>
                <w:iCs/>
                <w:sz w:val="12"/>
                <w:szCs w:val="12"/>
              </w:rPr>
            </w:pPr>
            <w:r w:rsidRPr="00FE1237">
              <w:rPr>
                <w:i/>
                <w:iCs/>
                <w:sz w:val="12"/>
                <w:szCs w:val="12"/>
              </w:rPr>
              <w:t>СН2</w:t>
            </w:r>
          </w:p>
        </w:tc>
        <w:tc>
          <w:tcPr>
            <w:tcW w:w="458" w:type="pct"/>
            <w:shd w:val="clear" w:color="auto" w:fill="auto"/>
            <w:noWrap/>
            <w:vAlign w:val="center"/>
            <w:hideMark/>
          </w:tcPr>
          <w:p w14:paraId="0923CB7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D409D78" w14:textId="77777777" w:rsidR="00FE1237" w:rsidRPr="00FE1237" w:rsidRDefault="00FE1237" w:rsidP="00FE1237">
            <w:pPr>
              <w:jc w:val="right"/>
              <w:rPr>
                <w:i/>
                <w:iCs/>
                <w:sz w:val="12"/>
                <w:szCs w:val="12"/>
              </w:rPr>
            </w:pPr>
            <w:r w:rsidRPr="00FE1237">
              <w:rPr>
                <w:i/>
                <w:iCs/>
                <w:sz w:val="12"/>
                <w:szCs w:val="12"/>
              </w:rPr>
              <w:t>12 586,50</w:t>
            </w:r>
          </w:p>
        </w:tc>
        <w:tc>
          <w:tcPr>
            <w:tcW w:w="625" w:type="pct"/>
            <w:shd w:val="clear" w:color="auto" w:fill="auto"/>
            <w:noWrap/>
            <w:vAlign w:val="bottom"/>
            <w:hideMark/>
          </w:tcPr>
          <w:p w14:paraId="72E5E240" w14:textId="77777777" w:rsidR="00FE1237" w:rsidRPr="00FE1237" w:rsidRDefault="00FE1237" w:rsidP="00FE1237">
            <w:pPr>
              <w:jc w:val="right"/>
              <w:rPr>
                <w:i/>
                <w:iCs/>
                <w:sz w:val="12"/>
                <w:szCs w:val="12"/>
              </w:rPr>
            </w:pPr>
            <w:r w:rsidRPr="00FE1237">
              <w:rPr>
                <w:i/>
                <w:iCs/>
                <w:sz w:val="12"/>
                <w:szCs w:val="12"/>
              </w:rPr>
              <w:t>12 483,16</w:t>
            </w:r>
          </w:p>
        </w:tc>
        <w:tc>
          <w:tcPr>
            <w:tcW w:w="1725" w:type="pct"/>
            <w:shd w:val="clear" w:color="auto" w:fill="auto"/>
            <w:vAlign w:val="bottom"/>
            <w:hideMark/>
          </w:tcPr>
          <w:p w14:paraId="7825B366" w14:textId="77777777" w:rsidR="00FE1237" w:rsidRPr="00FE1237" w:rsidRDefault="00FE1237" w:rsidP="00FE1237">
            <w:pPr>
              <w:rPr>
                <w:sz w:val="12"/>
                <w:szCs w:val="12"/>
              </w:rPr>
            </w:pPr>
            <w:r w:rsidRPr="00FE1237">
              <w:rPr>
                <w:sz w:val="12"/>
                <w:szCs w:val="12"/>
              </w:rPr>
              <w:t xml:space="preserve"> т.  28 </w:t>
            </w:r>
            <w:proofErr w:type="spellStart"/>
            <w:r w:rsidRPr="00FE1237">
              <w:rPr>
                <w:sz w:val="12"/>
                <w:szCs w:val="12"/>
              </w:rPr>
              <w:t>стр</w:t>
            </w:r>
            <w:proofErr w:type="spellEnd"/>
            <w:r w:rsidRPr="00FE1237">
              <w:rPr>
                <w:sz w:val="12"/>
                <w:szCs w:val="12"/>
              </w:rPr>
              <w:t xml:space="preserve"> 7299 принято по расчёту по п. 27 1178, инвентарные </w:t>
            </w:r>
            <w:proofErr w:type="gramStart"/>
            <w:r w:rsidRPr="00FE1237">
              <w:rPr>
                <w:sz w:val="12"/>
                <w:szCs w:val="12"/>
              </w:rPr>
              <w:t>карточки  стр.</w:t>
            </w:r>
            <w:proofErr w:type="gramEnd"/>
            <w:r w:rsidRPr="00FE1237">
              <w:rPr>
                <w:sz w:val="12"/>
                <w:szCs w:val="12"/>
              </w:rPr>
              <w:t>7321</w:t>
            </w:r>
          </w:p>
        </w:tc>
      </w:tr>
      <w:tr w:rsidR="00FE1237" w:rsidRPr="00FE1237" w14:paraId="48610233" w14:textId="77777777" w:rsidTr="00AF6A06">
        <w:trPr>
          <w:trHeight w:val="149"/>
        </w:trPr>
        <w:tc>
          <w:tcPr>
            <w:tcW w:w="316" w:type="pct"/>
            <w:shd w:val="clear" w:color="auto" w:fill="auto"/>
            <w:noWrap/>
            <w:vAlign w:val="bottom"/>
            <w:hideMark/>
          </w:tcPr>
          <w:p w14:paraId="5C25260E" w14:textId="77777777" w:rsidR="00FE1237" w:rsidRPr="00FE1237" w:rsidRDefault="00FE1237" w:rsidP="00FE1237">
            <w:pPr>
              <w:jc w:val="center"/>
              <w:rPr>
                <w:i/>
                <w:iCs/>
                <w:sz w:val="12"/>
                <w:szCs w:val="12"/>
              </w:rPr>
            </w:pPr>
            <w:r w:rsidRPr="00FE1237">
              <w:rPr>
                <w:i/>
                <w:iCs/>
                <w:sz w:val="12"/>
                <w:szCs w:val="12"/>
              </w:rPr>
              <w:t>2.10.4.</w:t>
            </w:r>
          </w:p>
        </w:tc>
        <w:tc>
          <w:tcPr>
            <w:tcW w:w="1173" w:type="pct"/>
            <w:shd w:val="clear" w:color="auto" w:fill="auto"/>
            <w:vAlign w:val="bottom"/>
            <w:hideMark/>
          </w:tcPr>
          <w:p w14:paraId="1831C1E7" w14:textId="77777777" w:rsidR="00FE1237" w:rsidRPr="00FE1237" w:rsidRDefault="00FE1237" w:rsidP="00FE1237">
            <w:pPr>
              <w:jc w:val="right"/>
              <w:rPr>
                <w:i/>
                <w:iCs/>
                <w:sz w:val="12"/>
                <w:szCs w:val="12"/>
              </w:rPr>
            </w:pPr>
            <w:r w:rsidRPr="00FE1237">
              <w:rPr>
                <w:i/>
                <w:iCs/>
                <w:sz w:val="12"/>
                <w:szCs w:val="12"/>
              </w:rPr>
              <w:t>НН</w:t>
            </w:r>
          </w:p>
        </w:tc>
        <w:tc>
          <w:tcPr>
            <w:tcW w:w="458" w:type="pct"/>
            <w:shd w:val="clear" w:color="auto" w:fill="auto"/>
            <w:noWrap/>
            <w:vAlign w:val="center"/>
            <w:hideMark/>
          </w:tcPr>
          <w:p w14:paraId="47E87417"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3BBA6089"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78163ADD"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noWrap/>
            <w:vAlign w:val="bottom"/>
            <w:hideMark/>
          </w:tcPr>
          <w:p w14:paraId="07DD1AFD" w14:textId="77777777" w:rsidR="00FE1237" w:rsidRPr="00FE1237" w:rsidRDefault="00FE1237" w:rsidP="00FE1237">
            <w:pPr>
              <w:rPr>
                <w:i/>
                <w:iCs/>
                <w:sz w:val="12"/>
                <w:szCs w:val="12"/>
              </w:rPr>
            </w:pPr>
            <w:r w:rsidRPr="00FE1237">
              <w:rPr>
                <w:i/>
                <w:iCs/>
                <w:sz w:val="12"/>
                <w:szCs w:val="12"/>
              </w:rPr>
              <w:t> </w:t>
            </w:r>
          </w:p>
        </w:tc>
      </w:tr>
      <w:tr w:rsidR="00FE1237" w:rsidRPr="00FE1237" w14:paraId="2F5F1B23" w14:textId="77777777" w:rsidTr="00AF6A06">
        <w:trPr>
          <w:trHeight w:val="149"/>
        </w:trPr>
        <w:tc>
          <w:tcPr>
            <w:tcW w:w="316" w:type="pct"/>
            <w:shd w:val="clear" w:color="auto" w:fill="auto"/>
            <w:noWrap/>
            <w:vAlign w:val="bottom"/>
            <w:hideMark/>
          </w:tcPr>
          <w:p w14:paraId="4C9E3166" w14:textId="77777777" w:rsidR="00FE1237" w:rsidRPr="00FE1237" w:rsidRDefault="00FE1237" w:rsidP="00FE1237">
            <w:pPr>
              <w:jc w:val="center"/>
              <w:rPr>
                <w:i/>
                <w:iCs/>
                <w:sz w:val="12"/>
                <w:szCs w:val="12"/>
              </w:rPr>
            </w:pPr>
            <w:r w:rsidRPr="00FE1237">
              <w:rPr>
                <w:i/>
                <w:iCs/>
                <w:sz w:val="12"/>
                <w:szCs w:val="12"/>
              </w:rPr>
              <w:t>2.10.5.</w:t>
            </w:r>
          </w:p>
        </w:tc>
        <w:tc>
          <w:tcPr>
            <w:tcW w:w="1173" w:type="pct"/>
            <w:shd w:val="clear" w:color="auto" w:fill="auto"/>
            <w:vAlign w:val="bottom"/>
            <w:hideMark/>
          </w:tcPr>
          <w:p w14:paraId="6BD9EBD8" w14:textId="77777777" w:rsidR="00FE1237" w:rsidRPr="00FE1237" w:rsidRDefault="00FE1237" w:rsidP="00FE1237">
            <w:pPr>
              <w:jc w:val="right"/>
              <w:rPr>
                <w:i/>
                <w:iCs/>
                <w:sz w:val="12"/>
                <w:szCs w:val="12"/>
              </w:rPr>
            </w:pPr>
            <w:r w:rsidRPr="00FE1237">
              <w:rPr>
                <w:i/>
                <w:iCs/>
                <w:sz w:val="12"/>
                <w:szCs w:val="12"/>
              </w:rPr>
              <w:t>прочее</w:t>
            </w:r>
          </w:p>
        </w:tc>
        <w:tc>
          <w:tcPr>
            <w:tcW w:w="458" w:type="pct"/>
            <w:shd w:val="clear" w:color="auto" w:fill="auto"/>
            <w:noWrap/>
            <w:vAlign w:val="center"/>
            <w:hideMark/>
          </w:tcPr>
          <w:p w14:paraId="2239BCD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1C0EA295"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787FE81F"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vAlign w:val="bottom"/>
            <w:hideMark/>
          </w:tcPr>
          <w:p w14:paraId="5DF8DDBA" w14:textId="77777777" w:rsidR="00FE1237" w:rsidRPr="00FE1237" w:rsidRDefault="00FE1237" w:rsidP="00FE1237">
            <w:pPr>
              <w:rPr>
                <w:i/>
                <w:iCs/>
                <w:sz w:val="12"/>
                <w:szCs w:val="12"/>
              </w:rPr>
            </w:pPr>
            <w:r w:rsidRPr="00FE1237">
              <w:rPr>
                <w:i/>
                <w:iCs/>
                <w:sz w:val="12"/>
                <w:szCs w:val="12"/>
              </w:rPr>
              <w:t> </w:t>
            </w:r>
          </w:p>
        </w:tc>
      </w:tr>
      <w:tr w:rsidR="00FE1237" w:rsidRPr="00FE1237" w14:paraId="5CD266E2" w14:textId="77777777" w:rsidTr="00AF6A06">
        <w:trPr>
          <w:trHeight w:val="38"/>
        </w:trPr>
        <w:tc>
          <w:tcPr>
            <w:tcW w:w="316" w:type="pct"/>
            <w:shd w:val="clear" w:color="auto" w:fill="auto"/>
            <w:noWrap/>
            <w:vAlign w:val="bottom"/>
            <w:hideMark/>
          </w:tcPr>
          <w:p w14:paraId="6EA0DD23" w14:textId="77777777" w:rsidR="00FE1237" w:rsidRPr="00FE1237" w:rsidRDefault="00FE1237" w:rsidP="00FE1237">
            <w:pPr>
              <w:jc w:val="right"/>
              <w:rPr>
                <w:sz w:val="12"/>
                <w:szCs w:val="12"/>
              </w:rPr>
            </w:pPr>
            <w:r w:rsidRPr="00FE1237">
              <w:rPr>
                <w:sz w:val="12"/>
                <w:szCs w:val="12"/>
              </w:rPr>
              <w:t>2.11.</w:t>
            </w:r>
          </w:p>
        </w:tc>
        <w:tc>
          <w:tcPr>
            <w:tcW w:w="1173" w:type="pct"/>
            <w:shd w:val="clear" w:color="auto" w:fill="auto"/>
            <w:vAlign w:val="bottom"/>
            <w:hideMark/>
          </w:tcPr>
          <w:p w14:paraId="2C50763C" w14:textId="77777777" w:rsidR="00FE1237" w:rsidRPr="00FE1237" w:rsidRDefault="00FE1237" w:rsidP="00FE1237">
            <w:pPr>
              <w:rPr>
                <w:sz w:val="12"/>
                <w:szCs w:val="12"/>
              </w:rPr>
            </w:pPr>
            <w:r w:rsidRPr="00FE1237">
              <w:rPr>
                <w:sz w:val="12"/>
                <w:szCs w:val="12"/>
              </w:rPr>
              <w:t>Прибыль на капитальные вложения</w:t>
            </w:r>
          </w:p>
        </w:tc>
        <w:tc>
          <w:tcPr>
            <w:tcW w:w="458" w:type="pct"/>
            <w:shd w:val="clear" w:color="auto" w:fill="auto"/>
            <w:noWrap/>
            <w:vAlign w:val="center"/>
            <w:hideMark/>
          </w:tcPr>
          <w:p w14:paraId="25D4B2A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6BD6050F" w14:textId="77777777" w:rsidR="00FE1237" w:rsidRPr="00FE1237" w:rsidRDefault="00FE1237" w:rsidP="00FE1237">
            <w:pPr>
              <w:jc w:val="right"/>
              <w:rPr>
                <w:sz w:val="12"/>
                <w:szCs w:val="12"/>
              </w:rPr>
            </w:pPr>
            <w:r w:rsidRPr="00FE1237">
              <w:rPr>
                <w:sz w:val="12"/>
                <w:szCs w:val="12"/>
              </w:rPr>
              <w:t>1 994,34</w:t>
            </w:r>
          </w:p>
        </w:tc>
        <w:tc>
          <w:tcPr>
            <w:tcW w:w="625" w:type="pct"/>
            <w:shd w:val="clear" w:color="auto" w:fill="auto"/>
            <w:noWrap/>
            <w:vAlign w:val="bottom"/>
            <w:hideMark/>
          </w:tcPr>
          <w:p w14:paraId="0C8CF53B" w14:textId="77777777" w:rsidR="00FE1237" w:rsidRPr="00FE1237" w:rsidRDefault="00FE1237" w:rsidP="00FE1237">
            <w:pPr>
              <w:jc w:val="right"/>
              <w:rPr>
                <w:sz w:val="12"/>
                <w:szCs w:val="12"/>
              </w:rPr>
            </w:pPr>
            <w:r w:rsidRPr="00FE1237">
              <w:rPr>
                <w:sz w:val="12"/>
                <w:szCs w:val="12"/>
              </w:rPr>
              <w:t>2 098,00</w:t>
            </w:r>
          </w:p>
        </w:tc>
        <w:tc>
          <w:tcPr>
            <w:tcW w:w="1725" w:type="pct"/>
            <w:shd w:val="clear" w:color="auto" w:fill="auto"/>
            <w:noWrap/>
            <w:vAlign w:val="bottom"/>
            <w:hideMark/>
          </w:tcPr>
          <w:p w14:paraId="16A897C0" w14:textId="77777777" w:rsidR="00FE1237" w:rsidRPr="00FE1237" w:rsidRDefault="00FE1237" w:rsidP="00FE1237">
            <w:pPr>
              <w:rPr>
                <w:sz w:val="12"/>
                <w:szCs w:val="12"/>
              </w:rPr>
            </w:pPr>
            <w:r w:rsidRPr="00FE1237">
              <w:rPr>
                <w:sz w:val="12"/>
                <w:szCs w:val="12"/>
              </w:rPr>
              <w:t> </w:t>
            </w:r>
          </w:p>
        </w:tc>
      </w:tr>
      <w:tr w:rsidR="00FE1237" w:rsidRPr="00FE1237" w14:paraId="486E2E04" w14:textId="77777777" w:rsidTr="00AF6A06">
        <w:trPr>
          <w:trHeight w:val="149"/>
        </w:trPr>
        <w:tc>
          <w:tcPr>
            <w:tcW w:w="316" w:type="pct"/>
            <w:shd w:val="clear" w:color="auto" w:fill="auto"/>
            <w:noWrap/>
            <w:vAlign w:val="bottom"/>
            <w:hideMark/>
          </w:tcPr>
          <w:p w14:paraId="0EC1C68B" w14:textId="77777777" w:rsidR="00FE1237" w:rsidRPr="00FE1237" w:rsidRDefault="00FE1237" w:rsidP="00FE1237">
            <w:pPr>
              <w:jc w:val="center"/>
              <w:rPr>
                <w:i/>
                <w:iCs/>
                <w:sz w:val="12"/>
                <w:szCs w:val="12"/>
              </w:rPr>
            </w:pPr>
            <w:r w:rsidRPr="00FE1237">
              <w:rPr>
                <w:i/>
                <w:iCs/>
                <w:sz w:val="12"/>
                <w:szCs w:val="12"/>
              </w:rPr>
              <w:t>2.11.1.</w:t>
            </w:r>
          </w:p>
        </w:tc>
        <w:tc>
          <w:tcPr>
            <w:tcW w:w="1173" w:type="pct"/>
            <w:shd w:val="clear" w:color="auto" w:fill="auto"/>
            <w:vAlign w:val="bottom"/>
            <w:hideMark/>
          </w:tcPr>
          <w:p w14:paraId="3AEA7F30" w14:textId="77777777" w:rsidR="00FE1237" w:rsidRPr="00FE1237" w:rsidRDefault="00FE1237" w:rsidP="00FE1237">
            <w:pPr>
              <w:jc w:val="right"/>
              <w:rPr>
                <w:i/>
                <w:iCs/>
                <w:sz w:val="12"/>
                <w:szCs w:val="12"/>
              </w:rPr>
            </w:pPr>
            <w:r w:rsidRPr="00FE1237">
              <w:rPr>
                <w:i/>
                <w:iCs/>
                <w:sz w:val="12"/>
                <w:szCs w:val="12"/>
              </w:rPr>
              <w:t>ВН</w:t>
            </w:r>
          </w:p>
        </w:tc>
        <w:tc>
          <w:tcPr>
            <w:tcW w:w="458" w:type="pct"/>
            <w:shd w:val="clear" w:color="auto" w:fill="auto"/>
            <w:noWrap/>
            <w:vAlign w:val="center"/>
            <w:hideMark/>
          </w:tcPr>
          <w:p w14:paraId="511E333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0E9FE2EF"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26D19A68"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noWrap/>
            <w:vAlign w:val="bottom"/>
            <w:hideMark/>
          </w:tcPr>
          <w:p w14:paraId="521D485E" w14:textId="77777777" w:rsidR="00FE1237" w:rsidRPr="00FE1237" w:rsidRDefault="00FE1237" w:rsidP="00FE1237">
            <w:pPr>
              <w:rPr>
                <w:i/>
                <w:iCs/>
                <w:sz w:val="12"/>
                <w:szCs w:val="12"/>
              </w:rPr>
            </w:pPr>
            <w:r w:rsidRPr="00FE1237">
              <w:rPr>
                <w:i/>
                <w:iCs/>
                <w:sz w:val="12"/>
                <w:szCs w:val="12"/>
              </w:rPr>
              <w:t> </w:t>
            </w:r>
          </w:p>
        </w:tc>
      </w:tr>
      <w:tr w:rsidR="00FE1237" w:rsidRPr="00FE1237" w14:paraId="02787009" w14:textId="77777777" w:rsidTr="00AF6A06">
        <w:trPr>
          <w:trHeight w:val="149"/>
        </w:trPr>
        <w:tc>
          <w:tcPr>
            <w:tcW w:w="316" w:type="pct"/>
            <w:shd w:val="clear" w:color="auto" w:fill="auto"/>
            <w:noWrap/>
            <w:vAlign w:val="bottom"/>
            <w:hideMark/>
          </w:tcPr>
          <w:p w14:paraId="45E8308F" w14:textId="77777777" w:rsidR="00FE1237" w:rsidRPr="00FE1237" w:rsidRDefault="00FE1237" w:rsidP="00FE1237">
            <w:pPr>
              <w:jc w:val="center"/>
              <w:rPr>
                <w:i/>
                <w:iCs/>
                <w:sz w:val="12"/>
                <w:szCs w:val="12"/>
              </w:rPr>
            </w:pPr>
            <w:r w:rsidRPr="00FE1237">
              <w:rPr>
                <w:i/>
                <w:iCs/>
                <w:sz w:val="12"/>
                <w:szCs w:val="12"/>
              </w:rPr>
              <w:t>2.11.2.</w:t>
            </w:r>
          </w:p>
        </w:tc>
        <w:tc>
          <w:tcPr>
            <w:tcW w:w="1173" w:type="pct"/>
            <w:shd w:val="clear" w:color="auto" w:fill="auto"/>
            <w:vAlign w:val="bottom"/>
            <w:hideMark/>
          </w:tcPr>
          <w:p w14:paraId="779BC75F" w14:textId="77777777" w:rsidR="00FE1237" w:rsidRPr="00FE1237" w:rsidRDefault="00FE1237" w:rsidP="00FE1237">
            <w:pPr>
              <w:jc w:val="right"/>
              <w:rPr>
                <w:i/>
                <w:iCs/>
                <w:sz w:val="12"/>
                <w:szCs w:val="12"/>
              </w:rPr>
            </w:pPr>
            <w:r w:rsidRPr="00FE1237">
              <w:rPr>
                <w:i/>
                <w:iCs/>
                <w:sz w:val="12"/>
                <w:szCs w:val="12"/>
              </w:rPr>
              <w:t>СН1</w:t>
            </w:r>
          </w:p>
        </w:tc>
        <w:tc>
          <w:tcPr>
            <w:tcW w:w="458" w:type="pct"/>
            <w:shd w:val="clear" w:color="auto" w:fill="auto"/>
            <w:noWrap/>
            <w:vAlign w:val="center"/>
            <w:hideMark/>
          </w:tcPr>
          <w:p w14:paraId="2E3C772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60B405E2" w14:textId="77777777" w:rsidR="00FE1237" w:rsidRPr="00FE1237" w:rsidRDefault="00FE1237" w:rsidP="00FE1237">
            <w:pPr>
              <w:jc w:val="right"/>
              <w:rPr>
                <w:i/>
                <w:iCs/>
                <w:sz w:val="12"/>
                <w:szCs w:val="12"/>
              </w:rPr>
            </w:pPr>
            <w:r w:rsidRPr="00FE1237">
              <w:rPr>
                <w:i/>
                <w:iCs/>
                <w:sz w:val="12"/>
                <w:szCs w:val="12"/>
              </w:rPr>
              <w:t>1 994,34</w:t>
            </w:r>
          </w:p>
        </w:tc>
        <w:tc>
          <w:tcPr>
            <w:tcW w:w="625" w:type="pct"/>
            <w:shd w:val="clear" w:color="auto" w:fill="auto"/>
            <w:noWrap/>
            <w:vAlign w:val="bottom"/>
            <w:hideMark/>
          </w:tcPr>
          <w:p w14:paraId="75528C76" w14:textId="77777777" w:rsidR="00FE1237" w:rsidRPr="00FE1237" w:rsidRDefault="00FE1237" w:rsidP="00FE1237">
            <w:pPr>
              <w:jc w:val="right"/>
              <w:rPr>
                <w:i/>
                <w:iCs/>
                <w:sz w:val="12"/>
                <w:szCs w:val="12"/>
              </w:rPr>
            </w:pPr>
            <w:r w:rsidRPr="00FE1237">
              <w:rPr>
                <w:i/>
                <w:iCs/>
                <w:sz w:val="12"/>
                <w:szCs w:val="12"/>
              </w:rPr>
              <w:t>2 098,00</w:t>
            </w:r>
          </w:p>
        </w:tc>
        <w:tc>
          <w:tcPr>
            <w:tcW w:w="1725" w:type="pct"/>
            <w:shd w:val="clear" w:color="auto" w:fill="auto"/>
            <w:noWrap/>
            <w:vAlign w:val="bottom"/>
            <w:hideMark/>
          </w:tcPr>
          <w:p w14:paraId="7AE37124" w14:textId="77777777" w:rsidR="00FE1237" w:rsidRPr="00FE1237" w:rsidRDefault="00FE1237" w:rsidP="00FE1237">
            <w:pPr>
              <w:rPr>
                <w:i/>
                <w:iCs/>
                <w:sz w:val="12"/>
                <w:szCs w:val="12"/>
              </w:rPr>
            </w:pPr>
            <w:r w:rsidRPr="00FE1237">
              <w:rPr>
                <w:i/>
                <w:iCs/>
                <w:sz w:val="12"/>
                <w:szCs w:val="12"/>
              </w:rPr>
              <w:t> </w:t>
            </w:r>
          </w:p>
        </w:tc>
      </w:tr>
      <w:tr w:rsidR="00FE1237" w:rsidRPr="00FE1237" w14:paraId="0DCF2877" w14:textId="77777777" w:rsidTr="00AF6A06">
        <w:trPr>
          <w:trHeight w:val="149"/>
        </w:trPr>
        <w:tc>
          <w:tcPr>
            <w:tcW w:w="316" w:type="pct"/>
            <w:shd w:val="clear" w:color="auto" w:fill="auto"/>
            <w:noWrap/>
            <w:vAlign w:val="bottom"/>
            <w:hideMark/>
          </w:tcPr>
          <w:p w14:paraId="616EC9C8" w14:textId="77777777" w:rsidR="00FE1237" w:rsidRPr="00FE1237" w:rsidRDefault="00FE1237" w:rsidP="00FE1237">
            <w:pPr>
              <w:jc w:val="center"/>
              <w:rPr>
                <w:i/>
                <w:iCs/>
                <w:sz w:val="12"/>
                <w:szCs w:val="12"/>
              </w:rPr>
            </w:pPr>
            <w:r w:rsidRPr="00FE1237">
              <w:rPr>
                <w:i/>
                <w:iCs/>
                <w:sz w:val="12"/>
                <w:szCs w:val="12"/>
              </w:rPr>
              <w:t>2.11.3.</w:t>
            </w:r>
          </w:p>
        </w:tc>
        <w:tc>
          <w:tcPr>
            <w:tcW w:w="1173" w:type="pct"/>
            <w:shd w:val="clear" w:color="auto" w:fill="auto"/>
            <w:vAlign w:val="bottom"/>
            <w:hideMark/>
          </w:tcPr>
          <w:p w14:paraId="723FE68E" w14:textId="77777777" w:rsidR="00FE1237" w:rsidRPr="00FE1237" w:rsidRDefault="00FE1237" w:rsidP="00FE1237">
            <w:pPr>
              <w:jc w:val="right"/>
              <w:rPr>
                <w:i/>
                <w:iCs/>
                <w:sz w:val="12"/>
                <w:szCs w:val="12"/>
              </w:rPr>
            </w:pPr>
            <w:r w:rsidRPr="00FE1237">
              <w:rPr>
                <w:i/>
                <w:iCs/>
                <w:sz w:val="12"/>
                <w:szCs w:val="12"/>
              </w:rPr>
              <w:t>СН2</w:t>
            </w:r>
          </w:p>
        </w:tc>
        <w:tc>
          <w:tcPr>
            <w:tcW w:w="458" w:type="pct"/>
            <w:shd w:val="clear" w:color="auto" w:fill="auto"/>
            <w:noWrap/>
            <w:vAlign w:val="center"/>
            <w:hideMark/>
          </w:tcPr>
          <w:p w14:paraId="187CD1D2"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078A1F10"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58D65E03"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noWrap/>
            <w:vAlign w:val="bottom"/>
            <w:hideMark/>
          </w:tcPr>
          <w:p w14:paraId="32E17195" w14:textId="77777777" w:rsidR="00FE1237" w:rsidRPr="00FE1237" w:rsidRDefault="00FE1237" w:rsidP="00FE1237">
            <w:pPr>
              <w:rPr>
                <w:i/>
                <w:iCs/>
                <w:sz w:val="12"/>
                <w:szCs w:val="12"/>
              </w:rPr>
            </w:pPr>
            <w:r w:rsidRPr="00FE1237">
              <w:rPr>
                <w:i/>
                <w:iCs/>
                <w:sz w:val="12"/>
                <w:szCs w:val="12"/>
              </w:rPr>
              <w:t> </w:t>
            </w:r>
          </w:p>
        </w:tc>
      </w:tr>
      <w:tr w:rsidR="00FE1237" w:rsidRPr="00FE1237" w14:paraId="3705939D" w14:textId="77777777" w:rsidTr="00AF6A06">
        <w:trPr>
          <w:trHeight w:val="149"/>
        </w:trPr>
        <w:tc>
          <w:tcPr>
            <w:tcW w:w="316" w:type="pct"/>
            <w:shd w:val="clear" w:color="auto" w:fill="auto"/>
            <w:noWrap/>
            <w:vAlign w:val="bottom"/>
            <w:hideMark/>
          </w:tcPr>
          <w:p w14:paraId="5F500DB5" w14:textId="77777777" w:rsidR="00FE1237" w:rsidRPr="00FE1237" w:rsidRDefault="00FE1237" w:rsidP="00FE1237">
            <w:pPr>
              <w:jc w:val="center"/>
              <w:rPr>
                <w:i/>
                <w:iCs/>
                <w:sz w:val="12"/>
                <w:szCs w:val="12"/>
              </w:rPr>
            </w:pPr>
            <w:r w:rsidRPr="00FE1237">
              <w:rPr>
                <w:i/>
                <w:iCs/>
                <w:sz w:val="12"/>
                <w:szCs w:val="12"/>
              </w:rPr>
              <w:t>2.11.4.</w:t>
            </w:r>
          </w:p>
        </w:tc>
        <w:tc>
          <w:tcPr>
            <w:tcW w:w="1173" w:type="pct"/>
            <w:shd w:val="clear" w:color="auto" w:fill="auto"/>
            <w:vAlign w:val="bottom"/>
            <w:hideMark/>
          </w:tcPr>
          <w:p w14:paraId="1D2AC69A" w14:textId="77777777" w:rsidR="00FE1237" w:rsidRPr="00FE1237" w:rsidRDefault="00FE1237" w:rsidP="00FE1237">
            <w:pPr>
              <w:jc w:val="right"/>
              <w:rPr>
                <w:i/>
                <w:iCs/>
                <w:sz w:val="12"/>
                <w:szCs w:val="12"/>
              </w:rPr>
            </w:pPr>
            <w:r w:rsidRPr="00FE1237">
              <w:rPr>
                <w:i/>
                <w:iCs/>
                <w:sz w:val="12"/>
                <w:szCs w:val="12"/>
              </w:rPr>
              <w:t>НН</w:t>
            </w:r>
          </w:p>
        </w:tc>
        <w:tc>
          <w:tcPr>
            <w:tcW w:w="458" w:type="pct"/>
            <w:shd w:val="clear" w:color="auto" w:fill="auto"/>
            <w:noWrap/>
            <w:vAlign w:val="center"/>
            <w:hideMark/>
          </w:tcPr>
          <w:p w14:paraId="0D11C05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7D0D6F05"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07691EB6"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noWrap/>
            <w:vAlign w:val="bottom"/>
            <w:hideMark/>
          </w:tcPr>
          <w:p w14:paraId="66CBE463" w14:textId="77777777" w:rsidR="00FE1237" w:rsidRPr="00FE1237" w:rsidRDefault="00FE1237" w:rsidP="00FE1237">
            <w:pPr>
              <w:rPr>
                <w:i/>
                <w:iCs/>
                <w:sz w:val="12"/>
                <w:szCs w:val="12"/>
              </w:rPr>
            </w:pPr>
            <w:r w:rsidRPr="00FE1237">
              <w:rPr>
                <w:i/>
                <w:iCs/>
                <w:sz w:val="12"/>
                <w:szCs w:val="12"/>
              </w:rPr>
              <w:t> </w:t>
            </w:r>
          </w:p>
        </w:tc>
      </w:tr>
      <w:tr w:rsidR="00FE1237" w:rsidRPr="00FE1237" w14:paraId="53FEF5F3" w14:textId="77777777" w:rsidTr="00AF6A06">
        <w:trPr>
          <w:trHeight w:val="149"/>
        </w:trPr>
        <w:tc>
          <w:tcPr>
            <w:tcW w:w="316" w:type="pct"/>
            <w:shd w:val="clear" w:color="auto" w:fill="auto"/>
            <w:noWrap/>
            <w:vAlign w:val="bottom"/>
            <w:hideMark/>
          </w:tcPr>
          <w:p w14:paraId="6BFCCC38" w14:textId="77777777" w:rsidR="00FE1237" w:rsidRPr="00FE1237" w:rsidRDefault="00FE1237" w:rsidP="00FE1237">
            <w:pPr>
              <w:jc w:val="center"/>
              <w:rPr>
                <w:i/>
                <w:iCs/>
                <w:sz w:val="12"/>
                <w:szCs w:val="12"/>
              </w:rPr>
            </w:pPr>
            <w:r w:rsidRPr="00FE1237">
              <w:rPr>
                <w:i/>
                <w:iCs/>
                <w:sz w:val="12"/>
                <w:szCs w:val="12"/>
              </w:rPr>
              <w:t>2.11.5.</w:t>
            </w:r>
          </w:p>
        </w:tc>
        <w:tc>
          <w:tcPr>
            <w:tcW w:w="1173" w:type="pct"/>
            <w:shd w:val="clear" w:color="auto" w:fill="auto"/>
            <w:vAlign w:val="bottom"/>
            <w:hideMark/>
          </w:tcPr>
          <w:p w14:paraId="5C33668B" w14:textId="77777777" w:rsidR="00FE1237" w:rsidRPr="00FE1237" w:rsidRDefault="00FE1237" w:rsidP="00FE1237">
            <w:pPr>
              <w:jc w:val="right"/>
              <w:rPr>
                <w:i/>
                <w:iCs/>
                <w:sz w:val="12"/>
                <w:szCs w:val="12"/>
              </w:rPr>
            </w:pPr>
            <w:r w:rsidRPr="00FE1237">
              <w:rPr>
                <w:i/>
                <w:iCs/>
                <w:sz w:val="12"/>
                <w:szCs w:val="12"/>
              </w:rPr>
              <w:t>прочее</w:t>
            </w:r>
          </w:p>
        </w:tc>
        <w:tc>
          <w:tcPr>
            <w:tcW w:w="458" w:type="pct"/>
            <w:shd w:val="clear" w:color="auto" w:fill="auto"/>
            <w:noWrap/>
            <w:vAlign w:val="center"/>
            <w:hideMark/>
          </w:tcPr>
          <w:p w14:paraId="3AF1D96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703" w:type="pct"/>
            <w:shd w:val="clear" w:color="auto" w:fill="auto"/>
            <w:noWrap/>
            <w:vAlign w:val="bottom"/>
            <w:hideMark/>
          </w:tcPr>
          <w:p w14:paraId="6B2E4EBC" w14:textId="77777777" w:rsidR="00FE1237" w:rsidRPr="00FE1237" w:rsidRDefault="00FE1237" w:rsidP="00FE1237">
            <w:pPr>
              <w:jc w:val="right"/>
              <w:rPr>
                <w:i/>
                <w:iCs/>
                <w:sz w:val="12"/>
                <w:szCs w:val="12"/>
              </w:rPr>
            </w:pPr>
            <w:r w:rsidRPr="00FE1237">
              <w:rPr>
                <w:i/>
                <w:iCs/>
                <w:sz w:val="12"/>
                <w:szCs w:val="12"/>
              </w:rPr>
              <w:t>0,00</w:t>
            </w:r>
          </w:p>
        </w:tc>
        <w:tc>
          <w:tcPr>
            <w:tcW w:w="625" w:type="pct"/>
            <w:shd w:val="clear" w:color="auto" w:fill="auto"/>
            <w:noWrap/>
            <w:vAlign w:val="bottom"/>
            <w:hideMark/>
          </w:tcPr>
          <w:p w14:paraId="6A8F67F9" w14:textId="77777777" w:rsidR="00FE1237" w:rsidRPr="00FE1237" w:rsidRDefault="00FE1237" w:rsidP="00FE1237">
            <w:pPr>
              <w:jc w:val="right"/>
              <w:rPr>
                <w:i/>
                <w:iCs/>
                <w:sz w:val="12"/>
                <w:szCs w:val="12"/>
              </w:rPr>
            </w:pPr>
            <w:r w:rsidRPr="00FE1237">
              <w:rPr>
                <w:i/>
                <w:iCs/>
                <w:sz w:val="12"/>
                <w:szCs w:val="12"/>
              </w:rPr>
              <w:t>0,00</w:t>
            </w:r>
          </w:p>
        </w:tc>
        <w:tc>
          <w:tcPr>
            <w:tcW w:w="1725" w:type="pct"/>
            <w:shd w:val="clear" w:color="auto" w:fill="auto"/>
            <w:noWrap/>
            <w:vAlign w:val="bottom"/>
            <w:hideMark/>
          </w:tcPr>
          <w:p w14:paraId="1A94A808" w14:textId="77777777" w:rsidR="00FE1237" w:rsidRPr="00FE1237" w:rsidRDefault="00FE1237" w:rsidP="00FE1237">
            <w:pPr>
              <w:rPr>
                <w:i/>
                <w:iCs/>
                <w:sz w:val="12"/>
                <w:szCs w:val="12"/>
              </w:rPr>
            </w:pPr>
            <w:r w:rsidRPr="00FE1237">
              <w:rPr>
                <w:i/>
                <w:iCs/>
                <w:sz w:val="12"/>
                <w:szCs w:val="12"/>
              </w:rPr>
              <w:t> </w:t>
            </w:r>
          </w:p>
        </w:tc>
      </w:tr>
      <w:tr w:rsidR="00FE1237" w:rsidRPr="00FE1237" w14:paraId="081A5FD3" w14:textId="77777777" w:rsidTr="00AF6A06">
        <w:trPr>
          <w:trHeight w:val="149"/>
        </w:trPr>
        <w:tc>
          <w:tcPr>
            <w:tcW w:w="1488" w:type="pct"/>
            <w:gridSpan w:val="2"/>
            <w:shd w:val="clear" w:color="auto" w:fill="auto"/>
            <w:vAlign w:val="bottom"/>
            <w:hideMark/>
          </w:tcPr>
          <w:p w14:paraId="772E4A35" w14:textId="77777777" w:rsidR="00FE1237" w:rsidRPr="00FE1237" w:rsidRDefault="00FE1237" w:rsidP="00FE1237">
            <w:pPr>
              <w:jc w:val="center"/>
              <w:rPr>
                <w:sz w:val="12"/>
                <w:szCs w:val="12"/>
              </w:rPr>
            </w:pPr>
            <w:r w:rsidRPr="00FE1237">
              <w:rPr>
                <w:sz w:val="12"/>
                <w:szCs w:val="12"/>
              </w:rPr>
              <w:t>Проверка прибыли на капитальные вложения (не более 12% от НВВ на содержание сетей)</w:t>
            </w:r>
          </w:p>
        </w:tc>
        <w:tc>
          <w:tcPr>
            <w:tcW w:w="458" w:type="pct"/>
            <w:shd w:val="clear" w:color="auto" w:fill="auto"/>
            <w:noWrap/>
            <w:vAlign w:val="center"/>
            <w:hideMark/>
          </w:tcPr>
          <w:p w14:paraId="45E1D8C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04461826" w14:textId="77777777" w:rsidR="00FE1237" w:rsidRPr="00FE1237" w:rsidRDefault="00FE1237" w:rsidP="00FE1237">
            <w:pPr>
              <w:jc w:val="right"/>
              <w:rPr>
                <w:sz w:val="12"/>
                <w:szCs w:val="12"/>
              </w:rPr>
            </w:pPr>
            <w:r w:rsidRPr="00FE1237">
              <w:rPr>
                <w:sz w:val="12"/>
                <w:szCs w:val="12"/>
              </w:rPr>
              <w:t>0,82%</w:t>
            </w:r>
          </w:p>
        </w:tc>
        <w:tc>
          <w:tcPr>
            <w:tcW w:w="625" w:type="pct"/>
            <w:shd w:val="clear" w:color="auto" w:fill="auto"/>
            <w:noWrap/>
            <w:vAlign w:val="bottom"/>
            <w:hideMark/>
          </w:tcPr>
          <w:p w14:paraId="101912B8" w14:textId="77777777" w:rsidR="00FE1237" w:rsidRPr="00FE1237" w:rsidRDefault="00FE1237" w:rsidP="00FE1237">
            <w:pPr>
              <w:jc w:val="right"/>
              <w:rPr>
                <w:sz w:val="12"/>
                <w:szCs w:val="12"/>
              </w:rPr>
            </w:pPr>
            <w:r w:rsidRPr="00FE1237">
              <w:rPr>
                <w:sz w:val="12"/>
                <w:szCs w:val="12"/>
              </w:rPr>
              <w:t>-86,24%</w:t>
            </w:r>
          </w:p>
        </w:tc>
        <w:tc>
          <w:tcPr>
            <w:tcW w:w="1725" w:type="pct"/>
            <w:shd w:val="clear" w:color="auto" w:fill="auto"/>
            <w:noWrap/>
            <w:vAlign w:val="bottom"/>
            <w:hideMark/>
          </w:tcPr>
          <w:p w14:paraId="2CEFD711" w14:textId="77777777" w:rsidR="00FE1237" w:rsidRPr="00FE1237" w:rsidRDefault="00FE1237" w:rsidP="00FE1237">
            <w:pPr>
              <w:rPr>
                <w:sz w:val="12"/>
                <w:szCs w:val="12"/>
              </w:rPr>
            </w:pPr>
            <w:r w:rsidRPr="00FE1237">
              <w:rPr>
                <w:sz w:val="12"/>
                <w:szCs w:val="12"/>
              </w:rPr>
              <w:t> </w:t>
            </w:r>
          </w:p>
        </w:tc>
      </w:tr>
      <w:tr w:rsidR="00FE1237" w:rsidRPr="00FE1237" w14:paraId="4000FDB1" w14:textId="77777777" w:rsidTr="00AF6A06">
        <w:trPr>
          <w:trHeight w:val="156"/>
        </w:trPr>
        <w:tc>
          <w:tcPr>
            <w:tcW w:w="1488" w:type="pct"/>
            <w:gridSpan w:val="2"/>
            <w:shd w:val="clear" w:color="auto" w:fill="auto"/>
            <w:vAlign w:val="bottom"/>
            <w:hideMark/>
          </w:tcPr>
          <w:p w14:paraId="76DAE16A" w14:textId="77777777" w:rsidR="00FE1237" w:rsidRPr="00FE1237" w:rsidRDefault="00FE1237" w:rsidP="00FE1237">
            <w:pPr>
              <w:jc w:val="center"/>
              <w:rPr>
                <w:b/>
                <w:bCs/>
                <w:sz w:val="12"/>
                <w:szCs w:val="12"/>
              </w:rPr>
            </w:pPr>
            <w:r w:rsidRPr="00FE1237">
              <w:rPr>
                <w:b/>
                <w:bCs/>
                <w:sz w:val="12"/>
                <w:szCs w:val="12"/>
              </w:rPr>
              <w:t>ИТОГО неподконтрольных расходов</w:t>
            </w:r>
          </w:p>
        </w:tc>
        <w:tc>
          <w:tcPr>
            <w:tcW w:w="458" w:type="pct"/>
            <w:shd w:val="clear" w:color="auto" w:fill="auto"/>
            <w:noWrap/>
            <w:vAlign w:val="center"/>
            <w:hideMark/>
          </w:tcPr>
          <w:p w14:paraId="46068F73"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04BA1702" w14:textId="77777777" w:rsidR="00FE1237" w:rsidRPr="00FE1237" w:rsidRDefault="00FE1237" w:rsidP="00FE1237">
            <w:pPr>
              <w:jc w:val="right"/>
              <w:rPr>
                <w:b/>
                <w:bCs/>
                <w:sz w:val="12"/>
                <w:szCs w:val="12"/>
              </w:rPr>
            </w:pPr>
            <w:r w:rsidRPr="00FE1237">
              <w:rPr>
                <w:b/>
                <w:bCs/>
                <w:sz w:val="12"/>
                <w:szCs w:val="12"/>
              </w:rPr>
              <w:t>49 399,75</w:t>
            </w:r>
          </w:p>
        </w:tc>
        <w:tc>
          <w:tcPr>
            <w:tcW w:w="625" w:type="pct"/>
            <w:shd w:val="clear" w:color="auto" w:fill="auto"/>
            <w:noWrap/>
            <w:vAlign w:val="bottom"/>
            <w:hideMark/>
          </w:tcPr>
          <w:p w14:paraId="72114E3D" w14:textId="77777777" w:rsidR="00FE1237" w:rsidRPr="00FE1237" w:rsidRDefault="00FE1237" w:rsidP="00FE1237">
            <w:pPr>
              <w:jc w:val="right"/>
              <w:rPr>
                <w:b/>
                <w:bCs/>
                <w:sz w:val="12"/>
                <w:szCs w:val="12"/>
              </w:rPr>
            </w:pPr>
            <w:r w:rsidRPr="00FE1237">
              <w:rPr>
                <w:b/>
                <w:bCs/>
                <w:sz w:val="12"/>
                <w:szCs w:val="12"/>
              </w:rPr>
              <w:t>48 974,55</w:t>
            </w:r>
          </w:p>
        </w:tc>
        <w:tc>
          <w:tcPr>
            <w:tcW w:w="1725" w:type="pct"/>
            <w:shd w:val="clear" w:color="auto" w:fill="auto"/>
            <w:noWrap/>
            <w:vAlign w:val="bottom"/>
            <w:hideMark/>
          </w:tcPr>
          <w:p w14:paraId="1CF361F0" w14:textId="77777777" w:rsidR="00FE1237" w:rsidRPr="00FE1237" w:rsidRDefault="00FE1237" w:rsidP="00FE1237">
            <w:pPr>
              <w:rPr>
                <w:b/>
                <w:bCs/>
                <w:sz w:val="12"/>
                <w:szCs w:val="12"/>
              </w:rPr>
            </w:pPr>
            <w:r w:rsidRPr="00FE1237">
              <w:rPr>
                <w:b/>
                <w:bCs/>
                <w:sz w:val="12"/>
                <w:szCs w:val="12"/>
              </w:rPr>
              <w:t> </w:t>
            </w:r>
          </w:p>
        </w:tc>
      </w:tr>
      <w:tr w:rsidR="00FE1237" w:rsidRPr="00FE1237" w14:paraId="042CF1B5" w14:textId="77777777" w:rsidTr="00AF6A06">
        <w:trPr>
          <w:trHeight w:val="38"/>
        </w:trPr>
        <w:tc>
          <w:tcPr>
            <w:tcW w:w="316" w:type="pct"/>
            <w:shd w:val="clear" w:color="auto" w:fill="auto"/>
            <w:vAlign w:val="bottom"/>
            <w:hideMark/>
          </w:tcPr>
          <w:p w14:paraId="01115069" w14:textId="77777777" w:rsidR="00FE1237" w:rsidRPr="00FE1237" w:rsidRDefault="00FE1237" w:rsidP="00FE1237">
            <w:pPr>
              <w:jc w:val="center"/>
              <w:rPr>
                <w:b/>
                <w:bCs/>
                <w:sz w:val="12"/>
                <w:szCs w:val="12"/>
              </w:rPr>
            </w:pPr>
            <w:r w:rsidRPr="00FE1237">
              <w:rPr>
                <w:b/>
                <w:bCs/>
                <w:sz w:val="12"/>
                <w:szCs w:val="12"/>
              </w:rPr>
              <w:t> </w:t>
            </w:r>
          </w:p>
        </w:tc>
        <w:tc>
          <w:tcPr>
            <w:tcW w:w="1173" w:type="pct"/>
            <w:shd w:val="clear" w:color="auto" w:fill="auto"/>
            <w:vAlign w:val="bottom"/>
            <w:hideMark/>
          </w:tcPr>
          <w:p w14:paraId="10468F35" w14:textId="77777777" w:rsidR="00FE1237" w:rsidRPr="00FE1237" w:rsidRDefault="00FE1237" w:rsidP="00FE1237">
            <w:pPr>
              <w:rPr>
                <w:sz w:val="12"/>
                <w:szCs w:val="12"/>
              </w:rPr>
            </w:pPr>
            <w:r w:rsidRPr="00FE1237">
              <w:rPr>
                <w:sz w:val="12"/>
                <w:szCs w:val="12"/>
              </w:rPr>
              <w:t xml:space="preserve">Приборы учета </w:t>
            </w:r>
          </w:p>
        </w:tc>
        <w:tc>
          <w:tcPr>
            <w:tcW w:w="458" w:type="pct"/>
            <w:shd w:val="clear" w:color="auto" w:fill="auto"/>
            <w:noWrap/>
            <w:vAlign w:val="center"/>
            <w:hideMark/>
          </w:tcPr>
          <w:p w14:paraId="7DF0AD8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153E387A" w14:textId="77777777" w:rsidR="00FE1237" w:rsidRPr="00FE1237" w:rsidRDefault="00FE1237" w:rsidP="00FE1237">
            <w:pPr>
              <w:jc w:val="right"/>
              <w:rPr>
                <w:sz w:val="12"/>
                <w:szCs w:val="12"/>
              </w:rPr>
            </w:pPr>
            <w:r w:rsidRPr="00FE1237">
              <w:rPr>
                <w:sz w:val="12"/>
                <w:szCs w:val="12"/>
              </w:rPr>
              <w:t>600,92</w:t>
            </w:r>
          </w:p>
        </w:tc>
        <w:tc>
          <w:tcPr>
            <w:tcW w:w="625" w:type="pct"/>
            <w:shd w:val="clear" w:color="auto" w:fill="auto"/>
            <w:noWrap/>
            <w:vAlign w:val="bottom"/>
            <w:hideMark/>
          </w:tcPr>
          <w:p w14:paraId="0F095825" w14:textId="77777777" w:rsidR="00FE1237" w:rsidRPr="00FE1237" w:rsidRDefault="00FE1237" w:rsidP="00FE1237">
            <w:pPr>
              <w:jc w:val="right"/>
              <w:rPr>
                <w:sz w:val="12"/>
                <w:szCs w:val="12"/>
              </w:rPr>
            </w:pPr>
            <w:r w:rsidRPr="00FE1237">
              <w:rPr>
                <w:sz w:val="12"/>
                <w:szCs w:val="12"/>
              </w:rPr>
              <w:t>0,00</w:t>
            </w:r>
          </w:p>
        </w:tc>
        <w:tc>
          <w:tcPr>
            <w:tcW w:w="1725" w:type="pct"/>
            <w:shd w:val="clear" w:color="auto" w:fill="auto"/>
            <w:vAlign w:val="bottom"/>
            <w:hideMark/>
          </w:tcPr>
          <w:p w14:paraId="74874347" w14:textId="77777777" w:rsidR="00FE1237" w:rsidRPr="00FE1237" w:rsidRDefault="00FE1237" w:rsidP="00FE1237">
            <w:pPr>
              <w:rPr>
                <w:sz w:val="12"/>
                <w:szCs w:val="12"/>
              </w:rPr>
            </w:pPr>
            <w:r w:rsidRPr="00FE1237">
              <w:rPr>
                <w:sz w:val="12"/>
                <w:szCs w:val="12"/>
              </w:rPr>
              <w:t>В соответствии с пунктом 5 статьи 37 Федерального закона от 26.03.2003 № 35-ФЗ, перенесены в статью "Сырьё, материалы"</w:t>
            </w:r>
          </w:p>
        </w:tc>
      </w:tr>
      <w:tr w:rsidR="00FE1237" w:rsidRPr="00FE1237" w14:paraId="09127304" w14:textId="77777777" w:rsidTr="00AF6A06">
        <w:trPr>
          <w:trHeight w:val="156"/>
        </w:trPr>
        <w:tc>
          <w:tcPr>
            <w:tcW w:w="316" w:type="pct"/>
            <w:shd w:val="clear" w:color="auto" w:fill="auto"/>
            <w:vAlign w:val="bottom"/>
            <w:hideMark/>
          </w:tcPr>
          <w:p w14:paraId="4B416A6B" w14:textId="77777777" w:rsidR="00FE1237" w:rsidRPr="00FE1237" w:rsidRDefault="00FE1237" w:rsidP="00FE1237">
            <w:pPr>
              <w:jc w:val="center"/>
              <w:rPr>
                <w:b/>
                <w:bCs/>
                <w:sz w:val="12"/>
                <w:szCs w:val="12"/>
              </w:rPr>
            </w:pPr>
            <w:r w:rsidRPr="00FE1237">
              <w:rPr>
                <w:b/>
                <w:bCs/>
                <w:sz w:val="12"/>
                <w:szCs w:val="12"/>
              </w:rPr>
              <w:t> </w:t>
            </w:r>
          </w:p>
        </w:tc>
        <w:tc>
          <w:tcPr>
            <w:tcW w:w="1173" w:type="pct"/>
            <w:shd w:val="clear" w:color="auto" w:fill="auto"/>
            <w:vAlign w:val="bottom"/>
            <w:hideMark/>
          </w:tcPr>
          <w:p w14:paraId="279C7785" w14:textId="77777777" w:rsidR="00FE1237" w:rsidRPr="00FE1237" w:rsidRDefault="00FE1237" w:rsidP="00FE1237">
            <w:pPr>
              <w:rPr>
                <w:sz w:val="12"/>
                <w:szCs w:val="12"/>
              </w:rPr>
            </w:pPr>
            <w:r w:rsidRPr="00FE1237">
              <w:rPr>
                <w:sz w:val="12"/>
                <w:szCs w:val="12"/>
              </w:rPr>
              <w:t>Экономия потерь по п. 34</w:t>
            </w:r>
          </w:p>
        </w:tc>
        <w:tc>
          <w:tcPr>
            <w:tcW w:w="458" w:type="pct"/>
            <w:shd w:val="clear" w:color="auto" w:fill="auto"/>
            <w:noWrap/>
            <w:vAlign w:val="center"/>
            <w:hideMark/>
          </w:tcPr>
          <w:p w14:paraId="38A1EB5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36CDD054" w14:textId="77777777" w:rsidR="00FE1237" w:rsidRPr="00FE1237" w:rsidRDefault="00FE1237" w:rsidP="00FE1237">
            <w:pPr>
              <w:jc w:val="right"/>
              <w:rPr>
                <w:sz w:val="12"/>
                <w:szCs w:val="12"/>
              </w:rPr>
            </w:pPr>
            <w:r w:rsidRPr="00FE1237">
              <w:rPr>
                <w:sz w:val="12"/>
                <w:szCs w:val="12"/>
              </w:rPr>
              <w:t>6073,81</w:t>
            </w:r>
          </w:p>
        </w:tc>
        <w:tc>
          <w:tcPr>
            <w:tcW w:w="625" w:type="pct"/>
            <w:shd w:val="clear" w:color="auto" w:fill="auto"/>
            <w:noWrap/>
            <w:vAlign w:val="bottom"/>
            <w:hideMark/>
          </w:tcPr>
          <w:p w14:paraId="10BE060D" w14:textId="77777777" w:rsidR="00FE1237" w:rsidRPr="00FE1237" w:rsidRDefault="00FE1237" w:rsidP="00FE1237">
            <w:pPr>
              <w:jc w:val="right"/>
              <w:rPr>
                <w:sz w:val="12"/>
                <w:szCs w:val="12"/>
              </w:rPr>
            </w:pPr>
            <w:r w:rsidRPr="00FE1237">
              <w:rPr>
                <w:sz w:val="12"/>
                <w:szCs w:val="12"/>
              </w:rPr>
              <w:t>5130,17</w:t>
            </w:r>
          </w:p>
        </w:tc>
        <w:tc>
          <w:tcPr>
            <w:tcW w:w="1725" w:type="pct"/>
            <w:shd w:val="clear" w:color="auto" w:fill="auto"/>
            <w:noWrap/>
            <w:vAlign w:val="bottom"/>
            <w:hideMark/>
          </w:tcPr>
          <w:p w14:paraId="64FAEAE6" w14:textId="77777777" w:rsidR="00FE1237" w:rsidRPr="00FE1237" w:rsidRDefault="00FE1237" w:rsidP="00FE1237">
            <w:pPr>
              <w:rPr>
                <w:sz w:val="12"/>
                <w:szCs w:val="12"/>
              </w:rPr>
            </w:pPr>
            <w:r w:rsidRPr="00FE1237">
              <w:rPr>
                <w:sz w:val="12"/>
                <w:szCs w:val="12"/>
              </w:rPr>
              <w:t>расчёт</w:t>
            </w:r>
          </w:p>
        </w:tc>
      </w:tr>
      <w:tr w:rsidR="00FE1237" w:rsidRPr="00FE1237" w14:paraId="76372608" w14:textId="77777777" w:rsidTr="00AF6A06">
        <w:trPr>
          <w:trHeight w:val="149"/>
        </w:trPr>
        <w:tc>
          <w:tcPr>
            <w:tcW w:w="5000" w:type="pct"/>
            <w:gridSpan w:val="6"/>
            <w:shd w:val="clear" w:color="auto" w:fill="auto"/>
            <w:vAlign w:val="bottom"/>
            <w:hideMark/>
          </w:tcPr>
          <w:p w14:paraId="23D324CA" w14:textId="77777777" w:rsidR="00FE1237" w:rsidRPr="00FE1237" w:rsidRDefault="00FE1237" w:rsidP="00FE1237">
            <w:pPr>
              <w:rPr>
                <w:b/>
                <w:bCs/>
                <w:sz w:val="12"/>
                <w:szCs w:val="12"/>
              </w:rPr>
            </w:pPr>
            <w:r w:rsidRPr="00FE1237">
              <w:rPr>
                <w:b/>
                <w:bCs/>
                <w:sz w:val="12"/>
                <w:szCs w:val="12"/>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4F6452D6" w14:textId="77777777" w:rsidTr="00AF6A06">
        <w:trPr>
          <w:trHeight w:val="24"/>
        </w:trPr>
        <w:tc>
          <w:tcPr>
            <w:tcW w:w="316" w:type="pct"/>
            <w:shd w:val="clear" w:color="auto" w:fill="auto"/>
            <w:noWrap/>
            <w:vAlign w:val="bottom"/>
            <w:hideMark/>
          </w:tcPr>
          <w:p w14:paraId="3CBAFA24" w14:textId="77777777" w:rsidR="00FE1237" w:rsidRPr="00FE1237" w:rsidRDefault="00FE1237" w:rsidP="00FE1237">
            <w:pPr>
              <w:rPr>
                <w:sz w:val="12"/>
                <w:szCs w:val="12"/>
              </w:rPr>
            </w:pPr>
            <w:r w:rsidRPr="00FE1237">
              <w:rPr>
                <w:sz w:val="12"/>
                <w:szCs w:val="12"/>
              </w:rPr>
              <w:t>3.1.</w:t>
            </w:r>
          </w:p>
        </w:tc>
        <w:tc>
          <w:tcPr>
            <w:tcW w:w="1173" w:type="pct"/>
            <w:shd w:val="clear" w:color="auto" w:fill="auto"/>
            <w:vAlign w:val="bottom"/>
            <w:hideMark/>
          </w:tcPr>
          <w:p w14:paraId="6C1B0D05" w14:textId="77777777" w:rsidR="00FE1237" w:rsidRPr="00FE1237" w:rsidRDefault="00FE1237" w:rsidP="00FE1237">
            <w:pPr>
              <w:rPr>
                <w:sz w:val="12"/>
                <w:szCs w:val="12"/>
              </w:rPr>
            </w:pPr>
            <w:r w:rsidRPr="00FE1237">
              <w:rPr>
                <w:sz w:val="12"/>
                <w:szCs w:val="12"/>
              </w:rPr>
              <w:t xml:space="preserve">Расходы, связанные с компенсацией незапланированных расходов (+) или полученного избытка (-) </w:t>
            </w:r>
          </w:p>
        </w:tc>
        <w:tc>
          <w:tcPr>
            <w:tcW w:w="458" w:type="pct"/>
            <w:shd w:val="clear" w:color="auto" w:fill="auto"/>
            <w:noWrap/>
            <w:vAlign w:val="center"/>
            <w:hideMark/>
          </w:tcPr>
          <w:p w14:paraId="64CF5FC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0299D23A" w14:textId="77777777" w:rsidR="00FE1237" w:rsidRPr="00FE1237" w:rsidRDefault="00FE1237" w:rsidP="00FE1237">
            <w:pPr>
              <w:jc w:val="right"/>
              <w:rPr>
                <w:sz w:val="12"/>
                <w:szCs w:val="12"/>
              </w:rPr>
            </w:pPr>
            <w:r w:rsidRPr="00FE1237">
              <w:rPr>
                <w:sz w:val="12"/>
                <w:szCs w:val="12"/>
              </w:rPr>
              <w:t>34 283,20</w:t>
            </w:r>
          </w:p>
        </w:tc>
        <w:tc>
          <w:tcPr>
            <w:tcW w:w="625" w:type="pct"/>
            <w:shd w:val="clear" w:color="auto" w:fill="auto"/>
            <w:noWrap/>
            <w:vAlign w:val="bottom"/>
            <w:hideMark/>
          </w:tcPr>
          <w:p w14:paraId="62229D63" w14:textId="77777777" w:rsidR="00FE1237" w:rsidRPr="00FE1237" w:rsidRDefault="00FE1237" w:rsidP="00FE1237">
            <w:pPr>
              <w:jc w:val="right"/>
              <w:rPr>
                <w:sz w:val="12"/>
                <w:szCs w:val="12"/>
              </w:rPr>
            </w:pPr>
            <w:r w:rsidRPr="00FE1237">
              <w:rPr>
                <w:sz w:val="12"/>
                <w:szCs w:val="12"/>
              </w:rPr>
              <w:t>-155 647,54</w:t>
            </w:r>
          </w:p>
        </w:tc>
        <w:tc>
          <w:tcPr>
            <w:tcW w:w="1725" w:type="pct"/>
            <w:shd w:val="clear" w:color="auto" w:fill="auto"/>
            <w:vAlign w:val="bottom"/>
            <w:hideMark/>
          </w:tcPr>
          <w:p w14:paraId="64FCC026" w14:textId="77777777" w:rsidR="00FE1237" w:rsidRPr="00FE1237" w:rsidRDefault="00FE1237" w:rsidP="00FE1237">
            <w:pPr>
              <w:rPr>
                <w:sz w:val="12"/>
                <w:szCs w:val="12"/>
              </w:rPr>
            </w:pPr>
            <w:r w:rsidRPr="00FE1237">
              <w:rPr>
                <w:sz w:val="12"/>
                <w:szCs w:val="12"/>
              </w:rPr>
              <w:t xml:space="preserve">Согласно п. 7 Основ </w:t>
            </w:r>
            <w:proofErr w:type="gramStart"/>
            <w:r w:rsidRPr="00FE1237">
              <w:rPr>
                <w:sz w:val="12"/>
                <w:szCs w:val="12"/>
              </w:rPr>
              <w:t>ценообразования,  т.4</w:t>
            </w:r>
            <w:proofErr w:type="gramEnd"/>
            <w:r w:rsidRPr="00FE1237">
              <w:rPr>
                <w:sz w:val="12"/>
                <w:szCs w:val="12"/>
              </w:rPr>
              <w:t xml:space="preserve"> </w:t>
            </w:r>
            <w:proofErr w:type="spellStart"/>
            <w:r w:rsidRPr="00FE1237">
              <w:rPr>
                <w:sz w:val="12"/>
                <w:szCs w:val="12"/>
              </w:rPr>
              <w:t>стр</w:t>
            </w:r>
            <w:proofErr w:type="spellEnd"/>
            <w:r w:rsidRPr="00FE1237">
              <w:rPr>
                <w:sz w:val="12"/>
                <w:szCs w:val="12"/>
              </w:rPr>
              <w:t xml:space="preserve"> 553 от 22.11.21</w:t>
            </w:r>
          </w:p>
        </w:tc>
      </w:tr>
      <w:tr w:rsidR="00FE1237" w:rsidRPr="00FE1237" w14:paraId="3AEF77EE" w14:textId="77777777" w:rsidTr="00AF6A06">
        <w:trPr>
          <w:trHeight w:val="149"/>
        </w:trPr>
        <w:tc>
          <w:tcPr>
            <w:tcW w:w="5000" w:type="pct"/>
            <w:gridSpan w:val="6"/>
            <w:shd w:val="clear" w:color="auto" w:fill="auto"/>
            <w:noWrap/>
            <w:vAlign w:val="bottom"/>
            <w:hideMark/>
          </w:tcPr>
          <w:p w14:paraId="56CABE32" w14:textId="77777777" w:rsidR="00FE1237" w:rsidRPr="00FE1237" w:rsidRDefault="00FE1237" w:rsidP="00FE1237">
            <w:pPr>
              <w:rPr>
                <w:b/>
                <w:bCs/>
                <w:sz w:val="12"/>
                <w:szCs w:val="12"/>
              </w:rPr>
            </w:pPr>
            <w:r w:rsidRPr="00FE1237">
              <w:rPr>
                <w:b/>
                <w:bCs/>
                <w:sz w:val="12"/>
                <w:szCs w:val="12"/>
              </w:rPr>
              <w:t xml:space="preserve">4. Расчёт корректировки НВВ в </w:t>
            </w:r>
            <w:proofErr w:type="spellStart"/>
            <w:r w:rsidRPr="00FE1237">
              <w:rPr>
                <w:b/>
                <w:bCs/>
                <w:sz w:val="12"/>
                <w:szCs w:val="12"/>
              </w:rPr>
              <w:t>соответсвии</w:t>
            </w:r>
            <w:proofErr w:type="spellEnd"/>
            <w:r w:rsidRPr="00FE1237">
              <w:rPr>
                <w:b/>
                <w:bCs/>
                <w:sz w:val="12"/>
                <w:szCs w:val="12"/>
              </w:rPr>
              <w:t xml:space="preserve"> с параметрами надёжности и качества</w:t>
            </w:r>
          </w:p>
        </w:tc>
      </w:tr>
      <w:tr w:rsidR="00FE1237" w:rsidRPr="00FE1237" w14:paraId="188B53C6" w14:textId="77777777" w:rsidTr="00AF6A06">
        <w:trPr>
          <w:trHeight w:val="149"/>
        </w:trPr>
        <w:tc>
          <w:tcPr>
            <w:tcW w:w="316" w:type="pct"/>
            <w:shd w:val="clear" w:color="auto" w:fill="auto"/>
            <w:noWrap/>
            <w:vAlign w:val="bottom"/>
            <w:hideMark/>
          </w:tcPr>
          <w:p w14:paraId="0FD8B14B" w14:textId="77777777" w:rsidR="00FE1237" w:rsidRPr="00FE1237" w:rsidRDefault="00FE1237" w:rsidP="00FE1237">
            <w:pPr>
              <w:jc w:val="right"/>
              <w:rPr>
                <w:sz w:val="12"/>
                <w:szCs w:val="12"/>
              </w:rPr>
            </w:pPr>
            <w:r w:rsidRPr="00FE1237">
              <w:rPr>
                <w:sz w:val="12"/>
                <w:szCs w:val="12"/>
              </w:rPr>
              <w:t>4.1.</w:t>
            </w:r>
          </w:p>
        </w:tc>
        <w:tc>
          <w:tcPr>
            <w:tcW w:w="1173" w:type="pct"/>
            <w:shd w:val="clear" w:color="auto" w:fill="auto"/>
            <w:noWrap/>
            <w:vAlign w:val="bottom"/>
            <w:hideMark/>
          </w:tcPr>
          <w:p w14:paraId="071636D5" w14:textId="77777777" w:rsidR="00FE1237" w:rsidRPr="00FE1237" w:rsidRDefault="00FE1237" w:rsidP="00FE1237">
            <w:pPr>
              <w:rPr>
                <w:sz w:val="12"/>
                <w:szCs w:val="12"/>
              </w:rPr>
            </w:pPr>
            <w:r w:rsidRPr="00FE1237">
              <w:rPr>
                <w:sz w:val="12"/>
                <w:szCs w:val="12"/>
              </w:rPr>
              <w:t>Коэффициент надёжности и качества</w:t>
            </w:r>
          </w:p>
        </w:tc>
        <w:tc>
          <w:tcPr>
            <w:tcW w:w="458" w:type="pct"/>
            <w:shd w:val="clear" w:color="auto" w:fill="auto"/>
            <w:noWrap/>
            <w:vAlign w:val="center"/>
            <w:hideMark/>
          </w:tcPr>
          <w:p w14:paraId="7A423FC6" w14:textId="77777777" w:rsidR="00FE1237" w:rsidRPr="00FE1237" w:rsidRDefault="00FE1237" w:rsidP="00FE1237">
            <w:pPr>
              <w:jc w:val="center"/>
              <w:rPr>
                <w:sz w:val="12"/>
                <w:szCs w:val="12"/>
              </w:rPr>
            </w:pPr>
            <w:r w:rsidRPr="00FE1237">
              <w:rPr>
                <w:sz w:val="12"/>
                <w:szCs w:val="12"/>
              </w:rPr>
              <w:t> </w:t>
            </w:r>
          </w:p>
        </w:tc>
        <w:tc>
          <w:tcPr>
            <w:tcW w:w="703" w:type="pct"/>
            <w:shd w:val="clear" w:color="auto" w:fill="auto"/>
            <w:noWrap/>
            <w:vAlign w:val="bottom"/>
            <w:hideMark/>
          </w:tcPr>
          <w:p w14:paraId="5A958A2F" w14:textId="77777777" w:rsidR="00FE1237" w:rsidRPr="00FE1237" w:rsidRDefault="00FE1237" w:rsidP="00FE1237">
            <w:pPr>
              <w:jc w:val="right"/>
              <w:rPr>
                <w:sz w:val="12"/>
                <w:szCs w:val="12"/>
              </w:rPr>
            </w:pPr>
            <w:r w:rsidRPr="00FE1237">
              <w:rPr>
                <w:sz w:val="12"/>
                <w:szCs w:val="12"/>
              </w:rPr>
              <w:t>0,013</w:t>
            </w:r>
          </w:p>
        </w:tc>
        <w:tc>
          <w:tcPr>
            <w:tcW w:w="625" w:type="pct"/>
            <w:shd w:val="clear" w:color="auto" w:fill="auto"/>
            <w:noWrap/>
            <w:vAlign w:val="bottom"/>
            <w:hideMark/>
          </w:tcPr>
          <w:p w14:paraId="35E325A3" w14:textId="77777777" w:rsidR="00FE1237" w:rsidRPr="00FE1237" w:rsidRDefault="00FE1237" w:rsidP="00FE1237">
            <w:pPr>
              <w:jc w:val="right"/>
              <w:rPr>
                <w:sz w:val="12"/>
                <w:szCs w:val="12"/>
              </w:rPr>
            </w:pPr>
            <w:r w:rsidRPr="00FE1237">
              <w:rPr>
                <w:sz w:val="12"/>
                <w:szCs w:val="12"/>
              </w:rPr>
              <w:t>0,013</w:t>
            </w:r>
          </w:p>
        </w:tc>
        <w:tc>
          <w:tcPr>
            <w:tcW w:w="1725" w:type="pct"/>
            <w:shd w:val="clear" w:color="auto" w:fill="auto"/>
            <w:noWrap/>
            <w:vAlign w:val="bottom"/>
            <w:hideMark/>
          </w:tcPr>
          <w:p w14:paraId="66279BA7" w14:textId="77777777" w:rsidR="00FE1237" w:rsidRPr="00FE1237" w:rsidRDefault="00FE1237" w:rsidP="00FE1237">
            <w:pPr>
              <w:rPr>
                <w:sz w:val="12"/>
                <w:szCs w:val="12"/>
              </w:rPr>
            </w:pPr>
            <w:r w:rsidRPr="00FE1237">
              <w:rPr>
                <w:sz w:val="12"/>
                <w:szCs w:val="12"/>
              </w:rPr>
              <w:t> </w:t>
            </w:r>
          </w:p>
        </w:tc>
      </w:tr>
      <w:tr w:rsidR="00FE1237" w:rsidRPr="00FE1237" w14:paraId="4DA71FED" w14:textId="77777777" w:rsidTr="00AF6A06">
        <w:trPr>
          <w:trHeight w:val="149"/>
        </w:trPr>
        <w:tc>
          <w:tcPr>
            <w:tcW w:w="316" w:type="pct"/>
            <w:shd w:val="clear" w:color="auto" w:fill="auto"/>
            <w:noWrap/>
            <w:vAlign w:val="bottom"/>
            <w:hideMark/>
          </w:tcPr>
          <w:p w14:paraId="3419A14E" w14:textId="77777777" w:rsidR="00FE1237" w:rsidRPr="00FE1237" w:rsidRDefault="00FE1237" w:rsidP="00FE1237">
            <w:pPr>
              <w:jc w:val="right"/>
              <w:rPr>
                <w:sz w:val="12"/>
                <w:szCs w:val="12"/>
              </w:rPr>
            </w:pPr>
            <w:r w:rsidRPr="00FE1237">
              <w:rPr>
                <w:sz w:val="12"/>
                <w:szCs w:val="12"/>
              </w:rPr>
              <w:t>4.2.</w:t>
            </w:r>
          </w:p>
        </w:tc>
        <w:tc>
          <w:tcPr>
            <w:tcW w:w="1173" w:type="pct"/>
            <w:shd w:val="clear" w:color="auto" w:fill="auto"/>
            <w:noWrap/>
            <w:vAlign w:val="bottom"/>
            <w:hideMark/>
          </w:tcPr>
          <w:p w14:paraId="564E0706" w14:textId="77777777" w:rsidR="00FE1237" w:rsidRPr="00FE1237" w:rsidRDefault="00FE1237" w:rsidP="00FE1237">
            <w:pPr>
              <w:rPr>
                <w:sz w:val="12"/>
                <w:szCs w:val="12"/>
              </w:rPr>
            </w:pPr>
            <w:r w:rsidRPr="00FE1237">
              <w:rPr>
                <w:sz w:val="12"/>
                <w:szCs w:val="12"/>
              </w:rPr>
              <w:t>НВВ-2</w:t>
            </w:r>
          </w:p>
        </w:tc>
        <w:tc>
          <w:tcPr>
            <w:tcW w:w="458" w:type="pct"/>
            <w:shd w:val="clear" w:color="auto" w:fill="auto"/>
            <w:noWrap/>
            <w:vAlign w:val="center"/>
            <w:hideMark/>
          </w:tcPr>
          <w:p w14:paraId="0A705B4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703" w:type="pct"/>
            <w:shd w:val="clear" w:color="auto" w:fill="auto"/>
            <w:noWrap/>
            <w:vAlign w:val="bottom"/>
            <w:hideMark/>
          </w:tcPr>
          <w:p w14:paraId="136A946D" w14:textId="77777777" w:rsidR="00FE1237" w:rsidRPr="00FE1237" w:rsidRDefault="00FE1237" w:rsidP="00FE1237">
            <w:pPr>
              <w:jc w:val="right"/>
              <w:rPr>
                <w:sz w:val="12"/>
                <w:szCs w:val="12"/>
              </w:rPr>
            </w:pPr>
            <w:r w:rsidRPr="00FE1237">
              <w:rPr>
                <w:sz w:val="12"/>
                <w:szCs w:val="12"/>
              </w:rPr>
              <w:t>124 128,62</w:t>
            </w:r>
          </w:p>
        </w:tc>
        <w:tc>
          <w:tcPr>
            <w:tcW w:w="625" w:type="pct"/>
            <w:shd w:val="clear" w:color="auto" w:fill="auto"/>
            <w:noWrap/>
            <w:vAlign w:val="bottom"/>
            <w:hideMark/>
          </w:tcPr>
          <w:p w14:paraId="7ACCE712" w14:textId="77777777" w:rsidR="00FE1237" w:rsidRPr="00FE1237" w:rsidRDefault="00FE1237" w:rsidP="00FE1237">
            <w:pPr>
              <w:jc w:val="right"/>
              <w:rPr>
                <w:sz w:val="12"/>
                <w:szCs w:val="12"/>
              </w:rPr>
            </w:pPr>
            <w:r w:rsidRPr="00FE1237">
              <w:rPr>
                <w:sz w:val="12"/>
                <w:szCs w:val="12"/>
              </w:rPr>
              <w:t>124 128,62</w:t>
            </w:r>
          </w:p>
        </w:tc>
        <w:tc>
          <w:tcPr>
            <w:tcW w:w="1725" w:type="pct"/>
            <w:shd w:val="clear" w:color="auto" w:fill="auto"/>
            <w:noWrap/>
            <w:vAlign w:val="bottom"/>
            <w:hideMark/>
          </w:tcPr>
          <w:p w14:paraId="21C996B3" w14:textId="77777777" w:rsidR="00FE1237" w:rsidRPr="00FE1237" w:rsidRDefault="00FE1237" w:rsidP="00FE1237">
            <w:pPr>
              <w:rPr>
                <w:sz w:val="12"/>
                <w:szCs w:val="12"/>
              </w:rPr>
            </w:pPr>
            <w:r w:rsidRPr="00FE1237">
              <w:rPr>
                <w:sz w:val="12"/>
                <w:szCs w:val="12"/>
              </w:rPr>
              <w:t> </w:t>
            </w:r>
          </w:p>
        </w:tc>
      </w:tr>
      <w:tr w:rsidR="00FE1237" w:rsidRPr="00FE1237" w14:paraId="0F7B0161" w14:textId="77777777" w:rsidTr="00AF6A06">
        <w:trPr>
          <w:trHeight w:val="24"/>
        </w:trPr>
        <w:tc>
          <w:tcPr>
            <w:tcW w:w="1488" w:type="pct"/>
            <w:gridSpan w:val="2"/>
            <w:shd w:val="clear" w:color="auto" w:fill="auto"/>
            <w:vAlign w:val="bottom"/>
            <w:hideMark/>
          </w:tcPr>
          <w:p w14:paraId="1F80AB34" w14:textId="77777777" w:rsidR="00FE1237" w:rsidRPr="00FE1237" w:rsidRDefault="00FE1237" w:rsidP="00FE1237">
            <w:pPr>
              <w:jc w:val="center"/>
              <w:rPr>
                <w:b/>
                <w:bCs/>
                <w:sz w:val="12"/>
                <w:szCs w:val="12"/>
              </w:rPr>
            </w:pPr>
            <w:r w:rsidRPr="00FE1237">
              <w:rPr>
                <w:b/>
                <w:bCs/>
                <w:sz w:val="12"/>
                <w:szCs w:val="12"/>
              </w:rPr>
              <w:t>Корректировка НВВ в соответствии с параметрами надёжности и качества</w:t>
            </w:r>
          </w:p>
        </w:tc>
        <w:tc>
          <w:tcPr>
            <w:tcW w:w="458" w:type="pct"/>
            <w:shd w:val="clear" w:color="auto" w:fill="auto"/>
            <w:noWrap/>
            <w:vAlign w:val="center"/>
            <w:hideMark/>
          </w:tcPr>
          <w:p w14:paraId="2634B725"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4F62C455" w14:textId="77777777" w:rsidR="00FE1237" w:rsidRPr="00FE1237" w:rsidRDefault="00FE1237" w:rsidP="00FE1237">
            <w:pPr>
              <w:jc w:val="right"/>
              <w:rPr>
                <w:b/>
                <w:bCs/>
                <w:sz w:val="12"/>
                <w:szCs w:val="12"/>
              </w:rPr>
            </w:pPr>
            <w:r w:rsidRPr="00FE1237">
              <w:rPr>
                <w:b/>
                <w:bCs/>
                <w:sz w:val="12"/>
                <w:szCs w:val="12"/>
              </w:rPr>
              <w:t>1 622,82</w:t>
            </w:r>
          </w:p>
        </w:tc>
        <w:tc>
          <w:tcPr>
            <w:tcW w:w="625" w:type="pct"/>
            <w:shd w:val="clear" w:color="auto" w:fill="auto"/>
            <w:noWrap/>
            <w:vAlign w:val="bottom"/>
            <w:hideMark/>
          </w:tcPr>
          <w:p w14:paraId="1B12CC12" w14:textId="77777777" w:rsidR="00FE1237" w:rsidRPr="00FE1237" w:rsidRDefault="00FE1237" w:rsidP="00FE1237">
            <w:pPr>
              <w:jc w:val="right"/>
              <w:rPr>
                <w:b/>
                <w:bCs/>
                <w:sz w:val="12"/>
                <w:szCs w:val="12"/>
              </w:rPr>
            </w:pPr>
            <w:r w:rsidRPr="00FE1237">
              <w:rPr>
                <w:b/>
                <w:bCs/>
                <w:sz w:val="12"/>
                <w:szCs w:val="12"/>
              </w:rPr>
              <w:t>1 613,67</w:t>
            </w:r>
          </w:p>
        </w:tc>
        <w:tc>
          <w:tcPr>
            <w:tcW w:w="1725" w:type="pct"/>
            <w:shd w:val="clear" w:color="auto" w:fill="auto"/>
            <w:vAlign w:val="center"/>
            <w:hideMark/>
          </w:tcPr>
          <w:p w14:paraId="3B2B8430" w14:textId="77777777" w:rsidR="00FE1237" w:rsidRPr="00FE1237" w:rsidRDefault="00FE1237" w:rsidP="00FE1237">
            <w:pPr>
              <w:rPr>
                <w:sz w:val="12"/>
                <w:szCs w:val="12"/>
              </w:rPr>
            </w:pPr>
            <w:r w:rsidRPr="00FE1237">
              <w:rPr>
                <w:sz w:val="12"/>
                <w:szCs w:val="12"/>
              </w:rPr>
              <w:t>МУ 1256, обоснование в экспертном заключении</w:t>
            </w:r>
          </w:p>
        </w:tc>
      </w:tr>
      <w:tr w:rsidR="00FE1237" w:rsidRPr="00FE1237" w14:paraId="52A5C872" w14:textId="77777777" w:rsidTr="00AF6A06">
        <w:trPr>
          <w:trHeight w:val="149"/>
        </w:trPr>
        <w:tc>
          <w:tcPr>
            <w:tcW w:w="316" w:type="pct"/>
            <w:shd w:val="clear" w:color="auto" w:fill="auto"/>
            <w:vAlign w:val="bottom"/>
            <w:hideMark/>
          </w:tcPr>
          <w:p w14:paraId="7CF094D7" w14:textId="77777777" w:rsidR="00FE1237" w:rsidRPr="00FE1237" w:rsidRDefault="00FE1237" w:rsidP="00FE1237">
            <w:pPr>
              <w:jc w:val="center"/>
              <w:rPr>
                <w:b/>
                <w:bCs/>
                <w:sz w:val="12"/>
                <w:szCs w:val="12"/>
              </w:rPr>
            </w:pPr>
            <w:r w:rsidRPr="00FE1237">
              <w:rPr>
                <w:b/>
                <w:bCs/>
                <w:sz w:val="12"/>
                <w:szCs w:val="12"/>
              </w:rPr>
              <w:t>5.</w:t>
            </w:r>
          </w:p>
        </w:tc>
        <w:tc>
          <w:tcPr>
            <w:tcW w:w="1173" w:type="pct"/>
            <w:shd w:val="clear" w:color="auto" w:fill="auto"/>
            <w:vAlign w:val="bottom"/>
            <w:hideMark/>
          </w:tcPr>
          <w:p w14:paraId="348AFB8F" w14:textId="77777777" w:rsidR="00FE1237" w:rsidRPr="00FE1237" w:rsidRDefault="00FE1237" w:rsidP="00FE1237">
            <w:pPr>
              <w:rPr>
                <w:b/>
                <w:bCs/>
                <w:sz w:val="12"/>
                <w:szCs w:val="12"/>
              </w:rPr>
            </w:pPr>
            <w:r w:rsidRPr="00FE1237">
              <w:rPr>
                <w:b/>
                <w:bCs/>
                <w:sz w:val="12"/>
                <w:szCs w:val="12"/>
              </w:rPr>
              <w:t>Итого НВВ на содержание</w:t>
            </w:r>
          </w:p>
        </w:tc>
        <w:tc>
          <w:tcPr>
            <w:tcW w:w="458" w:type="pct"/>
            <w:shd w:val="clear" w:color="auto" w:fill="auto"/>
            <w:noWrap/>
            <w:vAlign w:val="center"/>
            <w:hideMark/>
          </w:tcPr>
          <w:p w14:paraId="52E175B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2E6EB6DE" w14:textId="77777777" w:rsidR="00FE1237" w:rsidRPr="00FE1237" w:rsidRDefault="00FE1237" w:rsidP="00FE1237">
            <w:pPr>
              <w:jc w:val="right"/>
              <w:rPr>
                <w:b/>
                <w:bCs/>
                <w:sz w:val="12"/>
                <w:szCs w:val="12"/>
              </w:rPr>
            </w:pPr>
            <w:r w:rsidRPr="00FE1237">
              <w:rPr>
                <w:b/>
                <w:bCs/>
                <w:sz w:val="12"/>
                <w:szCs w:val="12"/>
              </w:rPr>
              <w:t>269 089,73</w:t>
            </w:r>
          </w:p>
        </w:tc>
        <w:tc>
          <w:tcPr>
            <w:tcW w:w="625" w:type="pct"/>
            <w:shd w:val="clear" w:color="auto" w:fill="auto"/>
            <w:noWrap/>
            <w:vAlign w:val="bottom"/>
            <w:hideMark/>
          </w:tcPr>
          <w:p w14:paraId="686A2901" w14:textId="77777777" w:rsidR="00FE1237" w:rsidRPr="00FE1237" w:rsidRDefault="00FE1237" w:rsidP="00FE1237">
            <w:pPr>
              <w:jc w:val="right"/>
              <w:rPr>
                <w:b/>
                <w:bCs/>
                <w:sz w:val="12"/>
                <w:szCs w:val="12"/>
              </w:rPr>
            </w:pPr>
            <w:r w:rsidRPr="00FE1237">
              <w:rPr>
                <w:b/>
                <w:bCs/>
                <w:sz w:val="12"/>
                <w:szCs w:val="12"/>
              </w:rPr>
              <w:t>21 191,01</w:t>
            </w:r>
          </w:p>
        </w:tc>
        <w:tc>
          <w:tcPr>
            <w:tcW w:w="1725" w:type="pct"/>
            <w:shd w:val="clear" w:color="auto" w:fill="auto"/>
            <w:noWrap/>
            <w:vAlign w:val="bottom"/>
            <w:hideMark/>
          </w:tcPr>
          <w:p w14:paraId="4BB3FAB5" w14:textId="77777777" w:rsidR="00FE1237" w:rsidRPr="00FE1237" w:rsidRDefault="00FE1237" w:rsidP="00FE1237">
            <w:pPr>
              <w:rPr>
                <w:b/>
                <w:bCs/>
                <w:sz w:val="12"/>
                <w:szCs w:val="12"/>
              </w:rPr>
            </w:pPr>
            <w:r w:rsidRPr="00FE1237">
              <w:rPr>
                <w:b/>
                <w:bCs/>
                <w:sz w:val="12"/>
                <w:szCs w:val="12"/>
              </w:rPr>
              <w:t> </w:t>
            </w:r>
          </w:p>
        </w:tc>
      </w:tr>
      <w:tr w:rsidR="00FE1237" w:rsidRPr="00FE1237" w14:paraId="1ECB6A1B" w14:textId="77777777" w:rsidTr="00AF6A06">
        <w:trPr>
          <w:trHeight w:val="24"/>
        </w:trPr>
        <w:tc>
          <w:tcPr>
            <w:tcW w:w="316" w:type="pct"/>
            <w:shd w:val="clear" w:color="auto" w:fill="auto"/>
            <w:vAlign w:val="bottom"/>
            <w:hideMark/>
          </w:tcPr>
          <w:p w14:paraId="3D079D53" w14:textId="77777777" w:rsidR="00FE1237" w:rsidRPr="00FE1237" w:rsidRDefault="00FE1237" w:rsidP="00FE1237">
            <w:pPr>
              <w:jc w:val="center"/>
              <w:rPr>
                <w:b/>
                <w:bCs/>
                <w:sz w:val="12"/>
                <w:szCs w:val="12"/>
              </w:rPr>
            </w:pPr>
            <w:r w:rsidRPr="00FE1237">
              <w:rPr>
                <w:b/>
                <w:bCs/>
                <w:sz w:val="12"/>
                <w:szCs w:val="12"/>
              </w:rPr>
              <w:t>6.</w:t>
            </w:r>
          </w:p>
        </w:tc>
        <w:tc>
          <w:tcPr>
            <w:tcW w:w="1173" w:type="pct"/>
            <w:shd w:val="clear" w:color="auto" w:fill="auto"/>
            <w:vAlign w:val="bottom"/>
            <w:hideMark/>
          </w:tcPr>
          <w:p w14:paraId="682B3FCF" w14:textId="77777777" w:rsidR="00FE1237" w:rsidRPr="00FE1237" w:rsidRDefault="00FE1237" w:rsidP="00FE1237">
            <w:pPr>
              <w:rPr>
                <w:b/>
                <w:bCs/>
                <w:sz w:val="12"/>
                <w:szCs w:val="12"/>
              </w:rPr>
            </w:pPr>
            <w:r w:rsidRPr="00FE1237">
              <w:rPr>
                <w:b/>
                <w:bCs/>
                <w:sz w:val="12"/>
                <w:szCs w:val="12"/>
              </w:rPr>
              <w:t>Итого НВВ на содержание без платы ФСК</w:t>
            </w:r>
          </w:p>
        </w:tc>
        <w:tc>
          <w:tcPr>
            <w:tcW w:w="458" w:type="pct"/>
            <w:shd w:val="clear" w:color="auto" w:fill="auto"/>
            <w:noWrap/>
            <w:vAlign w:val="center"/>
            <w:hideMark/>
          </w:tcPr>
          <w:p w14:paraId="5E3BCD0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3736584B" w14:textId="77777777" w:rsidR="00FE1237" w:rsidRPr="00FE1237" w:rsidRDefault="00FE1237" w:rsidP="00FE1237">
            <w:pPr>
              <w:jc w:val="right"/>
              <w:rPr>
                <w:b/>
                <w:bCs/>
                <w:sz w:val="12"/>
                <w:szCs w:val="12"/>
              </w:rPr>
            </w:pPr>
            <w:r w:rsidRPr="00FE1237">
              <w:rPr>
                <w:b/>
                <w:bCs/>
                <w:sz w:val="12"/>
                <w:szCs w:val="12"/>
              </w:rPr>
              <w:t>268 711,28</w:t>
            </w:r>
          </w:p>
        </w:tc>
        <w:tc>
          <w:tcPr>
            <w:tcW w:w="625" w:type="pct"/>
            <w:shd w:val="clear" w:color="auto" w:fill="auto"/>
            <w:noWrap/>
            <w:vAlign w:val="bottom"/>
            <w:hideMark/>
          </w:tcPr>
          <w:p w14:paraId="3AE616A7" w14:textId="77777777" w:rsidR="00FE1237" w:rsidRPr="00FE1237" w:rsidRDefault="00FE1237" w:rsidP="00FE1237">
            <w:pPr>
              <w:jc w:val="right"/>
              <w:rPr>
                <w:b/>
                <w:bCs/>
                <w:sz w:val="12"/>
                <w:szCs w:val="12"/>
              </w:rPr>
            </w:pPr>
            <w:r w:rsidRPr="00FE1237">
              <w:rPr>
                <w:b/>
                <w:bCs/>
                <w:sz w:val="12"/>
                <w:szCs w:val="12"/>
              </w:rPr>
              <w:t>20 813,63</w:t>
            </w:r>
          </w:p>
        </w:tc>
        <w:tc>
          <w:tcPr>
            <w:tcW w:w="1725" w:type="pct"/>
            <w:shd w:val="clear" w:color="auto" w:fill="auto"/>
            <w:noWrap/>
            <w:vAlign w:val="bottom"/>
            <w:hideMark/>
          </w:tcPr>
          <w:p w14:paraId="27FFE39B" w14:textId="77777777" w:rsidR="00FE1237" w:rsidRPr="00FE1237" w:rsidRDefault="00FE1237" w:rsidP="00FE1237">
            <w:pPr>
              <w:rPr>
                <w:b/>
                <w:bCs/>
                <w:sz w:val="12"/>
                <w:szCs w:val="12"/>
              </w:rPr>
            </w:pPr>
            <w:r w:rsidRPr="00FE1237">
              <w:rPr>
                <w:b/>
                <w:bCs/>
                <w:sz w:val="12"/>
                <w:szCs w:val="12"/>
              </w:rPr>
              <w:t> </w:t>
            </w:r>
          </w:p>
        </w:tc>
      </w:tr>
      <w:tr w:rsidR="00FE1237" w:rsidRPr="00FE1237" w14:paraId="616D71ED" w14:textId="77777777" w:rsidTr="00AF6A06">
        <w:trPr>
          <w:trHeight w:val="149"/>
        </w:trPr>
        <w:tc>
          <w:tcPr>
            <w:tcW w:w="5000" w:type="pct"/>
            <w:gridSpan w:val="6"/>
            <w:shd w:val="clear" w:color="auto" w:fill="auto"/>
            <w:noWrap/>
            <w:vAlign w:val="bottom"/>
            <w:hideMark/>
          </w:tcPr>
          <w:p w14:paraId="7CB25B81" w14:textId="77777777" w:rsidR="00FE1237" w:rsidRPr="00FE1237" w:rsidRDefault="00FE1237" w:rsidP="00FE1237">
            <w:pPr>
              <w:rPr>
                <w:b/>
                <w:bCs/>
                <w:sz w:val="12"/>
                <w:szCs w:val="12"/>
              </w:rPr>
            </w:pPr>
            <w:r w:rsidRPr="00FE1237">
              <w:rPr>
                <w:b/>
                <w:bCs/>
                <w:sz w:val="12"/>
                <w:szCs w:val="12"/>
              </w:rPr>
              <w:t xml:space="preserve">7. Расчёт расходов на оплату потерь </w:t>
            </w:r>
            <w:proofErr w:type="spellStart"/>
            <w:r w:rsidRPr="00FE1237">
              <w:rPr>
                <w:b/>
                <w:bCs/>
                <w:sz w:val="12"/>
                <w:szCs w:val="12"/>
              </w:rPr>
              <w:t>элетрической</w:t>
            </w:r>
            <w:proofErr w:type="spellEnd"/>
            <w:r w:rsidRPr="00FE1237">
              <w:rPr>
                <w:b/>
                <w:bCs/>
                <w:sz w:val="12"/>
                <w:szCs w:val="12"/>
              </w:rPr>
              <w:t xml:space="preserve"> энергии в электрических сетях</w:t>
            </w:r>
          </w:p>
        </w:tc>
      </w:tr>
      <w:tr w:rsidR="00FE1237" w:rsidRPr="00FE1237" w14:paraId="199E9894" w14:textId="77777777" w:rsidTr="00AF6A06">
        <w:trPr>
          <w:trHeight w:val="149"/>
        </w:trPr>
        <w:tc>
          <w:tcPr>
            <w:tcW w:w="316" w:type="pct"/>
            <w:shd w:val="clear" w:color="auto" w:fill="auto"/>
            <w:noWrap/>
            <w:vAlign w:val="bottom"/>
            <w:hideMark/>
          </w:tcPr>
          <w:p w14:paraId="3EB879EC" w14:textId="77777777" w:rsidR="00FE1237" w:rsidRPr="00FE1237" w:rsidRDefault="00FE1237" w:rsidP="00FE1237">
            <w:pPr>
              <w:jc w:val="right"/>
              <w:rPr>
                <w:sz w:val="12"/>
                <w:szCs w:val="12"/>
              </w:rPr>
            </w:pPr>
            <w:r w:rsidRPr="00FE1237">
              <w:rPr>
                <w:sz w:val="12"/>
                <w:szCs w:val="12"/>
              </w:rPr>
              <w:t>7.1.</w:t>
            </w:r>
          </w:p>
        </w:tc>
        <w:tc>
          <w:tcPr>
            <w:tcW w:w="1173" w:type="pct"/>
            <w:shd w:val="clear" w:color="auto" w:fill="auto"/>
            <w:noWrap/>
            <w:vAlign w:val="bottom"/>
            <w:hideMark/>
          </w:tcPr>
          <w:p w14:paraId="462A30FE" w14:textId="77777777" w:rsidR="00FE1237" w:rsidRPr="00FE1237" w:rsidRDefault="00FE1237" w:rsidP="00FE1237">
            <w:pPr>
              <w:rPr>
                <w:sz w:val="12"/>
                <w:szCs w:val="12"/>
              </w:rPr>
            </w:pPr>
            <w:r w:rsidRPr="00FE1237">
              <w:rPr>
                <w:sz w:val="12"/>
                <w:szCs w:val="12"/>
              </w:rPr>
              <w:t>Объём потерь</w:t>
            </w:r>
          </w:p>
        </w:tc>
        <w:tc>
          <w:tcPr>
            <w:tcW w:w="458" w:type="pct"/>
            <w:shd w:val="clear" w:color="auto" w:fill="auto"/>
            <w:noWrap/>
            <w:vAlign w:val="center"/>
            <w:hideMark/>
          </w:tcPr>
          <w:p w14:paraId="5BA66D71" w14:textId="77777777" w:rsidR="00FE1237" w:rsidRPr="00FE1237" w:rsidRDefault="00FE1237" w:rsidP="00FE1237">
            <w:pPr>
              <w:jc w:val="center"/>
              <w:rPr>
                <w:sz w:val="12"/>
                <w:szCs w:val="12"/>
              </w:rPr>
            </w:pPr>
            <w:r w:rsidRPr="00FE1237">
              <w:rPr>
                <w:sz w:val="12"/>
                <w:szCs w:val="12"/>
              </w:rPr>
              <w:t xml:space="preserve">млн. </w:t>
            </w:r>
            <w:proofErr w:type="spellStart"/>
            <w:r w:rsidRPr="00FE1237">
              <w:rPr>
                <w:sz w:val="12"/>
                <w:szCs w:val="12"/>
              </w:rPr>
              <w:t>кВт.ч</w:t>
            </w:r>
            <w:proofErr w:type="spellEnd"/>
            <w:r w:rsidRPr="00FE1237">
              <w:rPr>
                <w:sz w:val="12"/>
                <w:szCs w:val="12"/>
              </w:rPr>
              <w:t>.</w:t>
            </w:r>
          </w:p>
        </w:tc>
        <w:tc>
          <w:tcPr>
            <w:tcW w:w="703" w:type="pct"/>
            <w:shd w:val="clear" w:color="auto" w:fill="auto"/>
            <w:noWrap/>
            <w:vAlign w:val="bottom"/>
            <w:hideMark/>
          </w:tcPr>
          <w:p w14:paraId="1AC17AD8" w14:textId="77777777" w:rsidR="00FE1237" w:rsidRPr="00FE1237" w:rsidRDefault="00FE1237" w:rsidP="00FE1237">
            <w:pPr>
              <w:jc w:val="right"/>
              <w:rPr>
                <w:sz w:val="12"/>
                <w:szCs w:val="12"/>
              </w:rPr>
            </w:pPr>
            <w:r w:rsidRPr="00FE1237">
              <w:rPr>
                <w:sz w:val="12"/>
                <w:szCs w:val="12"/>
              </w:rPr>
              <w:t>3,61</w:t>
            </w:r>
          </w:p>
        </w:tc>
        <w:tc>
          <w:tcPr>
            <w:tcW w:w="625" w:type="pct"/>
            <w:shd w:val="clear" w:color="auto" w:fill="auto"/>
            <w:noWrap/>
            <w:vAlign w:val="bottom"/>
            <w:hideMark/>
          </w:tcPr>
          <w:p w14:paraId="0B926E70" w14:textId="77777777" w:rsidR="00FE1237" w:rsidRPr="00FE1237" w:rsidRDefault="00FE1237" w:rsidP="00FE1237">
            <w:pPr>
              <w:jc w:val="right"/>
              <w:rPr>
                <w:sz w:val="12"/>
                <w:szCs w:val="12"/>
              </w:rPr>
            </w:pPr>
            <w:r w:rsidRPr="00FE1237">
              <w:rPr>
                <w:sz w:val="12"/>
                <w:szCs w:val="12"/>
              </w:rPr>
              <w:t>3,38</w:t>
            </w:r>
          </w:p>
        </w:tc>
        <w:tc>
          <w:tcPr>
            <w:tcW w:w="1725" w:type="pct"/>
            <w:shd w:val="clear" w:color="auto" w:fill="auto"/>
            <w:noWrap/>
            <w:vAlign w:val="bottom"/>
            <w:hideMark/>
          </w:tcPr>
          <w:p w14:paraId="0BA37A7C" w14:textId="77777777" w:rsidR="00FE1237" w:rsidRPr="00FE1237" w:rsidRDefault="00FE1237" w:rsidP="00FE1237">
            <w:pPr>
              <w:rPr>
                <w:sz w:val="12"/>
                <w:szCs w:val="12"/>
              </w:rPr>
            </w:pPr>
            <w:r w:rsidRPr="00FE1237">
              <w:rPr>
                <w:sz w:val="12"/>
                <w:szCs w:val="12"/>
              </w:rPr>
              <w:t> </w:t>
            </w:r>
          </w:p>
        </w:tc>
      </w:tr>
      <w:tr w:rsidR="00FE1237" w:rsidRPr="00FE1237" w14:paraId="05AB7BC5" w14:textId="77777777" w:rsidTr="00AF6A06">
        <w:trPr>
          <w:trHeight w:val="149"/>
        </w:trPr>
        <w:tc>
          <w:tcPr>
            <w:tcW w:w="316" w:type="pct"/>
            <w:shd w:val="clear" w:color="auto" w:fill="auto"/>
            <w:noWrap/>
            <w:vAlign w:val="bottom"/>
            <w:hideMark/>
          </w:tcPr>
          <w:p w14:paraId="74501BB6" w14:textId="77777777" w:rsidR="00FE1237" w:rsidRPr="00FE1237" w:rsidRDefault="00FE1237" w:rsidP="00FE1237">
            <w:pPr>
              <w:jc w:val="right"/>
              <w:rPr>
                <w:sz w:val="12"/>
                <w:szCs w:val="12"/>
              </w:rPr>
            </w:pPr>
            <w:r w:rsidRPr="00FE1237">
              <w:rPr>
                <w:sz w:val="12"/>
                <w:szCs w:val="12"/>
              </w:rPr>
              <w:t>7.2.</w:t>
            </w:r>
          </w:p>
        </w:tc>
        <w:tc>
          <w:tcPr>
            <w:tcW w:w="1173" w:type="pct"/>
            <w:shd w:val="clear" w:color="auto" w:fill="auto"/>
            <w:noWrap/>
            <w:vAlign w:val="bottom"/>
            <w:hideMark/>
          </w:tcPr>
          <w:p w14:paraId="40440CEE" w14:textId="77777777" w:rsidR="00FE1237" w:rsidRPr="00FE1237" w:rsidRDefault="00FE1237" w:rsidP="00FE1237">
            <w:pPr>
              <w:rPr>
                <w:sz w:val="12"/>
                <w:szCs w:val="12"/>
              </w:rPr>
            </w:pPr>
            <w:r w:rsidRPr="00FE1237">
              <w:rPr>
                <w:sz w:val="12"/>
                <w:szCs w:val="12"/>
              </w:rPr>
              <w:t>Тариф потерь</w:t>
            </w:r>
          </w:p>
        </w:tc>
        <w:tc>
          <w:tcPr>
            <w:tcW w:w="458" w:type="pct"/>
            <w:shd w:val="clear" w:color="auto" w:fill="auto"/>
            <w:noWrap/>
            <w:vAlign w:val="center"/>
            <w:hideMark/>
          </w:tcPr>
          <w:p w14:paraId="0DB0CB06" w14:textId="77777777" w:rsidR="00FE1237" w:rsidRPr="00FE1237" w:rsidRDefault="00FE1237" w:rsidP="00FE1237">
            <w:pPr>
              <w:jc w:val="center"/>
              <w:rPr>
                <w:sz w:val="12"/>
                <w:szCs w:val="12"/>
              </w:rPr>
            </w:pPr>
            <w:r w:rsidRPr="00FE1237">
              <w:rPr>
                <w:sz w:val="12"/>
                <w:szCs w:val="12"/>
              </w:rPr>
              <w:t>руб./</w:t>
            </w:r>
            <w:proofErr w:type="spellStart"/>
            <w:r w:rsidRPr="00FE1237">
              <w:rPr>
                <w:sz w:val="12"/>
                <w:szCs w:val="12"/>
              </w:rPr>
              <w:t>тыс.кВт.ч</w:t>
            </w:r>
            <w:proofErr w:type="spellEnd"/>
            <w:r w:rsidRPr="00FE1237">
              <w:rPr>
                <w:sz w:val="12"/>
                <w:szCs w:val="12"/>
              </w:rPr>
              <w:t>.</w:t>
            </w:r>
          </w:p>
        </w:tc>
        <w:tc>
          <w:tcPr>
            <w:tcW w:w="703" w:type="pct"/>
            <w:shd w:val="clear" w:color="auto" w:fill="auto"/>
            <w:noWrap/>
            <w:vAlign w:val="bottom"/>
            <w:hideMark/>
          </w:tcPr>
          <w:p w14:paraId="5269605F" w14:textId="77777777" w:rsidR="00FE1237" w:rsidRPr="00FE1237" w:rsidRDefault="00FE1237" w:rsidP="00FE1237">
            <w:pPr>
              <w:jc w:val="right"/>
              <w:rPr>
                <w:sz w:val="12"/>
                <w:szCs w:val="12"/>
              </w:rPr>
            </w:pPr>
            <w:r w:rsidRPr="00FE1237">
              <w:rPr>
                <w:sz w:val="12"/>
                <w:szCs w:val="12"/>
              </w:rPr>
              <w:t>2 900,00</w:t>
            </w:r>
          </w:p>
        </w:tc>
        <w:tc>
          <w:tcPr>
            <w:tcW w:w="625" w:type="pct"/>
            <w:shd w:val="clear" w:color="auto" w:fill="auto"/>
            <w:noWrap/>
            <w:vAlign w:val="bottom"/>
            <w:hideMark/>
          </w:tcPr>
          <w:p w14:paraId="2FA30962" w14:textId="77777777" w:rsidR="00FE1237" w:rsidRPr="00FE1237" w:rsidRDefault="00FE1237" w:rsidP="00FE1237">
            <w:pPr>
              <w:jc w:val="right"/>
              <w:rPr>
                <w:sz w:val="12"/>
                <w:szCs w:val="12"/>
              </w:rPr>
            </w:pPr>
            <w:r w:rsidRPr="00FE1237">
              <w:rPr>
                <w:sz w:val="12"/>
                <w:szCs w:val="12"/>
              </w:rPr>
              <w:t>2 668,43</w:t>
            </w:r>
          </w:p>
        </w:tc>
        <w:tc>
          <w:tcPr>
            <w:tcW w:w="1725" w:type="pct"/>
            <w:shd w:val="clear" w:color="auto" w:fill="auto"/>
            <w:vAlign w:val="bottom"/>
            <w:hideMark/>
          </w:tcPr>
          <w:p w14:paraId="1CABCB85" w14:textId="77777777" w:rsidR="00FE1237" w:rsidRPr="00FE1237" w:rsidRDefault="00FE1237" w:rsidP="00FE1237">
            <w:pPr>
              <w:rPr>
                <w:sz w:val="12"/>
                <w:szCs w:val="12"/>
              </w:rPr>
            </w:pPr>
            <w:r w:rsidRPr="00FE1237">
              <w:rPr>
                <w:sz w:val="12"/>
                <w:szCs w:val="12"/>
              </w:rPr>
              <w:t> </w:t>
            </w:r>
          </w:p>
        </w:tc>
      </w:tr>
      <w:tr w:rsidR="00FE1237" w:rsidRPr="00FE1237" w14:paraId="2A68EF61" w14:textId="77777777" w:rsidTr="00AF6A06">
        <w:trPr>
          <w:trHeight w:val="24"/>
        </w:trPr>
        <w:tc>
          <w:tcPr>
            <w:tcW w:w="316" w:type="pct"/>
            <w:shd w:val="clear" w:color="auto" w:fill="auto"/>
            <w:noWrap/>
            <w:vAlign w:val="bottom"/>
            <w:hideMark/>
          </w:tcPr>
          <w:p w14:paraId="1EB7EEDD" w14:textId="77777777" w:rsidR="00FE1237" w:rsidRPr="00FE1237" w:rsidRDefault="00FE1237" w:rsidP="00FE1237">
            <w:pPr>
              <w:jc w:val="right"/>
              <w:rPr>
                <w:b/>
                <w:bCs/>
                <w:sz w:val="12"/>
                <w:szCs w:val="12"/>
              </w:rPr>
            </w:pPr>
            <w:r w:rsidRPr="00FE1237">
              <w:rPr>
                <w:b/>
                <w:bCs/>
                <w:sz w:val="12"/>
                <w:szCs w:val="12"/>
              </w:rPr>
              <w:t>7.3.</w:t>
            </w:r>
          </w:p>
        </w:tc>
        <w:tc>
          <w:tcPr>
            <w:tcW w:w="1173" w:type="pct"/>
            <w:shd w:val="clear" w:color="auto" w:fill="auto"/>
            <w:noWrap/>
            <w:vAlign w:val="bottom"/>
            <w:hideMark/>
          </w:tcPr>
          <w:p w14:paraId="115353E7" w14:textId="77777777" w:rsidR="00FE1237" w:rsidRPr="00FE1237" w:rsidRDefault="00FE1237" w:rsidP="00FE1237">
            <w:pPr>
              <w:rPr>
                <w:b/>
                <w:bCs/>
                <w:sz w:val="12"/>
                <w:szCs w:val="12"/>
              </w:rPr>
            </w:pPr>
            <w:r w:rsidRPr="00FE1237">
              <w:rPr>
                <w:b/>
                <w:bCs/>
                <w:sz w:val="12"/>
                <w:szCs w:val="12"/>
              </w:rPr>
              <w:t>Итого расходов на оплату потерь</w:t>
            </w:r>
          </w:p>
        </w:tc>
        <w:tc>
          <w:tcPr>
            <w:tcW w:w="458" w:type="pct"/>
            <w:shd w:val="clear" w:color="auto" w:fill="auto"/>
            <w:noWrap/>
            <w:vAlign w:val="center"/>
            <w:hideMark/>
          </w:tcPr>
          <w:p w14:paraId="44C68090"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0E3EDE45" w14:textId="77777777" w:rsidR="00FE1237" w:rsidRPr="00FE1237" w:rsidRDefault="00FE1237" w:rsidP="00FE1237">
            <w:pPr>
              <w:jc w:val="right"/>
              <w:rPr>
                <w:b/>
                <w:bCs/>
                <w:sz w:val="12"/>
                <w:szCs w:val="12"/>
              </w:rPr>
            </w:pPr>
            <w:r w:rsidRPr="00FE1237">
              <w:rPr>
                <w:b/>
                <w:bCs/>
                <w:sz w:val="12"/>
                <w:szCs w:val="12"/>
              </w:rPr>
              <w:t>10 454,56</w:t>
            </w:r>
          </w:p>
        </w:tc>
        <w:tc>
          <w:tcPr>
            <w:tcW w:w="625" w:type="pct"/>
            <w:shd w:val="clear" w:color="auto" w:fill="auto"/>
            <w:noWrap/>
            <w:vAlign w:val="bottom"/>
            <w:hideMark/>
          </w:tcPr>
          <w:p w14:paraId="1CE1BB42" w14:textId="77777777" w:rsidR="00FE1237" w:rsidRPr="00FE1237" w:rsidRDefault="00FE1237" w:rsidP="00FE1237">
            <w:pPr>
              <w:jc w:val="right"/>
              <w:rPr>
                <w:b/>
                <w:bCs/>
                <w:sz w:val="12"/>
                <w:szCs w:val="12"/>
              </w:rPr>
            </w:pPr>
            <w:r w:rsidRPr="00FE1237">
              <w:rPr>
                <w:b/>
                <w:bCs/>
                <w:sz w:val="12"/>
                <w:szCs w:val="12"/>
              </w:rPr>
              <w:t>9 021,96</w:t>
            </w:r>
          </w:p>
        </w:tc>
        <w:tc>
          <w:tcPr>
            <w:tcW w:w="1725" w:type="pct"/>
            <w:shd w:val="clear" w:color="auto" w:fill="auto"/>
            <w:vAlign w:val="center"/>
            <w:hideMark/>
          </w:tcPr>
          <w:p w14:paraId="1AD9A3AD" w14:textId="77777777" w:rsidR="00FE1237" w:rsidRPr="00FE1237" w:rsidRDefault="00FE1237" w:rsidP="00FE1237">
            <w:pPr>
              <w:rPr>
                <w:sz w:val="12"/>
                <w:szCs w:val="12"/>
              </w:rPr>
            </w:pPr>
            <w:r w:rsidRPr="00FE1237">
              <w:rPr>
                <w:sz w:val="12"/>
                <w:szCs w:val="12"/>
              </w:rPr>
              <w:t>В соответствии с положениями пункта 81 Основ ценообразования</w:t>
            </w:r>
          </w:p>
        </w:tc>
      </w:tr>
      <w:tr w:rsidR="00FE1237" w:rsidRPr="00FE1237" w14:paraId="1555AAF3" w14:textId="77777777" w:rsidTr="00AF6A06">
        <w:trPr>
          <w:trHeight w:val="149"/>
        </w:trPr>
        <w:tc>
          <w:tcPr>
            <w:tcW w:w="5000" w:type="pct"/>
            <w:gridSpan w:val="6"/>
            <w:shd w:val="clear" w:color="auto" w:fill="auto"/>
            <w:noWrap/>
            <w:vAlign w:val="bottom"/>
            <w:hideMark/>
          </w:tcPr>
          <w:p w14:paraId="16B41350" w14:textId="77777777" w:rsidR="00FE1237" w:rsidRPr="00FE1237" w:rsidRDefault="00FE1237" w:rsidP="00FE1237">
            <w:pPr>
              <w:rPr>
                <w:b/>
                <w:bCs/>
                <w:sz w:val="12"/>
                <w:szCs w:val="12"/>
              </w:rPr>
            </w:pPr>
            <w:r w:rsidRPr="00FE1237">
              <w:rPr>
                <w:b/>
                <w:bCs/>
                <w:sz w:val="12"/>
                <w:szCs w:val="12"/>
              </w:rPr>
              <w:t>8. Расчёт расходов на оплату услуг территориальных сетевых организаций</w:t>
            </w:r>
          </w:p>
        </w:tc>
      </w:tr>
      <w:tr w:rsidR="00FE1237" w:rsidRPr="00FE1237" w14:paraId="539524CF" w14:textId="77777777" w:rsidTr="00AF6A06">
        <w:trPr>
          <w:trHeight w:val="149"/>
        </w:trPr>
        <w:tc>
          <w:tcPr>
            <w:tcW w:w="316" w:type="pct"/>
            <w:shd w:val="clear" w:color="auto" w:fill="auto"/>
            <w:noWrap/>
            <w:vAlign w:val="bottom"/>
            <w:hideMark/>
          </w:tcPr>
          <w:p w14:paraId="128BD950" w14:textId="77777777" w:rsidR="00FE1237" w:rsidRPr="00FE1237" w:rsidRDefault="00FE1237" w:rsidP="00FE1237">
            <w:pPr>
              <w:jc w:val="right"/>
              <w:rPr>
                <w:sz w:val="12"/>
                <w:szCs w:val="12"/>
              </w:rPr>
            </w:pPr>
            <w:r w:rsidRPr="00FE1237">
              <w:rPr>
                <w:sz w:val="12"/>
                <w:szCs w:val="12"/>
              </w:rPr>
              <w:t>8.1.</w:t>
            </w:r>
          </w:p>
        </w:tc>
        <w:tc>
          <w:tcPr>
            <w:tcW w:w="1173" w:type="pct"/>
            <w:shd w:val="clear" w:color="auto" w:fill="auto"/>
            <w:noWrap/>
            <w:vAlign w:val="bottom"/>
            <w:hideMark/>
          </w:tcPr>
          <w:p w14:paraId="1A1C8BE9" w14:textId="77777777" w:rsidR="00FE1237" w:rsidRPr="00FE1237" w:rsidRDefault="00FE1237" w:rsidP="00FE1237">
            <w:pPr>
              <w:rPr>
                <w:sz w:val="12"/>
                <w:szCs w:val="12"/>
              </w:rPr>
            </w:pPr>
            <w:r w:rsidRPr="00FE1237">
              <w:rPr>
                <w:sz w:val="12"/>
                <w:szCs w:val="12"/>
              </w:rPr>
              <w:t>Услуги ТСО</w:t>
            </w:r>
          </w:p>
        </w:tc>
        <w:tc>
          <w:tcPr>
            <w:tcW w:w="458" w:type="pct"/>
            <w:shd w:val="clear" w:color="auto" w:fill="auto"/>
            <w:noWrap/>
            <w:vAlign w:val="center"/>
            <w:hideMark/>
          </w:tcPr>
          <w:p w14:paraId="543025D0" w14:textId="77777777" w:rsidR="00FE1237" w:rsidRPr="00FE1237" w:rsidRDefault="00FE1237" w:rsidP="00FE1237">
            <w:pPr>
              <w:jc w:val="center"/>
              <w:rPr>
                <w:sz w:val="12"/>
                <w:szCs w:val="12"/>
              </w:rPr>
            </w:pPr>
            <w:r w:rsidRPr="00FE1237">
              <w:rPr>
                <w:sz w:val="12"/>
                <w:szCs w:val="12"/>
              </w:rPr>
              <w:t>тыс. руб.</w:t>
            </w:r>
          </w:p>
        </w:tc>
        <w:tc>
          <w:tcPr>
            <w:tcW w:w="703" w:type="pct"/>
            <w:shd w:val="clear" w:color="auto" w:fill="auto"/>
            <w:noWrap/>
            <w:vAlign w:val="bottom"/>
            <w:hideMark/>
          </w:tcPr>
          <w:p w14:paraId="562770EE" w14:textId="77777777" w:rsidR="00FE1237" w:rsidRPr="00FE1237" w:rsidRDefault="00FE1237" w:rsidP="00FE1237">
            <w:pPr>
              <w:jc w:val="right"/>
              <w:rPr>
                <w:sz w:val="12"/>
                <w:szCs w:val="12"/>
              </w:rPr>
            </w:pPr>
            <w:r w:rsidRPr="00FE1237">
              <w:rPr>
                <w:sz w:val="12"/>
                <w:szCs w:val="12"/>
              </w:rPr>
              <w:t>0,00</w:t>
            </w:r>
          </w:p>
        </w:tc>
        <w:tc>
          <w:tcPr>
            <w:tcW w:w="625" w:type="pct"/>
            <w:shd w:val="clear" w:color="auto" w:fill="auto"/>
            <w:noWrap/>
            <w:vAlign w:val="bottom"/>
            <w:hideMark/>
          </w:tcPr>
          <w:p w14:paraId="42244888" w14:textId="77777777" w:rsidR="00FE1237" w:rsidRPr="00FE1237" w:rsidRDefault="00FE1237" w:rsidP="00FE1237">
            <w:pPr>
              <w:jc w:val="right"/>
              <w:rPr>
                <w:sz w:val="12"/>
                <w:szCs w:val="12"/>
              </w:rPr>
            </w:pPr>
            <w:r w:rsidRPr="00FE1237">
              <w:rPr>
                <w:sz w:val="12"/>
                <w:szCs w:val="12"/>
              </w:rPr>
              <w:t>198 384,90</w:t>
            </w:r>
          </w:p>
        </w:tc>
        <w:tc>
          <w:tcPr>
            <w:tcW w:w="1725" w:type="pct"/>
            <w:shd w:val="clear" w:color="auto" w:fill="auto"/>
            <w:noWrap/>
            <w:vAlign w:val="bottom"/>
            <w:hideMark/>
          </w:tcPr>
          <w:p w14:paraId="04FF5CBB" w14:textId="77777777" w:rsidR="00FE1237" w:rsidRPr="00FE1237" w:rsidRDefault="00FE1237" w:rsidP="00FE1237">
            <w:pPr>
              <w:rPr>
                <w:sz w:val="12"/>
                <w:szCs w:val="12"/>
              </w:rPr>
            </w:pPr>
            <w:r w:rsidRPr="00FE1237">
              <w:rPr>
                <w:sz w:val="12"/>
                <w:szCs w:val="12"/>
              </w:rPr>
              <w:t> </w:t>
            </w:r>
          </w:p>
        </w:tc>
      </w:tr>
      <w:tr w:rsidR="00FE1237" w:rsidRPr="00FE1237" w14:paraId="68BA3EA2" w14:textId="77777777" w:rsidTr="00AF6A06">
        <w:trPr>
          <w:trHeight w:val="24"/>
        </w:trPr>
        <w:tc>
          <w:tcPr>
            <w:tcW w:w="316" w:type="pct"/>
            <w:shd w:val="clear" w:color="auto" w:fill="auto"/>
            <w:noWrap/>
            <w:vAlign w:val="bottom"/>
            <w:hideMark/>
          </w:tcPr>
          <w:p w14:paraId="1BB1FFDB" w14:textId="77777777" w:rsidR="00FE1237" w:rsidRPr="00FE1237" w:rsidRDefault="00FE1237" w:rsidP="00FE1237">
            <w:pPr>
              <w:jc w:val="right"/>
              <w:rPr>
                <w:b/>
                <w:bCs/>
                <w:sz w:val="12"/>
                <w:szCs w:val="12"/>
              </w:rPr>
            </w:pPr>
            <w:r w:rsidRPr="00FE1237">
              <w:rPr>
                <w:b/>
                <w:bCs/>
                <w:sz w:val="12"/>
                <w:szCs w:val="12"/>
              </w:rPr>
              <w:t>8.2.</w:t>
            </w:r>
          </w:p>
        </w:tc>
        <w:tc>
          <w:tcPr>
            <w:tcW w:w="1173" w:type="pct"/>
            <w:shd w:val="clear" w:color="auto" w:fill="auto"/>
            <w:vAlign w:val="bottom"/>
            <w:hideMark/>
          </w:tcPr>
          <w:p w14:paraId="16B12231" w14:textId="77777777" w:rsidR="00FE1237" w:rsidRPr="00FE1237" w:rsidRDefault="00FE1237" w:rsidP="00FE1237">
            <w:pPr>
              <w:rPr>
                <w:b/>
                <w:bCs/>
                <w:sz w:val="12"/>
                <w:szCs w:val="12"/>
              </w:rPr>
            </w:pPr>
            <w:r w:rsidRPr="00FE1237">
              <w:rPr>
                <w:b/>
                <w:bCs/>
                <w:sz w:val="12"/>
                <w:szCs w:val="12"/>
              </w:rPr>
              <w:t>Итого расходов на оплату услуг территориальных сетевых организаций</w:t>
            </w:r>
          </w:p>
        </w:tc>
        <w:tc>
          <w:tcPr>
            <w:tcW w:w="458" w:type="pct"/>
            <w:shd w:val="clear" w:color="auto" w:fill="auto"/>
            <w:noWrap/>
            <w:vAlign w:val="center"/>
            <w:hideMark/>
          </w:tcPr>
          <w:p w14:paraId="24797D08"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63BE5D77" w14:textId="77777777" w:rsidR="00FE1237" w:rsidRPr="00FE1237" w:rsidRDefault="00FE1237" w:rsidP="00FE1237">
            <w:pPr>
              <w:jc w:val="right"/>
              <w:rPr>
                <w:b/>
                <w:bCs/>
                <w:sz w:val="12"/>
                <w:szCs w:val="12"/>
              </w:rPr>
            </w:pPr>
            <w:r w:rsidRPr="00FE1237">
              <w:rPr>
                <w:b/>
                <w:bCs/>
                <w:sz w:val="12"/>
                <w:szCs w:val="12"/>
              </w:rPr>
              <w:t>0,00</w:t>
            </w:r>
          </w:p>
        </w:tc>
        <w:tc>
          <w:tcPr>
            <w:tcW w:w="625" w:type="pct"/>
            <w:shd w:val="clear" w:color="auto" w:fill="auto"/>
            <w:noWrap/>
            <w:vAlign w:val="bottom"/>
            <w:hideMark/>
          </w:tcPr>
          <w:p w14:paraId="19149BF6" w14:textId="77777777" w:rsidR="00FE1237" w:rsidRPr="00FE1237" w:rsidRDefault="00FE1237" w:rsidP="00FE1237">
            <w:pPr>
              <w:jc w:val="right"/>
              <w:rPr>
                <w:b/>
                <w:bCs/>
                <w:sz w:val="12"/>
                <w:szCs w:val="12"/>
              </w:rPr>
            </w:pPr>
            <w:r w:rsidRPr="00FE1237">
              <w:rPr>
                <w:b/>
                <w:bCs/>
                <w:sz w:val="12"/>
                <w:szCs w:val="12"/>
              </w:rPr>
              <w:t>198 384,90</w:t>
            </w:r>
          </w:p>
        </w:tc>
        <w:tc>
          <w:tcPr>
            <w:tcW w:w="1725" w:type="pct"/>
            <w:shd w:val="clear" w:color="auto" w:fill="auto"/>
            <w:noWrap/>
            <w:vAlign w:val="bottom"/>
            <w:hideMark/>
          </w:tcPr>
          <w:p w14:paraId="46AFFE44" w14:textId="77777777" w:rsidR="00FE1237" w:rsidRPr="00FE1237" w:rsidRDefault="00FE1237" w:rsidP="00FE1237">
            <w:pPr>
              <w:rPr>
                <w:b/>
                <w:bCs/>
                <w:sz w:val="12"/>
                <w:szCs w:val="12"/>
              </w:rPr>
            </w:pPr>
            <w:r w:rsidRPr="00FE1237">
              <w:rPr>
                <w:b/>
                <w:bCs/>
                <w:sz w:val="12"/>
                <w:szCs w:val="12"/>
              </w:rPr>
              <w:t> </w:t>
            </w:r>
          </w:p>
        </w:tc>
      </w:tr>
      <w:tr w:rsidR="00FE1237" w:rsidRPr="00FE1237" w14:paraId="683D8D63" w14:textId="77777777" w:rsidTr="00AF6A06">
        <w:trPr>
          <w:trHeight w:val="149"/>
        </w:trPr>
        <w:tc>
          <w:tcPr>
            <w:tcW w:w="316" w:type="pct"/>
            <w:shd w:val="clear" w:color="auto" w:fill="auto"/>
            <w:noWrap/>
            <w:vAlign w:val="bottom"/>
            <w:hideMark/>
          </w:tcPr>
          <w:p w14:paraId="4C01B514" w14:textId="77777777" w:rsidR="00FE1237" w:rsidRPr="00FE1237" w:rsidRDefault="00FE1237" w:rsidP="00FE1237">
            <w:pPr>
              <w:jc w:val="right"/>
              <w:rPr>
                <w:b/>
                <w:bCs/>
                <w:sz w:val="12"/>
                <w:szCs w:val="12"/>
              </w:rPr>
            </w:pPr>
            <w:r w:rsidRPr="00FE1237">
              <w:rPr>
                <w:b/>
                <w:bCs/>
                <w:sz w:val="12"/>
                <w:szCs w:val="12"/>
              </w:rPr>
              <w:t>9.</w:t>
            </w:r>
          </w:p>
        </w:tc>
        <w:tc>
          <w:tcPr>
            <w:tcW w:w="1173" w:type="pct"/>
            <w:shd w:val="clear" w:color="auto" w:fill="auto"/>
            <w:noWrap/>
            <w:vAlign w:val="bottom"/>
            <w:hideMark/>
          </w:tcPr>
          <w:p w14:paraId="788C8D24" w14:textId="77777777" w:rsidR="00FE1237" w:rsidRPr="00FE1237" w:rsidRDefault="00FE1237" w:rsidP="00FE1237">
            <w:pPr>
              <w:rPr>
                <w:b/>
                <w:bCs/>
                <w:sz w:val="12"/>
                <w:szCs w:val="12"/>
              </w:rPr>
            </w:pPr>
            <w:r w:rsidRPr="00FE1237">
              <w:rPr>
                <w:b/>
                <w:bCs/>
                <w:sz w:val="12"/>
                <w:szCs w:val="12"/>
              </w:rPr>
              <w:t>Итого НВВ</w:t>
            </w:r>
          </w:p>
        </w:tc>
        <w:tc>
          <w:tcPr>
            <w:tcW w:w="458" w:type="pct"/>
            <w:shd w:val="clear" w:color="auto" w:fill="auto"/>
            <w:noWrap/>
            <w:vAlign w:val="center"/>
            <w:hideMark/>
          </w:tcPr>
          <w:p w14:paraId="430F85DB"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458EEC10" w14:textId="77777777" w:rsidR="00FE1237" w:rsidRPr="00FE1237" w:rsidRDefault="00FE1237" w:rsidP="00FE1237">
            <w:pPr>
              <w:jc w:val="right"/>
              <w:rPr>
                <w:b/>
                <w:bCs/>
                <w:sz w:val="12"/>
                <w:szCs w:val="12"/>
              </w:rPr>
            </w:pPr>
            <w:r w:rsidRPr="00FE1237">
              <w:rPr>
                <w:b/>
                <w:bCs/>
                <w:sz w:val="12"/>
                <w:szCs w:val="12"/>
              </w:rPr>
              <w:t>279 544,29</w:t>
            </w:r>
          </w:p>
        </w:tc>
        <w:tc>
          <w:tcPr>
            <w:tcW w:w="625" w:type="pct"/>
            <w:shd w:val="clear" w:color="auto" w:fill="auto"/>
            <w:noWrap/>
            <w:vAlign w:val="bottom"/>
            <w:hideMark/>
          </w:tcPr>
          <w:p w14:paraId="170302EC" w14:textId="77777777" w:rsidR="00FE1237" w:rsidRPr="00FE1237" w:rsidRDefault="00FE1237" w:rsidP="00FE1237">
            <w:pPr>
              <w:jc w:val="right"/>
              <w:rPr>
                <w:b/>
                <w:bCs/>
                <w:sz w:val="12"/>
                <w:szCs w:val="12"/>
              </w:rPr>
            </w:pPr>
            <w:r w:rsidRPr="00FE1237">
              <w:rPr>
                <w:b/>
                <w:bCs/>
                <w:sz w:val="12"/>
                <w:szCs w:val="12"/>
              </w:rPr>
              <w:t>228 597,87</w:t>
            </w:r>
          </w:p>
        </w:tc>
        <w:tc>
          <w:tcPr>
            <w:tcW w:w="1725" w:type="pct"/>
            <w:shd w:val="clear" w:color="auto" w:fill="auto"/>
            <w:noWrap/>
            <w:vAlign w:val="bottom"/>
            <w:hideMark/>
          </w:tcPr>
          <w:p w14:paraId="6993DACB" w14:textId="77777777" w:rsidR="00FE1237" w:rsidRPr="00FE1237" w:rsidRDefault="00FE1237" w:rsidP="00FE1237">
            <w:pPr>
              <w:rPr>
                <w:b/>
                <w:bCs/>
                <w:sz w:val="12"/>
                <w:szCs w:val="12"/>
              </w:rPr>
            </w:pPr>
            <w:r w:rsidRPr="00FE1237">
              <w:rPr>
                <w:b/>
                <w:bCs/>
                <w:sz w:val="12"/>
                <w:szCs w:val="12"/>
              </w:rPr>
              <w:t> </w:t>
            </w:r>
          </w:p>
        </w:tc>
      </w:tr>
      <w:tr w:rsidR="00FE1237" w:rsidRPr="00FE1237" w14:paraId="02B3D756" w14:textId="77777777" w:rsidTr="00AF6A06">
        <w:trPr>
          <w:trHeight w:val="156"/>
        </w:trPr>
        <w:tc>
          <w:tcPr>
            <w:tcW w:w="316" w:type="pct"/>
            <w:shd w:val="clear" w:color="auto" w:fill="auto"/>
            <w:noWrap/>
            <w:vAlign w:val="bottom"/>
            <w:hideMark/>
          </w:tcPr>
          <w:p w14:paraId="1C660188" w14:textId="77777777" w:rsidR="00FE1237" w:rsidRPr="00FE1237" w:rsidRDefault="00FE1237" w:rsidP="00FE1237">
            <w:pPr>
              <w:jc w:val="right"/>
              <w:rPr>
                <w:b/>
                <w:bCs/>
                <w:sz w:val="12"/>
                <w:szCs w:val="12"/>
              </w:rPr>
            </w:pPr>
            <w:r w:rsidRPr="00FE1237">
              <w:rPr>
                <w:b/>
                <w:bCs/>
                <w:sz w:val="12"/>
                <w:szCs w:val="12"/>
              </w:rPr>
              <w:t>10.</w:t>
            </w:r>
          </w:p>
        </w:tc>
        <w:tc>
          <w:tcPr>
            <w:tcW w:w="1173" w:type="pct"/>
            <w:shd w:val="clear" w:color="auto" w:fill="auto"/>
            <w:noWrap/>
            <w:vAlign w:val="bottom"/>
            <w:hideMark/>
          </w:tcPr>
          <w:p w14:paraId="10558DD5" w14:textId="77777777" w:rsidR="00FE1237" w:rsidRPr="00FE1237" w:rsidRDefault="00FE1237" w:rsidP="00FE1237">
            <w:pPr>
              <w:rPr>
                <w:b/>
                <w:bCs/>
                <w:sz w:val="12"/>
                <w:szCs w:val="12"/>
              </w:rPr>
            </w:pPr>
            <w:r w:rsidRPr="00FE1237">
              <w:rPr>
                <w:b/>
                <w:bCs/>
                <w:sz w:val="12"/>
                <w:szCs w:val="12"/>
              </w:rPr>
              <w:t>Итого НВВ без платы ФСК</w:t>
            </w:r>
          </w:p>
        </w:tc>
        <w:tc>
          <w:tcPr>
            <w:tcW w:w="458" w:type="pct"/>
            <w:shd w:val="clear" w:color="auto" w:fill="auto"/>
            <w:noWrap/>
            <w:vAlign w:val="center"/>
            <w:hideMark/>
          </w:tcPr>
          <w:p w14:paraId="3D2EEC89"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703" w:type="pct"/>
            <w:shd w:val="clear" w:color="auto" w:fill="auto"/>
            <w:noWrap/>
            <w:vAlign w:val="bottom"/>
            <w:hideMark/>
          </w:tcPr>
          <w:p w14:paraId="4C351A89" w14:textId="77777777" w:rsidR="00FE1237" w:rsidRPr="00FE1237" w:rsidRDefault="00FE1237" w:rsidP="00FE1237">
            <w:pPr>
              <w:jc w:val="right"/>
              <w:rPr>
                <w:b/>
                <w:bCs/>
                <w:sz w:val="12"/>
                <w:szCs w:val="12"/>
              </w:rPr>
            </w:pPr>
            <w:r w:rsidRPr="00FE1237">
              <w:rPr>
                <w:b/>
                <w:bCs/>
                <w:sz w:val="12"/>
                <w:szCs w:val="12"/>
              </w:rPr>
              <w:t>279 165,84</w:t>
            </w:r>
          </w:p>
        </w:tc>
        <w:tc>
          <w:tcPr>
            <w:tcW w:w="625" w:type="pct"/>
            <w:shd w:val="clear" w:color="auto" w:fill="auto"/>
            <w:noWrap/>
            <w:vAlign w:val="bottom"/>
            <w:hideMark/>
          </w:tcPr>
          <w:p w14:paraId="2C47E0A6" w14:textId="77777777" w:rsidR="00FE1237" w:rsidRPr="00FE1237" w:rsidRDefault="00FE1237" w:rsidP="00FE1237">
            <w:pPr>
              <w:jc w:val="right"/>
              <w:rPr>
                <w:b/>
                <w:bCs/>
                <w:sz w:val="12"/>
                <w:szCs w:val="12"/>
              </w:rPr>
            </w:pPr>
            <w:r w:rsidRPr="00FE1237">
              <w:rPr>
                <w:b/>
                <w:bCs/>
                <w:sz w:val="12"/>
                <w:szCs w:val="12"/>
              </w:rPr>
              <w:t>228 220,49</w:t>
            </w:r>
          </w:p>
        </w:tc>
        <w:tc>
          <w:tcPr>
            <w:tcW w:w="1725" w:type="pct"/>
            <w:shd w:val="clear" w:color="auto" w:fill="auto"/>
            <w:noWrap/>
            <w:vAlign w:val="bottom"/>
            <w:hideMark/>
          </w:tcPr>
          <w:p w14:paraId="5C8202D7" w14:textId="77777777" w:rsidR="00FE1237" w:rsidRPr="00FE1237" w:rsidRDefault="00FE1237" w:rsidP="00FE1237">
            <w:pPr>
              <w:rPr>
                <w:b/>
                <w:bCs/>
                <w:sz w:val="12"/>
                <w:szCs w:val="12"/>
              </w:rPr>
            </w:pPr>
            <w:r w:rsidRPr="00FE1237">
              <w:rPr>
                <w:b/>
                <w:bCs/>
                <w:sz w:val="12"/>
                <w:szCs w:val="12"/>
              </w:rPr>
              <w:t> </w:t>
            </w:r>
          </w:p>
        </w:tc>
      </w:tr>
    </w:tbl>
    <w:p w14:paraId="4858C0EE" w14:textId="77777777" w:rsidR="00FE1237" w:rsidRPr="00FE1237" w:rsidRDefault="00FE1237" w:rsidP="00FE1237">
      <w:pPr>
        <w:spacing w:after="160" w:line="259" w:lineRule="auto"/>
        <w:rPr>
          <w:rFonts w:ascii="Calibri" w:eastAsia="Calibri" w:hAnsi="Calibri"/>
          <w:sz w:val="22"/>
          <w:szCs w:val="22"/>
          <w:lang w:eastAsia="en-US"/>
        </w:rPr>
      </w:pPr>
    </w:p>
    <w:p w14:paraId="0FEE3745" w14:textId="77777777" w:rsidR="00FE1237" w:rsidRPr="00FE1237" w:rsidRDefault="00FE1237" w:rsidP="00FE1237">
      <w:pPr>
        <w:tabs>
          <w:tab w:val="left" w:pos="5580"/>
          <w:tab w:val="left" w:pos="9498"/>
        </w:tabs>
        <w:ind w:right="-569"/>
      </w:pPr>
    </w:p>
    <w:p w14:paraId="40CAFD27"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50D82BC0" w14:textId="4C1B9726" w:rsidR="009E21FE" w:rsidRPr="001828C5" w:rsidRDefault="009E21FE" w:rsidP="009E21FE">
      <w:pPr>
        <w:tabs>
          <w:tab w:val="left" w:pos="5580"/>
          <w:tab w:val="left" w:pos="9498"/>
        </w:tabs>
        <w:ind w:left="-2064" w:right="-569" w:firstLine="8727"/>
      </w:pPr>
      <w:r w:rsidRPr="001828C5">
        <w:lastRenderedPageBreak/>
        <w:t xml:space="preserve">Приложение № </w:t>
      </w:r>
      <w:r>
        <w:t>18</w:t>
      </w:r>
      <w:r w:rsidRPr="001828C5">
        <w:t xml:space="preserve"> к </w:t>
      </w:r>
      <w:r>
        <w:t>протоколу</w:t>
      </w:r>
      <w:r w:rsidRPr="001828C5">
        <w:t xml:space="preserve"> № </w:t>
      </w:r>
      <w:r>
        <w:t>90</w:t>
      </w:r>
    </w:p>
    <w:p w14:paraId="1013475C"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4EA54965"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35FD91A4"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541EE52A" w14:textId="77777777" w:rsidR="00FE1237" w:rsidRPr="00FE1237" w:rsidRDefault="00FE1237" w:rsidP="00FE1237">
      <w:pPr>
        <w:tabs>
          <w:tab w:val="left" w:pos="5580"/>
          <w:tab w:val="left" w:pos="9498"/>
        </w:tabs>
        <w:ind w:left="-2064" w:right="-569" w:firstLine="7167"/>
      </w:pPr>
    </w:p>
    <w:p w14:paraId="404A7185" w14:textId="77777777" w:rsidR="00FE1237" w:rsidRPr="00FE1237" w:rsidRDefault="00FE1237" w:rsidP="00FE1237">
      <w:pPr>
        <w:jc w:val="center"/>
        <w:rPr>
          <w:b/>
          <w:bCs/>
          <w:color w:val="000000"/>
          <w:sz w:val="20"/>
          <w:szCs w:val="20"/>
        </w:rPr>
      </w:pPr>
      <w:r w:rsidRPr="00FE1237">
        <w:rPr>
          <w:b/>
          <w:bCs/>
          <w:color w:val="000000"/>
          <w:sz w:val="20"/>
          <w:szCs w:val="20"/>
        </w:rPr>
        <w:t>Расчёт необходимой валовой выручки АО "СШЭМК" методом долгосрочной индексации на 2022 год</w:t>
      </w:r>
    </w:p>
    <w:p w14:paraId="02F1DF6D" w14:textId="77777777" w:rsidR="00FE1237" w:rsidRPr="00FE1237" w:rsidRDefault="00FE1237" w:rsidP="00FE1237">
      <w:pPr>
        <w:jc w:val="center"/>
        <w:rPr>
          <w:b/>
          <w:bCs/>
          <w:color w:val="000000"/>
          <w:sz w:val="20"/>
          <w:szCs w:val="20"/>
        </w:rPr>
      </w:pPr>
      <w:r w:rsidRPr="00FE1237">
        <w:rPr>
          <w:b/>
          <w:bCs/>
          <w:color w:val="000000"/>
          <w:sz w:val="20"/>
          <w:szCs w:val="20"/>
        </w:rPr>
        <w:t xml:space="preserve"> (долгосрочный период 2020-2024 года)</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184"/>
        <w:gridCol w:w="1129"/>
        <w:gridCol w:w="1176"/>
        <w:gridCol w:w="1082"/>
        <w:gridCol w:w="3442"/>
      </w:tblGrid>
      <w:tr w:rsidR="00FE1237" w:rsidRPr="00FE1237" w14:paraId="362275A7" w14:textId="77777777" w:rsidTr="00AF6A06">
        <w:trPr>
          <w:trHeight w:val="161"/>
          <w:tblHeader/>
        </w:trPr>
        <w:tc>
          <w:tcPr>
            <w:tcW w:w="308" w:type="pct"/>
            <w:vMerge w:val="restart"/>
            <w:shd w:val="clear" w:color="000000" w:fill="FFFFFF"/>
            <w:noWrap/>
            <w:vAlign w:val="center"/>
            <w:hideMark/>
          </w:tcPr>
          <w:p w14:paraId="1414FF7D" w14:textId="77777777" w:rsidR="00FE1237" w:rsidRPr="00FE1237" w:rsidRDefault="00FE1237" w:rsidP="00FE1237">
            <w:pPr>
              <w:jc w:val="center"/>
              <w:rPr>
                <w:sz w:val="12"/>
                <w:szCs w:val="12"/>
              </w:rPr>
            </w:pPr>
            <w:r w:rsidRPr="00FE1237">
              <w:rPr>
                <w:sz w:val="12"/>
                <w:szCs w:val="12"/>
              </w:rPr>
              <w:t>№п/п</w:t>
            </w:r>
          </w:p>
        </w:tc>
        <w:tc>
          <w:tcPr>
            <w:tcW w:w="1492" w:type="pct"/>
            <w:vMerge w:val="restart"/>
            <w:shd w:val="clear" w:color="000000" w:fill="FFFFFF"/>
            <w:vAlign w:val="center"/>
            <w:hideMark/>
          </w:tcPr>
          <w:p w14:paraId="049A1C4F" w14:textId="77777777" w:rsidR="00FE1237" w:rsidRPr="00FE1237" w:rsidRDefault="00FE1237" w:rsidP="00FE1237">
            <w:pPr>
              <w:jc w:val="center"/>
              <w:rPr>
                <w:sz w:val="12"/>
                <w:szCs w:val="12"/>
              </w:rPr>
            </w:pPr>
            <w:r w:rsidRPr="00FE1237">
              <w:rPr>
                <w:sz w:val="12"/>
                <w:szCs w:val="12"/>
              </w:rPr>
              <w:t>Показатель</w:t>
            </w:r>
          </w:p>
        </w:tc>
        <w:tc>
          <w:tcPr>
            <w:tcW w:w="529" w:type="pct"/>
            <w:vMerge w:val="restart"/>
            <w:shd w:val="clear" w:color="000000" w:fill="FFFFFF"/>
            <w:noWrap/>
            <w:vAlign w:val="center"/>
            <w:hideMark/>
          </w:tcPr>
          <w:p w14:paraId="273CA82A" w14:textId="77777777" w:rsidR="00FE1237" w:rsidRPr="00FE1237" w:rsidRDefault="00FE1237" w:rsidP="00FE1237">
            <w:pPr>
              <w:jc w:val="center"/>
              <w:rPr>
                <w:sz w:val="12"/>
                <w:szCs w:val="12"/>
              </w:rPr>
            </w:pPr>
            <w:r w:rsidRPr="00FE1237">
              <w:rPr>
                <w:sz w:val="12"/>
                <w:szCs w:val="12"/>
              </w:rPr>
              <w:t>Ед. изм.</w:t>
            </w:r>
          </w:p>
        </w:tc>
        <w:tc>
          <w:tcPr>
            <w:tcW w:w="2671" w:type="pct"/>
            <w:gridSpan w:val="3"/>
            <w:shd w:val="clear" w:color="000000" w:fill="FFFFFF"/>
            <w:noWrap/>
            <w:vAlign w:val="center"/>
            <w:hideMark/>
          </w:tcPr>
          <w:p w14:paraId="5D0C2634" w14:textId="77777777" w:rsidR="00FE1237" w:rsidRPr="00FE1237" w:rsidRDefault="00FE1237" w:rsidP="00FE1237">
            <w:pPr>
              <w:jc w:val="center"/>
              <w:rPr>
                <w:sz w:val="12"/>
                <w:szCs w:val="12"/>
              </w:rPr>
            </w:pPr>
            <w:r w:rsidRPr="00FE1237">
              <w:rPr>
                <w:sz w:val="12"/>
                <w:szCs w:val="12"/>
              </w:rPr>
              <w:t>2022 год</w:t>
            </w:r>
          </w:p>
        </w:tc>
      </w:tr>
      <w:tr w:rsidR="00FE1237" w:rsidRPr="00FE1237" w14:paraId="2C11839E" w14:textId="77777777" w:rsidTr="00AF6A06">
        <w:trPr>
          <w:trHeight w:val="323"/>
          <w:tblHeader/>
        </w:trPr>
        <w:tc>
          <w:tcPr>
            <w:tcW w:w="308" w:type="pct"/>
            <w:vMerge/>
            <w:vAlign w:val="center"/>
            <w:hideMark/>
          </w:tcPr>
          <w:p w14:paraId="63085C8F" w14:textId="77777777" w:rsidR="00FE1237" w:rsidRPr="00FE1237" w:rsidRDefault="00FE1237" w:rsidP="00FE1237">
            <w:pPr>
              <w:rPr>
                <w:sz w:val="12"/>
                <w:szCs w:val="12"/>
              </w:rPr>
            </w:pPr>
          </w:p>
        </w:tc>
        <w:tc>
          <w:tcPr>
            <w:tcW w:w="1492" w:type="pct"/>
            <w:vMerge/>
            <w:vAlign w:val="center"/>
            <w:hideMark/>
          </w:tcPr>
          <w:p w14:paraId="52D3D26F" w14:textId="77777777" w:rsidR="00FE1237" w:rsidRPr="00FE1237" w:rsidRDefault="00FE1237" w:rsidP="00FE1237">
            <w:pPr>
              <w:rPr>
                <w:sz w:val="12"/>
                <w:szCs w:val="12"/>
              </w:rPr>
            </w:pPr>
          </w:p>
        </w:tc>
        <w:tc>
          <w:tcPr>
            <w:tcW w:w="529" w:type="pct"/>
            <w:vMerge/>
            <w:vAlign w:val="center"/>
            <w:hideMark/>
          </w:tcPr>
          <w:p w14:paraId="233CC92A" w14:textId="77777777" w:rsidR="00FE1237" w:rsidRPr="00FE1237" w:rsidRDefault="00FE1237" w:rsidP="00FE1237">
            <w:pPr>
              <w:rPr>
                <w:sz w:val="12"/>
                <w:szCs w:val="12"/>
              </w:rPr>
            </w:pPr>
          </w:p>
        </w:tc>
        <w:tc>
          <w:tcPr>
            <w:tcW w:w="551" w:type="pct"/>
            <w:shd w:val="clear" w:color="000000" w:fill="FFFFFF"/>
            <w:vAlign w:val="center"/>
            <w:hideMark/>
          </w:tcPr>
          <w:p w14:paraId="6DFE05C1" w14:textId="77777777" w:rsidR="00FE1237" w:rsidRPr="00FE1237" w:rsidRDefault="00FE1237" w:rsidP="00FE1237">
            <w:pPr>
              <w:jc w:val="center"/>
              <w:rPr>
                <w:sz w:val="12"/>
                <w:szCs w:val="12"/>
              </w:rPr>
            </w:pPr>
            <w:r w:rsidRPr="00FE1237">
              <w:rPr>
                <w:sz w:val="12"/>
                <w:szCs w:val="12"/>
              </w:rPr>
              <w:t>Предложение предприятия</w:t>
            </w:r>
          </w:p>
        </w:tc>
        <w:tc>
          <w:tcPr>
            <w:tcW w:w="507" w:type="pct"/>
            <w:shd w:val="clear" w:color="000000" w:fill="FFFFFF"/>
            <w:vAlign w:val="center"/>
            <w:hideMark/>
          </w:tcPr>
          <w:p w14:paraId="452FB17A" w14:textId="77777777" w:rsidR="00FE1237" w:rsidRPr="00FE1237" w:rsidRDefault="00FE1237" w:rsidP="00FE1237">
            <w:pPr>
              <w:jc w:val="center"/>
              <w:rPr>
                <w:sz w:val="12"/>
                <w:szCs w:val="12"/>
              </w:rPr>
            </w:pPr>
            <w:r w:rsidRPr="00FE1237">
              <w:rPr>
                <w:sz w:val="12"/>
                <w:szCs w:val="12"/>
              </w:rPr>
              <w:t>Предложение экспертов</w:t>
            </w:r>
          </w:p>
        </w:tc>
        <w:tc>
          <w:tcPr>
            <w:tcW w:w="1613" w:type="pct"/>
            <w:shd w:val="clear" w:color="000000" w:fill="FFFFFF"/>
            <w:vAlign w:val="center"/>
            <w:hideMark/>
          </w:tcPr>
          <w:p w14:paraId="51B8729B"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6DC86FC7" w14:textId="77777777" w:rsidTr="00AF6A06">
        <w:trPr>
          <w:trHeight w:val="170"/>
          <w:tblHeader/>
        </w:trPr>
        <w:tc>
          <w:tcPr>
            <w:tcW w:w="308" w:type="pct"/>
            <w:shd w:val="clear" w:color="auto" w:fill="auto"/>
            <w:noWrap/>
            <w:vAlign w:val="bottom"/>
            <w:hideMark/>
          </w:tcPr>
          <w:p w14:paraId="36F32009" w14:textId="77777777" w:rsidR="00FE1237" w:rsidRPr="00FE1237" w:rsidRDefault="00FE1237" w:rsidP="00FE1237">
            <w:pPr>
              <w:jc w:val="center"/>
              <w:rPr>
                <w:color w:val="000000"/>
                <w:sz w:val="12"/>
                <w:szCs w:val="12"/>
              </w:rPr>
            </w:pPr>
            <w:r w:rsidRPr="00FE1237">
              <w:rPr>
                <w:color w:val="000000"/>
                <w:sz w:val="12"/>
                <w:szCs w:val="12"/>
              </w:rPr>
              <w:t>1</w:t>
            </w:r>
          </w:p>
        </w:tc>
        <w:tc>
          <w:tcPr>
            <w:tcW w:w="1492" w:type="pct"/>
            <w:shd w:val="clear" w:color="auto" w:fill="auto"/>
            <w:noWrap/>
            <w:vAlign w:val="bottom"/>
            <w:hideMark/>
          </w:tcPr>
          <w:p w14:paraId="2820D8BB" w14:textId="77777777" w:rsidR="00FE1237" w:rsidRPr="00FE1237" w:rsidRDefault="00FE1237" w:rsidP="00FE1237">
            <w:pPr>
              <w:jc w:val="center"/>
              <w:rPr>
                <w:color w:val="000000"/>
                <w:sz w:val="12"/>
                <w:szCs w:val="12"/>
              </w:rPr>
            </w:pPr>
            <w:r w:rsidRPr="00FE1237">
              <w:rPr>
                <w:color w:val="000000"/>
                <w:sz w:val="12"/>
                <w:szCs w:val="12"/>
              </w:rPr>
              <w:t>2</w:t>
            </w:r>
          </w:p>
        </w:tc>
        <w:tc>
          <w:tcPr>
            <w:tcW w:w="529" w:type="pct"/>
            <w:shd w:val="clear" w:color="auto" w:fill="auto"/>
            <w:noWrap/>
            <w:vAlign w:val="center"/>
            <w:hideMark/>
          </w:tcPr>
          <w:p w14:paraId="0F274126" w14:textId="77777777" w:rsidR="00FE1237" w:rsidRPr="00FE1237" w:rsidRDefault="00FE1237" w:rsidP="00FE1237">
            <w:pPr>
              <w:jc w:val="center"/>
              <w:rPr>
                <w:color w:val="000000"/>
                <w:sz w:val="12"/>
                <w:szCs w:val="12"/>
              </w:rPr>
            </w:pPr>
            <w:r w:rsidRPr="00FE1237">
              <w:rPr>
                <w:color w:val="000000"/>
                <w:sz w:val="12"/>
                <w:szCs w:val="12"/>
              </w:rPr>
              <w:t>3</w:t>
            </w:r>
          </w:p>
        </w:tc>
        <w:tc>
          <w:tcPr>
            <w:tcW w:w="551" w:type="pct"/>
            <w:shd w:val="clear" w:color="auto" w:fill="auto"/>
            <w:noWrap/>
            <w:vAlign w:val="bottom"/>
          </w:tcPr>
          <w:p w14:paraId="6FFAFFA8" w14:textId="77777777" w:rsidR="00FE1237" w:rsidRPr="00FE1237" w:rsidRDefault="00FE1237" w:rsidP="00FE1237">
            <w:pPr>
              <w:jc w:val="center"/>
              <w:rPr>
                <w:color w:val="000000"/>
                <w:sz w:val="12"/>
                <w:szCs w:val="12"/>
              </w:rPr>
            </w:pPr>
            <w:r w:rsidRPr="00FE1237">
              <w:rPr>
                <w:color w:val="000000"/>
                <w:sz w:val="12"/>
                <w:szCs w:val="12"/>
              </w:rPr>
              <w:t>4</w:t>
            </w:r>
          </w:p>
        </w:tc>
        <w:tc>
          <w:tcPr>
            <w:tcW w:w="507" w:type="pct"/>
            <w:shd w:val="clear" w:color="auto" w:fill="auto"/>
            <w:noWrap/>
            <w:vAlign w:val="bottom"/>
          </w:tcPr>
          <w:p w14:paraId="0B2EBA5C" w14:textId="77777777" w:rsidR="00FE1237" w:rsidRPr="00FE1237" w:rsidRDefault="00FE1237" w:rsidP="00FE1237">
            <w:pPr>
              <w:jc w:val="center"/>
              <w:rPr>
                <w:color w:val="000000"/>
                <w:sz w:val="12"/>
                <w:szCs w:val="12"/>
              </w:rPr>
            </w:pPr>
            <w:r w:rsidRPr="00FE1237">
              <w:rPr>
                <w:color w:val="000000"/>
                <w:sz w:val="12"/>
                <w:szCs w:val="12"/>
              </w:rPr>
              <w:t>5</w:t>
            </w:r>
          </w:p>
        </w:tc>
        <w:tc>
          <w:tcPr>
            <w:tcW w:w="1613" w:type="pct"/>
            <w:shd w:val="clear" w:color="auto" w:fill="auto"/>
            <w:noWrap/>
            <w:vAlign w:val="bottom"/>
          </w:tcPr>
          <w:p w14:paraId="1AB0054F" w14:textId="77777777" w:rsidR="00FE1237" w:rsidRPr="00FE1237" w:rsidRDefault="00FE1237" w:rsidP="00FE1237">
            <w:pPr>
              <w:jc w:val="center"/>
              <w:rPr>
                <w:color w:val="000000"/>
                <w:sz w:val="12"/>
                <w:szCs w:val="12"/>
              </w:rPr>
            </w:pPr>
            <w:r w:rsidRPr="00FE1237">
              <w:rPr>
                <w:color w:val="000000"/>
                <w:sz w:val="12"/>
                <w:szCs w:val="12"/>
              </w:rPr>
              <w:t>6</w:t>
            </w:r>
          </w:p>
        </w:tc>
      </w:tr>
      <w:tr w:rsidR="00FE1237" w:rsidRPr="00FE1237" w14:paraId="50AB1C36" w14:textId="77777777" w:rsidTr="00AF6A06">
        <w:trPr>
          <w:trHeight w:val="170"/>
        </w:trPr>
        <w:tc>
          <w:tcPr>
            <w:tcW w:w="5000" w:type="pct"/>
            <w:gridSpan w:val="6"/>
            <w:shd w:val="clear" w:color="auto" w:fill="auto"/>
            <w:noWrap/>
            <w:vAlign w:val="bottom"/>
            <w:hideMark/>
          </w:tcPr>
          <w:p w14:paraId="3D751B75" w14:textId="77777777" w:rsidR="00FE1237" w:rsidRPr="00FE1237" w:rsidRDefault="00FE1237" w:rsidP="00FE1237">
            <w:pPr>
              <w:rPr>
                <w:b/>
                <w:bCs/>
                <w:color w:val="000000"/>
                <w:sz w:val="12"/>
                <w:szCs w:val="12"/>
              </w:rPr>
            </w:pPr>
            <w:r w:rsidRPr="00FE1237">
              <w:rPr>
                <w:b/>
                <w:bCs/>
                <w:color w:val="000000"/>
                <w:sz w:val="12"/>
                <w:szCs w:val="12"/>
              </w:rPr>
              <w:t>Расчёт коэффициента индексации</w:t>
            </w:r>
          </w:p>
        </w:tc>
      </w:tr>
      <w:tr w:rsidR="00FE1237" w:rsidRPr="00FE1237" w14:paraId="60F0E54F" w14:textId="77777777" w:rsidTr="00AF6A06">
        <w:trPr>
          <w:trHeight w:val="161"/>
        </w:trPr>
        <w:tc>
          <w:tcPr>
            <w:tcW w:w="308" w:type="pct"/>
            <w:shd w:val="clear" w:color="000000" w:fill="FFFFFF"/>
            <w:noWrap/>
            <w:vAlign w:val="bottom"/>
            <w:hideMark/>
          </w:tcPr>
          <w:p w14:paraId="4F66331C" w14:textId="77777777" w:rsidR="00FE1237" w:rsidRPr="00FE1237" w:rsidRDefault="00FE1237" w:rsidP="00FE1237">
            <w:pPr>
              <w:jc w:val="center"/>
              <w:rPr>
                <w:color w:val="000000"/>
                <w:sz w:val="12"/>
                <w:szCs w:val="12"/>
              </w:rPr>
            </w:pPr>
            <w:r w:rsidRPr="00FE1237">
              <w:rPr>
                <w:color w:val="000000"/>
                <w:sz w:val="12"/>
                <w:szCs w:val="12"/>
              </w:rPr>
              <w:t>1</w:t>
            </w:r>
          </w:p>
        </w:tc>
        <w:tc>
          <w:tcPr>
            <w:tcW w:w="1492" w:type="pct"/>
            <w:shd w:val="clear" w:color="000000" w:fill="FFFFFF"/>
            <w:vAlign w:val="bottom"/>
            <w:hideMark/>
          </w:tcPr>
          <w:p w14:paraId="1EC39DCE" w14:textId="77777777" w:rsidR="00FE1237" w:rsidRPr="00FE1237" w:rsidRDefault="00FE1237" w:rsidP="00FE1237">
            <w:pPr>
              <w:rPr>
                <w:color w:val="000000"/>
                <w:sz w:val="12"/>
                <w:szCs w:val="12"/>
              </w:rPr>
            </w:pPr>
            <w:r w:rsidRPr="00FE1237">
              <w:rPr>
                <w:color w:val="000000"/>
                <w:sz w:val="12"/>
                <w:szCs w:val="12"/>
              </w:rPr>
              <w:t>ИПЦ</w:t>
            </w:r>
          </w:p>
        </w:tc>
        <w:tc>
          <w:tcPr>
            <w:tcW w:w="529" w:type="pct"/>
            <w:shd w:val="clear" w:color="000000" w:fill="FFFFFF"/>
            <w:noWrap/>
            <w:vAlign w:val="center"/>
            <w:hideMark/>
          </w:tcPr>
          <w:p w14:paraId="51899923" w14:textId="77777777" w:rsidR="00FE1237" w:rsidRPr="00FE1237" w:rsidRDefault="00FE1237" w:rsidP="00FE1237">
            <w:pPr>
              <w:jc w:val="center"/>
              <w:rPr>
                <w:color w:val="000000"/>
                <w:sz w:val="12"/>
                <w:szCs w:val="12"/>
              </w:rPr>
            </w:pPr>
            <w:r w:rsidRPr="00FE1237">
              <w:rPr>
                <w:color w:val="000000"/>
                <w:sz w:val="12"/>
                <w:szCs w:val="12"/>
              </w:rPr>
              <w:t>%</w:t>
            </w:r>
          </w:p>
        </w:tc>
        <w:tc>
          <w:tcPr>
            <w:tcW w:w="551" w:type="pct"/>
            <w:shd w:val="clear" w:color="auto" w:fill="auto"/>
            <w:noWrap/>
            <w:vAlign w:val="bottom"/>
            <w:hideMark/>
          </w:tcPr>
          <w:p w14:paraId="26C4C17D" w14:textId="77777777" w:rsidR="00FE1237" w:rsidRPr="00FE1237" w:rsidRDefault="00FE1237" w:rsidP="00FE1237">
            <w:pPr>
              <w:jc w:val="right"/>
              <w:rPr>
                <w:color w:val="000000"/>
                <w:sz w:val="12"/>
                <w:szCs w:val="12"/>
              </w:rPr>
            </w:pPr>
            <w:r w:rsidRPr="00FE1237">
              <w:rPr>
                <w:color w:val="000000"/>
                <w:sz w:val="12"/>
                <w:szCs w:val="12"/>
              </w:rPr>
              <w:t>4,30%</w:t>
            </w:r>
          </w:p>
        </w:tc>
        <w:tc>
          <w:tcPr>
            <w:tcW w:w="507" w:type="pct"/>
            <w:shd w:val="clear" w:color="auto" w:fill="auto"/>
            <w:noWrap/>
            <w:vAlign w:val="bottom"/>
            <w:hideMark/>
          </w:tcPr>
          <w:p w14:paraId="653F8FDB" w14:textId="77777777" w:rsidR="00FE1237" w:rsidRPr="00FE1237" w:rsidRDefault="00FE1237" w:rsidP="00FE1237">
            <w:pPr>
              <w:jc w:val="right"/>
              <w:rPr>
                <w:color w:val="000000"/>
                <w:sz w:val="12"/>
                <w:szCs w:val="12"/>
              </w:rPr>
            </w:pPr>
            <w:r w:rsidRPr="00FE1237">
              <w:rPr>
                <w:color w:val="000000"/>
                <w:sz w:val="12"/>
                <w:szCs w:val="12"/>
              </w:rPr>
              <w:t>4,30%</w:t>
            </w:r>
          </w:p>
        </w:tc>
        <w:tc>
          <w:tcPr>
            <w:tcW w:w="1613" w:type="pct"/>
            <w:vMerge w:val="restart"/>
            <w:shd w:val="clear" w:color="auto" w:fill="auto"/>
            <w:vAlign w:val="center"/>
            <w:hideMark/>
          </w:tcPr>
          <w:p w14:paraId="527EAE48" w14:textId="77777777" w:rsidR="00FE1237" w:rsidRPr="00FE1237" w:rsidRDefault="00FE1237" w:rsidP="00FE1237">
            <w:pPr>
              <w:jc w:val="center"/>
              <w:rPr>
                <w:color w:val="000000"/>
                <w:sz w:val="12"/>
                <w:szCs w:val="12"/>
              </w:rPr>
            </w:pPr>
            <w:r w:rsidRPr="00FE1237">
              <w:rPr>
                <w:color w:val="000000"/>
                <w:sz w:val="12"/>
                <w:szCs w:val="12"/>
              </w:rPr>
              <w:t>рассчитан в соответствии с МУ ФСТ России от 18.03.2015 № 421-э</w:t>
            </w:r>
          </w:p>
        </w:tc>
      </w:tr>
      <w:tr w:rsidR="00FE1237" w:rsidRPr="00FE1237" w14:paraId="2F4979CF" w14:textId="77777777" w:rsidTr="00AF6A06">
        <w:trPr>
          <w:trHeight w:val="161"/>
        </w:trPr>
        <w:tc>
          <w:tcPr>
            <w:tcW w:w="308" w:type="pct"/>
            <w:shd w:val="clear" w:color="000000" w:fill="FFFFFF"/>
            <w:noWrap/>
            <w:vAlign w:val="bottom"/>
            <w:hideMark/>
          </w:tcPr>
          <w:p w14:paraId="1499E9C9" w14:textId="77777777" w:rsidR="00FE1237" w:rsidRPr="00FE1237" w:rsidRDefault="00FE1237" w:rsidP="00FE1237">
            <w:pPr>
              <w:jc w:val="center"/>
              <w:rPr>
                <w:color w:val="000000"/>
                <w:sz w:val="12"/>
                <w:szCs w:val="12"/>
              </w:rPr>
            </w:pPr>
            <w:r w:rsidRPr="00FE1237">
              <w:rPr>
                <w:color w:val="000000"/>
                <w:sz w:val="12"/>
                <w:szCs w:val="12"/>
              </w:rPr>
              <w:t>2</w:t>
            </w:r>
          </w:p>
        </w:tc>
        <w:tc>
          <w:tcPr>
            <w:tcW w:w="1492" w:type="pct"/>
            <w:shd w:val="clear" w:color="000000" w:fill="FFFFFF"/>
            <w:vAlign w:val="bottom"/>
            <w:hideMark/>
          </w:tcPr>
          <w:p w14:paraId="6FAA6E94" w14:textId="77777777" w:rsidR="00FE1237" w:rsidRPr="00FE1237" w:rsidRDefault="00FE1237" w:rsidP="00FE1237">
            <w:pPr>
              <w:rPr>
                <w:color w:val="000000"/>
                <w:sz w:val="12"/>
                <w:szCs w:val="12"/>
              </w:rPr>
            </w:pPr>
            <w:r w:rsidRPr="00FE1237">
              <w:rPr>
                <w:color w:val="000000"/>
                <w:sz w:val="12"/>
                <w:szCs w:val="12"/>
              </w:rPr>
              <w:t>Индекс эффективности операционных расходов</w:t>
            </w:r>
          </w:p>
        </w:tc>
        <w:tc>
          <w:tcPr>
            <w:tcW w:w="529" w:type="pct"/>
            <w:shd w:val="clear" w:color="000000" w:fill="FFFFFF"/>
            <w:noWrap/>
            <w:vAlign w:val="center"/>
            <w:hideMark/>
          </w:tcPr>
          <w:p w14:paraId="78610432" w14:textId="77777777" w:rsidR="00FE1237" w:rsidRPr="00FE1237" w:rsidRDefault="00FE1237" w:rsidP="00FE1237">
            <w:pPr>
              <w:jc w:val="center"/>
              <w:rPr>
                <w:color w:val="000000"/>
                <w:sz w:val="12"/>
                <w:szCs w:val="12"/>
              </w:rPr>
            </w:pPr>
            <w:r w:rsidRPr="00FE1237">
              <w:rPr>
                <w:color w:val="000000"/>
                <w:sz w:val="12"/>
                <w:szCs w:val="12"/>
              </w:rPr>
              <w:t>%</w:t>
            </w:r>
          </w:p>
        </w:tc>
        <w:tc>
          <w:tcPr>
            <w:tcW w:w="551" w:type="pct"/>
            <w:shd w:val="clear" w:color="000000" w:fill="FFFFFF"/>
            <w:noWrap/>
            <w:vAlign w:val="bottom"/>
            <w:hideMark/>
          </w:tcPr>
          <w:p w14:paraId="3CEAE9AD" w14:textId="77777777" w:rsidR="00FE1237" w:rsidRPr="00FE1237" w:rsidRDefault="00FE1237" w:rsidP="00FE1237">
            <w:pPr>
              <w:jc w:val="right"/>
              <w:rPr>
                <w:color w:val="000000"/>
                <w:sz w:val="12"/>
                <w:szCs w:val="12"/>
              </w:rPr>
            </w:pPr>
            <w:r w:rsidRPr="00FE1237">
              <w:rPr>
                <w:color w:val="000000"/>
                <w:sz w:val="12"/>
                <w:szCs w:val="12"/>
              </w:rPr>
              <w:t>6,0%</w:t>
            </w:r>
          </w:p>
        </w:tc>
        <w:tc>
          <w:tcPr>
            <w:tcW w:w="507" w:type="pct"/>
            <w:shd w:val="clear" w:color="000000" w:fill="FFFFFF"/>
            <w:noWrap/>
            <w:vAlign w:val="bottom"/>
            <w:hideMark/>
          </w:tcPr>
          <w:p w14:paraId="1B1360E6" w14:textId="77777777" w:rsidR="00FE1237" w:rsidRPr="00FE1237" w:rsidRDefault="00FE1237" w:rsidP="00FE1237">
            <w:pPr>
              <w:jc w:val="right"/>
              <w:rPr>
                <w:color w:val="000000"/>
                <w:sz w:val="12"/>
                <w:szCs w:val="12"/>
              </w:rPr>
            </w:pPr>
            <w:r w:rsidRPr="00FE1237">
              <w:rPr>
                <w:color w:val="000000"/>
                <w:sz w:val="12"/>
                <w:szCs w:val="12"/>
              </w:rPr>
              <w:t>6,0%</w:t>
            </w:r>
          </w:p>
        </w:tc>
        <w:tc>
          <w:tcPr>
            <w:tcW w:w="1613" w:type="pct"/>
            <w:vMerge/>
            <w:vAlign w:val="center"/>
            <w:hideMark/>
          </w:tcPr>
          <w:p w14:paraId="5179233B" w14:textId="77777777" w:rsidR="00FE1237" w:rsidRPr="00FE1237" w:rsidRDefault="00FE1237" w:rsidP="00FE1237">
            <w:pPr>
              <w:rPr>
                <w:color w:val="000000"/>
                <w:sz w:val="12"/>
                <w:szCs w:val="12"/>
              </w:rPr>
            </w:pPr>
          </w:p>
        </w:tc>
      </w:tr>
      <w:tr w:rsidR="00FE1237" w:rsidRPr="00FE1237" w14:paraId="57776527" w14:textId="77777777" w:rsidTr="00AF6A06">
        <w:trPr>
          <w:trHeight w:val="161"/>
        </w:trPr>
        <w:tc>
          <w:tcPr>
            <w:tcW w:w="308" w:type="pct"/>
            <w:shd w:val="clear" w:color="000000" w:fill="FFFFFF"/>
            <w:noWrap/>
            <w:vAlign w:val="bottom"/>
            <w:hideMark/>
          </w:tcPr>
          <w:p w14:paraId="30D2B8D7" w14:textId="77777777" w:rsidR="00FE1237" w:rsidRPr="00FE1237" w:rsidRDefault="00FE1237" w:rsidP="00FE1237">
            <w:pPr>
              <w:jc w:val="center"/>
              <w:rPr>
                <w:color w:val="000000"/>
                <w:sz w:val="12"/>
                <w:szCs w:val="12"/>
              </w:rPr>
            </w:pPr>
            <w:r w:rsidRPr="00FE1237">
              <w:rPr>
                <w:color w:val="000000"/>
                <w:sz w:val="12"/>
                <w:szCs w:val="12"/>
              </w:rPr>
              <w:t>3</w:t>
            </w:r>
          </w:p>
        </w:tc>
        <w:tc>
          <w:tcPr>
            <w:tcW w:w="1492" w:type="pct"/>
            <w:shd w:val="clear" w:color="000000" w:fill="FFFFFF"/>
            <w:vAlign w:val="bottom"/>
            <w:hideMark/>
          </w:tcPr>
          <w:p w14:paraId="1F09E441" w14:textId="77777777" w:rsidR="00FE1237" w:rsidRPr="00FE1237" w:rsidRDefault="00FE1237" w:rsidP="00FE1237">
            <w:pPr>
              <w:rPr>
                <w:color w:val="000000"/>
                <w:sz w:val="12"/>
                <w:szCs w:val="12"/>
              </w:rPr>
            </w:pPr>
            <w:r w:rsidRPr="00FE1237">
              <w:rPr>
                <w:color w:val="000000"/>
                <w:sz w:val="12"/>
                <w:szCs w:val="12"/>
              </w:rPr>
              <w:t>Количество активов</w:t>
            </w:r>
          </w:p>
        </w:tc>
        <w:tc>
          <w:tcPr>
            <w:tcW w:w="529" w:type="pct"/>
            <w:shd w:val="clear" w:color="000000" w:fill="FFFFFF"/>
            <w:noWrap/>
            <w:vAlign w:val="center"/>
            <w:hideMark/>
          </w:tcPr>
          <w:p w14:paraId="5986446A" w14:textId="77777777" w:rsidR="00FE1237" w:rsidRPr="00FE1237" w:rsidRDefault="00FE1237" w:rsidP="00FE1237">
            <w:pPr>
              <w:jc w:val="center"/>
              <w:rPr>
                <w:color w:val="000000"/>
                <w:sz w:val="12"/>
                <w:szCs w:val="12"/>
              </w:rPr>
            </w:pPr>
            <w:r w:rsidRPr="00FE1237">
              <w:rPr>
                <w:color w:val="000000"/>
                <w:sz w:val="12"/>
                <w:szCs w:val="12"/>
              </w:rPr>
              <w:t>у.е.</w:t>
            </w:r>
          </w:p>
        </w:tc>
        <w:tc>
          <w:tcPr>
            <w:tcW w:w="551" w:type="pct"/>
            <w:shd w:val="clear" w:color="auto" w:fill="auto"/>
            <w:noWrap/>
            <w:vAlign w:val="bottom"/>
            <w:hideMark/>
          </w:tcPr>
          <w:p w14:paraId="0EFB7632" w14:textId="77777777" w:rsidR="00FE1237" w:rsidRPr="00FE1237" w:rsidRDefault="00FE1237" w:rsidP="00FE1237">
            <w:pPr>
              <w:jc w:val="right"/>
              <w:rPr>
                <w:color w:val="000000"/>
                <w:sz w:val="12"/>
                <w:szCs w:val="12"/>
              </w:rPr>
            </w:pPr>
            <w:r w:rsidRPr="00FE1237">
              <w:rPr>
                <w:color w:val="000000"/>
                <w:sz w:val="12"/>
                <w:szCs w:val="12"/>
              </w:rPr>
              <w:t>1 282,20</w:t>
            </w:r>
          </w:p>
        </w:tc>
        <w:tc>
          <w:tcPr>
            <w:tcW w:w="507" w:type="pct"/>
            <w:shd w:val="clear" w:color="auto" w:fill="auto"/>
            <w:noWrap/>
            <w:vAlign w:val="bottom"/>
            <w:hideMark/>
          </w:tcPr>
          <w:p w14:paraId="5FF20DEA" w14:textId="77777777" w:rsidR="00FE1237" w:rsidRPr="00FE1237" w:rsidRDefault="00FE1237" w:rsidP="00FE1237">
            <w:pPr>
              <w:jc w:val="right"/>
              <w:rPr>
                <w:color w:val="000000"/>
                <w:sz w:val="12"/>
                <w:szCs w:val="12"/>
              </w:rPr>
            </w:pPr>
            <w:r w:rsidRPr="00FE1237">
              <w:rPr>
                <w:color w:val="000000"/>
                <w:sz w:val="12"/>
                <w:szCs w:val="12"/>
              </w:rPr>
              <w:t>1 282,20</w:t>
            </w:r>
          </w:p>
        </w:tc>
        <w:tc>
          <w:tcPr>
            <w:tcW w:w="1613" w:type="pct"/>
            <w:vMerge/>
            <w:vAlign w:val="center"/>
            <w:hideMark/>
          </w:tcPr>
          <w:p w14:paraId="640CBB39" w14:textId="77777777" w:rsidR="00FE1237" w:rsidRPr="00FE1237" w:rsidRDefault="00FE1237" w:rsidP="00FE1237">
            <w:pPr>
              <w:rPr>
                <w:color w:val="000000"/>
                <w:sz w:val="12"/>
                <w:szCs w:val="12"/>
              </w:rPr>
            </w:pPr>
          </w:p>
        </w:tc>
      </w:tr>
      <w:tr w:rsidR="00FE1237" w:rsidRPr="00FE1237" w14:paraId="72E8D8B0" w14:textId="77777777" w:rsidTr="00AF6A06">
        <w:trPr>
          <w:trHeight w:val="161"/>
        </w:trPr>
        <w:tc>
          <w:tcPr>
            <w:tcW w:w="308" w:type="pct"/>
            <w:shd w:val="clear" w:color="000000" w:fill="FFFFFF"/>
            <w:noWrap/>
            <w:vAlign w:val="bottom"/>
            <w:hideMark/>
          </w:tcPr>
          <w:p w14:paraId="1A707524" w14:textId="77777777" w:rsidR="00FE1237" w:rsidRPr="00FE1237" w:rsidRDefault="00FE1237" w:rsidP="00FE1237">
            <w:pPr>
              <w:jc w:val="center"/>
              <w:rPr>
                <w:color w:val="000000"/>
                <w:sz w:val="12"/>
                <w:szCs w:val="12"/>
              </w:rPr>
            </w:pPr>
            <w:r w:rsidRPr="00FE1237">
              <w:rPr>
                <w:color w:val="000000"/>
                <w:sz w:val="12"/>
                <w:szCs w:val="12"/>
              </w:rPr>
              <w:t>4</w:t>
            </w:r>
          </w:p>
        </w:tc>
        <w:tc>
          <w:tcPr>
            <w:tcW w:w="1492" w:type="pct"/>
            <w:shd w:val="clear" w:color="000000" w:fill="FFFFFF"/>
            <w:vAlign w:val="bottom"/>
            <w:hideMark/>
          </w:tcPr>
          <w:p w14:paraId="674AB619" w14:textId="77777777" w:rsidR="00FE1237" w:rsidRPr="00FE1237" w:rsidRDefault="00FE1237" w:rsidP="00FE1237">
            <w:pPr>
              <w:rPr>
                <w:color w:val="000000"/>
                <w:sz w:val="12"/>
                <w:szCs w:val="12"/>
              </w:rPr>
            </w:pPr>
            <w:r w:rsidRPr="00FE1237">
              <w:rPr>
                <w:color w:val="000000"/>
                <w:sz w:val="12"/>
                <w:szCs w:val="12"/>
              </w:rPr>
              <w:t>Индекс изменения количества активов</w:t>
            </w:r>
          </w:p>
        </w:tc>
        <w:tc>
          <w:tcPr>
            <w:tcW w:w="529" w:type="pct"/>
            <w:shd w:val="clear" w:color="000000" w:fill="FFFFFF"/>
            <w:noWrap/>
            <w:vAlign w:val="center"/>
            <w:hideMark/>
          </w:tcPr>
          <w:p w14:paraId="3838DCFC" w14:textId="77777777" w:rsidR="00FE1237" w:rsidRPr="00FE1237" w:rsidRDefault="00FE1237" w:rsidP="00FE1237">
            <w:pPr>
              <w:jc w:val="center"/>
              <w:rPr>
                <w:color w:val="000000"/>
                <w:sz w:val="12"/>
                <w:szCs w:val="12"/>
              </w:rPr>
            </w:pPr>
            <w:r w:rsidRPr="00FE1237">
              <w:rPr>
                <w:color w:val="000000"/>
                <w:sz w:val="12"/>
                <w:szCs w:val="12"/>
              </w:rPr>
              <w:t>%</w:t>
            </w:r>
          </w:p>
        </w:tc>
        <w:tc>
          <w:tcPr>
            <w:tcW w:w="551" w:type="pct"/>
            <w:shd w:val="clear" w:color="auto" w:fill="auto"/>
            <w:noWrap/>
            <w:vAlign w:val="bottom"/>
            <w:hideMark/>
          </w:tcPr>
          <w:p w14:paraId="78828BB5" w14:textId="77777777" w:rsidR="00FE1237" w:rsidRPr="00FE1237" w:rsidRDefault="00FE1237" w:rsidP="00FE1237">
            <w:pPr>
              <w:jc w:val="right"/>
              <w:rPr>
                <w:color w:val="000000"/>
                <w:sz w:val="12"/>
                <w:szCs w:val="12"/>
              </w:rPr>
            </w:pPr>
            <w:r w:rsidRPr="00FE1237">
              <w:rPr>
                <w:color w:val="000000"/>
                <w:sz w:val="12"/>
                <w:szCs w:val="12"/>
              </w:rPr>
              <w:t>10,99%</w:t>
            </w:r>
          </w:p>
        </w:tc>
        <w:tc>
          <w:tcPr>
            <w:tcW w:w="507" w:type="pct"/>
            <w:shd w:val="clear" w:color="auto" w:fill="auto"/>
            <w:noWrap/>
            <w:vAlign w:val="bottom"/>
            <w:hideMark/>
          </w:tcPr>
          <w:p w14:paraId="433688A1" w14:textId="77777777" w:rsidR="00FE1237" w:rsidRPr="00FE1237" w:rsidRDefault="00FE1237" w:rsidP="00FE1237">
            <w:pPr>
              <w:jc w:val="right"/>
              <w:rPr>
                <w:color w:val="000000"/>
                <w:sz w:val="12"/>
                <w:szCs w:val="12"/>
              </w:rPr>
            </w:pPr>
            <w:r w:rsidRPr="00FE1237">
              <w:rPr>
                <w:color w:val="000000"/>
                <w:sz w:val="12"/>
                <w:szCs w:val="12"/>
              </w:rPr>
              <w:t>10,99%</w:t>
            </w:r>
          </w:p>
        </w:tc>
        <w:tc>
          <w:tcPr>
            <w:tcW w:w="1613" w:type="pct"/>
            <w:vMerge/>
            <w:vAlign w:val="center"/>
            <w:hideMark/>
          </w:tcPr>
          <w:p w14:paraId="1E24554B" w14:textId="77777777" w:rsidR="00FE1237" w:rsidRPr="00FE1237" w:rsidRDefault="00FE1237" w:rsidP="00FE1237">
            <w:pPr>
              <w:rPr>
                <w:color w:val="000000"/>
                <w:sz w:val="12"/>
                <w:szCs w:val="12"/>
              </w:rPr>
            </w:pPr>
          </w:p>
        </w:tc>
      </w:tr>
      <w:tr w:rsidR="00FE1237" w:rsidRPr="00FE1237" w14:paraId="2A598D57" w14:textId="77777777" w:rsidTr="00AF6A06">
        <w:trPr>
          <w:trHeight w:val="161"/>
        </w:trPr>
        <w:tc>
          <w:tcPr>
            <w:tcW w:w="308" w:type="pct"/>
            <w:shd w:val="clear" w:color="000000" w:fill="FFFFFF"/>
            <w:noWrap/>
            <w:vAlign w:val="bottom"/>
            <w:hideMark/>
          </w:tcPr>
          <w:p w14:paraId="69CDCBD9" w14:textId="77777777" w:rsidR="00FE1237" w:rsidRPr="00FE1237" w:rsidRDefault="00FE1237" w:rsidP="00FE1237">
            <w:pPr>
              <w:jc w:val="center"/>
              <w:rPr>
                <w:color w:val="000000"/>
                <w:sz w:val="12"/>
                <w:szCs w:val="12"/>
              </w:rPr>
            </w:pPr>
            <w:r w:rsidRPr="00FE1237">
              <w:rPr>
                <w:color w:val="000000"/>
                <w:sz w:val="12"/>
                <w:szCs w:val="12"/>
              </w:rPr>
              <w:t>5</w:t>
            </w:r>
          </w:p>
        </w:tc>
        <w:tc>
          <w:tcPr>
            <w:tcW w:w="1492" w:type="pct"/>
            <w:shd w:val="clear" w:color="000000" w:fill="FFFFFF"/>
            <w:vAlign w:val="bottom"/>
            <w:hideMark/>
          </w:tcPr>
          <w:p w14:paraId="1712440A" w14:textId="77777777" w:rsidR="00FE1237" w:rsidRPr="00FE1237" w:rsidRDefault="00FE1237" w:rsidP="00FE1237">
            <w:pPr>
              <w:rPr>
                <w:color w:val="000000"/>
                <w:sz w:val="12"/>
                <w:szCs w:val="12"/>
              </w:rPr>
            </w:pPr>
            <w:r w:rsidRPr="00FE1237">
              <w:rPr>
                <w:color w:val="000000"/>
                <w:sz w:val="12"/>
                <w:szCs w:val="12"/>
              </w:rPr>
              <w:t>Коэффициент эластичности затрат по росту активов</w:t>
            </w:r>
          </w:p>
        </w:tc>
        <w:tc>
          <w:tcPr>
            <w:tcW w:w="529" w:type="pct"/>
            <w:shd w:val="clear" w:color="000000" w:fill="FFFFFF"/>
            <w:noWrap/>
            <w:vAlign w:val="center"/>
            <w:hideMark/>
          </w:tcPr>
          <w:p w14:paraId="32C8DEF1" w14:textId="77777777" w:rsidR="00FE1237" w:rsidRPr="00FE1237" w:rsidRDefault="00FE1237" w:rsidP="00FE1237">
            <w:pPr>
              <w:jc w:val="center"/>
              <w:rPr>
                <w:color w:val="000000"/>
                <w:sz w:val="12"/>
                <w:szCs w:val="12"/>
              </w:rPr>
            </w:pPr>
            <w:r w:rsidRPr="00FE1237">
              <w:rPr>
                <w:color w:val="000000"/>
                <w:sz w:val="12"/>
                <w:szCs w:val="12"/>
              </w:rPr>
              <w:t> </w:t>
            </w:r>
          </w:p>
        </w:tc>
        <w:tc>
          <w:tcPr>
            <w:tcW w:w="551" w:type="pct"/>
            <w:shd w:val="clear" w:color="000000" w:fill="FFFFFF"/>
            <w:noWrap/>
            <w:vAlign w:val="bottom"/>
            <w:hideMark/>
          </w:tcPr>
          <w:p w14:paraId="5F1D9CF0" w14:textId="77777777" w:rsidR="00FE1237" w:rsidRPr="00FE1237" w:rsidRDefault="00FE1237" w:rsidP="00FE1237">
            <w:pPr>
              <w:jc w:val="right"/>
              <w:rPr>
                <w:color w:val="000000"/>
                <w:sz w:val="12"/>
                <w:szCs w:val="12"/>
              </w:rPr>
            </w:pPr>
            <w:r w:rsidRPr="00FE1237">
              <w:rPr>
                <w:color w:val="000000"/>
                <w:sz w:val="12"/>
                <w:szCs w:val="12"/>
              </w:rPr>
              <w:t>0,75</w:t>
            </w:r>
          </w:p>
        </w:tc>
        <w:tc>
          <w:tcPr>
            <w:tcW w:w="507" w:type="pct"/>
            <w:shd w:val="clear" w:color="000000" w:fill="FFFFFF"/>
            <w:noWrap/>
            <w:vAlign w:val="bottom"/>
            <w:hideMark/>
          </w:tcPr>
          <w:p w14:paraId="0E1A97C7" w14:textId="77777777" w:rsidR="00FE1237" w:rsidRPr="00FE1237" w:rsidRDefault="00FE1237" w:rsidP="00FE1237">
            <w:pPr>
              <w:jc w:val="right"/>
              <w:rPr>
                <w:color w:val="000000"/>
                <w:sz w:val="12"/>
                <w:szCs w:val="12"/>
              </w:rPr>
            </w:pPr>
            <w:r w:rsidRPr="00FE1237">
              <w:rPr>
                <w:color w:val="000000"/>
                <w:sz w:val="12"/>
                <w:szCs w:val="12"/>
              </w:rPr>
              <w:t>0,75</w:t>
            </w:r>
          </w:p>
        </w:tc>
        <w:tc>
          <w:tcPr>
            <w:tcW w:w="1613" w:type="pct"/>
            <w:vMerge/>
            <w:vAlign w:val="center"/>
            <w:hideMark/>
          </w:tcPr>
          <w:p w14:paraId="2D3D790C" w14:textId="77777777" w:rsidR="00FE1237" w:rsidRPr="00FE1237" w:rsidRDefault="00FE1237" w:rsidP="00FE1237">
            <w:pPr>
              <w:rPr>
                <w:color w:val="000000"/>
                <w:sz w:val="12"/>
                <w:szCs w:val="12"/>
              </w:rPr>
            </w:pPr>
          </w:p>
        </w:tc>
      </w:tr>
      <w:tr w:rsidR="00FE1237" w:rsidRPr="00FE1237" w14:paraId="005AAED2" w14:textId="77777777" w:rsidTr="00AF6A06">
        <w:trPr>
          <w:trHeight w:val="170"/>
        </w:trPr>
        <w:tc>
          <w:tcPr>
            <w:tcW w:w="308" w:type="pct"/>
            <w:shd w:val="clear" w:color="000000" w:fill="FFFFFF"/>
            <w:noWrap/>
            <w:vAlign w:val="bottom"/>
            <w:hideMark/>
          </w:tcPr>
          <w:p w14:paraId="488FFD20" w14:textId="77777777" w:rsidR="00FE1237" w:rsidRPr="00FE1237" w:rsidRDefault="00FE1237" w:rsidP="00FE1237">
            <w:pPr>
              <w:jc w:val="center"/>
              <w:rPr>
                <w:color w:val="000000"/>
                <w:sz w:val="12"/>
                <w:szCs w:val="12"/>
              </w:rPr>
            </w:pPr>
            <w:r w:rsidRPr="00FE1237">
              <w:rPr>
                <w:color w:val="000000"/>
                <w:sz w:val="12"/>
                <w:szCs w:val="12"/>
              </w:rPr>
              <w:t>6</w:t>
            </w:r>
          </w:p>
        </w:tc>
        <w:tc>
          <w:tcPr>
            <w:tcW w:w="1492" w:type="pct"/>
            <w:shd w:val="clear" w:color="000000" w:fill="FFFFFF"/>
            <w:vAlign w:val="bottom"/>
            <w:hideMark/>
          </w:tcPr>
          <w:p w14:paraId="56EE8925" w14:textId="77777777" w:rsidR="00FE1237" w:rsidRPr="00FE1237" w:rsidRDefault="00FE1237" w:rsidP="00FE1237">
            <w:pPr>
              <w:rPr>
                <w:color w:val="000000"/>
                <w:sz w:val="12"/>
                <w:szCs w:val="12"/>
              </w:rPr>
            </w:pPr>
            <w:r w:rsidRPr="00FE1237">
              <w:rPr>
                <w:color w:val="000000"/>
                <w:sz w:val="12"/>
                <w:szCs w:val="12"/>
              </w:rPr>
              <w:t>Итого коэффициент индексации</w:t>
            </w:r>
          </w:p>
        </w:tc>
        <w:tc>
          <w:tcPr>
            <w:tcW w:w="529" w:type="pct"/>
            <w:shd w:val="clear" w:color="000000" w:fill="FFFFFF"/>
            <w:noWrap/>
            <w:vAlign w:val="center"/>
            <w:hideMark/>
          </w:tcPr>
          <w:p w14:paraId="18102616" w14:textId="77777777" w:rsidR="00FE1237" w:rsidRPr="00FE1237" w:rsidRDefault="00FE1237" w:rsidP="00FE1237">
            <w:pPr>
              <w:jc w:val="center"/>
              <w:rPr>
                <w:color w:val="000000"/>
                <w:sz w:val="12"/>
                <w:szCs w:val="12"/>
              </w:rPr>
            </w:pPr>
            <w:r w:rsidRPr="00FE1237">
              <w:rPr>
                <w:color w:val="000000"/>
                <w:sz w:val="12"/>
                <w:szCs w:val="12"/>
              </w:rPr>
              <w:t> </w:t>
            </w:r>
          </w:p>
        </w:tc>
        <w:tc>
          <w:tcPr>
            <w:tcW w:w="551" w:type="pct"/>
            <w:shd w:val="clear" w:color="000000" w:fill="FFFFFF"/>
            <w:noWrap/>
            <w:vAlign w:val="bottom"/>
            <w:hideMark/>
          </w:tcPr>
          <w:p w14:paraId="3E91E512" w14:textId="77777777" w:rsidR="00FE1237" w:rsidRPr="00FE1237" w:rsidRDefault="00FE1237" w:rsidP="00FE1237">
            <w:pPr>
              <w:jc w:val="right"/>
              <w:rPr>
                <w:color w:val="000000"/>
                <w:sz w:val="12"/>
                <w:szCs w:val="12"/>
              </w:rPr>
            </w:pPr>
            <w:r w:rsidRPr="00FE1237">
              <w:rPr>
                <w:color w:val="000000"/>
                <w:sz w:val="12"/>
                <w:szCs w:val="12"/>
              </w:rPr>
              <w:t>1,0612</w:t>
            </w:r>
          </w:p>
        </w:tc>
        <w:tc>
          <w:tcPr>
            <w:tcW w:w="507" w:type="pct"/>
            <w:shd w:val="clear" w:color="000000" w:fill="FFFFFF"/>
            <w:noWrap/>
            <w:vAlign w:val="bottom"/>
            <w:hideMark/>
          </w:tcPr>
          <w:p w14:paraId="7E0DBD86" w14:textId="77777777" w:rsidR="00FE1237" w:rsidRPr="00FE1237" w:rsidRDefault="00FE1237" w:rsidP="00FE1237">
            <w:pPr>
              <w:jc w:val="right"/>
              <w:rPr>
                <w:color w:val="000000"/>
                <w:sz w:val="12"/>
                <w:szCs w:val="12"/>
              </w:rPr>
            </w:pPr>
            <w:r w:rsidRPr="00FE1237">
              <w:rPr>
                <w:color w:val="000000"/>
                <w:sz w:val="12"/>
                <w:szCs w:val="12"/>
              </w:rPr>
              <w:t>1,0612</w:t>
            </w:r>
          </w:p>
        </w:tc>
        <w:tc>
          <w:tcPr>
            <w:tcW w:w="1613" w:type="pct"/>
            <w:vMerge/>
            <w:vAlign w:val="center"/>
            <w:hideMark/>
          </w:tcPr>
          <w:p w14:paraId="702CC3A6" w14:textId="77777777" w:rsidR="00FE1237" w:rsidRPr="00FE1237" w:rsidRDefault="00FE1237" w:rsidP="00FE1237">
            <w:pPr>
              <w:rPr>
                <w:color w:val="000000"/>
                <w:sz w:val="12"/>
                <w:szCs w:val="12"/>
              </w:rPr>
            </w:pPr>
          </w:p>
        </w:tc>
      </w:tr>
      <w:tr w:rsidR="00FE1237" w:rsidRPr="00FE1237" w14:paraId="12A28081" w14:textId="77777777" w:rsidTr="00AF6A06">
        <w:trPr>
          <w:trHeight w:val="170"/>
        </w:trPr>
        <w:tc>
          <w:tcPr>
            <w:tcW w:w="5000" w:type="pct"/>
            <w:gridSpan w:val="6"/>
            <w:shd w:val="clear" w:color="auto" w:fill="auto"/>
            <w:noWrap/>
            <w:vAlign w:val="bottom"/>
            <w:hideMark/>
          </w:tcPr>
          <w:p w14:paraId="31F156FA" w14:textId="77777777" w:rsidR="00FE1237" w:rsidRPr="00FE1237" w:rsidRDefault="00FE1237" w:rsidP="00FE1237">
            <w:pPr>
              <w:rPr>
                <w:b/>
                <w:bCs/>
                <w:color w:val="000000"/>
                <w:sz w:val="12"/>
                <w:szCs w:val="12"/>
              </w:rPr>
            </w:pPr>
            <w:r w:rsidRPr="00FE1237">
              <w:rPr>
                <w:b/>
                <w:bCs/>
                <w:color w:val="000000"/>
                <w:sz w:val="12"/>
                <w:szCs w:val="12"/>
              </w:rPr>
              <w:t>1. Расчёт подконтрольных расходов</w:t>
            </w:r>
          </w:p>
        </w:tc>
      </w:tr>
      <w:tr w:rsidR="00FE1237" w:rsidRPr="00FE1237" w14:paraId="32564F3E" w14:textId="77777777" w:rsidTr="00AF6A06">
        <w:trPr>
          <w:trHeight w:val="323"/>
        </w:trPr>
        <w:tc>
          <w:tcPr>
            <w:tcW w:w="308" w:type="pct"/>
            <w:shd w:val="clear" w:color="000000" w:fill="FFFFFF"/>
            <w:noWrap/>
            <w:vAlign w:val="bottom"/>
            <w:hideMark/>
          </w:tcPr>
          <w:p w14:paraId="7F2881E4" w14:textId="77777777" w:rsidR="00FE1237" w:rsidRPr="00FE1237" w:rsidRDefault="00FE1237" w:rsidP="00FE1237">
            <w:pPr>
              <w:jc w:val="center"/>
              <w:rPr>
                <w:color w:val="000000"/>
                <w:sz w:val="12"/>
                <w:szCs w:val="12"/>
              </w:rPr>
            </w:pPr>
            <w:r w:rsidRPr="00FE1237">
              <w:rPr>
                <w:color w:val="000000"/>
                <w:sz w:val="12"/>
                <w:szCs w:val="12"/>
              </w:rPr>
              <w:t>1.1.</w:t>
            </w:r>
          </w:p>
        </w:tc>
        <w:tc>
          <w:tcPr>
            <w:tcW w:w="1492" w:type="pct"/>
            <w:shd w:val="clear" w:color="000000" w:fill="FFFFFF"/>
            <w:vAlign w:val="bottom"/>
            <w:hideMark/>
          </w:tcPr>
          <w:p w14:paraId="500C0E66" w14:textId="77777777" w:rsidR="00FE1237" w:rsidRPr="00FE1237" w:rsidRDefault="00FE1237" w:rsidP="00FE1237">
            <w:pPr>
              <w:rPr>
                <w:color w:val="000000"/>
                <w:sz w:val="12"/>
                <w:szCs w:val="12"/>
              </w:rPr>
            </w:pPr>
            <w:r w:rsidRPr="00FE1237">
              <w:rPr>
                <w:color w:val="000000"/>
                <w:sz w:val="12"/>
                <w:szCs w:val="12"/>
              </w:rPr>
              <w:t>Материальные затраты</w:t>
            </w:r>
          </w:p>
        </w:tc>
        <w:tc>
          <w:tcPr>
            <w:tcW w:w="529" w:type="pct"/>
            <w:shd w:val="clear" w:color="000000" w:fill="FFFFFF"/>
            <w:noWrap/>
            <w:vAlign w:val="center"/>
            <w:hideMark/>
          </w:tcPr>
          <w:p w14:paraId="79914195"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000000" w:fill="FFFFFF"/>
            <w:noWrap/>
            <w:vAlign w:val="bottom"/>
            <w:hideMark/>
          </w:tcPr>
          <w:p w14:paraId="548DEBDC" w14:textId="77777777" w:rsidR="00FE1237" w:rsidRPr="00FE1237" w:rsidRDefault="00FE1237" w:rsidP="00FE1237">
            <w:pPr>
              <w:jc w:val="right"/>
              <w:rPr>
                <w:color w:val="000000"/>
                <w:sz w:val="12"/>
                <w:szCs w:val="12"/>
              </w:rPr>
            </w:pPr>
            <w:r w:rsidRPr="00FE1237">
              <w:rPr>
                <w:color w:val="000000"/>
                <w:sz w:val="12"/>
                <w:szCs w:val="12"/>
              </w:rPr>
              <w:t>2 631,38</w:t>
            </w:r>
          </w:p>
        </w:tc>
        <w:tc>
          <w:tcPr>
            <w:tcW w:w="507" w:type="pct"/>
            <w:shd w:val="clear" w:color="000000" w:fill="FFFFFF"/>
            <w:noWrap/>
            <w:vAlign w:val="bottom"/>
            <w:hideMark/>
          </w:tcPr>
          <w:p w14:paraId="639E4524" w14:textId="77777777" w:rsidR="00FE1237" w:rsidRPr="00FE1237" w:rsidRDefault="00FE1237" w:rsidP="00FE1237">
            <w:pPr>
              <w:jc w:val="right"/>
              <w:rPr>
                <w:color w:val="000000"/>
                <w:sz w:val="12"/>
                <w:szCs w:val="12"/>
              </w:rPr>
            </w:pPr>
            <w:r w:rsidRPr="00FE1237">
              <w:rPr>
                <w:color w:val="000000"/>
                <w:sz w:val="12"/>
                <w:szCs w:val="12"/>
              </w:rPr>
              <w:t>2 631,38</w:t>
            </w:r>
          </w:p>
        </w:tc>
        <w:tc>
          <w:tcPr>
            <w:tcW w:w="1613" w:type="pct"/>
            <w:shd w:val="clear" w:color="auto" w:fill="auto"/>
            <w:vAlign w:val="center"/>
            <w:hideMark/>
          </w:tcPr>
          <w:p w14:paraId="49CF5756"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6E7A2D33" w14:textId="77777777" w:rsidTr="00AF6A06">
        <w:trPr>
          <w:trHeight w:val="323"/>
        </w:trPr>
        <w:tc>
          <w:tcPr>
            <w:tcW w:w="308" w:type="pct"/>
            <w:shd w:val="clear" w:color="auto" w:fill="auto"/>
            <w:noWrap/>
            <w:vAlign w:val="bottom"/>
            <w:hideMark/>
          </w:tcPr>
          <w:p w14:paraId="342ABE90" w14:textId="77777777" w:rsidR="00FE1237" w:rsidRPr="00FE1237" w:rsidRDefault="00FE1237" w:rsidP="00FE1237">
            <w:pPr>
              <w:jc w:val="center"/>
              <w:rPr>
                <w:i/>
                <w:iCs/>
                <w:color w:val="000000"/>
                <w:sz w:val="12"/>
                <w:szCs w:val="12"/>
              </w:rPr>
            </w:pPr>
            <w:r w:rsidRPr="00FE1237">
              <w:rPr>
                <w:i/>
                <w:iCs/>
                <w:color w:val="000000"/>
                <w:sz w:val="12"/>
                <w:szCs w:val="12"/>
              </w:rPr>
              <w:t>1.1.1.</w:t>
            </w:r>
          </w:p>
        </w:tc>
        <w:tc>
          <w:tcPr>
            <w:tcW w:w="1492" w:type="pct"/>
            <w:shd w:val="clear" w:color="auto" w:fill="auto"/>
            <w:vAlign w:val="bottom"/>
            <w:hideMark/>
          </w:tcPr>
          <w:p w14:paraId="66DD6743" w14:textId="77777777" w:rsidR="00FE1237" w:rsidRPr="00FE1237" w:rsidRDefault="00FE1237" w:rsidP="00FE1237">
            <w:pPr>
              <w:rPr>
                <w:i/>
                <w:iCs/>
                <w:color w:val="000000"/>
                <w:sz w:val="12"/>
                <w:szCs w:val="12"/>
              </w:rPr>
            </w:pPr>
            <w:r w:rsidRPr="00FE1237">
              <w:rPr>
                <w:i/>
                <w:iCs/>
                <w:color w:val="000000"/>
                <w:sz w:val="12"/>
                <w:szCs w:val="12"/>
              </w:rPr>
              <w:t>Сырье, материалы, запасные части, инструмент, топливо</w:t>
            </w:r>
          </w:p>
        </w:tc>
        <w:tc>
          <w:tcPr>
            <w:tcW w:w="529" w:type="pct"/>
            <w:shd w:val="clear" w:color="auto" w:fill="auto"/>
            <w:noWrap/>
            <w:vAlign w:val="center"/>
            <w:hideMark/>
          </w:tcPr>
          <w:p w14:paraId="56CF6415"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6D3F654C" w14:textId="77777777" w:rsidR="00FE1237" w:rsidRPr="00FE1237" w:rsidRDefault="00FE1237" w:rsidP="00FE1237">
            <w:pPr>
              <w:jc w:val="right"/>
              <w:rPr>
                <w:color w:val="000000"/>
                <w:sz w:val="12"/>
                <w:szCs w:val="12"/>
              </w:rPr>
            </w:pPr>
            <w:r w:rsidRPr="00FE1237">
              <w:rPr>
                <w:color w:val="000000"/>
                <w:sz w:val="12"/>
                <w:szCs w:val="12"/>
              </w:rPr>
              <w:t>1 678,15</w:t>
            </w:r>
          </w:p>
        </w:tc>
        <w:tc>
          <w:tcPr>
            <w:tcW w:w="507" w:type="pct"/>
            <w:shd w:val="clear" w:color="auto" w:fill="auto"/>
            <w:noWrap/>
            <w:vAlign w:val="bottom"/>
            <w:hideMark/>
          </w:tcPr>
          <w:p w14:paraId="341E157D" w14:textId="77777777" w:rsidR="00FE1237" w:rsidRPr="00FE1237" w:rsidRDefault="00FE1237" w:rsidP="00FE1237">
            <w:pPr>
              <w:jc w:val="right"/>
              <w:rPr>
                <w:color w:val="000000"/>
                <w:sz w:val="12"/>
                <w:szCs w:val="12"/>
              </w:rPr>
            </w:pPr>
            <w:r w:rsidRPr="00FE1237">
              <w:rPr>
                <w:color w:val="000000"/>
                <w:sz w:val="12"/>
                <w:szCs w:val="12"/>
              </w:rPr>
              <w:t>1 678,15</w:t>
            </w:r>
          </w:p>
        </w:tc>
        <w:tc>
          <w:tcPr>
            <w:tcW w:w="1613" w:type="pct"/>
            <w:shd w:val="clear" w:color="auto" w:fill="auto"/>
            <w:vAlign w:val="center"/>
            <w:hideMark/>
          </w:tcPr>
          <w:p w14:paraId="012B2013"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66BEB103" w14:textId="77777777" w:rsidTr="00AF6A06">
        <w:trPr>
          <w:trHeight w:val="52"/>
        </w:trPr>
        <w:tc>
          <w:tcPr>
            <w:tcW w:w="308" w:type="pct"/>
            <w:shd w:val="clear" w:color="auto" w:fill="auto"/>
            <w:noWrap/>
            <w:vAlign w:val="bottom"/>
            <w:hideMark/>
          </w:tcPr>
          <w:p w14:paraId="6024F57D" w14:textId="77777777" w:rsidR="00FE1237" w:rsidRPr="00FE1237" w:rsidRDefault="00FE1237" w:rsidP="00FE1237">
            <w:pPr>
              <w:jc w:val="center"/>
              <w:rPr>
                <w:i/>
                <w:iCs/>
                <w:color w:val="000000"/>
                <w:sz w:val="12"/>
                <w:szCs w:val="12"/>
              </w:rPr>
            </w:pPr>
            <w:r w:rsidRPr="00FE1237">
              <w:rPr>
                <w:i/>
                <w:iCs/>
                <w:color w:val="000000"/>
                <w:sz w:val="12"/>
                <w:szCs w:val="12"/>
              </w:rPr>
              <w:t>1.1.2.</w:t>
            </w:r>
          </w:p>
        </w:tc>
        <w:tc>
          <w:tcPr>
            <w:tcW w:w="1492" w:type="pct"/>
            <w:shd w:val="clear" w:color="auto" w:fill="auto"/>
            <w:vAlign w:val="bottom"/>
            <w:hideMark/>
          </w:tcPr>
          <w:p w14:paraId="04EA9A73" w14:textId="77777777" w:rsidR="00FE1237" w:rsidRPr="00FE1237" w:rsidRDefault="00FE1237" w:rsidP="00FE1237">
            <w:pPr>
              <w:rPr>
                <w:i/>
                <w:iCs/>
                <w:color w:val="000000"/>
                <w:sz w:val="12"/>
                <w:szCs w:val="12"/>
              </w:rPr>
            </w:pPr>
            <w:r w:rsidRPr="00FE1237">
              <w:rPr>
                <w:i/>
                <w:iCs/>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529" w:type="pct"/>
            <w:shd w:val="clear" w:color="auto" w:fill="auto"/>
            <w:noWrap/>
            <w:vAlign w:val="center"/>
            <w:hideMark/>
          </w:tcPr>
          <w:p w14:paraId="3733DFAE"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5C18EF00" w14:textId="77777777" w:rsidR="00FE1237" w:rsidRPr="00FE1237" w:rsidRDefault="00FE1237" w:rsidP="00FE1237">
            <w:pPr>
              <w:jc w:val="right"/>
              <w:rPr>
                <w:color w:val="000000"/>
                <w:sz w:val="12"/>
                <w:szCs w:val="12"/>
              </w:rPr>
            </w:pPr>
            <w:r w:rsidRPr="00FE1237">
              <w:rPr>
                <w:color w:val="000000"/>
                <w:sz w:val="12"/>
                <w:szCs w:val="12"/>
              </w:rPr>
              <w:t>953,23</w:t>
            </w:r>
          </w:p>
        </w:tc>
        <w:tc>
          <w:tcPr>
            <w:tcW w:w="507" w:type="pct"/>
            <w:shd w:val="clear" w:color="auto" w:fill="auto"/>
            <w:noWrap/>
            <w:vAlign w:val="bottom"/>
            <w:hideMark/>
          </w:tcPr>
          <w:p w14:paraId="4395B635" w14:textId="77777777" w:rsidR="00FE1237" w:rsidRPr="00FE1237" w:rsidRDefault="00FE1237" w:rsidP="00FE1237">
            <w:pPr>
              <w:jc w:val="right"/>
              <w:rPr>
                <w:color w:val="000000"/>
                <w:sz w:val="12"/>
                <w:szCs w:val="12"/>
              </w:rPr>
            </w:pPr>
            <w:r w:rsidRPr="00FE1237">
              <w:rPr>
                <w:color w:val="000000"/>
                <w:sz w:val="12"/>
                <w:szCs w:val="12"/>
              </w:rPr>
              <w:t>953,23</w:t>
            </w:r>
          </w:p>
        </w:tc>
        <w:tc>
          <w:tcPr>
            <w:tcW w:w="1613" w:type="pct"/>
            <w:shd w:val="clear" w:color="auto" w:fill="auto"/>
            <w:vAlign w:val="center"/>
            <w:hideMark/>
          </w:tcPr>
          <w:p w14:paraId="617BD59C"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7FEF8948" w14:textId="77777777" w:rsidTr="00AF6A06">
        <w:trPr>
          <w:trHeight w:val="323"/>
        </w:trPr>
        <w:tc>
          <w:tcPr>
            <w:tcW w:w="308" w:type="pct"/>
            <w:shd w:val="clear" w:color="auto" w:fill="auto"/>
            <w:noWrap/>
            <w:vAlign w:val="bottom"/>
            <w:hideMark/>
          </w:tcPr>
          <w:p w14:paraId="3C99BD25" w14:textId="77777777" w:rsidR="00FE1237" w:rsidRPr="00FE1237" w:rsidRDefault="00FE1237" w:rsidP="00FE1237">
            <w:pPr>
              <w:jc w:val="center"/>
              <w:rPr>
                <w:color w:val="000000"/>
                <w:sz w:val="12"/>
                <w:szCs w:val="12"/>
              </w:rPr>
            </w:pPr>
            <w:r w:rsidRPr="00FE1237">
              <w:rPr>
                <w:color w:val="000000"/>
                <w:sz w:val="12"/>
                <w:szCs w:val="12"/>
              </w:rPr>
              <w:t>1.2.</w:t>
            </w:r>
          </w:p>
        </w:tc>
        <w:tc>
          <w:tcPr>
            <w:tcW w:w="1492" w:type="pct"/>
            <w:shd w:val="clear" w:color="auto" w:fill="auto"/>
            <w:vAlign w:val="bottom"/>
            <w:hideMark/>
          </w:tcPr>
          <w:p w14:paraId="70FA1459" w14:textId="77777777" w:rsidR="00FE1237" w:rsidRPr="00FE1237" w:rsidRDefault="00FE1237" w:rsidP="00FE1237">
            <w:pPr>
              <w:rPr>
                <w:color w:val="000000"/>
                <w:sz w:val="12"/>
                <w:szCs w:val="12"/>
              </w:rPr>
            </w:pPr>
            <w:r w:rsidRPr="00FE1237">
              <w:rPr>
                <w:color w:val="000000"/>
                <w:sz w:val="12"/>
                <w:szCs w:val="12"/>
              </w:rPr>
              <w:t>Расходы на оплату труда</w:t>
            </w:r>
          </w:p>
        </w:tc>
        <w:tc>
          <w:tcPr>
            <w:tcW w:w="529" w:type="pct"/>
            <w:shd w:val="clear" w:color="auto" w:fill="auto"/>
            <w:noWrap/>
            <w:vAlign w:val="center"/>
            <w:hideMark/>
          </w:tcPr>
          <w:p w14:paraId="44EB875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1AB46CA0" w14:textId="77777777" w:rsidR="00FE1237" w:rsidRPr="00FE1237" w:rsidRDefault="00FE1237" w:rsidP="00FE1237">
            <w:pPr>
              <w:jc w:val="right"/>
              <w:rPr>
                <w:color w:val="000000"/>
                <w:sz w:val="12"/>
                <w:szCs w:val="12"/>
              </w:rPr>
            </w:pPr>
            <w:r w:rsidRPr="00FE1237">
              <w:rPr>
                <w:color w:val="000000"/>
                <w:sz w:val="12"/>
                <w:szCs w:val="12"/>
              </w:rPr>
              <w:t>28 210,92</w:t>
            </w:r>
          </w:p>
        </w:tc>
        <w:tc>
          <w:tcPr>
            <w:tcW w:w="507" w:type="pct"/>
            <w:shd w:val="clear" w:color="auto" w:fill="auto"/>
            <w:noWrap/>
            <w:vAlign w:val="bottom"/>
            <w:hideMark/>
          </w:tcPr>
          <w:p w14:paraId="16B8034E" w14:textId="77777777" w:rsidR="00FE1237" w:rsidRPr="00FE1237" w:rsidRDefault="00FE1237" w:rsidP="00FE1237">
            <w:pPr>
              <w:jc w:val="right"/>
              <w:rPr>
                <w:color w:val="000000"/>
                <w:sz w:val="12"/>
                <w:szCs w:val="12"/>
              </w:rPr>
            </w:pPr>
            <w:r w:rsidRPr="00FE1237">
              <w:rPr>
                <w:color w:val="000000"/>
                <w:sz w:val="12"/>
                <w:szCs w:val="12"/>
              </w:rPr>
              <w:t>28 210,91</w:t>
            </w:r>
          </w:p>
        </w:tc>
        <w:tc>
          <w:tcPr>
            <w:tcW w:w="1613" w:type="pct"/>
            <w:shd w:val="clear" w:color="auto" w:fill="auto"/>
            <w:vAlign w:val="center"/>
            <w:hideMark/>
          </w:tcPr>
          <w:p w14:paraId="2C637E43"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5A3AAF3F" w14:textId="77777777" w:rsidTr="00AF6A06">
        <w:trPr>
          <w:trHeight w:val="45"/>
        </w:trPr>
        <w:tc>
          <w:tcPr>
            <w:tcW w:w="308" w:type="pct"/>
            <w:shd w:val="clear" w:color="auto" w:fill="auto"/>
            <w:noWrap/>
            <w:vAlign w:val="bottom"/>
            <w:hideMark/>
          </w:tcPr>
          <w:p w14:paraId="23729129" w14:textId="77777777" w:rsidR="00FE1237" w:rsidRPr="00FE1237" w:rsidRDefault="00FE1237" w:rsidP="00FE1237">
            <w:pPr>
              <w:jc w:val="center"/>
              <w:rPr>
                <w:i/>
                <w:iCs/>
                <w:color w:val="000000"/>
                <w:sz w:val="12"/>
                <w:szCs w:val="12"/>
              </w:rPr>
            </w:pPr>
            <w:r w:rsidRPr="00FE1237">
              <w:rPr>
                <w:i/>
                <w:iCs/>
                <w:color w:val="000000"/>
                <w:sz w:val="12"/>
                <w:szCs w:val="12"/>
              </w:rPr>
              <w:t>1.2.1.</w:t>
            </w:r>
          </w:p>
        </w:tc>
        <w:tc>
          <w:tcPr>
            <w:tcW w:w="1492" w:type="pct"/>
            <w:shd w:val="clear" w:color="auto" w:fill="auto"/>
            <w:vAlign w:val="bottom"/>
            <w:hideMark/>
          </w:tcPr>
          <w:p w14:paraId="7D378B10" w14:textId="77777777" w:rsidR="00FE1237" w:rsidRPr="00FE1237" w:rsidRDefault="00FE1237" w:rsidP="00FE1237">
            <w:pPr>
              <w:jc w:val="right"/>
              <w:rPr>
                <w:i/>
                <w:iCs/>
                <w:color w:val="000000"/>
                <w:sz w:val="12"/>
                <w:szCs w:val="12"/>
              </w:rPr>
            </w:pPr>
            <w:r w:rsidRPr="00FE1237">
              <w:rPr>
                <w:i/>
                <w:iCs/>
                <w:color w:val="000000"/>
                <w:sz w:val="12"/>
                <w:szCs w:val="12"/>
              </w:rPr>
              <w:t>Среднесписочная численность</w:t>
            </w:r>
          </w:p>
        </w:tc>
        <w:tc>
          <w:tcPr>
            <w:tcW w:w="529" w:type="pct"/>
            <w:shd w:val="clear" w:color="auto" w:fill="auto"/>
            <w:noWrap/>
            <w:vAlign w:val="center"/>
            <w:hideMark/>
          </w:tcPr>
          <w:p w14:paraId="56DED55B" w14:textId="77777777" w:rsidR="00FE1237" w:rsidRPr="00FE1237" w:rsidRDefault="00FE1237" w:rsidP="00FE1237">
            <w:pPr>
              <w:jc w:val="center"/>
              <w:rPr>
                <w:i/>
                <w:iCs/>
                <w:color w:val="000000"/>
                <w:sz w:val="12"/>
                <w:szCs w:val="12"/>
              </w:rPr>
            </w:pPr>
            <w:r w:rsidRPr="00FE1237">
              <w:rPr>
                <w:i/>
                <w:iCs/>
                <w:color w:val="000000"/>
                <w:sz w:val="12"/>
                <w:szCs w:val="12"/>
              </w:rPr>
              <w:t>чел.</w:t>
            </w:r>
          </w:p>
        </w:tc>
        <w:tc>
          <w:tcPr>
            <w:tcW w:w="551" w:type="pct"/>
            <w:shd w:val="clear" w:color="auto" w:fill="auto"/>
            <w:noWrap/>
            <w:vAlign w:val="bottom"/>
            <w:hideMark/>
          </w:tcPr>
          <w:p w14:paraId="3DABD74E" w14:textId="77777777" w:rsidR="00FE1237" w:rsidRPr="00FE1237" w:rsidRDefault="00FE1237" w:rsidP="00FE1237">
            <w:pPr>
              <w:jc w:val="right"/>
              <w:rPr>
                <w:color w:val="000000"/>
                <w:sz w:val="12"/>
                <w:szCs w:val="12"/>
              </w:rPr>
            </w:pPr>
            <w:r w:rsidRPr="00FE1237">
              <w:rPr>
                <w:color w:val="000000"/>
                <w:sz w:val="12"/>
                <w:szCs w:val="12"/>
              </w:rPr>
              <w:t>50,00</w:t>
            </w:r>
          </w:p>
        </w:tc>
        <w:tc>
          <w:tcPr>
            <w:tcW w:w="507" w:type="pct"/>
            <w:shd w:val="clear" w:color="auto" w:fill="auto"/>
            <w:noWrap/>
            <w:vAlign w:val="bottom"/>
            <w:hideMark/>
          </w:tcPr>
          <w:p w14:paraId="046F9D9C" w14:textId="77777777" w:rsidR="00FE1237" w:rsidRPr="00FE1237" w:rsidRDefault="00FE1237" w:rsidP="00FE1237">
            <w:pPr>
              <w:jc w:val="right"/>
              <w:rPr>
                <w:color w:val="000000"/>
                <w:sz w:val="12"/>
                <w:szCs w:val="12"/>
              </w:rPr>
            </w:pPr>
            <w:r w:rsidRPr="00FE1237">
              <w:rPr>
                <w:color w:val="000000"/>
                <w:sz w:val="12"/>
                <w:szCs w:val="12"/>
              </w:rPr>
              <w:t>51,42</w:t>
            </w:r>
          </w:p>
        </w:tc>
        <w:tc>
          <w:tcPr>
            <w:tcW w:w="1613" w:type="pct"/>
            <w:shd w:val="clear" w:color="auto" w:fill="auto"/>
            <w:vAlign w:val="center"/>
            <w:hideMark/>
          </w:tcPr>
          <w:p w14:paraId="48FE2E1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BE8D5A8" w14:textId="77777777" w:rsidTr="00AF6A06">
        <w:trPr>
          <w:trHeight w:val="161"/>
        </w:trPr>
        <w:tc>
          <w:tcPr>
            <w:tcW w:w="308" w:type="pct"/>
            <w:shd w:val="clear" w:color="auto" w:fill="auto"/>
            <w:noWrap/>
            <w:vAlign w:val="bottom"/>
            <w:hideMark/>
          </w:tcPr>
          <w:p w14:paraId="1861F901" w14:textId="77777777" w:rsidR="00FE1237" w:rsidRPr="00FE1237" w:rsidRDefault="00FE1237" w:rsidP="00FE1237">
            <w:pPr>
              <w:jc w:val="center"/>
              <w:rPr>
                <w:i/>
                <w:iCs/>
                <w:color w:val="000000"/>
                <w:sz w:val="12"/>
                <w:szCs w:val="12"/>
              </w:rPr>
            </w:pPr>
            <w:r w:rsidRPr="00FE1237">
              <w:rPr>
                <w:i/>
                <w:iCs/>
                <w:color w:val="000000"/>
                <w:sz w:val="12"/>
                <w:szCs w:val="12"/>
              </w:rPr>
              <w:t>1.2.2.</w:t>
            </w:r>
          </w:p>
        </w:tc>
        <w:tc>
          <w:tcPr>
            <w:tcW w:w="1492" w:type="pct"/>
            <w:shd w:val="clear" w:color="auto" w:fill="auto"/>
            <w:vAlign w:val="bottom"/>
            <w:hideMark/>
          </w:tcPr>
          <w:p w14:paraId="019A4B2C" w14:textId="77777777" w:rsidR="00FE1237" w:rsidRPr="00FE1237" w:rsidRDefault="00FE1237" w:rsidP="00FE1237">
            <w:pPr>
              <w:jc w:val="right"/>
              <w:rPr>
                <w:i/>
                <w:iCs/>
                <w:color w:val="000000"/>
                <w:sz w:val="12"/>
                <w:szCs w:val="12"/>
              </w:rPr>
            </w:pPr>
            <w:r w:rsidRPr="00FE1237">
              <w:rPr>
                <w:i/>
                <w:iCs/>
                <w:color w:val="000000"/>
                <w:sz w:val="12"/>
                <w:szCs w:val="12"/>
              </w:rPr>
              <w:t>Средняя заработная плата</w:t>
            </w:r>
          </w:p>
        </w:tc>
        <w:tc>
          <w:tcPr>
            <w:tcW w:w="529" w:type="pct"/>
            <w:shd w:val="clear" w:color="auto" w:fill="auto"/>
            <w:noWrap/>
            <w:vAlign w:val="center"/>
            <w:hideMark/>
          </w:tcPr>
          <w:p w14:paraId="1742861E" w14:textId="77777777" w:rsidR="00FE1237" w:rsidRPr="00FE1237" w:rsidRDefault="00FE1237" w:rsidP="00FE1237">
            <w:pPr>
              <w:jc w:val="center"/>
              <w:rPr>
                <w:i/>
                <w:iCs/>
                <w:color w:val="000000"/>
                <w:sz w:val="12"/>
                <w:szCs w:val="12"/>
              </w:rPr>
            </w:pPr>
            <w:r w:rsidRPr="00FE1237">
              <w:rPr>
                <w:i/>
                <w:iCs/>
                <w:color w:val="000000"/>
                <w:sz w:val="12"/>
                <w:szCs w:val="12"/>
              </w:rPr>
              <w:t>руб./чел. в мес.</w:t>
            </w:r>
          </w:p>
        </w:tc>
        <w:tc>
          <w:tcPr>
            <w:tcW w:w="551" w:type="pct"/>
            <w:shd w:val="clear" w:color="auto" w:fill="auto"/>
            <w:noWrap/>
            <w:vAlign w:val="bottom"/>
            <w:hideMark/>
          </w:tcPr>
          <w:p w14:paraId="6E1FEA0A" w14:textId="77777777" w:rsidR="00FE1237" w:rsidRPr="00FE1237" w:rsidRDefault="00FE1237" w:rsidP="00FE1237">
            <w:pPr>
              <w:jc w:val="right"/>
              <w:rPr>
                <w:i/>
                <w:iCs/>
                <w:color w:val="000000"/>
                <w:sz w:val="12"/>
                <w:szCs w:val="12"/>
              </w:rPr>
            </w:pPr>
            <w:r w:rsidRPr="00FE1237">
              <w:rPr>
                <w:i/>
                <w:iCs/>
                <w:color w:val="000000"/>
                <w:sz w:val="12"/>
                <w:szCs w:val="12"/>
              </w:rPr>
              <w:t>47 018,20</w:t>
            </w:r>
          </w:p>
        </w:tc>
        <w:tc>
          <w:tcPr>
            <w:tcW w:w="507" w:type="pct"/>
            <w:shd w:val="clear" w:color="auto" w:fill="auto"/>
            <w:noWrap/>
            <w:vAlign w:val="bottom"/>
            <w:hideMark/>
          </w:tcPr>
          <w:p w14:paraId="59626F5D" w14:textId="77777777" w:rsidR="00FE1237" w:rsidRPr="00FE1237" w:rsidRDefault="00FE1237" w:rsidP="00FE1237">
            <w:pPr>
              <w:jc w:val="right"/>
              <w:rPr>
                <w:i/>
                <w:iCs/>
                <w:color w:val="000000"/>
                <w:sz w:val="12"/>
                <w:szCs w:val="12"/>
              </w:rPr>
            </w:pPr>
            <w:r w:rsidRPr="00FE1237">
              <w:rPr>
                <w:i/>
                <w:iCs/>
                <w:color w:val="000000"/>
                <w:sz w:val="12"/>
                <w:szCs w:val="12"/>
              </w:rPr>
              <w:t>45 722,71</w:t>
            </w:r>
          </w:p>
        </w:tc>
        <w:tc>
          <w:tcPr>
            <w:tcW w:w="1613" w:type="pct"/>
            <w:shd w:val="clear" w:color="auto" w:fill="auto"/>
            <w:vAlign w:val="center"/>
            <w:hideMark/>
          </w:tcPr>
          <w:p w14:paraId="3057306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867BFAD" w14:textId="77777777" w:rsidTr="00AF6A06">
        <w:trPr>
          <w:trHeight w:val="323"/>
        </w:trPr>
        <w:tc>
          <w:tcPr>
            <w:tcW w:w="308" w:type="pct"/>
            <w:shd w:val="clear" w:color="auto" w:fill="auto"/>
            <w:noWrap/>
            <w:vAlign w:val="bottom"/>
            <w:hideMark/>
          </w:tcPr>
          <w:p w14:paraId="4E5959A2" w14:textId="77777777" w:rsidR="00FE1237" w:rsidRPr="00FE1237" w:rsidRDefault="00FE1237" w:rsidP="00FE1237">
            <w:pPr>
              <w:jc w:val="center"/>
              <w:rPr>
                <w:color w:val="000000"/>
                <w:sz w:val="12"/>
                <w:szCs w:val="12"/>
              </w:rPr>
            </w:pPr>
            <w:r w:rsidRPr="00FE1237">
              <w:rPr>
                <w:color w:val="000000"/>
                <w:sz w:val="12"/>
                <w:szCs w:val="12"/>
              </w:rPr>
              <w:t>1.3.</w:t>
            </w:r>
          </w:p>
        </w:tc>
        <w:tc>
          <w:tcPr>
            <w:tcW w:w="1492" w:type="pct"/>
            <w:shd w:val="clear" w:color="auto" w:fill="auto"/>
            <w:vAlign w:val="bottom"/>
            <w:hideMark/>
          </w:tcPr>
          <w:p w14:paraId="54D08041" w14:textId="77777777" w:rsidR="00FE1237" w:rsidRPr="00FE1237" w:rsidRDefault="00FE1237" w:rsidP="00FE1237">
            <w:pPr>
              <w:rPr>
                <w:color w:val="000000"/>
                <w:sz w:val="12"/>
                <w:szCs w:val="12"/>
              </w:rPr>
            </w:pPr>
            <w:r w:rsidRPr="00FE1237">
              <w:rPr>
                <w:color w:val="000000"/>
                <w:sz w:val="12"/>
                <w:szCs w:val="12"/>
              </w:rPr>
              <w:t>Прочие расходы, всего, в том числе:</w:t>
            </w:r>
          </w:p>
        </w:tc>
        <w:tc>
          <w:tcPr>
            <w:tcW w:w="529" w:type="pct"/>
            <w:shd w:val="clear" w:color="auto" w:fill="auto"/>
            <w:noWrap/>
            <w:vAlign w:val="center"/>
            <w:hideMark/>
          </w:tcPr>
          <w:p w14:paraId="5DD526BC"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553BF46E" w14:textId="77777777" w:rsidR="00FE1237" w:rsidRPr="00FE1237" w:rsidRDefault="00FE1237" w:rsidP="00FE1237">
            <w:pPr>
              <w:jc w:val="right"/>
              <w:rPr>
                <w:color w:val="000000"/>
                <w:sz w:val="12"/>
                <w:szCs w:val="12"/>
              </w:rPr>
            </w:pPr>
            <w:r w:rsidRPr="00FE1237">
              <w:rPr>
                <w:color w:val="000000"/>
                <w:sz w:val="12"/>
                <w:szCs w:val="12"/>
              </w:rPr>
              <w:t>5 591,74</w:t>
            </w:r>
          </w:p>
        </w:tc>
        <w:tc>
          <w:tcPr>
            <w:tcW w:w="507" w:type="pct"/>
            <w:shd w:val="clear" w:color="auto" w:fill="auto"/>
            <w:noWrap/>
            <w:vAlign w:val="bottom"/>
            <w:hideMark/>
          </w:tcPr>
          <w:p w14:paraId="781CFCA5" w14:textId="77777777" w:rsidR="00FE1237" w:rsidRPr="00FE1237" w:rsidRDefault="00FE1237" w:rsidP="00FE1237">
            <w:pPr>
              <w:jc w:val="right"/>
              <w:rPr>
                <w:color w:val="000000"/>
                <w:sz w:val="12"/>
                <w:szCs w:val="12"/>
              </w:rPr>
            </w:pPr>
            <w:r w:rsidRPr="00FE1237">
              <w:rPr>
                <w:color w:val="000000"/>
                <w:sz w:val="12"/>
                <w:szCs w:val="12"/>
              </w:rPr>
              <w:t>5 592,55</w:t>
            </w:r>
          </w:p>
        </w:tc>
        <w:tc>
          <w:tcPr>
            <w:tcW w:w="1613" w:type="pct"/>
            <w:shd w:val="clear" w:color="auto" w:fill="auto"/>
            <w:vAlign w:val="center"/>
            <w:hideMark/>
          </w:tcPr>
          <w:p w14:paraId="0B153A3C"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040BC9BC" w14:textId="77777777" w:rsidTr="00AF6A06">
        <w:trPr>
          <w:trHeight w:val="323"/>
        </w:trPr>
        <w:tc>
          <w:tcPr>
            <w:tcW w:w="308" w:type="pct"/>
            <w:shd w:val="clear" w:color="auto" w:fill="auto"/>
            <w:noWrap/>
            <w:vAlign w:val="bottom"/>
            <w:hideMark/>
          </w:tcPr>
          <w:p w14:paraId="4F312C4F" w14:textId="77777777" w:rsidR="00FE1237" w:rsidRPr="00FE1237" w:rsidRDefault="00FE1237" w:rsidP="00FE1237">
            <w:pPr>
              <w:jc w:val="center"/>
              <w:rPr>
                <w:i/>
                <w:iCs/>
                <w:color w:val="000000"/>
                <w:sz w:val="12"/>
                <w:szCs w:val="12"/>
              </w:rPr>
            </w:pPr>
            <w:r w:rsidRPr="00FE1237">
              <w:rPr>
                <w:i/>
                <w:iCs/>
                <w:color w:val="000000"/>
                <w:sz w:val="12"/>
                <w:szCs w:val="12"/>
              </w:rPr>
              <w:t>1.3.1.</w:t>
            </w:r>
          </w:p>
        </w:tc>
        <w:tc>
          <w:tcPr>
            <w:tcW w:w="1492" w:type="pct"/>
            <w:shd w:val="clear" w:color="auto" w:fill="auto"/>
            <w:vAlign w:val="bottom"/>
            <w:hideMark/>
          </w:tcPr>
          <w:p w14:paraId="2C7DB216" w14:textId="77777777" w:rsidR="00FE1237" w:rsidRPr="00FE1237" w:rsidRDefault="00FE1237" w:rsidP="00FE1237">
            <w:pPr>
              <w:rPr>
                <w:i/>
                <w:iCs/>
                <w:color w:val="000000"/>
                <w:sz w:val="12"/>
                <w:szCs w:val="12"/>
              </w:rPr>
            </w:pPr>
            <w:r w:rsidRPr="00FE1237">
              <w:rPr>
                <w:i/>
                <w:iCs/>
                <w:color w:val="000000"/>
                <w:sz w:val="12"/>
                <w:szCs w:val="12"/>
              </w:rPr>
              <w:t>Ремонт основных фондов</w:t>
            </w:r>
          </w:p>
        </w:tc>
        <w:tc>
          <w:tcPr>
            <w:tcW w:w="529" w:type="pct"/>
            <w:shd w:val="clear" w:color="auto" w:fill="auto"/>
            <w:noWrap/>
            <w:vAlign w:val="center"/>
            <w:hideMark/>
          </w:tcPr>
          <w:p w14:paraId="6D25B23B"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5A338322" w14:textId="77777777" w:rsidR="00FE1237" w:rsidRPr="00FE1237" w:rsidRDefault="00FE1237" w:rsidP="00FE1237">
            <w:pPr>
              <w:jc w:val="right"/>
              <w:rPr>
                <w:color w:val="000000"/>
                <w:sz w:val="12"/>
                <w:szCs w:val="12"/>
              </w:rPr>
            </w:pPr>
            <w:r w:rsidRPr="00FE1237">
              <w:rPr>
                <w:color w:val="000000"/>
                <w:sz w:val="12"/>
                <w:szCs w:val="12"/>
              </w:rPr>
              <w:t>3 270,09</w:t>
            </w:r>
          </w:p>
        </w:tc>
        <w:tc>
          <w:tcPr>
            <w:tcW w:w="507" w:type="pct"/>
            <w:shd w:val="clear" w:color="auto" w:fill="auto"/>
            <w:noWrap/>
            <w:vAlign w:val="bottom"/>
            <w:hideMark/>
          </w:tcPr>
          <w:p w14:paraId="053A9961" w14:textId="77777777" w:rsidR="00FE1237" w:rsidRPr="00FE1237" w:rsidRDefault="00FE1237" w:rsidP="00FE1237">
            <w:pPr>
              <w:jc w:val="right"/>
              <w:rPr>
                <w:color w:val="000000"/>
                <w:sz w:val="12"/>
                <w:szCs w:val="12"/>
              </w:rPr>
            </w:pPr>
            <w:r w:rsidRPr="00FE1237">
              <w:rPr>
                <w:color w:val="000000"/>
                <w:sz w:val="12"/>
                <w:szCs w:val="12"/>
              </w:rPr>
              <w:t>3 270,89</w:t>
            </w:r>
          </w:p>
        </w:tc>
        <w:tc>
          <w:tcPr>
            <w:tcW w:w="1613" w:type="pct"/>
            <w:shd w:val="clear" w:color="auto" w:fill="auto"/>
            <w:vAlign w:val="center"/>
            <w:hideMark/>
          </w:tcPr>
          <w:p w14:paraId="341AD28A"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5FBE5A2E" w14:textId="77777777" w:rsidTr="00AF6A06">
        <w:trPr>
          <w:trHeight w:val="323"/>
        </w:trPr>
        <w:tc>
          <w:tcPr>
            <w:tcW w:w="308" w:type="pct"/>
            <w:shd w:val="clear" w:color="auto" w:fill="auto"/>
            <w:noWrap/>
            <w:vAlign w:val="bottom"/>
            <w:hideMark/>
          </w:tcPr>
          <w:p w14:paraId="5346DD5B" w14:textId="77777777" w:rsidR="00FE1237" w:rsidRPr="00FE1237" w:rsidRDefault="00FE1237" w:rsidP="00FE1237">
            <w:pPr>
              <w:jc w:val="center"/>
              <w:rPr>
                <w:i/>
                <w:iCs/>
                <w:color w:val="000000"/>
                <w:sz w:val="12"/>
                <w:szCs w:val="12"/>
              </w:rPr>
            </w:pPr>
            <w:r w:rsidRPr="00FE1237">
              <w:rPr>
                <w:i/>
                <w:iCs/>
                <w:color w:val="000000"/>
                <w:sz w:val="12"/>
                <w:szCs w:val="12"/>
              </w:rPr>
              <w:t>1.3.2.</w:t>
            </w:r>
          </w:p>
        </w:tc>
        <w:tc>
          <w:tcPr>
            <w:tcW w:w="1492" w:type="pct"/>
            <w:shd w:val="clear" w:color="auto" w:fill="auto"/>
            <w:vAlign w:val="bottom"/>
            <w:hideMark/>
          </w:tcPr>
          <w:p w14:paraId="60A6BE67" w14:textId="77777777" w:rsidR="00FE1237" w:rsidRPr="00FE1237" w:rsidRDefault="00FE1237" w:rsidP="00FE1237">
            <w:pPr>
              <w:rPr>
                <w:i/>
                <w:iCs/>
                <w:color w:val="000000"/>
                <w:sz w:val="12"/>
                <w:szCs w:val="12"/>
              </w:rPr>
            </w:pPr>
            <w:r w:rsidRPr="00FE1237">
              <w:rPr>
                <w:i/>
                <w:iCs/>
                <w:color w:val="000000"/>
                <w:sz w:val="12"/>
                <w:szCs w:val="12"/>
              </w:rPr>
              <w:t>Оплата работ и услуг сторонних организаций</w:t>
            </w:r>
          </w:p>
        </w:tc>
        <w:tc>
          <w:tcPr>
            <w:tcW w:w="529" w:type="pct"/>
            <w:shd w:val="clear" w:color="auto" w:fill="auto"/>
            <w:noWrap/>
            <w:vAlign w:val="center"/>
            <w:hideMark/>
          </w:tcPr>
          <w:p w14:paraId="77E36728"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69F95F64" w14:textId="77777777" w:rsidR="00FE1237" w:rsidRPr="00FE1237" w:rsidRDefault="00FE1237" w:rsidP="00FE1237">
            <w:pPr>
              <w:jc w:val="right"/>
              <w:rPr>
                <w:i/>
                <w:iCs/>
                <w:color w:val="000000"/>
                <w:sz w:val="12"/>
                <w:szCs w:val="12"/>
              </w:rPr>
            </w:pPr>
            <w:r w:rsidRPr="00FE1237">
              <w:rPr>
                <w:i/>
                <w:iCs/>
                <w:color w:val="000000"/>
                <w:sz w:val="12"/>
                <w:szCs w:val="12"/>
              </w:rPr>
              <w:t>0,00</w:t>
            </w:r>
          </w:p>
        </w:tc>
        <w:tc>
          <w:tcPr>
            <w:tcW w:w="507" w:type="pct"/>
            <w:shd w:val="clear" w:color="auto" w:fill="auto"/>
            <w:noWrap/>
            <w:vAlign w:val="bottom"/>
            <w:hideMark/>
          </w:tcPr>
          <w:p w14:paraId="1ECD74E5" w14:textId="77777777" w:rsidR="00FE1237" w:rsidRPr="00FE1237" w:rsidRDefault="00FE1237" w:rsidP="00FE1237">
            <w:pPr>
              <w:jc w:val="right"/>
              <w:rPr>
                <w:i/>
                <w:iCs/>
                <w:color w:val="000000"/>
                <w:sz w:val="12"/>
                <w:szCs w:val="12"/>
              </w:rPr>
            </w:pPr>
            <w:r w:rsidRPr="00FE1237">
              <w:rPr>
                <w:i/>
                <w:iCs/>
                <w:color w:val="000000"/>
                <w:sz w:val="12"/>
                <w:szCs w:val="12"/>
              </w:rPr>
              <w:t>0,00</w:t>
            </w:r>
          </w:p>
        </w:tc>
        <w:tc>
          <w:tcPr>
            <w:tcW w:w="1613" w:type="pct"/>
            <w:shd w:val="clear" w:color="auto" w:fill="auto"/>
            <w:vAlign w:val="center"/>
            <w:hideMark/>
          </w:tcPr>
          <w:p w14:paraId="4B0A2871"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411AFA13" w14:textId="77777777" w:rsidTr="00AF6A06">
        <w:trPr>
          <w:trHeight w:val="161"/>
        </w:trPr>
        <w:tc>
          <w:tcPr>
            <w:tcW w:w="308" w:type="pct"/>
            <w:shd w:val="clear" w:color="auto" w:fill="auto"/>
            <w:noWrap/>
            <w:vAlign w:val="bottom"/>
            <w:hideMark/>
          </w:tcPr>
          <w:p w14:paraId="24967C77" w14:textId="77777777" w:rsidR="00FE1237" w:rsidRPr="00FE1237" w:rsidRDefault="00FE1237" w:rsidP="00FE1237">
            <w:pPr>
              <w:jc w:val="center"/>
              <w:rPr>
                <w:color w:val="000000"/>
                <w:sz w:val="12"/>
                <w:szCs w:val="12"/>
              </w:rPr>
            </w:pPr>
            <w:r w:rsidRPr="00FE1237">
              <w:rPr>
                <w:color w:val="000000"/>
                <w:sz w:val="12"/>
                <w:szCs w:val="12"/>
              </w:rPr>
              <w:t>1.3.2.1.</w:t>
            </w:r>
          </w:p>
        </w:tc>
        <w:tc>
          <w:tcPr>
            <w:tcW w:w="1492" w:type="pct"/>
            <w:shd w:val="clear" w:color="auto" w:fill="auto"/>
            <w:vAlign w:val="bottom"/>
            <w:hideMark/>
          </w:tcPr>
          <w:p w14:paraId="3C31AE55" w14:textId="77777777" w:rsidR="00FE1237" w:rsidRPr="00FE1237" w:rsidRDefault="00FE1237" w:rsidP="00FE1237">
            <w:pPr>
              <w:jc w:val="right"/>
              <w:rPr>
                <w:color w:val="000000"/>
                <w:sz w:val="12"/>
                <w:szCs w:val="12"/>
              </w:rPr>
            </w:pPr>
            <w:r w:rsidRPr="00FE1237">
              <w:rPr>
                <w:color w:val="000000"/>
                <w:sz w:val="12"/>
                <w:szCs w:val="12"/>
              </w:rPr>
              <w:t>Услуги связи</w:t>
            </w:r>
          </w:p>
        </w:tc>
        <w:tc>
          <w:tcPr>
            <w:tcW w:w="529" w:type="pct"/>
            <w:shd w:val="clear" w:color="auto" w:fill="auto"/>
            <w:noWrap/>
            <w:vAlign w:val="center"/>
            <w:hideMark/>
          </w:tcPr>
          <w:p w14:paraId="58F9C932"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01A86699"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3474B07C"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7BA341A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3AE73CE" w14:textId="77777777" w:rsidTr="00AF6A06">
        <w:trPr>
          <w:trHeight w:val="323"/>
        </w:trPr>
        <w:tc>
          <w:tcPr>
            <w:tcW w:w="308" w:type="pct"/>
            <w:shd w:val="clear" w:color="auto" w:fill="auto"/>
            <w:noWrap/>
            <w:vAlign w:val="bottom"/>
            <w:hideMark/>
          </w:tcPr>
          <w:p w14:paraId="42F88EEF" w14:textId="77777777" w:rsidR="00FE1237" w:rsidRPr="00FE1237" w:rsidRDefault="00FE1237" w:rsidP="00FE1237">
            <w:pPr>
              <w:jc w:val="center"/>
              <w:rPr>
                <w:color w:val="000000"/>
                <w:sz w:val="12"/>
                <w:szCs w:val="12"/>
              </w:rPr>
            </w:pPr>
            <w:r w:rsidRPr="00FE1237">
              <w:rPr>
                <w:color w:val="000000"/>
                <w:sz w:val="12"/>
                <w:szCs w:val="12"/>
              </w:rPr>
              <w:t>1.3.2.2.</w:t>
            </w:r>
          </w:p>
        </w:tc>
        <w:tc>
          <w:tcPr>
            <w:tcW w:w="1492" w:type="pct"/>
            <w:shd w:val="clear" w:color="auto" w:fill="auto"/>
            <w:vAlign w:val="bottom"/>
            <w:hideMark/>
          </w:tcPr>
          <w:p w14:paraId="54902D1B" w14:textId="77777777" w:rsidR="00FE1237" w:rsidRPr="00FE1237" w:rsidRDefault="00FE1237" w:rsidP="00FE1237">
            <w:pPr>
              <w:jc w:val="right"/>
              <w:rPr>
                <w:color w:val="000000"/>
                <w:sz w:val="12"/>
                <w:szCs w:val="12"/>
              </w:rPr>
            </w:pPr>
            <w:r w:rsidRPr="00FE1237">
              <w:rPr>
                <w:color w:val="000000"/>
                <w:sz w:val="12"/>
                <w:szCs w:val="12"/>
              </w:rPr>
              <w:t>Расходы на услуги вневедомственной охраны и коммунального хозяйства</w:t>
            </w:r>
          </w:p>
        </w:tc>
        <w:tc>
          <w:tcPr>
            <w:tcW w:w="529" w:type="pct"/>
            <w:shd w:val="clear" w:color="auto" w:fill="auto"/>
            <w:noWrap/>
            <w:vAlign w:val="center"/>
            <w:hideMark/>
          </w:tcPr>
          <w:p w14:paraId="3A1F4D2F"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5DE0DEE3"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16D38A00"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000000" w:fill="FFFFFF"/>
            <w:noWrap/>
            <w:vAlign w:val="bottom"/>
            <w:hideMark/>
          </w:tcPr>
          <w:p w14:paraId="4C61EC2E" w14:textId="77777777" w:rsidR="00FE1237" w:rsidRPr="00FE1237" w:rsidRDefault="00FE1237" w:rsidP="00FE1237">
            <w:pPr>
              <w:rPr>
                <w:sz w:val="12"/>
                <w:szCs w:val="12"/>
              </w:rPr>
            </w:pPr>
            <w:r w:rsidRPr="00FE1237">
              <w:rPr>
                <w:sz w:val="12"/>
                <w:szCs w:val="12"/>
              </w:rPr>
              <w:t> </w:t>
            </w:r>
          </w:p>
        </w:tc>
      </w:tr>
      <w:tr w:rsidR="00FE1237" w:rsidRPr="00FE1237" w14:paraId="570EF2F7" w14:textId="77777777" w:rsidTr="00AF6A06">
        <w:trPr>
          <w:trHeight w:val="323"/>
        </w:trPr>
        <w:tc>
          <w:tcPr>
            <w:tcW w:w="308" w:type="pct"/>
            <w:shd w:val="clear" w:color="auto" w:fill="auto"/>
            <w:noWrap/>
            <w:vAlign w:val="bottom"/>
            <w:hideMark/>
          </w:tcPr>
          <w:p w14:paraId="369D9089" w14:textId="77777777" w:rsidR="00FE1237" w:rsidRPr="00FE1237" w:rsidRDefault="00FE1237" w:rsidP="00FE1237">
            <w:pPr>
              <w:jc w:val="center"/>
              <w:rPr>
                <w:color w:val="000000"/>
                <w:sz w:val="12"/>
                <w:szCs w:val="12"/>
              </w:rPr>
            </w:pPr>
            <w:r w:rsidRPr="00FE1237">
              <w:rPr>
                <w:color w:val="000000"/>
                <w:sz w:val="12"/>
                <w:szCs w:val="12"/>
              </w:rPr>
              <w:t>1.3.2.3.</w:t>
            </w:r>
          </w:p>
        </w:tc>
        <w:tc>
          <w:tcPr>
            <w:tcW w:w="1492" w:type="pct"/>
            <w:shd w:val="clear" w:color="auto" w:fill="auto"/>
            <w:vAlign w:val="bottom"/>
            <w:hideMark/>
          </w:tcPr>
          <w:p w14:paraId="55BEA46C" w14:textId="77777777" w:rsidR="00FE1237" w:rsidRPr="00FE1237" w:rsidRDefault="00FE1237" w:rsidP="00FE1237">
            <w:pPr>
              <w:jc w:val="right"/>
              <w:rPr>
                <w:color w:val="000000"/>
                <w:sz w:val="12"/>
                <w:szCs w:val="12"/>
              </w:rPr>
            </w:pPr>
            <w:r w:rsidRPr="00FE1237">
              <w:rPr>
                <w:color w:val="000000"/>
                <w:sz w:val="12"/>
                <w:szCs w:val="12"/>
              </w:rPr>
              <w:t>Расходы на юридические и информационные услуги</w:t>
            </w:r>
          </w:p>
        </w:tc>
        <w:tc>
          <w:tcPr>
            <w:tcW w:w="529" w:type="pct"/>
            <w:shd w:val="clear" w:color="auto" w:fill="auto"/>
            <w:noWrap/>
            <w:vAlign w:val="center"/>
            <w:hideMark/>
          </w:tcPr>
          <w:p w14:paraId="0DB6961C"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30A95F9A"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6CC56FF5"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000000" w:fill="FFFFFF"/>
            <w:noWrap/>
            <w:vAlign w:val="bottom"/>
            <w:hideMark/>
          </w:tcPr>
          <w:p w14:paraId="6D65021D" w14:textId="77777777" w:rsidR="00FE1237" w:rsidRPr="00FE1237" w:rsidRDefault="00FE1237" w:rsidP="00FE1237">
            <w:pPr>
              <w:rPr>
                <w:sz w:val="12"/>
                <w:szCs w:val="12"/>
              </w:rPr>
            </w:pPr>
            <w:r w:rsidRPr="00FE1237">
              <w:rPr>
                <w:sz w:val="12"/>
                <w:szCs w:val="12"/>
              </w:rPr>
              <w:t> </w:t>
            </w:r>
          </w:p>
        </w:tc>
      </w:tr>
      <w:tr w:rsidR="00FE1237" w:rsidRPr="00FE1237" w14:paraId="7ED51167" w14:textId="77777777" w:rsidTr="00AF6A06">
        <w:trPr>
          <w:trHeight w:val="323"/>
        </w:trPr>
        <w:tc>
          <w:tcPr>
            <w:tcW w:w="308" w:type="pct"/>
            <w:shd w:val="clear" w:color="auto" w:fill="auto"/>
            <w:noWrap/>
            <w:vAlign w:val="bottom"/>
            <w:hideMark/>
          </w:tcPr>
          <w:p w14:paraId="738BE53D" w14:textId="77777777" w:rsidR="00FE1237" w:rsidRPr="00FE1237" w:rsidRDefault="00FE1237" w:rsidP="00FE1237">
            <w:pPr>
              <w:jc w:val="center"/>
              <w:rPr>
                <w:color w:val="000000"/>
                <w:sz w:val="12"/>
                <w:szCs w:val="12"/>
              </w:rPr>
            </w:pPr>
            <w:r w:rsidRPr="00FE1237">
              <w:rPr>
                <w:color w:val="000000"/>
                <w:sz w:val="12"/>
                <w:szCs w:val="12"/>
              </w:rPr>
              <w:t>1.3.2.4.</w:t>
            </w:r>
          </w:p>
        </w:tc>
        <w:tc>
          <w:tcPr>
            <w:tcW w:w="1492" w:type="pct"/>
            <w:shd w:val="clear" w:color="auto" w:fill="auto"/>
            <w:vAlign w:val="bottom"/>
            <w:hideMark/>
          </w:tcPr>
          <w:p w14:paraId="58E64A7F" w14:textId="77777777" w:rsidR="00FE1237" w:rsidRPr="00FE1237" w:rsidRDefault="00FE1237" w:rsidP="00FE1237">
            <w:pPr>
              <w:jc w:val="right"/>
              <w:rPr>
                <w:color w:val="000000"/>
                <w:sz w:val="12"/>
                <w:szCs w:val="12"/>
              </w:rPr>
            </w:pPr>
            <w:r w:rsidRPr="00FE1237">
              <w:rPr>
                <w:color w:val="000000"/>
                <w:sz w:val="12"/>
                <w:szCs w:val="12"/>
              </w:rPr>
              <w:t>Расходы на аудиторские и консультационные услуги</w:t>
            </w:r>
          </w:p>
        </w:tc>
        <w:tc>
          <w:tcPr>
            <w:tcW w:w="529" w:type="pct"/>
            <w:shd w:val="clear" w:color="auto" w:fill="auto"/>
            <w:noWrap/>
            <w:vAlign w:val="center"/>
            <w:hideMark/>
          </w:tcPr>
          <w:p w14:paraId="15C4D55D"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3B3A017D"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3B57F4CC"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38570E8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CA34BE8" w14:textId="77777777" w:rsidTr="00AF6A06">
        <w:trPr>
          <w:trHeight w:val="161"/>
        </w:trPr>
        <w:tc>
          <w:tcPr>
            <w:tcW w:w="308" w:type="pct"/>
            <w:shd w:val="clear" w:color="auto" w:fill="auto"/>
            <w:noWrap/>
            <w:vAlign w:val="bottom"/>
            <w:hideMark/>
          </w:tcPr>
          <w:p w14:paraId="4F099DBE" w14:textId="77777777" w:rsidR="00FE1237" w:rsidRPr="00FE1237" w:rsidRDefault="00FE1237" w:rsidP="00FE1237">
            <w:pPr>
              <w:jc w:val="center"/>
              <w:rPr>
                <w:color w:val="000000"/>
                <w:sz w:val="12"/>
                <w:szCs w:val="12"/>
              </w:rPr>
            </w:pPr>
            <w:r w:rsidRPr="00FE1237">
              <w:rPr>
                <w:color w:val="000000"/>
                <w:sz w:val="12"/>
                <w:szCs w:val="12"/>
              </w:rPr>
              <w:t>1.3.2.5.</w:t>
            </w:r>
          </w:p>
        </w:tc>
        <w:tc>
          <w:tcPr>
            <w:tcW w:w="1492" w:type="pct"/>
            <w:shd w:val="clear" w:color="auto" w:fill="auto"/>
            <w:vAlign w:val="bottom"/>
            <w:hideMark/>
          </w:tcPr>
          <w:p w14:paraId="3EF56FA5" w14:textId="77777777" w:rsidR="00FE1237" w:rsidRPr="00FE1237" w:rsidRDefault="00FE1237" w:rsidP="00FE1237">
            <w:pPr>
              <w:jc w:val="right"/>
              <w:rPr>
                <w:color w:val="000000"/>
                <w:sz w:val="12"/>
                <w:szCs w:val="12"/>
              </w:rPr>
            </w:pPr>
            <w:r w:rsidRPr="00FE1237">
              <w:rPr>
                <w:color w:val="000000"/>
                <w:sz w:val="12"/>
                <w:szCs w:val="12"/>
              </w:rPr>
              <w:t>Транспортные услуги</w:t>
            </w:r>
          </w:p>
        </w:tc>
        <w:tc>
          <w:tcPr>
            <w:tcW w:w="529" w:type="pct"/>
            <w:shd w:val="clear" w:color="auto" w:fill="auto"/>
            <w:noWrap/>
            <w:vAlign w:val="center"/>
            <w:hideMark/>
          </w:tcPr>
          <w:p w14:paraId="68C8DCD0"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7CCC0986"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3A966473"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3698528A"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A785743" w14:textId="77777777" w:rsidTr="00AF6A06">
        <w:trPr>
          <w:trHeight w:val="161"/>
        </w:trPr>
        <w:tc>
          <w:tcPr>
            <w:tcW w:w="308" w:type="pct"/>
            <w:shd w:val="clear" w:color="auto" w:fill="auto"/>
            <w:noWrap/>
            <w:vAlign w:val="bottom"/>
            <w:hideMark/>
          </w:tcPr>
          <w:p w14:paraId="6FA3B99A" w14:textId="77777777" w:rsidR="00FE1237" w:rsidRPr="00FE1237" w:rsidRDefault="00FE1237" w:rsidP="00FE1237">
            <w:pPr>
              <w:jc w:val="center"/>
              <w:rPr>
                <w:color w:val="000000"/>
                <w:sz w:val="12"/>
                <w:szCs w:val="12"/>
              </w:rPr>
            </w:pPr>
            <w:r w:rsidRPr="00FE1237">
              <w:rPr>
                <w:color w:val="000000"/>
                <w:sz w:val="12"/>
                <w:szCs w:val="12"/>
              </w:rPr>
              <w:t>1.3.2.6.</w:t>
            </w:r>
          </w:p>
        </w:tc>
        <w:tc>
          <w:tcPr>
            <w:tcW w:w="1492" w:type="pct"/>
            <w:shd w:val="clear" w:color="auto" w:fill="auto"/>
            <w:vAlign w:val="bottom"/>
            <w:hideMark/>
          </w:tcPr>
          <w:p w14:paraId="77143D3B" w14:textId="77777777" w:rsidR="00FE1237" w:rsidRPr="00FE1237" w:rsidRDefault="00FE1237" w:rsidP="00FE1237">
            <w:pPr>
              <w:jc w:val="right"/>
              <w:rPr>
                <w:color w:val="000000"/>
                <w:sz w:val="12"/>
                <w:szCs w:val="12"/>
              </w:rPr>
            </w:pPr>
            <w:r w:rsidRPr="00FE1237">
              <w:rPr>
                <w:color w:val="000000"/>
                <w:sz w:val="12"/>
                <w:szCs w:val="12"/>
              </w:rPr>
              <w:t>Прочие услуги сторонних организаций</w:t>
            </w:r>
          </w:p>
        </w:tc>
        <w:tc>
          <w:tcPr>
            <w:tcW w:w="529" w:type="pct"/>
            <w:shd w:val="clear" w:color="auto" w:fill="auto"/>
            <w:noWrap/>
            <w:vAlign w:val="center"/>
            <w:hideMark/>
          </w:tcPr>
          <w:p w14:paraId="5E7DFD0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2261452C"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08A768FA"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1972F6F2"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2B0EDB0" w14:textId="77777777" w:rsidTr="00AF6A06">
        <w:trPr>
          <w:trHeight w:val="161"/>
        </w:trPr>
        <w:tc>
          <w:tcPr>
            <w:tcW w:w="308" w:type="pct"/>
            <w:shd w:val="clear" w:color="auto" w:fill="auto"/>
            <w:noWrap/>
            <w:vAlign w:val="bottom"/>
            <w:hideMark/>
          </w:tcPr>
          <w:p w14:paraId="25B88BC5" w14:textId="77777777" w:rsidR="00FE1237" w:rsidRPr="00FE1237" w:rsidRDefault="00FE1237" w:rsidP="00FE1237">
            <w:pPr>
              <w:jc w:val="center"/>
              <w:rPr>
                <w:i/>
                <w:iCs/>
                <w:color w:val="000000"/>
                <w:sz w:val="12"/>
                <w:szCs w:val="12"/>
              </w:rPr>
            </w:pPr>
            <w:r w:rsidRPr="00FE1237">
              <w:rPr>
                <w:i/>
                <w:iCs/>
                <w:color w:val="000000"/>
                <w:sz w:val="12"/>
                <w:szCs w:val="12"/>
              </w:rPr>
              <w:t>1.3.3.</w:t>
            </w:r>
          </w:p>
        </w:tc>
        <w:tc>
          <w:tcPr>
            <w:tcW w:w="1492" w:type="pct"/>
            <w:shd w:val="clear" w:color="auto" w:fill="auto"/>
            <w:vAlign w:val="bottom"/>
            <w:hideMark/>
          </w:tcPr>
          <w:p w14:paraId="33D6C3A8" w14:textId="77777777" w:rsidR="00FE1237" w:rsidRPr="00FE1237" w:rsidRDefault="00FE1237" w:rsidP="00FE1237">
            <w:pPr>
              <w:rPr>
                <w:i/>
                <w:iCs/>
                <w:color w:val="000000"/>
                <w:sz w:val="12"/>
                <w:szCs w:val="12"/>
              </w:rPr>
            </w:pPr>
            <w:r w:rsidRPr="00FE1237">
              <w:rPr>
                <w:i/>
                <w:iCs/>
                <w:color w:val="000000"/>
                <w:sz w:val="12"/>
                <w:szCs w:val="12"/>
              </w:rPr>
              <w:t>Расходы на командировки и представительские</w:t>
            </w:r>
          </w:p>
        </w:tc>
        <w:tc>
          <w:tcPr>
            <w:tcW w:w="529" w:type="pct"/>
            <w:shd w:val="clear" w:color="auto" w:fill="auto"/>
            <w:noWrap/>
            <w:vAlign w:val="center"/>
            <w:hideMark/>
          </w:tcPr>
          <w:p w14:paraId="511CDB9F"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5B224990"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4D6CFB3E"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68EF62DF"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C577A10" w14:textId="77777777" w:rsidTr="00AF6A06">
        <w:trPr>
          <w:trHeight w:val="161"/>
        </w:trPr>
        <w:tc>
          <w:tcPr>
            <w:tcW w:w="308" w:type="pct"/>
            <w:shd w:val="clear" w:color="auto" w:fill="auto"/>
            <w:noWrap/>
            <w:vAlign w:val="bottom"/>
            <w:hideMark/>
          </w:tcPr>
          <w:p w14:paraId="189B4943" w14:textId="77777777" w:rsidR="00FE1237" w:rsidRPr="00FE1237" w:rsidRDefault="00FE1237" w:rsidP="00FE1237">
            <w:pPr>
              <w:jc w:val="center"/>
              <w:rPr>
                <w:i/>
                <w:iCs/>
                <w:color w:val="000000"/>
                <w:sz w:val="12"/>
                <w:szCs w:val="12"/>
              </w:rPr>
            </w:pPr>
            <w:r w:rsidRPr="00FE1237">
              <w:rPr>
                <w:i/>
                <w:iCs/>
                <w:color w:val="000000"/>
                <w:sz w:val="12"/>
                <w:szCs w:val="12"/>
              </w:rPr>
              <w:t>1.3.4.</w:t>
            </w:r>
          </w:p>
        </w:tc>
        <w:tc>
          <w:tcPr>
            <w:tcW w:w="1492" w:type="pct"/>
            <w:shd w:val="clear" w:color="auto" w:fill="auto"/>
            <w:vAlign w:val="bottom"/>
            <w:hideMark/>
          </w:tcPr>
          <w:p w14:paraId="18565E64" w14:textId="77777777" w:rsidR="00FE1237" w:rsidRPr="00FE1237" w:rsidRDefault="00FE1237" w:rsidP="00FE1237">
            <w:pPr>
              <w:rPr>
                <w:i/>
                <w:iCs/>
                <w:color w:val="000000"/>
                <w:sz w:val="12"/>
                <w:szCs w:val="12"/>
              </w:rPr>
            </w:pPr>
            <w:r w:rsidRPr="00FE1237">
              <w:rPr>
                <w:i/>
                <w:iCs/>
                <w:color w:val="000000"/>
                <w:sz w:val="12"/>
                <w:szCs w:val="12"/>
              </w:rPr>
              <w:t>Расходы на подготовку кадров</w:t>
            </w:r>
          </w:p>
        </w:tc>
        <w:tc>
          <w:tcPr>
            <w:tcW w:w="529" w:type="pct"/>
            <w:shd w:val="clear" w:color="auto" w:fill="auto"/>
            <w:noWrap/>
            <w:vAlign w:val="center"/>
            <w:hideMark/>
          </w:tcPr>
          <w:p w14:paraId="446FEE01"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150A87BD"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50061C4D"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15788A1F"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BF07D9B" w14:textId="77777777" w:rsidTr="00AF6A06">
        <w:trPr>
          <w:trHeight w:val="45"/>
        </w:trPr>
        <w:tc>
          <w:tcPr>
            <w:tcW w:w="308" w:type="pct"/>
            <w:shd w:val="clear" w:color="auto" w:fill="auto"/>
            <w:noWrap/>
            <w:vAlign w:val="bottom"/>
            <w:hideMark/>
          </w:tcPr>
          <w:p w14:paraId="52F2977F" w14:textId="77777777" w:rsidR="00FE1237" w:rsidRPr="00FE1237" w:rsidRDefault="00FE1237" w:rsidP="00FE1237">
            <w:pPr>
              <w:jc w:val="center"/>
              <w:rPr>
                <w:i/>
                <w:iCs/>
                <w:color w:val="000000"/>
                <w:sz w:val="12"/>
                <w:szCs w:val="12"/>
              </w:rPr>
            </w:pPr>
            <w:r w:rsidRPr="00FE1237">
              <w:rPr>
                <w:i/>
                <w:iCs/>
                <w:color w:val="000000"/>
                <w:sz w:val="12"/>
                <w:szCs w:val="12"/>
              </w:rPr>
              <w:t>1.3.5.</w:t>
            </w:r>
          </w:p>
        </w:tc>
        <w:tc>
          <w:tcPr>
            <w:tcW w:w="1492" w:type="pct"/>
            <w:shd w:val="clear" w:color="auto" w:fill="auto"/>
            <w:vAlign w:val="bottom"/>
            <w:hideMark/>
          </w:tcPr>
          <w:p w14:paraId="3FAABB41" w14:textId="77777777" w:rsidR="00FE1237" w:rsidRPr="00FE1237" w:rsidRDefault="00FE1237" w:rsidP="00FE1237">
            <w:pPr>
              <w:rPr>
                <w:i/>
                <w:iCs/>
                <w:color w:val="000000"/>
                <w:sz w:val="12"/>
                <w:szCs w:val="12"/>
              </w:rPr>
            </w:pPr>
            <w:r w:rsidRPr="00FE1237">
              <w:rPr>
                <w:i/>
                <w:iCs/>
                <w:color w:val="000000"/>
                <w:sz w:val="12"/>
                <w:szCs w:val="12"/>
              </w:rPr>
              <w:t>Расходы на обеспечение нормальных условий труда и мер по технике безопасности</w:t>
            </w:r>
          </w:p>
        </w:tc>
        <w:tc>
          <w:tcPr>
            <w:tcW w:w="529" w:type="pct"/>
            <w:shd w:val="clear" w:color="auto" w:fill="auto"/>
            <w:noWrap/>
            <w:vAlign w:val="center"/>
            <w:hideMark/>
          </w:tcPr>
          <w:p w14:paraId="13DE7778"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5899FBAD"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265907D2"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408DD350"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869CDE7" w14:textId="77777777" w:rsidTr="00AF6A06">
        <w:trPr>
          <w:trHeight w:val="161"/>
        </w:trPr>
        <w:tc>
          <w:tcPr>
            <w:tcW w:w="308" w:type="pct"/>
            <w:shd w:val="clear" w:color="auto" w:fill="auto"/>
            <w:noWrap/>
            <w:vAlign w:val="bottom"/>
            <w:hideMark/>
          </w:tcPr>
          <w:p w14:paraId="740F591B" w14:textId="77777777" w:rsidR="00FE1237" w:rsidRPr="00FE1237" w:rsidRDefault="00FE1237" w:rsidP="00FE1237">
            <w:pPr>
              <w:jc w:val="center"/>
              <w:rPr>
                <w:i/>
                <w:iCs/>
                <w:color w:val="000000"/>
                <w:sz w:val="12"/>
                <w:szCs w:val="12"/>
              </w:rPr>
            </w:pPr>
            <w:r w:rsidRPr="00FE1237">
              <w:rPr>
                <w:i/>
                <w:iCs/>
                <w:color w:val="000000"/>
                <w:sz w:val="12"/>
                <w:szCs w:val="12"/>
              </w:rPr>
              <w:t>1.3.6.</w:t>
            </w:r>
          </w:p>
        </w:tc>
        <w:tc>
          <w:tcPr>
            <w:tcW w:w="1492" w:type="pct"/>
            <w:shd w:val="clear" w:color="auto" w:fill="auto"/>
            <w:vAlign w:val="bottom"/>
            <w:hideMark/>
          </w:tcPr>
          <w:p w14:paraId="0BDA4AB0" w14:textId="77777777" w:rsidR="00FE1237" w:rsidRPr="00FE1237" w:rsidRDefault="00FE1237" w:rsidP="00FE1237">
            <w:pPr>
              <w:rPr>
                <w:i/>
                <w:iCs/>
                <w:color w:val="000000"/>
                <w:sz w:val="12"/>
                <w:szCs w:val="12"/>
              </w:rPr>
            </w:pPr>
            <w:r w:rsidRPr="00FE1237">
              <w:rPr>
                <w:i/>
                <w:iCs/>
                <w:color w:val="000000"/>
                <w:sz w:val="12"/>
                <w:szCs w:val="12"/>
              </w:rPr>
              <w:t>Электроэнергия на хоз. нужды</w:t>
            </w:r>
          </w:p>
        </w:tc>
        <w:tc>
          <w:tcPr>
            <w:tcW w:w="529" w:type="pct"/>
            <w:shd w:val="clear" w:color="auto" w:fill="auto"/>
            <w:noWrap/>
            <w:vAlign w:val="center"/>
            <w:hideMark/>
          </w:tcPr>
          <w:p w14:paraId="506FE860"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70328BAE"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5E258620"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60975376"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901AA44" w14:textId="77777777" w:rsidTr="00AF6A06">
        <w:trPr>
          <w:trHeight w:val="161"/>
        </w:trPr>
        <w:tc>
          <w:tcPr>
            <w:tcW w:w="308" w:type="pct"/>
            <w:shd w:val="clear" w:color="auto" w:fill="auto"/>
            <w:noWrap/>
            <w:vAlign w:val="bottom"/>
            <w:hideMark/>
          </w:tcPr>
          <w:p w14:paraId="7E0CF04E" w14:textId="77777777" w:rsidR="00FE1237" w:rsidRPr="00FE1237" w:rsidRDefault="00FE1237" w:rsidP="00FE1237">
            <w:pPr>
              <w:jc w:val="center"/>
              <w:rPr>
                <w:i/>
                <w:iCs/>
                <w:color w:val="000000"/>
                <w:sz w:val="12"/>
                <w:szCs w:val="12"/>
              </w:rPr>
            </w:pPr>
            <w:r w:rsidRPr="00FE1237">
              <w:rPr>
                <w:i/>
                <w:iCs/>
                <w:color w:val="000000"/>
                <w:sz w:val="12"/>
                <w:szCs w:val="12"/>
              </w:rPr>
              <w:t>1.3.7.</w:t>
            </w:r>
          </w:p>
        </w:tc>
        <w:tc>
          <w:tcPr>
            <w:tcW w:w="1492" w:type="pct"/>
            <w:shd w:val="clear" w:color="auto" w:fill="auto"/>
            <w:vAlign w:val="bottom"/>
            <w:hideMark/>
          </w:tcPr>
          <w:p w14:paraId="516BD4EC" w14:textId="77777777" w:rsidR="00FE1237" w:rsidRPr="00FE1237" w:rsidRDefault="00FE1237" w:rsidP="00FE1237">
            <w:pPr>
              <w:rPr>
                <w:i/>
                <w:iCs/>
                <w:color w:val="000000"/>
                <w:sz w:val="12"/>
                <w:szCs w:val="12"/>
              </w:rPr>
            </w:pPr>
            <w:r w:rsidRPr="00FE1237">
              <w:rPr>
                <w:i/>
                <w:iCs/>
                <w:color w:val="000000"/>
                <w:sz w:val="12"/>
                <w:szCs w:val="12"/>
              </w:rPr>
              <w:t>Теплоэнергия</w:t>
            </w:r>
          </w:p>
        </w:tc>
        <w:tc>
          <w:tcPr>
            <w:tcW w:w="529" w:type="pct"/>
            <w:shd w:val="clear" w:color="auto" w:fill="auto"/>
            <w:noWrap/>
            <w:vAlign w:val="center"/>
            <w:hideMark/>
          </w:tcPr>
          <w:p w14:paraId="30D453DA"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5CA19E2C"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3F3DDEDE"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439BBF2B"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17C1365" w14:textId="77777777" w:rsidTr="00AF6A06">
        <w:trPr>
          <w:trHeight w:val="45"/>
        </w:trPr>
        <w:tc>
          <w:tcPr>
            <w:tcW w:w="308" w:type="pct"/>
            <w:shd w:val="clear" w:color="auto" w:fill="auto"/>
            <w:noWrap/>
            <w:vAlign w:val="bottom"/>
            <w:hideMark/>
          </w:tcPr>
          <w:p w14:paraId="5FEDBDC8" w14:textId="77777777" w:rsidR="00FE1237" w:rsidRPr="00FE1237" w:rsidRDefault="00FE1237" w:rsidP="00FE1237">
            <w:pPr>
              <w:jc w:val="center"/>
              <w:rPr>
                <w:i/>
                <w:iCs/>
                <w:color w:val="000000"/>
                <w:sz w:val="12"/>
                <w:szCs w:val="12"/>
              </w:rPr>
            </w:pPr>
            <w:r w:rsidRPr="00FE1237">
              <w:rPr>
                <w:i/>
                <w:iCs/>
                <w:color w:val="000000"/>
                <w:sz w:val="12"/>
                <w:szCs w:val="12"/>
              </w:rPr>
              <w:t>1.3.8.</w:t>
            </w:r>
          </w:p>
        </w:tc>
        <w:tc>
          <w:tcPr>
            <w:tcW w:w="1492" w:type="pct"/>
            <w:shd w:val="clear" w:color="auto" w:fill="auto"/>
            <w:vAlign w:val="bottom"/>
            <w:hideMark/>
          </w:tcPr>
          <w:p w14:paraId="3E967BA5" w14:textId="77777777" w:rsidR="00FE1237" w:rsidRPr="00FE1237" w:rsidRDefault="00FE1237" w:rsidP="00FE1237">
            <w:pPr>
              <w:rPr>
                <w:i/>
                <w:iCs/>
                <w:color w:val="000000"/>
                <w:sz w:val="12"/>
                <w:szCs w:val="12"/>
              </w:rPr>
            </w:pPr>
            <w:r w:rsidRPr="00FE1237">
              <w:rPr>
                <w:i/>
                <w:iCs/>
                <w:color w:val="000000"/>
                <w:sz w:val="12"/>
                <w:szCs w:val="12"/>
              </w:rPr>
              <w:t>Расходы на страхование</w:t>
            </w:r>
          </w:p>
        </w:tc>
        <w:tc>
          <w:tcPr>
            <w:tcW w:w="529" w:type="pct"/>
            <w:shd w:val="clear" w:color="auto" w:fill="auto"/>
            <w:noWrap/>
            <w:vAlign w:val="center"/>
            <w:hideMark/>
          </w:tcPr>
          <w:p w14:paraId="2E12488D"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0E761A60" w14:textId="77777777" w:rsidR="00FE1237" w:rsidRPr="00FE1237" w:rsidRDefault="00FE1237" w:rsidP="00FE1237">
            <w:pPr>
              <w:jc w:val="right"/>
              <w:rPr>
                <w:color w:val="000000"/>
                <w:sz w:val="12"/>
                <w:szCs w:val="12"/>
              </w:rPr>
            </w:pPr>
            <w:r w:rsidRPr="00FE1237">
              <w:rPr>
                <w:color w:val="000000"/>
                <w:sz w:val="12"/>
                <w:szCs w:val="12"/>
              </w:rPr>
              <w:t>188,65</w:t>
            </w:r>
          </w:p>
        </w:tc>
        <w:tc>
          <w:tcPr>
            <w:tcW w:w="507" w:type="pct"/>
            <w:shd w:val="clear" w:color="auto" w:fill="auto"/>
            <w:noWrap/>
            <w:vAlign w:val="bottom"/>
            <w:hideMark/>
          </w:tcPr>
          <w:p w14:paraId="63DE7D7C" w14:textId="77777777" w:rsidR="00FE1237" w:rsidRPr="00FE1237" w:rsidRDefault="00FE1237" w:rsidP="00FE1237">
            <w:pPr>
              <w:jc w:val="right"/>
              <w:rPr>
                <w:color w:val="000000"/>
                <w:sz w:val="12"/>
                <w:szCs w:val="12"/>
              </w:rPr>
            </w:pPr>
            <w:r w:rsidRPr="00FE1237">
              <w:rPr>
                <w:color w:val="000000"/>
                <w:sz w:val="12"/>
                <w:szCs w:val="12"/>
              </w:rPr>
              <w:t>188,65</w:t>
            </w:r>
          </w:p>
        </w:tc>
        <w:tc>
          <w:tcPr>
            <w:tcW w:w="1613" w:type="pct"/>
            <w:shd w:val="clear" w:color="auto" w:fill="auto"/>
            <w:vAlign w:val="center"/>
            <w:hideMark/>
          </w:tcPr>
          <w:p w14:paraId="6980E91E"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6C9B87AF" w14:textId="77777777" w:rsidTr="00AF6A06">
        <w:trPr>
          <w:trHeight w:val="32"/>
        </w:trPr>
        <w:tc>
          <w:tcPr>
            <w:tcW w:w="308" w:type="pct"/>
            <w:shd w:val="clear" w:color="auto" w:fill="auto"/>
            <w:noWrap/>
            <w:vAlign w:val="bottom"/>
            <w:hideMark/>
          </w:tcPr>
          <w:p w14:paraId="6000C7F5" w14:textId="77777777" w:rsidR="00FE1237" w:rsidRPr="00FE1237" w:rsidRDefault="00FE1237" w:rsidP="00FE1237">
            <w:pPr>
              <w:jc w:val="center"/>
              <w:rPr>
                <w:i/>
                <w:iCs/>
                <w:color w:val="000000"/>
                <w:sz w:val="12"/>
                <w:szCs w:val="12"/>
              </w:rPr>
            </w:pPr>
            <w:r w:rsidRPr="00FE1237">
              <w:rPr>
                <w:i/>
                <w:iCs/>
                <w:color w:val="000000"/>
                <w:sz w:val="12"/>
                <w:szCs w:val="12"/>
              </w:rPr>
              <w:t>1.3.9.</w:t>
            </w:r>
          </w:p>
        </w:tc>
        <w:tc>
          <w:tcPr>
            <w:tcW w:w="1492" w:type="pct"/>
            <w:shd w:val="clear" w:color="auto" w:fill="auto"/>
            <w:vAlign w:val="bottom"/>
            <w:hideMark/>
          </w:tcPr>
          <w:p w14:paraId="1903D9AC" w14:textId="77777777" w:rsidR="00FE1237" w:rsidRPr="00FE1237" w:rsidRDefault="00FE1237" w:rsidP="00FE1237">
            <w:pPr>
              <w:rPr>
                <w:i/>
                <w:iCs/>
                <w:color w:val="000000"/>
                <w:sz w:val="12"/>
                <w:szCs w:val="12"/>
              </w:rPr>
            </w:pPr>
            <w:r w:rsidRPr="00FE1237">
              <w:rPr>
                <w:i/>
                <w:iCs/>
                <w:color w:val="000000"/>
                <w:sz w:val="12"/>
                <w:szCs w:val="12"/>
              </w:rPr>
              <w:t>Другие прочие расходы</w:t>
            </w:r>
          </w:p>
        </w:tc>
        <w:tc>
          <w:tcPr>
            <w:tcW w:w="529" w:type="pct"/>
            <w:shd w:val="clear" w:color="auto" w:fill="auto"/>
            <w:noWrap/>
            <w:vAlign w:val="center"/>
            <w:hideMark/>
          </w:tcPr>
          <w:p w14:paraId="43C262E4"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1358A2A4" w14:textId="77777777" w:rsidR="00FE1237" w:rsidRPr="00FE1237" w:rsidRDefault="00FE1237" w:rsidP="00FE1237">
            <w:pPr>
              <w:jc w:val="right"/>
              <w:rPr>
                <w:color w:val="000000"/>
                <w:sz w:val="12"/>
                <w:szCs w:val="12"/>
              </w:rPr>
            </w:pPr>
            <w:r w:rsidRPr="00FE1237">
              <w:rPr>
                <w:color w:val="000000"/>
                <w:sz w:val="12"/>
                <w:szCs w:val="12"/>
              </w:rPr>
              <w:t>2 133,00</w:t>
            </w:r>
          </w:p>
        </w:tc>
        <w:tc>
          <w:tcPr>
            <w:tcW w:w="507" w:type="pct"/>
            <w:shd w:val="clear" w:color="auto" w:fill="auto"/>
            <w:noWrap/>
            <w:vAlign w:val="bottom"/>
            <w:hideMark/>
          </w:tcPr>
          <w:p w14:paraId="4A6430F0" w14:textId="77777777" w:rsidR="00FE1237" w:rsidRPr="00FE1237" w:rsidRDefault="00FE1237" w:rsidP="00FE1237">
            <w:pPr>
              <w:jc w:val="right"/>
              <w:rPr>
                <w:color w:val="000000"/>
                <w:sz w:val="12"/>
                <w:szCs w:val="12"/>
              </w:rPr>
            </w:pPr>
            <w:r w:rsidRPr="00FE1237">
              <w:rPr>
                <w:color w:val="000000"/>
                <w:sz w:val="12"/>
                <w:szCs w:val="12"/>
              </w:rPr>
              <w:t>2 133,00</w:t>
            </w:r>
          </w:p>
        </w:tc>
        <w:tc>
          <w:tcPr>
            <w:tcW w:w="1613" w:type="pct"/>
            <w:shd w:val="clear" w:color="auto" w:fill="auto"/>
            <w:vAlign w:val="center"/>
            <w:hideMark/>
          </w:tcPr>
          <w:p w14:paraId="00B64C58"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08465CE5" w14:textId="77777777" w:rsidTr="00AF6A06">
        <w:trPr>
          <w:trHeight w:val="170"/>
        </w:trPr>
        <w:tc>
          <w:tcPr>
            <w:tcW w:w="308" w:type="pct"/>
            <w:shd w:val="clear" w:color="auto" w:fill="auto"/>
            <w:noWrap/>
            <w:vAlign w:val="bottom"/>
            <w:hideMark/>
          </w:tcPr>
          <w:p w14:paraId="25B13BDD" w14:textId="77777777" w:rsidR="00FE1237" w:rsidRPr="00FE1237" w:rsidRDefault="00FE1237" w:rsidP="00FE1237">
            <w:pPr>
              <w:jc w:val="center"/>
              <w:rPr>
                <w:color w:val="000000"/>
                <w:sz w:val="12"/>
                <w:szCs w:val="12"/>
              </w:rPr>
            </w:pPr>
            <w:r w:rsidRPr="00FE1237">
              <w:rPr>
                <w:color w:val="000000"/>
                <w:sz w:val="12"/>
                <w:szCs w:val="12"/>
              </w:rPr>
              <w:t>1.4.</w:t>
            </w:r>
          </w:p>
        </w:tc>
        <w:tc>
          <w:tcPr>
            <w:tcW w:w="1492" w:type="pct"/>
            <w:shd w:val="clear" w:color="auto" w:fill="auto"/>
            <w:vAlign w:val="bottom"/>
            <w:hideMark/>
          </w:tcPr>
          <w:p w14:paraId="1B5252E5" w14:textId="77777777" w:rsidR="00FE1237" w:rsidRPr="00FE1237" w:rsidRDefault="00FE1237" w:rsidP="00FE1237">
            <w:pPr>
              <w:rPr>
                <w:color w:val="000000"/>
                <w:sz w:val="12"/>
                <w:szCs w:val="12"/>
              </w:rPr>
            </w:pPr>
            <w:r w:rsidRPr="00FE1237">
              <w:rPr>
                <w:color w:val="000000"/>
                <w:sz w:val="12"/>
                <w:szCs w:val="12"/>
              </w:rPr>
              <w:t>Подконтрольные расходы из прибыли</w:t>
            </w:r>
          </w:p>
        </w:tc>
        <w:tc>
          <w:tcPr>
            <w:tcW w:w="529" w:type="pct"/>
            <w:shd w:val="clear" w:color="auto" w:fill="auto"/>
            <w:noWrap/>
            <w:vAlign w:val="center"/>
            <w:hideMark/>
          </w:tcPr>
          <w:p w14:paraId="4042EB37"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62467685"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443DA87A"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0C753A33"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C29D750" w14:textId="77777777" w:rsidTr="00AF6A06">
        <w:trPr>
          <w:trHeight w:val="32"/>
        </w:trPr>
        <w:tc>
          <w:tcPr>
            <w:tcW w:w="1800" w:type="pct"/>
            <w:gridSpan w:val="2"/>
            <w:shd w:val="clear" w:color="auto" w:fill="auto"/>
            <w:vAlign w:val="bottom"/>
            <w:hideMark/>
          </w:tcPr>
          <w:p w14:paraId="0E6670AC" w14:textId="77777777" w:rsidR="00FE1237" w:rsidRPr="00FE1237" w:rsidRDefault="00FE1237" w:rsidP="00FE1237">
            <w:pPr>
              <w:rPr>
                <w:b/>
                <w:bCs/>
                <w:sz w:val="12"/>
                <w:szCs w:val="12"/>
              </w:rPr>
            </w:pPr>
            <w:r w:rsidRPr="00FE1237">
              <w:rPr>
                <w:b/>
                <w:bCs/>
                <w:sz w:val="12"/>
                <w:szCs w:val="12"/>
              </w:rPr>
              <w:t>1.5. ВСЕГО подконтрольные расходы</w:t>
            </w:r>
          </w:p>
        </w:tc>
        <w:tc>
          <w:tcPr>
            <w:tcW w:w="529" w:type="pct"/>
            <w:shd w:val="clear" w:color="auto" w:fill="auto"/>
            <w:noWrap/>
            <w:vAlign w:val="center"/>
            <w:hideMark/>
          </w:tcPr>
          <w:p w14:paraId="0AFD21CC"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2C064223" w14:textId="77777777" w:rsidR="00FE1237" w:rsidRPr="00FE1237" w:rsidRDefault="00FE1237" w:rsidP="00FE1237">
            <w:pPr>
              <w:jc w:val="right"/>
              <w:rPr>
                <w:b/>
                <w:bCs/>
                <w:color w:val="000000"/>
                <w:sz w:val="12"/>
                <w:szCs w:val="12"/>
              </w:rPr>
            </w:pPr>
            <w:r w:rsidRPr="00FE1237">
              <w:rPr>
                <w:b/>
                <w:bCs/>
                <w:color w:val="000000"/>
                <w:sz w:val="12"/>
                <w:szCs w:val="12"/>
              </w:rPr>
              <w:t>36 434,04</w:t>
            </w:r>
          </w:p>
        </w:tc>
        <w:tc>
          <w:tcPr>
            <w:tcW w:w="507" w:type="pct"/>
            <w:shd w:val="clear" w:color="auto" w:fill="auto"/>
            <w:noWrap/>
            <w:vAlign w:val="bottom"/>
            <w:hideMark/>
          </w:tcPr>
          <w:p w14:paraId="072406F2" w14:textId="77777777" w:rsidR="00FE1237" w:rsidRPr="00FE1237" w:rsidRDefault="00FE1237" w:rsidP="00FE1237">
            <w:pPr>
              <w:jc w:val="right"/>
              <w:rPr>
                <w:b/>
                <w:bCs/>
                <w:color w:val="000000"/>
                <w:sz w:val="12"/>
                <w:szCs w:val="12"/>
              </w:rPr>
            </w:pPr>
            <w:r w:rsidRPr="00FE1237">
              <w:rPr>
                <w:b/>
                <w:bCs/>
                <w:color w:val="000000"/>
                <w:sz w:val="12"/>
                <w:szCs w:val="12"/>
              </w:rPr>
              <w:t>36 434,84</w:t>
            </w:r>
          </w:p>
        </w:tc>
        <w:tc>
          <w:tcPr>
            <w:tcW w:w="1613" w:type="pct"/>
            <w:shd w:val="clear" w:color="auto" w:fill="auto"/>
            <w:vAlign w:val="center"/>
            <w:hideMark/>
          </w:tcPr>
          <w:p w14:paraId="0C2B174F"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Методическими указаниями 98-э </w:t>
            </w:r>
          </w:p>
        </w:tc>
      </w:tr>
      <w:tr w:rsidR="00FE1237" w:rsidRPr="00FE1237" w14:paraId="5D9C3082" w14:textId="77777777" w:rsidTr="00AF6A06">
        <w:trPr>
          <w:trHeight w:val="170"/>
        </w:trPr>
        <w:tc>
          <w:tcPr>
            <w:tcW w:w="5000" w:type="pct"/>
            <w:gridSpan w:val="6"/>
            <w:shd w:val="clear" w:color="auto" w:fill="auto"/>
            <w:noWrap/>
            <w:vAlign w:val="bottom"/>
            <w:hideMark/>
          </w:tcPr>
          <w:p w14:paraId="1C35F8F3" w14:textId="77777777" w:rsidR="00FE1237" w:rsidRPr="00FE1237" w:rsidRDefault="00FE1237" w:rsidP="00FE1237">
            <w:pPr>
              <w:rPr>
                <w:b/>
                <w:bCs/>
                <w:color w:val="000000"/>
                <w:sz w:val="12"/>
                <w:szCs w:val="12"/>
              </w:rPr>
            </w:pPr>
            <w:r w:rsidRPr="00FE1237">
              <w:rPr>
                <w:b/>
                <w:bCs/>
                <w:color w:val="000000"/>
                <w:sz w:val="12"/>
                <w:szCs w:val="12"/>
              </w:rPr>
              <w:t>2. Расчёт неподконтрольных расходов</w:t>
            </w:r>
          </w:p>
        </w:tc>
      </w:tr>
      <w:tr w:rsidR="00FE1237" w:rsidRPr="00FE1237" w14:paraId="7F8DDCB1" w14:textId="77777777" w:rsidTr="00AF6A06">
        <w:trPr>
          <w:trHeight w:val="161"/>
        </w:trPr>
        <w:tc>
          <w:tcPr>
            <w:tcW w:w="308" w:type="pct"/>
            <w:shd w:val="clear" w:color="auto" w:fill="auto"/>
            <w:noWrap/>
            <w:vAlign w:val="bottom"/>
            <w:hideMark/>
          </w:tcPr>
          <w:p w14:paraId="4BFDC7D6" w14:textId="77777777" w:rsidR="00FE1237" w:rsidRPr="00FE1237" w:rsidRDefault="00FE1237" w:rsidP="00FE1237">
            <w:pPr>
              <w:jc w:val="right"/>
              <w:rPr>
                <w:color w:val="000000"/>
                <w:sz w:val="12"/>
                <w:szCs w:val="12"/>
              </w:rPr>
            </w:pPr>
            <w:r w:rsidRPr="00FE1237">
              <w:rPr>
                <w:color w:val="000000"/>
                <w:sz w:val="12"/>
                <w:szCs w:val="12"/>
              </w:rPr>
              <w:t>2.1.</w:t>
            </w:r>
          </w:p>
        </w:tc>
        <w:tc>
          <w:tcPr>
            <w:tcW w:w="1492" w:type="pct"/>
            <w:shd w:val="clear" w:color="auto" w:fill="auto"/>
            <w:vAlign w:val="bottom"/>
            <w:hideMark/>
          </w:tcPr>
          <w:p w14:paraId="61E84A10" w14:textId="77777777" w:rsidR="00FE1237" w:rsidRPr="00FE1237" w:rsidRDefault="00FE1237" w:rsidP="00FE1237">
            <w:pPr>
              <w:rPr>
                <w:color w:val="000000"/>
                <w:sz w:val="12"/>
                <w:szCs w:val="12"/>
              </w:rPr>
            </w:pPr>
            <w:r w:rsidRPr="00FE1237">
              <w:rPr>
                <w:color w:val="000000"/>
                <w:sz w:val="12"/>
                <w:szCs w:val="12"/>
              </w:rPr>
              <w:t>Оплата услуг ОАО "ФСК ЕЭС"</w:t>
            </w:r>
          </w:p>
        </w:tc>
        <w:tc>
          <w:tcPr>
            <w:tcW w:w="529" w:type="pct"/>
            <w:shd w:val="clear" w:color="auto" w:fill="auto"/>
            <w:noWrap/>
            <w:vAlign w:val="center"/>
            <w:hideMark/>
          </w:tcPr>
          <w:p w14:paraId="276E222E"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4721F46F"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7CAB293A"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bottom"/>
            <w:hideMark/>
          </w:tcPr>
          <w:p w14:paraId="4D598D4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C0FF873" w14:textId="77777777" w:rsidTr="00AF6A06">
        <w:trPr>
          <w:trHeight w:val="161"/>
        </w:trPr>
        <w:tc>
          <w:tcPr>
            <w:tcW w:w="308" w:type="pct"/>
            <w:shd w:val="clear" w:color="auto" w:fill="auto"/>
            <w:noWrap/>
            <w:vAlign w:val="bottom"/>
            <w:hideMark/>
          </w:tcPr>
          <w:p w14:paraId="005874D5" w14:textId="77777777" w:rsidR="00FE1237" w:rsidRPr="00FE1237" w:rsidRDefault="00FE1237" w:rsidP="00FE1237">
            <w:pPr>
              <w:jc w:val="right"/>
              <w:rPr>
                <w:color w:val="000000"/>
                <w:sz w:val="12"/>
                <w:szCs w:val="12"/>
              </w:rPr>
            </w:pPr>
            <w:r w:rsidRPr="00FE1237">
              <w:rPr>
                <w:color w:val="000000"/>
                <w:sz w:val="12"/>
                <w:szCs w:val="12"/>
              </w:rPr>
              <w:t>2.2.</w:t>
            </w:r>
          </w:p>
        </w:tc>
        <w:tc>
          <w:tcPr>
            <w:tcW w:w="1492" w:type="pct"/>
            <w:shd w:val="clear" w:color="auto" w:fill="auto"/>
            <w:vAlign w:val="bottom"/>
            <w:hideMark/>
          </w:tcPr>
          <w:p w14:paraId="5C86ACAD" w14:textId="77777777" w:rsidR="00FE1237" w:rsidRPr="00FE1237" w:rsidRDefault="00FE1237" w:rsidP="00FE1237">
            <w:pPr>
              <w:rPr>
                <w:color w:val="000000"/>
                <w:sz w:val="12"/>
                <w:szCs w:val="12"/>
              </w:rPr>
            </w:pPr>
            <w:r w:rsidRPr="00FE1237">
              <w:rPr>
                <w:color w:val="000000"/>
                <w:sz w:val="12"/>
                <w:szCs w:val="12"/>
              </w:rPr>
              <w:t>Электроэнергия на хоз. нужды</w:t>
            </w:r>
          </w:p>
        </w:tc>
        <w:tc>
          <w:tcPr>
            <w:tcW w:w="529" w:type="pct"/>
            <w:shd w:val="clear" w:color="auto" w:fill="auto"/>
            <w:noWrap/>
            <w:vAlign w:val="center"/>
            <w:hideMark/>
          </w:tcPr>
          <w:p w14:paraId="359B4383"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2079D893"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7D764D06"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noWrap/>
            <w:vAlign w:val="bottom"/>
            <w:hideMark/>
          </w:tcPr>
          <w:p w14:paraId="3E75E64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E2B4A62" w14:textId="77777777" w:rsidTr="00AF6A06">
        <w:trPr>
          <w:trHeight w:val="161"/>
        </w:trPr>
        <w:tc>
          <w:tcPr>
            <w:tcW w:w="308" w:type="pct"/>
            <w:shd w:val="clear" w:color="auto" w:fill="auto"/>
            <w:noWrap/>
            <w:vAlign w:val="bottom"/>
            <w:hideMark/>
          </w:tcPr>
          <w:p w14:paraId="1BBB38A2" w14:textId="77777777" w:rsidR="00FE1237" w:rsidRPr="00FE1237" w:rsidRDefault="00FE1237" w:rsidP="00FE1237">
            <w:pPr>
              <w:jc w:val="right"/>
              <w:rPr>
                <w:color w:val="000000"/>
                <w:sz w:val="12"/>
                <w:szCs w:val="12"/>
              </w:rPr>
            </w:pPr>
            <w:r w:rsidRPr="00FE1237">
              <w:rPr>
                <w:color w:val="000000"/>
                <w:sz w:val="12"/>
                <w:szCs w:val="12"/>
              </w:rPr>
              <w:t>2.3.</w:t>
            </w:r>
          </w:p>
        </w:tc>
        <w:tc>
          <w:tcPr>
            <w:tcW w:w="1492" w:type="pct"/>
            <w:shd w:val="clear" w:color="auto" w:fill="auto"/>
            <w:vAlign w:val="bottom"/>
            <w:hideMark/>
          </w:tcPr>
          <w:p w14:paraId="7878650E" w14:textId="77777777" w:rsidR="00FE1237" w:rsidRPr="00FE1237" w:rsidRDefault="00FE1237" w:rsidP="00FE1237">
            <w:pPr>
              <w:rPr>
                <w:color w:val="000000"/>
                <w:sz w:val="12"/>
                <w:szCs w:val="12"/>
              </w:rPr>
            </w:pPr>
            <w:r w:rsidRPr="00FE1237">
              <w:rPr>
                <w:color w:val="000000"/>
                <w:sz w:val="12"/>
                <w:szCs w:val="12"/>
              </w:rPr>
              <w:t>Теплоэнергия</w:t>
            </w:r>
          </w:p>
        </w:tc>
        <w:tc>
          <w:tcPr>
            <w:tcW w:w="529" w:type="pct"/>
            <w:shd w:val="clear" w:color="auto" w:fill="auto"/>
            <w:noWrap/>
            <w:vAlign w:val="center"/>
            <w:hideMark/>
          </w:tcPr>
          <w:p w14:paraId="3DC9D1DB"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02849D7F"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349AC9EF"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bottom"/>
            <w:hideMark/>
          </w:tcPr>
          <w:p w14:paraId="3141A38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5AEA27C" w14:textId="77777777" w:rsidTr="00AF6A06">
        <w:trPr>
          <w:trHeight w:val="32"/>
        </w:trPr>
        <w:tc>
          <w:tcPr>
            <w:tcW w:w="308" w:type="pct"/>
            <w:shd w:val="clear" w:color="auto" w:fill="auto"/>
            <w:noWrap/>
            <w:vAlign w:val="bottom"/>
            <w:hideMark/>
          </w:tcPr>
          <w:p w14:paraId="1DD1715D" w14:textId="77777777" w:rsidR="00FE1237" w:rsidRPr="00FE1237" w:rsidRDefault="00FE1237" w:rsidP="00FE1237">
            <w:pPr>
              <w:jc w:val="right"/>
              <w:rPr>
                <w:color w:val="000000"/>
                <w:sz w:val="12"/>
                <w:szCs w:val="12"/>
              </w:rPr>
            </w:pPr>
            <w:r w:rsidRPr="00FE1237">
              <w:rPr>
                <w:color w:val="000000"/>
                <w:sz w:val="12"/>
                <w:szCs w:val="12"/>
              </w:rPr>
              <w:t>2.4.</w:t>
            </w:r>
          </w:p>
        </w:tc>
        <w:tc>
          <w:tcPr>
            <w:tcW w:w="1492" w:type="pct"/>
            <w:shd w:val="clear" w:color="auto" w:fill="auto"/>
            <w:vAlign w:val="bottom"/>
            <w:hideMark/>
          </w:tcPr>
          <w:p w14:paraId="06F6B582" w14:textId="77777777" w:rsidR="00FE1237" w:rsidRPr="00FE1237" w:rsidRDefault="00FE1237" w:rsidP="00FE1237">
            <w:pPr>
              <w:rPr>
                <w:color w:val="000000"/>
                <w:sz w:val="12"/>
                <w:szCs w:val="12"/>
              </w:rPr>
            </w:pPr>
            <w:r w:rsidRPr="00FE1237">
              <w:rPr>
                <w:color w:val="000000"/>
                <w:sz w:val="12"/>
                <w:szCs w:val="12"/>
              </w:rPr>
              <w:t>Плата за аренду имущества и лизинг</w:t>
            </w:r>
          </w:p>
        </w:tc>
        <w:tc>
          <w:tcPr>
            <w:tcW w:w="529" w:type="pct"/>
            <w:shd w:val="clear" w:color="auto" w:fill="auto"/>
            <w:noWrap/>
            <w:vAlign w:val="center"/>
            <w:hideMark/>
          </w:tcPr>
          <w:p w14:paraId="419E02F6"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65E45CD3" w14:textId="77777777" w:rsidR="00FE1237" w:rsidRPr="00FE1237" w:rsidRDefault="00FE1237" w:rsidP="00FE1237">
            <w:pPr>
              <w:jc w:val="right"/>
              <w:rPr>
                <w:color w:val="000000"/>
                <w:sz w:val="12"/>
                <w:szCs w:val="12"/>
              </w:rPr>
            </w:pPr>
            <w:r w:rsidRPr="00FE1237">
              <w:rPr>
                <w:color w:val="000000"/>
                <w:sz w:val="12"/>
                <w:szCs w:val="12"/>
              </w:rPr>
              <w:t>25 873,94</w:t>
            </w:r>
          </w:p>
        </w:tc>
        <w:tc>
          <w:tcPr>
            <w:tcW w:w="507" w:type="pct"/>
            <w:shd w:val="clear" w:color="auto" w:fill="auto"/>
            <w:noWrap/>
            <w:vAlign w:val="bottom"/>
            <w:hideMark/>
          </w:tcPr>
          <w:p w14:paraId="04C9F31B" w14:textId="77777777" w:rsidR="00FE1237" w:rsidRPr="00FE1237" w:rsidRDefault="00FE1237" w:rsidP="00FE1237">
            <w:pPr>
              <w:jc w:val="right"/>
              <w:rPr>
                <w:color w:val="000000"/>
                <w:sz w:val="12"/>
                <w:szCs w:val="12"/>
              </w:rPr>
            </w:pPr>
            <w:r w:rsidRPr="00FE1237">
              <w:rPr>
                <w:color w:val="000000"/>
                <w:sz w:val="12"/>
                <w:szCs w:val="12"/>
              </w:rPr>
              <w:t>25 811,17</w:t>
            </w:r>
          </w:p>
        </w:tc>
        <w:tc>
          <w:tcPr>
            <w:tcW w:w="1613" w:type="pct"/>
            <w:shd w:val="clear" w:color="auto" w:fill="auto"/>
            <w:vAlign w:val="bottom"/>
            <w:hideMark/>
          </w:tcPr>
          <w:p w14:paraId="52800E3A" w14:textId="77777777" w:rsidR="00FE1237" w:rsidRPr="00FE1237" w:rsidRDefault="00FE1237" w:rsidP="00FE1237">
            <w:pPr>
              <w:rPr>
                <w:color w:val="000000"/>
                <w:sz w:val="12"/>
                <w:szCs w:val="12"/>
              </w:rPr>
            </w:pPr>
            <w:r w:rsidRPr="00FE1237">
              <w:rPr>
                <w:color w:val="000000"/>
                <w:sz w:val="12"/>
                <w:szCs w:val="12"/>
              </w:rPr>
              <w:t>На основании подпункта 5) пункта 28 Основ ценообразования, тома 3.3, 3.4.</w:t>
            </w:r>
          </w:p>
        </w:tc>
      </w:tr>
      <w:tr w:rsidR="00FE1237" w:rsidRPr="00FE1237" w14:paraId="77BA0341" w14:textId="77777777" w:rsidTr="00AF6A06">
        <w:trPr>
          <w:trHeight w:val="161"/>
        </w:trPr>
        <w:tc>
          <w:tcPr>
            <w:tcW w:w="308" w:type="pct"/>
            <w:shd w:val="clear" w:color="auto" w:fill="auto"/>
            <w:noWrap/>
            <w:vAlign w:val="bottom"/>
            <w:hideMark/>
          </w:tcPr>
          <w:p w14:paraId="679C3999" w14:textId="77777777" w:rsidR="00FE1237" w:rsidRPr="00FE1237" w:rsidRDefault="00FE1237" w:rsidP="00FE1237">
            <w:pPr>
              <w:jc w:val="right"/>
              <w:rPr>
                <w:color w:val="000000"/>
                <w:sz w:val="12"/>
                <w:szCs w:val="12"/>
              </w:rPr>
            </w:pPr>
            <w:r w:rsidRPr="00FE1237">
              <w:rPr>
                <w:color w:val="000000"/>
                <w:sz w:val="12"/>
                <w:szCs w:val="12"/>
              </w:rPr>
              <w:t>2.5.</w:t>
            </w:r>
          </w:p>
        </w:tc>
        <w:tc>
          <w:tcPr>
            <w:tcW w:w="1492" w:type="pct"/>
            <w:shd w:val="clear" w:color="auto" w:fill="auto"/>
            <w:vAlign w:val="bottom"/>
            <w:hideMark/>
          </w:tcPr>
          <w:p w14:paraId="6F5A9884" w14:textId="77777777" w:rsidR="00FE1237" w:rsidRPr="00FE1237" w:rsidRDefault="00FE1237" w:rsidP="00FE1237">
            <w:pPr>
              <w:rPr>
                <w:color w:val="000000"/>
                <w:sz w:val="12"/>
                <w:szCs w:val="12"/>
              </w:rPr>
            </w:pPr>
            <w:r w:rsidRPr="00FE1237">
              <w:rPr>
                <w:color w:val="000000"/>
                <w:sz w:val="12"/>
                <w:szCs w:val="12"/>
              </w:rPr>
              <w:t>Налоги - всего, в том числе:</w:t>
            </w:r>
          </w:p>
        </w:tc>
        <w:tc>
          <w:tcPr>
            <w:tcW w:w="529" w:type="pct"/>
            <w:shd w:val="clear" w:color="auto" w:fill="auto"/>
            <w:noWrap/>
            <w:vAlign w:val="center"/>
            <w:hideMark/>
          </w:tcPr>
          <w:p w14:paraId="0199FC6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0B7516BF"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25F6659F"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noWrap/>
            <w:vAlign w:val="bottom"/>
            <w:hideMark/>
          </w:tcPr>
          <w:p w14:paraId="78A547A2"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C469C65" w14:textId="77777777" w:rsidTr="00AF6A06">
        <w:trPr>
          <w:trHeight w:val="161"/>
        </w:trPr>
        <w:tc>
          <w:tcPr>
            <w:tcW w:w="308" w:type="pct"/>
            <w:shd w:val="clear" w:color="auto" w:fill="auto"/>
            <w:noWrap/>
            <w:vAlign w:val="bottom"/>
            <w:hideMark/>
          </w:tcPr>
          <w:p w14:paraId="361BBE57" w14:textId="77777777" w:rsidR="00FE1237" w:rsidRPr="00FE1237" w:rsidRDefault="00FE1237" w:rsidP="00FE1237">
            <w:pPr>
              <w:jc w:val="center"/>
              <w:rPr>
                <w:i/>
                <w:iCs/>
                <w:color w:val="000000"/>
                <w:sz w:val="12"/>
                <w:szCs w:val="12"/>
              </w:rPr>
            </w:pPr>
            <w:r w:rsidRPr="00FE1237">
              <w:rPr>
                <w:i/>
                <w:iCs/>
                <w:color w:val="000000"/>
                <w:sz w:val="12"/>
                <w:szCs w:val="12"/>
              </w:rPr>
              <w:t>2.5.1.</w:t>
            </w:r>
          </w:p>
        </w:tc>
        <w:tc>
          <w:tcPr>
            <w:tcW w:w="1492" w:type="pct"/>
            <w:shd w:val="clear" w:color="auto" w:fill="auto"/>
            <w:vAlign w:val="bottom"/>
            <w:hideMark/>
          </w:tcPr>
          <w:p w14:paraId="6161CE78" w14:textId="77777777" w:rsidR="00FE1237" w:rsidRPr="00FE1237" w:rsidRDefault="00FE1237" w:rsidP="00FE1237">
            <w:pPr>
              <w:rPr>
                <w:i/>
                <w:iCs/>
                <w:color w:val="000000"/>
                <w:sz w:val="12"/>
                <w:szCs w:val="12"/>
              </w:rPr>
            </w:pPr>
            <w:r w:rsidRPr="00FE1237">
              <w:rPr>
                <w:i/>
                <w:iCs/>
                <w:color w:val="000000"/>
                <w:sz w:val="12"/>
                <w:szCs w:val="12"/>
              </w:rPr>
              <w:t>Плата за землю</w:t>
            </w:r>
          </w:p>
        </w:tc>
        <w:tc>
          <w:tcPr>
            <w:tcW w:w="529" w:type="pct"/>
            <w:shd w:val="clear" w:color="auto" w:fill="auto"/>
            <w:noWrap/>
            <w:vAlign w:val="center"/>
            <w:hideMark/>
          </w:tcPr>
          <w:p w14:paraId="003ABAA6"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681718BE"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591D11D5"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bottom"/>
            <w:hideMark/>
          </w:tcPr>
          <w:p w14:paraId="4B41F451"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0173614" w14:textId="77777777" w:rsidTr="00AF6A06">
        <w:trPr>
          <w:trHeight w:val="161"/>
        </w:trPr>
        <w:tc>
          <w:tcPr>
            <w:tcW w:w="308" w:type="pct"/>
            <w:shd w:val="clear" w:color="auto" w:fill="auto"/>
            <w:noWrap/>
            <w:vAlign w:val="bottom"/>
            <w:hideMark/>
          </w:tcPr>
          <w:p w14:paraId="7BEAA7C7" w14:textId="77777777" w:rsidR="00FE1237" w:rsidRPr="00FE1237" w:rsidRDefault="00FE1237" w:rsidP="00FE1237">
            <w:pPr>
              <w:jc w:val="center"/>
              <w:rPr>
                <w:i/>
                <w:iCs/>
                <w:color w:val="000000"/>
                <w:sz w:val="12"/>
                <w:szCs w:val="12"/>
              </w:rPr>
            </w:pPr>
            <w:r w:rsidRPr="00FE1237">
              <w:rPr>
                <w:i/>
                <w:iCs/>
                <w:color w:val="000000"/>
                <w:sz w:val="12"/>
                <w:szCs w:val="12"/>
              </w:rPr>
              <w:t>2.5.2.</w:t>
            </w:r>
          </w:p>
        </w:tc>
        <w:tc>
          <w:tcPr>
            <w:tcW w:w="1492" w:type="pct"/>
            <w:shd w:val="clear" w:color="auto" w:fill="auto"/>
            <w:vAlign w:val="bottom"/>
            <w:hideMark/>
          </w:tcPr>
          <w:p w14:paraId="74337C5E" w14:textId="77777777" w:rsidR="00FE1237" w:rsidRPr="00FE1237" w:rsidRDefault="00FE1237" w:rsidP="00FE1237">
            <w:pPr>
              <w:rPr>
                <w:i/>
                <w:iCs/>
                <w:color w:val="000000"/>
                <w:sz w:val="12"/>
                <w:szCs w:val="12"/>
              </w:rPr>
            </w:pPr>
            <w:r w:rsidRPr="00FE1237">
              <w:rPr>
                <w:i/>
                <w:iCs/>
                <w:color w:val="000000"/>
                <w:sz w:val="12"/>
                <w:szCs w:val="12"/>
              </w:rPr>
              <w:t>Налог на имущество</w:t>
            </w:r>
          </w:p>
        </w:tc>
        <w:tc>
          <w:tcPr>
            <w:tcW w:w="529" w:type="pct"/>
            <w:shd w:val="clear" w:color="auto" w:fill="auto"/>
            <w:noWrap/>
            <w:vAlign w:val="center"/>
            <w:hideMark/>
          </w:tcPr>
          <w:p w14:paraId="763724BF"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3C89A44E"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077113FD"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bottom"/>
            <w:hideMark/>
          </w:tcPr>
          <w:p w14:paraId="1818879C"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76046D0" w14:textId="77777777" w:rsidTr="00AF6A06">
        <w:trPr>
          <w:trHeight w:val="161"/>
        </w:trPr>
        <w:tc>
          <w:tcPr>
            <w:tcW w:w="308" w:type="pct"/>
            <w:shd w:val="clear" w:color="auto" w:fill="auto"/>
            <w:noWrap/>
            <w:vAlign w:val="bottom"/>
            <w:hideMark/>
          </w:tcPr>
          <w:p w14:paraId="15825EE8" w14:textId="77777777" w:rsidR="00FE1237" w:rsidRPr="00FE1237" w:rsidRDefault="00FE1237" w:rsidP="00FE1237">
            <w:pPr>
              <w:jc w:val="center"/>
              <w:outlineLvl w:val="0"/>
              <w:rPr>
                <w:i/>
                <w:iCs/>
                <w:color w:val="000000"/>
                <w:sz w:val="12"/>
                <w:szCs w:val="12"/>
              </w:rPr>
            </w:pPr>
            <w:r w:rsidRPr="00FE1237">
              <w:rPr>
                <w:i/>
                <w:iCs/>
                <w:color w:val="000000"/>
                <w:sz w:val="12"/>
                <w:szCs w:val="12"/>
              </w:rPr>
              <w:t>2.5.2.1.</w:t>
            </w:r>
          </w:p>
        </w:tc>
        <w:tc>
          <w:tcPr>
            <w:tcW w:w="1492" w:type="pct"/>
            <w:shd w:val="clear" w:color="auto" w:fill="auto"/>
            <w:vAlign w:val="bottom"/>
            <w:hideMark/>
          </w:tcPr>
          <w:p w14:paraId="457FA241"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529" w:type="pct"/>
            <w:shd w:val="clear" w:color="auto" w:fill="auto"/>
            <w:noWrap/>
            <w:vAlign w:val="center"/>
            <w:hideMark/>
          </w:tcPr>
          <w:p w14:paraId="4C80730B"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76CA560B"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4B53D729"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6A7220C6"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4DFC0BA8" w14:textId="77777777" w:rsidTr="00AF6A06">
        <w:trPr>
          <w:trHeight w:val="161"/>
        </w:trPr>
        <w:tc>
          <w:tcPr>
            <w:tcW w:w="308" w:type="pct"/>
            <w:shd w:val="clear" w:color="auto" w:fill="auto"/>
            <w:noWrap/>
            <w:vAlign w:val="bottom"/>
            <w:hideMark/>
          </w:tcPr>
          <w:p w14:paraId="03896F36" w14:textId="77777777" w:rsidR="00FE1237" w:rsidRPr="00FE1237" w:rsidRDefault="00FE1237" w:rsidP="00FE1237">
            <w:pPr>
              <w:jc w:val="center"/>
              <w:outlineLvl w:val="0"/>
              <w:rPr>
                <w:i/>
                <w:iCs/>
                <w:color w:val="000000"/>
                <w:sz w:val="12"/>
                <w:szCs w:val="12"/>
              </w:rPr>
            </w:pPr>
            <w:r w:rsidRPr="00FE1237">
              <w:rPr>
                <w:i/>
                <w:iCs/>
                <w:color w:val="000000"/>
                <w:sz w:val="12"/>
                <w:szCs w:val="12"/>
              </w:rPr>
              <w:t>2.5.2.2.</w:t>
            </w:r>
          </w:p>
        </w:tc>
        <w:tc>
          <w:tcPr>
            <w:tcW w:w="1492" w:type="pct"/>
            <w:shd w:val="clear" w:color="auto" w:fill="auto"/>
            <w:vAlign w:val="bottom"/>
            <w:hideMark/>
          </w:tcPr>
          <w:p w14:paraId="4A7C0F55"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529" w:type="pct"/>
            <w:shd w:val="clear" w:color="auto" w:fill="auto"/>
            <w:noWrap/>
            <w:vAlign w:val="center"/>
            <w:hideMark/>
          </w:tcPr>
          <w:p w14:paraId="146509DF"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03386943"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262ADA20"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54FECC9A"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70A9E4F8" w14:textId="77777777" w:rsidTr="00AF6A06">
        <w:trPr>
          <w:trHeight w:val="161"/>
        </w:trPr>
        <w:tc>
          <w:tcPr>
            <w:tcW w:w="308" w:type="pct"/>
            <w:shd w:val="clear" w:color="auto" w:fill="auto"/>
            <w:noWrap/>
            <w:vAlign w:val="bottom"/>
            <w:hideMark/>
          </w:tcPr>
          <w:p w14:paraId="59581275" w14:textId="77777777" w:rsidR="00FE1237" w:rsidRPr="00FE1237" w:rsidRDefault="00FE1237" w:rsidP="00FE1237">
            <w:pPr>
              <w:jc w:val="center"/>
              <w:outlineLvl w:val="0"/>
              <w:rPr>
                <w:i/>
                <w:iCs/>
                <w:color w:val="000000"/>
                <w:sz w:val="12"/>
                <w:szCs w:val="12"/>
              </w:rPr>
            </w:pPr>
            <w:r w:rsidRPr="00FE1237">
              <w:rPr>
                <w:i/>
                <w:iCs/>
                <w:color w:val="000000"/>
                <w:sz w:val="12"/>
                <w:szCs w:val="12"/>
              </w:rPr>
              <w:t>2.5.2.3.</w:t>
            </w:r>
          </w:p>
        </w:tc>
        <w:tc>
          <w:tcPr>
            <w:tcW w:w="1492" w:type="pct"/>
            <w:shd w:val="clear" w:color="auto" w:fill="auto"/>
            <w:vAlign w:val="bottom"/>
            <w:hideMark/>
          </w:tcPr>
          <w:p w14:paraId="22C8F7F5"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529" w:type="pct"/>
            <w:shd w:val="clear" w:color="auto" w:fill="auto"/>
            <w:noWrap/>
            <w:vAlign w:val="center"/>
            <w:hideMark/>
          </w:tcPr>
          <w:p w14:paraId="12DD4999"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4E5D3305"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687B28BF"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57D710BC"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422BEA75" w14:textId="77777777" w:rsidTr="00AF6A06">
        <w:trPr>
          <w:trHeight w:val="161"/>
        </w:trPr>
        <w:tc>
          <w:tcPr>
            <w:tcW w:w="308" w:type="pct"/>
            <w:shd w:val="clear" w:color="auto" w:fill="auto"/>
            <w:noWrap/>
            <w:vAlign w:val="bottom"/>
            <w:hideMark/>
          </w:tcPr>
          <w:p w14:paraId="40C1F4C8" w14:textId="77777777" w:rsidR="00FE1237" w:rsidRPr="00FE1237" w:rsidRDefault="00FE1237" w:rsidP="00FE1237">
            <w:pPr>
              <w:jc w:val="center"/>
              <w:outlineLvl w:val="0"/>
              <w:rPr>
                <w:i/>
                <w:iCs/>
                <w:color w:val="000000"/>
                <w:sz w:val="12"/>
                <w:szCs w:val="12"/>
              </w:rPr>
            </w:pPr>
            <w:r w:rsidRPr="00FE1237">
              <w:rPr>
                <w:i/>
                <w:iCs/>
                <w:color w:val="000000"/>
                <w:sz w:val="12"/>
                <w:szCs w:val="12"/>
              </w:rPr>
              <w:t>2.5.2.4.</w:t>
            </w:r>
          </w:p>
        </w:tc>
        <w:tc>
          <w:tcPr>
            <w:tcW w:w="1492" w:type="pct"/>
            <w:shd w:val="clear" w:color="auto" w:fill="auto"/>
            <w:vAlign w:val="bottom"/>
            <w:hideMark/>
          </w:tcPr>
          <w:p w14:paraId="6BD86BB4"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529" w:type="pct"/>
            <w:shd w:val="clear" w:color="auto" w:fill="auto"/>
            <w:noWrap/>
            <w:vAlign w:val="center"/>
            <w:hideMark/>
          </w:tcPr>
          <w:p w14:paraId="68A8CA6E"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2E6AC97C"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51C0669F"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5D2DD407"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063AA293" w14:textId="77777777" w:rsidTr="00AF6A06">
        <w:trPr>
          <w:trHeight w:val="161"/>
        </w:trPr>
        <w:tc>
          <w:tcPr>
            <w:tcW w:w="308" w:type="pct"/>
            <w:shd w:val="clear" w:color="auto" w:fill="auto"/>
            <w:noWrap/>
            <w:vAlign w:val="bottom"/>
            <w:hideMark/>
          </w:tcPr>
          <w:p w14:paraId="29CE6325" w14:textId="77777777" w:rsidR="00FE1237" w:rsidRPr="00FE1237" w:rsidRDefault="00FE1237" w:rsidP="00FE1237">
            <w:pPr>
              <w:jc w:val="center"/>
              <w:outlineLvl w:val="0"/>
              <w:rPr>
                <w:i/>
                <w:iCs/>
                <w:color w:val="000000"/>
                <w:sz w:val="12"/>
                <w:szCs w:val="12"/>
              </w:rPr>
            </w:pPr>
            <w:r w:rsidRPr="00FE1237">
              <w:rPr>
                <w:i/>
                <w:iCs/>
                <w:color w:val="000000"/>
                <w:sz w:val="12"/>
                <w:szCs w:val="12"/>
              </w:rPr>
              <w:t>2.5.2.5.</w:t>
            </w:r>
          </w:p>
        </w:tc>
        <w:tc>
          <w:tcPr>
            <w:tcW w:w="1492" w:type="pct"/>
            <w:shd w:val="clear" w:color="auto" w:fill="auto"/>
            <w:vAlign w:val="bottom"/>
            <w:hideMark/>
          </w:tcPr>
          <w:p w14:paraId="6DBE57B5"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529" w:type="pct"/>
            <w:shd w:val="clear" w:color="auto" w:fill="auto"/>
            <w:noWrap/>
            <w:vAlign w:val="center"/>
            <w:hideMark/>
          </w:tcPr>
          <w:p w14:paraId="3A37AFB8"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055CEE27"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59290C82"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16D1B5DD"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6A73EB2D" w14:textId="77777777" w:rsidTr="00AF6A06">
        <w:trPr>
          <w:trHeight w:val="161"/>
        </w:trPr>
        <w:tc>
          <w:tcPr>
            <w:tcW w:w="308" w:type="pct"/>
            <w:shd w:val="clear" w:color="auto" w:fill="auto"/>
            <w:noWrap/>
            <w:vAlign w:val="bottom"/>
            <w:hideMark/>
          </w:tcPr>
          <w:p w14:paraId="127B993A" w14:textId="77777777" w:rsidR="00FE1237" w:rsidRPr="00FE1237" w:rsidRDefault="00FE1237" w:rsidP="00FE1237">
            <w:pPr>
              <w:jc w:val="center"/>
              <w:rPr>
                <w:i/>
                <w:iCs/>
                <w:color w:val="000000"/>
                <w:sz w:val="12"/>
                <w:szCs w:val="12"/>
              </w:rPr>
            </w:pPr>
            <w:r w:rsidRPr="00FE1237">
              <w:rPr>
                <w:i/>
                <w:iCs/>
                <w:color w:val="000000"/>
                <w:sz w:val="12"/>
                <w:szCs w:val="12"/>
              </w:rPr>
              <w:t>2.5.3.</w:t>
            </w:r>
          </w:p>
        </w:tc>
        <w:tc>
          <w:tcPr>
            <w:tcW w:w="1492" w:type="pct"/>
            <w:shd w:val="clear" w:color="auto" w:fill="auto"/>
            <w:vAlign w:val="bottom"/>
            <w:hideMark/>
          </w:tcPr>
          <w:p w14:paraId="2AB205E9" w14:textId="77777777" w:rsidR="00FE1237" w:rsidRPr="00FE1237" w:rsidRDefault="00FE1237" w:rsidP="00FE1237">
            <w:pPr>
              <w:rPr>
                <w:i/>
                <w:iCs/>
                <w:color w:val="000000"/>
                <w:sz w:val="12"/>
                <w:szCs w:val="12"/>
              </w:rPr>
            </w:pPr>
            <w:r w:rsidRPr="00FE1237">
              <w:rPr>
                <w:i/>
                <w:iCs/>
                <w:color w:val="000000"/>
                <w:sz w:val="12"/>
                <w:szCs w:val="12"/>
              </w:rPr>
              <w:t>Прочие налоги и сборы</w:t>
            </w:r>
          </w:p>
        </w:tc>
        <w:tc>
          <w:tcPr>
            <w:tcW w:w="529" w:type="pct"/>
            <w:shd w:val="clear" w:color="auto" w:fill="auto"/>
            <w:noWrap/>
            <w:vAlign w:val="center"/>
            <w:hideMark/>
          </w:tcPr>
          <w:p w14:paraId="0A998C32"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3FA417C1"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15302CCB"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bottom"/>
            <w:hideMark/>
          </w:tcPr>
          <w:p w14:paraId="74332DE0"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9A9EDD3" w14:textId="77777777" w:rsidTr="00AF6A06">
        <w:trPr>
          <w:trHeight w:val="32"/>
        </w:trPr>
        <w:tc>
          <w:tcPr>
            <w:tcW w:w="308" w:type="pct"/>
            <w:shd w:val="clear" w:color="auto" w:fill="auto"/>
            <w:noWrap/>
            <w:vAlign w:val="bottom"/>
            <w:hideMark/>
          </w:tcPr>
          <w:p w14:paraId="7C120079" w14:textId="77777777" w:rsidR="00FE1237" w:rsidRPr="00FE1237" w:rsidRDefault="00FE1237" w:rsidP="00FE1237">
            <w:pPr>
              <w:jc w:val="right"/>
              <w:rPr>
                <w:color w:val="000000"/>
                <w:sz w:val="12"/>
                <w:szCs w:val="12"/>
              </w:rPr>
            </w:pPr>
            <w:r w:rsidRPr="00FE1237">
              <w:rPr>
                <w:color w:val="000000"/>
                <w:sz w:val="12"/>
                <w:szCs w:val="12"/>
              </w:rPr>
              <w:t>2.6.</w:t>
            </w:r>
          </w:p>
        </w:tc>
        <w:tc>
          <w:tcPr>
            <w:tcW w:w="1492" w:type="pct"/>
            <w:shd w:val="clear" w:color="auto" w:fill="auto"/>
            <w:vAlign w:val="bottom"/>
            <w:hideMark/>
          </w:tcPr>
          <w:p w14:paraId="59A92E12" w14:textId="77777777" w:rsidR="00FE1237" w:rsidRPr="00FE1237" w:rsidRDefault="00FE1237" w:rsidP="00FE1237">
            <w:pPr>
              <w:rPr>
                <w:color w:val="000000"/>
                <w:sz w:val="12"/>
                <w:szCs w:val="12"/>
              </w:rPr>
            </w:pPr>
            <w:r w:rsidRPr="00FE1237">
              <w:rPr>
                <w:color w:val="000000"/>
                <w:sz w:val="12"/>
                <w:szCs w:val="12"/>
              </w:rPr>
              <w:t>Отчисления на социальные нужды (ЕСН)</w:t>
            </w:r>
          </w:p>
        </w:tc>
        <w:tc>
          <w:tcPr>
            <w:tcW w:w="529" w:type="pct"/>
            <w:shd w:val="clear" w:color="auto" w:fill="auto"/>
            <w:noWrap/>
            <w:vAlign w:val="center"/>
            <w:hideMark/>
          </w:tcPr>
          <w:p w14:paraId="4A595C27"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6131286C" w14:textId="77777777" w:rsidR="00FE1237" w:rsidRPr="00FE1237" w:rsidRDefault="00FE1237" w:rsidP="00FE1237">
            <w:pPr>
              <w:jc w:val="right"/>
              <w:rPr>
                <w:color w:val="000000"/>
                <w:sz w:val="12"/>
                <w:szCs w:val="12"/>
              </w:rPr>
            </w:pPr>
            <w:r w:rsidRPr="00FE1237">
              <w:rPr>
                <w:color w:val="000000"/>
                <w:sz w:val="12"/>
                <w:szCs w:val="12"/>
              </w:rPr>
              <w:t>8 576,12</w:t>
            </w:r>
          </w:p>
        </w:tc>
        <w:tc>
          <w:tcPr>
            <w:tcW w:w="507" w:type="pct"/>
            <w:shd w:val="clear" w:color="auto" w:fill="auto"/>
            <w:noWrap/>
            <w:vAlign w:val="bottom"/>
            <w:hideMark/>
          </w:tcPr>
          <w:p w14:paraId="35E8926C" w14:textId="77777777" w:rsidR="00FE1237" w:rsidRPr="00FE1237" w:rsidRDefault="00FE1237" w:rsidP="00FE1237">
            <w:pPr>
              <w:jc w:val="right"/>
              <w:rPr>
                <w:color w:val="000000"/>
                <w:sz w:val="12"/>
                <w:szCs w:val="12"/>
              </w:rPr>
            </w:pPr>
            <w:r w:rsidRPr="00FE1237">
              <w:rPr>
                <w:color w:val="000000"/>
                <w:sz w:val="12"/>
                <w:szCs w:val="12"/>
              </w:rPr>
              <w:t>8 576,12</w:t>
            </w:r>
          </w:p>
        </w:tc>
        <w:tc>
          <w:tcPr>
            <w:tcW w:w="1613" w:type="pct"/>
            <w:shd w:val="clear" w:color="auto" w:fill="auto"/>
            <w:vAlign w:val="bottom"/>
            <w:hideMark/>
          </w:tcPr>
          <w:p w14:paraId="3646153F" w14:textId="77777777" w:rsidR="00FE1237" w:rsidRPr="00FE1237" w:rsidRDefault="00FE1237" w:rsidP="00FE1237">
            <w:pPr>
              <w:rPr>
                <w:color w:val="000000"/>
                <w:sz w:val="12"/>
                <w:szCs w:val="12"/>
              </w:rPr>
            </w:pPr>
            <w:r w:rsidRPr="00FE1237">
              <w:rPr>
                <w:color w:val="000000"/>
                <w:sz w:val="12"/>
                <w:szCs w:val="12"/>
              </w:rPr>
              <w:t>На основании Налогового кодекса РФ- статья 425, т. 3.5 стр. 50. Уведомление, 3 класс проф. риска, страховой тариф на 2021 год составляет-0,4</w:t>
            </w:r>
          </w:p>
        </w:tc>
      </w:tr>
      <w:tr w:rsidR="00FE1237" w:rsidRPr="00FE1237" w14:paraId="6155D382" w14:textId="77777777" w:rsidTr="00AF6A06">
        <w:trPr>
          <w:trHeight w:val="161"/>
        </w:trPr>
        <w:tc>
          <w:tcPr>
            <w:tcW w:w="308" w:type="pct"/>
            <w:shd w:val="clear" w:color="auto" w:fill="auto"/>
            <w:noWrap/>
            <w:vAlign w:val="bottom"/>
            <w:hideMark/>
          </w:tcPr>
          <w:p w14:paraId="47158C9F" w14:textId="77777777" w:rsidR="00FE1237" w:rsidRPr="00FE1237" w:rsidRDefault="00FE1237" w:rsidP="00FE1237">
            <w:pPr>
              <w:jc w:val="right"/>
              <w:rPr>
                <w:color w:val="000000"/>
                <w:sz w:val="12"/>
                <w:szCs w:val="12"/>
              </w:rPr>
            </w:pPr>
            <w:r w:rsidRPr="00FE1237">
              <w:rPr>
                <w:color w:val="000000"/>
                <w:sz w:val="12"/>
                <w:szCs w:val="12"/>
              </w:rPr>
              <w:t>2.7.</w:t>
            </w:r>
          </w:p>
        </w:tc>
        <w:tc>
          <w:tcPr>
            <w:tcW w:w="1492" w:type="pct"/>
            <w:shd w:val="clear" w:color="auto" w:fill="auto"/>
            <w:vAlign w:val="bottom"/>
            <w:hideMark/>
          </w:tcPr>
          <w:p w14:paraId="20C088DB" w14:textId="77777777" w:rsidR="00FE1237" w:rsidRPr="00FE1237" w:rsidRDefault="00FE1237" w:rsidP="00FE1237">
            <w:pPr>
              <w:rPr>
                <w:color w:val="000000"/>
                <w:sz w:val="12"/>
                <w:szCs w:val="12"/>
              </w:rPr>
            </w:pPr>
            <w:r w:rsidRPr="00FE1237">
              <w:rPr>
                <w:color w:val="000000"/>
                <w:sz w:val="12"/>
                <w:szCs w:val="12"/>
              </w:rPr>
              <w:t xml:space="preserve">Прочие неподконтрольные расходы </w:t>
            </w:r>
          </w:p>
        </w:tc>
        <w:tc>
          <w:tcPr>
            <w:tcW w:w="529" w:type="pct"/>
            <w:shd w:val="clear" w:color="auto" w:fill="auto"/>
            <w:noWrap/>
            <w:vAlign w:val="center"/>
            <w:hideMark/>
          </w:tcPr>
          <w:p w14:paraId="154EEBE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0FBD25E2" w14:textId="77777777" w:rsidR="00FE1237" w:rsidRPr="00FE1237" w:rsidRDefault="00FE1237" w:rsidP="00FE1237">
            <w:pPr>
              <w:jc w:val="right"/>
              <w:rPr>
                <w:color w:val="000000"/>
                <w:sz w:val="12"/>
                <w:szCs w:val="12"/>
              </w:rPr>
            </w:pPr>
            <w:r w:rsidRPr="00FE1237">
              <w:rPr>
                <w:color w:val="000000"/>
                <w:sz w:val="12"/>
                <w:szCs w:val="12"/>
              </w:rPr>
              <w:t> 0,00</w:t>
            </w:r>
          </w:p>
        </w:tc>
        <w:tc>
          <w:tcPr>
            <w:tcW w:w="507" w:type="pct"/>
            <w:shd w:val="clear" w:color="auto" w:fill="auto"/>
            <w:noWrap/>
            <w:vAlign w:val="bottom"/>
            <w:hideMark/>
          </w:tcPr>
          <w:p w14:paraId="66631994" w14:textId="77777777" w:rsidR="00FE1237" w:rsidRPr="00FE1237" w:rsidRDefault="00FE1237" w:rsidP="00FE1237">
            <w:pPr>
              <w:jc w:val="right"/>
              <w:rPr>
                <w:color w:val="000000"/>
                <w:sz w:val="12"/>
                <w:szCs w:val="12"/>
              </w:rPr>
            </w:pPr>
            <w:r w:rsidRPr="00FE1237">
              <w:rPr>
                <w:color w:val="000000"/>
                <w:sz w:val="12"/>
                <w:szCs w:val="12"/>
              </w:rPr>
              <w:t> 0,00</w:t>
            </w:r>
          </w:p>
        </w:tc>
        <w:tc>
          <w:tcPr>
            <w:tcW w:w="1613" w:type="pct"/>
            <w:shd w:val="clear" w:color="auto" w:fill="auto"/>
            <w:noWrap/>
            <w:vAlign w:val="bottom"/>
            <w:hideMark/>
          </w:tcPr>
          <w:p w14:paraId="02D931BD"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892E92B" w14:textId="77777777" w:rsidTr="00AF6A06">
        <w:trPr>
          <w:trHeight w:val="45"/>
        </w:trPr>
        <w:tc>
          <w:tcPr>
            <w:tcW w:w="308" w:type="pct"/>
            <w:shd w:val="clear" w:color="auto" w:fill="auto"/>
            <w:noWrap/>
            <w:vAlign w:val="bottom"/>
            <w:hideMark/>
          </w:tcPr>
          <w:p w14:paraId="34A016BE" w14:textId="77777777" w:rsidR="00FE1237" w:rsidRPr="00FE1237" w:rsidRDefault="00FE1237" w:rsidP="00FE1237">
            <w:pPr>
              <w:jc w:val="right"/>
              <w:rPr>
                <w:color w:val="000000"/>
                <w:sz w:val="12"/>
                <w:szCs w:val="12"/>
              </w:rPr>
            </w:pPr>
            <w:r w:rsidRPr="00FE1237">
              <w:rPr>
                <w:color w:val="000000"/>
                <w:sz w:val="12"/>
                <w:szCs w:val="12"/>
              </w:rPr>
              <w:t>2.7.1.</w:t>
            </w:r>
          </w:p>
        </w:tc>
        <w:tc>
          <w:tcPr>
            <w:tcW w:w="1492" w:type="pct"/>
            <w:shd w:val="clear" w:color="auto" w:fill="auto"/>
            <w:vAlign w:val="bottom"/>
            <w:hideMark/>
          </w:tcPr>
          <w:p w14:paraId="7C9552CF" w14:textId="77777777" w:rsidR="00FE1237" w:rsidRPr="00FE1237" w:rsidRDefault="00FE1237" w:rsidP="00FE1237">
            <w:pPr>
              <w:rPr>
                <w:color w:val="000000"/>
                <w:sz w:val="12"/>
                <w:szCs w:val="12"/>
              </w:rPr>
            </w:pPr>
            <w:r w:rsidRPr="00FE1237">
              <w:rPr>
                <w:color w:val="000000"/>
                <w:sz w:val="12"/>
                <w:szCs w:val="12"/>
              </w:rPr>
              <w:t>Компенсация потерь владельцам объектов электросетевого хозяйства, которые</w:t>
            </w:r>
            <w:r w:rsidRPr="00FE1237">
              <w:rPr>
                <w:color w:val="000000"/>
                <w:sz w:val="12"/>
                <w:szCs w:val="12"/>
              </w:rPr>
              <w:br/>
              <w:t>не вправе препятствовать перетоку</w:t>
            </w:r>
          </w:p>
        </w:tc>
        <w:tc>
          <w:tcPr>
            <w:tcW w:w="529" w:type="pct"/>
            <w:shd w:val="clear" w:color="auto" w:fill="auto"/>
            <w:noWrap/>
            <w:vAlign w:val="center"/>
            <w:hideMark/>
          </w:tcPr>
          <w:p w14:paraId="0796BC99"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3CCDF48D"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442B9D30"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noWrap/>
            <w:vAlign w:val="bottom"/>
            <w:hideMark/>
          </w:tcPr>
          <w:p w14:paraId="583A1DB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F15879B" w14:textId="77777777" w:rsidTr="00AF6A06">
        <w:trPr>
          <w:trHeight w:val="161"/>
        </w:trPr>
        <w:tc>
          <w:tcPr>
            <w:tcW w:w="308" w:type="pct"/>
            <w:shd w:val="clear" w:color="auto" w:fill="auto"/>
            <w:noWrap/>
            <w:vAlign w:val="bottom"/>
            <w:hideMark/>
          </w:tcPr>
          <w:p w14:paraId="470801D8" w14:textId="77777777" w:rsidR="00FE1237" w:rsidRPr="00FE1237" w:rsidRDefault="00FE1237" w:rsidP="00FE1237">
            <w:pPr>
              <w:jc w:val="right"/>
              <w:rPr>
                <w:color w:val="000000"/>
                <w:sz w:val="12"/>
                <w:szCs w:val="12"/>
              </w:rPr>
            </w:pPr>
            <w:r w:rsidRPr="00FE1237">
              <w:rPr>
                <w:color w:val="000000"/>
                <w:sz w:val="12"/>
                <w:szCs w:val="12"/>
              </w:rPr>
              <w:t>2.8.</w:t>
            </w:r>
          </w:p>
        </w:tc>
        <w:tc>
          <w:tcPr>
            <w:tcW w:w="1492" w:type="pct"/>
            <w:shd w:val="clear" w:color="auto" w:fill="auto"/>
            <w:vAlign w:val="bottom"/>
            <w:hideMark/>
          </w:tcPr>
          <w:p w14:paraId="193B928A" w14:textId="77777777" w:rsidR="00FE1237" w:rsidRPr="00FE1237" w:rsidRDefault="00FE1237" w:rsidP="00FE1237">
            <w:pPr>
              <w:rPr>
                <w:color w:val="000000"/>
                <w:sz w:val="12"/>
                <w:szCs w:val="12"/>
              </w:rPr>
            </w:pPr>
            <w:r w:rsidRPr="00FE1237">
              <w:rPr>
                <w:color w:val="000000"/>
                <w:sz w:val="12"/>
                <w:szCs w:val="12"/>
              </w:rPr>
              <w:t>Налог на прибыль</w:t>
            </w:r>
          </w:p>
        </w:tc>
        <w:tc>
          <w:tcPr>
            <w:tcW w:w="529" w:type="pct"/>
            <w:shd w:val="clear" w:color="auto" w:fill="auto"/>
            <w:noWrap/>
            <w:vAlign w:val="center"/>
            <w:hideMark/>
          </w:tcPr>
          <w:p w14:paraId="1D716E29"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239BCCF3"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2B1246A4"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bottom"/>
            <w:hideMark/>
          </w:tcPr>
          <w:p w14:paraId="772CDC8A"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CA9159F" w14:textId="77777777" w:rsidTr="00AF6A06">
        <w:trPr>
          <w:trHeight w:val="54"/>
        </w:trPr>
        <w:tc>
          <w:tcPr>
            <w:tcW w:w="308" w:type="pct"/>
            <w:shd w:val="clear" w:color="auto" w:fill="auto"/>
            <w:noWrap/>
            <w:vAlign w:val="bottom"/>
            <w:hideMark/>
          </w:tcPr>
          <w:p w14:paraId="48000752" w14:textId="77777777" w:rsidR="00FE1237" w:rsidRPr="00FE1237" w:rsidRDefault="00FE1237" w:rsidP="00FE1237">
            <w:pPr>
              <w:jc w:val="right"/>
              <w:rPr>
                <w:color w:val="000000"/>
                <w:sz w:val="12"/>
                <w:szCs w:val="12"/>
              </w:rPr>
            </w:pPr>
            <w:r w:rsidRPr="00FE1237">
              <w:rPr>
                <w:color w:val="000000"/>
                <w:sz w:val="12"/>
                <w:szCs w:val="12"/>
              </w:rPr>
              <w:t>2.9.</w:t>
            </w:r>
          </w:p>
        </w:tc>
        <w:tc>
          <w:tcPr>
            <w:tcW w:w="1492" w:type="pct"/>
            <w:shd w:val="clear" w:color="auto" w:fill="auto"/>
            <w:vAlign w:val="bottom"/>
            <w:hideMark/>
          </w:tcPr>
          <w:p w14:paraId="4425AF9A" w14:textId="77777777" w:rsidR="00FE1237" w:rsidRPr="00FE1237" w:rsidRDefault="00FE1237" w:rsidP="00FE1237">
            <w:pPr>
              <w:rPr>
                <w:color w:val="000000"/>
                <w:sz w:val="12"/>
                <w:szCs w:val="12"/>
              </w:rPr>
            </w:pPr>
            <w:r w:rsidRPr="00FE1237">
              <w:rPr>
                <w:color w:val="000000"/>
                <w:sz w:val="12"/>
                <w:szCs w:val="12"/>
              </w:rPr>
              <w:t>Выпадающие доходы по п.87 Основ ценообразования</w:t>
            </w:r>
          </w:p>
        </w:tc>
        <w:tc>
          <w:tcPr>
            <w:tcW w:w="529" w:type="pct"/>
            <w:shd w:val="clear" w:color="auto" w:fill="auto"/>
            <w:noWrap/>
            <w:vAlign w:val="center"/>
            <w:hideMark/>
          </w:tcPr>
          <w:p w14:paraId="74CE867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3209E6DD"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40EA7F88"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noWrap/>
            <w:vAlign w:val="bottom"/>
            <w:hideMark/>
          </w:tcPr>
          <w:p w14:paraId="7F2B56AD"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32E2891" w14:textId="77777777" w:rsidTr="00AF6A06">
        <w:trPr>
          <w:trHeight w:val="45"/>
        </w:trPr>
        <w:tc>
          <w:tcPr>
            <w:tcW w:w="308" w:type="pct"/>
            <w:shd w:val="clear" w:color="auto" w:fill="auto"/>
            <w:noWrap/>
            <w:vAlign w:val="bottom"/>
            <w:hideMark/>
          </w:tcPr>
          <w:p w14:paraId="3DAF4875" w14:textId="77777777" w:rsidR="00FE1237" w:rsidRPr="00FE1237" w:rsidRDefault="00FE1237" w:rsidP="00FE1237">
            <w:pPr>
              <w:jc w:val="right"/>
              <w:rPr>
                <w:color w:val="000000"/>
                <w:sz w:val="12"/>
                <w:szCs w:val="12"/>
              </w:rPr>
            </w:pPr>
            <w:r w:rsidRPr="00FE1237">
              <w:rPr>
                <w:color w:val="000000"/>
                <w:sz w:val="12"/>
                <w:szCs w:val="12"/>
              </w:rPr>
              <w:t>2.10.</w:t>
            </w:r>
          </w:p>
        </w:tc>
        <w:tc>
          <w:tcPr>
            <w:tcW w:w="1492" w:type="pct"/>
            <w:shd w:val="clear" w:color="auto" w:fill="auto"/>
            <w:vAlign w:val="bottom"/>
            <w:hideMark/>
          </w:tcPr>
          <w:p w14:paraId="087B863A" w14:textId="77777777" w:rsidR="00FE1237" w:rsidRPr="00FE1237" w:rsidRDefault="00FE1237" w:rsidP="00FE1237">
            <w:pPr>
              <w:rPr>
                <w:color w:val="000000"/>
                <w:sz w:val="12"/>
                <w:szCs w:val="12"/>
              </w:rPr>
            </w:pPr>
            <w:r w:rsidRPr="00FE1237">
              <w:rPr>
                <w:color w:val="000000"/>
                <w:sz w:val="12"/>
                <w:szCs w:val="12"/>
              </w:rPr>
              <w:t>Амортизация ОС</w:t>
            </w:r>
          </w:p>
        </w:tc>
        <w:tc>
          <w:tcPr>
            <w:tcW w:w="529" w:type="pct"/>
            <w:shd w:val="clear" w:color="auto" w:fill="auto"/>
            <w:noWrap/>
            <w:vAlign w:val="center"/>
            <w:hideMark/>
          </w:tcPr>
          <w:p w14:paraId="05D90AC2"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727E63FA" w14:textId="77777777" w:rsidR="00FE1237" w:rsidRPr="00FE1237" w:rsidRDefault="00FE1237" w:rsidP="00FE1237">
            <w:pPr>
              <w:jc w:val="right"/>
              <w:rPr>
                <w:color w:val="000000"/>
                <w:sz w:val="12"/>
                <w:szCs w:val="12"/>
              </w:rPr>
            </w:pPr>
            <w:r w:rsidRPr="00FE1237">
              <w:rPr>
                <w:color w:val="000000"/>
                <w:sz w:val="12"/>
                <w:szCs w:val="12"/>
              </w:rPr>
              <w:t>979,98</w:t>
            </w:r>
          </w:p>
        </w:tc>
        <w:tc>
          <w:tcPr>
            <w:tcW w:w="507" w:type="pct"/>
            <w:shd w:val="clear" w:color="auto" w:fill="auto"/>
            <w:noWrap/>
            <w:vAlign w:val="bottom"/>
            <w:hideMark/>
          </w:tcPr>
          <w:p w14:paraId="75CE742A" w14:textId="77777777" w:rsidR="00FE1237" w:rsidRPr="00FE1237" w:rsidRDefault="00FE1237" w:rsidP="00FE1237">
            <w:pPr>
              <w:jc w:val="right"/>
              <w:rPr>
                <w:color w:val="000000"/>
                <w:sz w:val="12"/>
                <w:szCs w:val="12"/>
              </w:rPr>
            </w:pPr>
            <w:r w:rsidRPr="00FE1237">
              <w:rPr>
                <w:color w:val="000000"/>
                <w:sz w:val="12"/>
                <w:szCs w:val="12"/>
              </w:rPr>
              <w:t>979,98</w:t>
            </w:r>
          </w:p>
        </w:tc>
        <w:tc>
          <w:tcPr>
            <w:tcW w:w="1613" w:type="pct"/>
            <w:shd w:val="clear" w:color="auto" w:fill="auto"/>
            <w:vAlign w:val="bottom"/>
            <w:hideMark/>
          </w:tcPr>
          <w:p w14:paraId="0C4B6353" w14:textId="77777777" w:rsidR="00FE1237" w:rsidRPr="00FE1237" w:rsidRDefault="00FE1237" w:rsidP="00FE1237">
            <w:pPr>
              <w:rPr>
                <w:color w:val="000000"/>
                <w:sz w:val="12"/>
                <w:szCs w:val="12"/>
              </w:rPr>
            </w:pPr>
            <w:r w:rsidRPr="00FE1237">
              <w:rPr>
                <w:color w:val="000000"/>
                <w:sz w:val="12"/>
                <w:szCs w:val="12"/>
              </w:rPr>
              <w:t>В соответствии с пунктом 27 Основ ценообразования, инвентарные карточки т. 4.1 стр. 108</w:t>
            </w:r>
          </w:p>
        </w:tc>
      </w:tr>
      <w:tr w:rsidR="00FE1237" w:rsidRPr="00FE1237" w14:paraId="39D3AF63" w14:textId="77777777" w:rsidTr="00AF6A06">
        <w:trPr>
          <w:trHeight w:val="161"/>
        </w:trPr>
        <w:tc>
          <w:tcPr>
            <w:tcW w:w="308" w:type="pct"/>
            <w:shd w:val="clear" w:color="auto" w:fill="auto"/>
            <w:noWrap/>
            <w:vAlign w:val="bottom"/>
            <w:hideMark/>
          </w:tcPr>
          <w:p w14:paraId="5CD70C1B" w14:textId="77777777" w:rsidR="00FE1237" w:rsidRPr="00FE1237" w:rsidRDefault="00FE1237" w:rsidP="00FE1237">
            <w:pPr>
              <w:jc w:val="center"/>
              <w:outlineLvl w:val="0"/>
              <w:rPr>
                <w:i/>
                <w:iCs/>
                <w:color w:val="000000"/>
                <w:sz w:val="12"/>
                <w:szCs w:val="12"/>
              </w:rPr>
            </w:pPr>
            <w:r w:rsidRPr="00FE1237">
              <w:rPr>
                <w:i/>
                <w:iCs/>
                <w:color w:val="000000"/>
                <w:sz w:val="12"/>
                <w:szCs w:val="12"/>
              </w:rPr>
              <w:t>2.10.1.</w:t>
            </w:r>
          </w:p>
        </w:tc>
        <w:tc>
          <w:tcPr>
            <w:tcW w:w="1492" w:type="pct"/>
            <w:shd w:val="clear" w:color="auto" w:fill="auto"/>
            <w:vAlign w:val="bottom"/>
            <w:hideMark/>
          </w:tcPr>
          <w:p w14:paraId="40F841F3"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529" w:type="pct"/>
            <w:shd w:val="clear" w:color="auto" w:fill="auto"/>
            <w:noWrap/>
            <w:vAlign w:val="center"/>
            <w:hideMark/>
          </w:tcPr>
          <w:p w14:paraId="0F06CE76"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132B4DC7"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507" w:type="pct"/>
            <w:shd w:val="clear" w:color="auto" w:fill="auto"/>
            <w:noWrap/>
            <w:vAlign w:val="bottom"/>
            <w:hideMark/>
          </w:tcPr>
          <w:p w14:paraId="7F5374A6"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13" w:type="pct"/>
            <w:shd w:val="clear" w:color="auto" w:fill="auto"/>
            <w:noWrap/>
            <w:vAlign w:val="bottom"/>
            <w:hideMark/>
          </w:tcPr>
          <w:p w14:paraId="3FAF0EB3"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32860B9C" w14:textId="77777777" w:rsidTr="00AF6A06">
        <w:trPr>
          <w:trHeight w:val="45"/>
        </w:trPr>
        <w:tc>
          <w:tcPr>
            <w:tcW w:w="308" w:type="pct"/>
            <w:shd w:val="clear" w:color="auto" w:fill="auto"/>
            <w:noWrap/>
            <w:vAlign w:val="bottom"/>
            <w:hideMark/>
          </w:tcPr>
          <w:p w14:paraId="08FC31F3" w14:textId="77777777" w:rsidR="00FE1237" w:rsidRPr="00FE1237" w:rsidRDefault="00FE1237" w:rsidP="00FE1237">
            <w:pPr>
              <w:jc w:val="center"/>
              <w:outlineLvl w:val="0"/>
              <w:rPr>
                <w:i/>
                <w:iCs/>
                <w:color w:val="000000"/>
                <w:sz w:val="12"/>
                <w:szCs w:val="12"/>
              </w:rPr>
            </w:pPr>
            <w:r w:rsidRPr="00FE1237">
              <w:rPr>
                <w:i/>
                <w:iCs/>
                <w:color w:val="000000"/>
                <w:sz w:val="12"/>
                <w:szCs w:val="12"/>
              </w:rPr>
              <w:t>2.10.2.</w:t>
            </w:r>
          </w:p>
        </w:tc>
        <w:tc>
          <w:tcPr>
            <w:tcW w:w="1492" w:type="pct"/>
            <w:shd w:val="clear" w:color="auto" w:fill="auto"/>
            <w:vAlign w:val="bottom"/>
            <w:hideMark/>
          </w:tcPr>
          <w:p w14:paraId="4E14E79B"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529" w:type="pct"/>
            <w:shd w:val="clear" w:color="auto" w:fill="auto"/>
            <w:noWrap/>
            <w:vAlign w:val="center"/>
            <w:hideMark/>
          </w:tcPr>
          <w:p w14:paraId="13060538"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6902FC00" w14:textId="77777777" w:rsidR="00FE1237" w:rsidRPr="00FE1237" w:rsidRDefault="00FE1237" w:rsidP="00FE1237">
            <w:pPr>
              <w:jc w:val="right"/>
              <w:outlineLvl w:val="0"/>
              <w:rPr>
                <w:color w:val="000000"/>
                <w:sz w:val="12"/>
                <w:szCs w:val="12"/>
              </w:rPr>
            </w:pPr>
            <w:r w:rsidRPr="00FE1237">
              <w:rPr>
                <w:color w:val="000000"/>
                <w:sz w:val="12"/>
                <w:szCs w:val="12"/>
              </w:rPr>
              <w:t>979,98</w:t>
            </w:r>
          </w:p>
        </w:tc>
        <w:tc>
          <w:tcPr>
            <w:tcW w:w="507" w:type="pct"/>
            <w:shd w:val="clear" w:color="auto" w:fill="auto"/>
            <w:noWrap/>
            <w:vAlign w:val="bottom"/>
            <w:hideMark/>
          </w:tcPr>
          <w:p w14:paraId="328A70DB" w14:textId="77777777" w:rsidR="00FE1237" w:rsidRPr="00FE1237" w:rsidRDefault="00FE1237" w:rsidP="00FE1237">
            <w:pPr>
              <w:jc w:val="right"/>
              <w:outlineLvl w:val="0"/>
              <w:rPr>
                <w:color w:val="000000"/>
                <w:sz w:val="12"/>
                <w:szCs w:val="12"/>
              </w:rPr>
            </w:pPr>
            <w:r w:rsidRPr="00FE1237">
              <w:rPr>
                <w:color w:val="000000"/>
                <w:sz w:val="12"/>
                <w:szCs w:val="12"/>
              </w:rPr>
              <w:t>979,98</w:t>
            </w:r>
          </w:p>
        </w:tc>
        <w:tc>
          <w:tcPr>
            <w:tcW w:w="1613" w:type="pct"/>
            <w:shd w:val="clear" w:color="auto" w:fill="auto"/>
            <w:vAlign w:val="bottom"/>
            <w:hideMark/>
          </w:tcPr>
          <w:p w14:paraId="041847C5" w14:textId="77777777" w:rsidR="00FE1237" w:rsidRPr="00FE1237" w:rsidRDefault="00FE1237" w:rsidP="00FE1237">
            <w:pPr>
              <w:outlineLvl w:val="0"/>
              <w:rPr>
                <w:color w:val="000000"/>
                <w:sz w:val="12"/>
                <w:szCs w:val="12"/>
              </w:rPr>
            </w:pPr>
            <w:r w:rsidRPr="00FE1237">
              <w:rPr>
                <w:color w:val="000000"/>
                <w:sz w:val="12"/>
                <w:szCs w:val="12"/>
              </w:rPr>
              <w:t>В соответствии с пунктом 27 Основ ценообразования</w:t>
            </w:r>
          </w:p>
        </w:tc>
      </w:tr>
      <w:tr w:rsidR="00FE1237" w:rsidRPr="00FE1237" w14:paraId="3FE0006A" w14:textId="77777777" w:rsidTr="00AF6A06">
        <w:trPr>
          <w:trHeight w:val="161"/>
        </w:trPr>
        <w:tc>
          <w:tcPr>
            <w:tcW w:w="308" w:type="pct"/>
            <w:shd w:val="clear" w:color="auto" w:fill="auto"/>
            <w:noWrap/>
            <w:vAlign w:val="bottom"/>
            <w:hideMark/>
          </w:tcPr>
          <w:p w14:paraId="5B783E9B" w14:textId="77777777" w:rsidR="00FE1237" w:rsidRPr="00FE1237" w:rsidRDefault="00FE1237" w:rsidP="00FE1237">
            <w:pPr>
              <w:jc w:val="center"/>
              <w:outlineLvl w:val="0"/>
              <w:rPr>
                <w:i/>
                <w:iCs/>
                <w:color w:val="000000"/>
                <w:sz w:val="12"/>
                <w:szCs w:val="12"/>
              </w:rPr>
            </w:pPr>
            <w:r w:rsidRPr="00FE1237">
              <w:rPr>
                <w:i/>
                <w:iCs/>
                <w:color w:val="000000"/>
                <w:sz w:val="12"/>
                <w:szCs w:val="12"/>
              </w:rPr>
              <w:t>2.10.3.</w:t>
            </w:r>
          </w:p>
        </w:tc>
        <w:tc>
          <w:tcPr>
            <w:tcW w:w="1492" w:type="pct"/>
            <w:shd w:val="clear" w:color="auto" w:fill="auto"/>
            <w:vAlign w:val="bottom"/>
            <w:hideMark/>
          </w:tcPr>
          <w:p w14:paraId="2F069F78"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529" w:type="pct"/>
            <w:shd w:val="clear" w:color="auto" w:fill="auto"/>
            <w:noWrap/>
            <w:vAlign w:val="center"/>
            <w:hideMark/>
          </w:tcPr>
          <w:p w14:paraId="2C208C4C"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77B300F2"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29382CBE"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6B192CFE" w14:textId="77777777" w:rsidR="00FE1237" w:rsidRPr="00FE1237" w:rsidRDefault="00FE1237" w:rsidP="00FE1237">
            <w:pPr>
              <w:outlineLvl w:val="0"/>
              <w:rPr>
                <w:color w:val="000000"/>
                <w:sz w:val="12"/>
                <w:szCs w:val="12"/>
              </w:rPr>
            </w:pPr>
            <w:r w:rsidRPr="00FE1237">
              <w:rPr>
                <w:color w:val="000000"/>
                <w:sz w:val="12"/>
                <w:szCs w:val="12"/>
              </w:rPr>
              <w:t> </w:t>
            </w:r>
          </w:p>
        </w:tc>
      </w:tr>
      <w:tr w:rsidR="00FE1237" w:rsidRPr="00FE1237" w14:paraId="4378B01A" w14:textId="77777777" w:rsidTr="00AF6A06">
        <w:trPr>
          <w:trHeight w:val="161"/>
        </w:trPr>
        <w:tc>
          <w:tcPr>
            <w:tcW w:w="308" w:type="pct"/>
            <w:shd w:val="clear" w:color="auto" w:fill="auto"/>
            <w:noWrap/>
            <w:vAlign w:val="bottom"/>
            <w:hideMark/>
          </w:tcPr>
          <w:p w14:paraId="0F7CAAF7" w14:textId="77777777" w:rsidR="00FE1237" w:rsidRPr="00FE1237" w:rsidRDefault="00FE1237" w:rsidP="00FE1237">
            <w:pPr>
              <w:jc w:val="center"/>
              <w:outlineLvl w:val="0"/>
              <w:rPr>
                <w:i/>
                <w:iCs/>
                <w:color w:val="000000"/>
                <w:sz w:val="12"/>
                <w:szCs w:val="12"/>
              </w:rPr>
            </w:pPr>
            <w:r w:rsidRPr="00FE1237">
              <w:rPr>
                <w:i/>
                <w:iCs/>
                <w:color w:val="000000"/>
                <w:sz w:val="12"/>
                <w:szCs w:val="12"/>
              </w:rPr>
              <w:lastRenderedPageBreak/>
              <w:t>2.10.4.</w:t>
            </w:r>
          </w:p>
        </w:tc>
        <w:tc>
          <w:tcPr>
            <w:tcW w:w="1492" w:type="pct"/>
            <w:shd w:val="clear" w:color="auto" w:fill="auto"/>
            <w:vAlign w:val="bottom"/>
            <w:hideMark/>
          </w:tcPr>
          <w:p w14:paraId="3CB79202"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529" w:type="pct"/>
            <w:shd w:val="clear" w:color="auto" w:fill="auto"/>
            <w:noWrap/>
            <w:vAlign w:val="center"/>
            <w:hideMark/>
          </w:tcPr>
          <w:p w14:paraId="69692D1E"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02F4C24D"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02CEB4C1"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4EF90D1B"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7ED6C30C" w14:textId="77777777" w:rsidTr="00AF6A06">
        <w:trPr>
          <w:trHeight w:val="161"/>
        </w:trPr>
        <w:tc>
          <w:tcPr>
            <w:tcW w:w="308" w:type="pct"/>
            <w:shd w:val="clear" w:color="auto" w:fill="auto"/>
            <w:noWrap/>
            <w:vAlign w:val="bottom"/>
            <w:hideMark/>
          </w:tcPr>
          <w:p w14:paraId="0808ABD7" w14:textId="77777777" w:rsidR="00FE1237" w:rsidRPr="00FE1237" w:rsidRDefault="00FE1237" w:rsidP="00FE1237">
            <w:pPr>
              <w:jc w:val="center"/>
              <w:outlineLvl w:val="0"/>
              <w:rPr>
                <w:i/>
                <w:iCs/>
                <w:color w:val="000000"/>
                <w:sz w:val="12"/>
                <w:szCs w:val="12"/>
              </w:rPr>
            </w:pPr>
            <w:r w:rsidRPr="00FE1237">
              <w:rPr>
                <w:i/>
                <w:iCs/>
                <w:color w:val="000000"/>
                <w:sz w:val="12"/>
                <w:szCs w:val="12"/>
              </w:rPr>
              <w:t>2.10.5.</w:t>
            </w:r>
          </w:p>
        </w:tc>
        <w:tc>
          <w:tcPr>
            <w:tcW w:w="1492" w:type="pct"/>
            <w:shd w:val="clear" w:color="auto" w:fill="auto"/>
            <w:vAlign w:val="bottom"/>
            <w:hideMark/>
          </w:tcPr>
          <w:p w14:paraId="4FB51B24"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529" w:type="pct"/>
            <w:shd w:val="clear" w:color="auto" w:fill="auto"/>
            <w:noWrap/>
            <w:vAlign w:val="center"/>
            <w:hideMark/>
          </w:tcPr>
          <w:p w14:paraId="71DF0B38"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14BE46B4"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62AB1578"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vAlign w:val="bottom"/>
            <w:hideMark/>
          </w:tcPr>
          <w:p w14:paraId="586391A1"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19D6C0D9" w14:textId="77777777" w:rsidTr="00AF6A06">
        <w:trPr>
          <w:trHeight w:val="54"/>
        </w:trPr>
        <w:tc>
          <w:tcPr>
            <w:tcW w:w="308" w:type="pct"/>
            <w:shd w:val="clear" w:color="auto" w:fill="auto"/>
            <w:noWrap/>
            <w:vAlign w:val="bottom"/>
            <w:hideMark/>
          </w:tcPr>
          <w:p w14:paraId="1005A357" w14:textId="77777777" w:rsidR="00FE1237" w:rsidRPr="00FE1237" w:rsidRDefault="00FE1237" w:rsidP="00FE1237">
            <w:pPr>
              <w:jc w:val="right"/>
              <w:rPr>
                <w:color w:val="000000"/>
                <w:sz w:val="12"/>
                <w:szCs w:val="12"/>
              </w:rPr>
            </w:pPr>
            <w:r w:rsidRPr="00FE1237">
              <w:rPr>
                <w:color w:val="000000"/>
                <w:sz w:val="12"/>
                <w:szCs w:val="12"/>
              </w:rPr>
              <w:t>2.11.</w:t>
            </w:r>
          </w:p>
        </w:tc>
        <w:tc>
          <w:tcPr>
            <w:tcW w:w="1492" w:type="pct"/>
            <w:shd w:val="clear" w:color="auto" w:fill="auto"/>
            <w:vAlign w:val="bottom"/>
            <w:hideMark/>
          </w:tcPr>
          <w:p w14:paraId="4357FD5F" w14:textId="77777777" w:rsidR="00FE1237" w:rsidRPr="00FE1237" w:rsidRDefault="00FE1237" w:rsidP="00FE1237">
            <w:pPr>
              <w:rPr>
                <w:color w:val="000000"/>
                <w:sz w:val="12"/>
                <w:szCs w:val="12"/>
              </w:rPr>
            </w:pPr>
            <w:r w:rsidRPr="00FE1237">
              <w:rPr>
                <w:color w:val="000000"/>
                <w:sz w:val="12"/>
                <w:szCs w:val="12"/>
              </w:rPr>
              <w:t>Прибыль на капитальные вложения</w:t>
            </w:r>
          </w:p>
        </w:tc>
        <w:tc>
          <w:tcPr>
            <w:tcW w:w="529" w:type="pct"/>
            <w:shd w:val="clear" w:color="auto" w:fill="auto"/>
            <w:noWrap/>
            <w:vAlign w:val="center"/>
            <w:hideMark/>
          </w:tcPr>
          <w:p w14:paraId="21A00B44"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13DCFCCF"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1FDB4128"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vAlign w:val="center"/>
            <w:hideMark/>
          </w:tcPr>
          <w:p w14:paraId="395F5899" w14:textId="77777777" w:rsidR="00FE1237" w:rsidRPr="00FE1237" w:rsidRDefault="00FE1237" w:rsidP="00FE1237">
            <w:pPr>
              <w:rPr>
                <w:color w:val="000000"/>
                <w:sz w:val="12"/>
                <w:szCs w:val="12"/>
              </w:rPr>
            </w:pPr>
            <w:r w:rsidRPr="00FE1237">
              <w:rPr>
                <w:color w:val="000000"/>
                <w:sz w:val="12"/>
                <w:szCs w:val="12"/>
              </w:rPr>
              <w:t>В соответствии с п.32 Основ ценообразования, п.11 Методических указаний 98-э</w:t>
            </w:r>
          </w:p>
        </w:tc>
      </w:tr>
      <w:tr w:rsidR="00FE1237" w:rsidRPr="00FE1237" w14:paraId="51CA0ACE" w14:textId="77777777" w:rsidTr="00AF6A06">
        <w:trPr>
          <w:trHeight w:val="161"/>
        </w:trPr>
        <w:tc>
          <w:tcPr>
            <w:tcW w:w="308" w:type="pct"/>
            <w:shd w:val="clear" w:color="auto" w:fill="auto"/>
            <w:noWrap/>
            <w:vAlign w:val="bottom"/>
            <w:hideMark/>
          </w:tcPr>
          <w:p w14:paraId="5EB10173" w14:textId="77777777" w:rsidR="00FE1237" w:rsidRPr="00FE1237" w:rsidRDefault="00FE1237" w:rsidP="00FE1237">
            <w:pPr>
              <w:jc w:val="center"/>
              <w:outlineLvl w:val="0"/>
              <w:rPr>
                <w:i/>
                <w:iCs/>
                <w:color w:val="000000"/>
                <w:sz w:val="12"/>
                <w:szCs w:val="12"/>
              </w:rPr>
            </w:pPr>
            <w:r w:rsidRPr="00FE1237">
              <w:rPr>
                <w:i/>
                <w:iCs/>
                <w:color w:val="000000"/>
                <w:sz w:val="12"/>
                <w:szCs w:val="12"/>
              </w:rPr>
              <w:t>2.11.1.</w:t>
            </w:r>
          </w:p>
        </w:tc>
        <w:tc>
          <w:tcPr>
            <w:tcW w:w="1492" w:type="pct"/>
            <w:shd w:val="clear" w:color="auto" w:fill="auto"/>
            <w:vAlign w:val="bottom"/>
            <w:hideMark/>
          </w:tcPr>
          <w:p w14:paraId="47917098"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529" w:type="pct"/>
            <w:shd w:val="clear" w:color="auto" w:fill="auto"/>
            <w:noWrap/>
            <w:vAlign w:val="center"/>
            <w:hideMark/>
          </w:tcPr>
          <w:p w14:paraId="31994C90"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611B05E1"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64BD7336"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52F9BCBA"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0916A87C" w14:textId="77777777" w:rsidTr="00AF6A06">
        <w:trPr>
          <w:trHeight w:val="161"/>
        </w:trPr>
        <w:tc>
          <w:tcPr>
            <w:tcW w:w="308" w:type="pct"/>
            <w:shd w:val="clear" w:color="auto" w:fill="auto"/>
            <w:noWrap/>
            <w:vAlign w:val="bottom"/>
            <w:hideMark/>
          </w:tcPr>
          <w:p w14:paraId="4F0D5581" w14:textId="77777777" w:rsidR="00FE1237" w:rsidRPr="00FE1237" w:rsidRDefault="00FE1237" w:rsidP="00FE1237">
            <w:pPr>
              <w:jc w:val="center"/>
              <w:outlineLvl w:val="0"/>
              <w:rPr>
                <w:i/>
                <w:iCs/>
                <w:color w:val="000000"/>
                <w:sz w:val="12"/>
                <w:szCs w:val="12"/>
              </w:rPr>
            </w:pPr>
            <w:r w:rsidRPr="00FE1237">
              <w:rPr>
                <w:i/>
                <w:iCs/>
                <w:color w:val="000000"/>
                <w:sz w:val="12"/>
                <w:szCs w:val="12"/>
              </w:rPr>
              <w:t>2.11.2.</w:t>
            </w:r>
          </w:p>
        </w:tc>
        <w:tc>
          <w:tcPr>
            <w:tcW w:w="1492" w:type="pct"/>
            <w:shd w:val="clear" w:color="auto" w:fill="auto"/>
            <w:vAlign w:val="bottom"/>
            <w:hideMark/>
          </w:tcPr>
          <w:p w14:paraId="4D961971"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529" w:type="pct"/>
            <w:shd w:val="clear" w:color="auto" w:fill="auto"/>
            <w:noWrap/>
            <w:vAlign w:val="center"/>
            <w:hideMark/>
          </w:tcPr>
          <w:p w14:paraId="125AED41"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454C8AFD"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247CE47A"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6655EA9E"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352BEF58" w14:textId="77777777" w:rsidTr="00AF6A06">
        <w:trPr>
          <w:trHeight w:val="161"/>
        </w:trPr>
        <w:tc>
          <w:tcPr>
            <w:tcW w:w="308" w:type="pct"/>
            <w:shd w:val="clear" w:color="auto" w:fill="auto"/>
            <w:noWrap/>
            <w:vAlign w:val="bottom"/>
            <w:hideMark/>
          </w:tcPr>
          <w:p w14:paraId="454A64E7" w14:textId="77777777" w:rsidR="00FE1237" w:rsidRPr="00FE1237" w:rsidRDefault="00FE1237" w:rsidP="00FE1237">
            <w:pPr>
              <w:jc w:val="center"/>
              <w:outlineLvl w:val="0"/>
              <w:rPr>
                <w:i/>
                <w:iCs/>
                <w:color w:val="000000"/>
                <w:sz w:val="12"/>
                <w:szCs w:val="12"/>
              </w:rPr>
            </w:pPr>
            <w:r w:rsidRPr="00FE1237">
              <w:rPr>
                <w:i/>
                <w:iCs/>
                <w:color w:val="000000"/>
                <w:sz w:val="12"/>
                <w:szCs w:val="12"/>
              </w:rPr>
              <w:t>2.11.3.</w:t>
            </w:r>
          </w:p>
        </w:tc>
        <w:tc>
          <w:tcPr>
            <w:tcW w:w="1492" w:type="pct"/>
            <w:shd w:val="clear" w:color="auto" w:fill="auto"/>
            <w:vAlign w:val="bottom"/>
            <w:hideMark/>
          </w:tcPr>
          <w:p w14:paraId="520DD32D"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529" w:type="pct"/>
            <w:shd w:val="clear" w:color="auto" w:fill="auto"/>
            <w:noWrap/>
            <w:vAlign w:val="center"/>
            <w:hideMark/>
          </w:tcPr>
          <w:p w14:paraId="776B3658"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6710B55E"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070ACA78"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4405FF9C"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28253501" w14:textId="77777777" w:rsidTr="00AF6A06">
        <w:trPr>
          <w:trHeight w:val="161"/>
        </w:trPr>
        <w:tc>
          <w:tcPr>
            <w:tcW w:w="308" w:type="pct"/>
            <w:shd w:val="clear" w:color="auto" w:fill="auto"/>
            <w:noWrap/>
            <w:vAlign w:val="bottom"/>
            <w:hideMark/>
          </w:tcPr>
          <w:p w14:paraId="7189DD7B" w14:textId="77777777" w:rsidR="00FE1237" w:rsidRPr="00FE1237" w:rsidRDefault="00FE1237" w:rsidP="00FE1237">
            <w:pPr>
              <w:jc w:val="center"/>
              <w:outlineLvl w:val="0"/>
              <w:rPr>
                <w:i/>
                <w:iCs/>
                <w:color w:val="000000"/>
                <w:sz w:val="12"/>
                <w:szCs w:val="12"/>
              </w:rPr>
            </w:pPr>
            <w:r w:rsidRPr="00FE1237">
              <w:rPr>
                <w:i/>
                <w:iCs/>
                <w:color w:val="000000"/>
                <w:sz w:val="12"/>
                <w:szCs w:val="12"/>
              </w:rPr>
              <w:t>2.11.4.</w:t>
            </w:r>
          </w:p>
        </w:tc>
        <w:tc>
          <w:tcPr>
            <w:tcW w:w="1492" w:type="pct"/>
            <w:shd w:val="clear" w:color="auto" w:fill="auto"/>
            <w:vAlign w:val="bottom"/>
            <w:hideMark/>
          </w:tcPr>
          <w:p w14:paraId="5102A1B5"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529" w:type="pct"/>
            <w:shd w:val="clear" w:color="auto" w:fill="auto"/>
            <w:noWrap/>
            <w:vAlign w:val="center"/>
            <w:hideMark/>
          </w:tcPr>
          <w:p w14:paraId="6D02777D"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12AEF557"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5D06D90E"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6AC1CEBE"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70042813" w14:textId="77777777" w:rsidTr="00AF6A06">
        <w:trPr>
          <w:trHeight w:val="161"/>
        </w:trPr>
        <w:tc>
          <w:tcPr>
            <w:tcW w:w="308" w:type="pct"/>
            <w:shd w:val="clear" w:color="auto" w:fill="auto"/>
            <w:noWrap/>
            <w:vAlign w:val="bottom"/>
            <w:hideMark/>
          </w:tcPr>
          <w:p w14:paraId="366F2302" w14:textId="77777777" w:rsidR="00FE1237" w:rsidRPr="00FE1237" w:rsidRDefault="00FE1237" w:rsidP="00FE1237">
            <w:pPr>
              <w:jc w:val="center"/>
              <w:outlineLvl w:val="0"/>
              <w:rPr>
                <w:i/>
                <w:iCs/>
                <w:color w:val="000000"/>
                <w:sz w:val="12"/>
                <w:szCs w:val="12"/>
              </w:rPr>
            </w:pPr>
            <w:r w:rsidRPr="00FE1237">
              <w:rPr>
                <w:i/>
                <w:iCs/>
                <w:color w:val="000000"/>
                <w:sz w:val="12"/>
                <w:szCs w:val="12"/>
              </w:rPr>
              <w:t>2.11.5.</w:t>
            </w:r>
          </w:p>
        </w:tc>
        <w:tc>
          <w:tcPr>
            <w:tcW w:w="1492" w:type="pct"/>
            <w:shd w:val="clear" w:color="auto" w:fill="auto"/>
            <w:vAlign w:val="bottom"/>
            <w:hideMark/>
          </w:tcPr>
          <w:p w14:paraId="609ECDAE"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529" w:type="pct"/>
            <w:shd w:val="clear" w:color="auto" w:fill="auto"/>
            <w:noWrap/>
            <w:vAlign w:val="center"/>
            <w:hideMark/>
          </w:tcPr>
          <w:p w14:paraId="474570C4"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51" w:type="pct"/>
            <w:shd w:val="clear" w:color="auto" w:fill="auto"/>
            <w:noWrap/>
            <w:vAlign w:val="bottom"/>
            <w:hideMark/>
          </w:tcPr>
          <w:p w14:paraId="4E03DFE6"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507" w:type="pct"/>
            <w:shd w:val="clear" w:color="auto" w:fill="auto"/>
            <w:noWrap/>
            <w:vAlign w:val="bottom"/>
            <w:hideMark/>
          </w:tcPr>
          <w:p w14:paraId="05B16C73" w14:textId="77777777" w:rsidR="00FE1237" w:rsidRPr="00FE1237" w:rsidRDefault="00FE1237" w:rsidP="00FE1237">
            <w:pPr>
              <w:jc w:val="right"/>
              <w:outlineLvl w:val="0"/>
              <w:rPr>
                <w:color w:val="000000"/>
                <w:sz w:val="12"/>
                <w:szCs w:val="12"/>
              </w:rPr>
            </w:pPr>
            <w:r w:rsidRPr="00FE1237">
              <w:rPr>
                <w:color w:val="000000"/>
                <w:sz w:val="12"/>
                <w:szCs w:val="12"/>
              </w:rPr>
              <w:t>0,00</w:t>
            </w:r>
          </w:p>
        </w:tc>
        <w:tc>
          <w:tcPr>
            <w:tcW w:w="1613" w:type="pct"/>
            <w:shd w:val="clear" w:color="auto" w:fill="auto"/>
            <w:noWrap/>
            <w:vAlign w:val="bottom"/>
            <w:hideMark/>
          </w:tcPr>
          <w:p w14:paraId="029A2EDB"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33417B54" w14:textId="77777777" w:rsidTr="00AF6A06">
        <w:trPr>
          <w:trHeight w:val="54"/>
        </w:trPr>
        <w:tc>
          <w:tcPr>
            <w:tcW w:w="1800" w:type="pct"/>
            <w:gridSpan w:val="2"/>
            <w:shd w:val="clear" w:color="auto" w:fill="auto"/>
            <w:vAlign w:val="bottom"/>
            <w:hideMark/>
          </w:tcPr>
          <w:p w14:paraId="6A825AA9" w14:textId="77777777" w:rsidR="00FE1237" w:rsidRPr="00FE1237" w:rsidRDefault="00FE1237" w:rsidP="00FE1237">
            <w:pPr>
              <w:jc w:val="center"/>
              <w:rPr>
                <w:color w:val="000000"/>
                <w:sz w:val="12"/>
                <w:szCs w:val="12"/>
              </w:rPr>
            </w:pPr>
            <w:r w:rsidRPr="00FE1237">
              <w:rPr>
                <w:color w:val="000000"/>
                <w:sz w:val="12"/>
                <w:szCs w:val="12"/>
              </w:rPr>
              <w:t>Проверка прибыли на капитальные вложения (не более 12% от НВВ на содержание сетей)</w:t>
            </w:r>
          </w:p>
        </w:tc>
        <w:tc>
          <w:tcPr>
            <w:tcW w:w="529" w:type="pct"/>
            <w:shd w:val="clear" w:color="auto" w:fill="auto"/>
            <w:noWrap/>
            <w:vAlign w:val="center"/>
            <w:hideMark/>
          </w:tcPr>
          <w:p w14:paraId="25DCFC9B"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29D39FC6"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36A54420" w14:textId="77777777" w:rsidR="00FE1237" w:rsidRPr="00FE1237" w:rsidRDefault="00FE1237" w:rsidP="00FE1237">
            <w:pPr>
              <w:jc w:val="right"/>
              <w:rPr>
                <w:color w:val="000000"/>
                <w:sz w:val="12"/>
                <w:szCs w:val="12"/>
              </w:rPr>
            </w:pPr>
            <w:r w:rsidRPr="00FE1237">
              <w:rPr>
                <w:color w:val="000000"/>
                <w:sz w:val="12"/>
                <w:szCs w:val="12"/>
              </w:rPr>
              <w:t>0,00</w:t>
            </w:r>
          </w:p>
        </w:tc>
        <w:tc>
          <w:tcPr>
            <w:tcW w:w="1613" w:type="pct"/>
            <w:shd w:val="clear" w:color="auto" w:fill="auto"/>
            <w:noWrap/>
            <w:vAlign w:val="bottom"/>
            <w:hideMark/>
          </w:tcPr>
          <w:p w14:paraId="7D334741" w14:textId="77777777" w:rsidR="00FE1237" w:rsidRPr="00FE1237" w:rsidRDefault="00FE1237" w:rsidP="00FE1237">
            <w:pPr>
              <w:jc w:val="right"/>
              <w:rPr>
                <w:color w:val="000000"/>
                <w:sz w:val="12"/>
                <w:szCs w:val="12"/>
              </w:rPr>
            </w:pPr>
          </w:p>
        </w:tc>
      </w:tr>
      <w:tr w:rsidR="00FE1237" w:rsidRPr="00FE1237" w14:paraId="515FFC2A" w14:textId="77777777" w:rsidTr="00AF6A06">
        <w:trPr>
          <w:trHeight w:val="208"/>
        </w:trPr>
        <w:tc>
          <w:tcPr>
            <w:tcW w:w="1800" w:type="pct"/>
            <w:gridSpan w:val="2"/>
            <w:shd w:val="clear" w:color="auto" w:fill="auto"/>
            <w:vAlign w:val="bottom"/>
            <w:hideMark/>
          </w:tcPr>
          <w:p w14:paraId="722522F3" w14:textId="77777777" w:rsidR="00FE1237" w:rsidRPr="00FE1237" w:rsidRDefault="00FE1237" w:rsidP="00FE1237">
            <w:pPr>
              <w:rPr>
                <w:b/>
                <w:bCs/>
                <w:color w:val="000000"/>
                <w:sz w:val="12"/>
                <w:szCs w:val="12"/>
              </w:rPr>
            </w:pPr>
            <w:r w:rsidRPr="00FE1237">
              <w:rPr>
                <w:b/>
                <w:bCs/>
                <w:color w:val="000000"/>
                <w:sz w:val="12"/>
                <w:szCs w:val="12"/>
              </w:rPr>
              <w:t>2.12. ИТОГО неподконтрольных расходов</w:t>
            </w:r>
          </w:p>
        </w:tc>
        <w:tc>
          <w:tcPr>
            <w:tcW w:w="529" w:type="pct"/>
            <w:shd w:val="clear" w:color="auto" w:fill="auto"/>
            <w:noWrap/>
            <w:vAlign w:val="center"/>
            <w:hideMark/>
          </w:tcPr>
          <w:p w14:paraId="15BAB187"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3639353A" w14:textId="77777777" w:rsidR="00FE1237" w:rsidRPr="00FE1237" w:rsidRDefault="00FE1237" w:rsidP="00FE1237">
            <w:pPr>
              <w:jc w:val="right"/>
              <w:rPr>
                <w:b/>
                <w:bCs/>
                <w:color w:val="000000"/>
                <w:sz w:val="12"/>
                <w:szCs w:val="12"/>
              </w:rPr>
            </w:pPr>
            <w:r w:rsidRPr="00FE1237">
              <w:rPr>
                <w:b/>
                <w:bCs/>
                <w:color w:val="000000"/>
                <w:sz w:val="12"/>
                <w:szCs w:val="12"/>
              </w:rPr>
              <w:t>35 430,04</w:t>
            </w:r>
          </w:p>
        </w:tc>
        <w:tc>
          <w:tcPr>
            <w:tcW w:w="507" w:type="pct"/>
            <w:shd w:val="clear" w:color="auto" w:fill="auto"/>
            <w:noWrap/>
            <w:vAlign w:val="bottom"/>
            <w:hideMark/>
          </w:tcPr>
          <w:p w14:paraId="4BBBB9DA" w14:textId="77777777" w:rsidR="00FE1237" w:rsidRPr="00FE1237" w:rsidRDefault="00FE1237" w:rsidP="00FE1237">
            <w:pPr>
              <w:jc w:val="right"/>
              <w:rPr>
                <w:b/>
                <w:bCs/>
                <w:color w:val="000000"/>
                <w:sz w:val="12"/>
                <w:szCs w:val="12"/>
              </w:rPr>
            </w:pPr>
            <w:r w:rsidRPr="00FE1237">
              <w:rPr>
                <w:b/>
                <w:bCs/>
                <w:color w:val="000000"/>
                <w:sz w:val="12"/>
                <w:szCs w:val="12"/>
              </w:rPr>
              <w:t>35 367,27</w:t>
            </w:r>
          </w:p>
        </w:tc>
        <w:tc>
          <w:tcPr>
            <w:tcW w:w="1613" w:type="pct"/>
            <w:shd w:val="clear" w:color="auto" w:fill="auto"/>
            <w:noWrap/>
            <w:vAlign w:val="bottom"/>
            <w:hideMark/>
          </w:tcPr>
          <w:p w14:paraId="7BD5BA7B"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7ABABEDE" w14:textId="77777777" w:rsidTr="00AF6A06">
        <w:trPr>
          <w:trHeight w:val="161"/>
        </w:trPr>
        <w:tc>
          <w:tcPr>
            <w:tcW w:w="308" w:type="pct"/>
            <w:shd w:val="clear" w:color="000000" w:fill="FFFFFF"/>
            <w:vAlign w:val="bottom"/>
            <w:hideMark/>
          </w:tcPr>
          <w:p w14:paraId="6A59BE48" w14:textId="77777777" w:rsidR="00FE1237" w:rsidRPr="00FE1237" w:rsidRDefault="00FE1237" w:rsidP="00FE1237">
            <w:pPr>
              <w:jc w:val="center"/>
              <w:rPr>
                <w:b/>
                <w:bCs/>
                <w:color w:val="000000"/>
                <w:sz w:val="12"/>
                <w:szCs w:val="12"/>
              </w:rPr>
            </w:pPr>
            <w:r w:rsidRPr="00FE1237">
              <w:rPr>
                <w:b/>
                <w:bCs/>
                <w:color w:val="000000"/>
                <w:sz w:val="12"/>
                <w:szCs w:val="12"/>
              </w:rPr>
              <w:t>3.</w:t>
            </w:r>
          </w:p>
        </w:tc>
        <w:tc>
          <w:tcPr>
            <w:tcW w:w="1492" w:type="pct"/>
            <w:shd w:val="clear" w:color="000000" w:fill="FFFFFF"/>
            <w:noWrap/>
            <w:vAlign w:val="bottom"/>
            <w:hideMark/>
          </w:tcPr>
          <w:p w14:paraId="0FE5C6FF" w14:textId="77777777" w:rsidR="00FE1237" w:rsidRPr="00FE1237" w:rsidRDefault="00FE1237" w:rsidP="00FE1237">
            <w:pPr>
              <w:rPr>
                <w:color w:val="000000"/>
                <w:sz w:val="12"/>
                <w:szCs w:val="12"/>
              </w:rPr>
            </w:pPr>
            <w:r w:rsidRPr="00FE1237">
              <w:rPr>
                <w:color w:val="000000"/>
                <w:sz w:val="12"/>
                <w:szCs w:val="12"/>
              </w:rPr>
              <w:t>Приборы учета</w:t>
            </w:r>
          </w:p>
        </w:tc>
        <w:tc>
          <w:tcPr>
            <w:tcW w:w="529" w:type="pct"/>
            <w:shd w:val="clear" w:color="000000" w:fill="FFFFFF"/>
            <w:noWrap/>
            <w:vAlign w:val="center"/>
            <w:hideMark/>
          </w:tcPr>
          <w:p w14:paraId="7D0FDB42" w14:textId="77777777" w:rsidR="00FE1237" w:rsidRPr="00FE1237" w:rsidRDefault="00FE1237" w:rsidP="00FE1237">
            <w:pPr>
              <w:jc w:val="center"/>
              <w:rPr>
                <w:b/>
                <w:bCs/>
                <w:color w:val="000000"/>
                <w:sz w:val="12"/>
                <w:szCs w:val="12"/>
              </w:rPr>
            </w:pPr>
            <w:r w:rsidRPr="00FE1237">
              <w:rPr>
                <w:b/>
                <w:bCs/>
                <w:color w:val="000000"/>
                <w:sz w:val="12"/>
                <w:szCs w:val="12"/>
              </w:rPr>
              <w:t> </w:t>
            </w:r>
          </w:p>
        </w:tc>
        <w:tc>
          <w:tcPr>
            <w:tcW w:w="551" w:type="pct"/>
            <w:shd w:val="clear" w:color="000000" w:fill="FFFFFF"/>
            <w:noWrap/>
            <w:vAlign w:val="bottom"/>
            <w:hideMark/>
          </w:tcPr>
          <w:p w14:paraId="645B5CC6"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507" w:type="pct"/>
            <w:shd w:val="clear" w:color="000000" w:fill="FFFFFF"/>
            <w:noWrap/>
            <w:vAlign w:val="bottom"/>
            <w:hideMark/>
          </w:tcPr>
          <w:p w14:paraId="2003040E"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1613" w:type="pct"/>
            <w:shd w:val="clear" w:color="000000" w:fill="FFFFFF"/>
            <w:noWrap/>
            <w:vAlign w:val="bottom"/>
            <w:hideMark/>
          </w:tcPr>
          <w:p w14:paraId="2EBF44AF"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50D13DDE" w14:textId="77777777" w:rsidTr="00AF6A06">
        <w:trPr>
          <w:trHeight w:val="170"/>
        </w:trPr>
        <w:tc>
          <w:tcPr>
            <w:tcW w:w="308" w:type="pct"/>
            <w:shd w:val="clear" w:color="000000" w:fill="FFFFFF"/>
            <w:vAlign w:val="bottom"/>
            <w:hideMark/>
          </w:tcPr>
          <w:p w14:paraId="69394DEC" w14:textId="77777777" w:rsidR="00FE1237" w:rsidRPr="00FE1237" w:rsidRDefault="00FE1237" w:rsidP="00FE1237">
            <w:pPr>
              <w:jc w:val="center"/>
              <w:rPr>
                <w:b/>
                <w:bCs/>
                <w:color w:val="000000"/>
                <w:sz w:val="12"/>
                <w:szCs w:val="12"/>
              </w:rPr>
            </w:pPr>
            <w:r w:rsidRPr="00FE1237">
              <w:rPr>
                <w:b/>
                <w:bCs/>
                <w:color w:val="000000"/>
                <w:sz w:val="12"/>
                <w:szCs w:val="12"/>
              </w:rPr>
              <w:t>4.</w:t>
            </w:r>
          </w:p>
        </w:tc>
        <w:tc>
          <w:tcPr>
            <w:tcW w:w="1492" w:type="pct"/>
            <w:shd w:val="clear" w:color="000000" w:fill="FFFFFF"/>
            <w:noWrap/>
            <w:vAlign w:val="bottom"/>
            <w:hideMark/>
          </w:tcPr>
          <w:p w14:paraId="566F3990" w14:textId="77777777" w:rsidR="00FE1237" w:rsidRPr="00FE1237" w:rsidRDefault="00FE1237" w:rsidP="00FE1237">
            <w:pPr>
              <w:rPr>
                <w:color w:val="000000"/>
                <w:sz w:val="12"/>
                <w:szCs w:val="12"/>
              </w:rPr>
            </w:pPr>
            <w:r w:rsidRPr="00FE1237">
              <w:rPr>
                <w:color w:val="000000"/>
                <w:sz w:val="12"/>
                <w:szCs w:val="12"/>
              </w:rPr>
              <w:t>Экономия потерь</w:t>
            </w:r>
          </w:p>
        </w:tc>
        <w:tc>
          <w:tcPr>
            <w:tcW w:w="529" w:type="pct"/>
            <w:shd w:val="clear" w:color="000000" w:fill="FFFFFF"/>
            <w:noWrap/>
            <w:vAlign w:val="center"/>
            <w:hideMark/>
          </w:tcPr>
          <w:p w14:paraId="0400398F" w14:textId="77777777" w:rsidR="00FE1237" w:rsidRPr="00FE1237" w:rsidRDefault="00FE1237" w:rsidP="00FE1237">
            <w:pPr>
              <w:jc w:val="center"/>
              <w:rPr>
                <w:b/>
                <w:bCs/>
                <w:color w:val="000000"/>
                <w:sz w:val="12"/>
                <w:szCs w:val="12"/>
              </w:rPr>
            </w:pPr>
            <w:r w:rsidRPr="00FE1237">
              <w:rPr>
                <w:b/>
                <w:bCs/>
                <w:color w:val="000000"/>
                <w:sz w:val="12"/>
                <w:szCs w:val="12"/>
              </w:rPr>
              <w:t> </w:t>
            </w:r>
          </w:p>
        </w:tc>
        <w:tc>
          <w:tcPr>
            <w:tcW w:w="551" w:type="pct"/>
            <w:shd w:val="clear" w:color="000000" w:fill="FFFFFF"/>
            <w:noWrap/>
            <w:vAlign w:val="bottom"/>
            <w:hideMark/>
          </w:tcPr>
          <w:p w14:paraId="17ACDA2D"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507" w:type="pct"/>
            <w:shd w:val="clear" w:color="000000" w:fill="FFFFFF"/>
            <w:noWrap/>
            <w:vAlign w:val="bottom"/>
            <w:hideMark/>
          </w:tcPr>
          <w:p w14:paraId="5D3A9ECD"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1613" w:type="pct"/>
            <w:shd w:val="clear" w:color="000000" w:fill="FFFFFF"/>
            <w:noWrap/>
            <w:vAlign w:val="bottom"/>
            <w:hideMark/>
          </w:tcPr>
          <w:p w14:paraId="2CEB0FFE"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05D2F6BA" w14:textId="77777777" w:rsidTr="00AF6A06">
        <w:trPr>
          <w:trHeight w:val="54"/>
        </w:trPr>
        <w:tc>
          <w:tcPr>
            <w:tcW w:w="308" w:type="pct"/>
            <w:shd w:val="clear" w:color="000000" w:fill="FFFFFF"/>
            <w:noWrap/>
            <w:vAlign w:val="bottom"/>
            <w:hideMark/>
          </w:tcPr>
          <w:p w14:paraId="063F4924" w14:textId="77777777" w:rsidR="00FE1237" w:rsidRPr="00FE1237" w:rsidRDefault="00FE1237" w:rsidP="00FE1237">
            <w:pPr>
              <w:jc w:val="center"/>
              <w:rPr>
                <w:b/>
                <w:bCs/>
                <w:color w:val="000000"/>
                <w:sz w:val="12"/>
                <w:szCs w:val="12"/>
              </w:rPr>
            </w:pPr>
            <w:r w:rsidRPr="00FE1237">
              <w:rPr>
                <w:b/>
                <w:bCs/>
                <w:color w:val="000000"/>
                <w:sz w:val="12"/>
                <w:szCs w:val="12"/>
              </w:rPr>
              <w:t>5.</w:t>
            </w:r>
          </w:p>
        </w:tc>
        <w:tc>
          <w:tcPr>
            <w:tcW w:w="1492" w:type="pct"/>
            <w:shd w:val="clear" w:color="auto" w:fill="auto"/>
            <w:vAlign w:val="bottom"/>
            <w:hideMark/>
          </w:tcPr>
          <w:p w14:paraId="44E5953D" w14:textId="77777777" w:rsidR="00FE1237" w:rsidRPr="00FE1237" w:rsidRDefault="00FE1237" w:rsidP="00FE1237">
            <w:pPr>
              <w:rPr>
                <w:color w:val="000000"/>
                <w:sz w:val="12"/>
                <w:szCs w:val="12"/>
              </w:rPr>
            </w:pPr>
            <w:r w:rsidRPr="00FE1237">
              <w:rPr>
                <w:color w:val="000000"/>
                <w:sz w:val="12"/>
                <w:szCs w:val="12"/>
              </w:rPr>
              <w:t xml:space="preserve">Расходы, связанные с компенсацией незапланированных расходов (+) или полученного избытка (-) </w:t>
            </w:r>
          </w:p>
        </w:tc>
        <w:tc>
          <w:tcPr>
            <w:tcW w:w="529" w:type="pct"/>
            <w:shd w:val="clear" w:color="000000" w:fill="FFFFFF"/>
            <w:noWrap/>
            <w:vAlign w:val="center"/>
            <w:hideMark/>
          </w:tcPr>
          <w:p w14:paraId="369B109D"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000000" w:fill="FFFFFF"/>
            <w:noWrap/>
            <w:vAlign w:val="bottom"/>
            <w:hideMark/>
          </w:tcPr>
          <w:p w14:paraId="75D92D80"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000000" w:fill="FFFFFF"/>
            <w:noWrap/>
            <w:vAlign w:val="bottom"/>
            <w:hideMark/>
          </w:tcPr>
          <w:p w14:paraId="27B378DE" w14:textId="77777777" w:rsidR="00FE1237" w:rsidRPr="00FE1237" w:rsidRDefault="00FE1237" w:rsidP="00FE1237">
            <w:pPr>
              <w:jc w:val="right"/>
              <w:rPr>
                <w:color w:val="000000"/>
                <w:sz w:val="12"/>
                <w:szCs w:val="12"/>
              </w:rPr>
            </w:pPr>
            <w:r w:rsidRPr="00FE1237">
              <w:rPr>
                <w:color w:val="000000"/>
                <w:sz w:val="12"/>
                <w:szCs w:val="12"/>
              </w:rPr>
              <w:t>19 616,25</w:t>
            </w:r>
          </w:p>
        </w:tc>
        <w:tc>
          <w:tcPr>
            <w:tcW w:w="1613" w:type="pct"/>
            <w:shd w:val="clear" w:color="auto" w:fill="auto"/>
            <w:vAlign w:val="bottom"/>
            <w:hideMark/>
          </w:tcPr>
          <w:p w14:paraId="2B30AFBF" w14:textId="77777777" w:rsidR="00FE1237" w:rsidRPr="00FE1237" w:rsidRDefault="00FE1237" w:rsidP="00FE1237">
            <w:pPr>
              <w:rPr>
                <w:color w:val="000000"/>
                <w:sz w:val="12"/>
                <w:szCs w:val="12"/>
              </w:rPr>
            </w:pPr>
            <w:r w:rsidRPr="00FE1237">
              <w:rPr>
                <w:color w:val="000000"/>
                <w:sz w:val="12"/>
                <w:szCs w:val="12"/>
              </w:rPr>
              <w:t>Согласно п. 7 Основ ценообразования</w:t>
            </w:r>
          </w:p>
        </w:tc>
      </w:tr>
      <w:tr w:rsidR="00FE1237" w:rsidRPr="00FE1237" w14:paraId="58E541CB" w14:textId="77777777" w:rsidTr="00AF6A06">
        <w:trPr>
          <w:trHeight w:val="246"/>
        </w:trPr>
        <w:tc>
          <w:tcPr>
            <w:tcW w:w="5000" w:type="pct"/>
            <w:gridSpan w:val="6"/>
            <w:shd w:val="clear" w:color="000000" w:fill="FFFFFF"/>
            <w:vAlign w:val="bottom"/>
            <w:hideMark/>
          </w:tcPr>
          <w:p w14:paraId="094FE3DD" w14:textId="77777777" w:rsidR="00FE1237" w:rsidRPr="00FE1237" w:rsidRDefault="00FE1237" w:rsidP="00FE1237">
            <w:pPr>
              <w:rPr>
                <w:b/>
                <w:bCs/>
                <w:color w:val="000000"/>
                <w:sz w:val="12"/>
                <w:szCs w:val="12"/>
              </w:rPr>
            </w:pPr>
            <w:r w:rsidRPr="00FE1237">
              <w:rPr>
                <w:b/>
                <w:bCs/>
                <w:color w:val="000000"/>
                <w:sz w:val="12"/>
                <w:szCs w:val="12"/>
              </w:rPr>
              <w:t>6. Корректировка НВВ в соответствии с параметрами надёжности и качества</w:t>
            </w:r>
          </w:p>
        </w:tc>
      </w:tr>
      <w:tr w:rsidR="00FE1237" w:rsidRPr="00FE1237" w14:paraId="414DD0C2" w14:textId="77777777" w:rsidTr="00AF6A06">
        <w:trPr>
          <w:trHeight w:val="161"/>
        </w:trPr>
        <w:tc>
          <w:tcPr>
            <w:tcW w:w="308" w:type="pct"/>
            <w:shd w:val="clear" w:color="auto" w:fill="auto"/>
            <w:noWrap/>
            <w:vAlign w:val="bottom"/>
            <w:hideMark/>
          </w:tcPr>
          <w:p w14:paraId="6E19DE89" w14:textId="77777777" w:rsidR="00FE1237" w:rsidRPr="00FE1237" w:rsidRDefault="00FE1237" w:rsidP="00FE1237">
            <w:pPr>
              <w:jc w:val="right"/>
              <w:rPr>
                <w:color w:val="000000"/>
                <w:sz w:val="12"/>
                <w:szCs w:val="12"/>
              </w:rPr>
            </w:pPr>
            <w:r w:rsidRPr="00FE1237">
              <w:rPr>
                <w:color w:val="000000"/>
                <w:sz w:val="12"/>
                <w:szCs w:val="12"/>
              </w:rPr>
              <w:t>6.1.</w:t>
            </w:r>
          </w:p>
        </w:tc>
        <w:tc>
          <w:tcPr>
            <w:tcW w:w="1492" w:type="pct"/>
            <w:shd w:val="clear" w:color="auto" w:fill="auto"/>
            <w:noWrap/>
            <w:vAlign w:val="bottom"/>
            <w:hideMark/>
          </w:tcPr>
          <w:p w14:paraId="717B2D25" w14:textId="77777777" w:rsidR="00FE1237" w:rsidRPr="00FE1237" w:rsidRDefault="00FE1237" w:rsidP="00FE1237">
            <w:pPr>
              <w:rPr>
                <w:color w:val="000000"/>
                <w:sz w:val="12"/>
                <w:szCs w:val="12"/>
              </w:rPr>
            </w:pPr>
            <w:r w:rsidRPr="00FE1237">
              <w:rPr>
                <w:color w:val="000000"/>
                <w:sz w:val="12"/>
                <w:szCs w:val="12"/>
              </w:rPr>
              <w:t>Коэффициент надёжности и качества</w:t>
            </w:r>
          </w:p>
        </w:tc>
        <w:tc>
          <w:tcPr>
            <w:tcW w:w="529" w:type="pct"/>
            <w:shd w:val="clear" w:color="auto" w:fill="auto"/>
            <w:noWrap/>
            <w:vAlign w:val="center"/>
            <w:hideMark/>
          </w:tcPr>
          <w:p w14:paraId="1D7FDC8E" w14:textId="77777777" w:rsidR="00FE1237" w:rsidRPr="00FE1237" w:rsidRDefault="00FE1237" w:rsidP="00FE1237">
            <w:pPr>
              <w:jc w:val="center"/>
              <w:rPr>
                <w:color w:val="000000"/>
                <w:sz w:val="12"/>
                <w:szCs w:val="12"/>
              </w:rPr>
            </w:pPr>
            <w:r w:rsidRPr="00FE1237">
              <w:rPr>
                <w:color w:val="000000"/>
                <w:sz w:val="12"/>
                <w:szCs w:val="12"/>
              </w:rPr>
              <w:t> </w:t>
            </w:r>
          </w:p>
        </w:tc>
        <w:tc>
          <w:tcPr>
            <w:tcW w:w="551" w:type="pct"/>
            <w:shd w:val="clear" w:color="auto" w:fill="auto"/>
            <w:noWrap/>
            <w:vAlign w:val="bottom"/>
            <w:hideMark/>
          </w:tcPr>
          <w:p w14:paraId="4D3CEDA8"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3576171B" w14:textId="77777777" w:rsidR="00FE1237" w:rsidRPr="00FE1237" w:rsidRDefault="00FE1237" w:rsidP="00FE1237">
            <w:pPr>
              <w:jc w:val="right"/>
              <w:rPr>
                <w:color w:val="000000"/>
                <w:sz w:val="12"/>
                <w:szCs w:val="12"/>
              </w:rPr>
            </w:pPr>
            <w:r w:rsidRPr="00FE1237">
              <w:rPr>
                <w:color w:val="000000"/>
                <w:sz w:val="12"/>
                <w:szCs w:val="12"/>
              </w:rPr>
              <w:t>0,012</w:t>
            </w:r>
          </w:p>
        </w:tc>
        <w:tc>
          <w:tcPr>
            <w:tcW w:w="1613" w:type="pct"/>
            <w:shd w:val="clear" w:color="auto" w:fill="auto"/>
            <w:noWrap/>
            <w:vAlign w:val="bottom"/>
            <w:hideMark/>
          </w:tcPr>
          <w:p w14:paraId="0E612ED1"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7518D8F0" w14:textId="77777777" w:rsidTr="00AF6A06">
        <w:trPr>
          <w:trHeight w:val="161"/>
        </w:trPr>
        <w:tc>
          <w:tcPr>
            <w:tcW w:w="308" w:type="pct"/>
            <w:shd w:val="clear" w:color="auto" w:fill="auto"/>
            <w:noWrap/>
            <w:vAlign w:val="bottom"/>
            <w:hideMark/>
          </w:tcPr>
          <w:p w14:paraId="614E6B3B" w14:textId="77777777" w:rsidR="00FE1237" w:rsidRPr="00FE1237" w:rsidRDefault="00FE1237" w:rsidP="00FE1237">
            <w:pPr>
              <w:jc w:val="right"/>
              <w:rPr>
                <w:color w:val="000000"/>
                <w:sz w:val="12"/>
                <w:szCs w:val="12"/>
              </w:rPr>
            </w:pPr>
            <w:r w:rsidRPr="00FE1237">
              <w:rPr>
                <w:color w:val="000000"/>
                <w:sz w:val="12"/>
                <w:szCs w:val="12"/>
              </w:rPr>
              <w:t>6.2.</w:t>
            </w:r>
          </w:p>
        </w:tc>
        <w:tc>
          <w:tcPr>
            <w:tcW w:w="1492" w:type="pct"/>
            <w:shd w:val="clear" w:color="auto" w:fill="auto"/>
            <w:noWrap/>
            <w:vAlign w:val="bottom"/>
            <w:hideMark/>
          </w:tcPr>
          <w:p w14:paraId="18749E96" w14:textId="77777777" w:rsidR="00FE1237" w:rsidRPr="00FE1237" w:rsidRDefault="00FE1237" w:rsidP="00FE1237">
            <w:pPr>
              <w:rPr>
                <w:color w:val="000000"/>
                <w:sz w:val="12"/>
                <w:szCs w:val="12"/>
              </w:rPr>
            </w:pPr>
            <w:r w:rsidRPr="00FE1237">
              <w:rPr>
                <w:color w:val="000000"/>
                <w:sz w:val="12"/>
                <w:szCs w:val="12"/>
              </w:rPr>
              <w:t>НВВ 2020 года</w:t>
            </w:r>
          </w:p>
        </w:tc>
        <w:tc>
          <w:tcPr>
            <w:tcW w:w="529" w:type="pct"/>
            <w:shd w:val="clear" w:color="auto" w:fill="auto"/>
            <w:noWrap/>
            <w:vAlign w:val="center"/>
            <w:hideMark/>
          </w:tcPr>
          <w:p w14:paraId="4CF4A666"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51" w:type="pct"/>
            <w:shd w:val="clear" w:color="auto" w:fill="auto"/>
            <w:noWrap/>
            <w:vAlign w:val="bottom"/>
            <w:hideMark/>
          </w:tcPr>
          <w:p w14:paraId="60A082F3" w14:textId="77777777" w:rsidR="00FE1237" w:rsidRPr="00FE1237" w:rsidRDefault="00FE1237" w:rsidP="00FE1237">
            <w:pPr>
              <w:jc w:val="right"/>
              <w:rPr>
                <w:color w:val="000000"/>
                <w:sz w:val="12"/>
                <w:szCs w:val="12"/>
              </w:rPr>
            </w:pPr>
            <w:r w:rsidRPr="00FE1237">
              <w:rPr>
                <w:color w:val="000000"/>
                <w:sz w:val="12"/>
                <w:szCs w:val="12"/>
              </w:rPr>
              <w:t>0,00</w:t>
            </w:r>
          </w:p>
        </w:tc>
        <w:tc>
          <w:tcPr>
            <w:tcW w:w="507" w:type="pct"/>
            <w:shd w:val="clear" w:color="auto" w:fill="auto"/>
            <w:noWrap/>
            <w:vAlign w:val="bottom"/>
            <w:hideMark/>
          </w:tcPr>
          <w:p w14:paraId="08CC93B3" w14:textId="77777777" w:rsidR="00FE1237" w:rsidRPr="00FE1237" w:rsidRDefault="00FE1237" w:rsidP="00FE1237">
            <w:pPr>
              <w:jc w:val="right"/>
              <w:rPr>
                <w:color w:val="000000"/>
                <w:sz w:val="12"/>
                <w:szCs w:val="12"/>
              </w:rPr>
            </w:pPr>
            <w:r w:rsidRPr="00FE1237">
              <w:rPr>
                <w:color w:val="000000"/>
                <w:sz w:val="12"/>
                <w:szCs w:val="12"/>
              </w:rPr>
              <w:t>51 378,49</w:t>
            </w:r>
          </w:p>
        </w:tc>
        <w:tc>
          <w:tcPr>
            <w:tcW w:w="1613" w:type="pct"/>
            <w:shd w:val="clear" w:color="auto" w:fill="auto"/>
            <w:noWrap/>
            <w:vAlign w:val="bottom"/>
            <w:hideMark/>
          </w:tcPr>
          <w:p w14:paraId="2B4AF153"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402CAEF" w14:textId="77777777" w:rsidTr="00AF6A06">
        <w:trPr>
          <w:trHeight w:val="54"/>
        </w:trPr>
        <w:tc>
          <w:tcPr>
            <w:tcW w:w="1800" w:type="pct"/>
            <w:gridSpan w:val="2"/>
            <w:shd w:val="clear" w:color="auto" w:fill="auto"/>
            <w:vAlign w:val="bottom"/>
            <w:hideMark/>
          </w:tcPr>
          <w:p w14:paraId="55475C95" w14:textId="77777777" w:rsidR="00FE1237" w:rsidRPr="00FE1237" w:rsidRDefault="00FE1237" w:rsidP="00FE1237">
            <w:pPr>
              <w:jc w:val="center"/>
              <w:rPr>
                <w:b/>
                <w:bCs/>
                <w:color w:val="000000"/>
                <w:sz w:val="12"/>
                <w:szCs w:val="12"/>
              </w:rPr>
            </w:pPr>
            <w:r w:rsidRPr="00FE1237">
              <w:rPr>
                <w:b/>
                <w:bCs/>
                <w:color w:val="000000"/>
                <w:sz w:val="12"/>
                <w:szCs w:val="12"/>
              </w:rPr>
              <w:t>6.3. Итого корректировка НВВ в соответствии с параметрами надёжности и качества</w:t>
            </w:r>
          </w:p>
        </w:tc>
        <w:tc>
          <w:tcPr>
            <w:tcW w:w="529" w:type="pct"/>
            <w:shd w:val="clear" w:color="auto" w:fill="auto"/>
            <w:noWrap/>
            <w:vAlign w:val="center"/>
            <w:hideMark/>
          </w:tcPr>
          <w:p w14:paraId="2DB7A176"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78BA03D4"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507" w:type="pct"/>
            <w:shd w:val="clear" w:color="auto" w:fill="auto"/>
            <w:noWrap/>
            <w:vAlign w:val="bottom"/>
            <w:hideMark/>
          </w:tcPr>
          <w:p w14:paraId="1331E5A9" w14:textId="77777777" w:rsidR="00FE1237" w:rsidRPr="00FE1237" w:rsidRDefault="00FE1237" w:rsidP="00FE1237">
            <w:pPr>
              <w:jc w:val="right"/>
              <w:rPr>
                <w:b/>
                <w:bCs/>
                <w:color w:val="000000"/>
                <w:sz w:val="12"/>
                <w:szCs w:val="12"/>
              </w:rPr>
            </w:pPr>
            <w:r w:rsidRPr="00FE1237">
              <w:rPr>
                <w:b/>
                <w:bCs/>
                <w:color w:val="000000"/>
                <w:sz w:val="12"/>
                <w:szCs w:val="12"/>
              </w:rPr>
              <w:t>616,54</w:t>
            </w:r>
          </w:p>
        </w:tc>
        <w:tc>
          <w:tcPr>
            <w:tcW w:w="1613" w:type="pct"/>
            <w:shd w:val="clear" w:color="auto" w:fill="auto"/>
            <w:vAlign w:val="center"/>
            <w:hideMark/>
          </w:tcPr>
          <w:p w14:paraId="7C4451CB" w14:textId="77777777" w:rsidR="00FE1237" w:rsidRPr="00FE1237" w:rsidRDefault="00FE1237" w:rsidP="00FE1237">
            <w:pPr>
              <w:rPr>
                <w:color w:val="000000"/>
                <w:sz w:val="12"/>
                <w:szCs w:val="12"/>
              </w:rPr>
            </w:pPr>
            <w:r w:rsidRPr="00FE1237">
              <w:rPr>
                <w:color w:val="000000"/>
                <w:sz w:val="12"/>
                <w:szCs w:val="12"/>
              </w:rPr>
              <w:t>МУ 1256, обоснование в экспертном заключении</w:t>
            </w:r>
          </w:p>
        </w:tc>
      </w:tr>
      <w:tr w:rsidR="00FE1237" w:rsidRPr="00FE1237" w14:paraId="7F2E8596" w14:textId="77777777" w:rsidTr="00AF6A06">
        <w:trPr>
          <w:trHeight w:val="161"/>
        </w:trPr>
        <w:tc>
          <w:tcPr>
            <w:tcW w:w="308" w:type="pct"/>
            <w:shd w:val="clear" w:color="auto" w:fill="auto"/>
            <w:vAlign w:val="bottom"/>
            <w:hideMark/>
          </w:tcPr>
          <w:p w14:paraId="5A302C22" w14:textId="77777777" w:rsidR="00FE1237" w:rsidRPr="00FE1237" w:rsidRDefault="00FE1237" w:rsidP="00FE1237">
            <w:pPr>
              <w:jc w:val="center"/>
              <w:rPr>
                <w:b/>
                <w:bCs/>
                <w:color w:val="000000"/>
                <w:sz w:val="12"/>
                <w:szCs w:val="12"/>
              </w:rPr>
            </w:pPr>
            <w:r w:rsidRPr="00FE1237">
              <w:rPr>
                <w:b/>
                <w:bCs/>
                <w:color w:val="000000"/>
                <w:sz w:val="12"/>
                <w:szCs w:val="12"/>
              </w:rPr>
              <w:t>7.</w:t>
            </w:r>
          </w:p>
        </w:tc>
        <w:tc>
          <w:tcPr>
            <w:tcW w:w="1492" w:type="pct"/>
            <w:shd w:val="clear" w:color="auto" w:fill="auto"/>
            <w:vAlign w:val="bottom"/>
            <w:hideMark/>
          </w:tcPr>
          <w:p w14:paraId="0519F11E" w14:textId="77777777" w:rsidR="00FE1237" w:rsidRPr="00FE1237" w:rsidRDefault="00FE1237" w:rsidP="00FE1237">
            <w:pPr>
              <w:rPr>
                <w:b/>
                <w:bCs/>
                <w:color w:val="000000"/>
                <w:sz w:val="12"/>
                <w:szCs w:val="12"/>
              </w:rPr>
            </w:pPr>
            <w:r w:rsidRPr="00FE1237">
              <w:rPr>
                <w:b/>
                <w:bCs/>
                <w:color w:val="000000"/>
                <w:sz w:val="12"/>
                <w:szCs w:val="12"/>
              </w:rPr>
              <w:t>Итого НВВ на содержание</w:t>
            </w:r>
          </w:p>
        </w:tc>
        <w:tc>
          <w:tcPr>
            <w:tcW w:w="529" w:type="pct"/>
            <w:shd w:val="clear" w:color="auto" w:fill="auto"/>
            <w:noWrap/>
            <w:vAlign w:val="center"/>
            <w:hideMark/>
          </w:tcPr>
          <w:p w14:paraId="4F43BA6E"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7453E014" w14:textId="77777777" w:rsidR="00FE1237" w:rsidRPr="00FE1237" w:rsidRDefault="00FE1237" w:rsidP="00FE1237">
            <w:pPr>
              <w:jc w:val="right"/>
              <w:rPr>
                <w:b/>
                <w:bCs/>
                <w:color w:val="000000"/>
                <w:sz w:val="12"/>
                <w:szCs w:val="12"/>
              </w:rPr>
            </w:pPr>
            <w:r w:rsidRPr="00FE1237">
              <w:rPr>
                <w:b/>
                <w:bCs/>
                <w:color w:val="000000"/>
                <w:sz w:val="12"/>
                <w:szCs w:val="12"/>
              </w:rPr>
              <w:t>71 864,08</w:t>
            </w:r>
          </w:p>
        </w:tc>
        <w:tc>
          <w:tcPr>
            <w:tcW w:w="507" w:type="pct"/>
            <w:shd w:val="clear" w:color="auto" w:fill="auto"/>
            <w:noWrap/>
            <w:vAlign w:val="bottom"/>
            <w:hideMark/>
          </w:tcPr>
          <w:p w14:paraId="50C86277" w14:textId="77777777" w:rsidR="00FE1237" w:rsidRPr="00FE1237" w:rsidRDefault="00FE1237" w:rsidP="00FE1237">
            <w:pPr>
              <w:jc w:val="right"/>
              <w:rPr>
                <w:b/>
                <w:bCs/>
                <w:color w:val="000000"/>
                <w:sz w:val="12"/>
                <w:szCs w:val="12"/>
              </w:rPr>
            </w:pPr>
            <w:r w:rsidRPr="00FE1237">
              <w:rPr>
                <w:b/>
                <w:bCs/>
                <w:color w:val="000000"/>
                <w:sz w:val="12"/>
                <w:szCs w:val="12"/>
              </w:rPr>
              <w:t>92 034,91</w:t>
            </w:r>
          </w:p>
        </w:tc>
        <w:tc>
          <w:tcPr>
            <w:tcW w:w="1613" w:type="pct"/>
            <w:shd w:val="clear" w:color="auto" w:fill="auto"/>
            <w:noWrap/>
            <w:vAlign w:val="bottom"/>
            <w:hideMark/>
          </w:tcPr>
          <w:p w14:paraId="32764B2B"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6E2DB807" w14:textId="77777777" w:rsidTr="00AF6A06">
        <w:trPr>
          <w:trHeight w:val="170"/>
        </w:trPr>
        <w:tc>
          <w:tcPr>
            <w:tcW w:w="308" w:type="pct"/>
            <w:shd w:val="clear" w:color="auto" w:fill="auto"/>
            <w:vAlign w:val="bottom"/>
            <w:hideMark/>
          </w:tcPr>
          <w:p w14:paraId="36C7CAF2" w14:textId="77777777" w:rsidR="00FE1237" w:rsidRPr="00FE1237" w:rsidRDefault="00FE1237" w:rsidP="00FE1237">
            <w:pPr>
              <w:jc w:val="center"/>
              <w:rPr>
                <w:b/>
                <w:bCs/>
                <w:color w:val="000000"/>
                <w:sz w:val="12"/>
                <w:szCs w:val="12"/>
              </w:rPr>
            </w:pPr>
            <w:r w:rsidRPr="00FE1237">
              <w:rPr>
                <w:b/>
                <w:bCs/>
                <w:color w:val="000000"/>
                <w:sz w:val="12"/>
                <w:szCs w:val="12"/>
              </w:rPr>
              <w:t>8.</w:t>
            </w:r>
          </w:p>
        </w:tc>
        <w:tc>
          <w:tcPr>
            <w:tcW w:w="1492" w:type="pct"/>
            <w:shd w:val="clear" w:color="auto" w:fill="auto"/>
            <w:vAlign w:val="bottom"/>
            <w:hideMark/>
          </w:tcPr>
          <w:p w14:paraId="29C17EB5" w14:textId="77777777" w:rsidR="00FE1237" w:rsidRPr="00FE1237" w:rsidRDefault="00FE1237" w:rsidP="00FE1237">
            <w:pPr>
              <w:rPr>
                <w:b/>
                <w:bCs/>
                <w:color w:val="000000"/>
                <w:sz w:val="12"/>
                <w:szCs w:val="12"/>
              </w:rPr>
            </w:pPr>
            <w:r w:rsidRPr="00FE1237">
              <w:rPr>
                <w:b/>
                <w:bCs/>
                <w:color w:val="000000"/>
                <w:sz w:val="12"/>
                <w:szCs w:val="12"/>
              </w:rPr>
              <w:t>Итого НВВ на содержание без платы ФСК</w:t>
            </w:r>
          </w:p>
        </w:tc>
        <w:tc>
          <w:tcPr>
            <w:tcW w:w="529" w:type="pct"/>
            <w:shd w:val="clear" w:color="auto" w:fill="auto"/>
            <w:noWrap/>
            <w:vAlign w:val="center"/>
            <w:hideMark/>
          </w:tcPr>
          <w:p w14:paraId="7F26A298"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08388DF2" w14:textId="77777777" w:rsidR="00FE1237" w:rsidRPr="00FE1237" w:rsidRDefault="00FE1237" w:rsidP="00FE1237">
            <w:pPr>
              <w:jc w:val="right"/>
              <w:rPr>
                <w:b/>
                <w:bCs/>
                <w:color w:val="000000"/>
                <w:sz w:val="12"/>
                <w:szCs w:val="12"/>
              </w:rPr>
            </w:pPr>
            <w:r w:rsidRPr="00FE1237">
              <w:rPr>
                <w:b/>
                <w:bCs/>
                <w:color w:val="000000"/>
                <w:sz w:val="12"/>
                <w:szCs w:val="12"/>
              </w:rPr>
              <w:t>71 864,08</w:t>
            </w:r>
          </w:p>
        </w:tc>
        <w:tc>
          <w:tcPr>
            <w:tcW w:w="507" w:type="pct"/>
            <w:shd w:val="clear" w:color="auto" w:fill="auto"/>
            <w:noWrap/>
            <w:vAlign w:val="bottom"/>
            <w:hideMark/>
          </w:tcPr>
          <w:p w14:paraId="7CAA1F9A" w14:textId="77777777" w:rsidR="00FE1237" w:rsidRPr="00FE1237" w:rsidRDefault="00FE1237" w:rsidP="00FE1237">
            <w:pPr>
              <w:jc w:val="right"/>
              <w:rPr>
                <w:b/>
                <w:bCs/>
                <w:color w:val="000000"/>
                <w:sz w:val="12"/>
                <w:szCs w:val="12"/>
              </w:rPr>
            </w:pPr>
            <w:r w:rsidRPr="00FE1237">
              <w:rPr>
                <w:b/>
                <w:bCs/>
                <w:color w:val="000000"/>
                <w:sz w:val="12"/>
                <w:szCs w:val="12"/>
              </w:rPr>
              <w:t>92 034,91</w:t>
            </w:r>
          </w:p>
        </w:tc>
        <w:tc>
          <w:tcPr>
            <w:tcW w:w="1613" w:type="pct"/>
            <w:shd w:val="clear" w:color="auto" w:fill="auto"/>
            <w:noWrap/>
            <w:vAlign w:val="bottom"/>
            <w:hideMark/>
          </w:tcPr>
          <w:p w14:paraId="258B5AF9"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0F0E6D9E" w14:textId="77777777" w:rsidTr="00AF6A06">
        <w:trPr>
          <w:trHeight w:val="170"/>
        </w:trPr>
        <w:tc>
          <w:tcPr>
            <w:tcW w:w="5000" w:type="pct"/>
            <w:gridSpan w:val="6"/>
            <w:shd w:val="clear" w:color="auto" w:fill="auto"/>
            <w:noWrap/>
            <w:vAlign w:val="bottom"/>
            <w:hideMark/>
          </w:tcPr>
          <w:p w14:paraId="6AF9DFDF" w14:textId="77777777" w:rsidR="00FE1237" w:rsidRPr="00FE1237" w:rsidRDefault="00FE1237" w:rsidP="00FE1237">
            <w:pPr>
              <w:rPr>
                <w:b/>
                <w:bCs/>
                <w:color w:val="000000"/>
                <w:sz w:val="12"/>
                <w:szCs w:val="12"/>
              </w:rPr>
            </w:pPr>
            <w:r w:rsidRPr="00FE1237">
              <w:rPr>
                <w:b/>
                <w:bCs/>
                <w:color w:val="000000"/>
                <w:sz w:val="12"/>
                <w:szCs w:val="12"/>
              </w:rPr>
              <w:t xml:space="preserve">9. Расчёт расходов на оплату потерь </w:t>
            </w:r>
            <w:proofErr w:type="spellStart"/>
            <w:r w:rsidRPr="00FE1237">
              <w:rPr>
                <w:b/>
                <w:bCs/>
                <w:color w:val="000000"/>
                <w:sz w:val="12"/>
                <w:szCs w:val="12"/>
              </w:rPr>
              <w:t>элетрической</w:t>
            </w:r>
            <w:proofErr w:type="spellEnd"/>
            <w:r w:rsidRPr="00FE1237">
              <w:rPr>
                <w:b/>
                <w:bCs/>
                <w:color w:val="000000"/>
                <w:sz w:val="12"/>
                <w:szCs w:val="12"/>
              </w:rPr>
              <w:t xml:space="preserve"> энергии в электрических сетях</w:t>
            </w:r>
          </w:p>
        </w:tc>
      </w:tr>
      <w:tr w:rsidR="00FE1237" w:rsidRPr="00FE1237" w14:paraId="173989B1" w14:textId="77777777" w:rsidTr="00AF6A06">
        <w:trPr>
          <w:trHeight w:val="161"/>
        </w:trPr>
        <w:tc>
          <w:tcPr>
            <w:tcW w:w="308" w:type="pct"/>
            <w:shd w:val="clear" w:color="auto" w:fill="auto"/>
            <w:noWrap/>
            <w:vAlign w:val="bottom"/>
            <w:hideMark/>
          </w:tcPr>
          <w:p w14:paraId="379006C3" w14:textId="77777777" w:rsidR="00FE1237" w:rsidRPr="00FE1237" w:rsidRDefault="00FE1237" w:rsidP="00FE1237">
            <w:pPr>
              <w:jc w:val="right"/>
              <w:rPr>
                <w:color w:val="000000"/>
                <w:sz w:val="12"/>
                <w:szCs w:val="12"/>
              </w:rPr>
            </w:pPr>
            <w:r w:rsidRPr="00FE1237">
              <w:rPr>
                <w:color w:val="000000"/>
                <w:sz w:val="12"/>
                <w:szCs w:val="12"/>
              </w:rPr>
              <w:t>9.1.</w:t>
            </w:r>
          </w:p>
        </w:tc>
        <w:tc>
          <w:tcPr>
            <w:tcW w:w="1492" w:type="pct"/>
            <w:shd w:val="clear" w:color="auto" w:fill="auto"/>
            <w:noWrap/>
            <w:vAlign w:val="bottom"/>
            <w:hideMark/>
          </w:tcPr>
          <w:p w14:paraId="2B6041CE" w14:textId="77777777" w:rsidR="00FE1237" w:rsidRPr="00FE1237" w:rsidRDefault="00FE1237" w:rsidP="00FE1237">
            <w:pPr>
              <w:rPr>
                <w:color w:val="000000"/>
                <w:sz w:val="12"/>
                <w:szCs w:val="12"/>
              </w:rPr>
            </w:pPr>
            <w:r w:rsidRPr="00FE1237">
              <w:rPr>
                <w:color w:val="000000"/>
                <w:sz w:val="12"/>
                <w:szCs w:val="12"/>
              </w:rPr>
              <w:t>Объём потерь</w:t>
            </w:r>
          </w:p>
        </w:tc>
        <w:tc>
          <w:tcPr>
            <w:tcW w:w="529" w:type="pct"/>
            <w:shd w:val="clear" w:color="auto" w:fill="auto"/>
            <w:noWrap/>
            <w:vAlign w:val="center"/>
            <w:hideMark/>
          </w:tcPr>
          <w:p w14:paraId="26C942F2" w14:textId="77777777" w:rsidR="00FE1237" w:rsidRPr="00FE1237" w:rsidRDefault="00FE1237" w:rsidP="00FE1237">
            <w:pPr>
              <w:jc w:val="center"/>
              <w:rPr>
                <w:color w:val="000000"/>
                <w:sz w:val="12"/>
                <w:szCs w:val="12"/>
              </w:rPr>
            </w:pPr>
            <w:r w:rsidRPr="00FE1237">
              <w:rPr>
                <w:color w:val="000000"/>
                <w:sz w:val="12"/>
                <w:szCs w:val="12"/>
              </w:rPr>
              <w:t xml:space="preserve">млн. </w:t>
            </w:r>
            <w:proofErr w:type="spellStart"/>
            <w:r w:rsidRPr="00FE1237">
              <w:rPr>
                <w:color w:val="000000"/>
                <w:sz w:val="12"/>
                <w:szCs w:val="12"/>
              </w:rPr>
              <w:t>кВт.ч</w:t>
            </w:r>
            <w:proofErr w:type="spellEnd"/>
            <w:r w:rsidRPr="00FE1237">
              <w:rPr>
                <w:color w:val="000000"/>
                <w:sz w:val="12"/>
                <w:szCs w:val="12"/>
              </w:rPr>
              <w:t>.</w:t>
            </w:r>
          </w:p>
        </w:tc>
        <w:tc>
          <w:tcPr>
            <w:tcW w:w="551" w:type="pct"/>
            <w:shd w:val="clear" w:color="auto" w:fill="auto"/>
            <w:noWrap/>
            <w:vAlign w:val="bottom"/>
            <w:hideMark/>
          </w:tcPr>
          <w:p w14:paraId="1219FFDB" w14:textId="77777777" w:rsidR="00FE1237" w:rsidRPr="00FE1237" w:rsidRDefault="00FE1237" w:rsidP="00FE1237">
            <w:pPr>
              <w:jc w:val="right"/>
              <w:rPr>
                <w:color w:val="000000"/>
                <w:sz w:val="12"/>
                <w:szCs w:val="12"/>
              </w:rPr>
            </w:pPr>
            <w:r w:rsidRPr="00FE1237">
              <w:rPr>
                <w:color w:val="000000"/>
                <w:sz w:val="12"/>
                <w:szCs w:val="12"/>
              </w:rPr>
              <w:t>6,40</w:t>
            </w:r>
          </w:p>
        </w:tc>
        <w:tc>
          <w:tcPr>
            <w:tcW w:w="507" w:type="pct"/>
            <w:shd w:val="clear" w:color="auto" w:fill="auto"/>
            <w:noWrap/>
            <w:vAlign w:val="bottom"/>
            <w:hideMark/>
          </w:tcPr>
          <w:p w14:paraId="0A79220B" w14:textId="77777777" w:rsidR="00FE1237" w:rsidRPr="00FE1237" w:rsidRDefault="00FE1237" w:rsidP="00FE1237">
            <w:pPr>
              <w:jc w:val="right"/>
              <w:rPr>
                <w:color w:val="000000"/>
                <w:sz w:val="12"/>
                <w:szCs w:val="12"/>
              </w:rPr>
            </w:pPr>
            <w:r w:rsidRPr="00FE1237">
              <w:rPr>
                <w:color w:val="000000"/>
                <w:sz w:val="12"/>
                <w:szCs w:val="12"/>
              </w:rPr>
              <w:t>7,09</w:t>
            </w:r>
          </w:p>
        </w:tc>
        <w:tc>
          <w:tcPr>
            <w:tcW w:w="1613" w:type="pct"/>
            <w:shd w:val="clear" w:color="auto" w:fill="auto"/>
            <w:noWrap/>
            <w:vAlign w:val="bottom"/>
            <w:hideMark/>
          </w:tcPr>
          <w:p w14:paraId="641BBD4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67F530A" w14:textId="77777777" w:rsidTr="00AF6A06">
        <w:trPr>
          <w:trHeight w:val="54"/>
        </w:trPr>
        <w:tc>
          <w:tcPr>
            <w:tcW w:w="308" w:type="pct"/>
            <w:shd w:val="clear" w:color="auto" w:fill="auto"/>
            <w:noWrap/>
            <w:vAlign w:val="bottom"/>
            <w:hideMark/>
          </w:tcPr>
          <w:p w14:paraId="1563FB8F" w14:textId="77777777" w:rsidR="00FE1237" w:rsidRPr="00FE1237" w:rsidRDefault="00FE1237" w:rsidP="00FE1237">
            <w:pPr>
              <w:jc w:val="right"/>
              <w:rPr>
                <w:color w:val="000000"/>
                <w:sz w:val="12"/>
                <w:szCs w:val="12"/>
              </w:rPr>
            </w:pPr>
            <w:r w:rsidRPr="00FE1237">
              <w:rPr>
                <w:color w:val="000000"/>
                <w:sz w:val="12"/>
                <w:szCs w:val="12"/>
              </w:rPr>
              <w:t>9.2.</w:t>
            </w:r>
          </w:p>
        </w:tc>
        <w:tc>
          <w:tcPr>
            <w:tcW w:w="1492" w:type="pct"/>
            <w:shd w:val="clear" w:color="auto" w:fill="auto"/>
            <w:noWrap/>
            <w:vAlign w:val="bottom"/>
            <w:hideMark/>
          </w:tcPr>
          <w:p w14:paraId="37B64F87" w14:textId="77777777" w:rsidR="00FE1237" w:rsidRPr="00FE1237" w:rsidRDefault="00FE1237" w:rsidP="00FE1237">
            <w:pPr>
              <w:rPr>
                <w:color w:val="000000"/>
                <w:sz w:val="12"/>
                <w:szCs w:val="12"/>
              </w:rPr>
            </w:pPr>
            <w:r w:rsidRPr="00FE1237">
              <w:rPr>
                <w:color w:val="000000"/>
                <w:sz w:val="12"/>
                <w:szCs w:val="12"/>
              </w:rPr>
              <w:t>Тариф потерь</w:t>
            </w:r>
          </w:p>
        </w:tc>
        <w:tc>
          <w:tcPr>
            <w:tcW w:w="529" w:type="pct"/>
            <w:shd w:val="clear" w:color="auto" w:fill="auto"/>
            <w:vAlign w:val="center"/>
            <w:hideMark/>
          </w:tcPr>
          <w:p w14:paraId="6815B8D2" w14:textId="77777777" w:rsidR="00FE1237" w:rsidRPr="00FE1237" w:rsidRDefault="00FE1237" w:rsidP="00FE1237">
            <w:pPr>
              <w:jc w:val="center"/>
              <w:rPr>
                <w:color w:val="000000"/>
                <w:sz w:val="12"/>
                <w:szCs w:val="12"/>
              </w:rPr>
            </w:pPr>
            <w:r w:rsidRPr="00FE1237">
              <w:rPr>
                <w:color w:val="000000"/>
                <w:sz w:val="12"/>
                <w:szCs w:val="12"/>
              </w:rPr>
              <w:t>руб./</w:t>
            </w:r>
            <w:proofErr w:type="spellStart"/>
            <w:r w:rsidRPr="00FE1237">
              <w:rPr>
                <w:color w:val="000000"/>
                <w:sz w:val="12"/>
                <w:szCs w:val="12"/>
              </w:rPr>
              <w:t>тыс.кВт.ч</w:t>
            </w:r>
            <w:proofErr w:type="spellEnd"/>
            <w:r w:rsidRPr="00FE1237">
              <w:rPr>
                <w:color w:val="000000"/>
                <w:sz w:val="12"/>
                <w:szCs w:val="12"/>
              </w:rPr>
              <w:t>.</w:t>
            </w:r>
          </w:p>
        </w:tc>
        <w:tc>
          <w:tcPr>
            <w:tcW w:w="551" w:type="pct"/>
            <w:shd w:val="clear" w:color="auto" w:fill="auto"/>
            <w:noWrap/>
            <w:vAlign w:val="bottom"/>
            <w:hideMark/>
          </w:tcPr>
          <w:p w14:paraId="246034C5" w14:textId="77777777" w:rsidR="00FE1237" w:rsidRPr="00FE1237" w:rsidRDefault="00FE1237" w:rsidP="00FE1237">
            <w:pPr>
              <w:jc w:val="right"/>
              <w:rPr>
                <w:color w:val="000000"/>
                <w:sz w:val="12"/>
                <w:szCs w:val="12"/>
              </w:rPr>
            </w:pPr>
            <w:r w:rsidRPr="00FE1237">
              <w:rPr>
                <w:color w:val="000000"/>
                <w:sz w:val="12"/>
                <w:szCs w:val="12"/>
              </w:rPr>
              <w:t>2 277,82</w:t>
            </w:r>
          </w:p>
        </w:tc>
        <w:tc>
          <w:tcPr>
            <w:tcW w:w="507" w:type="pct"/>
            <w:shd w:val="clear" w:color="auto" w:fill="auto"/>
            <w:noWrap/>
            <w:vAlign w:val="bottom"/>
            <w:hideMark/>
          </w:tcPr>
          <w:p w14:paraId="19D5334C" w14:textId="77777777" w:rsidR="00FE1237" w:rsidRPr="00FE1237" w:rsidRDefault="00FE1237" w:rsidP="00FE1237">
            <w:pPr>
              <w:jc w:val="right"/>
              <w:rPr>
                <w:color w:val="000000"/>
                <w:sz w:val="12"/>
                <w:szCs w:val="12"/>
              </w:rPr>
            </w:pPr>
            <w:r w:rsidRPr="00FE1237">
              <w:rPr>
                <w:color w:val="000000"/>
                <w:sz w:val="12"/>
                <w:szCs w:val="12"/>
              </w:rPr>
              <w:t>2 668,43</w:t>
            </w:r>
          </w:p>
        </w:tc>
        <w:tc>
          <w:tcPr>
            <w:tcW w:w="1613" w:type="pct"/>
            <w:shd w:val="clear" w:color="auto" w:fill="auto"/>
            <w:vAlign w:val="bottom"/>
            <w:hideMark/>
          </w:tcPr>
          <w:p w14:paraId="231DBA43"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928241D" w14:textId="77777777" w:rsidTr="00AF6A06">
        <w:trPr>
          <w:trHeight w:val="54"/>
        </w:trPr>
        <w:tc>
          <w:tcPr>
            <w:tcW w:w="308" w:type="pct"/>
            <w:shd w:val="clear" w:color="auto" w:fill="auto"/>
            <w:noWrap/>
            <w:vAlign w:val="bottom"/>
            <w:hideMark/>
          </w:tcPr>
          <w:p w14:paraId="1DA1710A" w14:textId="77777777" w:rsidR="00FE1237" w:rsidRPr="00FE1237" w:rsidRDefault="00FE1237" w:rsidP="00FE1237">
            <w:pPr>
              <w:jc w:val="right"/>
              <w:rPr>
                <w:b/>
                <w:bCs/>
                <w:color w:val="000000"/>
                <w:sz w:val="12"/>
                <w:szCs w:val="12"/>
              </w:rPr>
            </w:pPr>
            <w:r w:rsidRPr="00FE1237">
              <w:rPr>
                <w:b/>
                <w:bCs/>
                <w:color w:val="000000"/>
                <w:sz w:val="12"/>
                <w:szCs w:val="12"/>
              </w:rPr>
              <w:t>9.3.</w:t>
            </w:r>
          </w:p>
        </w:tc>
        <w:tc>
          <w:tcPr>
            <w:tcW w:w="1492" w:type="pct"/>
            <w:shd w:val="clear" w:color="auto" w:fill="auto"/>
            <w:noWrap/>
            <w:vAlign w:val="bottom"/>
            <w:hideMark/>
          </w:tcPr>
          <w:p w14:paraId="557A4E45" w14:textId="77777777" w:rsidR="00FE1237" w:rsidRPr="00FE1237" w:rsidRDefault="00FE1237" w:rsidP="00FE1237">
            <w:pPr>
              <w:rPr>
                <w:b/>
                <w:bCs/>
                <w:color w:val="000000"/>
                <w:sz w:val="12"/>
                <w:szCs w:val="12"/>
              </w:rPr>
            </w:pPr>
            <w:r w:rsidRPr="00FE1237">
              <w:rPr>
                <w:b/>
                <w:bCs/>
                <w:color w:val="000000"/>
                <w:sz w:val="12"/>
                <w:szCs w:val="12"/>
              </w:rPr>
              <w:t>Итого расходов на оплату потерь</w:t>
            </w:r>
          </w:p>
        </w:tc>
        <w:tc>
          <w:tcPr>
            <w:tcW w:w="529" w:type="pct"/>
            <w:shd w:val="clear" w:color="auto" w:fill="auto"/>
            <w:noWrap/>
            <w:vAlign w:val="center"/>
            <w:hideMark/>
          </w:tcPr>
          <w:p w14:paraId="50198B67"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7F05BC31" w14:textId="77777777" w:rsidR="00FE1237" w:rsidRPr="00FE1237" w:rsidRDefault="00FE1237" w:rsidP="00FE1237">
            <w:pPr>
              <w:jc w:val="right"/>
              <w:rPr>
                <w:b/>
                <w:bCs/>
                <w:color w:val="000000"/>
                <w:sz w:val="12"/>
                <w:szCs w:val="12"/>
              </w:rPr>
            </w:pPr>
            <w:r w:rsidRPr="00FE1237">
              <w:rPr>
                <w:b/>
                <w:bCs/>
                <w:color w:val="000000"/>
                <w:sz w:val="12"/>
                <w:szCs w:val="12"/>
              </w:rPr>
              <w:t>14 580,33</w:t>
            </w:r>
          </w:p>
        </w:tc>
        <w:tc>
          <w:tcPr>
            <w:tcW w:w="507" w:type="pct"/>
            <w:shd w:val="clear" w:color="auto" w:fill="auto"/>
            <w:noWrap/>
            <w:vAlign w:val="bottom"/>
            <w:hideMark/>
          </w:tcPr>
          <w:p w14:paraId="1A119279" w14:textId="77777777" w:rsidR="00FE1237" w:rsidRPr="00FE1237" w:rsidRDefault="00FE1237" w:rsidP="00FE1237">
            <w:pPr>
              <w:jc w:val="right"/>
              <w:rPr>
                <w:b/>
                <w:bCs/>
                <w:color w:val="000000"/>
                <w:sz w:val="12"/>
                <w:szCs w:val="12"/>
              </w:rPr>
            </w:pPr>
            <w:r w:rsidRPr="00FE1237">
              <w:rPr>
                <w:b/>
                <w:bCs/>
                <w:color w:val="000000"/>
                <w:sz w:val="12"/>
                <w:szCs w:val="12"/>
              </w:rPr>
              <w:t>18 918,87</w:t>
            </w:r>
          </w:p>
        </w:tc>
        <w:tc>
          <w:tcPr>
            <w:tcW w:w="1613" w:type="pct"/>
            <w:shd w:val="clear" w:color="auto" w:fill="auto"/>
            <w:vAlign w:val="bottom"/>
            <w:hideMark/>
          </w:tcPr>
          <w:p w14:paraId="2F2CEA60" w14:textId="77777777" w:rsidR="00FE1237" w:rsidRPr="00FE1237" w:rsidRDefault="00FE1237" w:rsidP="00FE1237">
            <w:pPr>
              <w:rPr>
                <w:color w:val="000000"/>
                <w:sz w:val="12"/>
                <w:szCs w:val="12"/>
              </w:rPr>
            </w:pPr>
            <w:r w:rsidRPr="00FE1237">
              <w:rPr>
                <w:color w:val="000000"/>
                <w:sz w:val="12"/>
                <w:szCs w:val="12"/>
              </w:rPr>
              <w:t>В соответствии с положениями пункта 81 Основ ценообразования</w:t>
            </w:r>
          </w:p>
        </w:tc>
      </w:tr>
      <w:tr w:rsidR="00FE1237" w:rsidRPr="00FE1237" w14:paraId="0E9F0E60" w14:textId="77777777" w:rsidTr="00AF6A06">
        <w:trPr>
          <w:trHeight w:val="170"/>
        </w:trPr>
        <w:tc>
          <w:tcPr>
            <w:tcW w:w="5000" w:type="pct"/>
            <w:gridSpan w:val="6"/>
            <w:shd w:val="clear" w:color="auto" w:fill="auto"/>
            <w:noWrap/>
            <w:vAlign w:val="bottom"/>
            <w:hideMark/>
          </w:tcPr>
          <w:p w14:paraId="43FE5210" w14:textId="77777777" w:rsidR="00FE1237" w:rsidRPr="00FE1237" w:rsidRDefault="00FE1237" w:rsidP="00FE1237">
            <w:pPr>
              <w:rPr>
                <w:b/>
                <w:bCs/>
                <w:color w:val="000000"/>
                <w:sz w:val="12"/>
                <w:szCs w:val="12"/>
              </w:rPr>
            </w:pPr>
            <w:r w:rsidRPr="00FE1237">
              <w:rPr>
                <w:b/>
                <w:bCs/>
                <w:color w:val="000000"/>
                <w:sz w:val="12"/>
                <w:szCs w:val="12"/>
              </w:rPr>
              <w:t>10. Расчёт расходов на оплату услуг территориальных сетевых организаций</w:t>
            </w:r>
          </w:p>
        </w:tc>
      </w:tr>
      <w:tr w:rsidR="00FE1237" w:rsidRPr="00FE1237" w14:paraId="08DEE332" w14:textId="77777777" w:rsidTr="00AF6A06">
        <w:trPr>
          <w:trHeight w:val="170"/>
        </w:trPr>
        <w:tc>
          <w:tcPr>
            <w:tcW w:w="308" w:type="pct"/>
            <w:shd w:val="clear" w:color="auto" w:fill="auto"/>
            <w:noWrap/>
            <w:vAlign w:val="bottom"/>
            <w:hideMark/>
          </w:tcPr>
          <w:p w14:paraId="06F73532" w14:textId="77777777" w:rsidR="00FE1237" w:rsidRPr="00FE1237" w:rsidRDefault="00FE1237" w:rsidP="00FE1237">
            <w:pPr>
              <w:jc w:val="right"/>
              <w:rPr>
                <w:color w:val="000000"/>
                <w:sz w:val="12"/>
                <w:szCs w:val="12"/>
              </w:rPr>
            </w:pPr>
            <w:r w:rsidRPr="00FE1237">
              <w:rPr>
                <w:color w:val="000000"/>
                <w:sz w:val="12"/>
                <w:szCs w:val="12"/>
              </w:rPr>
              <w:t>10.1.</w:t>
            </w:r>
          </w:p>
        </w:tc>
        <w:tc>
          <w:tcPr>
            <w:tcW w:w="1492" w:type="pct"/>
            <w:shd w:val="clear" w:color="auto" w:fill="auto"/>
            <w:noWrap/>
            <w:vAlign w:val="bottom"/>
            <w:hideMark/>
          </w:tcPr>
          <w:p w14:paraId="54C07B1B" w14:textId="77777777" w:rsidR="00FE1237" w:rsidRPr="00FE1237" w:rsidRDefault="00FE1237" w:rsidP="00FE1237">
            <w:pPr>
              <w:rPr>
                <w:color w:val="000000"/>
                <w:sz w:val="12"/>
                <w:szCs w:val="12"/>
              </w:rPr>
            </w:pPr>
            <w:r w:rsidRPr="00FE1237">
              <w:rPr>
                <w:color w:val="000000"/>
                <w:sz w:val="12"/>
                <w:szCs w:val="12"/>
              </w:rPr>
              <w:t>Услуги ТСО</w:t>
            </w:r>
          </w:p>
        </w:tc>
        <w:tc>
          <w:tcPr>
            <w:tcW w:w="529" w:type="pct"/>
            <w:shd w:val="clear" w:color="auto" w:fill="auto"/>
            <w:noWrap/>
            <w:vAlign w:val="center"/>
            <w:hideMark/>
          </w:tcPr>
          <w:p w14:paraId="773FA0A2" w14:textId="77777777" w:rsidR="00FE1237" w:rsidRPr="00FE1237" w:rsidRDefault="00FE1237" w:rsidP="00FE1237">
            <w:pPr>
              <w:jc w:val="center"/>
              <w:rPr>
                <w:color w:val="000000"/>
                <w:sz w:val="12"/>
                <w:szCs w:val="12"/>
              </w:rPr>
            </w:pPr>
            <w:r w:rsidRPr="00FE1237">
              <w:rPr>
                <w:color w:val="000000"/>
                <w:sz w:val="12"/>
                <w:szCs w:val="12"/>
              </w:rPr>
              <w:t>тыс. руб.</w:t>
            </w:r>
          </w:p>
        </w:tc>
        <w:tc>
          <w:tcPr>
            <w:tcW w:w="551" w:type="pct"/>
            <w:shd w:val="clear" w:color="auto" w:fill="auto"/>
            <w:noWrap/>
            <w:vAlign w:val="bottom"/>
            <w:hideMark/>
          </w:tcPr>
          <w:p w14:paraId="5F026148" w14:textId="77777777" w:rsidR="00FE1237" w:rsidRPr="00FE1237" w:rsidRDefault="00FE1237" w:rsidP="00FE1237">
            <w:pPr>
              <w:jc w:val="right"/>
              <w:rPr>
                <w:color w:val="000000"/>
                <w:sz w:val="12"/>
                <w:szCs w:val="12"/>
              </w:rPr>
            </w:pPr>
            <w:r w:rsidRPr="00FE1237">
              <w:rPr>
                <w:color w:val="000000"/>
                <w:sz w:val="12"/>
                <w:szCs w:val="12"/>
              </w:rPr>
              <w:t>247 873,30</w:t>
            </w:r>
          </w:p>
        </w:tc>
        <w:tc>
          <w:tcPr>
            <w:tcW w:w="507" w:type="pct"/>
            <w:shd w:val="clear" w:color="auto" w:fill="auto"/>
            <w:noWrap/>
            <w:vAlign w:val="bottom"/>
            <w:hideMark/>
          </w:tcPr>
          <w:p w14:paraId="795AFFDD" w14:textId="77777777" w:rsidR="00FE1237" w:rsidRPr="00FE1237" w:rsidRDefault="00FE1237" w:rsidP="00FE1237">
            <w:pPr>
              <w:jc w:val="right"/>
              <w:rPr>
                <w:color w:val="000000"/>
                <w:sz w:val="12"/>
                <w:szCs w:val="12"/>
              </w:rPr>
            </w:pPr>
            <w:r w:rsidRPr="00FE1237">
              <w:rPr>
                <w:color w:val="000000"/>
                <w:sz w:val="12"/>
                <w:szCs w:val="12"/>
              </w:rPr>
              <w:t>181 319,54</w:t>
            </w:r>
          </w:p>
        </w:tc>
        <w:tc>
          <w:tcPr>
            <w:tcW w:w="1613" w:type="pct"/>
            <w:shd w:val="clear" w:color="auto" w:fill="auto"/>
            <w:noWrap/>
            <w:vAlign w:val="bottom"/>
            <w:hideMark/>
          </w:tcPr>
          <w:p w14:paraId="3316B30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22706E7" w14:textId="77777777" w:rsidTr="00AF6A06">
        <w:trPr>
          <w:trHeight w:val="54"/>
        </w:trPr>
        <w:tc>
          <w:tcPr>
            <w:tcW w:w="308" w:type="pct"/>
            <w:shd w:val="clear" w:color="auto" w:fill="auto"/>
            <w:noWrap/>
            <w:vAlign w:val="bottom"/>
            <w:hideMark/>
          </w:tcPr>
          <w:p w14:paraId="69BEABDC" w14:textId="77777777" w:rsidR="00FE1237" w:rsidRPr="00FE1237" w:rsidRDefault="00FE1237" w:rsidP="00FE1237">
            <w:pPr>
              <w:jc w:val="right"/>
              <w:rPr>
                <w:b/>
                <w:bCs/>
                <w:color w:val="000000"/>
                <w:sz w:val="12"/>
                <w:szCs w:val="12"/>
              </w:rPr>
            </w:pPr>
            <w:r w:rsidRPr="00FE1237">
              <w:rPr>
                <w:b/>
                <w:bCs/>
                <w:color w:val="000000"/>
                <w:sz w:val="12"/>
                <w:szCs w:val="12"/>
              </w:rPr>
              <w:t>10.2.</w:t>
            </w:r>
          </w:p>
        </w:tc>
        <w:tc>
          <w:tcPr>
            <w:tcW w:w="1492" w:type="pct"/>
            <w:shd w:val="clear" w:color="auto" w:fill="auto"/>
            <w:vAlign w:val="bottom"/>
            <w:hideMark/>
          </w:tcPr>
          <w:p w14:paraId="52D407B0" w14:textId="77777777" w:rsidR="00FE1237" w:rsidRPr="00FE1237" w:rsidRDefault="00FE1237" w:rsidP="00FE1237">
            <w:pPr>
              <w:rPr>
                <w:b/>
                <w:bCs/>
                <w:color w:val="000000"/>
                <w:sz w:val="12"/>
                <w:szCs w:val="12"/>
              </w:rPr>
            </w:pPr>
            <w:r w:rsidRPr="00FE1237">
              <w:rPr>
                <w:b/>
                <w:bCs/>
                <w:color w:val="000000"/>
                <w:sz w:val="12"/>
                <w:szCs w:val="12"/>
              </w:rPr>
              <w:t>Итого расходов на оплату услуг территориальных сетевых организаций</w:t>
            </w:r>
          </w:p>
        </w:tc>
        <w:tc>
          <w:tcPr>
            <w:tcW w:w="529" w:type="pct"/>
            <w:shd w:val="clear" w:color="auto" w:fill="auto"/>
            <w:noWrap/>
            <w:vAlign w:val="center"/>
            <w:hideMark/>
          </w:tcPr>
          <w:p w14:paraId="2B37D2F1"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17A41F86" w14:textId="77777777" w:rsidR="00FE1237" w:rsidRPr="00FE1237" w:rsidRDefault="00FE1237" w:rsidP="00FE1237">
            <w:pPr>
              <w:jc w:val="right"/>
              <w:rPr>
                <w:b/>
                <w:bCs/>
                <w:color w:val="000000"/>
                <w:sz w:val="12"/>
                <w:szCs w:val="12"/>
              </w:rPr>
            </w:pPr>
            <w:r w:rsidRPr="00FE1237">
              <w:rPr>
                <w:b/>
                <w:bCs/>
                <w:color w:val="000000"/>
                <w:sz w:val="12"/>
                <w:szCs w:val="12"/>
              </w:rPr>
              <w:t>247 873,30</w:t>
            </w:r>
          </w:p>
        </w:tc>
        <w:tc>
          <w:tcPr>
            <w:tcW w:w="507" w:type="pct"/>
            <w:shd w:val="clear" w:color="auto" w:fill="auto"/>
            <w:noWrap/>
            <w:vAlign w:val="bottom"/>
            <w:hideMark/>
          </w:tcPr>
          <w:p w14:paraId="0E5A2575" w14:textId="77777777" w:rsidR="00FE1237" w:rsidRPr="00FE1237" w:rsidRDefault="00FE1237" w:rsidP="00FE1237">
            <w:pPr>
              <w:jc w:val="right"/>
              <w:rPr>
                <w:b/>
                <w:bCs/>
                <w:color w:val="000000"/>
                <w:sz w:val="12"/>
                <w:szCs w:val="12"/>
              </w:rPr>
            </w:pPr>
            <w:r w:rsidRPr="00FE1237">
              <w:rPr>
                <w:b/>
                <w:bCs/>
                <w:color w:val="000000"/>
                <w:sz w:val="12"/>
                <w:szCs w:val="12"/>
              </w:rPr>
              <w:t>181 319,54</w:t>
            </w:r>
          </w:p>
        </w:tc>
        <w:tc>
          <w:tcPr>
            <w:tcW w:w="1613" w:type="pct"/>
            <w:shd w:val="clear" w:color="auto" w:fill="auto"/>
            <w:noWrap/>
            <w:vAlign w:val="bottom"/>
            <w:hideMark/>
          </w:tcPr>
          <w:p w14:paraId="335BC1D0"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11CAE214" w14:textId="77777777" w:rsidTr="00AF6A06">
        <w:trPr>
          <w:trHeight w:val="161"/>
        </w:trPr>
        <w:tc>
          <w:tcPr>
            <w:tcW w:w="308" w:type="pct"/>
            <w:shd w:val="clear" w:color="auto" w:fill="auto"/>
            <w:noWrap/>
            <w:vAlign w:val="bottom"/>
            <w:hideMark/>
          </w:tcPr>
          <w:p w14:paraId="0E40AA8E" w14:textId="77777777" w:rsidR="00FE1237" w:rsidRPr="00FE1237" w:rsidRDefault="00FE1237" w:rsidP="00FE1237">
            <w:pPr>
              <w:jc w:val="right"/>
              <w:rPr>
                <w:b/>
                <w:bCs/>
                <w:color w:val="000000"/>
                <w:sz w:val="12"/>
                <w:szCs w:val="12"/>
              </w:rPr>
            </w:pPr>
            <w:r w:rsidRPr="00FE1237">
              <w:rPr>
                <w:b/>
                <w:bCs/>
                <w:color w:val="000000"/>
                <w:sz w:val="12"/>
                <w:szCs w:val="12"/>
              </w:rPr>
              <w:t>11.</w:t>
            </w:r>
          </w:p>
        </w:tc>
        <w:tc>
          <w:tcPr>
            <w:tcW w:w="1492" w:type="pct"/>
            <w:shd w:val="clear" w:color="auto" w:fill="auto"/>
            <w:noWrap/>
            <w:vAlign w:val="bottom"/>
            <w:hideMark/>
          </w:tcPr>
          <w:p w14:paraId="61DBCCDF" w14:textId="77777777" w:rsidR="00FE1237" w:rsidRPr="00FE1237" w:rsidRDefault="00FE1237" w:rsidP="00FE1237">
            <w:pPr>
              <w:rPr>
                <w:b/>
                <w:bCs/>
                <w:color w:val="000000"/>
                <w:sz w:val="12"/>
                <w:szCs w:val="12"/>
              </w:rPr>
            </w:pPr>
            <w:r w:rsidRPr="00FE1237">
              <w:rPr>
                <w:b/>
                <w:bCs/>
                <w:color w:val="000000"/>
                <w:sz w:val="12"/>
                <w:szCs w:val="12"/>
              </w:rPr>
              <w:t>Итого НВВ</w:t>
            </w:r>
          </w:p>
        </w:tc>
        <w:tc>
          <w:tcPr>
            <w:tcW w:w="529" w:type="pct"/>
            <w:shd w:val="clear" w:color="auto" w:fill="auto"/>
            <w:noWrap/>
            <w:vAlign w:val="center"/>
            <w:hideMark/>
          </w:tcPr>
          <w:p w14:paraId="484F6532"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28EA155E" w14:textId="77777777" w:rsidR="00FE1237" w:rsidRPr="00FE1237" w:rsidRDefault="00FE1237" w:rsidP="00FE1237">
            <w:pPr>
              <w:jc w:val="right"/>
              <w:rPr>
                <w:b/>
                <w:bCs/>
                <w:color w:val="000000"/>
                <w:sz w:val="12"/>
                <w:szCs w:val="12"/>
              </w:rPr>
            </w:pPr>
            <w:r w:rsidRPr="00FE1237">
              <w:rPr>
                <w:b/>
                <w:bCs/>
                <w:color w:val="000000"/>
                <w:sz w:val="12"/>
                <w:szCs w:val="12"/>
              </w:rPr>
              <w:t>334 317,71</w:t>
            </w:r>
          </w:p>
        </w:tc>
        <w:tc>
          <w:tcPr>
            <w:tcW w:w="507" w:type="pct"/>
            <w:shd w:val="clear" w:color="auto" w:fill="auto"/>
            <w:noWrap/>
            <w:vAlign w:val="bottom"/>
            <w:hideMark/>
          </w:tcPr>
          <w:p w14:paraId="374287B2" w14:textId="77777777" w:rsidR="00FE1237" w:rsidRPr="00FE1237" w:rsidRDefault="00FE1237" w:rsidP="00FE1237">
            <w:pPr>
              <w:jc w:val="right"/>
              <w:rPr>
                <w:b/>
                <w:bCs/>
                <w:color w:val="000000"/>
                <w:sz w:val="12"/>
                <w:szCs w:val="12"/>
              </w:rPr>
            </w:pPr>
            <w:r w:rsidRPr="00FE1237">
              <w:rPr>
                <w:b/>
                <w:bCs/>
                <w:color w:val="000000"/>
                <w:sz w:val="12"/>
                <w:szCs w:val="12"/>
              </w:rPr>
              <w:t>292 273,32</w:t>
            </w:r>
          </w:p>
        </w:tc>
        <w:tc>
          <w:tcPr>
            <w:tcW w:w="1613" w:type="pct"/>
            <w:shd w:val="clear" w:color="auto" w:fill="auto"/>
            <w:noWrap/>
            <w:vAlign w:val="bottom"/>
            <w:hideMark/>
          </w:tcPr>
          <w:p w14:paraId="0E5C9B9F"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1EDD4D43" w14:textId="77777777" w:rsidTr="00AF6A06">
        <w:trPr>
          <w:trHeight w:val="170"/>
        </w:trPr>
        <w:tc>
          <w:tcPr>
            <w:tcW w:w="308" w:type="pct"/>
            <w:shd w:val="clear" w:color="auto" w:fill="auto"/>
            <w:noWrap/>
            <w:vAlign w:val="bottom"/>
            <w:hideMark/>
          </w:tcPr>
          <w:p w14:paraId="2F4FDF66" w14:textId="77777777" w:rsidR="00FE1237" w:rsidRPr="00FE1237" w:rsidRDefault="00FE1237" w:rsidP="00FE1237">
            <w:pPr>
              <w:jc w:val="right"/>
              <w:rPr>
                <w:b/>
                <w:bCs/>
                <w:color w:val="000000"/>
                <w:sz w:val="12"/>
                <w:szCs w:val="12"/>
              </w:rPr>
            </w:pPr>
            <w:r w:rsidRPr="00FE1237">
              <w:rPr>
                <w:b/>
                <w:bCs/>
                <w:color w:val="000000"/>
                <w:sz w:val="12"/>
                <w:szCs w:val="12"/>
              </w:rPr>
              <w:t>12.</w:t>
            </w:r>
          </w:p>
        </w:tc>
        <w:tc>
          <w:tcPr>
            <w:tcW w:w="1492" w:type="pct"/>
            <w:shd w:val="clear" w:color="auto" w:fill="auto"/>
            <w:noWrap/>
            <w:vAlign w:val="bottom"/>
            <w:hideMark/>
          </w:tcPr>
          <w:p w14:paraId="263A267F" w14:textId="77777777" w:rsidR="00FE1237" w:rsidRPr="00FE1237" w:rsidRDefault="00FE1237" w:rsidP="00FE1237">
            <w:pPr>
              <w:rPr>
                <w:b/>
                <w:bCs/>
                <w:color w:val="000000"/>
                <w:sz w:val="12"/>
                <w:szCs w:val="12"/>
              </w:rPr>
            </w:pPr>
            <w:r w:rsidRPr="00FE1237">
              <w:rPr>
                <w:b/>
                <w:bCs/>
                <w:color w:val="000000"/>
                <w:sz w:val="12"/>
                <w:szCs w:val="12"/>
              </w:rPr>
              <w:t>Итого НВВ без платы ФСК</w:t>
            </w:r>
          </w:p>
        </w:tc>
        <w:tc>
          <w:tcPr>
            <w:tcW w:w="529" w:type="pct"/>
            <w:shd w:val="clear" w:color="auto" w:fill="auto"/>
            <w:noWrap/>
            <w:vAlign w:val="center"/>
            <w:hideMark/>
          </w:tcPr>
          <w:p w14:paraId="1FE392D5"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51" w:type="pct"/>
            <w:shd w:val="clear" w:color="auto" w:fill="auto"/>
            <w:noWrap/>
            <w:vAlign w:val="bottom"/>
            <w:hideMark/>
          </w:tcPr>
          <w:p w14:paraId="7884ADCC" w14:textId="77777777" w:rsidR="00FE1237" w:rsidRPr="00FE1237" w:rsidRDefault="00FE1237" w:rsidP="00FE1237">
            <w:pPr>
              <w:jc w:val="right"/>
              <w:rPr>
                <w:b/>
                <w:bCs/>
                <w:color w:val="000000"/>
                <w:sz w:val="12"/>
                <w:szCs w:val="12"/>
              </w:rPr>
            </w:pPr>
            <w:r w:rsidRPr="00FE1237">
              <w:rPr>
                <w:b/>
                <w:bCs/>
                <w:color w:val="000000"/>
                <w:sz w:val="12"/>
                <w:szCs w:val="12"/>
              </w:rPr>
              <w:t>334 317,71</w:t>
            </w:r>
          </w:p>
        </w:tc>
        <w:tc>
          <w:tcPr>
            <w:tcW w:w="507" w:type="pct"/>
            <w:shd w:val="clear" w:color="auto" w:fill="auto"/>
            <w:noWrap/>
            <w:vAlign w:val="bottom"/>
            <w:hideMark/>
          </w:tcPr>
          <w:p w14:paraId="150C62B3" w14:textId="77777777" w:rsidR="00FE1237" w:rsidRPr="00FE1237" w:rsidRDefault="00FE1237" w:rsidP="00FE1237">
            <w:pPr>
              <w:jc w:val="right"/>
              <w:rPr>
                <w:b/>
                <w:bCs/>
                <w:color w:val="000000"/>
                <w:sz w:val="12"/>
                <w:szCs w:val="12"/>
              </w:rPr>
            </w:pPr>
            <w:r w:rsidRPr="00FE1237">
              <w:rPr>
                <w:b/>
                <w:bCs/>
                <w:color w:val="000000"/>
                <w:sz w:val="12"/>
                <w:szCs w:val="12"/>
              </w:rPr>
              <w:t>292 273,32</w:t>
            </w:r>
          </w:p>
        </w:tc>
        <w:tc>
          <w:tcPr>
            <w:tcW w:w="1613" w:type="pct"/>
            <w:shd w:val="clear" w:color="auto" w:fill="auto"/>
            <w:noWrap/>
            <w:vAlign w:val="bottom"/>
            <w:hideMark/>
          </w:tcPr>
          <w:p w14:paraId="17331C9C" w14:textId="77777777" w:rsidR="00FE1237" w:rsidRPr="00FE1237" w:rsidRDefault="00FE1237" w:rsidP="00FE1237">
            <w:pPr>
              <w:rPr>
                <w:b/>
                <w:bCs/>
                <w:color w:val="000000"/>
                <w:sz w:val="12"/>
                <w:szCs w:val="12"/>
              </w:rPr>
            </w:pPr>
            <w:r w:rsidRPr="00FE1237">
              <w:rPr>
                <w:b/>
                <w:bCs/>
                <w:color w:val="000000"/>
                <w:sz w:val="12"/>
                <w:szCs w:val="12"/>
              </w:rPr>
              <w:t> </w:t>
            </w:r>
          </w:p>
        </w:tc>
      </w:tr>
    </w:tbl>
    <w:p w14:paraId="2AE9CCD9" w14:textId="77777777" w:rsidR="00FE1237" w:rsidRPr="00FE1237" w:rsidRDefault="00FE1237" w:rsidP="00FE1237"/>
    <w:p w14:paraId="66645B93" w14:textId="77777777" w:rsidR="00FE1237" w:rsidRPr="00FE1237" w:rsidRDefault="00FE1237" w:rsidP="00FE1237">
      <w:pPr>
        <w:tabs>
          <w:tab w:val="left" w:pos="5580"/>
          <w:tab w:val="left" w:pos="9498"/>
        </w:tabs>
        <w:ind w:right="-569"/>
      </w:pPr>
    </w:p>
    <w:p w14:paraId="3319FFD4"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59825EDA" w14:textId="37121B4F" w:rsidR="009E21FE" w:rsidRPr="001828C5" w:rsidRDefault="009E21FE" w:rsidP="009E21FE">
      <w:pPr>
        <w:tabs>
          <w:tab w:val="left" w:pos="5580"/>
          <w:tab w:val="left" w:pos="9498"/>
        </w:tabs>
        <w:ind w:left="-2064" w:right="-569" w:firstLine="8727"/>
      </w:pPr>
      <w:r w:rsidRPr="001828C5">
        <w:lastRenderedPageBreak/>
        <w:t xml:space="preserve">Приложение № </w:t>
      </w:r>
      <w:r>
        <w:t xml:space="preserve">19 </w:t>
      </w:r>
      <w:r w:rsidRPr="001828C5">
        <w:t xml:space="preserve">к </w:t>
      </w:r>
      <w:r>
        <w:t>протоколу</w:t>
      </w:r>
      <w:r w:rsidRPr="001828C5">
        <w:t xml:space="preserve"> № </w:t>
      </w:r>
      <w:r>
        <w:t>90</w:t>
      </w:r>
    </w:p>
    <w:p w14:paraId="797DA70F"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647EF0CB"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74E88FCF"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140742F2" w14:textId="77777777" w:rsidR="00FE1237" w:rsidRPr="00FE1237" w:rsidRDefault="00FE1237" w:rsidP="00FE1237">
      <w:pPr>
        <w:tabs>
          <w:tab w:val="left" w:pos="5580"/>
          <w:tab w:val="left" w:pos="9498"/>
        </w:tabs>
        <w:ind w:left="-2064" w:right="-569" w:firstLine="7167"/>
      </w:pPr>
    </w:p>
    <w:p w14:paraId="759FFE6D" w14:textId="77777777" w:rsidR="00FE1237" w:rsidRPr="00FE1237" w:rsidRDefault="00FE1237" w:rsidP="00FE1237">
      <w:pPr>
        <w:jc w:val="center"/>
      </w:pPr>
      <w:r w:rsidRPr="00FE1237">
        <w:t xml:space="preserve">Расчёт необходимой валовой выручки МУП ТРСК методом долгосрочной индексации на 2022 год </w:t>
      </w:r>
      <w:proofErr w:type="gramStart"/>
      <w:r w:rsidRPr="00FE1237">
        <w:t>( долгосрочный</w:t>
      </w:r>
      <w:proofErr w:type="gramEnd"/>
      <w:r w:rsidRPr="00FE1237">
        <w:t xml:space="preserve"> период  2021-2025 год)</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2810"/>
        <w:gridCol w:w="1372"/>
        <w:gridCol w:w="1236"/>
        <w:gridCol w:w="1276"/>
        <w:gridCol w:w="2951"/>
      </w:tblGrid>
      <w:tr w:rsidR="00FE1237" w:rsidRPr="00FE1237" w14:paraId="632D5860" w14:textId="77777777" w:rsidTr="00AF6A06">
        <w:trPr>
          <w:trHeight w:val="192"/>
          <w:tblHeader/>
        </w:trPr>
        <w:tc>
          <w:tcPr>
            <w:tcW w:w="366" w:type="pct"/>
            <w:vMerge w:val="restart"/>
            <w:shd w:val="clear" w:color="000000" w:fill="FFFFFF"/>
            <w:noWrap/>
            <w:vAlign w:val="center"/>
            <w:hideMark/>
          </w:tcPr>
          <w:p w14:paraId="15F08480" w14:textId="77777777" w:rsidR="00FE1237" w:rsidRPr="00FE1237" w:rsidRDefault="00FE1237" w:rsidP="00FE1237">
            <w:pPr>
              <w:jc w:val="center"/>
              <w:rPr>
                <w:sz w:val="12"/>
                <w:szCs w:val="12"/>
              </w:rPr>
            </w:pPr>
            <w:r w:rsidRPr="00FE1237">
              <w:rPr>
                <w:sz w:val="12"/>
                <w:szCs w:val="12"/>
              </w:rPr>
              <w:t>№п/п</w:t>
            </w:r>
          </w:p>
        </w:tc>
        <w:tc>
          <w:tcPr>
            <w:tcW w:w="1350" w:type="pct"/>
            <w:vMerge w:val="restart"/>
            <w:shd w:val="clear" w:color="000000" w:fill="FFFFFF"/>
            <w:vAlign w:val="center"/>
            <w:hideMark/>
          </w:tcPr>
          <w:p w14:paraId="4717E15D" w14:textId="77777777" w:rsidR="00FE1237" w:rsidRPr="00FE1237" w:rsidRDefault="00FE1237" w:rsidP="00FE1237">
            <w:pPr>
              <w:jc w:val="center"/>
              <w:rPr>
                <w:sz w:val="12"/>
                <w:szCs w:val="12"/>
              </w:rPr>
            </w:pPr>
            <w:r w:rsidRPr="00FE1237">
              <w:rPr>
                <w:sz w:val="12"/>
                <w:szCs w:val="12"/>
              </w:rPr>
              <w:t>Показатель</w:t>
            </w:r>
          </w:p>
        </w:tc>
        <w:tc>
          <w:tcPr>
            <w:tcW w:w="659" w:type="pct"/>
            <w:vMerge w:val="restart"/>
            <w:shd w:val="clear" w:color="000000" w:fill="FFFFFF"/>
            <w:noWrap/>
            <w:vAlign w:val="center"/>
            <w:hideMark/>
          </w:tcPr>
          <w:p w14:paraId="7A2D95D5" w14:textId="77777777" w:rsidR="00FE1237" w:rsidRPr="00FE1237" w:rsidRDefault="00FE1237" w:rsidP="00FE1237">
            <w:pPr>
              <w:jc w:val="center"/>
              <w:rPr>
                <w:sz w:val="12"/>
                <w:szCs w:val="12"/>
              </w:rPr>
            </w:pPr>
            <w:r w:rsidRPr="00FE1237">
              <w:rPr>
                <w:sz w:val="12"/>
                <w:szCs w:val="12"/>
              </w:rPr>
              <w:t>Ед. изм.</w:t>
            </w:r>
          </w:p>
        </w:tc>
        <w:tc>
          <w:tcPr>
            <w:tcW w:w="2625" w:type="pct"/>
            <w:gridSpan w:val="3"/>
            <w:shd w:val="clear" w:color="000000" w:fill="FFFFFF"/>
            <w:noWrap/>
            <w:vAlign w:val="center"/>
            <w:hideMark/>
          </w:tcPr>
          <w:p w14:paraId="41D9FF8B" w14:textId="77777777" w:rsidR="00FE1237" w:rsidRPr="00FE1237" w:rsidRDefault="00FE1237" w:rsidP="00FE1237">
            <w:pPr>
              <w:jc w:val="center"/>
              <w:rPr>
                <w:sz w:val="12"/>
                <w:szCs w:val="12"/>
              </w:rPr>
            </w:pPr>
            <w:r w:rsidRPr="00FE1237">
              <w:rPr>
                <w:sz w:val="12"/>
                <w:szCs w:val="12"/>
              </w:rPr>
              <w:t>2022 год</w:t>
            </w:r>
          </w:p>
        </w:tc>
      </w:tr>
      <w:tr w:rsidR="00FE1237" w:rsidRPr="00FE1237" w14:paraId="67C94C1F" w14:textId="77777777" w:rsidTr="00AF6A06">
        <w:trPr>
          <w:trHeight w:val="45"/>
          <w:tblHeader/>
        </w:trPr>
        <w:tc>
          <w:tcPr>
            <w:tcW w:w="366" w:type="pct"/>
            <w:vMerge/>
            <w:vAlign w:val="center"/>
            <w:hideMark/>
          </w:tcPr>
          <w:p w14:paraId="5DA455C2" w14:textId="77777777" w:rsidR="00FE1237" w:rsidRPr="00FE1237" w:rsidRDefault="00FE1237" w:rsidP="00FE1237">
            <w:pPr>
              <w:rPr>
                <w:sz w:val="12"/>
                <w:szCs w:val="12"/>
              </w:rPr>
            </w:pPr>
          </w:p>
        </w:tc>
        <w:tc>
          <w:tcPr>
            <w:tcW w:w="1350" w:type="pct"/>
            <w:vMerge/>
            <w:vAlign w:val="center"/>
            <w:hideMark/>
          </w:tcPr>
          <w:p w14:paraId="047AC920" w14:textId="77777777" w:rsidR="00FE1237" w:rsidRPr="00FE1237" w:rsidRDefault="00FE1237" w:rsidP="00FE1237">
            <w:pPr>
              <w:rPr>
                <w:sz w:val="12"/>
                <w:szCs w:val="12"/>
              </w:rPr>
            </w:pPr>
          </w:p>
        </w:tc>
        <w:tc>
          <w:tcPr>
            <w:tcW w:w="659" w:type="pct"/>
            <w:vMerge/>
            <w:vAlign w:val="center"/>
            <w:hideMark/>
          </w:tcPr>
          <w:p w14:paraId="75827556" w14:textId="77777777" w:rsidR="00FE1237" w:rsidRPr="00FE1237" w:rsidRDefault="00FE1237" w:rsidP="00FE1237">
            <w:pPr>
              <w:rPr>
                <w:sz w:val="12"/>
                <w:szCs w:val="12"/>
              </w:rPr>
            </w:pPr>
          </w:p>
        </w:tc>
        <w:tc>
          <w:tcPr>
            <w:tcW w:w="594" w:type="pct"/>
            <w:shd w:val="clear" w:color="000000" w:fill="FFFFFF"/>
            <w:vAlign w:val="center"/>
            <w:hideMark/>
          </w:tcPr>
          <w:p w14:paraId="28DC6499" w14:textId="77777777" w:rsidR="00FE1237" w:rsidRPr="00FE1237" w:rsidRDefault="00FE1237" w:rsidP="00FE1237">
            <w:pPr>
              <w:jc w:val="center"/>
              <w:rPr>
                <w:sz w:val="12"/>
                <w:szCs w:val="12"/>
              </w:rPr>
            </w:pPr>
            <w:r w:rsidRPr="00FE1237">
              <w:rPr>
                <w:sz w:val="12"/>
                <w:szCs w:val="12"/>
              </w:rPr>
              <w:t>Предложение предприятия</w:t>
            </w:r>
          </w:p>
        </w:tc>
        <w:tc>
          <w:tcPr>
            <w:tcW w:w="613" w:type="pct"/>
            <w:shd w:val="clear" w:color="000000" w:fill="FFFFFF"/>
            <w:vAlign w:val="center"/>
            <w:hideMark/>
          </w:tcPr>
          <w:p w14:paraId="2A0BFAE7" w14:textId="77777777" w:rsidR="00FE1237" w:rsidRPr="00FE1237" w:rsidRDefault="00FE1237" w:rsidP="00FE1237">
            <w:pPr>
              <w:jc w:val="center"/>
              <w:rPr>
                <w:sz w:val="12"/>
                <w:szCs w:val="12"/>
              </w:rPr>
            </w:pPr>
            <w:r w:rsidRPr="00FE1237">
              <w:rPr>
                <w:sz w:val="12"/>
                <w:szCs w:val="12"/>
              </w:rPr>
              <w:t>Предложение экспертов</w:t>
            </w:r>
          </w:p>
        </w:tc>
        <w:tc>
          <w:tcPr>
            <w:tcW w:w="1417" w:type="pct"/>
            <w:shd w:val="clear" w:color="000000" w:fill="FFFFFF"/>
            <w:vAlign w:val="center"/>
            <w:hideMark/>
          </w:tcPr>
          <w:p w14:paraId="28A54809"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680AFE4B" w14:textId="77777777" w:rsidTr="00AF6A06">
        <w:trPr>
          <w:trHeight w:val="204"/>
          <w:tblHeader/>
        </w:trPr>
        <w:tc>
          <w:tcPr>
            <w:tcW w:w="366" w:type="pct"/>
            <w:shd w:val="clear" w:color="auto" w:fill="auto"/>
            <w:noWrap/>
            <w:vAlign w:val="bottom"/>
            <w:hideMark/>
          </w:tcPr>
          <w:p w14:paraId="307A2CB6" w14:textId="77777777" w:rsidR="00FE1237" w:rsidRPr="00FE1237" w:rsidRDefault="00FE1237" w:rsidP="00FE1237">
            <w:pPr>
              <w:jc w:val="center"/>
              <w:rPr>
                <w:color w:val="000000"/>
                <w:sz w:val="12"/>
                <w:szCs w:val="12"/>
              </w:rPr>
            </w:pPr>
            <w:r w:rsidRPr="00FE1237">
              <w:rPr>
                <w:color w:val="000000"/>
                <w:sz w:val="12"/>
                <w:szCs w:val="12"/>
              </w:rPr>
              <w:t>1</w:t>
            </w:r>
          </w:p>
        </w:tc>
        <w:tc>
          <w:tcPr>
            <w:tcW w:w="1350" w:type="pct"/>
            <w:shd w:val="clear" w:color="auto" w:fill="auto"/>
            <w:noWrap/>
            <w:vAlign w:val="bottom"/>
            <w:hideMark/>
          </w:tcPr>
          <w:p w14:paraId="5A1207B9" w14:textId="77777777" w:rsidR="00FE1237" w:rsidRPr="00FE1237" w:rsidRDefault="00FE1237" w:rsidP="00FE1237">
            <w:pPr>
              <w:jc w:val="center"/>
              <w:rPr>
                <w:color w:val="000000"/>
                <w:sz w:val="12"/>
                <w:szCs w:val="12"/>
              </w:rPr>
            </w:pPr>
            <w:r w:rsidRPr="00FE1237">
              <w:rPr>
                <w:color w:val="000000"/>
                <w:sz w:val="12"/>
                <w:szCs w:val="12"/>
              </w:rPr>
              <w:t>2</w:t>
            </w:r>
          </w:p>
        </w:tc>
        <w:tc>
          <w:tcPr>
            <w:tcW w:w="659" w:type="pct"/>
            <w:shd w:val="clear" w:color="auto" w:fill="auto"/>
            <w:noWrap/>
            <w:vAlign w:val="center"/>
            <w:hideMark/>
          </w:tcPr>
          <w:p w14:paraId="00BF3A99" w14:textId="77777777" w:rsidR="00FE1237" w:rsidRPr="00FE1237" w:rsidRDefault="00FE1237" w:rsidP="00FE1237">
            <w:pPr>
              <w:jc w:val="center"/>
              <w:rPr>
                <w:color w:val="000000"/>
                <w:sz w:val="12"/>
                <w:szCs w:val="12"/>
              </w:rPr>
            </w:pPr>
            <w:r w:rsidRPr="00FE1237">
              <w:rPr>
                <w:color w:val="000000"/>
                <w:sz w:val="12"/>
                <w:szCs w:val="12"/>
              </w:rPr>
              <w:t>3</w:t>
            </w:r>
          </w:p>
        </w:tc>
        <w:tc>
          <w:tcPr>
            <w:tcW w:w="594" w:type="pct"/>
            <w:shd w:val="clear" w:color="auto" w:fill="auto"/>
            <w:noWrap/>
            <w:vAlign w:val="bottom"/>
            <w:hideMark/>
          </w:tcPr>
          <w:p w14:paraId="4337B2C2" w14:textId="77777777" w:rsidR="00FE1237" w:rsidRPr="00FE1237" w:rsidRDefault="00FE1237" w:rsidP="00FE1237">
            <w:pPr>
              <w:jc w:val="center"/>
              <w:rPr>
                <w:color w:val="000000"/>
                <w:sz w:val="12"/>
                <w:szCs w:val="12"/>
              </w:rPr>
            </w:pPr>
            <w:r w:rsidRPr="00FE1237">
              <w:rPr>
                <w:color w:val="000000"/>
                <w:sz w:val="12"/>
                <w:szCs w:val="12"/>
              </w:rPr>
              <w:t>4</w:t>
            </w:r>
          </w:p>
        </w:tc>
        <w:tc>
          <w:tcPr>
            <w:tcW w:w="613" w:type="pct"/>
            <w:shd w:val="clear" w:color="auto" w:fill="auto"/>
            <w:noWrap/>
            <w:vAlign w:val="bottom"/>
            <w:hideMark/>
          </w:tcPr>
          <w:p w14:paraId="4AD198A4" w14:textId="77777777" w:rsidR="00FE1237" w:rsidRPr="00FE1237" w:rsidRDefault="00FE1237" w:rsidP="00FE1237">
            <w:pPr>
              <w:jc w:val="center"/>
              <w:rPr>
                <w:color w:val="000000"/>
                <w:sz w:val="12"/>
                <w:szCs w:val="12"/>
              </w:rPr>
            </w:pPr>
            <w:r w:rsidRPr="00FE1237">
              <w:rPr>
                <w:color w:val="000000"/>
                <w:sz w:val="12"/>
                <w:szCs w:val="12"/>
              </w:rPr>
              <w:t>5</w:t>
            </w:r>
          </w:p>
        </w:tc>
        <w:tc>
          <w:tcPr>
            <w:tcW w:w="1417" w:type="pct"/>
            <w:shd w:val="clear" w:color="auto" w:fill="auto"/>
            <w:noWrap/>
            <w:vAlign w:val="bottom"/>
            <w:hideMark/>
          </w:tcPr>
          <w:p w14:paraId="65D99A8D" w14:textId="77777777" w:rsidR="00FE1237" w:rsidRPr="00FE1237" w:rsidRDefault="00FE1237" w:rsidP="00FE1237">
            <w:pPr>
              <w:jc w:val="center"/>
              <w:rPr>
                <w:color w:val="000000"/>
                <w:sz w:val="12"/>
                <w:szCs w:val="12"/>
              </w:rPr>
            </w:pPr>
            <w:r w:rsidRPr="00FE1237">
              <w:rPr>
                <w:color w:val="000000"/>
                <w:sz w:val="12"/>
                <w:szCs w:val="12"/>
              </w:rPr>
              <w:t>6</w:t>
            </w:r>
          </w:p>
        </w:tc>
      </w:tr>
      <w:tr w:rsidR="00FE1237" w:rsidRPr="00FE1237" w14:paraId="59A0A14A" w14:textId="77777777" w:rsidTr="00AF6A06">
        <w:trPr>
          <w:trHeight w:val="45"/>
        </w:trPr>
        <w:tc>
          <w:tcPr>
            <w:tcW w:w="5000" w:type="pct"/>
            <w:gridSpan w:val="6"/>
            <w:shd w:val="clear" w:color="auto" w:fill="auto"/>
            <w:noWrap/>
            <w:vAlign w:val="bottom"/>
            <w:hideMark/>
          </w:tcPr>
          <w:p w14:paraId="08CA72BE" w14:textId="77777777" w:rsidR="00FE1237" w:rsidRPr="00FE1237" w:rsidRDefault="00FE1237" w:rsidP="00FE1237">
            <w:pPr>
              <w:rPr>
                <w:b/>
                <w:bCs/>
                <w:color w:val="000000"/>
                <w:sz w:val="12"/>
                <w:szCs w:val="12"/>
              </w:rPr>
            </w:pPr>
            <w:r w:rsidRPr="00FE1237">
              <w:rPr>
                <w:b/>
                <w:bCs/>
                <w:color w:val="000000"/>
                <w:sz w:val="12"/>
                <w:szCs w:val="12"/>
              </w:rPr>
              <w:t>Расчёт коэффициента индексации</w:t>
            </w:r>
          </w:p>
        </w:tc>
      </w:tr>
      <w:tr w:rsidR="00FE1237" w:rsidRPr="00FE1237" w14:paraId="0C704CDE" w14:textId="77777777" w:rsidTr="00AF6A06">
        <w:trPr>
          <w:trHeight w:val="238"/>
        </w:trPr>
        <w:tc>
          <w:tcPr>
            <w:tcW w:w="366" w:type="pct"/>
            <w:shd w:val="clear" w:color="000000" w:fill="FFFFFF"/>
            <w:noWrap/>
            <w:vAlign w:val="bottom"/>
            <w:hideMark/>
          </w:tcPr>
          <w:p w14:paraId="02586B8E" w14:textId="77777777" w:rsidR="00FE1237" w:rsidRPr="00FE1237" w:rsidRDefault="00FE1237" w:rsidP="00FE1237">
            <w:pPr>
              <w:jc w:val="center"/>
              <w:rPr>
                <w:color w:val="000000"/>
                <w:sz w:val="12"/>
                <w:szCs w:val="12"/>
              </w:rPr>
            </w:pPr>
            <w:r w:rsidRPr="00FE1237">
              <w:rPr>
                <w:color w:val="000000"/>
                <w:sz w:val="12"/>
                <w:szCs w:val="12"/>
              </w:rPr>
              <w:t>1</w:t>
            </w:r>
          </w:p>
        </w:tc>
        <w:tc>
          <w:tcPr>
            <w:tcW w:w="1350" w:type="pct"/>
            <w:shd w:val="clear" w:color="000000" w:fill="FFFFFF"/>
            <w:vAlign w:val="bottom"/>
            <w:hideMark/>
          </w:tcPr>
          <w:p w14:paraId="1522C7A2" w14:textId="77777777" w:rsidR="00FE1237" w:rsidRPr="00FE1237" w:rsidRDefault="00FE1237" w:rsidP="00FE1237">
            <w:pPr>
              <w:rPr>
                <w:color w:val="000000"/>
                <w:sz w:val="12"/>
                <w:szCs w:val="12"/>
              </w:rPr>
            </w:pPr>
            <w:r w:rsidRPr="00FE1237">
              <w:rPr>
                <w:color w:val="000000"/>
                <w:sz w:val="12"/>
                <w:szCs w:val="12"/>
              </w:rPr>
              <w:t>ИПЦ</w:t>
            </w:r>
          </w:p>
        </w:tc>
        <w:tc>
          <w:tcPr>
            <w:tcW w:w="659" w:type="pct"/>
            <w:shd w:val="clear" w:color="000000" w:fill="FFFFFF"/>
            <w:noWrap/>
            <w:vAlign w:val="center"/>
            <w:hideMark/>
          </w:tcPr>
          <w:p w14:paraId="7251494C" w14:textId="77777777" w:rsidR="00FE1237" w:rsidRPr="00FE1237" w:rsidRDefault="00FE1237" w:rsidP="00FE1237">
            <w:pPr>
              <w:jc w:val="center"/>
              <w:rPr>
                <w:color w:val="000000"/>
                <w:sz w:val="12"/>
                <w:szCs w:val="12"/>
              </w:rPr>
            </w:pPr>
            <w:r w:rsidRPr="00FE1237">
              <w:rPr>
                <w:color w:val="000000"/>
                <w:sz w:val="12"/>
                <w:szCs w:val="12"/>
              </w:rPr>
              <w:t>0</w:t>
            </w:r>
          </w:p>
        </w:tc>
        <w:tc>
          <w:tcPr>
            <w:tcW w:w="594" w:type="pct"/>
            <w:shd w:val="clear" w:color="auto" w:fill="auto"/>
            <w:noWrap/>
            <w:vAlign w:val="bottom"/>
            <w:hideMark/>
          </w:tcPr>
          <w:p w14:paraId="3375E956" w14:textId="77777777" w:rsidR="00FE1237" w:rsidRPr="00FE1237" w:rsidRDefault="00FE1237" w:rsidP="00FE1237">
            <w:pPr>
              <w:jc w:val="right"/>
              <w:rPr>
                <w:color w:val="000000"/>
                <w:sz w:val="12"/>
                <w:szCs w:val="12"/>
              </w:rPr>
            </w:pPr>
            <w:r w:rsidRPr="00FE1237">
              <w:rPr>
                <w:color w:val="000000"/>
                <w:sz w:val="12"/>
                <w:szCs w:val="12"/>
              </w:rPr>
              <w:t>4,90%</w:t>
            </w:r>
          </w:p>
        </w:tc>
        <w:tc>
          <w:tcPr>
            <w:tcW w:w="613" w:type="pct"/>
            <w:shd w:val="clear" w:color="auto" w:fill="auto"/>
            <w:noWrap/>
            <w:vAlign w:val="bottom"/>
            <w:hideMark/>
          </w:tcPr>
          <w:p w14:paraId="4D85647A" w14:textId="77777777" w:rsidR="00FE1237" w:rsidRPr="00FE1237" w:rsidRDefault="00FE1237" w:rsidP="00FE1237">
            <w:pPr>
              <w:jc w:val="right"/>
              <w:rPr>
                <w:color w:val="000000"/>
                <w:sz w:val="12"/>
                <w:szCs w:val="12"/>
              </w:rPr>
            </w:pPr>
            <w:r w:rsidRPr="00FE1237">
              <w:rPr>
                <w:color w:val="000000"/>
                <w:sz w:val="12"/>
                <w:szCs w:val="12"/>
              </w:rPr>
              <w:t>4,30%</w:t>
            </w:r>
          </w:p>
        </w:tc>
        <w:tc>
          <w:tcPr>
            <w:tcW w:w="1417" w:type="pct"/>
            <w:vMerge w:val="restart"/>
            <w:shd w:val="clear" w:color="auto" w:fill="auto"/>
            <w:vAlign w:val="center"/>
            <w:hideMark/>
          </w:tcPr>
          <w:p w14:paraId="116C8D2A" w14:textId="77777777" w:rsidR="00FE1237" w:rsidRPr="00FE1237" w:rsidRDefault="00FE1237" w:rsidP="00FE1237">
            <w:pPr>
              <w:jc w:val="center"/>
              <w:rPr>
                <w:color w:val="000000"/>
                <w:sz w:val="12"/>
                <w:szCs w:val="12"/>
              </w:rPr>
            </w:pPr>
            <w:r w:rsidRPr="00FE1237">
              <w:rPr>
                <w:color w:val="000000"/>
                <w:sz w:val="12"/>
                <w:szCs w:val="12"/>
              </w:rPr>
              <w:t>рассчитан в соответствии с МУ ФСТ России от 18.03.2015 № 421-э</w:t>
            </w:r>
          </w:p>
        </w:tc>
      </w:tr>
      <w:tr w:rsidR="00FE1237" w:rsidRPr="00FE1237" w14:paraId="299C4025" w14:textId="77777777" w:rsidTr="00AF6A06">
        <w:trPr>
          <w:trHeight w:val="192"/>
        </w:trPr>
        <w:tc>
          <w:tcPr>
            <w:tcW w:w="366" w:type="pct"/>
            <w:shd w:val="clear" w:color="000000" w:fill="FFFFFF"/>
            <w:noWrap/>
            <w:vAlign w:val="bottom"/>
            <w:hideMark/>
          </w:tcPr>
          <w:p w14:paraId="4B419480" w14:textId="77777777" w:rsidR="00FE1237" w:rsidRPr="00FE1237" w:rsidRDefault="00FE1237" w:rsidP="00FE1237">
            <w:pPr>
              <w:jc w:val="center"/>
              <w:rPr>
                <w:color w:val="000000"/>
                <w:sz w:val="12"/>
                <w:szCs w:val="12"/>
              </w:rPr>
            </w:pPr>
            <w:r w:rsidRPr="00FE1237">
              <w:rPr>
                <w:color w:val="000000"/>
                <w:sz w:val="12"/>
                <w:szCs w:val="12"/>
              </w:rPr>
              <w:t>2</w:t>
            </w:r>
          </w:p>
        </w:tc>
        <w:tc>
          <w:tcPr>
            <w:tcW w:w="1350" w:type="pct"/>
            <w:shd w:val="clear" w:color="000000" w:fill="FFFFFF"/>
            <w:vAlign w:val="bottom"/>
            <w:hideMark/>
          </w:tcPr>
          <w:p w14:paraId="2DEAC0A7" w14:textId="77777777" w:rsidR="00FE1237" w:rsidRPr="00FE1237" w:rsidRDefault="00FE1237" w:rsidP="00FE1237">
            <w:pPr>
              <w:rPr>
                <w:color w:val="000000"/>
                <w:sz w:val="12"/>
                <w:szCs w:val="12"/>
              </w:rPr>
            </w:pPr>
            <w:r w:rsidRPr="00FE1237">
              <w:rPr>
                <w:color w:val="000000"/>
                <w:sz w:val="12"/>
                <w:szCs w:val="12"/>
              </w:rPr>
              <w:t>Индекс эффективности операционных расходов</w:t>
            </w:r>
          </w:p>
        </w:tc>
        <w:tc>
          <w:tcPr>
            <w:tcW w:w="659" w:type="pct"/>
            <w:shd w:val="clear" w:color="000000" w:fill="FFFFFF"/>
            <w:noWrap/>
            <w:vAlign w:val="center"/>
            <w:hideMark/>
          </w:tcPr>
          <w:p w14:paraId="21ED8B74" w14:textId="77777777" w:rsidR="00FE1237" w:rsidRPr="00FE1237" w:rsidRDefault="00FE1237" w:rsidP="00FE1237">
            <w:pPr>
              <w:jc w:val="center"/>
              <w:rPr>
                <w:color w:val="000000"/>
                <w:sz w:val="12"/>
                <w:szCs w:val="12"/>
              </w:rPr>
            </w:pPr>
            <w:r w:rsidRPr="00FE1237">
              <w:rPr>
                <w:color w:val="000000"/>
                <w:sz w:val="12"/>
                <w:szCs w:val="12"/>
              </w:rPr>
              <w:t>%</w:t>
            </w:r>
          </w:p>
        </w:tc>
        <w:tc>
          <w:tcPr>
            <w:tcW w:w="594" w:type="pct"/>
            <w:shd w:val="clear" w:color="000000" w:fill="FFFFFF"/>
            <w:noWrap/>
            <w:vAlign w:val="bottom"/>
            <w:hideMark/>
          </w:tcPr>
          <w:p w14:paraId="310BB13D" w14:textId="77777777" w:rsidR="00FE1237" w:rsidRPr="00FE1237" w:rsidRDefault="00FE1237" w:rsidP="00FE1237">
            <w:pPr>
              <w:jc w:val="right"/>
              <w:rPr>
                <w:color w:val="000000"/>
                <w:sz w:val="12"/>
                <w:szCs w:val="12"/>
              </w:rPr>
            </w:pPr>
            <w:r w:rsidRPr="00FE1237">
              <w:rPr>
                <w:color w:val="000000"/>
                <w:sz w:val="12"/>
                <w:szCs w:val="12"/>
              </w:rPr>
              <w:t>4,0%</w:t>
            </w:r>
          </w:p>
        </w:tc>
        <w:tc>
          <w:tcPr>
            <w:tcW w:w="613" w:type="pct"/>
            <w:shd w:val="clear" w:color="000000" w:fill="FFFFFF"/>
            <w:noWrap/>
            <w:vAlign w:val="bottom"/>
            <w:hideMark/>
          </w:tcPr>
          <w:p w14:paraId="289B51AB" w14:textId="77777777" w:rsidR="00FE1237" w:rsidRPr="00FE1237" w:rsidRDefault="00FE1237" w:rsidP="00FE1237">
            <w:pPr>
              <w:jc w:val="right"/>
              <w:rPr>
                <w:color w:val="000000"/>
                <w:sz w:val="12"/>
                <w:szCs w:val="12"/>
              </w:rPr>
            </w:pPr>
            <w:r w:rsidRPr="00FE1237">
              <w:rPr>
                <w:color w:val="000000"/>
                <w:sz w:val="12"/>
                <w:szCs w:val="12"/>
              </w:rPr>
              <w:t>4,0%</w:t>
            </w:r>
          </w:p>
        </w:tc>
        <w:tc>
          <w:tcPr>
            <w:tcW w:w="1417" w:type="pct"/>
            <w:vMerge/>
            <w:vAlign w:val="center"/>
            <w:hideMark/>
          </w:tcPr>
          <w:p w14:paraId="6998E529" w14:textId="77777777" w:rsidR="00FE1237" w:rsidRPr="00FE1237" w:rsidRDefault="00FE1237" w:rsidP="00FE1237">
            <w:pPr>
              <w:rPr>
                <w:color w:val="000000"/>
                <w:sz w:val="12"/>
                <w:szCs w:val="12"/>
              </w:rPr>
            </w:pPr>
          </w:p>
        </w:tc>
      </w:tr>
      <w:tr w:rsidR="00FE1237" w:rsidRPr="00FE1237" w14:paraId="2A305A31" w14:textId="77777777" w:rsidTr="00AF6A06">
        <w:trPr>
          <w:trHeight w:val="192"/>
        </w:trPr>
        <w:tc>
          <w:tcPr>
            <w:tcW w:w="366" w:type="pct"/>
            <w:shd w:val="clear" w:color="000000" w:fill="FFFFFF"/>
            <w:noWrap/>
            <w:vAlign w:val="bottom"/>
            <w:hideMark/>
          </w:tcPr>
          <w:p w14:paraId="6A5594A5" w14:textId="77777777" w:rsidR="00FE1237" w:rsidRPr="00FE1237" w:rsidRDefault="00FE1237" w:rsidP="00FE1237">
            <w:pPr>
              <w:jc w:val="center"/>
              <w:rPr>
                <w:color w:val="000000"/>
                <w:sz w:val="12"/>
                <w:szCs w:val="12"/>
              </w:rPr>
            </w:pPr>
            <w:r w:rsidRPr="00FE1237">
              <w:rPr>
                <w:color w:val="000000"/>
                <w:sz w:val="12"/>
                <w:szCs w:val="12"/>
              </w:rPr>
              <w:t>3</w:t>
            </w:r>
          </w:p>
        </w:tc>
        <w:tc>
          <w:tcPr>
            <w:tcW w:w="1350" w:type="pct"/>
            <w:shd w:val="clear" w:color="000000" w:fill="FFFFFF"/>
            <w:vAlign w:val="bottom"/>
            <w:hideMark/>
          </w:tcPr>
          <w:p w14:paraId="70346989" w14:textId="77777777" w:rsidR="00FE1237" w:rsidRPr="00FE1237" w:rsidRDefault="00FE1237" w:rsidP="00FE1237">
            <w:pPr>
              <w:rPr>
                <w:color w:val="000000"/>
                <w:sz w:val="12"/>
                <w:szCs w:val="12"/>
              </w:rPr>
            </w:pPr>
            <w:r w:rsidRPr="00FE1237">
              <w:rPr>
                <w:color w:val="000000"/>
                <w:sz w:val="12"/>
                <w:szCs w:val="12"/>
              </w:rPr>
              <w:t>Количество активов</w:t>
            </w:r>
          </w:p>
        </w:tc>
        <w:tc>
          <w:tcPr>
            <w:tcW w:w="659" w:type="pct"/>
            <w:shd w:val="clear" w:color="000000" w:fill="FFFFFF"/>
            <w:noWrap/>
            <w:vAlign w:val="center"/>
            <w:hideMark/>
          </w:tcPr>
          <w:p w14:paraId="25C1A6AE" w14:textId="77777777" w:rsidR="00FE1237" w:rsidRPr="00FE1237" w:rsidRDefault="00FE1237" w:rsidP="00FE1237">
            <w:pPr>
              <w:jc w:val="center"/>
              <w:rPr>
                <w:color w:val="000000"/>
                <w:sz w:val="12"/>
                <w:szCs w:val="12"/>
              </w:rPr>
            </w:pPr>
            <w:r w:rsidRPr="00FE1237">
              <w:rPr>
                <w:color w:val="000000"/>
                <w:sz w:val="12"/>
                <w:szCs w:val="12"/>
              </w:rPr>
              <w:t>у.е.</w:t>
            </w:r>
          </w:p>
        </w:tc>
        <w:tc>
          <w:tcPr>
            <w:tcW w:w="594" w:type="pct"/>
            <w:shd w:val="clear" w:color="auto" w:fill="auto"/>
            <w:noWrap/>
            <w:vAlign w:val="bottom"/>
            <w:hideMark/>
          </w:tcPr>
          <w:p w14:paraId="11242912" w14:textId="77777777" w:rsidR="00FE1237" w:rsidRPr="00FE1237" w:rsidRDefault="00FE1237" w:rsidP="00FE1237">
            <w:pPr>
              <w:jc w:val="right"/>
              <w:rPr>
                <w:color w:val="000000"/>
                <w:sz w:val="12"/>
                <w:szCs w:val="12"/>
              </w:rPr>
            </w:pPr>
            <w:r w:rsidRPr="00FE1237">
              <w:rPr>
                <w:color w:val="000000"/>
                <w:sz w:val="12"/>
                <w:szCs w:val="12"/>
              </w:rPr>
              <w:t>1 221,63</w:t>
            </w:r>
          </w:p>
        </w:tc>
        <w:tc>
          <w:tcPr>
            <w:tcW w:w="613" w:type="pct"/>
            <w:shd w:val="clear" w:color="auto" w:fill="auto"/>
            <w:noWrap/>
            <w:vAlign w:val="bottom"/>
            <w:hideMark/>
          </w:tcPr>
          <w:p w14:paraId="3348526F" w14:textId="77777777" w:rsidR="00FE1237" w:rsidRPr="00FE1237" w:rsidRDefault="00FE1237" w:rsidP="00FE1237">
            <w:pPr>
              <w:jc w:val="right"/>
              <w:rPr>
                <w:color w:val="000000"/>
                <w:sz w:val="12"/>
                <w:szCs w:val="12"/>
              </w:rPr>
            </w:pPr>
            <w:r w:rsidRPr="00FE1237">
              <w:rPr>
                <w:color w:val="000000"/>
                <w:sz w:val="12"/>
                <w:szCs w:val="12"/>
              </w:rPr>
              <w:t>1 221,63</w:t>
            </w:r>
          </w:p>
        </w:tc>
        <w:tc>
          <w:tcPr>
            <w:tcW w:w="1417" w:type="pct"/>
            <w:vMerge/>
            <w:vAlign w:val="center"/>
            <w:hideMark/>
          </w:tcPr>
          <w:p w14:paraId="788F3D52" w14:textId="77777777" w:rsidR="00FE1237" w:rsidRPr="00FE1237" w:rsidRDefault="00FE1237" w:rsidP="00FE1237">
            <w:pPr>
              <w:rPr>
                <w:color w:val="000000"/>
                <w:sz w:val="12"/>
                <w:szCs w:val="12"/>
              </w:rPr>
            </w:pPr>
          </w:p>
        </w:tc>
      </w:tr>
      <w:tr w:rsidR="00FE1237" w:rsidRPr="00FE1237" w14:paraId="632168B1" w14:textId="77777777" w:rsidTr="00AF6A06">
        <w:trPr>
          <w:trHeight w:val="192"/>
        </w:trPr>
        <w:tc>
          <w:tcPr>
            <w:tcW w:w="366" w:type="pct"/>
            <w:shd w:val="clear" w:color="000000" w:fill="FFFFFF"/>
            <w:noWrap/>
            <w:vAlign w:val="bottom"/>
            <w:hideMark/>
          </w:tcPr>
          <w:p w14:paraId="1C00D6C1" w14:textId="77777777" w:rsidR="00FE1237" w:rsidRPr="00FE1237" w:rsidRDefault="00FE1237" w:rsidP="00FE1237">
            <w:pPr>
              <w:jc w:val="center"/>
              <w:rPr>
                <w:color w:val="000000"/>
                <w:sz w:val="12"/>
                <w:szCs w:val="12"/>
              </w:rPr>
            </w:pPr>
            <w:r w:rsidRPr="00FE1237">
              <w:rPr>
                <w:color w:val="000000"/>
                <w:sz w:val="12"/>
                <w:szCs w:val="12"/>
              </w:rPr>
              <w:t>4</w:t>
            </w:r>
          </w:p>
        </w:tc>
        <w:tc>
          <w:tcPr>
            <w:tcW w:w="1350" w:type="pct"/>
            <w:shd w:val="clear" w:color="000000" w:fill="FFFFFF"/>
            <w:vAlign w:val="bottom"/>
            <w:hideMark/>
          </w:tcPr>
          <w:p w14:paraId="673B727E" w14:textId="77777777" w:rsidR="00FE1237" w:rsidRPr="00FE1237" w:rsidRDefault="00FE1237" w:rsidP="00FE1237">
            <w:pPr>
              <w:rPr>
                <w:color w:val="000000"/>
                <w:sz w:val="12"/>
                <w:szCs w:val="12"/>
              </w:rPr>
            </w:pPr>
            <w:r w:rsidRPr="00FE1237">
              <w:rPr>
                <w:color w:val="000000"/>
                <w:sz w:val="12"/>
                <w:szCs w:val="12"/>
              </w:rPr>
              <w:t>Индекс изменения количества активов</w:t>
            </w:r>
          </w:p>
        </w:tc>
        <w:tc>
          <w:tcPr>
            <w:tcW w:w="659" w:type="pct"/>
            <w:shd w:val="clear" w:color="000000" w:fill="FFFFFF"/>
            <w:noWrap/>
            <w:vAlign w:val="center"/>
            <w:hideMark/>
          </w:tcPr>
          <w:p w14:paraId="6EA43771" w14:textId="77777777" w:rsidR="00FE1237" w:rsidRPr="00FE1237" w:rsidRDefault="00FE1237" w:rsidP="00FE1237">
            <w:pPr>
              <w:jc w:val="center"/>
              <w:rPr>
                <w:color w:val="000000"/>
                <w:sz w:val="12"/>
                <w:szCs w:val="12"/>
              </w:rPr>
            </w:pPr>
            <w:r w:rsidRPr="00FE1237">
              <w:rPr>
                <w:color w:val="000000"/>
                <w:sz w:val="12"/>
                <w:szCs w:val="12"/>
              </w:rPr>
              <w:t>%</w:t>
            </w:r>
          </w:p>
        </w:tc>
        <w:tc>
          <w:tcPr>
            <w:tcW w:w="594" w:type="pct"/>
            <w:shd w:val="clear" w:color="auto" w:fill="auto"/>
            <w:noWrap/>
            <w:vAlign w:val="bottom"/>
            <w:hideMark/>
          </w:tcPr>
          <w:p w14:paraId="2CEFEAEE" w14:textId="77777777" w:rsidR="00FE1237" w:rsidRPr="00FE1237" w:rsidRDefault="00FE1237" w:rsidP="00FE1237">
            <w:pPr>
              <w:jc w:val="right"/>
              <w:rPr>
                <w:color w:val="000000"/>
                <w:sz w:val="12"/>
                <w:szCs w:val="12"/>
              </w:rPr>
            </w:pPr>
            <w:r w:rsidRPr="00FE1237">
              <w:rPr>
                <w:color w:val="000000"/>
                <w:sz w:val="12"/>
                <w:szCs w:val="12"/>
              </w:rPr>
              <w:t>0,13%</w:t>
            </w:r>
          </w:p>
        </w:tc>
        <w:tc>
          <w:tcPr>
            <w:tcW w:w="613" w:type="pct"/>
            <w:shd w:val="clear" w:color="auto" w:fill="auto"/>
            <w:noWrap/>
            <w:vAlign w:val="bottom"/>
            <w:hideMark/>
          </w:tcPr>
          <w:p w14:paraId="0B147020"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vMerge/>
            <w:vAlign w:val="center"/>
            <w:hideMark/>
          </w:tcPr>
          <w:p w14:paraId="2A1E2FED" w14:textId="77777777" w:rsidR="00FE1237" w:rsidRPr="00FE1237" w:rsidRDefault="00FE1237" w:rsidP="00FE1237">
            <w:pPr>
              <w:rPr>
                <w:color w:val="000000"/>
                <w:sz w:val="12"/>
                <w:szCs w:val="12"/>
              </w:rPr>
            </w:pPr>
          </w:p>
        </w:tc>
      </w:tr>
      <w:tr w:rsidR="00FE1237" w:rsidRPr="00FE1237" w14:paraId="7B64D3F4" w14:textId="77777777" w:rsidTr="00AF6A06">
        <w:trPr>
          <w:trHeight w:val="192"/>
        </w:trPr>
        <w:tc>
          <w:tcPr>
            <w:tcW w:w="366" w:type="pct"/>
            <w:shd w:val="clear" w:color="000000" w:fill="FFFFFF"/>
            <w:noWrap/>
            <w:vAlign w:val="bottom"/>
            <w:hideMark/>
          </w:tcPr>
          <w:p w14:paraId="13BA4717" w14:textId="77777777" w:rsidR="00FE1237" w:rsidRPr="00FE1237" w:rsidRDefault="00FE1237" w:rsidP="00FE1237">
            <w:pPr>
              <w:jc w:val="center"/>
              <w:rPr>
                <w:color w:val="000000"/>
                <w:sz w:val="12"/>
                <w:szCs w:val="12"/>
              </w:rPr>
            </w:pPr>
            <w:r w:rsidRPr="00FE1237">
              <w:rPr>
                <w:color w:val="000000"/>
                <w:sz w:val="12"/>
                <w:szCs w:val="12"/>
              </w:rPr>
              <w:t>5</w:t>
            </w:r>
          </w:p>
        </w:tc>
        <w:tc>
          <w:tcPr>
            <w:tcW w:w="1350" w:type="pct"/>
            <w:shd w:val="clear" w:color="000000" w:fill="FFFFFF"/>
            <w:vAlign w:val="bottom"/>
            <w:hideMark/>
          </w:tcPr>
          <w:p w14:paraId="6C45E956" w14:textId="77777777" w:rsidR="00FE1237" w:rsidRPr="00FE1237" w:rsidRDefault="00FE1237" w:rsidP="00FE1237">
            <w:pPr>
              <w:rPr>
                <w:color w:val="000000"/>
                <w:sz w:val="12"/>
                <w:szCs w:val="12"/>
              </w:rPr>
            </w:pPr>
            <w:r w:rsidRPr="00FE1237">
              <w:rPr>
                <w:color w:val="000000"/>
                <w:sz w:val="12"/>
                <w:szCs w:val="12"/>
              </w:rPr>
              <w:t>Коэффициент эластичности затрат по росту активов</w:t>
            </w:r>
          </w:p>
        </w:tc>
        <w:tc>
          <w:tcPr>
            <w:tcW w:w="659" w:type="pct"/>
            <w:shd w:val="clear" w:color="000000" w:fill="FFFFFF"/>
            <w:noWrap/>
            <w:vAlign w:val="center"/>
            <w:hideMark/>
          </w:tcPr>
          <w:p w14:paraId="511579FC" w14:textId="77777777" w:rsidR="00FE1237" w:rsidRPr="00FE1237" w:rsidRDefault="00FE1237" w:rsidP="00FE1237">
            <w:pPr>
              <w:jc w:val="center"/>
              <w:rPr>
                <w:color w:val="000000"/>
                <w:sz w:val="12"/>
                <w:szCs w:val="12"/>
              </w:rPr>
            </w:pPr>
            <w:r w:rsidRPr="00FE1237">
              <w:rPr>
                <w:color w:val="000000"/>
                <w:sz w:val="12"/>
                <w:szCs w:val="12"/>
              </w:rPr>
              <w:t> </w:t>
            </w:r>
          </w:p>
        </w:tc>
        <w:tc>
          <w:tcPr>
            <w:tcW w:w="594" w:type="pct"/>
            <w:shd w:val="clear" w:color="000000" w:fill="FFFFFF"/>
            <w:noWrap/>
            <w:vAlign w:val="bottom"/>
            <w:hideMark/>
          </w:tcPr>
          <w:p w14:paraId="3FF58832" w14:textId="77777777" w:rsidR="00FE1237" w:rsidRPr="00FE1237" w:rsidRDefault="00FE1237" w:rsidP="00FE1237">
            <w:pPr>
              <w:jc w:val="right"/>
              <w:rPr>
                <w:color w:val="000000"/>
                <w:sz w:val="12"/>
                <w:szCs w:val="12"/>
              </w:rPr>
            </w:pPr>
            <w:r w:rsidRPr="00FE1237">
              <w:rPr>
                <w:color w:val="000000"/>
                <w:sz w:val="12"/>
                <w:szCs w:val="12"/>
              </w:rPr>
              <w:t>0,75</w:t>
            </w:r>
          </w:p>
        </w:tc>
        <w:tc>
          <w:tcPr>
            <w:tcW w:w="613" w:type="pct"/>
            <w:shd w:val="clear" w:color="000000" w:fill="FFFFFF"/>
            <w:noWrap/>
            <w:vAlign w:val="bottom"/>
            <w:hideMark/>
          </w:tcPr>
          <w:p w14:paraId="4976C33A" w14:textId="77777777" w:rsidR="00FE1237" w:rsidRPr="00FE1237" w:rsidRDefault="00FE1237" w:rsidP="00FE1237">
            <w:pPr>
              <w:jc w:val="right"/>
              <w:rPr>
                <w:color w:val="000000"/>
                <w:sz w:val="12"/>
                <w:szCs w:val="12"/>
              </w:rPr>
            </w:pPr>
            <w:r w:rsidRPr="00FE1237">
              <w:rPr>
                <w:color w:val="000000"/>
                <w:sz w:val="12"/>
                <w:szCs w:val="12"/>
              </w:rPr>
              <w:t>0,75</w:t>
            </w:r>
          </w:p>
        </w:tc>
        <w:tc>
          <w:tcPr>
            <w:tcW w:w="1417" w:type="pct"/>
            <w:vMerge/>
            <w:vAlign w:val="center"/>
            <w:hideMark/>
          </w:tcPr>
          <w:p w14:paraId="6C2C5279" w14:textId="77777777" w:rsidR="00FE1237" w:rsidRPr="00FE1237" w:rsidRDefault="00FE1237" w:rsidP="00FE1237">
            <w:pPr>
              <w:rPr>
                <w:color w:val="000000"/>
                <w:sz w:val="12"/>
                <w:szCs w:val="12"/>
              </w:rPr>
            </w:pPr>
          </w:p>
        </w:tc>
      </w:tr>
      <w:tr w:rsidR="00FE1237" w:rsidRPr="00FE1237" w14:paraId="595F2FAE" w14:textId="77777777" w:rsidTr="00AF6A06">
        <w:trPr>
          <w:trHeight w:val="204"/>
        </w:trPr>
        <w:tc>
          <w:tcPr>
            <w:tcW w:w="366" w:type="pct"/>
            <w:shd w:val="clear" w:color="000000" w:fill="FFFFFF"/>
            <w:noWrap/>
            <w:vAlign w:val="bottom"/>
            <w:hideMark/>
          </w:tcPr>
          <w:p w14:paraId="66243C56" w14:textId="77777777" w:rsidR="00FE1237" w:rsidRPr="00FE1237" w:rsidRDefault="00FE1237" w:rsidP="00FE1237">
            <w:pPr>
              <w:jc w:val="center"/>
              <w:rPr>
                <w:color w:val="000000"/>
                <w:sz w:val="12"/>
                <w:szCs w:val="12"/>
              </w:rPr>
            </w:pPr>
            <w:r w:rsidRPr="00FE1237">
              <w:rPr>
                <w:color w:val="000000"/>
                <w:sz w:val="12"/>
                <w:szCs w:val="12"/>
              </w:rPr>
              <w:t>6</w:t>
            </w:r>
          </w:p>
        </w:tc>
        <w:tc>
          <w:tcPr>
            <w:tcW w:w="1350" w:type="pct"/>
            <w:shd w:val="clear" w:color="000000" w:fill="FFFFFF"/>
            <w:vAlign w:val="bottom"/>
            <w:hideMark/>
          </w:tcPr>
          <w:p w14:paraId="172BA375" w14:textId="77777777" w:rsidR="00FE1237" w:rsidRPr="00FE1237" w:rsidRDefault="00FE1237" w:rsidP="00FE1237">
            <w:pPr>
              <w:rPr>
                <w:color w:val="000000"/>
                <w:sz w:val="12"/>
                <w:szCs w:val="12"/>
              </w:rPr>
            </w:pPr>
            <w:r w:rsidRPr="00FE1237">
              <w:rPr>
                <w:color w:val="000000"/>
                <w:sz w:val="12"/>
                <w:szCs w:val="12"/>
              </w:rPr>
              <w:t>Итого коэффициент индексации</w:t>
            </w:r>
          </w:p>
        </w:tc>
        <w:tc>
          <w:tcPr>
            <w:tcW w:w="659" w:type="pct"/>
            <w:shd w:val="clear" w:color="000000" w:fill="FFFFFF"/>
            <w:noWrap/>
            <w:vAlign w:val="center"/>
            <w:hideMark/>
          </w:tcPr>
          <w:p w14:paraId="002A8EC8" w14:textId="77777777" w:rsidR="00FE1237" w:rsidRPr="00FE1237" w:rsidRDefault="00FE1237" w:rsidP="00FE1237">
            <w:pPr>
              <w:jc w:val="center"/>
              <w:rPr>
                <w:color w:val="000000"/>
                <w:sz w:val="12"/>
                <w:szCs w:val="12"/>
              </w:rPr>
            </w:pPr>
            <w:r w:rsidRPr="00FE1237">
              <w:rPr>
                <w:color w:val="000000"/>
                <w:sz w:val="12"/>
                <w:szCs w:val="12"/>
              </w:rPr>
              <w:t> </w:t>
            </w:r>
          </w:p>
        </w:tc>
        <w:tc>
          <w:tcPr>
            <w:tcW w:w="594" w:type="pct"/>
            <w:shd w:val="clear" w:color="000000" w:fill="FFFFFF"/>
            <w:noWrap/>
            <w:vAlign w:val="bottom"/>
            <w:hideMark/>
          </w:tcPr>
          <w:p w14:paraId="7BB448DF" w14:textId="77777777" w:rsidR="00FE1237" w:rsidRPr="00FE1237" w:rsidRDefault="00FE1237" w:rsidP="00FE1237">
            <w:pPr>
              <w:jc w:val="right"/>
              <w:rPr>
                <w:color w:val="000000"/>
                <w:sz w:val="12"/>
                <w:szCs w:val="12"/>
              </w:rPr>
            </w:pPr>
            <w:r w:rsidRPr="00FE1237">
              <w:rPr>
                <w:color w:val="000000"/>
                <w:sz w:val="12"/>
                <w:szCs w:val="12"/>
              </w:rPr>
              <w:t>1,0080</w:t>
            </w:r>
          </w:p>
        </w:tc>
        <w:tc>
          <w:tcPr>
            <w:tcW w:w="613" w:type="pct"/>
            <w:shd w:val="clear" w:color="000000" w:fill="FFFFFF"/>
            <w:noWrap/>
            <w:vAlign w:val="bottom"/>
            <w:hideMark/>
          </w:tcPr>
          <w:p w14:paraId="4E5C9863" w14:textId="77777777" w:rsidR="00FE1237" w:rsidRPr="00FE1237" w:rsidRDefault="00FE1237" w:rsidP="00FE1237">
            <w:pPr>
              <w:jc w:val="right"/>
              <w:rPr>
                <w:color w:val="000000"/>
                <w:sz w:val="12"/>
                <w:szCs w:val="12"/>
              </w:rPr>
            </w:pPr>
            <w:r w:rsidRPr="00FE1237">
              <w:rPr>
                <w:color w:val="000000"/>
                <w:sz w:val="12"/>
                <w:szCs w:val="12"/>
              </w:rPr>
              <w:t>1,0013</w:t>
            </w:r>
          </w:p>
        </w:tc>
        <w:tc>
          <w:tcPr>
            <w:tcW w:w="1417" w:type="pct"/>
            <w:vMerge/>
            <w:vAlign w:val="center"/>
            <w:hideMark/>
          </w:tcPr>
          <w:p w14:paraId="514EDC1D" w14:textId="77777777" w:rsidR="00FE1237" w:rsidRPr="00FE1237" w:rsidRDefault="00FE1237" w:rsidP="00FE1237">
            <w:pPr>
              <w:rPr>
                <w:color w:val="000000"/>
                <w:sz w:val="12"/>
                <w:szCs w:val="12"/>
              </w:rPr>
            </w:pPr>
          </w:p>
        </w:tc>
      </w:tr>
      <w:tr w:rsidR="00FE1237" w:rsidRPr="00FE1237" w14:paraId="4619D2FE" w14:textId="77777777" w:rsidTr="00AF6A06">
        <w:trPr>
          <w:trHeight w:val="204"/>
        </w:trPr>
        <w:tc>
          <w:tcPr>
            <w:tcW w:w="5000" w:type="pct"/>
            <w:gridSpan w:val="6"/>
            <w:shd w:val="clear" w:color="auto" w:fill="auto"/>
            <w:noWrap/>
            <w:vAlign w:val="bottom"/>
            <w:hideMark/>
          </w:tcPr>
          <w:p w14:paraId="33B51CAC" w14:textId="77777777" w:rsidR="00FE1237" w:rsidRPr="00FE1237" w:rsidRDefault="00FE1237" w:rsidP="00FE1237">
            <w:pPr>
              <w:rPr>
                <w:b/>
                <w:bCs/>
                <w:color w:val="000000"/>
                <w:sz w:val="12"/>
                <w:szCs w:val="12"/>
              </w:rPr>
            </w:pPr>
            <w:r w:rsidRPr="00FE1237">
              <w:rPr>
                <w:b/>
                <w:bCs/>
                <w:color w:val="000000"/>
                <w:sz w:val="12"/>
                <w:szCs w:val="12"/>
              </w:rPr>
              <w:t>1. Расчёт подконтрольных расходов</w:t>
            </w:r>
          </w:p>
        </w:tc>
      </w:tr>
      <w:tr w:rsidR="00FE1237" w:rsidRPr="00FE1237" w14:paraId="1D0EAB60" w14:textId="77777777" w:rsidTr="00AF6A06">
        <w:trPr>
          <w:trHeight w:val="386"/>
        </w:trPr>
        <w:tc>
          <w:tcPr>
            <w:tcW w:w="366" w:type="pct"/>
            <w:shd w:val="clear" w:color="000000" w:fill="FFFFFF"/>
            <w:noWrap/>
            <w:vAlign w:val="bottom"/>
            <w:hideMark/>
          </w:tcPr>
          <w:p w14:paraId="67C03250" w14:textId="77777777" w:rsidR="00FE1237" w:rsidRPr="00FE1237" w:rsidRDefault="00FE1237" w:rsidP="00FE1237">
            <w:pPr>
              <w:jc w:val="center"/>
              <w:rPr>
                <w:color w:val="000000"/>
                <w:sz w:val="12"/>
                <w:szCs w:val="12"/>
              </w:rPr>
            </w:pPr>
            <w:r w:rsidRPr="00FE1237">
              <w:rPr>
                <w:color w:val="000000"/>
                <w:sz w:val="12"/>
                <w:szCs w:val="12"/>
              </w:rPr>
              <w:t>1.1.</w:t>
            </w:r>
          </w:p>
        </w:tc>
        <w:tc>
          <w:tcPr>
            <w:tcW w:w="1350" w:type="pct"/>
            <w:shd w:val="clear" w:color="000000" w:fill="FFFFFF"/>
            <w:vAlign w:val="bottom"/>
            <w:hideMark/>
          </w:tcPr>
          <w:p w14:paraId="5357114F" w14:textId="77777777" w:rsidR="00FE1237" w:rsidRPr="00FE1237" w:rsidRDefault="00FE1237" w:rsidP="00FE1237">
            <w:pPr>
              <w:rPr>
                <w:color w:val="000000"/>
                <w:sz w:val="12"/>
                <w:szCs w:val="12"/>
              </w:rPr>
            </w:pPr>
            <w:r w:rsidRPr="00FE1237">
              <w:rPr>
                <w:color w:val="000000"/>
                <w:sz w:val="12"/>
                <w:szCs w:val="12"/>
              </w:rPr>
              <w:t>Материальные затраты</w:t>
            </w:r>
          </w:p>
        </w:tc>
        <w:tc>
          <w:tcPr>
            <w:tcW w:w="659" w:type="pct"/>
            <w:shd w:val="clear" w:color="000000" w:fill="FFFFFF"/>
            <w:noWrap/>
            <w:vAlign w:val="center"/>
            <w:hideMark/>
          </w:tcPr>
          <w:p w14:paraId="4E3FF344"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000000" w:fill="FFFFFF"/>
            <w:noWrap/>
            <w:vAlign w:val="bottom"/>
            <w:hideMark/>
          </w:tcPr>
          <w:p w14:paraId="0664634E" w14:textId="77777777" w:rsidR="00FE1237" w:rsidRPr="00FE1237" w:rsidRDefault="00FE1237" w:rsidP="00FE1237">
            <w:pPr>
              <w:jc w:val="right"/>
              <w:rPr>
                <w:color w:val="000000"/>
                <w:sz w:val="12"/>
                <w:szCs w:val="12"/>
              </w:rPr>
            </w:pPr>
            <w:r w:rsidRPr="00FE1237">
              <w:rPr>
                <w:color w:val="000000"/>
                <w:sz w:val="12"/>
                <w:szCs w:val="12"/>
              </w:rPr>
              <w:t>2 435,78</w:t>
            </w:r>
          </w:p>
        </w:tc>
        <w:tc>
          <w:tcPr>
            <w:tcW w:w="613" w:type="pct"/>
            <w:shd w:val="clear" w:color="000000" w:fill="FFFFFF"/>
            <w:noWrap/>
            <w:vAlign w:val="bottom"/>
            <w:hideMark/>
          </w:tcPr>
          <w:p w14:paraId="54425484" w14:textId="77777777" w:rsidR="00FE1237" w:rsidRPr="00FE1237" w:rsidRDefault="00FE1237" w:rsidP="00FE1237">
            <w:pPr>
              <w:jc w:val="right"/>
              <w:rPr>
                <w:color w:val="000000"/>
                <w:sz w:val="12"/>
                <w:szCs w:val="12"/>
              </w:rPr>
            </w:pPr>
            <w:r w:rsidRPr="00FE1237">
              <w:rPr>
                <w:color w:val="000000"/>
                <w:sz w:val="12"/>
                <w:szCs w:val="12"/>
              </w:rPr>
              <w:t>2 419,51</w:t>
            </w:r>
          </w:p>
        </w:tc>
        <w:tc>
          <w:tcPr>
            <w:tcW w:w="1417" w:type="pct"/>
            <w:shd w:val="clear" w:color="auto" w:fill="auto"/>
            <w:vAlign w:val="center"/>
            <w:hideMark/>
          </w:tcPr>
          <w:p w14:paraId="0FB13A1A"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4741144E" w14:textId="77777777" w:rsidTr="00AF6A06">
        <w:trPr>
          <w:trHeight w:val="45"/>
        </w:trPr>
        <w:tc>
          <w:tcPr>
            <w:tcW w:w="366" w:type="pct"/>
            <w:shd w:val="clear" w:color="auto" w:fill="auto"/>
            <w:noWrap/>
            <w:vAlign w:val="bottom"/>
            <w:hideMark/>
          </w:tcPr>
          <w:p w14:paraId="56D130A1" w14:textId="77777777" w:rsidR="00FE1237" w:rsidRPr="00FE1237" w:rsidRDefault="00FE1237" w:rsidP="00FE1237">
            <w:pPr>
              <w:jc w:val="center"/>
              <w:rPr>
                <w:i/>
                <w:iCs/>
                <w:color w:val="000000"/>
                <w:sz w:val="12"/>
                <w:szCs w:val="12"/>
              </w:rPr>
            </w:pPr>
            <w:r w:rsidRPr="00FE1237">
              <w:rPr>
                <w:i/>
                <w:iCs/>
                <w:color w:val="000000"/>
                <w:sz w:val="12"/>
                <w:szCs w:val="12"/>
              </w:rPr>
              <w:t>1.1.1.</w:t>
            </w:r>
          </w:p>
        </w:tc>
        <w:tc>
          <w:tcPr>
            <w:tcW w:w="1350" w:type="pct"/>
            <w:shd w:val="clear" w:color="auto" w:fill="auto"/>
            <w:vAlign w:val="bottom"/>
            <w:hideMark/>
          </w:tcPr>
          <w:p w14:paraId="32437784" w14:textId="77777777" w:rsidR="00FE1237" w:rsidRPr="00FE1237" w:rsidRDefault="00FE1237" w:rsidP="00FE1237">
            <w:pPr>
              <w:rPr>
                <w:i/>
                <w:iCs/>
                <w:color w:val="000000"/>
                <w:sz w:val="12"/>
                <w:szCs w:val="12"/>
              </w:rPr>
            </w:pPr>
            <w:r w:rsidRPr="00FE1237">
              <w:rPr>
                <w:i/>
                <w:iCs/>
                <w:color w:val="000000"/>
                <w:sz w:val="12"/>
                <w:szCs w:val="12"/>
              </w:rPr>
              <w:t>Сырье, материалы, запасные части, инструмент, топливо</w:t>
            </w:r>
          </w:p>
        </w:tc>
        <w:tc>
          <w:tcPr>
            <w:tcW w:w="659" w:type="pct"/>
            <w:shd w:val="clear" w:color="auto" w:fill="auto"/>
            <w:noWrap/>
            <w:vAlign w:val="center"/>
            <w:hideMark/>
          </w:tcPr>
          <w:p w14:paraId="614CD36D"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5B57D995" w14:textId="77777777" w:rsidR="00FE1237" w:rsidRPr="00FE1237" w:rsidRDefault="00FE1237" w:rsidP="00FE1237">
            <w:pPr>
              <w:jc w:val="right"/>
              <w:rPr>
                <w:color w:val="000000"/>
                <w:sz w:val="12"/>
                <w:szCs w:val="12"/>
              </w:rPr>
            </w:pPr>
            <w:r w:rsidRPr="00FE1237">
              <w:rPr>
                <w:color w:val="000000"/>
                <w:sz w:val="12"/>
                <w:szCs w:val="12"/>
              </w:rPr>
              <w:t>2 435,78</w:t>
            </w:r>
          </w:p>
        </w:tc>
        <w:tc>
          <w:tcPr>
            <w:tcW w:w="613" w:type="pct"/>
            <w:shd w:val="clear" w:color="auto" w:fill="auto"/>
            <w:noWrap/>
            <w:vAlign w:val="bottom"/>
            <w:hideMark/>
          </w:tcPr>
          <w:p w14:paraId="544312ED" w14:textId="77777777" w:rsidR="00FE1237" w:rsidRPr="00FE1237" w:rsidRDefault="00FE1237" w:rsidP="00FE1237">
            <w:pPr>
              <w:jc w:val="right"/>
              <w:rPr>
                <w:color w:val="000000"/>
                <w:sz w:val="12"/>
                <w:szCs w:val="12"/>
              </w:rPr>
            </w:pPr>
            <w:r w:rsidRPr="00FE1237">
              <w:rPr>
                <w:color w:val="000000"/>
                <w:sz w:val="12"/>
                <w:szCs w:val="12"/>
              </w:rPr>
              <w:t>2 419,51</w:t>
            </w:r>
          </w:p>
        </w:tc>
        <w:tc>
          <w:tcPr>
            <w:tcW w:w="1417" w:type="pct"/>
            <w:shd w:val="clear" w:color="auto" w:fill="auto"/>
            <w:vAlign w:val="center"/>
            <w:hideMark/>
          </w:tcPr>
          <w:p w14:paraId="2C39FA39"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6B355100" w14:textId="77777777" w:rsidTr="00AF6A06">
        <w:trPr>
          <w:trHeight w:val="45"/>
        </w:trPr>
        <w:tc>
          <w:tcPr>
            <w:tcW w:w="366" w:type="pct"/>
            <w:shd w:val="clear" w:color="auto" w:fill="auto"/>
            <w:noWrap/>
            <w:vAlign w:val="bottom"/>
            <w:hideMark/>
          </w:tcPr>
          <w:p w14:paraId="26B4C5A3" w14:textId="77777777" w:rsidR="00FE1237" w:rsidRPr="00FE1237" w:rsidRDefault="00FE1237" w:rsidP="00FE1237">
            <w:pPr>
              <w:jc w:val="center"/>
              <w:rPr>
                <w:i/>
                <w:iCs/>
                <w:color w:val="000000"/>
                <w:sz w:val="12"/>
                <w:szCs w:val="12"/>
              </w:rPr>
            </w:pPr>
            <w:r w:rsidRPr="00FE1237">
              <w:rPr>
                <w:i/>
                <w:iCs/>
                <w:color w:val="000000"/>
                <w:sz w:val="12"/>
                <w:szCs w:val="12"/>
              </w:rPr>
              <w:t>1.1.2.</w:t>
            </w:r>
          </w:p>
        </w:tc>
        <w:tc>
          <w:tcPr>
            <w:tcW w:w="1350" w:type="pct"/>
            <w:shd w:val="clear" w:color="auto" w:fill="auto"/>
            <w:vAlign w:val="bottom"/>
            <w:hideMark/>
          </w:tcPr>
          <w:p w14:paraId="000EB4C4" w14:textId="77777777" w:rsidR="00FE1237" w:rsidRPr="00FE1237" w:rsidRDefault="00FE1237" w:rsidP="00FE1237">
            <w:pPr>
              <w:rPr>
                <w:i/>
                <w:iCs/>
                <w:color w:val="000000"/>
                <w:sz w:val="12"/>
                <w:szCs w:val="12"/>
              </w:rPr>
            </w:pPr>
            <w:r w:rsidRPr="00FE1237">
              <w:rPr>
                <w:i/>
                <w:iCs/>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659" w:type="pct"/>
            <w:shd w:val="clear" w:color="auto" w:fill="auto"/>
            <w:noWrap/>
            <w:vAlign w:val="center"/>
            <w:hideMark/>
          </w:tcPr>
          <w:p w14:paraId="4F397FAB"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6BE3B35D"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1964E203"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4E3F3DDE"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5AC8151" w14:textId="77777777" w:rsidTr="00AF6A06">
        <w:trPr>
          <w:trHeight w:val="45"/>
        </w:trPr>
        <w:tc>
          <w:tcPr>
            <w:tcW w:w="366" w:type="pct"/>
            <w:shd w:val="clear" w:color="auto" w:fill="auto"/>
            <w:noWrap/>
            <w:vAlign w:val="bottom"/>
            <w:hideMark/>
          </w:tcPr>
          <w:p w14:paraId="777167A8" w14:textId="77777777" w:rsidR="00FE1237" w:rsidRPr="00FE1237" w:rsidRDefault="00FE1237" w:rsidP="00FE1237">
            <w:pPr>
              <w:jc w:val="center"/>
              <w:rPr>
                <w:color w:val="000000"/>
                <w:sz w:val="12"/>
                <w:szCs w:val="12"/>
              </w:rPr>
            </w:pPr>
            <w:r w:rsidRPr="00FE1237">
              <w:rPr>
                <w:color w:val="000000"/>
                <w:sz w:val="12"/>
                <w:szCs w:val="12"/>
              </w:rPr>
              <w:t>1.2.</w:t>
            </w:r>
          </w:p>
        </w:tc>
        <w:tc>
          <w:tcPr>
            <w:tcW w:w="1350" w:type="pct"/>
            <w:shd w:val="clear" w:color="auto" w:fill="auto"/>
            <w:vAlign w:val="bottom"/>
            <w:hideMark/>
          </w:tcPr>
          <w:p w14:paraId="54A27F35" w14:textId="77777777" w:rsidR="00FE1237" w:rsidRPr="00FE1237" w:rsidRDefault="00FE1237" w:rsidP="00FE1237">
            <w:pPr>
              <w:rPr>
                <w:color w:val="000000"/>
                <w:sz w:val="12"/>
                <w:szCs w:val="12"/>
              </w:rPr>
            </w:pPr>
            <w:r w:rsidRPr="00FE1237">
              <w:rPr>
                <w:color w:val="000000"/>
                <w:sz w:val="12"/>
                <w:szCs w:val="12"/>
              </w:rPr>
              <w:t>Расходы на оплату труда</w:t>
            </w:r>
          </w:p>
        </w:tc>
        <w:tc>
          <w:tcPr>
            <w:tcW w:w="659" w:type="pct"/>
            <w:shd w:val="clear" w:color="auto" w:fill="auto"/>
            <w:noWrap/>
            <w:vAlign w:val="center"/>
            <w:hideMark/>
          </w:tcPr>
          <w:p w14:paraId="78F6F2BC"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34CB1860" w14:textId="77777777" w:rsidR="00FE1237" w:rsidRPr="00FE1237" w:rsidRDefault="00FE1237" w:rsidP="00FE1237">
            <w:pPr>
              <w:jc w:val="right"/>
              <w:rPr>
                <w:color w:val="000000"/>
                <w:sz w:val="12"/>
                <w:szCs w:val="12"/>
              </w:rPr>
            </w:pPr>
            <w:r w:rsidRPr="00FE1237">
              <w:rPr>
                <w:color w:val="000000"/>
                <w:sz w:val="12"/>
                <w:szCs w:val="12"/>
              </w:rPr>
              <w:t>22 009,88</w:t>
            </w:r>
          </w:p>
        </w:tc>
        <w:tc>
          <w:tcPr>
            <w:tcW w:w="613" w:type="pct"/>
            <w:shd w:val="clear" w:color="auto" w:fill="auto"/>
            <w:noWrap/>
            <w:vAlign w:val="bottom"/>
            <w:hideMark/>
          </w:tcPr>
          <w:p w14:paraId="6E72DAF0" w14:textId="77777777" w:rsidR="00FE1237" w:rsidRPr="00FE1237" w:rsidRDefault="00FE1237" w:rsidP="00FE1237">
            <w:pPr>
              <w:jc w:val="right"/>
              <w:rPr>
                <w:color w:val="000000"/>
                <w:sz w:val="12"/>
                <w:szCs w:val="12"/>
              </w:rPr>
            </w:pPr>
            <w:r w:rsidRPr="00FE1237">
              <w:rPr>
                <w:color w:val="000000"/>
                <w:sz w:val="12"/>
                <w:szCs w:val="12"/>
              </w:rPr>
              <w:t>21 862,80</w:t>
            </w:r>
          </w:p>
        </w:tc>
        <w:tc>
          <w:tcPr>
            <w:tcW w:w="1417" w:type="pct"/>
            <w:shd w:val="clear" w:color="auto" w:fill="auto"/>
            <w:vAlign w:val="center"/>
            <w:hideMark/>
          </w:tcPr>
          <w:p w14:paraId="47460EA4"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1073D015" w14:textId="77777777" w:rsidTr="00AF6A06">
        <w:trPr>
          <w:trHeight w:val="45"/>
        </w:trPr>
        <w:tc>
          <w:tcPr>
            <w:tcW w:w="366" w:type="pct"/>
            <w:shd w:val="clear" w:color="auto" w:fill="auto"/>
            <w:noWrap/>
            <w:vAlign w:val="bottom"/>
            <w:hideMark/>
          </w:tcPr>
          <w:p w14:paraId="25E9F52A" w14:textId="77777777" w:rsidR="00FE1237" w:rsidRPr="00FE1237" w:rsidRDefault="00FE1237" w:rsidP="00FE1237">
            <w:pPr>
              <w:jc w:val="center"/>
              <w:rPr>
                <w:i/>
                <w:iCs/>
                <w:color w:val="000000"/>
                <w:sz w:val="12"/>
                <w:szCs w:val="12"/>
              </w:rPr>
            </w:pPr>
            <w:r w:rsidRPr="00FE1237">
              <w:rPr>
                <w:i/>
                <w:iCs/>
                <w:color w:val="000000"/>
                <w:sz w:val="12"/>
                <w:szCs w:val="12"/>
              </w:rPr>
              <w:t>1.2.1.</w:t>
            </w:r>
          </w:p>
        </w:tc>
        <w:tc>
          <w:tcPr>
            <w:tcW w:w="1350" w:type="pct"/>
            <w:shd w:val="clear" w:color="auto" w:fill="auto"/>
            <w:vAlign w:val="bottom"/>
            <w:hideMark/>
          </w:tcPr>
          <w:p w14:paraId="1B6F25F3" w14:textId="77777777" w:rsidR="00FE1237" w:rsidRPr="00FE1237" w:rsidRDefault="00FE1237" w:rsidP="00FE1237">
            <w:pPr>
              <w:jc w:val="right"/>
              <w:rPr>
                <w:i/>
                <w:iCs/>
                <w:color w:val="000000"/>
                <w:sz w:val="12"/>
                <w:szCs w:val="12"/>
              </w:rPr>
            </w:pPr>
            <w:r w:rsidRPr="00FE1237">
              <w:rPr>
                <w:i/>
                <w:iCs/>
                <w:color w:val="000000"/>
                <w:sz w:val="12"/>
                <w:szCs w:val="12"/>
              </w:rPr>
              <w:t>Среднесписочная численность</w:t>
            </w:r>
          </w:p>
        </w:tc>
        <w:tc>
          <w:tcPr>
            <w:tcW w:w="659" w:type="pct"/>
            <w:shd w:val="clear" w:color="auto" w:fill="auto"/>
            <w:noWrap/>
            <w:vAlign w:val="center"/>
            <w:hideMark/>
          </w:tcPr>
          <w:p w14:paraId="120F9F04" w14:textId="77777777" w:rsidR="00FE1237" w:rsidRPr="00FE1237" w:rsidRDefault="00FE1237" w:rsidP="00FE1237">
            <w:pPr>
              <w:jc w:val="center"/>
              <w:rPr>
                <w:i/>
                <w:iCs/>
                <w:color w:val="000000"/>
                <w:sz w:val="12"/>
                <w:szCs w:val="12"/>
              </w:rPr>
            </w:pPr>
            <w:r w:rsidRPr="00FE1237">
              <w:rPr>
                <w:i/>
                <w:iCs/>
                <w:color w:val="000000"/>
                <w:sz w:val="12"/>
                <w:szCs w:val="12"/>
              </w:rPr>
              <w:t>чел.</w:t>
            </w:r>
          </w:p>
        </w:tc>
        <w:tc>
          <w:tcPr>
            <w:tcW w:w="594" w:type="pct"/>
            <w:shd w:val="clear" w:color="auto" w:fill="auto"/>
            <w:noWrap/>
            <w:vAlign w:val="bottom"/>
            <w:hideMark/>
          </w:tcPr>
          <w:p w14:paraId="7C5417B8" w14:textId="77777777" w:rsidR="00FE1237" w:rsidRPr="00FE1237" w:rsidRDefault="00FE1237" w:rsidP="00FE1237">
            <w:pPr>
              <w:jc w:val="right"/>
              <w:rPr>
                <w:color w:val="000000"/>
                <w:sz w:val="12"/>
                <w:szCs w:val="12"/>
              </w:rPr>
            </w:pPr>
            <w:r w:rsidRPr="00FE1237">
              <w:rPr>
                <w:color w:val="000000"/>
                <w:sz w:val="12"/>
                <w:szCs w:val="12"/>
              </w:rPr>
              <w:t>56,00</w:t>
            </w:r>
          </w:p>
        </w:tc>
        <w:tc>
          <w:tcPr>
            <w:tcW w:w="613" w:type="pct"/>
            <w:shd w:val="clear" w:color="auto" w:fill="auto"/>
            <w:noWrap/>
            <w:vAlign w:val="bottom"/>
            <w:hideMark/>
          </w:tcPr>
          <w:p w14:paraId="411EE1AF" w14:textId="77777777" w:rsidR="00FE1237" w:rsidRPr="00FE1237" w:rsidRDefault="00FE1237" w:rsidP="00FE1237">
            <w:pPr>
              <w:jc w:val="right"/>
              <w:rPr>
                <w:color w:val="000000"/>
                <w:sz w:val="12"/>
                <w:szCs w:val="12"/>
              </w:rPr>
            </w:pPr>
            <w:r w:rsidRPr="00FE1237">
              <w:rPr>
                <w:color w:val="000000"/>
                <w:sz w:val="12"/>
                <w:szCs w:val="12"/>
              </w:rPr>
              <w:t>56,00</w:t>
            </w:r>
          </w:p>
        </w:tc>
        <w:tc>
          <w:tcPr>
            <w:tcW w:w="1417" w:type="pct"/>
            <w:shd w:val="clear" w:color="auto" w:fill="auto"/>
            <w:vAlign w:val="center"/>
            <w:hideMark/>
          </w:tcPr>
          <w:p w14:paraId="58C4C98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B22B1B0" w14:textId="77777777" w:rsidTr="00AF6A06">
        <w:trPr>
          <w:trHeight w:val="45"/>
        </w:trPr>
        <w:tc>
          <w:tcPr>
            <w:tcW w:w="366" w:type="pct"/>
            <w:shd w:val="clear" w:color="auto" w:fill="auto"/>
            <w:noWrap/>
            <w:vAlign w:val="bottom"/>
            <w:hideMark/>
          </w:tcPr>
          <w:p w14:paraId="46026429" w14:textId="77777777" w:rsidR="00FE1237" w:rsidRPr="00FE1237" w:rsidRDefault="00FE1237" w:rsidP="00FE1237">
            <w:pPr>
              <w:jc w:val="center"/>
              <w:rPr>
                <w:i/>
                <w:iCs/>
                <w:color w:val="000000"/>
                <w:sz w:val="12"/>
                <w:szCs w:val="12"/>
              </w:rPr>
            </w:pPr>
            <w:r w:rsidRPr="00FE1237">
              <w:rPr>
                <w:i/>
                <w:iCs/>
                <w:color w:val="000000"/>
                <w:sz w:val="12"/>
                <w:szCs w:val="12"/>
              </w:rPr>
              <w:t>1.2.2.</w:t>
            </w:r>
          </w:p>
        </w:tc>
        <w:tc>
          <w:tcPr>
            <w:tcW w:w="1350" w:type="pct"/>
            <w:shd w:val="clear" w:color="auto" w:fill="auto"/>
            <w:vAlign w:val="bottom"/>
            <w:hideMark/>
          </w:tcPr>
          <w:p w14:paraId="64C94B04" w14:textId="77777777" w:rsidR="00FE1237" w:rsidRPr="00FE1237" w:rsidRDefault="00FE1237" w:rsidP="00FE1237">
            <w:pPr>
              <w:jc w:val="right"/>
              <w:rPr>
                <w:i/>
                <w:iCs/>
                <w:color w:val="000000"/>
                <w:sz w:val="12"/>
                <w:szCs w:val="12"/>
              </w:rPr>
            </w:pPr>
            <w:r w:rsidRPr="00FE1237">
              <w:rPr>
                <w:i/>
                <w:iCs/>
                <w:color w:val="000000"/>
                <w:sz w:val="12"/>
                <w:szCs w:val="12"/>
              </w:rPr>
              <w:t>Средняя заработная плата</w:t>
            </w:r>
          </w:p>
        </w:tc>
        <w:tc>
          <w:tcPr>
            <w:tcW w:w="659" w:type="pct"/>
            <w:shd w:val="clear" w:color="auto" w:fill="auto"/>
            <w:noWrap/>
            <w:vAlign w:val="center"/>
            <w:hideMark/>
          </w:tcPr>
          <w:p w14:paraId="194FB54B" w14:textId="77777777" w:rsidR="00FE1237" w:rsidRPr="00FE1237" w:rsidRDefault="00FE1237" w:rsidP="00FE1237">
            <w:pPr>
              <w:jc w:val="center"/>
              <w:rPr>
                <w:i/>
                <w:iCs/>
                <w:color w:val="000000"/>
                <w:sz w:val="12"/>
                <w:szCs w:val="12"/>
              </w:rPr>
            </w:pPr>
            <w:r w:rsidRPr="00FE1237">
              <w:rPr>
                <w:i/>
                <w:iCs/>
                <w:color w:val="000000"/>
                <w:sz w:val="12"/>
                <w:szCs w:val="12"/>
              </w:rPr>
              <w:t>руб./чел. в мес.</w:t>
            </w:r>
          </w:p>
        </w:tc>
        <w:tc>
          <w:tcPr>
            <w:tcW w:w="594" w:type="pct"/>
            <w:shd w:val="clear" w:color="auto" w:fill="auto"/>
            <w:noWrap/>
            <w:vAlign w:val="bottom"/>
            <w:hideMark/>
          </w:tcPr>
          <w:p w14:paraId="21EAB3BF" w14:textId="77777777" w:rsidR="00FE1237" w:rsidRPr="00FE1237" w:rsidRDefault="00FE1237" w:rsidP="00FE1237">
            <w:pPr>
              <w:jc w:val="right"/>
              <w:rPr>
                <w:i/>
                <w:iCs/>
                <w:color w:val="000000"/>
                <w:sz w:val="12"/>
                <w:szCs w:val="12"/>
              </w:rPr>
            </w:pPr>
            <w:r w:rsidRPr="00FE1237">
              <w:rPr>
                <w:i/>
                <w:iCs/>
                <w:color w:val="000000"/>
                <w:sz w:val="12"/>
                <w:szCs w:val="12"/>
              </w:rPr>
              <w:t>32 752,79</w:t>
            </w:r>
          </w:p>
        </w:tc>
        <w:tc>
          <w:tcPr>
            <w:tcW w:w="613" w:type="pct"/>
            <w:shd w:val="clear" w:color="auto" w:fill="auto"/>
            <w:noWrap/>
            <w:vAlign w:val="bottom"/>
            <w:hideMark/>
          </w:tcPr>
          <w:p w14:paraId="43FE7463" w14:textId="77777777" w:rsidR="00FE1237" w:rsidRPr="00FE1237" w:rsidRDefault="00FE1237" w:rsidP="00FE1237">
            <w:pPr>
              <w:jc w:val="right"/>
              <w:rPr>
                <w:i/>
                <w:iCs/>
                <w:color w:val="000000"/>
                <w:sz w:val="12"/>
                <w:szCs w:val="12"/>
              </w:rPr>
            </w:pPr>
            <w:r w:rsidRPr="00FE1237">
              <w:rPr>
                <w:i/>
                <w:iCs/>
                <w:color w:val="000000"/>
                <w:sz w:val="12"/>
                <w:szCs w:val="12"/>
              </w:rPr>
              <w:t>32 533,94</w:t>
            </w:r>
          </w:p>
        </w:tc>
        <w:tc>
          <w:tcPr>
            <w:tcW w:w="1417" w:type="pct"/>
            <w:shd w:val="clear" w:color="auto" w:fill="auto"/>
            <w:vAlign w:val="center"/>
            <w:hideMark/>
          </w:tcPr>
          <w:p w14:paraId="13C3D72E"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73E0ED9F" w14:textId="77777777" w:rsidTr="00AF6A06">
        <w:trPr>
          <w:trHeight w:val="45"/>
        </w:trPr>
        <w:tc>
          <w:tcPr>
            <w:tcW w:w="366" w:type="pct"/>
            <w:shd w:val="clear" w:color="auto" w:fill="auto"/>
            <w:noWrap/>
            <w:vAlign w:val="bottom"/>
            <w:hideMark/>
          </w:tcPr>
          <w:p w14:paraId="5D078CB2" w14:textId="77777777" w:rsidR="00FE1237" w:rsidRPr="00FE1237" w:rsidRDefault="00FE1237" w:rsidP="00FE1237">
            <w:pPr>
              <w:jc w:val="center"/>
              <w:rPr>
                <w:color w:val="000000"/>
                <w:sz w:val="12"/>
                <w:szCs w:val="12"/>
              </w:rPr>
            </w:pPr>
            <w:r w:rsidRPr="00FE1237">
              <w:rPr>
                <w:color w:val="000000"/>
                <w:sz w:val="12"/>
                <w:szCs w:val="12"/>
              </w:rPr>
              <w:t>1.3.</w:t>
            </w:r>
          </w:p>
        </w:tc>
        <w:tc>
          <w:tcPr>
            <w:tcW w:w="1350" w:type="pct"/>
            <w:shd w:val="clear" w:color="auto" w:fill="auto"/>
            <w:vAlign w:val="bottom"/>
            <w:hideMark/>
          </w:tcPr>
          <w:p w14:paraId="05AD67C0" w14:textId="77777777" w:rsidR="00FE1237" w:rsidRPr="00FE1237" w:rsidRDefault="00FE1237" w:rsidP="00FE1237">
            <w:pPr>
              <w:rPr>
                <w:color w:val="000000"/>
                <w:sz w:val="12"/>
                <w:szCs w:val="12"/>
              </w:rPr>
            </w:pPr>
            <w:r w:rsidRPr="00FE1237">
              <w:rPr>
                <w:color w:val="000000"/>
                <w:sz w:val="12"/>
                <w:szCs w:val="12"/>
              </w:rPr>
              <w:t>Прочие расходы, всего, в том числе:</w:t>
            </w:r>
          </w:p>
        </w:tc>
        <w:tc>
          <w:tcPr>
            <w:tcW w:w="659" w:type="pct"/>
            <w:shd w:val="clear" w:color="auto" w:fill="auto"/>
            <w:noWrap/>
            <w:vAlign w:val="center"/>
            <w:hideMark/>
          </w:tcPr>
          <w:p w14:paraId="6871F77B"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77301581" w14:textId="77777777" w:rsidR="00FE1237" w:rsidRPr="00FE1237" w:rsidRDefault="00FE1237" w:rsidP="00FE1237">
            <w:pPr>
              <w:jc w:val="right"/>
              <w:rPr>
                <w:color w:val="000000"/>
                <w:sz w:val="12"/>
                <w:szCs w:val="12"/>
              </w:rPr>
            </w:pPr>
            <w:r w:rsidRPr="00FE1237">
              <w:rPr>
                <w:color w:val="000000"/>
                <w:sz w:val="12"/>
                <w:szCs w:val="12"/>
              </w:rPr>
              <w:t>14 740,63</w:t>
            </w:r>
          </w:p>
        </w:tc>
        <w:tc>
          <w:tcPr>
            <w:tcW w:w="613" w:type="pct"/>
            <w:shd w:val="clear" w:color="auto" w:fill="auto"/>
            <w:noWrap/>
            <w:vAlign w:val="bottom"/>
            <w:hideMark/>
          </w:tcPr>
          <w:p w14:paraId="0AB5DE51" w14:textId="77777777" w:rsidR="00FE1237" w:rsidRPr="00FE1237" w:rsidRDefault="00FE1237" w:rsidP="00FE1237">
            <w:pPr>
              <w:jc w:val="right"/>
              <w:rPr>
                <w:color w:val="000000"/>
                <w:sz w:val="12"/>
                <w:szCs w:val="12"/>
              </w:rPr>
            </w:pPr>
            <w:r w:rsidRPr="00FE1237">
              <w:rPr>
                <w:color w:val="000000"/>
                <w:sz w:val="12"/>
                <w:szCs w:val="12"/>
              </w:rPr>
              <w:t>14 642,13</w:t>
            </w:r>
          </w:p>
        </w:tc>
        <w:tc>
          <w:tcPr>
            <w:tcW w:w="1417" w:type="pct"/>
            <w:shd w:val="clear" w:color="auto" w:fill="auto"/>
            <w:vAlign w:val="center"/>
            <w:hideMark/>
          </w:tcPr>
          <w:p w14:paraId="7E1E84FE"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63A9EF15" w14:textId="77777777" w:rsidTr="00AF6A06">
        <w:trPr>
          <w:trHeight w:val="45"/>
        </w:trPr>
        <w:tc>
          <w:tcPr>
            <w:tcW w:w="366" w:type="pct"/>
            <w:shd w:val="clear" w:color="auto" w:fill="auto"/>
            <w:noWrap/>
            <w:vAlign w:val="bottom"/>
            <w:hideMark/>
          </w:tcPr>
          <w:p w14:paraId="1708D597" w14:textId="77777777" w:rsidR="00FE1237" w:rsidRPr="00FE1237" w:rsidRDefault="00FE1237" w:rsidP="00FE1237">
            <w:pPr>
              <w:jc w:val="center"/>
              <w:rPr>
                <w:i/>
                <w:iCs/>
                <w:color w:val="000000"/>
                <w:sz w:val="12"/>
                <w:szCs w:val="12"/>
              </w:rPr>
            </w:pPr>
            <w:r w:rsidRPr="00FE1237">
              <w:rPr>
                <w:i/>
                <w:iCs/>
                <w:color w:val="000000"/>
                <w:sz w:val="12"/>
                <w:szCs w:val="12"/>
              </w:rPr>
              <w:t>1.3.1.</w:t>
            </w:r>
          </w:p>
        </w:tc>
        <w:tc>
          <w:tcPr>
            <w:tcW w:w="1350" w:type="pct"/>
            <w:shd w:val="clear" w:color="auto" w:fill="auto"/>
            <w:vAlign w:val="bottom"/>
            <w:hideMark/>
          </w:tcPr>
          <w:p w14:paraId="48F6B9D4" w14:textId="77777777" w:rsidR="00FE1237" w:rsidRPr="00FE1237" w:rsidRDefault="00FE1237" w:rsidP="00FE1237">
            <w:pPr>
              <w:rPr>
                <w:i/>
                <w:iCs/>
                <w:color w:val="000000"/>
                <w:sz w:val="12"/>
                <w:szCs w:val="12"/>
              </w:rPr>
            </w:pPr>
            <w:r w:rsidRPr="00FE1237">
              <w:rPr>
                <w:i/>
                <w:iCs/>
                <w:color w:val="000000"/>
                <w:sz w:val="12"/>
                <w:szCs w:val="12"/>
              </w:rPr>
              <w:t>Ремонт основных фондов</w:t>
            </w:r>
          </w:p>
        </w:tc>
        <w:tc>
          <w:tcPr>
            <w:tcW w:w="659" w:type="pct"/>
            <w:shd w:val="clear" w:color="auto" w:fill="auto"/>
            <w:noWrap/>
            <w:vAlign w:val="center"/>
            <w:hideMark/>
          </w:tcPr>
          <w:p w14:paraId="3C43C7CB"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0F547F0E" w14:textId="77777777" w:rsidR="00FE1237" w:rsidRPr="00FE1237" w:rsidRDefault="00FE1237" w:rsidP="00FE1237">
            <w:pPr>
              <w:jc w:val="right"/>
              <w:rPr>
                <w:color w:val="000000"/>
                <w:sz w:val="12"/>
                <w:szCs w:val="12"/>
              </w:rPr>
            </w:pPr>
            <w:r w:rsidRPr="00FE1237">
              <w:rPr>
                <w:color w:val="000000"/>
                <w:sz w:val="12"/>
                <w:szCs w:val="12"/>
              </w:rPr>
              <w:t>11 864,06</w:t>
            </w:r>
          </w:p>
        </w:tc>
        <w:tc>
          <w:tcPr>
            <w:tcW w:w="613" w:type="pct"/>
            <w:shd w:val="clear" w:color="auto" w:fill="auto"/>
            <w:noWrap/>
            <w:vAlign w:val="bottom"/>
            <w:hideMark/>
          </w:tcPr>
          <w:p w14:paraId="379AFA6D" w14:textId="77777777" w:rsidR="00FE1237" w:rsidRPr="00FE1237" w:rsidRDefault="00FE1237" w:rsidP="00FE1237">
            <w:pPr>
              <w:jc w:val="right"/>
              <w:rPr>
                <w:color w:val="000000"/>
                <w:sz w:val="12"/>
                <w:szCs w:val="12"/>
              </w:rPr>
            </w:pPr>
            <w:r w:rsidRPr="00FE1237">
              <w:rPr>
                <w:color w:val="000000"/>
                <w:sz w:val="12"/>
                <w:szCs w:val="12"/>
              </w:rPr>
              <w:t>11 784,79</w:t>
            </w:r>
          </w:p>
        </w:tc>
        <w:tc>
          <w:tcPr>
            <w:tcW w:w="1417" w:type="pct"/>
            <w:shd w:val="clear" w:color="auto" w:fill="auto"/>
            <w:vAlign w:val="center"/>
            <w:hideMark/>
          </w:tcPr>
          <w:p w14:paraId="4F86063B"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29B19EED" w14:textId="77777777" w:rsidTr="00AF6A06">
        <w:trPr>
          <w:trHeight w:val="192"/>
        </w:trPr>
        <w:tc>
          <w:tcPr>
            <w:tcW w:w="366" w:type="pct"/>
            <w:shd w:val="clear" w:color="auto" w:fill="auto"/>
            <w:noWrap/>
            <w:vAlign w:val="bottom"/>
            <w:hideMark/>
          </w:tcPr>
          <w:p w14:paraId="0945D6D1" w14:textId="77777777" w:rsidR="00FE1237" w:rsidRPr="00FE1237" w:rsidRDefault="00FE1237" w:rsidP="00FE1237">
            <w:pPr>
              <w:jc w:val="center"/>
              <w:rPr>
                <w:i/>
                <w:iCs/>
                <w:color w:val="000000"/>
                <w:sz w:val="12"/>
                <w:szCs w:val="12"/>
              </w:rPr>
            </w:pPr>
            <w:r w:rsidRPr="00FE1237">
              <w:rPr>
                <w:i/>
                <w:iCs/>
                <w:color w:val="000000"/>
                <w:sz w:val="12"/>
                <w:szCs w:val="12"/>
              </w:rPr>
              <w:t>1.3.2.</w:t>
            </w:r>
          </w:p>
        </w:tc>
        <w:tc>
          <w:tcPr>
            <w:tcW w:w="1350" w:type="pct"/>
            <w:shd w:val="clear" w:color="auto" w:fill="auto"/>
            <w:vAlign w:val="bottom"/>
            <w:hideMark/>
          </w:tcPr>
          <w:p w14:paraId="574ECFC3" w14:textId="77777777" w:rsidR="00FE1237" w:rsidRPr="00FE1237" w:rsidRDefault="00FE1237" w:rsidP="00FE1237">
            <w:pPr>
              <w:rPr>
                <w:i/>
                <w:iCs/>
                <w:color w:val="000000"/>
                <w:sz w:val="12"/>
                <w:szCs w:val="12"/>
              </w:rPr>
            </w:pPr>
            <w:r w:rsidRPr="00FE1237">
              <w:rPr>
                <w:i/>
                <w:iCs/>
                <w:color w:val="000000"/>
                <w:sz w:val="12"/>
                <w:szCs w:val="12"/>
              </w:rPr>
              <w:t>Оплата работ и услуг сторонних организаций</w:t>
            </w:r>
          </w:p>
        </w:tc>
        <w:tc>
          <w:tcPr>
            <w:tcW w:w="659" w:type="pct"/>
            <w:shd w:val="clear" w:color="auto" w:fill="auto"/>
            <w:noWrap/>
            <w:vAlign w:val="center"/>
            <w:hideMark/>
          </w:tcPr>
          <w:p w14:paraId="058562C1"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692A43B4"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15743612"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264B16AD"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25B2E99" w14:textId="77777777" w:rsidTr="00AF6A06">
        <w:trPr>
          <w:trHeight w:val="192"/>
        </w:trPr>
        <w:tc>
          <w:tcPr>
            <w:tcW w:w="366" w:type="pct"/>
            <w:shd w:val="clear" w:color="auto" w:fill="auto"/>
            <w:noWrap/>
            <w:vAlign w:val="bottom"/>
            <w:hideMark/>
          </w:tcPr>
          <w:p w14:paraId="1E2AA6CB" w14:textId="77777777" w:rsidR="00FE1237" w:rsidRPr="00FE1237" w:rsidRDefault="00FE1237" w:rsidP="00FE1237">
            <w:pPr>
              <w:jc w:val="center"/>
              <w:rPr>
                <w:color w:val="000000"/>
                <w:sz w:val="12"/>
                <w:szCs w:val="12"/>
              </w:rPr>
            </w:pPr>
            <w:r w:rsidRPr="00FE1237">
              <w:rPr>
                <w:color w:val="000000"/>
                <w:sz w:val="12"/>
                <w:szCs w:val="12"/>
              </w:rPr>
              <w:t>1.3.2.1.</w:t>
            </w:r>
          </w:p>
        </w:tc>
        <w:tc>
          <w:tcPr>
            <w:tcW w:w="1350" w:type="pct"/>
            <w:shd w:val="clear" w:color="auto" w:fill="auto"/>
            <w:vAlign w:val="bottom"/>
            <w:hideMark/>
          </w:tcPr>
          <w:p w14:paraId="654D722A" w14:textId="77777777" w:rsidR="00FE1237" w:rsidRPr="00FE1237" w:rsidRDefault="00FE1237" w:rsidP="00FE1237">
            <w:pPr>
              <w:jc w:val="right"/>
              <w:rPr>
                <w:color w:val="000000"/>
                <w:sz w:val="12"/>
                <w:szCs w:val="12"/>
              </w:rPr>
            </w:pPr>
            <w:r w:rsidRPr="00FE1237">
              <w:rPr>
                <w:color w:val="000000"/>
                <w:sz w:val="12"/>
                <w:szCs w:val="12"/>
              </w:rPr>
              <w:t>Услуги связи</w:t>
            </w:r>
          </w:p>
        </w:tc>
        <w:tc>
          <w:tcPr>
            <w:tcW w:w="659" w:type="pct"/>
            <w:shd w:val="clear" w:color="auto" w:fill="auto"/>
            <w:noWrap/>
            <w:vAlign w:val="center"/>
            <w:hideMark/>
          </w:tcPr>
          <w:p w14:paraId="6721ACD7"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11F0B06A"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59AC9318"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4C93EF96"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4FE27EB" w14:textId="77777777" w:rsidTr="00AF6A06">
        <w:trPr>
          <w:trHeight w:val="386"/>
        </w:trPr>
        <w:tc>
          <w:tcPr>
            <w:tcW w:w="366" w:type="pct"/>
            <w:shd w:val="clear" w:color="auto" w:fill="auto"/>
            <w:noWrap/>
            <w:vAlign w:val="bottom"/>
            <w:hideMark/>
          </w:tcPr>
          <w:p w14:paraId="5F178D01" w14:textId="77777777" w:rsidR="00FE1237" w:rsidRPr="00FE1237" w:rsidRDefault="00FE1237" w:rsidP="00FE1237">
            <w:pPr>
              <w:jc w:val="center"/>
              <w:rPr>
                <w:color w:val="000000"/>
                <w:sz w:val="12"/>
                <w:szCs w:val="12"/>
              </w:rPr>
            </w:pPr>
            <w:r w:rsidRPr="00FE1237">
              <w:rPr>
                <w:color w:val="000000"/>
                <w:sz w:val="12"/>
                <w:szCs w:val="12"/>
              </w:rPr>
              <w:t>1.3.2.2.</w:t>
            </w:r>
          </w:p>
        </w:tc>
        <w:tc>
          <w:tcPr>
            <w:tcW w:w="1350" w:type="pct"/>
            <w:shd w:val="clear" w:color="auto" w:fill="auto"/>
            <w:vAlign w:val="bottom"/>
            <w:hideMark/>
          </w:tcPr>
          <w:p w14:paraId="25894F02" w14:textId="77777777" w:rsidR="00FE1237" w:rsidRPr="00FE1237" w:rsidRDefault="00FE1237" w:rsidP="00FE1237">
            <w:pPr>
              <w:jc w:val="right"/>
              <w:rPr>
                <w:color w:val="000000"/>
                <w:sz w:val="12"/>
                <w:szCs w:val="12"/>
              </w:rPr>
            </w:pPr>
            <w:r w:rsidRPr="00FE1237">
              <w:rPr>
                <w:color w:val="000000"/>
                <w:sz w:val="12"/>
                <w:szCs w:val="12"/>
              </w:rPr>
              <w:t>Расходы на услуги вневедомственной охраны и коммунального хозяйства</w:t>
            </w:r>
          </w:p>
        </w:tc>
        <w:tc>
          <w:tcPr>
            <w:tcW w:w="659" w:type="pct"/>
            <w:shd w:val="clear" w:color="auto" w:fill="auto"/>
            <w:noWrap/>
            <w:vAlign w:val="center"/>
            <w:hideMark/>
          </w:tcPr>
          <w:p w14:paraId="1FA8CBEE"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29A438E3"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1C2724A0"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000000" w:fill="FFFFFF"/>
            <w:noWrap/>
            <w:vAlign w:val="bottom"/>
            <w:hideMark/>
          </w:tcPr>
          <w:p w14:paraId="24B4BE88" w14:textId="77777777" w:rsidR="00FE1237" w:rsidRPr="00FE1237" w:rsidRDefault="00FE1237" w:rsidP="00FE1237">
            <w:pPr>
              <w:rPr>
                <w:sz w:val="12"/>
                <w:szCs w:val="12"/>
              </w:rPr>
            </w:pPr>
            <w:r w:rsidRPr="00FE1237">
              <w:rPr>
                <w:sz w:val="12"/>
                <w:szCs w:val="12"/>
              </w:rPr>
              <w:t> </w:t>
            </w:r>
          </w:p>
        </w:tc>
      </w:tr>
      <w:tr w:rsidR="00FE1237" w:rsidRPr="00FE1237" w14:paraId="14BBA891" w14:textId="77777777" w:rsidTr="00AF6A06">
        <w:trPr>
          <w:trHeight w:val="53"/>
        </w:trPr>
        <w:tc>
          <w:tcPr>
            <w:tcW w:w="366" w:type="pct"/>
            <w:shd w:val="clear" w:color="auto" w:fill="auto"/>
            <w:noWrap/>
            <w:vAlign w:val="bottom"/>
            <w:hideMark/>
          </w:tcPr>
          <w:p w14:paraId="654E4B45" w14:textId="77777777" w:rsidR="00FE1237" w:rsidRPr="00FE1237" w:rsidRDefault="00FE1237" w:rsidP="00FE1237">
            <w:pPr>
              <w:jc w:val="center"/>
              <w:rPr>
                <w:color w:val="000000"/>
                <w:sz w:val="12"/>
                <w:szCs w:val="12"/>
              </w:rPr>
            </w:pPr>
            <w:r w:rsidRPr="00FE1237">
              <w:rPr>
                <w:color w:val="000000"/>
                <w:sz w:val="12"/>
                <w:szCs w:val="12"/>
              </w:rPr>
              <w:t>1.3.2.3.</w:t>
            </w:r>
          </w:p>
        </w:tc>
        <w:tc>
          <w:tcPr>
            <w:tcW w:w="1350" w:type="pct"/>
            <w:shd w:val="clear" w:color="auto" w:fill="auto"/>
            <w:vAlign w:val="bottom"/>
            <w:hideMark/>
          </w:tcPr>
          <w:p w14:paraId="07AA7B4C" w14:textId="77777777" w:rsidR="00FE1237" w:rsidRPr="00FE1237" w:rsidRDefault="00FE1237" w:rsidP="00FE1237">
            <w:pPr>
              <w:jc w:val="right"/>
              <w:rPr>
                <w:color w:val="000000"/>
                <w:sz w:val="12"/>
                <w:szCs w:val="12"/>
              </w:rPr>
            </w:pPr>
            <w:r w:rsidRPr="00FE1237">
              <w:rPr>
                <w:color w:val="000000"/>
                <w:sz w:val="12"/>
                <w:szCs w:val="12"/>
              </w:rPr>
              <w:t>Расходы на юридические и информационные услуги</w:t>
            </w:r>
          </w:p>
        </w:tc>
        <w:tc>
          <w:tcPr>
            <w:tcW w:w="659" w:type="pct"/>
            <w:shd w:val="clear" w:color="auto" w:fill="auto"/>
            <w:noWrap/>
            <w:vAlign w:val="center"/>
            <w:hideMark/>
          </w:tcPr>
          <w:p w14:paraId="3248D54C"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2F2B916A"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357649F4"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000000" w:fill="FFFFFF"/>
            <w:noWrap/>
            <w:vAlign w:val="bottom"/>
            <w:hideMark/>
          </w:tcPr>
          <w:p w14:paraId="15FFE332" w14:textId="77777777" w:rsidR="00FE1237" w:rsidRPr="00FE1237" w:rsidRDefault="00FE1237" w:rsidP="00FE1237">
            <w:pPr>
              <w:rPr>
                <w:sz w:val="12"/>
                <w:szCs w:val="12"/>
              </w:rPr>
            </w:pPr>
            <w:r w:rsidRPr="00FE1237">
              <w:rPr>
                <w:sz w:val="12"/>
                <w:szCs w:val="12"/>
              </w:rPr>
              <w:t> </w:t>
            </w:r>
          </w:p>
        </w:tc>
      </w:tr>
      <w:tr w:rsidR="00FE1237" w:rsidRPr="00FE1237" w14:paraId="414FF1F0" w14:textId="77777777" w:rsidTr="00AF6A06">
        <w:trPr>
          <w:trHeight w:val="386"/>
        </w:trPr>
        <w:tc>
          <w:tcPr>
            <w:tcW w:w="366" w:type="pct"/>
            <w:shd w:val="clear" w:color="auto" w:fill="auto"/>
            <w:noWrap/>
            <w:vAlign w:val="bottom"/>
            <w:hideMark/>
          </w:tcPr>
          <w:p w14:paraId="7E3E8D60" w14:textId="77777777" w:rsidR="00FE1237" w:rsidRPr="00FE1237" w:rsidRDefault="00FE1237" w:rsidP="00FE1237">
            <w:pPr>
              <w:jc w:val="center"/>
              <w:rPr>
                <w:color w:val="000000"/>
                <w:sz w:val="12"/>
                <w:szCs w:val="12"/>
              </w:rPr>
            </w:pPr>
            <w:r w:rsidRPr="00FE1237">
              <w:rPr>
                <w:color w:val="000000"/>
                <w:sz w:val="12"/>
                <w:szCs w:val="12"/>
              </w:rPr>
              <w:t>1.3.2.4.</w:t>
            </w:r>
          </w:p>
        </w:tc>
        <w:tc>
          <w:tcPr>
            <w:tcW w:w="1350" w:type="pct"/>
            <w:shd w:val="clear" w:color="auto" w:fill="auto"/>
            <w:vAlign w:val="bottom"/>
            <w:hideMark/>
          </w:tcPr>
          <w:p w14:paraId="40C29FC0" w14:textId="77777777" w:rsidR="00FE1237" w:rsidRPr="00FE1237" w:rsidRDefault="00FE1237" w:rsidP="00FE1237">
            <w:pPr>
              <w:jc w:val="right"/>
              <w:rPr>
                <w:color w:val="000000"/>
                <w:sz w:val="12"/>
                <w:szCs w:val="12"/>
              </w:rPr>
            </w:pPr>
            <w:r w:rsidRPr="00FE1237">
              <w:rPr>
                <w:color w:val="000000"/>
                <w:sz w:val="12"/>
                <w:szCs w:val="12"/>
              </w:rPr>
              <w:t>Расходы на аудиторские и консультационные услуги</w:t>
            </w:r>
          </w:p>
        </w:tc>
        <w:tc>
          <w:tcPr>
            <w:tcW w:w="659" w:type="pct"/>
            <w:shd w:val="clear" w:color="auto" w:fill="auto"/>
            <w:noWrap/>
            <w:vAlign w:val="center"/>
            <w:hideMark/>
          </w:tcPr>
          <w:p w14:paraId="0577569B"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4E422138"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5A0141ED"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7D4B001A"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77EA570" w14:textId="77777777" w:rsidTr="00AF6A06">
        <w:trPr>
          <w:trHeight w:val="192"/>
        </w:trPr>
        <w:tc>
          <w:tcPr>
            <w:tcW w:w="366" w:type="pct"/>
            <w:shd w:val="clear" w:color="auto" w:fill="auto"/>
            <w:noWrap/>
            <w:vAlign w:val="bottom"/>
            <w:hideMark/>
          </w:tcPr>
          <w:p w14:paraId="33014DD8" w14:textId="77777777" w:rsidR="00FE1237" w:rsidRPr="00FE1237" w:rsidRDefault="00FE1237" w:rsidP="00FE1237">
            <w:pPr>
              <w:jc w:val="center"/>
              <w:rPr>
                <w:color w:val="000000"/>
                <w:sz w:val="12"/>
                <w:szCs w:val="12"/>
              </w:rPr>
            </w:pPr>
            <w:r w:rsidRPr="00FE1237">
              <w:rPr>
                <w:color w:val="000000"/>
                <w:sz w:val="12"/>
                <w:szCs w:val="12"/>
              </w:rPr>
              <w:t>1.3.2.5.</w:t>
            </w:r>
          </w:p>
        </w:tc>
        <w:tc>
          <w:tcPr>
            <w:tcW w:w="1350" w:type="pct"/>
            <w:shd w:val="clear" w:color="auto" w:fill="auto"/>
            <w:vAlign w:val="bottom"/>
            <w:hideMark/>
          </w:tcPr>
          <w:p w14:paraId="54142026" w14:textId="77777777" w:rsidR="00FE1237" w:rsidRPr="00FE1237" w:rsidRDefault="00FE1237" w:rsidP="00FE1237">
            <w:pPr>
              <w:jc w:val="right"/>
              <w:rPr>
                <w:color w:val="000000"/>
                <w:sz w:val="12"/>
                <w:szCs w:val="12"/>
              </w:rPr>
            </w:pPr>
            <w:r w:rsidRPr="00FE1237">
              <w:rPr>
                <w:color w:val="000000"/>
                <w:sz w:val="12"/>
                <w:szCs w:val="12"/>
              </w:rPr>
              <w:t>Транспортные услуги</w:t>
            </w:r>
          </w:p>
        </w:tc>
        <w:tc>
          <w:tcPr>
            <w:tcW w:w="659" w:type="pct"/>
            <w:shd w:val="clear" w:color="auto" w:fill="auto"/>
            <w:noWrap/>
            <w:vAlign w:val="center"/>
            <w:hideMark/>
          </w:tcPr>
          <w:p w14:paraId="232232FD"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720ADDF0"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25F12BB6"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3026B1C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5D69817" w14:textId="77777777" w:rsidTr="00AF6A06">
        <w:trPr>
          <w:trHeight w:val="192"/>
        </w:trPr>
        <w:tc>
          <w:tcPr>
            <w:tcW w:w="366" w:type="pct"/>
            <w:shd w:val="clear" w:color="auto" w:fill="auto"/>
            <w:noWrap/>
            <w:vAlign w:val="bottom"/>
            <w:hideMark/>
          </w:tcPr>
          <w:p w14:paraId="309D8F7B" w14:textId="77777777" w:rsidR="00FE1237" w:rsidRPr="00FE1237" w:rsidRDefault="00FE1237" w:rsidP="00FE1237">
            <w:pPr>
              <w:jc w:val="center"/>
              <w:rPr>
                <w:color w:val="000000"/>
                <w:sz w:val="12"/>
                <w:szCs w:val="12"/>
              </w:rPr>
            </w:pPr>
            <w:r w:rsidRPr="00FE1237">
              <w:rPr>
                <w:color w:val="000000"/>
                <w:sz w:val="12"/>
                <w:szCs w:val="12"/>
              </w:rPr>
              <w:t>1.3.2.6.</w:t>
            </w:r>
          </w:p>
        </w:tc>
        <w:tc>
          <w:tcPr>
            <w:tcW w:w="1350" w:type="pct"/>
            <w:shd w:val="clear" w:color="auto" w:fill="auto"/>
            <w:vAlign w:val="bottom"/>
            <w:hideMark/>
          </w:tcPr>
          <w:p w14:paraId="27963AB3" w14:textId="77777777" w:rsidR="00FE1237" w:rsidRPr="00FE1237" w:rsidRDefault="00FE1237" w:rsidP="00FE1237">
            <w:pPr>
              <w:jc w:val="right"/>
              <w:rPr>
                <w:color w:val="000000"/>
                <w:sz w:val="12"/>
                <w:szCs w:val="12"/>
              </w:rPr>
            </w:pPr>
            <w:r w:rsidRPr="00FE1237">
              <w:rPr>
                <w:color w:val="000000"/>
                <w:sz w:val="12"/>
                <w:szCs w:val="12"/>
              </w:rPr>
              <w:t>Прочие услуги сторонних организаций</w:t>
            </w:r>
          </w:p>
        </w:tc>
        <w:tc>
          <w:tcPr>
            <w:tcW w:w="659" w:type="pct"/>
            <w:shd w:val="clear" w:color="auto" w:fill="auto"/>
            <w:noWrap/>
            <w:vAlign w:val="center"/>
            <w:hideMark/>
          </w:tcPr>
          <w:p w14:paraId="4956B6C6"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1EAEAA4A"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2DC7A2FD"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5EC4900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86A1F11" w14:textId="77777777" w:rsidTr="00AF6A06">
        <w:trPr>
          <w:trHeight w:val="192"/>
        </w:trPr>
        <w:tc>
          <w:tcPr>
            <w:tcW w:w="366" w:type="pct"/>
            <w:shd w:val="clear" w:color="auto" w:fill="auto"/>
            <w:noWrap/>
            <w:vAlign w:val="bottom"/>
            <w:hideMark/>
          </w:tcPr>
          <w:p w14:paraId="049576A3" w14:textId="77777777" w:rsidR="00FE1237" w:rsidRPr="00FE1237" w:rsidRDefault="00FE1237" w:rsidP="00FE1237">
            <w:pPr>
              <w:jc w:val="center"/>
              <w:rPr>
                <w:i/>
                <w:iCs/>
                <w:color w:val="000000"/>
                <w:sz w:val="12"/>
                <w:szCs w:val="12"/>
              </w:rPr>
            </w:pPr>
            <w:r w:rsidRPr="00FE1237">
              <w:rPr>
                <w:i/>
                <w:iCs/>
                <w:color w:val="000000"/>
                <w:sz w:val="12"/>
                <w:szCs w:val="12"/>
              </w:rPr>
              <w:t>1.3.3.</w:t>
            </w:r>
          </w:p>
        </w:tc>
        <w:tc>
          <w:tcPr>
            <w:tcW w:w="1350" w:type="pct"/>
            <w:shd w:val="clear" w:color="auto" w:fill="auto"/>
            <w:vAlign w:val="bottom"/>
            <w:hideMark/>
          </w:tcPr>
          <w:p w14:paraId="74F4FB3E" w14:textId="77777777" w:rsidR="00FE1237" w:rsidRPr="00FE1237" w:rsidRDefault="00FE1237" w:rsidP="00FE1237">
            <w:pPr>
              <w:rPr>
                <w:i/>
                <w:iCs/>
                <w:color w:val="000000"/>
                <w:sz w:val="12"/>
                <w:szCs w:val="12"/>
              </w:rPr>
            </w:pPr>
            <w:r w:rsidRPr="00FE1237">
              <w:rPr>
                <w:i/>
                <w:iCs/>
                <w:color w:val="000000"/>
                <w:sz w:val="12"/>
                <w:szCs w:val="12"/>
              </w:rPr>
              <w:t>Расходы на командировки и представительские</w:t>
            </w:r>
          </w:p>
        </w:tc>
        <w:tc>
          <w:tcPr>
            <w:tcW w:w="659" w:type="pct"/>
            <w:shd w:val="clear" w:color="auto" w:fill="auto"/>
            <w:noWrap/>
            <w:vAlign w:val="center"/>
            <w:hideMark/>
          </w:tcPr>
          <w:p w14:paraId="755763EB"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34A12BE1"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261D13CF"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448DA11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EE03662" w14:textId="77777777" w:rsidTr="00AF6A06">
        <w:trPr>
          <w:trHeight w:val="192"/>
        </w:trPr>
        <w:tc>
          <w:tcPr>
            <w:tcW w:w="366" w:type="pct"/>
            <w:shd w:val="clear" w:color="auto" w:fill="auto"/>
            <w:noWrap/>
            <w:vAlign w:val="bottom"/>
            <w:hideMark/>
          </w:tcPr>
          <w:p w14:paraId="6A3680A0" w14:textId="77777777" w:rsidR="00FE1237" w:rsidRPr="00FE1237" w:rsidRDefault="00FE1237" w:rsidP="00FE1237">
            <w:pPr>
              <w:jc w:val="center"/>
              <w:rPr>
                <w:i/>
                <w:iCs/>
                <w:color w:val="000000"/>
                <w:sz w:val="12"/>
                <w:szCs w:val="12"/>
              </w:rPr>
            </w:pPr>
            <w:r w:rsidRPr="00FE1237">
              <w:rPr>
                <w:i/>
                <w:iCs/>
                <w:color w:val="000000"/>
                <w:sz w:val="12"/>
                <w:szCs w:val="12"/>
              </w:rPr>
              <w:t>1.3.4.</w:t>
            </w:r>
          </w:p>
        </w:tc>
        <w:tc>
          <w:tcPr>
            <w:tcW w:w="1350" w:type="pct"/>
            <w:shd w:val="clear" w:color="auto" w:fill="auto"/>
            <w:vAlign w:val="bottom"/>
            <w:hideMark/>
          </w:tcPr>
          <w:p w14:paraId="47F175D5" w14:textId="77777777" w:rsidR="00FE1237" w:rsidRPr="00FE1237" w:rsidRDefault="00FE1237" w:rsidP="00FE1237">
            <w:pPr>
              <w:rPr>
                <w:i/>
                <w:iCs/>
                <w:color w:val="000000"/>
                <w:sz w:val="12"/>
                <w:szCs w:val="12"/>
              </w:rPr>
            </w:pPr>
            <w:r w:rsidRPr="00FE1237">
              <w:rPr>
                <w:i/>
                <w:iCs/>
                <w:color w:val="000000"/>
                <w:sz w:val="12"/>
                <w:szCs w:val="12"/>
              </w:rPr>
              <w:t>Расходы на подготовку кадров</w:t>
            </w:r>
          </w:p>
        </w:tc>
        <w:tc>
          <w:tcPr>
            <w:tcW w:w="659" w:type="pct"/>
            <w:shd w:val="clear" w:color="auto" w:fill="auto"/>
            <w:noWrap/>
            <w:vAlign w:val="center"/>
            <w:hideMark/>
          </w:tcPr>
          <w:p w14:paraId="154241F3"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29E8CB64"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62CF7313"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4B7E7F23"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E7F263B" w14:textId="77777777" w:rsidTr="00AF6A06">
        <w:trPr>
          <w:trHeight w:val="386"/>
        </w:trPr>
        <w:tc>
          <w:tcPr>
            <w:tcW w:w="366" w:type="pct"/>
            <w:shd w:val="clear" w:color="auto" w:fill="auto"/>
            <w:noWrap/>
            <w:vAlign w:val="bottom"/>
            <w:hideMark/>
          </w:tcPr>
          <w:p w14:paraId="0A93312F" w14:textId="77777777" w:rsidR="00FE1237" w:rsidRPr="00FE1237" w:rsidRDefault="00FE1237" w:rsidP="00FE1237">
            <w:pPr>
              <w:jc w:val="center"/>
              <w:rPr>
                <w:i/>
                <w:iCs/>
                <w:color w:val="000000"/>
                <w:sz w:val="12"/>
                <w:szCs w:val="12"/>
              </w:rPr>
            </w:pPr>
            <w:r w:rsidRPr="00FE1237">
              <w:rPr>
                <w:i/>
                <w:iCs/>
                <w:color w:val="000000"/>
                <w:sz w:val="12"/>
                <w:szCs w:val="12"/>
              </w:rPr>
              <w:t>1.3.5.</w:t>
            </w:r>
          </w:p>
        </w:tc>
        <w:tc>
          <w:tcPr>
            <w:tcW w:w="1350" w:type="pct"/>
            <w:shd w:val="clear" w:color="auto" w:fill="auto"/>
            <w:vAlign w:val="bottom"/>
            <w:hideMark/>
          </w:tcPr>
          <w:p w14:paraId="4BD29AE9" w14:textId="77777777" w:rsidR="00FE1237" w:rsidRPr="00FE1237" w:rsidRDefault="00FE1237" w:rsidP="00FE1237">
            <w:pPr>
              <w:rPr>
                <w:i/>
                <w:iCs/>
                <w:color w:val="000000"/>
                <w:sz w:val="12"/>
                <w:szCs w:val="12"/>
              </w:rPr>
            </w:pPr>
            <w:r w:rsidRPr="00FE1237">
              <w:rPr>
                <w:i/>
                <w:iCs/>
                <w:color w:val="000000"/>
                <w:sz w:val="12"/>
                <w:szCs w:val="12"/>
              </w:rPr>
              <w:t>Расходы на обеспечение нормальных условий труда и мер по технике безопасности</w:t>
            </w:r>
          </w:p>
        </w:tc>
        <w:tc>
          <w:tcPr>
            <w:tcW w:w="659" w:type="pct"/>
            <w:shd w:val="clear" w:color="auto" w:fill="auto"/>
            <w:noWrap/>
            <w:vAlign w:val="center"/>
            <w:hideMark/>
          </w:tcPr>
          <w:p w14:paraId="698DB761"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7CC1032A"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13A356ED"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7C4A6E8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4530B9E" w14:textId="77777777" w:rsidTr="00AF6A06">
        <w:trPr>
          <w:trHeight w:val="192"/>
        </w:trPr>
        <w:tc>
          <w:tcPr>
            <w:tcW w:w="366" w:type="pct"/>
            <w:shd w:val="clear" w:color="auto" w:fill="auto"/>
            <w:noWrap/>
            <w:vAlign w:val="bottom"/>
            <w:hideMark/>
          </w:tcPr>
          <w:p w14:paraId="7EEA8291" w14:textId="77777777" w:rsidR="00FE1237" w:rsidRPr="00FE1237" w:rsidRDefault="00FE1237" w:rsidP="00FE1237">
            <w:pPr>
              <w:jc w:val="center"/>
              <w:rPr>
                <w:i/>
                <w:iCs/>
                <w:color w:val="000000"/>
                <w:sz w:val="12"/>
                <w:szCs w:val="12"/>
              </w:rPr>
            </w:pPr>
            <w:r w:rsidRPr="00FE1237">
              <w:rPr>
                <w:i/>
                <w:iCs/>
                <w:color w:val="000000"/>
                <w:sz w:val="12"/>
                <w:szCs w:val="12"/>
              </w:rPr>
              <w:t>1.3.6.</w:t>
            </w:r>
          </w:p>
        </w:tc>
        <w:tc>
          <w:tcPr>
            <w:tcW w:w="1350" w:type="pct"/>
            <w:shd w:val="clear" w:color="auto" w:fill="auto"/>
            <w:vAlign w:val="bottom"/>
            <w:hideMark/>
          </w:tcPr>
          <w:p w14:paraId="059FEC6A" w14:textId="77777777" w:rsidR="00FE1237" w:rsidRPr="00FE1237" w:rsidRDefault="00FE1237" w:rsidP="00FE1237">
            <w:pPr>
              <w:rPr>
                <w:i/>
                <w:iCs/>
                <w:color w:val="000000"/>
                <w:sz w:val="12"/>
                <w:szCs w:val="12"/>
              </w:rPr>
            </w:pPr>
            <w:r w:rsidRPr="00FE1237">
              <w:rPr>
                <w:i/>
                <w:iCs/>
                <w:color w:val="000000"/>
                <w:sz w:val="12"/>
                <w:szCs w:val="12"/>
              </w:rPr>
              <w:t>Электроэнергия на хоз. нужды</w:t>
            </w:r>
          </w:p>
        </w:tc>
        <w:tc>
          <w:tcPr>
            <w:tcW w:w="659" w:type="pct"/>
            <w:shd w:val="clear" w:color="auto" w:fill="auto"/>
            <w:noWrap/>
            <w:vAlign w:val="center"/>
            <w:hideMark/>
          </w:tcPr>
          <w:p w14:paraId="633D5C2C"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4405F0A1"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32ED38DD"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51AB511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827FB7E" w14:textId="77777777" w:rsidTr="00AF6A06">
        <w:trPr>
          <w:trHeight w:val="192"/>
        </w:trPr>
        <w:tc>
          <w:tcPr>
            <w:tcW w:w="366" w:type="pct"/>
            <w:shd w:val="clear" w:color="auto" w:fill="auto"/>
            <w:noWrap/>
            <w:vAlign w:val="bottom"/>
            <w:hideMark/>
          </w:tcPr>
          <w:p w14:paraId="70F17693" w14:textId="77777777" w:rsidR="00FE1237" w:rsidRPr="00FE1237" w:rsidRDefault="00FE1237" w:rsidP="00FE1237">
            <w:pPr>
              <w:jc w:val="center"/>
              <w:rPr>
                <w:i/>
                <w:iCs/>
                <w:color w:val="000000"/>
                <w:sz w:val="12"/>
                <w:szCs w:val="12"/>
              </w:rPr>
            </w:pPr>
            <w:r w:rsidRPr="00FE1237">
              <w:rPr>
                <w:i/>
                <w:iCs/>
                <w:color w:val="000000"/>
                <w:sz w:val="12"/>
                <w:szCs w:val="12"/>
              </w:rPr>
              <w:t>1.3.7.</w:t>
            </w:r>
          </w:p>
        </w:tc>
        <w:tc>
          <w:tcPr>
            <w:tcW w:w="1350" w:type="pct"/>
            <w:shd w:val="clear" w:color="auto" w:fill="auto"/>
            <w:vAlign w:val="bottom"/>
            <w:hideMark/>
          </w:tcPr>
          <w:p w14:paraId="7A5EDEDC" w14:textId="77777777" w:rsidR="00FE1237" w:rsidRPr="00FE1237" w:rsidRDefault="00FE1237" w:rsidP="00FE1237">
            <w:pPr>
              <w:rPr>
                <w:i/>
                <w:iCs/>
                <w:color w:val="000000"/>
                <w:sz w:val="12"/>
                <w:szCs w:val="12"/>
              </w:rPr>
            </w:pPr>
            <w:r w:rsidRPr="00FE1237">
              <w:rPr>
                <w:i/>
                <w:iCs/>
                <w:color w:val="000000"/>
                <w:sz w:val="12"/>
                <w:szCs w:val="12"/>
              </w:rPr>
              <w:t>Теплоэнергия</w:t>
            </w:r>
          </w:p>
        </w:tc>
        <w:tc>
          <w:tcPr>
            <w:tcW w:w="659" w:type="pct"/>
            <w:shd w:val="clear" w:color="auto" w:fill="auto"/>
            <w:noWrap/>
            <w:vAlign w:val="center"/>
            <w:hideMark/>
          </w:tcPr>
          <w:p w14:paraId="249888B2"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0AC0E85D"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259EE724"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5C162220"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D4F0E3F" w14:textId="77777777" w:rsidTr="00AF6A06">
        <w:trPr>
          <w:trHeight w:val="192"/>
        </w:trPr>
        <w:tc>
          <w:tcPr>
            <w:tcW w:w="366" w:type="pct"/>
            <w:shd w:val="clear" w:color="auto" w:fill="auto"/>
            <w:noWrap/>
            <w:vAlign w:val="bottom"/>
            <w:hideMark/>
          </w:tcPr>
          <w:p w14:paraId="10E7F0C3" w14:textId="77777777" w:rsidR="00FE1237" w:rsidRPr="00FE1237" w:rsidRDefault="00FE1237" w:rsidP="00FE1237">
            <w:pPr>
              <w:jc w:val="center"/>
              <w:rPr>
                <w:i/>
                <w:iCs/>
                <w:color w:val="000000"/>
                <w:sz w:val="12"/>
                <w:szCs w:val="12"/>
              </w:rPr>
            </w:pPr>
            <w:r w:rsidRPr="00FE1237">
              <w:rPr>
                <w:i/>
                <w:iCs/>
                <w:color w:val="000000"/>
                <w:sz w:val="12"/>
                <w:szCs w:val="12"/>
              </w:rPr>
              <w:t>1.3.8.</w:t>
            </w:r>
          </w:p>
        </w:tc>
        <w:tc>
          <w:tcPr>
            <w:tcW w:w="1350" w:type="pct"/>
            <w:shd w:val="clear" w:color="auto" w:fill="auto"/>
            <w:vAlign w:val="bottom"/>
            <w:hideMark/>
          </w:tcPr>
          <w:p w14:paraId="2D0C101B" w14:textId="77777777" w:rsidR="00FE1237" w:rsidRPr="00FE1237" w:rsidRDefault="00FE1237" w:rsidP="00FE1237">
            <w:pPr>
              <w:rPr>
                <w:i/>
                <w:iCs/>
                <w:color w:val="000000"/>
                <w:sz w:val="12"/>
                <w:szCs w:val="12"/>
              </w:rPr>
            </w:pPr>
            <w:r w:rsidRPr="00FE1237">
              <w:rPr>
                <w:i/>
                <w:iCs/>
                <w:color w:val="000000"/>
                <w:sz w:val="12"/>
                <w:szCs w:val="12"/>
              </w:rPr>
              <w:t>Расходы на страхование</w:t>
            </w:r>
          </w:p>
        </w:tc>
        <w:tc>
          <w:tcPr>
            <w:tcW w:w="659" w:type="pct"/>
            <w:shd w:val="clear" w:color="auto" w:fill="auto"/>
            <w:noWrap/>
            <w:vAlign w:val="center"/>
            <w:hideMark/>
          </w:tcPr>
          <w:p w14:paraId="42D2962E"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23D8294C"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36B50022"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center"/>
            <w:hideMark/>
          </w:tcPr>
          <w:p w14:paraId="58D2E2AE"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5F99D17" w14:textId="77777777" w:rsidTr="00AF6A06">
        <w:trPr>
          <w:trHeight w:val="45"/>
        </w:trPr>
        <w:tc>
          <w:tcPr>
            <w:tcW w:w="366" w:type="pct"/>
            <w:shd w:val="clear" w:color="auto" w:fill="auto"/>
            <w:noWrap/>
            <w:vAlign w:val="bottom"/>
            <w:hideMark/>
          </w:tcPr>
          <w:p w14:paraId="4CE242FB" w14:textId="77777777" w:rsidR="00FE1237" w:rsidRPr="00FE1237" w:rsidRDefault="00FE1237" w:rsidP="00FE1237">
            <w:pPr>
              <w:jc w:val="center"/>
              <w:rPr>
                <w:i/>
                <w:iCs/>
                <w:color w:val="000000"/>
                <w:sz w:val="12"/>
                <w:szCs w:val="12"/>
              </w:rPr>
            </w:pPr>
            <w:r w:rsidRPr="00FE1237">
              <w:rPr>
                <w:i/>
                <w:iCs/>
                <w:color w:val="000000"/>
                <w:sz w:val="12"/>
                <w:szCs w:val="12"/>
              </w:rPr>
              <w:t>1.3.9.</w:t>
            </w:r>
          </w:p>
        </w:tc>
        <w:tc>
          <w:tcPr>
            <w:tcW w:w="1350" w:type="pct"/>
            <w:shd w:val="clear" w:color="auto" w:fill="auto"/>
            <w:vAlign w:val="bottom"/>
            <w:hideMark/>
          </w:tcPr>
          <w:p w14:paraId="1F306496" w14:textId="77777777" w:rsidR="00FE1237" w:rsidRPr="00FE1237" w:rsidRDefault="00FE1237" w:rsidP="00FE1237">
            <w:pPr>
              <w:rPr>
                <w:i/>
                <w:iCs/>
                <w:color w:val="000000"/>
                <w:sz w:val="12"/>
                <w:szCs w:val="12"/>
              </w:rPr>
            </w:pPr>
            <w:r w:rsidRPr="00FE1237">
              <w:rPr>
                <w:i/>
                <w:iCs/>
                <w:color w:val="000000"/>
                <w:sz w:val="12"/>
                <w:szCs w:val="12"/>
              </w:rPr>
              <w:t>Другие прочие расходы</w:t>
            </w:r>
          </w:p>
        </w:tc>
        <w:tc>
          <w:tcPr>
            <w:tcW w:w="659" w:type="pct"/>
            <w:shd w:val="clear" w:color="auto" w:fill="auto"/>
            <w:noWrap/>
            <w:vAlign w:val="center"/>
            <w:hideMark/>
          </w:tcPr>
          <w:p w14:paraId="1E8F9A52"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06200EBD" w14:textId="77777777" w:rsidR="00FE1237" w:rsidRPr="00FE1237" w:rsidRDefault="00FE1237" w:rsidP="00FE1237">
            <w:pPr>
              <w:jc w:val="right"/>
              <w:rPr>
                <w:color w:val="000000"/>
                <w:sz w:val="12"/>
                <w:szCs w:val="12"/>
              </w:rPr>
            </w:pPr>
            <w:r w:rsidRPr="00FE1237">
              <w:rPr>
                <w:color w:val="000000"/>
                <w:sz w:val="12"/>
                <w:szCs w:val="12"/>
              </w:rPr>
              <w:t>2 876,57</w:t>
            </w:r>
          </w:p>
        </w:tc>
        <w:tc>
          <w:tcPr>
            <w:tcW w:w="613" w:type="pct"/>
            <w:shd w:val="clear" w:color="auto" w:fill="auto"/>
            <w:noWrap/>
            <w:vAlign w:val="bottom"/>
            <w:hideMark/>
          </w:tcPr>
          <w:p w14:paraId="16E21F10" w14:textId="77777777" w:rsidR="00FE1237" w:rsidRPr="00FE1237" w:rsidRDefault="00FE1237" w:rsidP="00FE1237">
            <w:pPr>
              <w:jc w:val="right"/>
              <w:rPr>
                <w:color w:val="000000"/>
                <w:sz w:val="12"/>
                <w:szCs w:val="12"/>
              </w:rPr>
            </w:pPr>
            <w:r w:rsidRPr="00FE1237">
              <w:rPr>
                <w:color w:val="000000"/>
                <w:sz w:val="12"/>
                <w:szCs w:val="12"/>
              </w:rPr>
              <w:t>2 857,35</w:t>
            </w:r>
          </w:p>
        </w:tc>
        <w:tc>
          <w:tcPr>
            <w:tcW w:w="1417" w:type="pct"/>
            <w:shd w:val="clear" w:color="auto" w:fill="auto"/>
            <w:vAlign w:val="center"/>
            <w:hideMark/>
          </w:tcPr>
          <w:p w14:paraId="7BCE5757"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2C78004F" w14:textId="77777777" w:rsidTr="00AF6A06">
        <w:trPr>
          <w:trHeight w:val="45"/>
        </w:trPr>
        <w:tc>
          <w:tcPr>
            <w:tcW w:w="366" w:type="pct"/>
            <w:shd w:val="clear" w:color="auto" w:fill="auto"/>
            <w:noWrap/>
            <w:vAlign w:val="bottom"/>
            <w:hideMark/>
          </w:tcPr>
          <w:p w14:paraId="440C5831" w14:textId="77777777" w:rsidR="00FE1237" w:rsidRPr="00FE1237" w:rsidRDefault="00FE1237" w:rsidP="00FE1237">
            <w:pPr>
              <w:jc w:val="center"/>
              <w:rPr>
                <w:color w:val="000000"/>
                <w:sz w:val="12"/>
                <w:szCs w:val="12"/>
              </w:rPr>
            </w:pPr>
            <w:r w:rsidRPr="00FE1237">
              <w:rPr>
                <w:color w:val="000000"/>
                <w:sz w:val="12"/>
                <w:szCs w:val="12"/>
              </w:rPr>
              <w:t>1.4.</w:t>
            </w:r>
          </w:p>
        </w:tc>
        <w:tc>
          <w:tcPr>
            <w:tcW w:w="1350" w:type="pct"/>
            <w:shd w:val="clear" w:color="auto" w:fill="auto"/>
            <w:vAlign w:val="bottom"/>
            <w:hideMark/>
          </w:tcPr>
          <w:p w14:paraId="28A02BAA" w14:textId="77777777" w:rsidR="00FE1237" w:rsidRPr="00FE1237" w:rsidRDefault="00FE1237" w:rsidP="00FE1237">
            <w:pPr>
              <w:rPr>
                <w:color w:val="000000"/>
                <w:sz w:val="12"/>
                <w:szCs w:val="12"/>
              </w:rPr>
            </w:pPr>
            <w:r w:rsidRPr="00FE1237">
              <w:rPr>
                <w:color w:val="000000"/>
                <w:sz w:val="12"/>
                <w:szCs w:val="12"/>
              </w:rPr>
              <w:t>Подконтрольные расходы из прибыли</w:t>
            </w:r>
          </w:p>
        </w:tc>
        <w:tc>
          <w:tcPr>
            <w:tcW w:w="659" w:type="pct"/>
            <w:shd w:val="clear" w:color="auto" w:fill="auto"/>
            <w:noWrap/>
            <w:vAlign w:val="center"/>
            <w:hideMark/>
          </w:tcPr>
          <w:p w14:paraId="23B7E6C3"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611C7DB0" w14:textId="77777777" w:rsidR="00FE1237" w:rsidRPr="00FE1237" w:rsidRDefault="00FE1237" w:rsidP="00FE1237">
            <w:pPr>
              <w:jc w:val="right"/>
              <w:rPr>
                <w:color w:val="000000"/>
                <w:sz w:val="12"/>
                <w:szCs w:val="12"/>
              </w:rPr>
            </w:pPr>
            <w:r w:rsidRPr="00FE1237">
              <w:rPr>
                <w:color w:val="000000"/>
                <w:sz w:val="12"/>
                <w:szCs w:val="12"/>
              </w:rPr>
              <w:t>557,11</w:t>
            </w:r>
          </w:p>
        </w:tc>
        <w:tc>
          <w:tcPr>
            <w:tcW w:w="613" w:type="pct"/>
            <w:shd w:val="clear" w:color="auto" w:fill="auto"/>
            <w:noWrap/>
            <w:vAlign w:val="bottom"/>
            <w:hideMark/>
          </w:tcPr>
          <w:p w14:paraId="1D0EA148" w14:textId="77777777" w:rsidR="00FE1237" w:rsidRPr="00FE1237" w:rsidRDefault="00FE1237" w:rsidP="00FE1237">
            <w:pPr>
              <w:jc w:val="right"/>
              <w:rPr>
                <w:color w:val="000000"/>
                <w:sz w:val="12"/>
                <w:szCs w:val="12"/>
              </w:rPr>
            </w:pPr>
            <w:r w:rsidRPr="00FE1237">
              <w:rPr>
                <w:color w:val="000000"/>
                <w:sz w:val="12"/>
                <w:szCs w:val="12"/>
              </w:rPr>
              <w:t>553,39</w:t>
            </w:r>
          </w:p>
        </w:tc>
        <w:tc>
          <w:tcPr>
            <w:tcW w:w="1417" w:type="pct"/>
            <w:shd w:val="clear" w:color="auto" w:fill="auto"/>
            <w:vAlign w:val="center"/>
            <w:hideMark/>
          </w:tcPr>
          <w:p w14:paraId="554E008D"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5684179E" w14:textId="77777777" w:rsidTr="00AF6A06">
        <w:trPr>
          <w:trHeight w:val="45"/>
        </w:trPr>
        <w:tc>
          <w:tcPr>
            <w:tcW w:w="1716" w:type="pct"/>
            <w:gridSpan w:val="2"/>
            <w:shd w:val="clear" w:color="auto" w:fill="auto"/>
            <w:vAlign w:val="bottom"/>
            <w:hideMark/>
          </w:tcPr>
          <w:p w14:paraId="12B09D6F" w14:textId="77777777" w:rsidR="00FE1237" w:rsidRPr="00FE1237" w:rsidRDefault="00FE1237" w:rsidP="00FE1237">
            <w:pPr>
              <w:rPr>
                <w:b/>
                <w:bCs/>
                <w:sz w:val="12"/>
                <w:szCs w:val="12"/>
              </w:rPr>
            </w:pPr>
            <w:r w:rsidRPr="00FE1237">
              <w:rPr>
                <w:b/>
                <w:bCs/>
                <w:sz w:val="12"/>
                <w:szCs w:val="12"/>
              </w:rPr>
              <w:t>1.5. ВСЕГО подконтрольные расходы</w:t>
            </w:r>
          </w:p>
        </w:tc>
        <w:tc>
          <w:tcPr>
            <w:tcW w:w="659" w:type="pct"/>
            <w:shd w:val="clear" w:color="auto" w:fill="auto"/>
            <w:noWrap/>
            <w:vAlign w:val="center"/>
            <w:hideMark/>
          </w:tcPr>
          <w:p w14:paraId="1C9470C9"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05B7911C" w14:textId="77777777" w:rsidR="00FE1237" w:rsidRPr="00FE1237" w:rsidRDefault="00FE1237" w:rsidP="00FE1237">
            <w:pPr>
              <w:jc w:val="right"/>
              <w:rPr>
                <w:b/>
                <w:bCs/>
                <w:color w:val="000000"/>
                <w:sz w:val="12"/>
                <w:szCs w:val="12"/>
              </w:rPr>
            </w:pPr>
            <w:r w:rsidRPr="00FE1237">
              <w:rPr>
                <w:b/>
                <w:bCs/>
                <w:color w:val="000000"/>
                <w:sz w:val="12"/>
                <w:szCs w:val="12"/>
              </w:rPr>
              <w:t>39 743,40</w:t>
            </w:r>
          </w:p>
        </w:tc>
        <w:tc>
          <w:tcPr>
            <w:tcW w:w="613" w:type="pct"/>
            <w:shd w:val="clear" w:color="auto" w:fill="auto"/>
            <w:noWrap/>
            <w:vAlign w:val="bottom"/>
            <w:hideMark/>
          </w:tcPr>
          <w:p w14:paraId="6E469A96" w14:textId="77777777" w:rsidR="00FE1237" w:rsidRPr="00FE1237" w:rsidRDefault="00FE1237" w:rsidP="00FE1237">
            <w:pPr>
              <w:jc w:val="right"/>
              <w:rPr>
                <w:b/>
                <w:bCs/>
                <w:color w:val="000000"/>
                <w:sz w:val="12"/>
                <w:szCs w:val="12"/>
              </w:rPr>
            </w:pPr>
            <w:r w:rsidRPr="00FE1237">
              <w:rPr>
                <w:b/>
                <w:bCs/>
                <w:color w:val="000000"/>
                <w:sz w:val="12"/>
                <w:szCs w:val="12"/>
              </w:rPr>
              <w:t>39 477,83</w:t>
            </w:r>
          </w:p>
        </w:tc>
        <w:tc>
          <w:tcPr>
            <w:tcW w:w="1417" w:type="pct"/>
            <w:shd w:val="clear" w:color="auto" w:fill="auto"/>
            <w:vAlign w:val="center"/>
            <w:hideMark/>
          </w:tcPr>
          <w:p w14:paraId="25A56E45" w14:textId="77777777" w:rsidR="00FE1237" w:rsidRPr="00FE1237" w:rsidRDefault="00FE1237" w:rsidP="00FE1237">
            <w:pPr>
              <w:rPr>
                <w:color w:val="000000"/>
                <w:sz w:val="12"/>
                <w:szCs w:val="12"/>
              </w:rPr>
            </w:pPr>
            <w:r w:rsidRPr="00FE1237">
              <w:rPr>
                <w:color w:val="000000"/>
                <w:sz w:val="12"/>
                <w:szCs w:val="12"/>
              </w:rPr>
              <w:t xml:space="preserve"> Расчет произведен в соответствии с МУ 98-э </w:t>
            </w:r>
          </w:p>
        </w:tc>
      </w:tr>
      <w:tr w:rsidR="00FE1237" w:rsidRPr="00FE1237" w14:paraId="034BFF57" w14:textId="77777777" w:rsidTr="00AF6A06">
        <w:trPr>
          <w:trHeight w:val="204"/>
        </w:trPr>
        <w:tc>
          <w:tcPr>
            <w:tcW w:w="5000" w:type="pct"/>
            <w:gridSpan w:val="6"/>
            <w:shd w:val="clear" w:color="auto" w:fill="auto"/>
            <w:noWrap/>
            <w:vAlign w:val="bottom"/>
            <w:hideMark/>
          </w:tcPr>
          <w:p w14:paraId="248AFE56" w14:textId="77777777" w:rsidR="00FE1237" w:rsidRPr="00FE1237" w:rsidRDefault="00FE1237" w:rsidP="00FE1237">
            <w:pPr>
              <w:rPr>
                <w:b/>
                <w:bCs/>
                <w:color w:val="000000"/>
                <w:sz w:val="12"/>
                <w:szCs w:val="12"/>
              </w:rPr>
            </w:pPr>
            <w:r w:rsidRPr="00FE1237">
              <w:rPr>
                <w:b/>
                <w:bCs/>
                <w:color w:val="000000"/>
                <w:sz w:val="12"/>
                <w:szCs w:val="12"/>
              </w:rPr>
              <w:t>2. Расчёт неподконтрольных расходов</w:t>
            </w:r>
          </w:p>
        </w:tc>
      </w:tr>
      <w:tr w:rsidR="00FE1237" w:rsidRPr="00FE1237" w14:paraId="45726941" w14:textId="77777777" w:rsidTr="00AF6A06">
        <w:trPr>
          <w:trHeight w:val="192"/>
        </w:trPr>
        <w:tc>
          <w:tcPr>
            <w:tcW w:w="366" w:type="pct"/>
            <w:shd w:val="clear" w:color="auto" w:fill="auto"/>
            <w:noWrap/>
            <w:vAlign w:val="bottom"/>
            <w:hideMark/>
          </w:tcPr>
          <w:p w14:paraId="158F54C5" w14:textId="77777777" w:rsidR="00FE1237" w:rsidRPr="00FE1237" w:rsidRDefault="00FE1237" w:rsidP="00FE1237">
            <w:pPr>
              <w:jc w:val="right"/>
              <w:rPr>
                <w:color w:val="000000"/>
                <w:sz w:val="12"/>
                <w:szCs w:val="12"/>
              </w:rPr>
            </w:pPr>
            <w:r w:rsidRPr="00FE1237">
              <w:rPr>
                <w:color w:val="000000"/>
                <w:sz w:val="12"/>
                <w:szCs w:val="12"/>
              </w:rPr>
              <w:t>2.1.</w:t>
            </w:r>
          </w:p>
        </w:tc>
        <w:tc>
          <w:tcPr>
            <w:tcW w:w="1350" w:type="pct"/>
            <w:shd w:val="clear" w:color="auto" w:fill="auto"/>
            <w:vAlign w:val="bottom"/>
            <w:hideMark/>
          </w:tcPr>
          <w:p w14:paraId="36B3CAD5" w14:textId="77777777" w:rsidR="00FE1237" w:rsidRPr="00FE1237" w:rsidRDefault="00FE1237" w:rsidP="00FE1237">
            <w:pPr>
              <w:rPr>
                <w:color w:val="000000"/>
                <w:sz w:val="12"/>
                <w:szCs w:val="12"/>
              </w:rPr>
            </w:pPr>
            <w:r w:rsidRPr="00FE1237">
              <w:rPr>
                <w:color w:val="000000"/>
                <w:sz w:val="12"/>
                <w:szCs w:val="12"/>
              </w:rPr>
              <w:t>Оплата услуг ОАО "ФСК ЕЭС"</w:t>
            </w:r>
          </w:p>
        </w:tc>
        <w:tc>
          <w:tcPr>
            <w:tcW w:w="659" w:type="pct"/>
            <w:shd w:val="clear" w:color="auto" w:fill="auto"/>
            <w:noWrap/>
            <w:vAlign w:val="center"/>
            <w:hideMark/>
          </w:tcPr>
          <w:p w14:paraId="2A791FE0"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03C8ADB2"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44BC268F"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bottom"/>
            <w:hideMark/>
          </w:tcPr>
          <w:p w14:paraId="01200BD4"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BAF8209" w14:textId="77777777" w:rsidTr="00AF6A06">
        <w:trPr>
          <w:trHeight w:val="386"/>
        </w:trPr>
        <w:tc>
          <w:tcPr>
            <w:tcW w:w="366" w:type="pct"/>
            <w:shd w:val="clear" w:color="auto" w:fill="auto"/>
            <w:noWrap/>
            <w:vAlign w:val="bottom"/>
            <w:hideMark/>
          </w:tcPr>
          <w:p w14:paraId="513CC705" w14:textId="77777777" w:rsidR="00FE1237" w:rsidRPr="00FE1237" w:rsidRDefault="00FE1237" w:rsidP="00FE1237">
            <w:pPr>
              <w:jc w:val="right"/>
              <w:rPr>
                <w:color w:val="000000"/>
                <w:sz w:val="12"/>
                <w:szCs w:val="12"/>
              </w:rPr>
            </w:pPr>
            <w:r w:rsidRPr="00FE1237">
              <w:rPr>
                <w:color w:val="000000"/>
                <w:sz w:val="12"/>
                <w:szCs w:val="12"/>
              </w:rPr>
              <w:t>2.2.</w:t>
            </w:r>
          </w:p>
        </w:tc>
        <w:tc>
          <w:tcPr>
            <w:tcW w:w="1350" w:type="pct"/>
            <w:shd w:val="clear" w:color="auto" w:fill="auto"/>
            <w:vAlign w:val="bottom"/>
            <w:hideMark/>
          </w:tcPr>
          <w:p w14:paraId="23ABD90B" w14:textId="77777777" w:rsidR="00FE1237" w:rsidRPr="00FE1237" w:rsidRDefault="00FE1237" w:rsidP="00FE1237">
            <w:pPr>
              <w:rPr>
                <w:color w:val="000000"/>
                <w:sz w:val="12"/>
                <w:szCs w:val="12"/>
              </w:rPr>
            </w:pPr>
            <w:r w:rsidRPr="00FE1237">
              <w:rPr>
                <w:color w:val="000000"/>
                <w:sz w:val="12"/>
                <w:szCs w:val="12"/>
              </w:rPr>
              <w:t>Электроэнергия на хоз. нужды</w:t>
            </w:r>
          </w:p>
        </w:tc>
        <w:tc>
          <w:tcPr>
            <w:tcW w:w="659" w:type="pct"/>
            <w:shd w:val="clear" w:color="auto" w:fill="auto"/>
            <w:noWrap/>
            <w:vAlign w:val="center"/>
            <w:hideMark/>
          </w:tcPr>
          <w:p w14:paraId="12B246C0"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5C50FFBA" w14:textId="77777777" w:rsidR="00FE1237" w:rsidRPr="00FE1237" w:rsidRDefault="00FE1237" w:rsidP="00FE1237">
            <w:pPr>
              <w:jc w:val="right"/>
              <w:rPr>
                <w:color w:val="000000"/>
                <w:sz w:val="12"/>
                <w:szCs w:val="12"/>
              </w:rPr>
            </w:pPr>
            <w:r w:rsidRPr="00FE1237">
              <w:rPr>
                <w:color w:val="000000"/>
                <w:sz w:val="12"/>
                <w:szCs w:val="12"/>
              </w:rPr>
              <w:t>210,49</w:t>
            </w:r>
          </w:p>
        </w:tc>
        <w:tc>
          <w:tcPr>
            <w:tcW w:w="613" w:type="pct"/>
            <w:shd w:val="clear" w:color="auto" w:fill="auto"/>
            <w:noWrap/>
            <w:vAlign w:val="bottom"/>
            <w:hideMark/>
          </w:tcPr>
          <w:p w14:paraId="2A6F6374" w14:textId="77777777" w:rsidR="00FE1237" w:rsidRPr="00FE1237" w:rsidRDefault="00FE1237" w:rsidP="00FE1237">
            <w:pPr>
              <w:jc w:val="right"/>
              <w:rPr>
                <w:color w:val="000000"/>
                <w:sz w:val="12"/>
                <w:szCs w:val="12"/>
              </w:rPr>
            </w:pPr>
            <w:r w:rsidRPr="00FE1237">
              <w:rPr>
                <w:color w:val="000000"/>
                <w:sz w:val="12"/>
                <w:szCs w:val="12"/>
              </w:rPr>
              <w:t>210,49</w:t>
            </w:r>
          </w:p>
        </w:tc>
        <w:tc>
          <w:tcPr>
            <w:tcW w:w="1417" w:type="pct"/>
            <w:shd w:val="clear" w:color="auto" w:fill="auto"/>
            <w:noWrap/>
            <w:vAlign w:val="bottom"/>
            <w:hideMark/>
          </w:tcPr>
          <w:p w14:paraId="0E472DAA" w14:textId="77777777" w:rsidR="00FE1237" w:rsidRPr="00FE1237" w:rsidRDefault="00FE1237" w:rsidP="00FE1237">
            <w:pPr>
              <w:rPr>
                <w:color w:val="000000"/>
                <w:sz w:val="12"/>
                <w:szCs w:val="12"/>
              </w:rPr>
            </w:pPr>
            <w:r w:rsidRPr="00FE1237">
              <w:rPr>
                <w:color w:val="000000"/>
                <w:sz w:val="12"/>
                <w:szCs w:val="12"/>
              </w:rPr>
              <w:t>т. 9 стр. 12, расчёт, на основании подпункта 2 пункта 18 и пункта 22 Основ ценообразования</w:t>
            </w:r>
          </w:p>
        </w:tc>
      </w:tr>
      <w:tr w:rsidR="00FE1237" w:rsidRPr="00FE1237" w14:paraId="5EF5B800" w14:textId="77777777" w:rsidTr="00AF6A06">
        <w:trPr>
          <w:trHeight w:val="192"/>
        </w:trPr>
        <w:tc>
          <w:tcPr>
            <w:tcW w:w="366" w:type="pct"/>
            <w:shd w:val="clear" w:color="auto" w:fill="auto"/>
            <w:noWrap/>
            <w:vAlign w:val="bottom"/>
            <w:hideMark/>
          </w:tcPr>
          <w:p w14:paraId="771C84B5" w14:textId="77777777" w:rsidR="00FE1237" w:rsidRPr="00FE1237" w:rsidRDefault="00FE1237" w:rsidP="00FE1237">
            <w:pPr>
              <w:jc w:val="right"/>
              <w:rPr>
                <w:color w:val="000000"/>
                <w:sz w:val="12"/>
                <w:szCs w:val="12"/>
              </w:rPr>
            </w:pPr>
            <w:r w:rsidRPr="00FE1237">
              <w:rPr>
                <w:color w:val="000000"/>
                <w:sz w:val="12"/>
                <w:szCs w:val="12"/>
              </w:rPr>
              <w:t>2.3.</w:t>
            </w:r>
          </w:p>
        </w:tc>
        <w:tc>
          <w:tcPr>
            <w:tcW w:w="1350" w:type="pct"/>
            <w:shd w:val="clear" w:color="auto" w:fill="auto"/>
            <w:vAlign w:val="bottom"/>
            <w:hideMark/>
          </w:tcPr>
          <w:p w14:paraId="1C1C141C" w14:textId="77777777" w:rsidR="00FE1237" w:rsidRPr="00FE1237" w:rsidRDefault="00FE1237" w:rsidP="00FE1237">
            <w:pPr>
              <w:rPr>
                <w:color w:val="000000"/>
                <w:sz w:val="12"/>
                <w:szCs w:val="12"/>
              </w:rPr>
            </w:pPr>
            <w:r w:rsidRPr="00FE1237">
              <w:rPr>
                <w:color w:val="000000"/>
                <w:sz w:val="12"/>
                <w:szCs w:val="12"/>
              </w:rPr>
              <w:t>Теплоэнергия</w:t>
            </w:r>
          </w:p>
        </w:tc>
        <w:tc>
          <w:tcPr>
            <w:tcW w:w="659" w:type="pct"/>
            <w:shd w:val="clear" w:color="auto" w:fill="auto"/>
            <w:noWrap/>
            <w:vAlign w:val="center"/>
            <w:hideMark/>
          </w:tcPr>
          <w:p w14:paraId="7C3C2F7D"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2BF6CCE4"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361F11AF"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bottom"/>
            <w:hideMark/>
          </w:tcPr>
          <w:p w14:paraId="60F62BA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D98112B" w14:textId="77777777" w:rsidTr="00AF6A06">
        <w:trPr>
          <w:trHeight w:val="192"/>
        </w:trPr>
        <w:tc>
          <w:tcPr>
            <w:tcW w:w="366" w:type="pct"/>
            <w:shd w:val="clear" w:color="auto" w:fill="auto"/>
            <w:noWrap/>
            <w:vAlign w:val="bottom"/>
            <w:hideMark/>
          </w:tcPr>
          <w:p w14:paraId="13A0CE64" w14:textId="77777777" w:rsidR="00FE1237" w:rsidRPr="00FE1237" w:rsidRDefault="00FE1237" w:rsidP="00FE1237">
            <w:pPr>
              <w:jc w:val="right"/>
              <w:rPr>
                <w:color w:val="000000"/>
                <w:sz w:val="12"/>
                <w:szCs w:val="12"/>
              </w:rPr>
            </w:pPr>
            <w:r w:rsidRPr="00FE1237">
              <w:rPr>
                <w:color w:val="000000"/>
                <w:sz w:val="12"/>
                <w:szCs w:val="12"/>
              </w:rPr>
              <w:t>2.4.</w:t>
            </w:r>
          </w:p>
        </w:tc>
        <w:tc>
          <w:tcPr>
            <w:tcW w:w="1350" w:type="pct"/>
            <w:shd w:val="clear" w:color="auto" w:fill="auto"/>
            <w:vAlign w:val="bottom"/>
            <w:hideMark/>
          </w:tcPr>
          <w:p w14:paraId="1B1A8582" w14:textId="77777777" w:rsidR="00FE1237" w:rsidRPr="00FE1237" w:rsidRDefault="00FE1237" w:rsidP="00FE1237">
            <w:pPr>
              <w:rPr>
                <w:color w:val="000000"/>
                <w:sz w:val="12"/>
                <w:szCs w:val="12"/>
              </w:rPr>
            </w:pPr>
            <w:r w:rsidRPr="00FE1237">
              <w:rPr>
                <w:color w:val="000000"/>
                <w:sz w:val="12"/>
                <w:szCs w:val="12"/>
              </w:rPr>
              <w:t>Плата за аренду имущества и лизинг</w:t>
            </w:r>
          </w:p>
        </w:tc>
        <w:tc>
          <w:tcPr>
            <w:tcW w:w="659" w:type="pct"/>
            <w:shd w:val="clear" w:color="auto" w:fill="auto"/>
            <w:noWrap/>
            <w:vAlign w:val="center"/>
            <w:hideMark/>
          </w:tcPr>
          <w:p w14:paraId="63808206"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54090A0D" w14:textId="77777777" w:rsidR="00FE1237" w:rsidRPr="00FE1237" w:rsidRDefault="00FE1237" w:rsidP="00FE1237">
            <w:pPr>
              <w:jc w:val="right"/>
              <w:rPr>
                <w:color w:val="000000"/>
                <w:sz w:val="12"/>
                <w:szCs w:val="12"/>
              </w:rPr>
            </w:pPr>
            <w:r w:rsidRPr="00FE1237">
              <w:rPr>
                <w:color w:val="000000"/>
                <w:sz w:val="12"/>
                <w:szCs w:val="12"/>
              </w:rPr>
              <w:t>862,22</w:t>
            </w:r>
          </w:p>
        </w:tc>
        <w:tc>
          <w:tcPr>
            <w:tcW w:w="613" w:type="pct"/>
            <w:shd w:val="clear" w:color="auto" w:fill="auto"/>
            <w:noWrap/>
            <w:vAlign w:val="bottom"/>
            <w:hideMark/>
          </w:tcPr>
          <w:p w14:paraId="79D387CF" w14:textId="77777777" w:rsidR="00FE1237" w:rsidRPr="00FE1237" w:rsidRDefault="00FE1237" w:rsidP="00FE1237">
            <w:pPr>
              <w:jc w:val="right"/>
              <w:rPr>
                <w:color w:val="000000"/>
                <w:sz w:val="12"/>
                <w:szCs w:val="12"/>
              </w:rPr>
            </w:pPr>
            <w:r w:rsidRPr="00FE1237">
              <w:rPr>
                <w:color w:val="000000"/>
                <w:sz w:val="12"/>
                <w:szCs w:val="12"/>
              </w:rPr>
              <w:t>862,22</w:t>
            </w:r>
          </w:p>
        </w:tc>
        <w:tc>
          <w:tcPr>
            <w:tcW w:w="1417" w:type="pct"/>
            <w:shd w:val="clear" w:color="auto" w:fill="auto"/>
            <w:noWrap/>
            <w:vAlign w:val="bottom"/>
            <w:hideMark/>
          </w:tcPr>
          <w:p w14:paraId="430E1067" w14:textId="77777777" w:rsidR="00FE1237" w:rsidRPr="00FE1237" w:rsidRDefault="00FE1237" w:rsidP="00FE1237">
            <w:pPr>
              <w:rPr>
                <w:color w:val="000000"/>
                <w:sz w:val="12"/>
                <w:szCs w:val="12"/>
              </w:rPr>
            </w:pPr>
            <w:r w:rsidRPr="00FE1237">
              <w:rPr>
                <w:color w:val="000000"/>
                <w:sz w:val="12"/>
                <w:szCs w:val="12"/>
              </w:rPr>
              <w:t>т.9 стр. 19 договор, расчёт на основании п.28 Основ ценообразования</w:t>
            </w:r>
          </w:p>
        </w:tc>
      </w:tr>
      <w:tr w:rsidR="00FE1237" w:rsidRPr="00FE1237" w14:paraId="5DDF1404" w14:textId="77777777" w:rsidTr="00AF6A06">
        <w:trPr>
          <w:trHeight w:val="45"/>
        </w:trPr>
        <w:tc>
          <w:tcPr>
            <w:tcW w:w="366" w:type="pct"/>
            <w:shd w:val="clear" w:color="auto" w:fill="auto"/>
            <w:noWrap/>
            <w:vAlign w:val="bottom"/>
            <w:hideMark/>
          </w:tcPr>
          <w:p w14:paraId="1DD7589E" w14:textId="77777777" w:rsidR="00FE1237" w:rsidRPr="00FE1237" w:rsidRDefault="00FE1237" w:rsidP="00FE1237">
            <w:pPr>
              <w:jc w:val="right"/>
              <w:rPr>
                <w:color w:val="000000"/>
                <w:sz w:val="12"/>
                <w:szCs w:val="12"/>
              </w:rPr>
            </w:pPr>
            <w:r w:rsidRPr="00FE1237">
              <w:rPr>
                <w:color w:val="000000"/>
                <w:sz w:val="12"/>
                <w:szCs w:val="12"/>
              </w:rPr>
              <w:t>2.5.</w:t>
            </w:r>
          </w:p>
        </w:tc>
        <w:tc>
          <w:tcPr>
            <w:tcW w:w="1350" w:type="pct"/>
            <w:shd w:val="clear" w:color="auto" w:fill="auto"/>
            <w:vAlign w:val="bottom"/>
            <w:hideMark/>
          </w:tcPr>
          <w:p w14:paraId="696F6F80" w14:textId="77777777" w:rsidR="00FE1237" w:rsidRPr="00FE1237" w:rsidRDefault="00FE1237" w:rsidP="00FE1237">
            <w:pPr>
              <w:rPr>
                <w:color w:val="000000"/>
                <w:sz w:val="12"/>
                <w:szCs w:val="12"/>
              </w:rPr>
            </w:pPr>
            <w:r w:rsidRPr="00FE1237">
              <w:rPr>
                <w:color w:val="000000"/>
                <w:sz w:val="12"/>
                <w:szCs w:val="12"/>
              </w:rPr>
              <w:t>Налоги - всего, в том числе:</w:t>
            </w:r>
          </w:p>
        </w:tc>
        <w:tc>
          <w:tcPr>
            <w:tcW w:w="659" w:type="pct"/>
            <w:shd w:val="clear" w:color="auto" w:fill="auto"/>
            <w:noWrap/>
            <w:vAlign w:val="center"/>
            <w:hideMark/>
          </w:tcPr>
          <w:p w14:paraId="731573FD"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190F9FBB" w14:textId="77777777" w:rsidR="00FE1237" w:rsidRPr="00FE1237" w:rsidRDefault="00FE1237" w:rsidP="00FE1237">
            <w:pPr>
              <w:jc w:val="right"/>
              <w:rPr>
                <w:color w:val="000000"/>
                <w:sz w:val="12"/>
                <w:szCs w:val="12"/>
              </w:rPr>
            </w:pPr>
            <w:r w:rsidRPr="00FE1237">
              <w:rPr>
                <w:color w:val="000000"/>
                <w:sz w:val="12"/>
                <w:szCs w:val="12"/>
              </w:rPr>
              <w:t>674,07</w:t>
            </w:r>
          </w:p>
        </w:tc>
        <w:tc>
          <w:tcPr>
            <w:tcW w:w="613" w:type="pct"/>
            <w:shd w:val="clear" w:color="auto" w:fill="auto"/>
            <w:noWrap/>
            <w:vAlign w:val="bottom"/>
            <w:hideMark/>
          </w:tcPr>
          <w:p w14:paraId="076F954A" w14:textId="77777777" w:rsidR="00FE1237" w:rsidRPr="00FE1237" w:rsidRDefault="00FE1237" w:rsidP="00FE1237">
            <w:pPr>
              <w:jc w:val="right"/>
              <w:rPr>
                <w:color w:val="000000"/>
                <w:sz w:val="12"/>
                <w:szCs w:val="12"/>
              </w:rPr>
            </w:pPr>
            <w:r w:rsidRPr="00FE1237">
              <w:rPr>
                <w:color w:val="000000"/>
                <w:sz w:val="12"/>
                <w:szCs w:val="12"/>
              </w:rPr>
              <w:t>659,24</w:t>
            </w:r>
          </w:p>
        </w:tc>
        <w:tc>
          <w:tcPr>
            <w:tcW w:w="1417" w:type="pct"/>
            <w:shd w:val="clear" w:color="auto" w:fill="auto"/>
            <w:vAlign w:val="bottom"/>
            <w:hideMark/>
          </w:tcPr>
          <w:p w14:paraId="5EBEEEE1" w14:textId="77777777" w:rsidR="00FE1237" w:rsidRPr="00FE1237" w:rsidRDefault="00FE1237" w:rsidP="00FE1237">
            <w:pPr>
              <w:rPr>
                <w:color w:val="000000"/>
                <w:sz w:val="12"/>
                <w:szCs w:val="12"/>
              </w:rPr>
            </w:pPr>
            <w:r w:rsidRPr="00FE1237">
              <w:rPr>
                <w:color w:val="000000"/>
                <w:sz w:val="12"/>
                <w:szCs w:val="12"/>
              </w:rPr>
              <w:t xml:space="preserve">Порядок исчисления и уплаты налога на имущество устанавливается НК РФ, по расчёту </w:t>
            </w:r>
          </w:p>
        </w:tc>
      </w:tr>
      <w:tr w:rsidR="00FE1237" w:rsidRPr="00FE1237" w14:paraId="0ABC99C9" w14:textId="77777777" w:rsidTr="00AF6A06">
        <w:trPr>
          <w:trHeight w:val="192"/>
        </w:trPr>
        <w:tc>
          <w:tcPr>
            <w:tcW w:w="366" w:type="pct"/>
            <w:shd w:val="clear" w:color="auto" w:fill="auto"/>
            <w:noWrap/>
            <w:vAlign w:val="bottom"/>
            <w:hideMark/>
          </w:tcPr>
          <w:p w14:paraId="520FB4F8" w14:textId="77777777" w:rsidR="00FE1237" w:rsidRPr="00FE1237" w:rsidRDefault="00FE1237" w:rsidP="00FE1237">
            <w:pPr>
              <w:jc w:val="center"/>
              <w:rPr>
                <w:i/>
                <w:iCs/>
                <w:color w:val="000000"/>
                <w:sz w:val="12"/>
                <w:szCs w:val="12"/>
              </w:rPr>
            </w:pPr>
            <w:r w:rsidRPr="00FE1237">
              <w:rPr>
                <w:i/>
                <w:iCs/>
                <w:color w:val="000000"/>
                <w:sz w:val="12"/>
                <w:szCs w:val="12"/>
              </w:rPr>
              <w:t>2.5.1.</w:t>
            </w:r>
          </w:p>
        </w:tc>
        <w:tc>
          <w:tcPr>
            <w:tcW w:w="1350" w:type="pct"/>
            <w:shd w:val="clear" w:color="auto" w:fill="auto"/>
            <w:vAlign w:val="bottom"/>
            <w:hideMark/>
          </w:tcPr>
          <w:p w14:paraId="3F9E6DED" w14:textId="77777777" w:rsidR="00FE1237" w:rsidRPr="00FE1237" w:rsidRDefault="00FE1237" w:rsidP="00FE1237">
            <w:pPr>
              <w:rPr>
                <w:i/>
                <w:iCs/>
                <w:color w:val="000000"/>
                <w:sz w:val="12"/>
                <w:szCs w:val="12"/>
              </w:rPr>
            </w:pPr>
            <w:r w:rsidRPr="00FE1237">
              <w:rPr>
                <w:i/>
                <w:iCs/>
                <w:color w:val="000000"/>
                <w:sz w:val="12"/>
                <w:szCs w:val="12"/>
              </w:rPr>
              <w:t>Плата за землю</w:t>
            </w:r>
          </w:p>
        </w:tc>
        <w:tc>
          <w:tcPr>
            <w:tcW w:w="659" w:type="pct"/>
            <w:shd w:val="clear" w:color="auto" w:fill="auto"/>
            <w:noWrap/>
            <w:vAlign w:val="center"/>
            <w:hideMark/>
          </w:tcPr>
          <w:p w14:paraId="3BEC0327"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6841B1C7"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3B4E0B7D"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bottom"/>
            <w:hideMark/>
          </w:tcPr>
          <w:p w14:paraId="3C1B9F5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9AA01AF" w14:textId="77777777" w:rsidTr="00AF6A06">
        <w:trPr>
          <w:trHeight w:val="45"/>
        </w:trPr>
        <w:tc>
          <w:tcPr>
            <w:tcW w:w="366" w:type="pct"/>
            <w:shd w:val="clear" w:color="auto" w:fill="auto"/>
            <w:noWrap/>
            <w:vAlign w:val="bottom"/>
            <w:hideMark/>
          </w:tcPr>
          <w:p w14:paraId="00646AF2" w14:textId="77777777" w:rsidR="00FE1237" w:rsidRPr="00FE1237" w:rsidRDefault="00FE1237" w:rsidP="00FE1237">
            <w:pPr>
              <w:jc w:val="center"/>
              <w:rPr>
                <w:i/>
                <w:iCs/>
                <w:color w:val="000000"/>
                <w:sz w:val="12"/>
                <w:szCs w:val="12"/>
              </w:rPr>
            </w:pPr>
            <w:r w:rsidRPr="00FE1237">
              <w:rPr>
                <w:i/>
                <w:iCs/>
                <w:color w:val="000000"/>
                <w:sz w:val="12"/>
                <w:szCs w:val="12"/>
              </w:rPr>
              <w:t>2.5.2.</w:t>
            </w:r>
          </w:p>
        </w:tc>
        <w:tc>
          <w:tcPr>
            <w:tcW w:w="1350" w:type="pct"/>
            <w:shd w:val="clear" w:color="auto" w:fill="auto"/>
            <w:vAlign w:val="bottom"/>
            <w:hideMark/>
          </w:tcPr>
          <w:p w14:paraId="27677EDD" w14:textId="77777777" w:rsidR="00FE1237" w:rsidRPr="00FE1237" w:rsidRDefault="00FE1237" w:rsidP="00FE1237">
            <w:pPr>
              <w:rPr>
                <w:i/>
                <w:iCs/>
                <w:color w:val="000000"/>
                <w:sz w:val="12"/>
                <w:szCs w:val="12"/>
              </w:rPr>
            </w:pPr>
            <w:r w:rsidRPr="00FE1237">
              <w:rPr>
                <w:i/>
                <w:iCs/>
                <w:color w:val="000000"/>
                <w:sz w:val="12"/>
                <w:szCs w:val="12"/>
              </w:rPr>
              <w:t>Налог на имущество</w:t>
            </w:r>
          </w:p>
        </w:tc>
        <w:tc>
          <w:tcPr>
            <w:tcW w:w="659" w:type="pct"/>
            <w:shd w:val="clear" w:color="auto" w:fill="auto"/>
            <w:noWrap/>
            <w:vAlign w:val="center"/>
            <w:hideMark/>
          </w:tcPr>
          <w:p w14:paraId="487A998F"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2261F0CC" w14:textId="77777777" w:rsidR="00FE1237" w:rsidRPr="00FE1237" w:rsidRDefault="00FE1237" w:rsidP="00FE1237">
            <w:pPr>
              <w:jc w:val="right"/>
              <w:rPr>
                <w:color w:val="000000"/>
                <w:sz w:val="12"/>
                <w:szCs w:val="12"/>
              </w:rPr>
            </w:pPr>
            <w:r w:rsidRPr="00FE1237">
              <w:rPr>
                <w:color w:val="000000"/>
                <w:sz w:val="12"/>
                <w:szCs w:val="12"/>
              </w:rPr>
              <w:t>640,28</w:t>
            </w:r>
          </w:p>
        </w:tc>
        <w:tc>
          <w:tcPr>
            <w:tcW w:w="613" w:type="pct"/>
            <w:shd w:val="clear" w:color="auto" w:fill="auto"/>
            <w:noWrap/>
            <w:vAlign w:val="bottom"/>
            <w:hideMark/>
          </w:tcPr>
          <w:p w14:paraId="225F8087" w14:textId="77777777" w:rsidR="00FE1237" w:rsidRPr="00FE1237" w:rsidRDefault="00FE1237" w:rsidP="00FE1237">
            <w:pPr>
              <w:jc w:val="right"/>
              <w:rPr>
                <w:color w:val="000000"/>
                <w:sz w:val="12"/>
                <w:szCs w:val="12"/>
              </w:rPr>
            </w:pPr>
            <w:r w:rsidRPr="00FE1237">
              <w:rPr>
                <w:color w:val="000000"/>
                <w:sz w:val="12"/>
                <w:szCs w:val="12"/>
              </w:rPr>
              <w:t>625,45</w:t>
            </w:r>
          </w:p>
        </w:tc>
        <w:tc>
          <w:tcPr>
            <w:tcW w:w="1417" w:type="pct"/>
            <w:shd w:val="clear" w:color="auto" w:fill="auto"/>
            <w:noWrap/>
            <w:vAlign w:val="bottom"/>
            <w:hideMark/>
          </w:tcPr>
          <w:p w14:paraId="44D27A48" w14:textId="77777777" w:rsidR="00FE1237" w:rsidRPr="00FE1237" w:rsidRDefault="00FE1237" w:rsidP="00FE1237">
            <w:pPr>
              <w:jc w:val="right"/>
              <w:rPr>
                <w:color w:val="000000"/>
                <w:sz w:val="12"/>
                <w:szCs w:val="12"/>
              </w:rPr>
            </w:pPr>
          </w:p>
        </w:tc>
      </w:tr>
      <w:tr w:rsidR="00FE1237" w:rsidRPr="00FE1237" w14:paraId="3BD86C54" w14:textId="77777777" w:rsidTr="00AF6A06">
        <w:trPr>
          <w:trHeight w:val="45"/>
        </w:trPr>
        <w:tc>
          <w:tcPr>
            <w:tcW w:w="366" w:type="pct"/>
            <w:shd w:val="clear" w:color="auto" w:fill="auto"/>
            <w:noWrap/>
            <w:vAlign w:val="bottom"/>
            <w:hideMark/>
          </w:tcPr>
          <w:p w14:paraId="6A0F7522" w14:textId="77777777" w:rsidR="00FE1237" w:rsidRPr="00FE1237" w:rsidRDefault="00FE1237" w:rsidP="00FE1237">
            <w:pPr>
              <w:jc w:val="center"/>
              <w:outlineLvl w:val="0"/>
              <w:rPr>
                <w:i/>
                <w:iCs/>
                <w:color w:val="000000"/>
                <w:sz w:val="12"/>
                <w:szCs w:val="12"/>
              </w:rPr>
            </w:pPr>
            <w:r w:rsidRPr="00FE1237">
              <w:rPr>
                <w:i/>
                <w:iCs/>
                <w:color w:val="000000"/>
                <w:sz w:val="12"/>
                <w:szCs w:val="12"/>
              </w:rPr>
              <w:t>2.5.2.1.</w:t>
            </w:r>
          </w:p>
        </w:tc>
        <w:tc>
          <w:tcPr>
            <w:tcW w:w="1350" w:type="pct"/>
            <w:shd w:val="clear" w:color="auto" w:fill="auto"/>
            <w:vAlign w:val="bottom"/>
            <w:hideMark/>
          </w:tcPr>
          <w:p w14:paraId="6E0D7C08"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659" w:type="pct"/>
            <w:shd w:val="clear" w:color="auto" w:fill="auto"/>
            <w:noWrap/>
            <w:vAlign w:val="center"/>
            <w:hideMark/>
          </w:tcPr>
          <w:p w14:paraId="165C2137"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6772FA71"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40FEBB7C"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076B563F"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28F1778C" w14:textId="77777777" w:rsidTr="00AF6A06">
        <w:trPr>
          <w:trHeight w:val="45"/>
        </w:trPr>
        <w:tc>
          <w:tcPr>
            <w:tcW w:w="366" w:type="pct"/>
            <w:shd w:val="clear" w:color="auto" w:fill="auto"/>
            <w:noWrap/>
            <w:vAlign w:val="bottom"/>
            <w:hideMark/>
          </w:tcPr>
          <w:p w14:paraId="78C0AA41" w14:textId="77777777" w:rsidR="00FE1237" w:rsidRPr="00FE1237" w:rsidRDefault="00FE1237" w:rsidP="00FE1237">
            <w:pPr>
              <w:jc w:val="center"/>
              <w:outlineLvl w:val="0"/>
              <w:rPr>
                <w:i/>
                <w:iCs/>
                <w:color w:val="000000"/>
                <w:sz w:val="12"/>
                <w:szCs w:val="12"/>
              </w:rPr>
            </w:pPr>
            <w:r w:rsidRPr="00FE1237">
              <w:rPr>
                <w:i/>
                <w:iCs/>
                <w:color w:val="000000"/>
                <w:sz w:val="12"/>
                <w:szCs w:val="12"/>
              </w:rPr>
              <w:t>2.5.2.2.</w:t>
            </w:r>
          </w:p>
        </w:tc>
        <w:tc>
          <w:tcPr>
            <w:tcW w:w="1350" w:type="pct"/>
            <w:shd w:val="clear" w:color="auto" w:fill="auto"/>
            <w:vAlign w:val="bottom"/>
            <w:hideMark/>
          </w:tcPr>
          <w:p w14:paraId="1250745B"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659" w:type="pct"/>
            <w:shd w:val="clear" w:color="auto" w:fill="auto"/>
            <w:noWrap/>
            <w:vAlign w:val="center"/>
            <w:hideMark/>
          </w:tcPr>
          <w:p w14:paraId="338C7A89"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2F45AB71"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1ECEE771"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0291A848"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341C606E" w14:textId="77777777" w:rsidTr="00AF6A06">
        <w:trPr>
          <w:trHeight w:val="45"/>
        </w:trPr>
        <w:tc>
          <w:tcPr>
            <w:tcW w:w="366" w:type="pct"/>
            <w:shd w:val="clear" w:color="auto" w:fill="auto"/>
            <w:noWrap/>
            <w:vAlign w:val="bottom"/>
            <w:hideMark/>
          </w:tcPr>
          <w:p w14:paraId="528401D7" w14:textId="77777777" w:rsidR="00FE1237" w:rsidRPr="00FE1237" w:rsidRDefault="00FE1237" w:rsidP="00FE1237">
            <w:pPr>
              <w:jc w:val="center"/>
              <w:outlineLvl w:val="0"/>
              <w:rPr>
                <w:i/>
                <w:iCs/>
                <w:color w:val="000000"/>
                <w:sz w:val="12"/>
                <w:szCs w:val="12"/>
              </w:rPr>
            </w:pPr>
            <w:r w:rsidRPr="00FE1237">
              <w:rPr>
                <w:i/>
                <w:iCs/>
                <w:color w:val="000000"/>
                <w:sz w:val="12"/>
                <w:szCs w:val="12"/>
              </w:rPr>
              <w:t>2.5.2.3.</w:t>
            </w:r>
          </w:p>
        </w:tc>
        <w:tc>
          <w:tcPr>
            <w:tcW w:w="1350" w:type="pct"/>
            <w:shd w:val="clear" w:color="auto" w:fill="auto"/>
            <w:vAlign w:val="bottom"/>
            <w:hideMark/>
          </w:tcPr>
          <w:p w14:paraId="2D4766A1"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659" w:type="pct"/>
            <w:shd w:val="clear" w:color="auto" w:fill="auto"/>
            <w:noWrap/>
            <w:vAlign w:val="center"/>
            <w:hideMark/>
          </w:tcPr>
          <w:p w14:paraId="2738F9F1"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4FD96904"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629EAFD1"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7CCBDE4E"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6D21C6BA" w14:textId="77777777" w:rsidTr="00AF6A06">
        <w:trPr>
          <w:trHeight w:val="45"/>
        </w:trPr>
        <w:tc>
          <w:tcPr>
            <w:tcW w:w="366" w:type="pct"/>
            <w:shd w:val="clear" w:color="auto" w:fill="auto"/>
            <w:noWrap/>
            <w:vAlign w:val="bottom"/>
            <w:hideMark/>
          </w:tcPr>
          <w:p w14:paraId="3FAC2CCF" w14:textId="77777777" w:rsidR="00FE1237" w:rsidRPr="00FE1237" w:rsidRDefault="00FE1237" w:rsidP="00FE1237">
            <w:pPr>
              <w:jc w:val="center"/>
              <w:outlineLvl w:val="0"/>
              <w:rPr>
                <w:i/>
                <w:iCs/>
                <w:color w:val="000000"/>
                <w:sz w:val="12"/>
                <w:szCs w:val="12"/>
              </w:rPr>
            </w:pPr>
            <w:r w:rsidRPr="00FE1237">
              <w:rPr>
                <w:i/>
                <w:iCs/>
                <w:color w:val="000000"/>
                <w:sz w:val="12"/>
                <w:szCs w:val="12"/>
              </w:rPr>
              <w:t>2.5.2.4.</w:t>
            </w:r>
          </w:p>
        </w:tc>
        <w:tc>
          <w:tcPr>
            <w:tcW w:w="1350" w:type="pct"/>
            <w:shd w:val="clear" w:color="auto" w:fill="auto"/>
            <w:vAlign w:val="bottom"/>
            <w:hideMark/>
          </w:tcPr>
          <w:p w14:paraId="4B3FDAAA"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659" w:type="pct"/>
            <w:shd w:val="clear" w:color="auto" w:fill="auto"/>
            <w:noWrap/>
            <w:vAlign w:val="center"/>
            <w:hideMark/>
          </w:tcPr>
          <w:p w14:paraId="6BB480F3"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06C3D847"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224CC1C9"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75B2F304"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3CA0089E" w14:textId="77777777" w:rsidTr="00AF6A06">
        <w:trPr>
          <w:trHeight w:val="45"/>
        </w:trPr>
        <w:tc>
          <w:tcPr>
            <w:tcW w:w="366" w:type="pct"/>
            <w:shd w:val="clear" w:color="auto" w:fill="auto"/>
            <w:noWrap/>
            <w:vAlign w:val="bottom"/>
            <w:hideMark/>
          </w:tcPr>
          <w:p w14:paraId="43D1CB86" w14:textId="77777777" w:rsidR="00FE1237" w:rsidRPr="00FE1237" w:rsidRDefault="00FE1237" w:rsidP="00FE1237">
            <w:pPr>
              <w:jc w:val="center"/>
              <w:outlineLvl w:val="0"/>
              <w:rPr>
                <w:i/>
                <w:iCs/>
                <w:color w:val="000000"/>
                <w:sz w:val="12"/>
                <w:szCs w:val="12"/>
              </w:rPr>
            </w:pPr>
            <w:r w:rsidRPr="00FE1237">
              <w:rPr>
                <w:i/>
                <w:iCs/>
                <w:color w:val="000000"/>
                <w:sz w:val="12"/>
                <w:szCs w:val="12"/>
              </w:rPr>
              <w:t>2.5.2.5.</w:t>
            </w:r>
          </w:p>
        </w:tc>
        <w:tc>
          <w:tcPr>
            <w:tcW w:w="1350" w:type="pct"/>
            <w:shd w:val="clear" w:color="auto" w:fill="auto"/>
            <w:vAlign w:val="bottom"/>
            <w:hideMark/>
          </w:tcPr>
          <w:p w14:paraId="6279BA8E"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659" w:type="pct"/>
            <w:shd w:val="clear" w:color="auto" w:fill="auto"/>
            <w:noWrap/>
            <w:vAlign w:val="center"/>
            <w:hideMark/>
          </w:tcPr>
          <w:p w14:paraId="72F6C27C"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7F8FF445" w14:textId="77777777" w:rsidR="00FE1237" w:rsidRPr="00FE1237" w:rsidRDefault="00FE1237" w:rsidP="00FE1237">
            <w:pPr>
              <w:jc w:val="right"/>
              <w:outlineLvl w:val="0"/>
              <w:rPr>
                <w:i/>
                <w:iCs/>
                <w:color w:val="000000"/>
                <w:sz w:val="12"/>
                <w:szCs w:val="12"/>
              </w:rPr>
            </w:pPr>
            <w:r w:rsidRPr="00FE1237">
              <w:rPr>
                <w:i/>
                <w:iCs/>
                <w:color w:val="000000"/>
                <w:sz w:val="12"/>
                <w:szCs w:val="12"/>
              </w:rPr>
              <w:t>640,28</w:t>
            </w:r>
          </w:p>
        </w:tc>
        <w:tc>
          <w:tcPr>
            <w:tcW w:w="613" w:type="pct"/>
            <w:shd w:val="clear" w:color="auto" w:fill="auto"/>
            <w:noWrap/>
            <w:vAlign w:val="bottom"/>
            <w:hideMark/>
          </w:tcPr>
          <w:p w14:paraId="509B0A8E" w14:textId="77777777" w:rsidR="00FE1237" w:rsidRPr="00FE1237" w:rsidRDefault="00FE1237" w:rsidP="00FE1237">
            <w:pPr>
              <w:jc w:val="right"/>
              <w:outlineLvl w:val="0"/>
              <w:rPr>
                <w:i/>
                <w:iCs/>
                <w:color w:val="000000"/>
                <w:sz w:val="12"/>
                <w:szCs w:val="12"/>
              </w:rPr>
            </w:pPr>
            <w:r w:rsidRPr="00FE1237">
              <w:rPr>
                <w:i/>
                <w:iCs/>
                <w:color w:val="000000"/>
                <w:sz w:val="12"/>
                <w:szCs w:val="12"/>
              </w:rPr>
              <w:t>625,45</w:t>
            </w:r>
          </w:p>
        </w:tc>
        <w:tc>
          <w:tcPr>
            <w:tcW w:w="1417" w:type="pct"/>
            <w:shd w:val="clear" w:color="auto" w:fill="auto"/>
            <w:vAlign w:val="bottom"/>
            <w:hideMark/>
          </w:tcPr>
          <w:p w14:paraId="66F0BD6E" w14:textId="77777777" w:rsidR="00FE1237" w:rsidRPr="00FE1237" w:rsidRDefault="00FE1237" w:rsidP="00FE1237">
            <w:pPr>
              <w:outlineLvl w:val="0"/>
              <w:rPr>
                <w:color w:val="000000"/>
                <w:sz w:val="12"/>
                <w:szCs w:val="12"/>
              </w:rPr>
            </w:pPr>
            <w:r w:rsidRPr="00FE1237">
              <w:rPr>
                <w:color w:val="000000"/>
                <w:sz w:val="12"/>
                <w:szCs w:val="12"/>
              </w:rPr>
              <w:t xml:space="preserve">Порядок исчисления и уплаты налога на имущество устанавливается НК РФ, по расчёту </w:t>
            </w:r>
          </w:p>
        </w:tc>
      </w:tr>
      <w:tr w:rsidR="00FE1237" w:rsidRPr="00FE1237" w14:paraId="5736D426" w14:textId="77777777" w:rsidTr="00AF6A06">
        <w:trPr>
          <w:trHeight w:val="192"/>
        </w:trPr>
        <w:tc>
          <w:tcPr>
            <w:tcW w:w="366" w:type="pct"/>
            <w:shd w:val="clear" w:color="auto" w:fill="auto"/>
            <w:noWrap/>
            <w:vAlign w:val="bottom"/>
            <w:hideMark/>
          </w:tcPr>
          <w:p w14:paraId="62775F33" w14:textId="77777777" w:rsidR="00FE1237" w:rsidRPr="00FE1237" w:rsidRDefault="00FE1237" w:rsidP="00FE1237">
            <w:pPr>
              <w:jc w:val="center"/>
              <w:rPr>
                <w:i/>
                <w:iCs/>
                <w:color w:val="000000"/>
                <w:sz w:val="12"/>
                <w:szCs w:val="12"/>
              </w:rPr>
            </w:pPr>
            <w:r w:rsidRPr="00FE1237">
              <w:rPr>
                <w:i/>
                <w:iCs/>
                <w:color w:val="000000"/>
                <w:sz w:val="12"/>
                <w:szCs w:val="12"/>
              </w:rPr>
              <w:t>2.5.3.</w:t>
            </w:r>
          </w:p>
        </w:tc>
        <w:tc>
          <w:tcPr>
            <w:tcW w:w="1350" w:type="pct"/>
            <w:shd w:val="clear" w:color="auto" w:fill="auto"/>
            <w:vAlign w:val="bottom"/>
            <w:hideMark/>
          </w:tcPr>
          <w:p w14:paraId="188C2483" w14:textId="77777777" w:rsidR="00FE1237" w:rsidRPr="00FE1237" w:rsidRDefault="00FE1237" w:rsidP="00FE1237">
            <w:pPr>
              <w:rPr>
                <w:i/>
                <w:iCs/>
                <w:color w:val="000000"/>
                <w:sz w:val="12"/>
                <w:szCs w:val="12"/>
              </w:rPr>
            </w:pPr>
            <w:r w:rsidRPr="00FE1237">
              <w:rPr>
                <w:i/>
                <w:iCs/>
                <w:color w:val="000000"/>
                <w:sz w:val="12"/>
                <w:szCs w:val="12"/>
              </w:rPr>
              <w:t>Прочие налоги и сборы</w:t>
            </w:r>
          </w:p>
        </w:tc>
        <w:tc>
          <w:tcPr>
            <w:tcW w:w="659" w:type="pct"/>
            <w:shd w:val="clear" w:color="auto" w:fill="auto"/>
            <w:noWrap/>
            <w:vAlign w:val="center"/>
            <w:hideMark/>
          </w:tcPr>
          <w:p w14:paraId="5361682A"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5AE60466" w14:textId="77777777" w:rsidR="00FE1237" w:rsidRPr="00FE1237" w:rsidRDefault="00FE1237" w:rsidP="00FE1237">
            <w:pPr>
              <w:jc w:val="right"/>
              <w:rPr>
                <w:color w:val="000000"/>
                <w:sz w:val="12"/>
                <w:szCs w:val="12"/>
              </w:rPr>
            </w:pPr>
            <w:r w:rsidRPr="00FE1237">
              <w:rPr>
                <w:color w:val="000000"/>
                <w:sz w:val="12"/>
                <w:szCs w:val="12"/>
              </w:rPr>
              <w:t>33,79</w:t>
            </w:r>
          </w:p>
        </w:tc>
        <w:tc>
          <w:tcPr>
            <w:tcW w:w="613" w:type="pct"/>
            <w:shd w:val="clear" w:color="auto" w:fill="auto"/>
            <w:noWrap/>
            <w:vAlign w:val="bottom"/>
            <w:hideMark/>
          </w:tcPr>
          <w:p w14:paraId="4543A189" w14:textId="77777777" w:rsidR="00FE1237" w:rsidRPr="00FE1237" w:rsidRDefault="00FE1237" w:rsidP="00FE1237">
            <w:pPr>
              <w:jc w:val="right"/>
              <w:rPr>
                <w:color w:val="000000"/>
                <w:sz w:val="12"/>
                <w:szCs w:val="12"/>
              </w:rPr>
            </w:pPr>
            <w:r w:rsidRPr="00FE1237">
              <w:rPr>
                <w:color w:val="000000"/>
                <w:sz w:val="12"/>
                <w:szCs w:val="12"/>
              </w:rPr>
              <w:t>33,79</w:t>
            </w:r>
          </w:p>
        </w:tc>
        <w:tc>
          <w:tcPr>
            <w:tcW w:w="1417" w:type="pct"/>
            <w:shd w:val="clear" w:color="auto" w:fill="auto"/>
            <w:vAlign w:val="bottom"/>
            <w:hideMark/>
          </w:tcPr>
          <w:p w14:paraId="4E98CE80" w14:textId="77777777" w:rsidR="00FE1237" w:rsidRPr="00FE1237" w:rsidRDefault="00FE1237" w:rsidP="00FE1237">
            <w:pPr>
              <w:rPr>
                <w:color w:val="000000"/>
                <w:sz w:val="12"/>
                <w:szCs w:val="12"/>
              </w:rPr>
            </w:pPr>
            <w:r w:rsidRPr="00FE1237">
              <w:rPr>
                <w:color w:val="000000"/>
                <w:sz w:val="12"/>
                <w:szCs w:val="12"/>
              </w:rPr>
              <w:t>т. 9 стр. 68</w:t>
            </w:r>
          </w:p>
        </w:tc>
      </w:tr>
      <w:tr w:rsidR="00FE1237" w:rsidRPr="00FE1237" w14:paraId="30DA48DF" w14:textId="77777777" w:rsidTr="00AF6A06">
        <w:trPr>
          <w:trHeight w:val="45"/>
        </w:trPr>
        <w:tc>
          <w:tcPr>
            <w:tcW w:w="366" w:type="pct"/>
            <w:shd w:val="clear" w:color="auto" w:fill="auto"/>
            <w:noWrap/>
            <w:vAlign w:val="bottom"/>
            <w:hideMark/>
          </w:tcPr>
          <w:p w14:paraId="6D7592DD" w14:textId="77777777" w:rsidR="00FE1237" w:rsidRPr="00FE1237" w:rsidRDefault="00FE1237" w:rsidP="00FE1237">
            <w:pPr>
              <w:jc w:val="right"/>
              <w:rPr>
                <w:color w:val="000000"/>
                <w:sz w:val="12"/>
                <w:szCs w:val="12"/>
              </w:rPr>
            </w:pPr>
            <w:r w:rsidRPr="00FE1237">
              <w:rPr>
                <w:color w:val="000000"/>
                <w:sz w:val="12"/>
                <w:szCs w:val="12"/>
              </w:rPr>
              <w:t>2.6.</w:t>
            </w:r>
          </w:p>
        </w:tc>
        <w:tc>
          <w:tcPr>
            <w:tcW w:w="1350" w:type="pct"/>
            <w:shd w:val="clear" w:color="auto" w:fill="auto"/>
            <w:vAlign w:val="bottom"/>
            <w:hideMark/>
          </w:tcPr>
          <w:p w14:paraId="5290190D" w14:textId="77777777" w:rsidR="00FE1237" w:rsidRPr="00FE1237" w:rsidRDefault="00FE1237" w:rsidP="00FE1237">
            <w:pPr>
              <w:rPr>
                <w:color w:val="000000"/>
                <w:sz w:val="12"/>
                <w:szCs w:val="12"/>
              </w:rPr>
            </w:pPr>
            <w:r w:rsidRPr="00FE1237">
              <w:rPr>
                <w:color w:val="000000"/>
                <w:sz w:val="12"/>
                <w:szCs w:val="12"/>
              </w:rPr>
              <w:t>Отчисления на социальные нужды (ЕСН)</w:t>
            </w:r>
          </w:p>
        </w:tc>
        <w:tc>
          <w:tcPr>
            <w:tcW w:w="659" w:type="pct"/>
            <w:shd w:val="clear" w:color="auto" w:fill="auto"/>
            <w:noWrap/>
            <w:vAlign w:val="center"/>
            <w:hideMark/>
          </w:tcPr>
          <w:p w14:paraId="7D1DEFCB"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00854A6B" w14:textId="77777777" w:rsidR="00FE1237" w:rsidRPr="00FE1237" w:rsidRDefault="00FE1237" w:rsidP="00FE1237">
            <w:pPr>
              <w:jc w:val="right"/>
              <w:rPr>
                <w:color w:val="000000"/>
                <w:sz w:val="12"/>
                <w:szCs w:val="12"/>
              </w:rPr>
            </w:pPr>
            <w:r w:rsidRPr="00FE1237">
              <w:rPr>
                <w:color w:val="000000"/>
                <w:sz w:val="12"/>
                <w:szCs w:val="12"/>
              </w:rPr>
              <w:t>6 691,00</w:t>
            </w:r>
          </w:p>
        </w:tc>
        <w:tc>
          <w:tcPr>
            <w:tcW w:w="613" w:type="pct"/>
            <w:shd w:val="clear" w:color="auto" w:fill="auto"/>
            <w:noWrap/>
            <w:vAlign w:val="bottom"/>
            <w:hideMark/>
          </w:tcPr>
          <w:p w14:paraId="14848E2A" w14:textId="77777777" w:rsidR="00FE1237" w:rsidRPr="00FE1237" w:rsidRDefault="00FE1237" w:rsidP="00FE1237">
            <w:pPr>
              <w:jc w:val="right"/>
              <w:rPr>
                <w:color w:val="000000"/>
                <w:sz w:val="12"/>
                <w:szCs w:val="12"/>
              </w:rPr>
            </w:pPr>
            <w:r w:rsidRPr="00FE1237">
              <w:rPr>
                <w:color w:val="000000"/>
                <w:sz w:val="12"/>
                <w:szCs w:val="12"/>
              </w:rPr>
              <w:t>6 624,43</w:t>
            </w:r>
          </w:p>
        </w:tc>
        <w:tc>
          <w:tcPr>
            <w:tcW w:w="1417" w:type="pct"/>
            <w:shd w:val="clear" w:color="auto" w:fill="auto"/>
            <w:vAlign w:val="bottom"/>
            <w:hideMark/>
          </w:tcPr>
          <w:p w14:paraId="3C4EA9F1" w14:textId="77777777" w:rsidR="00FE1237" w:rsidRPr="00FE1237" w:rsidRDefault="00FE1237" w:rsidP="00FE1237">
            <w:pPr>
              <w:rPr>
                <w:color w:val="000000"/>
                <w:sz w:val="12"/>
                <w:szCs w:val="12"/>
              </w:rPr>
            </w:pPr>
            <w:r w:rsidRPr="00FE1237">
              <w:rPr>
                <w:color w:val="000000"/>
                <w:sz w:val="12"/>
                <w:szCs w:val="12"/>
              </w:rPr>
              <w:t xml:space="preserve">уведомление на 2021 год т.9 стр. </w:t>
            </w:r>
            <w:proofErr w:type="gramStart"/>
            <w:r w:rsidRPr="00FE1237">
              <w:rPr>
                <w:color w:val="000000"/>
                <w:sz w:val="12"/>
                <w:szCs w:val="12"/>
              </w:rPr>
              <w:t>145 ,</w:t>
            </w:r>
            <w:proofErr w:type="gramEnd"/>
            <w:r w:rsidRPr="00FE1237">
              <w:rPr>
                <w:color w:val="000000"/>
                <w:sz w:val="12"/>
                <w:szCs w:val="12"/>
              </w:rPr>
              <w:t xml:space="preserve"> класс </w:t>
            </w:r>
            <w:proofErr w:type="spellStart"/>
            <w:r w:rsidRPr="00FE1237">
              <w:rPr>
                <w:color w:val="000000"/>
                <w:sz w:val="12"/>
                <w:szCs w:val="12"/>
              </w:rPr>
              <w:t>профриска</w:t>
            </w:r>
            <w:proofErr w:type="spellEnd"/>
            <w:r w:rsidRPr="00FE1237">
              <w:rPr>
                <w:color w:val="000000"/>
                <w:sz w:val="12"/>
                <w:szCs w:val="12"/>
              </w:rPr>
              <w:t>-- 2, размер страхового тарифа -0,3</w:t>
            </w:r>
          </w:p>
        </w:tc>
      </w:tr>
      <w:tr w:rsidR="00FE1237" w:rsidRPr="00FE1237" w14:paraId="1073874C" w14:textId="77777777" w:rsidTr="00AF6A06">
        <w:trPr>
          <w:trHeight w:val="53"/>
        </w:trPr>
        <w:tc>
          <w:tcPr>
            <w:tcW w:w="366" w:type="pct"/>
            <w:shd w:val="clear" w:color="auto" w:fill="auto"/>
            <w:noWrap/>
            <w:vAlign w:val="bottom"/>
            <w:hideMark/>
          </w:tcPr>
          <w:p w14:paraId="412A6BBA" w14:textId="77777777" w:rsidR="00FE1237" w:rsidRPr="00FE1237" w:rsidRDefault="00FE1237" w:rsidP="00FE1237">
            <w:pPr>
              <w:jc w:val="right"/>
              <w:rPr>
                <w:color w:val="000000"/>
                <w:sz w:val="12"/>
                <w:szCs w:val="12"/>
              </w:rPr>
            </w:pPr>
            <w:r w:rsidRPr="00FE1237">
              <w:rPr>
                <w:color w:val="000000"/>
                <w:sz w:val="12"/>
                <w:szCs w:val="12"/>
              </w:rPr>
              <w:t>2.7.</w:t>
            </w:r>
          </w:p>
        </w:tc>
        <w:tc>
          <w:tcPr>
            <w:tcW w:w="1350" w:type="pct"/>
            <w:shd w:val="clear" w:color="auto" w:fill="auto"/>
            <w:vAlign w:val="bottom"/>
            <w:hideMark/>
          </w:tcPr>
          <w:p w14:paraId="13739ACF" w14:textId="77777777" w:rsidR="00FE1237" w:rsidRPr="00FE1237" w:rsidRDefault="00FE1237" w:rsidP="00FE1237">
            <w:pPr>
              <w:rPr>
                <w:color w:val="000000"/>
                <w:sz w:val="12"/>
                <w:szCs w:val="12"/>
              </w:rPr>
            </w:pPr>
            <w:r w:rsidRPr="00FE1237">
              <w:rPr>
                <w:color w:val="000000"/>
                <w:sz w:val="12"/>
                <w:szCs w:val="12"/>
              </w:rPr>
              <w:t xml:space="preserve">Прочие неподконтрольные расходы </w:t>
            </w:r>
          </w:p>
        </w:tc>
        <w:tc>
          <w:tcPr>
            <w:tcW w:w="659" w:type="pct"/>
            <w:shd w:val="clear" w:color="auto" w:fill="auto"/>
            <w:noWrap/>
            <w:vAlign w:val="center"/>
            <w:hideMark/>
          </w:tcPr>
          <w:p w14:paraId="5506C1AD"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7F40F8D0" w14:textId="77777777" w:rsidR="00FE1237" w:rsidRPr="00FE1237" w:rsidRDefault="00FE1237" w:rsidP="00FE1237">
            <w:pPr>
              <w:jc w:val="right"/>
              <w:rPr>
                <w:color w:val="000000"/>
                <w:sz w:val="12"/>
                <w:szCs w:val="12"/>
              </w:rPr>
            </w:pPr>
            <w:r w:rsidRPr="00FE1237">
              <w:rPr>
                <w:color w:val="000000"/>
                <w:sz w:val="12"/>
                <w:szCs w:val="12"/>
              </w:rPr>
              <w:t>92,90</w:t>
            </w:r>
          </w:p>
        </w:tc>
        <w:tc>
          <w:tcPr>
            <w:tcW w:w="613" w:type="pct"/>
            <w:shd w:val="clear" w:color="auto" w:fill="auto"/>
            <w:noWrap/>
            <w:vAlign w:val="bottom"/>
            <w:hideMark/>
          </w:tcPr>
          <w:p w14:paraId="7A964423" w14:textId="77777777" w:rsidR="00FE1237" w:rsidRPr="00FE1237" w:rsidRDefault="00FE1237" w:rsidP="00FE1237">
            <w:pPr>
              <w:jc w:val="right"/>
              <w:rPr>
                <w:color w:val="000000"/>
                <w:sz w:val="12"/>
                <w:szCs w:val="12"/>
              </w:rPr>
            </w:pPr>
            <w:r w:rsidRPr="00FE1237">
              <w:rPr>
                <w:color w:val="000000"/>
                <w:sz w:val="12"/>
                <w:szCs w:val="12"/>
              </w:rPr>
              <w:t>92,90</w:t>
            </w:r>
          </w:p>
        </w:tc>
        <w:tc>
          <w:tcPr>
            <w:tcW w:w="1417" w:type="pct"/>
            <w:shd w:val="clear" w:color="auto" w:fill="auto"/>
            <w:vAlign w:val="bottom"/>
            <w:hideMark/>
          </w:tcPr>
          <w:p w14:paraId="71C0E73A" w14:textId="77777777" w:rsidR="00FE1237" w:rsidRPr="00FE1237" w:rsidRDefault="00FE1237" w:rsidP="00FE1237">
            <w:pPr>
              <w:rPr>
                <w:color w:val="000000"/>
                <w:sz w:val="12"/>
                <w:szCs w:val="12"/>
              </w:rPr>
            </w:pPr>
            <w:r w:rsidRPr="00FE1237">
              <w:rPr>
                <w:color w:val="000000"/>
                <w:sz w:val="12"/>
                <w:szCs w:val="12"/>
              </w:rPr>
              <w:t xml:space="preserve">т. 9 </w:t>
            </w:r>
            <w:proofErr w:type="spellStart"/>
            <w:r w:rsidRPr="00FE1237">
              <w:rPr>
                <w:color w:val="000000"/>
                <w:sz w:val="12"/>
                <w:szCs w:val="12"/>
              </w:rPr>
              <w:t>стр</w:t>
            </w:r>
            <w:proofErr w:type="spellEnd"/>
            <w:r w:rsidRPr="00FE1237">
              <w:rPr>
                <w:color w:val="000000"/>
                <w:sz w:val="12"/>
                <w:szCs w:val="12"/>
              </w:rPr>
              <w:t xml:space="preserve"> 72, расчёт, т. 9 стр. 135 договор</w:t>
            </w:r>
          </w:p>
        </w:tc>
      </w:tr>
      <w:tr w:rsidR="00FE1237" w:rsidRPr="00FE1237" w14:paraId="1EE1870A" w14:textId="77777777" w:rsidTr="00AF6A06">
        <w:trPr>
          <w:trHeight w:val="45"/>
        </w:trPr>
        <w:tc>
          <w:tcPr>
            <w:tcW w:w="366" w:type="pct"/>
            <w:shd w:val="clear" w:color="auto" w:fill="auto"/>
            <w:noWrap/>
            <w:vAlign w:val="bottom"/>
            <w:hideMark/>
          </w:tcPr>
          <w:p w14:paraId="3B1A1F63" w14:textId="77777777" w:rsidR="00FE1237" w:rsidRPr="00FE1237" w:rsidRDefault="00FE1237" w:rsidP="00FE1237">
            <w:pPr>
              <w:jc w:val="right"/>
              <w:rPr>
                <w:color w:val="000000"/>
                <w:sz w:val="12"/>
                <w:szCs w:val="12"/>
              </w:rPr>
            </w:pPr>
            <w:r w:rsidRPr="00FE1237">
              <w:rPr>
                <w:color w:val="000000"/>
                <w:sz w:val="12"/>
                <w:szCs w:val="12"/>
              </w:rPr>
              <w:t>2.7.1.</w:t>
            </w:r>
          </w:p>
        </w:tc>
        <w:tc>
          <w:tcPr>
            <w:tcW w:w="1350" w:type="pct"/>
            <w:shd w:val="clear" w:color="auto" w:fill="auto"/>
            <w:vAlign w:val="bottom"/>
            <w:hideMark/>
          </w:tcPr>
          <w:p w14:paraId="7432FC51" w14:textId="77777777" w:rsidR="00FE1237" w:rsidRPr="00FE1237" w:rsidRDefault="00FE1237" w:rsidP="00FE1237">
            <w:pPr>
              <w:rPr>
                <w:color w:val="000000"/>
                <w:sz w:val="12"/>
                <w:szCs w:val="12"/>
              </w:rPr>
            </w:pPr>
            <w:r w:rsidRPr="00FE1237">
              <w:rPr>
                <w:color w:val="000000"/>
                <w:sz w:val="12"/>
                <w:szCs w:val="12"/>
              </w:rPr>
              <w:t>Компенсация потерь владельцам объектов электросетевого хозяйства, которые</w:t>
            </w:r>
            <w:r w:rsidRPr="00FE1237">
              <w:rPr>
                <w:color w:val="000000"/>
                <w:sz w:val="12"/>
                <w:szCs w:val="12"/>
              </w:rPr>
              <w:br/>
              <w:t>не вправе препятствовать перетоку</w:t>
            </w:r>
          </w:p>
        </w:tc>
        <w:tc>
          <w:tcPr>
            <w:tcW w:w="659" w:type="pct"/>
            <w:shd w:val="clear" w:color="auto" w:fill="auto"/>
            <w:noWrap/>
            <w:vAlign w:val="center"/>
            <w:hideMark/>
          </w:tcPr>
          <w:p w14:paraId="6306AA15"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11B7CECF"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5385933F"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noWrap/>
            <w:vAlign w:val="bottom"/>
            <w:hideMark/>
          </w:tcPr>
          <w:p w14:paraId="466EACA1"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32743EE" w14:textId="77777777" w:rsidTr="00AF6A06">
        <w:trPr>
          <w:trHeight w:val="45"/>
        </w:trPr>
        <w:tc>
          <w:tcPr>
            <w:tcW w:w="366" w:type="pct"/>
            <w:shd w:val="clear" w:color="auto" w:fill="auto"/>
            <w:noWrap/>
            <w:vAlign w:val="bottom"/>
            <w:hideMark/>
          </w:tcPr>
          <w:p w14:paraId="4D064959" w14:textId="77777777" w:rsidR="00FE1237" w:rsidRPr="00FE1237" w:rsidRDefault="00FE1237" w:rsidP="00FE1237">
            <w:pPr>
              <w:jc w:val="right"/>
              <w:rPr>
                <w:color w:val="000000"/>
                <w:sz w:val="12"/>
                <w:szCs w:val="12"/>
              </w:rPr>
            </w:pPr>
            <w:r w:rsidRPr="00FE1237">
              <w:rPr>
                <w:color w:val="000000"/>
                <w:sz w:val="12"/>
                <w:szCs w:val="12"/>
              </w:rPr>
              <w:t>2.8.</w:t>
            </w:r>
          </w:p>
        </w:tc>
        <w:tc>
          <w:tcPr>
            <w:tcW w:w="1350" w:type="pct"/>
            <w:shd w:val="clear" w:color="auto" w:fill="auto"/>
            <w:vAlign w:val="bottom"/>
            <w:hideMark/>
          </w:tcPr>
          <w:p w14:paraId="0538B673" w14:textId="77777777" w:rsidR="00FE1237" w:rsidRPr="00FE1237" w:rsidRDefault="00FE1237" w:rsidP="00FE1237">
            <w:pPr>
              <w:rPr>
                <w:color w:val="000000"/>
                <w:sz w:val="12"/>
                <w:szCs w:val="12"/>
              </w:rPr>
            </w:pPr>
            <w:r w:rsidRPr="00FE1237">
              <w:rPr>
                <w:color w:val="000000"/>
                <w:sz w:val="12"/>
                <w:szCs w:val="12"/>
              </w:rPr>
              <w:t>Налог на прибыль</w:t>
            </w:r>
          </w:p>
        </w:tc>
        <w:tc>
          <w:tcPr>
            <w:tcW w:w="659" w:type="pct"/>
            <w:shd w:val="clear" w:color="auto" w:fill="auto"/>
            <w:noWrap/>
            <w:vAlign w:val="center"/>
            <w:hideMark/>
          </w:tcPr>
          <w:p w14:paraId="6BBC0875"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279D5090"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5928790E"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vAlign w:val="bottom"/>
            <w:hideMark/>
          </w:tcPr>
          <w:p w14:paraId="00B8F8A3"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BC01248" w14:textId="77777777" w:rsidTr="00AF6A06">
        <w:trPr>
          <w:trHeight w:val="45"/>
        </w:trPr>
        <w:tc>
          <w:tcPr>
            <w:tcW w:w="366" w:type="pct"/>
            <w:shd w:val="clear" w:color="auto" w:fill="auto"/>
            <w:noWrap/>
            <w:vAlign w:val="bottom"/>
            <w:hideMark/>
          </w:tcPr>
          <w:p w14:paraId="2465DC94" w14:textId="77777777" w:rsidR="00FE1237" w:rsidRPr="00FE1237" w:rsidRDefault="00FE1237" w:rsidP="00FE1237">
            <w:pPr>
              <w:jc w:val="right"/>
              <w:rPr>
                <w:color w:val="000000"/>
                <w:sz w:val="12"/>
                <w:szCs w:val="12"/>
              </w:rPr>
            </w:pPr>
            <w:r w:rsidRPr="00FE1237">
              <w:rPr>
                <w:color w:val="000000"/>
                <w:sz w:val="12"/>
                <w:szCs w:val="12"/>
              </w:rPr>
              <w:t>2.9.</w:t>
            </w:r>
          </w:p>
        </w:tc>
        <w:tc>
          <w:tcPr>
            <w:tcW w:w="1350" w:type="pct"/>
            <w:shd w:val="clear" w:color="auto" w:fill="auto"/>
            <w:vAlign w:val="bottom"/>
            <w:hideMark/>
          </w:tcPr>
          <w:p w14:paraId="72CBD3E8" w14:textId="77777777" w:rsidR="00FE1237" w:rsidRPr="00FE1237" w:rsidRDefault="00FE1237" w:rsidP="00FE1237">
            <w:pPr>
              <w:rPr>
                <w:color w:val="000000"/>
                <w:sz w:val="12"/>
                <w:szCs w:val="12"/>
              </w:rPr>
            </w:pPr>
            <w:r w:rsidRPr="00FE1237">
              <w:rPr>
                <w:color w:val="000000"/>
                <w:sz w:val="12"/>
                <w:szCs w:val="12"/>
              </w:rPr>
              <w:t>Выпадающие доходы по п.87 Основ ценообразования</w:t>
            </w:r>
          </w:p>
        </w:tc>
        <w:tc>
          <w:tcPr>
            <w:tcW w:w="659" w:type="pct"/>
            <w:shd w:val="clear" w:color="auto" w:fill="auto"/>
            <w:noWrap/>
            <w:vAlign w:val="center"/>
            <w:hideMark/>
          </w:tcPr>
          <w:p w14:paraId="108D69B0"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1C1C48E6" w14:textId="77777777" w:rsidR="00FE1237" w:rsidRPr="00FE1237" w:rsidRDefault="00FE1237" w:rsidP="00FE1237">
            <w:pPr>
              <w:jc w:val="right"/>
              <w:rPr>
                <w:color w:val="000000"/>
                <w:sz w:val="12"/>
                <w:szCs w:val="12"/>
              </w:rPr>
            </w:pPr>
            <w:r w:rsidRPr="00FE1237">
              <w:rPr>
                <w:color w:val="000000"/>
                <w:sz w:val="12"/>
                <w:szCs w:val="12"/>
              </w:rPr>
              <w:t>622,67</w:t>
            </w:r>
          </w:p>
        </w:tc>
        <w:tc>
          <w:tcPr>
            <w:tcW w:w="613" w:type="pct"/>
            <w:shd w:val="clear" w:color="000000" w:fill="FFFFFF"/>
            <w:noWrap/>
            <w:vAlign w:val="bottom"/>
            <w:hideMark/>
          </w:tcPr>
          <w:p w14:paraId="04256FBB" w14:textId="77777777" w:rsidR="00FE1237" w:rsidRPr="00FE1237" w:rsidRDefault="00FE1237" w:rsidP="00FE1237">
            <w:pPr>
              <w:jc w:val="right"/>
              <w:rPr>
                <w:color w:val="000000"/>
                <w:sz w:val="12"/>
                <w:szCs w:val="12"/>
              </w:rPr>
            </w:pPr>
            <w:r w:rsidRPr="00FE1237">
              <w:rPr>
                <w:color w:val="000000"/>
                <w:sz w:val="12"/>
                <w:szCs w:val="12"/>
              </w:rPr>
              <w:t>-406,83</w:t>
            </w:r>
          </w:p>
        </w:tc>
        <w:tc>
          <w:tcPr>
            <w:tcW w:w="1417" w:type="pct"/>
            <w:shd w:val="clear" w:color="auto" w:fill="auto"/>
            <w:noWrap/>
            <w:vAlign w:val="bottom"/>
            <w:hideMark/>
          </w:tcPr>
          <w:p w14:paraId="2B3C1A0C" w14:textId="77777777" w:rsidR="00FE1237" w:rsidRPr="00FE1237" w:rsidRDefault="00FE1237" w:rsidP="00FE1237">
            <w:pPr>
              <w:rPr>
                <w:color w:val="000000"/>
                <w:sz w:val="12"/>
                <w:szCs w:val="12"/>
              </w:rPr>
            </w:pPr>
            <w:r w:rsidRPr="00FE1237">
              <w:rPr>
                <w:color w:val="000000"/>
                <w:sz w:val="12"/>
                <w:szCs w:val="12"/>
              </w:rPr>
              <w:t>расчёт по п. 87 Основ ценообразования, расчёт</w:t>
            </w:r>
          </w:p>
        </w:tc>
      </w:tr>
      <w:tr w:rsidR="00FE1237" w:rsidRPr="00FE1237" w14:paraId="22D389AB" w14:textId="77777777" w:rsidTr="00AF6A06">
        <w:trPr>
          <w:trHeight w:val="53"/>
        </w:trPr>
        <w:tc>
          <w:tcPr>
            <w:tcW w:w="366" w:type="pct"/>
            <w:shd w:val="clear" w:color="auto" w:fill="auto"/>
            <w:noWrap/>
            <w:vAlign w:val="bottom"/>
            <w:hideMark/>
          </w:tcPr>
          <w:p w14:paraId="528A186A" w14:textId="77777777" w:rsidR="00FE1237" w:rsidRPr="00FE1237" w:rsidRDefault="00FE1237" w:rsidP="00FE1237">
            <w:pPr>
              <w:jc w:val="right"/>
              <w:rPr>
                <w:color w:val="000000"/>
                <w:sz w:val="12"/>
                <w:szCs w:val="12"/>
              </w:rPr>
            </w:pPr>
            <w:r w:rsidRPr="00FE1237">
              <w:rPr>
                <w:color w:val="000000"/>
                <w:sz w:val="12"/>
                <w:szCs w:val="12"/>
              </w:rPr>
              <w:t>2.10.</w:t>
            </w:r>
          </w:p>
        </w:tc>
        <w:tc>
          <w:tcPr>
            <w:tcW w:w="1350" w:type="pct"/>
            <w:shd w:val="clear" w:color="auto" w:fill="auto"/>
            <w:vAlign w:val="bottom"/>
            <w:hideMark/>
          </w:tcPr>
          <w:p w14:paraId="16D7868F" w14:textId="77777777" w:rsidR="00FE1237" w:rsidRPr="00FE1237" w:rsidRDefault="00FE1237" w:rsidP="00FE1237">
            <w:pPr>
              <w:rPr>
                <w:color w:val="000000"/>
                <w:sz w:val="12"/>
                <w:szCs w:val="12"/>
              </w:rPr>
            </w:pPr>
            <w:r w:rsidRPr="00FE1237">
              <w:rPr>
                <w:color w:val="000000"/>
                <w:sz w:val="12"/>
                <w:szCs w:val="12"/>
              </w:rPr>
              <w:t>Амортизация ОС</w:t>
            </w:r>
          </w:p>
        </w:tc>
        <w:tc>
          <w:tcPr>
            <w:tcW w:w="659" w:type="pct"/>
            <w:shd w:val="clear" w:color="auto" w:fill="auto"/>
            <w:noWrap/>
            <w:vAlign w:val="center"/>
            <w:hideMark/>
          </w:tcPr>
          <w:p w14:paraId="6551CC93"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0E221F30" w14:textId="77777777" w:rsidR="00FE1237" w:rsidRPr="00FE1237" w:rsidRDefault="00FE1237" w:rsidP="00FE1237">
            <w:pPr>
              <w:jc w:val="right"/>
              <w:rPr>
                <w:color w:val="000000"/>
                <w:sz w:val="12"/>
                <w:szCs w:val="12"/>
              </w:rPr>
            </w:pPr>
            <w:r w:rsidRPr="00FE1237">
              <w:rPr>
                <w:color w:val="000000"/>
                <w:sz w:val="12"/>
                <w:szCs w:val="12"/>
              </w:rPr>
              <w:t>2 932,00</w:t>
            </w:r>
          </w:p>
        </w:tc>
        <w:tc>
          <w:tcPr>
            <w:tcW w:w="613" w:type="pct"/>
            <w:shd w:val="clear" w:color="auto" w:fill="auto"/>
            <w:noWrap/>
            <w:vAlign w:val="bottom"/>
            <w:hideMark/>
          </w:tcPr>
          <w:p w14:paraId="4E132A9C" w14:textId="77777777" w:rsidR="00FE1237" w:rsidRPr="00FE1237" w:rsidRDefault="00FE1237" w:rsidP="00FE1237">
            <w:pPr>
              <w:jc w:val="right"/>
              <w:rPr>
                <w:color w:val="000000"/>
                <w:sz w:val="12"/>
                <w:szCs w:val="12"/>
              </w:rPr>
            </w:pPr>
            <w:r w:rsidRPr="00FE1237">
              <w:rPr>
                <w:color w:val="000000"/>
                <w:sz w:val="12"/>
                <w:szCs w:val="12"/>
              </w:rPr>
              <w:t>2 412,19</w:t>
            </w:r>
          </w:p>
        </w:tc>
        <w:tc>
          <w:tcPr>
            <w:tcW w:w="1417" w:type="pct"/>
            <w:shd w:val="clear" w:color="auto" w:fill="auto"/>
            <w:vAlign w:val="bottom"/>
            <w:hideMark/>
          </w:tcPr>
          <w:p w14:paraId="50568906" w14:textId="77777777" w:rsidR="00FE1237" w:rsidRPr="00FE1237" w:rsidRDefault="00FE1237" w:rsidP="00FE1237">
            <w:pPr>
              <w:rPr>
                <w:color w:val="000000"/>
                <w:sz w:val="12"/>
                <w:szCs w:val="12"/>
              </w:rPr>
            </w:pPr>
            <w:r w:rsidRPr="00FE1237">
              <w:rPr>
                <w:color w:val="000000"/>
                <w:sz w:val="12"/>
                <w:szCs w:val="12"/>
              </w:rPr>
              <w:t>расчёт по п. 27 Основ</w:t>
            </w:r>
          </w:p>
        </w:tc>
      </w:tr>
      <w:tr w:rsidR="00FE1237" w:rsidRPr="00FE1237" w14:paraId="66E8ECF0" w14:textId="77777777" w:rsidTr="00AF6A06">
        <w:trPr>
          <w:trHeight w:val="192"/>
        </w:trPr>
        <w:tc>
          <w:tcPr>
            <w:tcW w:w="366" w:type="pct"/>
            <w:shd w:val="clear" w:color="auto" w:fill="auto"/>
            <w:noWrap/>
            <w:vAlign w:val="bottom"/>
            <w:hideMark/>
          </w:tcPr>
          <w:p w14:paraId="28551A79" w14:textId="77777777" w:rsidR="00FE1237" w:rsidRPr="00FE1237" w:rsidRDefault="00FE1237" w:rsidP="00FE1237">
            <w:pPr>
              <w:jc w:val="center"/>
              <w:outlineLvl w:val="0"/>
              <w:rPr>
                <w:i/>
                <w:iCs/>
                <w:color w:val="000000"/>
                <w:sz w:val="12"/>
                <w:szCs w:val="12"/>
              </w:rPr>
            </w:pPr>
            <w:r w:rsidRPr="00FE1237">
              <w:rPr>
                <w:i/>
                <w:iCs/>
                <w:color w:val="000000"/>
                <w:sz w:val="12"/>
                <w:szCs w:val="12"/>
              </w:rPr>
              <w:lastRenderedPageBreak/>
              <w:t>2.10.1.</w:t>
            </w:r>
          </w:p>
        </w:tc>
        <w:tc>
          <w:tcPr>
            <w:tcW w:w="1350" w:type="pct"/>
            <w:shd w:val="clear" w:color="auto" w:fill="auto"/>
            <w:vAlign w:val="bottom"/>
            <w:hideMark/>
          </w:tcPr>
          <w:p w14:paraId="63E55405"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659" w:type="pct"/>
            <w:shd w:val="clear" w:color="auto" w:fill="auto"/>
            <w:noWrap/>
            <w:vAlign w:val="center"/>
            <w:hideMark/>
          </w:tcPr>
          <w:p w14:paraId="6FD52944"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5F9D13A8"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13" w:type="pct"/>
            <w:shd w:val="clear" w:color="auto" w:fill="auto"/>
            <w:noWrap/>
            <w:vAlign w:val="bottom"/>
            <w:hideMark/>
          </w:tcPr>
          <w:p w14:paraId="2807FAE9"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417" w:type="pct"/>
            <w:shd w:val="clear" w:color="auto" w:fill="auto"/>
            <w:noWrap/>
            <w:vAlign w:val="bottom"/>
            <w:hideMark/>
          </w:tcPr>
          <w:p w14:paraId="55317F2E"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15799D07" w14:textId="77777777" w:rsidTr="00AF6A06">
        <w:trPr>
          <w:trHeight w:val="192"/>
        </w:trPr>
        <w:tc>
          <w:tcPr>
            <w:tcW w:w="366" w:type="pct"/>
            <w:shd w:val="clear" w:color="auto" w:fill="auto"/>
            <w:noWrap/>
            <w:vAlign w:val="bottom"/>
            <w:hideMark/>
          </w:tcPr>
          <w:p w14:paraId="10D69C3D" w14:textId="77777777" w:rsidR="00FE1237" w:rsidRPr="00FE1237" w:rsidRDefault="00FE1237" w:rsidP="00FE1237">
            <w:pPr>
              <w:jc w:val="center"/>
              <w:outlineLvl w:val="0"/>
              <w:rPr>
                <w:i/>
                <w:iCs/>
                <w:color w:val="000000"/>
                <w:sz w:val="12"/>
                <w:szCs w:val="12"/>
              </w:rPr>
            </w:pPr>
            <w:r w:rsidRPr="00FE1237">
              <w:rPr>
                <w:i/>
                <w:iCs/>
                <w:color w:val="000000"/>
                <w:sz w:val="12"/>
                <w:szCs w:val="12"/>
              </w:rPr>
              <w:t>2.10.2.</w:t>
            </w:r>
          </w:p>
        </w:tc>
        <w:tc>
          <w:tcPr>
            <w:tcW w:w="1350" w:type="pct"/>
            <w:shd w:val="clear" w:color="auto" w:fill="auto"/>
            <w:vAlign w:val="bottom"/>
            <w:hideMark/>
          </w:tcPr>
          <w:p w14:paraId="14349CF7"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659" w:type="pct"/>
            <w:shd w:val="clear" w:color="auto" w:fill="auto"/>
            <w:noWrap/>
            <w:vAlign w:val="center"/>
            <w:hideMark/>
          </w:tcPr>
          <w:p w14:paraId="41766A2D"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76D40DE5"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13" w:type="pct"/>
            <w:shd w:val="clear" w:color="auto" w:fill="auto"/>
            <w:noWrap/>
            <w:vAlign w:val="bottom"/>
            <w:hideMark/>
          </w:tcPr>
          <w:p w14:paraId="40260A52"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417" w:type="pct"/>
            <w:shd w:val="clear" w:color="auto" w:fill="auto"/>
            <w:noWrap/>
            <w:vAlign w:val="bottom"/>
            <w:hideMark/>
          </w:tcPr>
          <w:p w14:paraId="0E66B6A5"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5ED25F1C" w14:textId="77777777" w:rsidTr="00AF6A06">
        <w:trPr>
          <w:trHeight w:val="192"/>
        </w:trPr>
        <w:tc>
          <w:tcPr>
            <w:tcW w:w="366" w:type="pct"/>
            <w:shd w:val="clear" w:color="auto" w:fill="auto"/>
            <w:noWrap/>
            <w:vAlign w:val="bottom"/>
            <w:hideMark/>
          </w:tcPr>
          <w:p w14:paraId="7589DB26" w14:textId="77777777" w:rsidR="00FE1237" w:rsidRPr="00FE1237" w:rsidRDefault="00FE1237" w:rsidP="00FE1237">
            <w:pPr>
              <w:jc w:val="center"/>
              <w:outlineLvl w:val="0"/>
              <w:rPr>
                <w:i/>
                <w:iCs/>
                <w:color w:val="000000"/>
                <w:sz w:val="12"/>
                <w:szCs w:val="12"/>
              </w:rPr>
            </w:pPr>
            <w:r w:rsidRPr="00FE1237">
              <w:rPr>
                <w:i/>
                <w:iCs/>
                <w:color w:val="000000"/>
                <w:sz w:val="12"/>
                <w:szCs w:val="12"/>
              </w:rPr>
              <w:t>2.10.3.</w:t>
            </w:r>
          </w:p>
        </w:tc>
        <w:tc>
          <w:tcPr>
            <w:tcW w:w="1350" w:type="pct"/>
            <w:shd w:val="clear" w:color="auto" w:fill="auto"/>
            <w:vAlign w:val="bottom"/>
            <w:hideMark/>
          </w:tcPr>
          <w:p w14:paraId="44A93731"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659" w:type="pct"/>
            <w:shd w:val="clear" w:color="auto" w:fill="auto"/>
            <w:noWrap/>
            <w:vAlign w:val="center"/>
            <w:hideMark/>
          </w:tcPr>
          <w:p w14:paraId="2AB72C57"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502CE1C4"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13" w:type="pct"/>
            <w:shd w:val="clear" w:color="auto" w:fill="auto"/>
            <w:noWrap/>
            <w:vAlign w:val="bottom"/>
            <w:hideMark/>
          </w:tcPr>
          <w:p w14:paraId="64DE0613"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417" w:type="pct"/>
            <w:shd w:val="clear" w:color="auto" w:fill="auto"/>
            <w:noWrap/>
            <w:vAlign w:val="bottom"/>
            <w:hideMark/>
          </w:tcPr>
          <w:p w14:paraId="349BF9FE"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400BEDC9" w14:textId="77777777" w:rsidTr="00AF6A06">
        <w:trPr>
          <w:trHeight w:val="192"/>
        </w:trPr>
        <w:tc>
          <w:tcPr>
            <w:tcW w:w="366" w:type="pct"/>
            <w:shd w:val="clear" w:color="auto" w:fill="auto"/>
            <w:noWrap/>
            <w:vAlign w:val="bottom"/>
            <w:hideMark/>
          </w:tcPr>
          <w:p w14:paraId="4797AD35" w14:textId="77777777" w:rsidR="00FE1237" w:rsidRPr="00FE1237" w:rsidRDefault="00FE1237" w:rsidP="00FE1237">
            <w:pPr>
              <w:jc w:val="center"/>
              <w:outlineLvl w:val="0"/>
              <w:rPr>
                <w:i/>
                <w:iCs/>
                <w:color w:val="000000"/>
                <w:sz w:val="12"/>
                <w:szCs w:val="12"/>
              </w:rPr>
            </w:pPr>
            <w:r w:rsidRPr="00FE1237">
              <w:rPr>
                <w:i/>
                <w:iCs/>
                <w:color w:val="000000"/>
                <w:sz w:val="12"/>
                <w:szCs w:val="12"/>
              </w:rPr>
              <w:t>2.10.4.</w:t>
            </w:r>
          </w:p>
        </w:tc>
        <w:tc>
          <w:tcPr>
            <w:tcW w:w="1350" w:type="pct"/>
            <w:shd w:val="clear" w:color="auto" w:fill="auto"/>
            <w:vAlign w:val="bottom"/>
            <w:hideMark/>
          </w:tcPr>
          <w:p w14:paraId="20DCA3A5"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659" w:type="pct"/>
            <w:shd w:val="clear" w:color="auto" w:fill="auto"/>
            <w:noWrap/>
            <w:vAlign w:val="center"/>
            <w:hideMark/>
          </w:tcPr>
          <w:p w14:paraId="4B7EBF2B"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5878A05F"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13" w:type="pct"/>
            <w:shd w:val="clear" w:color="auto" w:fill="auto"/>
            <w:noWrap/>
            <w:vAlign w:val="bottom"/>
            <w:hideMark/>
          </w:tcPr>
          <w:p w14:paraId="26AD4EDB"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417" w:type="pct"/>
            <w:shd w:val="clear" w:color="auto" w:fill="auto"/>
            <w:noWrap/>
            <w:vAlign w:val="bottom"/>
            <w:hideMark/>
          </w:tcPr>
          <w:p w14:paraId="61B6E213"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5A177E3B" w14:textId="77777777" w:rsidTr="00AF6A06">
        <w:trPr>
          <w:trHeight w:val="363"/>
        </w:trPr>
        <w:tc>
          <w:tcPr>
            <w:tcW w:w="366" w:type="pct"/>
            <w:shd w:val="clear" w:color="auto" w:fill="auto"/>
            <w:noWrap/>
            <w:vAlign w:val="bottom"/>
            <w:hideMark/>
          </w:tcPr>
          <w:p w14:paraId="24AE0DAA" w14:textId="77777777" w:rsidR="00FE1237" w:rsidRPr="00FE1237" w:rsidRDefault="00FE1237" w:rsidP="00FE1237">
            <w:pPr>
              <w:jc w:val="center"/>
              <w:outlineLvl w:val="0"/>
              <w:rPr>
                <w:i/>
                <w:iCs/>
                <w:color w:val="000000"/>
                <w:sz w:val="12"/>
                <w:szCs w:val="12"/>
              </w:rPr>
            </w:pPr>
            <w:r w:rsidRPr="00FE1237">
              <w:rPr>
                <w:i/>
                <w:iCs/>
                <w:color w:val="000000"/>
                <w:sz w:val="12"/>
                <w:szCs w:val="12"/>
              </w:rPr>
              <w:t>2.10.5.</w:t>
            </w:r>
          </w:p>
        </w:tc>
        <w:tc>
          <w:tcPr>
            <w:tcW w:w="1350" w:type="pct"/>
            <w:shd w:val="clear" w:color="auto" w:fill="auto"/>
            <w:vAlign w:val="bottom"/>
            <w:hideMark/>
          </w:tcPr>
          <w:p w14:paraId="444EFDD6"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659" w:type="pct"/>
            <w:shd w:val="clear" w:color="auto" w:fill="auto"/>
            <w:noWrap/>
            <w:vAlign w:val="center"/>
            <w:hideMark/>
          </w:tcPr>
          <w:p w14:paraId="256CD4BC"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5B29E98A" w14:textId="77777777" w:rsidR="00FE1237" w:rsidRPr="00FE1237" w:rsidRDefault="00FE1237" w:rsidP="00FE1237">
            <w:pPr>
              <w:jc w:val="right"/>
              <w:outlineLvl w:val="0"/>
              <w:rPr>
                <w:i/>
                <w:iCs/>
                <w:color w:val="000000"/>
                <w:sz w:val="12"/>
                <w:szCs w:val="12"/>
              </w:rPr>
            </w:pPr>
            <w:r w:rsidRPr="00FE1237">
              <w:rPr>
                <w:i/>
                <w:iCs/>
                <w:color w:val="000000"/>
                <w:sz w:val="12"/>
                <w:szCs w:val="12"/>
              </w:rPr>
              <w:t>2 932,00</w:t>
            </w:r>
          </w:p>
        </w:tc>
        <w:tc>
          <w:tcPr>
            <w:tcW w:w="613" w:type="pct"/>
            <w:shd w:val="clear" w:color="auto" w:fill="auto"/>
            <w:noWrap/>
            <w:vAlign w:val="bottom"/>
            <w:hideMark/>
          </w:tcPr>
          <w:p w14:paraId="71F14AA4" w14:textId="77777777" w:rsidR="00FE1237" w:rsidRPr="00FE1237" w:rsidRDefault="00FE1237" w:rsidP="00FE1237">
            <w:pPr>
              <w:jc w:val="right"/>
              <w:outlineLvl w:val="0"/>
              <w:rPr>
                <w:color w:val="000000"/>
                <w:sz w:val="12"/>
                <w:szCs w:val="12"/>
              </w:rPr>
            </w:pPr>
            <w:r w:rsidRPr="00FE1237">
              <w:rPr>
                <w:color w:val="000000"/>
                <w:sz w:val="12"/>
                <w:szCs w:val="12"/>
              </w:rPr>
              <w:t>2 412,19</w:t>
            </w:r>
          </w:p>
        </w:tc>
        <w:tc>
          <w:tcPr>
            <w:tcW w:w="1417" w:type="pct"/>
            <w:shd w:val="clear" w:color="auto" w:fill="auto"/>
            <w:vAlign w:val="center"/>
            <w:hideMark/>
          </w:tcPr>
          <w:p w14:paraId="50C96AEA" w14:textId="77777777" w:rsidR="00FE1237" w:rsidRPr="00FE1237" w:rsidRDefault="00FE1237" w:rsidP="00FE1237">
            <w:pPr>
              <w:outlineLvl w:val="0"/>
              <w:rPr>
                <w:color w:val="000000"/>
                <w:sz w:val="12"/>
                <w:szCs w:val="12"/>
              </w:rPr>
            </w:pPr>
            <w:r w:rsidRPr="00FE1237">
              <w:rPr>
                <w:color w:val="000000"/>
                <w:sz w:val="12"/>
                <w:szCs w:val="12"/>
              </w:rPr>
              <w:t xml:space="preserve">в соответствии с пунктом 27 Основ ценообразования </w:t>
            </w:r>
          </w:p>
        </w:tc>
      </w:tr>
      <w:tr w:rsidR="00FE1237" w:rsidRPr="00FE1237" w14:paraId="2C2D881C" w14:textId="77777777" w:rsidTr="00AF6A06">
        <w:trPr>
          <w:trHeight w:val="192"/>
        </w:trPr>
        <w:tc>
          <w:tcPr>
            <w:tcW w:w="366" w:type="pct"/>
            <w:shd w:val="clear" w:color="auto" w:fill="auto"/>
            <w:noWrap/>
            <w:vAlign w:val="bottom"/>
            <w:hideMark/>
          </w:tcPr>
          <w:p w14:paraId="52527480" w14:textId="77777777" w:rsidR="00FE1237" w:rsidRPr="00FE1237" w:rsidRDefault="00FE1237" w:rsidP="00FE1237">
            <w:pPr>
              <w:jc w:val="right"/>
              <w:rPr>
                <w:color w:val="000000"/>
                <w:sz w:val="12"/>
                <w:szCs w:val="12"/>
              </w:rPr>
            </w:pPr>
            <w:r w:rsidRPr="00FE1237">
              <w:rPr>
                <w:color w:val="000000"/>
                <w:sz w:val="12"/>
                <w:szCs w:val="12"/>
              </w:rPr>
              <w:t>2.11.</w:t>
            </w:r>
          </w:p>
        </w:tc>
        <w:tc>
          <w:tcPr>
            <w:tcW w:w="1350" w:type="pct"/>
            <w:shd w:val="clear" w:color="auto" w:fill="auto"/>
            <w:vAlign w:val="bottom"/>
            <w:hideMark/>
          </w:tcPr>
          <w:p w14:paraId="404C2EE3" w14:textId="77777777" w:rsidR="00FE1237" w:rsidRPr="00FE1237" w:rsidRDefault="00FE1237" w:rsidP="00FE1237">
            <w:pPr>
              <w:rPr>
                <w:color w:val="000000"/>
                <w:sz w:val="12"/>
                <w:szCs w:val="12"/>
              </w:rPr>
            </w:pPr>
            <w:r w:rsidRPr="00FE1237">
              <w:rPr>
                <w:color w:val="000000"/>
                <w:sz w:val="12"/>
                <w:szCs w:val="12"/>
              </w:rPr>
              <w:t>Прибыль на капитальные вложения</w:t>
            </w:r>
          </w:p>
        </w:tc>
        <w:tc>
          <w:tcPr>
            <w:tcW w:w="659" w:type="pct"/>
            <w:shd w:val="clear" w:color="auto" w:fill="auto"/>
            <w:noWrap/>
            <w:vAlign w:val="center"/>
            <w:hideMark/>
          </w:tcPr>
          <w:p w14:paraId="45AF92E1"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7BA2A876"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2A25B832"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04181D6D"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F1C2F32" w14:textId="77777777" w:rsidTr="00AF6A06">
        <w:trPr>
          <w:trHeight w:val="192"/>
        </w:trPr>
        <w:tc>
          <w:tcPr>
            <w:tcW w:w="366" w:type="pct"/>
            <w:shd w:val="clear" w:color="auto" w:fill="auto"/>
            <w:noWrap/>
            <w:vAlign w:val="bottom"/>
            <w:hideMark/>
          </w:tcPr>
          <w:p w14:paraId="69CB65C6" w14:textId="77777777" w:rsidR="00FE1237" w:rsidRPr="00FE1237" w:rsidRDefault="00FE1237" w:rsidP="00FE1237">
            <w:pPr>
              <w:jc w:val="center"/>
              <w:outlineLvl w:val="0"/>
              <w:rPr>
                <w:i/>
                <w:iCs/>
                <w:color w:val="000000"/>
                <w:sz w:val="12"/>
                <w:szCs w:val="12"/>
              </w:rPr>
            </w:pPr>
            <w:r w:rsidRPr="00FE1237">
              <w:rPr>
                <w:i/>
                <w:iCs/>
                <w:color w:val="000000"/>
                <w:sz w:val="12"/>
                <w:szCs w:val="12"/>
              </w:rPr>
              <w:t>2.11.1.</w:t>
            </w:r>
          </w:p>
        </w:tc>
        <w:tc>
          <w:tcPr>
            <w:tcW w:w="1350" w:type="pct"/>
            <w:shd w:val="clear" w:color="auto" w:fill="auto"/>
            <w:vAlign w:val="bottom"/>
            <w:hideMark/>
          </w:tcPr>
          <w:p w14:paraId="3B0C4156"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659" w:type="pct"/>
            <w:shd w:val="clear" w:color="auto" w:fill="auto"/>
            <w:noWrap/>
            <w:vAlign w:val="center"/>
            <w:hideMark/>
          </w:tcPr>
          <w:p w14:paraId="60334300"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299E5123"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399B620A"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190CE790"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46FC41AB" w14:textId="77777777" w:rsidTr="00AF6A06">
        <w:trPr>
          <w:trHeight w:val="192"/>
        </w:trPr>
        <w:tc>
          <w:tcPr>
            <w:tcW w:w="366" w:type="pct"/>
            <w:shd w:val="clear" w:color="auto" w:fill="auto"/>
            <w:noWrap/>
            <w:vAlign w:val="bottom"/>
            <w:hideMark/>
          </w:tcPr>
          <w:p w14:paraId="174B4744" w14:textId="77777777" w:rsidR="00FE1237" w:rsidRPr="00FE1237" w:rsidRDefault="00FE1237" w:rsidP="00FE1237">
            <w:pPr>
              <w:jc w:val="center"/>
              <w:outlineLvl w:val="0"/>
              <w:rPr>
                <w:i/>
                <w:iCs/>
                <w:color w:val="000000"/>
                <w:sz w:val="12"/>
                <w:szCs w:val="12"/>
              </w:rPr>
            </w:pPr>
            <w:r w:rsidRPr="00FE1237">
              <w:rPr>
                <w:i/>
                <w:iCs/>
                <w:color w:val="000000"/>
                <w:sz w:val="12"/>
                <w:szCs w:val="12"/>
              </w:rPr>
              <w:t>2.11.2.</w:t>
            </w:r>
          </w:p>
        </w:tc>
        <w:tc>
          <w:tcPr>
            <w:tcW w:w="1350" w:type="pct"/>
            <w:shd w:val="clear" w:color="auto" w:fill="auto"/>
            <w:vAlign w:val="bottom"/>
            <w:hideMark/>
          </w:tcPr>
          <w:p w14:paraId="3DF9B4B9"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659" w:type="pct"/>
            <w:shd w:val="clear" w:color="auto" w:fill="auto"/>
            <w:noWrap/>
            <w:vAlign w:val="center"/>
            <w:hideMark/>
          </w:tcPr>
          <w:p w14:paraId="2F96FFD0"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4EE0A9E6"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1BE2C681"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65E6168E"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24CD1635" w14:textId="77777777" w:rsidTr="00AF6A06">
        <w:trPr>
          <w:trHeight w:val="192"/>
        </w:trPr>
        <w:tc>
          <w:tcPr>
            <w:tcW w:w="366" w:type="pct"/>
            <w:shd w:val="clear" w:color="auto" w:fill="auto"/>
            <w:noWrap/>
            <w:vAlign w:val="bottom"/>
            <w:hideMark/>
          </w:tcPr>
          <w:p w14:paraId="56700F2B" w14:textId="77777777" w:rsidR="00FE1237" w:rsidRPr="00FE1237" w:rsidRDefault="00FE1237" w:rsidP="00FE1237">
            <w:pPr>
              <w:jc w:val="center"/>
              <w:outlineLvl w:val="0"/>
              <w:rPr>
                <w:i/>
                <w:iCs/>
                <w:color w:val="000000"/>
                <w:sz w:val="12"/>
                <w:szCs w:val="12"/>
              </w:rPr>
            </w:pPr>
            <w:r w:rsidRPr="00FE1237">
              <w:rPr>
                <w:i/>
                <w:iCs/>
                <w:color w:val="000000"/>
                <w:sz w:val="12"/>
                <w:szCs w:val="12"/>
              </w:rPr>
              <w:t>2.11.3.</w:t>
            </w:r>
          </w:p>
        </w:tc>
        <w:tc>
          <w:tcPr>
            <w:tcW w:w="1350" w:type="pct"/>
            <w:shd w:val="clear" w:color="auto" w:fill="auto"/>
            <w:vAlign w:val="bottom"/>
            <w:hideMark/>
          </w:tcPr>
          <w:p w14:paraId="2402BA7E"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659" w:type="pct"/>
            <w:shd w:val="clear" w:color="auto" w:fill="auto"/>
            <w:noWrap/>
            <w:vAlign w:val="center"/>
            <w:hideMark/>
          </w:tcPr>
          <w:p w14:paraId="17B92D65"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360F4951"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037C892A"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5BA6B07A"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28CCA2FD" w14:textId="77777777" w:rsidTr="00AF6A06">
        <w:trPr>
          <w:trHeight w:val="192"/>
        </w:trPr>
        <w:tc>
          <w:tcPr>
            <w:tcW w:w="366" w:type="pct"/>
            <w:shd w:val="clear" w:color="auto" w:fill="auto"/>
            <w:noWrap/>
            <w:vAlign w:val="bottom"/>
            <w:hideMark/>
          </w:tcPr>
          <w:p w14:paraId="6AD9B995" w14:textId="77777777" w:rsidR="00FE1237" w:rsidRPr="00FE1237" w:rsidRDefault="00FE1237" w:rsidP="00FE1237">
            <w:pPr>
              <w:jc w:val="center"/>
              <w:outlineLvl w:val="0"/>
              <w:rPr>
                <w:i/>
                <w:iCs/>
                <w:color w:val="000000"/>
                <w:sz w:val="12"/>
                <w:szCs w:val="12"/>
              </w:rPr>
            </w:pPr>
            <w:r w:rsidRPr="00FE1237">
              <w:rPr>
                <w:i/>
                <w:iCs/>
                <w:color w:val="000000"/>
                <w:sz w:val="12"/>
                <w:szCs w:val="12"/>
              </w:rPr>
              <w:t>2.11.4.</w:t>
            </w:r>
          </w:p>
        </w:tc>
        <w:tc>
          <w:tcPr>
            <w:tcW w:w="1350" w:type="pct"/>
            <w:shd w:val="clear" w:color="auto" w:fill="auto"/>
            <w:vAlign w:val="bottom"/>
            <w:hideMark/>
          </w:tcPr>
          <w:p w14:paraId="3DB16A29"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659" w:type="pct"/>
            <w:shd w:val="clear" w:color="auto" w:fill="auto"/>
            <w:noWrap/>
            <w:vAlign w:val="center"/>
            <w:hideMark/>
          </w:tcPr>
          <w:p w14:paraId="5A42896D"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459EEEF8"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7D4267CC"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7794F6CA"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50188BC2" w14:textId="77777777" w:rsidTr="00AF6A06">
        <w:trPr>
          <w:trHeight w:val="192"/>
        </w:trPr>
        <w:tc>
          <w:tcPr>
            <w:tcW w:w="366" w:type="pct"/>
            <w:shd w:val="clear" w:color="auto" w:fill="auto"/>
            <w:noWrap/>
            <w:vAlign w:val="bottom"/>
            <w:hideMark/>
          </w:tcPr>
          <w:p w14:paraId="4D958446" w14:textId="77777777" w:rsidR="00FE1237" w:rsidRPr="00FE1237" w:rsidRDefault="00FE1237" w:rsidP="00FE1237">
            <w:pPr>
              <w:jc w:val="center"/>
              <w:outlineLvl w:val="0"/>
              <w:rPr>
                <w:i/>
                <w:iCs/>
                <w:color w:val="000000"/>
                <w:sz w:val="12"/>
                <w:szCs w:val="12"/>
              </w:rPr>
            </w:pPr>
            <w:r w:rsidRPr="00FE1237">
              <w:rPr>
                <w:i/>
                <w:iCs/>
                <w:color w:val="000000"/>
                <w:sz w:val="12"/>
                <w:szCs w:val="12"/>
              </w:rPr>
              <w:t>2.11.5.</w:t>
            </w:r>
          </w:p>
        </w:tc>
        <w:tc>
          <w:tcPr>
            <w:tcW w:w="1350" w:type="pct"/>
            <w:shd w:val="clear" w:color="auto" w:fill="auto"/>
            <w:vAlign w:val="bottom"/>
            <w:hideMark/>
          </w:tcPr>
          <w:p w14:paraId="7C004C64"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659" w:type="pct"/>
            <w:shd w:val="clear" w:color="auto" w:fill="auto"/>
            <w:noWrap/>
            <w:vAlign w:val="center"/>
            <w:hideMark/>
          </w:tcPr>
          <w:p w14:paraId="327F85CD"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594" w:type="pct"/>
            <w:shd w:val="clear" w:color="auto" w:fill="auto"/>
            <w:noWrap/>
            <w:vAlign w:val="bottom"/>
            <w:hideMark/>
          </w:tcPr>
          <w:p w14:paraId="613CCB7C"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613" w:type="pct"/>
            <w:shd w:val="clear" w:color="auto" w:fill="auto"/>
            <w:noWrap/>
            <w:vAlign w:val="bottom"/>
            <w:hideMark/>
          </w:tcPr>
          <w:p w14:paraId="74572EDB"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417" w:type="pct"/>
            <w:shd w:val="clear" w:color="auto" w:fill="auto"/>
            <w:noWrap/>
            <w:vAlign w:val="bottom"/>
            <w:hideMark/>
          </w:tcPr>
          <w:p w14:paraId="4FAD8D74"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504D93B6" w14:textId="77777777" w:rsidTr="00AF6A06">
        <w:trPr>
          <w:trHeight w:val="53"/>
        </w:trPr>
        <w:tc>
          <w:tcPr>
            <w:tcW w:w="1716" w:type="pct"/>
            <w:gridSpan w:val="2"/>
            <w:shd w:val="clear" w:color="auto" w:fill="auto"/>
            <w:vAlign w:val="bottom"/>
            <w:hideMark/>
          </w:tcPr>
          <w:p w14:paraId="58B66B8A" w14:textId="77777777" w:rsidR="00FE1237" w:rsidRPr="00FE1237" w:rsidRDefault="00FE1237" w:rsidP="00FE1237">
            <w:pPr>
              <w:jc w:val="center"/>
              <w:rPr>
                <w:color w:val="000000"/>
                <w:sz w:val="12"/>
                <w:szCs w:val="12"/>
              </w:rPr>
            </w:pPr>
            <w:r w:rsidRPr="00FE1237">
              <w:rPr>
                <w:color w:val="000000"/>
                <w:sz w:val="12"/>
                <w:szCs w:val="12"/>
              </w:rPr>
              <w:t>Проверка прибыли на капитальные вложения (не более 12% от НВВ на содержание сетей)</w:t>
            </w:r>
          </w:p>
        </w:tc>
        <w:tc>
          <w:tcPr>
            <w:tcW w:w="659" w:type="pct"/>
            <w:shd w:val="clear" w:color="auto" w:fill="auto"/>
            <w:noWrap/>
            <w:vAlign w:val="center"/>
            <w:hideMark/>
          </w:tcPr>
          <w:p w14:paraId="694873B5"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1B8BDA25"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5F3C8CCA" w14:textId="77777777" w:rsidR="00FE1237" w:rsidRPr="00FE1237" w:rsidRDefault="00FE1237" w:rsidP="00FE1237">
            <w:pPr>
              <w:jc w:val="right"/>
              <w:rPr>
                <w:color w:val="000000"/>
                <w:sz w:val="12"/>
                <w:szCs w:val="12"/>
              </w:rPr>
            </w:pPr>
            <w:r w:rsidRPr="00FE1237">
              <w:rPr>
                <w:color w:val="000000"/>
                <w:sz w:val="12"/>
                <w:szCs w:val="12"/>
              </w:rPr>
              <w:t>0,04</w:t>
            </w:r>
          </w:p>
        </w:tc>
        <w:tc>
          <w:tcPr>
            <w:tcW w:w="1417" w:type="pct"/>
            <w:shd w:val="clear" w:color="auto" w:fill="auto"/>
            <w:noWrap/>
            <w:vAlign w:val="bottom"/>
            <w:hideMark/>
          </w:tcPr>
          <w:p w14:paraId="30F208EF"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C91D0CA" w14:textId="77777777" w:rsidTr="00AF6A06">
        <w:trPr>
          <w:trHeight w:val="45"/>
        </w:trPr>
        <w:tc>
          <w:tcPr>
            <w:tcW w:w="1716" w:type="pct"/>
            <w:gridSpan w:val="2"/>
            <w:shd w:val="clear" w:color="auto" w:fill="auto"/>
            <w:vAlign w:val="bottom"/>
            <w:hideMark/>
          </w:tcPr>
          <w:p w14:paraId="4B28939E" w14:textId="77777777" w:rsidR="00FE1237" w:rsidRPr="00FE1237" w:rsidRDefault="00FE1237" w:rsidP="00FE1237">
            <w:pPr>
              <w:rPr>
                <w:b/>
                <w:bCs/>
                <w:color w:val="000000"/>
                <w:sz w:val="12"/>
                <w:szCs w:val="12"/>
              </w:rPr>
            </w:pPr>
            <w:r w:rsidRPr="00FE1237">
              <w:rPr>
                <w:b/>
                <w:bCs/>
                <w:color w:val="000000"/>
                <w:sz w:val="12"/>
                <w:szCs w:val="12"/>
              </w:rPr>
              <w:t>2.12. ИТОГО неподконтрольных расходов</w:t>
            </w:r>
          </w:p>
        </w:tc>
        <w:tc>
          <w:tcPr>
            <w:tcW w:w="659" w:type="pct"/>
            <w:shd w:val="clear" w:color="auto" w:fill="auto"/>
            <w:noWrap/>
            <w:vAlign w:val="center"/>
            <w:hideMark/>
          </w:tcPr>
          <w:p w14:paraId="6EB400D1"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0A904BC3" w14:textId="77777777" w:rsidR="00FE1237" w:rsidRPr="00FE1237" w:rsidRDefault="00FE1237" w:rsidP="00FE1237">
            <w:pPr>
              <w:jc w:val="right"/>
              <w:rPr>
                <w:b/>
                <w:bCs/>
                <w:color w:val="000000"/>
                <w:sz w:val="12"/>
                <w:szCs w:val="12"/>
              </w:rPr>
            </w:pPr>
            <w:r w:rsidRPr="00FE1237">
              <w:rPr>
                <w:b/>
                <w:bCs/>
                <w:color w:val="000000"/>
                <w:sz w:val="12"/>
                <w:szCs w:val="12"/>
              </w:rPr>
              <w:t>12 085,35</w:t>
            </w:r>
          </w:p>
        </w:tc>
        <w:tc>
          <w:tcPr>
            <w:tcW w:w="613" w:type="pct"/>
            <w:shd w:val="clear" w:color="auto" w:fill="auto"/>
            <w:noWrap/>
            <w:vAlign w:val="bottom"/>
            <w:hideMark/>
          </w:tcPr>
          <w:p w14:paraId="5CB738CD" w14:textId="77777777" w:rsidR="00FE1237" w:rsidRPr="00FE1237" w:rsidRDefault="00FE1237" w:rsidP="00FE1237">
            <w:pPr>
              <w:jc w:val="right"/>
              <w:rPr>
                <w:b/>
                <w:bCs/>
                <w:color w:val="000000"/>
                <w:sz w:val="12"/>
                <w:szCs w:val="12"/>
              </w:rPr>
            </w:pPr>
            <w:r w:rsidRPr="00FE1237">
              <w:rPr>
                <w:b/>
                <w:bCs/>
                <w:color w:val="000000"/>
                <w:sz w:val="12"/>
                <w:szCs w:val="12"/>
              </w:rPr>
              <w:t>10 454,64</w:t>
            </w:r>
          </w:p>
        </w:tc>
        <w:tc>
          <w:tcPr>
            <w:tcW w:w="1417" w:type="pct"/>
            <w:shd w:val="clear" w:color="auto" w:fill="auto"/>
            <w:noWrap/>
            <w:vAlign w:val="bottom"/>
            <w:hideMark/>
          </w:tcPr>
          <w:p w14:paraId="7C0AFCD1"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492218F4" w14:textId="77777777" w:rsidTr="00AF6A06">
        <w:trPr>
          <w:trHeight w:val="45"/>
        </w:trPr>
        <w:tc>
          <w:tcPr>
            <w:tcW w:w="366" w:type="pct"/>
            <w:shd w:val="clear" w:color="000000" w:fill="FFFFFF"/>
            <w:vAlign w:val="bottom"/>
            <w:hideMark/>
          </w:tcPr>
          <w:p w14:paraId="1103C0C2" w14:textId="77777777" w:rsidR="00FE1237" w:rsidRPr="00FE1237" w:rsidRDefault="00FE1237" w:rsidP="00FE1237">
            <w:pPr>
              <w:jc w:val="center"/>
              <w:rPr>
                <w:b/>
                <w:bCs/>
                <w:color w:val="000000"/>
                <w:sz w:val="12"/>
                <w:szCs w:val="12"/>
              </w:rPr>
            </w:pPr>
            <w:r w:rsidRPr="00FE1237">
              <w:rPr>
                <w:b/>
                <w:bCs/>
                <w:color w:val="000000"/>
                <w:sz w:val="12"/>
                <w:szCs w:val="12"/>
              </w:rPr>
              <w:t>3.</w:t>
            </w:r>
          </w:p>
        </w:tc>
        <w:tc>
          <w:tcPr>
            <w:tcW w:w="1350" w:type="pct"/>
            <w:shd w:val="clear" w:color="000000" w:fill="FFFFFF"/>
            <w:noWrap/>
            <w:vAlign w:val="bottom"/>
            <w:hideMark/>
          </w:tcPr>
          <w:p w14:paraId="5806911E" w14:textId="77777777" w:rsidR="00FE1237" w:rsidRPr="00FE1237" w:rsidRDefault="00FE1237" w:rsidP="00FE1237">
            <w:pPr>
              <w:rPr>
                <w:color w:val="000000"/>
                <w:sz w:val="12"/>
                <w:szCs w:val="12"/>
              </w:rPr>
            </w:pPr>
            <w:r w:rsidRPr="00FE1237">
              <w:rPr>
                <w:color w:val="000000"/>
                <w:sz w:val="12"/>
                <w:szCs w:val="12"/>
              </w:rPr>
              <w:t>Приборы учета</w:t>
            </w:r>
          </w:p>
        </w:tc>
        <w:tc>
          <w:tcPr>
            <w:tcW w:w="659" w:type="pct"/>
            <w:shd w:val="clear" w:color="000000" w:fill="FFFFFF"/>
            <w:noWrap/>
            <w:vAlign w:val="center"/>
            <w:hideMark/>
          </w:tcPr>
          <w:p w14:paraId="0EFA000C" w14:textId="77777777" w:rsidR="00FE1237" w:rsidRPr="00FE1237" w:rsidRDefault="00FE1237" w:rsidP="00FE1237">
            <w:pPr>
              <w:jc w:val="center"/>
              <w:rPr>
                <w:b/>
                <w:bCs/>
                <w:color w:val="000000"/>
                <w:sz w:val="12"/>
                <w:szCs w:val="12"/>
              </w:rPr>
            </w:pPr>
            <w:r w:rsidRPr="00FE1237">
              <w:rPr>
                <w:b/>
                <w:bCs/>
                <w:color w:val="000000"/>
                <w:sz w:val="12"/>
                <w:szCs w:val="12"/>
              </w:rPr>
              <w:t> </w:t>
            </w:r>
          </w:p>
        </w:tc>
        <w:tc>
          <w:tcPr>
            <w:tcW w:w="594" w:type="pct"/>
            <w:shd w:val="clear" w:color="000000" w:fill="FFFFFF"/>
            <w:noWrap/>
            <w:vAlign w:val="bottom"/>
            <w:hideMark/>
          </w:tcPr>
          <w:p w14:paraId="27E07F2A" w14:textId="77777777" w:rsidR="00FE1237" w:rsidRPr="00FE1237" w:rsidRDefault="00FE1237" w:rsidP="00FE1237">
            <w:pPr>
              <w:jc w:val="right"/>
              <w:rPr>
                <w:b/>
                <w:bCs/>
                <w:color w:val="000000"/>
                <w:sz w:val="12"/>
                <w:szCs w:val="12"/>
              </w:rPr>
            </w:pPr>
            <w:r w:rsidRPr="00FE1237">
              <w:rPr>
                <w:b/>
                <w:bCs/>
                <w:color w:val="000000"/>
                <w:sz w:val="12"/>
                <w:szCs w:val="12"/>
              </w:rPr>
              <w:t> 0,00</w:t>
            </w:r>
          </w:p>
        </w:tc>
        <w:tc>
          <w:tcPr>
            <w:tcW w:w="613" w:type="pct"/>
            <w:shd w:val="clear" w:color="000000" w:fill="FFFFFF"/>
            <w:noWrap/>
            <w:vAlign w:val="bottom"/>
            <w:hideMark/>
          </w:tcPr>
          <w:p w14:paraId="6A7B2793" w14:textId="77777777" w:rsidR="00FE1237" w:rsidRPr="00FE1237" w:rsidRDefault="00FE1237" w:rsidP="00FE1237">
            <w:pPr>
              <w:jc w:val="right"/>
              <w:rPr>
                <w:b/>
                <w:bCs/>
                <w:color w:val="000000"/>
                <w:sz w:val="12"/>
                <w:szCs w:val="12"/>
              </w:rPr>
            </w:pPr>
            <w:r w:rsidRPr="00FE1237">
              <w:rPr>
                <w:b/>
                <w:bCs/>
                <w:color w:val="000000"/>
                <w:sz w:val="12"/>
                <w:szCs w:val="12"/>
              </w:rPr>
              <w:t> 0,00</w:t>
            </w:r>
          </w:p>
        </w:tc>
        <w:tc>
          <w:tcPr>
            <w:tcW w:w="1417" w:type="pct"/>
            <w:shd w:val="clear" w:color="000000" w:fill="FFFFFF"/>
            <w:noWrap/>
            <w:vAlign w:val="bottom"/>
            <w:hideMark/>
          </w:tcPr>
          <w:p w14:paraId="11AA30E2"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51577A5F" w14:textId="77777777" w:rsidTr="00AF6A06">
        <w:trPr>
          <w:trHeight w:val="45"/>
        </w:trPr>
        <w:tc>
          <w:tcPr>
            <w:tcW w:w="366" w:type="pct"/>
            <w:shd w:val="clear" w:color="000000" w:fill="FFFFFF"/>
            <w:vAlign w:val="bottom"/>
            <w:hideMark/>
          </w:tcPr>
          <w:p w14:paraId="3C243417" w14:textId="77777777" w:rsidR="00FE1237" w:rsidRPr="00FE1237" w:rsidRDefault="00FE1237" w:rsidP="00FE1237">
            <w:pPr>
              <w:jc w:val="center"/>
              <w:rPr>
                <w:b/>
                <w:bCs/>
                <w:color w:val="000000"/>
                <w:sz w:val="12"/>
                <w:szCs w:val="12"/>
              </w:rPr>
            </w:pPr>
            <w:r w:rsidRPr="00FE1237">
              <w:rPr>
                <w:b/>
                <w:bCs/>
                <w:color w:val="000000"/>
                <w:sz w:val="12"/>
                <w:szCs w:val="12"/>
              </w:rPr>
              <w:t>4.</w:t>
            </w:r>
          </w:p>
        </w:tc>
        <w:tc>
          <w:tcPr>
            <w:tcW w:w="1350" w:type="pct"/>
            <w:shd w:val="clear" w:color="000000" w:fill="FFFFFF"/>
            <w:noWrap/>
            <w:vAlign w:val="bottom"/>
            <w:hideMark/>
          </w:tcPr>
          <w:p w14:paraId="53EF1BF7" w14:textId="77777777" w:rsidR="00FE1237" w:rsidRPr="00FE1237" w:rsidRDefault="00FE1237" w:rsidP="00FE1237">
            <w:pPr>
              <w:rPr>
                <w:color w:val="000000"/>
                <w:sz w:val="12"/>
                <w:szCs w:val="12"/>
              </w:rPr>
            </w:pPr>
            <w:r w:rsidRPr="00FE1237">
              <w:rPr>
                <w:color w:val="000000"/>
                <w:sz w:val="12"/>
                <w:szCs w:val="12"/>
              </w:rPr>
              <w:t>Экономия потерь</w:t>
            </w:r>
          </w:p>
        </w:tc>
        <w:tc>
          <w:tcPr>
            <w:tcW w:w="659" w:type="pct"/>
            <w:shd w:val="clear" w:color="000000" w:fill="FFFFFF"/>
            <w:noWrap/>
            <w:vAlign w:val="center"/>
            <w:hideMark/>
          </w:tcPr>
          <w:p w14:paraId="1710A2C2" w14:textId="77777777" w:rsidR="00FE1237" w:rsidRPr="00FE1237" w:rsidRDefault="00FE1237" w:rsidP="00FE1237">
            <w:pPr>
              <w:jc w:val="center"/>
              <w:rPr>
                <w:b/>
                <w:bCs/>
                <w:color w:val="000000"/>
                <w:sz w:val="12"/>
                <w:szCs w:val="12"/>
              </w:rPr>
            </w:pPr>
            <w:r w:rsidRPr="00FE1237">
              <w:rPr>
                <w:b/>
                <w:bCs/>
                <w:color w:val="000000"/>
                <w:sz w:val="12"/>
                <w:szCs w:val="12"/>
              </w:rPr>
              <w:t> </w:t>
            </w:r>
          </w:p>
        </w:tc>
        <w:tc>
          <w:tcPr>
            <w:tcW w:w="594" w:type="pct"/>
            <w:shd w:val="clear" w:color="000000" w:fill="FFFFFF"/>
            <w:noWrap/>
            <w:vAlign w:val="bottom"/>
            <w:hideMark/>
          </w:tcPr>
          <w:p w14:paraId="74409FA6" w14:textId="77777777" w:rsidR="00FE1237" w:rsidRPr="00FE1237" w:rsidRDefault="00FE1237" w:rsidP="00FE1237">
            <w:pPr>
              <w:jc w:val="right"/>
              <w:rPr>
                <w:b/>
                <w:bCs/>
                <w:color w:val="000000"/>
                <w:sz w:val="12"/>
                <w:szCs w:val="12"/>
              </w:rPr>
            </w:pPr>
            <w:r w:rsidRPr="00FE1237">
              <w:rPr>
                <w:b/>
                <w:bCs/>
                <w:color w:val="000000"/>
                <w:sz w:val="12"/>
                <w:szCs w:val="12"/>
              </w:rPr>
              <w:t> 0,00</w:t>
            </w:r>
          </w:p>
        </w:tc>
        <w:tc>
          <w:tcPr>
            <w:tcW w:w="613" w:type="pct"/>
            <w:shd w:val="clear" w:color="000000" w:fill="FFFFFF"/>
            <w:noWrap/>
            <w:vAlign w:val="bottom"/>
            <w:hideMark/>
          </w:tcPr>
          <w:p w14:paraId="6E39A5D4" w14:textId="77777777" w:rsidR="00FE1237" w:rsidRPr="00FE1237" w:rsidRDefault="00FE1237" w:rsidP="00FE1237">
            <w:pPr>
              <w:jc w:val="right"/>
              <w:rPr>
                <w:b/>
                <w:bCs/>
                <w:color w:val="000000"/>
                <w:sz w:val="12"/>
                <w:szCs w:val="12"/>
              </w:rPr>
            </w:pPr>
            <w:r w:rsidRPr="00FE1237">
              <w:rPr>
                <w:b/>
                <w:bCs/>
                <w:color w:val="000000"/>
                <w:sz w:val="12"/>
                <w:szCs w:val="12"/>
              </w:rPr>
              <w:t> 0,00</w:t>
            </w:r>
          </w:p>
        </w:tc>
        <w:tc>
          <w:tcPr>
            <w:tcW w:w="1417" w:type="pct"/>
            <w:shd w:val="clear" w:color="000000" w:fill="FFFFFF"/>
            <w:noWrap/>
            <w:vAlign w:val="bottom"/>
            <w:hideMark/>
          </w:tcPr>
          <w:p w14:paraId="349BA00A"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26D59669" w14:textId="77777777" w:rsidTr="00AF6A06">
        <w:trPr>
          <w:trHeight w:val="45"/>
        </w:trPr>
        <w:tc>
          <w:tcPr>
            <w:tcW w:w="366" w:type="pct"/>
            <w:shd w:val="clear" w:color="000000" w:fill="FFFFFF"/>
            <w:noWrap/>
            <w:vAlign w:val="bottom"/>
            <w:hideMark/>
          </w:tcPr>
          <w:p w14:paraId="23FE6714" w14:textId="77777777" w:rsidR="00FE1237" w:rsidRPr="00FE1237" w:rsidRDefault="00FE1237" w:rsidP="00FE1237">
            <w:pPr>
              <w:jc w:val="center"/>
              <w:rPr>
                <w:b/>
                <w:bCs/>
                <w:color w:val="000000"/>
                <w:sz w:val="12"/>
                <w:szCs w:val="12"/>
              </w:rPr>
            </w:pPr>
            <w:r w:rsidRPr="00FE1237">
              <w:rPr>
                <w:b/>
                <w:bCs/>
                <w:color w:val="000000"/>
                <w:sz w:val="12"/>
                <w:szCs w:val="12"/>
              </w:rPr>
              <w:t>5.</w:t>
            </w:r>
          </w:p>
        </w:tc>
        <w:tc>
          <w:tcPr>
            <w:tcW w:w="1350" w:type="pct"/>
            <w:shd w:val="clear" w:color="auto" w:fill="auto"/>
            <w:vAlign w:val="bottom"/>
            <w:hideMark/>
          </w:tcPr>
          <w:p w14:paraId="71C53890" w14:textId="77777777" w:rsidR="00FE1237" w:rsidRPr="00FE1237" w:rsidRDefault="00FE1237" w:rsidP="00FE1237">
            <w:pPr>
              <w:rPr>
                <w:sz w:val="12"/>
                <w:szCs w:val="12"/>
              </w:rPr>
            </w:pPr>
            <w:r w:rsidRPr="00FE1237">
              <w:rPr>
                <w:sz w:val="12"/>
                <w:szCs w:val="12"/>
              </w:rPr>
              <w:t>Расходы, связанные с компенсацией незапланированных расходов или полученного избытка</w:t>
            </w:r>
          </w:p>
        </w:tc>
        <w:tc>
          <w:tcPr>
            <w:tcW w:w="659" w:type="pct"/>
            <w:shd w:val="clear" w:color="000000" w:fill="FFFFFF"/>
            <w:noWrap/>
            <w:vAlign w:val="center"/>
            <w:hideMark/>
          </w:tcPr>
          <w:p w14:paraId="3617E566"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000000" w:fill="FFFFFF"/>
            <w:noWrap/>
            <w:vAlign w:val="bottom"/>
            <w:hideMark/>
          </w:tcPr>
          <w:p w14:paraId="4DC841E9" w14:textId="77777777" w:rsidR="00FE1237" w:rsidRPr="00FE1237" w:rsidRDefault="00FE1237" w:rsidP="00FE1237">
            <w:pPr>
              <w:jc w:val="right"/>
              <w:rPr>
                <w:color w:val="000000"/>
                <w:sz w:val="12"/>
                <w:szCs w:val="12"/>
              </w:rPr>
            </w:pPr>
            <w:r w:rsidRPr="00FE1237">
              <w:rPr>
                <w:color w:val="000000"/>
                <w:sz w:val="12"/>
                <w:szCs w:val="12"/>
              </w:rPr>
              <w:t>19 527,50</w:t>
            </w:r>
          </w:p>
        </w:tc>
        <w:tc>
          <w:tcPr>
            <w:tcW w:w="613" w:type="pct"/>
            <w:shd w:val="clear" w:color="000000" w:fill="FFFFFF"/>
            <w:noWrap/>
            <w:vAlign w:val="bottom"/>
            <w:hideMark/>
          </w:tcPr>
          <w:p w14:paraId="169568E8" w14:textId="77777777" w:rsidR="00FE1237" w:rsidRPr="00FE1237" w:rsidRDefault="00FE1237" w:rsidP="00FE1237">
            <w:pPr>
              <w:jc w:val="right"/>
              <w:rPr>
                <w:color w:val="000000"/>
                <w:sz w:val="12"/>
                <w:szCs w:val="12"/>
              </w:rPr>
            </w:pPr>
            <w:r w:rsidRPr="00FE1237">
              <w:rPr>
                <w:color w:val="000000"/>
                <w:sz w:val="12"/>
                <w:szCs w:val="12"/>
              </w:rPr>
              <w:t>15 314,35</w:t>
            </w:r>
          </w:p>
        </w:tc>
        <w:tc>
          <w:tcPr>
            <w:tcW w:w="1417" w:type="pct"/>
            <w:shd w:val="clear" w:color="auto" w:fill="auto"/>
            <w:vAlign w:val="center"/>
            <w:hideMark/>
          </w:tcPr>
          <w:p w14:paraId="7CE636E9" w14:textId="77777777" w:rsidR="00FE1237" w:rsidRPr="00FE1237" w:rsidRDefault="00FE1237" w:rsidP="00FE1237">
            <w:pPr>
              <w:rPr>
                <w:color w:val="000000"/>
                <w:sz w:val="12"/>
                <w:szCs w:val="12"/>
              </w:rPr>
            </w:pPr>
            <w:r w:rsidRPr="00FE1237">
              <w:rPr>
                <w:color w:val="000000"/>
                <w:sz w:val="12"/>
                <w:szCs w:val="12"/>
              </w:rPr>
              <w:t xml:space="preserve">Согласно пункту 7 Основ ценообразования </w:t>
            </w:r>
          </w:p>
        </w:tc>
      </w:tr>
      <w:tr w:rsidR="00FE1237" w:rsidRPr="00FE1237" w14:paraId="48351276" w14:textId="77777777" w:rsidTr="00AF6A06">
        <w:trPr>
          <w:trHeight w:val="45"/>
        </w:trPr>
        <w:tc>
          <w:tcPr>
            <w:tcW w:w="5000" w:type="pct"/>
            <w:gridSpan w:val="6"/>
            <w:shd w:val="clear" w:color="000000" w:fill="FFFFFF"/>
            <w:vAlign w:val="bottom"/>
            <w:hideMark/>
          </w:tcPr>
          <w:p w14:paraId="6AF80718" w14:textId="77777777" w:rsidR="00FE1237" w:rsidRPr="00FE1237" w:rsidRDefault="00FE1237" w:rsidP="00FE1237">
            <w:pPr>
              <w:rPr>
                <w:b/>
                <w:bCs/>
                <w:color w:val="000000"/>
                <w:sz w:val="12"/>
                <w:szCs w:val="12"/>
              </w:rPr>
            </w:pPr>
            <w:r w:rsidRPr="00FE1237">
              <w:rPr>
                <w:b/>
                <w:bCs/>
                <w:color w:val="000000"/>
                <w:sz w:val="12"/>
                <w:szCs w:val="12"/>
              </w:rPr>
              <w:t>6. Корректировка НВВ в соответствии с параметрами надёжности и качества</w:t>
            </w:r>
          </w:p>
        </w:tc>
      </w:tr>
      <w:tr w:rsidR="00FE1237" w:rsidRPr="00FE1237" w14:paraId="134710FE" w14:textId="77777777" w:rsidTr="00AF6A06">
        <w:trPr>
          <w:trHeight w:val="192"/>
        </w:trPr>
        <w:tc>
          <w:tcPr>
            <w:tcW w:w="366" w:type="pct"/>
            <w:shd w:val="clear" w:color="auto" w:fill="auto"/>
            <w:noWrap/>
            <w:vAlign w:val="bottom"/>
            <w:hideMark/>
          </w:tcPr>
          <w:p w14:paraId="371224B1" w14:textId="77777777" w:rsidR="00FE1237" w:rsidRPr="00FE1237" w:rsidRDefault="00FE1237" w:rsidP="00FE1237">
            <w:pPr>
              <w:jc w:val="right"/>
              <w:rPr>
                <w:color w:val="000000"/>
                <w:sz w:val="12"/>
                <w:szCs w:val="12"/>
              </w:rPr>
            </w:pPr>
            <w:r w:rsidRPr="00FE1237">
              <w:rPr>
                <w:color w:val="000000"/>
                <w:sz w:val="12"/>
                <w:szCs w:val="12"/>
              </w:rPr>
              <w:t>6.1.</w:t>
            </w:r>
          </w:p>
        </w:tc>
        <w:tc>
          <w:tcPr>
            <w:tcW w:w="1350" w:type="pct"/>
            <w:shd w:val="clear" w:color="auto" w:fill="auto"/>
            <w:noWrap/>
            <w:vAlign w:val="bottom"/>
            <w:hideMark/>
          </w:tcPr>
          <w:p w14:paraId="4E165C63" w14:textId="77777777" w:rsidR="00FE1237" w:rsidRPr="00FE1237" w:rsidRDefault="00FE1237" w:rsidP="00FE1237">
            <w:pPr>
              <w:rPr>
                <w:color w:val="000000"/>
                <w:sz w:val="12"/>
                <w:szCs w:val="12"/>
              </w:rPr>
            </w:pPr>
            <w:r w:rsidRPr="00FE1237">
              <w:rPr>
                <w:color w:val="000000"/>
                <w:sz w:val="12"/>
                <w:szCs w:val="12"/>
              </w:rPr>
              <w:t>Коэффициент надёжности и качества</w:t>
            </w:r>
          </w:p>
        </w:tc>
        <w:tc>
          <w:tcPr>
            <w:tcW w:w="659" w:type="pct"/>
            <w:shd w:val="clear" w:color="auto" w:fill="auto"/>
            <w:noWrap/>
            <w:vAlign w:val="center"/>
            <w:hideMark/>
          </w:tcPr>
          <w:p w14:paraId="4AE323BF" w14:textId="77777777" w:rsidR="00FE1237" w:rsidRPr="00FE1237" w:rsidRDefault="00FE1237" w:rsidP="00FE1237">
            <w:pPr>
              <w:jc w:val="center"/>
              <w:rPr>
                <w:color w:val="000000"/>
                <w:sz w:val="12"/>
                <w:szCs w:val="12"/>
              </w:rPr>
            </w:pPr>
            <w:r w:rsidRPr="00FE1237">
              <w:rPr>
                <w:color w:val="000000"/>
                <w:sz w:val="12"/>
                <w:szCs w:val="12"/>
              </w:rPr>
              <w:t> </w:t>
            </w:r>
          </w:p>
        </w:tc>
        <w:tc>
          <w:tcPr>
            <w:tcW w:w="594" w:type="pct"/>
            <w:shd w:val="clear" w:color="auto" w:fill="auto"/>
            <w:noWrap/>
            <w:vAlign w:val="bottom"/>
            <w:hideMark/>
          </w:tcPr>
          <w:p w14:paraId="06DF31CE" w14:textId="77777777" w:rsidR="00FE1237" w:rsidRPr="00FE1237" w:rsidRDefault="00FE1237" w:rsidP="00FE1237">
            <w:pPr>
              <w:jc w:val="right"/>
              <w:rPr>
                <w:color w:val="000000"/>
                <w:sz w:val="12"/>
                <w:szCs w:val="12"/>
              </w:rPr>
            </w:pPr>
            <w:r w:rsidRPr="00FE1237">
              <w:rPr>
                <w:color w:val="000000"/>
                <w:sz w:val="12"/>
                <w:szCs w:val="12"/>
              </w:rPr>
              <w:t>0,013</w:t>
            </w:r>
          </w:p>
        </w:tc>
        <w:tc>
          <w:tcPr>
            <w:tcW w:w="613" w:type="pct"/>
            <w:shd w:val="clear" w:color="auto" w:fill="auto"/>
            <w:noWrap/>
            <w:vAlign w:val="bottom"/>
            <w:hideMark/>
          </w:tcPr>
          <w:p w14:paraId="3B865007" w14:textId="77777777" w:rsidR="00FE1237" w:rsidRPr="00FE1237" w:rsidRDefault="00FE1237" w:rsidP="00FE1237">
            <w:pPr>
              <w:jc w:val="right"/>
              <w:rPr>
                <w:color w:val="000000"/>
                <w:sz w:val="12"/>
                <w:szCs w:val="12"/>
              </w:rPr>
            </w:pPr>
            <w:r w:rsidRPr="00FE1237">
              <w:rPr>
                <w:color w:val="000000"/>
                <w:sz w:val="12"/>
                <w:szCs w:val="12"/>
              </w:rPr>
              <w:t>0,013</w:t>
            </w:r>
          </w:p>
        </w:tc>
        <w:tc>
          <w:tcPr>
            <w:tcW w:w="1417" w:type="pct"/>
            <w:shd w:val="clear" w:color="auto" w:fill="auto"/>
            <w:noWrap/>
            <w:vAlign w:val="bottom"/>
            <w:hideMark/>
          </w:tcPr>
          <w:p w14:paraId="2AB8EC1E"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89B6DC1" w14:textId="77777777" w:rsidTr="00AF6A06">
        <w:trPr>
          <w:trHeight w:val="204"/>
        </w:trPr>
        <w:tc>
          <w:tcPr>
            <w:tcW w:w="366" w:type="pct"/>
            <w:shd w:val="clear" w:color="auto" w:fill="auto"/>
            <w:noWrap/>
            <w:vAlign w:val="bottom"/>
            <w:hideMark/>
          </w:tcPr>
          <w:p w14:paraId="2863AECD" w14:textId="77777777" w:rsidR="00FE1237" w:rsidRPr="00FE1237" w:rsidRDefault="00FE1237" w:rsidP="00FE1237">
            <w:pPr>
              <w:jc w:val="right"/>
              <w:rPr>
                <w:color w:val="000000"/>
                <w:sz w:val="12"/>
                <w:szCs w:val="12"/>
              </w:rPr>
            </w:pPr>
            <w:r w:rsidRPr="00FE1237">
              <w:rPr>
                <w:color w:val="000000"/>
                <w:sz w:val="12"/>
                <w:szCs w:val="12"/>
              </w:rPr>
              <w:t>6.2.</w:t>
            </w:r>
          </w:p>
        </w:tc>
        <w:tc>
          <w:tcPr>
            <w:tcW w:w="1350" w:type="pct"/>
            <w:shd w:val="clear" w:color="auto" w:fill="auto"/>
            <w:noWrap/>
            <w:vAlign w:val="bottom"/>
            <w:hideMark/>
          </w:tcPr>
          <w:p w14:paraId="1335AFBD" w14:textId="77777777" w:rsidR="00FE1237" w:rsidRPr="00FE1237" w:rsidRDefault="00FE1237" w:rsidP="00FE1237">
            <w:pPr>
              <w:rPr>
                <w:color w:val="000000"/>
                <w:sz w:val="12"/>
                <w:szCs w:val="12"/>
              </w:rPr>
            </w:pPr>
            <w:r w:rsidRPr="00FE1237">
              <w:rPr>
                <w:color w:val="000000"/>
                <w:sz w:val="12"/>
                <w:szCs w:val="12"/>
              </w:rPr>
              <w:t>НВВ 2020 года</w:t>
            </w:r>
          </w:p>
        </w:tc>
        <w:tc>
          <w:tcPr>
            <w:tcW w:w="659" w:type="pct"/>
            <w:shd w:val="clear" w:color="auto" w:fill="auto"/>
            <w:noWrap/>
            <w:vAlign w:val="center"/>
            <w:hideMark/>
          </w:tcPr>
          <w:p w14:paraId="0DA3A128"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594" w:type="pct"/>
            <w:shd w:val="clear" w:color="auto" w:fill="auto"/>
            <w:noWrap/>
            <w:vAlign w:val="bottom"/>
            <w:hideMark/>
          </w:tcPr>
          <w:p w14:paraId="596A378C" w14:textId="77777777" w:rsidR="00FE1237" w:rsidRPr="00FE1237" w:rsidRDefault="00FE1237" w:rsidP="00FE1237">
            <w:pPr>
              <w:jc w:val="right"/>
              <w:rPr>
                <w:color w:val="000000"/>
                <w:sz w:val="12"/>
                <w:szCs w:val="12"/>
              </w:rPr>
            </w:pPr>
            <w:r w:rsidRPr="00FE1237">
              <w:rPr>
                <w:color w:val="000000"/>
                <w:sz w:val="12"/>
                <w:szCs w:val="12"/>
              </w:rPr>
              <w:t>45 367,00</w:t>
            </w:r>
          </w:p>
        </w:tc>
        <w:tc>
          <w:tcPr>
            <w:tcW w:w="613" w:type="pct"/>
            <w:shd w:val="clear" w:color="auto" w:fill="auto"/>
            <w:noWrap/>
            <w:vAlign w:val="bottom"/>
            <w:hideMark/>
          </w:tcPr>
          <w:p w14:paraId="5AE1E2A7" w14:textId="77777777" w:rsidR="00FE1237" w:rsidRPr="00FE1237" w:rsidRDefault="00FE1237" w:rsidP="00FE1237">
            <w:pPr>
              <w:jc w:val="right"/>
              <w:rPr>
                <w:color w:val="000000"/>
                <w:sz w:val="12"/>
                <w:szCs w:val="12"/>
              </w:rPr>
            </w:pPr>
            <w:r w:rsidRPr="00FE1237">
              <w:rPr>
                <w:color w:val="000000"/>
                <w:sz w:val="12"/>
                <w:szCs w:val="12"/>
              </w:rPr>
              <w:t>45 367,00</w:t>
            </w:r>
          </w:p>
        </w:tc>
        <w:tc>
          <w:tcPr>
            <w:tcW w:w="1417" w:type="pct"/>
            <w:shd w:val="clear" w:color="auto" w:fill="auto"/>
            <w:noWrap/>
            <w:vAlign w:val="bottom"/>
            <w:hideMark/>
          </w:tcPr>
          <w:p w14:paraId="26C116FB"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357925B" w14:textId="77777777" w:rsidTr="00AF6A06">
        <w:trPr>
          <w:trHeight w:val="45"/>
        </w:trPr>
        <w:tc>
          <w:tcPr>
            <w:tcW w:w="1716" w:type="pct"/>
            <w:gridSpan w:val="2"/>
            <w:shd w:val="clear" w:color="auto" w:fill="auto"/>
            <w:vAlign w:val="bottom"/>
            <w:hideMark/>
          </w:tcPr>
          <w:p w14:paraId="5DCE6565" w14:textId="77777777" w:rsidR="00FE1237" w:rsidRPr="00FE1237" w:rsidRDefault="00FE1237" w:rsidP="00FE1237">
            <w:pPr>
              <w:jc w:val="center"/>
              <w:rPr>
                <w:b/>
                <w:bCs/>
                <w:color w:val="000000"/>
                <w:sz w:val="12"/>
                <w:szCs w:val="12"/>
              </w:rPr>
            </w:pPr>
            <w:r w:rsidRPr="00FE1237">
              <w:rPr>
                <w:b/>
                <w:bCs/>
                <w:color w:val="000000"/>
                <w:sz w:val="12"/>
                <w:szCs w:val="12"/>
              </w:rPr>
              <w:t>6.3. Итого корректировка НВВ в соответствии с параметрами надёжности и качества</w:t>
            </w:r>
          </w:p>
        </w:tc>
        <w:tc>
          <w:tcPr>
            <w:tcW w:w="659" w:type="pct"/>
            <w:shd w:val="clear" w:color="auto" w:fill="auto"/>
            <w:noWrap/>
            <w:vAlign w:val="center"/>
            <w:hideMark/>
          </w:tcPr>
          <w:p w14:paraId="5214BD31"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00AAD10E" w14:textId="77777777" w:rsidR="00FE1237" w:rsidRPr="00FE1237" w:rsidRDefault="00FE1237" w:rsidP="00FE1237">
            <w:pPr>
              <w:jc w:val="right"/>
              <w:rPr>
                <w:b/>
                <w:bCs/>
                <w:color w:val="000000"/>
                <w:sz w:val="12"/>
                <w:szCs w:val="12"/>
              </w:rPr>
            </w:pPr>
            <w:r w:rsidRPr="00FE1237">
              <w:rPr>
                <w:b/>
                <w:bCs/>
                <w:color w:val="000000"/>
                <w:sz w:val="12"/>
                <w:szCs w:val="12"/>
              </w:rPr>
              <w:t>589,77</w:t>
            </w:r>
          </w:p>
        </w:tc>
        <w:tc>
          <w:tcPr>
            <w:tcW w:w="613" w:type="pct"/>
            <w:shd w:val="clear" w:color="auto" w:fill="auto"/>
            <w:noWrap/>
            <w:vAlign w:val="bottom"/>
            <w:hideMark/>
          </w:tcPr>
          <w:p w14:paraId="3422A7CE" w14:textId="77777777" w:rsidR="00FE1237" w:rsidRPr="00FE1237" w:rsidRDefault="00FE1237" w:rsidP="00FE1237">
            <w:pPr>
              <w:jc w:val="right"/>
              <w:rPr>
                <w:b/>
                <w:bCs/>
                <w:color w:val="000000"/>
                <w:sz w:val="12"/>
                <w:szCs w:val="12"/>
              </w:rPr>
            </w:pPr>
            <w:r w:rsidRPr="00FE1237">
              <w:rPr>
                <w:b/>
                <w:bCs/>
                <w:color w:val="000000"/>
                <w:sz w:val="12"/>
                <w:szCs w:val="12"/>
              </w:rPr>
              <w:t>589,77</w:t>
            </w:r>
          </w:p>
        </w:tc>
        <w:tc>
          <w:tcPr>
            <w:tcW w:w="1417" w:type="pct"/>
            <w:shd w:val="clear" w:color="auto" w:fill="auto"/>
            <w:noWrap/>
            <w:vAlign w:val="center"/>
            <w:hideMark/>
          </w:tcPr>
          <w:p w14:paraId="308C59A3" w14:textId="77777777" w:rsidR="00FE1237" w:rsidRPr="00FE1237" w:rsidRDefault="00FE1237" w:rsidP="00FE1237">
            <w:pPr>
              <w:rPr>
                <w:color w:val="000000"/>
                <w:sz w:val="12"/>
                <w:szCs w:val="12"/>
              </w:rPr>
            </w:pPr>
            <w:r w:rsidRPr="00FE1237">
              <w:rPr>
                <w:color w:val="000000"/>
                <w:sz w:val="12"/>
                <w:szCs w:val="12"/>
              </w:rPr>
              <w:t>МУ 1256</w:t>
            </w:r>
          </w:p>
        </w:tc>
      </w:tr>
      <w:tr w:rsidR="00FE1237" w:rsidRPr="00FE1237" w14:paraId="05DA5304" w14:textId="77777777" w:rsidTr="00AF6A06">
        <w:trPr>
          <w:trHeight w:val="192"/>
        </w:trPr>
        <w:tc>
          <w:tcPr>
            <w:tcW w:w="366" w:type="pct"/>
            <w:shd w:val="clear" w:color="auto" w:fill="auto"/>
            <w:vAlign w:val="bottom"/>
            <w:hideMark/>
          </w:tcPr>
          <w:p w14:paraId="21965782" w14:textId="77777777" w:rsidR="00FE1237" w:rsidRPr="00FE1237" w:rsidRDefault="00FE1237" w:rsidP="00FE1237">
            <w:pPr>
              <w:jc w:val="center"/>
              <w:rPr>
                <w:b/>
                <w:bCs/>
                <w:color w:val="000000"/>
                <w:sz w:val="12"/>
                <w:szCs w:val="12"/>
              </w:rPr>
            </w:pPr>
            <w:r w:rsidRPr="00FE1237">
              <w:rPr>
                <w:b/>
                <w:bCs/>
                <w:color w:val="000000"/>
                <w:sz w:val="12"/>
                <w:szCs w:val="12"/>
              </w:rPr>
              <w:t>7.</w:t>
            </w:r>
          </w:p>
        </w:tc>
        <w:tc>
          <w:tcPr>
            <w:tcW w:w="1350" w:type="pct"/>
            <w:shd w:val="clear" w:color="auto" w:fill="auto"/>
            <w:vAlign w:val="bottom"/>
            <w:hideMark/>
          </w:tcPr>
          <w:p w14:paraId="1FA7D907" w14:textId="77777777" w:rsidR="00FE1237" w:rsidRPr="00FE1237" w:rsidRDefault="00FE1237" w:rsidP="00FE1237">
            <w:pPr>
              <w:rPr>
                <w:b/>
                <w:bCs/>
                <w:color w:val="000000"/>
                <w:sz w:val="12"/>
                <w:szCs w:val="12"/>
              </w:rPr>
            </w:pPr>
            <w:r w:rsidRPr="00FE1237">
              <w:rPr>
                <w:b/>
                <w:bCs/>
                <w:color w:val="000000"/>
                <w:sz w:val="12"/>
                <w:szCs w:val="12"/>
              </w:rPr>
              <w:t>Итого НВВ на содержание</w:t>
            </w:r>
          </w:p>
        </w:tc>
        <w:tc>
          <w:tcPr>
            <w:tcW w:w="659" w:type="pct"/>
            <w:shd w:val="clear" w:color="auto" w:fill="auto"/>
            <w:noWrap/>
            <w:vAlign w:val="center"/>
            <w:hideMark/>
          </w:tcPr>
          <w:p w14:paraId="053DA59F"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290765D8" w14:textId="77777777" w:rsidR="00FE1237" w:rsidRPr="00FE1237" w:rsidRDefault="00FE1237" w:rsidP="00FE1237">
            <w:pPr>
              <w:jc w:val="right"/>
              <w:rPr>
                <w:b/>
                <w:bCs/>
                <w:color w:val="000000"/>
                <w:sz w:val="12"/>
                <w:szCs w:val="12"/>
              </w:rPr>
            </w:pPr>
            <w:r w:rsidRPr="00FE1237">
              <w:rPr>
                <w:b/>
                <w:bCs/>
                <w:color w:val="000000"/>
                <w:sz w:val="12"/>
                <w:szCs w:val="12"/>
              </w:rPr>
              <w:t>71 946,02</w:t>
            </w:r>
          </w:p>
        </w:tc>
        <w:tc>
          <w:tcPr>
            <w:tcW w:w="613" w:type="pct"/>
            <w:shd w:val="clear" w:color="auto" w:fill="auto"/>
            <w:noWrap/>
            <w:vAlign w:val="bottom"/>
            <w:hideMark/>
          </w:tcPr>
          <w:p w14:paraId="1BDADD96" w14:textId="77777777" w:rsidR="00FE1237" w:rsidRPr="00FE1237" w:rsidRDefault="00FE1237" w:rsidP="00FE1237">
            <w:pPr>
              <w:jc w:val="right"/>
              <w:rPr>
                <w:b/>
                <w:bCs/>
                <w:color w:val="000000"/>
                <w:sz w:val="12"/>
                <w:szCs w:val="12"/>
              </w:rPr>
            </w:pPr>
            <w:r w:rsidRPr="00FE1237">
              <w:rPr>
                <w:b/>
                <w:bCs/>
                <w:color w:val="000000"/>
                <w:sz w:val="12"/>
                <w:szCs w:val="12"/>
              </w:rPr>
              <w:t>65 836,59</w:t>
            </w:r>
          </w:p>
        </w:tc>
        <w:tc>
          <w:tcPr>
            <w:tcW w:w="1417" w:type="pct"/>
            <w:shd w:val="clear" w:color="auto" w:fill="auto"/>
            <w:noWrap/>
            <w:vAlign w:val="bottom"/>
            <w:hideMark/>
          </w:tcPr>
          <w:p w14:paraId="3673719D"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704F6017" w14:textId="77777777" w:rsidTr="00AF6A06">
        <w:trPr>
          <w:trHeight w:val="204"/>
        </w:trPr>
        <w:tc>
          <w:tcPr>
            <w:tcW w:w="366" w:type="pct"/>
            <w:shd w:val="clear" w:color="auto" w:fill="auto"/>
            <w:vAlign w:val="bottom"/>
            <w:hideMark/>
          </w:tcPr>
          <w:p w14:paraId="23AF7A73" w14:textId="77777777" w:rsidR="00FE1237" w:rsidRPr="00FE1237" w:rsidRDefault="00FE1237" w:rsidP="00FE1237">
            <w:pPr>
              <w:jc w:val="center"/>
              <w:rPr>
                <w:b/>
                <w:bCs/>
                <w:color w:val="000000"/>
                <w:sz w:val="12"/>
                <w:szCs w:val="12"/>
              </w:rPr>
            </w:pPr>
            <w:r w:rsidRPr="00FE1237">
              <w:rPr>
                <w:b/>
                <w:bCs/>
                <w:color w:val="000000"/>
                <w:sz w:val="12"/>
                <w:szCs w:val="12"/>
              </w:rPr>
              <w:t>8.</w:t>
            </w:r>
          </w:p>
        </w:tc>
        <w:tc>
          <w:tcPr>
            <w:tcW w:w="1350" w:type="pct"/>
            <w:shd w:val="clear" w:color="auto" w:fill="auto"/>
            <w:vAlign w:val="bottom"/>
            <w:hideMark/>
          </w:tcPr>
          <w:p w14:paraId="1DF957E2" w14:textId="77777777" w:rsidR="00FE1237" w:rsidRPr="00FE1237" w:rsidRDefault="00FE1237" w:rsidP="00FE1237">
            <w:pPr>
              <w:rPr>
                <w:b/>
                <w:bCs/>
                <w:color w:val="000000"/>
                <w:sz w:val="12"/>
                <w:szCs w:val="12"/>
              </w:rPr>
            </w:pPr>
            <w:r w:rsidRPr="00FE1237">
              <w:rPr>
                <w:b/>
                <w:bCs/>
                <w:color w:val="000000"/>
                <w:sz w:val="12"/>
                <w:szCs w:val="12"/>
              </w:rPr>
              <w:t>Итого НВВ на содержание без платы ФСК</w:t>
            </w:r>
          </w:p>
        </w:tc>
        <w:tc>
          <w:tcPr>
            <w:tcW w:w="659" w:type="pct"/>
            <w:shd w:val="clear" w:color="auto" w:fill="auto"/>
            <w:noWrap/>
            <w:vAlign w:val="center"/>
            <w:hideMark/>
          </w:tcPr>
          <w:p w14:paraId="01AD453C"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6F45B0E3" w14:textId="77777777" w:rsidR="00FE1237" w:rsidRPr="00FE1237" w:rsidRDefault="00FE1237" w:rsidP="00FE1237">
            <w:pPr>
              <w:jc w:val="right"/>
              <w:rPr>
                <w:b/>
                <w:bCs/>
                <w:color w:val="000000"/>
                <w:sz w:val="12"/>
                <w:szCs w:val="12"/>
              </w:rPr>
            </w:pPr>
            <w:r w:rsidRPr="00FE1237">
              <w:rPr>
                <w:b/>
                <w:bCs/>
                <w:color w:val="000000"/>
                <w:sz w:val="12"/>
                <w:szCs w:val="12"/>
              </w:rPr>
              <w:t>71 946,02</w:t>
            </w:r>
          </w:p>
        </w:tc>
        <w:tc>
          <w:tcPr>
            <w:tcW w:w="613" w:type="pct"/>
            <w:shd w:val="clear" w:color="auto" w:fill="auto"/>
            <w:noWrap/>
            <w:vAlign w:val="bottom"/>
            <w:hideMark/>
          </w:tcPr>
          <w:p w14:paraId="5F9FE71B" w14:textId="77777777" w:rsidR="00FE1237" w:rsidRPr="00FE1237" w:rsidRDefault="00FE1237" w:rsidP="00FE1237">
            <w:pPr>
              <w:jc w:val="right"/>
              <w:rPr>
                <w:b/>
                <w:bCs/>
                <w:color w:val="000000"/>
                <w:sz w:val="12"/>
                <w:szCs w:val="12"/>
              </w:rPr>
            </w:pPr>
            <w:r w:rsidRPr="00FE1237">
              <w:rPr>
                <w:b/>
                <w:bCs/>
                <w:color w:val="000000"/>
                <w:sz w:val="12"/>
                <w:szCs w:val="12"/>
              </w:rPr>
              <w:t>65 836,59</w:t>
            </w:r>
          </w:p>
        </w:tc>
        <w:tc>
          <w:tcPr>
            <w:tcW w:w="1417" w:type="pct"/>
            <w:shd w:val="clear" w:color="auto" w:fill="auto"/>
            <w:noWrap/>
            <w:vAlign w:val="bottom"/>
            <w:hideMark/>
          </w:tcPr>
          <w:p w14:paraId="1471E448"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4854140B" w14:textId="77777777" w:rsidTr="00AF6A06">
        <w:trPr>
          <w:trHeight w:val="204"/>
        </w:trPr>
        <w:tc>
          <w:tcPr>
            <w:tcW w:w="5000" w:type="pct"/>
            <w:gridSpan w:val="6"/>
            <w:shd w:val="clear" w:color="auto" w:fill="auto"/>
            <w:noWrap/>
            <w:vAlign w:val="bottom"/>
            <w:hideMark/>
          </w:tcPr>
          <w:p w14:paraId="30264C91" w14:textId="77777777" w:rsidR="00FE1237" w:rsidRPr="00FE1237" w:rsidRDefault="00FE1237" w:rsidP="00FE1237">
            <w:pPr>
              <w:rPr>
                <w:b/>
                <w:bCs/>
                <w:color w:val="000000"/>
                <w:sz w:val="12"/>
                <w:szCs w:val="12"/>
              </w:rPr>
            </w:pPr>
            <w:r w:rsidRPr="00FE1237">
              <w:rPr>
                <w:b/>
                <w:bCs/>
                <w:color w:val="000000"/>
                <w:sz w:val="12"/>
                <w:szCs w:val="12"/>
              </w:rPr>
              <w:t xml:space="preserve">9. Расчёт расходов на оплату потерь </w:t>
            </w:r>
            <w:proofErr w:type="spellStart"/>
            <w:r w:rsidRPr="00FE1237">
              <w:rPr>
                <w:b/>
                <w:bCs/>
                <w:color w:val="000000"/>
                <w:sz w:val="12"/>
                <w:szCs w:val="12"/>
              </w:rPr>
              <w:t>элетрической</w:t>
            </w:r>
            <w:proofErr w:type="spellEnd"/>
            <w:r w:rsidRPr="00FE1237">
              <w:rPr>
                <w:b/>
                <w:bCs/>
                <w:color w:val="000000"/>
                <w:sz w:val="12"/>
                <w:szCs w:val="12"/>
              </w:rPr>
              <w:t xml:space="preserve"> энергии в электрических сетях</w:t>
            </w:r>
          </w:p>
        </w:tc>
      </w:tr>
      <w:tr w:rsidR="00FE1237" w:rsidRPr="00FE1237" w14:paraId="3E8C3575" w14:textId="77777777" w:rsidTr="00AF6A06">
        <w:trPr>
          <w:trHeight w:val="192"/>
        </w:trPr>
        <w:tc>
          <w:tcPr>
            <w:tcW w:w="366" w:type="pct"/>
            <w:shd w:val="clear" w:color="auto" w:fill="auto"/>
            <w:noWrap/>
            <w:vAlign w:val="bottom"/>
            <w:hideMark/>
          </w:tcPr>
          <w:p w14:paraId="5C91BAC4" w14:textId="77777777" w:rsidR="00FE1237" w:rsidRPr="00FE1237" w:rsidRDefault="00FE1237" w:rsidP="00FE1237">
            <w:pPr>
              <w:jc w:val="right"/>
              <w:rPr>
                <w:color w:val="000000"/>
                <w:sz w:val="12"/>
                <w:szCs w:val="12"/>
              </w:rPr>
            </w:pPr>
            <w:r w:rsidRPr="00FE1237">
              <w:rPr>
                <w:color w:val="000000"/>
                <w:sz w:val="12"/>
                <w:szCs w:val="12"/>
              </w:rPr>
              <w:t>9.1.</w:t>
            </w:r>
          </w:p>
        </w:tc>
        <w:tc>
          <w:tcPr>
            <w:tcW w:w="1350" w:type="pct"/>
            <w:shd w:val="clear" w:color="auto" w:fill="auto"/>
            <w:noWrap/>
            <w:vAlign w:val="bottom"/>
            <w:hideMark/>
          </w:tcPr>
          <w:p w14:paraId="5DB6EA10" w14:textId="77777777" w:rsidR="00FE1237" w:rsidRPr="00FE1237" w:rsidRDefault="00FE1237" w:rsidP="00FE1237">
            <w:pPr>
              <w:rPr>
                <w:color w:val="000000"/>
                <w:sz w:val="12"/>
                <w:szCs w:val="12"/>
              </w:rPr>
            </w:pPr>
            <w:r w:rsidRPr="00FE1237">
              <w:rPr>
                <w:color w:val="000000"/>
                <w:sz w:val="12"/>
                <w:szCs w:val="12"/>
              </w:rPr>
              <w:t>Объём потерь</w:t>
            </w:r>
          </w:p>
        </w:tc>
        <w:tc>
          <w:tcPr>
            <w:tcW w:w="659" w:type="pct"/>
            <w:shd w:val="clear" w:color="auto" w:fill="auto"/>
            <w:noWrap/>
            <w:vAlign w:val="center"/>
            <w:hideMark/>
          </w:tcPr>
          <w:p w14:paraId="4D3E4120" w14:textId="77777777" w:rsidR="00FE1237" w:rsidRPr="00FE1237" w:rsidRDefault="00FE1237" w:rsidP="00FE1237">
            <w:pPr>
              <w:jc w:val="center"/>
              <w:rPr>
                <w:color w:val="000000"/>
                <w:sz w:val="12"/>
                <w:szCs w:val="12"/>
              </w:rPr>
            </w:pPr>
            <w:r w:rsidRPr="00FE1237">
              <w:rPr>
                <w:color w:val="000000"/>
                <w:sz w:val="12"/>
                <w:szCs w:val="12"/>
              </w:rPr>
              <w:t xml:space="preserve">млн. </w:t>
            </w:r>
            <w:proofErr w:type="spellStart"/>
            <w:r w:rsidRPr="00FE1237">
              <w:rPr>
                <w:color w:val="000000"/>
                <w:sz w:val="12"/>
                <w:szCs w:val="12"/>
              </w:rPr>
              <w:t>кВт.ч</w:t>
            </w:r>
            <w:proofErr w:type="spellEnd"/>
            <w:r w:rsidRPr="00FE1237">
              <w:rPr>
                <w:color w:val="000000"/>
                <w:sz w:val="12"/>
                <w:szCs w:val="12"/>
              </w:rPr>
              <w:t>.</w:t>
            </w:r>
          </w:p>
        </w:tc>
        <w:tc>
          <w:tcPr>
            <w:tcW w:w="594" w:type="pct"/>
            <w:shd w:val="clear" w:color="auto" w:fill="auto"/>
            <w:noWrap/>
            <w:vAlign w:val="bottom"/>
            <w:hideMark/>
          </w:tcPr>
          <w:p w14:paraId="6855563E" w14:textId="77777777" w:rsidR="00FE1237" w:rsidRPr="00FE1237" w:rsidRDefault="00FE1237" w:rsidP="00FE1237">
            <w:pPr>
              <w:jc w:val="right"/>
              <w:rPr>
                <w:color w:val="000000"/>
                <w:sz w:val="12"/>
                <w:szCs w:val="12"/>
              </w:rPr>
            </w:pPr>
            <w:r w:rsidRPr="00FE1237">
              <w:rPr>
                <w:color w:val="000000"/>
                <w:sz w:val="12"/>
                <w:szCs w:val="12"/>
              </w:rPr>
              <w:t>11,04</w:t>
            </w:r>
          </w:p>
        </w:tc>
        <w:tc>
          <w:tcPr>
            <w:tcW w:w="613" w:type="pct"/>
            <w:shd w:val="clear" w:color="auto" w:fill="auto"/>
            <w:noWrap/>
            <w:vAlign w:val="bottom"/>
            <w:hideMark/>
          </w:tcPr>
          <w:p w14:paraId="2CDA7EC3" w14:textId="77777777" w:rsidR="00FE1237" w:rsidRPr="00FE1237" w:rsidRDefault="00FE1237" w:rsidP="00FE1237">
            <w:pPr>
              <w:jc w:val="right"/>
              <w:rPr>
                <w:color w:val="000000"/>
                <w:sz w:val="12"/>
                <w:szCs w:val="12"/>
              </w:rPr>
            </w:pPr>
            <w:r w:rsidRPr="00FE1237">
              <w:rPr>
                <w:color w:val="000000"/>
                <w:sz w:val="12"/>
                <w:szCs w:val="12"/>
              </w:rPr>
              <w:t>6,43</w:t>
            </w:r>
          </w:p>
        </w:tc>
        <w:tc>
          <w:tcPr>
            <w:tcW w:w="1417" w:type="pct"/>
            <w:shd w:val="clear" w:color="auto" w:fill="auto"/>
            <w:noWrap/>
            <w:vAlign w:val="bottom"/>
            <w:hideMark/>
          </w:tcPr>
          <w:p w14:paraId="553DCA71"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A512C24" w14:textId="77777777" w:rsidTr="00AF6A06">
        <w:trPr>
          <w:trHeight w:val="45"/>
        </w:trPr>
        <w:tc>
          <w:tcPr>
            <w:tcW w:w="366" w:type="pct"/>
            <w:shd w:val="clear" w:color="auto" w:fill="auto"/>
            <w:noWrap/>
            <w:vAlign w:val="bottom"/>
            <w:hideMark/>
          </w:tcPr>
          <w:p w14:paraId="23EB8C44" w14:textId="77777777" w:rsidR="00FE1237" w:rsidRPr="00FE1237" w:rsidRDefault="00FE1237" w:rsidP="00FE1237">
            <w:pPr>
              <w:jc w:val="right"/>
              <w:rPr>
                <w:color w:val="000000"/>
                <w:sz w:val="12"/>
                <w:szCs w:val="12"/>
              </w:rPr>
            </w:pPr>
            <w:r w:rsidRPr="00FE1237">
              <w:rPr>
                <w:color w:val="000000"/>
                <w:sz w:val="12"/>
                <w:szCs w:val="12"/>
              </w:rPr>
              <w:t>9.2.</w:t>
            </w:r>
          </w:p>
        </w:tc>
        <w:tc>
          <w:tcPr>
            <w:tcW w:w="1350" w:type="pct"/>
            <w:shd w:val="clear" w:color="auto" w:fill="auto"/>
            <w:noWrap/>
            <w:vAlign w:val="bottom"/>
            <w:hideMark/>
          </w:tcPr>
          <w:p w14:paraId="1E70E07A" w14:textId="77777777" w:rsidR="00FE1237" w:rsidRPr="00FE1237" w:rsidRDefault="00FE1237" w:rsidP="00FE1237">
            <w:pPr>
              <w:rPr>
                <w:color w:val="000000"/>
                <w:sz w:val="12"/>
                <w:szCs w:val="12"/>
              </w:rPr>
            </w:pPr>
            <w:r w:rsidRPr="00FE1237">
              <w:rPr>
                <w:color w:val="000000"/>
                <w:sz w:val="12"/>
                <w:szCs w:val="12"/>
              </w:rPr>
              <w:t>Тариф потерь</w:t>
            </w:r>
          </w:p>
        </w:tc>
        <w:tc>
          <w:tcPr>
            <w:tcW w:w="659" w:type="pct"/>
            <w:shd w:val="clear" w:color="auto" w:fill="auto"/>
            <w:vAlign w:val="center"/>
            <w:hideMark/>
          </w:tcPr>
          <w:p w14:paraId="6B605EA4" w14:textId="77777777" w:rsidR="00FE1237" w:rsidRPr="00FE1237" w:rsidRDefault="00FE1237" w:rsidP="00FE1237">
            <w:pPr>
              <w:jc w:val="center"/>
              <w:rPr>
                <w:color w:val="000000"/>
                <w:sz w:val="12"/>
                <w:szCs w:val="12"/>
              </w:rPr>
            </w:pPr>
            <w:r w:rsidRPr="00FE1237">
              <w:rPr>
                <w:color w:val="000000"/>
                <w:sz w:val="12"/>
                <w:szCs w:val="12"/>
              </w:rPr>
              <w:t>руб./</w:t>
            </w:r>
            <w:proofErr w:type="spellStart"/>
            <w:r w:rsidRPr="00FE1237">
              <w:rPr>
                <w:color w:val="000000"/>
                <w:sz w:val="12"/>
                <w:szCs w:val="12"/>
              </w:rPr>
              <w:t>тыс.кВт.ч</w:t>
            </w:r>
            <w:proofErr w:type="spellEnd"/>
            <w:r w:rsidRPr="00FE1237">
              <w:rPr>
                <w:color w:val="000000"/>
                <w:sz w:val="12"/>
                <w:szCs w:val="12"/>
              </w:rPr>
              <w:t>.</w:t>
            </w:r>
          </w:p>
        </w:tc>
        <w:tc>
          <w:tcPr>
            <w:tcW w:w="594" w:type="pct"/>
            <w:shd w:val="clear" w:color="auto" w:fill="auto"/>
            <w:noWrap/>
            <w:vAlign w:val="bottom"/>
            <w:hideMark/>
          </w:tcPr>
          <w:p w14:paraId="6B1BADDD" w14:textId="77777777" w:rsidR="00FE1237" w:rsidRPr="00FE1237" w:rsidRDefault="00FE1237" w:rsidP="00FE1237">
            <w:pPr>
              <w:jc w:val="right"/>
              <w:rPr>
                <w:color w:val="000000"/>
                <w:sz w:val="12"/>
                <w:szCs w:val="12"/>
              </w:rPr>
            </w:pPr>
            <w:r w:rsidRPr="00FE1237">
              <w:rPr>
                <w:color w:val="000000"/>
                <w:sz w:val="12"/>
                <w:szCs w:val="12"/>
              </w:rPr>
              <w:t>2 612,84</w:t>
            </w:r>
          </w:p>
        </w:tc>
        <w:tc>
          <w:tcPr>
            <w:tcW w:w="613" w:type="pct"/>
            <w:shd w:val="clear" w:color="auto" w:fill="auto"/>
            <w:noWrap/>
            <w:vAlign w:val="bottom"/>
            <w:hideMark/>
          </w:tcPr>
          <w:p w14:paraId="1FE9F3E5" w14:textId="77777777" w:rsidR="00FE1237" w:rsidRPr="00FE1237" w:rsidRDefault="00FE1237" w:rsidP="00FE1237">
            <w:pPr>
              <w:jc w:val="right"/>
              <w:rPr>
                <w:color w:val="000000"/>
                <w:sz w:val="12"/>
                <w:szCs w:val="12"/>
              </w:rPr>
            </w:pPr>
            <w:r w:rsidRPr="00FE1237">
              <w:rPr>
                <w:color w:val="000000"/>
                <w:sz w:val="12"/>
                <w:szCs w:val="12"/>
              </w:rPr>
              <w:t>2 668,43</w:t>
            </w:r>
          </w:p>
        </w:tc>
        <w:tc>
          <w:tcPr>
            <w:tcW w:w="1417" w:type="pct"/>
            <w:shd w:val="clear" w:color="auto" w:fill="auto"/>
            <w:vAlign w:val="bottom"/>
            <w:hideMark/>
          </w:tcPr>
          <w:p w14:paraId="6D3E4E5D"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A502E18" w14:textId="77777777" w:rsidTr="00AF6A06">
        <w:trPr>
          <w:trHeight w:val="45"/>
        </w:trPr>
        <w:tc>
          <w:tcPr>
            <w:tcW w:w="366" w:type="pct"/>
            <w:shd w:val="clear" w:color="auto" w:fill="auto"/>
            <w:noWrap/>
            <w:vAlign w:val="bottom"/>
            <w:hideMark/>
          </w:tcPr>
          <w:p w14:paraId="67171959" w14:textId="77777777" w:rsidR="00FE1237" w:rsidRPr="00FE1237" w:rsidRDefault="00FE1237" w:rsidP="00FE1237">
            <w:pPr>
              <w:jc w:val="right"/>
              <w:rPr>
                <w:b/>
                <w:bCs/>
                <w:color w:val="000000"/>
                <w:sz w:val="12"/>
                <w:szCs w:val="12"/>
              </w:rPr>
            </w:pPr>
            <w:r w:rsidRPr="00FE1237">
              <w:rPr>
                <w:b/>
                <w:bCs/>
                <w:color w:val="000000"/>
                <w:sz w:val="12"/>
                <w:szCs w:val="12"/>
              </w:rPr>
              <w:t>9.3.</w:t>
            </w:r>
          </w:p>
        </w:tc>
        <w:tc>
          <w:tcPr>
            <w:tcW w:w="1350" w:type="pct"/>
            <w:shd w:val="clear" w:color="auto" w:fill="auto"/>
            <w:noWrap/>
            <w:vAlign w:val="bottom"/>
            <w:hideMark/>
          </w:tcPr>
          <w:p w14:paraId="7C3454FA" w14:textId="77777777" w:rsidR="00FE1237" w:rsidRPr="00FE1237" w:rsidRDefault="00FE1237" w:rsidP="00FE1237">
            <w:pPr>
              <w:rPr>
                <w:b/>
                <w:bCs/>
                <w:color w:val="000000"/>
                <w:sz w:val="12"/>
                <w:szCs w:val="12"/>
              </w:rPr>
            </w:pPr>
            <w:r w:rsidRPr="00FE1237">
              <w:rPr>
                <w:b/>
                <w:bCs/>
                <w:color w:val="000000"/>
                <w:sz w:val="12"/>
                <w:szCs w:val="12"/>
              </w:rPr>
              <w:t>Итого расходов на оплату потерь</w:t>
            </w:r>
          </w:p>
        </w:tc>
        <w:tc>
          <w:tcPr>
            <w:tcW w:w="659" w:type="pct"/>
            <w:shd w:val="clear" w:color="auto" w:fill="auto"/>
            <w:noWrap/>
            <w:vAlign w:val="center"/>
            <w:hideMark/>
          </w:tcPr>
          <w:p w14:paraId="7EACFF5D"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4DCD9F6D" w14:textId="77777777" w:rsidR="00FE1237" w:rsidRPr="00FE1237" w:rsidRDefault="00FE1237" w:rsidP="00FE1237">
            <w:pPr>
              <w:jc w:val="right"/>
              <w:rPr>
                <w:b/>
                <w:bCs/>
                <w:color w:val="000000"/>
                <w:sz w:val="12"/>
                <w:szCs w:val="12"/>
              </w:rPr>
            </w:pPr>
            <w:r w:rsidRPr="00FE1237">
              <w:rPr>
                <w:b/>
                <w:bCs/>
                <w:color w:val="000000"/>
                <w:sz w:val="12"/>
                <w:szCs w:val="12"/>
              </w:rPr>
              <w:t>28 850,70</w:t>
            </w:r>
          </w:p>
        </w:tc>
        <w:tc>
          <w:tcPr>
            <w:tcW w:w="613" w:type="pct"/>
            <w:shd w:val="clear" w:color="auto" w:fill="auto"/>
            <w:noWrap/>
            <w:vAlign w:val="bottom"/>
            <w:hideMark/>
          </w:tcPr>
          <w:p w14:paraId="6469F030" w14:textId="77777777" w:rsidR="00FE1237" w:rsidRPr="00FE1237" w:rsidRDefault="00FE1237" w:rsidP="00FE1237">
            <w:pPr>
              <w:jc w:val="right"/>
              <w:rPr>
                <w:b/>
                <w:bCs/>
                <w:color w:val="000000"/>
                <w:sz w:val="12"/>
                <w:szCs w:val="12"/>
              </w:rPr>
            </w:pPr>
            <w:r w:rsidRPr="00FE1237">
              <w:rPr>
                <w:b/>
                <w:bCs/>
                <w:color w:val="000000"/>
                <w:sz w:val="12"/>
                <w:szCs w:val="12"/>
              </w:rPr>
              <w:t>17 166,01</w:t>
            </w:r>
          </w:p>
        </w:tc>
        <w:tc>
          <w:tcPr>
            <w:tcW w:w="1417" w:type="pct"/>
            <w:shd w:val="clear" w:color="auto" w:fill="auto"/>
            <w:vAlign w:val="center"/>
            <w:hideMark/>
          </w:tcPr>
          <w:p w14:paraId="4F30483D" w14:textId="77777777" w:rsidR="00FE1237" w:rsidRPr="00FE1237" w:rsidRDefault="00FE1237" w:rsidP="00FE1237">
            <w:pPr>
              <w:rPr>
                <w:color w:val="000000"/>
                <w:sz w:val="12"/>
                <w:szCs w:val="12"/>
              </w:rPr>
            </w:pPr>
            <w:r w:rsidRPr="00FE1237">
              <w:rPr>
                <w:color w:val="000000"/>
                <w:sz w:val="12"/>
                <w:szCs w:val="12"/>
              </w:rPr>
              <w:t xml:space="preserve">соответствии с положениями пункта 81 Основ ценообразования </w:t>
            </w:r>
          </w:p>
        </w:tc>
      </w:tr>
      <w:tr w:rsidR="00FE1237" w:rsidRPr="00FE1237" w14:paraId="7A850F10" w14:textId="77777777" w:rsidTr="00AF6A06">
        <w:trPr>
          <w:trHeight w:val="204"/>
        </w:trPr>
        <w:tc>
          <w:tcPr>
            <w:tcW w:w="5000" w:type="pct"/>
            <w:gridSpan w:val="6"/>
            <w:shd w:val="clear" w:color="auto" w:fill="auto"/>
            <w:noWrap/>
            <w:vAlign w:val="bottom"/>
            <w:hideMark/>
          </w:tcPr>
          <w:p w14:paraId="410511B4" w14:textId="77777777" w:rsidR="00FE1237" w:rsidRPr="00FE1237" w:rsidRDefault="00FE1237" w:rsidP="00FE1237">
            <w:pPr>
              <w:rPr>
                <w:b/>
                <w:bCs/>
                <w:color w:val="000000"/>
                <w:sz w:val="12"/>
                <w:szCs w:val="12"/>
              </w:rPr>
            </w:pPr>
            <w:r w:rsidRPr="00FE1237">
              <w:rPr>
                <w:b/>
                <w:bCs/>
                <w:color w:val="000000"/>
                <w:sz w:val="12"/>
                <w:szCs w:val="12"/>
              </w:rPr>
              <w:t>10. Расчёт расходов на оплату услуг территориальных сетевых организаций</w:t>
            </w:r>
          </w:p>
        </w:tc>
      </w:tr>
      <w:tr w:rsidR="00FE1237" w:rsidRPr="00FE1237" w14:paraId="108B2606" w14:textId="77777777" w:rsidTr="00AF6A06">
        <w:trPr>
          <w:trHeight w:val="192"/>
        </w:trPr>
        <w:tc>
          <w:tcPr>
            <w:tcW w:w="366" w:type="pct"/>
            <w:shd w:val="clear" w:color="auto" w:fill="auto"/>
            <w:noWrap/>
            <w:vAlign w:val="bottom"/>
            <w:hideMark/>
          </w:tcPr>
          <w:p w14:paraId="5D9FCF7F" w14:textId="77777777" w:rsidR="00FE1237" w:rsidRPr="00FE1237" w:rsidRDefault="00FE1237" w:rsidP="00FE1237">
            <w:pPr>
              <w:jc w:val="right"/>
              <w:rPr>
                <w:color w:val="000000"/>
                <w:sz w:val="12"/>
                <w:szCs w:val="12"/>
              </w:rPr>
            </w:pPr>
            <w:r w:rsidRPr="00FE1237">
              <w:rPr>
                <w:color w:val="000000"/>
                <w:sz w:val="12"/>
                <w:szCs w:val="12"/>
              </w:rPr>
              <w:t>10.1.</w:t>
            </w:r>
          </w:p>
        </w:tc>
        <w:tc>
          <w:tcPr>
            <w:tcW w:w="1350" w:type="pct"/>
            <w:shd w:val="clear" w:color="auto" w:fill="auto"/>
            <w:noWrap/>
            <w:vAlign w:val="bottom"/>
            <w:hideMark/>
          </w:tcPr>
          <w:p w14:paraId="56E8308C" w14:textId="77777777" w:rsidR="00FE1237" w:rsidRPr="00FE1237" w:rsidRDefault="00FE1237" w:rsidP="00FE1237">
            <w:pPr>
              <w:rPr>
                <w:color w:val="000000"/>
                <w:sz w:val="12"/>
                <w:szCs w:val="12"/>
              </w:rPr>
            </w:pPr>
            <w:r w:rsidRPr="00FE1237">
              <w:rPr>
                <w:color w:val="000000"/>
                <w:sz w:val="12"/>
                <w:szCs w:val="12"/>
              </w:rPr>
              <w:t>Услуги ТСО</w:t>
            </w:r>
          </w:p>
        </w:tc>
        <w:tc>
          <w:tcPr>
            <w:tcW w:w="659" w:type="pct"/>
            <w:shd w:val="clear" w:color="auto" w:fill="auto"/>
            <w:noWrap/>
            <w:vAlign w:val="center"/>
            <w:hideMark/>
          </w:tcPr>
          <w:p w14:paraId="249B5CE7" w14:textId="77777777" w:rsidR="00FE1237" w:rsidRPr="00FE1237" w:rsidRDefault="00FE1237" w:rsidP="00FE1237">
            <w:pPr>
              <w:jc w:val="center"/>
              <w:rPr>
                <w:color w:val="000000"/>
                <w:sz w:val="12"/>
                <w:szCs w:val="12"/>
              </w:rPr>
            </w:pPr>
            <w:r w:rsidRPr="00FE1237">
              <w:rPr>
                <w:color w:val="000000"/>
                <w:sz w:val="12"/>
                <w:szCs w:val="12"/>
              </w:rPr>
              <w:t>тыс. руб.</w:t>
            </w:r>
          </w:p>
        </w:tc>
        <w:tc>
          <w:tcPr>
            <w:tcW w:w="594" w:type="pct"/>
            <w:shd w:val="clear" w:color="auto" w:fill="auto"/>
            <w:noWrap/>
            <w:vAlign w:val="bottom"/>
            <w:hideMark/>
          </w:tcPr>
          <w:p w14:paraId="7747CEED" w14:textId="77777777" w:rsidR="00FE1237" w:rsidRPr="00FE1237" w:rsidRDefault="00FE1237" w:rsidP="00FE1237">
            <w:pPr>
              <w:jc w:val="right"/>
              <w:rPr>
                <w:color w:val="000000"/>
                <w:sz w:val="12"/>
                <w:szCs w:val="12"/>
              </w:rPr>
            </w:pPr>
            <w:r w:rsidRPr="00FE1237">
              <w:rPr>
                <w:color w:val="000000"/>
                <w:sz w:val="12"/>
                <w:szCs w:val="12"/>
              </w:rPr>
              <w:t>0,00</w:t>
            </w:r>
          </w:p>
        </w:tc>
        <w:tc>
          <w:tcPr>
            <w:tcW w:w="613" w:type="pct"/>
            <w:shd w:val="clear" w:color="auto" w:fill="auto"/>
            <w:noWrap/>
            <w:vAlign w:val="bottom"/>
            <w:hideMark/>
          </w:tcPr>
          <w:p w14:paraId="18DA3F1B" w14:textId="77777777" w:rsidR="00FE1237" w:rsidRPr="00FE1237" w:rsidRDefault="00FE1237" w:rsidP="00FE1237">
            <w:pPr>
              <w:jc w:val="right"/>
              <w:rPr>
                <w:color w:val="000000"/>
                <w:sz w:val="12"/>
                <w:szCs w:val="12"/>
              </w:rPr>
            </w:pPr>
            <w:r w:rsidRPr="00FE1237">
              <w:rPr>
                <w:color w:val="000000"/>
                <w:sz w:val="12"/>
                <w:szCs w:val="12"/>
              </w:rPr>
              <w:t>0,00</w:t>
            </w:r>
          </w:p>
        </w:tc>
        <w:tc>
          <w:tcPr>
            <w:tcW w:w="1417" w:type="pct"/>
            <w:shd w:val="clear" w:color="auto" w:fill="auto"/>
            <w:noWrap/>
            <w:vAlign w:val="bottom"/>
            <w:hideMark/>
          </w:tcPr>
          <w:p w14:paraId="07B39C9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A4B077B" w14:textId="77777777" w:rsidTr="00AF6A06">
        <w:trPr>
          <w:trHeight w:val="45"/>
        </w:trPr>
        <w:tc>
          <w:tcPr>
            <w:tcW w:w="366" w:type="pct"/>
            <w:shd w:val="clear" w:color="auto" w:fill="auto"/>
            <w:noWrap/>
            <w:vAlign w:val="bottom"/>
            <w:hideMark/>
          </w:tcPr>
          <w:p w14:paraId="453E6D80" w14:textId="77777777" w:rsidR="00FE1237" w:rsidRPr="00FE1237" w:rsidRDefault="00FE1237" w:rsidP="00FE1237">
            <w:pPr>
              <w:jc w:val="right"/>
              <w:rPr>
                <w:b/>
                <w:bCs/>
                <w:color w:val="000000"/>
                <w:sz w:val="12"/>
                <w:szCs w:val="12"/>
              </w:rPr>
            </w:pPr>
            <w:r w:rsidRPr="00FE1237">
              <w:rPr>
                <w:b/>
                <w:bCs/>
                <w:color w:val="000000"/>
                <w:sz w:val="12"/>
                <w:szCs w:val="12"/>
              </w:rPr>
              <w:t>10.2.</w:t>
            </w:r>
          </w:p>
        </w:tc>
        <w:tc>
          <w:tcPr>
            <w:tcW w:w="1350" w:type="pct"/>
            <w:shd w:val="clear" w:color="auto" w:fill="auto"/>
            <w:vAlign w:val="bottom"/>
            <w:hideMark/>
          </w:tcPr>
          <w:p w14:paraId="06FB9F9F" w14:textId="77777777" w:rsidR="00FE1237" w:rsidRPr="00FE1237" w:rsidRDefault="00FE1237" w:rsidP="00FE1237">
            <w:pPr>
              <w:rPr>
                <w:b/>
                <w:bCs/>
                <w:color w:val="000000"/>
                <w:sz w:val="12"/>
                <w:szCs w:val="12"/>
              </w:rPr>
            </w:pPr>
            <w:r w:rsidRPr="00FE1237">
              <w:rPr>
                <w:b/>
                <w:bCs/>
                <w:color w:val="000000"/>
                <w:sz w:val="12"/>
                <w:szCs w:val="12"/>
              </w:rPr>
              <w:t>Итого расходов на оплату услуг территориальных сетевых организаций</w:t>
            </w:r>
          </w:p>
        </w:tc>
        <w:tc>
          <w:tcPr>
            <w:tcW w:w="659" w:type="pct"/>
            <w:shd w:val="clear" w:color="auto" w:fill="auto"/>
            <w:noWrap/>
            <w:vAlign w:val="center"/>
            <w:hideMark/>
          </w:tcPr>
          <w:p w14:paraId="7E273B40"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4218F1B3"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613" w:type="pct"/>
            <w:shd w:val="clear" w:color="auto" w:fill="auto"/>
            <w:noWrap/>
            <w:vAlign w:val="bottom"/>
            <w:hideMark/>
          </w:tcPr>
          <w:p w14:paraId="51FD25C9"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1417" w:type="pct"/>
            <w:shd w:val="clear" w:color="auto" w:fill="auto"/>
            <w:noWrap/>
            <w:vAlign w:val="bottom"/>
            <w:hideMark/>
          </w:tcPr>
          <w:p w14:paraId="779F6DFA"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56706705" w14:textId="77777777" w:rsidTr="00AF6A06">
        <w:trPr>
          <w:trHeight w:val="192"/>
        </w:trPr>
        <w:tc>
          <w:tcPr>
            <w:tcW w:w="366" w:type="pct"/>
            <w:shd w:val="clear" w:color="auto" w:fill="auto"/>
            <w:noWrap/>
            <w:vAlign w:val="bottom"/>
            <w:hideMark/>
          </w:tcPr>
          <w:p w14:paraId="6B6AD6AB" w14:textId="77777777" w:rsidR="00FE1237" w:rsidRPr="00FE1237" w:rsidRDefault="00FE1237" w:rsidP="00FE1237">
            <w:pPr>
              <w:jc w:val="right"/>
              <w:rPr>
                <w:b/>
                <w:bCs/>
                <w:color w:val="000000"/>
                <w:sz w:val="12"/>
                <w:szCs w:val="12"/>
              </w:rPr>
            </w:pPr>
            <w:r w:rsidRPr="00FE1237">
              <w:rPr>
                <w:b/>
                <w:bCs/>
                <w:color w:val="000000"/>
                <w:sz w:val="12"/>
                <w:szCs w:val="12"/>
              </w:rPr>
              <w:t>11.</w:t>
            </w:r>
          </w:p>
        </w:tc>
        <w:tc>
          <w:tcPr>
            <w:tcW w:w="1350" w:type="pct"/>
            <w:shd w:val="clear" w:color="auto" w:fill="auto"/>
            <w:noWrap/>
            <w:vAlign w:val="bottom"/>
            <w:hideMark/>
          </w:tcPr>
          <w:p w14:paraId="7CBA47EB" w14:textId="77777777" w:rsidR="00FE1237" w:rsidRPr="00FE1237" w:rsidRDefault="00FE1237" w:rsidP="00FE1237">
            <w:pPr>
              <w:rPr>
                <w:b/>
                <w:bCs/>
                <w:color w:val="000000"/>
                <w:sz w:val="12"/>
                <w:szCs w:val="12"/>
              </w:rPr>
            </w:pPr>
            <w:r w:rsidRPr="00FE1237">
              <w:rPr>
                <w:b/>
                <w:bCs/>
                <w:color w:val="000000"/>
                <w:sz w:val="12"/>
                <w:szCs w:val="12"/>
              </w:rPr>
              <w:t>Итого НВВ</w:t>
            </w:r>
          </w:p>
        </w:tc>
        <w:tc>
          <w:tcPr>
            <w:tcW w:w="659" w:type="pct"/>
            <w:shd w:val="clear" w:color="auto" w:fill="auto"/>
            <w:noWrap/>
            <w:vAlign w:val="center"/>
            <w:hideMark/>
          </w:tcPr>
          <w:p w14:paraId="1165EE7F"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0E7B35D0" w14:textId="77777777" w:rsidR="00FE1237" w:rsidRPr="00FE1237" w:rsidRDefault="00FE1237" w:rsidP="00FE1237">
            <w:pPr>
              <w:jc w:val="right"/>
              <w:rPr>
                <w:b/>
                <w:bCs/>
                <w:color w:val="000000"/>
                <w:sz w:val="12"/>
                <w:szCs w:val="12"/>
              </w:rPr>
            </w:pPr>
            <w:r w:rsidRPr="00FE1237">
              <w:rPr>
                <w:b/>
                <w:bCs/>
                <w:color w:val="000000"/>
                <w:sz w:val="12"/>
                <w:szCs w:val="12"/>
              </w:rPr>
              <w:t>100 796,72</w:t>
            </w:r>
          </w:p>
        </w:tc>
        <w:tc>
          <w:tcPr>
            <w:tcW w:w="613" w:type="pct"/>
            <w:shd w:val="clear" w:color="auto" w:fill="auto"/>
            <w:noWrap/>
            <w:vAlign w:val="bottom"/>
            <w:hideMark/>
          </w:tcPr>
          <w:p w14:paraId="27CC1E77" w14:textId="77777777" w:rsidR="00FE1237" w:rsidRPr="00FE1237" w:rsidRDefault="00FE1237" w:rsidP="00FE1237">
            <w:pPr>
              <w:jc w:val="right"/>
              <w:rPr>
                <w:b/>
                <w:bCs/>
                <w:color w:val="000000"/>
                <w:sz w:val="12"/>
                <w:szCs w:val="12"/>
              </w:rPr>
            </w:pPr>
            <w:r w:rsidRPr="00FE1237">
              <w:rPr>
                <w:b/>
                <w:bCs/>
                <w:color w:val="000000"/>
                <w:sz w:val="12"/>
                <w:szCs w:val="12"/>
              </w:rPr>
              <w:t>83 002,60</w:t>
            </w:r>
          </w:p>
        </w:tc>
        <w:tc>
          <w:tcPr>
            <w:tcW w:w="1417" w:type="pct"/>
            <w:shd w:val="clear" w:color="auto" w:fill="auto"/>
            <w:noWrap/>
            <w:vAlign w:val="bottom"/>
            <w:hideMark/>
          </w:tcPr>
          <w:p w14:paraId="5CB99405"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00B90373" w14:textId="77777777" w:rsidTr="00AF6A06">
        <w:trPr>
          <w:trHeight w:val="204"/>
        </w:trPr>
        <w:tc>
          <w:tcPr>
            <w:tcW w:w="366" w:type="pct"/>
            <w:shd w:val="clear" w:color="auto" w:fill="auto"/>
            <w:noWrap/>
            <w:vAlign w:val="bottom"/>
            <w:hideMark/>
          </w:tcPr>
          <w:p w14:paraId="312D178A" w14:textId="77777777" w:rsidR="00FE1237" w:rsidRPr="00FE1237" w:rsidRDefault="00FE1237" w:rsidP="00FE1237">
            <w:pPr>
              <w:jc w:val="right"/>
              <w:rPr>
                <w:b/>
                <w:bCs/>
                <w:color w:val="000000"/>
                <w:sz w:val="12"/>
                <w:szCs w:val="12"/>
              </w:rPr>
            </w:pPr>
            <w:r w:rsidRPr="00FE1237">
              <w:rPr>
                <w:b/>
                <w:bCs/>
                <w:color w:val="000000"/>
                <w:sz w:val="12"/>
                <w:szCs w:val="12"/>
              </w:rPr>
              <w:t>12.</w:t>
            </w:r>
          </w:p>
        </w:tc>
        <w:tc>
          <w:tcPr>
            <w:tcW w:w="1350" w:type="pct"/>
            <w:shd w:val="clear" w:color="auto" w:fill="auto"/>
            <w:noWrap/>
            <w:vAlign w:val="bottom"/>
            <w:hideMark/>
          </w:tcPr>
          <w:p w14:paraId="29ECD21D" w14:textId="77777777" w:rsidR="00FE1237" w:rsidRPr="00FE1237" w:rsidRDefault="00FE1237" w:rsidP="00FE1237">
            <w:pPr>
              <w:rPr>
                <w:b/>
                <w:bCs/>
                <w:color w:val="000000"/>
                <w:sz w:val="12"/>
                <w:szCs w:val="12"/>
              </w:rPr>
            </w:pPr>
            <w:r w:rsidRPr="00FE1237">
              <w:rPr>
                <w:b/>
                <w:bCs/>
                <w:color w:val="000000"/>
                <w:sz w:val="12"/>
                <w:szCs w:val="12"/>
              </w:rPr>
              <w:t>Итого НВВ без платы ФСК</w:t>
            </w:r>
          </w:p>
        </w:tc>
        <w:tc>
          <w:tcPr>
            <w:tcW w:w="659" w:type="pct"/>
            <w:shd w:val="clear" w:color="auto" w:fill="auto"/>
            <w:noWrap/>
            <w:vAlign w:val="center"/>
            <w:hideMark/>
          </w:tcPr>
          <w:p w14:paraId="7D457939"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594" w:type="pct"/>
            <w:shd w:val="clear" w:color="auto" w:fill="auto"/>
            <w:noWrap/>
            <w:vAlign w:val="bottom"/>
            <w:hideMark/>
          </w:tcPr>
          <w:p w14:paraId="6D4885FA" w14:textId="77777777" w:rsidR="00FE1237" w:rsidRPr="00FE1237" w:rsidRDefault="00FE1237" w:rsidP="00FE1237">
            <w:pPr>
              <w:jc w:val="right"/>
              <w:rPr>
                <w:b/>
                <w:bCs/>
                <w:color w:val="000000"/>
                <w:sz w:val="12"/>
                <w:szCs w:val="12"/>
              </w:rPr>
            </w:pPr>
            <w:r w:rsidRPr="00FE1237">
              <w:rPr>
                <w:b/>
                <w:bCs/>
                <w:color w:val="000000"/>
                <w:sz w:val="12"/>
                <w:szCs w:val="12"/>
              </w:rPr>
              <w:t>100 796,72</w:t>
            </w:r>
          </w:p>
        </w:tc>
        <w:tc>
          <w:tcPr>
            <w:tcW w:w="613" w:type="pct"/>
            <w:shd w:val="clear" w:color="auto" w:fill="auto"/>
            <w:noWrap/>
            <w:vAlign w:val="bottom"/>
            <w:hideMark/>
          </w:tcPr>
          <w:p w14:paraId="1248B4D8" w14:textId="77777777" w:rsidR="00FE1237" w:rsidRPr="00FE1237" w:rsidRDefault="00FE1237" w:rsidP="00FE1237">
            <w:pPr>
              <w:jc w:val="right"/>
              <w:rPr>
                <w:b/>
                <w:bCs/>
                <w:color w:val="000000"/>
                <w:sz w:val="12"/>
                <w:szCs w:val="12"/>
              </w:rPr>
            </w:pPr>
            <w:r w:rsidRPr="00FE1237">
              <w:rPr>
                <w:b/>
                <w:bCs/>
                <w:color w:val="000000"/>
                <w:sz w:val="12"/>
                <w:szCs w:val="12"/>
              </w:rPr>
              <w:t>83 002,60</w:t>
            </w:r>
          </w:p>
        </w:tc>
        <w:tc>
          <w:tcPr>
            <w:tcW w:w="1417" w:type="pct"/>
            <w:shd w:val="clear" w:color="auto" w:fill="auto"/>
            <w:noWrap/>
            <w:vAlign w:val="bottom"/>
            <w:hideMark/>
          </w:tcPr>
          <w:p w14:paraId="0A4E810A" w14:textId="77777777" w:rsidR="00FE1237" w:rsidRPr="00FE1237" w:rsidRDefault="00FE1237" w:rsidP="00FE1237">
            <w:pPr>
              <w:rPr>
                <w:b/>
                <w:bCs/>
                <w:color w:val="000000"/>
                <w:sz w:val="12"/>
                <w:szCs w:val="12"/>
              </w:rPr>
            </w:pPr>
            <w:r w:rsidRPr="00FE1237">
              <w:rPr>
                <w:b/>
                <w:bCs/>
                <w:color w:val="000000"/>
                <w:sz w:val="12"/>
                <w:szCs w:val="12"/>
              </w:rPr>
              <w:t> </w:t>
            </w:r>
          </w:p>
        </w:tc>
      </w:tr>
    </w:tbl>
    <w:p w14:paraId="54C609B3" w14:textId="77777777" w:rsidR="00FE1237" w:rsidRPr="00FE1237" w:rsidRDefault="00FE1237" w:rsidP="00FE1237"/>
    <w:p w14:paraId="4C6EF756" w14:textId="77777777" w:rsidR="00FE1237" w:rsidRPr="00FE1237" w:rsidRDefault="00FE1237" w:rsidP="00FE1237">
      <w:pPr>
        <w:tabs>
          <w:tab w:val="left" w:pos="5580"/>
          <w:tab w:val="left" w:pos="9498"/>
        </w:tabs>
        <w:ind w:right="-569"/>
      </w:pPr>
    </w:p>
    <w:p w14:paraId="58138558"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4CAE7220" w14:textId="60A9305C" w:rsidR="009E21FE" w:rsidRPr="001828C5" w:rsidRDefault="009E21FE" w:rsidP="009E21FE">
      <w:pPr>
        <w:tabs>
          <w:tab w:val="left" w:pos="5580"/>
          <w:tab w:val="left" w:pos="9498"/>
        </w:tabs>
        <w:ind w:left="-2064" w:right="-569" w:firstLine="8727"/>
      </w:pPr>
      <w:r w:rsidRPr="001828C5">
        <w:lastRenderedPageBreak/>
        <w:t xml:space="preserve">Приложение № </w:t>
      </w:r>
      <w:r>
        <w:t>20</w:t>
      </w:r>
      <w:r w:rsidRPr="001828C5">
        <w:t xml:space="preserve"> к </w:t>
      </w:r>
      <w:r>
        <w:t>протоколу</w:t>
      </w:r>
      <w:r w:rsidRPr="001828C5">
        <w:t xml:space="preserve"> № </w:t>
      </w:r>
      <w:r>
        <w:t>90</w:t>
      </w:r>
    </w:p>
    <w:p w14:paraId="5B5D19F4"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1DB987CD"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719B74FF"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1218A2AC" w14:textId="77777777" w:rsidR="00FE1237" w:rsidRPr="00FE1237" w:rsidRDefault="00FE1237" w:rsidP="00FE1237">
      <w:pPr>
        <w:tabs>
          <w:tab w:val="left" w:pos="5580"/>
          <w:tab w:val="left" w:pos="9498"/>
        </w:tabs>
        <w:ind w:left="-2064" w:right="-569" w:firstLine="7167"/>
      </w:pPr>
    </w:p>
    <w:p w14:paraId="562559A7" w14:textId="77777777" w:rsidR="00FE1237" w:rsidRPr="00FE1237" w:rsidRDefault="00FE1237" w:rsidP="00FE1237">
      <w:pPr>
        <w:jc w:val="center"/>
        <w:rPr>
          <w:b/>
          <w:sz w:val="20"/>
          <w:szCs w:val="20"/>
        </w:rPr>
      </w:pPr>
      <w:r w:rsidRPr="00FE1237">
        <w:rPr>
          <w:b/>
          <w:sz w:val="20"/>
          <w:szCs w:val="20"/>
        </w:rPr>
        <w:t>Расчёт необходимой валовой выручки ООО «ТСО «Сибирь» методом долгосрочной индексации на 2022 год (долгосрочный период 2019-2023 года)</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876"/>
        <w:gridCol w:w="1309"/>
        <w:gridCol w:w="1156"/>
        <w:gridCol w:w="1156"/>
        <w:gridCol w:w="3304"/>
      </w:tblGrid>
      <w:tr w:rsidR="00FE1237" w:rsidRPr="00FE1237" w14:paraId="7B699E86" w14:textId="77777777" w:rsidTr="00AF6A06">
        <w:trPr>
          <w:trHeight w:val="32"/>
          <w:tblHeader/>
        </w:trPr>
        <w:tc>
          <w:tcPr>
            <w:tcW w:w="381" w:type="pct"/>
            <w:vMerge w:val="restart"/>
            <w:shd w:val="clear" w:color="auto" w:fill="auto"/>
            <w:noWrap/>
            <w:vAlign w:val="center"/>
            <w:hideMark/>
          </w:tcPr>
          <w:p w14:paraId="71ED4C35" w14:textId="77777777" w:rsidR="00FE1237" w:rsidRPr="00FE1237" w:rsidRDefault="00FE1237" w:rsidP="00FE1237">
            <w:pPr>
              <w:jc w:val="center"/>
              <w:rPr>
                <w:sz w:val="12"/>
                <w:szCs w:val="12"/>
              </w:rPr>
            </w:pPr>
            <w:r w:rsidRPr="00FE1237">
              <w:rPr>
                <w:sz w:val="12"/>
                <w:szCs w:val="12"/>
              </w:rPr>
              <w:t>№п/п</w:t>
            </w:r>
          </w:p>
        </w:tc>
        <w:tc>
          <w:tcPr>
            <w:tcW w:w="1355" w:type="pct"/>
            <w:vMerge w:val="restart"/>
            <w:shd w:val="clear" w:color="auto" w:fill="auto"/>
            <w:vAlign w:val="center"/>
            <w:hideMark/>
          </w:tcPr>
          <w:p w14:paraId="379186B7" w14:textId="77777777" w:rsidR="00FE1237" w:rsidRPr="00FE1237" w:rsidRDefault="00FE1237" w:rsidP="00FE1237">
            <w:pPr>
              <w:jc w:val="center"/>
              <w:rPr>
                <w:sz w:val="12"/>
                <w:szCs w:val="12"/>
              </w:rPr>
            </w:pPr>
            <w:r w:rsidRPr="00FE1237">
              <w:rPr>
                <w:sz w:val="12"/>
                <w:szCs w:val="12"/>
              </w:rPr>
              <w:t>Показатель</w:t>
            </w:r>
          </w:p>
        </w:tc>
        <w:tc>
          <w:tcPr>
            <w:tcW w:w="617" w:type="pct"/>
            <w:vMerge w:val="restart"/>
            <w:shd w:val="clear" w:color="auto" w:fill="auto"/>
            <w:noWrap/>
            <w:vAlign w:val="center"/>
            <w:hideMark/>
          </w:tcPr>
          <w:p w14:paraId="64E9DEE3" w14:textId="77777777" w:rsidR="00FE1237" w:rsidRPr="00FE1237" w:rsidRDefault="00FE1237" w:rsidP="00FE1237">
            <w:pPr>
              <w:jc w:val="center"/>
              <w:rPr>
                <w:sz w:val="12"/>
                <w:szCs w:val="12"/>
              </w:rPr>
            </w:pPr>
            <w:r w:rsidRPr="00FE1237">
              <w:rPr>
                <w:sz w:val="12"/>
                <w:szCs w:val="12"/>
              </w:rPr>
              <w:t>Ед. изм.</w:t>
            </w:r>
          </w:p>
        </w:tc>
        <w:tc>
          <w:tcPr>
            <w:tcW w:w="2647" w:type="pct"/>
            <w:gridSpan w:val="3"/>
            <w:shd w:val="clear" w:color="auto" w:fill="auto"/>
            <w:noWrap/>
            <w:vAlign w:val="center"/>
            <w:hideMark/>
          </w:tcPr>
          <w:p w14:paraId="7B18A472" w14:textId="77777777" w:rsidR="00FE1237" w:rsidRPr="00FE1237" w:rsidRDefault="00FE1237" w:rsidP="00FE1237">
            <w:pPr>
              <w:jc w:val="center"/>
              <w:rPr>
                <w:sz w:val="12"/>
                <w:szCs w:val="12"/>
              </w:rPr>
            </w:pPr>
            <w:r w:rsidRPr="00FE1237">
              <w:rPr>
                <w:sz w:val="12"/>
                <w:szCs w:val="12"/>
              </w:rPr>
              <w:t>2022 год</w:t>
            </w:r>
          </w:p>
        </w:tc>
      </w:tr>
      <w:tr w:rsidR="00FE1237" w:rsidRPr="00FE1237" w14:paraId="105DE3D0" w14:textId="77777777" w:rsidTr="00AF6A06">
        <w:trPr>
          <w:trHeight w:val="32"/>
          <w:tblHeader/>
        </w:trPr>
        <w:tc>
          <w:tcPr>
            <w:tcW w:w="381" w:type="pct"/>
            <w:vMerge/>
            <w:shd w:val="clear" w:color="auto" w:fill="auto"/>
            <w:vAlign w:val="center"/>
            <w:hideMark/>
          </w:tcPr>
          <w:p w14:paraId="1DF3774A" w14:textId="77777777" w:rsidR="00FE1237" w:rsidRPr="00FE1237" w:rsidRDefault="00FE1237" w:rsidP="00FE1237">
            <w:pPr>
              <w:rPr>
                <w:sz w:val="12"/>
                <w:szCs w:val="12"/>
              </w:rPr>
            </w:pPr>
          </w:p>
        </w:tc>
        <w:tc>
          <w:tcPr>
            <w:tcW w:w="1355" w:type="pct"/>
            <w:vMerge/>
            <w:shd w:val="clear" w:color="auto" w:fill="auto"/>
            <w:vAlign w:val="center"/>
            <w:hideMark/>
          </w:tcPr>
          <w:p w14:paraId="2034080F" w14:textId="77777777" w:rsidR="00FE1237" w:rsidRPr="00FE1237" w:rsidRDefault="00FE1237" w:rsidP="00FE1237">
            <w:pPr>
              <w:rPr>
                <w:sz w:val="12"/>
                <w:szCs w:val="12"/>
              </w:rPr>
            </w:pPr>
          </w:p>
        </w:tc>
        <w:tc>
          <w:tcPr>
            <w:tcW w:w="617" w:type="pct"/>
            <w:vMerge/>
            <w:shd w:val="clear" w:color="auto" w:fill="auto"/>
            <w:vAlign w:val="center"/>
            <w:hideMark/>
          </w:tcPr>
          <w:p w14:paraId="0725E771" w14:textId="77777777" w:rsidR="00FE1237" w:rsidRPr="00FE1237" w:rsidRDefault="00FE1237" w:rsidP="00FE1237">
            <w:pPr>
              <w:rPr>
                <w:sz w:val="12"/>
                <w:szCs w:val="12"/>
              </w:rPr>
            </w:pPr>
          </w:p>
        </w:tc>
        <w:tc>
          <w:tcPr>
            <w:tcW w:w="545" w:type="pct"/>
            <w:shd w:val="clear" w:color="auto" w:fill="auto"/>
            <w:vAlign w:val="center"/>
            <w:hideMark/>
          </w:tcPr>
          <w:p w14:paraId="542C922C" w14:textId="77777777" w:rsidR="00FE1237" w:rsidRPr="00FE1237" w:rsidRDefault="00FE1237" w:rsidP="00FE1237">
            <w:pPr>
              <w:jc w:val="center"/>
              <w:rPr>
                <w:sz w:val="12"/>
                <w:szCs w:val="12"/>
              </w:rPr>
            </w:pPr>
            <w:r w:rsidRPr="00FE1237">
              <w:rPr>
                <w:sz w:val="12"/>
                <w:szCs w:val="12"/>
              </w:rPr>
              <w:t>Предложение предприятия</w:t>
            </w:r>
          </w:p>
        </w:tc>
        <w:tc>
          <w:tcPr>
            <w:tcW w:w="545" w:type="pct"/>
            <w:shd w:val="clear" w:color="auto" w:fill="auto"/>
            <w:vAlign w:val="center"/>
            <w:hideMark/>
          </w:tcPr>
          <w:p w14:paraId="4CF07DB2" w14:textId="77777777" w:rsidR="00FE1237" w:rsidRPr="00FE1237" w:rsidRDefault="00FE1237" w:rsidP="00FE1237">
            <w:pPr>
              <w:jc w:val="center"/>
              <w:rPr>
                <w:sz w:val="12"/>
                <w:szCs w:val="12"/>
              </w:rPr>
            </w:pPr>
            <w:r w:rsidRPr="00FE1237">
              <w:rPr>
                <w:sz w:val="12"/>
                <w:szCs w:val="12"/>
              </w:rPr>
              <w:t>Предложение экспертов</w:t>
            </w:r>
          </w:p>
        </w:tc>
        <w:tc>
          <w:tcPr>
            <w:tcW w:w="1557" w:type="pct"/>
            <w:shd w:val="clear" w:color="auto" w:fill="auto"/>
            <w:vAlign w:val="center"/>
            <w:hideMark/>
          </w:tcPr>
          <w:p w14:paraId="4112FC17"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369146B3" w14:textId="77777777" w:rsidTr="00AF6A06">
        <w:trPr>
          <w:trHeight w:val="31"/>
          <w:tblHeader/>
        </w:trPr>
        <w:tc>
          <w:tcPr>
            <w:tcW w:w="381" w:type="pct"/>
            <w:shd w:val="clear" w:color="auto" w:fill="auto"/>
            <w:noWrap/>
            <w:vAlign w:val="bottom"/>
            <w:hideMark/>
          </w:tcPr>
          <w:p w14:paraId="7CF953C9" w14:textId="77777777" w:rsidR="00FE1237" w:rsidRPr="00FE1237" w:rsidRDefault="00FE1237" w:rsidP="00FE1237">
            <w:pPr>
              <w:jc w:val="center"/>
              <w:rPr>
                <w:sz w:val="12"/>
                <w:szCs w:val="12"/>
              </w:rPr>
            </w:pPr>
            <w:r w:rsidRPr="00FE1237">
              <w:rPr>
                <w:sz w:val="12"/>
                <w:szCs w:val="12"/>
              </w:rPr>
              <w:t>1</w:t>
            </w:r>
          </w:p>
        </w:tc>
        <w:tc>
          <w:tcPr>
            <w:tcW w:w="1355" w:type="pct"/>
            <w:shd w:val="clear" w:color="auto" w:fill="auto"/>
            <w:noWrap/>
            <w:vAlign w:val="bottom"/>
            <w:hideMark/>
          </w:tcPr>
          <w:p w14:paraId="04105330" w14:textId="77777777" w:rsidR="00FE1237" w:rsidRPr="00FE1237" w:rsidRDefault="00FE1237" w:rsidP="00FE1237">
            <w:pPr>
              <w:jc w:val="center"/>
              <w:rPr>
                <w:sz w:val="12"/>
                <w:szCs w:val="12"/>
              </w:rPr>
            </w:pPr>
            <w:r w:rsidRPr="00FE1237">
              <w:rPr>
                <w:sz w:val="12"/>
                <w:szCs w:val="12"/>
              </w:rPr>
              <w:t>2</w:t>
            </w:r>
          </w:p>
        </w:tc>
        <w:tc>
          <w:tcPr>
            <w:tcW w:w="617" w:type="pct"/>
            <w:shd w:val="clear" w:color="auto" w:fill="auto"/>
            <w:noWrap/>
            <w:vAlign w:val="center"/>
            <w:hideMark/>
          </w:tcPr>
          <w:p w14:paraId="01541402" w14:textId="77777777" w:rsidR="00FE1237" w:rsidRPr="00FE1237" w:rsidRDefault="00FE1237" w:rsidP="00FE1237">
            <w:pPr>
              <w:jc w:val="center"/>
              <w:rPr>
                <w:sz w:val="12"/>
                <w:szCs w:val="12"/>
              </w:rPr>
            </w:pPr>
            <w:r w:rsidRPr="00FE1237">
              <w:rPr>
                <w:sz w:val="12"/>
                <w:szCs w:val="12"/>
              </w:rPr>
              <w:t>3</w:t>
            </w:r>
          </w:p>
        </w:tc>
        <w:tc>
          <w:tcPr>
            <w:tcW w:w="545" w:type="pct"/>
            <w:shd w:val="clear" w:color="auto" w:fill="auto"/>
            <w:noWrap/>
            <w:vAlign w:val="bottom"/>
          </w:tcPr>
          <w:p w14:paraId="119053B7" w14:textId="77777777" w:rsidR="00FE1237" w:rsidRPr="00FE1237" w:rsidRDefault="00FE1237" w:rsidP="00FE1237">
            <w:pPr>
              <w:jc w:val="center"/>
              <w:rPr>
                <w:sz w:val="12"/>
                <w:szCs w:val="12"/>
              </w:rPr>
            </w:pPr>
            <w:r w:rsidRPr="00FE1237">
              <w:rPr>
                <w:sz w:val="12"/>
                <w:szCs w:val="12"/>
              </w:rPr>
              <w:t>4</w:t>
            </w:r>
          </w:p>
        </w:tc>
        <w:tc>
          <w:tcPr>
            <w:tcW w:w="545" w:type="pct"/>
            <w:shd w:val="clear" w:color="auto" w:fill="auto"/>
            <w:noWrap/>
            <w:vAlign w:val="bottom"/>
          </w:tcPr>
          <w:p w14:paraId="68E855CA" w14:textId="77777777" w:rsidR="00FE1237" w:rsidRPr="00FE1237" w:rsidRDefault="00FE1237" w:rsidP="00FE1237">
            <w:pPr>
              <w:jc w:val="center"/>
              <w:rPr>
                <w:sz w:val="12"/>
                <w:szCs w:val="12"/>
              </w:rPr>
            </w:pPr>
            <w:r w:rsidRPr="00FE1237">
              <w:rPr>
                <w:sz w:val="12"/>
                <w:szCs w:val="12"/>
              </w:rPr>
              <w:t>5</w:t>
            </w:r>
          </w:p>
        </w:tc>
        <w:tc>
          <w:tcPr>
            <w:tcW w:w="1557" w:type="pct"/>
            <w:shd w:val="clear" w:color="auto" w:fill="auto"/>
            <w:noWrap/>
            <w:vAlign w:val="bottom"/>
          </w:tcPr>
          <w:p w14:paraId="34302892" w14:textId="77777777" w:rsidR="00FE1237" w:rsidRPr="00FE1237" w:rsidRDefault="00FE1237" w:rsidP="00FE1237">
            <w:pPr>
              <w:jc w:val="center"/>
              <w:rPr>
                <w:sz w:val="12"/>
                <w:szCs w:val="12"/>
              </w:rPr>
            </w:pPr>
            <w:r w:rsidRPr="00FE1237">
              <w:rPr>
                <w:sz w:val="12"/>
                <w:szCs w:val="12"/>
              </w:rPr>
              <w:t>6</w:t>
            </w:r>
          </w:p>
        </w:tc>
      </w:tr>
      <w:tr w:rsidR="00FE1237" w:rsidRPr="00FE1237" w14:paraId="2F2844F6" w14:textId="77777777" w:rsidTr="00AF6A06">
        <w:trPr>
          <w:trHeight w:val="97"/>
        </w:trPr>
        <w:tc>
          <w:tcPr>
            <w:tcW w:w="5000" w:type="pct"/>
            <w:gridSpan w:val="6"/>
            <w:shd w:val="clear" w:color="auto" w:fill="auto"/>
            <w:noWrap/>
            <w:vAlign w:val="bottom"/>
            <w:hideMark/>
          </w:tcPr>
          <w:p w14:paraId="7E521CD0" w14:textId="77777777" w:rsidR="00FE1237" w:rsidRPr="00FE1237" w:rsidRDefault="00FE1237" w:rsidP="00FE1237">
            <w:pPr>
              <w:rPr>
                <w:b/>
                <w:bCs/>
                <w:sz w:val="12"/>
                <w:szCs w:val="12"/>
              </w:rPr>
            </w:pPr>
            <w:r w:rsidRPr="00FE1237">
              <w:rPr>
                <w:b/>
                <w:bCs/>
                <w:sz w:val="12"/>
                <w:szCs w:val="12"/>
              </w:rPr>
              <w:t>Расчёт коэффициента индексации</w:t>
            </w:r>
          </w:p>
        </w:tc>
      </w:tr>
      <w:tr w:rsidR="00FE1237" w:rsidRPr="00FE1237" w14:paraId="58F650C9" w14:textId="77777777" w:rsidTr="00AF6A06">
        <w:trPr>
          <w:trHeight w:val="31"/>
        </w:trPr>
        <w:tc>
          <w:tcPr>
            <w:tcW w:w="381" w:type="pct"/>
            <w:shd w:val="clear" w:color="auto" w:fill="auto"/>
            <w:noWrap/>
            <w:vAlign w:val="bottom"/>
            <w:hideMark/>
          </w:tcPr>
          <w:p w14:paraId="36EA4C56" w14:textId="77777777" w:rsidR="00FE1237" w:rsidRPr="00FE1237" w:rsidRDefault="00FE1237" w:rsidP="00FE1237">
            <w:pPr>
              <w:jc w:val="center"/>
              <w:rPr>
                <w:sz w:val="12"/>
                <w:szCs w:val="12"/>
              </w:rPr>
            </w:pPr>
            <w:r w:rsidRPr="00FE1237">
              <w:rPr>
                <w:sz w:val="12"/>
                <w:szCs w:val="12"/>
              </w:rPr>
              <w:t>1</w:t>
            </w:r>
          </w:p>
        </w:tc>
        <w:tc>
          <w:tcPr>
            <w:tcW w:w="1355" w:type="pct"/>
            <w:shd w:val="clear" w:color="auto" w:fill="auto"/>
            <w:vAlign w:val="bottom"/>
            <w:hideMark/>
          </w:tcPr>
          <w:p w14:paraId="557F5735" w14:textId="77777777" w:rsidR="00FE1237" w:rsidRPr="00FE1237" w:rsidRDefault="00FE1237" w:rsidP="00FE1237">
            <w:pPr>
              <w:rPr>
                <w:sz w:val="12"/>
                <w:szCs w:val="12"/>
              </w:rPr>
            </w:pPr>
            <w:r w:rsidRPr="00FE1237">
              <w:rPr>
                <w:sz w:val="12"/>
                <w:szCs w:val="12"/>
              </w:rPr>
              <w:t>ИПЦ</w:t>
            </w:r>
          </w:p>
        </w:tc>
        <w:tc>
          <w:tcPr>
            <w:tcW w:w="617" w:type="pct"/>
            <w:shd w:val="clear" w:color="auto" w:fill="auto"/>
            <w:noWrap/>
            <w:vAlign w:val="center"/>
            <w:hideMark/>
          </w:tcPr>
          <w:p w14:paraId="11416F89" w14:textId="77777777" w:rsidR="00FE1237" w:rsidRPr="00FE1237" w:rsidRDefault="00FE1237" w:rsidP="00FE1237">
            <w:pPr>
              <w:jc w:val="center"/>
              <w:rPr>
                <w:sz w:val="12"/>
                <w:szCs w:val="12"/>
              </w:rPr>
            </w:pPr>
            <w:r w:rsidRPr="00FE1237">
              <w:rPr>
                <w:sz w:val="12"/>
                <w:szCs w:val="12"/>
              </w:rPr>
              <w:t>%</w:t>
            </w:r>
          </w:p>
        </w:tc>
        <w:tc>
          <w:tcPr>
            <w:tcW w:w="545" w:type="pct"/>
            <w:shd w:val="clear" w:color="auto" w:fill="auto"/>
            <w:noWrap/>
            <w:vAlign w:val="bottom"/>
            <w:hideMark/>
          </w:tcPr>
          <w:p w14:paraId="1660A819" w14:textId="77777777" w:rsidR="00FE1237" w:rsidRPr="00FE1237" w:rsidRDefault="00FE1237" w:rsidP="00FE1237">
            <w:pPr>
              <w:jc w:val="right"/>
              <w:rPr>
                <w:sz w:val="12"/>
                <w:szCs w:val="12"/>
              </w:rPr>
            </w:pPr>
            <w:r w:rsidRPr="00FE1237">
              <w:rPr>
                <w:sz w:val="12"/>
                <w:szCs w:val="12"/>
              </w:rPr>
              <w:t>5,30%</w:t>
            </w:r>
          </w:p>
        </w:tc>
        <w:tc>
          <w:tcPr>
            <w:tcW w:w="545" w:type="pct"/>
            <w:shd w:val="clear" w:color="auto" w:fill="auto"/>
            <w:noWrap/>
            <w:vAlign w:val="bottom"/>
            <w:hideMark/>
          </w:tcPr>
          <w:p w14:paraId="151D8BF2" w14:textId="77777777" w:rsidR="00FE1237" w:rsidRPr="00FE1237" w:rsidRDefault="00FE1237" w:rsidP="00FE1237">
            <w:pPr>
              <w:jc w:val="right"/>
              <w:rPr>
                <w:sz w:val="12"/>
                <w:szCs w:val="12"/>
              </w:rPr>
            </w:pPr>
            <w:r w:rsidRPr="00FE1237">
              <w:rPr>
                <w:sz w:val="12"/>
                <w:szCs w:val="12"/>
              </w:rPr>
              <w:t>4,30%</w:t>
            </w:r>
          </w:p>
        </w:tc>
        <w:tc>
          <w:tcPr>
            <w:tcW w:w="1557" w:type="pct"/>
            <w:vMerge w:val="restart"/>
            <w:shd w:val="clear" w:color="auto" w:fill="auto"/>
            <w:vAlign w:val="center"/>
            <w:hideMark/>
          </w:tcPr>
          <w:p w14:paraId="298E739F" w14:textId="77777777" w:rsidR="00FE1237" w:rsidRPr="00FE1237" w:rsidRDefault="00FE1237" w:rsidP="00FE1237">
            <w:pPr>
              <w:jc w:val="center"/>
              <w:rPr>
                <w:sz w:val="12"/>
                <w:szCs w:val="12"/>
              </w:rPr>
            </w:pPr>
            <w:r w:rsidRPr="00FE1237">
              <w:rPr>
                <w:sz w:val="12"/>
                <w:szCs w:val="12"/>
              </w:rPr>
              <w:t>рассчитан в соответствии с МУ ФСТ России от 18.03.2015 № 421-э</w:t>
            </w:r>
          </w:p>
        </w:tc>
      </w:tr>
      <w:tr w:rsidR="00FE1237" w:rsidRPr="00FE1237" w14:paraId="0A7F3A2B" w14:textId="77777777" w:rsidTr="00AF6A06">
        <w:trPr>
          <w:trHeight w:val="32"/>
        </w:trPr>
        <w:tc>
          <w:tcPr>
            <w:tcW w:w="381" w:type="pct"/>
            <w:shd w:val="clear" w:color="auto" w:fill="auto"/>
            <w:noWrap/>
            <w:vAlign w:val="bottom"/>
            <w:hideMark/>
          </w:tcPr>
          <w:p w14:paraId="7C86076E" w14:textId="77777777" w:rsidR="00FE1237" w:rsidRPr="00FE1237" w:rsidRDefault="00FE1237" w:rsidP="00FE1237">
            <w:pPr>
              <w:jc w:val="center"/>
              <w:rPr>
                <w:sz w:val="12"/>
                <w:szCs w:val="12"/>
              </w:rPr>
            </w:pPr>
            <w:r w:rsidRPr="00FE1237">
              <w:rPr>
                <w:sz w:val="12"/>
                <w:szCs w:val="12"/>
              </w:rPr>
              <w:t>2</w:t>
            </w:r>
          </w:p>
        </w:tc>
        <w:tc>
          <w:tcPr>
            <w:tcW w:w="1355" w:type="pct"/>
            <w:shd w:val="clear" w:color="auto" w:fill="auto"/>
            <w:vAlign w:val="bottom"/>
            <w:hideMark/>
          </w:tcPr>
          <w:p w14:paraId="3CD8140D" w14:textId="77777777" w:rsidR="00FE1237" w:rsidRPr="00FE1237" w:rsidRDefault="00FE1237" w:rsidP="00FE1237">
            <w:pPr>
              <w:rPr>
                <w:sz w:val="12"/>
                <w:szCs w:val="12"/>
              </w:rPr>
            </w:pPr>
            <w:r w:rsidRPr="00FE1237">
              <w:rPr>
                <w:sz w:val="12"/>
                <w:szCs w:val="12"/>
              </w:rPr>
              <w:t>Индекс эффективности операционных расходов</w:t>
            </w:r>
          </w:p>
        </w:tc>
        <w:tc>
          <w:tcPr>
            <w:tcW w:w="617" w:type="pct"/>
            <w:shd w:val="clear" w:color="auto" w:fill="auto"/>
            <w:noWrap/>
            <w:vAlign w:val="center"/>
            <w:hideMark/>
          </w:tcPr>
          <w:p w14:paraId="488611C3" w14:textId="77777777" w:rsidR="00FE1237" w:rsidRPr="00FE1237" w:rsidRDefault="00FE1237" w:rsidP="00FE1237">
            <w:pPr>
              <w:jc w:val="center"/>
              <w:rPr>
                <w:sz w:val="12"/>
                <w:szCs w:val="12"/>
              </w:rPr>
            </w:pPr>
            <w:r w:rsidRPr="00FE1237">
              <w:rPr>
                <w:sz w:val="12"/>
                <w:szCs w:val="12"/>
              </w:rPr>
              <w:t>%</w:t>
            </w:r>
          </w:p>
        </w:tc>
        <w:tc>
          <w:tcPr>
            <w:tcW w:w="545" w:type="pct"/>
            <w:shd w:val="clear" w:color="auto" w:fill="auto"/>
            <w:noWrap/>
            <w:vAlign w:val="bottom"/>
            <w:hideMark/>
          </w:tcPr>
          <w:p w14:paraId="5A6433EA" w14:textId="77777777" w:rsidR="00FE1237" w:rsidRPr="00FE1237" w:rsidRDefault="00FE1237" w:rsidP="00FE1237">
            <w:pPr>
              <w:jc w:val="right"/>
              <w:rPr>
                <w:sz w:val="12"/>
                <w:szCs w:val="12"/>
              </w:rPr>
            </w:pPr>
            <w:r w:rsidRPr="00FE1237">
              <w:rPr>
                <w:sz w:val="12"/>
                <w:szCs w:val="12"/>
              </w:rPr>
              <w:t>7,0%</w:t>
            </w:r>
          </w:p>
        </w:tc>
        <w:tc>
          <w:tcPr>
            <w:tcW w:w="545" w:type="pct"/>
            <w:shd w:val="clear" w:color="auto" w:fill="auto"/>
            <w:noWrap/>
            <w:vAlign w:val="bottom"/>
            <w:hideMark/>
          </w:tcPr>
          <w:p w14:paraId="51287C30" w14:textId="77777777" w:rsidR="00FE1237" w:rsidRPr="00FE1237" w:rsidRDefault="00FE1237" w:rsidP="00FE1237">
            <w:pPr>
              <w:jc w:val="right"/>
              <w:rPr>
                <w:sz w:val="12"/>
                <w:szCs w:val="12"/>
              </w:rPr>
            </w:pPr>
            <w:r w:rsidRPr="00FE1237">
              <w:rPr>
                <w:sz w:val="12"/>
                <w:szCs w:val="12"/>
              </w:rPr>
              <w:t>7,00%</w:t>
            </w:r>
          </w:p>
        </w:tc>
        <w:tc>
          <w:tcPr>
            <w:tcW w:w="1557" w:type="pct"/>
            <w:vMerge/>
            <w:shd w:val="clear" w:color="auto" w:fill="auto"/>
            <w:vAlign w:val="center"/>
            <w:hideMark/>
          </w:tcPr>
          <w:p w14:paraId="193111A9" w14:textId="77777777" w:rsidR="00FE1237" w:rsidRPr="00FE1237" w:rsidRDefault="00FE1237" w:rsidP="00FE1237">
            <w:pPr>
              <w:rPr>
                <w:sz w:val="12"/>
                <w:szCs w:val="12"/>
              </w:rPr>
            </w:pPr>
          </w:p>
        </w:tc>
      </w:tr>
      <w:tr w:rsidR="00FE1237" w:rsidRPr="00FE1237" w14:paraId="3F05FD3D" w14:textId="77777777" w:rsidTr="00AF6A06">
        <w:trPr>
          <w:trHeight w:val="32"/>
        </w:trPr>
        <w:tc>
          <w:tcPr>
            <w:tcW w:w="381" w:type="pct"/>
            <w:shd w:val="clear" w:color="auto" w:fill="auto"/>
            <w:noWrap/>
            <w:vAlign w:val="bottom"/>
            <w:hideMark/>
          </w:tcPr>
          <w:p w14:paraId="4DE738D2" w14:textId="77777777" w:rsidR="00FE1237" w:rsidRPr="00FE1237" w:rsidRDefault="00FE1237" w:rsidP="00FE1237">
            <w:pPr>
              <w:jc w:val="center"/>
              <w:rPr>
                <w:sz w:val="12"/>
                <w:szCs w:val="12"/>
              </w:rPr>
            </w:pPr>
            <w:r w:rsidRPr="00FE1237">
              <w:rPr>
                <w:sz w:val="12"/>
                <w:szCs w:val="12"/>
              </w:rPr>
              <w:t>3</w:t>
            </w:r>
          </w:p>
        </w:tc>
        <w:tc>
          <w:tcPr>
            <w:tcW w:w="1355" w:type="pct"/>
            <w:shd w:val="clear" w:color="auto" w:fill="auto"/>
            <w:vAlign w:val="bottom"/>
            <w:hideMark/>
          </w:tcPr>
          <w:p w14:paraId="3A7BA8C8" w14:textId="77777777" w:rsidR="00FE1237" w:rsidRPr="00FE1237" w:rsidRDefault="00FE1237" w:rsidP="00FE1237">
            <w:pPr>
              <w:rPr>
                <w:sz w:val="12"/>
                <w:szCs w:val="12"/>
              </w:rPr>
            </w:pPr>
            <w:r w:rsidRPr="00FE1237">
              <w:rPr>
                <w:sz w:val="12"/>
                <w:szCs w:val="12"/>
              </w:rPr>
              <w:t>Количество активов</w:t>
            </w:r>
          </w:p>
        </w:tc>
        <w:tc>
          <w:tcPr>
            <w:tcW w:w="617" w:type="pct"/>
            <w:shd w:val="clear" w:color="auto" w:fill="auto"/>
            <w:noWrap/>
            <w:vAlign w:val="center"/>
            <w:hideMark/>
          </w:tcPr>
          <w:p w14:paraId="3506C7FD" w14:textId="77777777" w:rsidR="00FE1237" w:rsidRPr="00FE1237" w:rsidRDefault="00FE1237" w:rsidP="00FE1237">
            <w:pPr>
              <w:jc w:val="center"/>
              <w:rPr>
                <w:sz w:val="12"/>
                <w:szCs w:val="12"/>
              </w:rPr>
            </w:pPr>
            <w:r w:rsidRPr="00FE1237">
              <w:rPr>
                <w:sz w:val="12"/>
                <w:szCs w:val="12"/>
              </w:rPr>
              <w:t>у.е.</w:t>
            </w:r>
          </w:p>
        </w:tc>
        <w:tc>
          <w:tcPr>
            <w:tcW w:w="545" w:type="pct"/>
            <w:shd w:val="clear" w:color="auto" w:fill="auto"/>
            <w:noWrap/>
            <w:vAlign w:val="bottom"/>
            <w:hideMark/>
          </w:tcPr>
          <w:p w14:paraId="60330BC0" w14:textId="77777777" w:rsidR="00FE1237" w:rsidRPr="00FE1237" w:rsidRDefault="00FE1237" w:rsidP="00FE1237">
            <w:pPr>
              <w:jc w:val="right"/>
              <w:rPr>
                <w:sz w:val="12"/>
                <w:szCs w:val="12"/>
              </w:rPr>
            </w:pPr>
            <w:r w:rsidRPr="00FE1237">
              <w:rPr>
                <w:sz w:val="12"/>
                <w:szCs w:val="12"/>
              </w:rPr>
              <w:t>2 134,58</w:t>
            </w:r>
          </w:p>
        </w:tc>
        <w:tc>
          <w:tcPr>
            <w:tcW w:w="545" w:type="pct"/>
            <w:shd w:val="clear" w:color="auto" w:fill="auto"/>
            <w:noWrap/>
            <w:vAlign w:val="bottom"/>
            <w:hideMark/>
          </w:tcPr>
          <w:p w14:paraId="2156B299" w14:textId="77777777" w:rsidR="00FE1237" w:rsidRPr="00FE1237" w:rsidRDefault="00FE1237" w:rsidP="00FE1237">
            <w:pPr>
              <w:jc w:val="right"/>
              <w:rPr>
                <w:sz w:val="12"/>
                <w:szCs w:val="12"/>
              </w:rPr>
            </w:pPr>
            <w:r w:rsidRPr="00FE1237">
              <w:rPr>
                <w:sz w:val="12"/>
                <w:szCs w:val="12"/>
              </w:rPr>
              <w:t>2 139,44</w:t>
            </w:r>
          </w:p>
        </w:tc>
        <w:tc>
          <w:tcPr>
            <w:tcW w:w="1557" w:type="pct"/>
            <w:vMerge/>
            <w:shd w:val="clear" w:color="auto" w:fill="auto"/>
            <w:vAlign w:val="center"/>
            <w:hideMark/>
          </w:tcPr>
          <w:p w14:paraId="160E5600" w14:textId="77777777" w:rsidR="00FE1237" w:rsidRPr="00FE1237" w:rsidRDefault="00FE1237" w:rsidP="00FE1237">
            <w:pPr>
              <w:rPr>
                <w:sz w:val="12"/>
                <w:szCs w:val="12"/>
              </w:rPr>
            </w:pPr>
          </w:p>
        </w:tc>
      </w:tr>
      <w:tr w:rsidR="00FE1237" w:rsidRPr="00FE1237" w14:paraId="2A8EAF58" w14:textId="77777777" w:rsidTr="00AF6A06">
        <w:trPr>
          <w:trHeight w:val="32"/>
        </w:trPr>
        <w:tc>
          <w:tcPr>
            <w:tcW w:w="381" w:type="pct"/>
            <w:shd w:val="clear" w:color="auto" w:fill="auto"/>
            <w:noWrap/>
            <w:vAlign w:val="bottom"/>
            <w:hideMark/>
          </w:tcPr>
          <w:p w14:paraId="63D0F2B0" w14:textId="77777777" w:rsidR="00FE1237" w:rsidRPr="00FE1237" w:rsidRDefault="00FE1237" w:rsidP="00FE1237">
            <w:pPr>
              <w:jc w:val="center"/>
              <w:rPr>
                <w:sz w:val="12"/>
                <w:szCs w:val="12"/>
              </w:rPr>
            </w:pPr>
            <w:r w:rsidRPr="00FE1237">
              <w:rPr>
                <w:sz w:val="12"/>
                <w:szCs w:val="12"/>
              </w:rPr>
              <w:t>4</w:t>
            </w:r>
          </w:p>
        </w:tc>
        <w:tc>
          <w:tcPr>
            <w:tcW w:w="1355" w:type="pct"/>
            <w:shd w:val="clear" w:color="auto" w:fill="auto"/>
            <w:vAlign w:val="bottom"/>
            <w:hideMark/>
          </w:tcPr>
          <w:p w14:paraId="61FB287F" w14:textId="77777777" w:rsidR="00FE1237" w:rsidRPr="00FE1237" w:rsidRDefault="00FE1237" w:rsidP="00FE1237">
            <w:pPr>
              <w:rPr>
                <w:sz w:val="12"/>
                <w:szCs w:val="12"/>
              </w:rPr>
            </w:pPr>
            <w:r w:rsidRPr="00FE1237">
              <w:rPr>
                <w:sz w:val="12"/>
                <w:szCs w:val="12"/>
              </w:rPr>
              <w:t>Индекс изменения количества активов</w:t>
            </w:r>
          </w:p>
        </w:tc>
        <w:tc>
          <w:tcPr>
            <w:tcW w:w="617" w:type="pct"/>
            <w:shd w:val="clear" w:color="auto" w:fill="auto"/>
            <w:noWrap/>
            <w:vAlign w:val="center"/>
            <w:hideMark/>
          </w:tcPr>
          <w:p w14:paraId="7B4D72D0" w14:textId="77777777" w:rsidR="00FE1237" w:rsidRPr="00FE1237" w:rsidRDefault="00FE1237" w:rsidP="00FE1237">
            <w:pPr>
              <w:jc w:val="center"/>
              <w:rPr>
                <w:sz w:val="12"/>
                <w:szCs w:val="12"/>
              </w:rPr>
            </w:pPr>
            <w:r w:rsidRPr="00FE1237">
              <w:rPr>
                <w:sz w:val="12"/>
                <w:szCs w:val="12"/>
              </w:rPr>
              <w:t>%</w:t>
            </w:r>
          </w:p>
        </w:tc>
        <w:tc>
          <w:tcPr>
            <w:tcW w:w="545" w:type="pct"/>
            <w:shd w:val="clear" w:color="auto" w:fill="auto"/>
            <w:noWrap/>
            <w:vAlign w:val="bottom"/>
            <w:hideMark/>
          </w:tcPr>
          <w:p w14:paraId="653A9E3B" w14:textId="77777777" w:rsidR="00FE1237" w:rsidRPr="00FE1237" w:rsidRDefault="00FE1237" w:rsidP="00FE1237">
            <w:pPr>
              <w:jc w:val="right"/>
              <w:rPr>
                <w:sz w:val="12"/>
                <w:szCs w:val="12"/>
              </w:rPr>
            </w:pPr>
            <w:r w:rsidRPr="00FE1237">
              <w:rPr>
                <w:sz w:val="12"/>
                <w:szCs w:val="12"/>
              </w:rPr>
              <w:t>5,69%</w:t>
            </w:r>
          </w:p>
        </w:tc>
        <w:tc>
          <w:tcPr>
            <w:tcW w:w="545" w:type="pct"/>
            <w:shd w:val="clear" w:color="auto" w:fill="auto"/>
            <w:noWrap/>
            <w:vAlign w:val="bottom"/>
            <w:hideMark/>
          </w:tcPr>
          <w:p w14:paraId="14D52344" w14:textId="77777777" w:rsidR="00FE1237" w:rsidRPr="00FE1237" w:rsidRDefault="00FE1237" w:rsidP="00FE1237">
            <w:pPr>
              <w:jc w:val="right"/>
              <w:rPr>
                <w:sz w:val="12"/>
                <w:szCs w:val="12"/>
              </w:rPr>
            </w:pPr>
            <w:r w:rsidRPr="00FE1237">
              <w:rPr>
                <w:sz w:val="12"/>
                <w:szCs w:val="12"/>
              </w:rPr>
              <w:t>5,93%</w:t>
            </w:r>
          </w:p>
        </w:tc>
        <w:tc>
          <w:tcPr>
            <w:tcW w:w="1557" w:type="pct"/>
            <w:vMerge/>
            <w:shd w:val="clear" w:color="auto" w:fill="auto"/>
            <w:vAlign w:val="center"/>
            <w:hideMark/>
          </w:tcPr>
          <w:p w14:paraId="4FB69569" w14:textId="77777777" w:rsidR="00FE1237" w:rsidRPr="00FE1237" w:rsidRDefault="00FE1237" w:rsidP="00FE1237">
            <w:pPr>
              <w:rPr>
                <w:sz w:val="12"/>
                <w:szCs w:val="12"/>
              </w:rPr>
            </w:pPr>
          </w:p>
        </w:tc>
      </w:tr>
      <w:tr w:rsidR="00FE1237" w:rsidRPr="00FE1237" w14:paraId="422477D0" w14:textId="77777777" w:rsidTr="00AF6A06">
        <w:trPr>
          <w:trHeight w:val="32"/>
        </w:trPr>
        <w:tc>
          <w:tcPr>
            <w:tcW w:w="381" w:type="pct"/>
            <w:shd w:val="clear" w:color="auto" w:fill="auto"/>
            <w:noWrap/>
            <w:vAlign w:val="bottom"/>
            <w:hideMark/>
          </w:tcPr>
          <w:p w14:paraId="3EE98069" w14:textId="77777777" w:rsidR="00FE1237" w:rsidRPr="00FE1237" w:rsidRDefault="00FE1237" w:rsidP="00FE1237">
            <w:pPr>
              <w:jc w:val="center"/>
              <w:rPr>
                <w:sz w:val="12"/>
                <w:szCs w:val="12"/>
              </w:rPr>
            </w:pPr>
            <w:r w:rsidRPr="00FE1237">
              <w:rPr>
                <w:sz w:val="12"/>
                <w:szCs w:val="12"/>
              </w:rPr>
              <w:t>5</w:t>
            </w:r>
          </w:p>
        </w:tc>
        <w:tc>
          <w:tcPr>
            <w:tcW w:w="1355" w:type="pct"/>
            <w:shd w:val="clear" w:color="auto" w:fill="auto"/>
            <w:vAlign w:val="bottom"/>
            <w:hideMark/>
          </w:tcPr>
          <w:p w14:paraId="1EF013E3" w14:textId="77777777" w:rsidR="00FE1237" w:rsidRPr="00FE1237" w:rsidRDefault="00FE1237" w:rsidP="00FE1237">
            <w:pPr>
              <w:rPr>
                <w:sz w:val="12"/>
                <w:szCs w:val="12"/>
              </w:rPr>
            </w:pPr>
            <w:r w:rsidRPr="00FE1237">
              <w:rPr>
                <w:sz w:val="12"/>
                <w:szCs w:val="12"/>
              </w:rPr>
              <w:t>Коэффициент эластичности затрат по росту активов</w:t>
            </w:r>
          </w:p>
        </w:tc>
        <w:tc>
          <w:tcPr>
            <w:tcW w:w="617" w:type="pct"/>
            <w:shd w:val="clear" w:color="auto" w:fill="auto"/>
            <w:noWrap/>
            <w:vAlign w:val="center"/>
            <w:hideMark/>
          </w:tcPr>
          <w:p w14:paraId="7B37B9D6" w14:textId="77777777" w:rsidR="00FE1237" w:rsidRPr="00FE1237" w:rsidRDefault="00FE1237" w:rsidP="00FE1237">
            <w:pPr>
              <w:jc w:val="center"/>
              <w:rPr>
                <w:sz w:val="12"/>
                <w:szCs w:val="12"/>
              </w:rPr>
            </w:pPr>
            <w:r w:rsidRPr="00FE1237">
              <w:rPr>
                <w:sz w:val="12"/>
                <w:szCs w:val="12"/>
              </w:rPr>
              <w:t> </w:t>
            </w:r>
          </w:p>
        </w:tc>
        <w:tc>
          <w:tcPr>
            <w:tcW w:w="545" w:type="pct"/>
            <w:shd w:val="clear" w:color="auto" w:fill="auto"/>
            <w:noWrap/>
            <w:vAlign w:val="bottom"/>
            <w:hideMark/>
          </w:tcPr>
          <w:p w14:paraId="23E146CC" w14:textId="77777777" w:rsidR="00FE1237" w:rsidRPr="00FE1237" w:rsidRDefault="00FE1237" w:rsidP="00FE1237">
            <w:pPr>
              <w:jc w:val="right"/>
              <w:rPr>
                <w:sz w:val="12"/>
                <w:szCs w:val="12"/>
              </w:rPr>
            </w:pPr>
            <w:r w:rsidRPr="00FE1237">
              <w:rPr>
                <w:sz w:val="12"/>
                <w:szCs w:val="12"/>
              </w:rPr>
              <w:t>0,75</w:t>
            </w:r>
          </w:p>
        </w:tc>
        <w:tc>
          <w:tcPr>
            <w:tcW w:w="545" w:type="pct"/>
            <w:shd w:val="clear" w:color="auto" w:fill="auto"/>
            <w:noWrap/>
            <w:vAlign w:val="bottom"/>
            <w:hideMark/>
          </w:tcPr>
          <w:p w14:paraId="1465C3EC" w14:textId="77777777" w:rsidR="00FE1237" w:rsidRPr="00FE1237" w:rsidRDefault="00FE1237" w:rsidP="00FE1237">
            <w:pPr>
              <w:jc w:val="right"/>
              <w:rPr>
                <w:sz w:val="12"/>
                <w:szCs w:val="12"/>
              </w:rPr>
            </w:pPr>
            <w:r w:rsidRPr="00FE1237">
              <w:rPr>
                <w:sz w:val="12"/>
                <w:szCs w:val="12"/>
              </w:rPr>
              <w:t>0,75</w:t>
            </w:r>
          </w:p>
        </w:tc>
        <w:tc>
          <w:tcPr>
            <w:tcW w:w="1557" w:type="pct"/>
            <w:vMerge/>
            <w:shd w:val="clear" w:color="auto" w:fill="auto"/>
            <w:vAlign w:val="center"/>
            <w:hideMark/>
          </w:tcPr>
          <w:p w14:paraId="1F19F6F9" w14:textId="77777777" w:rsidR="00FE1237" w:rsidRPr="00FE1237" w:rsidRDefault="00FE1237" w:rsidP="00FE1237">
            <w:pPr>
              <w:rPr>
                <w:sz w:val="12"/>
                <w:szCs w:val="12"/>
              </w:rPr>
            </w:pPr>
          </w:p>
        </w:tc>
      </w:tr>
      <w:tr w:rsidR="00FE1237" w:rsidRPr="00FE1237" w14:paraId="5D8BF44C" w14:textId="77777777" w:rsidTr="00AF6A06">
        <w:trPr>
          <w:trHeight w:val="31"/>
        </w:trPr>
        <w:tc>
          <w:tcPr>
            <w:tcW w:w="381" w:type="pct"/>
            <w:shd w:val="clear" w:color="auto" w:fill="auto"/>
            <w:noWrap/>
            <w:vAlign w:val="bottom"/>
            <w:hideMark/>
          </w:tcPr>
          <w:p w14:paraId="0C1539BD" w14:textId="77777777" w:rsidR="00FE1237" w:rsidRPr="00FE1237" w:rsidRDefault="00FE1237" w:rsidP="00FE1237">
            <w:pPr>
              <w:jc w:val="center"/>
              <w:rPr>
                <w:sz w:val="12"/>
                <w:szCs w:val="12"/>
              </w:rPr>
            </w:pPr>
            <w:r w:rsidRPr="00FE1237">
              <w:rPr>
                <w:sz w:val="12"/>
                <w:szCs w:val="12"/>
              </w:rPr>
              <w:t>6</w:t>
            </w:r>
          </w:p>
        </w:tc>
        <w:tc>
          <w:tcPr>
            <w:tcW w:w="1355" w:type="pct"/>
            <w:shd w:val="clear" w:color="auto" w:fill="auto"/>
            <w:vAlign w:val="bottom"/>
            <w:hideMark/>
          </w:tcPr>
          <w:p w14:paraId="2554AC9A" w14:textId="77777777" w:rsidR="00FE1237" w:rsidRPr="00FE1237" w:rsidRDefault="00FE1237" w:rsidP="00FE1237">
            <w:pPr>
              <w:rPr>
                <w:sz w:val="12"/>
                <w:szCs w:val="12"/>
              </w:rPr>
            </w:pPr>
            <w:r w:rsidRPr="00FE1237">
              <w:rPr>
                <w:sz w:val="12"/>
                <w:szCs w:val="12"/>
              </w:rPr>
              <w:t>Итого коэффициент индексации</w:t>
            </w:r>
          </w:p>
        </w:tc>
        <w:tc>
          <w:tcPr>
            <w:tcW w:w="617" w:type="pct"/>
            <w:shd w:val="clear" w:color="auto" w:fill="auto"/>
            <w:noWrap/>
            <w:vAlign w:val="center"/>
            <w:hideMark/>
          </w:tcPr>
          <w:p w14:paraId="3C6E587A" w14:textId="77777777" w:rsidR="00FE1237" w:rsidRPr="00FE1237" w:rsidRDefault="00FE1237" w:rsidP="00FE1237">
            <w:pPr>
              <w:jc w:val="center"/>
              <w:rPr>
                <w:sz w:val="12"/>
                <w:szCs w:val="12"/>
              </w:rPr>
            </w:pPr>
            <w:r w:rsidRPr="00FE1237">
              <w:rPr>
                <w:sz w:val="12"/>
                <w:szCs w:val="12"/>
              </w:rPr>
              <w:t> </w:t>
            </w:r>
          </w:p>
        </w:tc>
        <w:tc>
          <w:tcPr>
            <w:tcW w:w="545" w:type="pct"/>
            <w:shd w:val="clear" w:color="auto" w:fill="auto"/>
            <w:noWrap/>
            <w:vAlign w:val="bottom"/>
            <w:hideMark/>
          </w:tcPr>
          <w:p w14:paraId="70451390" w14:textId="77777777" w:rsidR="00FE1237" w:rsidRPr="00FE1237" w:rsidRDefault="00FE1237" w:rsidP="00FE1237">
            <w:pPr>
              <w:jc w:val="right"/>
              <w:rPr>
                <w:sz w:val="12"/>
                <w:szCs w:val="12"/>
              </w:rPr>
            </w:pPr>
            <w:r w:rsidRPr="00FE1237">
              <w:rPr>
                <w:sz w:val="12"/>
                <w:szCs w:val="12"/>
              </w:rPr>
              <w:t>1,0211</w:t>
            </w:r>
          </w:p>
        </w:tc>
        <w:tc>
          <w:tcPr>
            <w:tcW w:w="545" w:type="pct"/>
            <w:shd w:val="clear" w:color="auto" w:fill="auto"/>
            <w:noWrap/>
            <w:vAlign w:val="bottom"/>
            <w:hideMark/>
          </w:tcPr>
          <w:p w14:paraId="250C73F3" w14:textId="77777777" w:rsidR="00FE1237" w:rsidRPr="00FE1237" w:rsidRDefault="00FE1237" w:rsidP="00FE1237">
            <w:pPr>
              <w:jc w:val="right"/>
              <w:rPr>
                <w:sz w:val="12"/>
                <w:szCs w:val="12"/>
              </w:rPr>
            </w:pPr>
            <w:r w:rsidRPr="00FE1237">
              <w:rPr>
                <w:sz w:val="12"/>
                <w:szCs w:val="12"/>
              </w:rPr>
              <w:t>1,0132</w:t>
            </w:r>
          </w:p>
        </w:tc>
        <w:tc>
          <w:tcPr>
            <w:tcW w:w="1557" w:type="pct"/>
            <w:vMerge/>
            <w:shd w:val="clear" w:color="auto" w:fill="auto"/>
            <w:vAlign w:val="center"/>
            <w:hideMark/>
          </w:tcPr>
          <w:p w14:paraId="69C8F5D6" w14:textId="77777777" w:rsidR="00FE1237" w:rsidRPr="00FE1237" w:rsidRDefault="00FE1237" w:rsidP="00FE1237">
            <w:pPr>
              <w:rPr>
                <w:sz w:val="12"/>
                <w:szCs w:val="12"/>
              </w:rPr>
            </w:pPr>
          </w:p>
        </w:tc>
      </w:tr>
      <w:tr w:rsidR="00FE1237" w:rsidRPr="00FE1237" w14:paraId="60DAE999" w14:textId="77777777" w:rsidTr="00AF6A06">
        <w:trPr>
          <w:trHeight w:val="31"/>
        </w:trPr>
        <w:tc>
          <w:tcPr>
            <w:tcW w:w="5000" w:type="pct"/>
            <w:gridSpan w:val="6"/>
            <w:shd w:val="clear" w:color="auto" w:fill="auto"/>
            <w:noWrap/>
            <w:vAlign w:val="bottom"/>
            <w:hideMark/>
          </w:tcPr>
          <w:p w14:paraId="5D27F47B" w14:textId="77777777" w:rsidR="00FE1237" w:rsidRPr="00FE1237" w:rsidRDefault="00FE1237" w:rsidP="00FE1237">
            <w:pPr>
              <w:rPr>
                <w:b/>
                <w:bCs/>
                <w:sz w:val="12"/>
                <w:szCs w:val="12"/>
              </w:rPr>
            </w:pPr>
            <w:r w:rsidRPr="00FE1237">
              <w:rPr>
                <w:b/>
                <w:bCs/>
                <w:sz w:val="12"/>
                <w:szCs w:val="12"/>
              </w:rPr>
              <w:t>1. Расчёт подконтрольных расходов</w:t>
            </w:r>
          </w:p>
        </w:tc>
      </w:tr>
      <w:tr w:rsidR="00FE1237" w:rsidRPr="00FE1237" w14:paraId="247F9666" w14:textId="77777777" w:rsidTr="00AF6A06">
        <w:trPr>
          <w:trHeight w:val="32"/>
        </w:trPr>
        <w:tc>
          <w:tcPr>
            <w:tcW w:w="381" w:type="pct"/>
            <w:shd w:val="clear" w:color="auto" w:fill="auto"/>
            <w:noWrap/>
            <w:vAlign w:val="bottom"/>
            <w:hideMark/>
          </w:tcPr>
          <w:p w14:paraId="49408765" w14:textId="77777777" w:rsidR="00FE1237" w:rsidRPr="00FE1237" w:rsidRDefault="00FE1237" w:rsidP="00FE1237">
            <w:pPr>
              <w:jc w:val="center"/>
              <w:rPr>
                <w:sz w:val="12"/>
                <w:szCs w:val="12"/>
              </w:rPr>
            </w:pPr>
            <w:r w:rsidRPr="00FE1237">
              <w:rPr>
                <w:sz w:val="12"/>
                <w:szCs w:val="12"/>
              </w:rPr>
              <w:t>1.1.</w:t>
            </w:r>
          </w:p>
        </w:tc>
        <w:tc>
          <w:tcPr>
            <w:tcW w:w="1355" w:type="pct"/>
            <w:shd w:val="clear" w:color="auto" w:fill="auto"/>
            <w:vAlign w:val="bottom"/>
            <w:hideMark/>
          </w:tcPr>
          <w:p w14:paraId="4B970E59" w14:textId="77777777" w:rsidR="00FE1237" w:rsidRPr="00FE1237" w:rsidRDefault="00FE1237" w:rsidP="00FE1237">
            <w:pPr>
              <w:rPr>
                <w:sz w:val="12"/>
                <w:szCs w:val="12"/>
              </w:rPr>
            </w:pPr>
            <w:r w:rsidRPr="00FE1237">
              <w:rPr>
                <w:sz w:val="12"/>
                <w:szCs w:val="12"/>
              </w:rPr>
              <w:t>Материальные затраты</w:t>
            </w:r>
          </w:p>
        </w:tc>
        <w:tc>
          <w:tcPr>
            <w:tcW w:w="617" w:type="pct"/>
            <w:shd w:val="clear" w:color="auto" w:fill="auto"/>
            <w:noWrap/>
            <w:vAlign w:val="center"/>
            <w:hideMark/>
          </w:tcPr>
          <w:p w14:paraId="7D0E524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297882B5" w14:textId="77777777" w:rsidR="00FE1237" w:rsidRPr="00FE1237" w:rsidRDefault="00FE1237" w:rsidP="00FE1237">
            <w:pPr>
              <w:jc w:val="right"/>
              <w:rPr>
                <w:sz w:val="12"/>
                <w:szCs w:val="12"/>
              </w:rPr>
            </w:pPr>
            <w:r w:rsidRPr="00FE1237">
              <w:rPr>
                <w:sz w:val="12"/>
                <w:szCs w:val="12"/>
              </w:rPr>
              <w:t>47 977,71</w:t>
            </w:r>
          </w:p>
        </w:tc>
        <w:tc>
          <w:tcPr>
            <w:tcW w:w="545" w:type="pct"/>
            <w:shd w:val="clear" w:color="auto" w:fill="auto"/>
            <w:noWrap/>
            <w:vAlign w:val="bottom"/>
            <w:hideMark/>
          </w:tcPr>
          <w:p w14:paraId="0F3B23B6" w14:textId="77777777" w:rsidR="00FE1237" w:rsidRPr="00FE1237" w:rsidRDefault="00FE1237" w:rsidP="00FE1237">
            <w:pPr>
              <w:jc w:val="right"/>
              <w:rPr>
                <w:sz w:val="12"/>
                <w:szCs w:val="12"/>
              </w:rPr>
            </w:pPr>
            <w:r w:rsidRPr="00FE1237">
              <w:rPr>
                <w:sz w:val="12"/>
                <w:szCs w:val="12"/>
              </w:rPr>
              <w:t>47 604,34</w:t>
            </w:r>
          </w:p>
        </w:tc>
        <w:tc>
          <w:tcPr>
            <w:tcW w:w="1557" w:type="pct"/>
            <w:shd w:val="clear" w:color="auto" w:fill="auto"/>
            <w:vAlign w:val="center"/>
            <w:hideMark/>
          </w:tcPr>
          <w:p w14:paraId="6AD5BB4E"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4F403143" w14:textId="77777777" w:rsidTr="00AF6A06">
        <w:trPr>
          <w:trHeight w:val="32"/>
        </w:trPr>
        <w:tc>
          <w:tcPr>
            <w:tcW w:w="381" w:type="pct"/>
            <w:shd w:val="clear" w:color="auto" w:fill="auto"/>
            <w:noWrap/>
            <w:vAlign w:val="bottom"/>
            <w:hideMark/>
          </w:tcPr>
          <w:p w14:paraId="4DB992A8" w14:textId="77777777" w:rsidR="00FE1237" w:rsidRPr="00FE1237" w:rsidRDefault="00FE1237" w:rsidP="00FE1237">
            <w:pPr>
              <w:jc w:val="center"/>
              <w:rPr>
                <w:i/>
                <w:iCs/>
                <w:sz w:val="12"/>
                <w:szCs w:val="12"/>
              </w:rPr>
            </w:pPr>
            <w:r w:rsidRPr="00FE1237">
              <w:rPr>
                <w:i/>
                <w:iCs/>
                <w:sz w:val="12"/>
                <w:szCs w:val="12"/>
              </w:rPr>
              <w:t>1.1.1.</w:t>
            </w:r>
          </w:p>
        </w:tc>
        <w:tc>
          <w:tcPr>
            <w:tcW w:w="1355" w:type="pct"/>
            <w:shd w:val="clear" w:color="auto" w:fill="auto"/>
            <w:vAlign w:val="bottom"/>
            <w:hideMark/>
          </w:tcPr>
          <w:p w14:paraId="633C1B6F" w14:textId="77777777" w:rsidR="00FE1237" w:rsidRPr="00FE1237" w:rsidRDefault="00FE1237" w:rsidP="00FE1237">
            <w:pPr>
              <w:rPr>
                <w:i/>
                <w:iCs/>
                <w:sz w:val="12"/>
                <w:szCs w:val="12"/>
              </w:rPr>
            </w:pPr>
            <w:r w:rsidRPr="00FE1237">
              <w:rPr>
                <w:i/>
                <w:iCs/>
                <w:sz w:val="12"/>
                <w:szCs w:val="12"/>
              </w:rPr>
              <w:t>Сырье, материалы, запасные части, инструмент, топливо</w:t>
            </w:r>
          </w:p>
        </w:tc>
        <w:tc>
          <w:tcPr>
            <w:tcW w:w="617" w:type="pct"/>
            <w:shd w:val="clear" w:color="auto" w:fill="auto"/>
            <w:noWrap/>
            <w:vAlign w:val="center"/>
            <w:hideMark/>
          </w:tcPr>
          <w:p w14:paraId="13F55A7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469BC18C" w14:textId="77777777" w:rsidR="00FE1237" w:rsidRPr="00FE1237" w:rsidRDefault="00FE1237" w:rsidP="00FE1237">
            <w:pPr>
              <w:jc w:val="right"/>
              <w:rPr>
                <w:sz w:val="12"/>
                <w:szCs w:val="12"/>
              </w:rPr>
            </w:pPr>
            <w:r w:rsidRPr="00FE1237">
              <w:rPr>
                <w:sz w:val="12"/>
                <w:szCs w:val="12"/>
              </w:rPr>
              <w:t>165,65</w:t>
            </w:r>
          </w:p>
        </w:tc>
        <w:tc>
          <w:tcPr>
            <w:tcW w:w="545" w:type="pct"/>
            <w:shd w:val="clear" w:color="auto" w:fill="auto"/>
            <w:noWrap/>
            <w:vAlign w:val="bottom"/>
            <w:hideMark/>
          </w:tcPr>
          <w:p w14:paraId="605CF48B" w14:textId="77777777" w:rsidR="00FE1237" w:rsidRPr="00FE1237" w:rsidRDefault="00FE1237" w:rsidP="00FE1237">
            <w:pPr>
              <w:jc w:val="right"/>
              <w:rPr>
                <w:sz w:val="12"/>
                <w:szCs w:val="12"/>
              </w:rPr>
            </w:pPr>
            <w:r w:rsidRPr="00FE1237">
              <w:rPr>
                <w:sz w:val="12"/>
                <w:szCs w:val="12"/>
              </w:rPr>
              <w:t>164,36</w:t>
            </w:r>
          </w:p>
        </w:tc>
        <w:tc>
          <w:tcPr>
            <w:tcW w:w="1557" w:type="pct"/>
            <w:shd w:val="clear" w:color="auto" w:fill="auto"/>
            <w:vAlign w:val="center"/>
            <w:hideMark/>
          </w:tcPr>
          <w:p w14:paraId="691E6CC8"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4834D283" w14:textId="77777777" w:rsidTr="00AF6A06">
        <w:trPr>
          <w:trHeight w:val="45"/>
        </w:trPr>
        <w:tc>
          <w:tcPr>
            <w:tcW w:w="381" w:type="pct"/>
            <w:shd w:val="clear" w:color="auto" w:fill="auto"/>
            <w:noWrap/>
            <w:vAlign w:val="bottom"/>
            <w:hideMark/>
          </w:tcPr>
          <w:p w14:paraId="6CAEB3CD" w14:textId="77777777" w:rsidR="00FE1237" w:rsidRPr="00FE1237" w:rsidRDefault="00FE1237" w:rsidP="00FE1237">
            <w:pPr>
              <w:jc w:val="center"/>
              <w:rPr>
                <w:i/>
                <w:iCs/>
                <w:sz w:val="12"/>
                <w:szCs w:val="12"/>
              </w:rPr>
            </w:pPr>
            <w:r w:rsidRPr="00FE1237">
              <w:rPr>
                <w:i/>
                <w:iCs/>
                <w:sz w:val="12"/>
                <w:szCs w:val="12"/>
              </w:rPr>
              <w:t>1.1.2.</w:t>
            </w:r>
          </w:p>
        </w:tc>
        <w:tc>
          <w:tcPr>
            <w:tcW w:w="1355" w:type="pct"/>
            <w:shd w:val="clear" w:color="auto" w:fill="auto"/>
            <w:vAlign w:val="bottom"/>
            <w:hideMark/>
          </w:tcPr>
          <w:p w14:paraId="05349EDC" w14:textId="77777777" w:rsidR="00FE1237" w:rsidRPr="00FE1237" w:rsidRDefault="00FE1237" w:rsidP="00FE1237">
            <w:pPr>
              <w:rPr>
                <w:i/>
                <w:iCs/>
                <w:sz w:val="12"/>
                <w:szCs w:val="12"/>
              </w:rPr>
            </w:pPr>
            <w:r w:rsidRPr="00FE1237">
              <w:rPr>
                <w:i/>
                <w:iCs/>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617" w:type="pct"/>
            <w:shd w:val="clear" w:color="auto" w:fill="auto"/>
            <w:noWrap/>
            <w:vAlign w:val="center"/>
            <w:hideMark/>
          </w:tcPr>
          <w:p w14:paraId="4EBF1A3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145E7878" w14:textId="77777777" w:rsidR="00FE1237" w:rsidRPr="00FE1237" w:rsidRDefault="00FE1237" w:rsidP="00FE1237">
            <w:pPr>
              <w:jc w:val="right"/>
              <w:rPr>
                <w:sz w:val="12"/>
                <w:szCs w:val="12"/>
              </w:rPr>
            </w:pPr>
            <w:r w:rsidRPr="00FE1237">
              <w:rPr>
                <w:sz w:val="12"/>
                <w:szCs w:val="12"/>
              </w:rPr>
              <w:t>47 812,07</w:t>
            </w:r>
          </w:p>
        </w:tc>
        <w:tc>
          <w:tcPr>
            <w:tcW w:w="545" w:type="pct"/>
            <w:shd w:val="clear" w:color="auto" w:fill="auto"/>
            <w:noWrap/>
            <w:vAlign w:val="bottom"/>
            <w:hideMark/>
          </w:tcPr>
          <w:p w14:paraId="07405310" w14:textId="77777777" w:rsidR="00FE1237" w:rsidRPr="00FE1237" w:rsidRDefault="00FE1237" w:rsidP="00FE1237">
            <w:pPr>
              <w:jc w:val="right"/>
              <w:rPr>
                <w:sz w:val="12"/>
                <w:szCs w:val="12"/>
              </w:rPr>
            </w:pPr>
            <w:r w:rsidRPr="00FE1237">
              <w:rPr>
                <w:sz w:val="12"/>
                <w:szCs w:val="12"/>
              </w:rPr>
              <w:t>47 439,99</w:t>
            </w:r>
          </w:p>
        </w:tc>
        <w:tc>
          <w:tcPr>
            <w:tcW w:w="1557" w:type="pct"/>
            <w:shd w:val="clear" w:color="auto" w:fill="auto"/>
            <w:vAlign w:val="center"/>
            <w:hideMark/>
          </w:tcPr>
          <w:p w14:paraId="49BF3A85"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29598488" w14:textId="77777777" w:rsidTr="00AF6A06">
        <w:trPr>
          <w:trHeight w:val="415"/>
        </w:trPr>
        <w:tc>
          <w:tcPr>
            <w:tcW w:w="381" w:type="pct"/>
            <w:shd w:val="clear" w:color="auto" w:fill="auto"/>
            <w:noWrap/>
            <w:vAlign w:val="bottom"/>
            <w:hideMark/>
          </w:tcPr>
          <w:p w14:paraId="2D7CCF65" w14:textId="77777777" w:rsidR="00FE1237" w:rsidRPr="00FE1237" w:rsidRDefault="00FE1237" w:rsidP="00FE1237">
            <w:pPr>
              <w:jc w:val="center"/>
              <w:rPr>
                <w:sz w:val="12"/>
                <w:szCs w:val="12"/>
              </w:rPr>
            </w:pPr>
            <w:r w:rsidRPr="00FE1237">
              <w:rPr>
                <w:sz w:val="12"/>
                <w:szCs w:val="12"/>
              </w:rPr>
              <w:t>1.2.</w:t>
            </w:r>
          </w:p>
        </w:tc>
        <w:tc>
          <w:tcPr>
            <w:tcW w:w="1355" w:type="pct"/>
            <w:shd w:val="clear" w:color="auto" w:fill="auto"/>
            <w:vAlign w:val="bottom"/>
            <w:hideMark/>
          </w:tcPr>
          <w:p w14:paraId="282D2D6F" w14:textId="77777777" w:rsidR="00FE1237" w:rsidRPr="00FE1237" w:rsidRDefault="00FE1237" w:rsidP="00FE1237">
            <w:pPr>
              <w:rPr>
                <w:sz w:val="12"/>
                <w:szCs w:val="12"/>
              </w:rPr>
            </w:pPr>
            <w:r w:rsidRPr="00FE1237">
              <w:rPr>
                <w:sz w:val="12"/>
                <w:szCs w:val="12"/>
              </w:rPr>
              <w:t>Расходы на оплату труда</w:t>
            </w:r>
          </w:p>
        </w:tc>
        <w:tc>
          <w:tcPr>
            <w:tcW w:w="617" w:type="pct"/>
            <w:shd w:val="clear" w:color="auto" w:fill="auto"/>
            <w:noWrap/>
            <w:vAlign w:val="center"/>
            <w:hideMark/>
          </w:tcPr>
          <w:p w14:paraId="6834C9B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4C2AB1B7" w14:textId="77777777" w:rsidR="00FE1237" w:rsidRPr="00FE1237" w:rsidRDefault="00FE1237" w:rsidP="00FE1237">
            <w:pPr>
              <w:jc w:val="right"/>
              <w:rPr>
                <w:sz w:val="12"/>
                <w:szCs w:val="12"/>
              </w:rPr>
            </w:pPr>
            <w:r w:rsidRPr="00FE1237">
              <w:rPr>
                <w:sz w:val="12"/>
                <w:szCs w:val="12"/>
              </w:rPr>
              <w:t>4 525,29</w:t>
            </w:r>
          </w:p>
        </w:tc>
        <w:tc>
          <w:tcPr>
            <w:tcW w:w="545" w:type="pct"/>
            <w:shd w:val="clear" w:color="auto" w:fill="auto"/>
            <w:noWrap/>
            <w:vAlign w:val="bottom"/>
            <w:hideMark/>
          </w:tcPr>
          <w:p w14:paraId="1CF0A395" w14:textId="77777777" w:rsidR="00FE1237" w:rsidRPr="00FE1237" w:rsidRDefault="00FE1237" w:rsidP="00FE1237">
            <w:pPr>
              <w:jc w:val="right"/>
              <w:rPr>
                <w:sz w:val="12"/>
                <w:szCs w:val="12"/>
              </w:rPr>
            </w:pPr>
            <w:r w:rsidRPr="00FE1237">
              <w:rPr>
                <w:sz w:val="12"/>
                <w:szCs w:val="12"/>
              </w:rPr>
              <w:t>4 490,07</w:t>
            </w:r>
          </w:p>
        </w:tc>
        <w:tc>
          <w:tcPr>
            <w:tcW w:w="1557" w:type="pct"/>
            <w:shd w:val="clear" w:color="auto" w:fill="auto"/>
            <w:vAlign w:val="center"/>
            <w:hideMark/>
          </w:tcPr>
          <w:p w14:paraId="56C04665"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23B19715" w14:textId="77777777" w:rsidTr="00AF6A06">
        <w:trPr>
          <w:trHeight w:val="32"/>
        </w:trPr>
        <w:tc>
          <w:tcPr>
            <w:tcW w:w="381" w:type="pct"/>
            <w:shd w:val="clear" w:color="auto" w:fill="auto"/>
            <w:noWrap/>
            <w:vAlign w:val="bottom"/>
            <w:hideMark/>
          </w:tcPr>
          <w:p w14:paraId="6A3E2833" w14:textId="77777777" w:rsidR="00FE1237" w:rsidRPr="00FE1237" w:rsidRDefault="00FE1237" w:rsidP="00FE1237">
            <w:pPr>
              <w:jc w:val="center"/>
              <w:rPr>
                <w:i/>
                <w:iCs/>
                <w:sz w:val="12"/>
                <w:szCs w:val="12"/>
              </w:rPr>
            </w:pPr>
            <w:r w:rsidRPr="00FE1237">
              <w:rPr>
                <w:i/>
                <w:iCs/>
                <w:sz w:val="12"/>
                <w:szCs w:val="12"/>
              </w:rPr>
              <w:t> </w:t>
            </w:r>
          </w:p>
        </w:tc>
        <w:tc>
          <w:tcPr>
            <w:tcW w:w="1355" w:type="pct"/>
            <w:shd w:val="clear" w:color="auto" w:fill="auto"/>
            <w:vAlign w:val="bottom"/>
            <w:hideMark/>
          </w:tcPr>
          <w:p w14:paraId="6D9921B6" w14:textId="77777777" w:rsidR="00FE1237" w:rsidRPr="00FE1237" w:rsidRDefault="00FE1237" w:rsidP="00FE1237">
            <w:pPr>
              <w:jc w:val="right"/>
              <w:rPr>
                <w:i/>
                <w:iCs/>
                <w:sz w:val="12"/>
                <w:szCs w:val="12"/>
              </w:rPr>
            </w:pPr>
            <w:r w:rsidRPr="00FE1237">
              <w:rPr>
                <w:i/>
                <w:iCs/>
                <w:sz w:val="12"/>
                <w:szCs w:val="12"/>
              </w:rPr>
              <w:t>Среднесписочная численность</w:t>
            </w:r>
          </w:p>
        </w:tc>
        <w:tc>
          <w:tcPr>
            <w:tcW w:w="617" w:type="pct"/>
            <w:shd w:val="clear" w:color="auto" w:fill="auto"/>
            <w:noWrap/>
            <w:vAlign w:val="center"/>
            <w:hideMark/>
          </w:tcPr>
          <w:p w14:paraId="26AF469E" w14:textId="77777777" w:rsidR="00FE1237" w:rsidRPr="00FE1237" w:rsidRDefault="00FE1237" w:rsidP="00FE1237">
            <w:pPr>
              <w:jc w:val="center"/>
              <w:rPr>
                <w:i/>
                <w:iCs/>
                <w:sz w:val="12"/>
                <w:szCs w:val="12"/>
              </w:rPr>
            </w:pPr>
            <w:r w:rsidRPr="00FE1237">
              <w:rPr>
                <w:i/>
                <w:iCs/>
                <w:sz w:val="12"/>
                <w:szCs w:val="12"/>
              </w:rPr>
              <w:t>чел.</w:t>
            </w:r>
          </w:p>
        </w:tc>
        <w:tc>
          <w:tcPr>
            <w:tcW w:w="545" w:type="pct"/>
            <w:shd w:val="clear" w:color="auto" w:fill="auto"/>
            <w:noWrap/>
            <w:vAlign w:val="bottom"/>
            <w:hideMark/>
          </w:tcPr>
          <w:p w14:paraId="2D34ECD9" w14:textId="77777777" w:rsidR="00FE1237" w:rsidRPr="00FE1237" w:rsidRDefault="00FE1237" w:rsidP="00FE1237">
            <w:pPr>
              <w:jc w:val="right"/>
              <w:rPr>
                <w:sz w:val="12"/>
                <w:szCs w:val="12"/>
              </w:rPr>
            </w:pPr>
            <w:r w:rsidRPr="00FE1237">
              <w:rPr>
                <w:sz w:val="12"/>
                <w:szCs w:val="12"/>
              </w:rPr>
              <w:t>8,00</w:t>
            </w:r>
          </w:p>
        </w:tc>
        <w:tc>
          <w:tcPr>
            <w:tcW w:w="545" w:type="pct"/>
            <w:shd w:val="clear" w:color="auto" w:fill="auto"/>
            <w:noWrap/>
            <w:vAlign w:val="bottom"/>
            <w:hideMark/>
          </w:tcPr>
          <w:p w14:paraId="626F0551" w14:textId="77777777" w:rsidR="00FE1237" w:rsidRPr="00FE1237" w:rsidRDefault="00FE1237" w:rsidP="00FE1237">
            <w:pPr>
              <w:jc w:val="right"/>
              <w:rPr>
                <w:sz w:val="12"/>
                <w:szCs w:val="12"/>
              </w:rPr>
            </w:pPr>
            <w:r w:rsidRPr="00FE1237">
              <w:rPr>
                <w:sz w:val="12"/>
                <w:szCs w:val="12"/>
              </w:rPr>
              <w:t>9,00</w:t>
            </w:r>
          </w:p>
        </w:tc>
        <w:tc>
          <w:tcPr>
            <w:tcW w:w="1557" w:type="pct"/>
            <w:shd w:val="clear" w:color="auto" w:fill="auto"/>
            <w:vAlign w:val="center"/>
            <w:hideMark/>
          </w:tcPr>
          <w:p w14:paraId="582BCF03" w14:textId="77777777" w:rsidR="00FE1237" w:rsidRPr="00FE1237" w:rsidRDefault="00FE1237" w:rsidP="00FE1237">
            <w:pPr>
              <w:rPr>
                <w:sz w:val="12"/>
                <w:szCs w:val="12"/>
              </w:rPr>
            </w:pPr>
            <w:r w:rsidRPr="00FE1237">
              <w:rPr>
                <w:sz w:val="12"/>
                <w:szCs w:val="12"/>
              </w:rPr>
              <w:t> </w:t>
            </w:r>
          </w:p>
        </w:tc>
      </w:tr>
      <w:tr w:rsidR="00FE1237" w:rsidRPr="00FE1237" w14:paraId="4A2A65C7" w14:textId="77777777" w:rsidTr="00AF6A06">
        <w:trPr>
          <w:trHeight w:val="207"/>
        </w:trPr>
        <w:tc>
          <w:tcPr>
            <w:tcW w:w="381" w:type="pct"/>
            <w:shd w:val="clear" w:color="auto" w:fill="auto"/>
            <w:noWrap/>
            <w:vAlign w:val="bottom"/>
            <w:hideMark/>
          </w:tcPr>
          <w:p w14:paraId="6EFDD72B" w14:textId="77777777" w:rsidR="00FE1237" w:rsidRPr="00FE1237" w:rsidRDefault="00FE1237" w:rsidP="00FE1237">
            <w:pPr>
              <w:jc w:val="center"/>
              <w:rPr>
                <w:i/>
                <w:iCs/>
                <w:sz w:val="12"/>
                <w:szCs w:val="12"/>
              </w:rPr>
            </w:pPr>
            <w:r w:rsidRPr="00FE1237">
              <w:rPr>
                <w:i/>
                <w:iCs/>
                <w:sz w:val="12"/>
                <w:szCs w:val="12"/>
              </w:rPr>
              <w:t> </w:t>
            </w:r>
          </w:p>
        </w:tc>
        <w:tc>
          <w:tcPr>
            <w:tcW w:w="1355" w:type="pct"/>
            <w:shd w:val="clear" w:color="auto" w:fill="auto"/>
            <w:vAlign w:val="bottom"/>
            <w:hideMark/>
          </w:tcPr>
          <w:p w14:paraId="1B3484F5" w14:textId="77777777" w:rsidR="00FE1237" w:rsidRPr="00FE1237" w:rsidRDefault="00FE1237" w:rsidP="00FE1237">
            <w:pPr>
              <w:jc w:val="right"/>
              <w:rPr>
                <w:i/>
                <w:iCs/>
                <w:sz w:val="12"/>
                <w:szCs w:val="12"/>
              </w:rPr>
            </w:pPr>
            <w:r w:rsidRPr="00FE1237">
              <w:rPr>
                <w:i/>
                <w:iCs/>
                <w:sz w:val="12"/>
                <w:szCs w:val="12"/>
              </w:rPr>
              <w:t>Средняя заработная плата</w:t>
            </w:r>
          </w:p>
        </w:tc>
        <w:tc>
          <w:tcPr>
            <w:tcW w:w="617" w:type="pct"/>
            <w:shd w:val="clear" w:color="auto" w:fill="auto"/>
            <w:noWrap/>
            <w:vAlign w:val="center"/>
            <w:hideMark/>
          </w:tcPr>
          <w:p w14:paraId="48DD7A0E" w14:textId="77777777" w:rsidR="00FE1237" w:rsidRPr="00FE1237" w:rsidRDefault="00FE1237" w:rsidP="00FE1237">
            <w:pPr>
              <w:jc w:val="center"/>
              <w:rPr>
                <w:i/>
                <w:iCs/>
                <w:sz w:val="12"/>
                <w:szCs w:val="12"/>
              </w:rPr>
            </w:pPr>
            <w:r w:rsidRPr="00FE1237">
              <w:rPr>
                <w:i/>
                <w:iCs/>
                <w:sz w:val="12"/>
                <w:szCs w:val="12"/>
              </w:rPr>
              <w:t>руб./чел. в мес.</w:t>
            </w:r>
          </w:p>
        </w:tc>
        <w:tc>
          <w:tcPr>
            <w:tcW w:w="545" w:type="pct"/>
            <w:shd w:val="clear" w:color="auto" w:fill="auto"/>
            <w:noWrap/>
            <w:vAlign w:val="bottom"/>
            <w:hideMark/>
          </w:tcPr>
          <w:p w14:paraId="73A036C3" w14:textId="77777777" w:rsidR="00FE1237" w:rsidRPr="00FE1237" w:rsidRDefault="00FE1237" w:rsidP="00FE1237">
            <w:pPr>
              <w:jc w:val="right"/>
              <w:rPr>
                <w:i/>
                <w:iCs/>
                <w:sz w:val="12"/>
                <w:szCs w:val="12"/>
              </w:rPr>
            </w:pPr>
            <w:r w:rsidRPr="00FE1237">
              <w:rPr>
                <w:i/>
                <w:iCs/>
                <w:sz w:val="12"/>
                <w:szCs w:val="12"/>
              </w:rPr>
              <w:t>47 138,41</w:t>
            </w:r>
          </w:p>
        </w:tc>
        <w:tc>
          <w:tcPr>
            <w:tcW w:w="545" w:type="pct"/>
            <w:shd w:val="clear" w:color="auto" w:fill="auto"/>
            <w:noWrap/>
            <w:vAlign w:val="bottom"/>
            <w:hideMark/>
          </w:tcPr>
          <w:p w14:paraId="6461C236" w14:textId="77777777" w:rsidR="00FE1237" w:rsidRPr="00FE1237" w:rsidRDefault="00FE1237" w:rsidP="00FE1237">
            <w:pPr>
              <w:jc w:val="right"/>
              <w:rPr>
                <w:i/>
                <w:iCs/>
                <w:sz w:val="12"/>
                <w:szCs w:val="12"/>
              </w:rPr>
            </w:pPr>
            <w:r w:rsidRPr="00FE1237">
              <w:rPr>
                <w:i/>
                <w:iCs/>
                <w:sz w:val="12"/>
                <w:szCs w:val="12"/>
              </w:rPr>
              <w:t>41 574,73</w:t>
            </w:r>
          </w:p>
        </w:tc>
        <w:tc>
          <w:tcPr>
            <w:tcW w:w="1557" w:type="pct"/>
            <w:shd w:val="clear" w:color="auto" w:fill="auto"/>
            <w:vAlign w:val="center"/>
            <w:hideMark/>
          </w:tcPr>
          <w:p w14:paraId="156476B3" w14:textId="77777777" w:rsidR="00FE1237" w:rsidRPr="00FE1237" w:rsidRDefault="00FE1237" w:rsidP="00FE1237">
            <w:pPr>
              <w:rPr>
                <w:sz w:val="12"/>
                <w:szCs w:val="12"/>
              </w:rPr>
            </w:pPr>
            <w:r w:rsidRPr="00FE1237">
              <w:rPr>
                <w:sz w:val="12"/>
                <w:szCs w:val="12"/>
              </w:rPr>
              <w:t> </w:t>
            </w:r>
          </w:p>
        </w:tc>
      </w:tr>
      <w:tr w:rsidR="00FE1237" w:rsidRPr="00FE1237" w14:paraId="6D6B2EFA" w14:textId="77777777" w:rsidTr="00AF6A06">
        <w:trPr>
          <w:trHeight w:val="31"/>
        </w:trPr>
        <w:tc>
          <w:tcPr>
            <w:tcW w:w="381" w:type="pct"/>
            <w:shd w:val="clear" w:color="auto" w:fill="auto"/>
            <w:noWrap/>
            <w:vAlign w:val="bottom"/>
            <w:hideMark/>
          </w:tcPr>
          <w:p w14:paraId="578F5856" w14:textId="77777777" w:rsidR="00FE1237" w:rsidRPr="00FE1237" w:rsidRDefault="00FE1237" w:rsidP="00FE1237">
            <w:pPr>
              <w:jc w:val="center"/>
              <w:rPr>
                <w:sz w:val="12"/>
                <w:szCs w:val="12"/>
              </w:rPr>
            </w:pPr>
            <w:r w:rsidRPr="00FE1237">
              <w:rPr>
                <w:sz w:val="12"/>
                <w:szCs w:val="12"/>
              </w:rPr>
              <w:t>1.3.</w:t>
            </w:r>
          </w:p>
        </w:tc>
        <w:tc>
          <w:tcPr>
            <w:tcW w:w="1355" w:type="pct"/>
            <w:shd w:val="clear" w:color="auto" w:fill="auto"/>
            <w:vAlign w:val="bottom"/>
            <w:hideMark/>
          </w:tcPr>
          <w:p w14:paraId="313CBB4D" w14:textId="77777777" w:rsidR="00FE1237" w:rsidRPr="00FE1237" w:rsidRDefault="00FE1237" w:rsidP="00FE1237">
            <w:pPr>
              <w:rPr>
                <w:sz w:val="12"/>
                <w:szCs w:val="12"/>
              </w:rPr>
            </w:pPr>
            <w:r w:rsidRPr="00FE1237">
              <w:rPr>
                <w:sz w:val="12"/>
                <w:szCs w:val="12"/>
              </w:rPr>
              <w:t>Прочие расходы, всего, в том числе:</w:t>
            </w:r>
          </w:p>
        </w:tc>
        <w:tc>
          <w:tcPr>
            <w:tcW w:w="617" w:type="pct"/>
            <w:shd w:val="clear" w:color="auto" w:fill="auto"/>
            <w:noWrap/>
            <w:vAlign w:val="center"/>
            <w:hideMark/>
          </w:tcPr>
          <w:p w14:paraId="01EA4D9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14AE904A" w14:textId="77777777" w:rsidR="00FE1237" w:rsidRPr="00FE1237" w:rsidRDefault="00FE1237" w:rsidP="00FE1237">
            <w:pPr>
              <w:jc w:val="right"/>
              <w:rPr>
                <w:sz w:val="12"/>
                <w:szCs w:val="12"/>
              </w:rPr>
            </w:pPr>
            <w:r w:rsidRPr="00FE1237">
              <w:rPr>
                <w:sz w:val="12"/>
                <w:szCs w:val="12"/>
              </w:rPr>
              <w:t>15 809,59</w:t>
            </w:r>
          </w:p>
        </w:tc>
        <w:tc>
          <w:tcPr>
            <w:tcW w:w="545" w:type="pct"/>
            <w:shd w:val="clear" w:color="auto" w:fill="auto"/>
            <w:noWrap/>
            <w:vAlign w:val="bottom"/>
            <w:hideMark/>
          </w:tcPr>
          <w:p w14:paraId="07E22DD9" w14:textId="77777777" w:rsidR="00FE1237" w:rsidRPr="00FE1237" w:rsidRDefault="00FE1237" w:rsidP="00FE1237">
            <w:pPr>
              <w:jc w:val="right"/>
              <w:rPr>
                <w:sz w:val="12"/>
                <w:szCs w:val="12"/>
              </w:rPr>
            </w:pPr>
            <w:r w:rsidRPr="00FE1237">
              <w:rPr>
                <w:sz w:val="12"/>
                <w:szCs w:val="12"/>
              </w:rPr>
              <w:t>15 686,56</w:t>
            </w:r>
          </w:p>
        </w:tc>
        <w:tc>
          <w:tcPr>
            <w:tcW w:w="1557" w:type="pct"/>
            <w:shd w:val="clear" w:color="auto" w:fill="auto"/>
            <w:vAlign w:val="center"/>
            <w:hideMark/>
          </w:tcPr>
          <w:p w14:paraId="0B05827A"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36FBFF0" w14:textId="77777777" w:rsidTr="00AF6A06">
        <w:trPr>
          <w:trHeight w:val="31"/>
        </w:trPr>
        <w:tc>
          <w:tcPr>
            <w:tcW w:w="381" w:type="pct"/>
            <w:shd w:val="clear" w:color="auto" w:fill="auto"/>
            <w:noWrap/>
            <w:vAlign w:val="bottom"/>
            <w:hideMark/>
          </w:tcPr>
          <w:p w14:paraId="43F6108D" w14:textId="77777777" w:rsidR="00FE1237" w:rsidRPr="00FE1237" w:rsidRDefault="00FE1237" w:rsidP="00FE1237">
            <w:pPr>
              <w:jc w:val="center"/>
              <w:rPr>
                <w:i/>
                <w:iCs/>
                <w:sz w:val="12"/>
                <w:szCs w:val="12"/>
              </w:rPr>
            </w:pPr>
            <w:r w:rsidRPr="00FE1237">
              <w:rPr>
                <w:i/>
                <w:iCs/>
                <w:sz w:val="12"/>
                <w:szCs w:val="12"/>
              </w:rPr>
              <w:t>1.3.1.</w:t>
            </w:r>
          </w:p>
        </w:tc>
        <w:tc>
          <w:tcPr>
            <w:tcW w:w="1355" w:type="pct"/>
            <w:shd w:val="clear" w:color="auto" w:fill="auto"/>
            <w:vAlign w:val="bottom"/>
            <w:hideMark/>
          </w:tcPr>
          <w:p w14:paraId="51E5C212" w14:textId="77777777" w:rsidR="00FE1237" w:rsidRPr="00FE1237" w:rsidRDefault="00FE1237" w:rsidP="00FE1237">
            <w:pPr>
              <w:rPr>
                <w:i/>
                <w:iCs/>
                <w:sz w:val="12"/>
                <w:szCs w:val="12"/>
              </w:rPr>
            </w:pPr>
            <w:r w:rsidRPr="00FE1237">
              <w:rPr>
                <w:i/>
                <w:iCs/>
                <w:sz w:val="12"/>
                <w:szCs w:val="12"/>
              </w:rPr>
              <w:t>Ремонт основных фондов</w:t>
            </w:r>
          </w:p>
        </w:tc>
        <w:tc>
          <w:tcPr>
            <w:tcW w:w="617" w:type="pct"/>
            <w:shd w:val="clear" w:color="auto" w:fill="auto"/>
            <w:noWrap/>
            <w:vAlign w:val="center"/>
            <w:hideMark/>
          </w:tcPr>
          <w:p w14:paraId="76530600"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6A1A298E" w14:textId="77777777" w:rsidR="00FE1237" w:rsidRPr="00FE1237" w:rsidRDefault="00FE1237" w:rsidP="00FE1237">
            <w:pPr>
              <w:jc w:val="right"/>
              <w:rPr>
                <w:sz w:val="12"/>
                <w:szCs w:val="12"/>
              </w:rPr>
            </w:pPr>
            <w:r w:rsidRPr="00FE1237">
              <w:rPr>
                <w:sz w:val="12"/>
                <w:szCs w:val="12"/>
              </w:rPr>
              <w:t>14 922,77</w:t>
            </w:r>
          </w:p>
        </w:tc>
        <w:tc>
          <w:tcPr>
            <w:tcW w:w="545" w:type="pct"/>
            <w:shd w:val="clear" w:color="auto" w:fill="auto"/>
            <w:noWrap/>
            <w:vAlign w:val="bottom"/>
            <w:hideMark/>
          </w:tcPr>
          <w:p w14:paraId="08B91AA9" w14:textId="77777777" w:rsidR="00FE1237" w:rsidRPr="00FE1237" w:rsidRDefault="00FE1237" w:rsidP="00FE1237">
            <w:pPr>
              <w:jc w:val="right"/>
              <w:rPr>
                <w:sz w:val="12"/>
                <w:szCs w:val="12"/>
              </w:rPr>
            </w:pPr>
            <w:r w:rsidRPr="00FE1237">
              <w:rPr>
                <w:sz w:val="12"/>
                <w:szCs w:val="12"/>
              </w:rPr>
              <w:t>14 806,64</w:t>
            </w:r>
          </w:p>
        </w:tc>
        <w:tc>
          <w:tcPr>
            <w:tcW w:w="1557" w:type="pct"/>
            <w:shd w:val="clear" w:color="auto" w:fill="auto"/>
            <w:vAlign w:val="center"/>
            <w:hideMark/>
          </w:tcPr>
          <w:p w14:paraId="4040725A"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228AFC8" w14:textId="77777777" w:rsidTr="00AF6A06">
        <w:trPr>
          <w:trHeight w:val="31"/>
        </w:trPr>
        <w:tc>
          <w:tcPr>
            <w:tcW w:w="381" w:type="pct"/>
            <w:shd w:val="clear" w:color="auto" w:fill="auto"/>
            <w:noWrap/>
            <w:vAlign w:val="bottom"/>
            <w:hideMark/>
          </w:tcPr>
          <w:p w14:paraId="71231A79" w14:textId="77777777" w:rsidR="00FE1237" w:rsidRPr="00FE1237" w:rsidRDefault="00FE1237" w:rsidP="00FE1237">
            <w:pPr>
              <w:jc w:val="center"/>
              <w:rPr>
                <w:i/>
                <w:iCs/>
                <w:sz w:val="12"/>
                <w:szCs w:val="12"/>
              </w:rPr>
            </w:pPr>
            <w:r w:rsidRPr="00FE1237">
              <w:rPr>
                <w:i/>
                <w:iCs/>
                <w:sz w:val="12"/>
                <w:szCs w:val="12"/>
              </w:rPr>
              <w:t>1.3.2.</w:t>
            </w:r>
          </w:p>
        </w:tc>
        <w:tc>
          <w:tcPr>
            <w:tcW w:w="1355" w:type="pct"/>
            <w:shd w:val="clear" w:color="auto" w:fill="auto"/>
            <w:vAlign w:val="bottom"/>
            <w:hideMark/>
          </w:tcPr>
          <w:p w14:paraId="6ABB8E50" w14:textId="77777777" w:rsidR="00FE1237" w:rsidRPr="00FE1237" w:rsidRDefault="00FE1237" w:rsidP="00FE1237">
            <w:pPr>
              <w:rPr>
                <w:i/>
                <w:iCs/>
                <w:sz w:val="12"/>
                <w:szCs w:val="12"/>
              </w:rPr>
            </w:pPr>
            <w:r w:rsidRPr="00FE1237">
              <w:rPr>
                <w:i/>
                <w:iCs/>
                <w:sz w:val="12"/>
                <w:szCs w:val="12"/>
              </w:rPr>
              <w:t>Оплата работ и услуг сторонних организаций</w:t>
            </w:r>
          </w:p>
        </w:tc>
        <w:tc>
          <w:tcPr>
            <w:tcW w:w="617" w:type="pct"/>
            <w:shd w:val="clear" w:color="auto" w:fill="auto"/>
            <w:noWrap/>
            <w:vAlign w:val="center"/>
            <w:hideMark/>
          </w:tcPr>
          <w:p w14:paraId="384F84B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5DA3C276" w14:textId="77777777" w:rsidR="00FE1237" w:rsidRPr="00FE1237" w:rsidRDefault="00FE1237" w:rsidP="00FE1237">
            <w:pPr>
              <w:jc w:val="right"/>
              <w:rPr>
                <w:sz w:val="12"/>
                <w:szCs w:val="12"/>
              </w:rPr>
            </w:pPr>
            <w:r w:rsidRPr="00FE1237">
              <w:rPr>
                <w:sz w:val="12"/>
                <w:szCs w:val="12"/>
              </w:rPr>
              <w:t>508,52</w:t>
            </w:r>
          </w:p>
        </w:tc>
        <w:tc>
          <w:tcPr>
            <w:tcW w:w="545" w:type="pct"/>
            <w:shd w:val="clear" w:color="auto" w:fill="auto"/>
            <w:noWrap/>
            <w:vAlign w:val="bottom"/>
            <w:hideMark/>
          </w:tcPr>
          <w:p w14:paraId="6E682279" w14:textId="77777777" w:rsidR="00FE1237" w:rsidRPr="00FE1237" w:rsidRDefault="00FE1237" w:rsidP="00FE1237">
            <w:pPr>
              <w:jc w:val="right"/>
              <w:rPr>
                <w:i/>
                <w:iCs/>
                <w:sz w:val="12"/>
                <w:szCs w:val="12"/>
              </w:rPr>
            </w:pPr>
            <w:r w:rsidRPr="00FE1237">
              <w:rPr>
                <w:i/>
                <w:iCs/>
                <w:sz w:val="12"/>
                <w:szCs w:val="12"/>
              </w:rPr>
              <w:t>504,56</w:t>
            </w:r>
          </w:p>
        </w:tc>
        <w:tc>
          <w:tcPr>
            <w:tcW w:w="1557" w:type="pct"/>
            <w:shd w:val="clear" w:color="auto" w:fill="auto"/>
            <w:vAlign w:val="center"/>
            <w:hideMark/>
          </w:tcPr>
          <w:p w14:paraId="2BFF7498"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81668C2" w14:textId="77777777" w:rsidTr="00AF6A06">
        <w:trPr>
          <w:trHeight w:val="32"/>
        </w:trPr>
        <w:tc>
          <w:tcPr>
            <w:tcW w:w="381" w:type="pct"/>
            <w:shd w:val="clear" w:color="auto" w:fill="auto"/>
            <w:noWrap/>
            <w:vAlign w:val="bottom"/>
            <w:hideMark/>
          </w:tcPr>
          <w:p w14:paraId="6DEC46D9" w14:textId="77777777" w:rsidR="00FE1237" w:rsidRPr="00FE1237" w:rsidRDefault="00FE1237" w:rsidP="00FE1237">
            <w:pPr>
              <w:jc w:val="center"/>
              <w:rPr>
                <w:sz w:val="12"/>
                <w:szCs w:val="12"/>
              </w:rPr>
            </w:pPr>
            <w:r w:rsidRPr="00FE1237">
              <w:rPr>
                <w:sz w:val="12"/>
                <w:szCs w:val="12"/>
              </w:rPr>
              <w:t>1.3.2.1.</w:t>
            </w:r>
          </w:p>
        </w:tc>
        <w:tc>
          <w:tcPr>
            <w:tcW w:w="1355" w:type="pct"/>
            <w:shd w:val="clear" w:color="auto" w:fill="auto"/>
            <w:vAlign w:val="bottom"/>
            <w:hideMark/>
          </w:tcPr>
          <w:p w14:paraId="1C66DFB5" w14:textId="77777777" w:rsidR="00FE1237" w:rsidRPr="00FE1237" w:rsidRDefault="00FE1237" w:rsidP="00FE1237">
            <w:pPr>
              <w:jc w:val="right"/>
              <w:rPr>
                <w:sz w:val="12"/>
                <w:szCs w:val="12"/>
              </w:rPr>
            </w:pPr>
            <w:r w:rsidRPr="00FE1237">
              <w:rPr>
                <w:sz w:val="12"/>
                <w:szCs w:val="12"/>
              </w:rPr>
              <w:t>Услуги связи</w:t>
            </w:r>
          </w:p>
        </w:tc>
        <w:tc>
          <w:tcPr>
            <w:tcW w:w="617" w:type="pct"/>
            <w:shd w:val="clear" w:color="auto" w:fill="auto"/>
            <w:noWrap/>
            <w:vAlign w:val="center"/>
            <w:hideMark/>
          </w:tcPr>
          <w:p w14:paraId="31A0EA5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0549C473" w14:textId="77777777" w:rsidR="00FE1237" w:rsidRPr="00FE1237" w:rsidRDefault="00FE1237" w:rsidP="00FE1237">
            <w:pPr>
              <w:jc w:val="right"/>
              <w:rPr>
                <w:sz w:val="12"/>
                <w:szCs w:val="12"/>
              </w:rPr>
            </w:pPr>
            <w:r w:rsidRPr="00FE1237">
              <w:rPr>
                <w:sz w:val="12"/>
                <w:szCs w:val="12"/>
              </w:rPr>
              <w:t>39,05</w:t>
            </w:r>
          </w:p>
        </w:tc>
        <w:tc>
          <w:tcPr>
            <w:tcW w:w="545" w:type="pct"/>
            <w:shd w:val="clear" w:color="auto" w:fill="auto"/>
            <w:noWrap/>
            <w:vAlign w:val="bottom"/>
            <w:hideMark/>
          </w:tcPr>
          <w:p w14:paraId="7A022AE4" w14:textId="77777777" w:rsidR="00FE1237" w:rsidRPr="00FE1237" w:rsidRDefault="00FE1237" w:rsidP="00FE1237">
            <w:pPr>
              <w:jc w:val="right"/>
              <w:rPr>
                <w:sz w:val="12"/>
                <w:szCs w:val="12"/>
              </w:rPr>
            </w:pPr>
            <w:r w:rsidRPr="00FE1237">
              <w:rPr>
                <w:sz w:val="12"/>
                <w:szCs w:val="12"/>
              </w:rPr>
              <w:t>38,75</w:t>
            </w:r>
          </w:p>
        </w:tc>
        <w:tc>
          <w:tcPr>
            <w:tcW w:w="1557" w:type="pct"/>
            <w:shd w:val="clear" w:color="auto" w:fill="auto"/>
            <w:vAlign w:val="center"/>
            <w:hideMark/>
          </w:tcPr>
          <w:p w14:paraId="40347918"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D3C5BB9" w14:textId="77777777" w:rsidTr="00AF6A06">
        <w:trPr>
          <w:trHeight w:val="32"/>
        </w:trPr>
        <w:tc>
          <w:tcPr>
            <w:tcW w:w="381" w:type="pct"/>
            <w:shd w:val="clear" w:color="auto" w:fill="auto"/>
            <w:noWrap/>
            <w:vAlign w:val="bottom"/>
            <w:hideMark/>
          </w:tcPr>
          <w:p w14:paraId="4EBDA88D" w14:textId="77777777" w:rsidR="00FE1237" w:rsidRPr="00FE1237" w:rsidRDefault="00FE1237" w:rsidP="00FE1237">
            <w:pPr>
              <w:jc w:val="center"/>
              <w:rPr>
                <w:sz w:val="12"/>
                <w:szCs w:val="12"/>
              </w:rPr>
            </w:pPr>
            <w:r w:rsidRPr="00FE1237">
              <w:rPr>
                <w:sz w:val="12"/>
                <w:szCs w:val="12"/>
              </w:rPr>
              <w:t>1.3.2.2.</w:t>
            </w:r>
          </w:p>
        </w:tc>
        <w:tc>
          <w:tcPr>
            <w:tcW w:w="1355" w:type="pct"/>
            <w:shd w:val="clear" w:color="auto" w:fill="auto"/>
            <w:vAlign w:val="bottom"/>
            <w:hideMark/>
          </w:tcPr>
          <w:p w14:paraId="5CF80D66" w14:textId="77777777" w:rsidR="00FE1237" w:rsidRPr="00FE1237" w:rsidRDefault="00FE1237" w:rsidP="00FE1237">
            <w:pPr>
              <w:jc w:val="right"/>
              <w:rPr>
                <w:sz w:val="12"/>
                <w:szCs w:val="12"/>
              </w:rPr>
            </w:pPr>
            <w:r w:rsidRPr="00FE1237">
              <w:rPr>
                <w:sz w:val="12"/>
                <w:szCs w:val="12"/>
              </w:rPr>
              <w:t>Расходы на услуги вневедомственной охраны и коммунального хозяйства</w:t>
            </w:r>
          </w:p>
        </w:tc>
        <w:tc>
          <w:tcPr>
            <w:tcW w:w="617" w:type="pct"/>
            <w:shd w:val="clear" w:color="auto" w:fill="auto"/>
            <w:noWrap/>
            <w:vAlign w:val="center"/>
            <w:hideMark/>
          </w:tcPr>
          <w:p w14:paraId="3326FCA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79B6D958"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76BD06E4"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4CBE57D5" w14:textId="77777777" w:rsidR="00FE1237" w:rsidRPr="00FE1237" w:rsidRDefault="00FE1237" w:rsidP="00FE1237">
            <w:pPr>
              <w:rPr>
                <w:sz w:val="12"/>
                <w:szCs w:val="12"/>
              </w:rPr>
            </w:pPr>
            <w:r w:rsidRPr="00FE1237">
              <w:rPr>
                <w:sz w:val="12"/>
                <w:szCs w:val="12"/>
              </w:rPr>
              <w:t> </w:t>
            </w:r>
          </w:p>
        </w:tc>
      </w:tr>
      <w:tr w:rsidR="00FE1237" w:rsidRPr="00FE1237" w14:paraId="7DE8D29C" w14:textId="77777777" w:rsidTr="00AF6A06">
        <w:trPr>
          <w:trHeight w:val="32"/>
        </w:trPr>
        <w:tc>
          <w:tcPr>
            <w:tcW w:w="381" w:type="pct"/>
            <w:shd w:val="clear" w:color="auto" w:fill="auto"/>
            <w:noWrap/>
            <w:vAlign w:val="bottom"/>
            <w:hideMark/>
          </w:tcPr>
          <w:p w14:paraId="4F979DC6" w14:textId="77777777" w:rsidR="00FE1237" w:rsidRPr="00FE1237" w:rsidRDefault="00FE1237" w:rsidP="00FE1237">
            <w:pPr>
              <w:jc w:val="center"/>
              <w:rPr>
                <w:sz w:val="12"/>
                <w:szCs w:val="12"/>
              </w:rPr>
            </w:pPr>
            <w:r w:rsidRPr="00FE1237">
              <w:rPr>
                <w:sz w:val="12"/>
                <w:szCs w:val="12"/>
              </w:rPr>
              <w:t>1.3.2.3.</w:t>
            </w:r>
          </w:p>
        </w:tc>
        <w:tc>
          <w:tcPr>
            <w:tcW w:w="1355" w:type="pct"/>
            <w:shd w:val="clear" w:color="auto" w:fill="auto"/>
            <w:vAlign w:val="bottom"/>
            <w:hideMark/>
          </w:tcPr>
          <w:p w14:paraId="068C9F68" w14:textId="77777777" w:rsidR="00FE1237" w:rsidRPr="00FE1237" w:rsidRDefault="00FE1237" w:rsidP="00FE1237">
            <w:pPr>
              <w:jc w:val="right"/>
              <w:rPr>
                <w:sz w:val="12"/>
                <w:szCs w:val="12"/>
              </w:rPr>
            </w:pPr>
            <w:r w:rsidRPr="00FE1237">
              <w:rPr>
                <w:sz w:val="12"/>
                <w:szCs w:val="12"/>
              </w:rPr>
              <w:t>Расходы на юридические и информационные услуги</w:t>
            </w:r>
          </w:p>
        </w:tc>
        <w:tc>
          <w:tcPr>
            <w:tcW w:w="617" w:type="pct"/>
            <w:shd w:val="clear" w:color="auto" w:fill="auto"/>
            <w:noWrap/>
            <w:vAlign w:val="center"/>
            <w:hideMark/>
          </w:tcPr>
          <w:p w14:paraId="5BCC108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3EA2EA47"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0B027A77"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7920E472" w14:textId="77777777" w:rsidR="00FE1237" w:rsidRPr="00FE1237" w:rsidRDefault="00FE1237" w:rsidP="00FE1237">
            <w:pPr>
              <w:rPr>
                <w:sz w:val="12"/>
                <w:szCs w:val="12"/>
              </w:rPr>
            </w:pPr>
            <w:r w:rsidRPr="00FE1237">
              <w:rPr>
                <w:sz w:val="12"/>
                <w:szCs w:val="12"/>
              </w:rPr>
              <w:t> </w:t>
            </w:r>
          </w:p>
        </w:tc>
      </w:tr>
      <w:tr w:rsidR="00FE1237" w:rsidRPr="00FE1237" w14:paraId="6FBCFCE1" w14:textId="77777777" w:rsidTr="00AF6A06">
        <w:trPr>
          <w:trHeight w:val="415"/>
        </w:trPr>
        <w:tc>
          <w:tcPr>
            <w:tcW w:w="381" w:type="pct"/>
            <w:shd w:val="clear" w:color="auto" w:fill="auto"/>
            <w:noWrap/>
            <w:vAlign w:val="bottom"/>
            <w:hideMark/>
          </w:tcPr>
          <w:p w14:paraId="67E4ABC5" w14:textId="77777777" w:rsidR="00FE1237" w:rsidRPr="00FE1237" w:rsidRDefault="00FE1237" w:rsidP="00FE1237">
            <w:pPr>
              <w:jc w:val="center"/>
              <w:rPr>
                <w:sz w:val="12"/>
                <w:szCs w:val="12"/>
              </w:rPr>
            </w:pPr>
            <w:r w:rsidRPr="00FE1237">
              <w:rPr>
                <w:sz w:val="12"/>
                <w:szCs w:val="12"/>
              </w:rPr>
              <w:t>1.3.2.4.</w:t>
            </w:r>
          </w:p>
        </w:tc>
        <w:tc>
          <w:tcPr>
            <w:tcW w:w="1355" w:type="pct"/>
            <w:shd w:val="clear" w:color="auto" w:fill="auto"/>
            <w:vAlign w:val="bottom"/>
            <w:hideMark/>
          </w:tcPr>
          <w:p w14:paraId="4A9EA392" w14:textId="77777777" w:rsidR="00FE1237" w:rsidRPr="00FE1237" w:rsidRDefault="00FE1237" w:rsidP="00FE1237">
            <w:pPr>
              <w:jc w:val="right"/>
              <w:rPr>
                <w:sz w:val="12"/>
                <w:szCs w:val="12"/>
              </w:rPr>
            </w:pPr>
            <w:r w:rsidRPr="00FE1237">
              <w:rPr>
                <w:sz w:val="12"/>
                <w:szCs w:val="12"/>
              </w:rPr>
              <w:t>Расходы на аудиторские и консультационные услуги</w:t>
            </w:r>
          </w:p>
        </w:tc>
        <w:tc>
          <w:tcPr>
            <w:tcW w:w="617" w:type="pct"/>
            <w:shd w:val="clear" w:color="auto" w:fill="auto"/>
            <w:noWrap/>
            <w:vAlign w:val="center"/>
            <w:hideMark/>
          </w:tcPr>
          <w:p w14:paraId="42F5ED4F"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6F9DBE4C" w14:textId="77777777" w:rsidR="00FE1237" w:rsidRPr="00FE1237" w:rsidRDefault="00FE1237" w:rsidP="00FE1237">
            <w:pPr>
              <w:jc w:val="right"/>
              <w:rPr>
                <w:sz w:val="12"/>
                <w:szCs w:val="12"/>
              </w:rPr>
            </w:pPr>
            <w:r w:rsidRPr="00FE1237">
              <w:rPr>
                <w:sz w:val="12"/>
                <w:szCs w:val="12"/>
              </w:rPr>
              <w:t>91,16</w:t>
            </w:r>
          </w:p>
        </w:tc>
        <w:tc>
          <w:tcPr>
            <w:tcW w:w="545" w:type="pct"/>
            <w:shd w:val="clear" w:color="auto" w:fill="auto"/>
            <w:noWrap/>
            <w:vAlign w:val="bottom"/>
            <w:hideMark/>
          </w:tcPr>
          <w:p w14:paraId="119A5835" w14:textId="77777777" w:rsidR="00FE1237" w:rsidRPr="00FE1237" w:rsidRDefault="00FE1237" w:rsidP="00FE1237">
            <w:pPr>
              <w:jc w:val="right"/>
              <w:rPr>
                <w:sz w:val="12"/>
                <w:szCs w:val="12"/>
              </w:rPr>
            </w:pPr>
            <w:r w:rsidRPr="00FE1237">
              <w:rPr>
                <w:sz w:val="12"/>
                <w:szCs w:val="12"/>
              </w:rPr>
              <w:t>90,45</w:t>
            </w:r>
          </w:p>
        </w:tc>
        <w:tc>
          <w:tcPr>
            <w:tcW w:w="1557" w:type="pct"/>
            <w:shd w:val="clear" w:color="auto" w:fill="auto"/>
            <w:vAlign w:val="center"/>
            <w:hideMark/>
          </w:tcPr>
          <w:p w14:paraId="6936A0A0"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AE90E6D" w14:textId="77777777" w:rsidTr="00AF6A06">
        <w:trPr>
          <w:trHeight w:val="207"/>
        </w:trPr>
        <w:tc>
          <w:tcPr>
            <w:tcW w:w="381" w:type="pct"/>
            <w:shd w:val="clear" w:color="auto" w:fill="auto"/>
            <w:noWrap/>
            <w:vAlign w:val="bottom"/>
            <w:hideMark/>
          </w:tcPr>
          <w:p w14:paraId="403E2D03" w14:textId="77777777" w:rsidR="00FE1237" w:rsidRPr="00FE1237" w:rsidRDefault="00FE1237" w:rsidP="00FE1237">
            <w:pPr>
              <w:jc w:val="center"/>
              <w:rPr>
                <w:sz w:val="12"/>
                <w:szCs w:val="12"/>
              </w:rPr>
            </w:pPr>
            <w:r w:rsidRPr="00FE1237">
              <w:rPr>
                <w:sz w:val="12"/>
                <w:szCs w:val="12"/>
              </w:rPr>
              <w:t>1.3.2.5.</w:t>
            </w:r>
          </w:p>
        </w:tc>
        <w:tc>
          <w:tcPr>
            <w:tcW w:w="1355" w:type="pct"/>
            <w:shd w:val="clear" w:color="auto" w:fill="auto"/>
            <w:vAlign w:val="bottom"/>
            <w:hideMark/>
          </w:tcPr>
          <w:p w14:paraId="2C51ADDF" w14:textId="77777777" w:rsidR="00FE1237" w:rsidRPr="00FE1237" w:rsidRDefault="00FE1237" w:rsidP="00FE1237">
            <w:pPr>
              <w:jc w:val="right"/>
              <w:rPr>
                <w:sz w:val="12"/>
                <w:szCs w:val="12"/>
              </w:rPr>
            </w:pPr>
            <w:r w:rsidRPr="00FE1237">
              <w:rPr>
                <w:sz w:val="12"/>
                <w:szCs w:val="12"/>
              </w:rPr>
              <w:t>Транспортные услуги</w:t>
            </w:r>
          </w:p>
        </w:tc>
        <w:tc>
          <w:tcPr>
            <w:tcW w:w="617" w:type="pct"/>
            <w:shd w:val="clear" w:color="auto" w:fill="auto"/>
            <w:noWrap/>
            <w:vAlign w:val="center"/>
            <w:hideMark/>
          </w:tcPr>
          <w:p w14:paraId="54881F6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052A6328"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462A9EBE"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center"/>
            <w:hideMark/>
          </w:tcPr>
          <w:p w14:paraId="6C18B51D" w14:textId="77777777" w:rsidR="00FE1237" w:rsidRPr="00FE1237" w:rsidRDefault="00FE1237" w:rsidP="00FE1237">
            <w:pPr>
              <w:rPr>
                <w:sz w:val="12"/>
                <w:szCs w:val="12"/>
              </w:rPr>
            </w:pPr>
            <w:r w:rsidRPr="00FE1237">
              <w:rPr>
                <w:sz w:val="12"/>
                <w:szCs w:val="12"/>
              </w:rPr>
              <w:t> </w:t>
            </w:r>
          </w:p>
        </w:tc>
      </w:tr>
      <w:tr w:rsidR="00FE1237" w:rsidRPr="00FE1237" w14:paraId="0B419DAD" w14:textId="77777777" w:rsidTr="00AF6A06">
        <w:trPr>
          <w:trHeight w:val="415"/>
        </w:trPr>
        <w:tc>
          <w:tcPr>
            <w:tcW w:w="381" w:type="pct"/>
            <w:shd w:val="clear" w:color="auto" w:fill="auto"/>
            <w:noWrap/>
            <w:vAlign w:val="bottom"/>
            <w:hideMark/>
          </w:tcPr>
          <w:p w14:paraId="29DB2CDD" w14:textId="77777777" w:rsidR="00FE1237" w:rsidRPr="00FE1237" w:rsidRDefault="00FE1237" w:rsidP="00FE1237">
            <w:pPr>
              <w:jc w:val="center"/>
              <w:rPr>
                <w:sz w:val="12"/>
                <w:szCs w:val="12"/>
              </w:rPr>
            </w:pPr>
            <w:r w:rsidRPr="00FE1237">
              <w:rPr>
                <w:sz w:val="12"/>
                <w:szCs w:val="12"/>
              </w:rPr>
              <w:t>1.3.2.6.</w:t>
            </w:r>
          </w:p>
        </w:tc>
        <w:tc>
          <w:tcPr>
            <w:tcW w:w="1355" w:type="pct"/>
            <w:shd w:val="clear" w:color="auto" w:fill="auto"/>
            <w:vAlign w:val="bottom"/>
            <w:hideMark/>
          </w:tcPr>
          <w:p w14:paraId="5854D5C7" w14:textId="77777777" w:rsidR="00FE1237" w:rsidRPr="00FE1237" w:rsidRDefault="00FE1237" w:rsidP="00FE1237">
            <w:pPr>
              <w:jc w:val="right"/>
              <w:rPr>
                <w:sz w:val="12"/>
                <w:szCs w:val="12"/>
              </w:rPr>
            </w:pPr>
            <w:r w:rsidRPr="00FE1237">
              <w:rPr>
                <w:sz w:val="12"/>
                <w:szCs w:val="12"/>
              </w:rPr>
              <w:t>Прочие услуги сторонних организаций</w:t>
            </w:r>
          </w:p>
        </w:tc>
        <w:tc>
          <w:tcPr>
            <w:tcW w:w="617" w:type="pct"/>
            <w:shd w:val="clear" w:color="auto" w:fill="auto"/>
            <w:noWrap/>
            <w:vAlign w:val="center"/>
            <w:hideMark/>
          </w:tcPr>
          <w:p w14:paraId="499A15A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373E5448" w14:textId="77777777" w:rsidR="00FE1237" w:rsidRPr="00FE1237" w:rsidRDefault="00FE1237" w:rsidP="00FE1237">
            <w:pPr>
              <w:jc w:val="right"/>
              <w:rPr>
                <w:sz w:val="12"/>
                <w:szCs w:val="12"/>
              </w:rPr>
            </w:pPr>
            <w:r w:rsidRPr="00FE1237">
              <w:rPr>
                <w:sz w:val="12"/>
                <w:szCs w:val="12"/>
              </w:rPr>
              <w:t>378,31</w:t>
            </w:r>
          </w:p>
        </w:tc>
        <w:tc>
          <w:tcPr>
            <w:tcW w:w="545" w:type="pct"/>
            <w:shd w:val="clear" w:color="auto" w:fill="auto"/>
            <w:noWrap/>
            <w:vAlign w:val="bottom"/>
            <w:hideMark/>
          </w:tcPr>
          <w:p w14:paraId="6D341E1A" w14:textId="77777777" w:rsidR="00FE1237" w:rsidRPr="00FE1237" w:rsidRDefault="00FE1237" w:rsidP="00FE1237">
            <w:pPr>
              <w:jc w:val="right"/>
              <w:rPr>
                <w:sz w:val="12"/>
                <w:szCs w:val="12"/>
              </w:rPr>
            </w:pPr>
            <w:r w:rsidRPr="00FE1237">
              <w:rPr>
                <w:sz w:val="12"/>
                <w:szCs w:val="12"/>
              </w:rPr>
              <w:t>375,36</w:t>
            </w:r>
          </w:p>
        </w:tc>
        <w:tc>
          <w:tcPr>
            <w:tcW w:w="1557" w:type="pct"/>
            <w:shd w:val="clear" w:color="auto" w:fill="auto"/>
            <w:vAlign w:val="center"/>
            <w:hideMark/>
          </w:tcPr>
          <w:p w14:paraId="0373C462"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15F506A7" w14:textId="77777777" w:rsidTr="00AF6A06">
        <w:trPr>
          <w:trHeight w:val="32"/>
        </w:trPr>
        <w:tc>
          <w:tcPr>
            <w:tcW w:w="381" w:type="pct"/>
            <w:shd w:val="clear" w:color="auto" w:fill="auto"/>
            <w:noWrap/>
            <w:vAlign w:val="bottom"/>
            <w:hideMark/>
          </w:tcPr>
          <w:p w14:paraId="6F4AA08E" w14:textId="77777777" w:rsidR="00FE1237" w:rsidRPr="00FE1237" w:rsidRDefault="00FE1237" w:rsidP="00FE1237">
            <w:pPr>
              <w:jc w:val="center"/>
              <w:rPr>
                <w:i/>
                <w:iCs/>
                <w:sz w:val="12"/>
                <w:szCs w:val="12"/>
              </w:rPr>
            </w:pPr>
            <w:r w:rsidRPr="00FE1237">
              <w:rPr>
                <w:i/>
                <w:iCs/>
                <w:sz w:val="12"/>
                <w:szCs w:val="12"/>
              </w:rPr>
              <w:t>1.3.3.</w:t>
            </w:r>
          </w:p>
        </w:tc>
        <w:tc>
          <w:tcPr>
            <w:tcW w:w="1355" w:type="pct"/>
            <w:shd w:val="clear" w:color="auto" w:fill="auto"/>
            <w:vAlign w:val="bottom"/>
            <w:hideMark/>
          </w:tcPr>
          <w:p w14:paraId="1CFE55F5" w14:textId="77777777" w:rsidR="00FE1237" w:rsidRPr="00FE1237" w:rsidRDefault="00FE1237" w:rsidP="00FE1237">
            <w:pPr>
              <w:rPr>
                <w:i/>
                <w:iCs/>
                <w:sz w:val="12"/>
                <w:szCs w:val="12"/>
              </w:rPr>
            </w:pPr>
            <w:r w:rsidRPr="00FE1237">
              <w:rPr>
                <w:i/>
                <w:iCs/>
                <w:sz w:val="12"/>
                <w:szCs w:val="12"/>
              </w:rPr>
              <w:t>Расходы на командировки и представительские</w:t>
            </w:r>
          </w:p>
        </w:tc>
        <w:tc>
          <w:tcPr>
            <w:tcW w:w="617" w:type="pct"/>
            <w:shd w:val="clear" w:color="auto" w:fill="auto"/>
            <w:noWrap/>
            <w:vAlign w:val="center"/>
            <w:hideMark/>
          </w:tcPr>
          <w:p w14:paraId="643460E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48769A5E"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090CEC2E"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center"/>
            <w:hideMark/>
          </w:tcPr>
          <w:p w14:paraId="4FCD66FE" w14:textId="77777777" w:rsidR="00FE1237" w:rsidRPr="00FE1237" w:rsidRDefault="00FE1237" w:rsidP="00FE1237">
            <w:pPr>
              <w:rPr>
                <w:sz w:val="12"/>
                <w:szCs w:val="12"/>
              </w:rPr>
            </w:pPr>
            <w:r w:rsidRPr="00FE1237">
              <w:rPr>
                <w:sz w:val="12"/>
                <w:szCs w:val="12"/>
              </w:rPr>
              <w:t> </w:t>
            </w:r>
          </w:p>
        </w:tc>
      </w:tr>
      <w:tr w:rsidR="00FE1237" w:rsidRPr="00FE1237" w14:paraId="5D58E930" w14:textId="77777777" w:rsidTr="00AF6A06">
        <w:trPr>
          <w:trHeight w:val="32"/>
        </w:trPr>
        <w:tc>
          <w:tcPr>
            <w:tcW w:w="381" w:type="pct"/>
            <w:shd w:val="clear" w:color="auto" w:fill="auto"/>
            <w:noWrap/>
            <w:vAlign w:val="bottom"/>
            <w:hideMark/>
          </w:tcPr>
          <w:p w14:paraId="740CE91D" w14:textId="77777777" w:rsidR="00FE1237" w:rsidRPr="00FE1237" w:rsidRDefault="00FE1237" w:rsidP="00FE1237">
            <w:pPr>
              <w:jc w:val="center"/>
              <w:rPr>
                <w:i/>
                <w:iCs/>
                <w:sz w:val="12"/>
                <w:szCs w:val="12"/>
              </w:rPr>
            </w:pPr>
            <w:r w:rsidRPr="00FE1237">
              <w:rPr>
                <w:i/>
                <w:iCs/>
                <w:sz w:val="12"/>
                <w:szCs w:val="12"/>
              </w:rPr>
              <w:t>1.3.4.</w:t>
            </w:r>
          </w:p>
        </w:tc>
        <w:tc>
          <w:tcPr>
            <w:tcW w:w="1355" w:type="pct"/>
            <w:shd w:val="clear" w:color="auto" w:fill="auto"/>
            <w:vAlign w:val="bottom"/>
            <w:hideMark/>
          </w:tcPr>
          <w:p w14:paraId="2E58036F" w14:textId="77777777" w:rsidR="00FE1237" w:rsidRPr="00FE1237" w:rsidRDefault="00FE1237" w:rsidP="00FE1237">
            <w:pPr>
              <w:rPr>
                <w:i/>
                <w:iCs/>
                <w:sz w:val="12"/>
                <w:szCs w:val="12"/>
              </w:rPr>
            </w:pPr>
            <w:r w:rsidRPr="00FE1237">
              <w:rPr>
                <w:i/>
                <w:iCs/>
                <w:sz w:val="12"/>
                <w:szCs w:val="12"/>
              </w:rPr>
              <w:t>Расходы на подготовку кадров</w:t>
            </w:r>
          </w:p>
        </w:tc>
        <w:tc>
          <w:tcPr>
            <w:tcW w:w="617" w:type="pct"/>
            <w:shd w:val="clear" w:color="auto" w:fill="auto"/>
            <w:noWrap/>
            <w:vAlign w:val="center"/>
            <w:hideMark/>
          </w:tcPr>
          <w:p w14:paraId="0188839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6D2C9ED4" w14:textId="77777777" w:rsidR="00FE1237" w:rsidRPr="00FE1237" w:rsidRDefault="00FE1237" w:rsidP="00FE1237">
            <w:pPr>
              <w:jc w:val="right"/>
              <w:rPr>
                <w:sz w:val="12"/>
                <w:szCs w:val="12"/>
              </w:rPr>
            </w:pPr>
            <w:r w:rsidRPr="00FE1237">
              <w:rPr>
                <w:sz w:val="12"/>
                <w:szCs w:val="12"/>
              </w:rPr>
              <w:t>20,84</w:t>
            </w:r>
          </w:p>
        </w:tc>
        <w:tc>
          <w:tcPr>
            <w:tcW w:w="545" w:type="pct"/>
            <w:shd w:val="clear" w:color="auto" w:fill="auto"/>
            <w:noWrap/>
            <w:vAlign w:val="bottom"/>
            <w:hideMark/>
          </w:tcPr>
          <w:p w14:paraId="63D61197" w14:textId="77777777" w:rsidR="00FE1237" w:rsidRPr="00FE1237" w:rsidRDefault="00FE1237" w:rsidP="00FE1237">
            <w:pPr>
              <w:jc w:val="right"/>
              <w:rPr>
                <w:sz w:val="12"/>
                <w:szCs w:val="12"/>
              </w:rPr>
            </w:pPr>
            <w:r w:rsidRPr="00FE1237">
              <w:rPr>
                <w:sz w:val="12"/>
                <w:szCs w:val="12"/>
              </w:rPr>
              <w:t>20,67</w:t>
            </w:r>
          </w:p>
        </w:tc>
        <w:tc>
          <w:tcPr>
            <w:tcW w:w="1557" w:type="pct"/>
            <w:shd w:val="clear" w:color="auto" w:fill="auto"/>
            <w:vAlign w:val="center"/>
            <w:hideMark/>
          </w:tcPr>
          <w:p w14:paraId="266DCCDC"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9EE5AD3" w14:textId="77777777" w:rsidTr="00AF6A06">
        <w:trPr>
          <w:trHeight w:val="32"/>
        </w:trPr>
        <w:tc>
          <w:tcPr>
            <w:tcW w:w="381" w:type="pct"/>
            <w:shd w:val="clear" w:color="auto" w:fill="auto"/>
            <w:noWrap/>
            <w:vAlign w:val="bottom"/>
            <w:hideMark/>
          </w:tcPr>
          <w:p w14:paraId="36F6CB67" w14:textId="77777777" w:rsidR="00FE1237" w:rsidRPr="00FE1237" w:rsidRDefault="00FE1237" w:rsidP="00FE1237">
            <w:pPr>
              <w:jc w:val="center"/>
              <w:rPr>
                <w:i/>
                <w:iCs/>
                <w:sz w:val="12"/>
                <w:szCs w:val="12"/>
              </w:rPr>
            </w:pPr>
            <w:r w:rsidRPr="00FE1237">
              <w:rPr>
                <w:i/>
                <w:iCs/>
                <w:sz w:val="12"/>
                <w:szCs w:val="12"/>
              </w:rPr>
              <w:t>1.3.5.</w:t>
            </w:r>
          </w:p>
        </w:tc>
        <w:tc>
          <w:tcPr>
            <w:tcW w:w="1355" w:type="pct"/>
            <w:shd w:val="clear" w:color="auto" w:fill="auto"/>
            <w:vAlign w:val="bottom"/>
            <w:hideMark/>
          </w:tcPr>
          <w:p w14:paraId="34E5F6A6" w14:textId="77777777" w:rsidR="00FE1237" w:rsidRPr="00FE1237" w:rsidRDefault="00FE1237" w:rsidP="00FE1237">
            <w:pPr>
              <w:rPr>
                <w:i/>
                <w:iCs/>
                <w:sz w:val="12"/>
                <w:szCs w:val="12"/>
              </w:rPr>
            </w:pPr>
            <w:r w:rsidRPr="00FE1237">
              <w:rPr>
                <w:i/>
                <w:iCs/>
                <w:sz w:val="12"/>
                <w:szCs w:val="12"/>
              </w:rPr>
              <w:t>Расходы на обеспечение нормальных условий труда и мер по технике безопасности</w:t>
            </w:r>
          </w:p>
        </w:tc>
        <w:tc>
          <w:tcPr>
            <w:tcW w:w="617" w:type="pct"/>
            <w:shd w:val="clear" w:color="auto" w:fill="auto"/>
            <w:noWrap/>
            <w:vAlign w:val="center"/>
            <w:hideMark/>
          </w:tcPr>
          <w:p w14:paraId="75341C0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6B248E63"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74775563"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center"/>
            <w:hideMark/>
          </w:tcPr>
          <w:p w14:paraId="2113A6AF" w14:textId="77777777" w:rsidR="00FE1237" w:rsidRPr="00FE1237" w:rsidRDefault="00FE1237" w:rsidP="00FE1237">
            <w:pPr>
              <w:rPr>
                <w:sz w:val="12"/>
                <w:szCs w:val="12"/>
              </w:rPr>
            </w:pPr>
            <w:r w:rsidRPr="00FE1237">
              <w:rPr>
                <w:sz w:val="12"/>
                <w:szCs w:val="12"/>
              </w:rPr>
              <w:t> </w:t>
            </w:r>
          </w:p>
        </w:tc>
      </w:tr>
      <w:tr w:rsidR="00FE1237" w:rsidRPr="00FE1237" w14:paraId="1C2A6FDF" w14:textId="77777777" w:rsidTr="00AF6A06">
        <w:trPr>
          <w:trHeight w:val="43"/>
        </w:trPr>
        <w:tc>
          <w:tcPr>
            <w:tcW w:w="381" w:type="pct"/>
            <w:shd w:val="clear" w:color="auto" w:fill="auto"/>
            <w:noWrap/>
            <w:vAlign w:val="bottom"/>
            <w:hideMark/>
          </w:tcPr>
          <w:p w14:paraId="181EFC90" w14:textId="77777777" w:rsidR="00FE1237" w:rsidRPr="00FE1237" w:rsidRDefault="00FE1237" w:rsidP="00FE1237">
            <w:pPr>
              <w:jc w:val="center"/>
              <w:rPr>
                <w:i/>
                <w:iCs/>
                <w:sz w:val="12"/>
                <w:szCs w:val="12"/>
              </w:rPr>
            </w:pPr>
            <w:r w:rsidRPr="00FE1237">
              <w:rPr>
                <w:i/>
                <w:iCs/>
                <w:sz w:val="12"/>
                <w:szCs w:val="12"/>
              </w:rPr>
              <w:t>1.3.6.</w:t>
            </w:r>
          </w:p>
        </w:tc>
        <w:tc>
          <w:tcPr>
            <w:tcW w:w="1355" w:type="pct"/>
            <w:shd w:val="clear" w:color="auto" w:fill="auto"/>
            <w:vAlign w:val="bottom"/>
            <w:hideMark/>
          </w:tcPr>
          <w:p w14:paraId="77CBE4B8" w14:textId="77777777" w:rsidR="00FE1237" w:rsidRPr="00FE1237" w:rsidRDefault="00FE1237" w:rsidP="00FE1237">
            <w:pPr>
              <w:rPr>
                <w:i/>
                <w:iCs/>
                <w:sz w:val="12"/>
                <w:szCs w:val="12"/>
              </w:rPr>
            </w:pPr>
            <w:r w:rsidRPr="00FE1237">
              <w:rPr>
                <w:i/>
                <w:iCs/>
                <w:sz w:val="12"/>
                <w:szCs w:val="12"/>
              </w:rPr>
              <w:t>Электроэнергия на хоз. нужды</w:t>
            </w:r>
          </w:p>
        </w:tc>
        <w:tc>
          <w:tcPr>
            <w:tcW w:w="617" w:type="pct"/>
            <w:shd w:val="clear" w:color="auto" w:fill="auto"/>
            <w:noWrap/>
            <w:vAlign w:val="center"/>
            <w:hideMark/>
          </w:tcPr>
          <w:p w14:paraId="641260D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301973C4"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5B7AFC5F"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center"/>
            <w:hideMark/>
          </w:tcPr>
          <w:p w14:paraId="18309E02" w14:textId="77777777" w:rsidR="00FE1237" w:rsidRPr="00FE1237" w:rsidRDefault="00FE1237" w:rsidP="00FE1237">
            <w:pPr>
              <w:rPr>
                <w:sz w:val="12"/>
                <w:szCs w:val="12"/>
              </w:rPr>
            </w:pPr>
            <w:r w:rsidRPr="00FE1237">
              <w:rPr>
                <w:sz w:val="12"/>
                <w:szCs w:val="12"/>
              </w:rPr>
              <w:t> </w:t>
            </w:r>
          </w:p>
        </w:tc>
      </w:tr>
      <w:tr w:rsidR="00FE1237" w:rsidRPr="00FE1237" w14:paraId="7FDABEC0" w14:textId="77777777" w:rsidTr="00AF6A06">
        <w:trPr>
          <w:trHeight w:val="43"/>
        </w:trPr>
        <w:tc>
          <w:tcPr>
            <w:tcW w:w="381" w:type="pct"/>
            <w:shd w:val="clear" w:color="auto" w:fill="auto"/>
            <w:noWrap/>
            <w:vAlign w:val="bottom"/>
            <w:hideMark/>
          </w:tcPr>
          <w:p w14:paraId="231279E2" w14:textId="77777777" w:rsidR="00FE1237" w:rsidRPr="00FE1237" w:rsidRDefault="00FE1237" w:rsidP="00FE1237">
            <w:pPr>
              <w:jc w:val="center"/>
              <w:rPr>
                <w:i/>
                <w:iCs/>
                <w:sz w:val="12"/>
                <w:szCs w:val="12"/>
              </w:rPr>
            </w:pPr>
            <w:r w:rsidRPr="00FE1237">
              <w:rPr>
                <w:i/>
                <w:iCs/>
                <w:sz w:val="12"/>
                <w:szCs w:val="12"/>
              </w:rPr>
              <w:t>1.3.7.</w:t>
            </w:r>
          </w:p>
        </w:tc>
        <w:tc>
          <w:tcPr>
            <w:tcW w:w="1355" w:type="pct"/>
            <w:shd w:val="clear" w:color="auto" w:fill="auto"/>
            <w:vAlign w:val="bottom"/>
            <w:hideMark/>
          </w:tcPr>
          <w:p w14:paraId="16DA8B9A" w14:textId="77777777" w:rsidR="00FE1237" w:rsidRPr="00FE1237" w:rsidRDefault="00FE1237" w:rsidP="00FE1237">
            <w:pPr>
              <w:rPr>
                <w:i/>
                <w:iCs/>
                <w:sz w:val="12"/>
                <w:szCs w:val="12"/>
              </w:rPr>
            </w:pPr>
            <w:r w:rsidRPr="00FE1237">
              <w:rPr>
                <w:i/>
                <w:iCs/>
                <w:sz w:val="12"/>
                <w:szCs w:val="12"/>
              </w:rPr>
              <w:t>Теплоэнергия</w:t>
            </w:r>
          </w:p>
        </w:tc>
        <w:tc>
          <w:tcPr>
            <w:tcW w:w="617" w:type="pct"/>
            <w:shd w:val="clear" w:color="auto" w:fill="auto"/>
            <w:noWrap/>
            <w:vAlign w:val="center"/>
            <w:hideMark/>
          </w:tcPr>
          <w:p w14:paraId="592A44C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459D31C0"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3A8A7A14"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center"/>
            <w:hideMark/>
          </w:tcPr>
          <w:p w14:paraId="6D7A173F" w14:textId="77777777" w:rsidR="00FE1237" w:rsidRPr="00FE1237" w:rsidRDefault="00FE1237" w:rsidP="00FE1237">
            <w:pPr>
              <w:rPr>
                <w:sz w:val="12"/>
                <w:szCs w:val="12"/>
              </w:rPr>
            </w:pPr>
            <w:r w:rsidRPr="00FE1237">
              <w:rPr>
                <w:sz w:val="12"/>
                <w:szCs w:val="12"/>
              </w:rPr>
              <w:t> </w:t>
            </w:r>
          </w:p>
        </w:tc>
      </w:tr>
      <w:tr w:rsidR="00FE1237" w:rsidRPr="00FE1237" w14:paraId="28F2CB0B" w14:textId="77777777" w:rsidTr="00AF6A06">
        <w:trPr>
          <w:trHeight w:val="207"/>
        </w:trPr>
        <w:tc>
          <w:tcPr>
            <w:tcW w:w="381" w:type="pct"/>
            <w:shd w:val="clear" w:color="auto" w:fill="auto"/>
            <w:noWrap/>
            <w:vAlign w:val="bottom"/>
            <w:hideMark/>
          </w:tcPr>
          <w:p w14:paraId="05D4B720" w14:textId="77777777" w:rsidR="00FE1237" w:rsidRPr="00FE1237" w:rsidRDefault="00FE1237" w:rsidP="00FE1237">
            <w:pPr>
              <w:jc w:val="center"/>
              <w:rPr>
                <w:i/>
                <w:iCs/>
                <w:sz w:val="12"/>
                <w:szCs w:val="12"/>
              </w:rPr>
            </w:pPr>
            <w:r w:rsidRPr="00FE1237">
              <w:rPr>
                <w:i/>
                <w:iCs/>
                <w:sz w:val="12"/>
                <w:szCs w:val="12"/>
              </w:rPr>
              <w:t>1.3.8.</w:t>
            </w:r>
          </w:p>
        </w:tc>
        <w:tc>
          <w:tcPr>
            <w:tcW w:w="1355" w:type="pct"/>
            <w:shd w:val="clear" w:color="auto" w:fill="auto"/>
            <w:vAlign w:val="bottom"/>
            <w:hideMark/>
          </w:tcPr>
          <w:p w14:paraId="4C820557" w14:textId="77777777" w:rsidR="00FE1237" w:rsidRPr="00FE1237" w:rsidRDefault="00FE1237" w:rsidP="00FE1237">
            <w:pPr>
              <w:rPr>
                <w:i/>
                <w:iCs/>
                <w:sz w:val="12"/>
                <w:szCs w:val="12"/>
              </w:rPr>
            </w:pPr>
            <w:r w:rsidRPr="00FE1237">
              <w:rPr>
                <w:i/>
                <w:iCs/>
                <w:sz w:val="12"/>
                <w:szCs w:val="12"/>
              </w:rPr>
              <w:t>Расходы на страхование</w:t>
            </w:r>
          </w:p>
        </w:tc>
        <w:tc>
          <w:tcPr>
            <w:tcW w:w="617" w:type="pct"/>
            <w:shd w:val="clear" w:color="auto" w:fill="auto"/>
            <w:noWrap/>
            <w:vAlign w:val="center"/>
            <w:hideMark/>
          </w:tcPr>
          <w:p w14:paraId="3313B5B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162F28E4"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2A406C86"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04902547" w14:textId="77777777" w:rsidR="00FE1237" w:rsidRPr="00FE1237" w:rsidRDefault="00FE1237" w:rsidP="00FE1237">
            <w:pPr>
              <w:rPr>
                <w:sz w:val="12"/>
                <w:szCs w:val="12"/>
              </w:rPr>
            </w:pPr>
            <w:r w:rsidRPr="00FE1237">
              <w:rPr>
                <w:sz w:val="12"/>
                <w:szCs w:val="12"/>
              </w:rPr>
              <w:t> </w:t>
            </w:r>
          </w:p>
        </w:tc>
      </w:tr>
      <w:tr w:rsidR="00FE1237" w:rsidRPr="00FE1237" w14:paraId="2DB8346D" w14:textId="77777777" w:rsidTr="00AF6A06">
        <w:trPr>
          <w:trHeight w:val="32"/>
        </w:trPr>
        <w:tc>
          <w:tcPr>
            <w:tcW w:w="381" w:type="pct"/>
            <w:shd w:val="clear" w:color="auto" w:fill="auto"/>
            <w:noWrap/>
            <w:vAlign w:val="bottom"/>
            <w:hideMark/>
          </w:tcPr>
          <w:p w14:paraId="05642BF5" w14:textId="77777777" w:rsidR="00FE1237" w:rsidRPr="00FE1237" w:rsidRDefault="00FE1237" w:rsidP="00FE1237">
            <w:pPr>
              <w:jc w:val="center"/>
              <w:rPr>
                <w:i/>
                <w:iCs/>
                <w:sz w:val="12"/>
                <w:szCs w:val="12"/>
              </w:rPr>
            </w:pPr>
            <w:r w:rsidRPr="00FE1237">
              <w:rPr>
                <w:i/>
                <w:iCs/>
                <w:sz w:val="12"/>
                <w:szCs w:val="12"/>
              </w:rPr>
              <w:t>1.3.9.</w:t>
            </w:r>
          </w:p>
        </w:tc>
        <w:tc>
          <w:tcPr>
            <w:tcW w:w="1355" w:type="pct"/>
            <w:shd w:val="clear" w:color="auto" w:fill="auto"/>
            <w:vAlign w:val="bottom"/>
            <w:hideMark/>
          </w:tcPr>
          <w:p w14:paraId="6EF70A00" w14:textId="77777777" w:rsidR="00FE1237" w:rsidRPr="00FE1237" w:rsidRDefault="00FE1237" w:rsidP="00FE1237">
            <w:pPr>
              <w:rPr>
                <w:i/>
                <w:iCs/>
                <w:sz w:val="12"/>
                <w:szCs w:val="12"/>
              </w:rPr>
            </w:pPr>
            <w:r w:rsidRPr="00FE1237">
              <w:rPr>
                <w:i/>
                <w:iCs/>
                <w:sz w:val="12"/>
                <w:szCs w:val="12"/>
              </w:rPr>
              <w:t>Другие прочие расходы</w:t>
            </w:r>
          </w:p>
        </w:tc>
        <w:tc>
          <w:tcPr>
            <w:tcW w:w="617" w:type="pct"/>
            <w:shd w:val="clear" w:color="auto" w:fill="auto"/>
            <w:noWrap/>
            <w:vAlign w:val="center"/>
            <w:hideMark/>
          </w:tcPr>
          <w:p w14:paraId="1647A47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557CB2C2" w14:textId="77777777" w:rsidR="00FE1237" w:rsidRPr="00FE1237" w:rsidRDefault="00FE1237" w:rsidP="00FE1237">
            <w:pPr>
              <w:jc w:val="right"/>
              <w:rPr>
                <w:sz w:val="12"/>
                <w:szCs w:val="12"/>
              </w:rPr>
            </w:pPr>
            <w:r w:rsidRPr="00FE1237">
              <w:rPr>
                <w:sz w:val="12"/>
                <w:szCs w:val="12"/>
              </w:rPr>
              <w:t>357,47</w:t>
            </w:r>
          </w:p>
        </w:tc>
        <w:tc>
          <w:tcPr>
            <w:tcW w:w="545" w:type="pct"/>
            <w:shd w:val="clear" w:color="auto" w:fill="auto"/>
            <w:noWrap/>
            <w:vAlign w:val="bottom"/>
            <w:hideMark/>
          </w:tcPr>
          <w:p w14:paraId="2BE2944B" w14:textId="77777777" w:rsidR="00FE1237" w:rsidRPr="00FE1237" w:rsidRDefault="00FE1237" w:rsidP="00FE1237">
            <w:pPr>
              <w:jc w:val="right"/>
              <w:rPr>
                <w:sz w:val="12"/>
                <w:szCs w:val="12"/>
              </w:rPr>
            </w:pPr>
            <w:r w:rsidRPr="00FE1237">
              <w:rPr>
                <w:sz w:val="12"/>
                <w:szCs w:val="12"/>
              </w:rPr>
              <w:t>354,69</w:t>
            </w:r>
          </w:p>
        </w:tc>
        <w:tc>
          <w:tcPr>
            <w:tcW w:w="1557" w:type="pct"/>
            <w:shd w:val="clear" w:color="auto" w:fill="auto"/>
            <w:vAlign w:val="center"/>
            <w:hideMark/>
          </w:tcPr>
          <w:p w14:paraId="2E5FD697"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9A0FB7D" w14:textId="77777777" w:rsidTr="00AF6A06">
        <w:trPr>
          <w:trHeight w:val="32"/>
        </w:trPr>
        <w:tc>
          <w:tcPr>
            <w:tcW w:w="381" w:type="pct"/>
            <w:shd w:val="clear" w:color="auto" w:fill="auto"/>
            <w:noWrap/>
            <w:vAlign w:val="bottom"/>
            <w:hideMark/>
          </w:tcPr>
          <w:p w14:paraId="0EBFFDB6" w14:textId="77777777" w:rsidR="00FE1237" w:rsidRPr="00FE1237" w:rsidRDefault="00FE1237" w:rsidP="00FE1237">
            <w:pPr>
              <w:jc w:val="center"/>
              <w:rPr>
                <w:sz w:val="12"/>
                <w:szCs w:val="12"/>
              </w:rPr>
            </w:pPr>
            <w:r w:rsidRPr="00FE1237">
              <w:rPr>
                <w:sz w:val="12"/>
                <w:szCs w:val="12"/>
              </w:rPr>
              <w:t>1.4.</w:t>
            </w:r>
          </w:p>
        </w:tc>
        <w:tc>
          <w:tcPr>
            <w:tcW w:w="1355" w:type="pct"/>
            <w:shd w:val="clear" w:color="auto" w:fill="auto"/>
            <w:vAlign w:val="bottom"/>
            <w:hideMark/>
          </w:tcPr>
          <w:p w14:paraId="7674E6DC" w14:textId="77777777" w:rsidR="00FE1237" w:rsidRPr="00FE1237" w:rsidRDefault="00FE1237" w:rsidP="00FE1237">
            <w:pPr>
              <w:rPr>
                <w:sz w:val="12"/>
                <w:szCs w:val="12"/>
              </w:rPr>
            </w:pPr>
            <w:r w:rsidRPr="00FE1237">
              <w:rPr>
                <w:sz w:val="12"/>
                <w:szCs w:val="12"/>
              </w:rPr>
              <w:t>Подконтрольные расходы из прибыли</w:t>
            </w:r>
          </w:p>
        </w:tc>
        <w:tc>
          <w:tcPr>
            <w:tcW w:w="617" w:type="pct"/>
            <w:shd w:val="clear" w:color="auto" w:fill="auto"/>
            <w:noWrap/>
            <w:vAlign w:val="center"/>
            <w:hideMark/>
          </w:tcPr>
          <w:p w14:paraId="7DC98B8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37FA4210" w14:textId="77777777" w:rsidR="00FE1237" w:rsidRPr="00FE1237" w:rsidRDefault="00FE1237" w:rsidP="00FE1237">
            <w:pPr>
              <w:jc w:val="right"/>
              <w:rPr>
                <w:sz w:val="12"/>
                <w:szCs w:val="12"/>
              </w:rPr>
            </w:pPr>
            <w:r w:rsidRPr="00FE1237">
              <w:rPr>
                <w:sz w:val="12"/>
                <w:szCs w:val="12"/>
              </w:rPr>
              <w:t>10,89</w:t>
            </w:r>
          </w:p>
        </w:tc>
        <w:tc>
          <w:tcPr>
            <w:tcW w:w="545" w:type="pct"/>
            <w:shd w:val="clear" w:color="auto" w:fill="auto"/>
            <w:noWrap/>
            <w:vAlign w:val="bottom"/>
            <w:hideMark/>
          </w:tcPr>
          <w:p w14:paraId="16C52413" w14:textId="77777777" w:rsidR="00FE1237" w:rsidRPr="00FE1237" w:rsidRDefault="00FE1237" w:rsidP="00FE1237">
            <w:pPr>
              <w:jc w:val="right"/>
              <w:rPr>
                <w:sz w:val="12"/>
                <w:szCs w:val="12"/>
              </w:rPr>
            </w:pPr>
            <w:r w:rsidRPr="00FE1237">
              <w:rPr>
                <w:sz w:val="12"/>
                <w:szCs w:val="12"/>
              </w:rPr>
              <w:t>10,81</w:t>
            </w:r>
          </w:p>
        </w:tc>
        <w:tc>
          <w:tcPr>
            <w:tcW w:w="1557" w:type="pct"/>
            <w:shd w:val="clear" w:color="auto" w:fill="auto"/>
            <w:vAlign w:val="center"/>
            <w:hideMark/>
          </w:tcPr>
          <w:p w14:paraId="2405B296"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79778A0" w14:textId="77777777" w:rsidTr="00AF6A06">
        <w:trPr>
          <w:trHeight w:val="32"/>
        </w:trPr>
        <w:tc>
          <w:tcPr>
            <w:tcW w:w="1736" w:type="pct"/>
            <w:gridSpan w:val="2"/>
            <w:shd w:val="clear" w:color="auto" w:fill="auto"/>
            <w:vAlign w:val="bottom"/>
            <w:hideMark/>
          </w:tcPr>
          <w:p w14:paraId="7FDC9976" w14:textId="77777777" w:rsidR="00FE1237" w:rsidRPr="00FE1237" w:rsidRDefault="00FE1237" w:rsidP="00FE1237">
            <w:pPr>
              <w:jc w:val="center"/>
              <w:rPr>
                <w:b/>
                <w:bCs/>
                <w:sz w:val="12"/>
                <w:szCs w:val="12"/>
              </w:rPr>
            </w:pPr>
            <w:r w:rsidRPr="00FE1237">
              <w:rPr>
                <w:b/>
                <w:bCs/>
                <w:sz w:val="12"/>
                <w:szCs w:val="12"/>
              </w:rPr>
              <w:t>ИТОГО подконтрольные расходы</w:t>
            </w:r>
          </w:p>
        </w:tc>
        <w:tc>
          <w:tcPr>
            <w:tcW w:w="617" w:type="pct"/>
            <w:shd w:val="clear" w:color="auto" w:fill="auto"/>
            <w:noWrap/>
            <w:vAlign w:val="center"/>
            <w:hideMark/>
          </w:tcPr>
          <w:p w14:paraId="4CF846C4"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6BBFB3A1" w14:textId="77777777" w:rsidR="00FE1237" w:rsidRPr="00FE1237" w:rsidRDefault="00FE1237" w:rsidP="00FE1237">
            <w:pPr>
              <w:jc w:val="right"/>
              <w:rPr>
                <w:b/>
                <w:bCs/>
                <w:sz w:val="12"/>
                <w:szCs w:val="12"/>
              </w:rPr>
            </w:pPr>
            <w:r w:rsidRPr="00FE1237">
              <w:rPr>
                <w:b/>
                <w:bCs/>
                <w:sz w:val="12"/>
                <w:szCs w:val="12"/>
              </w:rPr>
              <w:t>68 323,49</w:t>
            </w:r>
          </w:p>
        </w:tc>
        <w:tc>
          <w:tcPr>
            <w:tcW w:w="545" w:type="pct"/>
            <w:shd w:val="clear" w:color="auto" w:fill="auto"/>
            <w:noWrap/>
            <w:vAlign w:val="bottom"/>
            <w:hideMark/>
          </w:tcPr>
          <w:p w14:paraId="345B0CF1" w14:textId="77777777" w:rsidR="00FE1237" w:rsidRPr="00FE1237" w:rsidRDefault="00FE1237" w:rsidP="00FE1237">
            <w:pPr>
              <w:jc w:val="right"/>
              <w:rPr>
                <w:b/>
                <w:bCs/>
                <w:sz w:val="12"/>
                <w:szCs w:val="12"/>
              </w:rPr>
            </w:pPr>
            <w:r w:rsidRPr="00FE1237">
              <w:rPr>
                <w:b/>
                <w:bCs/>
                <w:sz w:val="12"/>
                <w:szCs w:val="12"/>
              </w:rPr>
              <w:t>67 791,78</w:t>
            </w:r>
          </w:p>
        </w:tc>
        <w:tc>
          <w:tcPr>
            <w:tcW w:w="1557" w:type="pct"/>
            <w:shd w:val="clear" w:color="auto" w:fill="auto"/>
            <w:vAlign w:val="center"/>
            <w:hideMark/>
          </w:tcPr>
          <w:p w14:paraId="240C514B" w14:textId="77777777" w:rsidR="00FE1237" w:rsidRPr="00FE1237" w:rsidRDefault="00FE1237" w:rsidP="00FE1237">
            <w:pPr>
              <w:rPr>
                <w:sz w:val="12"/>
                <w:szCs w:val="12"/>
              </w:rPr>
            </w:pPr>
            <w:r w:rsidRPr="00FE1237">
              <w:rPr>
                <w:sz w:val="12"/>
                <w:szCs w:val="12"/>
              </w:rPr>
              <w:t xml:space="preserve"> Расчет произведен в соответствии с Методическими указаниями 98-э </w:t>
            </w:r>
          </w:p>
        </w:tc>
      </w:tr>
      <w:tr w:rsidR="00FE1237" w:rsidRPr="00FE1237" w14:paraId="3AA436E0" w14:textId="77777777" w:rsidTr="00AF6A06">
        <w:trPr>
          <w:trHeight w:val="207"/>
        </w:trPr>
        <w:tc>
          <w:tcPr>
            <w:tcW w:w="5000" w:type="pct"/>
            <w:gridSpan w:val="6"/>
            <w:shd w:val="clear" w:color="auto" w:fill="auto"/>
            <w:noWrap/>
            <w:vAlign w:val="bottom"/>
            <w:hideMark/>
          </w:tcPr>
          <w:p w14:paraId="58FB4573" w14:textId="77777777" w:rsidR="00FE1237" w:rsidRPr="00FE1237" w:rsidRDefault="00FE1237" w:rsidP="00FE1237">
            <w:pPr>
              <w:rPr>
                <w:b/>
                <w:bCs/>
                <w:sz w:val="12"/>
                <w:szCs w:val="12"/>
              </w:rPr>
            </w:pPr>
            <w:r w:rsidRPr="00FE1237">
              <w:rPr>
                <w:b/>
                <w:bCs/>
                <w:sz w:val="12"/>
                <w:szCs w:val="12"/>
              </w:rPr>
              <w:t>2. Расчёт неподконтрольных расходов</w:t>
            </w:r>
          </w:p>
        </w:tc>
      </w:tr>
      <w:tr w:rsidR="00FE1237" w:rsidRPr="00FE1237" w14:paraId="11E7FEF6" w14:textId="77777777" w:rsidTr="00AF6A06">
        <w:trPr>
          <w:trHeight w:val="207"/>
        </w:trPr>
        <w:tc>
          <w:tcPr>
            <w:tcW w:w="381" w:type="pct"/>
            <w:shd w:val="clear" w:color="auto" w:fill="auto"/>
            <w:noWrap/>
            <w:vAlign w:val="bottom"/>
            <w:hideMark/>
          </w:tcPr>
          <w:p w14:paraId="48DA1102" w14:textId="77777777" w:rsidR="00FE1237" w:rsidRPr="00FE1237" w:rsidRDefault="00FE1237" w:rsidP="00FE1237">
            <w:pPr>
              <w:jc w:val="right"/>
              <w:rPr>
                <w:sz w:val="12"/>
                <w:szCs w:val="12"/>
              </w:rPr>
            </w:pPr>
            <w:r w:rsidRPr="00FE1237">
              <w:rPr>
                <w:sz w:val="12"/>
                <w:szCs w:val="12"/>
              </w:rPr>
              <w:t>2.1.</w:t>
            </w:r>
          </w:p>
        </w:tc>
        <w:tc>
          <w:tcPr>
            <w:tcW w:w="1355" w:type="pct"/>
            <w:shd w:val="clear" w:color="auto" w:fill="auto"/>
            <w:vAlign w:val="bottom"/>
            <w:hideMark/>
          </w:tcPr>
          <w:p w14:paraId="70CB4733" w14:textId="77777777" w:rsidR="00FE1237" w:rsidRPr="00FE1237" w:rsidRDefault="00FE1237" w:rsidP="00FE1237">
            <w:pPr>
              <w:rPr>
                <w:sz w:val="12"/>
                <w:szCs w:val="12"/>
              </w:rPr>
            </w:pPr>
            <w:r w:rsidRPr="00FE1237">
              <w:rPr>
                <w:sz w:val="12"/>
                <w:szCs w:val="12"/>
              </w:rPr>
              <w:t>Оплата услуг ОАО "ФСК ЕЭС"</w:t>
            </w:r>
          </w:p>
        </w:tc>
        <w:tc>
          <w:tcPr>
            <w:tcW w:w="617" w:type="pct"/>
            <w:shd w:val="clear" w:color="auto" w:fill="auto"/>
            <w:noWrap/>
            <w:vAlign w:val="center"/>
            <w:hideMark/>
          </w:tcPr>
          <w:p w14:paraId="417768B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1CF7F6D7"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6FC553D8"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bottom"/>
            <w:hideMark/>
          </w:tcPr>
          <w:p w14:paraId="002E7916" w14:textId="77777777" w:rsidR="00FE1237" w:rsidRPr="00FE1237" w:rsidRDefault="00FE1237" w:rsidP="00FE1237">
            <w:pPr>
              <w:rPr>
                <w:sz w:val="12"/>
                <w:szCs w:val="12"/>
              </w:rPr>
            </w:pPr>
            <w:r w:rsidRPr="00FE1237">
              <w:rPr>
                <w:sz w:val="12"/>
                <w:szCs w:val="12"/>
              </w:rPr>
              <w:t> </w:t>
            </w:r>
          </w:p>
        </w:tc>
      </w:tr>
      <w:tr w:rsidR="00FE1237" w:rsidRPr="00FE1237" w14:paraId="026685D9" w14:textId="77777777" w:rsidTr="00AF6A06">
        <w:trPr>
          <w:trHeight w:val="207"/>
        </w:trPr>
        <w:tc>
          <w:tcPr>
            <w:tcW w:w="381" w:type="pct"/>
            <w:shd w:val="clear" w:color="auto" w:fill="auto"/>
            <w:noWrap/>
            <w:vAlign w:val="bottom"/>
            <w:hideMark/>
          </w:tcPr>
          <w:p w14:paraId="0C2CDF2A" w14:textId="77777777" w:rsidR="00FE1237" w:rsidRPr="00FE1237" w:rsidRDefault="00FE1237" w:rsidP="00FE1237">
            <w:pPr>
              <w:jc w:val="right"/>
              <w:rPr>
                <w:sz w:val="12"/>
                <w:szCs w:val="12"/>
              </w:rPr>
            </w:pPr>
            <w:r w:rsidRPr="00FE1237">
              <w:rPr>
                <w:sz w:val="12"/>
                <w:szCs w:val="12"/>
              </w:rPr>
              <w:t>2.2.</w:t>
            </w:r>
          </w:p>
        </w:tc>
        <w:tc>
          <w:tcPr>
            <w:tcW w:w="1355" w:type="pct"/>
            <w:shd w:val="clear" w:color="auto" w:fill="auto"/>
            <w:vAlign w:val="bottom"/>
            <w:hideMark/>
          </w:tcPr>
          <w:p w14:paraId="307A0E27" w14:textId="77777777" w:rsidR="00FE1237" w:rsidRPr="00FE1237" w:rsidRDefault="00FE1237" w:rsidP="00FE1237">
            <w:pPr>
              <w:rPr>
                <w:sz w:val="12"/>
                <w:szCs w:val="12"/>
              </w:rPr>
            </w:pPr>
            <w:r w:rsidRPr="00FE1237">
              <w:rPr>
                <w:sz w:val="12"/>
                <w:szCs w:val="12"/>
              </w:rPr>
              <w:t>Электроэнергия на хоз. нужды</w:t>
            </w:r>
          </w:p>
        </w:tc>
        <w:tc>
          <w:tcPr>
            <w:tcW w:w="617" w:type="pct"/>
            <w:shd w:val="clear" w:color="auto" w:fill="auto"/>
            <w:noWrap/>
            <w:vAlign w:val="center"/>
            <w:hideMark/>
          </w:tcPr>
          <w:p w14:paraId="557DCD8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5642C4E1"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5A87C9D9"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26576911" w14:textId="77777777" w:rsidR="00FE1237" w:rsidRPr="00FE1237" w:rsidRDefault="00FE1237" w:rsidP="00FE1237">
            <w:pPr>
              <w:rPr>
                <w:sz w:val="12"/>
                <w:szCs w:val="12"/>
              </w:rPr>
            </w:pPr>
            <w:r w:rsidRPr="00FE1237">
              <w:rPr>
                <w:sz w:val="12"/>
                <w:szCs w:val="12"/>
              </w:rPr>
              <w:t> </w:t>
            </w:r>
          </w:p>
        </w:tc>
      </w:tr>
      <w:tr w:rsidR="00FE1237" w:rsidRPr="00FE1237" w14:paraId="15811BBB" w14:textId="77777777" w:rsidTr="00AF6A06">
        <w:trPr>
          <w:trHeight w:val="207"/>
        </w:trPr>
        <w:tc>
          <w:tcPr>
            <w:tcW w:w="381" w:type="pct"/>
            <w:shd w:val="clear" w:color="auto" w:fill="auto"/>
            <w:noWrap/>
            <w:vAlign w:val="bottom"/>
            <w:hideMark/>
          </w:tcPr>
          <w:p w14:paraId="3229930D" w14:textId="77777777" w:rsidR="00FE1237" w:rsidRPr="00FE1237" w:rsidRDefault="00FE1237" w:rsidP="00FE1237">
            <w:pPr>
              <w:jc w:val="right"/>
              <w:rPr>
                <w:sz w:val="12"/>
                <w:szCs w:val="12"/>
              </w:rPr>
            </w:pPr>
            <w:r w:rsidRPr="00FE1237">
              <w:rPr>
                <w:sz w:val="12"/>
                <w:szCs w:val="12"/>
              </w:rPr>
              <w:t>2.3.</w:t>
            </w:r>
          </w:p>
        </w:tc>
        <w:tc>
          <w:tcPr>
            <w:tcW w:w="1355" w:type="pct"/>
            <w:shd w:val="clear" w:color="auto" w:fill="auto"/>
            <w:vAlign w:val="bottom"/>
            <w:hideMark/>
          </w:tcPr>
          <w:p w14:paraId="7FFB1C8F" w14:textId="77777777" w:rsidR="00FE1237" w:rsidRPr="00FE1237" w:rsidRDefault="00FE1237" w:rsidP="00FE1237">
            <w:pPr>
              <w:rPr>
                <w:sz w:val="12"/>
                <w:szCs w:val="12"/>
              </w:rPr>
            </w:pPr>
            <w:r w:rsidRPr="00FE1237">
              <w:rPr>
                <w:sz w:val="12"/>
                <w:szCs w:val="12"/>
              </w:rPr>
              <w:t>Теплоэнергия</w:t>
            </w:r>
          </w:p>
        </w:tc>
        <w:tc>
          <w:tcPr>
            <w:tcW w:w="617" w:type="pct"/>
            <w:shd w:val="clear" w:color="auto" w:fill="auto"/>
            <w:noWrap/>
            <w:vAlign w:val="center"/>
            <w:hideMark/>
          </w:tcPr>
          <w:p w14:paraId="5F838BB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5492D4F3"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20004B57"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bottom"/>
            <w:hideMark/>
          </w:tcPr>
          <w:p w14:paraId="46571302" w14:textId="77777777" w:rsidR="00FE1237" w:rsidRPr="00FE1237" w:rsidRDefault="00FE1237" w:rsidP="00FE1237">
            <w:pPr>
              <w:rPr>
                <w:sz w:val="12"/>
                <w:szCs w:val="12"/>
              </w:rPr>
            </w:pPr>
            <w:r w:rsidRPr="00FE1237">
              <w:rPr>
                <w:sz w:val="12"/>
                <w:szCs w:val="12"/>
              </w:rPr>
              <w:t> </w:t>
            </w:r>
          </w:p>
        </w:tc>
      </w:tr>
      <w:tr w:rsidR="00FE1237" w:rsidRPr="00FE1237" w14:paraId="5CC8B3C4" w14:textId="77777777" w:rsidTr="00AF6A06">
        <w:trPr>
          <w:trHeight w:val="31"/>
        </w:trPr>
        <w:tc>
          <w:tcPr>
            <w:tcW w:w="381" w:type="pct"/>
            <w:shd w:val="clear" w:color="auto" w:fill="auto"/>
            <w:noWrap/>
            <w:vAlign w:val="bottom"/>
            <w:hideMark/>
          </w:tcPr>
          <w:p w14:paraId="15118CE8" w14:textId="77777777" w:rsidR="00FE1237" w:rsidRPr="00FE1237" w:rsidRDefault="00FE1237" w:rsidP="00FE1237">
            <w:pPr>
              <w:jc w:val="right"/>
              <w:rPr>
                <w:sz w:val="12"/>
                <w:szCs w:val="12"/>
              </w:rPr>
            </w:pPr>
            <w:r w:rsidRPr="00FE1237">
              <w:rPr>
                <w:sz w:val="12"/>
                <w:szCs w:val="12"/>
              </w:rPr>
              <w:t>2.4.</w:t>
            </w:r>
          </w:p>
        </w:tc>
        <w:tc>
          <w:tcPr>
            <w:tcW w:w="1355" w:type="pct"/>
            <w:shd w:val="clear" w:color="auto" w:fill="auto"/>
            <w:vAlign w:val="bottom"/>
            <w:hideMark/>
          </w:tcPr>
          <w:p w14:paraId="5D576E0E" w14:textId="77777777" w:rsidR="00FE1237" w:rsidRPr="00FE1237" w:rsidRDefault="00FE1237" w:rsidP="00FE1237">
            <w:pPr>
              <w:rPr>
                <w:sz w:val="12"/>
                <w:szCs w:val="12"/>
              </w:rPr>
            </w:pPr>
            <w:r w:rsidRPr="00FE1237">
              <w:rPr>
                <w:sz w:val="12"/>
                <w:szCs w:val="12"/>
              </w:rPr>
              <w:t>Плата за аренду имущества и лизинг</w:t>
            </w:r>
          </w:p>
        </w:tc>
        <w:tc>
          <w:tcPr>
            <w:tcW w:w="617" w:type="pct"/>
            <w:shd w:val="clear" w:color="auto" w:fill="auto"/>
            <w:noWrap/>
            <w:vAlign w:val="center"/>
            <w:hideMark/>
          </w:tcPr>
          <w:p w14:paraId="7E25FDC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1284B9D2" w14:textId="77777777" w:rsidR="00FE1237" w:rsidRPr="00FE1237" w:rsidRDefault="00FE1237" w:rsidP="00FE1237">
            <w:pPr>
              <w:jc w:val="right"/>
              <w:rPr>
                <w:sz w:val="12"/>
                <w:szCs w:val="12"/>
              </w:rPr>
            </w:pPr>
            <w:r w:rsidRPr="00FE1237">
              <w:rPr>
                <w:sz w:val="12"/>
                <w:szCs w:val="12"/>
              </w:rPr>
              <w:t>17 238,76</w:t>
            </w:r>
          </w:p>
        </w:tc>
        <w:tc>
          <w:tcPr>
            <w:tcW w:w="545" w:type="pct"/>
            <w:shd w:val="clear" w:color="auto" w:fill="auto"/>
            <w:noWrap/>
            <w:vAlign w:val="bottom"/>
            <w:hideMark/>
          </w:tcPr>
          <w:p w14:paraId="08D96590" w14:textId="77777777" w:rsidR="00FE1237" w:rsidRPr="00FE1237" w:rsidRDefault="00FE1237" w:rsidP="00FE1237">
            <w:pPr>
              <w:jc w:val="right"/>
              <w:rPr>
                <w:sz w:val="12"/>
                <w:szCs w:val="12"/>
              </w:rPr>
            </w:pPr>
            <w:r w:rsidRPr="00FE1237">
              <w:rPr>
                <w:sz w:val="12"/>
                <w:szCs w:val="12"/>
              </w:rPr>
              <w:t>16 736,23</w:t>
            </w:r>
          </w:p>
        </w:tc>
        <w:tc>
          <w:tcPr>
            <w:tcW w:w="1557" w:type="pct"/>
            <w:shd w:val="clear" w:color="auto" w:fill="auto"/>
            <w:vAlign w:val="bottom"/>
            <w:hideMark/>
          </w:tcPr>
          <w:p w14:paraId="171A089A" w14:textId="77777777" w:rsidR="00FE1237" w:rsidRPr="00FE1237" w:rsidRDefault="00FE1237" w:rsidP="00FE1237">
            <w:pPr>
              <w:rPr>
                <w:sz w:val="12"/>
                <w:szCs w:val="12"/>
              </w:rPr>
            </w:pPr>
            <w:r w:rsidRPr="00FE1237">
              <w:rPr>
                <w:sz w:val="12"/>
                <w:szCs w:val="12"/>
              </w:rPr>
              <w:t xml:space="preserve">На основании подпункта 5) пункта 28 Основ ценообразования, т. 2- 10, </w:t>
            </w:r>
            <w:proofErr w:type="spellStart"/>
            <w:r w:rsidRPr="00FE1237">
              <w:rPr>
                <w:sz w:val="12"/>
                <w:szCs w:val="12"/>
              </w:rPr>
              <w:t>доп</w:t>
            </w:r>
            <w:proofErr w:type="spellEnd"/>
            <w:r w:rsidRPr="00FE1237">
              <w:rPr>
                <w:sz w:val="12"/>
                <w:szCs w:val="12"/>
              </w:rPr>
              <w:t xml:space="preserve"> </w:t>
            </w:r>
            <w:proofErr w:type="gramStart"/>
            <w:r w:rsidRPr="00FE1237">
              <w:rPr>
                <w:sz w:val="12"/>
                <w:szCs w:val="12"/>
              </w:rPr>
              <w:t>материалы,  принято</w:t>
            </w:r>
            <w:proofErr w:type="gramEnd"/>
            <w:r w:rsidRPr="00FE1237">
              <w:rPr>
                <w:sz w:val="12"/>
                <w:szCs w:val="12"/>
              </w:rPr>
              <w:t xml:space="preserve"> по расчёту аренды (оборудование и прочая) по п. 27, 29 Основ ценообразования </w:t>
            </w:r>
          </w:p>
        </w:tc>
      </w:tr>
      <w:tr w:rsidR="00FE1237" w:rsidRPr="00FE1237" w14:paraId="681612CE" w14:textId="77777777" w:rsidTr="00AF6A06">
        <w:trPr>
          <w:trHeight w:val="207"/>
        </w:trPr>
        <w:tc>
          <w:tcPr>
            <w:tcW w:w="381" w:type="pct"/>
            <w:shd w:val="clear" w:color="auto" w:fill="auto"/>
            <w:noWrap/>
            <w:vAlign w:val="bottom"/>
            <w:hideMark/>
          </w:tcPr>
          <w:p w14:paraId="1AA54C68" w14:textId="77777777" w:rsidR="00FE1237" w:rsidRPr="00FE1237" w:rsidRDefault="00FE1237" w:rsidP="00FE1237">
            <w:pPr>
              <w:jc w:val="right"/>
              <w:rPr>
                <w:sz w:val="12"/>
                <w:szCs w:val="12"/>
              </w:rPr>
            </w:pPr>
            <w:r w:rsidRPr="00FE1237">
              <w:rPr>
                <w:sz w:val="12"/>
                <w:szCs w:val="12"/>
              </w:rPr>
              <w:t>2.5.</w:t>
            </w:r>
          </w:p>
        </w:tc>
        <w:tc>
          <w:tcPr>
            <w:tcW w:w="1355" w:type="pct"/>
            <w:shd w:val="clear" w:color="auto" w:fill="auto"/>
            <w:vAlign w:val="bottom"/>
            <w:hideMark/>
          </w:tcPr>
          <w:p w14:paraId="52710254" w14:textId="77777777" w:rsidR="00FE1237" w:rsidRPr="00FE1237" w:rsidRDefault="00FE1237" w:rsidP="00FE1237">
            <w:pPr>
              <w:rPr>
                <w:sz w:val="12"/>
                <w:szCs w:val="12"/>
              </w:rPr>
            </w:pPr>
            <w:r w:rsidRPr="00FE1237">
              <w:rPr>
                <w:sz w:val="12"/>
                <w:szCs w:val="12"/>
              </w:rPr>
              <w:t>Налоги - всего, в том числе:</w:t>
            </w:r>
          </w:p>
        </w:tc>
        <w:tc>
          <w:tcPr>
            <w:tcW w:w="617" w:type="pct"/>
            <w:shd w:val="clear" w:color="auto" w:fill="auto"/>
            <w:noWrap/>
            <w:vAlign w:val="center"/>
            <w:hideMark/>
          </w:tcPr>
          <w:p w14:paraId="5473347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62B0C545" w14:textId="77777777" w:rsidR="00FE1237" w:rsidRPr="00FE1237" w:rsidRDefault="00FE1237" w:rsidP="00FE1237">
            <w:pPr>
              <w:jc w:val="right"/>
              <w:rPr>
                <w:sz w:val="12"/>
                <w:szCs w:val="12"/>
              </w:rPr>
            </w:pPr>
            <w:r w:rsidRPr="00FE1237">
              <w:rPr>
                <w:sz w:val="12"/>
                <w:szCs w:val="12"/>
              </w:rPr>
              <w:t>112,20</w:t>
            </w:r>
          </w:p>
        </w:tc>
        <w:tc>
          <w:tcPr>
            <w:tcW w:w="545" w:type="pct"/>
            <w:shd w:val="clear" w:color="auto" w:fill="auto"/>
            <w:noWrap/>
            <w:vAlign w:val="bottom"/>
            <w:hideMark/>
          </w:tcPr>
          <w:p w14:paraId="328CD490" w14:textId="77777777" w:rsidR="00FE1237" w:rsidRPr="00FE1237" w:rsidRDefault="00FE1237" w:rsidP="00FE1237">
            <w:pPr>
              <w:jc w:val="right"/>
              <w:rPr>
                <w:sz w:val="12"/>
                <w:szCs w:val="12"/>
              </w:rPr>
            </w:pPr>
            <w:r w:rsidRPr="00FE1237">
              <w:rPr>
                <w:sz w:val="12"/>
                <w:szCs w:val="12"/>
              </w:rPr>
              <w:t>103,47</w:t>
            </w:r>
          </w:p>
        </w:tc>
        <w:tc>
          <w:tcPr>
            <w:tcW w:w="1557" w:type="pct"/>
            <w:shd w:val="clear" w:color="auto" w:fill="auto"/>
            <w:noWrap/>
            <w:vAlign w:val="bottom"/>
            <w:hideMark/>
          </w:tcPr>
          <w:p w14:paraId="5FC372C0" w14:textId="77777777" w:rsidR="00FE1237" w:rsidRPr="00FE1237" w:rsidRDefault="00FE1237" w:rsidP="00FE1237">
            <w:pPr>
              <w:rPr>
                <w:sz w:val="12"/>
                <w:szCs w:val="12"/>
              </w:rPr>
            </w:pPr>
            <w:r w:rsidRPr="00FE1237">
              <w:rPr>
                <w:sz w:val="12"/>
                <w:szCs w:val="12"/>
              </w:rPr>
              <w:t> </w:t>
            </w:r>
          </w:p>
        </w:tc>
      </w:tr>
      <w:tr w:rsidR="00FE1237" w:rsidRPr="00FE1237" w14:paraId="3BBCA556" w14:textId="77777777" w:rsidTr="00AF6A06">
        <w:trPr>
          <w:trHeight w:val="207"/>
        </w:trPr>
        <w:tc>
          <w:tcPr>
            <w:tcW w:w="381" w:type="pct"/>
            <w:shd w:val="clear" w:color="auto" w:fill="auto"/>
            <w:noWrap/>
            <w:vAlign w:val="bottom"/>
            <w:hideMark/>
          </w:tcPr>
          <w:p w14:paraId="31DC479F" w14:textId="77777777" w:rsidR="00FE1237" w:rsidRPr="00FE1237" w:rsidRDefault="00FE1237" w:rsidP="00FE1237">
            <w:pPr>
              <w:jc w:val="center"/>
              <w:rPr>
                <w:i/>
                <w:iCs/>
                <w:sz w:val="12"/>
                <w:szCs w:val="12"/>
              </w:rPr>
            </w:pPr>
            <w:r w:rsidRPr="00FE1237">
              <w:rPr>
                <w:i/>
                <w:iCs/>
                <w:sz w:val="12"/>
                <w:szCs w:val="12"/>
              </w:rPr>
              <w:t>2.5.1.</w:t>
            </w:r>
          </w:p>
        </w:tc>
        <w:tc>
          <w:tcPr>
            <w:tcW w:w="1355" w:type="pct"/>
            <w:shd w:val="clear" w:color="auto" w:fill="auto"/>
            <w:vAlign w:val="bottom"/>
            <w:hideMark/>
          </w:tcPr>
          <w:p w14:paraId="6AB46FFB" w14:textId="77777777" w:rsidR="00FE1237" w:rsidRPr="00FE1237" w:rsidRDefault="00FE1237" w:rsidP="00FE1237">
            <w:pPr>
              <w:rPr>
                <w:i/>
                <w:iCs/>
                <w:sz w:val="12"/>
                <w:szCs w:val="12"/>
              </w:rPr>
            </w:pPr>
            <w:r w:rsidRPr="00FE1237">
              <w:rPr>
                <w:i/>
                <w:iCs/>
                <w:sz w:val="12"/>
                <w:szCs w:val="12"/>
              </w:rPr>
              <w:t>Плата за землю</w:t>
            </w:r>
          </w:p>
        </w:tc>
        <w:tc>
          <w:tcPr>
            <w:tcW w:w="617" w:type="pct"/>
            <w:shd w:val="clear" w:color="auto" w:fill="auto"/>
            <w:noWrap/>
            <w:vAlign w:val="center"/>
            <w:hideMark/>
          </w:tcPr>
          <w:p w14:paraId="2738EC7E"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4DD55E5C"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0D91DF4B"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bottom"/>
            <w:hideMark/>
          </w:tcPr>
          <w:p w14:paraId="302FFAFE" w14:textId="77777777" w:rsidR="00FE1237" w:rsidRPr="00FE1237" w:rsidRDefault="00FE1237" w:rsidP="00FE1237">
            <w:pPr>
              <w:rPr>
                <w:sz w:val="12"/>
                <w:szCs w:val="12"/>
              </w:rPr>
            </w:pPr>
            <w:r w:rsidRPr="00FE1237">
              <w:rPr>
                <w:sz w:val="12"/>
                <w:szCs w:val="12"/>
              </w:rPr>
              <w:t> </w:t>
            </w:r>
          </w:p>
        </w:tc>
      </w:tr>
      <w:tr w:rsidR="00FE1237" w:rsidRPr="00FE1237" w14:paraId="7DA1A00C" w14:textId="77777777" w:rsidTr="00AF6A06">
        <w:trPr>
          <w:trHeight w:val="43"/>
        </w:trPr>
        <w:tc>
          <w:tcPr>
            <w:tcW w:w="381" w:type="pct"/>
            <w:shd w:val="clear" w:color="auto" w:fill="auto"/>
            <w:noWrap/>
            <w:vAlign w:val="bottom"/>
            <w:hideMark/>
          </w:tcPr>
          <w:p w14:paraId="4F1F9D85" w14:textId="77777777" w:rsidR="00FE1237" w:rsidRPr="00FE1237" w:rsidRDefault="00FE1237" w:rsidP="00FE1237">
            <w:pPr>
              <w:jc w:val="center"/>
              <w:rPr>
                <w:i/>
                <w:iCs/>
                <w:sz w:val="12"/>
                <w:szCs w:val="12"/>
              </w:rPr>
            </w:pPr>
            <w:r w:rsidRPr="00FE1237">
              <w:rPr>
                <w:i/>
                <w:iCs/>
                <w:sz w:val="12"/>
                <w:szCs w:val="12"/>
              </w:rPr>
              <w:t>2.5.2.</w:t>
            </w:r>
          </w:p>
        </w:tc>
        <w:tc>
          <w:tcPr>
            <w:tcW w:w="1355" w:type="pct"/>
            <w:shd w:val="clear" w:color="auto" w:fill="auto"/>
            <w:vAlign w:val="bottom"/>
            <w:hideMark/>
          </w:tcPr>
          <w:p w14:paraId="0AEAE9E3" w14:textId="77777777" w:rsidR="00FE1237" w:rsidRPr="00FE1237" w:rsidRDefault="00FE1237" w:rsidP="00FE1237">
            <w:pPr>
              <w:rPr>
                <w:i/>
                <w:iCs/>
                <w:sz w:val="12"/>
                <w:szCs w:val="12"/>
              </w:rPr>
            </w:pPr>
            <w:r w:rsidRPr="00FE1237">
              <w:rPr>
                <w:i/>
                <w:iCs/>
                <w:sz w:val="12"/>
                <w:szCs w:val="12"/>
              </w:rPr>
              <w:t>Налог на имущество</w:t>
            </w:r>
          </w:p>
        </w:tc>
        <w:tc>
          <w:tcPr>
            <w:tcW w:w="617" w:type="pct"/>
            <w:shd w:val="clear" w:color="auto" w:fill="auto"/>
            <w:noWrap/>
            <w:vAlign w:val="center"/>
            <w:hideMark/>
          </w:tcPr>
          <w:p w14:paraId="711B528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4039CD33" w14:textId="77777777" w:rsidR="00FE1237" w:rsidRPr="00FE1237" w:rsidRDefault="00FE1237" w:rsidP="00FE1237">
            <w:pPr>
              <w:jc w:val="right"/>
              <w:rPr>
                <w:sz w:val="12"/>
                <w:szCs w:val="12"/>
              </w:rPr>
            </w:pPr>
            <w:r w:rsidRPr="00FE1237">
              <w:rPr>
                <w:sz w:val="12"/>
                <w:szCs w:val="12"/>
              </w:rPr>
              <w:t>112,20</w:t>
            </w:r>
          </w:p>
        </w:tc>
        <w:tc>
          <w:tcPr>
            <w:tcW w:w="545" w:type="pct"/>
            <w:shd w:val="clear" w:color="auto" w:fill="auto"/>
            <w:noWrap/>
            <w:vAlign w:val="bottom"/>
            <w:hideMark/>
          </w:tcPr>
          <w:p w14:paraId="0481F460" w14:textId="77777777" w:rsidR="00FE1237" w:rsidRPr="00FE1237" w:rsidRDefault="00FE1237" w:rsidP="00FE1237">
            <w:pPr>
              <w:jc w:val="right"/>
              <w:rPr>
                <w:sz w:val="12"/>
                <w:szCs w:val="12"/>
              </w:rPr>
            </w:pPr>
            <w:r w:rsidRPr="00FE1237">
              <w:rPr>
                <w:sz w:val="12"/>
                <w:szCs w:val="12"/>
              </w:rPr>
              <w:t>103,47</w:t>
            </w:r>
          </w:p>
        </w:tc>
        <w:tc>
          <w:tcPr>
            <w:tcW w:w="1557" w:type="pct"/>
            <w:shd w:val="clear" w:color="auto" w:fill="auto"/>
            <w:vAlign w:val="bottom"/>
            <w:hideMark/>
          </w:tcPr>
          <w:p w14:paraId="0888A7FF" w14:textId="77777777" w:rsidR="00FE1237" w:rsidRPr="00FE1237" w:rsidRDefault="00FE1237" w:rsidP="00FE1237">
            <w:pPr>
              <w:rPr>
                <w:sz w:val="12"/>
                <w:szCs w:val="12"/>
              </w:rPr>
            </w:pPr>
            <w:r w:rsidRPr="00FE1237">
              <w:rPr>
                <w:sz w:val="12"/>
                <w:szCs w:val="12"/>
              </w:rPr>
              <w:t xml:space="preserve">Порядок исчисления и уплаты налога на имущество устанавливается гл. 30 НК РФ </w:t>
            </w:r>
          </w:p>
        </w:tc>
      </w:tr>
      <w:tr w:rsidR="00FE1237" w:rsidRPr="00FE1237" w14:paraId="0E3E9AF7" w14:textId="77777777" w:rsidTr="00AF6A06">
        <w:trPr>
          <w:trHeight w:val="207"/>
        </w:trPr>
        <w:tc>
          <w:tcPr>
            <w:tcW w:w="381" w:type="pct"/>
            <w:shd w:val="clear" w:color="auto" w:fill="auto"/>
            <w:noWrap/>
            <w:vAlign w:val="bottom"/>
            <w:hideMark/>
          </w:tcPr>
          <w:p w14:paraId="3C85F853" w14:textId="77777777" w:rsidR="00FE1237" w:rsidRPr="00FE1237" w:rsidRDefault="00FE1237" w:rsidP="00FE1237">
            <w:pPr>
              <w:jc w:val="center"/>
              <w:rPr>
                <w:i/>
                <w:iCs/>
                <w:sz w:val="12"/>
                <w:szCs w:val="12"/>
              </w:rPr>
            </w:pPr>
            <w:r w:rsidRPr="00FE1237">
              <w:rPr>
                <w:i/>
                <w:iCs/>
                <w:sz w:val="12"/>
                <w:szCs w:val="12"/>
              </w:rPr>
              <w:t>2.5.2.1.</w:t>
            </w:r>
          </w:p>
        </w:tc>
        <w:tc>
          <w:tcPr>
            <w:tcW w:w="1355" w:type="pct"/>
            <w:shd w:val="clear" w:color="auto" w:fill="auto"/>
            <w:vAlign w:val="bottom"/>
            <w:hideMark/>
          </w:tcPr>
          <w:p w14:paraId="7A946DAD" w14:textId="77777777" w:rsidR="00FE1237" w:rsidRPr="00FE1237" w:rsidRDefault="00FE1237" w:rsidP="00FE1237">
            <w:pPr>
              <w:jc w:val="right"/>
              <w:rPr>
                <w:i/>
                <w:iCs/>
                <w:sz w:val="12"/>
                <w:szCs w:val="12"/>
              </w:rPr>
            </w:pPr>
            <w:r w:rsidRPr="00FE1237">
              <w:rPr>
                <w:i/>
                <w:iCs/>
                <w:sz w:val="12"/>
                <w:szCs w:val="12"/>
              </w:rPr>
              <w:t>ВН</w:t>
            </w:r>
          </w:p>
        </w:tc>
        <w:tc>
          <w:tcPr>
            <w:tcW w:w="617" w:type="pct"/>
            <w:shd w:val="clear" w:color="auto" w:fill="auto"/>
            <w:noWrap/>
            <w:vAlign w:val="center"/>
            <w:hideMark/>
          </w:tcPr>
          <w:p w14:paraId="2B408AC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66188A65"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568234EF"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5C359269" w14:textId="77777777" w:rsidR="00FE1237" w:rsidRPr="00FE1237" w:rsidRDefault="00FE1237" w:rsidP="00FE1237">
            <w:pPr>
              <w:rPr>
                <w:i/>
                <w:iCs/>
                <w:sz w:val="12"/>
                <w:szCs w:val="12"/>
              </w:rPr>
            </w:pPr>
            <w:r w:rsidRPr="00FE1237">
              <w:rPr>
                <w:i/>
                <w:iCs/>
                <w:sz w:val="12"/>
                <w:szCs w:val="12"/>
              </w:rPr>
              <w:t> </w:t>
            </w:r>
          </w:p>
        </w:tc>
      </w:tr>
      <w:tr w:rsidR="00FE1237" w:rsidRPr="00FE1237" w14:paraId="0D57CF3C" w14:textId="77777777" w:rsidTr="00AF6A06">
        <w:trPr>
          <w:trHeight w:val="207"/>
        </w:trPr>
        <w:tc>
          <w:tcPr>
            <w:tcW w:w="381" w:type="pct"/>
            <w:shd w:val="clear" w:color="auto" w:fill="auto"/>
            <w:noWrap/>
            <w:vAlign w:val="bottom"/>
            <w:hideMark/>
          </w:tcPr>
          <w:p w14:paraId="12CBC0E3" w14:textId="77777777" w:rsidR="00FE1237" w:rsidRPr="00FE1237" w:rsidRDefault="00FE1237" w:rsidP="00FE1237">
            <w:pPr>
              <w:jc w:val="center"/>
              <w:rPr>
                <w:i/>
                <w:iCs/>
                <w:sz w:val="12"/>
                <w:szCs w:val="12"/>
              </w:rPr>
            </w:pPr>
            <w:r w:rsidRPr="00FE1237">
              <w:rPr>
                <w:i/>
                <w:iCs/>
                <w:sz w:val="12"/>
                <w:szCs w:val="12"/>
              </w:rPr>
              <w:t>2.5.2.2.</w:t>
            </w:r>
          </w:p>
        </w:tc>
        <w:tc>
          <w:tcPr>
            <w:tcW w:w="1355" w:type="pct"/>
            <w:shd w:val="clear" w:color="auto" w:fill="auto"/>
            <w:vAlign w:val="bottom"/>
            <w:hideMark/>
          </w:tcPr>
          <w:p w14:paraId="2DB37F0F" w14:textId="77777777" w:rsidR="00FE1237" w:rsidRPr="00FE1237" w:rsidRDefault="00FE1237" w:rsidP="00FE1237">
            <w:pPr>
              <w:jc w:val="right"/>
              <w:rPr>
                <w:i/>
                <w:iCs/>
                <w:sz w:val="12"/>
                <w:szCs w:val="12"/>
              </w:rPr>
            </w:pPr>
            <w:r w:rsidRPr="00FE1237">
              <w:rPr>
                <w:i/>
                <w:iCs/>
                <w:sz w:val="12"/>
                <w:szCs w:val="12"/>
              </w:rPr>
              <w:t>СН1</w:t>
            </w:r>
          </w:p>
        </w:tc>
        <w:tc>
          <w:tcPr>
            <w:tcW w:w="617" w:type="pct"/>
            <w:shd w:val="clear" w:color="auto" w:fill="auto"/>
            <w:noWrap/>
            <w:vAlign w:val="center"/>
            <w:hideMark/>
          </w:tcPr>
          <w:p w14:paraId="5A1E3DE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553AF1B5"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51579E92"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296B1D82" w14:textId="77777777" w:rsidR="00FE1237" w:rsidRPr="00FE1237" w:rsidRDefault="00FE1237" w:rsidP="00FE1237">
            <w:pPr>
              <w:rPr>
                <w:i/>
                <w:iCs/>
                <w:sz w:val="12"/>
                <w:szCs w:val="12"/>
              </w:rPr>
            </w:pPr>
            <w:r w:rsidRPr="00FE1237">
              <w:rPr>
                <w:i/>
                <w:iCs/>
                <w:sz w:val="12"/>
                <w:szCs w:val="12"/>
              </w:rPr>
              <w:t> </w:t>
            </w:r>
          </w:p>
        </w:tc>
      </w:tr>
      <w:tr w:rsidR="00FE1237" w:rsidRPr="00FE1237" w14:paraId="49ADBC65" w14:textId="77777777" w:rsidTr="00AF6A06">
        <w:trPr>
          <w:trHeight w:val="207"/>
        </w:trPr>
        <w:tc>
          <w:tcPr>
            <w:tcW w:w="381" w:type="pct"/>
            <w:shd w:val="clear" w:color="auto" w:fill="auto"/>
            <w:noWrap/>
            <w:vAlign w:val="bottom"/>
            <w:hideMark/>
          </w:tcPr>
          <w:p w14:paraId="7CB5DD73" w14:textId="77777777" w:rsidR="00FE1237" w:rsidRPr="00FE1237" w:rsidRDefault="00FE1237" w:rsidP="00FE1237">
            <w:pPr>
              <w:jc w:val="center"/>
              <w:rPr>
                <w:i/>
                <w:iCs/>
                <w:sz w:val="12"/>
                <w:szCs w:val="12"/>
              </w:rPr>
            </w:pPr>
            <w:r w:rsidRPr="00FE1237">
              <w:rPr>
                <w:i/>
                <w:iCs/>
                <w:sz w:val="12"/>
                <w:szCs w:val="12"/>
              </w:rPr>
              <w:t>2.5.2.3.</w:t>
            </w:r>
          </w:p>
        </w:tc>
        <w:tc>
          <w:tcPr>
            <w:tcW w:w="1355" w:type="pct"/>
            <w:shd w:val="clear" w:color="auto" w:fill="auto"/>
            <w:vAlign w:val="bottom"/>
            <w:hideMark/>
          </w:tcPr>
          <w:p w14:paraId="67FD8EDE" w14:textId="77777777" w:rsidR="00FE1237" w:rsidRPr="00FE1237" w:rsidRDefault="00FE1237" w:rsidP="00FE1237">
            <w:pPr>
              <w:jc w:val="right"/>
              <w:rPr>
                <w:i/>
                <w:iCs/>
                <w:sz w:val="12"/>
                <w:szCs w:val="12"/>
              </w:rPr>
            </w:pPr>
            <w:r w:rsidRPr="00FE1237">
              <w:rPr>
                <w:i/>
                <w:iCs/>
                <w:sz w:val="12"/>
                <w:szCs w:val="12"/>
              </w:rPr>
              <w:t>СН2</w:t>
            </w:r>
          </w:p>
        </w:tc>
        <w:tc>
          <w:tcPr>
            <w:tcW w:w="617" w:type="pct"/>
            <w:shd w:val="clear" w:color="auto" w:fill="auto"/>
            <w:noWrap/>
            <w:vAlign w:val="center"/>
            <w:hideMark/>
          </w:tcPr>
          <w:p w14:paraId="055ED1D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21A5BE63"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6E85B128"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19EA3987" w14:textId="77777777" w:rsidR="00FE1237" w:rsidRPr="00FE1237" w:rsidRDefault="00FE1237" w:rsidP="00FE1237">
            <w:pPr>
              <w:rPr>
                <w:i/>
                <w:iCs/>
                <w:sz w:val="12"/>
                <w:szCs w:val="12"/>
              </w:rPr>
            </w:pPr>
            <w:r w:rsidRPr="00FE1237">
              <w:rPr>
                <w:i/>
                <w:iCs/>
                <w:sz w:val="12"/>
                <w:szCs w:val="12"/>
              </w:rPr>
              <w:t> </w:t>
            </w:r>
          </w:p>
        </w:tc>
      </w:tr>
      <w:tr w:rsidR="00FE1237" w:rsidRPr="00FE1237" w14:paraId="6278E4C9" w14:textId="77777777" w:rsidTr="00AF6A06">
        <w:trPr>
          <w:trHeight w:val="31"/>
        </w:trPr>
        <w:tc>
          <w:tcPr>
            <w:tcW w:w="381" w:type="pct"/>
            <w:shd w:val="clear" w:color="auto" w:fill="auto"/>
            <w:noWrap/>
            <w:vAlign w:val="bottom"/>
            <w:hideMark/>
          </w:tcPr>
          <w:p w14:paraId="29214C0E" w14:textId="77777777" w:rsidR="00FE1237" w:rsidRPr="00FE1237" w:rsidRDefault="00FE1237" w:rsidP="00FE1237">
            <w:pPr>
              <w:jc w:val="center"/>
              <w:rPr>
                <w:i/>
                <w:iCs/>
                <w:sz w:val="12"/>
                <w:szCs w:val="12"/>
              </w:rPr>
            </w:pPr>
            <w:r w:rsidRPr="00FE1237">
              <w:rPr>
                <w:i/>
                <w:iCs/>
                <w:sz w:val="12"/>
                <w:szCs w:val="12"/>
              </w:rPr>
              <w:t>2.5.2.4.</w:t>
            </w:r>
          </w:p>
        </w:tc>
        <w:tc>
          <w:tcPr>
            <w:tcW w:w="1355" w:type="pct"/>
            <w:shd w:val="clear" w:color="auto" w:fill="auto"/>
            <w:vAlign w:val="bottom"/>
            <w:hideMark/>
          </w:tcPr>
          <w:p w14:paraId="7D6F74FF" w14:textId="77777777" w:rsidR="00FE1237" w:rsidRPr="00FE1237" w:rsidRDefault="00FE1237" w:rsidP="00FE1237">
            <w:pPr>
              <w:jc w:val="right"/>
              <w:rPr>
                <w:i/>
                <w:iCs/>
                <w:sz w:val="12"/>
                <w:szCs w:val="12"/>
              </w:rPr>
            </w:pPr>
            <w:r w:rsidRPr="00FE1237">
              <w:rPr>
                <w:i/>
                <w:iCs/>
                <w:sz w:val="12"/>
                <w:szCs w:val="12"/>
              </w:rPr>
              <w:t>НН</w:t>
            </w:r>
          </w:p>
        </w:tc>
        <w:tc>
          <w:tcPr>
            <w:tcW w:w="617" w:type="pct"/>
            <w:shd w:val="clear" w:color="auto" w:fill="auto"/>
            <w:noWrap/>
            <w:vAlign w:val="center"/>
            <w:hideMark/>
          </w:tcPr>
          <w:p w14:paraId="37E8588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67989FC9" w14:textId="77777777" w:rsidR="00FE1237" w:rsidRPr="00FE1237" w:rsidRDefault="00FE1237" w:rsidP="00FE1237">
            <w:pPr>
              <w:jc w:val="right"/>
              <w:rPr>
                <w:sz w:val="12"/>
                <w:szCs w:val="12"/>
              </w:rPr>
            </w:pPr>
            <w:r w:rsidRPr="00FE1237">
              <w:rPr>
                <w:sz w:val="12"/>
                <w:szCs w:val="12"/>
              </w:rPr>
              <w:t>112,20</w:t>
            </w:r>
          </w:p>
        </w:tc>
        <w:tc>
          <w:tcPr>
            <w:tcW w:w="545" w:type="pct"/>
            <w:shd w:val="clear" w:color="auto" w:fill="auto"/>
            <w:noWrap/>
            <w:vAlign w:val="bottom"/>
            <w:hideMark/>
          </w:tcPr>
          <w:p w14:paraId="6536C812" w14:textId="77777777" w:rsidR="00FE1237" w:rsidRPr="00FE1237" w:rsidRDefault="00FE1237" w:rsidP="00FE1237">
            <w:pPr>
              <w:jc w:val="right"/>
              <w:rPr>
                <w:sz w:val="12"/>
                <w:szCs w:val="12"/>
              </w:rPr>
            </w:pPr>
            <w:r w:rsidRPr="00FE1237">
              <w:rPr>
                <w:sz w:val="12"/>
                <w:szCs w:val="12"/>
              </w:rPr>
              <w:t>103,47</w:t>
            </w:r>
          </w:p>
        </w:tc>
        <w:tc>
          <w:tcPr>
            <w:tcW w:w="1557" w:type="pct"/>
            <w:shd w:val="clear" w:color="auto" w:fill="auto"/>
            <w:vAlign w:val="bottom"/>
            <w:hideMark/>
          </w:tcPr>
          <w:p w14:paraId="01A64385" w14:textId="77777777" w:rsidR="00FE1237" w:rsidRPr="00FE1237" w:rsidRDefault="00FE1237" w:rsidP="00FE1237">
            <w:pPr>
              <w:rPr>
                <w:sz w:val="12"/>
                <w:szCs w:val="12"/>
              </w:rPr>
            </w:pPr>
            <w:r w:rsidRPr="00FE1237">
              <w:rPr>
                <w:sz w:val="12"/>
                <w:szCs w:val="12"/>
              </w:rPr>
              <w:t xml:space="preserve">принято по расчёту </w:t>
            </w:r>
          </w:p>
        </w:tc>
      </w:tr>
      <w:tr w:rsidR="00FE1237" w:rsidRPr="00FE1237" w14:paraId="26E7DD5A" w14:textId="77777777" w:rsidTr="00AF6A06">
        <w:trPr>
          <w:trHeight w:val="207"/>
        </w:trPr>
        <w:tc>
          <w:tcPr>
            <w:tcW w:w="381" w:type="pct"/>
            <w:shd w:val="clear" w:color="auto" w:fill="auto"/>
            <w:noWrap/>
            <w:vAlign w:val="bottom"/>
            <w:hideMark/>
          </w:tcPr>
          <w:p w14:paraId="52EDD7F3" w14:textId="77777777" w:rsidR="00FE1237" w:rsidRPr="00FE1237" w:rsidRDefault="00FE1237" w:rsidP="00FE1237">
            <w:pPr>
              <w:jc w:val="center"/>
              <w:rPr>
                <w:i/>
                <w:iCs/>
                <w:sz w:val="12"/>
                <w:szCs w:val="12"/>
              </w:rPr>
            </w:pPr>
            <w:r w:rsidRPr="00FE1237">
              <w:rPr>
                <w:i/>
                <w:iCs/>
                <w:sz w:val="12"/>
                <w:szCs w:val="12"/>
              </w:rPr>
              <w:t>2.5.2.5.</w:t>
            </w:r>
          </w:p>
        </w:tc>
        <w:tc>
          <w:tcPr>
            <w:tcW w:w="1355" w:type="pct"/>
            <w:shd w:val="clear" w:color="auto" w:fill="auto"/>
            <w:vAlign w:val="bottom"/>
            <w:hideMark/>
          </w:tcPr>
          <w:p w14:paraId="09825DEC" w14:textId="77777777" w:rsidR="00FE1237" w:rsidRPr="00FE1237" w:rsidRDefault="00FE1237" w:rsidP="00FE1237">
            <w:pPr>
              <w:jc w:val="right"/>
              <w:rPr>
                <w:i/>
                <w:iCs/>
                <w:sz w:val="12"/>
                <w:szCs w:val="12"/>
              </w:rPr>
            </w:pPr>
            <w:r w:rsidRPr="00FE1237">
              <w:rPr>
                <w:i/>
                <w:iCs/>
                <w:sz w:val="12"/>
                <w:szCs w:val="12"/>
              </w:rPr>
              <w:t>прочее</w:t>
            </w:r>
          </w:p>
        </w:tc>
        <w:tc>
          <w:tcPr>
            <w:tcW w:w="617" w:type="pct"/>
            <w:shd w:val="clear" w:color="auto" w:fill="auto"/>
            <w:noWrap/>
            <w:vAlign w:val="center"/>
            <w:hideMark/>
          </w:tcPr>
          <w:p w14:paraId="6959D5A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3665C32E"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78FD83F0"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30BB924A" w14:textId="77777777" w:rsidR="00FE1237" w:rsidRPr="00FE1237" w:rsidRDefault="00FE1237" w:rsidP="00FE1237">
            <w:pPr>
              <w:rPr>
                <w:i/>
                <w:iCs/>
                <w:sz w:val="12"/>
                <w:szCs w:val="12"/>
              </w:rPr>
            </w:pPr>
            <w:r w:rsidRPr="00FE1237">
              <w:rPr>
                <w:i/>
                <w:iCs/>
                <w:sz w:val="12"/>
                <w:szCs w:val="12"/>
              </w:rPr>
              <w:t> </w:t>
            </w:r>
          </w:p>
        </w:tc>
      </w:tr>
      <w:tr w:rsidR="00FE1237" w:rsidRPr="00FE1237" w14:paraId="2ED60BBA" w14:textId="77777777" w:rsidTr="00AF6A06">
        <w:trPr>
          <w:trHeight w:val="32"/>
        </w:trPr>
        <w:tc>
          <w:tcPr>
            <w:tcW w:w="381" w:type="pct"/>
            <w:shd w:val="clear" w:color="auto" w:fill="auto"/>
            <w:noWrap/>
            <w:vAlign w:val="bottom"/>
            <w:hideMark/>
          </w:tcPr>
          <w:p w14:paraId="28238F94" w14:textId="77777777" w:rsidR="00FE1237" w:rsidRPr="00FE1237" w:rsidRDefault="00FE1237" w:rsidP="00FE1237">
            <w:pPr>
              <w:jc w:val="center"/>
              <w:rPr>
                <w:i/>
                <w:iCs/>
                <w:sz w:val="12"/>
                <w:szCs w:val="12"/>
              </w:rPr>
            </w:pPr>
            <w:r w:rsidRPr="00FE1237">
              <w:rPr>
                <w:i/>
                <w:iCs/>
                <w:sz w:val="12"/>
                <w:szCs w:val="12"/>
              </w:rPr>
              <w:t>2.5.3.</w:t>
            </w:r>
          </w:p>
        </w:tc>
        <w:tc>
          <w:tcPr>
            <w:tcW w:w="1355" w:type="pct"/>
            <w:shd w:val="clear" w:color="auto" w:fill="auto"/>
            <w:vAlign w:val="bottom"/>
            <w:hideMark/>
          </w:tcPr>
          <w:p w14:paraId="7747D7FC" w14:textId="77777777" w:rsidR="00FE1237" w:rsidRPr="00FE1237" w:rsidRDefault="00FE1237" w:rsidP="00FE1237">
            <w:pPr>
              <w:rPr>
                <w:i/>
                <w:iCs/>
                <w:sz w:val="12"/>
                <w:szCs w:val="12"/>
              </w:rPr>
            </w:pPr>
            <w:r w:rsidRPr="00FE1237">
              <w:rPr>
                <w:i/>
                <w:iCs/>
                <w:sz w:val="12"/>
                <w:szCs w:val="12"/>
              </w:rPr>
              <w:t>Прочие налоги и сборы</w:t>
            </w:r>
          </w:p>
        </w:tc>
        <w:tc>
          <w:tcPr>
            <w:tcW w:w="617" w:type="pct"/>
            <w:shd w:val="clear" w:color="auto" w:fill="auto"/>
            <w:noWrap/>
            <w:vAlign w:val="center"/>
            <w:hideMark/>
          </w:tcPr>
          <w:p w14:paraId="1A35D9B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1EEEA617"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44667AF3"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bottom"/>
            <w:hideMark/>
          </w:tcPr>
          <w:p w14:paraId="2A8797C4" w14:textId="77777777" w:rsidR="00FE1237" w:rsidRPr="00FE1237" w:rsidRDefault="00FE1237" w:rsidP="00FE1237">
            <w:pPr>
              <w:rPr>
                <w:sz w:val="12"/>
                <w:szCs w:val="12"/>
              </w:rPr>
            </w:pPr>
            <w:r w:rsidRPr="00FE1237">
              <w:rPr>
                <w:sz w:val="12"/>
                <w:szCs w:val="12"/>
              </w:rPr>
              <w:t> </w:t>
            </w:r>
          </w:p>
        </w:tc>
      </w:tr>
      <w:tr w:rsidR="00FE1237" w:rsidRPr="00FE1237" w14:paraId="7E633CFD" w14:textId="77777777" w:rsidTr="00AF6A06">
        <w:trPr>
          <w:trHeight w:val="32"/>
        </w:trPr>
        <w:tc>
          <w:tcPr>
            <w:tcW w:w="381" w:type="pct"/>
            <w:shd w:val="clear" w:color="auto" w:fill="auto"/>
            <w:noWrap/>
            <w:vAlign w:val="bottom"/>
            <w:hideMark/>
          </w:tcPr>
          <w:p w14:paraId="648CAA05" w14:textId="77777777" w:rsidR="00FE1237" w:rsidRPr="00FE1237" w:rsidRDefault="00FE1237" w:rsidP="00FE1237">
            <w:pPr>
              <w:jc w:val="right"/>
              <w:rPr>
                <w:sz w:val="12"/>
                <w:szCs w:val="12"/>
              </w:rPr>
            </w:pPr>
            <w:r w:rsidRPr="00FE1237">
              <w:rPr>
                <w:sz w:val="12"/>
                <w:szCs w:val="12"/>
              </w:rPr>
              <w:t>2.6.</w:t>
            </w:r>
          </w:p>
        </w:tc>
        <w:tc>
          <w:tcPr>
            <w:tcW w:w="1355" w:type="pct"/>
            <w:shd w:val="clear" w:color="auto" w:fill="auto"/>
            <w:vAlign w:val="bottom"/>
            <w:hideMark/>
          </w:tcPr>
          <w:p w14:paraId="03637EA7" w14:textId="77777777" w:rsidR="00FE1237" w:rsidRPr="00FE1237" w:rsidRDefault="00FE1237" w:rsidP="00FE1237">
            <w:pPr>
              <w:rPr>
                <w:sz w:val="12"/>
                <w:szCs w:val="12"/>
              </w:rPr>
            </w:pPr>
            <w:r w:rsidRPr="00FE1237">
              <w:rPr>
                <w:sz w:val="12"/>
                <w:szCs w:val="12"/>
              </w:rPr>
              <w:t>Отчисления на социальные нужды (ЕСН)</w:t>
            </w:r>
          </w:p>
        </w:tc>
        <w:tc>
          <w:tcPr>
            <w:tcW w:w="617" w:type="pct"/>
            <w:shd w:val="clear" w:color="auto" w:fill="auto"/>
            <w:noWrap/>
            <w:vAlign w:val="center"/>
            <w:hideMark/>
          </w:tcPr>
          <w:p w14:paraId="1AFE714F"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2E4DB6B9" w14:textId="77777777" w:rsidR="00FE1237" w:rsidRPr="00FE1237" w:rsidRDefault="00FE1237" w:rsidP="00FE1237">
            <w:pPr>
              <w:jc w:val="right"/>
              <w:rPr>
                <w:sz w:val="12"/>
                <w:szCs w:val="12"/>
              </w:rPr>
            </w:pPr>
            <w:r w:rsidRPr="00FE1237">
              <w:rPr>
                <w:sz w:val="12"/>
                <w:szCs w:val="12"/>
              </w:rPr>
              <w:t>1 506,99</w:t>
            </w:r>
          </w:p>
        </w:tc>
        <w:tc>
          <w:tcPr>
            <w:tcW w:w="545" w:type="pct"/>
            <w:shd w:val="clear" w:color="auto" w:fill="auto"/>
            <w:noWrap/>
            <w:vAlign w:val="bottom"/>
            <w:hideMark/>
          </w:tcPr>
          <w:p w14:paraId="76679492" w14:textId="77777777" w:rsidR="00FE1237" w:rsidRPr="00FE1237" w:rsidRDefault="00FE1237" w:rsidP="00FE1237">
            <w:pPr>
              <w:jc w:val="right"/>
              <w:rPr>
                <w:sz w:val="12"/>
                <w:szCs w:val="12"/>
              </w:rPr>
            </w:pPr>
            <w:r w:rsidRPr="00FE1237">
              <w:rPr>
                <w:sz w:val="12"/>
                <w:szCs w:val="12"/>
              </w:rPr>
              <w:t>1 364,98</w:t>
            </w:r>
          </w:p>
        </w:tc>
        <w:tc>
          <w:tcPr>
            <w:tcW w:w="1557" w:type="pct"/>
            <w:shd w:val="clear" w:color="auto" w:fill="auto"/>
            <w:vAlign w:val="bottom"/>
            <w:hideMark/>
          </w:tcPr>
          <w:p w14:paraId="7EBB9C2C" w14:textId="77777777" w:rsidR="00FE1237" w:rsidRPr="00FE1237" w:rsidRDefault="00FE1237" w:rsidP="00FE1237">
            <w:pPr>
              <w:rPr>
                <w:sz w:val="12"/>
                <w:szCs w:val="12"/>
              </w:rPr>
            </w:pPr>
            <w:r w:rsidRPr="00FE1237">
              <w:rPr>
                <w:sz w:val="12"/>
                <w:szCs w:val="12"/>
              </w:rPr>
              <w:t xml:space="preserve">На основании Налогового кодекса РФ- статья 425. </w:t>
            </w:r>
            <w:proofErr w:type="spellStart"/>
            <w:r w:rsidRPr="00FE1237">
              <w:rPr>
                <w:sz w:val="12"/>
                <w:szCs w:val="12"/>
              </w:rPr>
              <w:t>Представленно</w:t>
            </w:r>
            <w:proofErr w:type="spellEnd"/>
            <w:r w:rsidRPr="00FE1237">
              <w:rPr>
                <w:sz w:val="12"/>
                <w:szCs w:val="12"/>
              </w:rPr>
              <w:t xml:space="preserve"> в электронном виде. Уведомление из соцстраха на 2021 год (3 класс- 0,4)</w:t>
            </w:r>
          </w:p>
        </w:tc>
      </w:tr>
      <w:tr w:rsidR="00FE1237" w:rsidRPr="00FE1237" w14:paraId="41718C00" w14:textId="77777777" w:rsidTr="00AF6A06">
        <w:trPr>
          <w:trHeight w:val="32"/>
        </w:trPr>
        <w:tc>
          <w:tcPr>
            <w:tcW w:w="381" w:type="pct"/>
            <w:shd w:val="clear" w:color="auto" w:fill="auto"/>
            <w:noWrap/>
            <w:vAlign w:val="bottom"/>
            <w:hideMark/>
          </w:tcPr>
          <w:p w14:paraId="4027C39A" w14:textId="77777777" w:rsidR="00FE1237" w:rsidRPr="00FE1237" w:rsidRDefault="00FE1237" w:rsidP="00FE1237">
            <w:pPr>
              <w:jc w:val="right"/>
              <w:rPr>
                <w:sz w:val="12"/>
                <w:szCs w:val="12"/>
              </w:rPr>
            </w:pPr>
            <w:r w:rsidRPr="00FE1237">
              <w:rPr>
                <w:sz w:val="12"/>
                <w:szCs w:val="12"/>
              </w:rPr>
              <w:t>2.7.</w:t>
            </w:r>
          </w:p>
        </w:tc>
        <w:tc>
          <w:tcPr>
            <w:tcW w:w="1355" w:type="pct"/>
            <w:shd w:val="clear" w:color="auto" w:fill="auto"/>
            <w:vAlign w:val="bottom"/>
            <w:hideMark/>
          </w:tcPr>
          <w:p w14:paraId="5087B101" w14:textId="77777777" w:rsidR="00FE1237" w:rsidRPr="00FE1237" w:rsidRDefault="00FE1237" w:rsidP="00FE1237">
            <w:pPr>
              <w:rPr>
                <w:sz w:val="12"/>
                <w:szCs w:val="12"/>
              </w:rPr>
            </w:pPr>
            <w:r w:rsidRPr="00FE1237">
              <w:rPr>
                <w:sz w:val="12"/>
                <w:szCs w:val="12"/>
              </w:rPr>
              <w:t>Прочие неподконтрольные расходы</w:t>
            </w:r>
          </w:p>
        </w:tc>
        <w:tc>
          <w:tcPr>
            <w:tcW w:w="617" w:type="pct"/>
            <w:shd w:val="clear" w:color="auto" w:fill="auto"/>
            <w:noWrap/>
            <w:vAlign w:val="center"/>
            <w:hideMark/>
          </w:tcPr>
          <w:p w14:paraId="009E46D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5310408E" w14:textId="77777777" w:rsidR="00FE1237" w:rsidRPr="00FE1237" w:rsidRDefault="00FE1237" w:rsidP="00FE1237">
            <w:pPr>
              <w:jc w:val="right"/>
              <w:rPr>
                <w:sz w:val="12"/>
                <w:szCs w:val="12"/>
              </w:rPr>
            </w:pPr>
            <w:r w:rsidRPr="00FE1237">
              <w:rPr>
                <w:sz w:val="12"/>
                <w:szCs w:val="12"/>
              </w:rPr>
              <w:t>987,82</w:t>
            </w:r>
          </w:p>
        </w:tc>
        <w:tc>
          <w:tcPr>
            <w:tcW w:w="545" w:type="pct"/>
            <w:shd w:val="clear" w:color="auto" w:fill="auto"/>
            <w:noWrap/>
            <w:vAlign w:val="bottom"/>
            <w:hideMark/>
          </w:tcPr>
          <w:p w14:paraId="318965FF" w14:textId="77777777" w:rsidR="00FE1237" w:rsidRPr="00FE1237" w:rsidRDefault="00FE1237" w:rsidP="00FE1237">
            <w:pPr>
              <w:jc w:val="right"/>
              <w:rPr>
                <w:sz w:val="12"/>
                <w:szCs w:val="12"/>
              </w:rPr>
            </w:pPr>
            <w:r w:rsidRPr="00FE1237">
              <w:rPr>
                <w:sz w:val="12"/>
                <w:szCs w:val="12"/>
              </w:rPr>
              <w:t>402,20</w:t>
            </w:r>
          </w:p>
        </w:tc>
        <w:tc>
          <w:tcPr>
            <w:tcW w:w="1557" w:type="pct"/>
            <w:shd w:val="clear" w:color="auto" w:fill="auto"/>
            <w:vAlign w:val="bottom"/>
            <w:hideMark/>
          </w:tcPr>
          <w:p w14:paraId="7F1AC7D7" w14:textId="77777777" w:rsidR="00FE1237" w:rsidRPr="00FE1237" w:rsidRDefault="00FE1237" w:rsidP="00FE1237">
            <w:pPr>
              <w:rPr>
                <w:sz w:val="12"/>
                <w:szCs w:val="12"/>
              </w:rPr>
            </w:pPr>
            <w:r w:rsidRPr="00FE1237">
              <w:rPr>
                <w:sz w:val="12"/>
                <w:szCs w:val="12"/>
              </w:rPr>
              <w:t xml:space="preserve">На основании подпункта 11) пункта 28 Основ ценообразования. На уровне 2020 года, договор ФИЛИАЛ № 5440 БАНКА ВТБ (ПАО), СИБИРСКИЙ ФИЛИАЛ ПАО РОСБАНК, карточка счёта 91.02 </w:t>
            </w:r>
          </w:p>
        </w:tc>
      </w:tr>
      <w:tr w:rsidR="00FE1237" w:rsidRPr="00FE1237" w14:paraId="2BAE5D6D" w14:textId="77777777" w:rsidTr="00AF6A06">
        <w:trPr>
          <w:trHeight w:val="32"/>
        </w:trPr>
        <w:tc>
          <w:tcPr>
            <w:tcW w:w="381" w:type="pct"/>
            <w:shd w:val="clear" w:color="auto" w:fill="auto"/>
            <w:noWrap/>
            <w:vAlign w:val="bottom"/>
            <w:hideMark/>
          </w:tcPr>
          <w:p w14:paraId="3C14B072" w14:textId="77777777" w:rsidR="00FE1237" w:rsidRPr="00FE1237" w:rsidRDefault="00FE1237" w:rsidP="00FE1237">
            <w:pPr>
              <w:jc w:val="right"/>
              <w:rPr>
                <w:sz w:val="12"/>
                <w:szCs w:val="12"/>
              </w:rPr>
            </w:pPr>
            <w:r w:rsidRPr="00FE1237">
              <w:rPr>
                <w:sz w:val="12"/>
                <w:szCs w:val="12"/>
              </w:rPr>
              <w:t>2.8.</w:t>
            </w:r>
          </w:p>
        </w:tc>
        <w:tc>
          <w:tcPr>
            <w:tcW w:w="1355" w:type="pct"/>
            <w:shd w:val="clear" w:color="auto" w:fill="auto"/>
            <w:vAlign w:val="bottom"/>
            <w:hideMark/>
          </w:tcPr>
          <w:p w14:paraId="00C1D418" w14:textId="77777777" w:rsidR="00FE1237" w:rsidRPr="00FE1237" w:rsidRDefault="00FE1237" w:rsidP="00FE1237">
            <w:pPr>
              <w:rPr>
                <w:sz w:val="12"/>
                <w:szCs w:val="12"/>
              </w:rPr>
            </w:pPr>
            <w:r w:rsidRPr="00FE1237">
              <w:rPr>
                <w:sz w:val="12"/>
                <w:szCs w:val="12"/>
              </w:rPr>
              <w:t>Налог на прибыль</w:t>
            </w:r>
          </w:p>
        </w:tc>
        <w:tc>
          <w:tcPr>
            <w:tcW w:w="617" w:type="pct"/>
            <w:shd w:val="clear" w:color="auto" w:fill="auto"/>
            <w:noWrap/>
            <w:vAlign w:val="center"/>
            <w:hideMark/>
          </w:tcPr>
          <w:p w14:paraId="26F2458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37633234" w14:textId="77777777" w:rsidR="00FE1237" w:rsidRPr="00FE1237" w:rsidRDefault="00FE1237" w:rsidP="00FE1237">
            <w:pPr>
              <w:jc w:val="right"/>
              <w:rPr>
                <w:sz w:val="12"/>
                <w:szCs w:val="12"/>
              </w:rPr>
            </w:pPr>
            <w:r w:rsidRPr="00FE1237">
              <w:rPr>
                <w:sz w:val="12"/>
                <w:szCs w:val="12"/>
              </w:rPr>
              <w:t>273,00</w:t>
            </w:r>
          </w:p>
        </w:tc>
        <w:tc>
          <w:tcPr>
            <w:tcW w:w="545" w:type="pct"/>
            <w:shd w:val="clear" w:color="auto" w:fill="auto"/>
            <w:noWrap/>
            <w:vAlign w:val="bottom"/>
            <w:hideMark/>
          </w:tcPr>
          <w:p w14:paraId="7389BD28" w14:textId="77777777" w:rsidR="00FE1237" w:rsidRPr="00FE1237" w:rsidRDefault="00FE1237" w:rsidP="00FE1237">
            <w:pPr>
              <w:jc w:val="right"/>
              <w:rPr>
                <w:sz w:val="12"/>
                <w:szCs w:val="12"/>
              </w:rPr>
            </w:pPr>
            <w:r w:rsidRPr="00FE1237">
              <w:rPr>
                <w:sz w:val="12"/>
                <w:szCs w:val="12"/>
              </w:rPr>
              <w:t>273,00</w:t>
            </w:r>
          </w:p>
        </w:tc>
        <w:tc>
          <w:tcPr>
            <w:tcW w:w="1557" w:type="pct"/>
            <w:shd w:val="clear" w:color="auto" w:fill="auto"/>
            <w:vAlign w:val="bottom"/>
            <w:hideMark/>
          </w:tcPr>
          <w:p w14:paraId="062A9BF9" w14:textId="77777777" w:rsidR="00FE1237" w:rsidRPr="00FE1237" w:rsidRDefault="00FE1237" w:rsidP="00FE1237">
            <w:pPr>
              <w:rPr>
                <w:sz w:val="12"/>
                <w:szCs w:val="12"/>
              </w:rPr>
            </w:pPr>
            <w:r w:rsidRPr="00FE1237">
              <w:rPr>
                <w:sz w:val="12"/>
                <w:szCs w:val="12"/>
              </w:rPr>
              <w:t>п. 20 Основ ценообразования, сформированная по данным бухгалтерского учета за последний истекший период, налоговая декларации за 2020 г</w:t>
            </w:r>
          </w:p>
        </w:tc>
      </w:tr>
      <w:tr w:rsidR="00FE1237" w:rsidRPr="00FE1237" w14:paraId="05E74D53" w14:textId="77777777" w:rsidTr="00AF6A06">
        <w:trPr>
          <w:trHeight w:val="32"/>
        </w:trPr>
        <w:tc>
          <w:tcPr>
            <w:tcW w:w="381" w:type="pct"/>
            <w:shd w:val="clear" w:color="auto" w:fill="auto"/>
            <w:noWrap/>
            <w:vAlign w:val="bottom"/>
            <w:hideMark/>
          </w:tcPr>
          <w:p w14:paraId="5B42DA64" w14:textId="77777777" w:rsidR="00FE1237" w:rsidRPr="00FE1237" w:rsidRDefault="00FE1237" w:rsidP="00FE1237">
            <w:pPr>
              <w:jc w:val="right"/>
              <w:rPr>
                <w:sz w:val="12"/>
                <w:szCs w:val="12"/>
              </w:rPr>
            </w:pPr>
            <w:r w:rsidRPr="00FE1237">
              <w:rPr>
                <w:sz w:val="12"/>
                <w:szCs w:val="12"/>
              </w:rPr>
              <w:t>2.9.</w:t>
            </w:r>
          </w:p>
        </w:tc>
        <w:tc>
          <w:tcPr>
            <w:tcW w:w="1355" w:type="pct"/>
            <w:shd w:val="clear" w:color="auto" w:fill="auto"/>
            <w:vAlign w:val="bottom"/>
            <w:hideMark/>
          </w:tcPr>
          <w:p w14:paraId="2EC10638" w14:textId="77777777" w:rsidR="00FE1237" w:rsidRPr="00FE1237" w:rsidRDefault="00FE1237" w:rsidP="00FE1237">
            <w:pPr>
              <w:rPr>
                <w:sz w:val="12"/>
                <w:szCs w:val="12"/>
              </w:rPr>
            </w:pPr>
            <w:r w:rsidRPr="00FE1237">
              <w:rPr>
                <w:sz w:val="12"/>
                <w:szCs w:val="12"/>
              </w:rPr>
              <w:t>Выпадающие доходы по п.87 Основ ценообразования</w:t>
            </w:r>
          </w:p>
        </w:tc>
        <w:tc>
          <w:tcPr>
            <w:tcW w:w="617" w:type="pct"/>
            <w:shd w:val="clear" w:color="auto" w:fill="auto"/>
            <w:noWrap/>
            <w:vAlign w:val="center"/>
            <w:hideMark/>
          </w:tcPr>
          <w:p w14:paraId="3E186EA8"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4A59F47A"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7804D72A" w14:textId="77777777" w:rsidR="00FE1237" w:rsidRPr="00FE1237" w:rsidRDefault="00FE1237" w:rsidP="00FE1237">
            <w:pPr>
              <w:jc w:val="right"/>
              <w:rPr>
                <w:sz w:val="12"/>
                <w:szCs w:val="12"/>
              </w:rPr>
            </w:pPr>
            <w:r w:rsidRPr="00FE1237">
              <w:rPr>
                <w:sz w:val="12"/>
                <w:szCs w:val="12"/>
              </w:rPr>
              <w:t>774,27</w:t>
            </w:r>
          </w:p>
        </w:tc>
        <w:tc>
          <w:tcPr>
            <w:tcW w:w="1557" w:type="pct"/>
            <w:shd w:val="clear" w:color="auto" w:fill="auto"/>
            <w:vAlign w:val="bottom"/>
            <w:hideMark/>
          </w:tcPr>
          <w:p w14:paraId="6CBF6735" w14:textId="77777777" w:rsidR="00FE1237" w:rsidRPr="00FE1237" w:rsidRDefault="00FE1237" w:rsidP="00FE1237">
            <w:pPr>
              <w:rPr>
                <w:sz w:val="12"/>
                <w:szCs w:val="12"/>
              </w:rPr>
            </w:pPr>
            <w:r w:rsidRPr="00FE1237">
              <w:rPr>
                <w:sz w:val="12"/>
                <w:szCs w:val="12"/>
              </w:rPr>
              <w:t xml:space="preserve">по п.87 Основ ценообразования, </w:t>
            </w:r>
            <w:proofErr w:type="gramStart"/>
            <w:r w:rsidRPr="00FE1237">
              <w:rPr>
                <w:sz w:val="12"/>
                <w:szCs w:val="12"/>
              </w:rPr>
              <w:t>расчёт  и</w:t>
            </w:r>
            <w:proofErr w:type="gramEnd"/>
            <w:r w:rsidRPr="00FE1237">
              <w:rPr>
                <w:sz w:val="12"/>
                <w:szCs w:val="12"/>
              </w:rPr>
              <w:t xml:space="preserve"> обоснование в экспертном заключении </w:t>
            </w:r>
          </w:p>
        </w:tc>
      </w:tr>
      <w:tr w:rsidR="00FE1237" w:rsidRPr="00FE1237" w14:paraId="73A92BB0" w14:textId="77777777" w:rsidTr="00AF6A06">
        <w:trPr>
          <w:trHeight w:val="32"/>
        </w:trPr>
        <w:tc>
          <w:tcPr>
            <w:tcW w:w="381" w:type="pct"/>
            <w:shd w:val="clear" w:color="auto" w:fill="auto"/>
            <w:noWrap/>
            <w:vAlign w:val="bottom"/>
            <w:hideMark/>
          </w:tcPr>
          <w:p w14:paraId="158E2061" w14:textId="77777777" w:rsidR="00FE1237" w:rsidRPr="00FE1237" w:rsidRDefault="00FE1237" w:rsidP="00FE1237">
            <w:pPr>
              <w:jc w:val="right"/>
              <w:rPr>
                <w:sz w:val="12"/>
                <w:szCs w:val="12"/>
              </w:rPr>
            </w:pPr>
            <w:r w:rsidRPr="00FE1237">
              <w:rPr>
                <w:sz w:val="12"/>
                <w:szCs w:val="12"/>
              </w:rPr>
              <w:lastRenderedPageBreak/>
              <w:t>2.10.</w:t>
            </w:r>
          </w:p>
        </w:tc>
        <w:tc>
          <w:tcPr>
            <w:tcW w:w="1355" w:type="pct"/>
            <w:shd w:val="clear" w:color="auto" w:fill="auto"/>
            <w:vAlign w:val="bottom"/>
            <w:hideMark/>
          </w:tcPr>
          <w:p w14:paraId="087CD7B3" w14:textId="77777777" w:rsidR="00FE1237" w:rsidRPr="00FE1237" w:rsidRDefault="00FE1237" w:rsidP="00FE1237">
            <w:pPr>
              <w:rPr>
                <w:sz w:val="12"/>
                <w:szCs w:val="12"/>
              </w:rPr>
            </w:pPr>
            <w:r w:rsidRPr="00FE1237">
              <w:rPr>
                <w:sz w:val="12"/>
                <w:szCs w:val="12"/>
              </w:rPr>
              <w:t>Амортизация ОС</w:t>
            </w:r>
          </w:p>
        </w:tc>
        <w:tc>
          <w:tcPr>
            <w:tcW w:w="617" w:type="pct"/>
            <w:shd w:val="clear" w:color="auto" w:fill="auto"/>
            <w:noWrap/>
            <w:vAlign w:val="center"/>
            <w:hideMark/>
          </w:tcPr>
          <w:p w14:paraId="386B92D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11EC3CE3" w14:textId="77777777" w:rsidR="00FE1237" w:rsidRPr="00FE1237" w:rsidRDefault="00FE1237" w:rsidP="00FE1237">
            <w:pPr>
              <w:jc w:val="right"/>
              <w:rPr>
                <w:sz w:val="12"/>
                <w:szCs w:val="12"/>
              </w:rPr>
            </w:pPr>
            <w:r w:rsidRPr="00FE1237">
              <w:rPr>
                <w:sz w:val="12"/>
                <w:szCs w:val="12"/>
              </w:rPr>
              <w:t>521,53</w:t>
            </w:r>
          </w:p>
        </w:tc>
        <w:tc>
          <w:tcPr>
            <w:tcW w:w="545" w:type="pct"/>
            <w:shd w:val="clear" w:color="auto" w:fill="auto"/>
            <w:noWrap/>
            <w:vAlign w:val="bottom"/>
            <w:hideMark/>
          </w:tcPr>
          <w:p w14:paraId="2EE88597" w14:textId="77777777" w:rsidR="00FE1237" w:rsidRPr="00FE1237" w:rsidRDefault="00FE1237" w:rsidP="00FE1237">
            <w:pPr>
              <w:jc w:val="right"/>
              <w:rPr>
                <w:sz w:val="12"/>
                <w:szCs w:val="12"/>
              </w:rPr>
            </w:pPr>
            <w:r w:rsidRPr="00FE1237">
              <w:rPr>
                <w:sz w:val="12"/>
                <w:szCs w:val="12"/>
              </w:rPr>
              <w:t>440,71</w:t>
            </w:r>
          </w:p>
        </w:tc>
        <w:tc>
          <w:tcPr>
            <w:tcW w:w="1557" w:type="pct"/>
            <w:shd w:val="clear" w:color="auto" w:fill="auto"/>
            <w:vAlign w:val="bottom"/>
            <w:hideMark/>
          </w:tcPr>
          <w:p w14:paraId="2959C361" w14:textId="77777777" w:rsidR="00FE1237" w:rsidRPr="00FE1237" w:rsidRDefault="00FE1237" w:rsidP="00FE1237">
            <w:pPr>
              <w:rPr>
                <w:sz w:val="12"/>
                <w:szCs w:val="12"/>
              </w:rPr>
            </w:pPr>
            <w:r w:rsidRPr="00FE1237">
              <w:rPr>
                <w:sz w:val="12"/>
                <w:szCs w:val="12"/>
              </w:rPr>
              <w:t>В соответствии с пунктом 27 Основ ценообразования, расчёт предприятия.</w:t>
            </w:r>
          </w:p>
        </w:tc>
      </w:tr>
      <w:tr w:rsidR="00FE1237" w:rsidRPr="00FE1237" w14:paraId="12C8F1B4" w14:textId="77777777" w:rsidTr="00AF6A06">
        <w:trPr>
          <w:trHeight w:val="207"/>
        </w:trPr>
        <w:tc>
          <w:tcPr>
            <w:tcW w:w="381" w:type="pct"/>
            <w:shd w:val="clear" w:color="auto" w:fill="auto"/>
            <w:noWrap/>
            <w:vAlign w:val="bottom"/>
            <w:hideMark/>
          </w:tcPr>
          <w:p w14:paraId="3BFDFBC5" w14:textId="77777777" w:rsidR="00FE1237" w:rsidRPr="00FE1237" w:rsidRDefault="00FE1237" w:rsidP="00FE1237">
            <w:pPr>
              <w:jc w:val="center"/>
              <w:rPr>
                <w:i/>
                <w:iCs/>
                <w:sz w:val="12"/>
                <w:szCs w:val="12"/>
              </w:rPr>
            </w:pPr>
            <w:r w:rsidRPr="00FE1237">
              <w:rPr>
                <w:i/>
                <w:iCs/>
                <w:sz w:val="12"/>
                <w:szCs w:val="12"/>
              </w:rPr>
              <w:t>2.10.1.</w:t>
            </w:r>
          </w:p>
        </w:tc>
        <w:tc>
          <w:tcPr>
            <w:tcW w:w="1355" w:type="pct"/>
            <w:shd w:val="clear" w:color="auto" w:fill="auto"/>
            <w:vAlign w:val="bottom"/>
            <w:hideMark/>
          </w:tcPr>
          <w:p w14:paraId="19B07FB9" w14:textId="77777777" w:rsidR="00FE1237" w:rsidRPr="00FE1237" w:rsidRDefault="00FE1237" w:rsidP="00FE1237">
            <w:pPr>
              <w:jc w:val="right"/>
              <w:rPr>
                <w:i/>
                <w:iCs/>
                <w:sz w:val="12"/>
                <w:szCs w:val="12"/>
              </w:rPr>
            </w:pPr>
            <w:r w:rsidRPr="00FE1237">
              <w:rPr>
                <w:i/>
                <w:iCs/>
                <w:sz w:val="12"/>
                <w:szCs w:val="12"/>
              </w:rPr>
              <w:t>ВН</w:t>
            </w:r>
          </w:p>
        </w:tc>
        <w:tc>
          <w:tcPr>
            <w:tcW w:w="617" w:type="pct"/>
            <w:shd w:val="clear" w:color="auto" w:fill="auto"/>
            <w:noWrap/>
            <w:vAlign w:val="center"/>
            <w:hideMark/>
          </w:tcPr>
          <w:p w14:paraId="232096CE"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344611F6"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7F2BDBE3"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509F8548" w14:textId="77777777" w:rsidR="00FE1237" w:rsidRPr="00FE1237" w:rsidRDefault="00FE1237" w:rsidP="00FE1237">
            <w:pPr>
              <w:rPr>
                <w:i/>
                <w:iCs/>
                <w:sz w:val="12"/>
                <w:szCs w:val="12"/>
              </w:rPr>
            </w:pPr>
            <w:r w:rsidRPr="00FE1237">
              <w:rPr>
                <w:i/>
                <w:iCs/>
                <w:sz w:val="12"/>
                <w:szCs w:val="12"/>
              </w:rPr>
              <w:t> </w:t>
            </w:r>
          </w:p>
        </w:tc>
      </w:tr>
      <w:tr w:rsidR="00FE1237" w:rsidRPr="00FE1237" w14:paraId="57D53EB5" w14:textId="77777777" w:rsidTr="00AF6A06">
        <w:trPr>
          <w:trHeight w:val="207"/>
        </w:trPr>
        <w:tc>
          <w:tcPr>
            <w:tcW w:w="381" w:type="pct"/>
            <w:shd w:val="clear" w:color="auto" w:fill="auto"/>
            <w:noWrap/>
            <w:vAlign w:val="bottom"/>
            <w:hideMark/>
          </w:tcPr>
          <w:p w14:paraId="41ED3200" w14:textId="77777777" w:rsidR="00FE1237" w:rsidRPr="00FE1237" w:rsidRDefault="00FE1237" w:rsidP="00FE1237">
            <w:pPr>
              <w:jc w:val="center"/>
              <w:rPr>
                <w:i/>
                <w:iCs/>
                <w:sz w:val="12"/>
                <w:szCs w:val="12"/>
              </w:rPr>
            </w:pPr>
            <w:r w:rsidRPr="00FE1237">
              <w:rPr>
                <w:i/>
                <w:iCs/>
                <w:sz w:val="12"/>
                <w:szCs w:val="12"/>
              </w:rPr>
              <w:t>2.10.2.</w:t>
            </w:r>
          </w:p>
        </w:tc>
        <w:tc>
          <w:tcPr>
            <w:tcW w:w="1355" w:type="pct"/>
            <w:shd w:val="clear" w:color="auto" w:fill="auto"/>
            <w:vAlign w:val="bottom"/>
            <w:hideMark/>
          </w:tcPr>
          <w:p w14:paraId="43A3F8E6" w14:textId="77777777" w:rsidR="00FE1237" w:rsidRPr="00FE1237" w:rsidRDefault="00FE1237" w:rsidP="00FE1237">
            <w:pPr>
              <w:jc w:val="right"/>
              <w:rPr>
                <w:i/>
                <w:iCs/>
                <w:sz w:val="12"/>
                <w:szCs w:val="12"/>
              </w:rPr>
            </w:pPr>
            <w:r w:rsidRPr="00FE1237">
              <w:rPr>
                <w:i/>
                <w:iCs/>
                <w:sz w:val="12"/>
                <w:szCs w:val="12"/>
              </w:rPr>
              <w:t>СН1</w:t>
            </w:r>
          </w:p>
        </w:tc>
        <w:tc>
          <w:tcPr>
            <w:tcW w:w="617" w:type="pct"/>
            <w:shd w:val="clear" w:color="auto" w:fill="auto"/>
            <w:noWrap/>
            <w:vAlign w:val="center"/>
            <w:hideMark/>
          </w:tcPr>
          <w:p w14:paraId="049073A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34B1E7A6"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28108932"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1D6C1E5B" w14:textId="77777777" w:rsidR="00FE1237" w:rsidRPr="00FE1237" w:rsidRDefault="00FE1237" w:rsidP="00FE1237">
            <w:pPr>
              <w:rPr>
                <w:i/>
                <w:iCs/>
                <w:sz w:val="12"/>
                <w:szCs w:val="12"/>
              </w:rPr>
            </w:pPr>
            <w:r w:rsidRPr="00FE1237">
              <w:rPr>
                <w:i/>
                <w:iCs/>
                <w:sz w:val="12"/>
                <w:szCs w:val="12"/>
              </w:rPr>
              <w:t> </w:t>
            </w:r>
          </w:p>
        </w:tc>
      </w:tr>
      <w:tr w:rsidR="00FE1237" w:rsidRPr="00FE1237" w14:paraId="1263026B" w14:textId="77777777" w:rsidTr="00AF6A06">
        <w:trPr>
          <w:trHeight w:val="207"/>
        </w:trPr>
        <w:tc>
          <w:tcPr>
            <w:tcW w:w="381" w:type="pct"/>
            <w:shd w:val="clear" w:color="auto" w:fill="auto"/>
            <w:noWrap/>
            <w:vAlign w:val="bottom"/>
            <w:hideMark/>
          </w:tcPr>
          <w:p w14:paraId="2AD381B1" w14:textId="77777777" w:rsidR="00FE1237" w:rsidRPr="00FE1237" w:rsidRDefault="00FE1237" w:rsidP="00FE1237">
            <w:pPr>
              <w:jc w:val="center"/>
              <w:rPr>
                <w:i/>
                <w:iCs/>
                <w:sz w:val="12"/>
                <w:szCs w:val="12"/>
              </w:rPr>
            </w:pPr>
            <w:r w:rsidRPr="00FE1237">
              <w:rPr>
                <w:i/>
                <w:iCs/>
                <w:sz w:val="12"/>
                <w:szCs w:val="12"/>
              </w:rPr>
              <w:t>2.10.3.</w:t>
            </w:r>
          </w:p>
        </w:tc>
        <w:tc>
          <w:tcPr>
            <w:tcW w:w="1355" w:type="pct"/>
            <w:shd w:val="clear" w:color="auto" w:fill="auto"/>
            <w:vAlign w:val="bottom"/>
            <w:hideMark/>
          </w:tcPr>
          <w:p w14:paraId="0F233846" w14:textId="77777777" w:rsidR="00FE1237" w:rsidRPr="00FE1237" w:rsidRDefault="00FE1237" w:rsidP="00FE1237">
            <w:pPr>
              <w:jc w:val="right"/>
              <w:rPr>
                <w:i/>
                <w:iCs/>
                <w:sz w:val="12"/>
                <w:szCs w:val="12"/>
              </w:rPr>
            </w:pPr>
            <w:r w:rsidRPr="00FE1237">
              <w:rPr>
                <w:i/>
                <w:iCs/>
                <w:sz w:val="12"/>
                <w:szCs w:val="12"/>
              </w:rPr>
              <w:t>СН2</w:t>
            </w:r>
          </w:p>
        </w:tc>
        <w:tc>
          <w:tcPr>
            <w:tcW w:w="617" w:type="pct"/>
            <w:shd w:val="clear" w:color="auto" w:fill="auto"/>
            <w:noWrap/>
            <w:vAlign w:val="center"/>
            <w:hideMark/>
          </w:tcPr>
          <w:p w14:paraId="5532882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0E9E3F40"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67ED301F"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115C061B" w14:textId="77777777" w:rsidR="00FE1237" w:rsidRPr="00FE1237" w:rsidRDefault="00FE1237" w:rsidP="00FE1237">
            <w:pPr>
              <w:rPr>
                <w:i/>
                <w:iCs/>
                <w:sz w:val="12"/>
                <w:szCs w:val="12"/>
              </w:rPr>
            </w:pPr>
            <w:r w:rsidRPr="00FE1237">
              <w:rPr>
                <w:i/>
                <w:iCs/>
                <w:sz w:val="12"/>
                <w:szCs w:val="12"/>
              </w:rPr>
              <w:t> </w:t>
            </w:r>
          </w:p>
        </w:tc>
      </w:tr>
      <w:tr w:rsidR="00FE1237" w:rsidRPr="00FE1237" w14:paraId="6EAC7F13" w14:textId="77777777" w:rsidTr="00AF6A06">
        <w:trPr>
          <w:trHeight w:val="207"/>
        </w:trPr>
        <w:tc>
          <w:tcPr>
            <w:tcW w:w="381" w:type="pct"/>
            <w:shd w:val="clear" w:color="auto" w:fill="auto"/>
            <w:noWrap/>
            <w:vAlign w:val="bottom"/>
            <w:hideMark/>
          </w:tcPr>
          <w:p w14:paraId="7B6076B8" w14:textId="77777777" w:rsidR="00FE1237" w:rsidRPr="00FE1237" w:rsidRDefault="00FE1237" w:rsidP="00FE1237">
            <w:pPr>
              <w:jc w:val="center"/>
              <w:rPr>
                <w:i/>
                <w:iCs/>
                <w:sz w:val="12"/>
                <w:szCs w:val="12"/>
              </w:rPr>
            </w:pPr>
            <w:r w:rsidRPr="00FE1237">
              <w:rPr>
                <w:i/>
                <w:iCs/>
                <w:sz w:val="12"/>
                <w:szCs w:val="12"/>
              </w:rPr>
              <w:t>2.10.4.</w:t>
            </w:r>
          </w:p>
        </w:tc>
        <w:tc>
          <w:tcPr>
            <w:tcW w:w="1355" w:type="pct"/>
            <w:shd w:val="clear" w:color="auto" w:fill="auto"/>
            <w:vAlign w:val="bottom"/>
            <w:hideMark/>
          </w:tcPr>
          <w:p w14:paraId="3EB7655C" w14:textId="77777777" w:rsidR="00FE1237" w:rsidRPr="00FE1237" w:rsidRDefault="00FE1237" w:rsidP="00FE1237">
            <w:pPr>
              <w:jc w:val="right"/>
              <w:rPr>
                <w:i/>
                <w:iCs/>
                <w:sz w:val="12"/>
                <w:szCs w:val="12"/>
              </w:rPr>
            </w:pPr>
            <w:r w:rsidRPr="00FE1237">
              <w:rPr>
                <w:i/>
                <w:iCs/>
                <w:sz w:val="12"/>
                <w:szCs w:val="12"/>
              </w:rPr>
              <w:t>НН</w:t>
            </w:r>
          </w:p>
        </w:tc>
        <w:tc>
          <w:tcPr>
            <w:tcW w:w="617" w:type="pct"/>
            <w:shd w:val="clear" w:color="auto" w:fill="auto"/>
            <w:noWrap/>
            <w:vAlign w:val="center"/>
            <w:hideMark/>
          </w:tcPr>
          <w:p w14:paraId="1CB83F4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63608439" w14:textId="77777777" w:rsidR="00FE1237" w:rsidRPr="00FE1237" w:rsidRDefault="00FE1237" w:rsidP="00FE1237">
            <w:pPr>
              <w:jc w:val="right"/>
              <w:rPr>
                <w:i/>
                <w:iCs/>
                <w:sz w:val="12"/>
                <w:szCs w:val="12"/>
              </w:rPr>
            </w:pPr>
            <w:r w:rsidRPr="00FE1237">
              <w:rPr>
                <w:i/>
                <w:iCs/>
                <w:sz w:val="12"/>
                <w:szCs w:val="12"/>
              </w:rPr>
              <w:t>521,53</w:t>
            </w:r>
          </w:p>
        </w:tc>
        <w:tc>
          <w:tcPr>
            <w:tcW w:w="545" w:type="pct"/>
            <w:shd w:val="clear" w:color="auto" w:fill="auto"/>
            <w:noWrap/>
            <w:vAlign w:val="bottom"/>
            <w:hideMark/>
          </w:tcPr>
          <w:p w14:paraId="08BD5B19" w14:textId="77777777" w:rsidR="00FE1237" w:rsidRPr="00FE1237" w:rsidRDefault="00FE1237" w:rsidP="00FE1237">
            <w:pPr>
              <w:jc w:val="right"/>
              <w:rPr>
                <w:sz w:val="12"/>
                <w:szCs w:val="12"/>
              </w:rPr>
            </w:pPr>
            <w:r w:rsidRPr="00FE1237">
              <w:rPr>
                <w:sz w:val="12"/>
                <w:szCs w:val="12"/>
              </w:rPr>
              <w:t>440,71</w:t>
            </w:r>
          </w:p>
        </w:tc>
        <w:tc>
          <w:tcPr>
            <w:tcW w:w="1557" w:type="pct"/>
            <w:shd w:val="clear" w:color="auto" w:fill="auto"/>
            <w:noWrap/>
            <w:vAlign w:val="bottom"/>
            <w:hideMark/>
          </w:tcPr>
          <w:p w14:paraId="635C8022" w14:textId="77777777" w:rsidR="00FE1237" w:rsidRPr="00FE1237" w:rsidRDefault="00FE1237" w:rsidP="00FE1237">
            <w:pPr>
              <w:rPr>
                <w:i/>
                <w:iCs/>
                <w:sz w:val="12"/>
                <w:szCs w:val="12"/>
              </w:rPr>
            </w:pPr>
            <w:r w:rsidRPr="00FE1237">
              <w:rPr>
                <w:i/>
                <w:iCs/>
                <w:sz w:val="12"/>
                <w:szCs w:val="12"/>
              </w:rPr>
              <w:t> </w:t>
            </w:r>
          </w:p>
        </w:tc>
      </w:tr>
      <w:tr w:rsidR="00FE1237" w:rsidRPr="00FE1237" w14:paraId="16275F04" w14:textId="77777777" w:rsidTr="00AF6A06">
        <w:trPr>
          <w:trHeight w:val="207"/>
        </w:trPr>
        <w:tc>
          <w:tcPr>
            <w:tcW w:w="381" w:type="pct"/>
            <w:shd w:val="clear" w:color="auto" w:fill="auto"/>
            <w:noWrap/>
            <w:vAlign w:val="bottom"/>
            <w:hideMark/>
          </w:tcPr>
          <w:p w14:paraId="6A93FD3A" w14:textId="77777777" w:rsidR="00FE1237" w:rsidRPr="00FE1237" w:rsidRDefault="00FE1237" w:rsidP="00FE1237">
            <w:pPr>
              <w:jc w:val="center"/>
              <w:rPr>
                <w:i/>
                <w:iCs/>
                <w:sz w:val="12"/>
                <w:szCs w:val="12"/>
              </w:rPr>
            </w:pPr>
            <w:r w:rsidRPr="00FE1237">
              <w:rPr>
                <w:i/>
                <w:iCs/>
                <w:sz w:val="12"/>
                <w:szCs w:val="12"/>
              </w:rPr>
              <w:t>2.10.5.</w:t>
            </w:r>
          </w:p>
        </w:tc>
        <w:tc>
          <w:tcPr>
            <w:tcW w:w="1355" w:type="pct"/>
            <w:shd w:val="clear" w:color="auto" w:fill="auto"/>
            <w:vAlign w:val="bottom"/>
            <w:hideMark/>
          </w:tcPr>
          <w:p w14:paraId="4A6687B1" w14:textId="77777777" w:rsidR="00FE1237" w:rsidRPr="00FE1237" w:rsidRDefault="00FE1237" w:rsidP="00FE1237">
            <w:pPr>
              <w:jc w:val="right"/>
              <w:rPr>
                <w:i/>
                <w:iCs/>
                <w:sz w:val="12"/>
                <w:szCs w:val="12"/>
              </w:rPr>
            </w:pPr>
            <w:r w:rsidRPr="00FE1237">
              <w:rPr>
                <w:i/>
                <w:iCs/>
                <w:sz w:val="12"/>
                <w:szCs w:val="12"/>
              </w:rPr>
              <w:t>прочее</w:t>
            </w:r>
          </w:p>
        </w:tc>
        <w:tc>
          <w:tcPr>
            <w:tcW w:w="617" w:type="pct"/>
            <w:shd w:val="clear" w:color="auto" w:fill="auto"/>
            <w:noWrap/>
            <w:vAlign w:val="center"/>
            <w:hideMark/>
          </w:tcPr>
          <w:p w14:paraId="5A70612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244CC6F4"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30793CAF"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vAlign w:val="bottom"/>
            <w:hideMark/>
          </w:tcPr>
          <w:p w14:paraId="3619C856" w14:textId="77777777" w:rsidR="00FE1237" w:rsidRPr="00FE1237" w:rsidRDefault="00FE1237" w:rsidP="00FE1237">
            <w:pPr>
              <w:rPr>
                <w:i/>
                <w:iCs/>
                <w:sz w:val="12"/>
                <w:szCs w:val="12"/>
              </w:rPr>
            </w:pPr>
            <w:r w:rsidRPr="00FE1237">
              <w:rPr>
                <w:i/>
                <w:iCs/>
                <w:sz w:val="12"/>
                <w:szCs w:val="12"/>
              </w:rPr>
              <w:t> </w:t>
            </w:r>
          </w:p>
        </w:tc>
      </w:tr>
      <w:tr w:rsidR="00FE1237" w:rsidRPr="00FE1237" w14:paraId="7AE73C5B" w14:textId="77777777" w:rsidTr="00AF6A06">
        <w:trPr>
          <w:trHeight w:val="207"/>
        </w:trPr>
        <w:tc>
          <w:tcPr>
            <w:tcW w:w="381" w:type="pct"/>
            <w:shd w:val="clear" w:color="auto" w:fill="auto"/>
            <w:noWrap/>
            <w:vAlign w:val="bottom"/>
            <w:hideMark/>
          </w:tcPr>
          <w:p w14:paraId="7F74D2C6" w14:textId="77777777" w:rsidR="00FE1237" w:rsidRPr="00FE1237" w:rsidRDefault="00FE1237" w:rsidP="00FE1237">
            <w:pPr>
              <w:jc w:val="right"/>
              <w:rPr>
                <w:sz w:val="12"/>
                <w:szCs w:val="12"/>
              </w:rPr>
            </w:pPr>
            <w:r w:rsidRPr="00FE1237">
              <w:rPr>
                <w:sz w:val="12"/>
                <w:szCs w:val="12"/>
              </w:rPr>
              <w:t>2.11.</w:t>
            </w:r>
          </w:p>
        </w:tc>
        <w:tc>
          <w:tcPr>
            <w:tcW w:w="1355" w:type="pct"/>
            <w:shd w:val="clear" w:color="auto" w:fill="auto"/>
            <w:vAlign w:val="bottom"/>
            <w:hideMark/>
          </w:tcPr>
          <w:p w14:paraId="3FC6EA38" w14:textId="77777777" w:rsidR="00FE1237" w:rsidRPr="00FE1237" w:rsidRDefault="00FE1237" w:rsidP="00FE1237">
            <w:pPr>
              <w:rPr>
                <w:sz w:val="12"/>
                <w:szCs w:val="12"/>
              </w:rPr>
            </w:pPr>
            <w:r w:rsidRPr="00FE1237">
              <w:rPr>
                <w:sz w:val="12"/>
                <w:szCs w:val="12"/>
              </w:rPr>
              <w:t>Прибыль на капитальные вложения</w:t>
            </w:r>
          </w:p>
        </w:tc>
        <w:tc>
          <w:tcPr>
            <w:tcW w:w="617" w:type="pct"/>
            <w:shd w:val="clear" w:color="auto" w:fill="auto"/>
            <w:noWrap/>
            <w:vAlign w:val="center"/>
            <w:hideMark/>
          </w:tcPr>
          <w:p w14:paraId="4D143C9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1C6522F5"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6EFACA06"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26252ACA" w14:textId="77777777" w:rsidR="00FE1237" w:rsidRPr="00FE1237" w:rsidRDefault="00FE1237" w:rsidP="00FE1237">
            <w:pPr>
              <w:rPr>
                <w:sz w:val="12"/>
                <w:szCs w:val="12"/>
              </w:rPr>
            </w:pPr>
            <w:r w:rsidRPr="00FE1237">
              <w:rPr>
                <w:sz w:val="12"/>
                <w:szCs w:val="12"/>
              </w:rPr>
              <w:t> </w:t>
            </w:r>
          </w:p>
        </w:tc>
      </w:tr>
      <w:tr w:rsidR="00FE1237" w:rsidRPr="00FE1237" w14:paraId="505E579E" w14:textId="77777777" w:rsidTr="00AF6A06">
        <w:trPr>
          <w:trHeight w:val="31"/>
        </w:trPr>
        <w:tc>
          <w:tcPr>
            <w:tcW w:w="381" w:type="pct"/>
            <w:shd w:val="clear" w:color="auto" w:fill="auto"/>
            <w:noWrap/>
            <w:vAlign w:val="bottom"/>
            <w:hideMark/>
          </w:tcPr>
          <w:p w14:paraId="14035903" w14:textId="77777777" w:rsidR="00FE1237" w:rsidRPr="00FE1237" w:rsidRDefault="00FE1237" w:rsidP="00FE1237">
            <w:pPr>
              <w:jc w:val="center"/>
              <w:rPr>
                <w:i/>
                <w:iCs/>
                <w:sz w:val="12"/>
                <w:szCs w:val="12"/>
              </w:rPr>
            </w:pPr>
            <w:r w:rsidRPr="00FE1237">
              <w:rPr>
                <w:i/>
                <w:iCs/>
                <w:sz w:val="12"/>
                <w:szCs w:val="12"/>
              </w:rPr>
              <w:t>2.11.1.</w:t>
            </w:r>
          </w:p>
        </w:tc>
        <w:tc>
          <w:tcPr>
            <w:tcW w:w="1355" w:type="pct"/>
            <w:shd w:val="clear" w:color="auto" w:fill="auto"/>
            <w:vAlign w:val="bottom"/>
            <w:hideMark/>
          </w:tcPr>
          <w:p w14:paraId="5F7A7592" w14:textId="77777777" w:rsidR="00FE1237" w:rsidRPr="00FE1237" w:rsidRDefault="00FE1237" w:rsidP="00FE1237">
            <w:pPr>
              <w:jc w:val="right"/>
              <w:rPr>
                <w:i/>
                <w:iCs/>
                <w:sz w:val="12"/>
                <w:szCs w:val="12"/>
              </w:rPr>
            </w:pPr>
            <w:r w:rsidRPr="00FE1237">
              <w:rPr>
                <w:i/>
                <w:iCs/>
                <w:sz w:val="12"/>
                <w:szCs w:val="12"/>
              </w:rPr>
              <w:t>ВН</w:t>
            </w:r>
          </w:p>
        </w:tc>
        <w:tc>
          <w:tcPr>
            <w:tcW w:w="617" w:type="pct"/>
            <w:shd w:val="clear" w:color="auto" w:fill="auto"/>
            <w:noWrap/>
            <w:vAlign w:val="center"/>
            <w:hideMark/>
          </w:tcPr>
          <w:p w14:paraId="77FD45B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4A678778"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00C4DD4A"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1B6A196E" w14:textId="77777777" w:rsidR="00FE1237" w:rsidRPr="00FE1237" w:rsidRDefault="00FE1237" w:rsidP="00FE1237">
            <w:pPr>
              <w:rPr>
                <w:i/>
                <w:iCs/>
                <w:sz w:val="12"/>
                <w:szCs w:val="12"/>
              </w:rPr>
            </w:pPr>
            <w:r w:rsidRPr="00FE1237">
              <w:rPr>
                <w:i/>
                <w:iCs/>
                <w:sz w:val="12"/>
                <w:szCs w:val="12"/>
              </w:rPr>
              <w:t> </w:t>
            </w:r>
          </w:p>
        </w:tc>
      </w:tr>
      <w:tr w:rsidR="00FE1237" w:rsidRPr="00FE1237" w14:paraId="69355D29" w14:textId="77777777" w:rsidTr="00AF6A06">
        <w:trPr>
          <w:trHeight w:val="31"/>
        </w:trPr>
        <w:tc>
          <w:tcPr>
            <w:tcW w:w="381" w:type="pct"/>
            <w:shd w:val="clear" w:color="auto" w:fill="auto"/>
            <w:noWrap/>
            <w:vAlign w:val="bottom"/>
            <w:hideMark/>
          </w:tcPr>
          <w:p w14:paraId="4E5438C1" w14:textId="77777777" w:rsidR="00FE1237" w:rsidRPr="00FE1237" w:rsidRDefault="00FE1237" w:rsidP="00FE1237">
            <w:pPr>
              <w:jc w:val="center"/>
              <w:rPr>
                <w:i/>
                <w:iCs/>
                <w:sz w:val="12"/>
                <w:szCs w:val="12"/>
              </w:rPr>
            </w:pPr>
            <w:r w:rsidRPr="00FE1237">
              <w:rPr>
                <w:i/>
                <w:iCs/>
                <w:sz w:val="12"/>
                <w:szCs w:val="12"/>
              </w:rPr>
              <w:t>2.11.2.</w:t>
            </w:r>
          </w:p>
        </w:tc>
        <w:tc>
          <w:tcPr>
            <w:tcW w:w="1355" w:type="pct"/>
            <w:shd w:val="clear" w:color="auto" w:fill="auto"/>
            <w:vAlign w:val="bottom"/>
            <w:hideMark/>
          </w:tcPr>
          <w:p w14:paraId="101218EF" w14:textId="77777777" w:rsidR="00FE1237" w:rsidRPr="00FE1237" w:rsidRDefault="00FE1237" w:rsidP="00FE1237">
            <w:pPr>
              <w:jc w:val="right"/>
              <w:rPr>
                <w:i/>
                <w:iCs/>
                <w:sz w:val="12"/>
                <w:szCs w:val="12"/>
              </w:rPr>
            </w:pPr>
            <w:r w:rsidRPr="00FE1237">
              <w:rPr>
                <w:i/>
                <w:iCs/>
                <w:sz w:val="12"/>
                <w:szCs w:val="12"/>
              </w:rPr>
              <w:t>СН1</w:t>
            </w:r>
          </w:p>
        </w:tc>
        <w:tc>
          <w:tcPr>
            <w:tcW w:w="617" w:type="pct"/>
            <w:shd w:val="clear" w:color="auto" w:fill="auto"/>
            <w:noWrap/>
            <w:vAlign w:val="center"/>
            <w:hideMark/>
          </w:tcPr>
          <w:p w14:paraId="215353F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14C97EC8"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111173C9"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6593912D" w14:textId="77777777" w:rsidR="00FE1237" w:rsidRPr="00FE1237" w:rsidRDefault="00FE1237" w:rsidP="00FE1237">
            <w:pPr>
              <w:rPr>
                <w:i/>
                <w:iCs/>
                <w:sz w:val="12"/>
                <w:szCs w:val="12"/>
              </w:rPr>
            </w:pPr>
            <w:r w:rsidRPr="00FE1237">
              <w:rPr>
                <w:i/>
                <w:iCs/>
                <w:sz w:val="12"/>
                <w:szCs w:val="12"/>
              </w:rPr>
              <w:t> </w:t>
            </w:r>
          </w:p>
        </w:tc>
      </w:tr>
      <w:tr w:rsidR="00FE1237" w:rsidRPr="00FE1237" w14:paraId="0746917B" w14:textId="77777777" w:rsidTr="00AF6A06">
        <w:trPr>
          <w:trHeight w:val="31"/>
        </w:trPr>
        <w:tc>
          <w:tcPr>
            <w:tcW w:w="381" w:type="pct"/>
            <w:shd w:val="clear" w:color="auto" w:fill="auto"/>
            <w:noWrap/>
            <w:vAlign w:val="bottom"/>
            <w:hideMark/>
          </w:tcPr>
          <w:p w14:paraId="3F43EABA" w14:textId="77777777" w:rsidR="00FE1237" w:rsidRPr="00FE1237" w:rsidRDefault="00FE1237" w:rsidP="00FE1237">
            <w:pPr>
              <w:jc w:val="center"/>
              <w:rPr>
                <w:i/>
                <w:iCs/>
                <w:sz w:val="12"/>
                <w:szCs w:val="12"/>
              </w:rPr>
            </w:pPr>
            <w:r w:rsidRPr="00FE1237">
              <w:rPr>
                <w:i/>
                <w:iCs/>
                <w:sz w:val="12"/>
                <w:szCs w:val="12"/>
              </w:rPr>
              <w:t>2.11.3.</w:t>
            </w:r>
          </w:p>
        </w:tc>
        <w:tc>
          <w:tcPr>
            <w:tcW w:w="1355" w:type="pct"/>
            <w:shd w:val="clear" w:color="auto" w:fill="auto"/>
            <w:vAlign w:val="bottom"/>
            <w:hideMark/>
          </w:tcPr>
          <w:p w14:paraId="2B90AC93" w14:textId="77777777" w:rsidR="00FE1237" w:rsidRPr="00FE1237" w:rsidRDefault="00FE1237" w:rsidP="00FE1237">
            <w:pPr>
              <w:jc w:val="right"/>
              <w:rPr>
                <w:i/>
                <w:iCs/>
                <w:sz w:val="12"/>
                <w:szCs w:val="12"/>
              </w:rPr>
            </w:pPr>
            <w:r w:rsidRPr="00FE1237">
              <w:rPr>
                <w:i/>
                <w:iCs/>
                <w:sz w:val="12"/>
                <w:szCs w:val="12"/>
              </w:rPr>
              <w:t>СН2</w:t>
            </w:r>
          </w:p>
        </w:tc>
        <w:tc>
          <w:tcPr>
            <w:tcW w:w="617" w:type="pct"/>
            <w:shd w:val="clear" w:color="auto" w:fill="auto"/>
            <w:noWrap/>
            <w:vAlign w:val="center"/>
            <w:hideMark/>
          </w:tcPr>
          <w:p w14:paraId="6839566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7AB550F6"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18EFE482"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461DFB82" w14:textId="77777777" w:rsidR="00FE1237" w:rsidRPr="00FE1237" w:rsidRDefault="00FE1237" w:rsidP="00FE1237">
            <w:pPr>
              <w:rPr>
                <w:i/>
                <w:iCs/>
                <w:sz w:val="12"/>
                <w:szCs w:val="12"/>
              </w:rPr>
            </w:pPr>
            <w:r w:rsidRPr="00FE1237">
              <w:rPr>
                <w:i/>
                <w:iCs/>
                <w:sz w:val="12"/>
                <w:szCs w:val="12"/>
              </w:rPr>
              <w:t> </w:t>
            </w:r>
          </w:p>
        </w:tc>
      </w:tr>
      <w:tr w:rsidR="00FE1237" w:rsidRPr="00FE1237" w14:paraId="72F02B08" w14:textId="77777777" w:rsidTr="00AF6A06">
        <w:trPr>
          <w:trHeight w:val="31"/>
        </w:trPr>
        <w:tc>
          <w:tcPr>
            <w:tcW w:w="381" w:type="pct"/>
            <w:shd w:val="clear" w:color="auto" w:fill="auto"/>
            <w:noWrap/>
            <w:vAlign w:val="bottom"/>
            <w:hideMark/>
          </w:tcPr>
          <w:p w14:paraId="3947DAB3" w14:textId="77777777" w:rsidR="00FE1237" w:rsidRPr="00FE1237" w:rsidRDefault="00FE1237" w:rsidP="00FE1237">
            <w:pPr>
              <w:jc w:val="center"/>
              <w:rPr>
                <w:i/>
                <w:iCs/>
                <w:sz w:val="12"/>
                <w:szCs w:val="12"/>
              </w:rPr>
            </w:pPr>
            <w:r w:rsidRPr="00FE1237">
              <w:rPr>
                <w:i/>
                <w:iCs/>
                <w:sz w:val="12"/>
                <w:szCs w:val="12"/>
              </w:rPr>
              <w:t>2.11.4.</w:t>
            </w:r>
          </w:p>
        </w:tc>
        <w:tc>
          <w:tcPr>
            <w:tcW w:w="1355" w:type="pct"/>
            <w:shd w:val="clear" w:color="auto" w:fill="auto"/>
            <w:vAlign w:val="bottom"/>
            <w:hideMark/>
          </w:tcPr>
          <w:p w14:paraId="149DD5A7" w14:textId="77777777" w:rsidR="00FE1237" w:rsidRPr="00FE1237" w:rsidRDefault="00FE1237" w:rsidP="00FE1237">
            <w:pPr>
              <w:jc w:val="right"/>
              <w:rPr>
                <w:i/>
                <w:iCs/>
                <w:sz w:val="12"/>
                <w:szCs w:val="12"/>
              </w:rPr>
            </w:pPr>
            <w:r w:rsidRPr="00FE1237">
              <w:rPr>
                <w:i/>
                <w:iCs/>
                <w:sz w:val="12"/>
                <w:szCs w:val="12"/>
              </w:rPr>
              <w:t>НН</w:t>
            </w:r>
          </w:p>
        </w:tc>
        <w:tc>
          <w:tcPr>
            <w:tcW w:w="617" w:type="pct"/>
            <w:shd w:val="clear" w:color="auto" w:fill="auto"/>
            <w:noWrap/>
            <w:vAlign w:val="center"/>
            <w:hideMark/>
          </w:tcPr>
          <w:p w14:paraId="061A2C3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351F8EA1"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16AF7D00"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655B198D" w14:textId="77777777" w:rsidR="00FE1237" w:rsidRPr="00FE1237" w:rsidRDefault="00FE1237" w:rsidP="00FE1237">
            <w:pPr>
              <w:rPr>
                <w:i/>
                <w:iCs/>
                <w:sz w:val="12"/>
                <w:szCs w:val="12"/>
              </w:rPr>
            </w:pPr>
            <w:r w:rsidRPr="00FE1237">
              <w:rPr>
                <w:i/>
                <w:iCs/>
                <w:sz w:val="12"/>
                <w:szCs w:val="12"/>
              </w:rPr>
              <w:t> </w:t>
            </w:r>
          </w:p>
        </w:tc>
      </w:tr>
      <w:tr w:rsidR="00FE1237" w:rsidRPr="00FE1237" w14:paraId="07F24F1A" w14:textId="77777777" w:rsidTr="00AF6A06">
        <w:trPr>
          <w:trHeight w:val="31"/>
        </w:trPr>
        <w:tc>
          <w:tcPr>
            <w:tcW w:w="381" w:type="pct"/>
            <w:shd w:val="clear" w:color="auto" w:fill="auto"/>
            <w:noWrap/>
            <w:vAlign w:val="bottom"/>
            <w:hideMark/>
          </w:tcPr>
          <w:p w14:paraId="02AFD8EE" w14:textId="77777777" w:rsidR="00FE1237" w:rsidRPr="00FE1237" w:rsidRDefault="00FE1237" w:rsidP="00FE1237">
            <w:pPr>
              <w:jc w:val="center"/>
              <w:rPr>
                <w:i/>
                <w:iCs/>
                <w:sz w:val="12"/>
                <w:szCs w:val="12"/>
              </w:rPr>
            </w:pPr>
            <w:r w:rsidRPr="00FE1237">
              <w:rPr>
                <w:i/>
                <w:iCs/>
                <w:sz w:val="12"/>
                <w:szCs w:val="12"/>
              </w:rPr>
              <w:t>2.11.5.</w:t>
            </w:r>
          </w:p>
        </w:tc>
        <w:tc>
          <w:tcPr>
            <w:tcW w:w="1355" w:type="pct"/>
            <w:shd w:val="clear" w:color="auto" w:fill="auto"/>
            <w:vAlign w:val="bottom"/>
            <w:hideMark/>
          </w:tcPr>
          <w:p w14:paraId="2F21E23A" w14:textId="77777777" w:rsidR="00FE1237" w:rsidRPr="00FE1237" w:rsidRDefault="00FE1237" w:rsidP="00FE1237">
            <w:pPr>
              <w:jc w:val="right"/>
              <w:rPr>
                <w:i/>
                <w:iCs/>
                <w:sz w:val="12"/>
                <w:szCs w:val="12"/>
              </w:rPr>
            </w:pPr>
            <w:r w:rsidRPr="00FE1237">
              <w:rPr>
                <w:i/>
                <w:iCs/>
                <w:sz w:val="12"/>
                <w:szCs w:val="12"/>
              </w:rPr>
              <w:t>прочее</w:t>
            </w:r>
          </w:p>
        </w:tc>
        <w:tc>
          <w:tcPr>
            <w:tcW w:w="617" w:type="pct"/>
            <w:shd w:val="clear" w:color="auto" w:fill="auto"/>
            <w:noWrap/>
            <w:vAlign w:val="center"/>
            <w:hideMark/>
          </w:tcPr>
          <w:p w14:paraId="41F094A7"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545" w:type="pct"/>
            <w:shd w:val="clear" w:color="auto" w:fill="auto"/>
            <w:noWrap/>
            <w:vAlign w:val="bottom"/>
            <w:hideMark/>
          </w:tcPr>
          <w:p w14:paraId="4583A362" w14:textId="77777777" w:rsidR="00FE1237" w:rsidRPr="00FE1237" w:rsidRDefault="00FE1237" w:rsidP="00FE1237">
            <w:pPr>
              <w:jc w:val="right"/>
              <w:rPr>
                <w:i/>
                <w:iCs/>
                <w:sz w:val="12"/>
                <w:szCs w:val="12"/>
              </w:rPr>
            </w:pPr>
            <w:r w:rsidRPr="00FE1237">
              <w:rPr>
                <w:i/>
                <w:iCs/>
                <w:sz w:val="12"/>
                <w:szCs w:val="12"/>
              </w:rPr>
              <w:t>0,00</w:t>
            </w:r>
          </w:p>
        </w:tc>
        <w:tc>
          <w:tcPr>
            <w:tcW w:w="545" w:type="pct"/>
            <w:shd w:val="clear" w:color="auto" w:fill="auto"/>
            <w:noWrap/>
            <w:vAlign w:val="bottom"/>
            <w:hideMark/>
          </w:tcPr>
          <w:p w14:paraId="661FC2D6"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6B827C95" w14:textId="77777777" w:rsidR="00FE1237" w:rsidRPr="00FE1237" w:rsidRDefault="00FE1237" w:rsidP="00FE1237">
            <w:pPr>
              <w:rPr>
                <w:i/>
                <w:iCs/>
                <w:sz w:val="12"/>
                <w:szCs w:val="12"/>
              </w:rPr>
            </w:pPr>
            <w:r w:rsidRPr="00FE1237">
              <w:rPr>
                <w:i/>
                <w:iCs/>
                <w:sz w:val="12"/>
                <w:szCs w:val="12"/>
              </w:rPr>
              <w:t> </w:t>
            </w:r>
          </w:p>
        </w:tc>
      </w:tr>
      <w:tr w:rsidR="00FE1237" w:rsidRPr="00FE1237" w14:paraId="4AF489D1" w14:textId="77777777" w:rsidTr="00AF6A06">
        <w:trPr>
          <w:trHeight w:val="207"/>
        </w:trPr>
        <w:tc>
          <w:tcPr>
            <w:tcW w:w="1736" w:type="pct"/>
            <w:gridSpan w:val="2"/>
            <w:shd w:val="clear" w:color="auto" w:fill="auto"/>
            <w:vAlign w:val="bottom"/>
            <w:hideMark/>
          </w:tcPr>
          <w:p w14:paraId="75D14C5E" w14:textId="77777777" w:rsidR="00FE1237" w:rsidRPr="00FE1237" w:rsidRDefault="00FE1237" w:rsidP="00FE1237">
            <w:pPr>
              <w:jc w:val="center"/>
              <w:rPr>
                <w:sz w:val="12"/>
                <w:szCs w:val="12"/>
              </w:rPr>
            </w:pPr>
            <w:r w:rsidRPr="00FE1237">
              <w:rPr>
                <w:sz w:val="12"/>
                <w:szCs w:val="12"/>
              </w:rPr>
              <w:t>Проверка прибыли на капитальные вложения (не более 12% от НВВ на содержание сетей)</w:t>
            </w:r>
          </w:p>
        </w:tc>
        <w:tc>
          <w:tcPr>
            <w:tcW w:w="617" w:type="pct"/>
            <w:shd w:val="clear" w:color="auto" w:fill="auto"/>
            <w:noWrap/>
            <w:vAlign w:val="center"/>
            <w:hideMark/>
          </w:tcPr>
          <w:p w14:paraId="796BADA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32F0E084"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5DE1F880" w14:textId="77777777" w:rsidR="00FE1237" w:rsidRPr="00FE1237" w:rsidRDefault="00FE1237" w:rsidP="00FE1237">
            <w:pPr>
              <w:jc w:val="right"/>
              <w:rPr>
                <w:sz w:val="12"/>
                <w:szCs w:val="12"/>
              </w:rPr>
            </w:pPr>
            <w:r w:rsidRPr="00FE1237">
              <w:rPr>
                <w:sz w:val="12"/>
                <w:szCs w:val="12"/>
              </w:rPr>
              <w:t>0,00%</w:t>
            </w:r>
          </w:p>
        </w:tc>
        <w:tc>
          <w:tcPr>
            <w:tcW w:w="1557" w:type="pct"/>
            <w:shd w:val="clear" w:color="auto" w:fill="auto"/>
            <w:noWrap/>
            <w:vAlign w:val="bottom"/>
            <w:hideMark/>
          </w:tcPr>
          <w:p w14:paraId="41072A74" w14:textId="77777777" w:rsidR="00FE1237" w:rsidRPr="00FE1237" w:rsidRDefault="00FE1237" w:rsidP="00FE1237">
            <w:pPr>
              <w:rPr>
                <w:sz w:val="12"/>
                <w:szCs w:val="12"/>
              </w:rPr>
            </w:pPr>
            <w:r w:rsidRPr="00FE1237">
              <w:rPr>
                <w:sz w:val="12"/>
                <w:szCs w:val="12"/>
              </w:rPr>
              <w:t> </w:t>
            </w:r>
          </w:p>
        </w:tc>
      </w:tr>
      <w:tr w:rsidR="00FE1237" w:rsidRPr="00FE1237" w14:paraId="1247BE09" w14:textId="77777777" w:rsidTr="00AF6A06">
        <w:trPr>
          <w:trHeight w:val="31"/>
        </w:trPr>
        <w:tc>
          <w:tcPr>
            <w:tcW w:w="1736" w:type="pct"/>
            <w:gridSpan w:val="2"/>
            <w:shd w:val="clear" w:color="auto" w:fill="auto"/>
            <w:vAlign w:val="bottom"/>
            <w:hideMark/>
          </w:tcPr>
          <w:p w14:paraId="2258036D" w14:textId="77777777" w:rsidR="00FE1237" w:rsidRPr="00FE1237" w:rsidRDefault="00FE1237" w:rsidP="00FE1237">
            <w:pPr>
              <w:jc w:val="center"/>
              <w:rPr>
                <w:b/>
                <w:bCs/>
                <w:sz w:val="12"/>
                <w:szCs w:val="12"/>
              </w:rPr>
            </w:pPr>
            <w:r w:rsidRPr="00FE1237">
              <w:rPr>
                <w:b/>
                <w:bCs/>
                <w:sz w:val="12"/>
                <w:szCs w:val="12"/>
              </w:rPr>
              <w:t>ИТОГО неподконтрольных расходов</w:t>
            </w:r>
          </w:p>
        </w:tc>
        <w:tc>
          <w:tcPr>
            <w:tcW w:w="617" w:type="pct"/>
            <w:shd w:val="clear" w:color="auto" w:fill="auto"/>
            <w:noWrap/>
            <w:vAlign w:val="center"/>
            <w:hideMark/>
          </w:tcPr>
          <w:p w14:paraId="258820A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725A4989" w14:textId="77777777" w:rsidR="00FE1237" w:rsidRPr="00FE1237" w:rsidRDefault="00FE1237" w:rsidP="00FE1237">
            <w:pPr>
              <w:jc w:val="right"/>
              <w:rPr>
                <w:b/>
                <w:bCs/>
                <w:sz w:val="12"/>
                <w:szCs w:val="12"/>
              </w:rPr>
            </w:pPr>
            <w:r w:rsidRPr="00FE1237">
              <w:rPr>
                <w:b/>
                <w:bCs/>
                <w:sz w:val="12"/>
                <w:szCs w:val="12"/>
              </w:rPr>
              <w:t>20 640,30</w:t>
            </w:r>
          </w:p>
        </w:tc>
        <w:tc>
          <w:tcPr>
            <w:tcW w:w="545" w:type="pct"/>
            <w:shd w:val="clear" w:color="auto" w:fill="auto"/>
            <w:noWrap/>
            <w:vAlign w:val="bottom"/>
            <w:hideMark/>
          </w:tcPr>
          <w:p w14:paraId="0CC411EC" w14:textId="77777777" w:rsidR="00FE1237" w:rsidRPr="00FE1237" w:rsidRDefault="00FE1237" w:rsidP="00FE1237">
            <w:pPr>
              <w:jc w:val="right"/>
              <w:rPr>
                <w:b/>
                <w:bCs/>
                <w:sz w:val="12"/>
                <w:szCs w:val="12"/>
              </w:rPr>
            </w:pPr>
            <w:r w:rsidRPr="00FE1237">
              <w:rPr>
                <w:b/>
                <w:bCs/>
                <w:sz w:val="12"/>
                <w:szCs w:val="12"/>
              </w:rPr>
              <w:t>20 094,86</w:t>
            </w:r>
          </w:p>
        </w:tc>
        <w:tc>
          <w:tcPr>
            <w:tcW w:w="1557" w:type="pct"/>
            <w:shd w:val="clear" w:color="auto" w:fill="auto"/>
            <w:noWrap/>
            <w:vAlign w:val="bottom"/>
            <w:hideMark/>
          </w:tcPr>
          <w:p w14:paraId="58F035AB" w14:textId="77777777" w:rsidR="00FE1237" w:rsidRPr="00FE1237" w:rsidRDefault="00FE1237" w:rsidP="00FE1237">
            <w:pPr>
              <w:rPr>
                <w:b/>
                <w:bCs/>
                <w:sz w:val="12"/>
                <w:szCs w:val="12"/>
              </w:rPr>
            </w:pPr>
            <w:r w:rsidRPr="00FE1237">
              <w:rPr>
                <w:b/>
                <w:bCs/>
                <w:sz w:val="12"/>
                <w:szCs w:val="12"/>
              </w:rPr>
              <w:t> </w:t>
            </w:r>
          </w:p>
        </w:tc>
      </w:tr>
      <w:tr w:rsidR="00FE1237" w:rsidRPr="00FE1237" w14:paraId="63071F6E" w14:textId="77777777" w:rsidTr="00AF6A06">
        <w:trPr>
          <w:trHeight w:val="207"/>
        </w:trPr>
        <w:tc>
          <w:tcPr>
            <w:tcW w:w="381" w:type="pct"/>
            <w:shd w:val="clear" w:color="auto" w:fill="auto"/>
            <w:vAlign w:val="bottom"/>
            <w:hideMark/>
          </w:tcPr>
          <w:p w14:paraId="65521BBC" w14:textId="77777777" w:rsidR="00FE1237" w:rsidRPr="00FE1237" w:rsidRDefault="00FE1237" w:rsidP="00FE1237">
            <w:pPr>
              <w:jc w:val="center"/>
              <w:rPr>
                <w:b/>
                <w:bCs/>
                <w:sz w:val="12"/>
                <w:szCs w:val="12"/>
              </w:rPr>
            </w:pPr>
            <w:r w:rsidRPr="00FE1237">
              <w:rPr>
                <w:b/>
                <w:bCs/>
                <w:sz w:val="12"/>
                <w:szCs w:val="12"/>
              </w:rPr>
              <w:t> </w:t>
            </w:r>
          </w:p>
        </w:tc>
        <w:tc>
          <w:tcPr>
            <w:tcW w:w="1355" w:type="pct"/>
            <w:shd w:val="clear" w:color="auto" w:fill="auto"/>
            <w:vAlign w:val="bottom"/>
            <w:hideMark/>
          </w:tcPr>
          <w:p w14:paraId="19FEEB8B" w14:textId="77777777" w:rsidR="00FE1237" w:rsidRPr="00FE1237" w:rsidRDefault="00FE1237" w:rsidP="00FE1237">
            <w:pPr>
              <w:rPr>
                <w:b/>
                <w:bCs/>
                <w:sz w:val="12"/>
                <w:szCs w:val="12"/>
              </w:rPr>
            </w:pPr>
            <w:r w:rsidRPr="00FE1237">
              <w:rPr>
                <w:b/>
                <w:bCs/>
                <w:sz w:val="12"/>
                <w:szCs w:val="12"/>
              </w:rPr>
              <w:t xml:space="preserve">Приборы учета </w:t>
            </w:r>
          </w:p>
        </w:tc>
        <w:tc>
          <w:tcPr>
            <w:tcW w:w="617" w:type="pct"/>
            <w:shd w:val="clear" w:color="auto" w:fill="auto"/>
            <w:noWrap/>
            <w:vAlign w:val="center"/>
            <w:hideMark/>
          </w:tcPr>
          <w:p w14:paraId="639EEAB7" w14:textId="77777777" w:rsidR="00FE1237" w:rsidRPr="00FE1237" w:rsidRDefault="00FE1237" w:rsidP="00FE1237">
            <w:pPr>
              <w:jc w:val="center"/>
              <w:rPr>
                <w:b/>
                <w:bCs/>
                <w:sz w:val="12"/>
                <w:szCs w:val="12"/>
              </w:rPr>
            </w:pPr>
            <w:r w:rsidRPr="00FE1237">
              <w:rPr>
                <w:b/>
                <w:bCs/>
                <w:sz w:val="12"/>
                <w:szCs w:val="12"/>
              </w:rPr>
              <w:t> </w:t>
            </w:r>
          </w:p>
        </w:tc>
        <w:tc>
          <w:tcPr>
            <w:tcW w:w="545" w:type="pct"/>
            <w:shd w:val="clear" w:color="auto" w:fill="auto"/>
            <w:noWrap/>
            <w:vAlign w:val="bottom"/>
            <w:hideMark/>
          </w:tcPr>
          <w:p w14:paraId="629F69A9" w14:textId="77777777" w:rsidR="00FE1237" w:rsidRPr="00FE1237" w:rsidRDefault="00FE1237" w:rsidP="00FE1237">
            <w:pPr>
              <w:jc w:val="right"/>
              <w:rPr>
                <w:b/>
                <w:bCs/>
                <w:sz w:val="12"/>
                <w:szCs w:val="12"/>
              </w:rPr>
            </w:pPr>
            <w:r w:rsidRPr="00FE1237">
              <w:rPr>
                <w:b/>
                <w:bCs/>
                <w:sz w:val="12"/>
                <w:szCs w:val="12"/>
              </w:rPr>
              <w:t>0,00</w:t>
            </w:r>
          </w:p>
        </w:tc>
        <w:tc>
          <w:tcPr>
            <w:tcW w:w="545" w:type="pct"/>
            <w:shd w:val="clear" w:color="auto" w:fill="auto"/>
            <w:noWrap/>
            <w:vAlign w:val="bottom"/>
            <w:hideMark/>
          </w:tcPr>
          <w:p w14:paraId="18A569EA" w14:textId="77777777" w:rsidR="00FE1237" w:rsidRPr="00FE1237" w:rsidRDefault="00FE1237" w:rsidP="00FE1237">
            <w:pPr>
              <w:jc w:val="right"/>
              <w:rPr>
                <w:b/>
                <w:bCs/>
                <w:sz w:val="12"/>
                <w:szCs w:val="12"/>
              </w:rPr>
            </w:pPr>
            <w:r w:rsidRPr="00FE1237">
              <w:rPr>
                <w:b/>
                <w:bCs/>
                <w:sz w:val="12"/>
                <w:szCs w:val="12"/>
              </w:rPr>
              <w:t>0,00</w:t>
            </w:r>
          </w:p>
        </w:tc>
        <w:tc>
          <w:tcPr>
            <w:tcW w:w="1557" w:type="pct"/>
            <w:shd w:val="clear" w:color="auto" w:fill="auto"/>
            <w:noWrap/>
            <w:vAlign w:val="bottom"/>
            <w:hideMark/>
          </w:tcPr>
          <w:p w14:paraId="1CDCF09B" w14:textId="77777777" w:rsidR="00FE1237" w:rsidRPr="00FE1237" w:rsidRDefault="00FE1237" w:rsidP="00FE1237">
            <w:pPr>
              <w:rPr>
                <w:b/>
                <w:bCs/>
                <w:sz w:val="12"/>
                <w:szCs w:val="12"/>
              </w:rPr>
            </w:pPr>
            <w:r w:rsidRPr="00FE1237">
              <w:rPr>
                <w:b/>
                <w:bCs/>
                <w:sz w:val="12"/>
                <w:szCs w:val="12"/>
              </w:rPr>
              <w:t> </w:t>
            </w:r>
          </w:p>
        </w:tc>
      </w:tr>
      <w:tr w:rsidR="00FE1237" w:rsidRPr="00FE1237" w14:paraId="3B28229C" w14:textId="77777777" w:rsidTr="00AF6A06">
        <w:trPr>
          <w:trHeight w:val="32"/>
        </w:trPr>
        <w:tc>
          <w:tcPr>
            <w:tcW w:w="381" w:type="pct"/>
            <w:shd w:val="clear" w:color="auto" w:fill="auto"/>
            <w:vAlign w:val="bottom"/>
            <w:hideMark/>
          </w:tcPr>
          <w:p w14:paraId="234DB6D9" w14:textId="77777777" w:rsidR="00FE1237" w:rsidRPr="00FE1237" w:rsidRDefault="00FE1237" w:rsidP="00FE1237">
            <w:pPr>
              <w:jc w:val="center"/>
              <w:rPr>
                <w:b/>
                <w:bCs/>
                <w:sz w:val="12"/>
                <w:szCs w:val="12"/>
              </w:rPr>
            </w:pPr>
            <w:r w:rsidRPr="00FE1237">
              <w:rPr>
                <w:b/>
                <w:bCs/>
                <w:sz w:val="12"/>
                <w:szCs w:val="12"/>
              </w:rPr>
              <w:t> </w:t>
            </w:r>
          </w:p>
        </w:tc>
        <w:tc>
          <w:tcPr>
            <w:tcW w:w="1355" w:type="pct"/>
            <w:shd w:val="clear" w:color="auto" w:fill="auto"/>
            <w:vAlign w:val="bottom"/>
            <w:hideMark/>
          </w:tcPr>
          <w:p w14:paraId="776C6E48" w14:textId="77777777" w:rsidR="00FE1237" w:rsidRPr="00FE1237" w:rsidRDefault="00FE1237" w:rsidP="00FE1237">
            <w:pPr>
              <w:rPr>
                <w:b/>
                <w:bCs/>
                <w:sz w:val="12"/>
                <w:szCs w:val="12"/>
              </w:rPr>
            </w:pPr>
            <w:r w:rsidRPr="00FE1237">
              <w:rPr>
                <w:b/>
                <w:bCs/>
                <w:sz w:val="12"/>
                <w:szCs w:val="12"/>
              </w:rPr>
              <w:t>Экономия потерь по п. 34</w:t>
            </w:r>
          </w:p>
        </w:tc>
        <w:tc>
          <w:tcPr>
            <w:tcW w:w="617" w:type="pct"/>
            <w:shd w:val="clear" w:color="auto" w:fill="auto"/>
            <w:noWrap/>
            <w:vAlign w:val="center"/>
            <w:hideMark/>
          </w:tcPr>
          <w:p w14:paraId="15CFBCFD" w14:textId="77777777" w:rsidR="00FE1237" w:rsidRPr="00FE1237" w:rsidRDefault="00FE1237" w:rsidP="00FE1237">
            <w:pPr>
              <w:jc w:val="center"/>
              <w:rPr>
                <w:b/>
                <w:bCs/>
                <w:sz w:val="12"/>
                <w:szCs w:val="12"/>
              </w:rPr>
            </w:pPr>
            <w:r w:rsidRPr="00FE1237">
              <w:rPr>
                <w:b/>
                <w:bCs/>
                <w:sz w:val="12"/>
                <w:szCs w:val="12"/>
              </w:rPr>
              <w:t> </w:t>
            </w:r>
          </w:p>
        </w:tc>
        <w:tc>
          <w:tcPr>
            <w:tcW w:w="545" w:type="pct"/>
            <w:shd w:val="clear" w:color="auto" w:fill="auto"/>
            <w:noWrap/>
            <w:vAlign w:val="bottom"/>
            <w:hideMark/>
          </w:tcPr>
          <w:p w14:paraId="5D920110" w14:textId="77777777" w:rsidR="00FE1237" w:rsidRPr="00FE1237" w:rsidRDefault="00FE1237" w:rsidP="00FE1237">
            <w:pPr>
              <w:jc w:val="right"/>
              <w:rPr>
                <w:b/>
                <w:bCs/>
                <w:sz w:val="12"/>
                <w:szCs w:val="12"/>
              </w:rPr>
            </w:pPr>
            <w:r w:rsidRPr="00FE1237">
              <w:rPr>
                <w:b/>
                <w:bCs/>
                <w:sz w:val="12"/>
                <w:szCs w:val="12"/>
              </w:rPr>
              <w:t>5 267,57</w:t>
            </w:r>
          </w:p>
        </w:tc>
        <w:tc>
          <w:tcPr>
            <w:tcW w:w="545" w:type="pct"/>
            <w:shd w:val="clear" w:color="auto" w:fill="auto"/>
            <w:noWrap/>
            <w:vAlign w:val="bottom"/>
            <w:hideMark/>
          </w:tcPr>
          <w:p w14:paraId="453FA3C5" w14:textId="77777777" w:rsidR="00FE1237" w:rsidRPr="00FE1237" w:rsidRDefault="00FE1237" w:rsidP="00FE1237">
            <w:pPr>
              <w:jc w:val="right"/>
              <w:rPr>
                <w:b/>
                <w:bCs/>
                <w:sz w:val="12"/>
                <w:szCs w:val="12"/>
              </w:rPr>
            </w:pPr>
            <w:r w:rsidRPr="00FE1237">
              <w:rPr>
                <w:b/>
                <w:bCs/>
                <w:sz w:val="12"/>
                <w:szCs w:val="12"/>
              </w:rPr>
              <w:t>0,00</w:t>
            </w:r>
          </w:p>
        </w:tc>
        <w:tc>
          <w:tcPr>
            <w:tcW w:w="1557" w:type="pct"/>
            <w:shd w:val="clear" w:color="auto" w:fill="auto"/>
            <w:vAlign w:val="bottom"/>
            <w:hideMark/>
          </w:tcPr>
          <w:p w14:paraId="357A980E" w14:textId="77777777" w:rsidR="00FE1237" w:rsidRPr="00FE1237" w:rsidRDefault="00FE1237" w:rsidP="00FE1237">
            <w:pPr>
              <w:rPr>
                <w:sz w:val="12"/>
                <w:szCs w:val="12"/>
              </w:rPr>
            </w:pPr>
            <w:r w:rsidRPr="00FE1237">
              <w:rPr>
                <w:sz w:val="12"/>
                <w:szCs w:val="12"/>
              </w:rPr>
              <w:t>Согласно п. 34 Основ ценообразования, не принято в связи с отсутствием согласованной программы энергосбережения</w:t>
            </w:r>
          </w:p>
        </w:tc>
      </w:tr>
      <w:tr w:rsidR="00FE1237" w:rsidRPr="00FE1237" w14:paraId="475A5018" w14:textId="77777777" w:rsidTr="00AF6A06">
        <w:trPr>
          <w:trHeight w:val="207"/>
        </w:trPr>
        <w:tc>
          <w:tcPr>
            <w:tcW w:w="5000" w:type="pct"/>
            <w:gridSpan w:val="6"/>
            <w:shd w:val="clear" w:color="auto" w:fill="auto"/>
            <w:vAlign w:val="bottom"/>
            <w:hideMark/>
          </w:tcPr>
          <w:p w14:paraId="0DC48621" w14:textId="77777777" w:rsidR="00FE1237" w:rsidRPr="00FE1237" w:rsidRDefault="00FE1237" w:rsidP="00FE1237">
            <w:pPr>
              <w:rPr>
                <w:b/>
                <w:bCs/>
                <w:sz w:val="12"/>
                <w:szCs w:val="12"/>
              </w:rPr>
            </w:pPr>
            <w:r w:rsidRPr="00FE1237">
              <w:rPr>
                <w:b/>
                <w:bCs/>
                <w:sz w:val="12"/>
                <w:szCs w:val="12"/>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2CD959A1" w14:textId="77777777" w:rsidTr="00AF6A06">
        <w:trPr>
          <w:trHeight w:val="31"/>
        </w:trPr>
        <w:tc>
          <w:tcPr>
            <w:tcW w:w="381" w:type="pct"/>
            <w:shd w:val="clear" w:color="auto" w:fill="auto"/>
            <w:noWrap/>
            <w:vAlign w:val="bottom"/>
            <w:hideMark/>
          </w:tcPr>
          <w:p w14:paraId="6EBF73B8" w14:textId="77777777" w:rsidR="00FE1237" w:rsidRPr="00FE1237" w:rsidRDefault="00FE1237" w:rsidP="00FE1237">
            <w:pPr>
              <w:rPr>
                <w:sz w:val="12"/>
                <w:szCs w:val="12"/>
              </w:rPr>
            </w:pPr>
            <w:r w:rsidRPr="00FE1237">
              <w:rPr>
                <w:sz w:val="12"/>
                <w:szCs w:val="12"/>
              </w:rPr>
              <w:t>3.1.</w:t>
            </w:r>
          </w:p>
        </w:tc>
        <w:tc>
          <w:tcPr>
            <w:tcW w:w="1355" w:type="pct"/>
            <w:shd w:val="clear" w:color="auto" w:fill="auto"/>
            <w:vAlign w:val="bottom"/>
            <w:hideMark/>
          </w:tcPr>
          <w:p w14:paraId="41C7533A" w14:textId="77777777" w:rsidR="00FE1237" w:rsidRPr="00FE1237" w:rsidRDefault="00FE1237" w:rsidP="00FE1237">
            <w:pPr>
              <w:rPr>
                <w:sz w:val="12"/>
                <w:szCs w:val="12"/>
              </w:rPr>
            </w:pPr>
            <w:r w:rsidRPr="00FE1237">
              <w:rPr>
                <w:sz w:val="12"/>
                <w:szCs w:val="12"/>
              </w:rPr>
              <w:t xml:space="preserve">Расходы, связанные с компенсацией незапланированных расходов (+) или полученного избытка (-) </w:t>
            </w:r>
          </w:p>
        </w:tc>
        <w:tc>
          <w:tcPr>
            <w:tcW w:w="617" w:type="pct"/>
            <w:shd w:val="clear" w:color="auto" w:fill="auto"/>
            <w:noWrap/>
            <w:vAlign w:val="center"/>
            <w:hideMark/>
          </w:tcPr>
          <w:p w14:paraId="16D0BBC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60C1783E" w14:textId="77777777" w:rsidR="00FE1237" w:rsidRPr="00FE1237" w:rsidRDefault="00FE1237" w:rsidP="00FE1237">
            <w:pPr>
              <w:jc w:val="right"/>
              <w:rPr>
                <w:sz w:val="12"/>
                <w:szCs w:val="12"/>
              </w:rPr>
            </w:pPr>
            <w:r w:rsidRPr="00FE1237">
              <w:rPr>
                <w:sz w:val="12"/>
                <w:szCs w:val="12"/>
              </w:rPr>
              <w:t>-10 511,85</w:t>
            </w:r>
          </w:p>
        </w:tc>
        <w:tc>
          <w:tcPr>
            <w:tcW w:w="545" w:type="pct"/>
            <w:shd w:val="clear" w:color="auto" w:fill="auto"/>
            <w:noWrap/>
            <w:vAlign w:val="bottom"/>
            <w:hideMark/>
          </w:tcPr>
          <w:p w14:paraId="792EDB61" w14:textId="77777777" w:rsidR="00FE1237" w:rsidRPr="00FE1237" w:rsidRDefault="00FE1237" w:rsidP="00FE1237">
            <w:pPr>
              <w:jc w:val="right"/>
              <w:rPr>
                <w:sz w:val="12"/>
                <w:szCs w:val="12"/>
              </w:rPr>
            </w:pPr>
            <w:r w:rsidRPr="00FE1237">
              <w:rPr>
                <w:sz w:val="12"/>
                <w:szCs w:val="12"/>
              </w:rPr>
              <w:t>-11 078,39</w:t>
            </w:r>
          </w:p>
        </w:tc>
        <w:tc>
          <w:tcPr>
            <w:tcW w:w="1557" w:type="pct"/>
            <w:shd w:val="clear" w:color="auto" w:fill="auto"/>
            <w:vAlign w:val="bottom"/>
            <w:hideMark/>
          </w:tcPr>
          <w:p w14:paraId="15A317EB" w14:textId="77777777" w:rsidR="00FE1237" w:rsidRPr="00FE1237" w:rsidRDefault="00FE1237" w:rsidP="00FE1237">
            <w:pPr>
              <w:rPr>
                <w:sz w:val="12"/>
                <w:szCs w:val="12"/>
              </w:rPr>
            </w:pPr>
            <w:r w:rsidRPr="00FE1237">
              <w:rPr>
                <w:sz w:val="12"/>
                <w:szCs w:val="12"/>
              </w:rPr>
              <w:t>Согласно п. 7 Основ ценообразования</w:t>
            </w:r>
          </w:p>
        </w:tc>
      </w:tr>
      <w:tr w:rsidR="00FE1237" w:rsidRPr="00FE1237" w14:paraId="0781CC64" w14:textId="77777777" w:rsidTr="00AF6A06">
        <w:trPr>
          <w:trHeight w:val="207"/>
        </w:trPr>
        <w:tc>
          <w:tcPr>
            <w:tcW w:w="5000" w:type="pct"/>
            <w:gridSpan w:val="6"/>
            <w:shd w:val="clear" w:color="auto" w:fill="auto"/>
            <w:noWrap/>
            <w:vAlign w:val="bottom"/>
            <w:hideMark/>
          </w:tcPr>
          <w:p w14:paraId="2950455D" w14:textId="77777777" w:rsidR="00FE1237" w:rsidRPr="00FE1237" w:rsidRDefault="00FE1237" w:rsidP="00FE1237">
            <w:pPr>
              <w:rPr>
                <w:b/>
                <w:bCs/>
                <w:sz w:val="12"/>
                <w:szCs w:val="12"/>
              </w:rPr>
            </w:pPr>
            <w:r w:rsidRPr="00FE1237">
              <w:rPr>
                <w:b/>
                <w:bCs/>
                <w:sz w:val="12"/>
                <w:szCs w:val="12"/>
              </w:rPr>
              <w:t xml:space="preserve">4. Расчёт корректировки НВВ в </w:t>
            </w:r>
            <w:proofErr w:type="spellStart"/>
            <w:r w:rsidRPr="00FE1237">
              <w:rPr>
                <w:b/>
                <w:bCs/>
                <w:sz w:val="12"/>
                <w:szCs w:val="12"/>
              </w:rPr>
              <w:t>соответсвии</w:t>
            </w:r>
            <w:proofErr w:type="spellEnd"/>
            <w:r w:rsidRPr="00FE1237">
              <w:rPr>
                <w:b/>
                <w:bCs/>
                <w:sz w:val="12"/>
                <w:szCs w:val="12"/>
              </w:rPr>
              <w:t xml:space="preserve"> с параметрами надёжности и качества</w:t>
            </w:r>
          </w:p>
        </w:tc>
      </w:tr>
      <w:tr w:rsidR="00FE1237" w:rsidRPr="00FE1237" w14:paraId="4B04C58C" w14:textId="77777777" w:rsidTr="00AF6A06">
        <w:trPr>
          <w:trHeight w:val="31"/>
        </w:trPr>
        <w:tc>
          <w:tcPr>
            <w:tcW w:w="381" w:type="pct"/>
            <w:shd w:val="clear" w:color="auto" w:fill="auto"/>
            <w:noWrap/>
            <w:vAlign w:val="bottom"/>
            <w:hideMark/>
          </w:tcPr>
          <w:p w14:paraId="198AD65F" w14:textId="77777777" w:rsidR="00FE1237" w:rsidRPr="00FE1237" w:rsidRDefault="00FE1237" w:rsidP="00FE1237">
            <w:pPr>
              <w:jc w:val="right"/>
              <w:rPr>
                <w:sz w:val="12"/>
                <w:szCs w:val="12"/>
              </w:rPr>
            </w:pPr>
            <w:r w:rsidRPr="00FE1237">
              <w:rPr>
                <w:sz w:val="12"/>
                <w:szCs w:val="12"/>
              </w:rPr>
              <w:t>4.1.</w:t>
            </w:r>
          </w:p>
        </w:tc>
        <w:tc>
          <w:tcPr>
            <w:tcW w:w="1355" w:type="pct"/>
            <w:shd w:val="clear" w:color="auto" w:fill="auto"/>
            <w:noWrap/>
            <w:vAlign w:val="bottom"/>
            <w:hideMark/>
          </w:tcPr>
          <w:p w14:paraId="7E4EBD45" w14:textId="77777777" w:rsidR="00FE1237" w:rsidRPr="00FE1237" w:rsidRDefault="00FE1237" w:rsidP="00FE1237">
            <w:pPr>
              <w:rPr>
                <w:sz w:val="12"/>
                <w:szCs w:val="12"/>
              </w:rPr>
            </w:pPr>
            <w:r w:rsidRPr="00FE1237">
              <w:rPr>
                <w:sz w:val="12"/>
                <w:szCs w:val="12"/>
              </w:rPr>
              <w:t>Коэффициент надёжности и качества</w:t>
            </w:r>
          </w:p>
        </w:tc>
        <w:tc>
          <w:tcPr>
            <w:tcW w:w="617" w:type="pct"/>
            <w:shd w:val="clear" w:color="auto" w:fill="auto"/>
            <w:noWrap/>
            <w:vAlign w:val="center"/>
            <w:hideMark/>
          </w:tcPr>
          <w:p w14:paraId="2DBFFA33" w14:textId="77777777" w:rsidR="00FE1237" w:rsidRPr="00FE1237" w:rsidRDefault="00FE1237" w:rsidP="00FE1237">
            <w:pPr>
              <w:jc w:val="center"/>
              <w:rPr>
                <w:sz w:val="12"/>
                <w:szCs w:val="12"/>
              </w:rPr>
            </w:pPr>
            <w:r w:rsidRPr="00FE1237">
              <w:rPr>
                <w:sz w:val="12"/>
                <w:szCs w:val="12"/>
              </w:rPr>
              <w:t> </w:t>
            </w:r>
          </w:p>
        </w:tc>
        <w:tc>
          <w:tcPr>
            <w:tcW w:w="545" w:type="pct"/>
            <w:shd w:val="clear" w:color="auto" w:fill="auto"/>
            <w:noWrap/>
            <w:vAlign w:val="bottom"/>
            <w:hideMark/>
          </w:tcPr>
          <w:p w14:paraId="38EE535D" w14:textId="77777777" w:rsidR="00FE1237" w:rsidRPr="00FE1237" w:rsidRDefault="00FE1237" w:rsidP="00FE1237">
            <w:pPr>
              <w:jc w:val="right"/>
              <w:rPr>
                <w:sz w:val="12"/>
                <w:szCs w:val="12"/>
              </w:rPr>
            </w:pPr>
            <w:r w:rsidRPr="00FE1237">
              <w:rPr>
                <w:sz w:val="12"/>
                <w:szCs w:val="12"/>
              </w:rPr>
              <w:t>0,006</w:t>
            </w:r>
          </w:p>
        </w:tc>
        <w:tc>
          <w:tcPr>
            <w:tcW w:w="545" w:type="pct"/>
            <w:shd w:val="clear" w:color="auto" w:fill="auto"/>
            <w:noWrap/>
            <w:vAlign w:val="bottom"/>
            <w:hideMark/>
          </w:tcPr>
          <w:p w14:paraId="2A00F2A6" w14:textId="77777777" w:rsidR="00FE1237" w:rsidRPr="00FE1237" w:rsidRDefault="00FE1237" w:rsidP="00FE1237">
            <w:pPr>
              <w:jc w:val="right"/>
              <w:rPr>
                <w:sz w:val="12"/>
                <w:szCs w:val="12"/>
              </w:rPr>
            </w:pPr>
            <w:r w:rsidRPr="00FE1237">
              <w:rPr>
                <w:sz w:val="12"/>
                <w:szCs w:val="12"/>
              </w:rPr>
              <w:t>0,012</w:t>
            </w:r>
          </w:p>
        </w:tc>
        <w:tc>
          <w:tcPr>
            <w:tcW w:w="1557" w:type="pct"/>
            <w:shd w:val="clear" w:color="auto" w:fill="auto"/>
            <w:noWrap/>
            <w:vAlign w:val="bottom"/>
            <w:hideMark/>
          </w:tcPr>
          <w:p w14:paraId="0169984F" w14:textId="77777777" w:rsidR="00FE1237" w:rsidRPr="00FE1237" w:rsidRDefault="00FE1237" w:rsidP="00FE1237">
            <w:pPr>
              <w:rPr>
                <w:sz w:val="12"/>
                <w:szCs w:val="12"/>
              </w:rPr>
            </w:pPr>
            <w:r w:rsidRPr="00FE1237">
              <w:rPr>
                <w:sz w:val="12"/>
                <w:szCs w:val="12"/>
              </w:rPr>
              <w:t> </w:t>
            </w:r>
          </w:p>
        </w:tc>
      </w:tr>
      <w:tr w:rsidR="00FE1237" w:rsidRPr="00FE1237" w14:paraId="3B9F6053" w14:textId="77777777" w:rsidTr="00AF6A06">
        <w:trPr>
          <w:trHeight w:val="207"/>
        </w:trPr>
        <w:tc>
          <w:tcPr>
            <w:tcW w:w="381" w:type="pct"/>
            <w:shd w:val="clear" w:color="auto" w:fill="auto"/>
            <w:noWrap/>
            <w:vAlign w:val="bottom"/>
            <w:hideMark/>
          </w:tcPr>
          <w:p w14:paraId="111B6434" w14:textId="77777777" w:rsidR="00FE1237" w:rsidRPr="00FE1237" w:rsidRDefault="00FE1237" w:rsidP="00FE1237">
            <w:pPr>
              <w:jc w:val="right"/>
              <w:rPr>
                <w:sz w:val="12"/>
                <w:szCs w:val="12"/>
              </w:rPr>
            </w:pPr>
            <w:r w:rsidRPr="00FE1237">
              <w:rPr>
                <w:sz w:val="12"/>
                <w:szCs w:val="12"/>
              </w:rPr>
              <w:t>4.2.</w:t>
            </w:r>
          </w:p>
        </w:tc>
        <w:tc>
          <w:tcPr>
            <w:tcW w:w="1355" w:type="pct"/>
            <w:shd w:val="clear" w:color="auto" w:fill="auto"/>
            <w:noWrap/>
            <w:vAlign w:val="bottom"/>
            <w:hideMark/>
          </w:tcPr>
          <w:p w14:paraId="62DFE3BF" w14:textId="77777777" w:rsidR="00FE1237" w:rsidRPr="00FE1237" w:rsidRDefault="00FE1237" w:rsidP="00FE1237">
            <w:pPr>
              <w:rPr>
                <w:sz w:val="12"/>
                <w:szCs w:val="12"/>
              </w:rPr>
            </w:pPr>
            <w:r w:rsidRPr="00FE1237">
              <w:rPr>
                <w:sz w:val="12"/>
                <w:szCs w:val="12"/>
              </w:rPr>
              <w:t>НВВ 2018 года</w:t>
            </w:r>
          </w:p>
        </w:tc>
        <w:tc>
          <w:tcPr>
            <w:tcW w:w="617" w:type="pct"/>
            <w:shd w:val="clear" w:color="auto" w:fill="auto"/>
            <w:noWrap/>
            <w:vAlign w:val="center"/>
            <w:hideMark/>
          </w:tcPr>
          <w:p w14:paraId="423113D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545" w:type="pct"/>
            <w:shd w:val="clear" w:color="auto" w:fill="auto"/>
            <w:noWrap/>
            <w:vAlign w:val="bottom"/>
            <w:hideMark/>
          </w:tcPr>
          <w:p w14:paraId="6FD2154F" w14:textId="77777777" w:rsidR="00FE1237" w:rsidRPr="00FE1237" w:rsidRDefault="00FE1237" w:rsidP="00FE1237">
            <w:pPr>
              <w:jc w:val="right"/>
              <w:rPr>
                <w:sz w:val="12"/>
                <w:szCs w:val="12"/>
              </w:rPr>
            </w:pPr>
            <w:r w:rsidRPr="00FE1237">
              <w:rPr>
                <w:sz w:val="12"/>
                <w:szCs w:val="12"/>
              </w:rPr>
              <w:t>51 369,28</w:t>
            </w:r>
          </w:p>
        </w:tc>
        <w:tc>
          <w:tcPr>
            <w:tcW w:w="545" w:type="pct"/>
            <w:shd w:val="clear" w:color="auto" w:fill="auto"/>
            <w:noWrap/>
            <w:vAlign w:val="bottom"/>
            <w:hideMark/>
          </w:tcPr>
          <w:p w14:paraId="6988767A" w14:textId="77777777" w:rsidR="00FE1237" w:rsidRPr="00FE1237" w:rsidRDefault="00FE1237" w:rsidP="00FE1237">
            <w:pPr>
              <w:jc w:val="right"/>
              <w:rPr>
                <w:sz w:val="12"/>
                <w:szCs w:val="12"/>
              </w:rPr>
            </w:pPr>
            <w:r w:rsidRPr="00FE1237">
              <w:rPr>
                <w:sz w:val="12"/>
                <w:szCs w:val="12"/>
              </w:rPr>
              <w:t>51 369,28</w:t>
            </w:r>
          </w:p>
        </w:tc>
        <w:tc>
          <w:tcPr>
            <w:tcW w:w="1557" w:type="pct"/>
            <w:shd w:val="clear" w:color="auto" w:fill="auto"/>
            <w:noWrap/>
            <w:vAlign w:val="bottom"/>
            <w:hideMark/>
          </w:tcPr>
          <w:p w14:paraId="33360D0C" w14:textId="77777777" w:rsidR="00FE1237" w:rsidRPr="00FE1237" w:rsidRDefault="00FE1237" w:rsidP="00FE1237">
            <w:pPr>
              <w:rPr>
                <w:sz w:val="12"/>
                <w:szCs w:val="12"/>
              </w:rPr>
            </w:pPr>
            <w:r w:rsidRPr="00FE1237">
              <w:rPr>
                <w:sz w:val="12"/>
                <w:szCs w:val="12"/>
              </w:rPr>
              <w:t> </w:t>
            </w:r>
          </w:p>
        </w:tc>
      </w:tr>
      <w:tr w:rsidR="00FE1237" w:rsidRPr="00FE1237" w14:paraId="4B73068B" w14:textId="77777777" w:rsidTr="00AF6A06">
        <w:trPr>
          <w:trHeight w:val="31"/>
        </w:trPr>
        <w:tc>
          <w:tcPr>
            <w:tcW w:w="1736" w:type="pct"/>
            <w:gridSpan w:val="2"/>
            <w:shd w:val="clear" w:color="auto" w:fill="auto"/>
            <w:vAlign w:val="bottom"/>
            <w:hideMark/>
          </w:tcPr>
          <w:p w14:paraId="6C3F1742" w14:textId="77777777" w:rsidR="00FE1237" w:rsidRPr="00FE1237" w:rsidRDefault="00FE1237" w:rsidP="00FE1237">
            <w:pPr>
              <w:jc w:val="center"/>
              <w:rPr>
                <w:b/>
                <w:bCs/>
                <w:sz w:val="12"/>
                <w:szCs w:val="12"/>
              </w:rPr>
            </w:pPr>
            <w:r w:rsidRPr="00FE1237">
              <w:rPr>
                <w:b/>
                <w:bCs/>
                <w:sz w:val="12"/>
                <w:szCs w:val="12"/>
              </w:rPr>
              <w:t>Корректировка НВВ в соответствии с параметрами надёжности и качества</w:t>
            </w:r>
          </w:p>
        </w:tc>
        <w:tc>
          <w:tcPr>
            <w:tcW w:w="617" w:type="pct"/>
            <w:shd w:val="clear" w:color="auto" w:fill="auto"/>
            <w:noWrap/>
            <w:vAlign w:val="center"/>
            <w:hideMark/>
          </w:tcPr>
          <w:p w14:paraId="4B6C2747"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0F2BA2A4" w14:textId="77777777" w:rsidR="00FE1237" w:rsidRPr="00FE1237" w:rsidRDefault="00FE1237" w:rsidP="00FE1237">
            <w:pPr>
              <w:jc w:val="right"/>
              <w:rPr>
                <w:b/>
                <w:bCs/>
                <w:sz w:val="12"/>
                <w:szCs w:val="12"/>
              </w:rPr>
            </w:pPr>
            <w:r w:rsidRPr="00FE1237">
              <w:rPr>
                <w:b/>
                <w:bCs/>
                <w:sz w:val="12"/>
                <w:szCs w:val="12"/>
              </w:rPr>
              <w:t>308,22</w:t>
            </w:r>
          </w:p>
        </w:tc>
        <w:tc>
          <w:tcPr>
            <w:tcW w:w="545" w:type="pct"/>
            <w:shd w:val="clear" w:color="auto" w:fill="auto"/>
            <w:noWrap/>
            <w:vAlign w:val="bottom"/>
            <w:hideMark/>
          </w:tcPr>
          <w:p w14:paraId="180B2ADF" w14:textId="77777777" w:rsidR="00FE1237" w:rsidRPr="00FE1237" w:rsidRDefault="00FE1237" w:rsidP="00FE1237">
            <w:pPr>
              <w:jc w:val="right"/>
              <w:rPr>
                <w:b/>
                <w:bCs/>
                <w:sz w:val="12"/>
                <w:szCs w:val="12"/>
              </w:rPr>
            </w:pPr>
            <w:r w:rsidRPr="00FE1237">
              <w:rPr>
                <w:b/>
                <w:bCs/>
                <w:sz w:val="12"/>
                <w:szCs w:val="12"/>
              </w:rPr>
              <w:t>616,43</w:t>
            </w:r>
          </w:p>
        </w:tc>
        <w:tc>
          <w:tcPr>
            <w:tcW w:w="1557" w:type="pct"/>
            <w:shd w:val="clear" w:color="auto" w:fill="auto"/>
            <w:vAlign w:val="center"/>
            <w:hideMark/>
          </w:tcPr>
          <w:p w14:paraId="7F7876D0" w14:textId="77777777" w:rsidR="00FE1237" w:rsidRPr="00FE1237" w:rsidRDefault="00FE1237" w:rsidP="00FE1237">
            <w:pPr>
              <w:rPr>
                <w:sz w:val="12"/>
                <w:szCs w:val="12"/>
              </w:rPr>
            </w:pPr>
            <w:r w:rsidRPr="00FE1237">
              <w:rPr>
                <w:sz w:val="12"/>
                <w:szCs w:val="12"/>
              </w:rPr>
              <w:t>МУ 1256, обоснование в экспертном заключении</w:t>
            </w:r>
          </w:p>
        </w:tc>
      </w:tr>
      <w:tr w:rsidR="00FE1237" w:rsidRPr="00FE1237" w14:paraId="34C16AF1" w14:textId="77777777" w:rsidTr="00AF6A06">
        <w:trPr>
          <w:trHeight w:val="207"/>
        </w:trPr>
        <w:tc>
          <w:tcPr>
            <w:tcW w:w="381" w:type="pct"/>
            <w:shd w:val="clear" w:color="auto" w:fill="auto"/>
            <w:vAlign w:val="bottom"/>
            <w:hideMark/>
          </w:tcPr>
          <w:p w14:paraId="16CEDB70" w14:textId="77777777" w:rsidR="00FE1237" w:rsidRPr="00FE1237" w:rsidRDefault="00FE1237" w:rsidP="00FE1237">
            <w:pPr>
              <w:jc w:val="center"/>
              <w:rPr>
                <w:b/>
                <w:bCs/>
                <w:sz w:val="12"/>
                <w:szCs w:val="12"/>
              </w:rPr>
            </w:pPr>
            <w:r w:rsidRPr="00FE1237">
              <w:rPr>
                <w:b/>
                <w:bCs/>
                <w:sz w:val="12"/>
                <w:szCs w:val="12"/>
              </w:rPr>
              <w:t>5.</w:t>
            </w:r>
          </w:p>
        </w:tc>
        <w:tc>
          <w:tcPr>
            <w:tcW w:w="1355" w:type="pct"/>
            <w:shd w:val="clear" w:color="auto" w:fill="auto"/>
            <w:vAlign w:val="bottom"/>
            <w:hideMark/>
          </w:tcPr>
          <w:p w14:paraId="18C52278" w14:textId="77777777" w:rsidR="00FE1237" w:rsidRPr="00FE1237" w:rsidRDefault="00FE1237" w:rsidP="00FE1237">
            <w:pPr>
              <w:rPr>
                <w:b/>
                <w:bCs/>
                <w:sz w:val="12"/>
                <w:szCs w:val="12"/>
              </w:rPr>
            </w:pPr>
            <w:r w:rsidRPr="00FE1237">
              <w:rPr>
                <w:b/>
                <w:bCs/>
                <w:sz w:val="12"/>
                <w:szCs w:val="12"/>
              </w:rPr>
              <w:t>Итого НВВ на содержание</w:t>
            </w:r>
          </w:p>
        </w:tc>
        <w:tc>
          <w:tcPr>
            <w:tcW w:w="617" w:type="pct"/>
            <w:shd w:val="clear" w:color="auto" w:fill="auto"/>
            <w:noWrap/>
            <w:vAlign w:val="center"/>
            <w:hideMark/>
          </w:tcPr>
          <w:p w14:paraId="5DC813B5"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5FA8F6D8" w14:textId="77777777" w:rsidR="00FE1237" w:rsidRPr="00FE1237" w:rsidRDefault="00FE1237" w:rsidP="00FE1237">
            <w:pPr>
              <w:jc w:val="right"/>
              <w:rPr>
                <w:b/>
                <w:bCs/>
                <w:sz w:val="12"/>
                <w:szCs w:val="12"/>
              </w:rPr>
            </w:pPr>
            <w:r w:rsidRPr="00FE1237">
              <w:rPr>
                <w:b/>
                <w:bCs/>
                <w:sz w:val="12"/>
                <w:szCs w:val="12"/>
              </w:rPr>
              <w:t>84 027,72</w:t>
            </w:r>
          </w:p>
        </w:tc>
        <w:tc>
          <w:tcPr>
            <w:tcW w:w="545" w:type="pct"/>
            <w:shd w:val="clear" w:color="auto" w:fill="auto"/>
            <w:noWrap/>
            <w:vAlign w:val="bottom"/>
            <w:hideMark/>
          </w:tcPr>
          <w:p w14:paraId="7012B27A" w14:textId="77777777" w:rsidR="00FE1237" w:rsidRPr="00FE1237" w:rsidRDefault="00FE1237" w:rsidP="00FE1237">
            <w:pPr>
              <w:jc w:val="right"/>
              <w:rPr>
                <w:b/>
                <w:bCs/>
                <w:sz w:val="12"/>
                <w:szCs w:val="12"/>
              </w:rPr>
            </w:pPr>
            <w:r w:rsidRPr="00FE1237">
              <w:rPr>
                <w:b/>
                <w:bCs/>
                <w:sz w:val="12"/>
                <w:szCs w:val="12"/>
              </w:rPr>
              <w:t>77 424,68</w:t>
            </w:r>
          </w:p>
        </w:tc>
        <w:tc>
          <w:tcPr>
            <w:tcW w:w="1557" w:type="pct"/>
            <w:shd w:val="clear" w:color="auto" w:fill="auto"/>
            <w:noWrap/>
            <w:vAlign w:val="bottom"/>
            <w:hideMark/>
          </w:tcPr>
          <w:p w14:paraId="1855F5BF" w14:textId="77777777" w:rsidR="00FE1237" w:rsidRPr="00FE1237" w:rsidRDefault="00FE1237" w:rsidP="00FE1237">
            <w:pPr>
              <w:rPr>
                <w:b/>
                <w:bCs/>
                <w:sz w:val="12"/>
                <w:szCs w:val="12"/>
              </w:rPr>
            </w:pPr>
            <w:r w:rsidRPr="00FE1237">
              <w:rPr>
                <w:b/>
                <w:bCs/>
                <w:sz w:val="12"/>
                <w:szCs w:val="12"/>
              </w:rPr>
              <w:t> </w:t>
            </w:r>
          </w:p>
        </w:tc>
      </w:tr>
      <w:tr w:rsidR="00FE1237" w:rsidRPr="00FE1237" w14:paraId="7FAA2537" w14:textId="77777777" w:rsidTr="00AF6A06">
        <w:trPr>
          <w:trHeight w:val="207"/>
        </w:trPr>
        <w:tc>
          <w:tcPr>
            <w:tcW w:w="381" w:type="pct"/>
            <w:shd w:val="clear" w:color="auto" w:fill="auto"/>
            <w:vAlign w:val="bottom"/>
            <w:hideMark/>
          </w:tcPr>
          <w:p w14:paraId="7B306F1F" w14:textId="77777777" w:rsidR="00FE1237" w:rsidRPr="00FE1237" w:rsidRDefault="00FE1237" w:rsidP="00FE1237">
            <w:pPr>
              <w:jc w:val="center"/>
              <w:rPr>
                <w:b/>
                <w:bCs/>
                <w:sz w:val="12"/>
                <w:szCs w:val="12"/>
              </w:rPr>
            </w:pPr>
            <w:r w:rsidRPr="00FE1237">
              <w:rPr>
                <w:b/>
                <w:bCs/>
                <w:sz w:val="12"/>
                <w:szCs w:val="12"/>
              </w:rPr>
              <w:t>6.</w:t>
            </w:r>
          </w:p>
        </w:tc>
        <w:tc>
          <w:tcPr>
            <w:tcW w:w="1355" w:type="pct"/>
            <w:shd w:val="clear" w:color="auto" w:fill="auto"/>
            <w:vAlign w:val="bottom"/>
            <w:hideMark/>
          </w:tcPr>
          <w:p w14:paraId="0C23F4B9" w14:textId="77777777" w:rsidR="00FE1237" w:rsidRPr="00FE1237" w:rsidRDefault="00FE1237" w:rsidP="00FE1237">
            <w:pPr>
              <w:rPr>
                <w:b/>
                <w:bCs/>
                <w:sz w:val="12"/>
                <w:szCs w:val="12"/>
              </w:rPr>
            </w:pPr>
            <w:r w:rsidRPr="00FE1237">
              <w:rPr>
                <w:b/>
                <w:bCs/>
                <w:sz w:val="12"/>
                <w:szCs w:val="12"/>
              </w:rPr>
              <w:t>Итого НВВ на содержание без платы ФСК</w:t>
            </w:r>
          </w:p>
        </w:tc>
        <w:tc>
          <w:tcPr>
            <w:tcW w:w="617" w:type="pct"/>
            <w:shd w:val="clear" w:color="auto" w:fill="auto"/>
            <w:noWrap/>
            <w:vAlign w:val="center"/>
            <w:hideMark/>
          </w:tcPr>
          <w:p w14:paraId="5A700571"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168DAEA6" w14:textId="77777777" w:rsidR="00FE1237" w:rsidRPr="00FE1237" w:rsidRDefault="00FE1237" w:rsidP="00FE1237">
            <w:pPr>
              <w:jc w:val="right"/>
              <w:rPr>
                <w:b/>
                <w:bCs/>
                <w:sz w:val="12"/>
                <w:szCs w:val="12"/>
              </w:rPr>
            </w:pPr>
            <w:r w:rsidRPr="00FE1237">
              <w:rPr>
                <w:b/>
                <w:bCs/>
                <w:sz w:val="12"/>
                <w:szCs w:val="12"/>
              </w:rPr>
              <w:t>84 027,72</w:t>
            </w:r>
          </w:p>
        </w:tc>
        <w:tc>
          <w:tcPr>
            <w:tcW w:w="545" w:type="pct"/>
            <w:shd w:val="clear" w:color="auto" w:fill="auto"/>
            <w:noWrap/>
            <w:vAlign w:val="bottom"/>
            <w:hideMark/>
          </w:tcPr>
          <w:p w14:paraId="5471CDAD" w14:textId="77777777" w:rsidR="00FE1237" w:rsidRPr="00FE1237" w:rsidRDefault="00FE1237" w:rsidP="00FE1237">
            <w:pPr>
              <w:jc w:val="right"/>
              <w:rPr>
                <w:b/>
                <w:bCs/>
                <w:sz w:val="12"/>
                <w:szCs w:val="12"/>
              </w:rPr>
            </w:pPr>
            <w:r w:rsidRPr="00FE1237">
              <w:rPr>
                <w:b/>
                <w:bCs/>
                <w:sz w:val="12"/>
                <w:szCs w:val="12"/>
              </w:rPr>
              <w:t>77 424,68</w:t>
            </w:r>
          </w:p>
        </w:tc>
        <w:tc>
          <w:tcPr>
            <w:tcW w:w="1557" w:type="pct"/>
            <w:shd w:val="clear" w:color="auto" w:fill="auto"/>
            <w:noWrap/>
            <w:vAlign w:val="bottom"/>
            <w:hideMark/>
          </w:tcPr>
          <w:p w14:paraId="2CEC489B" w14:textId="77777777" w:rsidR="00FE1237" w:rsidRPr="00FE1237" w:rsidRDefault="00FE1237" w:rsidP="00FE1237">
            <w:pPr>
              <w:rPr>
                <w:b/>
                <w:bCs/>
                <w:sz w:val="12"/>
                <w:szCs w:val="12"/>
              </w:rPr>
            </w:pPr>
            <w:r w:rsidRPr="00FE1237">
              <w:rPr>
                <w:b/>
                <w:bCs/>
                <w:sz w:val="12"/>
                <w:szCs w:val="12"/>
              </w:rPr>
              <w:t> </w:t>
            </w:r>
          </w:p>
        </w:tc>
      </w:tr>
      <w:tr w:rsidR="00FE1237" w:rsidRPr="00FE1237" w14:paraId="0F15422C" w14:textId="77777777" w:rsidTr="00AF6A06">
        <w:trPr>
          <w:trHeight w:val="207"/>
        </w:trPr>
        <w:tc>
          <w:tcPr>
            <w:tcW w:w="5000" w:type="pct"/>
            <w:gridSpan w:val="6"/>
            <w:shd w:val="clear" w:color="auto" w:fill="auto"/>
            <w:noWrap/>
            <w:vAlign w:val="bottom"/>
            <w:hideMark/>
          </w:tcPr>
          <w:p w14:paraId="3D62B70D" w14:textId="77777777" w:rsidR="00FE1237" w:rsidRPr="00FE1237" w:rsidRDefault="00FE1237" w:rsidP="00FE1237">
            <w:pPr>
              <w:rPr>
                <w:b/>
                <w:bCs/>
                <w:sz w:val="12"/>
                <w:szCs w:val="12"/>
              </w:rPr>
            </w:pPr>
            <w:r w:rsidRPr="00FE1237">
              <w:rPr>
                <w:b/>
                <w:bCs/>
                <w:sz w:val="12"/>
                <w:szCs w:val="12"/>
              </w:rPr>
              <w:t xml:space="preserve">7. Расчёт расходов на оплату потерь </w:t>
            </w:r>
            <w:proofErr w:type="spellStart"/>
            <w:r w:rsidRPr="00FE1237">
              <w:rPr>
                <w:b/>
                <w:bCs/>
                <w:sz w:val="12"/>
                <w:szCs w:val="12"/>
              </w:rPr>
              <w:t>элетрической</w:t>
            </w:r>
            <w:proofErr w:type="spellEnd"/>
            <w:r w:rsidRPr="00FE1237">
              <w:rPr>
                <w:b/>
                <w:bCs/>
                <w:sz w:val="12"/>
                <w:szCs w:val="12"/>
              </w:rPr>
              <w:t xml:space="preserve"> энергии в электрических сетях</w:t>
            </w:r>
          </w:p>
        </w:tc>
      </w:tr>
      <w:tr w:rsidR="00FE1237" w:rsidRPr="00FE1237" w14:paraId="635BD9C1" w14:textId="77777777" w:rsidTr="00AF6A06">
        <w:trPr>
          <w:trHeight w:val="207"/>
        </w:trPr>
        <w:tc>
          <w:tcPr>
            <w:tcW w:w="381" w:type="pct"/>
            <w:shd w:val="clear" w:color="auto" w:fill="auto"/>
            <w:noWrap/>
            <w:vAlign w:val="bottom"/>
            <w:hideMark/>
          </w:tcPr>
          <w:p w14:paraId="3D983A4C" w14:textId="77777777" w:rsidR="00FE1237" w:rsidRPr="00FE1237" w:rsidRDefault="00FE1237" w:rsidP="00FE1237">
            <w:pPr>
              <w:jc w:val="right"/>
              <w:rPr>
                <w:sz w:val="12"/>
                <w:szCs w:val="12"/>
              </w:rPr>
            </w:pPr>
            <w:r w:rsidRPr="00FE1237">
              <w:rPr>
                <w:sz w:val="12"/>
                <w:szCs w:val="12"/>
              </w:rPr>
              <w:t>7.1.</w:t>
            </w:r>
          </w:p>
        </w:tc>
        <w:tc>
          <w:tcPr>
            <w:tcW w:w="1355" w:type="pct"/>
            <w:shd w:val="clear" w:color="auto" w:fill="auto"/>
            <w:noWrap/>
            <w:vAlign w:val="bottom"/>
            <w:hideMark/>
          </w:tcPr>
          <w:p w14:paraId="140144D0" w14:textId="77777777" w:rsidR="00FE1237" w:rsidRPr="00FE1237" w:rsidRDefault="00FE1237" w:rsidP="00FE1237">
            <w:pPr>
              <w:rPr>
                <w:sz w:val="12"/>
                <w:szCs w:val="12"/>
              </w:rPr>
            </w:pPr>
            <w:r w:rsidRPr="00FE1237">
              <w:rPr>
                <w:sz w:val="12"/>
                <w:szCs w:val="12"/>
              </w:rPr>
              <w:t>Объём потерь</w:t>
            </w:r>
          </w:p>
        </w:tc>
        <w:tc>
          <w:tcPr>
            <w:tcW w:w="617" w:type="pct"/>
            <w:shd w:val="clear" w:color="auto" w:fill="auto"/>
            <w:noWrap/>
            <w:vAlign w:val="center"/>
            <w:hideMark/>
          </w:tcPr>
          <w:p w14:paraId="0FB992D1" w14:textId="77777777" w:rsidR="00FE1237" w:rsidRPr="00FE1237" w:rsidRDefault="00FE1237" w:rsidP="00FE1237">
            <w:pPr>
              <w:jc w:val="center"/>
              <w:rPr>
                <w:sz w:val="12"/>
                <w:szCs w:val="12"/>
              </w:rPr>
            </w:pPr>
            <w:r w:rsidRPr="00FE1237">
              <w:rPr>
                <w:sz w:val="12"/>
                <w:szCs w:val="12"/>
              </w:rPr>
              <w:t xml:space="preserve">млн. </w:t>
            </w:r>
            <w:proofErr w:type="spellStart"/>
            <w:r w:rsidRPr="00FE1237">
              <w:rPr>
                <w:sz w:val="12"/>
                <w:szCs w:val="12"/>
              </w:rPr>
              <w:t>кВт.ч</w:t>
            </w:r>
            <w:proofErr w:type="spellEnd"/>
            <w:r w:rsidRPr="00FE1237">
              <w:rPr>
                <w:sz w:val="12"/>
                <w:szCs w:val="12"/>
              </w:rPr>
              <w:t>.</w:t>
            </w:r>
          </w:p>
        </w:tc>
        <w:tc>
          <w:tcPr>
            <w:tcW w:w="545" w:type="pct"/>
            <w:shd w:val="clear" w:color="auto" w:fill="auto"/>
            <w:noWrap/>
            <w:vAlign w:val="bottom"/>
            <w:hideMark/>
          </w:tcPr>
          <w:p w14:paraId="5D4218B1" w14:textId="77777777" w:rsidR="00FE1237" w:rsidRPr="00FE1237" w:rsidRDefault="00FE1237" w:rsidP="00FE1237">
            <w:pPr>
              <w:jc w:val="right"/>
              <w:rPr>
                <w:sz w:val="12"/>
                <w:szCs w:val="12"/>
              </w:rPr>
            </w:pPr>
            <w:r w:rsidRPr="00FE1237">
              <w:rPr>
                <w:sz w:val="12"/>
                <w:szCs w:val="12"/>
              </w:rPr>
              <w:t>5,36</w:t>
            </w:r>
          </w:p>
        </w:tc>
        <w:tc>
          <w:tcPr>
            <w:tcW w:w="545" w:type="pct"/>
            <w:shd w:val="clear" w:color="auto" w:fill="auto"/>
            <w:noWrap/>
            <w:vAlign w:val="bottom"/>
            <w:hideMark/>
          </w:tcPr>
          <w:p w14:paraId="4BBA240E" w14:textId="77777777" w:rsidR="00FE1237" w:rsidRPr="00FE1237" w:rsidRDefault="00FE1237" w:rsidP="00FE1237">
            <w:pPr>
              <w:jc w:val="right"/>
              <w:rPr>
                <w:sz w:val="12"/>
                <w:szCs w:val="12"/>
              </w:rPr>
            </w:pPr>
            <w:r w:rsidRPr="00FE1237">
              <w:rPr>
                <w:sz w:val="12"/>
                <w:szCs w:val="12"/>
              </w:rPr>
              <w:t>5,68</w:t>
            </w:r>
          </w:p>
        </w:tc>
        <w:tc>
          <w:tcPr>
            <w:tcW w:w="1557" w:type="pct"/>
            <w:shd w:val="clear" w:color="auto" w:fill="auto"/>
            <w:noWrap/>
            <w:vAlign w:val="bottom"/>
            <w:hideMark/>
          </w:tcPr>
          <w:p w14:paraId="3F05FA30" w14:textId="77777777" w:rsidR="00FE1237" w:rsidRPr="00FE1237" w:rsidRDefault="00FE1237" w:rsidP="00FE1237">
            <w:pPr>
              <w:rPr>
                <w:sz w:val="12"/>
                <w:szCs w:val="12"/>
              </w:rPr>
            </w:pPr>
            <w:r w:rsidRPr="00FE1237">
              <w:rPr>
                <w:sz w:val="12"/>
                <w:szCs w:val="12"/>
              </w:rPr>
              <w:t> </w:t>
            </w:r>
          </w:p>
        </w:tc>
      </w:tr>
      <w:tr w:rsidR="00FE1237" w:rsidRPr="00FE1237" w14:paraId="14645DCB" w14:textId="77777777" w:rsidTr="00AF6A06">
        <w:trPr>
          <w:trHeight w:val="207"/>
        </w:trPr>
        <w:tc>
          <w:tcPr>
            <w:tcW w:w="381" w:type="pct"/>
            <w:shd w:val="clear" w:color="auto" w:fill="auto"/>
            <w:noWrap/>
            <w:vAlign w:val="bottom"/>
            <w:hideMark/>
          </w:tcPr>
          <w:p w14:paraId="55BDA48B" w14:textId="77777777" w:rsidR="00FE1237" w:rsidRPr="00FE1237" w:rsidRDefault="00FE1237" w:rsidP="00FE1237">
            <w:pPr>
              <w:jc w:val="right"/>
              <w:rPr>
                <w:sz w:val="12"/>
                <w:szCs w:val="12"/>
              </w:rPr>
            </w:pPr>
            <w:r w:rsidRPr="00FE1237">
              <w:rPr>
                <w:sz w:val="12"/>
                <w:szCs w:val="12"/>
              </w:rPr>
              <w:t>7.2.</w:t>
            </w:r>
          </w:p>
        </w:tc>
        <w:tc>
          <w:tcPr>
            <w:tcW w:w="1355" w:type="pct"/>
            <w:shd w:val="clear" w:color="auto" w:fill="auto"/>
            <w:noWrap/>
            <w:vAlign w:val="bottom"/>
            <w:hideMark/>
          </w:tcPr>
          <w:p w14:paraId="675E43C2" w14:textId="77777777" w:rsidR="00FE1237" w:rsidRPr="00FE1237" w:rsidRDefault="00FE1237" w:rsidP="00FE1237">
            <w:pPr>
              <w:rPr>
                <w:sz w:val="12"/>
                <w:szCs w:val="12"/>
              </w:rPr>
            </w:pPr>
            <w:r w:rsidRPr="00FE1237">
              <w:rPr>
                <w:sz w:val="12"/>
                <w:szCs w:val="12"/>
              </w:rPr>
              <w:t>Тариф потерь</w:t>
            </w:r>
          </w:p>
        </w:tc>
        <w:tc>
          <w:tcPr>
            <w:tcW w:w="617" w:type="pct"/>
            <w:shd w:val="clear" w:color="auto" w:fill="auto"/>
            <w:noWrap/>
            <w:vAlign w:val="center"/>
            <w:hideMark/>
          </w:tcPr>
          <w:p w14:paraId="265A4C75" w14:textId="77777777" w:rsidR="00FE1237" w:rsidRPr="00FE1237" w:rsidRDefault="00FE1237" w:rsidP="00FE1237">
            <w:pPr>
              <w:jc w:val="center"/>
              <w:rPr>
                <w:sz w:val="12"/>
                <w:szCs w:val="12"/>
              </w:rPr>
            </w:pPr>
            <w:r w:rsidRPr="00FE1237">
              <w:rPr>
                <w:sz w:val="12"/>
                <w:szCs w:val="12"/>
              </w:rPr>
              <w:t>руб./</w:t>
            </w:r>
            <w:proofErr w:type="spellStart"/>
            <w:r w:rsidRPr="00FE1237">
              <w:rPr>
                <w:sz w:val="12"/>
                <w:szCs w:val="12"/>
              </w:rPr>
              <w:t>тыс.кВт.ч</w:t>
            </w:r>
            <w:proofErr w:type="spellEnd"/>
            <w:r w:rsidRPr="00FE1237">
              <w:rPr>
                <w:sz w:val="12"/>
                <w:szCs w:val="12"/>
              </w:rPr>
              <w:t>.</w:t>
            </w:r>
          </w:p>
        </w:tc>
        <w:tc>
          <w:tcPr>
            <w:tcW w:w="545" w:type="pct"/>
            <w:shd w:val="clear" w:color="auto" w:fill="auto"/>
            <w:noWrap/>
            <w:vAlign w:val="bottom"/>
            <w:hideMark/>
          </w:tcPr>
          <w:p w14:paraId="7133FC51" w14:textId="77777777" w:rsidR="00FE1237" w:rsidRPr="00FE1237" w:rsidRDefault="00FE1237" w:rsidP="00FE1237">
            <w:pPr>
              <w:jc w:val="right"/>
              <w:rPr>
                <w:sz w:val="12"/>
                <w:szCs w:val="12"/>
              </w:rPr>
            </w:pPr>
            <w:r w:rsidRPr="00FE1237">
              <w:rPr>
                <w:sz w:val="12"/>
                <w:szCs w:val="12"/>
              </w:rPr>
              <w:t>2 309,47</w:t>
            </w:r>
          </w:p>
        </w:tc>
        <w:tc>
          <w:tcPr>
            <w:tcW w:w="545" w:type="pct"/>
            <w:shd w:val="clear" w:color="auto" w:fill="auto"/>
            <w:noWrap/>
            <w:vAlign w:val="bottom"/>
            <w:hideMark/>
          </w:tcPr>
          <w:p w14:paraId="7263AB21" w14:textId="77777777" w:rsidR="00FE1237" w:rsidRPr="00FE1237" w:rsidRDefault="00FE1237" w:rsidP="00FE1237">
            <w:pPr>
              <w:jc w:val="right"/>
              <w:rPr>
                <w:sz w:val="12"/>
                <w:szCs w:val="12"/>
              </w:rPr>
            </w:pPr>
            <w:r w:rsidRPr="00FE1237">
              <w:rPr>
                <w:sz w:val="12"/>
                <w:szCs w:val="12"/>
              </w:rPr>
              <w:t>2 668,42</w:t>
            </w:r>
          </w:p>
        </w:tc>
        <w:tc>
          <w:tcPr>
            <w:tcW w:w="1557" w:type="pct"/>
            <w:shd w:val="clear" w:color="auto" w:fill="auto"/>
            <w:vAlign w:val="bottom"/>
            <w:hideMark/>
          </w:tcPr>
          <w:p w14:paraId="74A90CFE" w14:textId="77777777" w:rsidR="00FE1237" w:rsidRPr="00FE1237" w:rsidRDefault="00FE1237" w:rsidP="00FE1237">
            <w:pPr>
              <w:rPr>
                <w:sz w:val="12"/>
                <w:szCs w:val="12"/>
              </w:rPr>
            </w:pPr>
            <w:r w:rsidRPr="00FE1237">
              <w:rPr>
                <w:sz w:val="12"/>
                <w:szCs w:val="12"/>
              </w:rPr>
              <w:t> </w:t>
            </w:r>
          </w:p>
        </w:tc>
      </w:tr>
      <w:tr w:rsidR="00FE1237" w:rsidRPr="00FE1237" w14:paraId="4DBB14A4" w14:textId="77777777" w:rsidTr="00AF6A06">
        <w:trPr>
          <w:trHeight w:val="43"/>
        </w:trPr>
        <w:tc>
          <w:tcPr>
            <w:tcW w:w="381" w:type="pct"/>
            <w:shd w:val="clear" w:color="auto" w:fill="auto"/>
            <w:noWrap/>
            <w:vAlign w:val="bottom"/>
            <w:hideMark/>
          </w:tcPr>
          <w:p w14:paraId="696EEF6A" w14:textId="77777777" w:rsidR="00FE1237" w:rsidRPr="00FE1237" w:rsidRDefault="00FE1237" w:rsidP="00FE1237">
            <w:pPr>
              <w:jc w:val="right"/>
              <w:rPr>
                <w:b/>
                <w:bCs/>
                <w:sz w:val="12"/>
                <w:szCs w:val="12"/>
              </w:rPr>
            </w:pPr>
            <w:r w:rsidRPr="00FE1237">
              <w:rPr>
                <w:b/>
                <w:bCs/>
                <w:sz w:val="12"/>
                <w:szCs w:val="12"/>
              </w:rPr>
              <w:t>7.3.</w:t>
            </w:r>
          </w:p>
        </w:tc>
        <w:tc>
          <w:tcPr>
            <w:tcW w:w="1355" w:type="pct"/>
            <w:shd w:val="clear" w:color="auto" w:fill="auto"/>
            <w:noWrap/>
            <w:vAlign w:val="bottom"/>
            <w:hideMark/>
          </w:tcPr>
          <w:p w14:paraId="5FE397F6" w14:textId="77777777" w:rsidR="00FE1237" w:rsidRPr="00FE1237" w:rsidRDefault="00FE1237" w:rsidP="00FE1237">
            <w:pPr>
              <w:rPr>
                <w:b/>
                <w:bCs/>
                <w:sz w:val="12"/>
                <w:szCs w:val="12"/>
              </w:rPr>
            </w:pPr>
            <w:r w:rsidRPr="00FE1237">
              <w:rPr>
                <w:b/>
                <w:bCs/>
                <w:sz w:val="12"/>
                <w:szCs w:val="12"/>
              </w:rPr>
              <w:t>Итого расходов на оплату потерь</w:t>
            </w:r>
          </w:p>
        </w:tc>
        <w:tc>
          <w:tcPr>
            <w:tcW w:w="617" w:type="pct"/>
            <w:shd w:val="clear" w:color="auto" w:fill="auto"/>
            <w:noWrap/>
            <w:vAlign w:val="center"/>
            <w:hideMark/>
          </w:tcPr>
          <w:p w14:paraId="3949AC22"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5A5D602D" w14:textId="77777777" w:rsidR="00FE1237" w:rsidRPr="00FE1237" w:rsidRDefault="00FE1237" w:rsidP="00FE1237">
            <w:pPr>
              <w:jc w:val="right"/>
              <w:rPr>
                <w:b/>
                <w:bCs/>
                <w:sz w:val="12"/>
                <w:szCs w:val="12"/>
              </w:rPr>
            </w:pPr>
            <w:r w:rsidRPr="00FE1237">
              <w:rPr>
                <w:b/>
                <w:bCs/>
                <w:sz w:val="12"/>
                <w:szCs w:val="12"/>
              </w:rPr>
              <w:t>12 386,56</w:t>
            </w:r>
          </w:p>
        </w:tc>
        <w:tc>
          <w:tcPr>
            <w:tcW w:w="545" w:type="pct"/>
            <w:shd w:val="clear" w:color="auto" w:fill="auto"/>
            <w:noWrap/>
            <w:vAlign w:val="bottom"/>
            <w:hideMark/>
          </w:tcPr>
          <w:p w14:paraId="4B3F97A8" w14:textId="77777777" w:rsidR="00FE1237" w:rsidRPr="00FE1237" w:rsidRDefault="00FE1237" w:rsidP="00FE1237">
            <w:pPr>
              <w:jc w:val="right"/>
              <w:rPr>
                <w:b/>
                <w:bCs/>
                <w:sz w:val="12"/>
                <w:szCs w:val="12"/>
              </w:rPr>
            </w:pPr>
            <w:r w:rsidRPr="00FE1237">
              <w:rPr>
                <w:b/>
                <w:bCs/>
                <w:sz w:val="12"/>
                <w:szCs w:val="12"/>
              </w:rPr>
              <w:t>15 156,39</w:t>
            </w:r>
          </w:p>
        </w:tc>
        <w:tc>
          <w:tcPr>
            <w:tcW w:w="1557" w:type="pct"/>
            <w:shd w:val="clear" w:color="auto" w:fill="auto"/>
            <w:vAlign w:val="bottom"/>
            <w:hideMark/>
          </w:tcPr>
          <w:p w14:paraId="61A9E4CA" w14:textId="77777777" w:rsidR="00FE1237" w:rsidRPr="00FE1237" w:rsidRDefault="00FE1237" w:rsidP="00FE1237">
            <w:pPr>
              <w:rPr>
                <w:sz w:val="12"/>
                <w:szCs w:val="12"/>
              </w:rPr>
            </w:pPr>
            <w:r w:rsidRPr="00FE1237">
              <w:rPr>
                <w:sz w:val="12"/>
                <w:szCs w:val="12"/>
              </w:rPr>
              <w:t>В соответствии с положениями пункта 81 Основ ценообразования</w:t>
            </w:r>
          </w:p>
        </w:tc>
      </w:tr>
      <w:tr w:rsidR="00FE1237" w:rsidRPr="00FE1237" w14:paraId="166214DE" w14:textId="77777777" w:rsidTr="00AF6A06">
        <w:trPr>
          <w:trHeight w:val="207"/>
        </w:trPr>
        <w:tc>
          <w:tcPr>
            <w:tcW w:w="5000" w:type="pct"/>
            <w:gridSpan w:val="6"/>
            <w:shd w:val="clear" w:color="auto" w:fill="auto"/>
            <w:noWrap/>
            <w:vAlign w:val="bottom"/>
            <w:hideMark/>
          </w:tcPr>
          <w:p w14:paraId="1D13A9B4" w14:textId="77777777" w:rsidR="00FE1237" w:rsidRPr="00FE1237" w:rsidRDefault="00FE1237" w:rsidP="00FE1237">
            <w:pPr>
              <w:rPr>
                <w:b/>
                <w:bCs/>
                <w:sz w:val="12"/>
                <w:szCs w:val="12"/>
              </w:rPr>
            </w:pPr>
            <w:r w:rsidRPr="00FE1237">
              <w:rPr>
                <w:b/>
                <w:bCs/>
                <w:sz w:val="12"/>
                <w:szCs w:val="12"/>
              </w:rPr>
              <w:t>8. Расчёт расходов на оплату услуг территориальных сетевых организаций</w:t>
            </w:r>
          </w:p>
        </w:tc>
      </w:tr>
      <w:tr w:rsidR="00FE1237" w:rsidRPr="00FE1237" w14:paraId="2AF22B9E" w14:textId="77777777" w:rsidTr="00AF6A06">
        <w:trPr>
          <w:trHeight w:val="207"/>
        </w:trPr>
        <w:tc>
          <w:tcPr>
            <w:tcW w:w="381" w:type="pct"/>
            <w:shd w:val="clear" w:color="auto" w:fill="auto"/>
            <w:noWrap/>
            <w:vAlign w:val="bottom"/>
            <w:hideMark/>
          </w:tcPr>
          <w:p w14:paraId="4BC73E26" w14:textId="77777777" w:rsidR="00FE1237" w:rsidRPr="00FE1237" w:rsidRDefault="00FE1237" w:rsidP="00FE1237">
            <w:pPr>
              <w:jc w:val="right"/>
              <w:rPr>
                <w:sz w:val="12"/>
                <w:szCs w:val="12"/>
              </w:rPr>
            </w:pPr>
            <w:r w:rsidRPr="00FE1237">
              <w:rPr>
                <w:sz w:val="12"/>
                <w:szCs w:val="12"/>
              </w:rPr>
              <w:t>8.1.</w:t>
            </w:r>
          </w:p>
        </w:tc>
        <w:tc>
          <w:tcPr>
            <w:tcW w:w="1355" w:type="pct"/>
            <w:shd w:val="clear" w:color="auto" w:fill="auto"/>
            <w:noWrap/>
            <w:vAlign w:val="bottom"/>
            <w:hideMark/>
          </w:tcPr>
          <w:p w14:paraId="35A805CE" w14:textId="77777777" w:rsidR="00FE1237" w:rsidRPr="00FE1237" w:rsidRDefault="00FE1237" w:rsidP="00FE1237">
            <w:pPr>
              <w:rPr>
                <w:sz w:val="12"/>
                <w:szCs w:val="12"/>
              </w:rPr>
            </w:pPr>
            <w:r w:rsidRPr="00FE1237">
              <w:rPr>
                <w:sz w:val="12"/>
                <w:szCs w:val="12"/>
              </w:rPr>
              <w:t>Услуги ТСО</w:t>
            </w:r>
          </w:p>
        </w:tc>
        <w:tc>
          <w:tcPr>
            <w:tcW w:w="617" w:type="pct"/>
            <w:shd w:val="clear" w:color="auto" w:fill="auto"/>
            <w:noWrap/>
            <w:vAlign w:val="center"/>
            <w:hideMark/>
          </w:tcPr>
          <w:p w14:paraId="09F38D0D" w14:textId="77777777" w:rsidR="00FE1237" w:rsidRPr="00FE1237" w:rsidRDefault="00FE1237" w:rsidP="00FE1237">
            <w:pPr>
              <w:jc w:val="center"/>
              <w:rPr>
                <w:sz w:val="12"/>
                <w:szCs w:val="12"/>
              </w:rPr>
            </w:pPr>
            <w:r w:rsidRPr="00FE1237">
              <w:rPr>
                <w:sz w:val="12"/>
                <w:szCs w:val="12"/>
              </w:rPr>
              <w:t>тыс. руб.</w:t>
            </w:r>
          </w:p>
        </w:tc>
        <w:tc>
          <w:tcPr>
            <w:tcW w:w="545" w:type="pct"/>
            <w:shd w:val="clear" w:color="auto" w:fill="auto"/>
            <w:noWrap/>
            <w:vAlign w:val="bottom"/>
            <w:hideMark/>
          </w:tcPr>
          <w:p w14:paraId="5F76DDB3" w14:textId="77777777" w:rsidR="00FE1237" w:rsidRPr="00FE1237" w:rsidRDefault="00FE1237" w:rsidP="00FE1237">
            <w:pPr>
              <w:jc w:val="right"/>
              <w:rPr>
                <w:sz w:val="12"/>
                <w:szCs w:val="12"/>
              </w:rPr>
            </w:pPr>
            <w:r w:rsidRPr="00FE1237">
              <w:rPr>
                <w:sz w:val="12"/>
                <w:szCs w:val="12"/>
              </w:rPr>
              <w:t>0,00</w:t>
            </w:r>
          </w:p>
        </w:tc>
        <w:tc>
          <w:tcPr>
            <w:tcW w:w="545" w:type="pct"/>
            <w:shd w:val="clear" w:color="auto" w:fill="auto"/>
            <w:noWrap/>
            <w:vAlign w:val="bottom"/>
            <w:hideMark/>
          </w:tcPr>
          <w:p w14:paraId="6E23FBC9" w14:textId="77777777" w:rsidR="00FE1237" w:rsidRPr="00FE1237" w:rsidRDefault="00FE1237" w:rsidP="00FE1237">
            <w:pPr>
              <w:jc w:val="right"/>
              <w:rPr>
                <w:sz w:val="12"/>
                <w:szCs w:val="12"/>
              </w:rPr>
            </w:pPr>
            <w:r w:rsidRPr="00FE1237">
              <w:rPr>
                <w:sz w:val="12"/>
                <w:szCs w:val="12"/>
              </w:rPr>
              <w:t>89 838,45</w:t>
            </w:r>
          </w:p>
        </w:tc>
        <w:tc>
          <w:tcPr>
            <w:tcW w:w="1557" w:type="pct"/>
            <w:shd w:val="clear" w:color="auto" w:fill="auto"/>
            <w:noWrap/>
            <w:vAlign w:val="bottom"/>
            <w:hideMark/>
          </w:tcPr>
          <w:p w14:paraId="757F2D1A" w14:textId="77777777" w:rsidR="00FE1237" w:rsidRPr="00FE1237" w:rsidRDefault="00FE1237" w:rsidP="00FE1237">
            <w:pPr>
              <w:rPr>
                <w:sz w:val="12"/>
                <w:szCs w:val="12"/>
              </w:rPr>
            </w:pPr>
            <w:r w:rsidRPr="00FE1237">
              <w:rPr>
                <w:sz w:val="12"/>
                <w:szCs w:val="12"/>
              </w:rPr>
              <w:t> </w:t>
            </w:r>
          </w:p>
        </w:tc>
      </w:tr>
      <w:tr w:rsidR="00FE1237" w:rsidRPr="00FE1237" w14:paraId="10AFD547" w14:textId="77777777" w:rsidTr="00AF6A06">
        <w:trPr>
          <w:trHeight w:val="43"/>
        </w:trPr>
        <w:tc>
          <w:tcPr>
            <w:tcW w:w="381" w:type="pct"/>
            <w:shd w:val="clear" w:color="auto" w:fill="auto"/>
            <w:noWrap/>
            <w:vAlign w:val="bottom"/>
            <w:hideMark/>
          </w:tcPr>
          <w:p w14:paraId="278018E7" w14:textId="77777777" w:rsidR="00FE1237" w:rsidRPr="00FE1237" w:rsidRDefault="00FE1237" w:rsidP="00FE1237">
            <w:pPr>
              <w:jc w:val="right"/>
              <w:rPr>
                <w:b/>
                <w:bCs/>
                <w:sz w:val="12"/>
                <w:szCs w:val="12"/>
              </w:rPr>
            </w:pPr>
            <w:r w:rsidRPr="00FE1237">
              <w:rPr>
                <w:b/>
                <w:bCs/>
                <w:sz w:val="12"/>
                <w:szCs w:val="12"/>
              </w:rPr>
              <w:t>8.2.</w:t>
            </w:r>
          </w:p>
        </w:tc>
        <w:tc>
          <w:tcPr>
            <w:tcW w:w="1355" w:type="pct"/>
            <w:shd w:val="clear" w:color="auto" w:fill="auto"/>
            <w:vAlign w:val="bottom"/>
            <w:hideMark/>
          </w:tcPr>
          <w:p w14:paraId="78481AD9" w14:textId="77777777" w:rsidR="00FE1237" w:rsidRPr="00FE1237" w:rsidRDefault="00FE1237" w:rsidP="00FE1237">
            <w:pPr>
              <w:rPr>
                <w:b/>
                <w:bCs/>
                <w:sz w:val="12"/>
                <w:szCs w:val="12"/>
              </w:rPr>
            </w:pPr>
            <w:r w:rsidRPr="00FE1237">
              <w:rPr>
                <w:b/>
                <w:bCs/>
                <w:sz w:val="12"/>
                <w:szCs w:val="12"/>
              </w:rPr>
              <w:t>Итого расходов на оплату услуг территориальных сетевых организаций</w:t>
            </w:r>
          </w:p>
        </w:tc>
        <w:tc>
          <w:tcPr>
            <w:tcW w:w="617" w:type="pct"/>
            <w:shd w:val="clear" w:color="auto" w:fill="auto"/>
            <w:noWrap/>
            <w:vAlign w:val="center"/>
            <w:hideMark/>
          </w:tcPr>
          <w:p w14:paraId="013AFB3C"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4EC4DEC6" w14:textId="77777777" w:rsidR="00FE1237" w:rsidRPr="00FE1237" w:rsidRDefault="00FE1237" w:rsidP="00FE1237">
            <w:pPr>
              <w:jc w:val="right"/>
              <w:rPr>
                <w:b/>
                <w:bCs/>
                <w:sz w:val="12"/>
                <w:szCs w:val="12"/>
              </w:rPr>
            </w:pPr>
            <w:r w:rsidRPr="00FE1237">
              <w:rPr>
                <w:b/>
                <w:bCs/>
                <w:sz w:val="12"/>
                <w:szCs w:val="12"/>
              </w:rPr>
              <w:t>0,00</w:t>
            </w:r>
          </w:p>
        </w:tc>
        <w:tc>
          <w:tcPr>
            <w:tcW w:w="545" w:type="pct"/>
            <w:shd w:val="clear" w:color="auto" w:fill="auto"/>
            <w:noWrap/>
            <w:vAlign w:val="bottom"/>
            <w:hideMark/>
          </w:tcPr>
          <w:p w14:paraId="71A331B0" w14:textId="77777777" w:rsidR="00FE1237" w:rsidRPr="00FE1237" w:rsidRDefault="00FE1237" w:rsidP="00FE1237">
            <w:pPr>
              <w:jc w:val="right"/>
              <w:rPr>
                <w:b/>
                <w:bCs/>
                <w:sz w:val="12"/>
                <w:szCs w:val="12"/>
              </w:rPr>
            </w:pPr>
            <w:r w:rsidRPr="00FE1237">
              <w:rPr>
                <w:b/>
                <w:bCs/>
                <w:sz w:val="12"/>
                <w:szCs w:val="12"/>
              </w:rPr>
              <w:t>89 838,45</w:t>
            </w:r>
          </w:p>
        </w:tc>
        <w:tc>
          <w:tcPr>
            <w:tcW w:w="1557" w:type="pct"/>
            <w:shd w:val="clear" w:color="auto" w:fill="auto"/>
            <w:noWrap/>
            <w:vAlign w:val="bottom"/>
            <w:hideMark/>
          </w:tcPr>
          <w:p w14:paraId="1CB6177D" w14:textId="77777777" w:rsidR="00FE1237" w:rsidRPr="00FE1237" w:rsidRDefault="00FE1237" w:rsidP="00FE1237">
            <w:pPr>
              <w:rPr>
                <w:b/>
                <w:bCs/>
                <w:sz w:val="12"/>
                <w:szCs w:val="12"/>
              </w:rPr>
            </w:pPr>
            <w:r w:rsidRPr="00FE1237">
              <w:rPr>
                <w:b/>
                <w:bCs/>
                <w:sz w:val="12"/>
                <w:szCs w:val="12"/>
              </w:rPr>
              <w:t> </w:t>
            </w:r>
          </w:p>
        </w:tc>
      </w:tr>
      <w:tr w:rsidR="00FE1237" w:rsidRPr="00FE1237" w14:paraId="43BDE03B" w14:textId="77777777" w:rsidTr="00AF6A06">
        <w:trPr>
          <w:trHeight w:val="207"/>
        </w:trPr>
        <w:tc>
          <w:tcPr>
            <w:tcW w:w="381" w:type="pct"/>
            <w:shd w:val="clear" w:color="auto" w:fill="auto"/>
            <w:noWrap/>
            <w:vAlign w:val="bottom"/>
            <w:hideMark/>
          </w:tcPr>
          <w:p w14:paraId="4495C77B" w14:textId="77777777" w:rsidR="00FE1237" w:rsidRPr="00FE1237" w:rsidRDefault="00FE1237" w:rsidP="00FE1237">
            <w:pPr>
              <w:jc w:val="right"/>
              <w:rPr>
                <w:b/>
                <w:bCs/>
                <w:sz w:val="12"/>
                <w:szCs w:val="12"/>
              </w:rPr>
            </w:pPr>
            <w:r w:rsidRPr="00FE1237">
              <w:rPr>
                <w:b/>
                <w:bCs/>
                <w:sz w:val="12"/>
                <w:szCs w:val="12"/>
              </w:rPr>
              <w:t>9.</w:t>
            </w:r>
          </w:p>
        </w:tc>
        <w:tc>
          <w:tcPr>
            <w:tcW w:w="1355" w:type="pct"/>
            <w:shd w:val="clear" w:color="auto" w:fill="auto"/>
            <w:noWrap/>
            <w:vAlign w:val="bottom"/>
            <w:hideMark/>
          </w:tcPr>
          <w:p w14:paraId="4112867C" w14:textId="77777777" w:rsidR="00FE1237" w:rsidRPr="00FE1237" w:rsidRDefault="00FE1237" w:rsidP="00FE1237">
            <w:pPr>
              <w:rPr>
                <w:b/>
                <w:bCs/>
                <w:sz w:val="12"/>
                <w:szCs w:val="12"/>
              </w:rPr>
            </w:pPr>
            <w:r w:rsidRPr="00FE1237">
              <w:rPr>
                <w:b/>
                <w:bCs/>
                <w:sz w:val="12"/>
                <w:szCs w:val="12"/>
              </w:rPr>
              <w:t>Итого НВВ</w:t>
            </w:r>
          </w:p>
        </w:tc>
        <w:tc>
          <w:tcPr>
            <w:tcW w:w="617" w:type="pct"/>
            <w:shd w:val="clear" w:color="auto" w:fill="auto"/>
            <w:noWrap/>
            <w:vAlign w:val="center"/>
            <w:hideMark/>
          </w:tcPr>
          <w:p w14:paraId="7EBE23DA"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5F72561C" w14:textId="77777777" w:rsidR="00FE1237" w:rsidRPr="00FE1237" w:rsidRDefault="00FE1237" w:rsidP="00FE1237">
            <w:pPr>
              <w:jc w:val="right"/>
              <w:rPr>
                <w:b/>
                <w:bCs/>
                <w:sz w:val="12"/>
                <w:szCs w:val="12"/>
              </w:rPr>
            </w:pPr>
            <w:r w:rsidRPr="00FE1237">
              <w:rPr>
                <w:b/>
                <w:bCs/>
                <w:sz w:val="12"/>
                <w:szCs w:val="12"/>
              </w:rPr>
              <w:t>96 414,27</w:t>
            </w:r>
          </w:p>
        </w:tc>
        <w:tc>
          <w:tcPr>
            <w:tcW w:w="545" w:type="pct"/>
            <w:shd w:val="clear" w:color="auto" w:fill="auto"/>
            <w:noWrap/>
            <w:vAlign w:val="bottom"/>
            <w:hideMark/>
          </w:tcPr>
          <w:p w14:paraId="405E4A03" w14:textId="77777777" w:rsidR="00FE1237" w:rsidRPr="00FE1237" w:rsidRDefault="00FE1237" w:rsidP="00FE1237">
            <w:pPr>
              <w:jc w:val="right"/>
              <w:rPr>
                <w:b/>
                <w:bCs/>
                <w:sz w:val="12"/>
                <w:szCs w:val="12"/>
              </w:rPr>
            </w:pPr>
            <w:r w:rsidRPr="00FE1237">
              <w:rPr>
                <w:b/>
                <w:bCs/>
                <w:sz w:val="12"/>
                <w:szCs w:val="12"/>
              </w:rPr>
              <w:t>182 419,52</w:t>
            </w:r>
          </w:p>
        </w:tc>
        <w:tc>
          <w:tcPr>
            <w:tcW w:w="1557" w:type="pct"/>
            <w:shd w:val="clear" w:color="auto" w:fill="auto"/>
            <w:noWrap/>
            <w:vAlign w:val="bottom"/>
            <w:hideMark/>
          </w:tcPr>
          <w:p w14:paraId="7C4A26C2" w14:textId="77777777" w:rsidR="00FE1237" w:rsidRPr="00FE1237" w:rsidRDefault="00FE1237" w:rsidP="00FE1237">
            <w:pPr>
              <w:rPr>
                <w:b/>
                <w:bCs/>
                <w:sz w:val="12"/>
                <w:szCs w:val="12"/>
              </w:rPr>
            </w:pPr>
            <w:r w:rsidRPr="00FE1237">
              <w:rPr>
                <w:b/>
                <w:bCs/>
                <w:sz w:val="12"/>
                <w:szCs w:val="12"/>
              </w:rPr>
              <w:t> </w:t>
            </w:r>
          </w:p>
        </w:tc>
      </w:tr>
      <w:tr w:rsidR="00FE1237" w:rsidRPr="00FE1237" w14:paraId="6E92E02A" w14:textId="77777777" w:rsidTr="00AF6A06">
        <w:trPr>
          <w:trHeight w:val="217"/>
        </w:trPr>
        <w:tc>
          <w:tcPr>
            <w:tcW w:w="381" w:type="pct"/>
            <w:shd w:val="clear" w:color="auto" w:fill="auto"/>
            <w:noWrap/>
            <w:vAlign w:val="bottom"/>
            <w:hideMark/>
          </w:tcPr>
          <w:p w14:paraId="665005BB" w14:textId="77777777" w:rsidR="00FE1237" w:rsidRPr="00FE1237" w:rsidRDefault="00FE1237" w:rsidP="00FE1237">
            <w:pPr>
              <w:jc w:val="right"/>
              <w:rPr>
                <w:b/>
                <w:bCs/>
                <w:sz w:val="12"/>
                <w:szCs w:val="12"/>
              </w:rPr>
            </w:pPr>
            <w:r w:rsidRPr="00FE1237">
              <w:rPr>
                <w:b/>
                <w:bCs/>
                <w:sz w:val="12"/>
                <w:szCs w:val="12"/>
              </w:rPr>
              <w:t>10.</w:t>
            </w:r>
          </w:p>
        </w:tc>
        <w:tc>
          <w:tcPr>
            <w:tcW w:w="1355" w:type="pct"/>
            <w:shd w:val="clear" w:color="auto" w:fill="auto"/>
            <w:noWrap/>
            <w:vAlign w:val="bottom"/>
            <w:hideMark/>
          </w:tcPr>
          <w:p w14:paraId="26F8D005" w14:textId="77777777" w:rsidR="00FE1237" w:rsidRPr="00FE1237" w:rsidRDefault="00FE1237" w:rsidP="00FE1237">
            <w:pPr>
              <w:rPr>
                <w:b/>
                <w:bCs/>
                <w:sz w:val="12"/>
                <w:szCs w:val="12"/>
              </w:rPr>
            </w:pPr>
            <w:r w:rsidRPr="00FE1237">
              <w:rPr>
                <w:b/>
                <w:bCs/>
                <w:sz w:val="12"/>
                <w:szCs w:val="12"/>
              </w:rPr>
              <w:t>Итого НВВ без платы ФСК</w:t>
            </w:r>
          </w:p>
        </w:tc>
        <w:tc>
          <w:tcPr>
            <w:tcW w:w="617" w:type="pct"/>
            <w:shd w:val="clear" w:color="auto" w:fill="auto"/>
            <w:noWrap/>
            <w:vAlign w:val="center"/>
            <w:hideMark/>
          </w:tcPr>
          <w:p w14:paraId="325117AC"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545" w:type="pct"/>
            <w:shd w:val="clear" w:color="auto" w:fill="auto"/>
            <w:noWrap/>
            <w:vAlign w:val="bottom"/>
            <w:hideMark/>
          </w:tcPr>
          <w:p w14:paraId="6C0602BD" w14:textId="77777777" w:rsidR="00FE1237" w:rsidRPr="00FE1237" w:rsidRDefault="00FE1237" w:rsidP="00FE1237">
            <w:pPr>
              <w:jc w:val="right"/>
              <w:rPr>
                <w:b/>
                <w:bCs/>
                <w:sz w:val="12"/>
                <w:szCs w:val="12"/>
              </w:rPr>
            </w:pPr>
            <w:r w:rsidRPr="00FE1237">
              <w:rPr>
                <w:b/>
                <w:bCs/>
                <w:sz w:val="12"/>
                <w:szCs w:val="12"/>
              </w:rPr>
              <w:t>96 414,27</w:t>
            </w:r>
          </w:p>
        </w:tc>
        <w:tc>
          <w:tcPr>
            <w:tcW w:w="545" w:type="pct"/>
            <w:shd w:val="clear" w:color="auto" w:fill="auto"/>
            <w:noWrap/>
            <w:vAlign w:val="bottom"/>
            <w:hideMark/>
          </w:tcPr>
          <w:p w14:paraId="3DA40405" w14:textId="77777777" w:rsidR="00FE1237" w:rsidRPr="00FE1237" w:rsidRDefault="00FE1237" w:rsidP="00FE1237">
            <w:pPr>
              <w:jc w:val="right"/>
              <w:rPr>
                <w:b/>
                <w:bCs/>
                <w:sz w:val="12"/>
                <w:szCs w:val="12"/>
              </w:rPr>
            </w:pPr>
            <w:r w:rsidRPr="00FE1237">
              <w:rPr>
                <w:b/>
                <w:bCs/>
                <w:sz w:val="12"/>
                <w:szCs w:val="12"/>
              </w:rPr>
              <w:t>182 419,52</w:t>
            </w:r>
          </w:p>
        </w:tc>
        <w:tc>
          <w:tcPr>
            <w:tcW w:w="1557" w:type="pct"/>
            <w:shd w:val="clear" w:color="auto" w:fill="auto"/>
            <w:noWrap/>
            <w:vAlign w:val="bottom"/>
            <w:hideMark/>
          </w:tcPr>
          <w:p w14:paraId="583B1B4B" w14:textId="77777777" w:rsidR="00FE1237" w:rsidRPr="00FE1237" w:rsidRDefault="00FE1237" w:rsidP="00FE1237">
            <w:pPr>
              <w:rPr>
                <w:b/>
                <w:bCs/>
                <w:sz w:val="12"/>
                <w:szCs w:val="12"/>
              </w:rPr>
            </w:pPr>
            <w:r w:rsidRPr="00FE1237">
              <w:rPr>
                <w:b/>
                <w:bCs/>
                <w:sz w:val="12"/>
                <w:szCs w:val="12"/>
              </w:rPr>
              <w:t> </w:t>
            </w:r>
          </w:p>
        </w:tc>
      </w:tr>
    </w:tbl>
    <w:p w14:paraId="13AE95E2" w14:textId="77777777" w:rsidR="00FE1237" w:rsidRPr="00FE1237" w:rsidRDefault="00FE1237" w:rsidP="00FE1237">
      <w:pPr>
        <w:jc w:val="center"/>
        <w:rPr>
          <w:b/>
          <w:sz w:val="20"/>
          <w:szCs w:val="20"/>
        </w:rPr>
      </w:pPr>
    </w:p>
    <w:p w14:paraId="2BB8C4DD" w14:textId="77777777" w:rsidR="00FE1237" w:rsidRPr="00FE1237" w:rsidRDefault="00FE1237" w:rsidP="00FE1237">
      <w:pPr>
        <w:tabs>
          <w:tab w:val="left" w:pos="5580"/>
          <w:tab w:val="left" w:pos="9498"/>
        </w:tabs>
        <w:ind w:right="-569"/>
      </w:pPr>
    </w:p>
    <w:p w14:paraId="6A6509E1"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55B1264B" w14:textId="079DF796" w:rsidR="009E21FE" w:rsidRPr="001828C5" w:rsidRDefault="009E21FE" w:rsidP="009E21FE">
      <w:pPr>
        <w:tabs>
          <w:tab w:val="left" w:pos="5580"/>
          <w:tab w:val="left" w:pos="9498"/>
        </w:tabs>
        <w:ind w:left="-2064" w:right="-569" w:firstLine="8727"/>
      </w:pPr>
      <w:r w:rsidRPr="001828C5">
        <w:lastRenderedPageBreak/>
        <w:t>Приложение №</w:t>
      </w:r>
      <w:r>
        <w:t xml:space="preserve"> 21</w:t>
      </w:r>
      <w:r w:rsidRPr="001828C5">
        <w:t xml:space="preserve"> к </w:t>
      </w:r>
      <w:r>
        <w:t>протоколу</w:t>
      </w:r>
      <w:r w:rsidRPr="001828C5">
        <w:t xml:space="preserve"> № </w:t>
      </w:r>
      <w:r>
        <w:t>90</w:t>
      </w:r>
    </w:p>
    <w:p w14:paraId="0816E22B"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70EF33B4"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239F876A"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089FDE8A" w14:textId="77777777" w:rsidR="00FE1237" w:rsidRPr="00FE1237" w:rsidRDefault="00FE1237" w:rsidP="00FE1237">
      <w:pPr>
        <w:tabs>
          <w:tab w:val="left" w:pos="5580"/>
          <w:tab w:val="left" w:pos="9498"/>
        </w:tabs>
        <w:ind w:left="-2064" w:right="-569" w:firstLine="7167"/>
      </w:pPr>
    </w:p>
    <w:p w14:paraId="78291099" w14:textId="77777777" w:rsidR="00FE1237" w:rsidRPr="00FE1237" w:rsidRDefault="00FE1237" w:rsidP="00FE1237">
      <w:pPr>
        <w:jc w:val="center"/>
        <w:rPr>
          <w:sz w:val="28"/>
          <w:szCs w:val="28"/>
        </w:rPr>
      </w:pPr>
      <w:r w:rsidRPr="00FE1237">
        <w:rPr>
          <w:sz w:val="28"/>
          <w:szCs w:val="28"/>
        </w:rPr>
        <w:t>Расчёт необходимой валовой выручки филиала ООО "</w:t>
      </w:r>
      <w:proofErr w:type="spellStart"/>
      <w:r w:rsidRPr="00FE1237">
        <w:rPr>
          <w:sz w:val="28"/>
          <w:szCs w:val="28"/>
        </w:rPr>
        <w:t>ТрансХимЭнерго</w:t>
      </w:r>
      <w:proofErr w:type="spellEnd"/>
      <w:r w:rsidRPr="00FE1237">
        <w:rPr>
          <w:sz w:val="28"/>
          <w:szCs w:val="28"/>
        </w:rPr>
        <w:t>" методом долгосрочной индексации на 2022 год (на 5 лет - 2021-2026)</w:t>
      </w:r>
    </w:p>
    <w:tbl>
      <w:tblPr>
        <w:tblW w:w="9998" w:type="dxa"/>
        <w:tblLook w:val="04A0" w:firstRow="1" w:lastRow="0" w:firstColumn="1" w:lastColumn="0" w:noHBand="0" w:noVBand="1"/>
      </w:tblPr>
      <w:tblGrid>
        <w:gridCol w:w="625"/>
        <w:gridCol w:w="2141"/>
        <w:gridCol w:w="815"/>
        <w:gridCol w:w="930"/>
        <w:gridCol w:w="1010"/>
        <w:gridCol w:w="1010"/>
        <w:gridCol w:w="2076"/>
        <w:gridCol w:w="1098"/>
        <w:gridCol w:w="773"/>
      </w:tblGrid>
      <w:tr w:rsidR="00FE1237" w:rsidRPr="00FE1237" w14:paraId="410B47C1" w14:textId="77777777" w:rsidTr="00AF6A06">
        <w:trPr>
          <w:trHeight w:val="312"/>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EADD3" w14:textId="77777777" w:rsidR="00FE1237" w:rsidRPr="00FE1237" w:rsidRDefault="00FE1237" w:rsidP="00FE1237">
            <w:pPr>
              <w:jc w:val="center"/>
              <w:rPr>
                <w:sz w:val="14"/>
                <w:szCs w:val="14"/>
              </w:rPr>
            </w:pPr>
            <w:r w:rsidRPr="00FE1237">
              <w:rPr>
                <w:sz w:val="14"/>
                <w:szCs w:val="14"/>
              </w:rPr>
              <w:t>№ п/п</w:t>
            </w:r>
          </w:p>
        </w:tc>
        <w:tc>
          <w:tcPr>
            <w:tcW w:w="21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0F5563" w14:textId="77777777" w:rsidR="00FE1237" w:rsidRPr="00FE1237" w:rsidRDefault="00FE1237" w:rsidP="00FE1237">
            <w:pPr>
              <w:jc w:val="center"/>
              <w:rPr>
                <w:sz w:val="14"/>
                <w:szCs w:val="14"/>
              </w:rPr>
            </w:pPr>
            <w:r w:rsidRPr="00FE1237">
              <w:rPr>
                <w:sz w:val="14"/>
                <w:szCs w:val="14"/>
              </w:rPr>
              <w:t>Показатель</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99B8" w14:textId="77777777" w:rsidR="00FE1237" w:rsidRPr="00FE1237" w:rsidRDefault="00FE1237" w:rsidP="00FE1237">
            <w:pPr>
              <w:jc w:val="center"/>
              <w:rPr>
                <w:sz w:val="14"/>
                <w:szCs w:val="14"/>
              </w:rPr>
            </w:pPr>
            <w:r w:rsidRPr="00FE1237">
              <w:rPr>
                <w:sz w:val="14"/>
                <w:szCs w:val="14"/>
              </w:rPr>
              <w:t>Ед. изм.</w:t>
            </w:r>
          </w:p>
        </w:tc>
        <w:tc>
          <w:tcPr>
            <w:tcW w:w="869" w:type="dxa"/>
            <w:tcBorders>
              <w:top w:val="single" w:sz="4" w:space="0" w:color="auto"/>
              <w:left w:val="nil"/>
              <w:bottom w:val="single" w:sz="4" w:space="0" w:color="auto"/>
              <w:right w:val="single" w:sz="4" w:space="0" w:color="auto"/>
            </w:tcBorders>
            <w:shd w:val="clear" w:color="auto" w:fill="auto"/>
            <w:noWrap/>
            <w:vAlign w:val="center"/>
            <w:hideMark/>
          </w:tcPr>
          <w:p w14:paraId="1555111F" w14:textId="77777777" w:rsidR="00FE1237" w:rsidRPr="00FE1237" w:rsidRDefault="00FE1237" w:rsidP="00FE1237">
            <w:pPr>
              <w:jc w:val="center"/>
              <w:rPr>
                <w:sz w:val="14"/>
                <w:szCs w:val="14"/>
              </w:rPr>
            </w:pPr>
            <w:r w:rsidRPr="00FE1237">
              <w:rPr>
                <w:sz w:val="14"/>
                <w:szCs w:val="14"/>
              </w:rPr>
              <w:t>2021 год</w:t>
            </w:r>
          </w:p>
        </w:tc>
        <w:tc>
          <w:tcPr>
            <w:tcW w:w="5467" w:type="dxa"/>
            <w:gridSpan w:val="5"/>
            <w:tcBorders>
              <w:top w:val="single" w:sz="4" w:space="0" w:color="auto"/>
              <w:left w:val="nil"/>
              <w:bottom w:val="single" w:sz="4" w:space="0" w:color="auto"/>
              <w:right w:val="single" w:sz="4" w:space="0" w:color="auto"/>
            </w:tcBorders>
            <w:shd w:val="clear" w:color="auto" w:fill="auto"/>
            <w:noWrap/>
            <w:vAlign w:val="center"/>
            <w:hideMark/>
          </w:tcPr>
          <w:p w14:paraId="7B7E8D9A" w14:textId="77777777" w:rsidR="00FE1237" w:rsidRPr="00FE1237" w:rsidRDefault="00FE1237" w:rsidP="00FE1237">
            <w:pPr>
              <w:jc w:val="center"/>
              <w:rPr>
                <w:sz w:val="14"/>
                <w:szCs w:val="14"/>
              </w:rPr>
            </w:pPr>
            <w:r w:rsidRPr="00FE1237">
              <w:rPr>
                <w:sz w:val="14"/>
                <w:szCs w:val="14"/>
              </w:rPr>
              <w:t>2022 год</w:t>
            </w:r>
          </w:p>
        </w:tc>
      </w:tr>
      <w:tr w:rsidR="00FE1237" w:rsidRPr="00FE1237" w14:paraId="5A7BC574" w14:textId="77777777" w:rsidTr="00AF6A06">
        <w:trPr>
          <w:trHeight w:val="624"/>
          <w:tblHeader/>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CC85DC" w14:textId="77777777" w:rsidR="00FE1237" w:rsidRPr="00FE1237" w:rsidRDefault="00FE1237" w:rsidP="00FE1237">
            <w:pPr>
              <w:rPr>
                <w:sz w:val="14"/>
                <w:szCs w:val="14"/>
              </w:rPr>
            </w:pPr>
          </w:p>
        </w:tc>
        <w:tc>
          <w:tcPr>
            <w:tcW w:w="21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384575" w14:textId="77777777" w:rsidR="00FE1237" w:rsidRPr="00FE1237" w:rsidRDefault="00FE1237" w:rsidP="00FE1237">
            <w:pPr>
              <w:rPr>
                <w:sz w:val="14"/>
                <w:szCs w:val="14"/>
              </w:rPr>
            </w:pPr>
          </w:p>
        </w:tc>
        <w:tc>
          <w:tcPr>
            <w:tcW w:w="8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CD48A2" w14:textId="77777777" w:rsidR="00FE1237" w:rsidRPr="00FE1237" w:rsidRDefault="00FE1237" w:rsidP="00FE1237">
            <w:pPr>
              <w:rPr>
                <w:sz w:val="14"/>
                <w:szCs w:val="14"/>
              </w:rPr>
            </w:pPr>
          </w:p>
        </w:tc>
        <w:tc>
          <w:tcPr>
            <w:tcW w:w="869" w:type="dxa"/>
            <w:tcBorders>
              <w:top w:val="nil"/>
              <w:left w:val="nil"/>
              <w:bottom w:val="single" w:sz="4" w:space="0" w:color="auto"/>
              <w:right w:val="single" w:sz="4" w:space="0" w:color="auto"/>
            </w:tcBorders>
            <w:shd w:val="clear" w:color="auto" w:fill="auto"/>
            <w:vAlign w:val="center"/>
            <w:hideMark/>
          </w:tcPr>
          <w:p w14:paraId="3468525B" w14:textId="77777777" w:rsidR="00FE1237" w:rsidRPr="00FE1237" w:rsidRDefault="00FE1237" w:rsidP="00FE1237">
            <w:pPr>
              <w:jc w:val="center"/>
              <w:rPr>
                <w:sz w:val="14"/>
                <w:szCs w:val="14"/>
              </w:rPr>
            </w:pPr>
            <w:r w:rsidRPr="00FE1237">
              <w:rPr>
                <w:sz w:val="14"/>
                <w:szCs w:val="14"/>
              </w:rPr>
              <w:t>Утверждено РЭК КО</w:t>
            </w:r>
          </w:p>
        </w:tc>
        <w:tc>
          <w:tcPr>
            <w:tcW w:w="851" w:type="dxa"/>
            <w:tcBorders>
              <w:top w:val="nil"/>
              <w:left w:val="nil"/>
              <w:bottom w:val="single" w:sz="4" w:space="0" w:color="auto"/>
              <w:right w:val="single" w:sz="4" w:space="0" w:color="auto"/>
            </w:tcBorders>
            <w:shd w:val="clear" w:color="auto" w:fill="auto"/>
            <w:vAlign w:val="center"/>
            <w:hideMark/>
          </w:tcPr>
          <w:p w14:paraId="212C4F4B" w14:textId="77777777" w:rsidR="00FE1237" w:rsidRPr="00FE1237" w:rsidRDefault="00FE1237" w:rsidP="00FE1237">
            <w:pPr>
              <w:jc w:val="center"/>
              <w:rPr>
                <w:sz w:val="14"/>
                <w:szCs w:val="14"/>
              </w:rPr>
            </w:pPr>
            <w:r w:rsidRPr="00FE1237">
              <w:rPr>
                <w:sz w:val="14"/>
                <w:szCs w:val="14"/>
              </w:rPr>
              <w:t>Предложение предприятия</w:t>
            </w:r>
          </w:p>
        </w:tc>
        <w:tc>
          <w:tcPr>
            <w:tcW w:w="850" w:type="dxa"/>
            <w:tcBorders>
              <w:top w:val="nil"/>
              <w:left w:val="nil"/>
              <w:bottom w:val="single" w:sz="4" w:space="0" w:color="auto"/>
              <w:right w:val="single" w:sz="4" w:space="0" w:color="auto"/>
            </w:tcBorders>
            <w:shd w:val="clear" w:color="auto" w:fill="auto"/>
            <w:vAlign w:val="center"/>
            <w:hideMark/>
          </w:tcPr>
          <w:p w14:paraId="3BEAA8BE" w14:textId="77777777" w:rsidR="00FE1237" w:rsidRPr="00FE1237" w:rsidRDefault="00FE1237" w:rsidP="00FE1237">
            <w:pPr>
              <w:jc w:val="center"/>
              <w:rPr>
                <w:sz w:val="14"/>
                <w:szCs w:val="14"/>
              </w:rPr>
            </w:pPr>
            <w:r w:rsidRPr="00FE1237">
              <w:rPr>
                <w:sz w:val="14"/>
                <w:szCs w:val="14"/>
              </w:rPr>
              <w:t>Предложение экспертов</w:t>
            </w:r>
          </w:p>
        </w:tc>
        <w:tc>
          <w:tcPr>
            <w:tcW w:w="2127" w:type="dxa"/>
            <w:tcBorders>
              <w:top w:val="nil"/>
              <w:left w:val="nil"/>
              <w:bottom w:val="single" w:sz="4" w:space="0" w:color="auto"/>
              <w:right w:val="single" w:sz="4" w:space="0" w:color="auto"/>
            </w:tcBorders>
            <w:shd w:val="clear" w:color="auto" w:fill="auto"/>
            <w:vAlign w:val="center"/>
            <w:hideMark/>
          </w:tcPr>
          <w:p w14:paraId="34585937" w14:textId="77777777" w:rsidR="00FE1237" w:rsidRPr="00FE1237" w:rsidRDefault="00FE1237" w:rsidP="00FE1237">
            <w:pPr>
              <w:jc w:val="center"/>
              <w:rPr>
                <w:sz w:val="14"/>
                <w:szCs w:val="14"/>
              </w:rPr>
            </w:pPr>
            <w:r w:rsidRPr="00FE1237">
              <w:rPr>
                <w:sz w:val="14"/>
                <w:szCs w:val="14"/>
              </w:rPr>
              <w:t>Комментарии, примечания и выводы экспертов</w:t>
            </w:r>
          </w:p>
        </w:tc>
        <w:tc>
          <w:tcPr>
            <w:tcW w:w="851" w:type="dxa"/>
            <w:tcBorders>
              <w:top w:val="nil"/>
              <w:left w:val="nil"/>
              <w:bottom w:val="single" w:sz="4" w:space="0" w:color="auto"/>
              <w:right w:val="single" w:sz="4" w:space="0" w:color="auto"/>
            </w:tcBorders>
            <w:shd w:val="clear" w:color="auto" w:fill="auto"/>
            <w:noWrap/>
            <w:vAlign w:val="center"/>
            <w:hideMark/>
          </w:tcPr>
          <w:p w14:paraId="3C6364CD" w14:textId="77777777" w:rsidR="00FE1237" w:rsidRPr="00FE1237" w:rsidRDefault="00FE1237" w:rsidP="00FE1237">
            <w:pPr>
              <w:jc w:val="center"/>
              <w:rPr>
                <w:sz w:val="14"/>
                <w:szCs w:val="14"/>
              </w:rPr>
            </w:pPr>
            <w:r w:rsidRPr="00FE1237">
              <w:rPr>
                <w:sz w:val="14"/>
                <w:szCs w:val="14"/>
              </w:rPr>
              <w:t>Корректировка</w:t>
            </w:r>
          </w:p>
        </w:tc>
        <w:tc>
          <w:tcPr>
            <w:tcW w:w="788" w:type="dxa"/>
            <w:tcBorders>
              <w:top w:val="nil"/>
              <w:left w:val="nil"/>
              <w:bottom w:val="single" w:sz="4" w:space="0" w:color="auto"/>
              <w:right w:val="single" w:sz="4" w:space="0" w:color="auto"/>
            </w:tcBorders>
            <w:shd w:val="clear" w:color="auto" w:fill="auto"/>
            <w:noWrap/>
            <w:vAlign w:val="center"/>
            <w:hideMark/>
          </w:tcPr>
          <w:p w14:paraId="4C1EF3CC" w14:textId="77777777" w:rsidR="00FE1237" w:rsidRPr="00FE1237" w:rsidRDefault="00FE1237" w:rsidP="00FE1237">
            <w:pPr>
              <w:jc w:val="center"/>
              <w:rPr>
                <w:sz w:val="14"/>
                <w:szCs w:val="14"/>
              </w:rPr>
            </w:pPr>
            <w:r w:rsidRPr="00FE1237">
              <w:rPr>
                <w:sz w:val="14"/>
                <w:szCs w:val="14"/>
              </w:rPr>
              <w:t>Рост</w:t>
            </w:r>
          </w:p>
        </w:tc>
      </w:tr>
      <w:tr w:rsidR="00FE1237" w:rsidRPr="00FE1237" w14:paraId="2C0F3A06" w14:textId="77777777" w:rsidTr="00AF6A06">
        <w:trPr>
          <w:trHeight w:val="312"/>
          <w:tblHead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952E601" w14:textId="77777777" w:rsidR="00FE1237" w:rsidRPr="00FE1237" w:rsidRDefault="00FE1237" w:rsidP="00FE1237">
            <w:pPr>
              <w:jc w:val="center"/>
              <w:rPr>
                <w:sz w:val="14"/>
                <w:szCs w:val="14"/>
              </w:rPr>
            </w:pPr>
            <w:r w:rsidRPr="00FE1237">
              <w:rPr>
                <w:sz w:val="14"/>
                <w:szCs w:val="14"/>
              </w:rPr>
              <w:t>1</w:t>
            </w:r>
          </w:p>
        </w:tc>
        <w:tc>
          <w:tcPr>
            <w:tcW w:w="2194" w:type="dxa"/>
            <w:tcBorders>
              <w:top w:val="nil"/>
              <w:left w:val="nil"/>
              <w:bottom w:val="single" w:sz="4" w:space="0" w:color="auto"/>
              <w:right w:val="single" w:sz="4" w:space="0" w:color="auto"/>
            </w:tcBorders>
            <w:shd w:val="clear" w:color="auto" w:fill="auto"/>
            <w:noWrap/>
            <w:vAlign w:val="bottom"/>
            <w:hideMark/>
          </w:tcPr>
          <w:p w14:paraId="5C4E9FA9" w14:textId="77777777" w:rsidR="00FE1237" w:rsidRPr="00FE1237" w:rsidRDefault="00FE1237" w:rsidP="00FE1237">
            <w:pPr>
              <w:jc w:val="center"/>
              <w:rPr>
                <w:sz w:val="14"/>
                <w:szCs w:val="14"/>
              </w:rPr>
            </w:pPr>
            <w:r w:rsidRPr="00FE1237">
              <w:rPr>
                <w:sz w:val="14"/>
                <w:szCs w:val="14"/>
              </w:rPr>
              <w:t>2</w:t>
            </w:r>
          </w:p>
        </w:tc>
        <w:tc>
          <w:tcPr>
            <w:tcW w:w="832" w:type="dxa"/>
            <w:tcBorders>
              <w:top w:val="nil"/>
              <w:left w:val="nil"/>
              <w:bottom w:val="single" w:sz="4" w:space="0" w:color="auto"/>
              <w:right w:val="single" w:sz="4" w:space="0" w:color="auto"/>
            </w:tcBorders>
            <w:shd w:val="clear" w:color="auto" w:fill="auto"/>
            <w:noWrap/>
            <w:vAlign w:val="center"/>
            <w:hideMark/>
          </w:tcPr>
          <w:p w14:paraId="4F4FF46E" w14:textId="77777777" w:rsidR="00FE1237" w:rsidRPr="00FE1237" w:rsidRDefault="00FE1237" w:rsidP="00FE1237">
            <w:pPr>
              <w:jc w:val="center"/>
              <w:rPr>
                <w:sz w:val="14"/>
                <w:szCs w:val="14"/>
              </w:rPr>
            </w:pPr>
            <w:r w:rsidRPr="00FE1237">
              <w:rPr>
                <w:sz w:val="14"/>
                <w:szCs w:val="14"/>
              </w:rPr>
              <w:t>3</w:t>
            </w:r>
          </w:p>
        </w:tc>
        <w:tc>
          <w:tcPr>
            <w:tcW w:w="869" w:type="dxa"/>
            <w:tcBorders>
              <w:top w:val="nil"/>
              <w:left w:val="nil"/>
              <w:bottom w:val="single" w:sz="4" w:space="0" w:color="auto"/>
              <w:right w:val="single" w:sz="4" w:space="0" w:color="auto"/>
            </w:tcBorders>
            <w:shd w:val="clear" w:color="auto" w:fill="auto"/>
            <w:noWrap/>
            <w:vAlign w:val="bottom"/>
            <w:hideMark/>
          </w:tcPr>
          <w:p w14:paraId="4960F83A" w14:textId="77777777" w:rsidR="00FE1237" w:rsidRPr="00FE1237" w:rsidRDefault="00FE1237" w:rsidP="00FE1237">
            <w:pPr>
              <w:jc w:val="center"/>
              <w:rPr>
                <w:sz w:val="14"/>
                <w:szCs w:val="14"/>
              </w:rPr>
            </w:pPr>
            <w:r w:rsidRPr="00FE1237">
              <w:rPr>
                <w:sz w:val="14"/>
                <w:szCs w:val="14"/>
              </w:rPr>
              <w:t>4</w:t>
            </w:r>
          </w:p>
        </w:tc>
        <w:tc>
          <w:tcPr>
            <w:tcW w:w="851" w:type="dxa"/>
            <w:tcBorders>
              <w:top w:val="nil"/>
              <w:left w:val="nil"/>
              <w:bottom w:val="single" w:sz="4" w:space="0" w:color="auto"/>
              <w:right w:val="single" w:sz="4" w:space="0" w:color="auto"/>
            </w:tcBorders>
            <w:shd w:val="clear" w:color="auto" w:fill="auto"/>
            <w:noWrap/>
            <w:vAlign w:val="bottom"/>
            <w:hideMark/>
          </w:tcPr>
          <w:p w14:paraId="281FA1DD" w14:textId="77777777" w:rsidR="00FE1237" w:rsidRPr="00FE1237" w:rsidRDefault="00FE1237" w:rsidP="00FE1237">
            <w:pPr>
              <w:jc w:val="center"/>
              <w:rPr>
                <w:sz w:val="14"/>
                <w:szCs w:val="14"/>
              </w:rPr>
            </w:pPr>
            <w:r w:rsidRPr="00FE1237">
              <w:rPr>
                <w:sz w:val="14"/>
                <w:szCs w:val="14"/>
              </w:rPr>
              <w:t>5</w:t>
            </w:r>
          </w:p>
        </w:tc>
        <w:tc>
          <w:tcPr>
            <w:tcW w:w="850" w:type="dxa"/>
            <w:tcBorders>
              <w:top w:val="nil"/>
              <w:left w:val="nil"/>
              <w:bottom w:val="single" w:sz="4" w:space="0" w:color="auto"/>
              <w:right w:val="single" w:sz="4" w:space="0" w:color="auto"/>
            </w:tcBorders>
            <w:shd w:val="clear" w:color="auto" w:fill="auto"/>
            <w:noWrap/>
            <w:vAlign w:val="bottom"/>
            <w:hideMark/>
          </w:tcPr>
          <w:p w14:paraId="60915820" w14:textId="77777777" w:rsidR="00FE1237" w:rsidRPr="00FE1237" w:rsidRDefault="00FE1237" w:rsidP="00FE1237">
            <w:pPr>
              <w:jc w:val="center"/>
              <w:rPr>
                <w:sz w:val="14"/>
                <w:szCs w:val="14"/>
              </w:rPr>
            </w:pPr>
            <w:r w:rsidRPr="00FE1237">
              <w:rPr>
                <w:sz w:val="14"/>
                <w:szCs w:val="14"/>
              </w:rPr>
              <w:t>6</w:t>
            </w:r>
          </w:p>
        </w:tc>
        <w:tc>
          <w:tcPr>
            <w:tcW w:w="2127" w:type="dxa"/>
            <w:tcBorders>
              <w:top w:val="nil"/>
              <w:left w:val="nil"/>
              <w:bottom w:val="single" w:sz="4" w:space="0" w:color="auto"/>
              <w:right w:val="single" w:sz="4" w:space="0" w:color="auto"/>
            </w:tcBorders>
            <w:shd w:val="clear" w:color="auto" w:fill="auto"/>
            <w:noWrap/>
            <w:vAlign w:val="bottom"/>
            <w:hideMark/>
          </w:tcPr>
          <w:p w14:paraId="42EEB059" w14:textId="77777777" w:rsidR="00FE1237" w:rsidRPr="00FE1237" w:rsidRDefault="00FE1237" w:rsidP="00FE1237">
            <w:pPr>
              <w:jc w:val="center"/>
              <w:rPr>
                <w:sz w:val="14"/>
                <w:szCs w:val="14"/>
              </w:rPr>
            </w:pPr>
            <w:r w:rsidRPr="00FE1237">
              <w:rPr>
                <w:sz w:val="14"/>
                <w:szCs w:val="14"/>
              </w:rPr>
              <w:t>7</w:t>
            </w:r>
          </w:p>
        </w:tc>
        <w:tc>
          <w:tcPr>
            <w:tcW w:w="851" w:type="dxa"/>
            <w:tcBorders>
              <w:top w:val="nil"/>
              <w:left w:val="nil"/>
              <w:bottom w:val="single" w:sz="4" w:space="0" w:color="auto"/>
              <w:right w:val="single" w:sz="4" w:space="0" w:color="auto"/>
            </w:tcBorders>
            <w:shd w:val="clear" w:color="auto" w:fill="auto"/>
            <w:noWrap/>
            <w:vAlign w:val="bottom"/>
            <w:hideMark/>
          </w:tcPr>
          <w:p w14:paraId="59F00F50" w14:textId="77777777" w:rsidR="00FE1237" w:rsidRPr="00FE1237" w:rsidRDefault="00FE1237" w:rsidP="00FE1237">
            <w:pPr>
              <w:jc w:val="center"/>
              <w:rPr>
                <w:sz w:val="14"/>
                <w:szCs w:val="14"/>
              </w:rPr>
            </w:pPr>
            <w:r w:rsidRPr="00FE1237">
              <w:rPr>
                <w:sz w:val="14"/>
                <w:szCs w:val="14"/>
              </w:rPr>
              <w:t>8</w:t>
            </w:r>
          </w:p>
        </w:tc>
        <w:tc>
          <w:tcPr>
            <w:tcW w:w="788" w:type="dxa"/>
            <w:tcBorders>
              <w:top w:val="nil"/>
              <w:left w:val="nil"/>
              <w:bottom w:val="single" w:sz="4" w:space="0" w:color="auto"/>
              <w:right w:val="single" w:sz="4" w:space="0" w:color="auto"/>
            </w:tcBorders>
            <w:shd w:val="clear" w:color="auto" w:fill="auto"/>
            <w:noWrap/>
            <w:vAlign w:val="bottom"/>
            <w:hideMark/>
          </w:tcPr>
          <w:p w14:paraId="698846C1" w14:textId="77777777" w:rsidR="00FE1237" w:rsidRPr="00FE1237" w:rsidRDefault="00FE1237" w:rsidP="00FE1237">
            <w:pPr>
              <w:jc w:val="center"/>
              <w:rPr>
                <w:sz w:val="14"/>
                <w:szCs w:val="14"/>
              </w:rPr>
            </w:pPr>
            <w:r w:rsidRPr="00FE1237">
              <w:rPr>
                <w:sz w:val="14"/>
                <w:szCs w:val="14"/>
              </w:rPr>
              <w:t>9</w:t>
            </w:r>
          </w:p>
        </w:tc>
      </w:tr>
      <w:tr w:rsidR="00FE1237" w:rsidRPr="00FE1237" w14:paraId="1272FC99" w14:textId="77777777" w:rsidTr="00AF6A06">
        <w:trPr>
          <w:trHeight w:val="104"/>
        </w:trPr>
        <w:tc>
          <w:tcPr>
            <w:tcW w:w="999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1BED6" w14:textId="77777777" w:rsidR="00FE1237" w:rsidRPr="00FE1237" w:rsidRDefault="00FE1237" w:rsidP="00FE1237">
            <w:pPr>
              <w:rPr>
                <w:b/>
                <w:bCs/>
                <w:sz w:val="14"/>
                <w:szCs w:val="14"/>
              </w:rPr>
            </w:pPr>
            <w:r w:rsidRPr="00FE1237">
              <w:rPr>
                <w:b/>
                <w:bCs/>
                <w:sz w:val="14"/>
                <w:szCs w:val="14"/>
              </w:rPr>
              <w:t>Расчёт коэффициента индексации</w:t>
            </w:r>
          </w:p>
        </w:tc>
      </w:tr>
      <w:tr w:rsidR="00FE1237" w:rsidRPr="00FE1237" w14:paraId="1677D1D1" w14:textId="77777777" w:rsidTr="00AF6A06">
        <w:trPr>
          <w:trHeight w:val="22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0513FCA" w14:textId="77777777" w:rsidR="00FE1237" w:rsidRPr="00FE1237" w:rsidRDefault="00FE1237" w:rsidP="00FE1237">
            <w:pPr>
              <w:jc w:val="center"/>
              <w:rPr>
                <w:sz w:val="14"/>
                <w:szCs w:val="14"/>
              </w:rPr>
            </w:pPr>
            <w:r w:rsidRPr="00FE1237">
              <w:rPr>
                <w:sz w:val="14"/>
                <w:szCs w:val="14"/>
              </w:rPr>
              <w:t>1</w:t>
            </w:r>
          </w:p>
        </w:tc>
        <w:tc>
          <w:tcPr>
            <w:tcW w:w="2194" w:type="dxa"/>
            <w:tcBorders>
              <w:top w:val="nil"/>
              <w:left w:val="nil"/>
              <w:bottom w:val="single" w:sz="4" w:space="0" w:color="auto"/>
              <w:right w:val="single" w:sz="4" w:space="0" w:color="auto"/>
            </w:tcBorders>
            <w:shd w:val="clear" w:color="auto" w:fill="auto"/>
            <w:vAlign w:val="bottom"/>
            <w:hideMark/>
          </w:tcPr>
          <w:p w14:paraId="280909CB" w14:textId="77777777" w:rsidR="00FE1237" w:rsidRPr="00FE1237" w:rsidRDefault="00FE1237" w:rsidP="00FE1237">
            <w:pPr>
              <w:rPr>
                <w:sz w:val="14"/>
                <w:szCs w:val="14"/>
              </w:rPr>
            </w:pPr>
            <w:r w:rsidRPr="00FE1237">
              <w:rPr>
                <w:sz w:val="14"/>
                <w:szCs w:val="14"/>
              </w:rPr>
              <w:t>ИПЦ</w:t>
            </w:r>
          </w:p>
        </w:tc>
        <w:tc>
          <w:tcPr>
            <w:tcW w:w="832" w:type="dxa"/>
            <w:tcBorders>
              <w:top w:val="nil"/>
              <w:left w:val="nil"/>
              <w:bottom w:val="single" w:sz="4" w:space="0" w:color="auto"/>
              <w:right w:val="single" w:sz="4" w:space="0" w:color="auto"/>
            </w:tcBorders>
            <w:shd w:val="clear" w:color="auto" w:fill="auto"/>
            <w:noWrap/>
            <w:vAlign w:val="center"/>
            <w:hideMark/>
          </w:tcPr>
          <w:p w14:paraId="7DC96950" w14:textId="77777777" w:rsidR="00FE1237" w:rsidRPr="00FE1237" w:rsidRDefault="00FE1237" w:rsidP="00FE1237">
            <w:pPr>
              <w:jc w:val="center"/>
              <w:rPr>
                <w:sz w:val="14"/>
                <w:szCs w:val="14"/>
              </w:rPr>
            </w:pPr>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2DA2796" w14:textId="77777777" w:rsidR="00FE1237" w:rsidRPr="00FE1237" w:rsidRDefault="00FE1237" w:rsidP="00FE1237">
            <w:pPr>
              <w:jc w:val="right"/>
              <w:rPr>
                <w:sz w:val="14"/>
                <w:szCs w:val="14"/>
              </w:rPr>
            </w:pPr>
            <w:r w:rsidRPr="00FE1237">
              <w:rPr>
                <w:sz w:val="14"/>
                <w:szCs w:val="14"/>
              </w:rPr>
              <w:t>3,60%</w:t>
            </w:r>
          </w:p>
        </w:tc>
        <w:tc>
          <w:tcPr>
            <w:tcW w:w="851" w:type="dxa"/>
            <w:tcBorders>
              <w:top w:val="nil"/>
              <w:left w:val="nil"/>
              <w:bottom w:val="single" w:sz="4" w:space="0" w:color="auto"/>
              <w:right w:val="single" w:sz="4" w:space="0" w:color="auto"/>
            </w:tcBorders>
            <w:shd w:val="clear" w:color="auto" w:fill="auto"/>
            <w:noWrap/>
            <w:vAlign w:val="bottom"/>
            <w:hideMark/>
          </w:tcPr>
          <w:p w14:paraId="762D7357"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48AEC63E" w14:textId="77777777" w:rsidR="00FE1237" w:rsidRPr="00FE1237" w:rsidRDefault="00FE1237" w:rsidP="00FE1237">
            <w:pPr>
              <w:rPr>
                <w:sz w:val="14"/>
                <w:szCs w:val="14"/>
              </w:rPr>
            </w:pPr>
            <w:r w:rsidRPr="00FE1237">
              <w:rPr>
                <w:sz w:val="14"/>
                <w:szCs w:val="14"/>
              </w:rPr>
              <w:t> </w:t>
            </w:r>
          </w:p>
        </w:tc>
        <w:tc>
          <w:tcPr>
            <w:tcW w:w="2127" w:type="dxa"/>
            <w:tcBorders>
              <w:top w:val="nil"/>
              <w:left w:val="nil"/>
              <w:bottom w:val="single" w:sz="4" w:space="0" w:color="auto"/>
              <w:right w:val="single" w:sz="4" w:space="0" w:color="auto"/>
            </w:tcBorders>
            <w:shd w:val="clear" w:color="auto" w:fill="auto"/>
            <w:noWrap/>
            <w:vAlign w:val="bottom"/>
            <w:hideMark/>
          </w:tcPr>
          <w:p w14:paraId="73F81941"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0FEDBF90"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EDAAEFC" w14:textId="77777777" w:rsidR="00FE1237" w:rsidRPr="00FE1237" w:rsidRDefault="00FE1237" w:rsidP="00FE1237">
            <w:pPr>
              <w:jc w:val="right"/>
              <w:rPr>
                <w:sz w:val="14"/>
                <w:szCs w:val="14"/>
              </w:rPr>
            </w:pPr>
            <w:r w:rsidRPr="00FE1237">
              <w:rPr>
                <w:sz w:val="14"/>
                <w:szCs w:val="14"/>
              </w:rPr>
              <w:t>0,00%</w:t>
            </w:r>
          </w:p>
        </w:tc>
      </w:tr>
      <w:tr w:rsidR="00FE1237" w:rsidRPr="00FE1237" w14:paraId="72CE3020" w14:textId="77777777" w:rsidTr="00AF6A06">
        <w:trPr>
          <w:trHeight w:val="31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DB8F15B" w14:textId="77777777" w:rsidR="00FE1237" w:rsidRPr="00FE1237" w:rsidRDefault="00FE1237" w:rsidP="00FE1237">
            <w:pPr>
              <w:jc w:val="center"/>
              <w:rPr>
                <w:sz w:val="14"/>
                <w:szCs w:val="14"/>
              </w:rPr>
            </w:pPr>
            <w:r w:rsidRPr="00FE1237">
              <w:rPr>
                <w:sz w:val="14"/>
                <w:szCs w:val="14"/>
              </w:rPr>
              <w:t>2</w:t>
            </w:r>
          </w:p>
        </w:tc>
        <w:tc>
          <w:tcPr>
            <w:tcW w:w="2194" w:type="dxa"/>
            <w:tcBorders>
              <w:top w:val="nil"/>
              <w:left w:val="nil"/>
              <w:bottom w:val="single" w:sz="4" w:space="0" w:color="auto"/>
              <w:right w:val="single" w:sz="4" w:space="0" w:color="auto"/>
            </w:tcBorders>
            <w:shd w:val="clear" w:color="auto" w:fill="auto"/>
            <w:vAlign w:val="bottom"/>
            <w:hideMark/>
          </w:tcPr>
          <w:p w14:paraId="0B0FECE7" w14:textId="77777777" w:rsidR="00FE1237" w:rsidRPr="00FE1237" w:rsidRDefault="00FE1237" w:rsidP="00FE1237">
            <w:pPr>
              <w:rPr>
                <w:sz w:val="14"/>
                <w:szCs w:val="14"/>
              </w:rPr>
            </w:pPr>
            <w:r w:rsidRPr="00FE1237">
              <w:rPr>
                <w:sz w:val="14"/>
                <w:szCs w:val="14"/>
              </w:rPr>
              <w:t>Индекс эффективности операционных расходов</w:t>
            </w:r>
          </w:p>
        </w:tc>
        <w:tc>
          <w:tcPr>
            <w:tcW w:w="832" w:type="dxa"/>
            <w:tcBorders>
              <w:top w:val="nil"/>
              <w:left w:val="nil"/>
              <w:bottom w:val="single" w:sz="4" w:space="0" w:color="auto"/>
              <w:right w:val="single" w:sz="4" w:space="0" w:color="auto"/>
            </w:tcBorders>
            <w:shd w:val="clear" w:color="auto" w:fill="auto"/>
            <w:noWrap/>
            <w:vAlign w:val="center"/>
            <w:hideMark/>
          </w:tcPr>
          <w:p w14:paraId="7D002046" w14:textId="77777777" w:rsidR="00FE1237" w:rsidRPr="00FE1237" w:rsidRDefault="00FE1237" w:rsidP="00FE1237">
            <w:pPr>
              <w:jc w:val="center"/>
              <w:rPr>
                <w:sz w:val="14"/>
                <w:szCs w:val="14"/>
              </w:rPr>
            </w:pPr>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8E30CC7" w14:textId="77777777" w:rsidR="00FE1237" w:rsidRPr="00FE1237" w:rsidRDefault="00FE1237" w:rsidP="00FE1237">
            <w:pPr>
              <w:jc w:val="right"/>
              <w:rPr>
                <w:sz w:val="14"/>
                <w:szCs w:val="14"/>
              </w:rPr>
            </w:pPr>
            <w:r w:rsidRPr="00FE1237">
              <w:rPr>
                <w:sz w:val="14"/>
                <w:szCs w:val="14"/>
              </w:rPr>
              <w:t>7,0%</w:t>
            </w:r>
          </w:p>
        </w:tc>
        <w:tc>
          <w:tcPr>
            <w:tcW w:w="851" w:type="dxa"/>
            <w:tcBorders>
              <w:top w:val="nil"/>
              <w:left w:val="nil"/>
              <w:bottom w:val="single" w:sz="4" w:space="0" w:color="auto"/>
              <w:right w:val="single" w:sz="4" w:space="0" w:color="auto"/>
            </w:tcBorders>
            <w:shd w:val="clear" w:color="auto" w:fill="auto"/>
            <w:noWrap/>
            <w:vAlign w:val="bottom"/>
            <w:hideMark/>
          </w:tcPr>
          <w:p w14:paraId="096DDEC6"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57081969" w14:textId="77777777" w:rsidR="00FE1237" w:rsidRPr="00FE1237" w:rsidRDefault="00FE1237" w:rsidP="00FE1237">
            <w:pPr>
              <w:rPr>
                <w:sz w:val="14"/>
                <w:szCs w:val="14"/>
              </w:rPr>
            </w:pPr>
            <w:r w:rsidRPr="00FE1237">
              <w:rPr>
                <w:sz w:val="14"/>
                <w:szCs w:val="14"/>
              </w:rPr>
              <w:t> </w:t>
            </w:r>
          </w:p>
        </w:tc>
        <w:tc>
          <w:tcPr>
            <w:tcW w:w="2127" w:type="dxa"/>
            <w:tcBorders>
              <w:top w:val="nil"/>
              <w:left w:val="nil"/>
              <w:bottom w:val="single" w:sz="4" w:space="0" w:color="auto"/>
              <w:right w:val="single" w:sz="4" w:space="0" w:color="auto"/>
            </w:tcBorders>
            <w:shd w:val="clear" w:color="auto" w:fill="auto"/>
            <w:noWrap/>
            <w:vAlign w:val="bottom"/>
            <w:hideMark/>
          </w:tcPr>
          <w:p w14:paraId="6CC3B5EC"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2B270457"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12DE3CC6" w14:textId="77777777" w:rsidR="00FE1237" w:rsidRPr="00FE1237" w:rsidRDefault="00FE1237" w:rsidP="00FE1237">
            <w:pPr>
              <w:jc w:val="right"/>
              <w:rPr>
                <w:sz w:val="14"/>
                <w:szCs w:val="14"/>
              </w:rPr>
            </w:pPr>
            <w:r w:rsidRPr="00FE1237">
              <w:rPr>
                <w:sz w:val="14"/>
                <w:szCs w:val="14"/>
              </w:rPr>
              <w:t>-100,00%</w:t>
            </w:r>
          </w:p>
        </w:tc>
      </w:tr>
      <w:tr w:rsidR="00FE1237" w:rsidRPr="00FE1237" w14:paraId="4D364A9A" w14:textId="77777777" w:rsidTr="00AF6A06">
        <w:trPr>
          <w:trHeight w:val="22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B191E4E" w14:textId="77777777" w:rsidR="00FE1237" w:rsidRPr="00FE1237" w:rsidRDefault="00FE1237" w:rsidP="00FE1237">
            <w:pPr>
              <w:jc w:val="center"/>
              <w:rPr>
                <w:sz w:val="14"/>
                <w:szCs w:val="14"/>
              </w:rPr>
            </w:pPr>
            <w:r w:rsidRPr="00FE1237">
              <w:rPr>
                <w:sz w:val="14"/>
                <w:szCs w:val="14"/>
              </w:rPr>
              <w:t>3</w:t>
            </w:r>
          </w:p>
        </w:tc>
        <w:tc>
          <w:tcPr>
            <w:tcW w:w="2194" w:type="dxa"/>
            <w:tcBorders>
              <w:top w:val="nil"/>
              <w:left w:val="nil"/>
              <w:bottom w:val="single" w:sz="4" w:space="0" w:color="auto"/>
              <w:right w:val="single" w:sz="4" w:space="0" w:color="auto"/>
            </w:tcBorders>
            <w:shd w:val="clear" w:color="auto" w:fill="auto"/>
            <w:vAlign w:val="bottom"/>
            <w:hideMark/>
          </w:tcPr>
          <w:p w14:paraId="3DAC78B8" w14:textId="77777777" w:rsidR="00FE1237" w:rsidRPr="00FE1237" w:rsidRDefault="00FE1237" w:rsidP="00FE1237">
            <w:pPr>
              <w:rPr>
                <w:sz w:val="14"/>
                <w:szCs w:val="14"/>
              </w:rPr>
            </w:pPr>
            <w:r w:rsidRPr="00FE1237">
              <w:rPr>
                <w:sz w:val="14"/>
                <w:szCs w:val="14"/>
              </w:rPr>
              <w:t>Количество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1C9FF15B" w14:textId="77777777" w:rsidR="00FE1237" w:rsidRPr="00FE1237" w:rsidRDefault="00FE1237" w:rsidP="00FE1237">
            <w:pPr>
              <w:jc w:val="center"/>
              <w:rPr>
                <w:sz w:val="14"/>
                <w:szCs w:val="14"/>
              </w:rPr>
            </w:pPr>
            <w:r w:rsidRPr="00FE1237">
              <w:rPr>
                <w:sz w:val="14"/>
                <w:szCs w:val="14"/>
              </w:rPr>
              <w:t>у.е.</w:t>
            </w:r>
          </w:p>
        </w:tc>
        <w:tc>
          <w:tcPr>
            <w:tcW w:w="869" w:type="dxa"/>
            <w:tcBorders>
              <w:top w:val="nil"/>
              <w:left w:val="nil"/>
              <w:bottom w:val="single" w:sz="4" w:space="0" w:color="auto"/>
              <w:right w:val="single" w:sz="4" w:space="0" w:color="auto"/>
            </w:tcBorders>
            <w:shd w:val="clear" w:color="auto" w:fill="auto"/>
            <w:noWrap/>
            <w:vAlign w:val="bottom"/>
            <w:hideMark/>
          </w:tcPr>
          <w:p w14:paraId="3EFAE09D" w14:textId="77777777" w:rsidR="00FE1237" w:rsidRPr="00FE1237" w:rsidRDefault="00FE1237" w:rsidP="00FE1237">
            <w:pPr>
              <w:jc w:val="right"/>
              <w:rPr>
                <w:sz w:val="14"/>
                <w:szCs w:val="14"/>
              </w:rPr>
            </w:pPr>
            <w:r w:rsidRPr="00FE1237">
              <w:rPr>
                <w:sz w:val="14"/>
                <w:szCs w:val="14"/>
              </w:rPr>
              <w:t>1 244,13</w:t>
            </w:r>
          </w:p>
        </w:tc>
        <w:tc>
          <w:tcPr>
            <w:tcW w:w="851" w:type="dxa"/>
            <w:tcBorders>
              <w:top w:val="nil"/>
              <w:left w:val="nil"/>
              <w:bottom w:val="single" w:sz="4" w:space="0" w:color="auto"/>
              <w:right w:val="single" w:sz="4" w:space="0" w:color="auto"/>
            </w:tcBorders>
            <w:shd w:val="clear" w:color="auto" w:fill="auto"/>
            <w:noWrap/>
            <w:vAlign w:val="bottom"/>
            <w:hideMark/>
          </w:tcPr>
          <w:p w14:paraId="3987B57C" w14:textId="77777777" w:rsidR="00FE1237" w:rsidRPr="00FE1237" w:rsidRDefault="00FE1237" w:rsidP="00FE1237">
            <w:pPr>
              <w:jc w:val="right"/>
              <w:rPr>
                <w:sz w:val="14"/>
                <w:szCs w:val="14"/>
              </w:rPr>
            </w:pPr>
            <w:r w:rsidRPr="00FE1237">
              <w:rPr>
                <w:sz w:val="14"/>
                <w:szCs w:val="14"/>
              </w:rPr>
              <w:t>1 670,52</w:t>
            </w:r>
          </w:p>
        </w:tc>
        <w:tc>
          <w:tcPr>
            <w:tcW w:w="850" w:type="dxa"/>
            <w:tcBorders>
              <w:top w:val="nil"/>
              <w:left w:val="nil"/>
              <w:bottom w:val="single" w:sz="4" w:space="0" w:color="auto"/>
              <w:right w:val="single" w:sz="4" w:space="0" w:color="auto"/>
            </w:tcBorders>
            <w:shd w:val="clear" w:color="auto" w:fill="auto"/>
            <w:noWrap/>
            <w:vAlign w:val="bottom"/>
            <w:hideMark/>
          </w:tcPr>
          <w:p w14:paraId="264A36B5" w14:textId="77777777" w:rsidR="00FE1237" w:rsidRPr="00FE1237" w:rsidRDefault="00FE1237" w:rsidP="00FE1237">
            <w:pPr>
              <w:jc w:val="right"/>
              <w:rPr>
                <w:sz w:val="14"/>
                <w:szCs w:val="14"/>
              </w:rPr>
            </w:pPr>
            <w:r w:rsidRPr="00FE1237">
              <w:rPr>
                <w:sz w:val="14"/>
                <w:szCs w:val="14"/>
              </w:rPr>
              <w:t>1 670,52</w:t>
            </w:r>
          </w:p>
        </w:tc>
        <w:tc>
          <w:tcPr>
            <w:tcW w:w="2127" w:type="dxa"/>
            <w:tcBorders>
              <w:top w:val="nil"/>
              <w:left w:val="nil"/>
              <w:bottom w:val="single" w:sz="4" w:space="0" w:color="auto"/>
              <w:right w:val="single" w:sz="4" w:space="0" w:color="auto"/>
            </w:tcBorders>
            <w:shd w:val="clear" w:color="auto" w:fill="auto"/>
            <w:noWrap/>
            <w:vAlign w:val="bottom"/>
            <w:hideMark/>
          </w:tcPr>
          <w:p w14:paraId="08217D5F"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07D36129"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5343057C" w14:textId="77777777" w:rsidR="00FE1237" w:rsidRPr="00FE1237" w:rsidRDefault="00FE1237" w:rsidP="00FE1237">
            <w:pPr>
              <w:jc w:val="right"/>
              <w:rPr>
                <w:sz w:val="14"/>
                <w:szCs w:val="14"/>
              </w:rPr>
            </w:pPr>
            <w:r w:rsidRPr="00FE1237">
              <w:rPr>
                <w:sz w:val="14"/>
                <w:szCs w:val="14"/>
              </w:rPr>
              <w:t>34,27%</w:t>
            </w:r>
          </w:p>
        </w:tc>
      </w:tr>
      <w:tr w:rsidR="00FE1237" w:rsidRPr="00FE1237" w14:paraId="1FFEAFD3"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6D8C6A5" w14:textId="77777777" w:rsidR="00FE1237" w:rsidRPr="00FE1237" w:rsidRDefault="00FE1237" w:rsidP="00FE1237">
            <w:pPr>
              <w:jc w:val="center"/>
              <w:rPr>
                <w:sz w:val="14"/>
                <w:szCs w:val="14"/>
              </w:rPr>
            </w:pPr>
            <w:r w:rsidRPr="00FE1237">
              <w:rPr>
                <w:sz w:val="14"/>
                <w:szCs w:val="14"/>
              </w:rPr>
              <w:t>4</w:t>
            </w:r>
          </w:p>
        </w:tc>
        <w:tc>
          <w:tcPr>
            <w:tcW w:w="2194" w:type="dxa"/>
            <w:tcBorders>
              <w:top w:val="nil"/>
              <w:left w:val="nil"/>
              <w:bottom w:val="single" w:sz="4" w:space="0" w:color="auto"/>
              <w:right w:val="single" w:sz="4" w:space="0" w:color="auto"/>
            </w:tcBorders>
            <w:shd w:val="clear" w:color="auto" w:fill="auto"/>
            <w:vAlign w:val="bottom"/>
            <w:hideMark/>
          </w:tcPr>
          <w:p w14:paraId="35497378" w14:textId="77777777" w:rsidR="00FE1237" w:rsidRPr="00FE1237" w:rsidRDefault="00FE1237" w:rsidP="00FE1237">
            <w:pPr>
              <w:rPr>
                <w:sz w:val="14"/>
                <w:szCs w:val="14"/>
              </w:rPr>
            </w:pPr>
            <w:r w:rsidRPr="00FE1237">
              <w:rPr>
                <w:sz w:val="14"/>
                <w:szCs w:val="14"/>
              </w:rPr>
              <w:t>Индекс изменения количества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5DDFA007" w14:textId="77777777" w:rsidR="00FE1237" w:rsidRPr="00FE1237" w:rsidRDefault="00FE1237" w:rsidP="00FE1237">
            <w:pPr>
              <w:jc w:val="center"/>
              <w:rPr>
                <w:sz w:val="14"/>
                <w:szCs w:val="14"/>
              </w:rPr>
            </w:pPr>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670B19C9" w14:textId="77777777" w:rsidR="00FE1237" w:rsidRPr="00FE1237" w:rsidRDefault="00FE1237" w:rsidP="00FE1237">
            <w:pPr>
              <w:jc w:val="right"/>
              <w:rPr>
                <w:sz w:val="14"/>
                <w:szCs w:val="14"/>
              </w:rPr>
            </w:pPr>
            <w:r w:rsidRPr="00FE1237">
              <w:rPr>
                <w:sz w:val="14"/>
                <w:szCs w:val="14"/>
              </w:rPr>
              <w:t>20,00%</w:t>
            </w:r>
          </w:p>
        </w:tc>
        <w:tc>
          <w:tcPr>
            <w:tcW w:w="851" w:type="dxa"/>
            <w:tcBorders>
              <w:top w:val="nil"/>
              <w:left w:val="nil"/>
              <w:bottom w:val="single" w:sz="4" w:space="0" w:color="auto"/>
              <w:right w:val="single" w:sz="4" w:space="0" w:color="auto"/>
            </w:tcBorders>
            <w:shd w:val="clear" w:color="auto" w:fill="auto"/>
            <w:noWrap/>
            <w:vAlign w:val="bottom"/>
            <w:hideMark/>
          </w:tcPr>
          <w:p w14:paraId="2FE92DC8"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1F8E0B81" w14:textId="77777777" w:rsidR="00FE1237" w:rsidRPr="00FE1237" w:rsidRDefault="00FE1237" w:rsidP="00FE1237">
            <w:pPr>
              <w:rPr>
                <w:sz w:val="14"/>
                <w:szCs w:val="14"/>
              </w:rPr>
            </w:pPr>
            <w:r w:rsidRPr="00FE1237">
              <w:rPr>
                <w:sz w:val="14"/>
                <w:szCs w:val="14"/>
              </w:rPr>
              <w:t> </w:t>
            </w:r>
          </w:p>
        </w:tc>
        <w:tc>
          <w:tcPr>
            <w:tcW w:w="2127" w:type="dxa"/>
            <w:tcBorders>
              <w:top w:val="nil"/>
              <w:left w:val="nil"/>
              <w:bottom w:val="single" w:sz="4" w:space="0" w:color="auto"/>
              <w:right w:val="single" w:sz="4" w:space="0" w:color="auto"/>
            </w:tcBorders>
            <w:shd w:val="clear" w:color="auto" w:fill="auto"/>
            <w:noWrap/>
            <w:vAlign w:val="bottom"/>
            <w:hideMark/>
          </w:tcPr>
          <w:p w14:paraId="275C1008"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11DFD747"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53528680" w14:textId="77777777" w:rsidR="00FE1237" w:rsidRPr="00FE1237" w:rsidRDefault="00FE1237" w:rsidP="00FE1237">
            <w:pPr>
              <w:jc w:val="right"/>
              <w:rPr>
                <w:sz w:val="14"/>
                <w:szCs w:val="14"/>
              </w:rPr>
            </w:pPr>
            <w:r w:rsidRPr="00FE1237">
              <w:rPr>
                <w:sz w:val="14"/>
                <w:szCs w:val="14"/>
              </w:rPr>
              <w:t>-100,00%</w:t>
            </w:r>
          </w:p>
        </w:tc>
      </w:tr>
      <w:tr w:rsidR="00FE1237" w:rsidRPr="00FE1237" w14:paraId="5A447448" w14:textId="77777777" w:rsidTr="00AF6A06">
        <w:trPr>
          <w:trHeight w:val="31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8ABE488" w14:textId="77777777" w:rsidR="00FE1237" w:rsidRPr="00FE1237" w:rsidRDefault="00FE1237" w:rsidP="00FE1237">
            <w:pPr>
              <w:jc w:val="center"/>
              <w:rPr>
                <w:sz w:val="14"/>
                <w:szCs w:val="14"/>
              </w:rPr>
            </w:pPr>
            <w:r w:rsidRPr="00FE1237">
              <w:rPr>
                <w:sz w:val="14"/>
                <w:szCs w:val="14"/>
              </w:rPr>
              <w:t>5</w:t>
            </w:r>
          </w:p>
        </w:tc>
        <w:tc>
          <w:tcPr>
            <w:tcW w:w="2194" w:type="dxa"/>
            <w:tcBorders>
              <w:top w:val="nil"/>
              <w:left w:val="nil"/>
              <w:bottom w:val="single" w:sz="4" w:space="0" w:color="auto"/>
              <w:right w:val="single" w:sz="4" w:space="0" w:color="auto"/>
            </w:tcBorders>
            <w:shd w:val="clear" w:color="auto" w:fill="auto"/>
            <w:vAlign w:val="bottom"/>
            <w:hideMark/>
          </w:tcPr>
          <w:p w14:paraId="456AF5B2" w14:textId="77777777" w:rsidR="00FE1237" w:rsidRPr="00FE1237" w:rsidRDefault="00FE1237" w:rsidP="00FE1237">
            <w:pPr>
              <w:rPr>
                <w:sz w:val="14"/>
                <w:szCs w:val="14"/>
              </w:rPr>
            </w:pPr>
            <w:r w:rsidRPr="00FE1237">
              <w:rPr>
                <w:sz w:val="14"/>
                <w:szCs w:val="14"/>
              </w:rPr>
              <w:t>Коэффициент эластичности затрат по росту активов</w:t>
            </w:r>
          </w:p>
        </w:tc>
        <w:tc>
          <w:tcPr>
            <w:tcW w:w="832" w:type="dxa"/>
            <w:tcBorders>
              <w:top w:val="nil"/>
              <w:left w:val="nil"/>
              <w:bottom w:val="single" w:sz="4" w:space="0" w:color="auto"/>
              <w:right w:val="single" w:sz="4" w:space="0" w:color="auto"/>
            </w:tcBorders>
            <w:shd w:val="clear" w:color="auto" w:fill="auto"/>
            <w:noWrap/>
            <w:vAlign w:val="center"/>
            <w:hideMark/>
          </w:tcPr>
          <w:p w14:paraId="336081A9" w14:textId="77777777" w:rsidR="00FE1237" w:rsidRPr="00FE1237" w:rsidRDefault="00FE1237" w:rsidP="00FE1237">
            <w:pPr>
              <w:jc w:val="center"/>
              <w:rPr>
                <w:sz w:val="14"/>
                <w:szCs w:val="14"/>
              </w:rPr>
            </w:pPr>
            <w:r w:rsidRPr="00FE1237">
              <w:rPr>
                <w:sz w:val="14"/>
                <w:szCs w:val="14"/>
              </w:rPr>
              <w:t> </w:t>
            </w:r>
          </w:p>
        </w:tc>
        <w:tc>
          <w:tcPr>
            <w:tcW w:w="869" w:type="dxa"/>
            <w:tcBorders>
              <w:top w:val="nil"/>
              <w:left w:val="nil"/>
              <w:bottom w:val="single" w:sz="4" w:space="0" w:color="auto"/>
              <w:right w:val="single" w:sz="4" w:space="0" w:color="auto"/>
            </w:tcBorders>
            <w:shd w:val="clear" w:color="auto" w:fill="auto"/>
            <w:noWrap/>
            <w:vAlign w:val="bottom"/>
            <w:hideMark/>
          </w:tcPr>
          <w:p w14:paraId="185AFBA0" w14:textId="77777777" w:rsidR="00FE1237" w:rsidRPr="00FE1237" w:rsidRDefault="00FE1237" w:rsidP="00FE1237">
            <w:pPr>
              <w:jc w:val="right"/>
              <w:rPr>
                <w:sz w:val="14"/>
                <w:szCs w:val="14"/>
              </w:rPr>
            </w:pPr>
            <w:r w:rsidRPr="00FE1237">
              <w:rPr>
                <w:sz w:val="14"/>
                <w:szCs w:val="14"/>
              </w:rPr>
              <w:t>0,75</w:t>
            </w:r>
          </w:p>
        </w:tc>
        <w:tc>
          <w:tcPr>
            <w:tcW w:w="851" w:type="dxa"/>
            <w:tcBorders>
              <w:top w:val="nil"/>
              <w:left w:val="nil"/>
              <w:bottom w:val="single" w:sz="4" w:space="0" w:color="auto"/>
              <w:right w:val="single" w:sz="4" w:space="0" w:color="auto"/>
            </w:tcBorders>
            <w:shd w:val="clear" w:color="auto" w:fill="auto"/>
            <w:noWrap/>
            <w:vAlign w:val="bottom"/>
            <w:hideMark/>
          </w:tcPr>
          <w:p w14:paraId="7573EAAF"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AFF394D" w14:textId="77777777" w:rsidR="00FE1237" w:rsidRPr="00FE1237" w:rsidRDefault="00FE1237" w:rsidP="00FE1237">
            <w:pPr>
              <w:rPr>
                <w:sz w:val="14"/>
                <w:szCs w:val="14"/>
              </w:rPr>
            </w:pPr>
            <w:r w:rsidRPr="00FE1237">
              <w:rPr>
                <w:sz w:val="14"/>
                <w:szCs w:val="14"/>
              </w:rPr>
              <w:t> </w:t>
            </w:r>
          </w:p>
        </w:tc>
        <w:tc>
          <w:tcPr>
            <w:tcW w:w="2127" w:type="dxa"/>
            <w:tcBorders>
              <w:top w:val="nil"/>
              <w:left w:val="nil"/>
              <w:bottom w:val="single" w:sz="4" w:space="0" w:color="auto"/>
              <w:right w:val="single" w:sz="4" w:space="0" w:color="auto"/>
            </w:tcBorders>
            <w:shd w:val="clear" w:color="auto" w:fill="auto"/>
            <w:noWrap/>
            <w:vAlign w:val="bottom"/>
            <w:hideMark/>
          </w:tcPr>
          <w:p w14:paraId="2C463762"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1CC7808C"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C9B3B73" w14:textId="77777777" w:rsidR="00FE1237" w:rsidRPr="00FE1237" w:rsidRDefault="00FE1237" w:rsidP="00FE1237">
            <w:pPr>
              <w:jc w:val="right"/>
              <w:rPr>
                <w:sz w:val="14"/>
                <w:szCs w:val="14"/>
              </w:rPr>
            </w:pPr>
            <w:r w:rsidRPr="00FE1237">
              <w:rPr>
                <w:sz w:val="14"/>
                <w:szCs w:val="14"/>
              </w:rPr>
              <w:t>-100,00%</w:t>
            </w:r>
          </w:p>
        </w:tc>
      </w:tr>
      <w:tr w:rsidR="00FE1237" w:rsidRPr="00FE1237" w14:paraId="419385A5"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F2DCF44" w14:textId="77777777" w:rsidR="00FE1237" w:rsidRPr="00FE1237" w:rsidRDefault="00FE1237" w:rsidP="00FE1237">
            <w:pPr>
              <w:jc w:val="center"/>
              <w:rPr>
                <w:sz w:val="14"/>
                <w:szCs w:val="14"/>
              </w:rPr>
            </w:pPr>
            <w:r w:rsidRPr="00FE1237">
              <w:rPr>
                <w:sz w:val="14"/>
                <w:szCs w:val="14"/>
              </w:rPr>
              <w:t>6</w:t>
            </w:r>
          </w:p>
        </w:tc>
        <w:tc>
          <w:tcPr>
            <w:tcW w:w="2194" w:type="dxa"/>
            <w:tcBorders>
              <w:top w:val="nil"/>
              <w:left w:val="nil"/>
              <w:bottom w:val="single" w:sz="4" w:space="0" w:color="auto"/>
              <w:right w:val="single" w:sz="4" w:space="0" w:color="auto"/>
            </w:tcBorders>
            <w:shd w:val="clear" w:color="auto" w:fill="auto"/>
            <w:vAlign w:val="bottom"/>
            <w:hideMark/>
          </w:tcPr>
          <w:p w14:paraId="6B7526C3" w14:textId="77777777" w:rsidR="00FE1237" w:rsidRPr="00FE1237" w:rsidRDefault="00FE1237" w:rsidP="00FE1237">
            <w:pPr>
              <w:rPr>
                <w:sz w:val="14"/>
                <w:szCs w:val="14"/>
              </w:rPr>
            </w:pPr>
            <w:r w:rsidRPr="00FE1237">
              <w:rPr>
                <w:sz w:val="14"/>
                <w:szCs w:val="14"/>
              </w:rPr>
              <w:t>Итого коэффициент индексации</w:t>
            </w:r>
          </w:p>
        </w:tc>
        <w:tc>
          <w:tcPr>
            <w:tcW w:w="832" w:type="dxa"/>
            <w:tcBorders>
              <w:top w:val="nil"/>
              <w:left w:val="nil"/>
              <w:bottom w:val="single" w:sz="4" w:space="0" w:color="auto"/>
              <w:right w:val="single" w:sz="4" w:space="0" w:color="auto"/>
            </w:tcBorders>
            <w:shd w:val="clear" w:color="auto" w:fill="auto"/>
            <w:noWrap/>
            <w:vAlign w:val="center"/>
            <w:hideMark/>
          </w:tcPr>
          <w:p w14:paraId="085CF67D" w14:textId="77777777" w:rsidR="00FE1237" w:rsidRPr="00FE1237" w:rsidRDefault="00FE1237" w:rsidP="00FE1237">
            <w:pPr>
              <w:jc w:val="center"/>
              <w:rPr>
                <w:sz w:val="14"/>
                <w:szCs w:val="14"/>
              </w:rPr>
            </w:pPr>
            <w:r w:rsidRPr="00FE1237">
              <w:rPr>
                <w:sz w:val="14"/>
                <w:szCs w:val="14"/>
              </w:rPr>
              <w:t> </w:t>
            </w:r>
          </w:p>
        </w:tc>
        <w:tc>
          <w:tcPr>
            <w:tcW w:w="869" w:type="dxa"/>
            <w:tcBorders>
              <w:top w:val="nil"/>
              <w:left w:val="nil"/>
              <w:bottom w:val="single" w:sz="4" w:space="0" w:color="auto"/>
              <w:right w:val="single" w:sz="4" w:space="0" w:color="auto"/>
            </w:tcBorders>
            <w:shd w:val="clear" w:color="auto" w:fill="auto"/>
            <w:noWrap/>
            <w:vAlign w:val="bottom"/>
            <w:hideMark/>
          </w:tcPr>
          <w:p w14:paraId="7168BF65" w14:textId="77777777" w:rsidR="00FE1237" w:rsidRPr="00FE1237" w:rsidRDefault="00FE1237" w:rsidP="00FE1237">
            <w:pPr>
              <w:jc w:val="right"/>
              <w:rPr>
                <w:sz w:val="14"/>
                <w:szCs w:val="14"/>
              </w:rPr>
            </w:pPr>
            <w:r w:rsidRPr="00FE1237">
              <w:rPr>
                <w:sz w:val="14"/>
                <w:szCs w:val="14"/>
              </w:rPr>
              <w:t>1,1080</w:t>
            </w:r>
          </w:p>
        </w:tc>
        <w:tc>
          <w:tcPr>
            <w:tcW w:w="851" w:type="dxa"/>
            <w:tcBorders>
              <w:top w:val="nil"/>
              <w:left w:val="nil"/>
              <w:bottom w:val="single" w:sz="4" w:space="0" w:color="auto"/>
              <w:right w:val="single" w:sz="4" w:space="0" w:color="auto"/>
            </w:tcBorders>
            <w:shd w:val="clear" w:color="auto" w:fill="auto"/>
            <w:noWrap/>
            <w:vAlign w:val="bottom"/>
            <w:hideMark/>
          </w:tcPr>
          <w:p w14:paraId="5A83896A" w14:textId="77777777" w:rsidR="00FE1237" w:rsidRPr="00FE1237" w:rsidRDefault="00FE1237" w:rsidP="00FE1237">
            <w:pPr>
              <w:rPr>
                <w:sz w:val="14"/>
                <w:szCs w:val="14"/>
              </w:rPr>
            </w:pPr>
            <w:r w:rsidRPr="00FE1237">
              <w:rPr>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033B8DF0" w14:textId="77777777" w:rsidR="00FE1237" w:rsidRPr="00FE1237" w:rsidRDefault="00FE1237" w:rsidP="00FE1237">
            <w:pPr>
              <w:rPr>
                <w:sz w:val="14"/>
                <w:szCs w:val="14"/>
              </w:rPr>
            </w:pPr>
            <w:r w:rsidRPr="00FE1237">
              <w:rPr>
                <w:sz w:val="14"/>
                <w:szCs w:val="14"/>
              </w:rPr>
              <w:t> </w:t>
            </w:r>
          </w:p>
        </w:tc>
        <w:tc>
          <w:tcPr>
            <w:tcW w:w="2127" w:type="dxa"/>
            <w:tcBorders>
              <w:top w:val="nil"/>
              <w:left w:val="nil"/>
              <w:bottom w:val="single" w:sz="4" w:space="0" w:color="auto"/>
              <w:right w:val="single" w:sz="4" w:space="0" w:color="auto"/>
            </w:tcBorders>
            <w:shd w:val="clear" w:color="auto" w:fill="auto"/>
            <w:noWrap/>
            <w:vAlign w:val="bottom"/>
            <w:hideMark/>
          </w:tcPr>
          <w:p w14:paraId="1EC0EF48"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6AA84E62"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55D40368" w14:textId="77777777" w:rsidR="00FE1237" w:rsidRPr="00FE1237" w:rsidRDefault="00FE1237" w:rsidP="00FE1237">
            <w:pPr>
              <w:jc w:val="right"/>
              <w:rPr>
                <w:sz w:val="14"/>
                <w:szCs w:val="14"/>
              </w:rPr>
            </w:pPr>
            <w:r w:rsidRPr="00FE1237">
              <w:rPr>
                <w:sz w:val="14"/>
                <w:szCs w:val="14"/>
              </w:rPr>
              <w:t>-100,00%</w:t>
            </w:r>
          </w:p>
        </w:tc>
      </w:tr>
      <w:tr w:rsidR="00FE1237" w:rsidRPr="00FE1237" w14:paraId="2F1A4223" w14:textId="77777777" w:rsidTr="00AF6A06">
        <w:trPr>
          <w:trHeight w:val="312"/>
        </w:trPr>
        <w:tc>
          <w:tcPr>
            <w:tcW w:w="999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AF51D" w14:textId="77777777" w:rsidR="00FE1237" w:rsidRPr="00FE1237" w:rsidRDefault="00FE1237" w:rsidP="00FE1237">
            <w:pPr>
              <w:rPr>
                <w:b/>
                <w:bCs/>
                <w:sz w:val="14"/>
                <w:szCs w:val="14"/>
              </w:rPr>
            </w:pPr>
            <w:r w:rsidRPr="00FE1237">
              <w:rPr>
                <w:b/>
                <w:bCs/>
                <w:sz w:val="14"/>
                <w:szCs w:val="14"/>
              </w:rPr>
              <w:t>1. Расчёт подконтрольных расходов</w:t>
            </w:r>
          </w:p>
        </w:tc>
      </w:tr>
      <w:tr w:rsidR="00FE1237" w:rsidRPr="00FE1237" w14:paraId="46F06550" w14:textId="77777777" w:rsidTr="00AF6A06">
        <w:trPr>
          <w:trHeight w:val="34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D680212" w14:textId="77777777" w:rsidR="00FE1237" w:rsidRPr="00FE1237" w:rsidRDefault="00FE1237" w:rsidP="00FE1237">
            <w:pPr>
              <w:jc w:val="center"/>
              <w:rPr>
                <w:sz w:val="14"/>
                <w:szCs w:val="14"/>
              </w:rPr>
            </w:pPr>
            <w:r w:rsidRPr="00FE1237">
              <w:rPr>
                <w:sz w:val="14"/>
                <w:szCs w:val="14"/>
              </w:rPr>
              <w:t>1.1.</w:t>
            </w:r>
          </w:p>
        </w:tc>
        <w:tc>
          <w:tcPr>
            <w:tcW w:w="2194" w:type="dxa"/>
            <w:tcBorders>
              <w:top w:val="nil"/>
              <w:left w:val="nil"/>
              <w:bottom w:val="single" w:sz="4" w:space="0" w:color="auto"/>
              <w:right w:val="single" w:sz="4" w:space="0" w:color="auto"/>
            </w:tcBorders>
            <w:shd w:val="clear" w:color="auto" w:fill="auto"/>
            <w:hideMark/>
          </w:tcPr>
          <w:p w14:paraId="3A243FB6" w14:textId="77777777" w:rsidR="00FE1237" w:rsidRPr="00FE1237" w:rsidRDefault="00FE1237" w:rsidP="00FE1237">
            <w:pPr>
              <w:rPr>
                <w:sz w:val="14"/>
                <w:szCs w:val="14"/>
              </w:rPr>
            </w:pPr>
            <w:r w:rsidRPr="00FE1237">
              <w:rPr>
                <w:sz w:val="14"/>
                <w:szCs w:val="14"/>
              </w:rPr>
              <w:t>Материальные затраты</w:t>
            </w:r>
          </w:p>
        </w:tc>
        <w:tc>
          <w:tcPr>
            <w:tcW w:w="832" w:type="dxa"/>
            <w:tcBorders>
              <w:top w:val="nil"/>
              <w:left w:val="nil"/>
              <w:bottom w:val="single" w:sz="4" w:space="0" w:color="auto"/>
              <w:right w:val="single" w:sz="4" w:space="0" w:color="auto"/>
            </w:tcBorders>
            <w:shd w:val="clear" w:color="auto" w:fill="auto"/>
            <w:noWrap/>
            <w:vAlign w:val="center"/>
            <w:hideMark/>
          </w:tcPr>
          <w:p w14:paraId="1BACF46C"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55299BC4" w14:textId="77777777" w:rsidR="00FE1237" w:rsidRPr="00FE1237" w:rsidRDefault="00FE1237" w:rsidP="00FE1237">
            <w:pPr>
              <w:jc w:val="right"/>
              <w:rPr>
                <w:sz w:val="14"/>
                <w:szCs w:val="14"/>
              </w:rPr>
            </w:pPr>
            <w:r w:rsidRPr="00FE1237">
              <w:rPr>
                <w:sz w:val="14"/>
                <w:szCs w:val="14"/>
              </w:rPr>
              <w:t>25 164,78</w:t>
            </w:r>
          </w:p>
        </w:tc>
        <w:tc>
          <w:tcPr>
            <w:tcW w:w="851" w:type="dxa"/>
            <w:tcBorders>
              <w:top w:val="nil"/>
              <w:left w:val="nil"/>
              <w:bottom w:val="single" w:sz="4" w:space="0" w:color="auto"/>
              <w:right w:val="single" w:sz="4" w:space="0" w:color="auto"/>
            </w:tcBorders>
            <w:shd w:val="clear" w:color="auto" w:fill="auto"/>
            <w:noWrap/>
            <w:vAlign w:val="bottom"/>
            <w:hideMark/>
          </w:tcPr>
          <w:p w14:paraId="38498173" w14:textId="77777777" w:rsidR="00FE1237" w:rsidRPr="00FE1237" w:rsidRDefault="00FE1237" w:rsidP="00FE1237">
            <w:pPr>
              <w:jc w:val="right"/>
              <w:rPr>
                <w:sz w:val="14"/>
                <w:szCs w:val="14"/>
              </w:rPr>
            </w:pPr>
            <w:r w:rsidRPr="00FE1237">
              <w:rPr>
                <w:sz w:val="14"/>
                <w:szCs w:val="14"/>
              </w:rPr>
              <w:t>23 316,00</w:t>
            </w:r>
          </w:p>
        </w:tc>
        <w:tc>
          <w:tcPr>
            <w:tcW w:w="850" w:type="dxa"/>
            <w:tcBorders>
              <w:top w:val="nil"/>
              <w:left w:val="nil"/>
              <w:bottom w:val="single" w:sz="4" w:space="0" w:color="auto"/>
              <w:right w:val="single" w:sz="4" w:space="0" w:color="auto"/>
            </w:tcBorders>
            <w:shd w:val="clear" w:color="auto" w:fill="auto"/>
            <w:noWrap/>
            <w:vAlign w:val="bottom"/>
            <w:hideMark/>
          </w:tcPr>
          <w:p w14:paraId="76F7EB0C" w14:textId="77777777" w:rsidR="00FE1237" w:rsidRPr="00FE1237" w:rsidRDefault="00FE1237" w:rsidP="00FE1237">
            <w:pPr>
              <w:jc w:val="right"/>
              <w:rPr>
                <w:sz w:val="14"/>
                <w:szCs w:val="14"/>
              </w:rPr>
            </w:pPr>
            <w:r w:rsidRPr="00FE1237">
              <w:rPr>
                <w:sz w:val="14"/>
                <w:szCs w:val="14"/>
              </w:rPr>
              <w:t>23 316,00</w:t>
            </w:r>
          </w:p>
        </w:tc>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0011622" w14:textId="77777777" w:rsidR="00FE1237" w:rsidRPr="00FE1237" w:rsidRDefault="00FE1237" w:rsidP="00FE1237">
            <w:pPr>
              <w:jc w:val="center"/>
              <w:rPr>
                <w:sz w:val="14"/>
                <w:szCs w:val="14"/>
              </w:rPr>
            </w:pPr>
            <w:r w:rsidRPr="00FE1237">
              <w:rPr>
                <w:sz w:val="14"/>
                <w:szCs w:val="14"/>
              </w:rPr>
              <w:t xml:space="preserve">Величина расходов определена методом экономически обоснованных затрат по материалам, представленным Обществом в рамках тарифного дела на 2022 год, с учетом анализа фактической величины расходов за предшествующие периоды регулирования. </w:t>
            </w:r>
          </w:p>
        </w:tc>
        <w:tc>
          <w:tcPr>
            <w:tcW w:w="851" w:type="dxa"/>
            <w:tcBorders>
              <w:top w:val="nil"/>
              <w:left w:val="nil"/>
              <w:bottom w:val="single" w:sz="4" w:space="0" w:color="auto"/>
              <w:right w:val="single" w:sz="4" w:space="0" w:color="auto"/>
            </w:tcBorders>
            <w:shd w:val="clear" w:color="auto" w:fill="auto"/>
            <w:noWrap/>
            <w:vAlign w:val="bottom"/>
            <w:hideMark/>
          </w:tcPr>
          <w:p w14:paraId="64BAEA0B"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71B1A413" w14:textId="77777777" w:rsidR="00FE1237" w:rsidRPr="00FE1237" w:rsidRDefault="00FE1237" w:rsidP="00FE1237">
            <w:pPr>
              <w:jc w:val="right"/>
              <w:rPr>
                <w:sz w:val="14"/>
                <w:szCs w:val="14"/>
              </w:rPr>
            </w:pPr>
            <w:r w:rsidRPr="00FE1237">
              <w:rPr>
                <w:sz w:val="14"/>
                <w:szCs w:val="14"/>
              </w:rPr>
              <w:t>-7,35%</w:t>
            </w:r>
          </w:p>
        </w:tc>
      </w:tr>
      <w:tr w:rsidR="00FE1237" w:rsidRPr="00FE1237" w14:paraId="671EB9A3" w14:textId="77777777" w:rsidTr="00AF6A06">
        <w:trPr>
          <w:trHeight w:val="416"/>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F6B8402" w14:textId="77777777" w:rsidR="00FE1237" w:rsidRPr="00FE1237" w:rsidRDefault="00FE1237" w:rsidP="00FE1237">
            <w:pPr>
              <w:jc w:val="center"/>
              <w:rPr>
                <w:i/>
                <w:iCs/>
                <w:sz w:val="14"/>
                <w:szCs w:val="14"/>
              </w:rPr>
            </w:pPr>
            <w:r w:rsidRPr="00FE1237">
              <w:rPr>
                <w:i/>
                <w:iCs/>
                <w:sz w:val="14"/>
                <w:szCs w:val="14"/>
              </w:rPr>
              <w:t>1.1.1.</w:t>
            </w:r>
          </w:p>
        </w:tc>
        <w:tc>
          <w:tcPr>
            <w:tcW w:w="2194" w:type="dxa"/>
            <w:tcBorders>
              <w:top w:val="nil"/>
              <w:left w:val="nil"/>
              <w:bottom w:val="single" w:sz="4" w:space="0" w:color="auto"/>
              <w:right w:val="single" w:sz="4" w:space="0" w:color="auto"/>
            </w:tcBorders>
            <w:shd w:val="clear" w:color="auto" w:fill="auto"/>
            <w:vAlign w:val="bottom"/>
            <w:hideMark/>
          </w:tcPr>
          <w:p w14:paraId="2AB40151" w14:textId="77777777" w:rsidR="00FE1237" w:rsidRPr="00FE1237" w:rsidRDefault="00FE1237" w:rsidP="00FE1237">
            <w:pPr>
              <w:rPr>
                <w:i/>
                <w:iCs/>
                <w:sz w:val="14"/>
                <w:szCs w:val="14"/>
              </w:rPr>
            </w:pPr>
            <w:r w:rsidRPr="00FE1237">
              <w:rPr>
                <w:i/>
                <w:iCs/>
                <w:sz w:val="14"/>
                <w:szCs w:val="14"/>
              </w:rPr>
              <w:t>Сырье, материалы, запасные части, инструмент, топливо</w:t>
            </w:r>
          </w:p>
        </w:tc>
        <w:tc>
          <w:tcPr>
            <w:tcW w:w="832" w:type="dxa"/>
            <w:tcBorders>
              <w:top w:val="nil"/>
              <w:left w:val="nil"/>
              <w:bottom w:val="single" w:sz="4" w:space="0" w:color="auto"/>
              <w:right w:val="single" w:sz="4" w:space="0" w:color="auto"/>
            </w:tcBorders>
            <w:shd w:val="clear" w:color="auto" w:fill="auto"/>
            <w:noWrap/>
            <w:vAlign w:val="center"/>
            <w:hideMark/>
          </w:tcPr>
          <w:p w14:paraId="56A349EE"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51581091"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A80741A"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CF2D2B9"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3A8AF5C6"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00037C6F"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0C95716" w14:textId="77777777" w:rsidR="00FE1237" w:rsidRPr="00FE1237" w:rsidRDefault="00FE1237" w:rsidP="00FE1237">
            <w:pPr>
              <w:jc w:val="right"/>
              <w:rPr>
                <w:sz w:val="14"/>
                <w:szCs w:val="14"/>
              </w:rPr>
            </w:pPr>
            <w:r w:rsidRPr="00FE1237">
              <w:rPr>
                <w:sz w:val="14"/>
                <w:szCs w:val="14"/>
              </w:rPr>
              <w:t>0,00%</w:t>
            </w:r>
          </w:p>
        </w:tc>
      </w:tr>
      <w:tr w:rsidR="00FE1237" w:rsidRPr="00FE1237" w14:paraId="0B98813A" w14:textId="77777777" w:rsidTr="00AF6A06">
        <w:trPr>
          <w:trHeight w:val="83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0C4974B" w14:textId="77777777" w:rsidR="00FE1237" w:rsidRPr="00FE1237" w:rsidRDefault="00FE1237" w:rsidP="00FE1237">
            <w:pPr>
              <w:jc w:val="center"/>
              <w:rPr>
                <w:i/>
                <w:iCs/>
                <w:sz w:val="14"/>
                <w:szCs w:val="14"/>
              </w:rPr>
            </w:pPr>
            <w:r w:rsidRPr="00FE1237">
              <w:rPr>
                <w:i/>
                <w:iCs/>
                <w:sz w:val="14"/>
                <w:szCs w:val="14"/>
              </w:rPr>
              <w:t>1.1.2.</w:t>
            </w:r>
          </w:p>
        </w:tc>
        <w:tc>
          <w:tcPr>
            <w:tcW w:w="2194" w:type="dxa"/>
            <w:tcBorders>
              <w:top w:val="nil"/>
              <w:left w:val="nil"/>
              <w:bottom w:val="single" w:sz="4" w:space="0" w:color="auto"/>
              <w:right w:val="single" w:sz="4" w:space="0" w:color="auto"/>
            </w:tcBorders>
            <w:shd w:val="clear" w:color="auto" w:fill="auto"/>
            <w:vAlign w:val="bottom"/>
            <w:hideMark/>
          </w:tcPr>
          <w:p w14:paraId="30ECD7C9" w14:textId="77777777" w:rsidR="00FE1237" w:rsidRPr="00FE1237" w:rsidRDefault="00FE1237" w:rsidP="00FE1237">
            <w:pPr>
              <w:rPr>
                <w:i/>
                <w:iCs/>
                <w:sz w:val="14"/>
                <w:szCs w:val="14"/>
              </w:rPr>
            </w:pPr>
            <w:r w:rsidRPr="00FE1237">
              <w:rPr>
                <w:i/>
                <w:iCs/>
                <w:sz w:val="14"/>
                <w:szCs w:val="14"/>
              </w:rPr>
              <w:t>Работы и услуги производственного характера (в т.ч. услуги сторонних организаций по содержанию сетей и распределительных устройств)</w:t>
            </w:r>
          </w:p>
        </w:tc>
        <w:tc>
          <w:tcPr>
            <w:tcW w:w="832" w:type="dxa"/>
            <w:tcBorders>
              <w:top w:val="nil"/>
              <w:left w:val="nil"/>
              <w:bottom w:val="single" w:sz="4" w:space="0" w:color="auto"/>
              <w:right w:val="single" w:sz="4" w:space="0" w:color="auto"/>
            </w:tcBorders>
            <w:shd w:val="clear" w:color="auto" w:fill="auto"/>
            <w:noWrap/>
            <w:vAlign w:val="center"/>
            <w:hideMark/>
          </w:tcPr>
          <w:p w14:paraId="091F1510"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877AE87" w14:textId="77777777" w:rsidR="00FE1237" w:rsidRPr="00FE1237" w:rsidRDefault="00FE1237" w:rsidP="00FE1237">
            <w:pPr>
              <w:jc w:val="right"/>
              <w:rPr>
                <w:sz w:val="14"/>
                <w:szCs w:val="14"/>
              </w:rPr>
            </w:pPr>
            <w:r w:rsidRPr="00FE1237">
              <w:rPr>
                <w:sz w:val="14"/>
                <w:szCs w:val="14"/>
              </w:rPr>
              <w:t>25 164,78</w:t>
            </w:r>
          </w:p>
        </w:tc>
        <w:tc>
          <w:tcPr>
            <w:tcW w:w="851" w:type="dxa"/>
            <w:tcBorders>
              <w:top w:val="nil"/>
              <w:left w:val="nil"/>
              <w:bottom w:val="single" w:sz="4" w:space="0" w:color="auto"/>
              <w:right w:val="single" w:sz="4" w:space="0" w:color="auto"/>
            </w:tcBorders>
            <w:shd w:val="clear" w:color="auto" w:fill="auto"/>
            <w:noWrap/>
            <w:vAlign w:val="bottom"/>
            <w:hideMark/>
          </w:tcPr>
          <w:p w14:paraId="726F2EDB" w14:textId="77777777" w:rsidR="00FE1237" w:rsidRPr="00FE1237" w:rsidRDefault="00FE1237" w:rsidP="00FE1237">
            <w:pPr>
              <w:jc w:val="right"/>
              <w:rPr>
                <w:sz w:val="14"/>
                <w:szCs w:val="14"/>
              </w:rPr>
            </w:pPr>
            <w:r w:rsidRPr="00FE1237">
              <w:rPr>
                <w:sz w:val="14"/>
                <w:szCs w:val="14"/>
              </w:rPr>
              <w:t>23 316,00</w:t>
            </w:r>
          </w:p>
        </w:tc>
        <w:tc>
          <w:tcPr>
            <w:tcW w:w="850" w:type="dxa"/>
            <w:tcBorders>
              <w:top w:val="nil"/>
              <w:left w:val="nil"/>
              <w:bottom w:val="single" w:sz="4" w:space="0" w:color="auto"/>
              <w:right w:val="single" w:sz="4" w:space="0" w:color="auto"/>
            </w:tcBorders>
            <w:shd w:val="clear" w:color="auto" w:fill="auto"/>
            <w:noWrap/>
            <w:vAlign w:val="bottom"/>
            <w:hideMark/>
          </w:tcPr>
          <w:p w14:paraId="2E658225" w14:textId="77777777" w:rsidR="00FE1237" w:rsidRPr="00FE1237" w:rsidRDefault="00FE1237" w:rsidP="00FE1237">
            <w:pPr>
              <w:jc w:val="right"/>
              <w:rPr>
                <w:sz w:val="14"/>
                <w:szCs w:val="14"/>
              </w:rPr>
            </w:pPr>
            <w:r w:rsidRPr="00FE1237">
              <w:rPr>
                <w:sz w:val="14"/>
                <w:szCs w:val="14"/>
              </w:rPr>
              <w:t>23 316,00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073E7F37"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03A3162F"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296BB34" w14:textId="77777777" w:rsidR="00FE1237" w:rsidRPr="00FE1237" w:rsidRDefault="00FE1237" w:rsidP="00FE1237">
            <w:pPr>
              <w:jc w:val="right"/>
              <w:rPr>
                <w:sz w:val="14"/>
                <w:szCs w:val="14"/>
              </w:rPr>
            </w:pPr>
            <w:r w:rsidRPr="00FE1237">
              <w:rPr>
                <w:sz w:val="14"/>
                <w:szCs w:val="14"/>
              </w:rPr>
              <w:t>-7,35%</w:t>
            </w:r>
          </w:p>
        </w:tc>
      </w:tr>
      <w:tr w:rsidR="00FE1237" w:rsidRPr="00FE1237" w14:paraId="20AFB463"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4A23E8C" w14:textId="77777777" w:rsidR="00FE1237" w:rsidRPr="00FE1237" w:rsidRDefault="00FE1237" w:rsidP="00FE1237">
            <w:pPr>
              <w:jc w:val="center"/>
              <w:rPr>
                <w:sz w:val="14"/>
                <w:szCs w:val="14"/>
              </w:rPr>
            </w:pPr>
            <w:r w:rsidRPr="00FE1237">
              <w:rPr>
                <w:sz w:val="14"/>
                <w:szCs w:val="14"/>
              </w:rPr>
              <w:t>1.2.</w:t>
            </w:r>
          </w:p>
        </w:tc>
        <w:tc>
          <w:tcPr>
            <w:tcW w:w="2194" w:type="dxa"/>
            <w:tcBorders>
              <w:top w:val="nil"/>
              <w:left w:val="nil"/>
              <w:bottom w:val="single" w:sz="4" w:space="0" w:color="auto"/>
              <w:right w:val="single" w:sz="4" w:space="0" w:color="auto"/>
            </w:tcBorders>
            <w:shd w:val="clear" w:color="auto" w:fill="auto"/>
            <w:vAlign w:val="bottom"/>
            <w:hideMark/>
          </w:tcPr>
          <w:p w14:paraId="0F466EB5" w14:textId="77777777" w:rsidR="00FE1237" w:rsidRPr="00FE1237" w:rsidRDefault="00FE1237" w:rsidP="00FE1237">
            <w:pPr>
              <w:rPr>
                <w:sz w:val="14"/>
                <w:szCs w:val="14"/>
              </w:rPr>
            </w:pPr>
            <w:r w:rsidRPr="00FE1237">
              <w:rPr>
                <w:sz w:val="14"/>
                <w:szCs w:val="14"/>
              </w:rPr>
              <w:t>Расходы на оплату труда</w:t>
            </w:r>
          </w:p>
        </w:tc>
        <w:tc>
          <w:tcPr>
            <w:tcW w:w="832" w:type="dxa"/>
            <w:tcBorders>
              <w:top w:val="nil"/>
              <w:left w:val="nil"/>
              <w:bottom w:val="single" w:sz="4" w:space="0" w:color="auto"/>
              <w:right w:val="single" w:sz="4" w:space="0" w:color="auto"/>
            </w:tcBorders>
            <w:shd w:val="clear" w:color="auto" w:fill="auto"/>
            <w:noWrap/>
            <w:vAlign w:val="center"/>
            <w:hideMark/>
          </w:tcPr>
          <w:p w14:paraId="1C11D45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730B1AF6" w14:textId="77777777" w:rsidR="00FE1237" w:rsidRPr="00FE1237" w:rsidRDefault="00FE1237" w:rsidP="00FE1237">
            <w:pPr>
              <w:jc w:val="right"/>
              <w:rPr>
                <w:sz w:val="14"/>
                <w:szCs w:val="14"/>
              </w:rPr>
            </w:pPr>
            <w:r w:rsidRPr="00FE1237">
              <w:rPr>
                <w:sz w:val="14"/>
                <w:szCs w:val="14"/>
              </w:rPr>
              <w:t>1 526,41</w:t>
            </w:r>
          </w:p>
        </w:tc>
        <w:tc>
          <w:tcPr>
            <w:tcW w:w="851" w:type="dxa"/>
            <w:tcBorders>
              <w:top w:val="nil"/>
              <w:left w:val="nil"/>
              <w:bottom w:val="single" w:sz="4" w:space="0" w:color="auto"/>
              <w:right w:val="single" w:sz="4" w:space="0" w:color="auto"/>
            </w:tcBorders>
            <w:shd w:val="clear" w:color="auto" w:fill="auto"/>
            <w:noWrap/>
            <w:vAlign w:val="bottom"/>
            <w:hideMark/>
          </w:tcPr>
          <w:p w14:paraId="0C165305" w14:textId="77777777" w:rsidR="00FE1237" w:rsidRPr="00FE1237" w:rsidRDefault="00FE1237" w:rsidP="00FE1237">
            <w:pPr>
              <w:jc w:val="right"/>
              <w:rPr>
                <w:sz w:val="14"/>
                <w:szCs w:val="14"/>
              </w:rPr>
            </w:pPr>
            <w:r w:rsidRPr="00FE1237">
              <w:rPr>
                <w:sz w:val="14"/>
                <w:szCs w:val="14"/>
              </w:rPr>
              <w:t>4 090,05</w:t>
            </w:r>
          </w:p>
        </w:tc>
        <w:tc>
          <w:tcPr>
            <w:tcW w:w="850" w:type="dxa"/>
            <w:tcBorders>
              <w:top w:val="nil"/>
              <w:left w:val="nil"/>
              <w:bottom w:val="single" w:sz="4" w:space="0" w:color="auto"/>
              <w:right w:val="single" w:sz="4" w:space="0" w:color="auto"/>
            </w:tcBorders>
            <w:shd w:val="clear" w:color="auto" w:fill="auto"/>
            <w:noWrap/>
            <w:vAlign w:val="bottom"/>
            <w:hideMark/>
          </w:tcPr>
          <w:p w14:paraId="4F7B9FD6" w14:textId="77777777" w:rsidR="00FE1237" w:rsidRPr="00FE1237" w:rsidRDefault="00FE1237" w:rsidP="00FE1237">
            <w:pPr>
              <w:jc w:val="right"/>
              <w:rPr>
                <w:sz w:val="14"/>
                <w:szCs w:val="14"/>
              </w:rPr>
            </w:pPr>
            <w:r w:rsidRPr="00FE1237">
              <w:rPr>
                <w:sz w:val="14"/>
                <w:szCs w:val="14"/>
              </w:rPr>
              <w:t>3 681,04</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54AFB759"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7419ACAB" w14:textId="77777777" w:rsidR="00FE1237" w:rsidRPr="00FE1237" w:rsidRDefault="00FE1237" w:rsidP="00FE1237">
            <w:pPr>
              <w:jc w:val="right"/>
              <w:rPr>
                <w:sz w:val="14"/>
                <w:szCs w:val="14"/>
              </w:rPr>
            </w:pPr>
            <w:r w:rsidRPr="00FE1237">
              <w:rPr>
                <w:sz w:val="14"/>
                <w:szCs w:val="14"/>
              </w:rPr>
              <w:t>-409,01</w:t>
            </w:r>
          </w:p>
        </w:tc>
        <w:tc>
          <w:tcPr>
            <w:tcW w:w="788" w:type="dxa"/>
            <w:tcBorders>
              <w:top w:val="nil"/>
              <w:left w:val="nil"/>
              <w:bottom w:val="single" w:sz="4" w:space="0" w:color="auto"/>
              <w:right w:val="single" w:sz="4" w:space="0" w:color="auto"/>
            </w:tcBorders>
            <w:shd w:val="clear" w:color="auto" w:fill="auto"/>
            <w:noWrap/>
            <w:vAlign w:val="bottom"/>
            <w:hideMark/>
          </w:tcPr>
          <w:p w14:paraId="18020613" w14:textId="77777777" w:rsidR="00FE1237" w:rsidRPr="00FE1237" w:rsidRDefault="00FE1237" w:rsidP="00FE1237">
            <w:pPr>
              <w:jc w:val="right"/>
              <w:rPr>
                <w:sz w:val="14"/>
                <w:szCs w:val="14"/>
              </w:rPr>
            </w:pPr>
            <w:r w:rsidRPr="00FE1237">
              <w:rPr>
                <w:sz w:val="14"/>
                <w:szCs w:val="14"/>
              </w:rPr>
              <w:t>141,16%</w:t>
            </w:r>
          </w:p>
        </w:tc>
      </w:tr>
      <w:tr w:rsidR="00FE1237" w:rsidRPr="00FE1237" w14:paraId="532CFF21"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FA7F742" w14:textId="77777777" w:rsidR="00FE1237" w:rsidRPr="00FE1237" w:rsidRDefault="00FE1237" w:rsidP="00FE1237">
            <w:pPr>
              <w:jc w:val="center"/>
              <w:rPr>
                <w:i/>
                <w:iCs/>
                <w:sz w:val="14"/>
                <w:szCs w:val="14"/>
              </w:rPr>
            </w:pPr>
            <w:r w:rsidRPr="00FE1237">
              <w:rPr>
                <w:i/>
                <w:iCs/>
                <w:sz w:val="14"/>
                <w:szCs w:val="14"/>
              </w:rPr>
              <w:t> </w:t>
            </w:r>
          </w:p>
        </w:tc>
        <w:tc>
          <w:tcPr>
            <w:tcW w:w="2194" w:type="dxa"/>
            <w:tcBorders>
              <w:top w:val="nil"/>
              <w:left w:val="nil"/>
              <w:bottom w:val="single" w:sz="4" w:space="0" w:color="auto"/>
              <w:right w:val="single" w:sz="4" w:space="0" w:color="auto"/>
            </w:tcBorders>
            <w:shd w:val="clear" w:color="auto" w:fill="auto"/>
            <w:vAlign w:val="bottom"/>
            <w:hideMark/>
          </w:tcPr>
          <w:p w14:paraId="39C568C8" w14:textId="77777777" w:rsidR="00FE1237" w:rsidRPr="00FE1237" w:rsidRDefault="00FE1237" w:rsidP="00FE1237">
            <w:pPr>
              <w:jc w:val="right"/>
              <w:rPr>
                <w:i/>
                <w:iCs/>
                <w:sz w:val="14"/>
                <w:szCs w:val="14"/>
              </w:rPr>
            </w:pPr>
            <w:r w:rsidRPr="00FE1237">
              <w:rPr>
                <w:i/>
                <w:iCs/>
                <w:sz w:val="14"/>
                <w:szCs w:val="14"/>
              </w:rPr>
              <w:t>Среднесписочная численность</w:t>
            </w:r>
          </w:p>
        </w:tc>
        <w:tc>
          <w:tcPr>
            <w:tcW w:w="832" w:type="dxa"/>
            <w:tcBorders>
              <w:top w:val="nil"/>
              <w:left w:val="nil"/>
              <w:bottom w:val="single" w:sz="4" w:space="0" w:color="auto"/>
              <w:right w:val="single" w:sz="4" w:space="0" w:color="auto"/>
            </w:tcBorders>
            <w:shd w:val="clear" w:color="auto" w:fill="auto"/>
            <w:noWrap/>
            <w:vAlign w:val="center"/>
            <w:hideMark/>
          </w:tcPr>
          <w:p w14:paraId="65519745" w14:textId="77777777" w:rsidR="00FE1237" w:rsidRPr="00FE1237" w:rsidRDefault="00FE1237" w:rsidP="00FE1237">
            <w:pPr>
              <w:jc w:val="center"/>
              <w:rPr>
                <w:i/>
                <w:iCs/>
                <w:sz w:val="14"/>
                <w:szCs w:val="14"/>
              </w:rPr>
            </w:pPr>
            <w:r w:rsidRPr="00FE1237">
              <w:rPr>
                <w:i/>
                <w:iCs/>
                <w:sz w:val="14"/>
                <w:szCs w:val="14"/>
              </w:rPr>
              <w:t>чел.</w:t>
            </w:r>
          </w:p>
        </w:tc>
        <w:tc>
          <w:tcPr>
            <w:tcW w:w="869" w:type="dxa"/>
            <w:tcBorders>
              <w:top w:val="nil"/>
              <w:left w:val="nil"/>
              <w:bottom w:val="single" w:sz="4" w:space="0" w:color="auto"/>
              <w:right w:val="single" w:sz="4" w:space="0" w:color="auto"/>
            </w:tcBorders>
            <w:shd w:val="clear" w:color="auto" w:fill="auto"/>
            <w:noWrap/>
            <w:vAlign w:val="bottom"/>
            <w:hideMark/>
          </w:tcPr>
          <w:p w14:paraId="06253160" w14:textId="77777777" w:rsidR="00FE1237" w:rsidRPr="00FE1237" w:rsidRDefault="00FE1237" w:rsidP="00FE1237">
            <w:pPr>
              <w:jc w:val="right"/>
              <w:rPr>
                <w:sz w:val="14"/>
                <w:szCs w:val="14"/>
              </w:rPr>
            </w:pPr>
            <w:r w:rsidRPr="00FE1237">
              <w:rPr>
                <w:sz w:val="14"/>
                <w:szCs w:val="14"/>
              </w:rPr>
              <w:t>2,86</w:t>
            </w:r>
          </w:p>
        </w:tc>
        <w:tc>
          <w:tcPr>
            <w:tcW w:w="851" w:type="dxa"/>
            <w:tcBorders>
              <w:top w:val="nil"/>
              <w:left w:val="nil"/>
              <w:bottom w:val="single" w:sz="4" w:space="0" w:color="auto"/>
              <w:right w:val="single" w:sz="4" w:space="0" w:color="auto"/>
            </w:tcBorders>
            <w:shd w:val="clear" w:color="auto" w:fill="auto"/>
            <w:noWrap/>
            <w:vAlign w:val="bottom"/>
            <w:hideMark/>
          </w:tcPr>
          <w:p w14:paraId="5BE3D44A" w14:textId="77777777" w:rsidR="00FE1237" w:rsidRPr="00FE1237" w:rsidRDefault="00FE1237" w:rsidP="00FE1237">
            <w:pPr>
              <w:jc w:val="right"/>
              <w:rPr>
                <w:sz w:val="14"/>
                <w:szCs w:val="14"/>
              </w:rPr>
            </w:pPr>
            <w:r w:rsidRPr="00FE1237">
              <w:rPr>
                <w:sz w:val="14"/>
                <w:szCs w:val="14"/>
              </w:rPr>
              <w:t>7,00</w:t>
            </w:r>
          </w:p>
        </w:tc>
        <w:tc>
          <w:tcPr>
            <w:tcW w:w="850" w:type="dxa"/>
            <w:tcBorders>
              <w:top w:val="nil"/>
              <w:left w:val="nil"/>
              <w:bottom w:val="single" w:sz="4" w:space="0" w:color="auto"/>
              <w:right w:val="single" w:sz="4" w:space="0" w:color="auto"/>
            </w:tcBorders>
            <w:shd w:val="clear" w:color="auto" w:fill="auto"/>
            <w:noWrap/>
            <w:vAlign w:val="bottom"/>
            <w:hideMark/>
          </w:tcPr>
          <w:p w14:paraId="4E53FF5C" w14:textId="77777777" w:rsidR="00FE1237" w:rsidRPr="00FE1237" w:rsidRDefault="00FE1237" w:rsidP="00FE1237">
            <w:pPr>
              <w:jc w:val="right"/>
              <w:rPr>
                <w:sz w:val="14"/>
                <w:szCs w:val="14"/>
              </w:rPr>
            </w:pPr>
            <w:r w:rsidRPr="00FE1237">
              <w:rPr>
                <w:sz w:val="14"/>
                <w:szCs w:val="14"/>
              </w:rPr>
              <w:t>6,30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07785C85"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2F82039A" w14:textId="77777777" w:rsidR="00FE1237" w:rsidRPr="00FE1237" w:rsidRDefault="00FE1237" w:rsidP="00FE1237">
            <w:pPr>
              <w:jc w:val="right"/>
              <w:rPr>
                <w:sz w:val="14"/>
                <w:szCs w:val="14"/>
              </w:rPr>
            </w:pPr>
            <w:r w:rsidRPr="00FE1237">
              <w:rPr>
                <w:sz w:val="14"/>
                <w:szCs w:val="14"/>
              </w:rPr>
              <w:t>-0,70</w:t>
            </w:r>
          </w:p>
        </w:tc>
        <w:tc>
          <w:tcPr>
            <w:tcW w:w="788" w:type="dxa"/>
            <w:tcBorders>
              <w:top w:val="nil"/>
              <w:left w:val="nil"/>
              <w:bottom w:val="single" w:sz="4" w:space="0" w:color="auto"/>
              <w:right w:val="single" w:sz="4" w:space="0" w:color="auto"/>
            </w:tcBorders>
            <w:shd w:val="clear" w:color="auto" w:fill="auto"/>
            <w:noWrap/>
            <w:vAlign w:val="bottom"/>
            <w:hideMark/>
          </w:tcPr>
          <w:p w14:paraId="29D10802" w14:textId="77777777" w:rsidR="00FE1237" w:rsidRPr="00FE1237" w:rsidRDefault="00FE1237" w:rsidP="00FE1237">
            <w:pPr>
              <w:jc w:val="right"/>
              <w:rPr>
                <w:sz w:val="14"/>
                <w:szCs w:val="14"/>
              </w:rPr>
            </w:pPr>
            <w:r w:rsidRPr="00FE1237">
              <w:rPr>
                <w:sz w:val="14"/>
                <w:szCs w:val="14"/>
              </w:rPr>
              <w:t>120,28%</w:t>
            </w:r>
          </w:p>
        </w:tc>
      </w:tr>
      <w:tr w:rsidR="00FE1237" w:rsidRPr="00FE1237" w14:paraId="5394B5E7"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0447CFE" w14:textId="77777777" w:rsidR="00FE1237" w:rsidRPr="00FE1237" w:rsidRDefault="00FE1237" w:rsidP="00FE1237">
            <w:pPr>
              <w:jc w:val="center"/>
              <w:rPr>
                <w:i/>
                <w:iCs/>
                <w:sz w:val="14"/>
                <w:szCs w:val="14"/>
              </w:rPr>
            </w:pPr>
            <w:r w:rsidRPr="00FE1237">
              <w:rPr>
                <w:i/>
                <w:iCs/>
                <w:sz w:val="14"/>
                <w:szCs w:val="14"/>
              </w:rPr>
              <w:t> </w:t>
            </w:r>
          </w:p>
        </w:tc>
        <w:tc>
          <w:tcPr>
            <w:tcW w:w="2194" w:type="dxa"/>
            <w:tcBorders>
              <w:top w:val="nil"/>
              <w:left w:val="nil"/>
              <w:bottom w:val="single" w:sz="4" w:space="0" w:color="auto"/>
              <w:right w:val="single" w:sz="4" w:space="0" w:color="auto"/>
            </w:tcBorders>
            <w:shd w:val="clear" w:color="auto" w:fill="auto"/>
            <w:vAlign w:val="bottom"/>
            <w:hideMark/>
          </w:tcPr>
          <w:p w14:paraId="5E7BD43E" w14:textId="77777777" w:rsidR="00FE1237" w:rsidRPr="00FE1237" w:rsidRDefault="00FE1237" w:rsidP="00FE1237">
            <w:pPr>
              <w:jc w:val="right"/>
              <w:rPr>
                <w:i/>
                <w:iCs/>
                <w:sz w:val="14"/>
                <w:szCs w:val="14"/>
              </w:rPr>
            </w:pPr>
            <w:r w:rsidRPr="00FE1237">
              <w:rPr>
                <w:i/>
                <w:iCs/>
                <w:sz w:val="14"/>
                <w:szCs w:val="14"/>
              </w:rPr>
              <w:t>Средняя заработная плата</w:t>
            </w:r>
          </w:p>
        </w:tc>
        <w:tc>
          <w:tcPr>
            <w:tcW w:w="832" w:type="dxa"/>
            <w:tcBorders>
              <w:top w:val="nil"/>
              <w:left w:val="nil"/>
              <w:bottom w:val="single" w:sz="4" w:space="0" w:color="auto"/>
              <w:right w:val="single" w:sz="4" w:space="0" w:color="auto"/>
            </w:tcBorders>
            <w:shd w:val="clear" w:color="auto" w:fill="auto"/>
            <w:noWrap/>
            <w:vAlign w:val="center"/>
            <w:hideMark/>
          </w:tcPr>
          <w:p w14:paraId="4F8A42AA" w14:textId="77777777" w:rsidR="00FE1237" w:rsidRPr="00FE1237" w:rsidRDefault="00FE1237" w:rsidP="00FE1237">
            <w:pPr>
              <w:jc w:val="center"/>
              <w:rPr>
                <w:i/>
                <w:iCs/>
                <w:sz w:val="14"/>
                <w:szCs w:val="14"/>
              </w:rPr>
            </w:pPr>
            <w:r w:rsidRPr="00FE1237">
              <w:rPr>
                <w:i/>
                <w:iCs/>
                <w:sz w:val="14"/>
                <w:szCs w:val="14"/>
              </w:rPr>
              <w:t>руб./                                  чел. в мес.</w:t>
            </w:r>
          </w:p>
        </w:tc>
        <w:tc>
          <w:tcPr>
            <w:tcW w:w="869" w:type="dxa"/>
            <w:tcBorders>
              <w:top w:val="nil"/>
              <w:left w:val="nil"/>
              <w:bottom w:val="single" w:sz="4" w:space="0" w:color="auto"/>
              <w:right w:val="single" w:sz="4" w:space="0" w:color="auto"/>
            </w:tcBorders>
            <w:shd w:val="clear" w:color="auto" w:fill="auto"/>
            <w:noWrap/>
            <w:vAlign w:val="bottom"/>
            <w:hideMark/>
          </w:tcPr>
          <w:p w14:paraId="062C4A74" w14:textId="77777777" w:rsidR="00FE1237" w:rsidRPr="00FE1237" w:rsidRDefault="00FE1237" w:rsidP="00FE1237">
            <w:pPr>
              <w:jc w:val="right"/>
              <w:rPr>
                <w:i/>
                <w:iCs/>
                <w:sz w:val="14"/>
                <w:szCs w:val="14"/>
              </w:rPr>
            </w:pPr>
            <w:r w:rsidRPr="00FE1237">
              <w:rPr>
                <w:i/>
                <w:iCs/>
                <w:sz w:val="14"/>
                <w:szCs w:val="14"/>
              </w:rPr>
              <w:t>44 475,85</w:t>
            </w:r>
          </w:p>
        </w:tc>
        <w:tc>
          <w:tcPr>
            <w:tcW w:w="851" w:type="dxa"/>
            <w:tcBorders>
              <w:top w:val="nil"/>
              <w:left w:val="nil"/>
              <w:bottom w:val="single" w:sz="4" w:space="0" w:color="auto"/>
              <w:right w:val="single" w:sz="4" w:space="0" w:color="auto"/>
            </w:tcBorders>
            <w:shd w:val="clear" w:color="auto" w:fill="auto"/>
            <w:noWrap/>
            <w:vAlign w:val="bottom"/>
            <w:hideMark/>
          </w:tcPr>
          <w:p w14:paraId="6C30FDAF" w14:textId="77777777" w:rsidR="00FE1237" w:rsidRPr="00FE1237" w:rsidRDefault="00FE1237" w:rsidP="00FE1237">
            <w:pPr>
              <w:jc w:val="right"/>
              <w:rPr>
                <w:i/>
                <w:iCs/>
                <w:sz w:val="14"/>
                <w:szCs w:val="14"/>
              </w:rPr>
            </w:pPr>
            <w:r w:rsidRPr="00FE1237">
              <w:rPr>
                <w:i/>
                <w:iCs/>
                <w:sz w:val="14"/>
                <w:szCs w:val="14"/>
              </w:rPr>
              <w:t>48 691,07</w:t>
            </w:r>
          </w:p>
        </w:tc>
        <w:tc>
          <w:tcPr>
            <w:tcW w:w="850" w:type="dxa"/>
            <w:tcBorders>
              <w:top w:val="nil"/>
              <w:left w:val="nil"/>
              <w:bottom w:val="single" w:sz="4" w:space="0" w:color="auto"/>
              <w:right w:val="single" w:sz="4" w:space="0" w:color="auto"/>
            </w:tcBorders>
            <w:shd w:val="clear" w:color="auto" w:fill="auto"/>
            <w:noWrap/>
            <w:vAlign w:val="bottom"/>
            <w:hideMark/>
          </w:tcPr>
          <w:p w14:paraId="2E810F99" w14:textId="77777777" w:rsidR="00FE1237" w:rsidRPr="00FE1237" w:rsidRDefault="00FE1237" w:rsidP="00FE1237">
            <w:pPr>
              <w:jc w:val="right"/>
              <w:rPr>
                <w:i/>
                <w:iCs/>
                <w:sz w:val="14"/>
                <w:szCs w:val="14"/>
              </w:rPr>
            </w:pPr>
            <w:r w:rsidRPr="00FE1237">
              <w:rPr>
                <w:i/>
                <w:iCs/>
                <w:sz w:val="14"/>
                <w:szCs w:val="14"/>
              </w:rPr>
              <w:t>48 691,01</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28401F26"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3EF7C1FB" w14:textId="77777777" w:rsidR="00FE1237" w:rsidRPr="00FE1237" w:rsidRDefault="00FE1237" w:rsidP="00FE1237">
            <w:pPr>
              <w:jc w:val="right"/>
              <w:rPr>
                <w:i/>
                <w:iCs/>
                <w:sz w:val="14"/>
                <w:szCs w:val="14"/>
              </w:rPr>
            </w:pPr>
            <w:r w:rsidRPr="00FE1237">
              <w:rPr>
                <w:i/>
                <w:iCs/>
                <w:sz w:val="14"/>
                <w:szCs w:val="14"/>
              </w:rPr>
              <w:t>-0,07</w:t>
            </w:r>
          </w:p>
        </w:tc>
        <w:tc>
          <w:tcPr>
            <w:tcW w:w="788" w:type="dxa"/>
            <w:tcBorders>
              <w:top w:val="nil"/>
              <w:left w:val="nil"/>
              <w:bottom w:val="single" w:sz="4" w:space="0" w:color="auto"/>
              <w:right w:val="single" w:sz="4" w:space="0" w:color="auto"/>
            </w:tcBorders>
            <w:shd w:val="clear" w:color="auto" w:fill="auto"/>
            <w:noWrap/>
            <w:vAlign w:val="bottom"/>
            <w:hideMark/>
          </w:tcPr>
          <w:p w14:paraId="41D99778" w14:textId="77777777" w:rsidR="00FE1237" w:rsidRPr="00FE1237" w:rsidRDefault="00FE1237" w:rsidP="00FE1237">
            <w:pPr>
              <w:jc w:val="right"/>
              <w:rPr>
                <w:i/>
                <w:iCs/>
                <w:sz w:val="14"/>
                <w:szCs w:val="14"/>
              </w:rPr>
            </w:pPr>
            <w:r w:rsidRPr="00FE1237">
              <w:rPr>
                <w:i/>
                <w:iCs/>
                <w:sz w:val="14"/>
                <w:szCs w:val="14"/>
              </w:rPr>
              <w:t>0,09</w:t>
            </w:r>
          </w:p>
        </w:tc>
      </w:tr>
      <w:tr w:rsidR="00FE1237" w:rsidRPr="00FE1237" w14:paraId="0BBA327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B133A8F" w14:textId="77777777" w:rsidR="00FE1237" w:rsidRPr="00FE1237" w:rsidRDefault="00FE1237" w:rsidP="00FE1237">
            <w:pPr>
              <w:jc w:val="center"/>
              <w:rPr>
                <w:sz w:val="14"/>
                <w:szCs w:val="14"/>
              </w:rPr>
            </w:pPr>
            <w:r w:rsidRPr="00FE1237">
              <w:rPr>
                <w:sz w:val="14"/>
                <w:szCs w:val="14"/>
              </w:rPr>
              <w:t>1.3.</w:t>
            </w:r>
          </w:p>
        </w:tc>
        <w:tc>
          <w:tcPr>
            <w:tcW w:w="2194" w:type="dxa"/>
            <w:tcBorders>
              <w:top w:val="nil"/>
              <w:left w:val="nil"/>
              <w:bottom w:val="single" w:sz="4" w:space="0" w:color="auto"/>
              <w:right w:val="single" w:sz="4" w:space="0" w:color="auto"/>
            </w:tcBorders>
            <w:shd w:val="clear" w:color="auto" w:fill="auto"/>
            <w:vAlign w:val="bottom"/>
            <w:hideMark/>
          </w:tcPr>
          <w:p w14:paraId="7BBA390B" w14:textId="77777777" w:rsidR="00FE1237" w:rsidRPr="00FE1237" w:rsidRDefault="00FE1237" w:rsidP="00FE1237">
            <w:pPr>
              <w:rPr>
                <w:sz w:val="14"/>
                <w:szCs w:val="14"/>
              </w:rPr>
            </w:pPr>
            <w:r w:rsidRPr="00FE1237">
              <w:rPr>
                <w:sz w:val="14"/>
                <w:szCs w:val="14"/>
              </w:rPr>
              <w:t>Прочие расходы, всего, в том числе:</w:t>
            </w:r>
          </w:p>
        </w:tc>
        <w:tc>
          <w:tcPr>
            <w:tcW w:w="832" w:type="dxa"/>
            <w:tcBorders>
              <w:top w:val="nil"/>
              <w:left w:val="nil"/>
              <w:bottom w:val="single" w:sz="4" w:space="0" w:color="auto"/>
              <w:right w:val="single" w:sz="4" w:space="0" w:color="auto"/>
            </w:tcBorders>
            <w:shd w:val="clear" w:color="auto" w:fill="auto"/>
            <w:noWrap/>
            <w:vAlign w:val="center"/>
            <w:hideMark/>
          </w:tcPr>
          <w:p w14:paraId="322B449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40F26C55" w14:textId="77777777" w:rsidR="00FE1237" w:rsidRPr="00FE1237" w:rsidRDefault="00FE1237" w:rsidP="00FE1237">
            <w:pPr>
              <w:jc w:val="right"/>
              <w:rPr>
                <w:sz w:val="14"/>
                <w:szCs w:val="14"/>
              </w:rPr>
            </w:pPr>
            <w:r w:rsidRPr="00FE1237">
              <w:rPr>
                <w:sz w:val="14"/>
                <w:szCs w:val="14"/>
              </w:rPr>
              <w:t>541,58</w:t>
            </w:r>
          </w:p>
        </w:tc>
        <w:tc>
          <w:tcPr>
            <w:tcW w:w="851" w:type="dxa"/>
            <w:tcBorders>
              <w:top w:val="nil"/>
              <w:left w:val="nil"/>
              <w:bottom w:val="single" w:sz="4" w:space="0" w:color="auto"/>
              <w:right w:val="single" w:sz="4" w:space="0" w:color="auto"/>
            </w:tcBorders>
            <w:shd w:val="clear" w:color="auto" w:fill="auto"/>
            <w:noWrap/>
            <w:vAlign w:val="bottom"/>
            <w:hideMark/>
          </w:tcPr>
          <w:p w14:paraId="2F32C3CF" w14:textId="77777777" w:rsidR="00FE1237" w:rsidRPr="00FE1237" w:rsidRDefault="00FE1237" w:rsidP="00FE1237">
            <w:pPr>
              <w:jc w:val="right"/>
              <w:rPr>
                <w:sz w:val="14"/>
                <w:szCs w:val="14"/>
              </w:rPr>
            </w:pPr>
            <w:r w:rsidRPr="00FE1237">
              <w:rPr>
                <w:sz w:val="14"/>
                <w:szCs w:val="14"/>
              </w:rPr>
              <w:t>31 505,67</w:t>
            </w:r>
          </w:p>
        </w:tc>
        <w:tc>
          <w:tcPr>
            <w:tcW w:w="850" w:type="dxa"/>
            <w:tcBorders>
              <w:top w:val="nil"/>
              <w:left w:val="nil"/>
              <w:bottom w:val="single" w:sz="4" w:space="0" w:color="auto"/>
              <w:right w:val="single" w:sz="4" w:space="0" w:color="auto"/>
            </w:tcBorders>
            <w:shd w:val="clear" w:color="auto" w:fill="auto"/>
            <w:noWrap/>
            <w:vAlign w:val="bottom"/>
            <w:hideMark/>
          </w:tcPr>
          <w:p w14:paraId="498EA840" w14:textId="77777777" w:rsidR="00FE1237" w:rsidRPr="00FE1237" w:rsidRDefault="00FE1237" w:rsidP="00FE1237">
            <w:pPr>
              <w:jc w:val="right"/>
              <w:rPr>
                <w:sz w:val="14"/>
                <w:szCs w:val="14"/>
              </w:rPr>
            </w:pPr>
            <w:r w:rsidRPr="00FE1237">
              <w:rPr>
                <w:sz w:val="14"/>
                <w:szCs w:val="14"/>
              </w:rPr>
              <w:t>30 559,11</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00D9871B"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3420C0D8" w14:textId="77777777" w:rsidR="00FE1237" w:rsidRPr="00FE1237" w:rsidRDefault="00FE1237" w:rsidP="00FE1237">
            <w:pPr>
              <w:jc w:val="right"/>
              <w:rPr>
                <w:sz w:val="14"/>
                <w:szCs w:val="14"/>
              </w:rPr>
            </w:pPr>
            <w:r w:rsidRPr="00FE1237">
              <w:rPr>
                <w:sz w:val="14"/>
                <w:szCs w:val="14"/>
              </w:rPr>
              <w:t>-946,56</w:t>
            </w:r>
          </w:p>
        </w:tc>
        <w:tc>
          <w:tcPr>
            <w:tcW w:w="788" w:type="dxa"/>
            <w:tcBorders>
              <w:top w:val="nil"/>
              <w:left w:val="nil"/>
              <w:bottom w:val="single" w:sz="4" w:space="0" w:color="auto"/>
              <w:right w:val="single" w:sz="4" w:space="0" w:color="auto"/>
            </w:tcBorders>
            <w:shd w:val="clear" w:color="auto" w:fill="auto"/>
            <w:noWrap/>
            <w:vAlign w:val="bottom"/>
            <w:hideMark/>
          </w:tcPr>
          <w:p w14:paraId="6792F47C" w14:textId="77777777" w:rsidR="00FE1237" w:rsidRPr="00FE1237" w:rsidRDefault="00FE1237" w:rsidP="00FE1237">
            <w:pPr>
              <w:jc w:val="right"/>
              <w:rPr>
                <w:sz w:val="14"/>
                <w:szCs w:val="14"/>
              </w:rPr>
            </w:pPr>
            <w:r w:rsidRPr="00FE1237">
              <w:rPr>
                <w:sz w:val="14"/>
                <w:szCs w:val="14"/>
              </w:rPr>
              <w:t>5542,60%</w:t>
            </w:r>
          </w:p>
        </w:tc>
      </w:tr>
      <w:tr w:rsidR="00FE1237" w:rsidRPr="00FE1237" w14:paraId="672B1E2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12EF9AB" w14:textId="77777777" w:rsidR="00FE1237" w:rsidRPr="00FE1237" w:rsidRDefault="00FE1237" w:rsidP="00FE1237">
            <w:pPr>
              <w:jc w:val="center"/>
              <w:rPr>
                <w:i/>
                <w:iCs/>
                <w:sz w:val="14"/>
                <w:szCs w:val="14"/>
              </w:rPr>
            </w:pPr>
            <w:r w:rsidRPr="00FE1237">
              <w:rPr>
                <w:i/>
                <w:iCs/>
                <w:sz w:val="14"/>
                <w:szCs w:val="14"/>
              </w:rPr>
              <w:t>1.3.1.</w:t>
            </w:r>
          </w:p>
        </w:tc>
        <w:tc>
          <w:tcPr>
            <w:tcW w:w="2194" w:type="dxa"/>
            <w:tcBorders>
              <w:top w:val="nil"/>
              <w:left w:val="nil"/>
              <w:bottom w:val="single" w:sz="4" w:space="0" w:color="auto"/>
              <w:right w:val="single" w:sz="4" w:space="0" w:color="auto"/>
            </w:tcBorders>
            <w:shd w:val="clear" w:color="auto" w:fill="auto"/>
            <w:vAlign w:val="bottom"/>
            <w:hideMark/>
          </w:tcPr>
          <w:p w14:paraId="022CC0F5" w14:textId="77777777" w:rsidR="00FE1237" w:rsidRPr="00FE1237" w:rsidRDefault="00FE1237" w:rsidP="00FE1237">
            <w:pPr>
              <w:rPr>
                <w:i/>
                <w:iCs/>
                <w:sz w:val="14"/>
                <w:szCs w:val="14"/>
              </w:rPr>
            </w:pPr>
            <w:r w:rsidRPr="00FE1237">
              <w:rPr>
                <w:i/>
                <w:iCs/>
                <w:sz w:val="14"/>
                <w:szCs w:val="14"/>
              </w:rPr>
              <w:t>Ремонт основных фондов</w:t>
            </w:r>
          </w:p>
        </w:tc>
        <w:tc>
          <w:tcPr>
            <w:tcW w:w="832" w:type="dxa"/>
            <w:tcBorders>
              <w:top w:val="nil"/>
              <w:left w:val="nil"/>
              <w:bottom w:val="single" w:sz="4" w:space="0" w:color="auto"/>
              <w:right w:val="single" w:sz="4" w:space="0" w:color="auto"/>
            </w:tcBorders>
            <w:shd w:val="clear" w:color="auto" w:fill="auto"/>
            <w:noWrap/>
            <w:vAlign w:val="center"/>
            <w:hideMark/>
          </w:tcPr>
          <w:p w14:paraId="09F3347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522FDCA7"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130DF10" w14:textId="77777777" w:rsidR="00FE1237" w:rsidRPr="00FE1237" w:rsidRDefault="00FE1237" w:rsidP="00FE1237">
            <w:pPr>
              <w:jc w:val="right"/>
              <w:rPr>
                <w:sz w:val="14"/>
                <w:szCs w:val="14"/>
              </w:rPr>
            </w:pPr>
            <w:r w:rsidRPr="00FE1237">
              <w:rPr>
                <w:sz w:val="14"/>
                <w:szCs w:val="14"/>
              </w:rPr>
              <w:t>29 764,35</w:t>
            </w:r>
          </w:p>
        </w:tc>
        <w:tc>
          <w:tcPr>
            <w:tcW w:w="850" w:type="dxa"/>
            <w:tcBorders>
              <w:top w:val="nil"/>
              <w:left w:val="nil"/>
              <w:bottom w:val="single" w:sz="4" w:space="0" w:color="auto"/>
              <w:right w:val="single" w:sz="4" w:space="0" w:color="auto"/>
            </w:tcBorders>
            <w:shd w:val="clear" w:color="auto" w:fill="auto"/>
            <w:noWrap/>
            <w:vAlign w:val="bottom"/>
            <w:hideMark/>
          </w:tcPr>
          <w:p w14:paraId="1AEA34DE" w14:textId="77777777" w:rsidR="00FE1237" w:rsidRPr="00FE1237" w:rsidRDefault="00FE1237" w:rsidP="00FE1237">
            <w:pPr>
              <w:jc w:val="right"/>
              <w:rPr>
                <w:sz w:val="14"/>
                <w:szCs w:val="14"/>
              </w:rPr>
            </w:pPr>
            <w:r w:rsidRPr="00FE1237">
              <w:rPr>
                <w:sz w:val="14"/>
                <w:szCs w:val="14"/>
              </w:rPr>
              <w:t>29 764,35</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25FAEA23"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25F5111D"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59E5B8E" w14:textId="77777777" w:rsidR="00FE1237" w:rsidRPr="00FE1237" w:rsidRDefault="00FE1237" w:rsidP="00FE1237">
            <w:pPr>
              <w:jc w:val="right"/>
              <w:rPr>
                <w:sz w:val="14"/>
                <w:szCs w:val="14"/>
              </w:rPr>
            </w:pPr>
            <w:r w:rsidRPr="00FE1237">
              <w:rPr>
                <w:sz w:val="14"/>
                <w:szCs w:val="14"/>
              </w:rPr>
              <w:t>0,00%</w:t>
            </w:r>
          </w:p>
        </w:tc>
      </w:tr>
      <w:tr w:rsidR="00FE1237" w:rsidRPr="00FE1237" w14:paraId="462875F8" w14:textId="77777777" w:rsidTr="00AF6A06">
        <w:trPr>
          <w:trHeight w:val="38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C3036D2" w14:textId="77777777" w:rsidR="00FE1237" w:rsidRPr="00FE1237" w:rsidRDefault="00FE1237" w:rsidP="00FE1237">
            <w:pPr>
              <w:jc w:val="center"/>
              <w:rPr>
                <w:i/>
                <w:iCs/>
                <w:sz w:val="14"/>
                <w:szCs w:val="14"/>
              </w:rPr>
            </w:pPr>
            <w:r w:rsidRPr="00FE1237">
              <w:rPr>
                <w:i/>
                <w:iCs/>
                <w:sz w:val="14"/>
                <w:szCs w:val="14"/>
              </w:rPr>
              <w:t>1.3.2.</w:t>
            </w:r>
          </w:p>
        </w:tc>
        <w:tc>
          <w:tcPr>
            <w:tcW w:w="2194" w:type="dxa"/>
            <w:tcBorders>
              <w:top w:val="nil"/>
              <w:left w:val="nil"/>
              <w:bottom w:val="single" w:sz="4" w:space="0" w:color="auto"/>
              <w:right w:val="single" w:sz="4" w:space="0" w:color="auto"/>
            </w:tcBorders>
            <w:shd w:val="clear" w:color="auto" w:fill="auto"/>
            <w:vAlign w:val="bottom"/>
            <w:hideMark/>
          </w:tcPr>
          <w:p w14:paraId="60B41E22" w14:textId="77777777" w:rsidR="00FE1237" w:rsidRPr="00FE1237" w:rsidRDefault="00FE1237" w:rsidP="00FE1237">
            <w:pPr>
              <w:rPr>
                <w:i/>
                <w:iCs/>
                <w:sz w:val="14"/>
                <w:szCs w:val="14"/>
              </w:rPr>
            </w:pPr>
            <w:r w:rsidRPr="00FE1237">
              <w:rPr>
                <w:i/>
                <w:iCs/>
                <w:sz w:val="14"/>
                <w:szCs w:val="14"/>
              </w:rPr>
              <w:t>Оплата работ и услуг сторонних организаций</w:t>
            </w:r>
          </w:p>
        </w:tc>
        <w:tc>
          <w:tcPr>
            <w:tcW w:w="832" w:type="dxa"/>
            <w:tcBorders>
              <w:top w:val="nil"/>
              <w:left w:val="nil"/>
              <w:bottom w:val="single" w:sz="4" w:space="0" w:color="auto"/>
              <w:right w:val="single" w:sz="4" w:space="0" w:color="auto"/>
            </w:tcBorders>
            <w:shd w:val="clear" w:color="auto" w:fill="auto"/>
            <w:noWrap/>
            <w:vAlign w:val="center"/>
            <w:hideMark/>
          </w:tcPr>
          <w:p w14:paraId="78F4E45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65E84C85" w14:textId="77777777" w:rsidR="00FE1237" w:rsidRPr="00FE1237" w:rsidRDefault="00FE1237" w:rsidP="00FE1237">
            <w:pPr>
              <w:jc w:val="right"/>
              <w:rPr>
                <w:i/>
                <w:iCs/>
                <w:sz w:val="14"/>
                <w:szCs w:val="14"/>
              </w:rPr>
            </w:pPr>
            <w:r w:rsidRPr="00FE1237">
              <w:rPr>
                <w:i/>
                <w:iCs/>
                <w:sz w:val="14"/>
                <w:szCs w:val="14"/>
              </w:rPr>
              <w:t>145,42</w:t>
            </w:r>
          </w:p>
        </w:tc>
        <w:tc>
          <w:tcPr>
            <w:tcW w:w="851" w:type="dxa"/>
            <w:tcBorders>
              <w:top w:val="nil"/>
              <w:left w:val="nil"/>
              <w:bottom w:val="single" w:sz="4" w:space="0" w:color="auto"/>
              <w:right w:val="single" w:sz="4" w:space="0" w:color="auto"/>
            </w:tcBorders>
            <w:shd w:val="clear" w:color="auto" w:fill="auto"/>
            <w:noWrap/>
            <w:vAlign w:val="bottom"/>
            <w:hideMark/>
          </w:tcPr>
          <w:p w14:paraId="1BCC7AA3" w14:textId="77777777" w:rsidR="00FE1237" w:rsidRPr="00FE1237" w:rsidRDefault="00FE1237" w:rsidP="00FE1237">
            <w:pPr>
              <w:jc w:val="right"/>
              <w:rPr>
                <w:i/>
                <w:iCs/>
                <w:sz w:val="14"/>
                <w:szCs w:val="14"/>
              </w:rPr>
            </w:pPr>
            <w:r w:rsidRPr="00FE1237">
              <w:rPr>
                <w:i/>
                <w:iCs/>
                <w:sz w:val="14"/>
                <w:szCs w:val="14"/>
              </w:rPr>
              <w:t>246,47</w:t>
            </w:r>
          </w:p>
        </w:tc>
        <w:tc>
          <w:tcPr>
            <w:tcW w:w="850" w:type="dxa"/>
            <w:tcBorders>
              <w:top w:val="nil"/>
              <w:left w:val="nil"/>
              <w:bottom w:val="single" w:sz="4" w:space="0" w:color="auto"/>
              <w:right w:val="single" w:sz="4" w:space="0" w:color="auto"/>
            </w:tcBorders>
            <w:shd w:val="clear" w:color="auto" w:fill="auto"/>
            <w:noWrap/>
            <w:vAlign w:val="bottom"/>
            <w:hideMark/>
          </w:tcPr>
          <w:p w14:paraId="0E897D69" w14:textId="77777777" w:rsidR="00FE1237" w:rsidRPr="00FE1237" w:rsidRDefault="00FE1237" w:rsidP="00FE1237">
            <w:pPr>
              <w:jc w:val="right"/>
              <w:rPr>
                <w:i/>
                <w:iCs/>
                <w:sz w:val="14"/>
                <w:szCs w:val="14"/>
              </w:rPr>
            </w:pPr>
            <w:r w:rsidRPr="00FE1237">
              <w:rPr>
                <w:i/>
                <w:iCs/>
                <w:sz w:val="14"/>
                <w:szCs w:val="14"/>
              </w:rPr>
              <w:t>101,47</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4B9CCF7B"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59D06D36" w14:textId="77777777" w:rsidR="00FE1237" w:rsidRPr="00FE1237" w:rsidRDefault="00FE1237" w:rsidP="00FE1237">
            <w:pPr>
              <w:jc w:val="right"/>
              <w:rPr>
                <w:i/>
                <w:iCs/>
                <w:sz w:val="14"/>
                <w:szCs w:val="14"/>
              </w:rPr>
            </w:pPr>
            <w:r w:rsidRPr="00FE1237">
              <w:rPr>
                <w:i/>
                <w:iCs/>
                <w:sz w:val="14"/>
                <w:szCs w:val="14"/>
              </w:rPr>
              <w:t>-145,00</w:t>
            </w:r>
          </w:p>
        </w:tc>
        <w:tc>
          <w:tcPr>
            <w:tcW w:w="788" w:type="dxa"/>
            <w:tcBorders>
              <w:top w:val="nil"/>
              <w:left w:val="nil"/>
              <w:bottom w:val="single" w:sz="4" w:space="0" w:color="auto"/>
              <w:right w:val="single" w:sz="4" w:space="0" w:color="auto"/>
            </w:tcBorders>
            <w:shd w:val="clear" w:color="auto" w:fill="auto"/>
            <w:noWrap/>
            <w:vAlign w:val="bottom"/>
            <w:hideMark/>
          </w:tcPr>
          <w:p w14:paraId="2BFA8E0E" w14:textId="77777777" w:rsidR="00FE1237" w:rsidRPr="00FE1237" w:rsidRDefault="00FE1237" w:rsidP="00FE1237">
            <w:pPr>
              <w:jc w:val="right"/>
              <w:rPr>
                <w:i/>
                <w:iCs/>
                <w:sz w:val="14"/>
                <w:szCs w:val="14"/>
              </w:rPr>
            </w:pPr>
            <w:r w:rsidRPr="00FE1237">
              <w:rPr>
                <w:i/>
                <w:iCs/>
                <w:sz w:val="14"/>
                <w:szCs w:val="14"/>
              </w:rPr>
              <w:t>100,00%</w:t>
            </w:r>
          </w:p>
        </w:tc>
      </w:tr>
      <w:tr w:rsidR="00FE1237" w:rsidRPr="00FE1237" w14:paraId="1DD64BDC"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9427E7E" w14:textId="77777777" w:rsidR="00FE1237" w:rsidRPr="00FE1237" w:rsidRDefault="00FE1237" w:rsidP="00FE1237">
            <w:pPr>
              <w:jc w:val="center"/>
              <w:rPr>
                <w:sz w:val="14"/>
                <w:szCs w:val="14"/>
              </w:rPr>
            </w:pPr>
            <w:r w:rsidRPr="00FE1237">
              <w:rPr>
                <w:sz w:val="14"/>
                <w:szCs w:val="14"/>
              </w:rPr>
              <w:t>1.3.2.1.</w:t>
            </w:r>
          </w:p>
        </w:tc>
        <w:tc>
          <w:tcPr>
            <w:tcW w:w="2194" w:type="dxa"/>
            <w:tcBorders>
              <w:top w:val="nil"/>
              <w:left w:val="nil"/>
              <w:bottom w:val="single" w:sz="4" w:space="0" w:color="auto"/>
              <w:right w:val="single" w:sz="4" w:space="0" w:color="auto"/>
            </w:tcBorders>
            <w:shd w:val="clear" w:color="auto" w:fill="auto"/>
            <w:vAlign w:val="bottom"/>
            <w:hideMark/>
          </w:tcPr>
          <w:p w14:paraId="26FB619F" w14:textId="77777777" w:rsidR="00FE1237" w:rsidRPr="00FE1237" w:rsidRDefault="00FE1237" w:rsidP="00FE1237">
            <w:pPr>
              <w:jc w:val="right"/>
              <w:rPr>
                <w:sz w:val="14"/>
                <w:szCs w:val="14"/>
              </w:rPr>
            </w:pPr>
            <w:r w:rsidRPr="00FE1237">
              <w:rPr>
                <w:sz w:val="14"/>
                <w:szCs w:val="14"/>
              </w:rPr>
              <w:t>Услуги связи</w:t>
            </w:r>
          </w:p>
        </w:tc>
        <w:tc>
          <w:tcPr>
            <w:tcW w:w="832" w:type="dxa"/>
            <w:tcBorders>
              <w:top w:val="nil"/>
              <w:left w:val="nil"/>
              <w:bottom w:val="single" w:sz="4" w:space="0" w:color="auto"/>
              <w:right w:val="single" w:sz="4" w:space="0" w:color="auto"/>
            </w:tcBorders>
            <w:shd w:val="clear" w:color="auto" w:fill="auto"/>
            <w:noWrap/>
            <w:vAlign w:val="center"/>
            <w:hideMark/>
          </w:tcPr>
          <w:p w14:paraId="14DCCCEF"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75AE9AD4" w14:textId="77777777" w:rsidR="00FE1237" w:rsidRPr="00FE1237" w:rsidRDefault="00FE1237" w:rsidP="00FE1237">
            <w:pPr>
              <w:jc w:val="right"/>
              <w:rPr>
                <w:sz w:val="14"/>
                <w:szCs w:val="14"/>
              </w:rPr>
            </w:pPr>
            <w:r w:rsidRPr="00FE1237">
              <w:rPr>
                <w:sz w:val="14"/>
                <w:szCs w:val="14"/>
              </w:rPr>
              <w:t>12,96</w:t>
            </w:r>
          </w:p>
        </w:tc>
        <w:tc>
          <w:tcPr>
            <w:tcW w:w="851" w:type="dxa"/>
            <w:tcBorders>
              <w:top w:val="nil"/>
              <w:left w:val="nil"/>
              <w:bottom w:val="single" w:sz="4" w:space="0" w:color="auto"/>
              <w:right w:val="single" w:sz="4" w:space="0" w:color="auto"/>
            </w:tcBorders>
            <w:shd w:val="clear" w:color="auto" w:fill="auto"/>
            <w:noWrap/>
            <w:vAlign w:val="bottom"/>
            <w:hideMark/>
          </w:tcPr>
          <w:p w14:paraId="4676A516" w14:textId="77777777" w:rsidR="00FE1237" w:rsidRPr="00FE1237" w:rsidRDefault="00FE1237" w:rsidP="00FE1237">
            <w:pPr>
              <w:jc w:val="right"/>
              <w:rPr>
                <w:sz w:val="14"/>
                <w:szCs w:val="14"/>
              </w:rPr>
            </w:pPr>
            <w:r w:rsidRPr="00FE1237">
              <w:rPr>
                <w:sz w:val="14"/>
                <w:szCs w:val="14"/>
              </w:rPr>
              <w:t>12,72</w:t>
            </w:r>
          </w:p>
        </w:tc>
        <w:tc>
          <w:tcPr>
            <w:tcW w:w="850" w:type="dxa"/>
            <w:tcBorders>
              <w:top w:val="nil"/>
              <w:left w:val="nil"/>
              <w:bottom w:val="single" w:sz="4" w:space="0" w:color="auto"/>
              <w:right w:val="single" w:sz="4" w:space="0" w:color="auto"/>
            </w:tcBorders>
            <w:shd w:val="clear" w:color="auto" w:fill="auto"/>
            <w:noWrap/>
            <w:vAlign w:val="bottom"/>
            <w:hideMark/>
          </w:tcPr>
          <w:p w14:paraId="50A81063" w14:textId="77777777" w:rsidR="00FE1237" w:rsidRPr="00FE1237" w:rsidRDefault="00FE1237" w:rsidP="00FE1237">
            <w:pPr>
              <w:jc w:val="right"/>
              <w:rPr>
                <w:sz w:val="14"/>
                <w:szCs w:val="14"/>
              </w:rPr>
            </w:pPr>
            <w:r w:rsidRPr="00FE1237">
              <w:rPr>
                <w:sz w:val="14"/>
                <w:szCs w:val="14"/>
              </w:rPr>
              <w:t>12,72</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5A89862C"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68ED2883"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6D382452" w14:textId="77777777" w:rsidR="00FE1237" w:rsidRPr="00FE1237" w:rsidRDefault="00FE1237" w:rsidP="00FE1237">
            <w:pPr>
              <w:jc w:val="right"/>
              <w:rPr>
                <w:sz w:val="14"/>
                <w:szCs w:val="14"/>
              </w:rPr>
            </w:pPr>
            <w:r w:rsidRPr="00FE1237">
              <w:rPr>
                <w:sz w:val="14"/>
                <w:szCs w:val="14"/>
              </w:rPr>
              <w:t>100,00%</w:t>
            </w:r>
          </w:p>
        </w:tc>
      </w:tr>
      <w:tr w:rsidR="00FE1237" w:rsidRPr="00FE1237" w14:paraId="793004E5" w14:textId="77777777" w:rsidTr="00AF6A06">
        <w:trPr>
          <w:trHeight w:val="62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1290A51" w14:textId="77777777" w:rsidR="00FE1237" w:rsidRPr="00FE1237" w:rsidRDefault="00FE1237" w:rsidP="00FE1237">
            <w:pPr>
              <w:jc w:val="center"/>
              <w:rPr>
                <w:sz w:val="14"/>
                <w:szCs w:val="14"/>
              </w:rPr>
            </w:pPr>
            <w:r w:rsidRPr="00FE1237">
              <w:rPr>
                <w:sz w:val="14"/>
                <w:szCs w:val="14"/>
              </w:rPr>
              <w:t>1.3.2.2.</w:t>
            </w:r>
          </w:p>
        </w:tc>
        <w:tc>
          <w:tcPr>
            <w:tcW w:w="2194" w:type="dxa"/>
            <w:tcBorders>
              <w:top w:val="nil"/>
              <w:left w:val="nil"/>
              <w:bottom w:val="single" w:sz="4" w:space="0" w:color="auto"/>
              <w:right w:val="single" w:sz="4" w:space="0" w:color="auto"/>
            </w:tcBorders>
            <w:shd w:val="clear" w:color="auto" w:fill="auto"/>
            <w:vAlign w:val="bottom"/>
            <w:hideMark/>
          </w:tcPr>
          <w:p w14:paraId="5E7DA5A2" w14:textId="77777777" w:rsidR="00FE1237" w:rsidRPr="00FE1237" w:rsidRDefault="00FE1237" w:rsidP="00FE1237">
            <w:pPr>
              <w:jc w:val="right"/>
              <w:rPr>
                <w:sz w:val="14"/>
                <w:szCs w:val="14"/>
              </w:rPr>
            </w:pPr>
            <w:r w:rsidRPr="00FE1237">
              <w:rPr>
                <w:sz w:val="14"/>
                <w:szCs w:val="14"/>
              </w:rPr>
              <w:t>Расходы на услуги вневедомственной охраны и коммунального хозяйства</w:t>
            </w:r>
          </w:p>
        </w:tc>
        <w:tc>
          <w:tcPr>
            <w:tcW w:w="832" w:type="dxa"/>
            <w:tcBorders>
              <w:top w:val="nil"/>
              <w:left w:val="nil"/>
              <w:bottom w:val="single" w:sz="4" w:space="0" w:color="auto"/>
              <w:right w:val="single" w:sz="4" w:space="0" w:color="auto"/>
            </w:tcBorders>
            <w:shd w:val="clear" w:color="auto" w:fill="auto"/>
            <w:noWrap/>
            <w:vAlign w:val="center"/>
            <w:hideMark/>
          </w:tcPr>
          <w:p w14:paraId="15481A63"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A28F5F9"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0711929"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DDF3393"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26CA8E02"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43B6A317"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509B8451" w14:textId="77777777" w:rsidR="00FE1237" w:rsidRPr="00FE1237" w:rsidRDefault="00FE1237" w:rsidP="00FE1237">
            <w:pPr>
              <w:jc w:val="right"/>
              <w:rPr>
                <w:sz w:val="14"/>
                <w:szCs w:val="14"/>
              </w:rPr>
            </w:pPr>
            <w:r w:rsidRPr="00FE1237">
              <w:rPr>
                <w:sz w:val="14"/>
                <w:szCs w:val="14"/>
              </w:rPr>
              <w:t>100,00%</w:t>
            </w:r>
          </w:p>
        </w:tc>
      </w:tr>
      <w:tr w:rsidR="00FE1237" w:rsidRPr="00FE1237" w14:paraId="6ACD96FC" w14:textId="77777777" w:rsidTr="00AF6A06">
        <w:trPr>
          <w:trHeight w:val="44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238AD7E" w14:textId="77777777" w:rsidR="00FE1237" w:rsidRPr="00FE1237" w:rsidRDefault="00FE1237" w:rsidP="00FE1237">
            <w:pPr>
              <w:jc w:val="center"/>
              <w:rPr>
                <w:sz w:val="14"/>
                <w:szCs w:val="14"/>
              </w:rPr>
            </w:pPr>
            <w:r w:rsidRPr="00FE1237">
              <w:rPr>
                <w:sz w:val="14"/>
                <w:szCs w:val="14"/>
              </w:rPr>
              <w:t>1.3.2.3.</w:t>
            </w:r>
          </w:p>
        </w:tc>
        <w:tc>
          <w:tcPr>
            <w:tcW w:w="2194" w:type="dxa"/>
            <w:tcBorders>
              <w:top w:val="nil"/>
              <w:left w:val="nil"/>
              <w:bottom w:val="single" w:sz="4" w:space="0" w:color="auto"/>
              <w:right w:val="single" w:sz="4" w:space="0" w:color="auto"/>
            </w:tcBorders>
            <w:shd w:val="clear" w:color="auto" w:fill="auto"/>
            <w:vAlign w:val="bottom"/>
            <w:hideMark/>
          </w:tcPr>
          <w:p w14:paraId="13648E9F" w14:textId="77777777" w:rsidR="00FE1237" w:rsidRPr="00FE1237" w:rsidRDefault="00FE1237" w:rsidP="00FE1237">
            <w:pPr>
              <w:jc w:val="right"/>
              <w:rPr>
                <w:sz w:val="14"/>
                <w:szCs w:val="14"/>
              </w:rPr>
            </w:pPr>
            <w:r w:rsidRPr="00FE1237">
              <w:rPr>
                <w:sz w:val="14"/>
                <w:szCs w:val="14"/>
              </w:rPr>
              <w:t>Расходы на юридические и информационные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13C0270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4DA70DE4"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CCCBA73"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519805A"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6E5DEDD6"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247A0F5F"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79AC8740" w14:textId="77777777" w:rsidR="00FE1237" w:rsidRPr="00FE1237" w:rsidRDefault="00FE1237" w:rsidP="00FE1237">
            <w:pPr>
              <w:jc w:val="right"/>
              <w:rPr>
                <w:sz w:val="14"/>
                <w:szCs w:val="14"/>
              </w:rPr>
            </w:pPr>
            <w:r w:rsidRPr="00FE1237">
              <w:rPr>
                <w:sz w:val="14"/>
                <w:szCs w:val="14"/>
              </w:rPr>
              <w:t>0,00%</w:t>
            </w:r>
          </w:p>
        </w:tc>
      </w:tr>
      <w:tr w:rsidR="00FE1237" w:rsidRPr="00FE1237" w14:paraId="0123D985" w14:textId="77777777" w:rsidTr="00AF6A06">
        <w:trPr>
          <w:trHeight w:val="41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C2641BF" w14:textId="77777777" w:rsidR="00FE1237" w:rsidRPr="00FE1237" w:rsidRDefault="00FE1237" w:rsidP="00FE1237">
            <w:pPr>
              <w:jc w:val="center"/>
              <w:rPr>
                <w:sz w:val="14"/>
                <w:szCs w:val="14"/>
              </w:rPr>
            </w:pPr>
            <w:r w:rsidRPr="00FE1237">
              <w:rPr>
                <w:sz w:val="14"/>
                <w:szCs w:val="14"/>
              </w:rPr>
              <w:t>1.3.2.4.</w:t>
            </w:r>
          </w:p>
        </w:tc>
        <w:tc>
          <w:tcPr>
            <w:tcW w:w="2194" w:type="dxa"/>
            <w:tcBorders>
              <w:top w:val="nil"/>
              <w:left w:val="nil"/>
              <w:bottom w:val="single" w:sz="4" w:space="0" w:color="auto"/>
              <w:right w:val="single" w:sz="4" w:space="0" w:color="auto"/>
            </w:tcBorders>
            <w:shd w:val="clear" w:color="auto" w:fill="auto"/>
            <w:vAlign w:val="bottom"/>
            <w:hideMark/>
          </w:tcPr>
          <w:p w14:paraId="12B53480" w14:textId="77777777" w:rsidR="00FE1237" w:rsidRPr="00FE1237" w:rsidRDefault="00FE1237" w:rsidP="00FE1237">
            <w:pPr>
              <w:jc w:val="right"/>
              <w:rPr>
                <w:sz w:val="14"/>
                <w:szCs w:val="14"/>
              </w:rPr>
            </w:pPr>
            <w:r w:rsidRPr="00FE1237">
              <w:rPr>
                <w:sz w:val="14"/>
                <w:szCs w:val="14"/>
              </w:rPr>
              <w:t>Расходы на аудиторские и консультационные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4CABCC9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75D3CE1C" w14:textId="77777777" w:rsidR="00FE1237" w:rsidRPr="00FE1237" w:rsidRDefault="00FE1237" w:rsidP="00FE1237">
            <w:pPr>
              <w:jc w:val="right"/>
              <w:rPr>
                <w:sz w:val="14"/>
                <w:szCs w:val="14"/>
              </w:rPr>
            </w:pPr>
            <w:r w:rsidRPr="00FE1237">
              <w:rPr>
                <w:sz w:val="14"/>
                <w:szCs w:val="14"/>
              </w:rPr>
              <w:t>31,70</w:t>
            </w:r>
          </w:p>
        </w:tc>
        <w:tc>
          <w:tcPr>
            <w:tcW w:w="851" w:type="dxa"/>
            <w:tcBorders>
              <w:top w:val="nil"/>
              <w:left w:val="nil"/>
              <w:bottom w:val="single" w:sz="4" w:space="0" w:color="auto"/>
              <w:right w:val="single" w:sz="4" w:space="0" w:color="auto"/>
            </w:tcBorders>
            <w:shd w:val="clear" w:color="auto" w:fill="auto"/>
            <w:noWrap/>
            <w:vAlign w:val="bottom"/>
            <w:hideMark/>
          </w:tcPr>
          <w:p w14:paraId="5996F68A" w14:textId="77777777" w:rsidR="00FE1237" w:rsidRPr="00FE1237" w:rsidRDefault="00FE1237" w:rsidP="00FE1237">
            <w:pPr>
              <w:jc w:val="right"/>
              <w:rPr>
                <w:sz w:val="14"/>
                <w:szCs w:val="14"/>
              </w:rPr>
            </w:pPr>
            <w:r w:rsidRPr="00FE1237">
              <w:rPr>
                <w:sz w:val="14"/>
                <w:szCs w:val="14"/>
              </w:rPr>
              <w:t>145,00</w:t>
            </w:r>
          </w:p>
        </w:tc>
        <w:tc>
          <w:tcPr>
            <w:tcW w:w="850" w:type="dxa"/>
            <w:tcBorders>
              <w:top w:val="nil"/>
              <w:left w:val="nil"/>
              <w:bottom w:val="single" w:sz="4" w:space="0" w:color="auto"/>
              <w:right w:val="single" w:sz="4" w:space="0" w:color="auto"/>
            </w:tcBorders>
            <w:shd w:val="clear" w:color="auto" w:fill="auto"/>
            <w:noWrap/>
            <w:vAlign w:val="bottom"/>
            <w:hideMark/>
          </w:tcPr>
          <w:p w14:paraId="0F7CFB68"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48C56E24"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591F3F1B" w14:textId="77777777" w:rsidR="00FE1237" w:rsidRPr="00FE1237" w:rsidRDefault="00FE1237" w:rsidP="00FE1237">
            <w:pPr>
              <w:jc w:val="right"/>
              <w:rPr>
                <w:sz w:val="14"/>
                <w:szCs w:val="14"/>
              </w:rPr>
            </w:pPr>
            <w:r w:rsidRPr="00FE1237">
              <w:rPr>
                <w:sz w:val="14"/>
                <w:szCs w:val="14"/>
              </w:rPr>
              <w:t>-145,00</w:t>
            </w:r>
          </w:p>
        </w:tc>
        <w:tc>
          <w:tcPr>
            <w:tcW w:w="788" w:type="dxa"/>
            <w:tcBorders>
              <w:top w:val="nil"/>
              <w:left w:val="nil"/>
              <w:bottom w:val="single" w:sz="4" w:space="0" w:color="auto"/>
              <w:right w:val="single" w:sz="4" w:space="0" w:color="auto"/>
            </w:tcBorders>
            <w:shd w:val="clear" w:color="auto" w:fill="auto"/>
            <w:noWrap/>
            <w:vAlign w:val="bottom"/>
            <w:hideMark/>
          </w:tcPr>
          <w:p w14:paraId="1EC4DB75" w14:textId="77777777" w:rsidR="00FE1237" w:rsidRPr="00FE1237" w:rsidRDefault="00FE1237" w:rsidP="00FE1237">
            <w:pPr>
              <w:jc w:val="right"/>
              <w:rPr>
                <w:sz w:val="14"/>
                <w:szCs w:val="14"/>
              </w:rPr>
            </w:pPr>
            <w:r w:rsidRPr="00FE1237">
              <w:rPr>
                <w:sz w:val="14"/>
                <w:szCs w:val="14"/>
              </w:rPr>
              <w:t>0,00%</w:t>
            </w:r>
          </w:p>
        </w:tc>
      </w:tr>
      <w:tr w:rsidR="00FE1237" w:rsidRPr="00FE1237" w14:paraId="514D9936" w14:textId="77777777" w:rsidTr="00AF6A06">
        <w:trPr>
          <w:trHeight w:val="27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75C77C4" w14:textId="77777777" w:rsidR="00FE1237" w:rsidRPr="00FE1237" w:rsidRDefault="00FE1237" w:rsidP="00FE1237">
            <w:pPr>
              <w:jc w:val="center"/>
              <w:rPr>
                <w:sz w:val="14"/>
                <w:szCs w:val="14"/>
              </w:rPr>
            </w:pPr>
            <w:r w:rsidRPr="00FE1237">
              <w:rPr>
                <w:sz w:val="14"/>
                <w:szCs w:val="14"/>
              </w:rPr>
              <w:t>1.3.2.5.</w:t>
            </w:r>
          </w:p>
        </w:tc>
        <w:tc>
          <w:tcPr>
            <w:tcW w:w="2194" w:type="dxa"/>
            <w:tcBorders>
              <w:top w:val="nil"/>
              <w:left w:val="nil"/>
              <w:bottom w:val="single" w:sz="4" w:space="0" w:color="auto"/>
              <w:right w:val="single" w:sz="4" w:space="0" w:color="auto"/>
            </w:tcBorders>
            <w:shd w:val="clear" w:color="auto" w:fill="auto"/>
            <w:vAlign w:val="bottom"/>
            <w:hideMark/>
          </w:tcPr>
          <w:p w14:paraId="116B79BE" w14:textId="77777777" w:rsidR="00FE1237" w:rsidRPr="00FE1237" w:rsidRDefault="00FE1237" w:rsidP="00FE1237">
            <w:pPr>
              <w:jc w:val="right"/>
              <w:rPr>
                <w:sz w:val="14"/>
                <w:szCs w:val="14"/>
              </w:rPr>
            </w:pPr>
            <w:r w:rsidRPr="00FE1237">
              <w:rPr>
                <w:sz w:val="14"/>
                <w:szCs w:val="14"/>
              </w:rPr>
              <w:t>Транспортные услуги</w:t>
            </w:r>
          </w:p>
        </w:tc>
        <w:tc>
          <w:tcPr>
            <w:tcW w:w="832" w:type="dxa"/>
            <w:tcBorders>
              <w:top w:val="nil"/>
              <w:left w:val="nil"/>
              <w:bottom w:val="single" w:sz="4" w:space="0" w:color="auto"/>
              <w:right w:val="single" w:sz="4" w:space="0" w:color="auto"/>
            </w:tcBorders>
            <w:shd w:val="clear" w:color="auto" w:fill="auto"/>
            <w:noWrap/>
            <w:vAlign w:val="center"/>
            <w:hideMark/>
          </w:tcPr>
          <w:p w14:paraId="632A1D4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61B3046A" w14:textId="77777777" w:rsidR="00FE1237" w:rsidRPr="00FE1237" w:rsidRDefault="00FE1237" w:rsidP="00FE1237">
            <w:pPr>
              <w:jc w:val="right"/>
              <w:rPr>
                <w:sz w:val="14"/>
                <w:szCs w:val="14"/>
              </w:rPr>
            </w:pPr>
            <w:r w:rsidRPr="00FE1237">
              <w:rPr>
                <w:sz w:val="14"/>
                <w:szCs w:val="14"/>
              </w:rPr>
              <w:t>100,76</w:t>
            </w:r>
          </w:p>
        </w:tc>
        <w:tc>
          <w:tcPr>
            <w:tcW w:w="851" w:type="dxa"/>
            <w:tcBorders>
              <w:top w:val="nil"/>
              <w:left w:val="nil"/>
              <w:bottom w:val="single" w:sz="4" w:space="0" w:color="auto"/>
              <w:right w:val="single" w:sz="4" w:space="0" w:color="auto"/>
            </w:tcBorders>
            <w:shd w:val="clear" w:color="auto" w:fill="auto"/>
            <w:noWrap/>
            <w:vAlign w:val="bottom"/>
            <w:hideMark/>
          </w:tcPr>
          <w:p w14:paraId="2BBD3080" w14:textId="77777777" w:rsidR="00FE1237" w:rsidRPr="00FE1237" w:rsidRDefault="00FE1237" w:rsidP="00FE1237">
            <w:pPr>
              <w:jc w:val="right"/>
              <w:rPr>
                <w:sz w:val="14"/>
                <w:szCs w:val="14"/>
              </w:rPr>
            </w:pPr>
            <w:r w:rsidRPr="00FE1237">
              <w:rPr>
                <w:sz w:val="14"/>
                <w:szCs w:val="14"/>
              </w:rPr>
              <w:t>88,75</w:t>
            </w:r>
          </w:p>
        </w:tc>
        <w:tc>
          <w:tcPr>
            <w:tcW w:w="850" w:type="dxa"/>
            <w:tcBorders>
              <w:top w:val="nil"/>
              <w:left w:val="nil"/>
              <w:bottom w:val="single" w:sz="4" w:space="0" w:color="auto"/>
              <w:right w:val="single" w:sz="4" w:space="0" w:color="auto"/>
            </w:tcBorders>
            <w:shd w:val="clear" w:color="auto" w:fill="auto"/>
            <w:noWrap/>
            <w:vAlign w:val="bottom"/>
            <w:hideMark/>
          </w:tcPr>
          <w:p w14:paraId="13FA57C0" w14:textId="77777777" w:rsidR="00FE1237" w:rsidRPr="00FE1237" w:rsidRDefault="00FE1237" w:rsidP="00FE1237">
            <w:pPr>
              <w:jc w:val="right"/>
              <w:rPr>
                <w:sz w:val="14"/>
                <w:szCs w:val="14"/>
              </w:rPr>
            </w:pPr>
            <w:r w:rsidRPr="00FE1237">
              <w:rPr>
                <w:sz w:val="14"/>
                <w:szCs w:val="14"/>
              </w:rPr>
              <w:t>88,75</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06050B8A"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0A9855BF"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111E4519" w14:textId="77777777" w:rsidR="00FE1237" w:rsidRPr="00FE1237" w:rsidRDefault="00FE1237" w:rsidP="00FE1237">
            <w:pPr>
              <w:jc w:val="right"/>
              <w:rPr>
                <w:sz w:val="14"/>
                <w:szCs w:val="14"/>
              </w:rPr>
            </w:pPr>
            <w:r w:rsidRPr="00FE1237">
              <w:rPr>
                <w:sz w:val="14"/>
                <w:szCs w:val="14"/>
              </w:rPr>
              <w:t>100,00%</w:t>
            </w:r>
          </w:p>
        </w:tc>
      </w:tr>
      <w:tr w:rsidR="00FE1237" w:rsidRPr="00FE1237" w14:paraId="602E7843"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8FB913F" w14:textId="77777777" w:rsidR="00FE1237" w:rsidRPr="00FE1237" w:rsidRDefault="00FE1237" w:rsidP="00FE1237">
            <w:pPr>
              <w:jc w:val="center"/>
              <w:rPr>
                <w:sz w:val="14"/>
                <w:szCs w:val="14"/>
              </w:rPr>
            </w:pPr>
            <w:r w:rsidRPr="00FE1237">
              <w:rPr>
                <w:sz w:val="14"/>
                <w:szCs w:val="14"/>
              </w:rPr>
              <w:t>1.3.2.6.</w:t>
            </w:r>
          </w:p>
        </w:tc>
        <w:tc>
          <w:tcPr>
            <w:tcW w:w="2194" w:type="dxa"/>
            <w:tcBorders>
              <w:top w:val="nil"/>
              <w:left w:val="nil"/>
              <w:bottom w:val="single" w:sz="4" w:space="0" w:color="auto"/>
              <w:right w:val="single" w:sz="4" w:space="0" w:color="auto"/>
            </w:tcBorders>
            <w:shd w:val="clear" w:color="auto" w:fill="auto"/>
            <w:vAlign w:val="bottom"/>
            <w:hideMark/>
          </w:tcPr>
          <w:p w14:paraId="55FFF58D" w14:textId="77777777" w:rsidR="00FE1237" w:rsidRPr="00FE1237" w:rsidRDefault="00FE1237" w:rsidP="00FE1237">
            <w:pPr>
              <w:jc w:val="right"/>
              <w:rPr>
                <w:sz w:val="14"/>
                <w:szCs w:val="14"/>
              </w:rPr>
            </w:pPr>
            <w:r w:rsidRPr="00FE1237">
              <w:rPr>
                <w:sz w:val="14"/>
                <w:szCs w:val="14"/>
              </w:rPr>
              <w:t>Прочие услуги сторонних организаций</w:t>
            </w:r>
          </w:p>
        </w:tc>
        <w:tc>
          <w:tcPr>
            <w:tcW w:w="832" w:type="dxa"/>
            <w:tcBorders>
              <w:top w:val="nil"/>
              <w:left w:val="nil"/>
              <w:bottom w:val="single" w:sz="4" w:space="0" w:color="auto"/>
              <w:right w:val="single" w:sz="4" w:space="0" w:color="auto"/>
            </w:tcBorders>
            <w:shd w:val="clear" w:color="auto" w:fill="auto"/>
            <w:noWrap/>
            <w:vAlign w:val="center"/>
            <w:hideMark/>
          </w:tcPr>
          <w:p w14:paraId="577C0FF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4D7E6115"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45F4C5B"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700FDD9"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5C174FE9"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056194EF"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0B9B4EE6" w14:textId="77777777" w:rsidR="00FE1237" w:rsidRPr="00FE1237" w:rsidRDefault="00FE1237" w:rsidP="00FE1237">
            <w:pPr>
              <w:jc w:val="right"/>
              <w:rPr>
                <w:sz w:val="14"/>
                <w:szCs w:val="14"/>
              </w:rPr>
            </w:pPr>
            <w:r w:rsidRPr="00FE1237">
              <w:rPr>
                <w:sz w:val="14"/>
                <w:szCs w:val="14"/>
              </w:rPr>
              <w:t>0,00%</w:t>
            </w:r>
          </w:p>
        </w:tc>
      </w:tr>
      <w:tr w:rsidR="00FE1237" w:rsidRPr="00FE1237" w14:paraId="61EB99B2" w14:textId="77777777" w:rsidTr="00AF6A06">
        <w:trPr>
          <w:trHeight w:val="37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1C890B5" w14:textId="77777777" w:rsidR="00FE1237" w:rsidRPr="00FE1237" w:rsidRDefault="00FE1237" w:rsidP="00FE1237">
            <w:pPr>
              <w:jc w:val="center"/>
              <w:rPr>
                <w:i/>
                <w:iCs/>
                <w:sz w:val="14"/>
                <w:szCs w:val="14"/>
              </w:rPr>
            </w:pPr>
            <w:r w:rsidRPr="00FE1237">
              <w:rPr>
                <w:i/>
                <w:iCs/>
                <w:sz w:val="14"/>
                <w:szCs w:val="14"/>
              </w:rPr>
              <w:t>1.3.3.</w:t>
            </w:r>
          </w:p>
        </w:tc>
        <w:tc>
          <w:tcPr>
            <w:tcW w:w="2194" w:type="dxa"/>
            <w:tcBorders>
              <w:top w:val="nil"/>
              <w:left w:val="nil"/>
              <w:bottom w:val="single" w:sz="4" w:space="0" w:color="auto"/>
              <w:right w:val="single" w:sz="4" w:space="0" w:color="auto"/>
            </w:tcBorders>
            <w:shd w:val="clear" w:color="auto" w:fill="auto"/>
            <w:vAlign w:val="bottom"/>
            <w:hideMark/>
          </w:tcPr>
          <w:p w14:paraId="36645EF3" w14:textId="77777777" w:rsidR="00FE1237" w:rsidRPr="00FE1237" w:rsidRDefault="00FE1237" w:rsidP="00FE1237">
            <w:pPr>
              <w:rPr>
                <w:i/>
                <w:iCs/>
                <w:sz w:val="14"/>
                <w:szCs w:val="14"/>
              </w:rPr>
            </w:pPr>
            <w:r w:rsidRPr="00FE1237">
              <w:rPr>
                <w:i/>
                <w:iCs/>
                <w:sz w:val="14"/>
                <w:szCs w:val="14"/>
              </w:rPr>
              <w:t>Расходы на командировки и представительские</w:t>
            </w:r>
          </w:p>
        </w:tc>
        <w:tc>
          <w:tcPr>
            <w:tcW w:w="832" w:type="dxa"/>
            <w:tcBorders>
              <w:top w:val="nil"/>
              <w:left w:val="nil"/>
              <w:bottom w:val="single" w:sz="4" w:space="0" w:color="auto"/>
              <w:right w:val="single" w:sz="4" w:space="0" w:color="auto"/>
            </w:tcBorders>
            <w:shd w:val="clear" w:color="auto" w:fill="auto"/>
            <w:noWrap/>
            <w:vAlign w:val="center"/>
            <w:hideMark/>
          </w:tcPr>
          <w:p w14:paraId="439B5908"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9B3700F"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3DEB55C" w14:textId="77777777" w:rsidR="00FE1237" w:rsidRPr="00FE1237" w:rsidRDefault="00FE1237" w:rsidP="00FE1237">
            <w:pPr>
              <w:jc w:val="right"/>
              <w:rPr>
                <w:sz w:val="14"/>
                <w:szCs w:val="14"/>
              </w:rPr>
            </w:pPr>
            <w:r w:rsidRPr="00FE1237">
              <w:rPr>
                <w:sz w:val="14"/>
                <w:szCs w:val="14"/>
              </w:rPr>
              <w:t>29,80</w:t>
            </w:r>
          </w:p>
        </w:tc>
        <w:tc>
          <w:tcPr>
            <w:tcW w:w="850" w:type="dxa"/>
            <w:tcBorders>
              <w:top w:val="nil"/>
              <w:left w:val="nil"/>
              <w:bottom w:val="single" w:sz="4" w:space="0" w:color="auto"/>
              <w:right w:val="single" w:sz="4" w:space="0" w:color="auto"/>
            </w:tcBorders>
            <w:shd w:val="clear" w:color="auto" w:fill="auto"/>
            <w:noWrap/>
            <w:vAlign w:val="bottom"/>
            <w:hideMark/>
          </w:tcPr>
          <w:p w14:paraId="01E04FF6"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15683310"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597BA41C"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7753B8F5" w14:textId="77777777" w:rsidR="00FE1237" w:rsidRPr="00FE1237" w:rsidRDefault="00FE1237" w:rsidP="00FE1237">
            <w:pPr>
              <w:jc w:val="right"/>
              <w:rPr>
                <w:sz w:val="14"/>
                <w:szCs w:val="14"/>
              </w:rPr>
            </w:pPr>
            <w:r w:rsidRPr="00FE1237">
              <w:rPr>
                <w:sz w:val="14"/>
                <w:szCs w:val="14"/>
              </w:rPr>
              <w:t>100,00%</w:t>
            </w:r>
          </w:p>
        </w:tc>
      </w:tr>
      <w:tr w:rsidR="00FE1237" w:rsidRPr="00FE1237" w14:paraId="2785F77C"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67423E6" w14:textId="77777777" w:rsidR="00FE1237" w:rsidRPr="00FE1237" w:rsidRDefault="00FE1237" w:rsidP="00FE1237">
            <w:pPr>
              <w:jc w:val="center"/>
              <w:rPr>
                <w:i/>
                <w:iCs/>
                <w:sz w:val="14"/>
                <w:szCs w:val="14"/>
              </w:rPr>
            </w:pPr>
            <w:r w:rsidRPr="00FE1237">
              <w:rPr>
                <w:i/>
                <w:iCs/>
                <w:sz w:val="14"/>
                <w:szCs w:val="14"/>
              </w:rPr>
              <w:t>1.3.4.</w:t>
            </w:r>
          </w:p>
        </w:tc>
        <w:tc>
          <w:tcPr>
            <w:tcW w:w="2194" w:type="dxa"/>
            <w:tcBorders>
              <w:top w:val="nil"/>
              <w:left w:val="nil"/>
              <w:bottom w:val="single" w:sz="4" w:space="0" w:color="auto"/>
              <w:right w:val="single" w:sz="4" w:space="0" w:color="auto"/>
            </w:tcBorders>
            <w:shd w:val="clear" w:color="auto" w:fill="auto"/>
            <w:vAlign w:val="bottom"/>
            <w:hideMark/>
          </w:tcPr>
          <w:p w14:paraId="5091E70D" w14:textId="77777777" w:rsidR="00FE1237" w:rsidRPr="00FE1237" w:rsidRDefault="00FE1237" w:rsidP="00FE1237">
            <w:pPr>
              <w:rPr>
                <w:i/>
                <w:iCs/>
                <w:sz w:val="14"/>
                <w:szCs w:val="14"/>
              </w:rPr>
            </w:pPr>
            <w:r w:rsidRPr="00FE1237">
              <w:rPr>
                <w:i/>
                <w:iCs/>
                <w:sz w:val="14"/>
                <w:szCs w:val="14"/>
              </w:rPr>
              <w:t>Расходы на подготовку кадров</w:t>
            </w:r>
          </w:p>
        </w:tc>
        <w:tc>
          <w:tcPr>
            <w:tcW w:w="832" w:type="dxa"/>
            <w:tcBorders>
              <w:top w:val="nil"/>
              <w:left w:val="nil"/>
              <w:bottom w:val="single" w:sz="4" w:space="0" w:color="auto"/>
              <w:right w:val="single" w:sz="4" w:space="0" w:color="auto"/>
            </w:tcBorders>
            <w:shd w:val="clear" w:color="auto" w:fill="auto"/>
            <w:noWrap/>
            <w:vAlign w:val="center"/>
            <w:hideMark/>
          </w:tcPr>
          <w:p w14:paraId="0859B5E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74A4A3D4"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B2DE357" w14:textId="77777777" w:rsidR="00FE1237" w:rsidRPr="00FE1237" w:rsidRDefault="00FE1237" w:rsidP="00FE1237">
            <w:pPr>
              <w:jc w:val="right"/>
              <w:rPr>
                <w:sz w:val="14"/>
                <w:szCs w:val="14"/>
              </w:rPr>
            </w:pPr>
            <w:r w:rsidRPr="00FE1237">
              <w:rPr>
                <w:sz w:val="14"/>
                <w:szCs w:val="14"/>
              </w:rPr>
              <w:t>136,32</w:t>
            </w:r>
          </w:p>
        </w:tc>
        <w:tc>
          <w:tcPr>
            <w:tcW w:w="850" w:type="dxa"/>
            <w:tcBorders>
              <w:top w:val="nil"/>
              <w:left w:val="nil"/>
              <w:bottom w:val="single" w:sz="4" w:space="0" w:color="auto"/>
              <w:right w:val="single" w:sz="4" w:space="0" w:color="auto"/>
            </w:tcBorders>
            <w:shd w:val="clear" w:color="auto" w:fill="auto"/>
            <w:noWrap/>
            <w:vAlign w:val="bottom"/>
            <w:hideMark/>
          </w:tcPr>
          <w:p w14:paraId="5A776D07"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329E7917"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04982F24" w14:textId="77777777" w:rsidR="00FE1237" w:rsidRPr="00FE1237" w:rsidRDefault="00FE1237" w:rsidP="00FE1237">
            <w:pPr>
              <w:jc w:val="right"/>
              <w:rPr>
                <w:sz w:val="14"/>
                <w:szCs w:val="14"/>
              </w:rPr>
            </w:pPr>
            <w:r w:rsidRPr="00FE1237">
              <w:rPr>
                <w:sz w:val="14"/>
                <w:szCs w:val="14"/>
              </w:rPr>
              <w:t>-136,32</w:t>
            </w:r>
          </w:p>
        </w:tc>
        <w:tc>
          <w:tcPr>
            <w:tcW w:w="788" w:type="dxa"/>
            <w:tcBorders>
              <w:top w:val="nil"/>
              <w:left w:val="nil"/>
              <w:bottom w:val="single" w:sz="4" w:space="0" w:color="auto"/>
              <w:right w:val="single" w:sz="4" w:space="0" w:color="auto"/>
            </w:tcBorders>
            <w:shd w:val="clear" w:color="auto" w:fill="auto"/>
            <w:noWrap/>
            <w:vAlign w:val="bottom"/>
            <w:hideMark/>
          </w:tcPr>
          <w:p w14:paraId="5D552C01" w14:textId="77777777" w:rsidR="00FE1237" w:rsidRPr="00FE1237" w:rsidRDefault="00FE1237" w:rsidP="00FE1237">
            <w:pPr>
              <w:jc w:val="right"/>
              <w:rPr>
                <w:sz w:val="14"/>
                <w:szCs w:val="14"/>
              </w:rPr>
            </w:pPr>
            <w:r w:rsidRPr="00FE1237">
              <w:rPr>
                <w:sz w:val="14"/>
                <w:szCs w:val="14"/>
              </w:rPr>
              <w:t>100,00%</w:t>
            </w:r>
          </w:p>
        </w:tc>
      </w:tr>
      <w:tr w:rsidR="00FE1237" w:rsidRPr="00FE1237" w14:paraId="063A30C8" w14:textId="77777777" w:rsidTr="00AF6A06">
        <w:trPr>
          <w:trHeight w:val="50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97410B5" w14:textId="77777777" w:rsidR="00FE1237" w:rsidRPr="00FE1237" w:rsidRDefault="00FE1237" w:rsidP="00FE1237">
            <w:pPr>
              <w:jc w:val="center"/>
              <w:rPr>
                <w:i/>
                <w:iCs/>
                <w:sz w:val="14"/>
                <w:szCs w:val="14"/>
              </w:rPr>
            </w:pPr>
            <w:r w:rsidRPr="00FE1237">
              <w:rPr>
                <w:i/>
                <w:iCs/>
                <w:sz w:val="14"/>
                <w:szCs w:val="14"/>
              </w:rPr>
              <w:t>1.3.5.</w:t>
            </w:r>
          </w:p>
        </w:tc>
        <w:tc>
          <w:tcPr>
            <w:tcW w:w="2194" w:type="dxa"/>
            <w:tcBorders>
              <w:top w:val="nil"/>
              <w:left w:val="nil"/>
              <w:bottom w:val="single" w:sz="4" w:space="0" w:color="auto"/>
              <w:right w:val="single" w:sz="4" w:space="0" w:color="auto"/>
            </w:tcBorders>
            <w:shd w:val="clear" w:color="auto" w:fill="auto"/>
            <w:vAlign w:val="bottom"/>
            <w:hideMark/>
          </w:tcPr>
          <w:p w14:paraId="54B1E697" w14:textId="77777777" w:rsidR="00FE1237" w:rsidRPr="00FE1237" w:rsidRDefault="00FE1237" w:rsidP="00FE1237">
            <w:pPr>
              <w:rPr>
                <w:i/>
                <w:iCs/>
                <w:sz w:val="14"/>
                <w:szCs w:val="14"/>
              </w:rPr>
            </w:pPr>
            <w:r w:rsidRPr="00FE1237">
              <w:rPr>
                <w:i/>
                <w:iCs/>
                <w:sz w:val="14"/>
                <w:szCs w:val="14"/>
              </w:rPr>
              <w:t>Расходы на обеспечение нормальных условий труда и мер по технике безопасности</w:t>
            </w:r>
          </w:p>
        </w:tc>
        <w:tc>
          <w:tcPr>
            <w:tcW w:w="832" w:type="dxa"/>
            <w:tcBorders>
              <w:top w:val="nil"/>
              <w:left w:val="nil"/>
              <w:bottom w:val="single" w:sz="4" w:space="0" w:color="auto"/>
              <w:right w:val="single" w:sz="4" w:space="0" w:color="auto"/>
            </w:tcBorders>
            <w:shd w:val="clear" w:color="auto" w:fill="auto"/>
            <w:noWrap/>
            <w:vAlign w:val="center"/>
            <w:hideMark/>
          </w:tcPr>
          <w:p w14:paraId="47E80BD7"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2C1B20E8"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7CA2A0B" w14:textId="77777777" w:rsidR="00FE1237" w:rsidRPr="00FE1237" w:rsidRDefault="00FE1237" w:rsidP="00FE1237">
            <w:pPr>
              <w:jc w:val="right"/>
              <w:rPr>
                <w:sz w:val="14"/>
                <w:szCs w:val="14"/>
              </w:rPr>
            </w:pPr>
            <w:r w:rsidRPr="00FE1237">
              <w:rPr>
                <w:sz w:val="14"/>
                <w:szCs w:val="14"/>
              </w:rPr>
              <w:t>29,62</w:t>
            </w:r>
          </w:p>
        </w:tc>
        <w:tc>
          <w:tcPr>
            <w:tcW w:w="850" w:type="dxa"/>
            <w:tcBorders>
              <w:top w:val="nil"/>
              <w:left w:val="nil"/>
              <w:bottom w:val="single" w:sz="4" w:space="0" w:color="auto"/>
              <w:right w:val="single" w:sz="4" w:space="0" w:color="auto"/>
            </w:tcBorders>
            <w:shd w:val="clear" w:color="auto" w:fill="auto"/>
            <w:noWrap/>
            <w:vAlign w:val="bottom"/>
            <w:hideMark/>
          </w:tcPr>
          <w:p w14:paraId="11BB9F99" w14:textId="77777777" w:rsidR="00FE1237" w:rsidRPr="00FE1237" w:rsidRDefault="00FE1237" w:rsidP="00FE1237">
            <w:pPr>
              <w:jc w:val="right"/>
              <w:rPr>
                <w:sz w:val="14"/>
                <w:szCs w:val="14"/>
              </w:rPr>
            </w:pPr>
            <w:r w:rsidRPr="00FE1237">
              <w:rPr>
                <w:sz w:val="14"/>
                <w:szCs w:val="14"/>
              </w:rPr>
              <w:t>8,49</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65E65B84"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5151B3DD" w14:textId="77777777" w:rsidR="00FE1237" w:rsidRPr="00FE1237" w:rsidRDefault="00FE1237" w:rsidP="00FE1237">
            <w:pPr>
              <w:jc w:val="right"/>
              <w:rPr>
                <w:sz w:val="14"/>
                <w:szCs w:val="14"/>
              </w:rPr>
            </w:pPr>
            <w:r w:rsidRPr="00FE1237">
              <w:rPr>
                <w:sz w:val="14"/>
                <w:szCs w:val="14"/>
              </w:rPr>
              <w:t>-21,13</w:t>
            </w:r>
          </w:p>
        </w:tc>
        <w:tc>
          <w:tcPr>
            <w:tcW w:w="788" w:type="dxa"/>
            <w:tcBorders>
              <w:top w:val="nil"/>
              <w:left w:val="nil"/>
              <w:bottom w:val="single" w:sz="4" w:space="0" w:color="auto"/>
              <w:right w:val="single" w:sz="4" w:space="0" w:color="auto"/>
            </w:tcBorders>
            <w:shd w:val="clear" w:color="auto" w:fill="auto"/>
            <w:noWrap/>
            <w:vAlign w:val="bottom"/>
            <w:hideMark/>
          </w:tcPr>
          <w:p w14:paraId="466E081E" w14:textId="77777777" w:rsidR="00FE1237" w:rsidRPr="00FE1237" w:rsidRDefault="00FE1237" w:rsidP="00FE1237">
            <w:pPr>
              <w:jc w:val="right"/>
              <w:rPr>
                <w:sz w:val="14"/>
                <w:szCs w:val="14"/>
              </w:rPr>
            </w:pPr>
            <w:r w:rsidRPr="00FE1237">
              <w:rPr>
                <w:sz w:val="14"/>
                <w:szCs w:val="14"/>
              </w:rPr>
              <w:t>100,00%</w:t>
            </w:r>
          </w:p>
        </w:tc>
      </w:tr>
      <w:tr w:rsidR="00FE1237" w:rsidRPr="00FE1237" w14:paraId="71768BA2" w14:textId="77777777" w:rsidTr="00AF6A06">
        <w:trPr>
          <w:trHeight w:val="2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16E1FE2" w14:textId="77777777" w:rsidR="00FE1237" w:rsidRPr="00FE1237" w:rsidRDefault="00FE1237" w:rsidP="00FE1237">
            <w:pPr>
              <w:jc w:val="center"/>
              <w:rPr>
                <w:i/>
                <w:iCs/>
                <w:sz w:val="14"/>
                <w:szCs w:val="14"/>
              </w:rPr>
            </w:pPr>
            <w:r w:rsidRPr="00FE1237">
              <w:rPr>
                <w:i/>
                <w:iCs/>
                <w:sz w:val="14"/>
                <w:szCs w:val="14"/>
              </w:rPr>
              <w:t>1.3.6.</w:t>
            </w:r>
          </w:p>
        </w:tc>
        <w:tc>
          <w:tcPr>
            <w:tcW w:w="2194" w:type="dxa"/>
            <w:tcBorders>
              <w:top w:val="nil"/>
              <w:left w:val="nil"/>
              <w:bottom w:val="single" w:sz="4" w:space="0" w:color="auto"/>
              <w:right w:val="single" w:sz="4" w:space="0" w:color="auto"/>
            </w:tcBorders>
            <w:shd w:val="clear" w:color="auto" w:fill="auto"/>
            <w:vAlign w:val="bottom"/>
            <w:hideMark/>
          </w:tcPr>
          <w:p w14:paraId="78C9CF8E" w14:textId="77777777" w:rsidR="00FE1237" w:rsidRPr="00FE1237" w:rsidRDefault="00FE1237" w:rsidP="00FE1237">
            <w:pPr>
              <w:rPr>
                <w:i/>
                <w:iCs/>
                <w:sz w:val="14"/>
                <w:szCs w:val="14"/>
              </w:rPr>
            </w:pPr>
            <w:r w:rsidRPr="00FE1237">
              <w:rPr>
                <w:i/>
                <w:iCs/>
                <w:sz w:val="14"/>
                <w:szCs w:val="14"/>
              </w:rPr>
              <w:t>Электроэнергия на хоз. нужды</w:t>
            </w:r>
          </w:p>
        </w:tc>
        <w:tc>
          <w:tcPr>
            <w:tcW w:w="832" w:type="dxa"/>
            <w:tcBorders>
              <w:top w:val="nil"/>
              <w:left w:val="nil"/>
              <w:bottom w:val="single" w:sz="4" w:space="0" w:color="auto"/>
              <w:right w:val="single" w:sz="4" w:space="0" w:color="auto"/>
            </w:tcBorders>
            <w:shd w:val="clear" w:color="auto" w:fill="auto"/>
            <w:noWrap/>
            <w:vAlign w:val="center"/>
            <w:hideMark/>
          </w:tcPr>
          <w:p w14:paraId="712C6C1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503C0E04"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AF290F0"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6AF06BA"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73A1E89B"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256576C0"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08961B7" w14:textId="77777777" w:rsidR="00FE1237" w:rsidRPr="00FE1237" w:rsidRDefault="00FE1237" w:rsidP="00FE1237">
            <w:pPr>
              <w:jc w:val="right"/>
              <w:rPr>
                <w:sz w:val="14"/>
                <w:szCs w:val="14"/>
              </w:rPr>
            </w:pPr>
            <w:r w:rsidRPr="00FE1237">
              <w:rPr>
                <w:sz w:val="14"/>
                <w:szCs w:val="14"/>
              </w:rPr>
              <w:t>0,00%</w:t>
            </w:r>
          </w:p>
        </w:tc>
      </w:tr>
      <w:tr w:rsidR="00FE1237" w:rsidRPr="00FE1237" w14:paraId="52CA561F" w14:textId="77777777" w:rsidTr="00AF6A06">
        <w:trPr>
          <w:trHeight w:val="28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BD7C41A" w14:textId="77777777" w:rsidR="00FE1237" w:rsidRPr="00FE1237" w:rsidRDefault="00FE1237" w:rsidP="00FE1237">
            <w:pPr>
              <w:jc w:val="center"/>
              <w:rPr>
                <w:i/>
                <w:iCs/>
                <w:sz w:val="14"/>
                <w:szCs w:val="14"/>
              </w:rPr>
            </w:pPr>
            <w:r w:rsidRPr="00FE1237">
              <w:rPr>
                <w:i/>
                <w:iCs/>
                <w:sz w:val="14"/>
                <w:szCs w:val="14"/>
              </w:rPr>
              <w:t>1.3.7.</w:t>
            </w:r>
          </w:p>
        </w:tc>
        <w:tc>
          <w:tcPr>
            <w:tcW w:w="2194" w:type="dxa"/>
            <w:tcBorders>
              <w:top w:val="nil"/>
              <w:left w:val="nil"/>
              <w:bottom w:val="single" w:sz="4" w:space="0" w:color="auto"/>
              <w:right w:val="single" w:sz="4" w:space="0" w:color="auto"/>
            </w:tcBorders>
            <w:shd w:val="clear" w:color="auto" w:fill="auto"/>
            <w:vAlign w:val="bottom"/>
            <w:hideMark/>
          </w:tcPr>
          <w:p w14:paraId="4F8B1C32" w14:textId="77777777" w:rsidR="00FE1237" w:rsidRPr="00FE1237" w:rsidRDefault="00FE1237" w:rsidP="00FE1237">
            <w:pPr>
              <w:rPr>
                <w:i/>
                <w:iCs/>
                <w:sz w:val="14"/>
                <w:szCs w:val="14"/>
              </w:rPr>
            </w:pPr>
            <w:r w:rsidRPr="00FE1237">
              <w:rPr>
                <w:i/>
                <w:iCs/>
                <w:sz w:val="14"/>
                <w:szCs w:val="14"/>
              </w:rPr>
              <w:t>Теплоэнергия</w:t>
            </w:r>
          </w:p>
        </w:tc>
        <w:tc>
          <w:tcPr>
            <w:tcW w:w="832" w:type="dxa"/>
            <w:tcBorders>
              <w:top w:val="nil"/>
              <w:left w:val="nil"/>
              <w:bottom w:val="single" w:sz="4" w:space="0" w:color="auto"/>
              <w:right w:val="single" w:sz="4" w:space="0" w:color="auto"/>
            </w:tcBorders>
            <w:shd w:val="clear" w:color="auto" w:fill="auto"/>
            <w:noWrap/>
            <w:vAlign w:val="center"/>
            <w:hideMark/>
          </w:tcPr>
          <w:p w14:paraId="26C582A8"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2322E5E"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A297CA0"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49EF3FA"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61026CE0"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3517A9EA"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67DE35FF" w14:textId="77777777" w:rsidR="00FE1237" w:rsidRPr="00FE1237" w:rsidRDefault="00FE1237" w:rsidP="00FE1237">
            <w:pPr>
              <w:jc w:val="right"/>
              <w:rPr>
                <w:sz w:val="14"/>
                <w:szCs w:val="14"/>
              </w:rPr>
            </w:pPr>
            <w:r w:rsidRPr="00FE1237">
              <w:rPr>
                <w:sz w:val="14"/>
                <w:szCs w:val="14"/>
              </w:rPr>
              <w:t>0,00%</w:t>
            </w:r>
          </w:p>
        </w:tc>
      </w:tr>
      <w:tr w:rsidR="00FE1237" w:rsidRPr="00FE1237" w14:paraId="6367CC59" w14:textId="77777777" w:rsidTr="00AF6A06">
        <w:trPr>
          <w:trHeight w:val="27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756BEFA" w14:textId="77777777" w:rsidR="00FE1237" w:rsidRPr="00FE1237" w:rsidRDefault="00FE1237" w:rsidP="00FE1237">
            <w:pPr>
              <w:jc w:val="center"/>
              <w:rPr>
                <w:i/>
                <w:iCs/>
                <w:sz w:val="14"/>
                <w:szCs w:val="14"/>
              </w:rPr>
            </w:pPr>
            <w:r w:rsidRPr="00FE1237">
              <w:rPr>
                <w:i/>
                <w:iCs/>
                <w:sz w:val="14"/>
                <w:szCs w:val="14"/>
              </w:rPr>
              <w:t>1.3.8.</w:t>
            </w:r>
          </w:p>
        </w:tc>
        <w:tc>
          <w:tcPr>
            <w:tcW w:w="2194" w:type="dxa"/>
            <w:tcBorders>
              <w:top w:val="nil"/>
              <w:left w:val="nil"/>
              <w:bottom w:val="single" w:sz="4" w:space="0" w:color="auto"/>
              <w:right w:val="single" w:sz="4" w:space="0" w:color="auto"/>
            </w:tcBorders>
            <w:shd w:val="clear" w:color="auto" w:fill="auto"/>
            <w:vAlign w:val="bottom"/>
            <w:hideMark/>
          </w:tcPr>
          <w:p w14:paraId="15E93CE3" w14:textId="77777777" w:rsidR="00FE1237" w:rsidRPr="00FE1237" w:rsidRDefault="00FE1237" w:rsidP="00FE1237">
            <w:pPr>
              <w:rPr>
                <w:i/>
                <w:iCs/>
                <w:sz w:val="14"/>
                <w:szCs w:val="14"/>
              </w:rPr>
            </w:pPr>
            <w:r w:rsidRPr="00FE1237">
              <w:rPr>
                <w:i/>
                <w:iCs/>
                <w:sz w:val="14"/>
                <w:szCs w:val="14"/>
              </w:rPr>
              <w:t>Расходы на страхование</w:t>
            </w:r>
          </w:p>
        </w:tc>
        <w:tc>
          <w:tcPr>
            <w:tcW w:w="832" w:type="dxa"/>
            <w:tcBorders>
              <w:top w:val="nil"/>
              <w:left w:val="nil"/>
              <w:bottom w:val="single" w:sz="4" w:space="0" w:color="auto"/>
              <w:right w:val="single" w:sz="4" w:space="0" w:color="auto"/>
            </w:tcBorders>
            <w:shd w:val="clear" w:color="auto" w:fill="auto"/>
            <w:noWrap/>
            <w:vAlign w:val="center"/>
            <w:hideMark/>
          </w:tcPr>
          <w:p w14:paraId="2FD18F8E"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157D122E"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A2F2F25" w14:textId="77777777" w:rsidR="00FE1237" w:rsidRPr="00FE1237" w:rsidRDefault="00FE1237" w:rsidP="00FE1237">
            <w:pPr>
              <w:jc w:val="right"/>
              <w:rPr>
                <w:sz w:val="14"/>
                <w:szCs w:val="14"/>
              </w:rPr>
            </w:pPr>
            <w:r w:rsidRPr="00FE1237">
              <w:rPr>
                <w:sz w:val="14"/>
                <w:szCs w:val="14"/>
              </w:rPr>
              <w:t>78,00</w:t>
            </w:r>
          </w:p>
        </w:tc>
        <w:tc>
          <w:tcPr>
            <w:tcW w:w="850" w:type="dxa"/>
            <w:tcBorders>
              <w:top w:val="nil"/>
              <w:left w:val="nil"/>
              <w:bottom w:val="single" w:sz="4" w:space="0" w:color="auto"/>
              <w:right w:val="single" w:sz="4" w:space="0" w:color="auto"/>
            </w:tcBorders>
            <w:shd w:val="clear" w:color="auto" w:fill="auto"/>
            <w:noWrap/>
            <w:vAlign w:val="bottom"/>
            <w:hideMark/>
          </w:tcPr>
          <w:p w14:paraId="7F30A6BC"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087963BA"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33F37990" w14:textId="77777777" w:rsidR="00FE1237" w:rsidRPr="00FE1237" w:rsidRDefault="00FE1237" w:rsidP="00FE1237">
            <w:pPr>
              <w:jc w:val="right"/>
              <w:rPr>
                <w:sz w:val="14"/>
                <w:szCs w:val="14"/>
              </w:rPr>
            </w:pPr>
            <w:r w:rsidRPr="00FE1237">
              <w:rPr>
                <w:sz w:val="14"/>
                <w:szCs w:val="14"/>
              </w:rPr>
              <w:t>-78,00</w:t>
            </w:r>
          </w:p>
        </w:tc>
        <w:tc>
          <w:tcPr>
            <w:tcW w:w="788" w:type="dxa"/>
            <w:tcBorders>
              <w:top w:val="nil"/>
              <w:left w:val="nil"/>
              <w:bottom w:val="single" w:sz="4" w:space="0" w:color="auto"/>
              <w:right w:val="single" w:sz="4" w:space="0" w:color="auto"/>
            </w:tcBorders>
            <w:shd w:val="clear" w:color="auto" w:fill="auto"/>
            <w:noWrap/>
            <w:vAlign w:val="bottom"/>
            <w:hideMark/>
          </w:tcPr>
          <w:p w14:paraId="1E8B5C7C" w14:textId="77777777" w:rsidR="00FE1237" w:rsidRPr="00FE1237" w:rsidRDefault="00FE1237" w:rsidP="00FE1237">
            <w:pPr>
              <w:jc w:val="right"/>
              <w:rPr>
                <w:sz w:val="14"/>
                <w:szCs w:val="14"/>
              </w:rPr>
            </w:pPr>
            <w:r w:rsidRPr="00FE1237">
              <w:rPr>
                <w:sz w:val="14"/>
                <w:szCs w:val="14"/>
              </w:rPr>
              <w:t>100,00%</w:t>
            </w:r>
          </w:p>
        </w:tc>
      </w:tr>
      <w:tr w:rsidR="00FE1237" w:rsidRPr="00FE1237" w14:paraId="06465AA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017613A" w14:textId="77777777" w:rsidR="00FE1237" w:rsidRPr="00FE1237" w:rsidRDefault="00FE1237" w:rsidP="00FE1237">
            <w:pPr>
              <w:jc w:val="center"/>
              <w:rPr>
                <w:i/>
                <w:iCs/>
                <w:sz w:val="14"/>
                <w:szCs w:val="14"/>
              </w:rPr>
            </w:pPr>
            <w:r w:rsidRPr="00FE1237">
              <w:rPr>
                <w:i/>
                <w:iCs/>
                <w:sz w:val="14"/>
                <w:szCs w:val="14"/>
              </w:rPr>
              <w:t>1.3.9.</w:t>
            </w:r>
          </w:p>
        </w:tc>
        <w:tc>
          <w:tcPr>
            <w:tcW w:w="2194" w:type="dxa"/>
            <w:tcBorders>
              <w:top w:val="nil"/>
              <w:left w:val="nil"/>
              <w:bottom w:val="single" w:sz="4" w:space="0" w:color="auto"/>
              <w:right w:val="single" w:sz="4" w:space="0" w:color="auto"/>
            </w:tcBorders>
            <w:shd w:val="clear" w:color="auto" w:fill="auto"/>
            <w:vAlign w:val="bottom"/>
            <w:hideMark/>
          </w:tcPr>
          <w:p w14:paraId="3BF9C151" w14:textId="77777777" w:rsidR="00FE1237" w:rsidRPr="00FE1237" w:rsidRDefault="00FE1237" w:rsidP="00FE1237">
            <w:pPr>
              <w:rPr>
                <w:i/>
                <w:iCs/>
                <w:sz w:val="14"/>
                <w:szCs w:val="14"/>
              </w:rPr>
            </w:pPr>
            <w:r w:rsidRPr="00FE1237">
              <w:rPr>
                <w:i/>
                <w:iCs/>
                <w:sz w:val="14"/>
                <w:szCs w:val="14"/>
              </w:rPr>
              <w:t>Другие прочие расходы</w:t>
            </w:r>
          </w:p>
        </w:tc>
        <w:tc>
          <w:tcPr>
            <w:tcW w:w="832" w:type="dxa"/>
            <w:tcBorders>
              <w:top w:val="nil"/>
              <w:left w:val="nil"/>
              <w:bottom w:val="single" w:sz="4" w:space="0" w:color="auto"/>
              <w:right w:val="single" w:sz="4" w:space="0" w:color="auto"/>
            </w:tcBorders>
            <w:shd w:val="clear" w:color="auto" w:fill="auto"/>
            <w:noWrap/>
            <w:vAlign w:val="center"/>
            <w:hideMark/>
          </w:tcPr>
          <w:p w14:paraId="777A12B2"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212C2170" w14:textId="77777777" w:rsidR="00FE1237" w:rsidRPr="00FE1237" w:rsidRDefault="00FE1237" w:rsidP="00FE1237">
            <w:pPr>
              <w:jc w:val="right"/>
              <w:rPr>
                <w:sz w:val="14"/>
                <w:szCs w:val="14"/>
              </w:rPr>
            </w:pPr>
            <w:r w:rsidRPr="00FE1237">
              <w:rPr>
                <w:sz w:val="14"/>
                <w:szCs w:val="14"/>
              </w:rPr>
              <w:t>396,15</w:t>
            </w:r>
          </w:p>
        </w:tc>
        <w:tc>
          <w:tcPr>
            <w:tcW w:w="851" w:type="dxa"/>
            <w:tcBorders>
              <w:top w:val="nil"/>
              <w:left w:val="nil"/>
              <w:bottom w:val="single" w:sz="4" w:space="0" w:color="auto"/>
              <w:right w:val="single" w:sz="4" w:space="0" w:color="auto"/>
            </w:tcBorders>
            <w:shd w:val="clear" w:color="auto" w:fill="auto"/>
            <w:noWrap/>
            <w:vAlign w:val="bottom"/>
            <w:hideMark/>
          </w:tcPr>
          <w:p w14:paraId="350B9962" w14:textId="77777777" w:rsidR="00FE1237" w:rsidRPr="00FE1237" w:rsidRDefault="00FE1237" w:rsidP="00FE1237">
            <w:pPr>
              <w:jc w:val="right"/>
              <w:rPr>
                <w:sz w:val="14"/>
                <w:szCs w:val="14"/>
              </w:rPr>
            </w:pPr>
            <w:r w:rsidRPr="00FE1237">
              <w:rPr>
                <w:sz w:val="14"/>
                <w:szCs w:val="14"/>
              </w:rPr>
              <w:t>1 221,11</w:t>
            </w:r>
          </w:p>
        </w:tc>
        <w:tc>
          <w:tcPr>
            <w:tcW w:w="850" w:type="dxa"/>
            <w:tcBorders>
              <w:top w:val="nil"/>
              <w:left w:val="nil"/>
              <w:bottom w:val="single" w:sz="4" w:space="0" w:color="auto"/>
              <w:right w:val="single" w:sz="4" w:space="0" w:color="auto"/>
            </w:tcBorders>
            <w:shd w:val="clear" w:color="auto" w:fill="auto"/>
            <w:noWrap/>
            <w:vAlign w:val="bottom"/>
            <w:hideMark/>
          </w:tcPr>
          <w:p w14:paraId="19081A52" w14:textId="77777777" w:rsidR="00FE1237" w:rsidRPr="00FE1237" w:rsidRDefault="00FE1237" w:rsidP="00FE1237">
            <w:pPr>
              <w:jc w:val="right"/>
              <w:rPr>
                <w:sz w:val="14"/>
                <w:szCs w:val="14"/>
              </w:rPr>
            </w:pPr>
            <w:r w:rsidRPr="00FE1237">
              <w:rPr>
                <w:sz w:val="14"/>
                <w:szCs w:val="14"/>
              </w:rPr>
              <w:t>684,80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66E68DD5"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35DC209C" w14:textId="77777777" w:rsidR="00FE1237" w:rsidRPr="00FE1237" w:rsidRDefault="00FE1237" w:rsidP="00FE1237">
            <w:pPr>
              <w:jc w:val="right"/>
              <w:rPr>
                <w:sz w:val="14"/>
                <w:szCs w:val="14"/>
              </w:rPr>
            </w:pPr>
            <w:r w:rsidRPr="00FE1237">
              <w:rPr>
                <w:sz w:val="14"/>
                <w:szCs w:val="14"/>
              </w:rPr>
              <w:t>-536,31</w:t>
            </w:r>
          </w:p>
        </w:tc>
        <w:tc>
          <w:tcPr>
            <w:tcW w:w="788" w:type="dxa"/>
            <w:tcBorders>
              <w:top w:val="nil"/>
              <w:left w:val="nil"/>
              <w:bottom w:val="single" w:sz="4" w:space="0" w:color="auto"/>
              <w:right w:val="single" w:sz="4" w:space="0" w:color="auto"/>
            </w:tcBorders>
            <w:shd w:val="clear" w:color="auto" w:fill="auto"/>
            <w:noWrap/>
            <w:vAlign w:val="bottom"/>
            <w:hideMark/>
          </w:tcPr>
          <w:p w14:paraId="58DBE0A7" w14:textId="77777777" w:rsidR="00FE1237" w:rsidRPr="00FE1237" w:rsidRDefault="00FE1237" w:rsidP="00FE1237">
            <w:pPr>
              <w:jc w:val="right"/>
              <w:rPr>
                <w:sz w:val="14"/>
                <w:szCs w:val="14"/>
              </w:rPr>
            </w:pPr>
            <w:r w:rsidRPr="00FE1237">
              <w:rPr>
                <w:sz w:val="14"/>
                <w:szCs w:val="14"/>
              </w:rPr>
              <w:t>72,86%</w:t>
            </w:r>
          </w:p>
        </w:tc>
      </w:tr>
      <w:tr w:rsidR="00FE1237" w:rsidRPr="00FE1237" w14:paraId="4ADF7D4D"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410BFC3" w14:textId="77777777" w:rsidR="00FE1237" w:rsidRPr="00FE1237" w:rsidRDefault="00FE1237" w:rsidP="00FE1237">
            <w:pPr>
              <w:jc w:val="center"/>
              <w:rPr>
                <w:sz w:val="14"/>
                <w:szCs w:val="14"/>
              </w:rPr>
            </w:pPr>
            <w:r w:rsidRPr="00FE1237">
              <w:rPr>
                <w:sz w:val="14"/>
                <w:szCs w:val="14"/>
              </w:rPr>
              <w:lastRenderedPageBreak/>
              <w:t>1.4.</w:t>
            </w:r>
          </w:p>
        </w:tc>
        <w:tc>
          <w:tcPr>
            <w:tcW w:w="2194" w:type="dxa"/>
            <w:tcBorders>
              <w:top w:val="nil"/>
              <w:left w:val="nil"/>
              <w:bottom w:val="single" w:sz="4" w:space="0" w:color="auto"/>
              <w:right w:val="single" w:sz="4" w:space="0" w:color="auto"/>
            </w:tcBorders>
            <w:shd w:val="clear" w:color="auto" w:fill="auto"/>
            <w:vAlign w:val="bottom"/>
            <w:hideMark/>
          </w:tcPr>
          <w:p w14:paraId="219988CA" w14:textId="77777777" w:rsidR="00FE1237" w:rsidRPr="00FE1237" w:rsidRDefault="00FE1237" w:rsidP="00FE1237">
            <w:pPr>
              <w:rPr>
                <w:sz w:val="14"/>
                <w:szCs w:val="14"/>
              </w:rPr>
            </w:pPr>
            <w:r w:rsidRPr="00FE1237">
              <w:rPr>
                <w:sz w:val="14"/>
                <w:szCs w:val="14"/>
              </w:rPr>
              <w:t>Подконтрольные расходы из прибыли</w:t>
            </w:r>
          </w:p>
        </w:tc>
        <w:tc>
          <w:tcPr>
            <w:tcW w:w="832" w:type="dxa"/>
            <w:tcBorders>
              <w:top w:val="nil"/>
              <w:left w:val="nil"/>
              <w:bottom w:val="single" w:sz="4" w:space="0" w:color="auto"/>
              <w:right w:val="single" w:sz="4" w:space="0" w:color="auto"/>
            </w:tcBorders>
            <w:shd w:val="clear" w:color="auto" w:fill="auto"/>
            <w:noWrap/>
            <w:vAlign w:val="center"/>
            <w:hideMark/>
          </w:tcPr>
          <w:p w14:paraId="1A2164E8"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E28E29D"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18A5BB4"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3ECEAD9" w14:textId="77777777" w:rsidR="00FE1237" w:rsidRPr="00FE1237" w:rsidRDefault="00FE1237" w:rsidP="00FE1237">
            <w:pPr>
              <w:jc w:val="right"/>
              <w:rPr>
                <w:sz w:val="14"/>
                <w:szCs w:val="14"/>
              </w:rPr>
            </w:pPr>
            <w:r w:rsidRPr="00FE1237">
              <w:rPr>
                <w:sz w:val="14"/>
                <w:szCs w:val="14"/>
              </w:rPr>
              <w:t>0,00</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72FA543B" w14:textId="77777777" w:rsidR="00FE1237" w:rsidRPr="00FE1237" w:rsidRDefault="00FE1237" w:rsidP="00FE1237">
            <w:pPr>
              <w:rPr>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087E4DA1"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7074C611" w14:textId="77777777" w:rsidR="00FE1237" w:rsidRPr="00FE1237" w:rsidRDefault="00FE1237" w:rsidP="00FE1237">
            <w:pPr>
              <w:jc w:val="right"/>
              <w:rPr>
                <w:sz w:val="14"/>
                <w:szCs w:val="14"/>
              </w:rPr>
            </w:pPr>
            <w:r w:rsidRPr="00FE1237">
              <w:rPr>
                <w:sz w:val="14"/>
                <w:szCs w:val="14"/>
              </w:rPr>
              <w:t>100,00%</w:t>
            </w:r>
          </w:p>
        </w:tc>
      </w:tr>
      <w:tr w:rsidR="00FE1237" w:rsidRPr="00FE1237" w14:paraId="2F31207C" w14:textId="77777777" w:rsidTr="00AF6A06">
        <w:trPr>
          <w:trHeight w:val="3612"/>
        </w:trPr>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D6C803" w14:textId="77777777" w:rsidR="00FE1237" w:rsidRPr="00FE1237" w:rsidRDefault="00FE1237" w:rsidP="00FE1237">
            <w:pPr>
              <w:jc w:val="center"/>
              <w:rPr>
                <w:b/>
                <w:bCs/>
                <w:sz w:val="14"/>
                <w:szCs w:val="14"/>
              </w:rPr>
            </w:pPr>
            <w:r w:rsidRPr="00FE1237">
              <w:rPr>
                <w:b/>
                <w:bCs/>
                <w:sz w:val="14"/>
                <w:szCs w:val="14"/>
              </w:rPr>
              <w:t>Подконтрольные расходы</w:t>
            </w:r>
          </w:p>
        </w:tc>
        <w:tc>
          <w:tcPr>
            <w:tcW w:w="832" w:type="dxa"/>
            <w:tcBorders>
              <w:top w:val="nil"/>
              <w:left w:val="nil"/>
              <w:bottom w:val="single" w:sz="4" w:space="0" w:color="auto"/>
              <w:right w:val="single" w:sz="4" w:space="0" w:color="auto"/>
            </w:tcBorders>
            <w:shd w:val="clear" w:color="auto" w:fill="auto"/>
            <w:noWrap/>
            <w:vAlign w:val="center"/>
            <w:hideMark/>
          </w:tcPr>
          <w:p w14:paraId="1CC42184" w14:textId="77777777" w:rsidR="00FE1237" w:rsidRPr="00FE1237" w:rsidRDefault="00FE1237" w:rsidP="00FE1237">
            <w:pP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nil"/>
              <w:left w:val="nil"/>
              <w:bottom w:val="single" w:sz="4" w:space="0" w:color="auto"/>
              <w:right w:val="single" w:sz="4" w:space="0" w:color="auto"/>
            </w:tcBorders>
            <w:shd w:val="clear" w:color="auto" w:fill="auto"/>
            <w:noWrap/>
            <w:hideMark/>
          </w:tcPr>
          <w:p w14:paraId="2B467356" w14:textId="77777777" w:rsidR="00FE1237" w:rsidRPr="00FE1237" w:rsidRDefault="00FE1237" w:rsidP="00FE1237">
            <w:pPr>
              <w:jc w:val="right"/>
              <w:rPr>
                <w:b/>
                <w:bCs/>
                <w:sz w:val="14"/>
                <w:szCs w:val="14"/>
              </w:rPr>
            </w:pPr>
            <w:r w:rsidRPr="00FE1237">
              <w:rPr>
                <w:b/>
                <w:bCs/>
                <w:sz w:val="14"/>
                <w:szCs w:val="14"/>
              </w:rPr>
              <w:t>27 232,77</w:t>
            </w:r>
          </w:p>
        </w:tc>
        <w:tc>
          <w:tcPr>
            <w:tcW w:w="851" w:type="dxa"/>
            <w:tcBorders>
              <w:top w:val="nil"/>
              <w:left w:val="nil"/>
              <w:bottom w:val="single" w:sz="4" w:space="0" w:color="auto"/>
              <w:right w:val="single" w:sz="4" w:space="0" w:color="auto"/>
            </w:tcBorders>
            <w:shd w:val="clear" w:color="auto" w:fill="auto"/>
            <w:noWrap/>
            <w:hideMark/>
          </w:tcPr>
          <w:p w14:paraId="48C36E6D" w14:textId="77777777" w:rsidR="00FE1237" w:rsidRPr="00FE1237" w:rsidRDefault="00FE1237" w:rsidP="00FE1237">
            <w:pPr>
              <w:jc w:val="right"/>
              <w:rPr>
                <w:b/>
                <w:bCs/>
                <w:sz w:val="14"/>
                <w:szCs w:val="14"/>
              </w:rPr>
            </w:pPr>
            <w:r w:rsidRPr="00FE1237">
              <w:rPr>
                <w:b/>
                <w:bCs/>
                <w:sz w:val="14"/>
                <w:szCs w:val="14"/>
              </w:rPr>
              <w:t>58 911,72</w:t>
            </w:r>
          </w:p>
        </w:tc>
        <w:tc>
          <w:tcPr>
            <w:tcW w:w="850" w:type="dxa"/>
            <w:tcBorders>
              <w:top w:val="nil"/>
              <w:left w:val="nil"/>
              <w:bottom w:val="single" w:sz="4" w:space="0" w:color="auto"/>
              <w:right w:val="single" w:sz="4" w:space="0" w:color="auto"/>
            </w:tcBorders>
            <w:shd w:val="clear" w:color="auto" w:fill="auto"/>
            <w:noWrap/>
            <w:hideMark/>
          </w:tcPr>
          <w:p w14:paraId="0C7030AE" w14:textId="77777777" w:rsidR="00FE1237" w:rsidRPr="00FE1237" w:rsidRDefault="00FE1237" w:rsidP="00FE1237">
            <w:pPr>
              <w:jc w:val="right"/>
              <w:rPr>
                <w:b/>
                <w:bCs/>
                <w:sz w:val="14"/>
                <w:szCs w:val="14"/>
              </w:rPr>
            </w:pPr>
            <w:r w:rsidRPr="00FE1237">
              <w:rPr>
                <w:b/>
                <w:bCs/>
                <w:sz w:val="14"/>
                <w:szCs w:val="14"/>
              </w:rPr>
              <w:t>57 556,15</w:t>
            </w:r>
          </w:p>
        </w:tc>
        <w:tc>
          <w:tcPr>
            <w:tcW w:w="2127" w:type="dxa"/>
            <w:tcBorders>
              <w:top w:val="nil"/>
              <w:left w:val="nil"/>
              <w:bottom w:val="single" w:sz="4" w:space="0" w:color="auto"/>
              <w:right w:val="single" w:sz="4" w:space="0" w:color="auto"/>
            </w:tcBorders>
            <w:shd w:val="clear" w:color="auto" w:fill="auto"/>
            <w:vAlign w:val="bottom"/>
            <w:hideMark/>
          </w:tcPr>
          <w:p w14:paraId="470837F6" w14:textId="77777777" w:rsidR="00FE1237" w:rsidRPr="00FE1237" w:rsidRDefault="00FE1237" w:rsidP="00FE1237">
            <w:pPr>
              <w:rPr>
                <w:b/>
                <w:bCs/>
                <w:sz w:val="14"/>
                <w:szCs w:val="14"/>
              </w:rPr>
            </w:pPr>
            <w:r w:rsidRPr="00FE1237">
              <w:rPr>
                <w:b/>
                <w:bCs/>
                <w:sz w:val="14"/>
                <w:szCs w:val="14"/>
              </w:rPr>
              <w:t>Так как 2022 год является для Общества первым годом очередного периода регулирования 2022-2026 определение базового уровня подконтрольных расходов состоит из двух этапов:</w:t>
            </w:r>
            <w:r w:rsidRPr="00FE1237">
              <w:rPr>
                <w:b/>
                <w:bCs/>
                <w:sz w:val="14"/>
                <w:szCs w:val="14"/>
              </w:rPr>
              <w:br/>
              <w:t xml:space="preserve">Первый этап: Расчёт по пункту 11 Методических указаний №98-э, уровень подконтрольных расходов на очередной (базовый) год долгосрочного периода регулирования (базовый уровень подконтрольных расходов) устанавливается регулирующими органами в соответствии с пунктом 12 Методических указаний методом экономически обоснованных расходов. При установлении базового уровня подконтрольных расходов учитываются результаты анализа обоснованности расходов регулируемой организации, понесенных в предыдущем периоде регулирования, и результаты проведения контрольных мероприятий. Второй этап: Расчет величины базового уровня операционных, подконтрольных расходов с применением метода сравнения аналогов согласно Методических указаний № 421-э.  </w:t>
            </w:r>
          </w:p>
        </w:tc>
        <w:tc>
          <w:tcPr>
            <w:tcW w:w="851" w:type="dxa"/>
            <w:tcBorders>
              <w:top w:val="nil"/>
              <w:left w:val="nil"/>
              <w:bottom w:val="single" w:sz="4" w:space="0" w:color="auto"/>
              <w:right w:val="single" w:sz="4" w:space="0" w:color="auto"/>
            </w:tcBorders>
            <w:shd w:val="clear" w:color="auto" w:fill="auto"/>
            <w:noWrap/>
            <w:vAlign w:val="bottom"/>
            <w:hideMark/>
          </w:tcPr>
          <w:p w14:paraId="2157AD6A" w14:textId="77777777" w:rsidR="00FE1237" w:rsidRPr="00FE1237" w:rsidRDefault="00FE1237" w:rsidP="00FE1237">
            <w:pPr>
              <w:jc w:val="right"/>
              <w:rPr>
                <w:b/>
                <w:bCs/>
                <w:sz w:val="14"/>
                <w:szCs w:val="14"/>
              </w:rPr>
            </w:pPr>
            <w:r w:rsidRPr="00FE1237">
              <w:rPr>
                <w:b/>
                <w:bCs/>
                <w:sz w:val="14"/>
                <w:szCs w:val="14"/>
              </w:rPr>
              <w:t>-1 355,57</w:t>
            </w:r>
          </w:p>
        </w:tc>
        <w:tc>
          <w:tcPr>
            <w:tcW w:w="788" w:type="dxa"/>
            <w:tcBorders>
              <w:top w:val="nil"/>
              <w:left w:val="nil"/>
              <w:bottom w:val="single" w:sz="4" w:space="0" w:color="auto"/>
              <w:right w:val="single" w:sz="4" w:space="0" w:color="auto"/>
            </w:tcBorders>
            <w:shd w:val="clear" w:color="auto" w:fill="auto"/>
            <w:noWrap/>
            <w:vAlign w:val="bottom"/>
            <w:hideMark/>
          </w:tcPr>
          <w:p w14:paraId="3BA47534" w14:textId="77777777" w:rsidR="00FE1237" w:rsidRPr="00FE1237" w:rsidRDefault="00FE1237" w:rsidP="00FE1237">
            <w:pPr>
              <w:jc w:val="right"/>
              <w:rPr>
                <w:b/>
                <w:bCs/>
                <w:sz w:val="14"/>
                <w:szCs w:val="14"/>
              </w:rPr>
            </w:pPr>
            <w:r w:rsidRPr="00FE1237">
              <w:rPr>
                <w:b/>
                <w:bCs/>
                <w:sz w:val="14"/>
                <w:szCs w:val="14"/>
              </w:rPr>
              <w:t>111,35%</w:t>
            </w:r>
          </w:p>
        </w:tc>
      </w:tr>
      <w:tr w:rsidR="00FE1237" w:rsidRPr="00FE1237" w14:paraId="3DE63F4F" w14:textId="77777777" w:rsidTr="00AF6A06">
        <w:trPr>
          <w:trHeight w:val="1440"/>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0AB811A9" w14:textId="77777777" w:rsidR="00FE1237" w:rsidRPr="00FE1237" w:rsidRDefault="00FE1237" w:rsidP="00FE1237">
            <w:pPr>
              <w:rPr>
                <w:b/>
                <w:bCs/>
                <w:sz w:val="14"/>
                <w:szCs w:val="14"/>
              </w:rPr>
            </w:pPr>
            <w:r w:rsidRPr="00FE1237">
              <w:rPr>
                <w:b/>
                <w:bCs/>
                <w:sz w:val="14"/>
                <w:szCs w:val="14"/>
              </w:rPr>
              <w:t> </w:t>
            </w:r>
          </w:p>
        </w:tc>
        <w:tc>
          <w:tcPr>
            <w:tcW w:w="2194" w:type="dxa"/>
            <w:tcBorders>
              <w:top w:val="nil"/>
              <w:left w:val="nil"/>
              <w:bottom w:val="single" w:sz="4" w:space="0" w:color="auto"/>
              <w:right w:val="single" w:sz="4" w:space="0" w:color="auto"/>
            </w:tcBorders>
            <w:shd w:val="clear" w:color="auto" w:fill="auto"/>
            <w:vAlign w:val="bottom"/>
            <w:hideMark/>
          </w:tcPr>
          <w:p w14:paraId="528A475A" w14:textId="77777777" w:rsidR="00FE1237" w:rsidRPr="00FE1237" w:rsidRDefault="00FE1237" w:rsidP="00FE1237">
            <w:pPr>
              <w:rPr>
                <w:b/>
                <w:bCs/>
                <w:sz w:val="14"/>
                <w:szCs w:val="14"/>
              </w:rPr>
            </w:pPr>
            <w:r w:rsidRPr="00FE1237">
              <w:rPr>
                <w:b/>
                <w:bCs/>
                <w:sz w:val="14"/>
                <w:szCs w:val="14"/>
              </w:rPr>
              <w:t>70% от базового уровня ОПР ТСО, рассчитанного согласно методическим указаниям, утвержденных приказом ФСТ России от 17.02.12012 №98-э</w:t>
            </w:r>
          </w:p>
        </w:tc>
        <w:tc>
          <w:tcPr>
            <w:tcW w:w="832" w:type="dxa"/>
            <w:tcBorders>
              <w:top w:val="nil"/>
              <w:left w:val="nil"/>
              <w:bottom w:val="single" w:sz="4" w:space="0" w:color="auto"/>
              <w:right w:val="single" w:sz="4" w:space="0" w:color="auto"/>
            </w:tcBorders>
            <w:shd w:val="clear" w:color="auto" w:fill="auto"/>
            <w:noWrap/>
            <w:vAlign w:val="center"/>
            <w:hideMark/>
          </w:tcPr>
          <w:p w14:paraId="1DE02210" w14:textId="77777777" w:rsidR="00FE1237" w:rsidRPr="00FE1237" w:rsidRDefault="00FE1237" w:rsidP="00FE1237">
            <w:pPr>
              <w:rPr>
                <w:b/>
                <w:bCs/>
                <w:sz w:val="14"/>
                <w:szCs w:val="14"/>
              </w:rPr>
            </w:pPr>
            <w:r w:rsidRPr="00FE1237">
              <w:rPr>
                <w:b/>
                <w:bCs/>
                <w:sz w:val="14"/>
                <w:szCs w:val="14"/>
              </w:rPr>
              <w:t> </w:t>
            </w:r>
          </w:p>
        </w:tc>
        <w:tc>
          <w:tcPr>
            <w:tcW w:w="869" w:type="dxa"/>
            <w:tcBorders>
              <w:top w:val="nil"/>
              <w:left w:val="nil"/>
              <w:bottom w:val="single" w:sz="4" w:space="0" w:color="auto"/>
              <w:right w:val="single" w:sz="4" w:space="0" w:color="auto"/>
            </w:tcBorders>
            <w:shd w:val="clear" w:color="auto" w:fill="auto"/>
            <w:noWrap/>
            <w:vAlign w:val="bottom"/>
            <w:hideMark/>
          </w:tcPr>
          <w:p w14:paraId="3A877589" w14:textId="77777777" w:rsidR="00FE1237" w:rsidRPr="00FE1237" w:rsidRDefault="00FE1237" w:rsidP="00FE1237">
            <w:pPr>
              <w:rPr>
                <w:b/>
                <w:bCs/>
                <w:sz w:val="14"/>
                <w:szCs w:val="14"/>
              </w:rPr>
            </w:pPr>
            <w:r w:rsidRPr="00FE1237">
              <w:rPr>
                <w:b/>
                <w:b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79B4EBAC" w14:textId="77777777" w:rsidR="00FE1237" w:rsidRPr="00FE1237" w:rsidRDefault="00FE1237" w:rsidP="00FE1237">
            <w:pPr>
              <w:rPr>
                <w:b/>
                <w:bCs/>
                <w:sz w:val="14"/>
                <w:szCs w:val="14"/>
              </w:rPr>
            </w:pPr>
            <w:r w:rsidRPr="00FE1237">
              <w:rPr>
                <w:b/>
                <w:b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2CC21CB2" w14:textId="77777777" w:rsidR="00FE1237" w:rsidRPr="00FE1237" w:rsidRDefault="00FE1237" w:rsidP="00FE1237">
            <w:pPr>
              <w:rPr>
                <w:b/>
                <w:bCs/>
                <w:sz w:val="14"/>
                <w:szCs w:val="14"/>
              </w:rPr>
            </w:pPr>
            <w:r w:rsidRPr="00FE1237">
              <w:rPr>
                <w:b/>
                <w:bCs/>
                <w:sz w:val="14"/>
                <w:szCs w:val="14"/>
              </w:rPr>
              <w:t> </w:t>
            </w:r>
          </w:p>
        </w:tc>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14:paraId="2DD3B234" w14:textId="77777777" w:rsidR="00FE1237" w:rsidRPr="00FE1237" w:rsidRDefault="00FE1237" w:rsidP="00FE1237">
            <w:pPr>
              <w:jc w:val="center"/>
              <w:rPr>
                <w:b/>
                <w:bCs/>
                <w:sz w:val="14"/>
                <w:szCs w:val="14"/>
              </w:rPr>
            </w:pPr>
            <w:r w:rsidRPr="00FE1237">
              <w:rPr>
                <w:b/>
                <w:bCs/>
                <w:sz w:val="14"/>
                <w:szCs w:val="14"/>
              </w:rPr>
              <w:t>В соответствии пунктом 13 Методических указаний № 421-э в случае если, в соответствии с представленными данными, значение фактических ОПР ТСО n за один из 2 лет, предшествующих периоду регулирования, превышает значение операционных, подконтрольных расходов, установленное органом регулирования для ТСО n на соответствующий год, более чем на D процентов, установление базового уровня ОПР такой ТСО осуществляется в соответствии с действующим для ТСО долгосрочным методом регулирования</w:t>
            </w:r>
          </w:p>
        </w:tc>
        <w:tc>
          <w:tcPr>
            <w:tcW w:w="851" w:type="dxa"/>
            <w:tcBorders>
              <w:top w:val="nil"/>
              <w:left w:val="nil"/>
              <w:bottom w:val="single" w:sz="4" w:space="0" w:color="auto"/>
              <w:right w:val="single" w:sz="4" w:space="0" w:color="auto"/>
            </w:tcBorders>
            <w:shd w:val="clear" w:color="auto" w:fill="auto"/>
            <w:noWrap/>
            <w:vAlign w:val="bottom"/>
            <w:hideMark/>
          </w:tcPr>
          <w:p w14:paraId="2D68510E" w14:textId="77777777" w:rsidR="00FE1237" w:rsidRPr="00FE1237" w:rsidRDefault="00FE1237" w:rsidP="00FE1237">
            <w:pPr>
              <w:rPr>
                <w:b/>
                <w:bCs/>
                <w:sz w:val="14"/>
                <w:szCs w:val="14"/>
              </w:rPr>
            </w:pPr>
            <w:r w:rsidRPr="00FE1237">
              <w:rPr>
                <w:b/>
                <w:bCs/>
                <w:sz w:val="14"/>
                <w:szCs w:val="14"/>
              </w:rPr>
              <w:t> </w:t>
            </w:r>
          </w:p>
        </w:tc>
        <w:tc>
          <w:tcPr>
            <w:tcW w:w="788" w:type="dxa"/>
            <w:tcBorders>
              <w:top w:val="nil"/>
              <w:left w:val="nil"/>
              <w:bottom w:val="single" w:sz="4" w:space="0" w:color="auto"/>
              <w:right w:val="single" w:sz="4" w:space="0" w:color="auto"/>
            </w:tcBorders>
            <w:shd w:val="clear" w:color="auto" w:fill="auto"/>
            <w:noWrap/>
            <w:vAlign w:val="bottom"/>
            <w:hideMark/>
          </w:tcPr>
          <w:p w14:paraId="15FA4999" w14:textId="77777777" w:rsidR="00FE1237" w:rsidRPr="00FE1237" w:rsidRDefault="00FE1237" w:rsidP="00FE1237">
            <w:pPr>
              <w:rPr>
                <w:b/>
                <w:bCs/>
                <w:sz w:val="14"/>
                <w:szCs w:val="14"/>
              </w:rPr>
            </w:pPr>
            <w:r w:rsidRPr="00FE1237">
              <w:rPr>
                <w:b/>
                <w:bCs/>
                <w:sz w:val="14"/>
                <w:szCs w:val="14"/>
              </w:rPr>
              <w:t> </w:t>
            </w:r>
          </w:p>
        </w:tc>
      </w:tr>
      <w:tr w:rsidR="00FE1237" w:rsidRPr="00FE1237" w14:paraId="10EFB8F4" w14:textId="77777777" w:rsidTr="00AF6A06">
        <w:trPr>
          <w:trHeight w:val="1404"/>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4517938A" w14:textId="77777777" w:rsidR="00FE1237" w:rsidRPr="00FE1237" w:rsidRDefault="00FE1237" w:rsidP="00FE1237">
            <w:pPr>
              <w:rPr>
                <w:b/>
                <w:bCs/>
                <w:sz w:val="14"/>
                <w:szCs w:val="14"/>
              </w:rPr>
            </w:pPr>
            <w:r w:rsidRPr="00FE1237">
              <w:rPr>
                <w:b/>
                <w:bCs/>
                <w:sz w:val="14"/>
                <w:szCs w:val="14"/>
              </w:rPr>
              <w:t> </w:t>
            </w:r>
          </w:p>
        </w:tc>
        <w:tc>
          <w:tcPr>
            <w:tcW w:w="2194" w:type="dxa"/>
            <w:tcBorders>
              <w:top w:val="nil"/>
              <w:left w:val="nil"/>
              <w:bottom w:val="single" w:sz="4" w:space="0" w:color="auto"/>
              <w:right w:val="single" w:sz="4" w:space="0" w:color="auto"/>
            </w:tcBorders>
            <w:shd w:val="clear" w:color="auto" w:fill="auto"/>
            <w:vAlign w:val="bottom"/>
            <w:hideMark/>
          </w:tcPr>
          <w:p w14:paraId="3483E6CE" w14:textId="77777777" w:rsidR="00FE1237" w:rsidRPr="00FE1237" w:rsidRDefault="00FE1237" w:rsidP="00FE1237">
            <w:pPr>
              <w:rPr>
                <w:b/>
                <w:bCs/>
                <w:sz w:val="14"/>
                <w:szCs w:val="14"/>
              </w:rPr>
            </w:pPr>
            <w:r w:rsidRPr="00FE1237">
              <w:rPr>
                <w:b/>
                <w:bCs/>
                <w:sz w:val="14"/>
                <w:szCs w:val="14"/>
              </w:rPr>
              <w:t>30% от базового уровня ОПР, рассчитанного согласно методическим указаниям, утвержденным приказом ФСТ России от 18.03.2015 №421-э</w:t>
            </w:r>
          </w:p>
        </w:tc>
        <w:tc>
          <w:tcPr>
            <w:tcW w:w="832" w:type="dxa"/>
            <w:tcBorders>
              <w:top w:val="nil"/>
              <w:left w:val="nil"/>
              <w:bottom w:val="single" w:sz="4" w:space="0" w:color="auto"/>
              <w:right w:val="single" w:sz="4" w:space="0" w:color="auto"/>
            </w:tcBorders>
            <w:shd w:val="clear" w:color="auto" w:fill="auto"/>
            <w:noWrap/>
            <w:vAlign w:val="center"/>
            <w:hideMark/>
          </w:tcPr>
          <w:p w14:paraId="433A463A" w14:textId="77777777" w:rsidR="00FE1237" w:rsidRPr="00FE1237" w:rsidRDefault="00FE1237" w:rsidP="00FE1237">
            <w:pPr>
              <w:rPr>
                <w:b/>
                <w:bCs/>
                <w:sz w:val="14"/>
                <w:szCs w:val="14"/>
              </w:rPr>
            </w:pPr>
            <w:r w:rsidRPr="00FE1237">
              <w:rPr>
                <w:b/>
                <w:bCs/>
                <w:sz w:val="14"/>
                <w:szCs w:val="14"/>
              </w:rPr>
              <w:t> </w:t>
            </w:r>
          </w:p>
        </w:tc>
        <w:tc>
          <w:tcPr>
            <w:tcW w:w="869" w:type="dxa"/>
            <w:tcBorders>
              <w:top w:val="nil"/>
              <w:left w:val="nil"/>
              <w:bottom w:val="single" w:sz="4" w:space="0" w:color="auto"/>
              <w:right w:val="single" w:sz="4" w:space="0" w:color="auto"/>
            </w:tcBorders>
            <w:shd w:val="clear" w:color="auto" w:fill="auto"/>
            <w:noWrap/>
            <w:vAlign w:val="bottom"/>
            <w:hideMark/>
          </w:tcPr>
          <w:p w14:paraId="2DA4ED4C" w14:textId="77777777" w:rsidR="00FE1237" w:rsidRPr="00FE1237" w:rsidRDefault="00FE1237" w:rsidP="00FE1237">
            <w:pPr>
              <w:rPr>
                <w:b/>
                <w:bCs/>
                <w:sz w:val="14"/>
                <w:szCs w:val="14"/>
              </w:rPr>
            </w:pPr>
            <w:r w:rsidRPr="00FE1237">
              <w:rPr>
                <w:b/>
                <w:b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2B30485D" w14:textId="77777777" w:rsidR="00FE1237" w:rsidRPr="00FE1237" w:rsidRDefault="00FE1237" w:rsidP="00FE1237">
            <w:pPr>
              <w:rPr>
                <w:b/>
                <w:bCs/>
                <w:sz w:val="14"/>
                <w:szCs w:val="14"/>
              </w:rPr>
            </w:pPr>
            <w:r w:rsidRPr="00FE1237">
              <w:rPr>
                <w:b/>
                <w:bCs/>
                <w:sz w:val="14"/>
                <w:szCs w:val="14"/>
              </w:rPr>
              <w:t> </w:t>
            </w:r>
          </w:p>
        </w:tc>
        <w:tc>
          <w:tcPr>
            <w:tcW w:w="850" w:type="dxa"/>
            <w:tcBorders>
              <w:top w:val="nil"/>
              <w:left w:val="nil"/>
              <w:bottom w:val="single" w:sz="4" w:space="0" w:color="auto"/>
              <w:right w:val="single" w:sz="4" w:space="0" w:color="auto"/>
            </w:tcBorders>
            <w:shd w:val="clear" w:color="auto" w:fill="auto"/>
            <w:noWrap/>
            <w:vAlign w:val="bottom"/>
            <w:hideMark/>
          </w:tcPr>
          <w:p w14:paraId="7654E3C2" w14:textId="77777777" w:rsidR="00FE1237" w:rsidRPr="00FE1237" w:rsidRDefault="00FE1237" w:rsidP="00FE1237">
            <w:pPr>
              <w:rPr>
                <w:b/>
                <w:bCs/>
                <w:sz w:val="14"/>
                <w:szCs w:val="14"/>
              </w:rPr>
            </w:pPr>
            <w:r w:rsidRPr="00FE1237">
              <w:rPr>
                <w:b/>
                <w:bCs/>
                <w:sz w:val="14"/>
                <w:szCs w:val="14"/>
              </w:rPr>
              <w:t> </w:t>
            </w:r>
          </w:p>
        </w:tc>
        <w:tc>
          <w:tcPr>
            <w:tcW w:w="2127" w:type="dxa"/>
            <w:vMerge/>
            <w:tcBorders>
              <w:top w:val="nil"/>
              <w:left w:val="single" w:sz="4" w:space="0" w:color="auto"/>
              <w:bottom w:val="single" w:sz="4" w:space="0" w:color="000000"/>
              <w:right w:val="single" w:sz="4" w:space="0" w:color="auto"/>
            </w:tcBorders>
            <w:shd w:val="clear" w:color="auto" w:fill="auto"/>
            <w:vAlign w:val="center"/>
            <w:hideMark/>
          </w:tcPr>
          <w:p w14:paraId="31B290B9" w14:textId="77777777" w:rsidR="00FE1237" w:rsidRPr="00FE1237" w:rsidRDefault="00FE1237" w:rsidP="00FE1237">
            <w:pPr>
              <w:rPr>
                <w:b/>
                <w:bCs/>
                <w:sz w:val="14"/>
                <w:szCs w:val="14"/>
              </w:rPr>
            </w:pPr>
          </w:p>
        </w:tc>
        <w:tc>
          <w:tcPr>
            <w:tcW w:w="851" w:type="dxa"/>
            <w:tcBorders>
              <w:top w:val="nil"/>
              <w:left w:val="nil"/>
              <w:bottom w:val="single" w:sz="4" w:space="0" w:color="auto"/>
              <w:right w:val="single" w:sz="4" w:space="0" w:color="auto"/>
            </w:tcBorders>
            <w:shd w:val="clear" w:color="auto" w:fill="auto"/>
            <w:noWrap/>
            <w:vAlign w:val="bottom"/>
            <w:hideMark/>
          </w:tcPr>
          <w:p w14:paraId="2A66DDCD" w14:textId="77777777" w:rsidR="00FE1237" w:rsidRPr="00FE1237" w:rsidRDefault="00FE1237" w:rsidP="00FE1237">
            <w:pPr>
              <w:rPr>
                <w:b/>
                <w:bCs/>
                <w:sz w:val="14"/>
                <w:szCs w:val="14"/>
              </w:rPr>
            </w:pPr>
            <w:r w:rsidRPr="00FE1237">
              <w:rPr>
                <w:b/>
                <w:bCs/>
                <w:sz w:val="14"/>
                <w:szCs w:val="14"/>
              </w:rPr>
              <w:t> </w:t>
            </w:r>
          </w:p>
        </w:tc>
        <w:tc>
          <w:tcPr>
            <w:tcW w:w="788" w:type="dxa"/>
            <w:tcBorders>
              <w:top w:val="nil"/>
              <w:left w:val="nil"/>
              <w:bottom w:val="single" w:sz="4" w:space="0" w:color="auto"/>
              <w:right w:val="single" w:sz="4" w:space="0" w:color="auto"/>
            </w:tcBorders>
            <w:shd w:val="clear" w:color="auto" w:fill="auto"/>
            <w:noWrap/>
            <w:vAlign w:val="bottom"/>
            <w:hideMark/>
          </w:tcPr>
          <w:p w14:paraId="4757DE15" w14:textId="77777777" w:rsidR="00FE1237" w:rsidRPr="00FE1237" w:rsidRDefault="00FE1237" w:rsidP="00FE1237">
            <w:pPr>
              <w:rPr>
                <w:b/>
                <w:bCs/>
                <w:sz w:val="14"/>
                <w:szCs w:val="14"/>
              </w:rPr>
            </w:pPr>
            <w:r w:rsidRPr="00FE1237">
              <w:rPr>
                <w:b/>
                <w:bCs/>
                <w:sz w:val="14"/>
                <w:szCs w:val="14"/>
              </w:rPr>
              <w:t> </w:t>
            </w:r>
          </w:p>
        </w:tc>
      </w:tr>
      <w:tr w:rsidR="00FE1237" w:rsidRPr="00FE1237" w14:paraId="18ECF30C" w14:textId="77777777" w:rsidTr="00AF6A06">
        <w:trPr>
          <w:trHeight w:val="1116"/>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57971CA4" w14:textId="77777777" w:rsidR="00FE1237" w:rsidRPr="00FE1237" w:rsidRDefault="00FE1237" w:rsidP="00FE1237">
            <w:pPr>
              <w:rPr>
                <w:b/>
                <w:bCs/>
                <w:sz w:val="14"/>
                <w:szCs w:val="14"/>
              </w:rPr>
            </w:pPr>
            <w:r w:rsidRPr="00FE1237">
              <w:rPr>
                <w:b/>
                <w:bCs/>
                <w:sz w:val="14"/>
                <w:szCs w:val="14"/>
              </w:rPr>
              <w:t> </w:t>
            </w:r>
          </w:p>
        </w:tc>
        <w:tc>
          <w:tcPr>
            <w:tcW w:w="3026" w:type="dxa"/>
            <w:gridSpan w:val="2"/>
            <w:tcBorders>
              <w:top w:val="single" w:sz="4" w:space="0" w:color="auto"/>
              <w:left w:val="nil"/>
              <w:bottom w:val="single" w:sz="4" w:space="0" w:color="auto"/>
              <w:right w:val="single" w:sz="4" w:space="0" w:color="auto"/>
            </w:tcBorders>
            <w:shd w:val="clear" w:color="auto" w:fill="auto"/>
            <w:vAlign w:val="bottom"/>
            <w:hideMark/>
          </w:tcPr>
          <w:p w14:paraId="5B329BAA" w14:textId="77777777" w:rsidR="00FE1237" w:rsidRPr="00FE1237" w:rsidRDefault="00FE1237" w:rsidP="00FE1237">
            <w:pPr>
              <w:rPr>
                <w:b/>
                <w:bCs/>
                <w:sz w:val="14"/>
                <w:szCs w:val="14"/>
              </w:rPr>
            </w:pPr>
            <w:r w:rsidRPr="00FE1237">
              <w:rPr>
                <w:b/>
                <w:bCs/>
                <w:sz w:val="14"/>
                <w:szCs w:val="14"/>
              </w:rPr>
              <w:t>ИТОГО подконтрольные расходы</w:t>
            </w:r>
          </w:p>
        </w:tc>
        <w:tc>
          <w:tcPr>
            <w:tcW w:w="869" w:type="dxa"/>
            <w:tcBorders>
              <w:top w:val="nil"/>
              <w:left w:val="nil"/>
              <w:bottom w:val="single" w:sz="4" w:space="0" w:color="auto"/>
              <w:right w:val="single" w:sz="4" w:space="0" w:color="auto"/>
            </w:tcBorders>
            <w:shd w:val="clear" w:color="auto" w:fill="auto"/>
            <w:noWrap/>
            <w:vAlign w:val="bottom"/>
            <w:hideMark/>
          </w:tcPr>
          <w:p w14:paraId="3F8AABAA" w14:textId="77777777" w:rsidR="00FE1237" w:rsidRPr="00FE1237" w:rsidRDefault="00FE1237" w:rsidP="00FE1237">
            <w:pPr>
              <w:jc w:val="right"/>
              <w:rPr>
                <w:b/>
                <w:bCs/>
                <w:sz w:val="14"/>
                <w:szCs w:val="14"/>
              </w:rPr>
            </w:pPr>
            <w:r w:rsidRPr="00FE1237">
              <w:rPr>
                <w:b/>
                <w:bCs/>
                <w:sz w:val="14"/>
                <w:szCs w:val="14"/>
              </w:rPr>
              <w:t>27 232,77</w:t>
            </w:r>
          </w:p>
        </w:tc>
        <w:tc>
          <w:tcPr>
            <w:tcW w:w="851" w:type="dxa"/>
            <w:tcBorders>
              <w:top w:val="nil"/>
              <w:left w:val="nil"/>
              <w:bottom w:val="single" w:sz="4" w:space="0" w:color="auto"/>
              <w:right w:val="single" w:sz="4" w:space="0" w:color="auto"/>
            </w:tcBorders>
            <w:shd w:val="clear" w:color="auto" w:fill="auto"/>
            <w:noWrap/>
            <w:vAlign w:val="bottom"/>
            <w:hideMark/>
          </w:tcPr>
          <w:p w14:paraId="45E8699B" w14:textId="77777777" w:rsidR="00FE1237" w:rsidRPr="00FE1237" w:rsidRDefault="00FE1237" w:rsidP="00FE1237">
            <w:pPr>
              <w:jc w:val="right"/>
              <w:rPr>
                <w:b/>
                <w:bCs/>
                <w:sz w:val="14"/>
                <w:szCs w:val="14"/>
              </w:rPr>
            </w:pPr>
            <w:r w:rsidRPr="00FE1237">
              <w:rPr>
                <w:b/>
                <w:bCs/>
                <w:sz w:val="14"/>
                <w:szCs w:val="14"/>
              </w:rPr>
              <w:t>58 911,72</w:t>
            </w:r>
          </w:p>
        </w:tc>
        <w:tc>
          <w:tcPr>
            <w:tcW w:w="850" w:type="dxa"/>
            <w:tcBorders>
              <w:top w:val="nil"/>
              <w:left w:val="nil"/>
              <w:bottom w:val="single" w:sz="4" w:space="0" w:color="auto"/>
              <w:right w:val="single" w:sz="4" w:space="0" w:color="auto"/>
            </w:tcBorders>
            <w:shd w:val="clear" w:color="auto" w:fill="auto"/>
            <w:noWrap/>
            <w:vAlign w:val="bottom"/>
            <w:hideMark/>
          </w:tcPr>
          <w:p w14:paraId="002838C7" w14:textId="77777777" w:rsidR="00FE1237" w:rsidRPr="00FE1237" w:rsidRDefault="00FE1237" w:rsidP="00FE1237">
            <w:pPr>
              <w:jc w:val="right"/>
              <w:rPr>
                <w:b/>
                <w:bCs/>
                <w:sz w:val="14"/>
                <w:szCs w:val="14"/>
              </w:rPr>
            </w:pPr>
            <w:r w:rsidRPr="00FE1237">
              <w:rPr>
                <w:b/>
                <w:bCs/>
                <w:sz w:val="14"/>
                <w:szCs w:val="14"/>
              </w:rPr>
              <w:t>57 556,150</w:t>
            </w:r>
          </w:p>
        </w:tc>
        <w:tc>
          <w:tcPr>
            <w:tcW w:w="2127" w:type="dxa"/>
            <w:tcBorders>
              <w:top w:val="nil"/>
              <w:left w:val="nil"/>
              <w:bottom w:val="single" w:sz="4" w:space="0" w:color="auto"/>
              <w:right w:val="single" w:sz="4" w:space="0" w:color="auto"/>
            </w:tcBorders>
            <w:shd w:val="clear" w:color="auto" w:fill="auto"/>
            <w:hideMark/>
          </w:tcPr>
          <w:p w14:paraId="2216D920" w14:textId="77777777" w:rsidR="00FE1237" w:rsidRPr="00FE1237" w:rsidRDefault="00FE1237" w:rsidP="00FE1237">
            <w:pPr>
              <w:rPr>
                <w:b/>
                <w:bCs/>
                <w:sz w:val="14"/>
                <w:szCs w:val="14"/>
              </w:rPr>
            </w:pPr>
            <w:r w:rsidRPr="00FE1237">
              <w:rPr>
                <w:b/>
                <w:bCs/>
                <w:sz w:val="14"/>
                <w:szCs w:val="14"/>
              </w:rPr>
              <w:t>Величина расходов принята к учету в размере, определенном в соответствии с пунктом 11 Методических указаний №98-э и   пунктом 13 Методических указаний № 421-э.</w:t>
            </w:r>
          </w:p>
        </w:tc>
        <w:tc>
          <w:tcPr>
            <w:tcW w:w="851" w:type="dxa"/>
            <w:tcBorders>
              <w:top w:val="nil"/>
              <w:left w:val="nil"/>
              <w:bottom w:val="single" w:sz="4" w:space="0" w:color="auto"/>
              <w:right w:val="single" w:sz="4" w:space="0" w:color="auto"/>
            </w:tcBorders>
            <w:shd w:val="clear" w:color="auto" w:fill="auto"/>
            <w:noWrap/>
            <w:vAlign w:val="bottom"/>
            <w:hideMark/>
          </w:tcPr>
          <w:p w14:paraId="61946842" w14:textId="77777777" w:rsidR="00FE1237" w:rsidRPr="00FE1237" w:rsidRDefault="00FE1237" w:rsidP="00FE1237">
            <w:pPr>
              <w:jc w:val="right"/>
              <w:rPr>
                <w:b/>
                <w:bCs/>
                <w:sz w:val="14"/>
                <w:szCs w:val="14"/>
              </w:rPr>
            </w:pPr>
            <w:r w:rsidRPr="00FE1237">
              <w:rPr>
                <w:b/>
                <w:bCs/>
                <w:sz w:val="14"/>
                <w:szCs w:val="14"/>
              </w:rPr>
              <w:t>-1 355,57</w:t>
            </w:r>
          </w:p>
        </w:tc>
        <w:tc>
          <w:tcPr>
            <w:tcW w:w="788" w:type="dxa"/>
            <w:tcBorders>
              <w:top w:val="nil"/>
              <w:left w:val="nil"/>
              <w:bottom w:val="single" w:sz="4" w:space="0" w:color="auto"/>
              <w:right w:val="single" w:sz="4" w:space="0" w:color="auto"/>
            </w:tcBorders>
            <w:shd w:val="clear" w:color="auto" w:fill="auto"/>
            <w:noWrap/>
            <w:vAlign w:val="bottom"/>
            <w:hideMark/>
          </w:tcPr>
          <w:p w14:paraId="157086B8" w14:textId="77777777" w:rsidR="00FE1237" w:rsidRPr="00FE1237" w:rsidRDefault="00FE1237" w:rsidP="00FE1237">
            <w:pPr>
              <w:jc w:val="right"/>
              <w:rPr>
                <w:b/>
                <w:bCs/>
                <w:sz w:val="14"/>
                <w:szCs w:val="14"/>
              </w:rPr>
            </w:pPr>
            <w:r w:rsidRPr="00FE1237">
              <w:rPr>
                <w:b/>
                <w:bCs/>
                <w:sz w:val="14"/>
                <w:szCs w:val="14"/>
              </w:rPr>
              <w:t>111,35%</w:t>
            </w:r>
          </w:p>
        </w:tc>
      </w:tr>
      <w:tr w:rsidR="00FE1237" w:rsidRPr="00FE1237" w14:paraId="68C1E31D" w14:textId="77777777" w:rsidTr="00AF6A06">
        <w:trPr>
          <w:trHeight w:val="343"/>
        </w:trPr>
        <w:tc>
          <w:tcPr>
            <w:tcW w:w="999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4E1A9" w14:textId="77777777" w:rsidR="00FE1237" w:rsidRPr="00FE1237" w:rsidRDefault="00FE1237" w:rsidP="00FE1237">
            <w:pPr>
              <w:rPr>
                <w:b/>
                <w:bCs/>
                <w:sz w:val="14"/>
                <w:szCs w:val="14"/>
              </w:rPr>
            </w:pPr>
            <w:r w:rsidRPr="00FE1237">
              <w:rPr>
                <w:b/>
                <w:bCs/>
                <w:sz w:val="14"/>
                <w:szCs w:val="14"/>
              </w:rPr>
              <w:t>2. Расчёт неподконтрольных расходов</w:t>
            </w:r>
          </w:p>
        </w:tc>
      </w:tr>
      <w:tr w:rsidR="00FE1237" w:rsidRPr="00FE1237" w14:paraId="6734A3B5"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132BDC1" w14:textId="77777777" w:rsidR="00FE1237" w:rsidRPr="00FE1237" w:rsidRDefault="00FE1237" w:rsidP="00FE1237">
            <w:pPr>
              <w:jc w:val="right"/>
              <w:rPr>
                <w:sz w:val="14"/>
                <w:szCs w:val="14"/>
              </w:rPr>
            </w:pPr>
            <w:r w:rsidRPr="00FE1237">
              <w:rPr>
                <w:sz w:val="14"/>
                <w:szCs w:val="14"/>
              </w:rPr>
              <w:t>2.1.</w:t>
            </w:r>
          </w:p>
        </w:tc>
        <w:tc>
          <w:tcPr>
            <w:tcW w:w="2194" w:type="dxa"/>
            <w:tcBorders>
              <w:top w:val="nil"/>
              <w:left w:val="nil"/>
              <w:bottom w:val="single" w:sz="4" w:space="0" w:color="auto"/>
              <w:right w:val="single" w:sz="4" w:space="0" w:color="auto"/>
            </w:tcBorders>
            <w:shd w:val="clear" w:color="auto" w:fill="auto"/>
            <w:vAlign w:val="bottom"/>
            <w:hideMark/>
          </w:tcPr>
          <w:p w14:paraId="42A6765F" w14:textId="77777777" w:rsidR="00FE1237" w:rsidRPr="00FE1237" w:rsidRDefault="00FE1237" w:rsidP="00FE1237">
            <w:pPr>
              <w:rPr>
                <w:sz w:val="14"/>
                <w:szCs w:val="14"/>
              </w:rPr>
            </w:pPr>
            <w:r w:rsidRPr="00FE1237">
              <w:rPr>
                <w:sz w:val="14"/>
                <w:szCs w:val="14"/>
              </w:rPr>
              <w:t>Оплата услуг ОАО "ФСК ЕЭС"</w:t>
            </w:r>
          </w:p>
        </w:tc>
        <w:tc>
          <w:tcPr>
            <w:tcW w:w="832" w:type="dxa"/>
            <w:tcBorders>
              <w:top w:val="nil"/>
              <w:left w:val="nil"/>
              <w:bottom w:val="single" w:sz="4" w:space="0" w:color="auto"/>
              <w:right w:val="single" w:sz="4" w:space="0" w:color="auto"/>
            </w:tcBorders>
            <w:shd w:val="clear" w:color="auto" w:fill="auto"/>
            <w:noWrap/>
            <w:vAlign w:val="center"/>
            <w:hideMark/>
          </w:tcPr>
          <w:p w14:paraId="0717EBA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BB8815F"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047DE39"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024F9D6"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35916B5F"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26D0F32E"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390DF31E" w14:textId="77777777" w:rsidR="00FE1237" w:rsidRPr="00FE1237" w:rsidRDefault="00FE1237" w:rsidP="00FE1237">
            <w:pPr>
              <w:jc w:val="right"/>
              <w:rPr>
                <w:sz w:val="14"/>
                <w:szCs w:val="14"/>
              </w:rPr>
            </w:pPr>
            <w:r w:rsidRPr="00FE1237">
              <w:rPr>
                <w:sz w:val="14"/>
                <w:szCs w:val="14"/>
              </w:rPr>
              <w:t>0,00%</w:t>
            </w:r>
          </w:p>
        </w:tc>
      </w:tr>
      <w:tr w:rsidR="00FE1237" w:rsidRPr="00FE1237" w14:paraId="30C763D6"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979407A" w14:textId="77777777" w:rsidR="00FE1237" w:rsidRPr="00FE1237" w:rsidRDefault="00FE1237" w:rsidP="00FE1237">
            <w:pPr>
              <w:jc w:val="right"/>
              <w:rPr>
                <w:sz w:val="14"/>
                <w:szCs w:val="14"/>
              </w:rPr>
            </w:pPr>
            <w:r w:rsidRPr="00FE1237">
              <w:rPr>
                <w:sz w:val="14"/>
                <w:szCs w:val="14"/>
              </w:rPr>
              <w:t>2.2.</w:t>
            </w:r>
          </w:p>
        </w:tc>
        <w:tc>
          <w:tcPr>
            <w:tcW w:w="2194" w:type="dxa"/>
            <w:tcBorders>
              <w:top w:val="nil"/>
              <w:left w:val="nil"/>
              <w:bottom w:val="single" w:sz="4" w:space="0" w:color="auto"/>
              <w:right w:val="single" w:sz="4" w:space="0" w:color="auto"/>
            </w:tcBorders>
            <w:shd w:val="clear" w:color="auto" w:fill="auto"/>
            <w:vAlign w:val="bottom"/>
            <w:hideMark/>
          </w:tcPr>
          <w:p w14:paraId="6BAB6D79" w14:textId="77777777" w:rsidR="00FE1237" w:rsidRPr="00FE1237" w:rsidRDefault="00FE1237" w:rsidP="00FE1237">
            <w:pPr>
              <w:rPr>
                <w:sz w:val="14"/>
                <w:szCs w:val="14"/>
              </w:rPr>
            </w:pPr>
            <w:r w:rsidRPr="00FE1237">
              <w:rPr>
                <w:sz w:val="14"/>
                <w:szCs w:val="14"/>
              </w:rPr>
              <w:t>Электроэнергия на хоз. нужды</w:t>
            </w:r>
          </w:p>
        </w:tc>
        <w:tc>
          <w:tcPr>
            <w:tcW w:w="832" w:type="dxa"/>
            <w:tcBorders>
              <w:top w:val="nil"/>
              <w:left w:val="nil"/>
              <w:bottom w:val="single" w:sz="4" w:space="0" w:color="auto"/>
              <w:right w:val="single" w:sz="4" w:space="0" w:color="auto"/>
            </w:tcBorders>
            <w:shd w:val="clear" w:color="auto" w:fill="auto"/>
            <w:noWrap/>
            <w:vAlign w:val="center"/>
            <w:hideMark/>
          </w:tcPr>
          <w:p w14:paraId="2A939D0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7BFC59A1"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B075CE4"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48363C9"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3F97B80A"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3A7C1CF1"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66F2410" w14:textId="77777777" w:rsidR="00FE1237" w:rsidRPr="00FE1237" w:rsidRDefault="00FE1237" w:rsidP="00FE1237">
            <w:pPr>
              <w:jc w:val="right"/>
              <w:rPr>
                <w:sz w:val="14"/>
                <w:szCs w:val="14"/>
              </w:rPr>
            </w:pPr>
            <w:r w:rsidRPr="00FE1237">
              <w:rPr>
                <w:sz w:val="14"/>
                <w:szCs w:val="14"/>
              </w:rPr>
              <w:t>0,00%</w:t>
            </w:r>
          </w:p>
        </w:tc>
      </w:tr>
      <w:tr w:rsidR="00FE1237" w:rsidRPr="00FE1237" w14:paraId="4FF921DC" w14:textId="77777777" w:rsidTr="00AF6A06">
        <w:trPr>
          <w:trHeight w:val="33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C4DE367" w14:textId="77777777" w:rsidR="00FE1237" w:rsidRPr="00FE1237" w:rsidRDefault="00FE1237" w:rsidP="00FE1237">
            <w:pPr>
              <w:jc w:val="right"/>
              <w:rPr>
                <w:sz w:val="14"/>
                <w:szCs w:val="14"/>
              </w:rPr>
            </w:pPr>
            <w:r w:rsidRPr="00FE1237">
              <w:rPr>
                <w:sz w:val="14"/>
                <w:szCs w:val="14"/>
              </w:rPr>
              <w:t>2.3.</w:t>
            </w:r>
          </w:p>
        </w:tc>
        <w:tc>
          <w:tcPr>
            <w:tcW w:w="2194" w:type="dxa"/>
            <w:tcBorders>
              <w:top w:val="nil"/>
              <w:left w:val="nil"/>
              <w:bottom w:val="single" w:sz="4" w:space="0" w:color="auto"/>
              <w:right w:val="single" w:sz="4" w:space="0" w:color="auto"/>
            </w:tcBorders>
            <w:shd w:val="clear" w:color="auto" w:fill="auto"/>
            <w:vAlign w:val="bottom"/>
            <w:hideMark/>
          </w:tcPr>
          <w:p w14:paraId="0319DE62" w14:textId="77777777" w:rsidR="00FE1237" w:rsidRPr="00FE1237" w:rsidRDefault="00FE1237" w:rsidP="00FE1237">
            <w:pPr>
              <w:rPr>
                <w:sz w:val="14"/>
                <w:szCs w:val="14"/>
              </w:rPr>
            </w:pPr>
            <w:r w:rsidRPr="00FE1237">
              <w:rPr>
                <w:sz w:val="14"/>
                <w:szCs w:val="14"/>
              </w:rPr>
              <w:t>Теплоэнергия, водоснабжение, вывоз мусора</w:t>
            </w:r>
          </w:p>
        </w:tc>
        <w:tc>
          <w:tcPr>
            <w:tcW w:w="832" w:type="dxa"/>
            <w:tcBorders>
              <w:top w:val="nil"/>
              <w:left w:val="nil"/>
              <w:bottom w:val="single" w:sz="4" w:space="0" w:color="auto"/>
              <w:right w:val="single" w:sz="4" w:space="0" w:color="auto"/>
            </w:tcBorders>
            <w:shd w:val="clear" w:color="auto" w:fill="auto"/>
            <w:noWrap/>
            <w:vAlign w:val="center"/>
            <w:hideMark/>
          </w:tcPr>
          <w:p w14:paraId="127501B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2DD0629D"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E63FF4C"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D45CD6B"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09E64E4D"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63569DF0"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0CF5E259" w14:textId="77777777" w:rsidR="00FE1237" w:rsidRPr="00FE1237" w:rsidRDefault="00FE1237" w:rsidP="00FE1237">
            <w:pPr>
              <w:jc w:val="right"/>
              <w:rPr>
                <w:sz w:val="14"/>
                <w:szCs w:val="14"/>
              </w:rPr>
            </w:pPr>
            <w:r w:rsidRPr="00FE1237">
              <w:rPr>
                <w:sz w:val="14"/>
                <w:szCs w:val="14"/>
              </w:rPr>
              <w:t>100,00%</w:t>
            </w:r>
          </w:p>
        </w:tc>
      </w:tr>
      <w:tr w:rsidR="00FE1237" w:rsidRPr="00FE1237" w14:paraId="1E2E1A87" w14:textId="77777777" w:rsidTr="00AF6A06">
        <w:trPr>
          <w:trHeight w:val="1116"/>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394D13C" w14:textId="77777777" w:rsidR="00FE1237" w:rsidRPr="00FE1237" w:rsidRDefault="00FE1237" w:rsidP="00FE1237">
            <w:pPr>
              <w:jc w:val="right"/>
              <w:rPr>
                <w:sz w:val="14"/>
                <w:szCs w:val="14"/>
              </w:rPr>
            </w:pPr>
            <w:r w:rsidRPr="00FE1237">
              <w:rPr>
                <w:sz w:val="14"/>
                <w:szCs w:val="14"/>
              </w:rPr>
              <w:lastRenderedPageBreak/>
              <w:t>2.4.</w:t>
            </w:r>
          </w:p>
        </w:tc>
        <w:tc>
          <w:tcPr>
            <w:tcW w:w="2194" w:type="dxa"/>
            <w:tcBorders>
              <w:top w:val="nil"/>
              <w:left w:val="nil"/>
              <w:bottom w:val="single" w:sz="4" w:space="0" w:color="auto"/>
              <w:right w:val="single" w:sz="4" w:space="0" w:color="auto"/>
            </w:tcBorders>
            <w:shd w:val="clear" w:color="auto" w:fill="auto"/>
            <w:vAlign w:val="bottom"/>
            <w:hideMark/>
          </w:tcPr>
          <w:p w14:paraId="1F2BBC3F" w14:textId="77777777" w:rsidR="00FE1237" w:rsidRPr="00FE1237" w:rsidRDefault="00FE1237" w:rsidP="00FE1237">
            <w:pPr>
              <w:rPr>
                <w:sz w:val="14"/>
                <w:szCs w:val="14"/>
              </w:rPr>
            </w:pPr>
            <w:r w:rsidRPr="00FE1237">
              <w:rPr>
                <w:sz w:val="14"/>
                <w:szCs w:val="14"/>
              </w:rPr>
              <w:t>Плата за аренду имущества и лизинг</w:t>
            </w:r>
          </w:p>
        </w:tc>
        <w:tc>
          <w:tcPr>
            <w:tcW w:w="832" w:type="dxa"/>
            <w:tcBorders>
              <w:top w:val="nil"/>
              <w:left w:val="nil"/>
              <w:bottom w:val="single" w:sz="4" w:space="0" w:color="auto"/>
              <w:right w:val="single" w:sz="4" w:space="0" w:color="auto"/>
            </w:tcBorders>
            <w:shd w:val="clear" w:color="auto" w:fill="auto"/>
            <w:noWrap/>
            <w:vAlign w:val="center"/>
            <w:hideMark/>
          </w:tcPr>
          <w:p w14:paraId="6BE1815E"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452CF41A" w14:textId="77777777" w:rsidR="00FE1237" w:rsidRPr="00FE1237" w:rsidRDefault="00FE1237" w:rsidP="00FE1237">
            <w:pPr>
              <w:jc w:val="right"/>
              <w:rPr>
                <w:sz w:val="14"/>
                <w:szCs w:val="14"/>
              </w:rPr>
            </w:pPr>
            <w:r w:rsidRPr="00FE1237">
              <w:rPr>
                <w:sz w:val="14"/>
                <w:szCs w:val="14"/>
              </w:rPr>
              <w:t>14 638,99</w:t>
            </w:r>
          </w:p>
        </w:tc>
        <w:tc>
          <w:tcPr>
            <w:tcW w:w="851" w:type="dxa"/>
            <w:tcBorders>
              <w:top w:val="nil"/>
              <w:left w:val="nil"/>
              <w:bottom w:val="single" w:sz="4" w:space="0" w:color="auto"/>
              <w:right w:val="single" w:sz="4" w:space="0" w:color="auto"/>
            </w:tcBorders>
            <w:shd w:val="clear" w:color="auto" w:fill="auto"/>
            <w:noWrap/>
            <w:vAlign w:val="bottom"/>
            <w:hideMark/>
          </w:tcPr>
          <w:p w14:paraId="689D5426" w14:textId="77777777" w:rsidR="00FE1237" w:rsidRPr="00FE1237" w:rsidRDefault="00FE1237" w:rsidP="00FE1237">
            <w:pPr>
              <w:jc w:val="right"/>
              <w:rPr>
                <w:sz w:val="14"/>
                <w:szCs w:val="14"/>
              </w:rPr>
            </w:pPr>
            <w:r w:rsidRPr="00FE1237">
              <w:rPr>
                <w:sz w:val="14"/>
                <w:szCs w:val="14"/>
              </w:rPr>
              <w:t>16 072,54</w:t>
            </w:r>
          </w:p>
        </w:tc>
        <w:tc>
          <w:tcPr>
            <w:tcW w:w="850" w:type="dxa"/>
            <w:tcBorders>
              <w:top w:val="nil"/>
              <w:left w:val="nil"/>
              <w:bottom w:val="single" w:sz="4" w:space="0" w:color="auto"/>
              <w:right w:val="single" w:sz="4" w:space="0" w:color="auto"/>
            </w:tcBorders>
            <w:shd w:val="clear" w:color="auto" w:fill="auto"/>
            <w:noWrap/>
            <w:vAlign w:val="bottom"/>
            <w:hideMark/>
          </w:tcPr>
          <w:p w14:paraId="76B21350" w14:textId="77777777" w:rsidR="00FE1237" w:rsidRPr="00FE1237" w:rsidRDefault="00FE1237" w:rsidP="00FE1237">
            <w:pPr>
              <w:jc w:val="right"/>
              <w:rPr>
                <w:sz w:val="14"/>
                <w:szCs w:val="14"/>
              </w:rPr>
            </w:pPr>
            <w:r w:rsidRPr="00FE1237">
              <w:rPr>
                <w:sz w:val="14"/>
                <w:szCs w:val="14"/>
              </w:rPr>
              <w:t>14 954,94</w:t>
            </w:r>
          </w:p>
        </w:tc>
        <w:tc>
          <w:tcPr>
            <w:tcW w:w="2127" w:type="dxa"/>
            <w:tcBorders>
              <w:top w:val="nil"/>
              <w:left w:val="nil"/>
              <w:bottom w:val="single" w:sz="4" w:space="0" w:color="auto"/>
              <w:right w:val="single" w:sz="4" w:space="0" w:color="auto"/>
            </w:tcBorders>
            <w:shd w:val="clear" w:color="auto" w:fill="auto"/>
            <w:vAlign w:val="bottom"/>
            <w:hideMark/>
          </w:tcPr>
          <w:p w14:paraId="289BD847" w14:textId="77777777" w:rsidR="00FE1237" w:rsidRPr="00FE1237" w:rsidRDefault="00FE1237" w:rsidP="00FE1237">
            <w:pPr>
              <w:rPr>
                <w:sz w:val="14"/>
                <w:szCs w:val="14"/>
              </w:rPr>
            </w:pPr>
            <w:r w:rsidRPr="00FE1237">
              <w:rPr>
                <w:sz w:val="14"/>
                <w:szCs w:val="14"/>
              </w:rPr>
              <w:t xml:space="preserve">Рассчитано в соответствии с пп.5 п.28 Основ ценообразования, нормами СанПиН 2.2.2/2.4.1340-03, а также обосновывающими документами, представленными в материалах тарифного дела для подтверждения величины расходов, участвующих в расчёте арендной платы. </w:t>
            </w:r>
          </w:p>
        </w:tc>
        <w:tc>
          <w:tcPr>
            <w:tcW w:w="851" w:type="dxa"/>
            <w:tcBorders>
              <w:top w:val="nil"/>
              <w:left w:val="nil"/>
              <w:bottom w:val="single" w:sz="4" w:space="0" w:color="auto"/>
              <w:right w:val="single" w:sz="4" w:space="0" w:color="auto"/>
            </w:tcBorders>
            <w:shd w:val="clear" w:color="auto" w:fill="auto"/>
            <w:noWrap/>
            <w:vAlign w:val="bottom"/>
            <w:hideMark/>
          </w:tcPr>
          <w:p w14:paraId="7DC4EB23" w14:textId="77777777" w:rsidR="00FE1237" w:rsidRPr="00FE1237" w:rsidRDefault="00FE1237" w:rsidP="00FE1237">
            <w:pPr>
              <w:jc w:val="right"/>
              <w:rPr>
                <w:sz w:val="14"/>
                <w:szCs w:val="14"/>
              </w:rPr>
            </w:pPr>
            <w:r w:rsidRPr="00FE1237">
              <w:rPr>
                <w:sz w:val="14"/>
                <w:szCs w:val="14"/>
              </w:rPr>
              <w:t>-1 117,60</w:t>
            </w:r>
          </w:p>
        </w:tc>
        <w:tc>
          <w:tcPr>
            <w:tcW w:w="788" w:type="dxa"/>
            <w:tcBorders>
              <w:top w:val="nil"/>
              <w:left w:val="nil"/>
              <w:bottom w:val="single" w:sz="4" w:space="0" w:color="auto"/>
              <w:right w:val="single" w:sz="4" w:space="0" w:color="auto"/>
            </w:tcBorders>
            <w:shd w:val="clear" w:color="auto" w:fill="auto"/>
            <w:noWrap/>
            <w:vAlign w:val="bottom"/>
            <w:hideMark/>
          </w:tcPr>
          <w:p w14:paraId="067DABA2" w14:textId="77777777" w:rsidR="00FE1237" w:rsidRPr="00FE1237" w:rsidRDefault="00FE1237" w:rsidP="00FE1237">
            <w:pPr>
              <w:jc w:val="right"/>
              <w:rPr>
                <w:sz w:val="14"/>
                <w:szCs w:val="14"/>
              </w:rPr>
            </w:pPr>
            <w:r w:rsidRPr="00FE1237">
              <w:rPr>
                <w:sz w:val="14"/>
                <w:szCs w:val="14"/>
              </w:rPr>
              <w:t>0,00%</w:t>
            </w:r>
          </w:p>
        </w:tc>
      </w:tr>
      <w:tr w:rsidR="00FE1237" w:rsidRPr="00FE1237" w14:paraId="57B314AA" w14:textId="77777777" w:rsidTr="00AF6A06">
        <w:trPr>
          <w:trHeight w:val="34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9BC7B1E" w14:textId="77777777" w:rsidR="00FE1237" w:rsidRPr="00FE1237" w:rsidRDefault="00FE1237" w:rsidP="00FE1237">
            <w:pPr>
              <w:jc w:val="right"/>
              <w:rPr>
                <w:sz w:val="14"/>
                <w:szCs w:val="14"/>
              </w:rPr>
            </w:pPr>
            <w:r w:rsidRPr="00FE1237">
              <w:rPr>
                <w:sz w:val="14"/>
                <w:szCs w:val="14"/>
              </w:rPr>
              <w:t>2.5.</w:t>
            </w:r>
          </w:p>
        </w:tc>
        <w:tc>
          <w:tcPr>
            <w:tcW w:w="2194" w:type="dxa"/>
            <w:tcBorders>
              <w:top w:val="nil"/>
              <w:left w:val="nil"/>
              <w:bottom w:val="single" w:sz="4" w:space="0" w:color="auto"/>
              <w:right w:val="single" w:sz="4" w:space="0" w:color="auto"/>
            </w:tcBorders>
            <w:shd w:val="clear" w:color="auto" w:fill="auto"/>
            <w:vAlign w:val="bottom"/>
            <w:hideMark/>
          </w:tcPr>
          <w:p w14:paraId="7ECC1213" w14:textId="77777777" w:rsidR="00FE1237" w:rsidRPr="00FE1237" w:rsidRDefault="00FE1237" w:rsidP="00FE1237">
            <w:pPr>
              <w:rPr>
                <w:sz w:val="14"/>
                <w:szCs w:val="14"/>
              </w:rPr>
            </w:pPr>
            <w:r w:rsidRPr="00FE1237">
              <w:rPr>
                <w:sz w:val="14"/>
                <w:szCs w:val="14"/>
              </w:rPr>
              <w:t>Налоги - всего, в том числе:</w:t>
            </w:r>
          </w:p>
        </w:tc>
        <w:tc>
          <w:tcPr>
            <w:tcW w:w="832" w:type="dxa"/>
            <w:tcBorders>
              <w:top w:val="nil"/>
              <w:left w:val="nil"/>
              <w:bottom w:val="single" w:sz="4" w:space="0" w:color="auto"/>
              <w:right w:val="single" w:sz="4" w:space="0" w:color="auto"/>
            </w:tcBorders>
            <w:shd w:val="clear" w:color="auto" w:fill="auto"/>
            <w:noWrap/>
            <w:vAlign w:val="center"/>
            <w:hideMark/>
          </w:tcPr>
          <w:p w14:paraId="75DE5D7B"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6EB53E2D"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A1F4659"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CDAA3DD"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4ACD45D4"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3FFCA91D"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5AF081DE" w14:textId="77777777" w:rsidR="00FE1237" w:rsidRPr="00FE1237" w:rsidRDefault="00FE1237" w:rsidP="00FE1237">
            <w:pPr>
              <w:jc w:val="right"/>
              <w:rPr>
                <w:sz w:val="14"/>
                <w:szCs w:val="14"/>
              </w:rPr>
            </w:pPr>
            <w:r w:rsidRPr="00FE1237">
              <w:rPr>
                <w:sz w:val="14"/>
                <w:szCs w:val="14"/>
              </w:rPr>
              <w:t>0,00%</w:t>
            </w:r>
          </w:p>
        </w:tc>
      </w:tr>
      <w:tr w:rsidR="00FE1237" w:rsidRPr="00FE1237" w14:paraId="5A60EA2B" w14:textId="77777777" w:rsidTr="00AF6A06">
        <w:trPr>
          <w:trHeight w:val="29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C2C90A2" w14:textId="77777777" w:rsidR="00FE1237" w:rsidRPr="00FE1237" w:rsidRDefault="00FE1237" w:rsidP="00FE1237">
            <w:pPr>
              <w:jc w:val="center"/>
              <w:rPr>
                <w:i/>
                <w:iCs/>
                <w:sz w:val="14"/>
                <w:szCs w:val="14"/>
              </w:rPr>
            </w:pPr>
            <w:r w:rsidRPr="00FE1237">
              <w:rPr>
                <w:i/>
                <w:iCs/>
                <w:sz w:val="14"/>
                <w:szCs w:val="14"/>
              </w:rPr>
              <w:t>2.5.1.</w:t>
            </w:r>
          </w:p>
        </w:tc>
        <w:tc>
          <w:tcPr>
            <w:tcW w:w="2194" w:type="dxa"/>
            <w:tcBorders>
              <w:top w:val="nil"/>
              <w:left w:val="nil"/>
              <w:bottom w:val="single" w:sz="4" w:space="0" w:color="auto"/>
              <w:right w:val="single" w:sz="4" w:space="0" w:color="auto"/>
            </w:tcBorders>
            <w:shd w:val="clear" w:color="auto" w:fill="auto"/>
            <w:vAlign w:val="bottom"/>
            <w:hideMark/>
          </w:tcPr>
          <w:p w14:paraId="24B54648" w14:textId="77777777" w:rsidR="00FE1237" w:rsidRPr="00FE1237" w:rsidRDefault="00FE1237" w:rsidP="00FE1237">
            <w:pPr>
              <w:rPr>
                <w:i/>
                <w:iCs/>
                <w:sz w:val="14"/>
                <w:szCs w:val="14"/>
              </w:rPr>
            </w:pPr>
            <w:r w:rsidRPr="00FE1237">
              <w:rPr>
                <w:i/>
                <w:iCs/>
                <w:sz w:val="14"/>
                <w:szCs w:val="14"/>
              </w:rPr>
              <w:t>Плата за землю</w:t>
            </w:r>
          </w:p>
        </w:tc>
        <w:tc>
          <w:tcPr>
            <w:tcW w:w="832" w:type="dxa"/>
            <w:tcBorders>
              <w:top w:val="nil"/>
              <w:left w:val="nil"/>
              <w:bottom w:val="single" w:sz="4" w:space="0" w:color="auto"/>
              <w:right w:val="single" w:sz="4" w:space="0" w:color="auto"/>
            </w:tcBorders>
            <w:shd w:val="clear" w:color="auto" w:fill="auto"/>
            <w:noWrap/>
            <w:vAlign w:val="center"/>
            <w:hideMark/>
          </w:tcPr>
          <w:p w14:paraId="5956112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55DD96BB"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0EC644B"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7D05B59"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0F4D57D3"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252F021C"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1770B874" w14:textId="77777777" w:rsidR="00FE1237" w:rsidRPr="00FE1237" w:rsidRDefault="00FE1237" w:rsidP="00FE1237">
            <w:pPr>
              <w:jc w:val="right"/>
              <w:rPr>
                <w:sz w:val="14"/>
                <w:szCs w:val="14"/>
              </w:rPr>
            </w:pPr>
            <w:r w:rsidRPr="00FE1237">
              <w:rPr>
                <w:sz w:val="14"/>
                <w:szCs w:val="14"/>
              </w:rPr>
              <w:t>0,00%</w:t>
            </w:r>
          </w:p>
        </w:tc>
      </w:tr>
      <w:tr w:rsidR="00FE1237" w:rsidRPr="00FE1237" w14:paraId="2334694F" w14:textId="77777777" w:rsidTr="00AF6A06">
        <w:trPr>
          <w:trHeight w:val="28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3045E05" w14:textId="77777777" w:rsidR="00FE1237" w:rsidRPr="00FE1237" w:rsidRDefault="00FE1237" w:rsidP="00FE1237">
            <w:pPr>
              <w:jc w:val="center"/>
              <w:rPr>
                <w:i/>
                <w:iCs/>
                <w:sz w:val="14"/>
                <w:szCs w:val="14"/>
              </w:rPr>
            </w:pPr>
            <w:r w:rsidRPr="00FE1237">
              <w:rPr>
                <w:i/>
                <w:iCs/>
                <w:sz w:val="14"/>
                <w:szCs w:val="14"/>
              </w:rPr>
              <w:t>2.5.2.</w:t>
            </w:r>
          </w:p>
        </w:tc>
        <w:tc>
          <w:tcPr>
            <w:tcW w:w="2194" w:type="dxa"/>
            <w:tcBorders>
              <w:top w:val="nil"/>
              <w:left w:val="nil"/>
              <w:bottom w:val="single" w:sz="4" w:space="0" w:color="auto"/>
              <w:right w:val="single" w:sz="4" w:space="0" w:color="auto"/>
            </w:tcBorders>
            <w:shd w:val="clear" w:color="auto" w:fill="auto"/>
            <w:vAlign w:val="bottom"/>
            <w:hideMark/>
          </w:tcPr>
          <w:p w14:paraId="6997BCF5" w14:textId="77777777" w:rsidR="00FE1237" w:rsidRPr="00FE1237" w:rsidRDefault="00FE1237" w:rsidP="00FE1237">
            <w:pPr>
              <w:rPr>
                <w:i/>
                <w:iCs/>
                <w:sz w:val="14"/>
                <w:szCs w:val="14"/>
              </w:rPr>
            </w:pPr>
            <w:r w:rsidRPr="00FE1237">
              <w:rPr>
                <w:i/>
                <w:iCs/>
                <w:sz w:val="14"/>
                <w:szCs w:val="14"/>
              </w:rPr>
              <w:t>Налог на имущество</w:t>
            </w:r>
          </w:p>
        </w:tc>
        <w:tc>
          <w:tcPr>
            <w:tcW w:w="832" w:type="dxa"/>
            <w:tcBorders>
              <w:top w:val="nil"/>
              <w:left w:val="nil"/>
              <w:bottom w:val="single" w:sz="4" w:space="0" w:color="auto"/>
              <w:right w:val="single" w:sz="4" w:space="0" w:color="auto"/>
            </w:tcBorders>
            <w:shd w:val="clear" w:color="auto" w:fill="auto"/>
            <w:noWrap/>
            <w:vAlign w:val="center"/>
            <w:hideMark/>
          </w:tcPr>
          <w:p w14:paraId="7D38E65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AEA2BB8"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49BF2A8"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DB8F570"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3BACC4CC"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6E068A5E"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0BF72433" w14:textId="77777777" w:rsidR="00FE1237" w:rsidRPr="00FE1237" w:rsidRDefault="00FE1237" w:rsidP="00FE1237">
            <w:pPr>
              <w:jc w:val="right"/>
              <w:rPr>
                <w:sz w:val="14"/>
                <w:szCs w:val="14"/>
              </w:rPr>
            </w:pPr>
            <w:r w:rsidRPr="00FE1237">
              <w:rPr>
                <w:sz w:val="14"/>
                <w:szCs w:val="14"/>
              </w:rPr>
              <w:t>0,00%</w:t>
            </w:r>
          </w:p>
        </w:tc>
      </w:tr>
      <w:tr w:rsidR="00FE1237" w:rsidRPr="00FE1237" w14:paraId="6754563A" w14:textId="77777777" w:rsidTr="00AF6A06">
        <w:trPr>
          <w:trHeight w:val="117"/>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CB8B8B1" w14:textId="77777777" w:rsidR="00FE1237" w:rsidRPr="00FE1237" w:rsidRDefault="00FE1237" w:rsidP="00FE1237">
            <w:pPr>
              <w:jc w:val="center"/>
              <w:rPr>
                <w:i/>
                <w:iCs/>
                <w:sz w:val="14"/>
                <w:szCs w:val="14"/>
              </w:rPr>
            </w:pPr>
            <w:r w:rsidRPr="00FE1237">
              <w:rPr>
                <w:i/>
                <w:iCs/>
                <w:sz w:val="14"/>
                <w:szCs w:val="14"/>
              </w:rPr>
              <w:t>2.5.2.1.</w:t>
            </w:r>
          </w:p>
        </w:tc>
        <w:tc>
          <w:tcPr>
            <w:tcW w:w="2194" w:type="dxa"/>
            <w:tcBorders>
              <w:top w:val="nil"/>
              <w:left w:val="nil"/>
              <w:bottom w:val="single" w:sz="4" w:space="0" w:color="auto"/>
              <w:right w:val="single" w:sz="4" w:space="0" w:color="auto"/>
            </w:tcBorders>
            <w:shd w:val="clear" w:color="auto" w:fill="auto"/>
            <w:vAlign w:val="bottom"/>
            <w:hideMark/>
          </w:tcPr>
          <w:p w14:paraId="45923298"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shd w:val="clear" w:color="auto" w:fill="auto"/>
            <w:noWrap/>
            <w:vAlign w:val="center"/>
            <w:hideMark/>
          </w:tcPr>
          <w:p w14:paraId="14ABD85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1F96993C"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F81454C"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D4C5EC8"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05DD0756"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0B6F1835"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00051F1"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0002ADB2" w14:textId="77777777" w:rsidTr="00AF6A06">
        <w:trPr>
          <w:trHeight w:val="14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97CDA72" w14:textId="77777777" w:rsidR="00FE1237" w:rsidRPr="00FE1237" w:rsidRDefault="00FE1237" w:rsidP="00FE1237">
            <w:pPr>
              <w:jc w:val="center"/>
              <w:rPr>
                <w:i/>
                <w:iCs/>
                <w:sz w:val="14"/>
                <w:szCs w:val="14"/>
              </w:rPr>
            </w:pPr>
            <w:r w:rsidRPr="00FE1237">
              <w:rPr>
                <w:i/>
                <w:iCs/>
                <w:sz w:val="14"/>
                <w:szCs w:val="14"/>
              </w:rPr>
              <w:t>2.5.2.2.</w:t>
            </w:r>
          </w:p>
        </w:tc>
        <w:tc>
          <w:tcPr>
            <w:tcW w:w="2194" w:type="dxa"/>
            <w:tcBorders>
              <w:top w:val="nil"/>
              <w:left w:val="nil"/>
              <w:bottom w:val="single" w:sz="4" w:space="0" w:color="auto"/>
              <w:right w:val="single" w:sz="4" w:space="0" w:color="auto"/>
            </w:tcBorders>
            <w:shd w:val="clear" w:color="auto" w:fill="auto"/>
            <w:vAlign w:val="bottom"/>
            <w:hideMark/>
          </w:tcPr>
          <w:p w14:paraId="35D5060E"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shd w:val="clear" w:color="auto" w:fill="auto"/>
            <w:noWrap/>
            <w:vAlign w:val="center"/>
            <w:hideMark/>
          </w:tcPr>
          <w:p w14:paraId="48561B3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2A5F7F9A"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CAEF044"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E4438D1"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2A449B25"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25009F87"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3F4C3A7"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3F152A76" w14:textId="77777777" w:rsidTr="00AF6A06">
        <w:trPr>
          <w:trHeight w:val="14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1CE38D8" w14:textId="77777777" w:rsidR="00FE1237" w:rsidRPr="00FE1237" w:rsidRDefault="00FE1237" w:rsidP="00FE1237">
            <w:pPr>
              <w:jc w:val="center"/>
              <w:rPr>
                <w:i/>
                <w:iCs/>
                <w:sz w:val="14"/>
                <w:szCs w:val="14"/>
              </w:rPr>
            </w:pPr>
            <w:r w:rsidRPr="00FE1237">
              <w:rPr>
                <w:i/>
                <w:iCs/>
                <w:sz w:val="14"/>
                <w:szCs w:val="14"/>
              </w:rPr>
              <w:t>2.5.2.3.</w:t>
            </w:r>
          </w:p>
        </w:tc>
        <w:tc>
          <w:tcPr>
            <w:tcW w:w="2194" w:type="dxa"/>
            <w:tcBorders>
              <w:top w:val="nil"/>
              <w:left w:val="nil"/>
              <w:bottom w:val="single" w:sz="4" w:space="0" w:color="auto"/>
              <w:right w:val="single" w:sz="4" w:space="0" w:color="auto"/>
            </w:tcBorders>
            <w:shd w:val="clear" w:color="auto" w:fill="auto"/>
            <w:vAlign w:val="bottom"/>
            <w:hideMark/>
          </w:tcPr>
          <w:p w14:paraId="5F676C44"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shd w:val="clear" w:color="auto" w:fill="auto"/>
            <w:noWrap/>
            <w:vAlign w:val="center"/>
            <w:hideMark/>
          </w:tcPr>
          <w:p w14:paraId="1DB1646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966039C"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9A54DFE"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5ADC656"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269ED2DF"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360C71C8"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1675C50C"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0914BD06" w14:textId="77777777" w:rsidTr="00AF6A06">
        <w:trPr>
          <w:trHeight w:val="14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A0AC730" w14:textId="77777777" w:rsidR="00FE1237" w:rsidRPr="00FE1237" w:rsidRDefault="00FE1237" w:rsidP="00FE1237">
            <w:pPr>
              <w:jc w:val="center"/>
              <w:rPr>
                <w:i/>
                <w:iCs/>
                <w:sz w:val="14"/>
                <w:szCs w:val="14"/>
              </w:rPr>
            </w:pPr>
            <w:r w:rsidRPr="00FE1237">
              <w:rPr>
                <w:i/>
                <w:iCs/>
                <w:sz w:val="14"/>
                <w:szCs w:val="14"/>
              </w:rPr>
              <w:t>2.5.2.4.</w:t>
            </w:r>
          </w:p>
        </w:tc>
        <w:tc>
          <w:tcPr>
            <w:tcW w:w="2194" w:type="dxa"/>
            <w:tcBorders>
              <w:top w:val="nil"/>
              <w:left w:val="nil"/>
              <w:bottom w:val="single" w:sz="4" w:space="0" w:color="auto"/>
              <w:right w:val="single" w:sz="4" w:space="0" w:color="auto"/>
            </w:tcBorders>
            <w:shd w:val="clear" w:color="auto" w:fill="auto"/>
            <w:vAlign w:val="bottom"/>
            <w:hideMark/>
          </w:tcPr>
          <w:p w14:paraId="7A883980"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shd w:val="clear" w:color="auto" w:fill="auto"/>
            <w:noWrap/>
            <w:vAlign w:val="center"/>
            <w:hideMark/>
          </w:tcPr>
          <w:p w14:paraId="5712E520"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AECDFC2"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C50D4DE"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40315C1"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05663D12"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3E41989B"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75884D91"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4986229" w14:textId="77777777" w:rsidTr="00AF6A06">
        <w:trPr>
          <w:trHeight w:val="26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BA440B4" w14:textId="77777777" w:rsidR="00FE1237" w:rsidRPr="00FE1237" w:rsidRDefault="00FE1237" w:rsidP="00FE1237">
            <w:pPr>
              <w:jc w:val="center"/>
              <w:rPr>
                <w:i/>
                <w:iCs/>
                <w:sz w:val="14"/>
                <w:szCs w:val="14"/>
              </w:rPr>
            </w:pPr>
            <w:r w:rsidRPr="00FE1237">
              <w:rPr>
                <w:i/>
                <w:iCs/>
                <w:sz w:val="14"/>
                <w:szCs w:val="14"/>
              </w:rPr>
              <w:t>2.5.2.5.</w:t>
            </w:r>
          </w:p>
        </w:tc>
        <w:tc>
          <w:tcPr>
            <w:tcW w:w="2194" w:type="dxa"/>
            <w:tcBorders>
              <w:top w:val="nil"/>
              <w:left w:val="nil"/>
              <w:bottom w:val="single" w:sz="4" w:space="0" w:color="auto"/>
              <w:right w:val="single" w:sz="4" w:space="0" w:color="auto"/>
            </w:tcBorders>
            <w:shd w:val="clear" w:color="auto" w:fill="auto"/>
            <w:vAlign w:val="bottom"/>
            <w:hideMark/>
          </w:tcPr>
          <w:p w14:paraId="67533C10"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shd w:val="clear" w:color="auto" w:fill="auto"/>
            <w:noWrap/>
            <w:vAlign w:val="center"/>
            <w:hideMark/>
          </w:tcPr>
          <w:p w14:paraId="7F34299F"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F2DA39D"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4EA7268"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133FEB7"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12BF5A6C"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51FC8D97"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60D0C813"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78EE485F" w14:textId="77777777" w:rsidTr="00AF6A06">
        <w:trPr>
          <w:trHeight w:val="27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4FA8FE5" w14:textId="77777777" w:rsidR="00FE1237" w:rsidRPr="00FE1237" w:rsidRDefault="00FE1237" w:rsidP="00FE1237">
            <w:pPr>
              <w:jc w:val="center"/>
              <w:rPr>
                <w:i/>
                <w:iCs/>
                <w:sz w:val="14"/>
                <w:szCs w:val="14"/>
              </w:rPr>
            </w:pPr>
            <w:r w:rsidRPr="00FE1237">
              <w:rPr>
                <w:i/>
                <w:iCs/>
                <w:sz w:val="14"/>
                <w:szCs w:val="14"/>
              </w:rPr>
              <w:t>2.5.3.</w:t>
            </w:r>
          </w:p>
        </w:tc>
        <w:tc>
          <w:tcPr>
            <w:tcW w:w="2194" w:type="dxa"/>
            <w:tcBorders>
              <w:top w:val="nil"/>
              <w:left w:val="nil"/>
              <w:bottom w:val="single" w:sz="4" w:space="0" w:color="auto"/>
              <w:right w:val="single" w:sz="4" w:space="0" w:color="auto"/>
            </w:tcBorders>
            <w:shd w:val="clear" w:color="auto" w:fill="auto"/>
            <w:vAlign w:val="bottom"/>
            <w:hideMark/>
          </w:tcPr>
          <w:p w14:paraId="3B6F053B" w14:textId="77777777" w:rsidR="00FE1237" w:rsidRPr="00FE1237" w:rsidRDefault="00FE1237" w:rsidP="00FE1237">
            <w:pPr>
              <w:rPr>
                <w:i/>
                <w:iCs/>
                <w:sz w:val="14"/>
                <w:szCs w:val="14"/>
              </w:rPr>
            </w:pPr>
            <w:r w:rsidRPr="00FE1237">
              <w:rPr>
                <w:i/>
                <w:iCs/>
                <w:sz w:val="14"/>
                <w:szCs w:val="14"/>
              </w:rPr>
              <w:t>Прочие налоги и сборы</w:t>
            </w:r>
          </w:p>
        </w:tc>
        <w:tc>
          <w:tcPr>
            <w:tcW w:w="832" w:type="dxa"/>
            <w:tcBorders>
              <w:top w:val="nil"/>
              <w:left w:val="nil"/>
              <w:bottom w:val="single" w:sz="4" w:space="0" w:color="auto"/>
              <w:right w:val="single" w:sz="4" w:space="0" w:color="auto"/>
            </w:tcBorders>
            <w:shd w:val="clear" w:color="auto" w:fill="auto"/>
            <w:noWrap/>
            <w:vAlign w:val="center"/>
            <w:hideMark/>
          </w:tcPr>
          <w:p w14:paraId="2D28756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42C1F59"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BBB5EA4"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E2A9417"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52802061"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186703E7"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30D8684" w14:textId="77777777" w:rsidR="00FE1237" w:rsidRPr="00FE1237" w:rsidRDefault="00FE1237" w:rsidP="00FE1237">
            <w:pPr>
              <w:jc w:val="right"/>
              <w:rPr>
                <w:sz w:val="14"/>
                <w:szCs w:val="14"/>
              </w:rPr>
            </w:pPr>
            <w:r w:rsidRPr="00FE1237">
              <w:rPr>
                <w:sz w:val="14"/>
                <w:szCs w:val="14"/>
              </w:rPr>
              <w:t>0,00%</w:t>
            </w:r>
          </w:p>
        </w:tc>
      </w:tr>
      <w:tr w:rsidR="00FE1237" w:rsidRPr="00FE1237" w14:paraId="0DAD5E9E" w14:textId="77777777" w:rsidTr="00AF6A06">
        <w:trPr>
          <w:trHeight w:val="26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85B5D38" w14:textId="77777777" w:rsidR="00FE1237" w:rsidRPr="00FE1237" w:rsidRDefault="00FE1237" w:rsidP="00FE1237">
            <w:pPr>
              <w:jc w:val="right"/>
              <w:rPr>
                <w:sz w:val="14"/>
                <w:szCs w:val="14"/>
              </w:rPr>
            </w:pPr>
            <w:r w:rsidRPr="00FE1237">
              <w:rPr>
                <w:sz w:val="14"/>
                <w:szCs w:val="14"/>
              </w:rPr>
              <w:t>2.6.</w:t>
            </w:r>
          </w:p>
        </w:tc>
        <w:tc>
          <w:tcPr>
            <w:tcW w:w="2194" w:type="dxa"/>
            <w:tcBorders>
              <w:top w:val="nil"/>
              <w:left w:val="nil"/>
              <w:bottom w:val="single" w:sz="4" w:space="0" w:color="auto"/>
              <w:right w:val="single" w:sz="4" w:space="0" w:color="auto"/>
            </w:tcBorders>
            <w:shd w:val="clear" w:color="auto" w:fill="auto"/>
            <w:vAlign w:val="bottom"/>
            <w:hideMark/>
          </w:tcPr>
          <w:p w14:paraId="14141F2A" w14:textId="77777777" w:rsidR="00FE1237" w:rsidRPr="00FE1237" w:rsidRDefault="00FE1237" w:rsidP="00FE1237">
            <w:pPr>
              <w:rPr>
                <w:sz w:val="14"/>
                <w:szCs w:val="14"/>
              </w:rPr>
            </w:pPr>
            <w:r w:rsidRPr="00FE1237">
              <w:rPr>
                <w:sz w:val="14"/>
                <w:szCs w:val="14"/>
              </w:rPr>
              <w:t>Отчисления на социальные нужды (ЕСН)</w:t>
            </w:r>
          </w:p>
        </w:tc>
        <w:tc>
          <w:tcPr>
            <w:tcW w:w="832" w:type="dxa"/>
            <w:tcBorders>
              <w:top w:val="nil"/>
              <w:left w:val="nil"/>
              <w:bottom w:val="single" w:sz="4" w:space="0" w:color="auto"/>
              <w:right w:val="single" w:sz="4" w:space="0" w:color="auto"/>
            </w:tcBorders>
            <w:shd w:val="clear" w:color="auto" w:fill="auto"/>
            <w:noWrap/>
            <w:vAlign w:val="center"/>
            <w:hideMark/>
          </w:tcPr>
          <w:p w14:paraId="62FC3E5C"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1F140CB" w14:textId="77777777" w:rsidR="00FE1237" w:rsidRPr="00FE1237" w:rsidRDefault="00FE1237" w:rsidP="00FE1237">
            <w:pPr>
              <w:jc w:val="right"/>
              <w:rPr>
                <w:sz w:val="14"/>
                <w:szCs w:val="14"/>
              </w:rPr>
            </w:pPr>
            <w:r w:rsidRPr="00FE1237">
              <w:rPr>
                <w:sz w:val="14"/>
                <w:szCs w:val="14"/>
              </w:rPr>
              <w:t>464,03</w:t>
            </w:r>
          </w:p>
        </w:tc>
        <w:tc>
          <w:tcPr>
            <w:tcW w:w="851" w:type="dxa"/>
            <w:tcBorders>
              <w:top w:val="nil"/>
              <w:left w:val="nil"/>
              <w:bottom w:val="single" w:sz="4" w:space="0" w:color="auto"/>
              <w:right w:val="single" w:sz="4" w:space="0" w:color="auto"/>
            </w:tcBorders>
            <w:shd w:val="clear" w:color="auto" w:fill="auto"/>
            <w:noWrap/>
            <w:vAlign w:val="bottom"/>
            <w:hideMark/>
          </w:tcPr>
          <w:p w14:paraId="1F4F5868" w14:textId="77777777" w:rsidR="00FE1237" w:rsidRPr="00FE1237" w:rsidRDefault="00FE1237" w:rsidP="00FE1237">
            <w:pPr>
              <w:jc w:val="right"/>
              <w:rPr>
                <w:sz w:val="14"/>
                <w:szCs w:val="14"/>
              </w:rPr>
            </w:pPr>
            <w:r w:rsidRPr="00FE1237">
              <w:rPr>
                <w:sz w:val="14"/>
                <w:szCs w:val="14"/>
              </w:rPr>
              <w:t>797,49</w:t>
            </w:r>
          </w:p>
        </w:tc>
        <w:tc>
          <w:tcPr>
            <w:tcW w:w="850" w:type="dxa"/>
            <w:tcBorders>
              <w:top w:val="nil"/>
              <w:left w:val="nil"/>
              <w:bottom w:val="single" w:sz="4" w:space="0" w:color="auto"/>
              <w:right w:val="single" w:sz="4" w:space="0" w:color="auto"/>
            </w:tcBorders>
            <w:shd w:val="clear" w:color="auto" w:fill="auto"/>
            <w:noWrap/>
            <w:vAlign w:val="bottom"/>
            <w:hideMark/>
          </w:tcPr>
          <w:p w14:paraId="41FF4B26" w14:textId="77777777" w:rsidR="00FE1237" w:rsidRPr="00FE1237" w:rsidRDefault="00FE1237" w:rsidP="00FE1237">
            <w:pPr>
              <w:jc w:val="right"/>
              <w:rPr>
                <w:sz w:val="14"/>
                <w:szCs w:val="14"/>
              </w:rPr>
            </w:pPr>
            <w:r w:rsidRPr="00FE1237">
              <w:rPr>
                <w:sz w:val="14"/>
                <w:szCs w:val="14"/>
              </w:rPr>
              <w:t>1 119,04</w:t>
            </w:r>
          </w:p>
        </w:tc>
        <w:tc>
          <w:tcPr>
            <w:tcW w:w="2127" w:type="dxa"/>
            <w:tcBorders>
              <w:top w:val="nil"/>
              <w:left w:val="nil"/>
              <w:bottom w:val="single" w:sz="4" w:space="0" w:color="auto"/>
              <w:right w:val="single" w:sz="4" w:space="0" w:color="auto"/>
            </w:tcBorders>
            <w:shd w:val="clear" w:color="auto" w:fill="auto"/>
            <w:vAlign w:val="bottom"/>
            <w:hideMark/>
          </w:tcPr>
          <w:p w14:paraId="79F2D894" w14:textId="77777777" w:rsidR="00FE1237" w:rsidRPr="00FE1237" w:rsidRDefault="00FE1237" w:rsidP="00FE1237">
            <w:pPr>
              <w:rPr>
                <w:sz w:val="14"/>
                <w:szCs w:val="14"/>
              </w:rPr>
            </w:pPr>
            <w:r w:rsidRPr="00FE1237">
              <w:rPr>
                <w:sz w:val="14"/>
                <w:szCs w:val="14"/>
              </w:rPr>
              <w:t>Рассчитано в размере 30,4% от ФОТ принятого к учету на 2022 год.</w:t>
            </w:r>
          </w:p>
        </w:tc>
        <w:tc>
          <w:tcPr>
            <w:tcW w:w="851" w:type="dxa"/>
            <w:tcBorders>
              <w:top w:val="nil"/>
              <w:left w:val="nil"/>
              <w:bottom w:val="single" w:sz="4" w:space="0" w:color="auto"/>
              <w:right w:val="single" w:sz="4" w:space="0" w:color="auto"/>
            </w:tcBorders>
            <w:shd w:val="clear" w:color="auto" w:fill="auto"/>
            <w:noWrap/>
            <w:vAlign w:val="bottom"/>
            <w:hideMark/>
          </w:tcPr>
          <w:p w14:paraId="746B958E" w14:textId="77777777" w:rsidR="00FE1237" w:rsidRPr="00FE1237" w:rsidRDefault="00FE1237" w:rsidP="00FE1237">
            <w:pPr>
              <w:jc w:val="right"/>
              <w:rPr>
                <w:sz w:val="14"/>
                <w:szCs w:val="14"/>
              </w:rPr>
            </w:pPr>
            <w:r w:rsidRPr="00FE1237">
              <w:rPr>
                <w:sz w:val="14"/>
                <w:szCs w:val="14"/>
              </w:rPr>
              <w:t>321,55</w:t>
            </w:r>
          </w:p>
        </w:tc>
        <w:tc>
          <w:tcPr>
            <w:tcW w:w="788" w:type="dxa"/>
            <w:tcBorders>
              <w:top w:val="nil"/>
              <w:left w:val="nil"/>
              <w:bottom w:val="single" w:sz="4" w:space="0" w:color="auto"/>
              <w:right w:val="single" w:sz="4" w:space="0" w:color="auto"/>
            </w:tcBorders>
            <w:shd w:val="clear" w:color="auto" w:fill="auto"/>
            <w:noWrap/>
            <w:vAlign w:val="bottom"/>
            <w:hideMark/>
          </w:tcPr>
          <w:p w14:paraId="5E556916" w14:textId="77777777" w:rsidR="00FE1237" w:rsidRPr="00FE1237" w:rsidRDefault="00FE1237" w:rsidP="00FE1237">
            <w:pPr>
              <w:jc w:val="right"/>
              <w:rPr>
                <w:sz w:val="14"/>
                <w:szCs w:val="14"/>
              </w:rPr>
            </w:pPr>
            <w:r w:rsidRPr="00FE1237">
              <w:rPr>
                <w:sz w:val="14"/>
                <w:szCs w:val="14"/>
              </w:rPr>
              <w:t>141,16%</w:t>
            </w:r>
          </w:p>
        </w:tc>
      </w:tr>
      <w:tr w:rsidR="00FE1237" w:rsidRPr="00FE1237" w14:paraId="152AF4D3" w14:textId="77777777" w:rsidTr="00AF6A06">
        <w:trPr>
          <w:trHeight w:val="145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F137CE8" w14:textId="77777777" w:rsidR="00FE1237" w:rsidRPr="00FE1237" w:rsidRDefault="00FE1237" w:rsidP="00FE1237">
            <w:pPr>
              <w:jc w:val="right"/>
              <w:rPr>
                <w:sz w:val="14"/>
                <w:szCs w:val="14"/>
              </w:rPr>
            </w:pPr>
            <w:r w:rsidRPr="00FE1237">
              <w:rPr>
                <w:sz w:val="14"/>
                <w:szCs w:val="14"/>
              </w:rPr>
              <w:t>2.7.</w:t>
            </w:r>
          </w:p>
        </w:tc>
        <w:tc>
          <w:tcPr>
            <w:tcW w:w="2194" w:type="dxa"/>
            <w:tcBorders>
              <w:top w:val="nil"/>
              <w:left w:val="nil"/>
              <w:bottom w:val="single" w:sz="4" w:space="0" w:color="auto"/>
              <w:right w:val="single" w:sz="4" w:space="0" w:color="auto"/>
            </w:tcBorders>
            <w:shd w:val="clear" w:color="auto" w:fill="auto"/>
            <w:vAlign w:val="center"/>
            <w:hideMark/>
          </w:tcPr>
          <w:p w14:paraId="39ABC23F" w14:textId="77777777" w:rsidR="00FE1237" w:rsidRPr="00FE1237" w:rsidRDefault="00FE1237" w:rsidP="00FE1237">
            <w:pPr>
              <w:rPr>
                <w:sz w:val="14"/>
                <w:szCs w:val="14"/>
              </w:rPr>
            </w:pPr>
            <w:r w:rsidRPr="00FE1237">
              <w:rPr>
                <w:sz w:val="14"/>
                <w:szCs w:val="14"/>
              </w:rPr>
              <w:t xml:space="preserve">Прочие неподконтрольные расходы </w:t>
            </w:r>
          </w:p>
        </w:tc>
        <w:tc>
          <w:tcPr>
            <w:tcW w:w="832" w:type="dxa"/>
            <w:tcBorders>
              <w:top w:val="nil"/>
              <w:left w:val="nil"/>
              <w:bottom w:val="single" w:sz="4" w:space="0" w:color="auto"/>
              <w:right w:val="single" w:sz="4" w:space="0" w:color="auto"/>
            </w:tcBorders>
            <w:shd w:val="clear" w:color="auto" w:fill="auto"/>
            <w:noWrap/>
            <w:vAlign w:val="center"/>
            <w:hideMark/>
          </w:tcPr>
          <w:p w14:paraId="0D47CF4B"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16E83303"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4F9A77F"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89B8FD2" w14:textId="77777777" w:rsidR="00FE1237" w:rsidRPr="00FE1237" w:rsidRDefault="00FE1237" w:rsidP="00FE1237">
            <w:pPr>
              <w:jc w:val="right"/>
              <w:rPr>
                <w:sz w:val="14"/>
                <w:szCs w:val="14"/>
              </w:rPr>
            </w:pPr>
            <w:r w:rsidRPr="00FE1237">
              <w:rPr>
                <w:sz w:val="14"/>
                <w:szCs w:val="14"/>
              </w:rPr>
              <w:t>97,50</w:t>
            </w:r>
          </w:p>
        </w:tc>
        <w:tc>
          <w:tcPr>
            <w:tcW w:w="2127" w:type="dxa"/>
            <w:tcBorders>
              <w:top w:val="nil"/>
              <w:left w:val="nil"/>
              <w:bottom w:val="single" w:sz="4" w:space="0" w:color="auto"/>
              <w:right w:val="single" w:sz="4" w:space="0" w:color="auto"/>
            </w:tcBorders>
            <w:shd w:val="clear" w:color="auto" w:fill="auto"/>
            <w:vAlign w:val="bottom"/>
            <w:hideMark/>
          </w:tcPr>
          <w:p w14:paraId="62E95F93" w14:textId="77777777" w:rsidR="00FE1237" w:rsidRPr="00FE1237" w:rsidRDefault="00FE1237" w:rsidP="00FE1237">
            <w:pPr>
              <w:rPr>
                <w:sz w:val="14"/>
                <w:szCs w:val="14"/>
              </w:rPr>
            </w:pPr>
            <w:r w:rsidRPr="00FE1237">
              <w:rPr>
                <w:sz w:val="14"/>
                <w:szCs w:val="14"/>
              </w:rPr>
              <w:t xml:space="preserve">Изначально расходы заявлены Обществом в составе прочих подконтрольных расходов. Так как расходы носят разовый характер, предлагается принять их к учету в составе статьи "Прочие неподконтрольные расходы". Расходы услуги по созданию </w:t>
            </w:r>
            <w:proofErr w:type="spellStart"/>
            <w:r w:rsidRPr="00FE1237">
              <w:rPr>
                <w:sz w:val="14"/>
                <w:szCs w:val="14"/>
              </w:rPr>
              <w:t>web</w:t>
            </w:r>
            <w:proofErr w:type="spellEnd"/>
            <w:r w:rsidRPr="00FE1237">
              <w:rPr>
                <w:sz w:val="14"/>
                <w:szCs w:val="14"/>
              </w:rPr>
              <w:t>-сайта приняты к учету в объеме, заявленном Обществом, на основании документов, представленных в материалах тарифного дела.</w:t>
            </w:r>
          </w:p>
        </w:tc>
        <w:tc>
          <w:tcPr>
            <w:tcW w:w="851" w:type="dxa"/>
            <w:tcBorders>
              <w:top w:val="nil"/>
              <w:left w:val="nil"/>
              <w:bottom w:val="single" w:sz="4" w:space="0" w:color="auto"/>
              <w:right w:val="single" w:sz="4" w:space="0" w:color="auto"/>
            </w:tcBorders>
            <w:shd w:val="clear" w:color="auto" w:fill="auto"/>
            <w:noWrap/>
            <w:vAlign w:val="bottom"/>
            <w:hideMark/>
          </w:tcPr>
          <w:p w14:paraId="2E048702" w14:textId="77777777" w:rsidR="00FE1237" w:rsidRPr="00FE1237" w:rsidRDefault="00FE1237" w:rsidP="00FE1237">
            <w:pPr>
              <w:jc w:val="right"/>
              <w:rPr>
                <w:sz w:val="14"/>
                <w:szCs w:val="14"/>
              </w:rPr>
            </w:pPr>
            <w:r w:rsidRPr="00FE1237">
              <w:rPr>
                <w:sz w:val="14"/>
                <w:szCs w:val="14"/>
              </w:rPr>
              <w:t>97,50</w:t>
            </w:r>
          </w:p>
        </w:tc>
        <w:tc>
          <w:tcPr>
            <w:tcW w:w="788" w:type="dxa"/>
            <w:tcBorders>
              <w:top w:val="nil"/>
              <w:left w:val="nil"/>
              <w:bottom w:val="single" w:sz="4" w:space="0" w:color="auto"/>
              <w:right w:val="single" w:sz="4" w:space="0" w:color="auto"/>
            </w:tcBorders>
            <w:shd w:val="clear" w:color="auto" w:fill="auto"/>
            <w:noWrap/>
            <w:vAlign w:val="bottom"/>
            <w:hideMark/>
          </w:tcPr>
          <w:p w14:paraId="7EBC342F" w14:textId="77777777" w:rsidR="00FE1237" w:rsidRPr="00FE1237" w:rsidRDefault="00FE1237" w:rsidP="00FE1237">
            <w:pPr>
              <w:jc w:val="right"/>
              <w:rPr>
                <w:sz w:val="14"/>
                <w:szCs w:val="14"/>
              </w:rPr>
            </w:pPr>
            <w:r w:rsidRPr="00FE1237">
              <w:rPr>
                <w:sz w:val="14"/>
                <w:szCs w:val="14"/>
              </w:rPr>
              <w:t>0,00%</w:t>
            </w:r>
          </w:p>
        </w:tc>
      </w:tr>
      <w:tr w:rsidR="00FE1237" w:rsidRPr="00FE1237" w14:paraId="13501B0C" w14:textId="77777777" w:rsidTr="00AF6A06">
        <w:trPr>
          <w:trHeight w:val="37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BFEFEF9" w14:textId="77777777" w:rsidR="00FE1237" w:rsidRPr="00FE1237" w:rsidRDefault="00FE1237" w:rsidP="00FE1237">
            <w:pPr>
              <w:jc w:val="right"/>
              <w:rPr>
                <w:sz w:val="14"/>
                <w:szCs w:val="14"/>
              </w:rPr>
            </w:pPr>
            <w:r w:rsidRPr="00FE1237">
              <w:rPr>
                <w:sz w:val="14"/>
                <w:szCs w:val="14"/>
              </w:rPr>
              <w:t>2.8.</w:t>
            </w:r>
          </w:p>
        </w:tc>
        <w:tc>
          <w:tcPr>
            <w:tcW w:w="2194" w:type="dxa"/>
            <w:tcBorders>
              <w:top w:val="nil"/>
              <w:left w:val="nil"/>
              <w:bottom w:val="single" w:sz="4" w:space="0" w:color="auto"/>
              <w:right w:val="single" w:sz="4" w:space="0" w:color="auto"/>
            </w:tcBorders>
            <w:shd w:val="clear" w:color="auto" w:fill="auto"/>
            <w:vAlign w:val="bottom"/>
            <w:hideMark/>
          </w:tcPr>
          <w:p w14:paraId="70885266" w14:textId="77777777" w:rsidR="00FE1237" w:rsidRPr="00FE1237" w:rsidRDefault="00FE1237" w:rsidP="00FE1237">
            <w:pPr>
              <w:rPr>
                <w:sz w:val="14"/>
                <w:szCs w:val="14"/>
              </w:rPr>
            </w:pPr>
            <w:r w:rsidRPr="00FE1237">
              <w:rPr>
                <w:sz w:val="14"/>
                <w:szCs w:val="14"/>
              </w:rPr>
              <w:t>Налог на прибыль</w:t>
            </w:r>
          </w:p>
        </w:tc>
        <w:tc>
          <w:tcPr>
            <w:tcW w:w="832" w:type="dxa"/>
            <w:tcBorders>
              <w:top w:val="nil"/>
              <w:left w:val="nil"/>
              <w:bottom w:val="single" w:sz="4" w:space="0" w:color="auto"/>
              <w:right w:val="single" w:sz="4" w:space="0" w:color="auto"/>
            </w:tcBorders>
            <w:shd w:val="clear" w:color="auto" w:fill="auto"/>
            <w:noWrap/>
            <w:vAlign w:val="center"/>
            <w:hideMark/>
          </w:tcPr>
          <w:p w14:paraId="38CDF8E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50D1CA3F"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B48AC0E"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DFD4E68"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09B5C3E7"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1D291969"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CC0963A" w14:textId="77777777" w:rsidR="00FE1237" w:rsidRPr="00FE1237" w:rsidRDefault="00FE1237" w:rsidP="00FE1237">
            <w:pPr>
              <w:jc w:val="right"/>
              <w:rPr>
                <w:sz w:val="14"/>
                <w:szCs w:val="14"/>
              </w:rPr>
            </w:pPr>
            <w:r w:rsidRPr="00FE1237">
              <w:rPr>
                <w:sz w:val="14"/>
                <w:szCs w:val="14"/>
              </w:rPr>
              <w:t>0,00%</w:t>
            </w:r>
          </w:p>
        </w:tc>
      </w:tr>
      <w:tr w:rsidR="00FE1237" w:rsidRPr="00FE1237" w14:paraId="0750DEDD" w14:textId="77777777" w:rsidTr="00AF6A06">
        <w:trPr>
          <w:trHeight w:val="291"/>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32A4506" w14:textId="77777777" w:rsidR="00FE1237" w:rsidRPr="00FE1237" w:rsidRDefault="00FE1237" w:rsidP="00FE1237">
            <w:pPr>
              <w:jc w:val="right"/>
              <w:rPr>
                <w:sz w:val="14"/>
                <w:szCs w:val="14"/>
              </w:rPr>
            </w:pPr>
            <w:r w:rsidRPr="00FE1237">
              <w:rPr>
                <w:sz w:val="14"/>
                <w:szCs w:val="14"/>
              </w:rPr>
              <w:t>2.9.</w:t>
            </w:r>
          </w:p>
        </w:tc>
        <w:tc>
          <w:tcPr>
            <w:tcW w:w="2194" w:type="dxa"/>
            <w:tcBorders>
              <w:top w:val="nil"/>
              <w:left w:val="nil"/>
              <w:bottom w:val="single" w:sz="4" w:space="0" w:color="auto"/>
              <w:right w:val="single" w:sz="4" w:space="0" w:color="auto"/>
            </w:tcBorders>
            <w:shd w:val="clear" w:color="auto" w:fill="auto"/>
            <w:vAlign w:val="bottom"/>
            <w:hideMark/>
          </w:tcPr>
          <w:p w14:paraId="07A6AA5C" w14:textId="77777777" w:rsidR="00FE1237" w:rsidRPr="00FE1237" w:rsidRDefault="00FE1237" w:rsidP="00FE1237">
            <w:pPr>
              <w:rPr>
                <w:sz w:val="14"/>
                <w:szCs w:val="14"/>
              </w:rPr>
            </w:pPr>
            <w:r w:rsidRPr="00FE1237">
              <w:rPr>
                <w:sz w:val="14"/>
                <w:szCs w:val="14"/>
              </w:rPr>
              <w:t>Выпадающие доходы по п.87 Основ ценообразования</w:t>
            </w:r>
          </w:p>
        </w:tc>
        <w:tc>
          <w:tcPr>
            <w:tcW w:w="832" w:type="dxa"/>
            <w:tcBorders>
              <w:top w:val="nil"/>
              <w:left w:val="nil"/>
              <w:bottom w:val="single" w:sz="4" w:space="0" w:color="auto"/>
              <w:right w:val="single" w:sz="4" w:space="0" w:color="auto"/>
            </w:tcBorders>
            <w:shd w:val="clear" w:color="auto" w:fill="auto"/>
            <w:noWrap/>
            <w:vAlign w:val="center"/>
            <w:hideMark/>
          </w:tcPr>
          <w:p w14:paraId="1FE2413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45ED0236"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07AAC65"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D346785"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0E744870"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1E0BB28D"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1CD9819" w14:textId="77777777" w:rsidR="00FE1237" w:rsidRPr="00FE1237" w:rsidRDefault="00FE1237" w:rsidP="00FE1237">
            <w:pPr>
              <w:jc w:val="right"/>
              <w:rPr>
                <w:sz w:val="14"/>
                <w:szCs w:val="14"/>
              </w:rPr>
            </w:pPr>
            <w:r w:rsidRPr="00FE1237">
              <w:rPr>
                <w:sz w:val="14"/>
                <w:szCs w:val="14"/>
              </w:rPr>
              <w:t>0,00%</w:t>
            </w:r>
          </w:p>
        </w:tc>
      </w:tr>
      <w:tr w:rsidR="00FE1237" w:rsidRPr="00FE1237" w14:paraId="0CF8A736" w14:textId="77777777" w:rsidTr="00AF6A06">
        <w:trPr>
          <w:trHeight w:val="114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482675A" w14:textId="77777777" w:rsidR="00FE1237" w:rsidRPr="00FE1237" w:rsidRDefault="00FE1237" w:rsidP="00FE1237">
            <w:pPr>
              <w:jc w:val="right"/>
              <w:rPr>
                <w:sz w:val="14"/>
                <w:szCs w:val="14"/>
              </w:rPr>
            </w:pPr>
            <w:r w:rsidRPr="00FE1237">
              <w:rPr>
                <w:sz w:val="14"/>
                <w:szCs w:val="14"/>
              </w:rPr>
              <w:t>2.10.</w:t>
            </w:r>
          </w:p>
        </w:tc>
        <w:tc>
          <w:tcPr>
            <w:tcW w:w="2194" w:type="dxa"/>
            <w:tcBorders>
              <w:top w:val="nil"/>
              <w:left w:val="nil"/>
              <w:bottom w:val="single" w:sz="4" w:space="0" w:color="auto"/>
              <w:right w:val="single" w:sz="4" w:space="0" w:color="auto"/>
            </w:tcBorders>
            <w:shd w:val="clear" w:color="auto" w:fill="auto"/>
            <w:vAlign w:val="bottom"/>
            <w:hideMark/>
          </w:tcPr>
          <w:p w14:paraId="59C3C1D5" w14:textId="77777777" w:rsidR="00FE1237" w:rsidRPr="00FE1237" w:rsidRDefault="00FE1237" w:rsidP="00FE1237">
            <w:pPr>
              <w:rPr>
                <w:sz w:val="14"/>
                <w:szCs w:val="14"/>
              </w:rPr>
            </w:pPr>
            <w:r w:rsidRPr="00FE1237">
              <w:rPr>
                <w:sz w:val="14"/>
                <w:szCs w:val="14"/>
              </w:rPr>
              <w:t>Амортизация ОС</w:t>
            </w:r>
          </w:p>
        </w:tc>
        <w:tc>
          <w:tcPr>
            <w:tcW w:w="832" w:type="dxa"/>
            <w:tcBorders>
              <w:top w:val="nil"/>
              <w:left w:val="nil"/>
              <w:bottom w:val="single" w:sz="4" w:space="0" w:color="auto"/>
              <w:right w:val="single" w:sz="4" w:space="0" w:color="auto"/>
            </w:tcBorders>
            <w:shd w:val="clear" w:color="auto" w:fill="auto"/>
            <w:noWrap/>
            <w:vAlign w:val="center"/>
            <w:hideMark/>
          </w:tcPr>
          <w:p w14:paraId="45EFF5E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21BA4E01"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34F4C17" w14:textId="77777777" w:rsidR="00FE1237" w:rsidRPr="00FE1237" w:rsidRDefault="00FE1237" w:rsidP="00FE1237">
            <w:pPr>
              <w:jc w:val="right"/>
              <w:rPr>
                <w:sz w:val="14"/>
                <w:szCs w:val="14"/>
              </w:rPr>
            </w:pPr>
            <w:r w:rsidRPr="00FE1237">
              <w:rPr>
                <w:sz w:val="14"/>
                <w:szCs w:val="14"/>
              </w:rPr>
              <w:t>131,95</w:t>
            </w:r>
          </w:p>
        </w:tc>
        <w:tc>
          <w:tcPr>
            <w:tcW w:w="850" w:type="dxa"/>
            <w:tcBorders>
              <w:top w:val="nil"/>
              <w:left w:val="nil"/>
              <w:bottom w:val="single" w:sz="4" w:space="0" w:color="auto"/>
              <w:right w:val="single" w:sz="4" w:space="0" w:color="auto"/>
            </w:tcBorders>
            <w:shd w:val="clear" w:color="auto" w:fill="auto"/>
            <w:noWrap/>
            <w:vAlign w:val="bottom"/>
            <w:hideMark/>
          </w:tcPr>
          <w:p w14:paraId="1426CC06" w14:textId="77777777" w:rsidR="00FE1237" w:rsidRPr="00FE1237" w:rsidRDefault="00FE1237" w:rsidP="00FE1237">
            <w:pPr>
              <w:jc w:val="right"/>
              <w:rPr>
                <w:sz w:val="14"/>
                <w:szCs w:val="14"/>
              </w:rPr>
            </w:pPr>
            <w:r w:rsidRPr="00FE1237">
              <w:rPr>
                <w:sz w:val="14"/>
                <w:szCs w:val="14"/>
              </w:rPr>
              <w:t>15,56</w:t>
            </w:r>
          </w:p>
        </w:tc>
        <w:tc>
          <w:tcPr>
            <w:tcW w:w="2127" w:type="dxa"/>
            <w:tcBorders>
              <w:top w:val="nil"/>
              <w:left w:val="nil"/>
              <w:bottom w:val="single" w:sz="4" w:space="0" w:color="auto"/>
              <w:right w:val="single" w:sz="4" w:space="0" w:color="auto"/>
            </w:tcBorders>
            <w:shd w:val="clear" w:color="auto" w:fill="auto"/>
            <w:vAlign w:val="bottom"/>
            <w:hideMark/>
          </w:tcPr>
          <w:p w14:paraId="2F6DC877" w14:textId="77777777" w:rsidR="00FE1237" w:rsidRPr="00FE1237" w:rsidRDefault="00FE1237" w:rsidP="00FE1237">
            <w:pPr>
              <w:rPr>
                <w:sz w:val="14"/>
                <w:szCs w:val="14"/>
              </w:rPr>
            </w:pPr>
            <w:r w:rsidRPr="00FE1237">
              <w:rPr>
                <w:sz w:val="14"/>
                <w:szCs w:val="14"/>
              </w:rPr>
              <w:t>К учету приняты расходы на амортизацию по объектам, введенным в эксплуатацию на 01.01.2021 года, рассчитанные по максимальным срокам полезного использования ОС. В соответствии с обосновывающими документами, представленными в материалах тарифного дела.</w:t>
            </w:r>
          </w:p>
        </w:tc>
        <w:tc>
          <w:tcPr>
            <w:tcW w:w="851" w:type="dxa"/>
            <w:tcBorders>
              <w:top w:val="nil"/>
              <w:left w:val="nil"/>
              <w:bottom w:val="single" w:sz="4" w:space="0" w:color="auto"/>
              <w:right w:val="single" w:sz="4" w:space="0" w:color="auto"/>
            </w:tcBorders>
            <w:shd w:val="clear" w:color="auto" w:fill="auto"/>
            <w:noWrap/>
            <w:vAlign w:val="bottom"/>
            <w:hideMark/>
          </w:tcPr>
          <w:p w14:paraId="21B0563F" w14:textId="77777777" w:rsidR="00FE1237" w:rsidRPr="00FE1237" w:rsidRDefault="00FE1237" w:rsidP="00FE1237">
            <w:pPr>
              <w:jc w:val="right"/>
              <w:rPr>
                <w:sz w:val="14"/>
                <w:szCs w:val="14"/>
              </w:rPr>
            </w:pPr>
            <w:r w:rsidRPr="00FE1237">
              <w:rPr>
                <w:sz w:val="14"/>
                <w:szCs w:val="14"/>
              </w:rPr>
              <w:t>-116,39</w:t>
            </w:r>
          </w:p>
        </w:tc>
        <w:tc>
          <w:tcPr>
            <w:tcW w:w="788" w:type="dxa"/>
            <w:tcBorders>
              <w:top w:val="nil"/>
              <w:left w:val="nil"/>
              <w:bottom w:val="single" w:sz="4" w:space="0" w:color="auto"/>
              <w:right w:val="single" w:sz="4" w:space="0" w:color="auto"/>
            </w:tcBorders>
            <w:shd w:val="clear" w:color="auto" w:fill="auto"/>
            <w:noWrap/>
            <w:vAlign w:val="bottom"/>
            <w:hideMark/>
          </w:tcPr>
          <w:p w14:paraId="04E980A3" w14:textId="77777777" w:rsidR="00FE1237" w:rsidRPr="00FE1237" w:rsidRDefault="00FE1237" w:rsidP="00FE1237">
            <w:pPr>
              <w:jc w:val="right"/>
              <w:rPr>
                <w:sz w:val="14"/>
                <w:szCs w:val="14"/>
              </w:rPr>
            </w:pPr>
            <w:r w:rsidRPr="00FE1237">
              <w:rPr>
                <w:sz w:val="14"/>
                <w:szCs w:val="14"/>
              </w:rPr>
              <w:t>0,00%</w:t>
            </w:r>
          </w:p>
        </w:tc>
      </w:tr>
      <w:tr w:rsidR="00FE1237" w:rsidRPr="00FE1237" w14:paraId="71B0760A" w14:textId="77777777" w:rsidTr="00AF6A06">
        <w:trPr>
          <w:trHeight w:val="39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A338CB9" w14:textId="77777777" w:rsidR="00FE1237" w:rsidRPr="00FE1237" w:rsidRDefault="00FE1237" w:rsidP="00FE1237">
            <w:pPr>
              <w:jc w:val="center"/>
              <w:rPr>
                <w:i/>
                <w:iCs/>
                <w:sz w:val="14"/>
                <w:szCs w:val="14"/>
              </w:rPr>
            </w:pPr>
            <w:r w:rsidRPr="00FE1237">
              <w:rPr>
                <w:i/>
                <w:iCs/>
                <w:sz w:val="14"/>
                <w:szCs w:val="14"/>
              </w:rPr>
              <w:t>2.10.1.</w:t>
            </w:r>
          </w:p>
        </w:tc>
        <w:tc>
          <w:tcPr>
            <w:tcW w:w="2194" w:type="dxa"/>
            <w:tcBorders>
              <w:top w:val="nil"/>
              <w:left w:val="nil"/>
              <w:bottom w:val="single" w:sz="4" w:space="0" w:color="auto"/>
              <w:right w:val="single" w:sz="4" w:space="0" w:color="auto"/>
            </w:tcBorders>
            <w:shd w:val="clear" w:color="auto" w:fill="auto"/>
            <w:vAlign w:val="bottom"/>
            <w:hideMark/>
          </w:tcPr>
          <w:p w14:paraId="66AA6155" w14:textId="77777777" w:rsidR="00FE1237" w:rsidRPr="00FE1237" w:rsidRDefault="00FE1237" w:rsidP="00FE1237">
            <w:pPr>
              <w:jc w:val="right"/>
              <w:rPr>
                <w:i/>
                <w:iCs/>
                <w:sz w:val="14"/>
                <w:szCs w:val="14"/>
              </w:rPr>
            </w:pPr>
            <w:r w:rsidRPr="00FE1237">
              <w:rPr>
                <w:i/>
                <w:iCs/>
                <w:sz w:val="14"/>
                <w:szCs w:val="14"/>
              </w:rPr>
              <w:t>ВН</w:t>
            </w:r>
          </w:p>
        </w:tc>
        <w:tc>
          <w:tcPr>
            <w:tcW w:w="832" w:type="dxa"/>
            <w:tcBorders>
              <w:top w:val="nil"/>
              <w:left w:val="nil"/>
              <w:bottom w:val="single" w:sz="4" w:space="0" w:color="auto"/>
              <w:right w:val="single" w:sz="4" w:space="0" w:color="auto"/>
            </w:tcBorders>
            <w:shd w:val="clear" w:color="auto" w:fill="auto"/>
            <w:noWrap/>
            <w:vAlign w:val="center"/>
            <w:hideMark/>
          </w:tcPr>
          <w:p w14:paraId="3164E8B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73FE74F"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99971BB"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EACD6F8"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57BFBF3C"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72184426"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7FB6077"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1095099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9AD6269" w14:textId="77777777" w:rsidR="00FE1237" w:rsidRPr="00FE1237" w:rsidRDefault="00FE1237" w:rsidP="00FE1237">
            <w:pPr>
              <w:jc w:val="center"/>
              <w:rPr>
                <w:i/>
                <w:iCs/>
                <w:sz w:val="14"/>
                <w:szCs w:val="14"/>
              </w:rPr>
            </w:pPr>
            <w:r w:rsidRPr="00FE1237">
              <w:rPr>
                <w:i/>
                <w:iCs/>
                <w:sz w:val="14"/>
                <w:szCs w:val="14"/>
              </w:rPr>
              <w:t>2.10.2.</w:t>
            </w:r>
          </w:p>
        </w:tc>
        <w:tc>
          <w:tcPr>
            <w:tcW w:w="2194" w:type="dxa"/>
            <w:tcBorders>
              <w:top w:val="nil"/>
              <w:left w:val="nil"/>
              <w:bottom w:val="single" w:sz="4" w:space="0" w:color="auto"/>
              <w:right w:val="single" w:sz="4" w:space="0" w:color="auto"/>
            </w:tcBorders>
            <w:shd w:val="clear" w:color="auto" w:fill="auto"/>
            <w:vAlign w:val="bottom"/>
            <w:hideMark/>
          </w:tcPr>
          <w:p w14:paraId="2BA50487" w14:textId="77777777" w:rsidR="00FE1237" w:rsidRPr="00FE1237" w:rsidRDefault="00FE1237" w:rsidP="00FE1237">
            <w:pPr>
              <w:jc w:val="right"/>
              <w:rPr>
                <w:i/>
                <w:iCs/>
                <w:sz w:val="14"/>
                <w:szCs w:val="14"/>
              </w:rPr>
            </w:pPr>
            <w:r w:rsidRPr="00FE1237">
              <w:rPr>
                <w:i/>
                <w:iCs/>
                <w:sz w:val="14"/>
                <w:szCs w:val="14"/>
              </w:rPr>
              <w:t>СН1</w:t>
            </w:r>
          </w:p>
        </w:tc>
        <w:tc>
          <w:tcPr>
            <w:tcW w:w="832" w:type="dxa"/>
            <w:tcBorders>
              <w:top w:val="nil"/>
              <w:left w:val="nil"/>
              <w:bottom w:val="single" w:sz="4" w:space="0" w:color="auto"/>
              <w:right w:val="single" w:sz="4" w:space="0" w:color="auto"/>
            </w:tcBorders>
            <w:shd w:val="clear" w:color="auto" w:fill="auto"/>
            <w:noWrap/>
            <w:vAlign w:val="center"/>
            <w:hideMark/>
          </w:tcPr>
          <w:p w14:paraId="74AB733A"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70705D25"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1B255FF"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199CD5C"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14682555"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7A6CD85C"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3CB54140"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44C50AE7"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09DE1CA" w14:textId="77777777" w:rsidR="00FE1237" w:rsidRPr="00FE1237" w:rsidRDefault="00FE1237" w:rsidP="00FE1237">
            <w:pPr>
              <w:jc w:val="center"/>
              <w:rPr>
                <w:i/>
                <w:iCs/>
                <w:sz w:val="14"/>
                <w:szCs w:val="14"/>
              </w:rPr>
            </w:pPr>
            <w:r w:rsidRPr="00FE1237">
              <w:rPr>
                <w:i/>
                <w:iCs/>
                <w:sz w:val="14"/>
                <w:szCs w:val="14"/>
              </w:rPr>
              <w:t>2.10.3.</w:t>
            </w:r>
          </w:p>
        </w:tc>
        <w:tc>
          <w:tcPr>
            <w:tcW w:w="2194" w:type="dxa"/>
            <w:tcBorders>
              <w:top w:val="nil"/>
              <w:left w:val="nil"/>
              <w:bottom w:val="single" w:sz="4" w:space="0" w:color="auto"/>
              <w:right w:val="single" w:sz="4" w:space="0" w:color="auto"/>
            </w:tcBorders>
            <w:shd w:val="clear" w:color="auto" w:fill="auto"/>
            <w:vAlign w:val="bottom"/>
            <w:hideMark/>
          </w:tcPr>
          <w:p w14:paraId="03EBC67F" w14:textId="77777777" w:rsidR="00FE1237" w:rsidRPr="00FE1237" w:rsidRDefault="00FE1237" w:rsidP="00FE1237">
            <w:pPr>
              <w:jc w:val="right"/>
              <w:rPr>
                <w:i/>
                <w:iCs/>
                <w:sz w:val="14"/>
                <w:szCs w:val="14"/>
              </w:rPr>
            </w:pPr>
            <w:r w:rsidRPr="00FE1237">
              <w:rPr>
                <w:i/>
                <w:iCs/>
                <w:sz w:val="14"/>
                <w:szCs w:val="14"/>
              </w:rPr>
              <w:t>СН2</w:t>
            </w:r>
          </w:p>
        </w:tc>
        <w:tc>
          <w:tcPr>
            <w:tcW w:w="832" w:type="dxa"/>
            <w:tcBorders>
              <w:top w:val="nil"/>
              <w:left w:val="nil"/>
              <w:bottom w:val="single" w:sz="4" w:space="0" w:color="auto"/>
              <w:right w:val="single" w:sz="4" w:space="0" w:color="auto"/>
            </w:tcBorders>
            <w:shd w:val="clear" w:color="auto" w:fill="auto"/>
            <w:noWrap/>
            <w:vAlign w:val="center"/>
            <w:hideMark/>
          </w:tcPr>
          <w:p w14:paraId="072AADE3"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B5D9657"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05D35EA"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2EA0F3A"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5856E6E8"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18E52D06"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AFCF162"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698AFA7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64012A3" w14:textId="77777777" w:rsidR="00FE1237" w:rsidRPr="00FE1237" w:rsidRDefault="00FE1237" w:rsidP="00FE1237">
            <w:pPr>
              <w:jc w:val="center"/>
              <w:rPr>
                <w:i/>
                <w:iCs/>
                <w:sz w:val="14"/>
                <w:szCs w:val="14"/>
              </w:rPr>
            </w:pPr>
            <w:r w:rsidRPr="00FE1237">
              <w:rPr>
                <w:i/>
                <w:iCs/>
                <w:sz w:val="14"/>
                <w:szCs w:val="14"/>
              </w:rPr>
              <w:t>2.10.4.</w:t>
            </w:r>
          </w:p>
        </w:tc>
        <w:tc>
          <w:tcPr>
            <w:tcW w:w="2194" w:type="dxa"/>
            <w:tcBorders>
              <w:top w:val="nil"/>
              <w:left w:val="nil"/>
              <w:bottom w:val="single" w:sz="4" w:space="0" w:color="auto"/>
              <w:right w:val="single" w:sz="4" w:space="0" w:color="auto"/>
            </w:tcBorders>
            <w:shd w:val="clear" w:color="auto" w:fill="auto"/>
            <w:vAlign w:val="bottom"/>
            <w:hideMark/>
          </w:tcPr>
          <w:p w14:paraId="7317E56E" w14:textId="77777777" w:rsidR="00FE1237" w:rsidRPr="00FE1237" w:rsidRDefault="00FE1237" w:rsidP="00FE1237">
            <w:pPr>
              <w:jc w:val="right"/>
              <w:rPr>
                <w:i/>
                <w:iCs/>
                <w:sz w:val="14"/>
                <w:szCs w:val="14"/>
              </w:rPr>
            </w:pPr>
            <w:r w:rsidRPr="00FE1237">
              <w:rPr>
                <w:i/>
                <w:iCs/>
                <w:sz w:val="14"/>
                <w:szCs w:val="14"/>
              </w:rPr>
              <w:t>НН</w:t>
            </w:r>
          </w:p>
        </w:tc>
        <w:tc>
          <w:tcPr>
            <w:tcW w:w="832" w:type="dxa"/>
            <w:tcBorders>
              <w:top w:val="nil"/>
              <w:left w:val="nil"/>
              <w:bottom w:val="single" w:sz="4" w:space="0" w:color="auto"/>
              <w:right w:val="single" w:sz="4" w:space="0" w:color="auto"/>
            </w:tcBorders>
            <w:shd w:val="clear" w:color="auto" w:fill="auto"/>
            <w:noWrap/>
            <w:vAlign w:val="center"/>
            <w:hideMark/>
          </w:tcPr>
          <w:p w14:paraId="76C9B494"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3218947"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89C37D8"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C172526"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6EF8E7D0"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5DE1FB90"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417CBDD2"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5FE33D7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3B713D4" w14:textId="77777777" w:rsidR="00FE1237" w:rsidRPr="00FE1237" w:rsidRDefault="00FE1237" w:rsidP="00FE1237">
            <w:pPr>
              <w:jc w:val="center"/>
              <w:rPr>
                <w:i/>
                <w:iCs/>
                <w:sz w:val="14"/>
                <w:szCs w:val="14"/>
              </w:rPr>
            </w:pPr>
            <w:r w:rsidRPr="00FE1237">
              <w:rPr>
                <w:i/>
                <w:iCs/>
                <w:sz w:val="14"/>
                <w:szCs w:val="14"/>
              </w:rPr>
              <w:t>2.10.5.</w:t>
            </w:r>
          </w:p>
        </w:tc>
        <w:tc>
          <w:tcPr>
            <w:tcW w:w="2194" w:type="dxa"/>
            <w:tcBorders>
              <w:top w:val="nil"/>
              <w:left w:val="nil"/>
              <w:bottom w:val="single" w:sz="4" w:space="0" w:color="auto"/>
              <w:right w:val="single" w:sz="4" w:space="0" w:color="auto"/>
            </w:tcBorders>
            <w:shd w:val="clear" w:color="auto" w:fill="auto"/>
            <w:vAlign w:val="bottom"/>
            <w:hideMark/>
          </w:tcPr>
          <w:p w14:paraId="71805DC4" w14:textId="77777777" w:rsidR="00FE1237" w:rsidRPr="00FE1237" w:rsidRDefault="00FE1237" w:rsidP="00FE1237">
            <w:pPr>
              <w:jc w:val="right"/>
              <w:rPr>
                <w:i/>
                <w:iCs/>
                <w:sz w:val="14"/>
                <w:szCs w:val="14"/>
              </w:rPr>
            </w:pPr>
            <w:r w:rsidRPr="00FE1237">
              <w:rPr>
                <w:i/>
                <w:iCs/>
                <w:sz w:val="14"/>
                <w:szCs w:val="14"/>
              </w:rPr>
              <w:t>прочее</w:t>
            </w:r>
          </w:p>
        </w:tc>
        <w:tc>
          <w:tcPr>
            <w:tcW w:w="832" w:type="dxa"/>
            <w:tcBorders>
              <w:top w:val="nil"/>
              <w:left w:val="nil"/>
              <w:bottom w:val="single" w:sz="4" w:space="0" w:color="auto"/>
              <w:right w:val="single" w:sz="4" w:space="0" w:color="auto"/>
            </w:tcBorders>
            <w:shd w:val="clear" w:color="auto" w:fill="auto"/>
            <w:noWrap/>
            <w:vAlign w:val="center"/>
            <w:hideMark/>
          </w:tcPr>
          <w:p w14:paraId="649A196B" w14:textId="77777777" w:rsidR="00FE1237" w:rsidRPr="00FE1237" w:rsidRDefault="00FE1237" w:rsidP="00FE1237">
            <w:pPr>
              <w:jc w:val="center"/>
              <w:rPr>
                <w:i/>
                <w:iCs/>
                <w:sz w:val="14"/>
                <w:szCs w:val="14"/>
              </w:rPr>
            </w:pPr>
            <w:proofErr w:type="spellStart"/>
            <w:r w:rsidRPr="00FE1237">
              <w:rPr>
                <w:i/>
                <w:iCs/>
                <w:sz w:val="14"/>
                <w:szCs w:val="14"/>
              </w:rPr>
              <w:t>тыс.руб</w:t>
            </w:r>
            <w:proofErr w:type="spellEnd"/>
            <w:r w:rsidRPr="00FE1237">
              <w:rPr>
                <w:i/>
                <w:i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6CE0966" w14:textId="77777777" w:rsidR="00FE1237" w:rsidRPr="00FE1237" w:rsidRDefault="00FE1237" w:rsidP="00FE1237">
            <w:pPr>
              <w:jc w:val="right"/>
              <w:rPr>
                <w:i/>
                <w:iCs/>
                <w:sz w:val="14"/>
                <w:szCs w:val="14"/>
              </w:rPr>
            </w:pPr>
            <w:r w:rsidRPr="00FE1237">
              <w:rPr>
                <w:i/>
                <w:iCs/>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94B3445" w14:textId="77777777" w:rsidR="00FE1237" w:rsidRPr="00FE1237" w:rsidRDefault="00FE1237" w:rsidP="00FE1237">
            <w:pPr>
              <w:jc w:val="right"/>
              <w:rPr>
                <w:i/>
                <w:iCs/>
                <w:sz w:val="14"/>
                <w:szCs w:val="14"/>
              </w:rPr>
            </w:pPr>
            <w:r w:rsidRPr="00FE1237">
              <w:rPr>
                <w:i/>
                <w:i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52106F8" w14:textId="77777777" w:rsidR="00FE1237" w:rsidRPr="00FE1237" w:rsidRDefault="00FE1237" w:rsidP="00FE1237">
            <w:pPr>
              <w:jc w:val="right"/>
              <w:rPr>
                <w:i/>
                <w:iCs/>
                <w:sz w:val="14"/>
                <w:szCs w:val="14"/>
              </w:rPr>
            </w:pPr>
            <w:r w:rsidRPr="00FE1237">
              <w:rPr>
                <w:i/>
                <w:iCs/>
                <w:sz w:val="14"/>
                <w:szCs w:val="14"/>
              </w:rPr>
              <w:t>0,00</w:t>
            </w:r>
          </w:p>
        </w:tc>
        <w:tc>
          <w:tcPr>
            <w:tcW w:w="2127" w:type="dxa"/>
            <w:tcBorders>
              <w:top w:val="nil"/>
              <w:left w:val="nil"/>
              <w:bottom w:val="single" w:sz="4" w:space="0" w:color="auto"/>
              <w:right w:val="single" w:sz="4" w:space="0" w:color="auto"/>
            </w:tcBorders>
            <w:shd w:val="clear" w:color="auto" w:fill="auto"/>
            <w:vAlign w:val="bottom"/>
            <w:hideMark/>
          </w:tcPr>
          <w:p w14:paraId="1F153203" w14:textId="77777777" w:rsidR="00FE1237" w:rsidRPr="00FE1237" w:rsidRDefault="00FE1237" w:rsidP="00FE1237">
            <w:pPr>
              <w:rPr>
                <w:i/>
                <w:iCs/>
                <w:sz w:val="14"/>
                <w:szCs w:val="14"/>
              </w:rPr>
            </w:pPr>
            <w:r w:rsidRPr="00FE1237">
              <w:rPr>
                <w:i/>
                <w:i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0B2C4F5F" w14:textId="77777777" w:rsidR="00FE1237" w:rsidRPr="00FE1237" w:rsidRDefault="00FE1237" w:rsidP="00FE1237">
            <w:pPr>
              <w:jc w:val="right"/>
              <w:rPr>
                <w:i/>
                <w:iCs/>
                <w:sz w:val="14"/>
                <w:szCs w:val="14"/>
              </w:rPr>
            </w:pPr>
            <w:r w:rsidRPr="00FE1237">
              <w:rPr>
                <w:i/>
                <w:iCs/>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3DED9E6B" w14:textId="77777777" w:rsidR="00FE1237" w:rsidRPr="00FE1237" w:rsidRDefault="00FE1237" w:rsidP="00FE1237">
            <w:pPr>
              <w:jc w:val="right"/>
              <w:rPr>
                <w:i/>
                <w:iCs/>
                <w:sz w:val="14"/>
                <w:szCs w:val="14"/>
              </w:rPr>
            </w:pPr>
            <w:r w:rsidRPr="00FE1237">
              <w:rPr>
                <w:i/>
                <w:iCs/>
                <w:sz w:val="14"/>
                <w:szCs w:val="14"/>
              </w:rPr>
              <w:t>0,00%</w:t>
            </w:r>
          </w:p>
        </w:tc>
      </w:tr>
      <w:tr w:rsidR="00FE1237" w:rsidRPr="00FE1237" w14:paraId="3CDAB890" w14:textId="77777777" w:rsidTr="00AF6A06">
        <w:trPr>
          <w:trHeight w:val="74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BBA1331" w14:textId="77777777" w:rsidR="00FE1237" w:rsidRPr="00FE1237" w:rsidRDefault="00FE1237" w:rsidP="00FE1237">
            <w:pPr>
              <w:jc w:val="right"/>
              <w:rPr>
                <w:sz w:val="14"/>
                <w:szCs w:val="14"/>
              </w:rPr>
            </w:pPr>
            <w:r w:rsidRPr="00FE1237">
              <w:rPr>
                <w:sz w:val="14"/>
                <w:szCs w:val="14"/>
              </w:rPr>
              <w:t>2.11.</w:t>
            </w:r>
          </w:p>
        </w:tc>
        <w:tc>
          <w:tcPr>
            <w:tcW w:w="2194" w:type="dxa"/>
            <w:tcBorders>
              <w:top w:val="nil"/>
              <w:left w:val="nil"/>
              <w:bottom w:val="single" w:sz="4" w:space="0" w:color="auto"/>
              <w:right w:val="single" w:sz="4" w:space="0" w:color="auto"/>
            </w:tcBorders>
            <w:shd w:val="clear" w:color="auto" w:fill="auto"/>
            <w:vAlign w:val="bottom"/>
            <w:hideMark/>
          </w:tcPr>
          <w:p w14:paraId="1C7EF62D" w14:textId="77777777" w:rsidR="00FE1237" w:rsidRPr="00FE1237" w:rsidRDefault="00FE1237" w:rsidP="00FE1237">
            <w:pPr>
              <w:rPr>
                <w:sz w:val="14"/>
                <w:szCs w:val="14"/>
              </w:rPr>
            </w:pPr>
            <w:r w:rsidRPr="00FE1237">
              <w:rPr>
                <w:sz w:val="14"/>
                <w:szCs w:val="14"/>
              </w:rPr>
              <w:t>Прибыль на капитальные вложения</w:t>
            </w:r>
          </w:p>
        </w:tc>
        <w:tc>
          <w:tcPr>
            <w:tcW w:w="832" w:type="dxa"/>
            <w:tcBorders>
              <w:top w:val="nil"/>
              <w:left w:val="nil"/>
              <w:bottom w:val="single" w:sz="4" w:space="0" w:color="auto"/>
              <w:right w:val="single" w:sz="4" w:space="0" w:color="auto"/>
            </w:tcBorders>
            <w:shd w:val="clear" w:color="auto" w:fill="auto"/>
            <w:noWrap/>
            <w:vAlign w:val="center"/>
            <w:hideMark/>
          </w:tcPr>
          <w:p w14:paraId="4DB6D8BD"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7AA5B3EE"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1F4B988" w14:textId="77777777" w:rsidR="00FE1237" w:rsidRPr="00FE1237" w:rsidRDefault="00FE1237" w:rsidP="00FE1237">
            <w:pPr>
              <w:jc w:val="right"/>
              <w:rPr>
                <w:sz w:val="14"/>
                <w:szCs w:val="14"/>
              </w:rPr>
            </w:pPr>
            <w:r w:rsidRPr="00FE1237">
              <w:rPr>
                <w:sz w:val="14"/>
                <w:szCs w:val="14"/>
              </w:rPr>
              <w:t>4 000,00</w:t>
            </w:r>
          </w:p>
        </w:tc>
        <w:tc>
          <w:tcPr>
            <w:tcW w:w="850" w:type="dxa"/>
            <w:tcBorders>
              <w:top w:val="nil"/>
              <w:left w:val="nil"/>
              <w:bottom w:val="single" w:sz="4" w:space="0" w:color="auto"/>
              <w:right w:val="single" w:sz="4" w:space="0" w:color="auto"/>
            </w:tcBorders>
            <w:shd w:val="clear" w:color="auto" w:fill="auto"/>
            <w:noWrap/>
            <w:vAlign w:val="bottom"/>
            <w:hideMark/>
          </w:tcPr>
          <w:p w14:paraId="647E6AD9" w14:textId="77777777" w:rsidR="00FE1237" w:rsidRPr="00FE1237" w:rsidRDefault="00FE1237" w:rsidP="00FE1237">
            <w:pPr>
              <w:jc w:val="right"/>
              <w:rPr>
                <w:sz w:val="14"/>
                <w:szCs w:val="14"/>
              </w:rPr>
            </w:pPr>
            <w:r w:rsidRPr="00FE1237">
              <w:rPr>
                <w:sz w:val="14"/>
                <w:szCs w:val="14"/>
              </w:rPr>
              <w:t>4 000,00</w:t>
            </w:r>
          </w:p>
        </w:tc>
        <w:tc>
          <w:tcPr>
            <w:tcW w:w="2127" w:type="dxa"/>
            <w:tcBorders>
              <w:top w:val="nil"/>
              <w:left w:val="nil"/>
              <w:bottom w:val="single" w:sz="4" w:space="0" w:color="auto"/>
              <w:right w:val="single" w:sz="4" w:space="0" w:color="auto"/>
            </w:tcBorders>
            <w:shd w:val="clear" w:color="auto" w:fill="auto"/>
            <w:hideMark/>
          </w:tcPr>
          <w:p w14:paraId="60D5FBDE" w14:textId="77777777" w:rsidR="00FE1237" w:rsidRPr="00FE1237" w:rsidRDefault="00FE1237" w:rsidP="00FE1237">
            <w:pPr>
              <w:rPr>
                <w:sz w:val="14"/>
                <w:szCs w:val="14"/>
              </w:rPr>
            </w:pPr>
            <w:r w:rsidRPr="00FE1237">
              <w:rPr>
                <w:sz w:val="14"/>
                <w:szCs w:val="14"/>
              </w:rPr>
              <w:t>Расходы приняты на основании постановления РЭК Кузбасса от 29.10.2021 № 475 «Об утверждении инвестиционной программы ООО «</w:t>
            </w:r>
            <w:proofErr w:type="spellStart"/>
            <w:r w:rsidRPr="00FE1237">
              <w:rPr>
                <w:sz w:val="14"/>
                <w:szCs w:val="14"/>
              </w:rPr>
              <w:t>ТрансХимЭнерго</w:t>
            </w:r>
            <w:proofErr w:type="spellEnd"/>
            <w:r w:rsidRPr="00FE1237">
              <w:rPr>
                <w:sz w:val="14"/>
                <w:szCs w:val="14"/>
              </w:rPr>
              <w:t>» (г. Кемерово) на период 2022 - 2026 гг.»</w:t>
            </w:r>
          </w:p>
        </w:tc>
        <w:tc>
          <w:tcPr>
            <w:tcW w:w="851" w:type="dxa"/>
            <w:tcBorders>
              <w:top w:val="nil"/>
              <w:left w:val="nil"/>
              <w:bottom w:val="single" w:sz="4" w:space="0" w:color="auto"/>
              <w:right w:val="single" w:sz="4" w:space="0" w:color="auto"/>
            </w:tcBorders>
            <w:shd w:val="clear" w:color="auto" w:fill="auto"/>
            <w:noWrap/>
            <w:vAlign w:val="bottom"/>
            <w:hideMark/>
          </w:tcPr>
          <w:p w14:paraId="0C2C6937"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1ECD163C" w14:textId="77777777" w:rsidR="00FE1237" w:rsidRPr="00FE1237" w:rsidRDefault="00FE1237" w:rsidP="00FE1237">
            <w:pPr>
              <w:jc w:val="right"/>
              <w:rPr>
                <w:sz w:val="14"/>
                <w:szCs w:val="14"/>
              </w:rPr>
            </w:pPr>
            <w:r w:rsidRPr="00FE1237">
              <w:rPr>
                <w:sz w:val="14"/>
                <w:szCs w:val="14"/>
              </w:rPr>
              <w:t>0,00%</w:t>
            </w:r>
          </w:p>
        </w:tc>
      </w:tr>
      <w:tr w:rsidR="00FE1237" w:rsidRPr="00FE1237" w14:paraId="2DF084CF" w14:textId="77777777" w:rsidTr="00AF6A06">
        <w:trPr>
          <w:trHeight w:val="312"/>
        </w:trPr>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DE75211" w14:textId="77777777" w:rsidR="00FE1237" w:rsidRPr="00FE1237" w:rsidRDefault="00FE1237" w:rsidP="00FE1237">
            <w:pPr>
              <w:jc w:val="center"/>
              <w:rPr>
                <w:sz w:val="14"/>
                <w:szCs w:val="14"/>
              </w:rPr>
            </w:pPr>
            <w:r w:rsidRPr="00FE1237">
              <w:rPr>
                <w:sz w:val="14"/>
                <w:szCs w:val="14"/>
              </w:rPr>
              <w:lastRenderedPageBreak/>
              <w:t>Проверка прибыли на капитальные вложения (не более 12% от НВВ на содержание сетей)</w:t>
            </w:r>
          </w:p>
        </w:tc>
        <w:tc>
          <w:tcPr>
            <w:tcW w:w="832" w:type="dxa"/>
            <w:tcBorders>
              <w:top w:val="nil"/>
              <w:left w:val="nil"/>
              <w:bottom w:val="single" w:sz="4" w:space="0" w:color="auto"/>
              <w:right w:val="single" w:sz="4" w:space="0" w:color="auto"/>
            </w:tcBorders>
            <w:shd w:val="clear" w:color="auto" w:fill="auto"/>
            <w:noWrap/>
            <w:vAlign w:val="center"/>
            <w:hideMark/>
          </w:tcPr>
          <w:p w14:paraId="1E442348"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70A311C"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D0AE29B" w14:textId="77777777" w:rsidR="00FE1237" w:rsidRPr="00FE1237" w:rsidRDefault="00FE1237" w:rsidP="00FE1237">
            <w:pPr>
              <w:jc w:val="right"/>
              <w:rPr>
                <w:sz w:val="14"/>
                <w:szCs w:val="14"/>
              </w:rPr>
            </w:pPr>
            <w:r w:rsidRPr="00FE1237">
              <w:rPr>
                <w:sz w:val="14"/>
                <w:szCs w:val="14"/>
              </w:rPr>
              <w:t>7,37%</w:t>
            </w:r>
          </w:p>
        </w:tc>
        <w:tc>
          <w:tcPr>
            <w:tcW w:w="850" w:type="dxa"/>
            <w:tcBorders>
              <w:top w:val="nil"/>
              <w:left w:val="nil"/>
              <w:bottom w:val="single" w:sz="4" w:space="0" w:color="auto"/>
              <w:right w:val="single" w:sz="4" w:space="0" w:color="auto"/>
            </w:tcBorders>
            <w:shd w:val="clear" w:color="auto" w:fill="auto"/>
            <w:noWrap/>
            <w:vAlign w:val="bottom"/>
            <w:hideMark/>
          </w:tcPr>
          <w:p w14:paraId="45A40935" w14:textId="77777777" w:rsidR="00FE1237" w:rsidRPr="00FE1237" w:rsidRDefault="00FE1237" w:rsidP="00FE1237">
            <w:pPr>
              <w:jc w:val="right"/>
              <w:rPr>
                <w:sz w:val="14"/>
                <w:szCs w:val="14"/>
              </w:rPr>
            </w:pPr>
            <w:r w:rsidRPr="00FE1237">
              <w:rPr>
                <w:sz w:val="14"/>
                <w:szCs w:val="14"/>
              </w:rPr>
              <w:t>7,45%</w:t>
            </w:r>
          </w:p>
        </w:tc>
        <w:tc>
          <w:tcPr>
            <w:tcW w:w="2127" w:type="dxa"/>
            <w:tcBorders>
              <w:top w:val="nil"/>
              <w:left w:val="nil"/>
              <w:bottom w:val="single" w:sz="4" w:space="0" w:color="auto"/>
              <w:right w:val="single" w:sz="4" w:space="0" w:color="auto"/>
            </w:tcBorders>
            <w:shd w:val="clear" w:color="auto" w:fill="auto"/>
            <w:noWrap/>
            <w:vAlign w:val="bottom"/>
            <w:hideMark/>
          </w:tcPr>
          <w:p w14:paraId="4102193C"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088EEA9E"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6DCB5E60" w14:textId="77777777" w:rsidR="00FE1237" w:rsidRPr="00FE1237" w:rsidRDefault="00FE1237" w:rsidP="00FE1237">
            <w:pPr>
              <w:jc w:val="right"/>
              <w:rPr>
                <w:sz w:val="14"/>
                <w:szCs w:val="14"/>
              </w:rPr>
            </w:pPr>
            <w:r w:rsidRPr="00FE1237">
              <w:rPr>
                <w:sz w:val="14"/>
                <w:szCs w:val="14"/>
              </w:rPr>
              <w:t>0,00%</w:t>
            </w:r>
          </w:p>
        </w:tc>
      </w:tr>
      <w:tr w:rsidR="00FE1237" w:rsidRPr="00FE1237" w14:paraId="7E3AA46B" w14:textId="77777777" w:rsidTr="00AF6A06">
        <w:trPr>
          <w:trHeight w:val="285"/>
        </w:trPr>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F23BD75" w14:textId="77777777" w:rsidR="00FE1237" w:rsidRPr="00FE1237" w:rsidRDefault="00FE1237" w:rsidP="00FE1237">
            <w:pPr>
              <w:rPr>
                <w:b/>
                <w:bCs/>
                <w:sz w:val="14"/>
                <w:szCs w:val="14"/>
              </w:rPr>
            </w:pPr>
            <w:r w:rsidRPr="00FE1237">
              <w:rPr>
                <w:b/>
                <w:bCs/>
                <w:sz w:val="14"/>
                <w:szCs w:val="14"/>
              </w:rPr>
              <w:t>ИТОГО неподконтрольных расходов</w:t>
            </w:r>
          </w:p>
        </w:tc>
        <w:tc>
          <w:tcPr>
            <w:tcW w:w="832" w:type="dxa"/>
            <w:tcBorders>
              <w:top w:val="nil"/>
              <w:left w:val="nil"/>
              <w:bottom w:val="single" w:sz="4" w:space="0" w:color="auto"/>
              <w:right w:val="single" w:sz="4" w:space="0" w:color="auto"/>
            </w:tcBorders>
            <w:shd w:val="clear" w:color="auto" w:fill="auto"/>
            <w:noWrap/>
            <w:vAlign w:val="center"/>
            <w:hideMark/>
          </w:tcPr>
          <w:p w14:paraId="19281D8E"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302815E" w14:textId="77777777" w:rsidR="00FE1237" w:rsidRPr="00FE1237" w:rsidRDefault="00FE1237" w:rsidP="00FE1237">
            <w:pPr>
              <w:jc w:val="right"/>
              <w:rPr>
                <w:b/>
                <w:bCs/>
                <w:sz w:val="14"/>
                <w:szCs w:val="14"/>
              </w:rPr>
            </w:pPr>
            <w:r w:rsidRPr="00FE1237">
              <w:rPr>
                <w:b/>
                <w:bCs/>
                <w:sz w:val="14"/>
                <w:szCs w:val="14"/>
              </w:rPr>
              <w:t>15 103,02</w:t>
            </w:r>
          </w:p>
        </w:tc>
        <w:tc>
          <w:tcPr>
            <w:tcW w:w="851" w:type="dxa"/>
            <w:tcBorders>
              <w:top w:val="nil"/>
              <w:left w:val="nil"/>
              <w:bottom w:val="single" w:sz="4" w:space="0" w:color="auto"/>
              <w:right w:val="single" w:sz="4" w:space="0" w:color="auto"/>
            </w:tcBorders>
            <w:shd w:val="clear" w:color="auto" w:fill="auto"/>
            <w:noWrap/>
            <w:vAlign w:val="bottom"/>
            <w:hideMark/>
          </w:tcPr>
          <w:p w14:paraId="0229B025" w14:textId="77777777" w:rsidR="00FE1237" w:rsidRPr="00FE1237" w:rsidRDefault="00FE1237" w:rsidP="00FE1237">
            <w:pPr>
              <w:jc w:val="right"/>
              <w:rPr>
                <w:b/>
                <w:bCs/>
                <w:sz w:val="14"/>
                <w:szCs w:val="14"/>
              </w:rPr>
            </w:pPr>
            <w:r w:rsidRPr="00FE1237">
              <w:rPr>
                <w:b/>
                <w:bCs/>
                <w:sz w:val="14"/>
                <w:szCs w:val="14"/>
              </w:rPr>
              <w:t>21 001,98</w:t>
            </w:r>
          </w:p>
        </w:tc>
        <w:tc>
          <w:tcPr>
            <w:tcW w:w="850" w:type="dxa"/>
            <w:tcBorders>
              <w:top w:val="nil"/>
              <w:left w:val="nil"/>
              <w:bottom w:val="single" w:sz="4" w:space="0" w:color="auto"/>
              <w:right w:val="single" w:sz="4" w:space="0" w:color="auto"/>
            </w:tcBorders>
            <w:shd w:val="clear" w:color="auto" w:fill="auto"/>
            <w:noWrap/>
            <w:vAlign w:val="bottom"/>
            <w:hideMark/>
          </w:tcPr>
          <w:p w14:paraId="14572960" w14:textId="77777777" w:rsidR="00FE1237" w:rsidRPr="00FE1237" w:rsidRDefault="00FE1237" w:rsidP="00FE1237">
            <w:pPr>
              <w:jc w:val="right"/>
              <w:rPr>
                <w:b/>
                <w:bCs/>
                <w:sz w:val="14"/>
                <w:szCs w:val="14"/>
              </w:rPr>
            </w:pPr>
            <w:r w:rsidRPr="00FE1237">
              <w:rPr>
                <w:b/>
                <w:bCs/>
                <w:sz w:val="14"/>
                <w:szCs w:val="14"/>
              </w:rPr>
              <w:t>20 187,04</w:t>
            </w:r>
          </w:p>
        </w:tc>
        <w:tc>
          <w:tcPr>
            <w:tcW w:w="2127" w:type="dxa"/>
            <w:tcBorders>
              <w:top w:val="nil"/>
              <w:left w:val="nil"/>
              <w:bottom w:val="single" w:sz="4" w:space="0" w:color="auto"/>
              <w:right w:val="single" w:sz="4" w:space="0" w:color="auto"/>
            </w:tcBorders>
            <w:shd w:val="clear" w:color="auto" w:fill="auto"/>
            <w:noWrap/>
            <w:vAlign w:val="bottom"/>
            <w:hideMark/>
          </w:tcPr>
          <w:p w14:paraId="6EDB089D" w14:textId="77777777" w:rsidR="00FE1237" w:rsidRPr="00FE1237" w:rsidRDefault="00FE1237" w:rsidP="00FE1237">
            <w:pPr>
              <w:rPr>
                <w:b/>
                <w:bCs/>
                <w:sz w:val="14"/>
                <w:szCs w:val="14"/>
              </w:rPr>
            </w:pPr>
            <w:r w:rsidRPr="00FE1237">
              <w:rPr>
                <w:b/>
                <w:b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63E65D7A" w14:textId="77777777" w:rsidR="00FE1237" w:rsidRPr="00FE1237" w:rsidRDefault="00FE1237" w:rsidP="00FE1237">
            <w:pPr>
              <w:jc w:val="right"/>
              <w:rPr>
                <w:b/>
                <w:bCs/>
                <w:sz w:val="14"/>
                <w:szCs w:val="14"/>
              </w:rPr>
            </w:pPr>
            <w:r w:rsidRPr="00FE1237">
              <w:rPr>
                <w:b/>
                <w:bCs/>
                <w:sz w:val="14"/>
                <w:szCs w:val="14"/>
              </w:rPr>
              <w:t>-814,94</w:t>
            </w:r>
          </w:p>
        </w:tc>
        <w:tc>
          <w:tcPr>
            <w:tcW w:w="788" w:type="dxa"/>
            <w:tcBorders>
              <w:top w:val="nil"/>
              <w:left w:val="nil"/>
              <w:bottom w:val="single" w:sz="4" w:space="0" w:color="auto"/>
              <w:right w:val="single" w:sz="4" w:space="0" w:color="auto"/>
            </w:tcBorders>
            <w:shd w:val="clear" w:color="auto" w:fill="auto"/>
            <w:noWrap/>
            <w:vAlign w:val="bottom"/>
            <w:hideMark/>
          </w:tcPr>
          <w:p w14:paraId="179D07A3" w14:textId="77777777" w:rsidR="00FE1237" w:rsidRPr="00FE1237" w:rsidRDefault="00FE1237" w:rsidP="00FE1237">
            <w:pPr>
              <w:jc w:val="right"/>
              <w:rPr>
                <w:b/>
                <w:bCs/>
                <w:sz w:val="14"/>
                <w:szCs w:val="14"/>
              </w:rPr>
            </w:pPr>
            <w:r w:rsidRPr="00FE1237">
              <w:rPr>
                <w:b/>
                <w:bCs/>
                <w:sz w:val="14"/>
                <w:szCs w:val="14"/>
              </w:rPr>
              <w:t>33,66%</w:t>
            </w:r>
          </w:p>
        </w:tc>
      </w:tr>
      <w:tr w:rsidR="00FE1237" w:rsidRPr="00FE1237" w14:paraId="09ACE5A4" w14:textId="77777777" w:rsidTr="00AF6A06">
        <w:trPr>
          <w:trHeight w:val="243"/>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2AC2A385" w14:textId="77777777" w:rsidR="00FE1237" w:rsidRPr="00FE1237" w:rsidRDefault="00FE1237" w:rsidP="00FE1237">
            <w:pPr>
              <w:jc w:val="center"/>
              <w:rPr>
                <w:b/>
                <w:bCs/>
                <w:sz w:val="14"/>
                <w:szCs w:val="14"/>
              </w:rPr>
            </w:pPr>
            <w:r w:rsidRPr="00FE1237">
              <w:rPr>
                <w:b/>
                <w:bCs/>
                <w:sz w:val="14"/>
                <w:szCs w:val="14"/>
              </w:rPr>
              <w:t> </w:t>
            </w:r>
          </w:p>
        </w:tc>
        <w:tc>
          <w:tcPr>
            <w:tcW w:w="2194" w:type="dxa"/>
            <w:tcBorders>
              <w:top w:val="nil"/>
              <w:left w:val="nil"/>
              <w:bottom w:val="single" w:sz="4" w:space="0" w:color="auto"/>
              <w:right w:val="single" w:sz="4" w:space="0" w:color="auto"/>
            </w:tcBorders>
            <w:shd w:val="clear" w:color="auto" w:fill="auto"/>
            <w:vAlign w:val="bottom"/>
            <w:hideMark/>
          </w:tcPr>
          <w:p w14:paraId="0807E888" w14:textId="77777777" w:rsidR="00FE1237" w:rsidRPr="00FE1237" w:rsidRDefault="00FE1237" w:rsidP="00FE1237">
            <w:pPr>
              <w:rPr>
                <w:sz w:val="14"/>
                <w:szCs w:val="14"/>
              </w:rPr>
            </w:pPr>
            <w:r w:rsidRPr="00FE1237">
              <w:rPr>
                <w:sz w:val="14"/>
                <w:szCs w:val="14"/>
              </w:rPr>
              <w:t xml:space="preserve">Приборы учета </w:t>
            </w:r>
          </w:p>
        </w:tc>
        <w:tc>
          <w:tcPr>
            <w:tcW w:w="832" w:type="dxa"/>
            <w:tcBorders>
              <w:top w:val="nil"/>
              <w:left w:val="nil"/>
              <w:bottom w:val="single" w:sz="4" w:space="0" w:color="auto"/>
              <w:right w:val="single" w:sz="4" w:space="0" w:color="auto"/>
            </w:tcBorders>
            <w:shd w:val="clear" w:color="auto" w:fill="auto"/>
            <w:noWrap/>
            <w:vAlign w:val="center"/>
            <w:hideMark/>
          </w:tcPr>
          <w:p w14:paraId="32705A43"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1B43804D"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79DDA26"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DC6A4EB"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58B19F4A"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3138C482"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69D774E8" w14:textId="77777777" w:rsidR="00FE1237" w:rsidRPr="00FE1237" w:rsidRDefault="00FE1237" w:rsidP="00FE1237">
            <w:pPr>
              <w:jc w:val="right"/>
              <w:rPr>
                <w:sz w:val="14"/>
                <w:szCs w:val="14"/>
              </w:rPr>
            </w:pPr>
            <w:r w:rsidRPr="00FE1237">
              <w:rPr>
                <w:sz w:val="14"/>
                <w:szCs w:val="14"/>
              </w:rPr>
              <w:t>0,00%</w:t>
            </w:r>
          </w:p>
        </w:tc>
      </w:tr>
      <w:tr w:rsidR="00FE1237" w:rsidRPr="00FE1237" w14:paraId="2DCCD71E" w14:textId="77777777" w:rsidTr="00AF6A06">
        <w:trPr>
          <w:trHeight w:val="276"/>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48F273A2" w14:textId="77777777" w:rsidR="00FE1237" w:rsidRPr="00FE1237" w:rsidRDefault="00FE1237" w:rsidP="00FE1237">
            <w:pPr>
              <w:jc w:val="center"/>
              <w:rPr>
                <w:b/>
                <w:bCs/>
                <w:sz w:val="14"/>
                <w:szCs w:val="14"/>
              </w:rPr>
            </w:pPr>
            <w:r w:rsidRPr="00FE1237">
              <w:rPr>
                <w:b/>
                <w:bCs/>
                <w:sz w:val="14"/>
                <w:szCs w:val="14"/>
              </w:rPr>
              <w:t> </w:t>
            </w:r>
          </w:p>
        </w:tc>
        <w:tc>
          <w:tcPr>
            <w:tcW w:w="2194" w:type="dxa"/>
            <w:tcBorders>
              <w:top w:val="nil"/>
              <w:left w:val="nil"/>
              <w:bottom w:val="single" w:sz="4" w:space="0" w:color="auto"/>
              <w:right w:val="single" w:sz="4" w:space="0" w:color="auto"/>
            </w:tcBorders>
            <w:shd w:val="clear" w:color="auto" w:fill="auto"/>
            <w:vAlign w:val="bottom"/>
            <w:hideMark/>
          </w:tcPr>
          <w:p w14:paraId="184AEA64" w14:textId="77777777" w:rsidR="00FE1237" w:rsidRPr="00FE1237" w:rsidRDefault="00FE1237" w:rsidP="00FE1237">
            <w:pPr>
              <w:rPr>
                <w:sz w:val="14"/>
                <w:szCs w:val="14"/>
              </w:rPr>
            </w:pPr>
            <w:r w:rsidRPr="00FE1237">
              <w:rPr>
                <w:sz w:val="14"/>
                <w:szCs w:val="14"/>
              </w:rPr>
              <w:t>Экономия потерь по п. 34</w:t>
            </w:r>
          </w:p>
        </w:tc>
        <w:tc>
          <w:tcPr>
            <w:tcW w:w="832" w:type="dxa"/>
            <w:tcBorders>
              <w:top w:val="nil"/>
              <w:left w:val="nil"/>
              <w:bottom w:val="single" w:sz="4" w:space="0" w:color="auto"/>
              <w:right w:val="single" w:sz="4" w:space="0" w:color="auto"/>
            </w:tcBorders>
            <w:shd w:val="clear" w:color="auto" w:fill="auto"/>
            <w:noWrap/>
            <w:vAlign w:val="center"/>
            <w:hideMark/>
          </w:tcPr>
          <w:p w14:paraId="0D0EBE52"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09A807EA" w14:textId="77777777" w:rsidR="00FE1237" w:rsidRPr="00FE1237" w:rsidRDefault="00FE1237" w:rsidP="00FE1237">
            <w:pPr>
              <w:jc w:val="right"/>
              <w:rPr>
                <w:sz w:val="14"/>
                <w:szCs w:val="14"/>
              </w:rPr>
            </w:pPr>
            <w:r w:rsidRPr="00FE1237">
              <w:rPr>
                <w:sz w:val="14"/>
                <w:szCs w:val="14"/>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E44515C"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DF1F67C" w14:textId="77777777" w:rsidR="00FE1237" w:rsidRPr="00FE1237" w:rsidRDefault="00FE1237" w:rsidP="00FE1237">
            <w:pPr>
              <w:jc w:val="right"/>
              <w:rPr>
                <w:sz w:val="14"/>
                <w:szCs w:val="14"/>
              </w:rPr>
            </w:pPr>
            <w:r w:rsidRPr="00FE1237">
              <w:rPr>
                <w:sz w:val="14"/>
                <w:szCs w:val="14"/>
              </w:rPr>
              <w:t>0,00</w:t>
            </w:r>
          </w:p>
        </w:tc>
        <w:tc>
          <w:tcPr>
            <w:tcW w:w="2127" w:type="dxa"/>
            <w:tcBorders>
              <w:top w:val="nil"/>
              <w:left w:val="nil"/>
              <w:bottom w:val="single" w:sz="4" w:space="0" w:color="auto"/>
              <w:right w:val="single" w:sz="4" w:space="0" w:color="auto"/>
            </w:tcBorders>
            <w:shd w:val="clear" w:color="auto" w:fill="auto"/>
            <w:noWrap/>
            <w:vAlign w:val="bottom"/>
            <w:hideMark/>
          </w:tcPr>
          <w:p w14:paraId="7689D87F"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21437E3E"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354EDEF9" w14:textId="77777777" w:rsidR="00FE1237" w:rsidRPr="00FE1237" w:rsidRDefault="00FE1237" w:rsidP="00FE1237">
            <w:pPr>
              <w:jc w:val="right"/>
              <w:rPr>
                <w:sz w:val="14"/>
                <w:szCs w:val="14"/>
              </w:rPr>
            </w:pPr>
            <w:r w:rsidRPr="00FE1237">
              <w:rPr>
                <w:sz w:val="14"/>
                <w:szCs w:val="14"/>
              </w:rPr>
              <w:t>0,00%</w:t>
            </w:r>
          </w:p>
        </w:tc>
      </w:tr>
      <w:tr w:rsidR="00FE1237" w:rsidRPr="00FE1237" w14:paraId="1927D899" w14:textId="77777777" w:rsidTr="00AF6A06">
        <w:trPr>
          <w:trHeight w:val="312"/>
        </w:trPr>
        <w:tc>
          <w:tcPr>
            <w:tcW w:w="999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26655984" w14:textId="77777777" w:rsidR="00FE1237" w:rsidRPr="00FE1237" w:rsidRDefault="00FE1237" w:rsidP="00FE1237">
            <w:pPr>
              <w:rPr>
                <w:b/>
                <w:bCs/>
                <w:sz w:val="14"/>
                <w:szCs w:val="14"/>
              </w:rPr>
            </w:pPr>
            <w:r w:rsidRPr="00FE1237">
              <w:rPr>
                <w:b/>
                <w:bCs/>
                <w:sz w:val="14"/>
                <w:szCs w:val="14"/>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0CFD17B4" w14:textId="77777777" w:rsidTr="00AF6A06">
        <w:trPr>
          <w:trHeight w:val="124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8AD2F8A" w14:textId="77777777" w:rsidR="00FE1237" w:rsidRPr="00FE1237" w:rsidRDefault="00FE1237" w:rsidP="00FE1237">
            <w:pPr>
              <w:rPr>
                <w:sz w:val="14"/>
                <w:szCs w:val="14"/>
              </w:rPr>
            </w:pPr>
            <w:r w:rsidRPr="00FE1237">
              <w:rPr>
                <w:sz w:val="14"/>
                <w:szCs w:val="14"/>
              </w:rPr>
              <w:t>3.1.</w:t>
            </w:r>
          </w:p>
        </w:tc>
        <w:tc>
          <w:tcPr>
            <w:tcW w:w="2194" w:type="dxa"/>
            <w:tcBorders>
              <w:top w:val="nil"/>
              <w:left w:val="nil"/>
              <w:bottom w:val="single" w:sz="4" w:space="0" w:color="auto"/>
              <w:right w:val="single" w:sz="4" w:space="0" w:color="auto"/>
            </w:tcBorders>
            <w:shd w:val="clear" w:color="auto" w:fill="auto"/>
            <w:vAlign w:val="bottom"/>
            <w:hideMark/>
          </w:tcPr>
          <w:p w14:paraId="17057F53" w14:textId="77777777" w:rsidR="00FE1237" w:rsidRPr="00FE1237" w:rsidRDefault="00FE1237" w:rsidP="00FE1237">
            <w:pPr>
              <w:rPr>
                <w:sz w:val="14"/>
                <w:szCs w:val="14"/>
              </w:rPr>
            </w:pPr>
            <w:r w:rsidRPr="00FE1237">
              <w:rPr>
                <w:sz w:val="14"/>
                <w:szCs w:val="14"/>
              </w:rPr>
              <w:t>Выпадающие доходы (экономия средств) за исключением выпадающих доходов, учтенных в соответствии с п.87 Основ ценообразования</w:t>
            </w:r>
          </w:p>
        </w:tc>
        <w:tc>
          <w:tcPr>
            <w:tcW w:w="832" w:type="dxa"/>
            <w:tcBorders>
              <w:top w:val="nil"/>
              <w:left w:val="nil"/>
              <w:bottom w:val="single" w:sz="4" w:space="0" w:color="auto"/>
              <w:right w:val="single" w:sz="4" w:space="0" w:color="auto"/>
            </w:tcBorders>
            <w:shd w:val="clear" w:color="auto" w:fill="auto"/>
            <w:noWrap/>
            <w:vAlign w:val="center"/>
            <w:hideMark/>
          </w:tcPr>
          <w:p w14:paraId="48F263DA"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15ED6DBA" w14:textId="77777777" w:rsidR="00FE1237" w:rsidRPr="00FE1237" w:rsidRDefault="00FE1237" w:rsidP="00FE1237">
            <w:pPr>
              <w:jc w:val="right"/>
              <w:rPr>
                <w:sz w:val="14"/>
                <w:szCs w:val="14"/>
              </w:rPr>
            </w:pPr>
            <w:r w:rsidRPr="00FE1237">
              <w:rPr>
                <w:sz w:val="14"/>
                <w:szCs w:val="14"/>
              </w:rPr>
              <w:t>-4 586,33</w:t>
            </w:r>
          </w:p>
        </w:tc>
        <w:tc>
          <w:tcPr>
            <w:tcW w:w="851" w:type="dxa"/>
            <w:tcBorders>
              <w:top w:val="nil"/>
              <w:left w:val="nil"/>
              <w:bottom w:val="single" w:sz="4" w:space="0" w:color="auto"/>
              <w:right w:val="single" w:sz="4" w:space="0" w:color="auto"/>
            </w:tcBorders>
            <w:shd w:val="clear" w:color="auto" w:fill="auto"/>
            <w:noWrap/>
            <w:vAlign w:val="bottom"/>
            <w:hideMark/>
          </w:tcPr>
          <w:p w14:paraId="50972FA4" w14:textId="77777777" w:rsidR="00FE1237" w:rsidRPr="00FE1237" w:rsidRDefault="00FE1237" w:rsidP="00FE1237">
            <w:pPr>
              <w:jc w:val="right"/>
              <w:rPr>
                <w:sz w:val="14"/>
                <w:szCs w:val="14"/>
              </w:rPr>
            </w:pPr>
            <w:r w:rsidRPr="00FE1237">
              <w:rPr>
                <w:sz w:val="14"/>
                <w:szCs w:val="14"/>
              </w:rPr>
              <w:t>-5 578,89</w:t>
            </w:r>
          </w:p>
        </w:tc>
        <w:tc>
          <w:tcPr>
            <w:tcW w:w="850" w:type="dxa"/>
            <w:tcBorders>
              <w:top w:val="nil"/>
              <w:left w:val="nil"/>
              <w:bottom w:val="single" w:sz="4" w:space="0" w:color="auto"/>
              <w:right w:val="single" w:sz="4" w:space="0" w:color="auto"/>
            </w:tcBorders>
            <w:shd w:val="clear" w:color="auto" w:fill="auto"/>
            <w:noWrap/>
            <w:vAlign w:val="bottom"/>
            <w:hideMark/>
          </w:tcPr>
          <w:p w14:paraId="530B93D3" w14:textId="77777777" w:rsidR="00FE1237" w:rsidRPr="00FE1237" w:rsidRDefault="00FE1237" w:rsidP="00FE1237">
            <w:pPr>
              <w:jc w:val="right"/>
              <w:rPr>
                <w:sz w:val="14"/>
                <w:szCs w:val="14"/>
              </w:rPr>
            </w:pPr>
            <w:r w:rsidRPr="00FE1237">
              <w:rPr>
                <w:sz w:val="14"/>
                <w:szCs w:val="14"/>
              </w:rPr>
              <w:t>-5 563,33</w:t>
            </w:r>
          </w:p>
        </w:tc>
        <w:tc>
          <w:tcPr>
            <w:tcW w:w="2127" w:type="dxa"/>
            <w:tcBorders>
              <w:top w:val="nil"/>
              <w:left w:val="nil"/>
              <w:bottom w:val="single" w:sz="4" w:space="0" w:color="auto"/>
              <w:right w:val="single" w:sz="4" w:space="0" w:color="auto"/>
            </w:tcBorders>
            <w:shd w:val="clear" w:color="auto" w:fill="auto"/>
            <w:vAlign w:val="bottom"/>
            <w:hideMark/>
          </w:tcPr>
          <w:p w14:paraId="7E32D90B" w14:textId="77777777" w:rsidR="00FE1237" w:rsidRPr="00FE1237" w:rsidRDefault="00FE1237" w:rsidP="00FE1237">
            <w:pPr>
              <w:rPr>
                <w:sz w:val="14"/>
                <w:szCs w:val="14"/>
              </w:rPr>
            </w:pPr>
            <w:r w:rsidRPr="00FE1237">
              <w:rPr>
                <w:sz w:val="14"/>
                <w:szCs w:val="14"/>
              </w:rPr>
              <w:t>Величина корректировки рассчитана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14:paraId="7FBD8190" w14:textId="77777777" w:rsidR="00FE1237" w:rsidRPr="00FE1237" w:rsidRDefault="00FE1237" w:rsidP="00FE1237">
            <w:pPr>
              <w:jc w:val="right"/>
              <w:rPr>
                <w:sz w:val="14"/>
                <w:szCs w:val="14"/>
              </w:rPr>
            </w:pPr>
            <w:r w:rsidRPr="00FE1237">
              <w:rPr>
                <w:sz w:val="14"/>
                <w:szCs w:val="14"/>
              </w:rPr>
              <w:t>15,56</w:t>
            </w:r>
          </w:p>
        </w:tc>
        <w:tc>
          <w:tcPr>
            <w:tcW w:w="788" w:type="dxa"/>
            <w:tcBorders>
              <w:top w:val="nil"/>
              <w:left w:val="nil"/>
              <w:bottom w:val="single" w:sz="4" w:space="0" w:color="auto"/>
              <w:right w:val="single" w:sz="4" w:space="0" w:color="auto"/>
            </w:tcBorders>
            <w:shd w:val="clear" w:color="auto" w:fill="auto"/>
            <w:noWrap/>
            <w:vAlign w:val="bottom"/>
            <w:hideMark/>
          </w:tcPr>
          <w:p w14:paraId="24207A35" w14:textId="77777777" w:rsidR="00FE1237" w:rsidRPr="00FE1237" w:rsidRDefault="00FE1237" w:rsidP="00FE1237">
            <w:pPr>
              <w:jc w:val="right"/>
              <w:rPr>
                <w:sz w:val="14"/>
                <w:szCs w:val="14"/>
              </w:rPr>
            </w:pPr>
            <w:r w:rsidRPr="00FE1237">
              <w:rPr>
                <w:sz w:val="14"/>
                <w:szCs w:val="14"/>
              </w:rPr>
              <w:t>21,30%</w:t>
            </w:r>
          </w:p>
        </w:tc>
      </w:tr>
      <w:tr w:rsidR="00FE1237" w:rsidRPr="00FE1237" w14:paraId="10255498" w14:textId="77777777" w:rsidTr="00AF6A06">
        <w:trPr>
          <w:trHeight w:val="312"/>
        </w:trPr>
        <w:tc>
          <w:tcPr>
            <w:tcW w:w="999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2FCB3" w14:textId="77777777" w:rsidR="00FE1237" w:rsidRPr="00FE1237" w:rsidRDefault="00FE1237" w:rsidP="00FE1237">
            <w:pPr>
              <w:rPr>
                <w:b/>
                <w:bCs/>
                <w:sz w:val="14"/>
                <w:szCs w:val="14"/>
              </w:rPr>
            </w:pPr>
            <w:r w:rsidRPr="00FE1237">
              <w:rPr>
                <w:b/>
                <w:bCs/>
                <w:sz w:val="14"/>
                <w:szCs w:val="14"/>
              </w:rPr>
              <w:t>4. Расчёт корректировки НВВ в соответствии с параметрами надёжности и качества</w:t>
            </w:r>
          </w:p>
        </w:tc>
      </w:tr>
      <w:tr w:rsidR="00FE1237" w:rsidRPr="00FE1237" w14:paraId="08CB6B96" w14:textId="77777777" w:rsidTr="00AF6A06">
        <w:trPr>
          <w:trHeight w:val="40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32AFE79" w14:textId="77777777" w:rsidR="00FE1237" w:rsidRPr="00FE1237" w:rsidRDefault="00FE1237" w:rsidP="00FE1237">
            <w:pPr>
              <w:jc w:val="right"/>
              <w:rPr>
                <w:sz w:val="14"/>
                <w:szCs w:val="14"/>
              </w:rPr>
            </w:pPr>
            <w:r w:rsidRPr="00FE1237">
              <w:rPr>
                <w:sz w:val="14"/>
                <w:szCs w:val="14"/>
              </w:rPr>
              <w:t>4.1.</w:t>
            </w:r>
          </w:p>
        </w:tc>
        <w:tc>
          <w:tcPr>
            <w:tcW w:w="2194" w:type="dxa"/>
            <w:tcBorders>
              <w:top w:val="nil"/>
              <w:left w:val="nil"/>
              <w:bottom w:val="single" w:sz="4" w:space="0" w:color="auto"/>
              <w:right w:val="single" w:sz="4" w:space="0" w:color="auto"/>
            </w:tcBorders>
            <w:shd w:val="clear" w:color="auto" w:fill="auto"/>
            <w:noWrap/>
            <w:vAlign w:val="bottom"/>
            <w:hideMark/>
          </w:tcPr>
          <w:p w14:paraId="237124BA" w14:textId="77777777" w:rsidR="00FE1237" w:rsidRPr="00FE1237" w:rsidRDefault="00FE1237" w:rsidP="00FE1237">
            <w:pPr>
              <w:rPr>
                <w:sz w:val="14"/>
                <w:szCs w:val="14"/>
              </w:rPr>
            </w:pPr>
            <w:r w:rsidRPr="00FE1237">
              <w:rPr>
                <w:sz w:val="14"/>
                <w:szCs w:val="14"/>
              </w:rPr>
              <w:t>Коэффициент надёжности и качества</w:t>
            </w:r>
          </w:p>
        </w:tc>
        <w:tc>
          <w:tcPr>
            <w:tcW w:w="832" w:type="dxa"/>
            <w:tcBorders>
              <w:top w:val="nil"/>
              <w:left w:val="nil"/>
              <w:bottom w:val="single" w:sz="4" w:space="0" w:color="auto"/>
              <w:right w:val="single" w:sz="4" w:space="0" w:color="auto"/>
            </w:tcBorders>
            <w:shd w:val="clear" w:color="auto" w:fill="auto"/>
            <w:noWrap/>
            <w:vAlign w:val="center"/>
            <w:hideMark/>
          </w:tcPr>
          <w:p w14:paraId="469AB2F6" w14:textId="77777777" w:rsidR="00FE1237" w:rsidRPr="00FE1237" w:rsidRDefault="00FE1237" w:rsidP="00FE1237">
            <w:pPr>
              <w:jc w:val="center"/>
              <w:rPr>
                <w:sz w:val="14"/>
                <w:szCs w:val="14"/>
              </w:rPr>
            </w:pPr>
            <w:r w:rsidRPr="00FE1237">
              <w:rPr>
                <w:sz w:val="14"/>
                <w:szCs w:val="14"/>
              </w:rPr>
              <w:t> </w:t>
            </w:r>
          </w:p>
        </w:tc>
        <w:tc>
          <w:tcPr>
            <w:tcW w:w="869" w:type="dxa"/>
            <w:tcBorders>
              <w:top w:val="nil"/>
              <w:left w:val="nil"/>
              <w:bottom w:val="single" w:sz="4" w:space="0" w:color="auto"/>
              <w:right w:val="single" w:sz="4" w:space="0" w:color="auto"/>
            </w:tcBorders>
            <w:shd w:val="clear" w:color="auto" w:fill="auto"/>
            <w:noWrap/>
            <w:vAlign w:val="bottom"/>
            <w:hideMark/>
          </w:tcPr>
          <w:p w14:paraId="37D06B79" w14:textId="77777777" w:rsidR="00FE1237" w:rsidRPr="00FE1237" w:rsidRDefault="00FE1237" w:rsidP="00FE1237">
            <w:pPr>
              <w:jc w:val="right"/>
              <w:rPr>
                <w:sz w:val="14"/>
                <w:szCs w:val="14"/>
              </w:rPr>
            </w:pPr>
            <w:r w:rsidRPr="00FE1237">
              <w:rPr>
                <w:sz w:val="14"/>
                <w:szCs w:val="14"/>
              </w:rPr>
              <w:t>0,012</w:t>
            </w:r>
          </w:p>
        </w:tc>
        <w:tc>
          <w:tcPr>
            <w:tcW w:w="851" w:type="dxa"/>
            <w:tcBorders>
              <w:top w:val="nil"/>
              <w:left w:val="nil"/>
              <w:bottom w:val="single" w:sz="4" w:space="0" w:color="auto"/>
              <w:right w:val="single" w:sz="4" w:space="0" w:color="auto"/>
            </w:tcBorders>
            <w:shd w:val="clear" w:color="auto" w:fill="auto"/>
            <w:noWrap/>
            <w:vAlign w:val="bottom"/>
            <w:hideMark/>
          </w:tcPr>
          <w:p w14:paraId="51B7CE35" w14:textId="77777777" w:rsidR="00FE1237" w:rsidRPr="00FE1237" w:rsidRDefault="00FE1237" w:rsidP="00FE1237">
            <w:pPr>
              <w:jc w:val="right"/>
              <w:rPr>
                <w:sz w:val="14"/>
                <w:szCs w:val="14"/>
              </w:rPr>
            </w:pPr>
            <w:r w:rsidRPr="00FE1237">
              <w:rPr>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36EAB83" w14:textId="77777777" w:rsidR="00FE1237" w:rsidRPr="00FE1237" w:rsidRDefault="00FE1237" w:rsidP="00FE1237">
            <w:pPr>
              <w:jc w:val="right"/>
              <w:rPr>
                <w:sz w:val="14"/>
                <w:szCs w:val="14"/>
              </w:rPr>
            </w:pPr>
            <w:r w:rsidRPr="00FE1237">
              <w:rPr>
                <w:sz w:val="14"/>
                <w:szCs w:val="14"/>
              </w:rPr>
              <w:t>0,012</w:t>
            </w:r>
          </w:p>
        </w:tc>
        <w:tc>
          <w:tcPr>
            <w:tcW w:w="2127" w:type="dxa"/>
            <w:tcBorders>
              <w:top w:val="nil"/>
              <w:left w:val="nil"/>
              <w:bottom w:val="single" w:sz="4" w:space="0" w:color="auto"/>
              <w:right w:val="single" w:sz="4" w:space="0" w:color="auto"/>
            </w:tcBorders>
            <w:shd w:val="clear" w:color="auto" w:fill="auto"/>
            <w:hideMark/>
          </w:tcPr>
          <w:p w14:paraId="17B6756B" w14:textId="77777777" w:rsidR="00FE1237" w:rsidRPr="00FE1237" w:rsidRDefault="00FE1237" w:rsidP="00FE1237">
            <w:pPr>
              <w:rPr>
                <w:sz w:val="14"/>
                <w:szCs w:val="14"/>
              </w:rPr>
            </w:pPr>
            <w:r w:rsidRPr="00FE1237">
              <w:rPr>
                <w:sz w:val="14"/>
                <w:szCs w:val="14"/>
              </w:rPr>
              <w:t>Расчёт коэффициента произведен согласно формуле (1) пункта 5 Методических указаний 254-э/1 от 26.12.2010г.</w:t>
            </w:r>
          </w:p>
        </w:tc>
        <w:tc>
          <w:tcPr>
            <w:tcW w:w="851" w:type="dxa"/>
            <w:tcBorders>
              <w:top w:val="nil"/>
              <w:left w:val="nil"/>
              <w:bottom w:val="single" w:sz="4" w:space="0" w:color="auto"/>
              <w:right w:val="single" w:sz="4" w:space="0" w:color="auto"/>
            </w:tcBorders>
            <w:shd w:val="clear" w:color="auto" w:fill="auto"/>
            <w:noWrap/>
            <w:vAlign w:val="bottom"/>
            <w:hideMark/>
          </w:tcPr>
          <w:p w14:paraId="4DC33F85" w14:textId="77777777" w:rsidR="00FE1237" w:rsidRPr="00FE1237" w:rsidRDefault="00FE1237" w:rsidP="00FE1237">
            <w:pPr>
              <w:jc w:val="right"/>
              <w:rPr>
                <w:sz w:val="14"/>
                <w:szCs w:val="14"/>
              </w:rPr>
            </w:pPr>
            <w:r w:rsidRPr="00FE1237">
              <w:rPr>
                <w:sz w:val="14"/>
                <w:szCs w:val="14"/>
              </w:rPr>
              <w:t>0,01</w:t>
            </w:r>
          </w:p>
        </w:tc>
        <w:tc>
          <w:tcPr>
            <w:tcW w:w="788" w:type="dxa"/>
            <w:tcBorders>
              <w:top w:val="nil"/>
              <w:left w:val="nil"/>
              <w:bottom w:val="single" w:sz="4" w:space="0" w:color="auto"/>
              <w:right w:val="single" w:sz="4" w:space="0" w:color="auto"/>
            </w:tcBorders>
            <w:shd w:val="clear" w:color="auto" w:fill="auto"/>
            <w:noWrap/>
            <w:vAlign w:val="bottom"/>
            <w:hideMark/>
          </w:tcPr>
          <w:p w14:paraId="5668AD41" w14:textId="77777777" w:rsidR="00FE1237" w:rsidRPr="00FE1237" w:rsidRDefault="00FE1237" w:rsidP="00FE1237">
            <w:pPr>
              <w:jc w:val="right"/>
              <w:rPr>
                <w:sz w:val="14"/>
                <w:szCs w:val="14"/>
              </w:rPr>
            </w:pPr>
            <w:r w:rsidRPr="00FE1237">
              <w:rPr>
                <w:sz w:val="14"/>
                <w:szCs w:val="14"/>
              </w:rPr>
              <w:t>0,00%</w:t>
            </w:r>
          </w:p>
        </w:tc>
      </w:tr>
      <w:tr w:rsidR="00FE1237" w:rsidRPr="00FE1237" w14:paraId="3EEF56E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EEB0C37" w14:textId="77777777" w:rsidR="00FE1237" w:rsidRPr="00FE1237" w:rsidRDefault="00FE1237" w:rsidP="00FE1237">
            <w:pPr>
              <w:jc w:val="right"/>
              <w:rPr>
                <w:sz w:val="14"/>
                <w:szCs w:val="14"/>
              </w:rPr>
            </w:pPr>
            <w:r w:rsidRPr="00FE1237">
              <w:rPr>
                <w:sz w:val="14"/>
                <w:szCs w:val="14"/>
              </w:rPr>
              <w:t>4.2.</w:t>
            </w:r>
          </w:p>
        </w:tc>
        <w:tc>
          <w:tcPr>
            <w:tcW w:w="2194" w:type="dxa"/>
            <w:tcBorders>
              <w:top w:val="nil"/>
              <w:left w:val="nil"/>
              <w:bottom w:val="single" w:sz="4" w:space="0" w:color="auto"/>
              <w:right w:val="single" w:sz="4" w:space="0" w:color="auto"/>
            </w:tcBorders>
            <w:shd w:val="clear" w:color="auto" w:fill="auto"/>
            <w:noWrap/>
            <w:vAlign w:val="bottom"/>
            <w:hideMark/>
          </w:tcPr>
          <w:p w14:paraId="1A409910" w14:textId="77777777" w:rsidR="00FE1237" w:rsidRPr="00FE1237" w:rsidRDefault="00FE1237" w:rsidP="00FE1237">
            <w:pPr>
              <w:rPr>
                <w:sz w:val="14"/>
                <w:szCs w:val="14"/>
              </w:rPr>
            </w:pPr>
            <w:r w:rsidRPr="00FE1237">
              <w:rPr>
                <w:sz w:val="14"/>
                <w:szCs w:val="14"/>
              </w:rPr>
              <w:t>НВВ 2018 года</w:t>
            </w:r>
          </w:p>
        </w:tc>
        <w:tc>
          <w:tcPr>
            <w:tcW w:w="832" w:type="dxa"/>
            <w:tcBorders>
              <w:top w:val="nil"/>
              <w:left w:val="nil"/>
              <w:bottom w:val="single" w:sz="4" w:space="0" w:color="auto"/>
              <w:right w:val="single" w:sz="4" w:space="0" w:color="auto"/>
            </w:tcBorders>
            <w:shd w:val="clear" w:color="auto" w:fill="auto"/>
            <w:noWrap/>
            <w:vAlign w:val="center"/>
            <w:hideMark/>
          </w:tcPr>
          <w:p w14:paraId="3B3CB0B0" w14:textId="77777777" w:rsidR="00FE1237" w:rsidRPr="00FE1237" w:rsidRDefault="00FE1237" w:rsidP="00FE1237">
            <w:pPr>
              <w:jc w:val="center"/>
              <w:rPr>
                <w:sz w:val="14"/>
                <w:szCs w:val="14"/>
              </w:rPr>
            </w:pPr>
            <w:proofErr w:type="spellStart"/>
            <w:r w:rsidRPr="00FE1237">
              <w:rPr>
                <w:sz w:val="14"/>
                <w:szCs w:val="14"/>
              </w:rPr>
              <w:t>тыс.руб</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22531A6B" w14:textId="77777777" w:rsidR="00FE1237" w:rsidRPr="00FE1237" w:rsidRDefault="00FE1237" w:rsidP="00FE1237">
            <w:pPr>
              <w:jc w:val="right"/>
              <w:rPr>
                <w:sz w:val="14"/>
                <w:szCs w:val="14"/>
              </w:rPr>
            </w:pPr>
            <w:r w:rsidRPr="00FE1237">
              <w:rPr>
                <w:sz w:val="14"/>
                <w:szCs w:val="14"/>
              </w:rPr>
              <w:t>25 525,17</w:t>
            </w:r>
          </w:p>
        </w:tc>
        <w:tc>
          <w:tcPr>
            <w:tcW w:w="851" w:type="dxa"/>
            <w:tcBorders>
              <w:top w:val="nil"/>
              <w:left w:val="nil"/>
              <w:bottom w:val="single" w:sz="4" w:space="0" w:color="auto"/>
              <w:right w:val="single" w:sz="4" w:space="0" w:color="auto"/>
            </w:tcBorders>
            <w:shd w:val="clear" w:color="auto" w:fill="auto"/>
            <w:noWrap/>
            <w:vAlign w:val="bottom"/>
            <w:hideMark/>
          </w:tcPr>
          <w:p w14:paraId="69294379" w14:textId="77777777" w:rsidR="00FE1237" w:rsidRPr="00FE1237" w:rsidRDefault="00FE1237" w:rsidP="00FE1237">
            <w:pPr>
              <w:jc w:val="right"/>
              <w:rPr>
                <w:sz w:val="14"/>
                <w:szCs w:val="14"/>
              </w:rPr>
            </w:pPr>
            <w:r w:rsidRPr="00FE1237">
              <w:rPr>
                <w:sz w:val="14"/>
                <w:szCs w:val="14"/>
              </w:rPr>
              <w:t>37 007,05</w:t>
            </w:r>
          </w:p>
        </w:tc>
        <w:tc>
          <w:tcPr>
            <w:tcW w:w="850" w:type="dxa"/>
            <w:tcBorders>
              <w:top w:val="nil"/>
              <w:left w:val="nil"/>
              <w:bottom w:val="single" w:sz="4" w:space="0" w:color="auto"/>
              <w:right w:val="single" w:sz="4" w:space="0" w:color="auto"/>
            </w:tcBorders>
            <w:shd w:val="clear" w:color="auto" w:fill="auto"/>
            <w:noWrap/>
            <w:vAlign w:val="bottom"/>
            <w:hideMark/>
          </w:tcPr>
          <w:p w14:paraId="6F0E7988" w14:textId="77777777" w:rsidR="00FE1237" w:rsidRPr="00FE1237" w:rsidRDefault="00FE1237" w:rsidP="00FE1237">
            <w:pPr>
              <w:jc w:val="right"/>
              <w:rPr>
                <w:sz w:val="14"/>
                <w:szCs w:val="14"/>
              </w:rPr>
            </w:pPr>
            <w:r w:rsidRPr="00FE1237">
              <w:rPr>
                <w:sz w:val="14"/>
                <w:szCs w:val="14"/>
              </w:rPr>
              <w:t>37 007,05</w:t>
            </w:r>
          </w:p>
        </w:tc>
        <w:tc>
          <w:tcPr>
            <w:tcW w:w="2127" w:type="dxa"/>
            <w:tcBorders>
              <w:top w:val="nil"/>
              <w:left w:val="nil"/>
              <w:bottom w:val="single" w:sz="4" w:space="0" w:color="auto"/>
              <w:right w:val="single" w:sz="4" w:space="0" w:color="auto"/>
            </w:tcBorders>
            <w:shd w:val="clear" w:color="auto" w:fill="auto"/>
            <w:noWrap/>
            <w:vAlign w:val="bottom"/>
            <w:hideMark/>
          </w:tcPr>
          <w:p w14:paraId="19594AEC"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119C0499" w14:textId="77777777" w:rsidR="00FE1237" w:rsidRPr="00FE1237" w:rsidRDefault="00FE1237" w:rsidP="00FE1237">
            <w:pPr>
              <w:jc w:val="right"/>
              <w:rPr>
                <w:sz w:val="14"/>
                <w:szCs w:val="14"/>
              </w:rPr>
            </w:pPr>
            <w:r w:rsidRPr="00FE1237">
              <w:rPr>
                <w:sz w:val="14"/>
                <w:szCs w:val="14"/>
              </w:rPr>
              <w:t>0,00</w:t>
            </w:r>
          </w:p>
        </w:tc>
        <w:tc>
          <w:tcPr>
            <w:tcW w:w="788" w:type="dxa"/>
            <w:tcBorders>
              <w:top w:val="nil"/>
              <w:left w:val="nil"/>
              <w:bottom w:val="single" w:sz="4" w:space="0" w:color="auto"/>
              <w:right w:val="single" w:sz="4" w:space="0" w:color="auto"/>
            </w:tcBorders>
            <w:shd w:val="clear" w:color="auto" w:fill="auto"/>
            <w:noWrap/>
            <w:vAlign w:val="bottom"/>
            <w:hideMark/>
          </w:tcPr>
          <w:p w14:paraId="2969124A" w14:textId="77777777" w:rsidR="00FE1237" w:rsidRPr="00FE1237" w:rsidRDefault="00FE1237" w:rsidP="00FE1237">
            <w:pPr>
              <w:jc w:val="right"/>
              <w:rPr>
                <w:sz w:val="14"/>
                <w:szCs w:val="14"/>
              </w:rPr>
            </w:pPr>
            <w:r w:rsidRPr="00FE1237">
              <w:rPr>
                <w:sz w:val="14"/>
                <w:szCs w:val="14"/>
              </w:rPr>
              <w:t>44,98%</w:t>
            </w:r>
          </w:p>
        </w:tc>
      </w:tr>
      <w:tr w:rsidR="00FE1237" w:rsidRPr="00FE1237" w14:paraId="224B0DEB" w14:textId="77777777" w:rsidTr="00AF6A06">
        <w:trPr>
          <w:trHeight w:val="312"/>
        </w:trPr>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7EE5DAB1" w14:textId="77777777" w:rsidR="00FE1237" w:rsidRPr="00FE1237" w:rsidRDefault="00FE1237" w:rsidP="00FE1237">
            <w:pPr>
              <w:jc w:val="center"/>
              <w:rPr>
                <w:b/>
                <w:bCs/>
                <w:sz w:val="14"/>
                <w:szCs w:val="14"/>
              </w:rPr>
            </w:pPr>
            <w:r w:rsidRPr="00FE1237">
              <w:rPr>
                <w:b/>
                <w:bCs/>
                <w:sz w:val="14"/>
                <w:szCs w:val="14"/>
              </w:rPr>
              <w:t>Корректировка НВВ в соответствии с параметрами надёжности и качества</w:t>
            </w:r>
          </w:p>
        </w:tc>
        <w:tc>
          <w:tcPr>
            <w:tcW w:w="832" w:type="dxa"/>
            <w:tcBorders>
              <w:top w:val="nil"/>
              <w:left w:val="nil"/>
              <w:bottom w:val="single" w:sz="4" w:space="0" w:color="auto"/>
              <w:right w:val="single" w:sz="4" w:space="0" w:color="auto"/>
            </w:tcBorders>
            <w:shd w:val="clear" w:color="auto" w:fill="auto"/>
            <w:noWrap/>
            <w:vAlign w:val="center"/>
            <w:hideMark/>
          </w:tcPr>
          <w:p w14:paraId="5303C564"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52B8685D" w14:textId="77777777" w:rsidR="00FE1237" w:rsidRPr="00FE1237" w:rsidRDefault="00FE1237" w:rsidP="00FE1237">
            <w:pPr>
              <w:jc w:val="right"/>
              <w:rPr>
                <w:b/>
                <w:bCs/>
                <w:sz w:val="14"/>
                <w:szCs w:val="14"/>
              </w:rPr>
            </w:pPr>
            <w:r w:rsidRPr="00FE1237">
              <w:rPr>
                <w:b/>
                <w:bCs/>
                <w:sz w:val="14"/>
                <w:szCs w:val="14"/>
              </w:rPr>
              <w:t>306,30</w:t>
            </w:r>
          </w:p>
        </w:tc>
        <w:tc>
          <w:tcPr>
            <w:tcW w:w="851" w:type="dxa"/>
            <w:tcBorders>
              <w:top w:val="nil"/>
              <w:left w:val="nil"/>
              <w:bottom w:val="single" w:sz="4" w:space="0" w:color="auto"/>
              <w:right w:val="single" w:sz="4" w:space="0" w:color="auto"/>
            </w:tcBorders>
            <w:shd w:val="clear" w:color="auto" w:fill="auto"/>
            <w:noWrap/>
            <w:vAlign w:val="bottom"/>
            <w:hideMark/>
          </w:tcPr>
          <w:p w14:paraId="0788AC3A" w14:textId="77777777" w:rsidR="00FE1237" w:rsidRPr="00FE1237" w:rsidRDefault="00FE1237" w:rsidP="00FE1237">
            <w:pPr>
              <w:jc w:val="right"/>
              <w:rPr>
                <w:b/>
                <w:bCs/>
                <w:sz w:val="14"/>
                <w:szCs w:val="14"/>
              </w:rPr>
            </w:pPr>
            <w:r w:rsidRPr="00FE1237">
              <w:rPr>
                <w:b/>
                <w:bCs/>
                <w:sz w:val="14"/>
                <w:szCs w:val="14"/>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143EAE3" w14:textId="77777777" w:rsidR="00FE1237" w:rsidRPr="00FE1237" w:rsidRDefault="00FE1237" w:rsidP="00FE1237">
            <w:pPr>
              <w:jc w:val="right"/>
              <w:rPr>
                <w:b/>
                <w:bCs/>
                <w:sz w:val="14"/>
                <w:szCs w:val="14"/>
              </w:rPr>
            </w:pPr>
            <w:r w:rsidRPr="00FE1237">
              <w:rPr>
                <w:b/>
                <w:bCs/>
                <w:sz w:val="14"/>
                <w:szCs w:val="14"/>
              </w:rPr>
              <w:t>444,08</w:t>
            </w:r>
          </w:p>
        </w:tc>
        <w:tc>
          <w:tcPr>
            <w:tcW w:w="2127" w:type="dxa"/>
            <w:tcBorders>
              <w:top w:val="nil"/>
              <w:left w:val="nil"/>
              <w:bottom w:val="single" w:sz="4" w:space="0" w:color="auto"/>
              <w:right w:val="single" w:sz="4" w:space="0" w:color="auto"/>
            </w:tcBorders>
            <w:shd w:val="clear" w:color="auto" w:fill="auto"/>
            <w:noWrap/>
            <w:vAlign w:val="bottom"/>
            <w:hideMark/>
          </w:tcPr>
          <w:p w14:paraId="4596DAAF" w14:textId="77777777" w:rsidR="00FE1237" w:rsidRPr="00FE1237" w:rsidRDefault="00FE1237" w:rsidP="00FE1237">
            <w:pPr>
              <w:rPr>
                <w:b/>
                <w:bCs/>
                <w:sz w:val="14"/>
                <w:szCs w:val="14"/>
              </w:rPr>
            </w:pPr>
            <w:r w:rsidRPr="00FE1237">
              <w:rPr>
                <w:b/>
                <w:b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47504BB5" w14:textId="77777777" w:rsidR="00FE1237" w:rsidRPr="00FE1237" w:rsidRDefault="00FE1237" w:rsidP="00FE1237">
            <w:pPr>
              <w:jc w:val="right"/>
              <w:rPr>
                <w:b/>
                <w:bCs/>
                <w:sz w:val="14"/>
                <w:szCs w:val="14"/>
              </w:rPr>
            </w:pPr>
            <w:r w:rsidRPr="00FE1237">
              <w:rPr>
                <w:b/>
                <w:bCs/>
                <w:sz w:val="14"/>
                <w:szCs w:val="14"/>
              </w:rPr>
              <w:t>444,08</w:t>
            </w:r>
          </w:p>
        </w:tc>
        <w:tc>
          <w:tcPr>
            <w:tcW w:w="788" w:type="dxa"/>
            <w:tcBorders>
              <w:top w:val="nil"/>
              <w:left w:val="nil"/>
              <w:bottom w:val="single" w:sz="4" w:space="0" w:color="auto"/>
              <w:right w:val="single" w:sz="4" w:space="0" w:color="auto"/>
            </w:tcBorders>
            <w:shd w:val="clear" w:color="auto" w:fill="auto"/>
            <w:noWrap/>
            <w:vAlign w:val="bottom"/>
            <w:hideMark/>
          </w:tcPr>
          <w:p w14:paraId="6E753A50" w14:textId="77777777" w:rsidR="00FE1237" w:rsidRPr="00FE1237" w:rsidRDefault="00FE1237" w:rsidP="00FE1237">
            <w:pPr>
              <w:jc w:val="right"/>
              <w:rPr>
                <w:b/>
                <w:bCs/>
                <w:sz w:val="14"/>
                <w:szCs w:val="14"/>
              </w:rPr>
            </w:pPr>
            <w:r w:rsidRPr="00FE1237">
              <w:rPr>
                <w:b/>
                <w:bCs/>
                <w:sz w:val="14"/>
                <w:szCs w:val="14"/>
              </w:rPr>
              <w:t>44,98%</w:t>
            </w:r>
          </w:p>
        </w:tc>
      </w:tr>
      <w:tr w:rsidR="00FE1237" w:rsidRPr="00FE1237" w14:paraId="3B89A42B"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3461B7C7" w14:textId="77777777" w:rsidR="00FE1237" w:rsidRPr="00FE1237" w:rsidRDefault="00FE1237" w:rsidP="00FE1237">
            <w:pPr>
              <w:jc w:val="center"/>
              <w:rPr>
                <w:b/>
                <w:bCs/>
                <w:sz w:val="14"/>
                <w:szCs w:val="14"/>
              </w:rPr>
            </w:pPr>
            <w:r w:rsidRPr="00FE1237">
              <w:rPr>
                <w:b/>
                <w:bCs/>
                <w:sz w:val="14"/>
                <w:szCs w:val="14"/>
              </w:rPr>
              <w:t>5.</w:t>
            </w:r>
          </w:p>
        </w:tc>
        <w:tc>
          <w:tcPr>
            <w:tcW w:w="2194" w:type="dxa"/>
            <w:tcBorders>
              <w:top w:val="nil"/>
              <w:left w:val="nil"/>
              <w:bottom w:val="single" w:sz="4" w:space="0" w:color="auto"/>
              <w:right w:val="single" w:sz="4" w:space="0" w:color="auto"/>
            </w:tcBorders>
            <w:shd w:val="clear" w:color="auto" w:fill="auto"/>
            <w:vAlign w:val="bottom"/>
            <w:hideMark/>
          </w:tcPr>
          <w:p w14:paraId="23D42B1B" w14:textId="77777777" w:rsidR="00FE1237" w:rsidRPr="00FE1237" w:rsidRDefault="00FE1237" w:rsidP="00FE1237">
            <w:pPr>
              <w:rPr>
                <w:b/>
                <w:bCs/>
                <w:sz w:val="14"/>
                <w:szCs w:val="14"/>
              </w:rPr>
            </w:pPr>
            <w:r w:rsidRPr="00FE1237">
              <w:rPr>
                <w:b/>
                <w:bCs/>
                <w:sz w:val="14"/>
                <w:szCs w:val="14"/>
              </w:rPr>
              <w:t>Итого НВВ на содержание</w:t>
            </w:r>
          </w:p>
        </w:tc>
        <w:tc>
          <w:tcPr>
            <w:tcW w:w="832" w:type="dxa"/>
            <w:tcBorders>
              <w:top w:val="nil"/>
              <w:left w:val="nil"/>
              <w:bottom w:val="single" w:sz="4" w:space="0" w:color="auto"/>
              <w:right w:val="single" w:sz="4" w:space="0" w:color="auto"/>
            </w:tcBorders>
            <w:shd w:val="clear" w:color="auto" w:fill="auto"/>
            <w:noWrap/>
            <w:vAlign w:val="center"/>
            <w:hideMark/>
          </w:tcPr>
          <w:p w14:paraId="1D866E2C"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493D4CC6" w14:textId="77777777" w:rsidR="00FE1237" w:rsidRPr="00FE1237" w:rsidRDefault="00FE1237" w:rsidP="00FE1237">
            <w:pPr>
              <w:jc w:val="right"/>
              <w:rPr>
                <w:b/>
                <w:bCs/>
                <w:sz w:val="14"/>
                <w:szCs w:val="14"/>
              </w:rPr>
            </w:pPr>
            <w:r w:rsidRPr="00FE1237">
              <w:rPr>
                <w:b/>
                <w:bCs/>
                <w:sz w:val="14"/>
                <w:szCs w:val="14"/>
              </w:rPr>
              <w:t>38 055,76</w:t>
            </w:r>
          </w:p>
        </w:tc>
        <w:tc>
          <w:tcPr>
            <w:tcW w:w="851" w:type="dxa"/>
            <w:tcBorders>
              <w:top w:val="nil"/>
              <w:left w:val="nil"/>
              <w:bottom w:val="single" w:sz="4" w:space="0" w:color="auto"/>
              <w:right w:val="single" w:sz="4" w:space="0" w:color="auto"/>
            </w:tcBorders>
            <w:shd w:val="clear" w:color="auto" w:fill="auto"/>
            <w:noWrap/>
            <w:vAlign w:val="bottom"/>
            <w:hideMark/>
          </w:tcPr>
          <w:p w14:paraId="4FB72A03" w14:textId="77777777" w:rsidR="00FE1237" w:rsidRPr="00FE1237" w:rsidRDefault="00FE1237" w:rsidP="00FE1237">
            <w:pPr>
              <w:jc w:val="right"/>
              <w:rPr>
                <w:b/>
                <w:bCs/>
                <w:sz w:val="14"/>
                <w:szCs w:val="14"/>
              </w:rPr>
            </w:pPr>
            <w:r w:rsidRPr="00FE1237">
              <w:rPr>
                <w:b/>
                <w:bCs/>
                <w:sz w:val="14"/>
                <w:szCs w:val="14"/>
              </w:rPr>
              <w:t>74 334,81</w:t>
            </w:r>
          </w:p>
        </w:tc>
        <w:tc>
          <w:tcPr>
            <w:tcW w:w="850" w:type="dxa"/>
            <w:tcBorders>
              <w:top w:val="nil"/>
              <w:left w:val="nil"/>
              <w:bottom w:val="single" w:sz="4" w:space="0" w:color="auto"/>
              <w:right w:val="single" w:sz="4" w:space="0" w:color="auto"/>
            </w:tcBorders>
            <w:shd w:val="clear" w:color="auto" w:fill="auto"/>
            <w:noWrap/>
            <w:vAlign w:val="bottom"/>
            <w:hideMark/>
          </w:tcPr>
          <w:p w14:paraId="40D38603" w14:textId="77777777" w:rsidR="00FE1237" w:rsidRPr="00FE1237" w:rsidRDefault="00FE1237" w:rsidP="00FE1237">
            <w:pPr>
              <w:jc w:val="right"/>
              <w:rPr>
                <w:b/>
                <w:bCs/>
                <w:sz w:val="14"/>
                <w:szCs w:val="14"/>
              </w:rPr>
            </w:pPr>
            <w:r w:rsidRPr="00FE1237">
              <w:rPr>
                <w:b/>
                <w:bCs/>
                <w:sz w:val="14"/>
                <w:szCs w:val="14"/>
              </w:rPr>
              <w:t>72 623,94</w:t>
            </w:r>
          </w:p>
        </w:tc>
        <w:tc>
          <w:tcPr>
            <w:tcW w:w="2127" w:type="dxa"/>
            <w:tcBorders>
              <w:top w:val="nil"/>
              <w:left w:val="nil"/>
              <w:bottom w:val="single" w:sz="4" w:space="0" w:color="auto"/>
              <w:right w:val="single" w:sz="4" w:space="0" w:color="auto"/>
            </w:tcBorders>
            <w:shd w:val="clear" w:color="auto" w:fill="auto"/>
            <w:noWrap/>
            <w:vAlign w:val="bottom"/>
            <w:hideMark/>
          </w:tcPr>
          <w:p w14:paraId="0DC90187" w14:textId="77777777" w:rsidR="00FE1237" w:rsidRPr="00FE1237" w:rsidRDefault="00FE1237" w:rsidP="00FE1237">
            <w:pPr>
              <w:rPr>
                <w:b/>
                <w:bCs/>
                <w:sz w:val="14"/>
                <w:szCs w:val="14"/>
              </w:rPr>
            </w:pPr>
            <w:r w:rsidRPr="00FE1237">
              <w:rPr>
                <w:b/>
                <w:b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734C42C0" w14:textId="77777777" w:rsidR="00FE1237" w:rsidRPr="00FE1237" w:rsidRDefault="00FE1237" w:rsidP="00FE1237">
            <w:pPr>
              <w:jc w:val="right"/>
              <w:rPr>
                <w:b/>
                <w:bCs/>
                <w:sz w:val="14"/>
                <w:szCs w:val="14"/>
              </w:rPr>
            </w:pPr>
            <w:r w:rsidRPr="00FE1237">
              <w:rPr>
                <w:b/>
                <w:bCs/>
                <w:sz w:val="14"/>
                <w:szCs w:val="14"/>
              </w:rPr>
              <w:t>-1 710,87</w:t>
            </w:r>
          </w:p>
        </w:tc>
        <w:tc>
          <w:tcPr>
            <w:tcW w:w="788" w:type="dxa"/>
            <w:tcBorders>
              <w:top w:val="nil"/>
              <w:left w:val="nil"/>
              <w:bottom w:val="single" w:sz="4" w:space="0" w:color="auto"/>
              <w:right w:val="single" w:sz="4" w:space="0" w:color="auto"/>
            </w:tcBorders>
            <w:shd w:val="clear" w:color="auto" w:fill="auto"/>
            <w:noWrap/>
            <w:vAlign w:val="bottom"/>
            <w:hideMark/>
          </w:tcPr>
          <w:p w14:paraId="4FA9AE1E" w14:textId="77777777" w:rsidR="00FE1237" w:rsidRPr="00FE1237" w:rsidRDefault="00FE1237" w:rsidP="00FE1237">
            <w:pPr>
              <w:jc w:val="right"/>
              <w:rPr>
                <w:b/>
                <w:bCs/>
                <w:sz w:val="14"/>
                <w:szCs w:val="14"/>
              </w:rPr>
            </w:pPr>
            <w:r w:rsidRPr="00FE1237">
              <w:rPr>
                <w:b/>
                <w:bCs/>
                <w:sz w:val="14"/>
                <w:szCs w:val="14"/>
              </w:rPr>
              <w:t>90,84%</w:t>
            </w:r>
          </w:p>
        </w:tc>
      </w:tr>
      <w:tr w:rsidR="00FE1237" w:rsidRPr="00FE1237" w14:paraId="0121AD1E" w14:textId="77777777" w:rsidTr="00AF6A06">
        <w:trPr>
          <w:trHeight w:val="624"/>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2A6BD559" w14:textId="77777777" w:rsidR="00FE1237" w:rsidRPr="00FE1237" w:rsidRDefault="00FE1237" w:rsidP="00FE1237">
            <w:pPr>
              <w:jc w:val="center"/>
              <w:rPr>
                <w:b/>
                <w:bCs/>
                <w:sz w:val="14"/>
                <w:szCs w:val="14"/>
              </w:rPr>
            </w:pPr>
            <w:r w:rsidRPr="00FE1237">
              <w:rPr>
                <w:b/>
                <w:bCs/>
                <w:sz w:val="14"/>
                <w:szCs w:val="14"/>
              </w:rPr>
              <w:t>6.</w:t>
            </w:r>
          </w:p>
        </w:tc>
        <w:tc>
          <w:tcPr>
            <w:tcW w:w="2194" w:type="dxa"/>
            <w:tcBorders>
              <w:top w:val="nil"/>
              <w:left w:val="nil"/>
              <w:bottom w:val="single" w:sz="4" w:space="0" w:color="auto"/>
              <w:right w:val="single" w:sz="4" w:space="0" w:color="auto"/>
            </w:tcBorders>
            <w:shd w:val="clear" w:color="auto" w:fill="auto"/>
            <w:vAlign w:val="bottom"/>
            <w:hideMark/>
          </w:tcPr>
          <w:p w14:paraId="05E47500" w14:textId="77777777" w:rsidR="00FE1237" w:rsidRPr="00FE1237" w:rsidRDefault="00FE1237" w:rsidP="00FE1237">
            <w:pPr>
              <w:rPr>
                <w:b/>
                <w:bCs/>
                <w:sz w:val="14"/>
                <w:szCs w:val="14"/>
              </w:rPr>
            </w:pPr>
            <w:r w:rsidRPr="00FE1237">
              <w:rPr>
                <w:b/>
                <w:bCs/>
                <w:sz w:val="14"/>
                <w:szCs w:val="14"/>
              </w:rPr>
              <w:t>Итого НВВ на содержание без платы ФСК</w:t>
            </w:r>
          </w:p>
        </w:tc>
        <w:tc>
          <w:tcPr>
            <w:tcW w:w="832" w:type="dxa"/>
            <w:tcBorders>
              <w:top w:val="nil"/>
              <w:left w:val="nil"/>
              <w:bottom w:val="single" w:sz="4" w:space="0" w:color="auto"/>
              <w:right w:val="single" w:sz="4" w:space="0" w:color="auto"/>
            </w:tcBorders>
            <w:shd w:val="clear" w:color="auto" w:fill="auto"/>
            <w:noWrap/>
            <w:vAlign w:val="center"/>
            <w:hideMark/>
          </w:tcPr>
          <w:p w14:paraId="28694749"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69E07D87" w14:textId="77777777" w:rsidR="00FE1237" w:rsidRPr="00FE1237" w:rsidRDefault="00FE1237" w:rsidP="00FE1237">
            <w:pPr>
              <w:jc w:val="right"/>
              <w:rPr>
                <w:b/>
                <w:bCs/>
                <w:sz w:val="14"/>
                <w:szCs w:val="14"/>
              </w:rPr>
            </w:pPr>
            <w:r w:rsidRPr="00FE1237">
              <w:rPr>
                <w:b/>
                <w:bCs/>
                <w:sz w:val="14"/>
                <w:szCs w:val="14"/>
              </w:rPr>
              <w:t>38 055,76</w:t>
            </w:r>
          </w:p>
        </w:tc>
        <w:tc>
          <w:tcPr>
            <w:tcW w:w="851" w:type="dxa"/>
            <w:tcBorders>
              <w:top w:val="nil"/>
              <w:left w:val="nil"/>
              <w:bottom w:val="single" w:sz="4" w:space="0" w:color="auto"/>
              <w:right w:val="single" w:sz="4" w:space="0" w:color="auto"/>
            </w:tcBorders>
            <w:shd w:val="clear" w:color="auto" w:fill="auto"/>
            <w:noWrap/>
            <w:vAlign w:val="bottom"/>
            <w:hideMark/>
          </w:tcPr>
          <w:p w14:paraId="643CA538" w14:textId="77777777" w:rsidR="00FE1237" w:rsidRPr="00FE1237" w:rsidRDefault="00FE1237" w:rsidP="00FE1237">
            <w:pPr>
              <w:jc w:val="right"/>
              <w:rPr>
                <w:b/>
                <w:bCs/>
                <w:sz w:val="14"/>
                <w:szCs w:val="14"/>
              </w:rPr>
            </w:pPr>
            <w:r w:rsidRPr="00FE1237">
              <w:rPr>
                <w:b/>
                <w:bCs/>
                <w:sz w:val="14"/>
                <w:szCs w:val="14"/>
              </w:rPr>
              <w:t>74 334,81</w:t>
            </w:r>
          </w:p>
        </w:tc>
        <w:tc>
          <w:tcPr>
            <w:tcW w:w="850" w:type="dxa"/>
            <w:tcBorders>
              <w:top w:val="nil"/>
              <w:left w:val="nil"/>
              <w:bottom w:val="single" w:sz="4" w:space="0" w:color="auto"/>
              <w:right w:val="single" w:sz="4" w:space="0" w:color="auto"/>
            </w:tcBorders>
            <w:shd w:val="clear" w:color="auto" w:fill="auto"/>
            <w:noWrap/>
            <w:vAlign w:val="bottom"/>
            <w:hideMark/>
          </w:tcPr>
          <w:p w14:paraId="059B34E2" w14:textId="77777777" w:rsidR="00FE1237" w:rsidRPr="00FE1237" w:rsidRDefault="00FE1237" w:rsidP="00FE1237">
            <w:pPr>
              <w:jc w:val="right"/>
              <w:rPr>
                <w:b/>
                <w:bCs/>
                <w:sz w:val="14"/>
                <w:szCs w:val="14"/>
              </w:rPr>
            </w:pPr>
            <w:r w:rsidRPr="00FE1237">
              <w:rPr>
                <w:b/>
                <w:bCs/>
                <w:sz w:val="14"/>
                <w:szCs w:val="14"/>
              </w:rPr>
              <w:t>72 623,94</w:t>
            </w:r>
          </w:p>
        </w:tc>
        <w:tc>
          <w:tcPr>
            <w:tcW w:w="2127" w:type="dxa"/>
            <w:tcBorders>
              <w:top w:val="nil"/>
              <w:left w:val="nil"/>
              <w:bottom w:val="single" w:sz="4" w:space="0" w:color="auto"/>
              <w:right w:val="single" w:sz="4" w:space="0" w:color="auto"/>
            </w:tcBorders>
            <w:shd w:val="clear" w:color="auto" w:fill="auto"/>
            <w:noWrap/>
            <w:vAlign w:val="bottom"/>
            <w:hideMark/>
          </w:tcPr>
          <w:p w14:paraId="2E4865EB" w14:textId="77777777" w:rsidR="00FE1237" w:rsidRPr="00FE1237" w:rsidRDefault="00FE1237" w:rsidP="00FE1237">
            <w:pPr>
              <w:rPr>
                <w:b/>
                <w:bCs/>
                <w:sz w:val="14"/>
                <w:szCs w:val="14"/>
              </w:rPr>
            </w:pPr>
            <w:r w:rsidRPr="00FE1237">
              <w:rPr>
                <w:b/>
                <w:bCs/>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2A7ABB78" w14:textId="77777777" w:rsidR="00FE1237" w:rsidRPr="00FE1237" w:rsidRDefault="00FE1237" w:rsidP="00FE1237">
            <w:pPr>
              <w:jc w:val="right"/>
              <w:rPr>
                <w:b/>
                <w:bCs/>
                <w:sz w:val="14"/>
                <w:szCs w:val="14"/>
              </w:rPr>
            </w:pPr>
            <w:r w:rsidRPr="00FE1237">
              <w:rPr>
                <w:b/>
                <w:bCs/>
                <w:sz w:val="14"/>
                <w:szCs w:val="14"/>
              </w:rPr>
              <w:t>-1 710,87</w:t>
            </w:r>
          </w:p>
        </w:tc>
        <w:tc>
          <w:tcPr>
            <w:tcW w:w="788" w:type="dxa"/>
            <w:tcBorders>
              <w:top w:val="nil"/>
              <w:left w:val="nil"/>
              <w:bottom w:val="single" w:sz="4" w:space="0" w:color="auto"/>
              <w:right w:val="single" w:sz="4" w:space="0" w:color="auto"/>
            </w:tcBorders>
            <w:shd w:val="clear" w:color="auto" w:fill="auto"/>
            <w:noWrap/>
            <w:vAlign w:val="bottom"/>
            <w:hideMark/>
          </w:tcPr>
          <w:p w14:paraId="4176AEEE" w14:textId="77777777" w:rsidR="00FE1237" w:rsidRPr="00FE1237" w:rsidRDefault="00FE1237" w:rsidP="00FE1237">
            <w:pPr>
              <w:jc w:val="right"/>
              <w:rPr>
                <w:b/>
                <w:bCs/>
                <w:sz w:val="14"/>
                <w:szCs w:val="14"/>
              </w:rPr>
            </w:pPr>
            <w:r w:rsidRPr="00FE1237">
              <w:rPr>
                <w:b/>
                <w:bCs/>
                <w:sz w:val="14"/>
                <w:szCs w:val="14"/>
              </w:rPr>
              <w:t>90,84%</w:t>
            </w:r>
          </w:p>
        </w:tc>
      </w:tr>
      <w:tr w:rsidR="00FE1237" w:rsidRPr="00FE1237" w14:paraId="4FE4DF93" w14:textId="77777777" w:rsidTr="00AF6A06">
        <w:trPr>
          <w:trHeight w:val="312"/>
        </w:trPr>
        <w:tc>
          <w:tcPr>
            <w:tcW w:w="999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B0469" w14:textId="77777777" w:rsidR="00FE1237" w:rsidRPr="00FE1237" w:rsidRDefault="00FE1237" w:rsidP="00FE1237">
            <w:pPr>
              <w:rPr>
                <w:b/>
                <w:bCs/>
                <w:sz w:val="14"/>
                <w:szCs w:val="14"/>
              </w:rPr>
            </w:pPr>
            <w:r w:rsidRPr="00FE1237">
              <w:rPr>
                <w:b/>
                <w:bCs/>
                <w:sz w:val="14"/>
                <w:szCs w:val="14"/>
              </w:rPr>
              <w:t>7. Расчёт расходов на оплату потерь электрической энергии в электрических сетях</w:t>
            </w:r>
          </w:p>
        </w:tc>
      </w:tr>
      <w:tr w:rsidR="00FE1237" w:rsidRPr="00FE1237" w14:paraId="4DD233BA"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A61EEEB" w14:textId="77777777" w:rsidR="00FE1237" w:rsidRPr="00FE1237" w:rsidRDefault="00FE1237" w:rsidP="00FE1237">
            <w:pPr>
              <w:jc w:val="right"/>
              <w:rPr>
                <w:sz w:val="14"/>
                <w:szCs w:val="14"/>
              </w:rPr>
            </w:pPr>
            <w:r w:rsidRPr="00FE1237">
              <w:rPr>
                <w:sz w:val="14"/>
                <w:szCs w:val="14"/>
              </w:rPr>
              <w:t>7.1.</w:t>
            </w:r>
          </w:p>
        </w:tc>
        <w:tc>
          <w:tcPr>
            <w:tcW w:w="2194" w:type="dxa"/>
            <w:tcBorders>
              <w:top w:val="nil"/>
              <w:left w:val="nil"/>
              <w:bottom w:val="single" w:sz="4" w:space="0" w:color="auto"/>
              <w:right w:val="single" w:sz="4" w:space="0" w:color="auto"/>
            </w:tcBorders>
            <w:shd w:val="clear" w:color="auto" w:fill="auto"/>
            <w:noWrap/>
            <w:vAlign w:val="bottom"/>
            <w:hideMark/>
          </w:tcPr>
          <w:p w14:paraId="3A175FCC" w14:textId="77777777" w:rsidR="00FE1237" w:rsidRPr="00FE1237" w:rsidRDefault="00FE1237" w:rsidP="00FE1237">
            <w:pPr>
              <w:rPr>
                <w:sz w:val="14"/>
                <w:szCs w:val="14"/>
              </w:rPr>
            </w:pPr>
            <w:r w:rsidRPr="00FE1237">
              <w:rPr>
                <w:sz w:val="14"/>
                <w:szCs w:val="14"/>
              </w:rPr>
              <w:t>Объём потерь</w:t>
            </w:r>
          </w:p>
        </w:tc>
        <w:tc>
          <w:tcPr>
            <w:tcW w:w="832" w:type="dxa"/>
            <w:tcBorders>
              <w:top w:val="nil"/>
              <w:left w:val="nil"/>
              <w:bottom w:val="single" w:sz="4" w:space="0" w:color="auto"/>
              <w:right w:val="single" w:sz="4" w:space="0" w:color="auto"/>
            </w:tcBorders>
            <w:shd w:val="clear" w:color="auto" w:fill="auto"/>
            <w:noWrap/>
            <w:vAlign w:val="center"/>
            <w:hideMark/>
          </w:tcPr>
          <w:p w14:paraId="2DC2F851" w14:textId="77777777" w:rsidR="00FE1237" w:rsidRPr="00FE1237" w:rsidRDefault="00FE1237" w:rsidP="00FE1237">
            <w:pPr>
              <w:jc w:val="center"/>
              <w:rPr>
                <w:sz w:val="14"/>
                <w:szCs w:val="14"/>
              </w:rPr>
            </w:pPr>
            <w:r w:rsidRPr="00FE1237">
              <w:rPr>
                <w:sz w:val="14"/>
                <w:szCs w:val="14"/>
              </w:rPr>
              <w:t xml:space="preserve">млн. </w:t>
            </w:r>
            <w:proofErr w:type="spellStart"/>
            <w:r w:rsidRPr="00FE1237">
              <w:rPr>
                <w:sz w:val="14"/>
                <w:szCs w:val="14"/>
              </w:rPr>
              <w:t>кВт.ч</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2BBD01C9" w14:textId="77777777" w:rsidR="00FE1237" w:rsidRPr="00FE1237" w:rsidRDefault="00FE1237" w:rsidP="00FE1237">
            <w:pPr>
              <w:jc w:val="right"/>
              <w:rPr>
                <w:sz w:val="14"/>
                <w:szCs w:val="14"/>
              </w:rPr>
            </w:pPr>
            <w:r w:rsidRPr="00FE1237">
              <w:rPr>
                <w:sz w:val="14"/>
                <w:szCs w:val="14"/>
              </w:rPr>
              <w:t>11,98</w:t>
            </w:r>
          </w:p>
        </w:tc>
        <w:tc>
          <w:tcPr>
            <w:tcW w:w="851" w:type="dxa"/>
            <w:tcBorders>
              <w:top w:val="nil"/>
              <w:left w:val="nil"/>
              <w:bottom w:val="single" w:sz="4" w:space="0" w:color="auto"/>
              <w:right w:val="single" w:sz="4" w:space="0" w:color="auto"/>
            </w:tcBorders>
            <w:shd w:val="clear" w:color="auto" w:fill="auto"/>
            <w:noWrap/>
            <w:vAlign w:val="bottom"/>
            <w:hideMark/>
          </w:tcPr>
          <w:p w14:paraId="0CFA4501" w14:textId="77777777" w:rsidR="00FE1237" w:rsidRPr="00FE1237" w:rsidRDefault="00FE1237" w:rsidP="00FE1237">
            <w:pPr>
              <w:jc w:val="right"/>
              <w:rPr>
                <w:sz w:val="14"/>
                <w:szCs w:val="14"/>
              </w:rPr>
            </w:pPr>
            <w:r w:rsidRPr="00FE1237">
              <w:rPr>
                <w:sz w:val="14"/>
                <w:szCs w:val="14"/>
              </w:rPr>
              <w:t> 0,00</w:t>
            </w:r>
          </w:p>
        </w:tc>
        <w:tc>
          <w:tcPr>
            <w:tcW w:w="850" w:type="dxa"/>
            <w:tcBorders>
              <w:top w:val="nil"/>
              <w:left w:val="nil"/>
              <w:bottom w:val="single" w:sz="4" w:space="0" w:color="auto"/>
              <w:right w:val="single" w:sz="4" w:space="0" w:color="auto"/>
            </w:tcBorders>
            <w:shd w:val="clear" w:color="auto" w:fill="auto"/>
            <w:noWrap/>
            <w:vAlign w:val="bottom"/>
            <w:hideMark/>
          </w:tcPr>
          <w:p w14:paraId="7835E7B0" w14:textId="77777777" w:rsidR="00FE1237" w:rsidRPr="00FE1237" w:rsidRDefault="00FE1237" w:rsidP="00FE1237">
            <w:pPr>
              <w:jc w:val="right"/>
              <w:rPr>
                <w:sz w:val="14"/>
                <w:szCs w:val="14"/>
              </w:rPr>
            </w:pPr>
            <w:r w:rsidRPr="00FE1237">
              <w:rPr>
                <w:sz w:val="14"/>
                <w:szCs w:val="14"/>
              </w:rPr>
              <w:t>12,79</w:t>
            </w:r>
          </w:p>
        </w:tc>
        <w:tc>
          <w:tcPr>
            <w:tcW w:w="2127" w:type="dxa"/>
            <w:tcBorders>
              <w:top w:val="nil"/>
              <w:left w:val="nil"/>
              <w:bottom w:val="single" w:sz="4" w:space="0" w:color="auto"/>
              <w:right w:val="single" w:sz="4" w:space="0" w:color="auto"/>
            </w:tcBorders>
            <w:shd w:val="clear" w:color="auto" w:fill="auto"/>
            <w:noWrap/>
            <w:vAlign w:val="bottom"/>
            <w:hideMark/>
          </w:tcPr>
          <w:p w14:paraId="47065135"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58664B46" w14:textId="77777777" w:rsidR="00FE1237" w:rsidRPr="00FE1237" w:rsidRDefault="00FE1237" w:rsidP="00FE1237">
            <w:pPr>
              <w:jc w:val="right"/>
              <w:rPr>
                <w:sz w:val="14"/>
                <w:szCs w:val="14"/>
              </w:rPr>
            </w:pPr>
            <w:r w:rsidRPr="00FE1237">
              <w:rPr>
                <w:sz w:val="14"/>
                <w:szCs w:val="14"/>
              </w:rPr>
              <w:t>12,79</w:t>
            </w:r>
          </w:p>
        </w:tc>
        <w:tc>
          <w:tcPr>
            <w:tcW w:w="788" w:type="dxa"/>
            <w:tcBorders>
              <w:top w:val="nil"/>
              <w:left w:val="nil"/>
              <w:bottom w:val="single" w:sz="4" w:space="0" w:color="auto"/>
              <w:right w:val="single" w:sz="4" w:space="0" w:color="auto"/>
            </w:tcBorders>
            <w:shd w:val="clear" w:color="auto" w:fill="auto"/>
            <w:noWrap/>
            <w:vAlign w:val="bottom"/>
            <w:hideMark/>
          </w:tcPr>
          <w:p w14:paraId="6762A148" w14:textId="77777777" w:rsidR="00FE1237" w:rsidRPr="00FE1237" w:rsidRDefault="00FE1237" w:rsidP="00FE1237">
            <w:pPr>
              <w:jc w:val="right"/>
              <w:rPr>
                <w:sz w:val="14"/>
                <w:szCs w:val="14"/>
              </w:rPr>
            </w:pPr>
            <w:r w:rsidRPr="00FE1237">
              <w:rPr>
                <w:sz w:val="14"/>
                <w:szCs w:val="14"/>
              </w:rPr>
              <w:t>6,68%</w:t>
            </w:r>
          </w:p>
        </w:tc>
      </w:tr>
      <w:tr w:rsidR="00FE1237" w:rsidRPr="00FE1237" w14:paraId="65B1CBF6"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41747FB" w14:textId="77777777" w:rsidR="00FE1237" w:rsidRPr="00FE1237" w:rsidRDefault="00FE1237" w:rsidP="00FE1237">
            <w:pPr>
              <w:jc w:val="right"/>
              <w:rPr>
                <w:sz w:val="14"/>
                <w:szCs w:val="14"/>
              </w:rPr>
            </w:pPr>
            <w:r w:rsidRPr="00FE1237">
              <w:rPr>
                <w:sz w:val="14"/>
                <w:szCs w:val="14"/>
              </w:rPr>
              <w:t>7.2.</w:t>
            </w:r>
          </w:p>
        </w:tc>
        <w:tc>
          <w:tcPr>
            <w:tcW w:w="2194" w:type="dxa"/>
            <w:tcBorders>
              <w:top w:val="nil"/>
              <w:left w:val="nil"/>
              <w:bottom w:val="single" w:sz="4" w:space="0" w:color="auto"/>
              <w:right w:val="single" w:sz="4" w:space="0" w:color="auto"/>
            </w:tcBorders>
            <w:shd w:val="clear" w:color="auto" w:fill="auto"/>
            <w:noWrap/>
            <w:vAlign w:val="bottom"/>
            <w:hideMark/>
          </w:tcPr>
          <w:p w14:paraId="5C3120C1" w14:textId="77777777" w:rsidR="00FE1237" w:rsidRPr="00FE1237" w:rsidRDefault="00FE1237" w:rsidP="00FE1237">
            <w:pPr>
              <w:rPr>
                <w:sz w:val="14"/>
                <w:szCs w:val="14"/>
              </w:rPr>
            </w:pPr>
            <w:r w:rsidRPr="00FE1237">
              <w:rPr>
                <w:sz w:val="14"/>
                <w:szCs w:val="14"/>
              </w:rPr>
              <w:t>Тариф потерь</w:t>
            </w:r>
          </w:p>
        </w:tc>
        <w:tc>
          <w:tcPr>
            <w:tcW w:w="832" w:type="dxa"/>
            <w:tcBorders>
              <w:top w:val="nil"/>
              <w:left w:val="nil"/>
              <w:bottom w:val="single" w:sz="4" w:space="0" w:color="auto"/>
              <w:right w:val="single" w:sz="4" w:space="0" w:color="auto"/>
            </w:tcBorders>
            <w:shd w:val="clear" w:color="auto" w:fill="auto"/>
            <w:noWrap/>
            <w:vAlign w:val="center"/>
            <w:hideMark/>
          </w:tcPr>
          <w:p w14:paraId="63C26B45" w14:textId="77777777" w:rsidR="00FE1237" w:rsidRPr="00FE1237" w:rsidRDefault="00FE1237" w:rsidP="00FE1237">
            <w:pPr>
              <w:jc w:val="center"/>
              <w:rPr>
                <w:sz w:val="14"/>
                <w:szCs w:val="14"/>
              </w:rPr>
            </w:pPr>
            <w:r w:rsidRPr="00FE1237">
              <w:rPr>
                <w:sz w:val="14"/>
                <w:szCs w:val="14"/>
              </w:rPr>
              <w:t xml:space="preserve">руб./                                   </w:t>
            </w:r>
            <w:proofErr w:type="spellStart"/>
            <w:r w:rsidRPr="00FE1237">
              <w:rPr>
                <w:sz w:val="14"/>
                <w:szCs w:val="14"/>
              </w:rPr>
              <w:t>тыс.кВт.ч</w:t>
            </w:r>
            <w:proofErr w:type="spellEnd"/>
            <w:r w:rsidRPr="00FE1237">
              <w:rPr>
                <w:sz w:val="14"/>
                <w:szCs w:val="14"/>
              </w:rPr>
              <w:t>.</w:t>
            </w:r>
          </w:p>
        </w:tc>
        <w:tc>
          <w:tcPr>
            <w:tcW w:w="869" w:type="dxa"/>
            <w:tcBorders>
              <w:top w:val="nil"/>
              <w:left w:val="nil"/>
              <w:bottom w:val="single" w:sz="4" w:space="0" w:color="auto"/>
              <w:right w:val="single" w:sz="4" w:space="0" w:color="auto"/>
            </w:tcBorders>
            <w:shd w:val="clear" w:color="auto" w:fill="auto"/>
            <w:noWrap/>
            <w:vAlign w:val="bottom"/>
            <w:hideMark/>
          </w:tcPr>
          <w:p w14:paraId="349A2A22" w14:textId="77777777" w:rsidR="00FE1237" w:rsidRPr="00FE1237" w:rsidRDefault="00FE1237" w:rsidP="00FE1237">
            <w:pPr>
              <w:jc w:val="right"/>
              <w:rPr>
                <w:sz w:val="14"/>
                <w:szCs w:val="14"/>
              </w:rPr>
            </w:pPr>
            <w:r w:rsidRPr="00FE1237">
              <w:rPr>
                <w:sz w:val="14"/>
                <w:szCs w:val="14"/>
              </w:rPr>
              <w:t>2 441,58</w:t>
            </w:r>
          </w:p>
        </w:tc>
        <w:tc>
          <w:tcPr>
            <w:tcW w:w="851" w:type="dxa"/>
            <w:tcBorders>
              <w:top w:val="nil"/>
              <w:left w:val="nil"/>
              <w:bottom w:val="single" w:sz="4" w:space="0" w:color="auto"/>
              <w:right w:val="single" w:sz="4" w:space="0" w:color="auto"/>
            </w:tcBorders>
            <w:shd w:val="clear" w:color="auto" w:fill="auto"/>
            <w:noWrap/>
            <w:vAlign w:val="bottom"/>
            <w:hideMark/>
          </w:tcPr>
          <w:p w14:paraId="194F1BB1" w14:textId="77777777" w:rsidR="00FE1237" w:rsidRPr="00FE1237" w:rsidRDefault="00FE1237" w:rsidP="00FE1237">
            <w:pPr>
              <w:jc w:val="right"/>
              <w:rPr>
                <w:sz w:val="14"/>
                <w:szCs w:val="14"/>
              </w:rPr>
            </w:pPr>
            <w:r w:rsidRPr="00FE1237">
              <w:rPr>
                <w:sz w:val="14"/>
                <w:szCs w:val="14"/>
              </w:rPr>
              <w:t> 0,00</w:t>
            </w:r>
          </w:p>
        </w:tc>
        <w:tc>
          <w:tcPr>
            <w:tcW w:w="850" w:type="dxa"/>
            <w:tcBorders>
              <w:top w:val="nil"/>
              <w:left w:val="nil"/>
              <w:bottom w:val="single" w:sz="4" w:space="0" w:color="auto"/>
              <w:right w:val="single" w:sz="4" w:space="0" w:color="auto"/>
            </w:tcBorders>
            <w:shd w:val="clear" w:color="auto" w:fill="auto"/>
            <w:noWrap/>
            <w:vAlign w:val="bottom"/>
            <w:hideMark/>
          </w:tcPr>
          <w:p w14:paraId="0AE617C4" w14:textId="77777777" w:rsidR="00FE1237" w:rsidRPr="00FE1237" w:rsidRDefault="00FE1237" w:rsidP="00FE1237">
            <w:pPr>
              <w:jc w:val="right"/>
              <w:rPr>
                <w:sz w:val="14"/>
                <w:szCs w:val="14"/>
              </w:rPr>
            </w:pPr>
            <w:r w:rsidRPr="00FE1237">
              <w:rPr>
                <w:sz w:val="14"/>
                <w:szCs w:val="14"/>
              </w:rPr>
              <w:t>2 668,43</w:t>
            </w:r>
          </w:p>
        </w:tc>
        <w:tc>
          <w:tcPr>
            <w:tcW w:w="2127" w:type="dxa"/>
            <w:tcBorders>
              <w:top w:val="nil"/>
              <w:left w:val="nil"/>
              <w:bottom w:val="single" w:sz="4" w:space="0" w:color="auto"/>
              <w:right w:val="single" w:sz="4" w:space="0" w:color="auto"/>
            </w:tcBorders>
            <w:shd w:val="clear" w:color="auto" w:fill="auto"/>
            <w:vAlign w:val="bottom"/>
            <w:hideMark/>
          </w:tcPr>
          <w:p w14:paraId="382A721A" w14:textId="77777777" w:rsidR="00FE1237" w:rsidRPr="00FE1237" w:rsidRDefault="00FE1237" w:rsidP="00FE1237">
            <w:pPr>
              <w:rPr>
                <w:sz w:val="14"/>
                <w:szCs w:val="14"/>
              </w:rPr>
            </w:pPr>
            <w:r w:rsidRPr="00FE1237">
              <w:rPr>
                <w:sz w:val="14"/>
                <w:szCs w:val="14"/>
              </w:rPr>
              <w:t> </w:t>
            </w:r>
          </w:p>
        </w:tc>
        <w:tc>
          <w:tcPr>
            <w:tcW w:w="851" w:type="dxa"/>
            <w:tcBorders>
              <w:top w:val="nil"/>
              <w:left w:val="nil"/>
              <w:bottom w:val="single" w:sz="4" w:space="0" w:color="auto"/>
              <w:right w:val="single" w:sz="4" w:space="0" w:color="auto"/>
            </w:tcBorders>
            <w:shd w:val="clear" w:color="auto" w:fill="auto"/>
            <w:noWrap/>
            <w:vAlign w:val="bottom"/>
            <w:hideMark/>
          </w:tcPr>
          <w:p w14:paraId="4F681640" w14:textId="77777777" w:rsidR="00FE1237" w:rsidRPr="00FE1237" w:rsidRDefault="00FE1237" w:rsidP="00FE1237">
            <w:pPr>
              <w:jc w:val="right"/>
              <w:rPr>
                <w:sz w:val="14"/>
                <w:szCs w:val="14"/>
              </w:rPr>
            </w:pPr>
            <w:r w:rsidRPr="00FE1237">
              <w:rPr>
                <w:sz w:val="14"/>
                <w:szCs w:val="14"/>
              </w:rPr>
              <w:t>2 668,43</w:t>
            </w:r>
          </w:p>
        </w:tc>
        <w:tc>
          <w:tcPr>
            <w:tcW w:w="788" w:type="dxa"/>
            <w:tcBorders>
              <w:top w:val="nil"/>
              <w:left w:val="nil"/>
              <w:bottom w:val="single" w:sz="4" w:space="0" w:color="auto"/>
              <w:right w:val="single" w:sz="4" w:space="0" w:color="auto"/>
            </w:tcBorders>
            <w:shd w:val="clear" w:color="auto" w:fill="auto"/>
            <w:noWrap/>
            <w:vAlign w:val="bottom"/>
            <w:hideMark/>
          </w:tcPr>
          <w:p w14:paraId="672A880A" w14:textId="77777777" w:rsidR="00FE1237" w:rsidRPr="00FE1237" w:rsidRDefault="00FE1237" w:rsidP="00FE1237">
            <w:pPr>
              <w:jc w:val="right"/>
              <w:rPr>
                <w:sz w:val="14"/>
                <w:szCs w:val="14"/>
              </w:rPr>
            </w:pPr>
            <w:r w:rsidRPr="00FE1237">
              <w:rPr>
                <w:sz w:val="14"/>
                <w:szCs w:val="14"/>
              </w:rPr>
              <w:t>9,29%</w:t>
            </w:r>
          </w:p>
        </w:tc>
      </w:tr>
      <w:tr w:rsidR="00FE1237" w:rsidRPr="00FE1237" w14:paraId="62429A67"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A7E85" w14:textId="77777777" w:rsidR="00FE1237" w:rsidRPr="00FE1237" w:rsidRDefault="00FE1237" w:rsidP="00FE1237">
            <w:pPr>
              <w:jc w:val="right"/>
              <w:rPr>
                <w:b/>
                <w:bCs/>
                <w:sz w:val="14"/>
                <w:szCs w:val="14"/>
              </w:rPr>
            </w:pPr>
            <w:r w:rsidRPr="00FE1237">
              <w:rPr>
                <w:b/>
                <w:bCs/>
                <w:sz w:val="14"/>
                <w:szCs w:val="14"/>
              </w:rPr>
              <w:t>7.3.</w:t>
            </w:r>
          </w:p>
        </w:tc>
        <w:tc>
          <w:tcPr>
            <w:tcW w:w="2194" w:type="dxa"/>
            <w:tcBorders>
              <w:top w:val="single" w:sz="4" w:space="0" w:color="auto"/>
              <w:left w:val="nil"/>
              <w:bottom w:val="single" w:sz="4" w:space="0" w:color="auto"/>
              <w:right w:val="single" w:sz="4" w:space="0" w:color="auto"/>
            </w:tcBorders>
            <w:shd w:val="clear" w:color="auto" w:fill="auto"/>
            <w:noWrap/>
            <w:vAlign w:val="bottom"/>
            <w:hideMark/>
          </w:tcPr>
          <w:p w14:paraId="6F04B291" w14:textId="77777777" w:rsidR="00FE1237" w:rsidRPr="00FE1237" w:rsidRDefault="00FE1237" w:rsidP="00FE1237">
            <w:pPr>
              <w:rPr>
                <w:b/>
                <w:bCs/>
                <w:sz w:val="14"/>
                <w:szCs w:val="14"/>
              </w:rPr>
            </w:pPr>
            <w:r w:rsidRPr="00FE1237">
              <w:rPr>
                <w:b/>
                <w:bCs/>
                <w:sz w:val="14"/>
                <w:szCs w:val="14"/>
              </w:rPr>
              <w:t>Итого расходов на оплату потерь</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14:paraId="2243676E"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14:paraId="0EE39917" w14:textId="77777777" w:rsidR="00FE1237" w:rsidRPr="00FE1237" w:rsidRDefault="00FE1237" w:rsidP="00FE1237">
            <w:pPr>
              <w:jc w:val="right"/>
              <w:rPr>
                <w:b/>
                <w:bCs/>
                <w:sz w:val="14"/>
                <w:szCs w:val="14"/>
              </w:rPr>
            </w:pPr>
            <w:r w:rsidRPr="00FE1237">
              <w:rPr>
                <w:b/>
                <w:bCs/>
                <w:sz w:val="14"/>
                <w:szCs w:val="14"/>
              </w:rPr>
              <w:t>29 261,40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C74CEB0" w14:textId="77777777" w:rsidR="00FE1237" w:rsidRPr="00FE1237" w:rsidRDefault="00FE1237" w:rsidP="00FE1237">
            <w:pPr>
              <w:jc w:val="right"/>
              <w:rPr>
                <w:b/>
                <w:bCs/>
                <w:sz w:val="14"/>
                <w:szCs w:val="14"/>
              </w:rPr>
            </w:pPr>
            <w:r w:rsidRPr="00FE1237">
              <w:rPr>
                <w:b/>
                <w:bCs/>
                <w:sz w:val="14"/>
                <w:szCs w:val="14"/>
              </w:rPr>
              <w:t>34 778,20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82A0CC8" w14:textId="77777777" w:rsidR="00FE1237" w:rsidRPr="00FE1237" w:rsidRDefault="00FE1237" w:rsidP="00FE1237">
            <w:pPr>
              <w:jc w:val="right"/>
              <w:rPr>
                <w:b/>
                <w:bCs/>
                <w:sz w:val="14"/>
                <w:szCs w:val="14"/>
              </w:rPr>
            </w:pPr>
            <w:r w:rsidRPr="00FE1237">
              <w:rPr>
                <w:b/>
                <w:bCs/>
                <w:sz w:val="14"/>
                <w:szCs w:val="14"/>
              </w:rPr>
              <w:t>34 116,89</w:t>
            </w:r>
          </w:p>
        </w:tc>
        <w:tc>
          <w:tcPr>
            <w:tcW w:w="2127" w:type="dxa"/>
            <w:tcBorders>
              <w:top w:val="single" w:sz="4" w:space="0" w:color="auto"/>
              <w:left w:val="nil"/>
              <w:bottom w:val="single" w:sz="4" w:space="0" w:color="auto"/>
              <w:right w:val="single" w:sz="4" w:space="0" w:color="auto"/>
            </w:tcBorders>
            <w:shd w:val="clear" w:color="auto" w:fill="auto"/>
            <w:hideMark/>
          </w:tcPr>
          <w:p w14:paraId="40391C23" w14:textId="77777777" w:rsidR="00FE1237" w:rsidRPr="00FE1237" w:rsidRDefault="00FE1237" w:rsidP="00FE1237">
            <w:pPr>
              <w:rPr>
                <w:b/>
                <w:bCs/>
                <w:sz w:val="14"/>
                <w:szCs w:val="14"/>
              </w:rPr>
            </w:pPr>
            <w:r w:rsidRPr="00FE1237">
              <w:rPr>
                <w:b/>
                <w:bCs/>
                <w:sz w:val="14"/>
                <w:szCs w:val="14"/>
              </w:rPr>
              <w:t>Рассчитано в соответствии с положениями пункта 81 Основ ценообразования.</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9F94F7E" w14:textId="77777777" w:rsidR="00FE1237" w:rsidRPr="00FE1237" w:rsidRDefault="00FE1237" w:rsidP="00FE1237">
            <w:pPr>
              <w:jc w:val="right"/>
              <w:rPr>
                <w:b/>
                <w:bCs/>
                <w:sz w:val="14"/>
                <w:szCs w:val="14"/>
              </w:rPr>
            </w:pPr>
            <w:r w:rsidRPr="00FE1237">
              <w:rPr>
                <w:b/>
                <w:bCs/>
                <w:sz w:val="14"/>
                <w:szCs w:val="14"/>
              </w:rPr>
              <w:t>-661,31</w:t>
            </w:r>
          </w:p>
        </w:tc>
        <w:tc>
          <w:tcPr>
            <w:tcW w:w="788" w:type="dxa"/>
            <w:tcBorders>
              <w:top w:val="single" w:sz="4" w:space="0" w:color="auto"/>
              <w:left w:val="nil"/>
              <w:bottom w:val="single" w:sz="4" w:space="0" w:color="auto"/>
              <w:right w:val="single" w:sz="4" w:space="0" w:color="auto"/>
            </w:tcBorders>
            <w:shd w:val="clear" w:color="auto" w:fill="auto"/>
            <w:noWrap/>
            <w:vAlign w:val="bottom"/>
            <w:hideMark/>
          </w:tcPr>
          <w:p w14:paraId="1C6B7A61" w14:textId="77777777" w:rsidR="00FE1237" w:rsidRPr="00FE1237" w:rsidRDefault="00FE1237" w:rsidP="00FE1237">
            <w:pPr>
              <w:jc w:val="right"/>
              <w:rPr>
                <w:b/>
                <w:bCs/>
                <w:sz w:val="14"/>
                <w:szCs w:val="14"/>
              </w:rPr>
            </w:pPr>
            <w:r w:rsidRPr="00FE1237">
              <w:rPr>
                <w:b/>
                <w:bCs/>
                <w:sz w:val="14"/>
                <w:szCs w:val="14"/>
              </w:rPr>
              <w:t>16,59%</w:t>
            </w:r>
          </w:p>
        </w:tc>
      </w:tr>
      <w:tr w:rsidR="00FE1237" w:rsidRPr="00FE1237" w14:paraId="10C008C3"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A3FFB" w14:textId="77777777" w:rsidR="00FE1237" w:rsidRPr="00FE1237" w:rsidRDefault="00FE1237" w:rsidP="00FE1237">
            <w:pPr>
              <w:jc w:val="center"/>
              <w:rPr>
                <w:b/>
                <w:bCs/>
                <w:sz w:val="14"/>
                <w:szCs w:val="14"/>
              </w:rPr>
            </w:pPr>
            <w:r w:rsidRPr="00FE1237">
              <w:rPr>
                <w:b/>
                <w:bCs/>
                <w:sz w:val="14"/>
                <w:szCs w:val="14"/>
              </w:rPr>
              <w:t>8.</w:t>
            </w:r>
          </w:p>
        </w:tc>
        <w:tc>
          <w:tcPr>
            <w:tcW w:w="2194" w:type="dxa"/>
            <w:tcBorders>
              <w:top w:val="single" w:sz="4" w:space="0" w:color="auto"/>
              <w:left w:val="nil"/>
              <w:bottom w:val="single" w:sz="4" w:space="0" w:color="auto"/>
              <w:right w:val="single" w:sz="4" w:space="0" w:color="auto"/>
            </w:tcBorders>
            <w:shd w:val="clear" w:color="auto" w:fill="auto"/>
            <w:noWrap/>
            <w:vAlign w:val="bottom"/>
          </w:tcPr>
          <w:p w14:paraId="5FE53C80" w14:textId="77777777" w:rsidR="00FE1237" w:rsidRPr="00FE1237" w:rsidRDefault="00FE1237" w:rsidP="00FE1237">
            <w:pPr>
              <w:rPr>
                <w:b/>
                <w:bCs/>
                <w:sz w:val="14"/>
                <w:szCs w:val="14"/>
              </w:rPr>
            </w:pPr>
            <w:r w:rsidRPr="00FE1237">
              <w:rPr>
                <w:b/>
                <w:bCs/>
                <w:sz w:val="14"/>
                <w:szCs w:val="14"/>
              </w:rPr>
              <w:t>Расчет расходов на услуги ТСО</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784EDCCE"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single" w:sz="4" w:space="0" w:color="auto"/>
              <w:left w:val="nil"/>
              <w:bottom w:val="single" w:sz="4" w:space="0" w:color="auto"/>
              <w:right w:val="single" w:sz="4" w:space="0" w:color="auto"/>
            </w:tcBorders>
            <w:shd w:val="clear" w:color="auto" w:fill="auto"/>
            <w:noWrap/>
            <w:vAlign w:val="bottom"/>
          </w:tcPr>
          <w:p w14:paraId="0479B0AB" w14:textId="77777777" w:rsidR="00FE1237" w:rsidRPr="00FE1237" w:rsidRDefault="00FE1237" w:rsidP="00FE1237">
            <w:pPr>
              <w:jc w:val="right"/>
              <w:rPr>
                <w:b/>
                <w:bCs/>
                <w:sz w:val="14"/>
                <w:szCs w:val="14"/>
              </w:rPr>
            </w:pPr>
            <w:r w:rsidRPr="00FE1237">
              <w:rPr>
                <w:b/>
                <w:bCs/>
                <w:sz w:val="14"/>
                <w:szCs w:val="14"/>
              </w:rPr>
              <w:t>238 051,33</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B7B3DE7" w14:textId="77777777" w:rsidR="00FE1237" w:rsidRPr="00FE1237" w:rsidRDefault="00FE1237" w:rsidP="00FE1237">
            <w:pPr>
              <w:jc w:val="right"/>
              <w:rPr>
                <w:b/>
                <w:bCs/>
                <w:sz w:val="14"/>
                <w:szCs w:val="14"/>
              </w:rPr>
            </w:pPr>
            <w:r w:rsidRPr="00FE1237">
              <w:rPr>
                <w:b/>
                <w:bCs/>
                <w:sz w:val="14"/>
                <w:szCs w:val="14"/>
              </w:rPr>
              <w:t>250 674,38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202A015" w14:textId="77777777" w:rsidR="00FE1237" w:rsidRPr="00FE1237" w:rsidRDefault="00FE1237" w:rsidP="00FE1237">
            <w:pPr>
              <w:jc w:val="right"/>
              <w:rPr>
                <w:b/>
                <w:bCs/>
                <w:sz w:val="14"/>
                <w:szCs w:val="14"/>
              </w:rPr>
            </w:pPr>
            <w:r w:rsidRPr="00FE1237">
              <w:rPr>
                <w:b/>
                <w:bCs/>
                <w:sz w:val="14"/>
                <w:szCs w:val="14"/>
              </w:rPr>
              <w:t>249 196,95</w:t>
            </w:r>
          </w:p>
        </w:tc>
        <w:tc>
          <w:tcPr>
            <w:tcW w:w="2127" w:type="dxa"/>
            <w:tcBorders>
              <w:top w:val="single" w:sz="4" w:space="0" w:color="auto"/>
              <w:left w:val="nil"/>
              <w:bottom w:val="single" w:sz="4" w:space="0" w:color="auto"/>
              <w:right w:val="single" w:sz="4" w:space="0" w:color="auto"/>
            </w:tcBorders>
            <w:shd w:val="clear" w:color="auto" w:fill="auto"/>
          </w:tcPr>
          <w:p w14:paraId="49C42550" w14:textId="77777777" w:rsidR="00FE1237" w:rsidRPr="00FE1237" w:rsidRDefault="00FE1237" w:rsidP="00FE1237">
            <w:pPr>
              <w:rPr>
                <w:b/>
                <w:bCs/>
                <w:sz w:val="14"/>
                <w:szCs w:val="1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D8462F" w14:textId="77777777" w:rsidR="00FE1237" w:rsidRPr="00FE1237" w:rsidRDefault="00FE1237" w:rsidP="00FE1237">
            <w:pPr>
              <w:jc w:val="right"/>
              <w:rPr>
                <w:b/>
                <w:bCs/>
                <w:sz w:val="14"/>
                <w:szCs w:val="14"/>
              </w:rPr>
            </w:pPr>
            <w:r w:rsidRPr="00FE1237">
              <w:rPr>
                <w:b/>
                <w:bCs/>
                <w:sz w:val="14"/>
                <w:szCs w:val="14"/>
              </w:rPr>
              <w:t>-1 477,43</w:t>
            </w:r>
          </w:p>
        </w:tc>
        <w:tc>
          <w:tcPr>
            <w:tcW w:w="788" w:type="dxa"/>
            <w:tcBorders>
              <w:top w:val="single" w:sz="4" w:space="0" w:color="auto"/>
              <w:left w:val="nil"/>
              <w:bottom w:val="single" w:sz="4" w:space="0" w:color="auto"/>
              <w:right w:val="single" w:sz="4" w:space="0" w:color="auto"/>
            </w:tcBorders>
            <w:shd w:val="clear" w:color="auto" w:fill="auto"/>
            <w:noWrap/>
            <w:vAlign w:val="bottom"/>
          </w:tcPr>
          <w:p w14:paraId="78091D90" w14:textId="77777777" w:rsidR="00FE1237" w:rsidRPr="00FE1237" w:rsidRDefault="00FE1237" w:rsidP="00FE1237">
            <w:pPr>
              <w:jc w:val="right"/>
              <w:rPr>
                <w:b/>
                <w:bCs/>
                <w:sz w:val="14"/>
                <w:szCs w:val="14"/>
              </w:rPr>
            </w:pPr>
            <w:r w:rsidRPr="00FE1237">
              <w:rPr>
                <w:b/>
                <w:bCs/>
                <w:sz w:val="14"/>
                <w:szCs w:val="14"/>
              </w:rPr>
              <w:t>0,00%</w:t>
            </w:r>
          </w:p>
        </w:tc>
      </w:tr>
      <w:tr w:rsidR="00FE1237" w:rsidRPr="00FE1237" w14:paraId="56FBFC3A"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CE699" w14:textId="77777777" w:rsidR="00FE1237" w:rsidRPr="00FE1237" w:rsidRDefault="00FE1237" w:rsidP="00FE1237">
            <w:pPr>
              <w:jc w:val="center"/>
              <w:rPr>
                <w:b/>
                <w:bCs/>
                <w:sz w:val="14"/>
                <w:szCs w:val="14"/>
              </w:rPr>
            </w:pPr>
            <w:r w:rsidRPr="00FE1237">
              <w:rPr>
                <w:b/>
                <w:bCs/>
                <w:sz w:val="14"/>
                <w:szCs w:val="14"/>
              </w:rPr>
              <w:t>9</w:t>
            </w:r>
          </w:p>
        </w:tc>
        <w:tc>
          <w:tcPr>
            <w:tcW w:w="2194" w:type="dxa"/>
            <w:tcBorders>
              <w:top w:val="single" w:sz="4" w:space="0" w:color="auto"/>
              <w:left w:val="nil"/>
              <w:bottom w:val="single" w:sz="4" w:space="0" w:color="auto"/>
              <w:right w:val="single" w:sz="4" w:space="0" w:color="auto"/>
            </w:tcBorders>
            <w:shd w:val="clear" w:color="auto" w:fill="auto"/>
            <w:noWrap/>
            <w:vAlign w:val="bottom"/>
          </w:tcPr>
          <w:p w14:paraId="19C7598B" w14:textId="77777777" w:rsidR="00FE1237" w:rsidRPr="00FE1237" w:rsidRDefault="00FE1237" w:rsidP="00FE1237">
            <w:pPr>
              <w:rPr>
                <w:b/>
                <w:bCs/>
                <w:sz w:val="14"/>
                <w:szCs w:val="14"/>
              </w:rPr>
            </w:pPr>
            <w:r w:rsidRPr="00FE1237">
              <w:rPr>
                <w:b/>
                <w:bCs/>
                <w:sz w:val="14"/>
                <w:szCs w:val="14"/>
              </w:rPr>
              <w:t>Итого НВВ</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FC2FACC"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single" w:sz="4" w:space="0" w:color="auto"/>
              <w:left w:val="nil"/>
              <w:bottom w:val="single" w:sz="4" w:space="0" w:color="auto"/>
              <w:right w:val="single" w:sz="4" w:space="0" w:color="auto"/>
            </w:tcBorders>
            <w:shd w:val="clear" w:color="auto" w:fill="auto"/>
            <w:noWrap/>
            <w:vAlign w:val="bottom"/>
          </w:tcPr>
          <w:p w14:paraId="461C1AA8" w14:textId="77777777" w:rsidR="00FE1237" w:rsidRPr="00FE1237" w:rsidRDefault="00FE1237" w:rsidP="00FE1237">
            <w:pPr>
              <w:jc w:val="right"/>
              <w:rPr>
                <w:b/>
                <w:bCs/>
                <w:sz w:val="14"/>
                <w:szCs w:val="14"/>
              </w:rPr>
            </w:pPr>
            <w:r w:rsidRPr="00FE1237">
              <w:rPr>
                <w:b/>
                <w:bCs/>
                <w:sz w:val="14"/>
                <w:szCs w:val="14"/>
              </w:rPr>
              <w:t>305 368,49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F3781DD" w14:textId="77777777" w:rsidR="00FE1237" w:rsidRPr="00FE1237" w:rsidRDefault="00FE1237" w:rsidP="00FE1237">
            <w:pPr>
              <w:jc w:val="center"/>
              <w:rPr>
                <w:b/>
                <w:bCs/>
                <w:sz w:val="14"/>
                <w:szCs w:val="14"/>
              </w:rPr>
            </w:pPr>
            <w:r w:rsidRPr="00FE1237">
              <w:rPr>
                <w:b/>
                <w:bCs/>
                <w:sz w:val="14"/>
                <w:szCs w:val="14"/>
              </w:rPr>
              <w:t>355 787,39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F7DC52A" w14:textId="77777777" w:rsidR="00FE1237" w:rsidRPr="00FE1237" w:rsidRDefault="00FE1237" w:rsidP="00FE1237">
            <w:pPr>
              <w:jc w:val="center"/>
              <w:rPr>
                <w:b/>
                <w:bCs/>
                <w:sz w:val="14"/>
                <w:szCs w:val="14"/>
              </w:rPr>
            </w:pPr>
            <w:r w:rsidRPr="00FE1237">
              <w:rPr>
                <w:b/>
                <w:bCs/>
                <w:sz w:val="14"/>
                <w:szCs w:val="14"/>
              </w:rPr>
              <w:t>355 937,78</w:t>
            </w:r>
          </w:p>
        </w:tc>
        <w:tc>
          <w:tcPr>
            <w:tcW w:w="2127" w:type="dxa"/>
            <w:tcBorders>
              <w:top w:val="single" w:sz="4" w:space="0" w:color="auto"/>
              <w:left w:val="nil"/>
              <w:bottom w:val="single" w:sz="4" w:space="0" w:color="auto"/>
              <w:right w:val="single" w:sz="4" w:space="0" w:color="auto"/>
            </w:tcBorders>
            <w:shd w:val="clear" w:color="auto" w:fill="auto"/>
          </w:tcPr>
          <w:p w14:paraId="2701B9D8" w14:textId="77777777" w:rsidR="00FE1237" w:rsidRPr="00FE1237" w:rsidRDefault="00FE1237" w:rsidP="00FE1237">
            <w:pPr>
              <w:rPr>
                <w:b/>
                <w:bCs/>
                <w:sz w:val="14"/>
                <w:szCs w:val="1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843684B" w14:textId="77777777" w:rsidR="00FE1237" w:rsidRPr="00FE1237" w:rsidRDefault="00FE1237" w:rsidP="00FE1237">
            <w:pPr>
              <w:jc w:val="right"/>
              <w:rPr>
                <w:b/>
                <w:bCs/>
                <w:sz w:val="14"/>
                <w:szCs w:val="14"/>
              </w:rPr>
            </w:pPr>
            <w:r w:rsidRPr="00FE1237">
              <w:rPr>
                <w:b/>
                <w:bCs/>
                <w:sz w:val="14"/>
                <w:szCs w:val="14"/>
              </w:rPr>
              <w:t>150,39</w:t>
            </w:r>
          </w:p>
        </w:tc>
        <w:tc>
          <w:tcPr>
            <w:tcW w:w="788" w:type="dxa"/>
            <w:tcBorders>
              <w:top w:val="single" w:sz="4" w:space="0" w:color="auto"/>
              <w:left w:val="nil"/>
              <w:bottom w:val="single" w:sz="4" w:space="0" w:color="auto"/>
              <w:right w:val="single" w:sz="4" w:space="0" w:color="auto"/>
            </w:tcBorders>
            <w:shd w:val="clear" w:color="auto" w:fill="auto"/>
            <w:noWrap/>
            <w:vAlign w:val="bottom"/>
          </w:tcPr>
          <w:p w14:paraId="1D04AA0A" w14:textId="77777777" w:rsidR="00FE1237" w:rsidRPr="00FE1237" w:rsidRDefault="00FE1237" w:rsidP="00FE1237">
            <w:pPr>
              <w:jc w:val="right"/>
              <w:rPr>
                <w:b/>
                <w:bCs/>
                <w:sz w:val="14"/>
                <w:szCs w:val="14"/>
              </w:rPr>
            </w:pPr>
            <w:r w:rsidRPr="00FE1237">
              <w:rPr>
                <w:b/>
                <w:bCs/>
                <w:sz w:val="14"/>
                <w:szCs w:val="14"/>
              </w:rPr>
              <w:t>16,56%</w:t>
            </w:r>
          </w:p>
        </w:tc>
      </w:tr>
      <w:tr w:rsidR="00FE1237" w:rsidRPr="00FE1237" w14:paraId="16661260"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8188F" w14:textId="77777777" w:rsidR="00FE1237" w:rsidRPr="00FE1237" w:rsidRDefault="00FE1237" w:rsidP="00FE1237">
            <w:pPr>
              <w:jc w:val="center"/>
              <w:rPr>
                <w:b/>
                <w:bCs/>
                <w:sz w:val="14"/>
                <w:szCs w:val="14"/>
              </w:rPr>
            </w:pPr>
            <w:r w:rsidRPr="00FE1237">
              <w:rPr>
                <w:b/>
                <w:bCs/>
                <w:sz w:val="14"/>
                <w:szCs w:val="14"/>
              </w:rPr>
              <w:t>10</w:t>
            </w:r>
          </w:p>
        </w:tc>
        <w:tc>
          <w:tcPr>
            <w:tcW w:w="2194" w:type="dxa"/>
            <w:tcBorders>
              <w:top w:val="single" w:sz="4" w:space="0" w:color="auto"/>
              <w:left w:val="nil"/>
              <w:bottom w:val="single" w:sz="4" w:space="0" w:color="auto"/>
              <w:right w:val="single" w:sz="4" w:space="0" w:color="auto"/>
            </w:tcBorders>
            <w:shd w:val="clear" w:color="auto" w:fill="auto"/>
            <w:noWrap/>
            <w:vAlign w:val="bottom"/>
          </w:tcPr>
          <w:p w14:paraId="7DA2F778" w14:textId="77777777" w:rsidR="00FE1237" w:rsidRPr="00FE1237" w:rsidRDefault="00FE1237" w:rsidP="00FE1237">
            <w:pPr>
              <w:rPr>
                <w:b/>
                <w:bCs/>
                <w:sz w:val="14"/>
                <w:szCs w:val="14"/>
              </w:rPr>
            </w:pPr>
            <w:r w:rsidRPr="00FE1237">
              <w:rPr>
                <w:b/>
                <w:bCs/>
                <w:sz w:val="14"/>
                <w:szCs w:val="14"/>
              </w:rPr>
              <w:t>Итого НВВ без платы ФСК</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FFCA868" w14:textId="77777777" w:rsidR="00FE1237" w:rsidRPr="00FE1237" w:rsidRDefault="00FE1237" w:rsidP="00FE1237">
            <w:pPr>
              <w:jc w:val="center"/>
              <w:rPr>
                <w:b/>
                <w:bCs/>
                <w:sz w:val="14"/>
                <w:szCs w:val="14"/>
              </w:rPr>
            </w:pPr>
            <w:proofErr w:type="spellStart"/>
            <w:r w:rsidRPr="00FE1237">
              <w:rPr>
                <w:b/>
                <w:bCs/>
                <w:sz w:val="14"/>
                <w:szCs w:val="14"/>
              </w:rPr>
              <w:t>тыс.руб</w:t>
            </w:r>
            <w:proofErr w:type="spellEnd"/>
            <w:r w:rsidRPr="00FE1237">
              <w:rPr>
                <w:b/>
                <w:bCs/>
                <w:sz w:val="14"/>
                <w:szCs w:val="14"/>
              </w:rPr>
              <w:t>.</w:t>
            </w:r>
          </w:p>
        </w:tc>
        <w:tc>
          <w:tcPr>
            <w:tcW w:w="869" w:type="dxa"/>
            <w:tcBorders>
              <w:top w:val="single" w:sz="4" w:space="0" w:color="auto"/>
              <w:left w:val="nil"/>
              <w:bottom w:val="single" w:sz="4" w:space="0" w:color="auto"/>
              <w:right w:val="single" w:sz="4" w:space="0" w:color="auto"/>
            </w:tcBorders>
            <w:shd w:val="clear" w:color="auto" w:fill="auto"/>
            <w:noWrap/>
            <w:vAlign w:val="bottom"/>
          </w:tcPr>
          <w:p w14:paraId="4AD59AB0" w14:textId="77777777" w:rsidR="00FE1237" w:rsidRPr="00FE1237" w:rsidRDefault="00FE1237" w:rsidP="00FE1237">
            <w:pPr>
              <w:jc w:val="right"/>
              <w:rPr>
                <w:b/>
                <w:bCs/>
                <w:sz w:val="14"/>
                <w:szCs w:val="14"/>
              </w:rPr>
            </w:pPr>
            <w:r w:rsidRPr="00FE1237">
              <w:rPr>
                <w:b/>
                <w:bCs/>
                <w:sz w:val="14"/>
                <w:szCs w:val="14"/>
              </w:rPr>
              <w:t>305 368,49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F9C23FB" w14:textId="77777777" w:rsidR="00FE1237" w:rsidRPr="00FE1237" w:rsidRDefault="00FE1237" w:rsidP="00FE1237">
            <w:pPr>
              <w:jc w:val="right"/>
              <w:rPr>
                <w:b/>
                <w:bCs/>
                <w:sz w:val="14"/>
                <w:szCs w:val="14"/>
              </w:rPr>
            </w:pPr>
            <w:r w:rsidRPr="00FE1237">
              <w:rPr>
                <w:b/>
                <w:bCs/>
                <w:sz w:val="14"/>
                <w:szCs w:val="14"/>
              </w:rPr>
              <w:t>355 787,39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41D506B" w14:textId="77777777" w:rsidR="00FE1237" w:rsidRPr="00FE1237" w:rsidRDefault="00FE1237" w:rsidP="00FE1237">
            <w:pPr>
              <w:jc w:val="right"/>
              <w:rPr>
                <w:b/>
                <w:bCs/>
                <w:sz w:val="14"/>
                <w:szCs w:val="14"/>
              </w:rPr>
            </w:pPr>
            <w:r w:rsidRPr="00FE1237">
              <w:rPr>
                <w:b/>
                <w:bCs/>
                <w:sz w:val="14"/>
                <w:szCs w:val="14"/>
              </w:rPr>
              <w:t>355 937,78</w:t>
            </w:r>
          </w:p>
        </w:tc>
        <w:tc>
          <w:tcPr>
            <w:tcW w:w="2127" w:type="dxa"/>
            <w:tcBorders>
              <w:top w:val="single" w:sz="4" w:space="0" w:color="auto"/>
              <w:left w:val="nil"/>
              <w:bottom w:val="single" w:sz="4" w:space="0" w:color="auto"/>
              <w:right w:val="single" w:sz="4" w:space="0" w:color="auto"/>
            </w:tcBorders>
            <w:shd w:val="clear" w:color="auto" w:fill="auto"/>
          </w:tcPr>
          <w:p w14:paraId="13A2D2A5" w14:textId="77777777" w:rsidR="00FE1237" w:rsidRPr="00FE1237" w:rsidRDefault="00FE1237" w:rsidP="00FE1237">
            <w:pPr>
              <w:rPr>
                <w:b/>
                <w:bCs/>
                <w:sz w:val="14"/>
                <w:szCs w:val="14"/>
              </w:rPr>
            </w:pP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877B923" w14:textId="77777777" w:rsidR="00FE1237" w:rsidRPr="00FE1237" w:rsidRDefault="00FE1237" w:rsidP="00FE1237">
            <w:pPr>
              <w:jc w:val="right"/>
              <w:rPr>
                <w:b/>
                <w:bCs/>
                <w:sz w:val="14"/>
                <w:szCs w:val="14"/>
              </w:rPr>
            </w:pPr>
            <w:r w:rsidRPr="00FE1237">
              <w:rPr>
                <w:b/>
                <w:bCs/>
                <w:sz w:val="14"/>
                <w:szCs w:val="14"/>
              </w:rPr>
              <w:t>150,39</w:t>
            </w:r>
          </w:p>
        </w:tc>
        <w:tc>
          <w:tcPr>
            <w:tcW w:w="788" w:type="dxa"/>
            <w:tcBorders>
              <w:top w:val="single" w:sz="4" w:space="0" w:color="auto"/>
              <w:left w:val="nil"/>
              <w:bottom w:val="single" w:sz="4" w:space="0" w:color="auto"/>
              <w:right w:val="single" w:sz="4" w:space="0" w:color="auto"/>
            </w:tcBorders>
            <w:shd w:val="clear" w:color="auto" w:fill="auto"/>
            <w:noWrap/>
            <w:vAlign w:val="bottom"/>
          </w:tcPr>
          <w:p w14:paraId="54067291" w14:textId="77777777" w:rsidR="00FE1237" w:rsidRPr="00FE1237" w:rsidRDefault="00FE1237" w:rsidP="00FE1237">
            <w:pPr>
              <w:jc w:val="right"/>
              <w:rPr>
                <w:b/>
                <w:bCs/>
                <w:sz w:val="14"/>
                <w:szCs w:val="14"/>
              </w:rPr>
            </w:pPr>
            <w:r w:rsidRPr="00FE1237">
              <w:rPr>
                <w:b/>
                <w:bCs/>
                <w:sz w:val="14"/>
                <w:szCs w:val="14"/>
              </w:rPr>
              <w:t>16,56%</w:t>
            </w:r>
          </w:p>
        </w:tc>
      </w:tr>
    </w:tbl>
    <w:p w14:paraId="64DB9D5A" w14:textId="77777777" w:rsidR="00FE1237" w:rsidRPr="00FE1237" w:rsidRDefault="00FE1237" w:rsidP="00FE1237">
      <w:pPr>
        <w:jc w:val="center"/>
        <w:rPr>
          <w:sz w:val="28"/>
          <w:szCs w:val="28"/>
        </w:rPr>
      </w:pPr>
    </w:p>
    <w:p w14:paraId="5830738A" w14:textId="77777777" w:rsidR="00FE1237" w:rsidRPr="00FE1237" w:rsidRDefault="00FE1237" w:rsidP="00FE1237">
      <w:pPr>
        <w:tabs>
          <w:tab w:val="left" w:pos="5580"/>
          <w:tab w:val="left" w:pos="9498"/>
        </w:tabs>
        <w:ind w:right="-569"/>
      </w:pPr>
    </w:p>
    <w:p w14:paraId="55CD59E9"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522FDB68" w14:textId="05F9DEE0" w:rsidR="009E21FE" w:rsidRPr="001828C5" w:rsidRDefault="009E21FE" w:rsidP="009E21FE">
      <w:pPr>
        <w:tabs>
          <w:tab w:val="left" w:pos="5580"/>
          <w:tab w:val="left" w:pos="9498"/>
        </w:tabs>
        <w:ind w:left="-2064" w:right="-569" w:firstLine="8727"/>
      </w:pPr>
      <w:r w:rsidRPr="001828C5">
        <w:lastRenderedPageBreak/>
        <w:t xml:space="preserve">Приложение № </w:t>
      </w:r>
      <w:r>
        <w:t>22</w:t>
      </w:r>
      <w:r w:rsidRPr="001828C5">
        <w:t xml:space="preserve"> к </w:t>
      </w:r>
      <w:r>
        <w:t>протоколу</w:t>
      </w:r>
      <w:r w:rsidRPr="001828C5">
        <w:t xml:space="preserve"> № </w:t>
      </w:r>
      <w:r>
        <w:t>90</w:t>
      </w:r>
    </w:p>
    <w:p w14:paraId="1100FB2D"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6DB0B161"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2E91D3BF"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4302D59B" w14:textId="77777777" w:rsidR="00FE1237" w:rsidRPr="00FE1237" w:rsidRDefault="00FE1237" w:rsidP="00FE1237">
      <w:pPr>
        <w:tabs>
          <w:tab w:val="left" w:pos="5580"/>
          <w:tab w:val="left" w:pos="9498"/>
        </w:tabs>
        <w:ind w:left="-2064" w:right="-569" w:firstLine="7167"/>
      </w:pPr>
    </w:p>
    <w:p w14:paraId="5EC978E4" w14:textId="77777777" w:rsidR="00FE1237" w:rsidRPr="00FE1237" w:rsidRDefault="00FE1237" w:rsidP="00FE1237">
      <w:pPr>
        <w:jc w:val="center"/>
        <w:rPr>
          <w:b/>
          <w:bCs/>
        </w:rPr>
      </w:pPr>
      <w:r w:rsidRPr="00FE1237">
        <w:rPr>
          <w:b/>
          <w:bCs/>
        </w:rPr>
        <w:t>Расчет НВВ АО "Электросеть" методом долгосрочной индексации (долгосрочный период регулирования 2021-2025 гг.)</w:t>
      </w:r>
    </w:p>
    <w:tbl>
      <w:tblPr>
        <w:tblW w:w="5000" w:type="pct"/>
        <w:tblLook w:val="04A0" w:firstRow="1" w:lastRow="0" w:firstColumn="1" w:lastColumn="0" w:noHBand="0" w:noVBand="1"/>
      </w:tblPr>
      <w:tblGrid>
        <w:gridCol w:w="558"/>
        <w:gridCol w:w="3955"/>
        <w:gridCol w:w="1006"/>
        <w:gridCol w:w="880"/>
        <w:gridCol w:w="880"/>
        <w:gridCol w:w="3194"/>
      </w:tblGrid>
      <w:tr w:rsidR="00FE1237" w:rsidRPr="00FE1237" w14:paraId="67F8CC65" w14:textId="77777777" w:rsidTr="00AF6A06">
        <w:trPr>
          <w:trHeight w:val="20"/>
          <w:tblHeader/>
        </w:trPr>
        <w:tc>
          <w:tcPr>
            <w:tcW w:w="276" w:type="pct"/>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22FBE02" w14:textId="77777777" w:rsidR="00FE1237" w:rsidRPr="00FE1237" w:rsidRDefault="00FE1237" w:rsidP="00FE1237">
            <w:pPr>
              <w:jc w:val="center"/>
              <w:rPr>
                <w:sz w:val="14"/>
                <w:szCs w:val="14"/>
              </w:rPr>
            </w:pPr>
            <w:r w:rsidRPr="00FE1237">
              <w:rPr>
                <w:sz w:val="14"/>
                <w:szCs w:val="14"/>
              </w:rPr>
              <w:t>№п/п</w:t>
            </w:r>
          </w:p>
        </w:tc>
        <w:tc>
          <w:tcPr>
            <w:tcW w:w="1870"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2C99443F" w14:textId="77777777" w:rsidR="00FE1237" w:rsidRPr="00FE1237" w:rsidRDefault="00FE1237" w:rsidP="00FE1237">
            <w:pPr>
              <w:jc w:val="center"/>
              <w:rPr>
                <w:sz w:val="14"/>
                <w:szCs w:val="14"/>
              </w:rPr>
            </w:pPr>
            <w:r w:rsidRPr="00FE1237">
              <w:rPr>
                <w:sz w:val="14"/>
                <w:szCs w:val="14"/>
              </w:rPr>
              <w:t>Показатель</w:t>
            </w:r>
          </w:p>
        </w:tc>
        <w:tc>
          <w:tcPr>
            <w:tcW w:w="487"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0EDBDF8F" w14:textId="77777777" w:rsidR="00FE1237" w:rsidRPr="00FE1237" w:rsidRDefault="00FE1237" w:rsidP="00FE1237">
            <w:pPr>
              <w:jc w:val="center"/>
              <w:rPr>
                <w:sz w:val="14"/>
                <w:szCs w:val="14"/>
              </w:rPr>
            </w:pPr>
            <w:r w:rsidRPr="00FE1237">
              <w:rPr>
                <w:sz w:val="14"/>
                <w:szCs w:val="14"/>
              </w:rPr>
              <w:t>Ед. изм.</w:t>
            </w:r>
          </w:p>
        </w:tc>
        <w:tc>
          <w:tcPr>
            <w:tcW w:w="2367" w:type="pct"/>
            <w:gridSpan w:val="3"/>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41C2D0B" w14:textId="77777777" w:rsidR="00FE1237" w:rsidRPr="00FE1237" w:rsidRDefault="00FE1237" w:rsidP="00FE1237">
            <w:pPr>
              <w:jc w:val="center"/>
              <w:rPr>
                <w:sz w:val="14"/>
                <w:szCs w:val="14"/>
              </w:rPr>
            </w:pPr>
            <w:r w:rsidRPr="00FE1237">
              <w:rPr>
                <w:sz w:val="14"/>
                <w:szCs w:val="14"/>
              </w:rPr>
              <w:t>2022</w:t>
            </w:r>
          </w:p>
        </w:tc>
      </w:tr>
      <w:tr w:rsidR="00FE1237" w:rsidRPr="00FE1237" w14:paraId="3119DFBA" w14:textId="77777777" w:rsidTr="00AF6A06">
        <w:trPr>
          <w:trHeight w:val="20"/>
          <w:tblHeader/>
        </w:trPr>
        <w:tc>
          <w:tcPr>
            <w:tcW w:w="276" w:type="pct"/>
            <w:vMerge/>
            <w:tcBorders>
              <w:top w:val="single" w:sz="8" w:space="0" w:color="auto"/>
              <w:left w:val="single" w:sz="8" w:space="0" w:color="auto"/>
              <w:bottom w:val="single" w:sz="4" w:space="0" w:color="auto"/>
              <w:right w:val="single" w:sz="4" w:space="0" w:color="auto"/>
            </w:tcBorders>
            <w:vAlign w:val="center"/>
            <w:hideMark/>
          </w:tcPr>
          <w:p w14:paraId="4EC630E2" w14:textId="77777777" w:rsidR="00FE1237" w:rsidRPr="00FE1237" w:rsidRDefault="00FE1237" w:rsidP="00FE1237">
            <w:pPr>
              <w:rPr>
                <w:sz w:val="14"/>
                <w:szCs w:val="14"/>
              </w:rPr>
            </w:pPr>
          </w:p>
        </w:tc>
        <w:tc>
          <w:tcPr>
            <w:tcW w:w="1870" w:type="pct"/>
            <w:vMerge/>
            <w:tcBorders>
              <w:top w:val="single" w:sz="8" w:space="0" w:color="auto"/>
              <w:left w:val="single" w:sz="4" w:space="0" w:color="auto"/>
              <w:bottom w:val="single" w:sz="4" w:space="0" w:color="auto"/>
              <w:right w:val="single" w:sz="4" w:space="0" w:color="auto"/>
            </w:tcBorders>
            <w:vAlign w:val="center"/>
            <w:hideMark/>
          </w:tcPr>
          <w:p w14:paraId="244E210D" w14:textId="77777777" w:rsidR="00FE1237" w:rsidRPr="00FE1237" w:rsidRDefault="00FE1237" w:rsidP="00FE1237">
            <w:pPr>
              <w:rPr>
                <w:sz w:val="14"/>
                <w:szCs w:val="14"/>
              </w:rPr>
            </w:pPr>
          </w:p>
        </w:tc>
        <w:tc>
          <w:tcPr>
            <w:tcW w:w="487" w:type="pct"/>
            <w:vMerge/>
            <w:tcBorders>
              <w:top w:val="single" w:sz="8" w:space="0" w:color="auto"/>
              <w:left w:val="single" w:sz="4" w:space="0" w:color="auto"/>
              <w:bottom w:val="single" w:sz="4" w:space="0" w:color="auto"/>
              <w:right w:val="single" w:sz="4" w:space="0" w:color="auto"/>
            </w:tcBorders>
            <w:vAlign w:val="center"/>
            <w:hideMark/>
          </w:tcPr>
          <w:p w14:paraId="6456A61E" w14:textId="77777777" w:rsidR="00FE1237" w:rsidRPr="00FE1237" w:rsidRDefault="00FE1237" w:rsidP="00FE1237">
            <w:pPr>
              <w:rPr>
                <w:sz w:val="14"/>
                <w:szCs w:val="14"/>
              </w:rPr>
            </w:pPr>
          </w:p>
        </w:tc>
        <w:tc>
          <w:tcPr>
            <w:tcW w:w="427" w:type="pct"/>
            <w:vMerge w:val="restart"/>
            <w:tcBorders>
              <w:top w:val="nil"/>
              <w:left w:val="single" w:sz="8" w:space="0" w:color="auto"/>
              <w:bottom w:val="single" w:sz="4" w:space="0" w:color="auto"/>
              <w:right w:val="single" w:sz="4" w:space="0" w:color="auto"/>
            </w:tcBorders>
            <w:shd w:val="clear" w:color="000000" w:fill="FFFFFF"/>
            <w:vAlign w:val="center"/>
            <w:hideMark/>
          </w:tcPr>
          <w:p w14:paraId="6B2FC827" w14:textId="77777777" w:rsidR="00FE1237" w:rsidRPr="00FE1237" w:rsidRDefault="00FE1237" w:rsidP="00FE1237">
            <w:pPr>
              <w:jc w:val="center"/>
              <w:rPr>
                <w:sz w:val="14"/>
                <w:szCs w:val="14"/>
              </w:rPr>
            </w:pPr>
            <w:r w:rsidRPr="00FE1237">
              <w:rPr>
                <w:sz w:val="14"/>
                <w:szCs w:val="14"/>
              </w:rPr>
              <w:t>Предложение предприятия</w:t>
            </w:r>
          </w:p>
        </w:tc>
        <w:tc>
          <w:tcPr>
            <w:tcW w:w="42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31E78A8" w14:textId="77777777" w:rsidR="00FE1237" w:rsidRPr="00FE1237" w:rsidRDefault="00FE1237" w:rsidP="00FE1237">
            <w:pPr>
              <w:jc w:val="center"/>
              <w:rPr>
                <w:sz w:val="14"/>
                <w:szCs w:val="14"/>
              </w:rPr>
            </w:pPr>
            <w:r w:rsidRPr="00FE1237">
              <w:rPr>
                <w:sz w:val="14"/>
                <w:szCs w:val="14"/>
              </w:rPr>
              <w:t>Предложение РЭК</w:t>
            </w:r>
          </w:p>
        </w:tc>
        <w:tc>
          <w:tcPr>
            <w:tcW w:w="1513" w:type="pct"/>
            <w:tcBorders>
              <w:top w:val="nil"/>
              <w:left w:val="nil"/>
              <w:bottom w:val="nil"/>
              <w:right w:val="single" w:sz="4" w:space="0" w:color="auto"/>
            </w:tcBorders>
            <w:shd w:val="clear" w:color="000000" w:fill="FFFFFF"/>
            <w:noWrap/>
            <w:vAlign w:val="center"/>
            <w:hideMark/>
          </w:tcPr>
          <w:p w14:paraId="63077B81" w14:textId="77777777" w:rsidR="00FE1237" w:rsidRPr="00FE1237" w:rsidRDefault="00FE1237" w:rsidP="00FE1237">
            <w:pPr>
              <w:jc w:val="center"/>
              <w:rPr>
                <w:sz w:val="14"/>
                <w:szCs w:val="14"/>
              </w:rPr>
            </w:pPr>
            <w:r w:rsidRPr="00FE1237">
              <w:rPr>
                <w:sz w:val="14"/>
                <w:szCs w:val="14"/>
              </w:rPr>
              <w:t>Пояснения</w:t>
            </w:r>
          </w:p>
        </w:tc>
      </w:tr>
      <w:tr w:rsidR="00FE1237" w:rsidRPr="00FE1237" w14:paraId="75212618" w14:textId="77777777" w:rsidTr="00AF6A06">
        <w:trPr>
          <w:trHeight w:val="20"/>
        </w:trPr>
        <w:tc>
          <w:tcPr>
            <w:tcW w:w="276" w:type="pct"/>
            <w:vMerge/>
            <w:tcBorders>
              <w:top w:val="single" w:sz="8" w:space="0" w:color="auto"/>
              <w:left w:val="single" w:sz="8" w:space="0" w:color="auto"/>
              <w:bottom w:val="single" w:sz="4" w:space="0" w:color="auto"/>
              <w:right w:val="single" w:sz="4" w:space="0" w:color="auto"/>
            </w:tcBorders>
            <w:vAlign w:val="center"/>
            <w:hideMark/>
          </w:tcPr>
          <w:p w14:paraId="48A8B092" w14:textId="77777777" w:rsidR="00FE1237" w:rsidRPr="00FE1237" w:rsidRDefault="00FE1237" w:rsidP="00FE1237">
            <w:pPr>
              <w:rPr>
                <w:sz w:val="14"/>
                <w:szCs w:val="14"/>
              </w:rPr>
            </w:pPr>
          </w:p>
        </w:tc>
        <w:tc>
          <w:tcPr>
            <w:tcW w:w="1870" w:type="pct"/>
            <w:vMerge/>
            <w:tcBorders>
              <w:top w:val="single" w:sz="8" w:space="0" w:color="auto"/>
              <w:left w:val="single" w:sz="4" w:space="0" w:color="auto"/>
              <w:bottom w:val="single" w:sz="4" w:space="0" w:color="auto"/>
              <w:right w:val="single" w:sz="4" w:space="0" w:color="auto"/>
            </w:tcBorders>
            <w:vAlign w:val="center"/>
            <w:hideMark/>
          </w:tcPr>
          <w:p w14:paraId="0A8AAE41" w14:textId="77777777" w:rsidR="00FE1237" w:rsidRPr="00FE1237" w:rsidRDefault="00FE1237" w:rsidP="00FE1237">
            <w:pPr>
              <w:rPr>
                <w:sz w:val="14"/>
                <w:szCs w:val="14"/>
              </w:rPr>
            </w:pPr>
          </w:p>
        </w:tc>
        <w:tc>
          <w:tcPr>
            <w:tcW w:w="487" w:type="pct"/>
            <w:vMerge/>
            <w:tcBorders>
              <w:top w:val="single" w:sz="8" w:space="0" w:color="auto"/>
              <w:left w:val="single" w:sz="4" w:space="0" w:color="auto"/>
              <w:bottom w:val="single" w:sz="4" w:space="0" w:color="auto"/>
              <w:right w:val="single" w:sz="4" w:space="0" w:color="auto"/>
            </w:tcBorders>
            <w:vAlign w:val="center"/>
            <w:hideMark/>
          </w:tcPr>
          <w:p w14:paraId="054BA598" w14:textId="77777777" w:rsidR="00FE1237" w:rsidRPr="00FE1237" w:rsidRDefault="00FE1237" w:rsidP="00FE1237">
            <w:pPr>
              <w:rPr>
                <w:sz w:val="14"/>
                <w:szCs w:val="14"/>
              </w:rPr>
            </w:pPr>
          </w:p>
        </w:tc>
        <w:tc>
          <w:tcPr>
            <w:tcW w:w="427" w:type="pct"/>
            <w:vMerge/>
            <w:tcBorders>
              <w:top w:val="nil"/>
              <w:left w:val="single" w:sz="8" w:space="0" w:color="auto"/>
              <w:bottom w:val="single" w:sz="4" w:space="0" w:color="auto"/>
              <w:right w:val="single" w:sz="4" w:space="0" w:color="auto"/>
            </w:tcBorders>
            <w:vAlign w:val="center"/>
            <w:hideMark/>
          </w:tcPr>
          <w:p w14:paraId="421C719D" w14:textId="77777777" w:rsidR="00FE1237" w:rsidRPr="00FE1237" w:rsidRDefault="00FE1237" w:rsidP="00FE1237">
            <w:pPr>
              <w:rPr>
                <w:sz w:val="14"/>
                <w:szCs w:val="14"/>
              </w:rPr>
            </w:pPr>
          </w:p>
        </w:tc>
        <w:tc>
          <w:tcPr>
            <w:tcW w:w="427" w:type="pct"/>
            <w:vMerge/>
            <w:tcBorders>
              <w:top w:val="nil"/>
              <w:left w:val="single" w:sz="4" w:space="0" w:color="auto"/>
              <w:bottom w:val="single" w:sz="4" w:space="0" w:color="000000"/>
              <w:right w:val="single" w:sz="4" w:space="0" w:color="auto"/>
            </w:tcBorders>
            <w:vAlign w:val="center"/>
            <w:hideMark/>
          </w:tcPr>
          <w:p w14:paraId="583F731E" w14:textId="77777777" w:rsidR="00FE1237" w:rsidRPr="00FE1237" w:rsidRDefault="00FE1237" w:rsidP="00FE1237">
            <w:pPr>
              <w:rPr>
                <w:sz w:val="14"/>
                <w:szCs w:val="14"/>
              </w:rPr>
            </w:pPr>
          </w:p>
        </w:tc>
        <w:tc>
          <w:tcPr>
            <w:tcW w:w="1513" w:type="pct"/>
            <w:tcBorders>
              <w:top w:val="nil"/>
              <w:left w:val="nil"/>
              <w:bottom w:val="single" w:sz="4" w:space="0" w:color="auto"/>
              <w:right w:val="single" w:sz="4" w:space="0" w:color="auto"/>
            </w:tcBorders>
            <w:shd w:val="clear" w:color="000000" w:fill="FFFFFF"/>
            <w:vAlign w:val="center"/>
            <w:hideMark/>
          </w:tcPr>
          <w:p w14:paraId="153032FF" w14:textId="77777777" w:rsidR="00FE1237" w:rsidRPr="00FE1237" w:rsidRDefault="00FE1237" w:rsidP="00FE1237">
            <w:pPr>
              <w:jc w:val="center"/>
              <w:rPr>
                <w:sz w:val="14"/>
                <w:szCs w:val="14"/>
              </w:rPr>
            </w:pPr>
            <w:r w:rsidRPr="00FE1237">
              <w:rPr>
                <w:sz w:val="14"/>
                <w:szCs w:val="14"/>
              </w:rPr>
              <w:t> </w:t>
            </w:r>
          </w:p>
        </w:tc>
      </w:tr>
      <w:tr w:rsidR="00FE1237" w:rsidRPr="00FE1237" w14:paraId="2D4D068E"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13BF4F2C" w14:textId="77777777" w:rsidR="00FE1237" w:rsidRPr="00FE1237" w:rsidRDefault="00FE1237" w:rsidP="00FE1237">
            <w:pPr>
              <w:rPr>
                <w:b/>
                <w:bCs/>
                <w:sz w:val="14"/>
                <w:szCs w:val="14"/>
              </w:rPr>
            </w:pPr>
            <w:r w:rsidRPr="00FE1237">
              <w:rPr>
                <w:b/>
                <w:bCs/>
                <w:sz w:val="14"/>
                <w:szCs w:val="14"/>
              </w:rPr>
              <w:t>Расчёт коэффициента индексации</w:t>
            </w:r>
          </w:p>
        </w:tc>
      </w:tr>
      <w:tr w:rsidR="00FE1237" w:rsidRPr="00FE1237" w14:paraId="2951925B" w14:textId="77777777" w:rsidTr="00AF6A06">
        <w:trPr>
          <w:trHeight w:val="20"/>
        </w:trPr>
        <w:tc>
          <w:tcPr>
            <w:tcW w:w="276"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F013891" w14:textId="77777777" w:rsidR="00FE1237" w:rsidRPr="00FE1237" w:rsidRDefault="00FE1237" w:rsidP="00FE1237">
            <w:pPr>
              <w:jc w:val="center"/>
              <w:rPr>
                <w:sz w:val="14"/>
                <w:szCs w:val="14"/>
              </w:rPr>
            </w:pPr>
            <w:r w:rsidRPr="00FE1237">
              <w:rPr>
                <w:sz w:val="14"/>
                <w:szCs w:val="14"/>
              </w:rPr>
              <w:t>1</w:t>
            </w:r>
          </w:p>
        </w:tc>
        <w:tc>
          <w:tcPr>
            <w:tcW w:w="1870" w:type="pct"/>
            <w:tcBorders>
              <w:top w:val="single" w:sz="8" w:space="0" w:color="auto"/>
              <w:left w:val="nil"/>
              <w:bottom w:val="single" w:sz="4" w:space="0" w:color="auto"/>
              <w:right w:val="single" w:sz="4" w:space="0" w:color="auto"/>
            </w:tcBorders>
            <w:shd w:val="clear" w:color="000000" w:fill="FFFFFF"/>
            <w:vAlign w:val="bottom"/>
            <w:hideMark/>
          </w:tcPr>
          <w:p w14:paraId="6CE421B6" w14:textId="77777777" w:rsidR="00FE1237" w:rsidRPr="00FE1237" w:rsidRDefault="00FE1237" w:rsidP="00FE1237">
            <w:pPr>
              <w:rPr>
                <w:sz w:val="14"/>
                <w:szCs w:val="14"/>
              </w:rPr>
            </w:pPr>
            <w:r w:rsidRPr="00FE1237">
              <w:rPr>
                <w:sz w:val="14"/>
                <w:szCs w:val="14"/>
              </w:rPr>
              <w:t>ИПЦ</w:t>
            </w:r>
          </w:p>
        </w:tc>
        <w:tc>
          <w:tcPr>
            <w:tcW w:w="487" w:type="pct"/>
            <w:tcBorders>
              <w:top w:val="single" w:sz="8" w:space="0" w:color="auto"/>
              <w:left w:val="nil"/>
              <w:bottom w:val="single" w:sz="4" w:space="0" w:color="auto"/>
              <w:right w:val="single" w:sz="4" w:space="0" w:color="auto"/>
            </w:tcBorders>
            <w:shd w:val="clear" w:color="000000" w:fill="FFFFFF"/>
            <w:noWrap/>
            <w:vAlign w:val="center"/>
            <w:hideMark/>
          </w:tcPr>
          <w:p w14:paraId="06EE39E2" w14:textId="77777777" w:rsidR="00FE1237" w:rsidRPr="00FE1237" w:rsidRDefault="00FE1237" w:rsidP="00FE1237">
            <w:pPr>
              <w:jc w:val="center"/>
              <w:rPr>
                <w:sz w:val="14"/>
                <w:szCs w:val="14"/>
              </w:rPr>
            </w:pPr>
            <w:r w:rsidRPr="00FE1237">
              <w:rPr>
                <w:sz w:val="14"/>
                <w:szCs w:val="14"/>
              </w:rPr>
              <w:t>%</w:t>
            </w:r>
          </w:p>
        </w:tc>
        <w:tc>
          <w:tcPr>
            <w:tcW w:w="42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C2F42D4" w14:textId="77777777" w:rsidR="00FE1237" w:rsidRPr="00FE1237" w:rsidRDefault="00FE1237" w:rsidP="00FE1237">
            <w:pPr>
              <w:jc w:val="right"/>
              <w:rPr>
                <w:sz w:val="14"/>
                <w:szCs w:val="14"/>
              </w:rPr>
            </w:pPr>
            <w:r w:rsidRPr="00FE1237">
              <w:rPr>
                <w:sz w:val="14"/>
                <w:szCs w:val="14"/>
              </w:rPr>
              <w:t>3,90%</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3C23B3E8" w14:textId="77777777" w:rsidR="00FE1237" w:rsidRPr="00FE1237" w:rsidRDefault="00FE1237" w:rsidP="00FE1237">
            <w:pPr>
              <w:jc w:val="right"/>
              <w:rPr>
                <w:sz w:val="14"/>
                <w:szCs w:val="14"/>
              </w:rPr>
            </w:pPr>
            <w:r w:rsidRPr="00FE1237">
              <w:rPr>
                <w:sz w:val="14"/>
                <w:szCs w:val="14"/>
              </w:rPr>
              <w:t>4,30%</w:t>
            </w:r>
          </w:p>
        </w:tc>
        <w:tc>
          <w:tcPr>
            <w:tcW w:w="1513" w:type="pct"/>
            <w:tcBorders>
              <w:top w:val="single" w:sz="8" w:space="0" w:color="auto"/>
              <w:left w:val="nil"/>
              <w:bottom w:val="single" w:sz="4" w:space="0" w:color="auto"/>
              <w:right w:val="single" w:sz="4" w:space="0" w:color="auto"/>
            </w:tcBorders>
            <w:shd w:val="clear" w:color="auto" w:fill="auto"/>
            <w:noWrap/>
            <w:vAlign w:val="bottom"/>
            <w:hideMark/>
          </w:tcPr>
          <w:p w14:paraId="40B98C8B" w14:textId="77777777" w:rsidR="00FE1237" w:rsidRPr="00FE1237" w:rsidRDefault="00FE1237" w:rsidP="00FE1237">
            <w:pPr>
              <w:rPr>
                <w:sz w:val="14"/>
                <w:szCs w:val="14"/>
              </w:rPr>
            </w:pPr>
            <w:r w:rsidRPr="00FE1237">
              <w:rPr>
                <w:sz w:val="14"/>
                <w:szCs w:val="14"/>
              </w:rPr>
              <w:t> </w:t>
            </w:r>
          </w:p>
        </w:tc>
      </w:tr>
      <w:tr w:rsidR="00FE1237" w:rsidRPr="00FE1237" w14:paraId="3B30672D"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39686914" w14:textId="77777777" w:rsidR="00FE1237" w:rsidRPr="00FE1237" w:rsidRDefault="00FE1237" w:rsidP="00FE1237">
            <w:pPr>
              <w:jc w:val="center"/>
              <w:rPr>
                <w:sz w:val="14"/>
                <w:szCs w:val="14"/>
              </w:rPr>
            </w:pPr>
            <w:r w:rsidRPr="00FE1237">
              <w:rPr>
                <w:sz w:val="14"/>
                <w:szCs w:val="14"/>
              </w:rPr>
              <w:t>2</w:t>
            </w:r>
          </w:p>
        </w:tc>
        <w:tc>
          <w:tcPr>
            <w:tcW w:w="1870" w:type="pct"/>
            <w:tcBorders>
              <w:top w:val="nil"/>
              <w:left w:val="nil"/>
              <w:bottom w:val="single" w:sz="4" w:space="0" w:color="auto"/>
              <w:right w:val="single" w:sz="4" w:space="0" w:color="auto"/>
            </w:tcBorders>
            <w:shd w:val="clear" w:color="000000" w:fill="FFFFFF"/>
            <w:vAlign w:val="bottom"/>
            <w:hideMark/>
          </w:tcPr>
          <w:p w14:paraId="7593EAB2" w14:textId="77777777" w:rsidR="00FE1237" w:rsidRPr="00FE1237" w:rsidRDefault="00FE1237" w:rsidP="00FE1237">
            <w:pPr>
              <w:rPr>
                <w:sz w:val="14"/>
                <w:szCs w:val="14"/>
              </w:rPr>
            </w:pPr>
            <w:r w:rsidRPr="00FE1237">
              <w:rPr>
                <w:sz w:val="14"/>
                <w:szCs w:val="14"/>
              </w:rPr>
              <w:t>Индекс эффективности операционных расходов</w:t>
            </w:r>
          </w:p>
        </w:tc>
        <w:tc>
          <w:tcPr>
            <w:tcW w:w="487" w:type="pct"/>
            <w:tcBorders>
              <w:top w:val="nil"/>
              <w:left w:val="nil"/>
              <w:bottom w:val="single" w:sz="4" w:space="0" w:color="auto"/>
              <w:right w:val="single" w:sz="4" w:space="0" w:color="auto"/>
            </w:tcBorders>
            <w:shd w:val="clear" w:color="000000" w:fill="FFFFFF"/>
            <w:noWrap/>
            <w:vAlign w:val="center"/>
            <w:hideMark/>
          </w:tcPr>
          <w:p w14:paraId="469FA4FA" w14:textId="77777777" w:rsidR="00FE1237" w:rsidRPr="00FE1237" w:rsidRDefault="00FE1237" w:rsidP="00FE1237">
            <w:pPr>
              <w:jc w:val="center"/>
              <w:rPr>
                <w:sz w:val="14"/>
                <w:szCs w:val="14"/>
              </w:rPr>
            </w:pPr>
            <w:r w:rsidRPr="00FE1237">
              <w:rPr>
                <w:sz w:val="14"/>
                <w:szCs w:val="14"/>
              </w:rPr>
              <w:t>%</w:t>
            </w:r>
          </w:p>
        </w:tc>
        <w:tc>
          <w:tcPr>
            <w:tcW w:w="427" w:type="pct"/>
            <w:tcBorders>
              <w:top w:val="nil"/>
              <w:left w:val="single" w:sz="8" w:space="0" w:color="auto"/>
              <w:bottom w:val="single" w:sz="4" w:space="0" w:color="auto"/>
              <w:right w:val="single" w:sz="4" w:space="0" w:color="auto"/>
            </w:tcBorders>
            <w:shd w:val="clear" w:color="000000" w:fill="FFFFFF"/>
            <w:noWrap/>
            <w:vAlign w:val="bottom"/>
            <w:hideMark/>
          </w:tcPr>
          <w:p w14:paraId="7588DD77" w14:textId="77777777" w:rsidR="00FE1237" w:rsidRPr="00FE1237" w:rsidRDefault="00FE1237" w:rsidP="00FE1237">
            <w:pPr>
              <w:jc w:val="right"/>
              <w:rPr>
                <w:sz w:val="14"/>
                <w:szCs w:val="14"/>
              </w:rPr>
            </w:pPr>
            <w:r w:rsidRPr="00FE1237">
              <w:rPr>
                <w:sz w:val="14"/>
                <w:szCs w:val="14"/>
              </w:rPr>
              <w:t>3,0%</w:t>
            </w:r>
          </w:p>
        </w:tc>
        <w:tc>
          <w:tcPr>
            <w:tcW w:w="427" w:type="pct"/>
            <w:tcBorders>
              <w:top w:val="nil"/>
              <w:left w:val="nil"/>
              <w:bottom w:val="single" w:sz="4" w:space="0" w:color="auto"/>
              <w:right w:val="single" w:sz="4" w:space="0" w:color="auto"/>
            </w:tcBorders>
            <w:shd w:val="clear" w:color="000000" w:fill="FFFFFF"/>
            <w:noWrap/>
            <w:vAlign w:val="bottom"/>
            <w:hideMark/>
          </w:tcPr>
          <w:p w14:paraId="1EA5057C" w14:textId="77777777" w:rsidR="00FE1237" w:rsidRPr="00FE1237" w:rsidRDefault="00FE1237" w:rsidP="00FE1237">
            <w:pPr>
              <w:jc w:val="right"/>
              <w:rPr>
                <w:sz w:val="14"/>
                <w:szCs w:val="14"/>
              </w:rPr>
            </w:pPr>
            <w:r w:rsidRPr="00FE1237">
              <w:rPr>
                <w:sz w:val="14"/>
                <w:szCs w:val="14"/>
              </w:rPr>
              <w:t>3,0%</w:t>
            </w:r>
          </w:p>
        </w:tc>
        <w:tc>
          <w:tcPr>
            <w:tcW w:w="1513" w:type="pct"/>
            <w:tcBorders>
              <w:top w:val="nil"/>
              <w:left w:val="nil"/>
              <w:bottom w:val="single" w:sz="4" w:space="0" w:color="auto"/>
              <w:right w:val="single" w:sz="4" w:space="0" w:color="auto"/>
            </w:tcBorders>
            <w:shd w:val="clear" w:color="000000" w:fill="FFFFFF"/>
            <w:noWrap/>
            <w:vAlign w:val="bottom"/>
            <w:hideMark/>
          </w:tcPr>
          <w:p w14:paraId="3BD02536" w14:textId="77777777" w:rsidR="00FE1237" w:rsidRPr="00FE1237" w:rsidRDefault="00FE1237" w:rsidP="00FE1237">
            <w:pPr>
              <w:rPr>
                <w:sz w:val="14"/>
                <w:szCs w:val="14"/>
              </w:rPr>
            </w:pPr>
            <w:r w:rsidRPr="00FE1237">
              <w:rPr>
                <w:sz w:val="14"/>
                <w:szCs w:val="14"/>
              </w:rPr>
              <w:t> </w:t>
            </w:r>
          </w:p>
        </w:tc>
      </w:tr>
      <w:tr w:rsidR="00FE1237" w:rsidRPr="00FE1237" w14:paraId="13A5EA29"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4AF30C07" w14:textId="77777777" w:rsidR="00FE1237" w:rsidRPr="00FE1237" w:rsidRDefault="00FE1237" w:rsidP="00FE1237">
            <w:pPr>
              <w:jc w:val="center"/>
              <w:rPr>
                <w:sz w:val="14"/>
                <w:szCs w:val="14"/>
              </w:rPr>
            </w:pPr>
            <w:r w:rsidRPr="00FE1237">
              <w:rPr>
                <w:sz w:val="14"/>
                <w:szCs w:val="14"/>
              </w:rPr>
              <w:t>3</w:t>
            </w:r>
          </w:p>
        </w:tc>
        <w:tc>
          <w:tcPr>
            <w:tcW w:w="1870" w:type="pct"/>
            <w:tcBorders>
              <w:top w:val="nil"/>
              <w:left w:val="nil"/>
              <w:bottom w:val="single" w:sz="4" w:space="0" w:color="auto"/>
              <w:right w:val="single" w:sz="4" w:space="0" w:color="auto"/>
            </w:tcBorders>
            <w:shd w:val="clear" w:color="000000" w:fill="FFFFFF"/>
            <w:vAlign w:val="bottom"/>
            <w:hideMark/>
          </w:tcPr>
          <w:p w14:paraId="69214AD9" w14:textId="77777777" w:rsidR="00FE1237" w:rsidRPr="00FE1237" w:rsidRDefault="00FE1237" w:rsidP="00FE1237">
            <w:pPr>
              <w:rPr>
                <w:sz w:val="14"/>
                <w:szCs w:val="14"/>
              </w:rPr>
            </w:pPr>
            <w:r w:rsidRPr="00FE1237">
              <w:rPr>
                <w:sz w:val="14"/>
                <w:szCs w:val="14"/>
              </w:rPr>
              <w:t>Количество активов</w:t>
            </w:r>
          </w:p>
        </w:tc>
        <w:tc>
          <w:tcPr>
            <w:tcW w:w="487" w:type="pct"/>
            <w:tcBorders>
              <w:top w:val="nil"/>
              <w:left w:val="nil"/>
              <w:bottom w:val="single" w:sz="4" w:space="0" w:color="auto"/>
              <w:right w:val="single" w:sz="4" w:space="0" w:color="auto"/>
            </w:tcBorders>
            <w:shd w:val="clear" w:color="000000" w:fill="FFFFFF"/>
            <w:noWrap/>
            <w:vAlign w:val="center"/>
            <w:hideMark/>
          </w:tcPr>
          <w:p w14:paraId="3D414CA9" w14:textId="77777777" w:rsidR="00FE1237" w:rsidRPr="00FE1237" w:rsidRDefault="00FE1237" w:rsidP="00FE1237">
            <w:pPr>
              <w:jc w:val="center"/>
              <w:rPr>
                <w:sz w:val="14"/>
                <w:szCs w:val="14"/>
              </w:rPr>
            </w:pPr>
            <w:r w:rsidRPr="00FE1237">
              <w:rPr>
                <w:sz w:val="14"/>
                <w:szCs w:val="14"/>
              </w:rPr>
              <w:t>у.е.</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0D26C378" w14:textId="77777777" w:rsidR="00FE1237" w:rsidRPr="00FE1237" w:rsidRDefault="00FE1237" w:rsidP="00FE1237">
            <w:pPr>
              <w:jc w:val="right"/>
              <w:rPr>
                <w:sz w:val="14"/>
                <w:szCs w:val="14"/>
              </w:rPr>
            </w:pPr>
            <w:r w:rsidRPr="00FE1237">
              <w:rPr>
                <w:sz w:val="14"/>
                <w:szCs w:val="14"/>
              </w:rPr>
              <w:t>12 752,16</w:t>
            </w:r>
          </w:p>
        </w:tc>
        <w:tc>
          <w:tcPr>
            <w:tcW w:w="427" w:type="pct"/>
            <w:tcBorders>
              <w:top w:val="nil"/>
              <w:left w:val="nil"/>
              <w:bottom w:val="single" w:sz="4" w:space="0" w:color="auto"/>
              <w:right w:val="single" w:sz="4" w:space="0" w:color="auto"/>
            </w:tcBorders>
            <w:shd w:val="clear" w:color="auto" w:fill="auto"/>
            <w:noWrap/>
            <w:vAlign w:val="bottom"/>
            <w:hideMark/>
          </w:tcPr>
          <w:p w14:paraId="23257E6E" w14:textId="77777777" w:rsidR="00FE1237" w:rsidRPr="00FE1237" w:rsidRDefault="00FE1237" w:rsidP="00FE1237">
            <w:pPr>
              <w:jc w:val="right"/>
              <w:rPr>
                <w:sz w:val="14"/>
                <w:szCs w:val="14"/>
              </w:rPr>
            </w:pPr>
            <w:r w:rsidRPr="00FE1237">
              <w:rPr>
                <w:sz w:val="14"/>
                <w:szCs w:val="14"/>
              </w:rPr>
              <w:t>12 752,15</w:t>
            </w:r>
          </w:p>
        </w:tc>
        <w:tc>
          <w:tcPr>
            <w:tcW w:w="1513" w:type="pct"/>
            <w:tcBorders>
              <w:top w:val="nil"/>
              <w:left w:val="nil"/>
              <w:bottom w:val="single" w:sz="4" w:space="0" w:color="auto"/>
              <w:right w:val="single" w:sz="4" w:space="0" w:color="auto"/>
            </w:tcBorders>
            <w:shd w:val="clear" w:color="auto" w:fill="auto"/>
            <w:noWrap/>
            <w:vAlign w:val="bottom"/>
            <w:hideMark/>
          </w:tcPr>
          <w:p w14:paraId="706FFF66" w14:textId="77777777" w:rsidR="00FE1237" w:rsidRPr="00FE1237" w:rsidRDefault="00FE1237" w:rsidP="00FE1237">
            <w:pPr>
              <w:rPr>
                <w:sz w:val="14"/>
                <w:szCs w:val="14"/>
              </w:rPr>
            </w:pPr>
            <w:r w:rsidRPr="00FE1237">
              <w:rPr>
                <w:sz w:val="14"/>
                <w:szCs w:val="14"/>
              </w:rPr>
              <w:t> </w:t>
            </w:r>
          </w:p>
        </w:tc>
      </w:tr>
      <w:tr w:rsidR="00FE1237" w:rsidRPr="00FE1237" w14:paraId="22D2C321"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5F14F558" w14:textId="77777777" w:rsidR="00FE1237" w:rsidRPr="00FE1237" w:rsidRDefault="00FE1237" w:rsidP="00FE1237">
            <w:pPr>
              <w:jc w:val="center"/>
              <w:rPr>
                <w:sz w:val="14"/>
                <w:szCs w:val="14"/>
              </w:rPr>
            </w:pPr>
            <w:r w:rsidRPr="00FE1237">
              <w:rPr>
                <w:sz w:val="14"/>
                <w:szCs w:val="14"/>
              </w:rPr>
              <w:t>4</w:t>
            </w:r>
          </w:p>
        </w:tc>
        <w:tc>
          <w:tcPr>
            <w:tcW w:w="1870" w:type="pct"/>
            <w:tcBorders>
              <w:top w:val="nil"/>
              <w:left w:val="nil"/>
              <w:bottom w:val="single" w:sz="4" w:space="0" w:color="auto"/>
              <w:right w:val="single" w:sz="4" w:space="0" w:color="auto"/>
            </w:tcBorders>
            <w:shd w:val="clear" w:color="000000" w:fill="FFFFFF"/>
            <w:vAlign w:val="bottom"/>
            <w:hideMark/>
          </w:tcPr>
          <w:p w14:paraId="421511A0" w14:textId="77777777" w:rsidR="00FE1237" w:rsidRPr="00FE1237" w:rsidRDefault="00FE1237" w:rsidP="00FE1237">
            <w:pPr>
              <w:rPr>
                <w:sz w:val="14"/>
                <w:szCs w:val="14"/>
              </w:rPr>
            </w:pPr>
            <w:r w:rsidRPr="00FE1237">
              <w:rPr>
                <w:sz w:val="14"/>
                <w:szCs w:val="14"/>
              </w:rPr>
              <w:t>Индекс изменения количества активов</w:t>
            </w:r>
          </w:p>
        </w:tc>
        <w:tc>
          <w:tcPr>
            <w:tcW w:w="487" w:type="pct"/>
            <w:tcBorders>
              <w:top w:val="nil"/>
              <w:left w:val="nil"/>
              <w:bottom w:val="single" w:sz="4" w:space="0" w:color="auto"/>
              <w:right w:val="single" w:sz="4" w:space="0" w:color="auto"/>
            </w:tcBorders>
            <w:shd w:val="clear" w:color="000000" w:fill="FFFFFF"/>
            <w:noWrap/>
            <w:vAlign w:val="center"/>
            <w:hideMark/>
          </w:tcPr>
          <w:p w14:paraId="3D520D1A" w14:textId="77777777" w:rsidR="00FE1237" w:rsidRPr="00FE1237" w:rsidRDefault="00FE1237" w:rsidP="00FE1237">
            <w:pPr>
              <w:jc w:val="center"/>
              <w:rPr>
                <w:sz w:val="14"/>
                <w:szCs w:val="14"/>
              </w:rPr>
            </w:pPr>
            <w:r w:rsidRPr="00FE1237">
              <w:rPr>
                <w:sz w:val="14"/>
                <w:szCs w:val="14"/>
              </w:rPr>
              <w:t>%</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0FCD8074" w14:textId="77777777" w:rsidR="00FE1237" w:rsidRPr="00FE1237" w:rsidRDefault="00FE1237" w:rsidP="00FE1237">
            <w:pPr>
              <w:jc w:val="right"/>
              <w:rPr>
                <w:sz w:val="14"/>
                <w:szCs w:val="14"/>
              </w:rPr>
            </w:pPr>
            <w:r w:rsidRPr="00FE1237">
              <w:rPr>
                <w:sz w:val="14"/>
                <w:szCs w:val="14"/>
              </w:rPr>
              <w:t>0,96%</w:t>
            </w:r>
          </w:p>
        </w:tc>
        <w:tc>
          <w:tcPr>
            <w:tcW w:w="427" w:type="pct"/>
            <w:tcBorders>
              <w:top w:val="nil"/>
              <w:left w:val="nil"/>
              <w:bottom w:val="single" w:sz="4" w:space="0" w:color="auto"/>
              <w:right w:val="single" w:sz="4" w:space="0" w:color="auto"/>
            </w:tcBorders>
            <w:shd w:val="clear" w:color="auto" w:fill="auto"/>
            <w:noWrap/>
            <w:vAlign w:val="bottom"/>
            <w:hideMark/>
          </w:tcPr>
          <w:p w14:paraId="59C5AC18" w14:textId="77777777" w:rsidR="00FE1237" w:rsidRPr="00FE1237" w:rsidRDefault="00FE1237" w:rsidP="00FE1237">
            <w:pPr>
              <w:jc w:val="right"/>
              <w:rPr>
                <w:sz w:val="14"/>
                <w:szCs w:val="14"/>
              </w:rPr>
            </w:pPr>
            <w:r w:rsidRPr="00FE1237">
              <w:rPr>
                <w:sz w:val="14"/>
                <w:szCs w:val="14"/>
              </w:rPr>
              <w:t>0,96%</w:t>
            </w:r>
          </w:p>
        </w:tc>
        <w:tc>
          <w:tcPr>
            <w:tcW w:w="1513" w:type="pct"/>
            <w:tcBorders>
              <w:top w:val="nil"/>
              <w:left w:val="nil"/>
              <w:bottom w:val="single" w:sz="4" w:space="0" w:color="auto"/>
              <w:right w:val="single" w:sz="4" w:space="0" w:color="auto"/>
            </w:tcBorders>
            <w:shd w:val="clear" w:color="auto" w:fill="auto"/>
            <w:noWrap/>
            <w:vAlign w:val="bottom"/>
            <w:hideMark/>
          </w:tcPr>
          <w:p w14:paraId="0F67F947" w14:textId="77777777" w:rsidR="00FE1237" w:rsidRPr="00FE1237" w:rsidRDefault="00FE1237" w:rsidP="00FE1237">
            <w:pPr>
              <w:rPr>
                <w:sz w:val="14"/>
                <w:szCs w:val="14"/>
              </w:rPr>
            </w:pPr>
            <w:r w:rsidRPr="00FE1237">
              <w:rPr>
                <w:sz w:val="14"/>
                <w:szCs w:val="14"/>
              </w:rPr>
              <w:t> </w:t>
            </w:r>
          </w:p>
        </w:tc>
      </w:tr>
      <w:tr w:rsidR="00FE1237" w:rsidRPr="00FE1237" w14:paraId="14611AB9"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0A949485" w14:textId="77777777" w:rsidR="00FE1237" w:rsidRPr="00FE1237" w:rsidRDefault="00FE1237" w:rsidP="00FE1237">
            <w:pPr>
              <w:jc w:val="center"/>
              <w:rPr>
                <w:sz w:val="14"/>
                <w:szCs w:val="14"/>
              </w:rPr>
            </w:pPr>
            <w:r w:rsidRPr="00FE1237">
              <w:rPr>
                <w:sz w:val="14"/>
                <w:szCs w:val="14"/>
              </w:rPr>
              <w:t>5</w:t>
            </w:r>
          </w:p>
        </w:tc>
        <w:tc>
          <w:tcPr>
            <w:tcW w:w="1870" w:type="pct"/>
            <w:tcBorders>
              <w:top w:val="nil"/>
              <w:left w:val="nil"/>
              <w:bottom w:val="single" w:sz="4" w:space="0" w:color="auto"/>
              <w:right w:val="single" w:sz="4" w:space="0" w:color="auto"/>
            </w:tcBorders>
            <w:shd w:val="clear" w:color="000000" w:fill="FFFFFF"/>
            <w:vAlign w:val="bottom"/>
            <w:hideMark/>
          </w:tcPr>
          <w:p w14:paraId="01126965" w14:textId="77777777" w:rsidR="00FE1237" w:rsidRPr="00FE1237" w:rsidRDefault="00FE1237" w:rsidP="00FE1237">
            <w:pPr>
              <w:rPr>
                <w:sz w:val="14"/>
                <w:szCs w:val="14"/>
              </w:rPr>
            </w:pPr>
            <w:r w:rsidRPr="00FE1237">
              <w:rPr>
                <w:sz w:val="14"/>
                <w:szCs w:val="14"/>
              </w:rPr>
              <w:t>Коэффициент эластичности затрат по росту активов</w:t>
            </w:r>
          </w:p>
        </w:tc>
        <w:tc>
          <w:tcPr>
            <w:tcW w:w="487" w:type="pct"/>
            <w:tcBorders>
              <w:top w:val="nil"/>
              <w:left w:val="nil"/>
              <w:bottom w:val="single" w:sz="4" w:space="0" w:color="auto"/>
              <w:right w:val="single" w:sz="4" w:space="0" w:color="auto"/>
            </w:tcBorders>
            <w:shd w:val="clear" w:color="000000" w:fill="FFFFFF"/>
            <w:noWrap/>
            <w:vAlign w:val="center"/>
            <w:hideMark/>
          </w:tcPr>
          <w:p w14:paraId="3A61E836" w14:textId="77777777" w:rsidR="00FE1237" w:rsidRPr="00FE1237" w:rsidRDefault="00FE1237" w:rsidP="00FE1237">
            <w:pPr>
              <w:jc w:val="center"/>
              <w:rPr>
                <w:sz w:val="14"/>
                <w:szCs w:val="14"/>
              </w:rPr>
            </w:pPr>
            <w:r w:rsidRPr="00FE1237">
              <w:rPr>
                <w:sz w:val="14"/>
                <w:szCs w:val="14"/>
              </w:rPr>
              <w:t> </w:t>
            </w:r>
          </w:p>
        </w:tc>
        <w:tc>
          <w:tcPr>
            <w:tcW w:w="427" w:type="pct"/>
            <w:tcBorders>
              <w:top w:val="nil"/>
              <w:left w:val="single" w:sz="8" w:space="0" w:color="auto"/>
              <w:bottom w:val="single" w:sz="4" w:space="0" w:color="auto"/>
              <w:right w:val="single" w:sz="4" w:space="0" w:color="auto"/>
            </w:tcBorders>
            <w:shd w:val="clear" w:color="000000" w:fill="FFFFFF"/>
            <w:noWrap/>
            <w:vAlign w:val="bottom"/>
            <w:hideMark/>
          </w:tcPr>
          <w:p w14:paraId="59163303" w14:textId="77777777" w:rsidR="00FE1237" w:rsidRPr="00FE1237" w:rsidRDefault="00FE1237" w:rsidP="00FE1237">
            <w:pPr>
              <w:jc w:val="right"/>
              <w:rPr>
                <w:sz w:val="14"/>
                <w:szCs w:val="14"/>
              </w:rPr>
            </w:pPr>
            <w:r w:rsidRPr="00FE1237">
              <w:rPr>
                <w:sz w:val="14"/>
                <w:szCs w:val="14"/>
              </w:rPr>
              <w:t>0,75</w:t>
            </w:r>
          </w:p>
        </w:tc>
        <w:tc>
          <w:tcPr>
            <w:tcW w:w="427" w:type="pct"/>
            <w:tcBorders>
              <w:top w:val="nil"/>
              <w:left w:val="nil"/>
              <w:bottom w:val="single" w:sz="4" w:space="0" w:color="auto"/>
              <w:right w:val="single" w:sz="4" w:space="0" w:color="auto"/>
            </w:tcBorders>
            <w:shd w:val="clear" w:color="000000" w:fill="FFFFFF"/>
            <w:noWrap/>
            <w:vAlign w:val="bottom"/>
            <w:hideMark/>
          </w:tcPr>
          <w:p w14:paraId="43AFE5C3" w14:textId="77777777" w:rsidR="00FE1237" w:rsidRPr="00FE1237" w:rsidRDefault="00FE1237" w:rsidP="00FE1237">
            <w:pPr>
              <w:jc w:val="right"/>
              <w:rPr>
                <w:sz w:val="14"/>
                <w:szCs w:val="14"/>
              </w:rPr>
            </w:pPr>
            <w:r w:rsidRPr="00FE1237">
              <w:rPr>
                <w:sz w:val="14"/>
                <w:szCs w:val="14"/>
              </w:rPr>
              <w:t>0,75</w:t>
            </w:r>
          </w:p>
        </w:tc>
        <w:tc>
          <w:tcPr>
            <w:tcW w:w="1513" w:type="pct"/>
            <w:tcBorders>
              <w:top w:val="nil"/>
              <w:left w:val="nil"/>
              <w:bottom w:val="single" w:sz="4" w:space="0" w:color="auto"/>
              <w:right w:val="single" w:sz="4" w:space="0" w:color="auto"/>
            </w:tcBorders>
            <w:shd w:val="clear" w:color="000000" w:fill="FFFFFF"/>
            <w:noWrap/>
            <w:vAlign w:val="bottom"/>
            <w:hideMark/>
          </w:tcPr>
          <w:p w14:paraId="4E0E445A" w14:textId="77777777" w:rsidR="00FE1237" w:rsidRPr="00FE1237" w:rsidRDefault="00FE1237" w:rsidP="00FE1237">
            <w:pPr>
              <w:rPr>
                <w:sz w:val="14"/>
                <w:szCs w:val="14"/>
              </w:rPr>
            </w:pPr>
            <w:r w:rsidRPr="00FE1237">
              <w:rPr>
                <w:sz w:val="14"/>
                <w:szCs w:val="14"/>
              </w:rPr>
              <w:t> </w:t>
            </w:r>
          </w:p>
        </w:tc>
      </w:tr>
      <w:tr w:rsidR="00FE1237" w:rsidRPr="00FE1237" w14:paraId="0981108F" w14:textId="77777777" w:rsidTr="00AF6A06">
        <w:trPr>
          <w:trHeight w:val="20"/>
        </w:trPr>
        <w:tc>
          <w:tcPr>
            <w:tcW w:w="276" w:type="pct"/>
            <w:tcBorders>
              <w:top w:val="nil"/>
              <w:left w:val="single" w:sz="8" w:space="0" w:color="auto"/>
              <w:bottom w:val="single" w:sz="8" w:space="0" w:color="auto"/>
              <w:right w:val="single" w:sz="4" w:space="0" w:color="auto"/>
            </w:tcBorders>
            <w:shd w:val="clear" w:color="000000" w:fill="FFFFFF"/>
            <w:noWrap/>
            <w:vAlign w:val="bottom"/>
            <w:hideMark/>
          </w:tcPr>
          <w:p w14:paraId="6C4ADF81" w14:textId="77777777" w:rsidR="00FE1237" w:rsidRPr="00FE1237" w:rsidRDefault="00FE1237" w:rsidP="00FE1237">
            <w:pPr>
              <w:jc w:val="center"/>
              <w:rPr>
                <w:sz w:val="14"/>
                <w:szCs w:val="14"/>
              </w:rPr>
            </w:pPr>
            <w:r w:rsidRPr="00FE1237">
              <w:rPr>
                <w:sz w:val="14"/>
                <w:szCs w:val="14"/>
              </w:rPr>
              <w:t>6</w:t>
            </w:r>
          </w:p>
        </w:tc>
        <w:tc>
          <w:tcPr>
            <w:tcW w:w="1870" w:type="pct"/>
            <w:tcBorders>
              <w:top w:val="nil"/>
              <w:left w:val="nil"/>
              <w:bottom w:val="single" w:sz="8" w:space="0" w:color="auto"/>
              <w:right w:val="single" w:sz="4" w:space="0" w:color="auto"/>
            </w:tcBorders>
            <w:shd w:val="clear" w:color="000000" w:fill="FFFFFF"/>
            <w:vAlign w:val="bottom"/>
            <w:hideMark/>
          </w:tcPr>
          <w:p w14:paraId="0F6D4FD4" w14:textId="77777777" w:rsidR="00FE1237" w:rsidRPr="00FE1237" w:rsidRDefault="00FE1237" w:rsidP="00FE1237">
            <w:pPr>
              <w:rPr>
                <w:sz w:val="14"/>
                <w:szCs w:val="14"/>
              </w:rPr>
            </w:pPr>
            <w:r w:rsidRPr="00FE1237">
              <w:rPr>
                <w:sz w:val="14"/>
                <w:szCs w:val="14"/>
              </w:rPr>
              <w:t>Итого коэффициент индексации</w:t>
            </w:r>
          </w:p>
        </w:tc>
        <w:tc>
          <w:tcPr>
            <w:tcW w:w="487" w:type="pct"/>
            <w:tcBorders>
              <w:top w:val="nil"/>
              <w:left w:val="nil"/>
              <w:bottom w:val="single" w:sz="8" w:space="0" w:color="auto"/>
              <w:right w:val="single" w:sz="4" w:space="0" w:color="auto"/>
            </w:tcBorders>
            <w:shd w:val="clear" w:color="000000" w:fill="FFFFFF"/>
            <w:noWrap/>
            <w:vAlign w:val="center"/>
            <w:hideMark/>
          </w:tcPr>
          <w:p w14:paraId="6F9C2425" w14:textId="77777777" w:rsidR="00FE1237" w:rsidRPr="00FE1237" w:rsidRDefault="00FE1237" w:rsidP="00FE1237">
            <w:pPr>
              <w:jc w:val="center"/>
              <w:rPr>
                <w:sz w:val="14"/>
                <w:szCs w:val="14"/>
              </w:rPr>
            </w:pPr>
            <w:r w:rsidRPr="00FE1237">
              <w:rPr>
                <w:sz w:val="14"/>
                <w:szCs w:val="14"/>
              </w:rPr>
              <w:t> </w:t>
            </w:r>
          </w:p>
        </w:tc>
        <w:tc>
          <w:tcPr>
            <w:tcW w:w="427" w:type="pct"/>
            <w:tcBorders>
              <w:top w:val="nil"/>
              <w:left w:val="single" w:sz="8" w:space="0" w:color="auto"/>
              <w:bottom w:val="single" w:sz="8" w:space="0" w:color="auto"/>
              <w:right w:val="single" w:sz="4" w:space="0" w:color="auto"/>
            </w:tcBorders>
            <w:shd w:val="clear" w:color="000000" w:fill="FFFFFF"/>
            <w:noWrap/>
            <w:vAlign w:val="bottom"/>
            <w:hideMark/>
          </w:tcPr>
          <w:p w14:paraId="54239F1E" w14:textId="77777777" w:rsidR="00FE1237" w:rsidRPr="00FE1237" w:rsidRDefault="00FE1237" w:rsidP="00FE1237">
            <w:pPr>
              <w:jc w:val="right"/>
              <w:rPr>
                <w:sz w:val="14"/>
                <w:szCs w:val="14"/>
              </w:rPr>
            </w:pPr>
            <w:r w:rsidRPr="00FE1237">
              <w:rPr>
                <w:sz w:val="14"/>
                <w:szCs w:val="14"/>
              </w:rPr>
              <w:t>1,0151</w:t>
            </w:r>
          </w:p>
        </w:tc>
        <w:tc>
          <w:tcPr>
            <w:tcW w:w="427" w:type="pct"/>
            <w:tcBorders>
              <w:top w:val="nil"/>
              <w:left w:val="nil"/>
              <w:bottom w:val="single" w:sz="8" w:space="0" w:color="auto"/>
              <w:right w:val="single" w:sz="4" w:space="0" w:color="auto"/>
            </w:tcBorders>
            <w:shd w:val="clear" w:color="000000" w:fill="FFFFFF"/>
            <w:noWrap/>
            <w:vAlign w:val="bottom"/>
            <w:hideMark/>
          </w:tcPr>
          <w:p w14:paraId="759C2F84" w14:textId="77777777" w:rsidR="00FE1237" w:rsidRPr="00FE1237" w:rsidRDefault="00FE1237" w:rsidP="00FE1237">
            <w:pPr>
              <w:jc w:val="right"/>
              <w:rPr>
                <w:sz w:val="14"/>
                <w:szCs w:val="14"/>
              </w:rPr>
            </w:pPr>
            <w:r w:rsidRPr="00FE1237">
              <w:rPr>
                <w:sz w:val="14"/>
                <w:szCs w:val="14"/>
              </w:rPr>
              <w:t>1,0190</w:t>
            </w:r>
          </w:p>
        </w:tc>
        <w:tc>
          <w:tcPr>
            <w:tcW w:w="1513" w:type="pct"/>
            <w:tcBorders>
              <w:top w:val="nil"/>
              <w:left w:val="nil"/>
              <w:bottom w:val="single" w:sz="8" w:space="0" w:color="auto"/>
              <w:right w:val="single" w:sz="4" w:space="0" w:color="auto"/>
            </w:tcBorders>
            <w:shd w:val="clear" w:color="000000" w:fill="FFFFFF"/>
            <w:noWrap/>
            <w:vAlign w:val="bottom"/>
            <w:hideMark/>
          </w:tcPr>
          <w:p w14:paraId="03D7D132" w14:textId="77777777" w:rsidR="00FE1237" w:rsidRPr="00FE1237" w:rsidRDefault="00FE1237" w:rsidP="00FE1237">
            <w:pPr>
              <w:rPr>
                <w:sz w:val="14"/>
                <w:szCs w:val="14"/>
              </w:rPr>
            </w:pPr>
            <w:r w:rsidRPr="00FE1237">
              <w:rPr>
                <w:sz w:val="14"/>
                <w:szCs w:val="14"/>
              </w:rPr>
              <w:t> </w:t>
            </w:r>
          </w:p>
        </w:tc>
      </w:tr>
      <w:tr w:rsidR="00FE1237" w:rsidRPr="00FE1237" w14:paraId="347AEC32"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3764E390" w14:textId="77777777" w:rsidR="00FE1237" w:rsidRPr="00FE1237" w:rsidRDefault="00FE1237" w:rsidP="00FE1237">
            <w:pPr>
              <w:rPr>
                <w:b/>
                <w:bCs/>
                <w:sz w:val="14"/>
                <w:szCs w:val="14"/>
              </w:rPr>
            </w:pPr>
            <w:r w:rsidRPr="00FE1237">
              <w:rPr>
                <w:b/>
                <w:bCs/>
                <w:sz w:val="14"/>
                <w:szCs w:val="14"/>
              </w:rPr>
              <w:t>1. Расчёт подконтрольных расходов</w:t>
            </w:r>
          </w:p>
        </w:tc>
      </w:tr>
      <w:tr w:rsidR="00FE1237" w:rsidRPr="00FE1237" w14:paraId="7D9621DB" w14:textId="77777777" w:rsidTr="00AF6A06">
        <w:trPr>
          <w:trHeight w:val="20"/>
        </w:trPr>
        <w:tc>
          <w:tcPr>
            <w:tcW w:w="276"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AC40EAE" w14:textId="77777777" w:rsidR="00FE1237" w:rsidRPr="00FE1237" w:rsidRDefault="00FE1237" w:rsidP="00FE1237">
            <w:pPr>
              <w:jc w:val="center"/>
              <w:rPr>
                <w:sz w:val="14"/>
                <w:szCs w:val="14"/>
              </w:rPr>
            </w:pPr>
            <w:r w:rsidRPr="00FE1237">
              <w:rPr>
                <w:sz w:val="14"/>
                <w:szCs w:val="14"/>
              </w:rPr>
              <w:t>1.1.</w:t>
            </w:r>
          </w:p>
        </w:tc>
        <w:tc>
          <w:tcPr>
            <w:tcW w:w="1870" w:type="pct"/>
            <w:tcBorders>
              <w:top w:val="single" w:sz="8" w:space="0" w:color="auto"/>
              <w:left w:val="nil"/>
              <w:bottom w:val="single" w:sz="4" w:space="0" w:color="auto"/>
              <w:right w:val="single" w:sz="4" w:space="0" w:color="auto"/>
            </w:tcBorders>
            <w:shd w:val="clear" w:color="000000" w:fill="FFFFFF"/>
            <w:vAlign w:val="bottom"/>
            <w:hideMark/>
          </w:tcPr>
          <w:p w14:paraId="7E742537" w14:textId="77777777" w:rsidR="00FE1237" w:rsidRPr="00FE1237" w:rsidRDefault="00FE1237" w:rsidP="00FE1237">
            <w:pPr>
              <w:rPr>
                <w:sz w:val="14"/>
                <w:szCs w:val="14"/>
              </w:rPr>
            </w:pPr>
            <w:r w:rsidRPr="00FE1237">
              <w:rPr>
                <w:sz w:val="14"/>
                <w:szCs w:val="14"/>
              </w:rPr>
              <w:t>Материальные затраты</w:t>
            </w:r>
          </w:p>
        </w:tc>
        <w:tc>
          <w:tcPr>
            <w:tcW w:w="487" w:type="pct"/>
            <w:tcBorders>
              <w:top w:val="single" w:sz="8" w:space="0" w:color="auto"/>
              <w:left w:val="nil"/>
              <w:bottom w:val="single" w:sz="4" w:space="0" w:color="auto"/>
              <w:right w:val="nil"/>
            </w:tcBorders>
            <w:shd w:val="clear" w:color="000000" w:fill="FFFFFF"/>
            <w:noWrap/>
            <w:vAlign w:val="center"/>
            <w:hideMark/>
          </w:tcPr>
          <w:p w14:paraId="48C4A06C" w14:textId="77777777" w:rsidR="00FE1237" w:rsidRPr="00FE1237" w:rsidRDefault="00FE1237" w:rsidP="00FE1237">
            <w:pPr>
              <w:jc w:val="center"/>
              <w:rPr>
                <w:sz w:val="14"/>
                <w:szCs w:val="14"/>
              </w:rPr>
            </w:pPr>
            <w:r w:rsidRPr="00FE1237">
              <w:rPr>
                <w:sz w:val="14"/>
                <w:szCs w:val="14"/>
              </w:rPr>
              <w:t>тыс. руб.</w:t>
            </w:r>
          </w:p>
        </w:tc>
        <w:tc>
          <w:tcPr>
            <w:tcW w:w="42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4B2960" w14:textId="77777777" w:rsidR="00FE1237" w:rsidRPr="00FE1237" w:rsidRDefault="00FE1237" w:rsidP="00FE1237">
            <w:pPr>
              <w:jc w:val="right"/>
              <w:rPr>
                <w:sz w:val="14"/>
                <w:szCs w:val="14"/>
              </w:rPr>
            </w:pPr>
            <w:r w:rsidRPr="00FE1237">
              <w:rPr>
                <w:sz w:val="14"/>
                <w:szCs w:val="14"/>
              </w:rPr>
              <w:t>34 843,29</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707F0F0E" w14:textId="77777777" w:rsidR="00FE1237" w:rsidRPr="00FE1237" w:rsidRDefault="00FE1237" w:rsidP="00FE1237">
            <w:pPr>
              <w:jc w:val="right"/>
              <w:rPr>
                <w:sz w:val="14"/>
                <w:szCs w:val="14"/>
              </w:rPr>
            </w:pPr>
            <w:r w:rsidRPr="00FE1237">
              <w:rPr>
                <w:sz w:val="14"/>
                <w:szCs w:val="14"/>
              </w:rPr>
              <w:t>34 977,41</w:t>
            </w:r>
          </w:p>
        </w:tc>
        <w:tc>
          <w:tcPr>
            <w:tcW w:w="1513" w:type="pct"/>
            <w:tcBorders>
              <w:top w:val="single" w:sz="8" w:space="0" w:color="auto"/>
              <w:left w:val="nil"/>
              <w:bottom w:val="single" w:sz="4" w:space="0" w:color="auto"/>
              <w:right w:val="single" w:sz="4" w:space="0" w:color="auto"/>
            </w:tcBorders>
            <w:shd w:val="clear" w:color="auto" w:fill="auto"/>
            <w:noWrap/>
            <w:vAlign w:val="bottom"/>
            <w:hideMark/>
          </w:tcPr>
          <w:p w14:paraId="55717B5A" w14:textId="77777777" w:rsidR="00FE1237" w:rsidRPr="00FE1237" w:rsidRDefault="00FE1237" w:rsidP="00FE1237">
            <w:pPr>
              <w:rPr>
                <w:sz w:val="14"/>
                <w:szCs w:val="14"/>
              </w:rPr>
            </w:pPr>
            <w:r w:rsidRPr="00FE1237">
              <w:rPr>
                <w:sz w:val="14"/>
                <w:szCs w:val="14"/>
              </w:rPr>
              <w:t> </w:t>
            </w:r>
          </w:p>
        </w:tc>
      </w:tr>
      <w:tr w:rsidR="00FE1237" w:rsidRPr="00FE1237" w14:paraId="7D993D93"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039DB98F" w14:textId="77777777" w:rsidR="00FE1237" w:rsidRPr="00FE1237" w:rsidRDefault="00FE1237" w:rsidP="00FE1237">
            <w:pPr>
              <w:jc w:val="center"/>
              <w:rPr>
                <w:i/>
                <w:iCs/>
                <w:sz w:val="14"/>
                <w:szCs w:val="14"/>
              </w:rPr>
            </w:pPr>
            <w:r w:rsidRPr="00FE1237">
              <w:rPr>
                <w:i/>
                <w:iCs/>
                <w:sz w:val="14"/>
                <w:szCs w:val="14"/>
              </w:rPr>
              <w:t>1.1.1.</w:t>
            </w:r>
          </w:p>
        </w:tc>
        <w:tc>
          <w:tcPr>
            <w:tcW w:w="1870" w:type="pct"/>
            <w:tcBorders>
              <w:top w:val="nil"/>
              <w:left w:val="nil"/>
              <w:bottom w:val="single" w:sz="4" w:space="0" w:color="auto"/>
              <w:right w:val="single" w:sz="4" w:space="0" w:color="auto"/>
            </w:tcBorders>
            <w:shd w:val="clear" w:color="000000" w:fill="FFFFFF"/>
            <w:vAlign w:val="bottom"/>
            <w:hideMark/>
          </w:tcPr>
          <w:p w14:paraId="54E4651C" w14:textId="77777777" w:rsidR="00FE1237" w:rsidRPr="00FE1237" w:rsidRDefault="00FE1237" w:rsidP="00FE1237">
            <w:pPr>
              <w:rPr>
                <w:sz w:val="14"/>
                <w:szCs w:val="14"/>
              </w:rPr>
            </w:pPr>
            <w:r w:rsidRPr="00FE1237">
              <w:rPr>
                <w:sz w:val="14"/>
                <w:szCs w:val="14"/>
              </w:rPr>
              <w:t>Сырье, материалы, запасные части, инструмент, топливо</w:t>
            </w:r>
          </w:p>
        </w:tc>
        <w:tc>
          <w:tcPr>
            <w:tcW w:w="487" w:type="pct"/>
            <w:tcBorders>
              <w:top w:val="nil"/>
              <w:left w:val="nil"/>
              <w:bottom w:val="single" w:sz="4" w:space="0" w:color="auto"/>
              <w:right w:val="nil"/>
            </w:tcBorders>
            <w:shd w:val="clear" w:color="000000" w:fill="FFFFFF"/>
            <w:noWrap/>
            <w:vAlign w:val="center"/>
            <w:hideMark/>
          </w:tcPr>
          <w:p w14:paraId="5907CBEC" w14:textId="77777777" w:rsidR="00FE1237" w:rsidRPr="00FE1237" w:rsidRDefault="00FE1237" w:rsidP="00FE1237">
            <w:pPr>
              <w:jc w:val="center"/>
              <w:rPr>
                <w:i/>
                <w:iCs/>
                <w:sz w:val="14"/>
                <w:szCs w:val="14"/>
              </w:rPr>
            </w:pPr>
            <w:r w:rsidRPr="00FE1237">
              <w:rPr>
                <w:i/>
                <w:iCs/>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1B26F407" w14:textId="77777777" w:rsidR="00FE1237" w:rsidRPr="00FE1237" w:rsidRDefault="00FE1237" w:rsidP="00FE1237">
            <w:pPr>
              <w:jc w:val="right"/>
              <w:rPr>
                <w:sz w:val="14"/>
                <w:szCs w:val="14"/>
              </w:rPr>
            </w:pPr>
            <w:r w:rsidRPr="00FE1237">
              <w:rPr>
                <w:sz w:val="14"/>
                <w:szCs w:val="14"/>
              </w:rPr>
              <w:t>14 804,83</w:t>
            </w:r>
          </w:p>
        </w:tc>
        <w:tc>
          <w:tcPr>
            <w:tcW w:w="427" w:type="pct"/>
            <w:tcBorders>
              <w:top w:val="nil"/>
              <w:left w:val="nil"/>
              <w:bottom w:val="single" w:sz="4" w:space="0" w:color="auto"/>
              <w:right w:val="single" w:sz="4" w:space="0" w:color="auto"/>
            </w:tcBorders>
            <w:shd w:val="clear" w:color="auto" w:fill="auto"/>
            <w:noWrap/>
            <w:vAlign w:val="bottom"/>
            <w:hideMark/>
          </w:tcPr>
          <w:p w14:paraId="406C7B79" w14:textId="77777777" w:rsidR="00FE1237" w:rsidRPr="00FE1237" w:rsidRDefault="00FE1237" w:rsidP="00FE1237">
            <w:pPr>
              <w:jc w:val="right"/>
              <w:rPr>
                <w:sz w:val="14"/>
                <w:szCs w:val="14"/>
              </w:rPr>
            </w:pPr>
            <w:r w:rsidRPr="00FE1237">
              <w:rPr>
                <w:sz w:val="14"/>
                <w:szCs w:val="14"/>
              </w:rPr>
              <w:t>14 861,82</w:t>
            </w:r>
          </w:p>
        </w:tc>
        <w:tc>
          <w:tcPr>
            <w:tcW w:w="1513" w:type="pct"/>
            <w:vMerge w:val="restart"/>
            <w:tcBorders>
              <w:top w:val="nil"/>
              <w:left w:val="single" w:sz="4" w:space="0" w:color="auto"/>
              <w:bottom w:val="single" w:sz="4" w:space="0" w:color="000000"/>
              <w:right w:val="single" w:sz="4" w:space="0" w:color="auto"/>
            </w:tcBorders>
            <w:shd w:val="clear" w:color="auto" w:fill="auto"/>
            <w:vAlign w:val="center"/>
            <w:hideMark/>
          </w:tcPr>
          <w:p w14:paraId="1CC99D03" w14:textId="77777777" w:rsidR="00FE1237" w:rsidRPr="00FE1237" w:rsidRDefault="00FE1237" w:rsidP="00FE1237">
            <w:pPr>
              <w:jc w:val="center"/>
              <w:rPr>
                <w:sz w:val="14"/>
                <w:szCs w:val="14"/>
              </w:rPr>
            </w:pPr>
            <w:r w:rsidRPr="00FE1237">
              <w:rPr>
                <w:sz w:val="14"/>
                <w:szCs w:val="14"/>
              </w:rPr>
              <w:t>Индексация П. 11 Методических указаний 98-э с коэффициентом 1,019</w:t>
            </w:r>
          </w:p>
        </w:tc>
      </w:tr>
      <w:tr w:rsidR="00FE1237" w:rsidRPr="00FE1237" w14:paraId="15758E67"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7ADC2729" w14:textId="77777777" w:rsidR="00FE1237" w:rsidRPr="00FE1237" w:rsidRDefault="00FE1237" w:rsidP="00FE1237">
            <w:pPr>
              <w:jc w:val="center"/>
              <w:rPr>
                <w:i/>
                <w:iCs/>
                <w:sz w:val="14"/>
                <w:szCs w:val="14"/>
              </w:rPr>
            </w:pPr>
            <w:r w:rsidRPr="00FE1237">
              <w:rPr>
                <w:i/>
                <w:iCs/>
                <w:sz w:val="14"/>
                <w:szCs w:val="14"/>
              </w:rPr>
              <w:t>1.1.2.</w:t>
            </w:r>
          </w:p>
        </w:tc>
        <w:tc>
          <w:tcPr>
            <w:tcW w:w="1870" w:type="pct"/>
            <w:tcBorders>
              <w:top w:val="nil"/>
              <w:left w:val="nil"/>
              <w:bottom w:val="single" w:sz="4" w:space="0" w:color="auto"/>
              <w:right w:val="single" w:sz="4" w:space="0" w:color="auto"/>
            </w:tcBorders>
            <w:shd w:val="clear" w:color="000000" w:fill="FFFFFF"/>
            <w:vAlign w:val="bottom"/>
            <w:hideMark/>
          </w:tcPr>
          <w:p w14:paraId="6AD74C59" w14:textId="77777777" w:rsidR="00FE1237" w:rsidRPr="00FE1237" w:rsidRDefault="00FE1237" w:rsidP="00FE1237">
            <w:pPr>
              <w:rPr>
                <w:sz w:val="14"/>
                <w:szCs w:val="14"/>
              </w:rPr>
            </w:pPr>
            <w:r w:rsidRPr="00FE1237">
              <w:rPr>
                <w:sz w:val="14"/>
                <w:szCs w:val="14"/>
              </w:rPr>
              <w:t xml:space="preserve">Работы и услуги производственного характера </w:t>
            </w:r>
          </w:p>
        </w:tc>
        <w:tc>
          <w:tcPr>
            <w:tcW w:w="487" w:type="pct"/>
            <w:tcBorders>
              <w:top w:val="nil"/>
              <w:left w:val="nil"/>
              <w:bottom w:val="single" w:sz="4" w:space="0" w:color="auto"/>
              <w:right w:val="nil"/>
            </w:tcBorders>
            <w:shd w:val="clear" w:color="000000" w:fill="FFFFFF"/>
            <w:noWrap/>
            <w:vAlign w:val="center"/>
            <w:hideMark/>
          </w:tcPr>
          <w:p w14:paraId="6098E74B" w14:textId="77777777" w:rsidR="00FE1237" w:rsidRPr="00FE1237" w:rsidRDefault="00FE1237" w:rsidP="00FE1237">
            <w:pPr>
              <w:jc w:val="center"/>
              <w:rPr>
                <w:i/>
                <w:iCs/>
                <w:sz w:val="14"/>
                <w:szCs w:val="14"/>
              </w:rPr>
            </w:pPr>
            <w:r w:rsidRPr="00FE1237">
              <w:rPr>
                <w:i/>
                <w:iCs/>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64EE16EA" w14:textId="77777777" w:rsidR="00FE1237" w:rsidRPr="00FE1237" w:rsidRDefault="00FE1237" w:rsidP="00FE1237">
            <w:pPr>
              <w:jc w:val="right"/>
              <w:rPr>
                <w:sz w:val="14"/>
                <w:szCs w:val="14"/>
              </w:rPr>
            </w:pPr>
            <w:r w:rsidRPr="00FE1237">
              <w:rPr>
                <w:sz w:val="14"/>
                <w:szCs w:val="14"/>
              </w:rPr>
              <w:t>20 038,46</w:t>
            </w:r>
          </w:p>
        </w:tc>
        <w:tc>
          <w:tcPr>
            <w:tcW w:w="427" w:type="pct"/>
            <w:tcBorders>
              <w:top w:val="nil"/>
              <w:left w:val="nil"/>
              <w:bottom w:val="single" w:sz="4" w:space="0" w:color="auto"/>
              <w:right w:val="single" w:sz="4" w:space="0" w:color="auto"/>
            </w:tcBorders>
            <w:shd w:val="clear" w:color="auto" w:fill="auto"/>
            <w:noWrap/>
            <w:vAlign w:val="bottom"/>
            <w:hideMark/>
          </w:tcPr>
          <w:p w14:paraId="1CF1F3B7" w14:textId="77777777" w:rsidR="00FE1237" w:rsidRPr="00FE1237" w:rsidRDefault="00FE1237" w:rsidP="00FE1237">
            <w:pPr>
              <w:jc w:val="right"/>
              <w:rPr>
                <w:sz w:val="14"/>
                <w:szCs w:val="14"/>
              </w:rPr>
            </w:pPr>
            <w:r w:rsidRPr="00FE1237">
              <w:rPr>
                <w:sz w:val="14"/>
                <w:szCs w:val="14"/>
              </w:rPr>
              <w:t>20 115,59</w:t>
            </w:r>
          </w:p>
        </w:tc>
        <w:tc>
          <w:tcPr>
            <w:tcW w:w="1513" w:type="pct"/>
            <w:vMerge/>
            <w:tcBorders>
              <w:top w:val="nil"/>
              <w:left w:val="single" w:sz="4" w:space="0" w:color="auto"/>
              <w:bottom w:val="single" w:sz="4" w:space="0" w:color="000000"/>
              <w:right w:val="single" w:sz="4" w:space="0" w:color="auto"/>
            </w:tcBorders>
            <w:vAlign w:val="center"/>
            <w:hideMark/>
          </w:tcPr>
          <w:p w14:paraId="091F6BC1" w14:textId="77777777" w:rsidR="00FE1237" w:rsidRPr="00FE1237" w:rsidRDefault="00FE1237" w:rsidP="00FE1237">
            <w:pPr>
              <w:rPr>
                <w:sz w:val="14"/>
                <w:szCs w:val="14"/>
              </w:rPr>
            </w:pPr>
          </w:p>
        </w:tc>
      </w:tr>
      <w:tr w:rsidR="00FE1237" w:rsidRPr="00FE1237" w14:paraId="370FAF91"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59E4BD3D" w14:textId="77777777" w:rsidR="00FE1237" w:rsidRPr="00FE1237" w:rsidRDefault="00FE1237" w:rsidP="00FE1237">
            <w:pPr>
              <w:jc w:val="center"/>
              <w:rPr>
                <w:sz w:val="14"/>
                <w:szCs w:val="14"/>
              </w:rPr>
            </w:pPr>
            <w:r w:rsidRPr="00FE1237">
              <w:rPr>
                <w:sz w:val="14"/>
                <w:szCs w:val="14"/>
              </w:rPr>
              <w:t>1.2.</w:t>
            </w:r>
          </w:p>
        </w:tc>
        <w:tc>
          <w:tcPr>
            <w:tcW w:w="1870" w:type="pct"/>
            <w:tcBorders>
              <w:top w:val="nil"/>
              <w:left w:val="nil"/>
              <w:bottom w:val="single" w:sz="4" w:space="0" w:color="auto"/>
              <w:right w:val="single" w:sz="4" w:space="0" w:color="auto"/>
            </w:tcBorders>
            <w:shd w:val="clear" w:color="000000" w:fill="FFFFFF"/>
            <w:vAlign w:val="bottom"/>
            <w:hideMark/>
          </w:tcPr>
          <w:p w14:paraId="373CB35D" w14:textId="77777777" w:rsidR="00FE1237" w:rsidRPr="00FE1237" w:rsidRDefault="00FE1237" w:rsidP="00FE1237">
            <w:pPr>
              <w:rPr>
                <w:sz w:val="14"/>
                <w:szCs w:val="14"/>
              </w:rPr>
            </w:pPr>
            <w:r w:rsidRPr="00FE1237">
              <w:rPr>
                <w:sz w:val="14"/>
                <w:szCs w:val="14"/>
              </w:rPr>
              <w:t>Расходы на оплату труда</w:t>
            </w:r>
          </w:p>
        </w:tc>
        <w:tc>
          <w:tcPr>
            <w:tcW w:w="487" w:type="pct"/>
            <w:tcBorders>
              <w:top w:val="nil"/>
              <w:left w:val="nil"/>
              <w:bottom w:val="single" w:sz="4" w:space="0" w:color="auto"/>
              <w:right w:val="nil"/>
            </w:tcBorders>
            <w:shd w:val="clear" w:color="000000" w:fill="FFFFFF"/>
            <w:noWrap/>
            <w:vAlign w:val="center"/>
            <w:hideMark/>
          </w:tcPr>
          <w:p w14:paraId="2EB9C756"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2820EBD6" w14:textId="77777777" w:rsidR="00FE1237" w:rsidRPr="00FE1237" w:rsidRDefault="00FE1237" w:rsidP="00FE1237">
            <w:pPr>
              <w:jc w:val="right"/>
              <w:rPr>
                <w:sz w:val="14"/>
                <w:szCs w:val="14"/>
              </w:rPr>
            </w:pPr>
            <w:r w:rsidRPr="00FE1237">
              <w:rPr>
                <w:sz w:val="14"/>
                <w:szCs w:val="14"/>
              </w:rPr>
              <w:t>208 699,80</w:t>
            </w:r>
          </w:p>
        </w:tc>
        <w:tc>
          <w:tcPr>
            <w:tcW w:w="427" w:type="pct"/>
            <w:tcBorders>
              <w:top w:val="nil"/>
              <w:left w:val="nil"/>
              <w:bottom w:val="single" w:sz="4" w:space="0" w:color="auto"/>
              <w:right w:val="single" w:sz="4" w:space="0" w:color="auto"/>
            </w:tcBorders>
            <w:shd w:val="clear" w:color="auto" w:fill="auto"/>
            <w:noWrap/>
            <w:vAlign w:val="bottom"/>
            <w:hideMark/>
          </w:tcPr>
          <w:p w14:paraId="1204300F" w14:textId="77777777" w:rsidR="00FE1237" w:rsidRPr="00FE1237" w:rsidRDefault="00FE1237" w:rsidP="00FE1237">
            <w:pPr>
              <w:jc w:val="right"/>
              <w:rPr>
                <w:sz w:val="14"/>
                <w:szCs w:val="14"/>
              </w:rPr>
            </w:pPr>
            <w:r w:rsidRPr="00FE1237">
              <w:rPr>
                <w:sz w:val="14"/>
                <w:szCs w:val="14"/>
              </w:rPr>
              <w:t>209 503,14</w:t>
            </w:r>
          </w:p>
        </w:tc>
        <w:tc>
          <w:tcPr>
            <w:tcW w:w="1513" w:type="pct"/>
            <w:vMerge/>
            <w:tcBorders>
              <w:top w:val="nil"/>
              <w:left w:val="single" w:sz="4" w:space="0" w:color="auto"/>
              <w:bottom w:val="single" w:sz="4" w:space="0" w:color="000000"/>
              <w:right w:val="single" w:sz="4" w:space="0" w:color="auto"/>
            </w:tcBorders>
            <w:vAlign w:val="center"/>
            <w:hideMark/>
          </w:tcPr>
          <w:p w14:paraId="45B47595" w14:textId="77777777" w:rsidR="00FE1237" w:rsidRPr="00FE1237" w:rsidRDefault="00FE1237" w:rsidP="00FE1237">
            <w:pPr>
              <w:rPr>
                <w:sz w:val="14"/>
                <w:szCs w:val="14"/>
              </w:rPr>
            </w:pPr>
          </w:p>
        </w:tc>
      </w:tr>
      <w:tr w:rsidR="00FE1237" w:rsidRPr="00FE1237" w14:paraId="4BA29EC8"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6FCF30BA" w14:textId="77777777" w:rsidR="00FE1237" w:rsidRPr="00FE1237" w:rsidRDefault="00FE1237" w:rsidP="00FE1237">
            <w:pPr>
              <w:jc w:val="center"/>
              <w:rPr>
                <w:i/>
                <w:iCs/>
                <w:sz w:val="14"/>
                <w:szCs w:val="14"/>
              </w:rPr>
            </w:pPr>
            <w:r w:rsidRPr="00FE1237">
              <w:rPr>
                <w:i/>
                <w:iCs/>
                <w:sz w:val="14"/>
                <w:szCs w:val="14"/>
              </w:rPr>
              <w:t> </w:t>
            </w:r>
          </w:p>
        </w:tc>
        <w:tc>
          <w:tcPr>
            <w:tcW w:w="1870" w:type="pct"/>
            <w:tcBorders>
              <w:top w:val="nil"/>
              <w:left w:val="nil"/>
              <w:bottom w:val="single" w:sz="4" w:space="0" w:color="auto"/>
              <w:right w:val="single" w:sz="4" w:space="0" w:color="auto"/>
            </w:tcBorders>
            <w:shd w:val="clear" w:color="000000" w:fill="FFFFFF"/>
            <w:vAlign w:val="bottom"/>
            <w:hideMark/>
          </w:tcPr>
          <w:p w14:paraId="7A8D54B7" w14:textId="77777777" w:rsidR="00FE1237" w:rsidRPr="00FE1237" w:rsidRDefault="00FE1237" w:rsidP="00FE1237">
            <w:pPr>
              <w:rPr>
                <w:i/>
                <w:iCs/>
                <w:sz w:val="14"/>
                <w:szCs w:val="14"/>
              </w:rPr>
            </w:pPr>
            <w:r w:rsidRPr="00FE1237">
              <w:rPr>
                <w:i/>
                <w:iCs/>
                <w:sz w:val="14"/>
                <w:szCs w:val="14"/>
              </w:rPr>
              <w:t>Среднесписочная численность</w:t>
            </w:r>
          </w:p>
        </w:tc>
        <w:tc>
          <w:tcPr>
            <w:tcW w:w="487" w:type="pct"/>
            <w:tcBorders>
              <w:top w:val="nil"/>
              <w:left w:val="nil"/>
              <w:bottom w:val="single" w:sz="4" w:space="0" w:color="auto"/>
              <w:right w:val="nil"/>
            </w:tcBorders>
            <w:shd w:val="clear" w:color="000000" w:fill="FFFFFF"/>
            <w:noWrap/>
            <w:vAlign w:val="center"/>
            <w:hideMark/>
          </w:tcPr>
          <w:p w14:paraId="1AF7E825" w14:textId="77777777" w:rsidR="00FE1237" w:rsidRPr="00FE1237" w:rsidRDefault="00FE1237" w:rsidP="00FE1237">
            <w:pPr>
              <w:jc w:val="center"/>
              <w:rPr>
                <w:i/>
                <w:iCs/>
                <w:sz w:val="14"/>
                <w:szCs w:val="14"/>
              </w:rPr>
            </w:pPr>
            <w:r w:rsidRPr="00FE1237">
              <w:rPr>
                <w:i/>
                <w:iCs/>
                <w:sz w:val="14"/>
                <w:szCs w:val="14"/>
              </w:rPr>
              <w:t>чел.</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33918A11" w14:textId="77777777" w:rsidR="00FE1237" w:rsidRPr="00FE1237" w:rsidRDefault="00FE1237" w:rsidP="00FE1237">
            <w:pPr>
              <w:jc w:val="right"/>
              <w:rPr>
                <w:sz w:val="14"/>
                <w:szCs w:val="14"/>
              </w:rPr>
            </w:pPr>
            <w:r w:rsidRPr="00FE1237">
              <w:rPr>
                <w:sz w:val="14"/>
                <w:szCs w:val="14"/>
              </w:rPr>
              <w:t>414,00</w:t>
            </w:r>
          </w:p>
        </w:tc>
        <w:tc>
          <w:tcPr>
            <w:tcW w:w="427" w:type="pct"/>
            <w:tcBorders>
              <w:top w:val="nil"/>
              <w:left w:val="nil"/>
              <w:bottom w:val="single" w:sz="4" w:space="0" w:color="auto"/>
              <w:right w:val="single" w:sz="4" w:space="0" w:color="auto"/>
            </w:tcBorders>
            <w:shd w:val="clear" w:color="auto" w:fill="auto"/>
            <w:noWrap/>
            <w:vAlign w:val="bottom"/>
            <w:hideMark/>
          </w:tcPr>
          <w:p w14:paraId="716A719C" w14:textId="77777777" w:rsidR="00FE1237" w:rsidRPr="00FE1237" w:rsidRDefault="00FE1237" w:rsidP="00FE1237">
            <w:pPr>
              <w:jc w:val="right"/>
              <w:rPr>
                <w:sz w:val="14"/>
                <w:szCs w:val="14"/>
              </w:rPr>
            </w:pPr>
            <w:r w:rsidRPr="00FE1237">
              <w:rPr>
                <w:sz w:val="14"/>
                <w:szCs w:val="14"/>
              </w:rPr>
              <w:t>395,00</w:t>
            </w:r>
          </w:p>
        </w:tc>
        <w:tc>
          <w:tcPr>
            <w:tcW w:w="1513" w:type="pct"/>
            <w:vMerge/>
            <w:tcBorders>
              <w:top w:val="nil"/>
              <w:left w:val="single" w:sz="4" w:space="0" w:color="auto"/>
              <w:bottom w:val="single" w:sz="4" w:space="0" w:color="000000"/>
              <w:right w:val="single" w:sz="4" w:space="0" w:color="auto"/>
            </w:tcBorders>
            <w:vAlign w:val="center"/>
            <w:hideMark/>
          </w:tcPr>
          <w:p w14:paraId="1B9559CC" w14:textId="77777777" w:rsidR="00FE1237" w:rsidRPr="00FE1237" w:rsidRDefault="00FE1237" w:rsidP="00FE1237">
            <w:pPr>
              <w:rPr>
                <w:sz w:val="14"/>
                <w:szCs w:val="14"/>
              </w:rPr>
            </w:pPr>
          </w:p>
        </w:tc>
      </w:tr>
      <w:tr w:rsidR="00FE1237" w:rsidRPr="00FE1237" w14:paraId="786EB924"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38B236EC" w14:textId="77777777" w:rsidR="00FE1237" w:rsidRPr="00FE1237" w:rsidRDefault="00FE1237" w:rsidP="00FE1237">
            <w:pPr>
              <w:jc w:val="center"/>
              <w:rPr>
                <w:i/>
                <w:iCs/>
                <w:sz w:val="14"/>
                <w:szCs w:val="14"/>
              </w:rPr>
            </w:pPr>
            <w:r w:rsidRPr="00FE1237">
              <w:rPr>
                <w:i/>
                <w:iCs/>
                <w:sz w:val="14"/>
                <w:szCs w:val="14"/>
              </w:rPr>
              <w:t> </w:t>
            </w:r>
          </w:p>
        </w:tc>
        <w:tc>
          <w:tcPr>
            <w:tcW w:w="1870" w:type="pct"/>
            <w:tcBorders>
              <w:top w:val="nil"/>
              <w:left w:val="nil"/>
              <w:bottom w:val="single" w:sz="4" w:space="0" w:color="auto"/>
              <w:right w:val="single" w:sz="4" w:space="0" w:color="auto"/>
            </w:tcBorders>
            <w:shd w:val="clear" w:color="000000" w:fill="FFFFFF"/>
            <w:vAlign w:val="bottom"/>
            <w:hideMark/>
          </w:tcPr>
          <w:p w14:paraId="27F1D487" w14:textId="77777777" w:rsidR="00FE1237" w:rsidRPr="00FE1237" w:rsidRDefault="00FE1237" w:rsidP="00FE1237">
            <w:pPr>
              <w:rPr>
                <w:i/>
                <w:iCs/>
                <w:sz w:val="14"/>
                <w:szCs w:val="14"/>
              </w:rPr>
            </w:pPr>
            <w:r w:rsidRPr="00FE1237">
              <w:rPr>
                <w:i/>
                <w:iCs/>
                <w:sz w:val="14"/>
                <w:szCs w:val="14"/>
              </w:rPr>
              <w:t>Средняя заработная плата</w:t>
            </w:r>
          </w:p>
        </w:tc>
        <w:tc>
          <w:tcPr>
            <w:tcW w:w="487" w:type="pct"/>
            <w:tcBorders>
              <w:top w:val="nil"/>
              <w:left w:val="nil"/>
              <w:bottom w:val="single" w:sz="4" w:space="0" w:color="auto"/>
              <w:right w:val="nil"/>
            </w:tcBorders>
            <w:shd w:val="clear" w:color="000000" w:fill="FFFFFF"/>
            <w:vAlign w:val="center"/>
            <w:hideMark/>
          </w:tcPr>
          <w:p w14:paraId="0372FBE4" w14:textId="77777777" w:rsidR="00FE1237" w:rsidRPr="00FE1237" w:rsidRDefault="00FE1237" w:rsidP="00FE1237">
            <w:pPr>
              <w:jc w:val="center"/>
              <w:rPr>
                <w:sz w:val="14"/>
                <w:szCs w:val="14"/>
              </w:rPr>
            </w:pPr>
            <w:r w:rsidRPr="00FE1237">
              <w:rPr>
                <w:sz w:val="14"/>
                <w:szCs w:val="14"/>
              </w:rPr>
              <w:t>руб./</w:t>
            </w:r>
            <w:proofErr w:type="gramStart"/>
            <w:r w:rsidRPr="00FE1237">
              <w:rPr>
                <w:sz w:val="14"/>
                <w:szCs w:val="14"/>
              </w:rPr>
              <w:t>чел .</w:t>
            </w:r>
            <w:proofErr w:type="gramEnd"/>
            <w:r w:rsidRPr="00FE1237">
              <w:rPr>
                <w:sz w:val="14"/>
                <w:szCs w:val="14"/>
              </w:rPr>
              <w:t xml:space="preserve"> в мес.</w:t>
            </w:r>
          </w:p>
        </w:tc>
        <w:tc>
          <w:tcPr>
            <w:tcW w:w="427" w:type="pct"/>
            <w:tcBorders>
              <w:top w:val="nil"/>
              <w:left w:val="single" w:sz="8" w:space="0" w:color="auto"/>
              <w:bottom w:val="single" w:sz="4" w:space="0" w:color="auto"/>
              <w:right w:val="single" w:sz="4" w:space="0" w:color="auto"/>
            </w:tcBorders>
            <w:shd w:val="clear" w:color="000000" w:fill="FFFFFF"/>
            <w:noWrap/>
            <w:vAlign w:val="bottom"/>
            <w:hideMark/>
          </w:tcPr>
          <w:p w14:paraId="6D35F9D2" w14:textId="77777777" w:rsidR="00FE1237" w:rsidRPr="00FE1237" w:rsidRDefault="00FE1237" w:rsidP="00FE1237">
            <w:pPr>
              <w:jc w:val="right"/>
              <w:rPr>
                <w:sz w:val="14"/>
                <w:szCs w:val="14"/>
              </w:rPr>
            </w:pPr>
            <w:r w:rsidRPr="00FE1237">
              <w:rPr>
                <w:sz w:val="14"/>
                <w:szCs w:val="14"/>
              </w:rPr>
              <w:t>42 008,82</w:t>
            </w:r>
          </w:p>
        </w:tc>
        <w:tc>
          <w:tcPr>
            <w:tcW w:w="427" w:type="pct"/>
            <w:tcBorders>
              <w:top w:val="nil"/>
              <w:left w:val="single" w:sz="8" w:space="0" w:color="auto"/>
              <w:bottom w:val="single" w:sz="4" w:space="0" w:color="auto"/>
              <w:right w:val="single" w:sz="4" w:space="0" w:color="auto"/>
            </w:tcBorders>
            <w:shd w:val="clear" w:color="000000" w:fill="FFFFFF"/>
            <w:noWrap/>
            <w:vAlign w:val="bottom"/>
            <w:hideMark/>
          </w:tcPr>
          <w:p w14:paraId="4ABDDCA2" w14:textId="77777777" w:rsidR="00FE1237" w:rsidRPr="00FE1237" w:rsidRDefault="00FE1237" w:rsidP="00FE1237">
            <w:pPr>
              <w:jc w:val="right"/>
              <w:rPr>
                <w:sz w:val="14"/>
                <w:szCs w:val="14"/>
              </w:rPr>
            </w:pPr>
            <w:r w:rsidRPr="00FE1237">
              <w:rPr>
                <w:sz w:val="14"/>
                <w:szCs w:val="14"/>
              </w:rPr>
              <w:t>44 198,98</w:t>
            </w:r>
          </w:p>
        </w:tc>
        <w:tc>
          <w:tcPr>
            <w:tcW w:w="1513" w:type="pct"/>
            <w:vMerge/>
            <w:tcBorders>
              <w:top w:val="nil"/>
              <w:left w:val="single" w:sz="4" w:space="0" w:color="auto"/>
              <w:bottom w:val="single" w:sz="4" w:space="0" w:color="000000"/>
              <w:right w:val="single" w:sz="4" w:space="0" w:color="auto"/>
            </w:tcBorders>
            <w:vAlign w:val="center"/>
            <w:hideMark/>
          </w:tcPr>
          <w:p w14:paraId="70C609B1" w14:textId="77777777" w:rsidR="00FE1237" w:rsidRPr="00FE1237" w:rsidRDefault="00FE1237" w:rsidP="00FE1237">
            <w:pPr>
              <w:rPr>
                <w:sz w:val="14"/>
                <w:szCs w:val="14"/>
              </w:rPr>
            </w:pPr>
          </w:p>
        </w:tc>
      </w:tr>
      <w:tr w:rsidR="00FE1237" w:rsidRPr="00FE1237" w14:paraId="7C56CF58"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noWrap/>
            <w:vAlign w:val="bottom"/>
            <w:hideMark/>
          </w:tcPr>
          <w:p w14:paraId="4AC1A55F" w14:textId="77777777" w:rsidR="00FE1237" w:rsidRPr="00FE1237" w:rsidRDefault="00FE1237" w:rsidP="00FE1237">
            <w:pPr>
              <w:jc w:val="center"/>
              <w:rPr>
                <w:sz w:val="14"/>
                <w:szCs w:val="14"/>
              </w:rPr>
            </w:pPr>
            <w:r w:rsidRPr="00FE1237">
              <w:rPr>
                <w:sz w:val="14"/>
                <w:szCs w:val="14"/>
              </w:rPr>
              <w:t>1.3.</w:t>
            </w:r>
          </w:p>
        </w:tc>
        <w:tc>
          <w:tcPr>
            <w:tcW w:w="1870" w:type="pct"/>
            <w:tcBorders>
              <w:top w:val="nil"/>
              <w:left w:val="nil"/>
              <w:bottom w:val="single" w:sz="4" w:space="0" w:color="auto"/>
              <w:right w:val="single" w:sz="4" w:space="0" w:color="auto"/>
            </w:tcBorders>
            <w:shd w:val="clear" w:color="000000" w:fill="FFFFFF"/>
            <w:vAlign w:val="bottom"/>
            <w:hideMark/>
          </w:tcPr>
          <w:p w14:paraId="01F1FAC4" w14:textId="77777777" w:rsidR="00FE1237" w:rsidRPr="00FE1237" w:rsidRDefault="00FE1237" w:rsidP="00FE1237">
            <w:pPr>
              <w:rPr>
                <w:sz w:val="14"/>
                <w:szCs w:val="14"/>
              </w:rPr>
            </w:pPr>
            <w:r w:rsidRPr="00FE1237">
              <w:rPr>
                <w:sz w:val="14"/>
                <w:szCs w:val="14"/>
              </w:rPr>
              <w:t>Прочие расходы, всего, в том числе:</w:t>
            </w:r>
          </w:p>
        </w:tc>
        <w:tc>
          <w:tcPr>
            <w:tcW w:w="487" w:type="pct"/>
            <w:tcBorders>
              <w:top w:val="nil"/>
              <w:left w:val="nil"/>
              <w:bottom w:val="single" w:sz="4" w:space="0" w:color="auto"/>
              <w:right w:val="nil"/>
            </w:tcBorders>
            <w:shd w:val="clear" w:color="000000" w:fill="FFFFFF"/>
            <w:noWrap/>
            <w:vAlign w:val="center"/>
            <w:hideMark/>
          </w:tcPr>
          <w:p w14:paraId="3B2DEF18"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4" w:space="0" w:color="auto"/>
              <w:bottom w:val="single" w:sz="4" w:space="0" w:color="auto"/>
              <w:right w:val="single" w:sz="4" w:space="0" w:color="auto"/>
            </w:tcBorders>
            <w:shd w:val="clear" w:color="000000" w:fill="FFFFFF"/>
            <w:noWrap/>
            <w:vAlign w:val="bottom"/>
            <w:hideMark/>
          </w:tcPr>
          <w:p w14:paraId="6C3A46E8" w14:textId="77777777" w:rsidR="00FE1237" w:rsidRPr="00FE1237" w:rsidRDefault="00FE1237" w:rsidP="00FE1237">
            <w:pPr>
              <w:jc w:val="right"/>
              <w:rPr>
                <w:sz w:val="14"/>
                <w:szCs w:val="14"/>
              </w:rPr>
            </w:pPr>
            <w:r w:rsidRPr="00FE1237">
              <w:rPr>
                <w:sz w:val="14"/>
                <w:szCs w:val="14"/>
              </w:rPr>
              <w:t>61 127,11</w:t>
            </w:r>
          </w:p>
        </w:tc>
        <w:tc>
          <w:tcPr>
            <w:tcW w:w="427" w:type="pct"/>
            <w:tcBorders>
              <w:top w:val="nil"/>
              <w:left w:val="nil"/>
              <w:bottom w:val="single" w:sz="4" w:space="0" w:color="auto"/>
              <w:right w:val="single" w:sz="4" w:space="0" w:color="auto"/>
            </w:tcBorders>
            <w:shd w:val="clear" w:color="000000" w:fill="FFFFFF"/>
            <w:noWrap/>
            <w:vAlign w:val="bottom"/>
            <w:hideMark/>
          </w:tcPr>
          <w:p w14:paraId="12BF254D" w14:textId="77777777" w:rsidR="00FE1237" w:rsidRPr="00FE1237" w:rsidRDefault="00FE1237" w:rsidP="00FE1237">
            <w:pPr>
              <w:jc w:val="right"/>
              <w:rPr>
                <w:sz w:val="14"/>
                <w:szCs w:val="14"/>
              </w:rPr>
            </w:pPr>
            <w:r w:rsidRPr="00FE1237">
              <w:rPr>
                <w:sz w:val="14"/>
                <w:szCs w:val="14"/>
              </w:rPr>
              <w:t>61 362,40</w:t>
            </w:r>
          </w:p>
        </w:tc>
        <w:tc>
          <w:tcPr>
            <w:tcW w:w="1513" w:type="pct"/>
            <w:vMerge/>
            <w:tcBorders>
              <w:top w:val="nil"/>
              <w:left w:val="single" w:sz="4" w:space="0" w:color="auto"/>
              <w:bottom w:val="single" w:sz="4" w:space="0" w:color="000000"/>
              <w:right w:val="single" w:sz="4" w:space="0" w:color="auto"/>
            </w:tcBorders>
            <w:vAlign w:val="center"/>
            <w:hideMark/>
          </w:tcPr>
          <w:p w14:paraId="4A06A78E" w14:textId="77777777" w:rsidR="00FE1237" w:rsidRPr="00FE1237" w:rsidRDefault="00FE1237" w:rsidP="00FE1237">
            <w:pPr>
              <w:rPr>
                <w:sz w:val="14"/>
                <w:szCs w:val="14"/>
              </w:rPr>
            </w:pPr>
          </w:p>
        </w:tc>
      </w:tr>
      <w:tr w:rsidR="00FE1237" w:rsidRPr="00FE1237" w14:paraId="3973EFFF"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295D5E3A" w14:textId="77777777" w:rsidR="00FE1237" w:rsidRPr="00FE1237" w:rsidRDefault="00FE1237" w:rsidP="00FE1237">
            <w:pPr>
              <w:jc w:val="center"/>
              <w:rPr>
                <w:i/>
                <w:iCs/>
                <w:sz w:val="14"/>
                <w:szCs w:val="14"/>
              </w:rPr>
            </w:pPr>
            <w:r w:rsidRPr="00FE1237">
              <w:rPr>
                <w:i/>
                <w:iCs/>
                <w:sz w:val="14"/>
                <w:szCs w:val="14"/>
              </w:rPr>
              <w:t>1.3.1.</w:t>
            </w:r>
          </w:p>
        </w:tc>
        <w:tc>
          <w:tcPr>
            <w:tcW w:w="1870" w:type="pct"/>
            <w:tcBorders>
              <w:top w:val="nil"/>
              <w:left w:val="nil"/>
              <w:bottom w:val="single" w:sz="4" w:space="0" w:color="auto"/>
              <w:right w:val="single" w:sz="4" w:space="0" w:color="auto"/>
            </w:tcBorders>
            <w:shd w:val="clear" w:color="auto" w:fill="auto"/>
            <w:vAlign w:val="bottom"/>
            <w:hideMark/>
          </w:tcPr>
          <w:p w14:paraId="7DF4A943" w14:textId="77777777" w:rsidR="00FE1237" w:rsidRPr="00FE1237" w:rsidRDefault="00FE1237" w:rsidP="00FE1237">
            <w:pPr>
              <w:rPr>
                <w:sz w:val="14"/>
                <w:szCs w:val="14"/>
              </w:rPr>
            </w:pPr>
            <w:r w:rsidRPr="00FE1237">
              <w:rPr>
                <w:sz w:val="14"/>
                <w:szCs w:val="14"/>
              </w:rPr>
              <w:t>Ремонт основных фондов</w:t>
            </w:r>
          </w:p>
        </w:tc>
        <w:tc>
          <w:tcPr>
            <w:tcW w:w="487" w:type="pct"/>
            <w:tcBorders>
              <w:top w:val="nil"/>
              <w:left w:val="nil"/>
              <w:bottom w:val="single" w:sz="4" w:space="0" w:color="auto"/>
              <w:right w:val="nil"/>
            </w:tcBorders>
            <w:shd w:val="clear" w:color="auto" w:fill="auto"/>
            <w:noWrap/>
            <w:vAlign w:val="center"/>
            <w:hideMark/>
          </w:tcPr>
          <w:p w14:paraId="2E0E7982"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7C5847F7" w14:textId="77777777" w:rsidR="00FE1237" w:rsidRPr="00FE1237" w:rsidRDefault="00FE1237" w:rsidP="00FE1237">
            <w:pPr>
              <w:jc w:val="right"/>
              <w:rPr>
                <w:sz w:val="14"/>
                <w:szCs w:val="14"/>
              </w:rPr>
            </w:pPr>
            <w:r w:rsidRPr="00FE1237">
              <w:rPr>
                <w:sz w:val="14"/>
                <w:szCs w:val="14"/>
              </w:rPr>
              <w:t>40 564,95</w:t>
            </w:r>
          </w:p>
        </w:tc>
        <w:tc>
          <w:tcPr>
            <w:tcW w:w="427" w:type="pct"/>
            <w:tcBorders>
              <w:top w:val="nil"/>
              <w:left w:val="nil"/>
              <w:bottom w:val="single" w:sz="4" w:space="0" w:color="auto"/>
              <w:right w:val="single" w:sz="4" w:space="0" w:color="auto"/>
            </w:tcBorders>
            <w:shd w:val="clear" w:color="auto" w:fill="auto"/>
            <w:noWrap/>
            <w:vAlign w:val="bottom"/>
            <w:hideMark/>
          </w:tcPr>
          <w:p w14:paraId="61CDC378" w14:textId="77777777" w:rsidR="00FE1237" w:rsidRPr="00FE1237" w:rsidRDefault="00FE1237" w:rsidP="00FE1237">
            <w:pPr>
              <w:jc w:val="right"/>
              <w:rPr>
                <w:sz w:val="14"/>
                <w:szCs w:val="14"/>
              </w:rPr>
            </w:pPr>
            <w:r w:rsidRPr="00FE1237">
              <w:rPr>
                <w:sz w:val="14"/>
                <w:szCs w:val="14"/>
              </w:rPr>
              <w:t>40 721,09</w:t>
            </w:r>
          </w:p>
        </w:tc>
        <w:tc>
          <w:tcPr>
            <w:tcW w:w="1513" w:type="pct"/>
            <w:vMerge/>
            <w:tcBorders>
              <w:top w:val="nil"/>
              <w:left w:val="single" w:sz="4" w:space="0" w:color="auto"/>
              <w:bottom w:val="single" w:sz="4" w:space="0" w:color="000000"/>
              <w:right w:val="single" w:sz="4" w:space="0" w:color="auto"/>
            </w:tcBorders>
            <w:vAlign w:val="center"/>
            <w:hideMark/>
          </w:tcPr>
          <w:p w14:paraId="2DD0AC6F" w14:textId="77777777" w:rsidR="00FE1237" w:rsidRPr="00FE1237" w:rsidRDefault="00FE1237" w:rsidP="00FE1237">
            <w:pPr>
              <w:rPr>
                <w:sz w:val="14"/>
                <w:szCs w:val="14"/>
              </w:rPr>
            </w:pPr>
          </w:p>
        </w:tc>
      </w:tr>
      <w:tr w:rsidR="00FE1237" w:rsidRPr="00FE1237" w14:paraId="335BDE3C"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2FCAE307" w14:textId="77777777" w:rsidR="00FE1237" w:rsidRPr="00FE1237" w:rsidRDefault="00FE1237" w:rsidP="00FE1237">
            <w:pPr>
              <w:jc w:val="center"/>
              <w:rPr>
                <w:i/>
                <w:iCs/>
                <w:sz w:val="14"/>
                <w:szCs w:val="14"/>
              </w:rPr>
            </w:pPr>
            <w:r w:rsidRPr="00FE1237">
              <w:rPr>
                <w:i/>
                <w:iCs/>
                <w:sz w:val="14"/>
                <w:szCs w:val="14"/>
              </w:rPr>
              <w:t>1.3.2.</w:t>
            </w:r>
          </w:p>
        </w:tc>
        <w:tc>
          <w:tcPr>
            <w:tcW w:w="1870" w:type="pct"/>
            <w:tcBorders>
              <w:top w:val="nil"/>
              <w:left w:val="nil"/>
              <w:bottom w:val="single" w:sz="4" w:space="0" w:color="auto"/>
              <w:right w:val="single" w:sz="4" w:space="0" w:color="auto"/>
            </w:tcBorders>
            <w:shd w:val="clear" w:color="auto" w:fill="auto"/>
            <w:vAlign w:val="bottom"/>
            <w:hideMark/>
          </w:tcPr>
          <w:p w14:paraId="157451C5" w14:textId="77777777" w:rsidR="00FE1237" w:rsidRPr="00FE1237" w:rsidRDefault="00FE1237" w:rsidP="00FE1237">
            <w:pPr>
              <w:rPr>
                <w:sz w:val="14"/>
                <w:szCs w:val="14"/>
              </w:rPr>
            </w:pPr>
            <w:r w:rsidRPr="00FE1237">
              <w:rPr>
                <w:sz w:val="14"/>
                <w:szCs w:val="14"/>
              </w:rPr>
              <w:t>Оплата работ и услуг сторонних организаций</w:t>
            </w:r>
          </w:p>
        </w:tc>
        <w:tc>
          <w:tcPr>
            <w:tcW w:w="487" w:type="pct"/>
            <w:tcBorders>
              <w:top w:val="nil"/>
              <w:left w:val="nil"/>
              <w:bottom w:val="single" w:sz="4" w:space="0" w:color="auto"/>
              <w:right w:val="nil"/>
            </w:tcBorders>
            <w:shd w:val="clear" w:color="auto" w:fill="auto"/>
            <w:noWrap/>
            <w:vAlign w:val="center"/>
            <w:hideMark/>
          </w:tcPr>
          <w:p w14:paraId="2A71BE52"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4" w:space="0" w:color="auto"/>
              <w:bottom w:val="single" w:sz="4" w:space="0" w:color="auto"/>
              <w:right w:val="single" w:sz="4" w:space="0" w:color="auto"/>
            </w:tcBorders>
            <w:shd w:val="clear" w:color="auto" w:fill="auto"/>
            <w:noWrap/>
            <w:vAlign w:val="bottom"/>
            <w:hideMark/>
          </w:tcPr>
          <w:p w14:paraId="689F1BC4" w14:textId="77777777" w:rsidR="00FE1237" w:rsidRPr="00FE1237" w:rsidRDefault="00FE1237" w:rsidP="00FE1237">
            <w:pPr>
              <w:jc w:val="right"/>
              <w:rPr>
                <w:i/>
                <w:iCs/>
                <w:sz w:val="14"/>
                <w:szCs w:val="14"/>
              </w:rPr>
            </w:pPr>
            <w:r w:rsidRPr="00FE1237">
              <w:rPr>
                <w:i/>
                <w:iCs/>
                <w:sz w:val="14"/>
                <w:szCs w:val="14"/>
              </w:rPr>
              <w:t>13 684,38</w:t>
            </w:r>
          </w:p>
        </w:tc>
        <w:tc>
          <w:tcPr>
            <w:tcW w:w="427" w:type="pct"/>
            <w:tcBorders>
              <w:top w:val="nil"/>
              <w:left w:val="nil"/>
              <w:bottom w:val="single" w:sz="4" w:space="0" w:color="auto"/>
              <w:right w:val="single" w:sz="4" w:space="0" w:color="auto"/>
            </w:tcBorders>
            <w:shd w:val="clear" w:color="auto" w:fill="auto"/>
            <w:noWrap/>
            <w:vAlign w:val="bottom"/>
            <w:hideMark/>
          </w:tcPr>
          <w:p w14:paraId="3AF90F16" w14:textId="77777777" w:rsidR="00FE1237" w:rsidRPr="00FE1237" w:rsidRDefault="00FE1237" w:rsidP="00FE1237">
            <w:pPr>
              <w:jc w:val="right"/>
              <w:rPr>
                <w:i/>
                <w:iCs/>
                <w:sz w:val="14"/>
                <w:szCs w:val="14"/>
              </w:rPr>
            </w:pPr>
            <w:r w:rsidRPr="00FE1237">
              <w:rPr>
                <w:i/>
                <w:iCs/>
                <w:sz w:val="14"/>
                <w:szCs w:val="14"/>
              </w:rPr>
              <w:t>13 737,06</w:t>
            </w:r>
          </w:p>
        </w:tc>
        <w:tc>
          <w:tcPr>
            <w:tcW w:w="1513" w:type="pct"/>
            <w:vMerge/>
            <w:tcBorders>
              <w:top w:val="nil"/>
              <w:left w:val="single" w:sz="4" w:space="0" w:color="auto"/>
              <w:bottom w:val="single" w:sz="4" w:space="0" w:color="000000"/>
              <w:right w:val="single" w:sz="4" w:space="0" w:color="auto"/>
            </w:tcBorders>
            <w:vAlign w:val="center"/>
            <w:hideMark/>
          </w:tcPr>
          <w:p w14:paraId="7FC49382" w14:textId="77777777" w:rsidR="00FE1237" w:rsidRPr="00FE1237" w:rsidRDefault="00FE1237" w:rsidP="00FE1237">
            <w:pPr>
              <w:rPr>
                <w:sz w:val="14"/>
                <w:szCs w:val="14"/>
              </w:rPr>
            </w:pPr>
          </w:p>
        </w:tc>
      </w:tr>
      <w:tr w:rsidR="00FE1237" w:rsidRPr="00FE1237" w14:paraId="534CEF18"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66696EF3" w14:textId="77777777" w:rsidR="00FE1237" w:rsidRPr="00FE1237" w:rsidRDefault="00FE1237" w:rsidP="00FE1237">
            <w:pPr>
              <w:jc w:val="center"/>
              <w:rPr>
                <w:sz w:val="14"/>
                <w:szCs w:val="14"/>
              </w:rPr>
            </w:pPr>
            <w:r w:rsidRPr="00FE1237">
              <w:rPr>
                <w:sz w:val="14"/>
                <w:szCs w:val="14"/>
              </w:rPr>
              <w:t>1.3.2.1.</w:t>
            </w:r>
          </w:p>
        </w:tc>
        <w:tc>
          <w:tcPr>
            <w:tcW w:w="1870" w:type="pct"/>
            <w:tcBorders>
              <w:top w:val="nil"/>
              <w:left w:val="nil"/>
              <w:bottom w:val="single" w:sz="4" w:space="0" w:color="auto"/>
              <w:right w:val="single" w:sz="4" w:space="0" w:color="auto"/>
            </w:tcBorders>
            <w:shd w:val="clear" w:color="auto" w:fill="auto"/>
            <w:vAlign w:val="bottom"/>
            <w:hideMark/>
          </w:tcPr>
          <w:p w14:paraId="75D2413B" w14:textId="77777777" w:rsidR="00FE1237" w:rsidRPr="00FE1237" w:rsidRDefault="00FE1237" w:rsidP="00FE1237">
            <w:pPr>
              <w:rPr>
                <w:sz w:val="14"/>
                <w:szCs w:val="14"/>
              </w:rPr>
            </w:pPr>
            <w:r w:rsidRPr="00FE1237">
              <w:rPr>
                <w:sz w:val="14"/>
                <w:szCs w:val="14"/>
              </w:rPr>
              <w:t>Услуги связи</w:t>
            </w:r>
          </w:p>
        </w:tc>
        <w:tc>
          <w:tcPr>
            <w:tcW w:w="487" w:type="pct"/>
            <w:tcBorders>
              <w:top w:val="nil"/>
              <w:left w:val="nil"/>
              <w:bottom w:val="single" w:sz="4" w:space="0" w:color="auto"/>
              <w:right w:val="nil"/>
            </w:tcBorders>
            <w:shd w:val="clear" w:color="auto" w:fill="auto"/>
            <w:noWrap/>
            <w:vAlign w:val="center"/>
            <w:hideMark/>
          </w:tcPr>
          <w:p w14:paraId="1E1D7649"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6B4FA01D" w14:textId="77777777" w:rsidR="00FE1237" w:rsidRPr="00FE1237" w:rsidRDefault="00FE1237" w:rsidP="00FE1237">
            <w:pPr>
              <w:jc w:val="right"/>
              <w:rPr>
                <w:sz w:val="14"/>
                <w:szCs w:val="14"/>
              </w:rPr>
            </w:pPr>
            <w:r w:rsidRPr="00FE1237">
              <w:rPr>
                <w:sz w:val="14"/>
                <w:szCs w:val="14"/>
              </w:rPr>
              <w:t>2 826,50</w:t>
            </w:r>
          </w:p>
        </w:tc>
        <w:tc>
          <w:tcPr>
            <w:tcW w:w="427" w:type="pct"/>
            <w:tcBorders>
              <w:top w:val="nil"/>
              <w:left w:val="nil"/>
              <w:bottom w:val="single" w:sz="4" w:space="0" w:color="auto"/>
              <w:right w:val="single" w:sz="4" w:space="0" w:color="auto"/>
            </w:tcBorders>
            <w:shd w:val="clear" w:color="auto" w:fill="auto"/>
            <w:noWrap/>
            <w:vAlign w:val="bottom"/>
            <w:hideMark/>
          </w:tcPr>
          <w:p w14:paraId="68BE7151" w14:textId="77777777" w:rsidR="00FE1237" w:rsidRPr="00FE1237" w:rsidRDefault="00FE1237" w:rsidP="00FE1237">
            <w:pPr>
              <w:jc w:val="right"/>
              <w:rPr>
                <w:sz w:val="14"/>
                <w:szCs w:val="14"/>
              </w:rPr>
            </w:pPr>
            <w:r w:rsidRPr="00FE1237">
              <w:rPr>
                <w:sz w:val="14"/>
                <w:szCs w:val="14"/>
              </w:rPr>
              <w:t>2 837,38</w:t>
            </w:r>
          </w:p>
        </w:tc>
        <w:tc>
          <w:tcPr>
            <w:tcW w:w="1513" w:type="pct"/>
            <w:vMerge/>
            <w:tcBorders>
              <w:top w:val="nil"/>
              <w:left w:val="single" w:sz="4" w:space="0" w:color="auto"/>
              <w:bottom w:val="single" w:sz="4" w:space="0" w:color="000000"/>
              <w:right w:val="single" w:sz="4" w:space="0" w:color="auto"/>
            </w:tcBorders>
            <w:vAlign w:val="center"/>
            <w:hideMark/>
          </w:tcPr>
          <w:p w14:paraId="6D0E2922" w14:textId="77777777" w:rsidR="00FE1237" w:rsidRPr="00FE1237" w:rsidRDefault="00FE1237" w:rsidP="00FE1237">
            <w:pPr>
              <w:rPr>
                <w:sz w:val="14"/>
                <w:szCs w:val="14"/>
              </w:rPr>
            </w:pPr>
          </w:p>
        </w:tc>
      </w:tr>
      <w:tr w:rsidR="00FE1237" w:rsidRPr="00FE1237" w14:paraId="55DACE13"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97D3B5E" w14:textId="77777777" w:rsidR="00FE1237" w:rsidRPr="00FE1237" w:rsidRDefault="00FE1237" w:rsidP="00FE1237">
            <w:pPr>
              <w:jc w:val="center"/>
              <w:rPr>
                <w:sz w:val="14"/>
                <w:szCs w:val="14"/>
              </w:rPr>
            </w:pPr>
            <w:r w:rsidRPr="00FE1237">
              <w:rPr>
                <w:sz w:val="14"/>
                <w:szCs w:val="14"/>
              </w:rPr>
              <w:t>1.3.2.2.</w:t>
            </w:r>
          </w:p>
        </w:tc>
        <w:tc>
          <w:tcPr>
            <w:tcW w:w="1870" w:type="pct"/>
            <w:tcBorders>
              <w:top w:val="nil"/>
              <w:left w:val="nil"/>
              <w:bottom w:val="single" w:sz="4" w:space="0" w:color="auto"/>
              <w:right w:val="single" w:sz="4" w:space="0" w:color="auto"/>
            </w:tcBorders>
            <w:shd w:val="clear" w:color="auto" w:fill="auto"/>
            <w:vAlign w:val="bottom"/>
            <w:hideMark/>
          </w:tcPr>
          <w:p w14:paraId="645B6235" w14:textId="77777777" w:rsidR="00FE1237" w:rsidRPr="00FE1237" w:rsidRDefault="00FE1237" w:rsidP="00FE1237">
            <w:pPr>
              <w:rPr>
                <w:sz w:val="14"/>
                <w:szCs w:val="14"/>
              </w:rPr>
            </w:pPr>
            <w:r w:rsidRPr="00FE1237">
              <w:rPr>
                <w:sz w:val="14"/>
                <w:szCs w:val="14"/>
              </w:rPr>
              <w:t>Расходы на услуги вневедомственной охраны и коммунального хозяйства</w:t>
            </w:r>
          </w:p>
        </w:tc>
        <w:tc>
          <w:tcPr>
            <w:tcW w:w="487" w:type="pct"/>
            <w:tcBorders>
              <w:top w:val="nil"/>
              <w:left w:val="nil"/>
              <w:bottom w:val="single" w:sz="4" w:space="0" w:color="auto"/>
              <w:right w:val="nil"/>
            </w:tcBorders>
            <w:shd w:val="clear" w:color="auto" w:fill="auto"/>
            <w:noWrap/>
            <w:vAlign w:val="center"/>
            <w:hideMark/>
          </w:tcPr>
          <w:p w14:paraId="20D37C06"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6C49B3D1" w14:textId="77777777" w:rsidR="00FE1237" w:rsidRPr="00FE1237" w:rsidRDefault="00FE1237" w:rsidP="00FE1237">
            <w:pPr>
              <w:jc w:val="right"/>
              <w:rPr>
                <w:sz w:val="14"/>
                <w:szCs w:val="14"/>
              </w:rPr>
            </w:pPr>
            <w:r w:rsidRPr="00FE1237">
              <w:rPr>
                <w:sz w:val="14"/>
                <w:szCs w:val="14"/>
              </w:rPr>
              <w:t>3 417,25</w:t>
            </w:r>
          </w:p>
        </w:tc>
        <w:tc>
          <w:tcPr>
            <w:tcW w:w="427" w:type="pct"/>
            <w:tcBorders>
              <w:top w:val="nil"/>
              <w:left w:val="nil"/>
              <w:bottom w:val="single" w:sz="4" w:space="0" w:color="auto"/>
              <w:right w:val="single" w:sz="4" w:space="0" w:color="auto"/>
            </w:tcBorders>
            <w:shd w:val="clear" w:color="auto" w:fill="auto"/>
            <w:noWrap/>
            <w:vAlign w:val="bottom"/>
            <w:hideMark/>
          </w:tcPr>
          <w:p w14:paraId="62843742" w14:textId="77777777" w:rsidR="00FE1237" w:rsidRPr="00FE1237" w:rsidRDefault="00FE1237" w:rsidP="00FE1237">
            <w:pPr>
              <w:jc w:val="right"/>
              <w:rPr>
                <w:sz w:val="14"/>
                <w:szCs w:val="14"/>
              </w:rPr>
            </w:pPr>
            <w:r w:rsidRPr="00FE1237">
              <w:rPr>
                <w:sz w:val="14"/>
                <w:szCs w:val="14"/>
              </w:rPr>
              <w:t>3 430,40</w:t>
            </w:r>
          </w:p>
        </w:tc>
        <w:tc>
          <w:tcPr>
            <w:tcW w:w="1513" w:type="pct"/>
            <w:vMerge/>
            <w:tcBorders>
              <w:top w:val="nil"/>
              <w:left w:val="single" w:sz="4" w:space="0" w:color="auto"/>
              <w:bottom w:val="single" w:sz="4" w:space="0" w:color="000000"/>
              <w:right w:val="single" w:sz="4" w:space="0" w:color="auto"/>
            </w:tcBorders>
            <w:vAlign w:val="center"/>
            <w:hideMark/>
          </w:tcPr>
          <w:p w14:paraId="0548D332" w14:textId="77777777" w:rsidR="00FE1237" w:rsidRPr="00FE1237" w:rsidRDefault="00FE1237" w:rsidP="00FE1237">
            <w:pPr>
              <w:rPr>
                <w:sz w:val="14"/>
                <w:szCs w:val="14"/>
              </w:rPr>
            </w:pPr>
          </w:p>
        </w:tc>
      </w:tr>
      <w:tr w:rsidR="00FE1237" w:rsidRPr="00FE1237" w14:paraId="08A9247D"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6208F7C" w14:textId="77777777" w:rsidR="00FE1237" w:rsidRPr="00FE1237" w:rsidRDefault="00FE1237" w:rsidP="00FE1237">
            <w:pPr>
              <w:jc w:val="center"/>
              <w:rPr>
                <w:sz w:val="14"/>
                <w:szCs w:val="14"/>
              </w:rPr>
            </w:pPr>
            <w:r w:rsidRPr="00FE1237">
              <w:rPr>
                <w:sz w:val="14"/>
                <w:szCs w:val="14"/>
              </w:rPr>
              <w:t>1.3.2.3.</w:t>
            </w:r>
          </w:p>
        </w:tc>
        <w:tc>
          <w:tcPr>
            <w:tcW w:w="1870" w:type="pct"/>
            <w:tcBorders>
              <w:top w:val="nil"/>
              <w:left w:val="nil"/>
              <w:bottom w:val="single" w:sz="4" w:space="0" w:color="auto"/>
              <w:right w:val="single" w:sz="4" w:space="0" w:color="auto"/>
            </w:tcBorders>
            <w:shd w:val="clear" w:color="auto" w:fill="auto"/>
            <w:vAlign w:val="bottom"/>
            <w:hideMark/>
          </w:tcPr>
          <w:p w14:paraId="6A2D670E" w14:textId="77777777" w:rsidR="00FE1237" w:rsidRPr="00FE1237" w:rsidRDefault="00FE1237" w:rsidP="00FE1237">
            <w:pPr>
              <w:rPr>
                <w:sz w:val="14"/>
                <w:szCs w:val="14"/>
              </w:rPr>
            </w:pPr>
            <w:r w:rsidRPr="00FE1237">
              <w:rPr>
                <w:sz w:val="14"/>
                <w:szCs w:val="14"/>
              </w:rPr>
              <w:t>Расходы на юридические и информационные услуги</w:t>
            </w:r>
          </w:p>
        </w:tc>
        <w:tc>
          <w:tcPr>
            <w:tcW w:w="487" w:type="pct"/>
            <w:tcBorders>
              <w:top w:val="nil"/>
              <w:left w:val="nil"/>
              <w:bottom w:val="single" w:sz="4" w:space="0" w:color="auto"/>
              <w:right w:val="nil"/>
            </w:tcBorders>
            <w:shd w:val="clear" w:color="auto" w:fill="auto"/>
            <w:noWrap/>
            <w:vAlign w:val="center"/>
            <w:hideMark/>
          </w:tcPr>
          <w:p w14:paraId="6AD76A36"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6512898F" w14:textId="77777777" w:rsidR="00FE1237" w:rsidRPr="00FE1237" w:rsidRDefault="00FE1237" w:rsidP="00FE1237">
            <w:pPr>
              <w:jc w:val="right"/>
              <w:rPr>
                <w:sz w:val="14"/>
                <w:szCs w:val="14"/>
              </w:rPr>
            </w:pPr>
            <w:r w:rsidRPr="00FE1237">
              <w:rPr>
                <w:sz w:val="14"/>
                <w:szCs w:val="14"/>
              </w:rPr>
              <w:t>6 374,17</w:t>
            </w:r>
          </w:p>
        </w:tc>
        <w:tc>
          <w:tcPr>
            <w:tcW w:w="427" w:type="pct"/>
            <w:tcBorders>
              <w:top w:val="nil"/>
              <w:left w:val="nil"/>
              <w:bottom w:val="single" w:sz="4" w:space="0" w:color="auto"/>
              <w:right w:val="single" w:sz="4" w:space="0" w:color="auto"/>
            </w:tcBorders>
            <w:shd w:val="clear" w:color="auto" w:fill="auto"/>
            <w:noWrap/>
            <w:vAlign w:val="bottom"/>
            <w:hideMark/>
          </w:tcPr>
          <w:p w14:paraId="13341B2D" w14:textId="77777777" w:rsidR="00FE1237" w:rsidRPr="00FE1237" w:rsidRDefault="00FE1237" w:rsidP="00FE1237">
            <w:pPr>
              <w:jc w:val="right"/>
              <w:rPr>
                <w:sz w:val="14"/>
                <w:szCs w:val="14"/>
              </w:rPr>
            </w:pPr>
            <w:r w:rsidRPr="00FE1237">
              <w:rPr>
                <w:sz w:val="14"/>
                <w:szCs w:val="14"/>
              </w:rPr>
              <w:t>6 398,71</w:t>
            </w:r>
          </w:p>
        </w:tc>
        <w:tc>
          <w:tcPr>
            <w:tcW w:w="1513" w:type="pct"/>
            <w:vMerge/>
            <w:tcBorders>
              <w:top w:val="nil"/>
              <w:left w:val="single" w:sz="4" w:space="0" w:color="auto"/>
              <w:bottom w:val="single" w:sz="4" w:space="0" w:color="000000"/>
              <w:right w:val="single" w:sz="4" w:space="0" w:color="auto"/>
            </w:tcBorders>
            <w:vAlign w:val="center"/>
            <w:hideMark/>
          </w:tcPr>
          <w:p w14:paraId="51035A39" w14:textId="77777777" w:rsidR="00FE1237" w:rsidRPr="00FE1237" w:rsidRDefault="00FE1237" w:rsidP="00FE1237">
            <w:pPr>
              <w:rPr>
                <w:sz w:val="14"/>
                <w:szCs w:val="14"/>
              </w:rPr>
            </w:pPr>
          </w:p>
        </w:tc>
      </w:tr>
      <w:tr w:rsidR="00FE1237" w:rsidRPr="00FE1237" w14:paraId="7927DE96"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5BE9727A" w14:textId="77777777" w:rsidR="00FE1237" w:rsidRPr="00FE1237" w:rsidRDefault="00FE1237" w:rsidP="00FE1237">
            <w:pPr>
              <w:jc w:val="center"/>
              <w:rPr>
                <w:sz w:val="14"/>
                <w:szCs w:val="14"/>
              </w:rPr>
            </w:pPr>
            <w:r w:rsidRPr="00FE1237">
              <w:rPr>
                <w:sz w:val="14"/>
                <w:szCs w:val="14"/>
              </w:rPr>
              <w:t>1.3.2.4.</w:t>
            </w:r>
          </w:p>
        </w:tc>
        <w:tc>
          <w:tcPr>
            <w:tcW w:w="1870" w:type="pct"/>
            <w:tcBorders>
              <w:top w:val="nil"/>
              <w:left w:val="nil"/>
              <w:bottom w:val="single" w:sz="4" w:space="0" w:color="auto"/>
              <w:right w:val="single" w:sz="4" w:space="0" w:color="auto"/>
            </w:tcBorders>
            <w:shd w:val="clear" w:color="auto" w:fill="auto"/>
            <w:vAlign w:val="bottom"/>
            <w:hideMark/>
          </w:tcPr>
          <w:p w14:paraId="25D98C76" w14:textId="77777777" w:rsidR="00FE1237" w:rsidRPr="00FE1237" w:rsidRDefault="00FE1237" w:rsidP="00FE1237">
            <w:pPr>
              <w:rPr>
                <w:sz w:val="14"/>
                <w:szCs w:val="14"/>
              </w:rPr>
            </w:pPr>
            <w:r w:rsidRPr="00FE1237">
              <w:rPr>
                <w:sz w:val="14"/>
                <w:szCs w:val="14"/>
              </w:rPr>
              <w:t>Расходы на аудиторские и консультационные услуги</w:t>
            </w:r>
          </w:p>
        </w:tc>
        <w:tc>
          <w:tcPr>
            <w:tcW w:w="487" w:type="pct"/>
            <w:tcBorders>
              <w:top w:val="nil"/>
              <w:left w:val="nil"/>
              <w:bottom w:val="single" w:sz="4" w:space="0" w:color="auto"/>
              <w:right w:val="nil"/>
            </w:tcBorders>
            <w:shd w:val="clear" w:color="auto" w:fill="auto"/>
            <w:noWrap/>
            <w:vAlign w:val="center"/>
            <w:hideMark/>
          </w:tcPr>
          <w:p w14:paraId="25EE520D"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42CE85A1" w14:textId="77777777" w:rsidR="00FE1237" w:rsidRPr="00FE1237" w:rsidRDefault="00FE1237" w:rsidP="00FE1237">
            <w:pPr>
              <w:jc w:val="right"/>
              <w:rPr>
                <w:sz w:val="14"/>
                <w:szCs w:val="14"/>
              </w:rPr>
            </w:pPr>
            <w:r w:rsidRPr="00FE1237">
              <w:rPr>
                <w:sz w:val="14"/>
                <w:szCs w:val="14"/>
              </w:rPr>
              <w:t>1 066,47</w:t>
            </w:r>
          </w:p>
        </w:tc>
        <w:tc>
          <w:tcPr>
            <w:tcW w:w="427" w:type="pct"/>
            <w:tcBorders>
              <w:top w:val="nil"/>
              <w:left w:val="nil"/>
              <w:bottom w:val="single" w:sz="4" w:space="0" w:color="auto"/>
              <w:right w:val="single" w:sz="4" w:space="0" w:color="auto"/>
            </w:tcBorders>
            <w:shd w:val="clear" w:color="auto" w:fill="auto"/>
            <w:noWrap/>
            <w:vAlign w:val="bottom"/>
            <w:hideMark/>
          </w:tcPr>
          <w:p w14:paraId="07E94137" w14:textId="77777777" w:rsidR="00FE1237" w:rsidRPr="00FE1237" w:rsidRDefault="00FE1237" w:rsidP="00FE1237">
            <w:pPr>
              <w:jc w:val="right"/>
              <w:rPr>
                <w:sz w:val="14"/>
                <w:szCs w:val="14"/>
              </w:rPr>
            </w:pPr>
            <w:r w:rsidRPr="00FE1237">
              <w:rPr>
                <w:sz w:val="14"/>
                <w:szCs w:val="14"/>
              </w:rPr>
              <w:t>1 070,57</w:t>
            </w:r>
          </w:p>
        </w:tc>
        <w:tc>
          <w:tcPr>
            <w:tcW w:w="1513" w:type="pct"/>
            <w:vMerge/>
            <w:tcBorders>
              <w:top w:val="nil"/>
              <w:left w:val="single" w:sz="4" w:space="0" w:color="auto"/>
              <w:bottom w:val="single" w:sz="4" w:space="0" w:color="000000"/>
              <w:right w:val="single" w:sz="4" w:space="0" w:color="auto"/>
            </w:tcBorders>
            <w:vAlign w:val="center"/>
            <w:hideMark/>
          </w:tcPr>
          <w:p w14:paraId="1A7798A6" w14:textId="77777777" w:rsidR="00FE1237" w:rsidRPr="00FE1237" w:rsidRDefault="00FE1237" w:rsidP="00FE1237">
            <w:pPr>
              <w:rPr>
                <w:sz w:val="14"/>
                <w:szCs w:val="14"/>
              </w:rPr>
            </w:pPr>
          </w:p>
        </w:tc>
      </w:tr>
      <w:tr w:rsidR="00FE1237" w:rsidRPr="00FE1237" w14:paraId="5EDB6B6A"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099308DF" w14:textId="77777777" w:rsidR="00FE1237" w:rsidRPr="00FE1237" w:rsidRDefault="00FE1237" w:rsidP="00FE1237">
            <w:pPr>
              <w:jc w:val="center"/>
              <w:rPr>
                <w:sz w:val="14"/>
                <w:szCs w:val="14"/>
              </w:rPr>
            </w:pPr>
            <w:r w:rsidRPr="00FE1237">
              <w:rPr>
                <w:sz w:val="14"/>
                <w:szCs w:val="14"/>
              </w:rPr>
              <w:t>1.3.2.5.</w:t>
            </w:r>
          </w:p>
        </w:tc>
        <w:tc>
          <w:tcPr>
            <w:tcW w:w="1870" w:type="pct"/>
            <w:tcBorders>
              <w:top w:val="nil"/>
              <w:left w:val="nil"/>
              <w:bottom w:val="single" w:sz="4" w:space="0" w:color="auto"/>
              <w:right w:val="single" w:sz="4" w:space="0" w:color="auto"/>
            </w:tcBorders>
            <w:shd w:val="clear" w:color="auto" w:fill="auto"/>
            <w:vAlign w:val="bottom"/>
            <w:hideMark/>
          </w:tcPr>
          <w:p w14:paraId="68C80789" w14:textId="77777777" w:rsidR="00FE1237" w:rsidRPr="00FE1237" w:rsidRDefault="00FE1237" w:rsidP="00FE1237">
            <w:pPr>
              <w:rPr>
                <w:sz w:val="14"/>
                <w:szCs w:val="14"/>
              </w:rPr>
            </w:pPr>
            <w:r w:rsidRPr="00FE1237">
              <w:rPr>
                <w:sz w:val="14"/>
                <w:szCs w:val="14"/>
              </w:rPr>
              <w:t>Транспортные услуги</w:t>
            </w:r>
          </w:p>
        </w:tc>
        <w:tc>
          <w:tcPr>
            <w:tcW w:w="487" w:type="pct"/>
            <w:tcBorders>
              <w:top w:val="nil"/>
              <w:left w:val="nil"/>
              <w:bottom w:val="single" w:sz="4" w:space="0" w:color="auto"/>
              <w:right w:val="nil"/>
            </w:tcBorders>
            <w:shd w:val="clear" w:color="auto" w:fill="auto"/>
            <w:noWrap/>
            <w:vAlign w:val="center"/>
            <w:hideMark/>
          </w:tcPr>
          <w:p w14:paraId="5CD5F945"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17C8B87E" w14:textId="77777777" w:rsidR="00FE1237" w:rsidRPr="00FE1237" w:rsidRDefault="00FE1237" w:rsidP="00FE1237">
            <w:pPr>
              <w:jc w:val="right"/>
              <w:rPr>
                <w:sz w:val="14"/>
                <w:szCs w:val="14"/>
              </w:rPr>
            </w:pPr>
            <w:r w:rsidRPr="00FE1237">
              <w:rPr>
                <w:sz w:val="14"/>
                <w:szCs w:val="14"/>
              </w:rPr>
              <w:t>0,00</w:t>
            </w:r>
          </w:p>
        </w:tc>
        <w:tc>
          <w:tcPr>
            <w:tcW w:w="427" w:type="pct"/>
            <w:tcBorders>
              <w:top w:val="nil"/>
              <w:left w:val="nil"/>
              <w:bottom w:val="single" w:sz="4" w:space="0" w:color="auto"/>
              <w:right w:val="single" w:sz="4" w:space="0" w:color="auto"/>
            </w:tcBorders>
            <w:shd w:val="clear" w:color="auto" w:fill="auto"/>
            <w:noWrap/>
            <w:vAlign w:val="bottom"/>
            <w:hideMark/>
          </w:tcPr>
          <w:p w14:paraId="0A5A66E2" w14:textId="77777777" w:rsidR="00FE1237" w:rsidRPr="00FE1237" w:rsidRDefault="00FE1237" w:rsidP="00FE1237">
            <w:pPr>
              <w:jc w:val="right"/>
              <w:rPr>
                <w:sz w:val="14"/>
                <w:szCs w:val="14"/>
              </w:rPr>
            </w:pPr>
            <w:r w:rsidRPr="00FE1237">
              <w:rPr>
                <w:sz w:val="14"/>
                <w:szCs w:val="14"/>
              </w:rPr>
              <w:t>0,00</w:t>
            </w:r>
          </w:p>
        </w:tc>
        <w:tc>
          <w:tcPr>
            <w:tcW w:w="1513" w:type="pct"/>
            <w:vMerge/>
            <w:tcBorders>
              <w:top w:val="nil"/>
              <w:left w:val="single" w:sz="4" w:space="0" w:color="auto"/>
              <w:bottom w:val="single" w:sz="4" w:space="0" w:color="000000"/>
              <w:right w:val="single" w:sz="4" w:space="0" w:color="auto"/>
            </w:tcBorders>
            <w:vAlign w:val="center"/>
            <w:hideMark/>
          </w:tcPr>
          <w:p w14:paraId="4929ACEA" w14:textId="77777777" w:rsidR="00FE1237" w:rsidRPr="00FE1237" w:rsidRDefault="00FE1237" w:rsidP="00FE1237">
            <w:pPr>
              <w:rPr>
                <w:sz w:val="14"/>
                <w:szCs w:val="14"/>
              </w:rPr>
            </w:pPr>
          </w:p>
        </w:tc>
      </w:tr>
      <w:tr w:rsidR="00FE1237" w:rsidRPr="00FE1237" w14:paraId="66E8C884"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22B4BC9E" w14:textId="77777777" w:rsidR="00FE1237" w:rsidRPr="00FE1237" w:rsidRDefault="00FE1237" w:rsidP="00FE1237">
            <w:pPr>
              <w:jc w:val="center"/>
              <w:rPr>
                <w:sz w:val="14"/>
                <w:szCs w:val="14"/>
              </w:rPr>
            </w:pPr>
            <w:r w:rsidRPr="00FE1237">
              <w:rPr>
                <w:sz w:val="14"/>
                <w:szCs w:val="14"/>
              </w:rPr>
              <w:t>1.3.2.6.</w:t>
            </w:r>
          </w:p>
        </w:tc>
        <w:tc>
          <w:tcPr>
            <w:tcW w:w="1870" w:type="pct"/>
            <w:tcBorders>
              <w:top w:val="nil"/>
              <w:left w:val="nil"/>
              <w:bottom w:val="single" w:sz="4" w:space="0" w:color="auto"/>
              <w:right w:val="single" w:sz="4" w:space="0" w:color="auto"/>
            </w:tcBorders>
            <w:shd w:val="clear" w:color="auto" w:fill="auto"/>
            <w:vAlign w:val="bottom"/>
            <w:hideMark/>
          </w:tcPr>
          <w:p w14:paraId="0AB4BD96" w14:textId="77777777" w:rsidR="00FE1237" w:rsidRPr="00FE1237" w:rsidRDefault="00FE1237" w:rsidP="00FE1237">
            <w:pPr>
              <w:rPr>
                <w:sz w:val="14"/>
                <w:szCs w:val="14"/>
              </w:rPr>
            </w:pPr>
            <w:r w:rsidRPr="00FE1237">
              <w:rPr>
                <w:sz w:val="14"/>
                <w:szCs w:val="14"/>
              </w:rPr>
              <w:t>Прочие услуги сторонних организаций</w:t>
            </w:r>
          </w:p>
        </w:tc>
        <w:tc>
          <w:tcPr>
            <w:tcW w:w="487" w:type="pct"/>
            <w:tcBorders>
              <w:top w:val="nil"/>
              <w:left w:val="nil"/>
              <w:bottom w:val="single" w:sz="4" w:space="0" w:color="auto"/>
              <w:right w:val="nil"/>
            </w:tcBorders>
            <w:shd w:val="clear" w:color="auto" w:fill="auto"/>
            <w:noWrap/>
            <w:vAlign w:val="center"/>
            <w:hideMark/>
          </w:tcPr>
          <w:p w14:paraId="52D9E235"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0BC7E65F" w14:textId="77777777" w:rsidR="00FE1237" w:rsidRPr="00FE1237" w:rsidRDefault="00FE1237" w:rsidP="00FE1237">
            <w:pPr>
              <w:jc w:val="right"/>
              <w:rPr>
                <w:sz w:val="14"/>
                <w:szCs w:val="14"/>
              </w:rPr>
            </w:pPr>
            <w:r w:rsidRPr="00FE1237">
              <w:rPr>
                <w:sz w:val="14"/>
                <w:szCs w:val="14"/>
              </w:rPr>
              <w:t>0,00</w:t>
            </w:r>
          </w:p>
        </w:tc>
        <w:tc>
          <w:tcPr>
            <w:tcW w:w="427" w:type="pct"/>
            <w:tcBorders>
              <w:top w:val="nil"/>
              <w:left w:val="nil"/>
              <w:bottom w:val="single" w:sz="4" w:space="0" w:color="auto"/>
              <w:right w:val="single" w:sz="4" w:space="0" w:color="auto"/>
            </w:tcBorders>
            <w:shd w:val="clear" w:color="auto" w:fill="auto"/>
            <w:noWrap/>
            <w:vAlign w:val="bottom"/>
            <w:hideMark/>
          </w:tcPr>
          <w:p w14:paraId="0EDD7932" w14:textId="77777777" w:rsidR="00FE1237" w:rsidRPr="00FE1237" w:rsidRDefault="00FE1237" w:rsidP="00FE1237">
            <w:pPr>
              <w:jc w:val="right"/>
              <w:rPr>
                <w:sz w:val="14"/>
                <w:szCs w:val="14"/>
              </w:rPr>
            </w:pPr>
            <w:r w:rsidRPr="00FE1237">
              <w:rPr>
                <w:sz w:val="14"/>
                <w:szCs w:val="14"/>
              </w:rPr>
              <w:t>0,00</w:t>
            </w:r>
          </w:p>
        </w:tc>
        <w:tc>
          <w:tcPr>
            <w:tcW w:w="1513" w:type="pct"/>
            <w:vMerge/>
            <w:tcBorders>
              <w:top w:val="nil"/>
              <w:left w:val="single" w:sz="4" w:space="0" w:color="auto"/>
              <w:bottom w:val="single" w:sz="4" w:space="0" w:color="000000"/>
              <w:right w:val="single" w:sz="4" w:space="0" w:color="auto"/>
            </w:tcBorders>
            <w:vAlign w:val="center"/>
            <w:hideMark/>
          </w:tcPr>
          <w:p w14:paraId="617F2CDB" w14:textId="77777777" w:rsidR="00FE1237" w:rsidRPr="00FE1237" w:rsidRDefault="00FE1237" w:rsidP="00FE1237">
            <w:pPr>
              <w:rPr>
                <w:sz w:val="14"/>
                <w:szCs w:val="14"/>
              </w:rPr>
            </w:pPr>
          </w:p>
        </w:tc>
      </w:tr>
      <w:tr w:rsidR="00FE1237" w:rsidRPr="00FE1237" w14:paraId="38BEF2C9"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0B614C91" w14:textId="77777777" w:rsidR="00FE1237" w:rsidRPr="00FE1237" w:rsidRDefault="00FE1237" w:rsidP="00FE1237">
            <w:pPr>
              <w:jc w:val="center"/>
              <w:rPr>
                <w:sz w:val="14"/>
                <w:szCs w:val="14"/>
              </w:rPr>
            </w:pPr>
            <w:r w:rsidRPr="00FE1237">
              <w:rPr>
                <w:sz w:val="14"/>
                <w:szCs w:val="14"/>
              </w:rPr>
              <w:t>1.3.3.</w:t>
            </w:r>
          </w:p>
        </w:tc>
        <w:tc>
          <w:tcPr>
            <w:tcW w:w="1870" w:type="pct"/>
            <w:tcBorders>
              <w:top w:val="nil"/>
              <w:left w:val="nil"/>
              <w:bottom w:val="single" w:sz="4" w:space="0" w:color="auto"/>
              <w:right w:val="single" w:sz="4" w:space="0" w:color="auto"/>
            </w:tcBorders>
            <w:shd w:val="clear" w:color="auto" w:fill="auto"/>
            <w:vAlign w:val="bottom"/>
            <w:hideMark/>
          </w:tcPr>
          <w:p w14:paraId="2EC31DA2" w14:textId="77777777" w:rsidR="00FE1237" w:rsidRPr="00FE1237" w:rsidRDefault="00FE1237" w:rsidP="00FE1237">
            <w:pPr>
              <w:rPr>
                <w:sz w:val="14"/>
                <w:szCs w:val="14"/>
              </w:rPr>
            </w:pPr>
            <w:r w:rsidRPr="00FE1237">
              <w:rPr>
                <w:sz w:val="14"/>
                <w:szCs w:val="14"/>
              </w:rPr>
              <w:t>Расходы на командировки и представительские</w:t>
            </w:r>
          </w:p>
        </w:tc>
        <w:tc>
          <w:tcPr>
            <w:tcW w:w="487" w:type="pct"/>
            <w:tcBorders>
              <w:top w:val="nil"/>
              <w:left w:val="nil"/>
              <w:bottom w:val="single" w:sz="4" w:space="0" w:color="auto"/>
              <w:right w:val="nil"/>
            </w:tcBorders>
            <w:shd w:val="clear" w:color="auto" w:fill="auto"/>
            <w:noWrap/>
            <w:vAlign w:val="center"/>
            <w:hideMark/>
          </w:tcPr>
          <w:p w14:paraId="0E54AA38"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6112DC11" w14:textId="77777777" w:rsidR="00FE1237" w:rsidRPr="00FE1237" w:rsidRDefault="00FE1237" w:rsidP="00FE1237">
            <w:pPr>
              <w:jc w:val="right"/>
              <w:rPr>
                <w:sz w:val="14"/>
                <w:szCs w:val="14"/>
              </w:rPr>
            </w:pPr>
            <w:r w:rsidRPr="00FE1237">
              <w:rPr>
                <w:sz w:val="14"/>
                <w:szCs w:val="14"/>
              </w:rPr>
              <w:t>1 405,70</w:t>
            </w:r>
          </w:p>
        </w:tc>
        <w:tc>
          <w:tcPr>
            <w:tcW w:w="427" w:type="pct"/>
            <w:tcBorders>
              <w:top w:val="nil"/>
              <w:left w:val="nil"/>
              <w:bottom w:val="single" w:sz="4" w:space="0" w:color="auto"/>
              <w:right w:val="single" w:sz="4" w:space="0" w:color="auto"/>
            </w:tcBorders>
            <w:shd w:val="clear" w:color="auto" w:fill="auto"/>
            <w:noWrap/>
            <w:vAlign w:val="bottom"/>
            <w:hideMark/>
          </w:tcPr>
          <w:p w14:paraId="2B915B15" w14:textId="77777777" w:rsidR="00FE1237" w:rsidRPr="00FE1237" w:rsidRDefault="00FE1237" w:rsidP="00FE1237">
            <w:pPr>
              <w:jc w:val="right"/>
              <w:rPr>
                <w:sz w:val="14"/>
                <w:szCs w:val="14"/>
              </w:rPr>
            </w:pPr>
            <w:r w:rsidRPr="00FE1237">
              <w:rPr>
                <w:sz w:val="14"/>
                <w:szCs w:val="14"/>
              </w:rPr>
              <w:t>1 411,11</w:t>
            </w:r>
          </w:p>
        </w:tc>
        <w:tc>
          <w:tcPr>
            <w:tcW w:w="1513" w:type="pct"/>
            <w:vMerge/>
            <w:tcBorders>
              <w:top w:val="nil"/>
              <w:left w:val="single" w:sz="4" w:space="0" w:color="auto"/>
              <w:bottom w:val="single" w:sz="4" w:space="0" w:color="000000"/>
              <w:right w:val="single" w:sz="4" w:space="0" w:color="auto"/>
            </w:tcBorders>
            <w:vAlign w:val="center"/>
            <w:hideMark/>
          </w:tcPr>
          <w:p w14:paraId="0260057B" w14:textId="77777777" w:rsidR="00FE1237" w:rsidRPr="00FE1237" w:rsidRDefault="00FE1237" w:rsidP="00FE1237">
            <w:pPr>
              <w:rPr>
                <w:sz w:val="14"/>
                <w:szCs w:val="14"/>
              </w:rPr>
            </w:pPr>
          </w:p>
        </w:tc>
      </w:tr>
      <w:tr w:rsidR="00FE1237" w:rsidRPr="00FE1237" w14:paraId="761042D5"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1074DE38" w14:textId="77777777" w:rsidR="00FE1237" w:rsidRPr="00FE1237" w:rsidRDefault="00FE1237" w:rsidP="00FE1237">
            <w:pPr>
              <w:jc w:val="center"/>
              <w:rPr>
                <w:sz w:val="14"/>
                <w:szCs w:val="14"/>
              </w:rPr>
            </w:pPr>
            <w:r w:rsidRPr="00FE1237">
              <w:rPr>
                <w:sz w:val="14"/>
                <w:szCs w:val="14"/>
              </w:rPr>
              <w:t>1.3.4.</w:t>
            </w:r>
          </w:p>
        </w:tc>
        <w:tc>
          <w:tcPr>
            <w:tcW w:w="1870" w:type="pct"/>
            <w:tcBorders>
              <w:top w:val="nil"/>
              <w:left w:val="nil"/>
              <w:bottom w:val="single" w:sz="4" w:space="0" w:color="auto"/>
              <w:right w:val="single" w:sz="4" w:space="0" w:color="auto"/>
            </w:tcBorders>
            <w:shd w:val="clear" w:color="auto" w:fill="auto"/>
            <w:vAlign w:val="bottom"/>
            <w:hideMark/>
          </w:tcPr>
          <w:p w14:paraId="6E7DC29D" w14:textId="77777777" w:rsidR="00FE1237" w:rsidRPr="00FE1237" w:rsidRDefault="00FE1237" w:rsidP="00FE1237">
            <w:pPr>
              <w:rPr>
                <w:sz w:val="14"/>
                <w:szCs w:val="14"/>
              </w:rPr>
            </w:pPr>
            <w:r w:rsidRPr="00FE1237">
              <w:rPr>
                <w:sz w:val="14"/>
                <w:szCs w:val="14"/>
              </w:rPr>
              <w:t>Расходы на подготовку кадров</w:t>
            </w:r>
          </w:p>
        </w:tc>
        <w:tc>
          <w:tcPr>
            <w:tcW w:w="487" w:type="pct"/>
            <w:tcBorders>
              <w:top w:val="nil"/>
              <w:left w:val="nil"/>
              <w:bottom w:val="single" w:sz="4" w:space="0" w:color="auto"/>
              <w:right w:val="nil"/>
            </w:tcBorders>
            <w:shd w:val="clear" w:color="auto" w:fill="auto"/>
            <w:noWrap/>
            <w:vAlign w:val="center"/>
            <w:hideMark/>
          </w:tcPr>
          <w:p w14:paraId="699FEAAF"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36FB19E9" w14:textId="77777777" w:rsidR="00FE1237" w:rsidRPr="00FE1237" w:rsidRDefault="00FE1237" w:rsidP="00FE1237">
            <w:pPr>
              <w:jc w:val="right"/>
              <w:rPr>
                <w:sz w:val="14"/>
                <w:szCs w:val="14"/>
              </w:rPr>
            </w:pPr>
            <w:r w:rsidRPr="00FE1237">
              <w:rPr>
                <w:sz w:val="14"/>
                <w:szCs w:val="14"/>
              </w:rPr>
              <w:t>528,06</w:t>
            </w:r>
          </w:p>
        </w:tc>
        <w:tc>
          <w:tcPr>
            <w:tcW w:w="427" w:type="pct"/>
            <w:tcBorders>
              <w:top w:val="nil"/>
              <w:left w:val="nil"/>
              <w:bottom w:val="single" w:sz="4" w:space="0" w:color="auto"/>
              <w:right w:val="single" w:sz="4" w:space="0" w:color="auto"/>
            </w:tcBorders>
            <w:shd w:val="clear" w:color="auto" w:fill="auto"/>
            <w:noWrap/>
            <w:vAlign w:val="bottom"/>
            <w:hideMark/>
          </w:tcPr>
          <w:p w14:paraId="5A1DCD6B" w14:textId="77777777" w:rsidR="00FE1237" w:rsidRPr="00FE1237" w:rsidRDefault="00FE1237" w:rsidP="00FE1237">
            <w:pPr>
              <w:jc w:val="right"/>
              <w:rPr>
                <w:sz w:val="14"/>
                <w:szCs w:val="14"/>
              </w:rPr>
            </w:pPr>
            <w:r w:rsidRPr="00FE1237">
              <w:rPr>
                <w:sz w:val="14"/>
                <w:szCs w:val="14"/>
              </w:rPr>
              <w:t>530,09</w:t>
            </w:r>
          </w:p>
        </w:tc>
        <w:tc>
          <w:tcPr>
            <w:tcW w:w="1513" w:type="pct"/>
            <w:vMerge/>
            <w:tcBorders>
              <w:top w:val="nil"/>
              <w:left w:val="single" w:sz="4" w:space="0" w:color="auto"/>
              <w:bottom w:val="single" w:sz="4" w:space="0" w:color="000000"/>
              <w:right w:val="single" w:sz="4" w:space="0" w:color="auto"/>
            </w:tcBorders>
            <w:vAlign w:val="center"/>
            <w:hideMark/>
          </w:tcPr>
          <w:p w14:paraId="445E708A" w14:textId="77777777" w:rsidR="00FE1237" w:rsidRPr="00FE1237" w:rsidRDefault="00FE1237" w:rsidP="00FE1237">
            <w:pPr>
              <w:rPr>
                <w:sz w:val="14"/>
                <w:szCs w:val="14"/>
              </w:rPr>
            </w:pPr>
          </w:p>
        </w:tc>
      </w:tr>
      <w:tr w:rsidR="00FE1237" w:rsidRPr="00FE1237" w14:paraId="22983A7B"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68E0EA60" w14:textId="77777777" w:rsidR="00FE1237" w:rsidRPr="00FE1237" w:rsidRDefault="00FE1237" w:rsidP="00FE1237">
            <w:pPr>
              <w:jc w:val="center"/>
              <w:rPr>
                <w:sz w:val="14"/>
                <w:szCs w:val="14"/>
              </w:rPr>
            </w:pPr>
            <w:r w:rsidRPr="00FE1237">
              <w:rPr>
                <w:sz w:val="14"/>
                <w:szCs w:val="14"/>
              </w:rPr>
              <w:t>1.3.5.</w:t>
            </w:r>
          </w:p>
        </w:tc>
        <w:tc>
          <w:tcPr>
            <w:tcW w:w="1870" w:type="pct"/>
            <w:tcBorders>
              <w:top w:val="nil"/>
              <w:left w:val="nil"/>
              <w:bottom w:val="single" w:sz="4" w:space="0" w:color="auto"/>
              <w:right w:val="single" w:sz="4" w:space="0" w:color="auto"/>
            </w:tcBorders>
            <w:shd w:val="clear" w:color="auto" w:fill="auto"/>
            <w:vAlign w:val="bottom"/>
            <w:hideMark/>
          </w:tcPr>
          <w:p w14:paraId="178C4E9A" w14:textId="77777777" w:rsidR="00FE1237" w:rsidRPr="00FE1237" w:rsidRDefault="00FE1237" w:rsidP="00FE1237">
            <w:pPr>
              <w:rPr>
                <w:sz w:val="14"/>
                <w:szCs w:val="14"/>
              </w:rPr>
            </w:pPr>
            <w:r w:rsidRPr="00FE1237">
              <w:rPr>
                <w:sz w:val="14"/>
                <w:szCs w:val="14"/>
              </w:rPr>
              <w:t>Расходы на обеспечение нормальных условий труда и мер по технике безопасности</w:t>
            </w:r>
          </w:p>
        </w:tc>
        <w:tc>
          <w:tcPr>
            <w:tcW w:w="487" w:type="pct"/>
            <w:tcBorders>
              <w:top w:val="nil"/>
              <w:left w:val="nil"/>
              <w:bottom w:val="single" w:sz="4" w:space="0" w:color="auto"/>
              <w:right w:val="nil"/>
            </w:tcBorders>
            <w:shd w:val="clear" w:color="auto" w:fill="auto"/>
            <w:noWrap/>
            <w:vAlign w:val="center"/>
            <w:hideMark/>
          </w:tcPr>
          <w:p w14:paraId="7CB028BB"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0D179662" w14:textId="77777777" w:rsidR="00FE1237" w:rsidRPr="00FE1237" w:rsidRDefault="00FE1237" w:rsidP="00FE1237">
            <w:pPr>
              <w:jc w:val="right"/>
              <w:rPr>
                <w:sz w:val="14"/>
                <w:szCs w:val="14"/>
              </w:rPr>
            </w:pPr>
            <w:r w:rsidRPr="00FE1237">
              <w:rPr>
                <w:sz w:val="14"/>
                <w:szCs w:val="14"/>
              </w:rPr>
              <w:t>1 109,07</w:t>
            </w:r>
          </w:p>
        </w:tc>
        <w:tc>
          <w:tcPr>
            <w:tcW w:w="427" w:type="pct"/>
            <w:tcBorders>
              <w:top w:val="nil"/>
              <w:left w:val="nil"/>
              <w:bottom w:val="single" w:sz="4" w:space="0" w:color="auto"/>
              <w:right w:val="single" w:sz="4" w:space="0" w:color="auto"/>
            </w:tcBorders>
            <w:shd w:val="clear" w:color="auto" w:fill="auto"/>
            <w:noWrap/>
            <w:vAlign w:val="bottom"/>
            <w:hideMark/>
          </w:tcPr>
          <w:p w14:paraId="5CF0D83C" w14:textId="77777777" w:rsidR="00FE1237" w:rsidRPr="00FE1237" w:rsidRDefault="00FE1237" w:rsidP="00FE1237">
            <w:pPr>
              <w:jc w:val="right"/>
              <w:rPr>
                <w:sz w:val="14"/>
                <w:szCs w:val="14"/>
              </w:rPr>
            </w:pPr>
            <w:r w:rsidRPr="00FE1237">
              <w:rPr>
                <w:sz w:val="14"/>
                <w:szCs w:val="14"/>
              </w:rPr>
              <w:t>1 113,34</w:t>
            </w:r>
          </w:p>
        </w:tc>
        <w:tc>
          <w:tcPr>
            <w:tcW w:w="1513" w:type="pct"/>
            <w:vMerge/>
            <w:tcBorders>
              <w:top w:val="nil"/>
              <w:left w:val="single" w:sz="4" w:space="0" w:color="auto"/>
              <w:bottom w:val="single" w:sz="4" w:space="0" w:color="000000"/>
              <w:right w:val="single" w:sz="4" w:space="0" w:color="auto"/>
            </w:tcBorders>
            <w:vAlign w:val="center"/>
            <w:hideMark/>
          </w:tcPr>
          <w:p w14:paraId="1EA45D33" w14:textId="77777777" w:rsidR="00FE1237" w:rsidRPr="00FE1237" w:rsidRDefault="00FE1237" w:rsidP="00FE1237">
            <w:pPr>
              <w:rPr>
                <w:sz w:val="14"/>
                <w:szCs w:val="14"/>
              </w:rPr>
            </w:pPr>
          </w:p>
        </w:tc>
      </w:tr>
      <w:tr w:rsidR="00FE1237" w:rsidRPr="00FE1237" w14:paraId="6B324562"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5084910" w14:textId="77777777" w:rsidR="00FE1237" w:rsidRPr="00FE1237" w:rsidRDefault="00FE1237" w:rsidP="00FE1237">
            <w:pPr>
              <w:jc w:val="center"/>
              <w:rPr>
                <w:i/>
                <w:iCs/>
                <w:sz w:val="14"/>
                <w:szCs w:val="14"/>
              </w:rPr>
            </w:pPr>
            <w:r w:rsidRPr="00FE1237">
              <w:rPr>
                <w:i/>
                <w:iCs/>
                <w:sz w:val="14"/>
                <w:szCs w:val="14"/>
              </w:rPr>
              <w:t>1.3.6.</w:t>
            </w:r>
          </w:p>
        </w:tc>
        <w:tc>
          <w:tcPr>
            <w:tcW w:w="1870" w:type="pct"/>
            <w:tcBorders>
              <w:top w:val="nil"/>
              <w:left w:val="nil"/>
              <w:bottom w:val="single" w:sz="4" w:space="0" w:color="auto"/>
              <w:right w:val="single" w:sz="4" w:space="0" w:color="auto"/>
            </w:tcBorders>
            <w:shd w:val="clear" w:color="auto" w:fill="auto"/>
            <w:vAlign w:val="bottom"/>
            <w:hideMark/>
          </w:tcPr>
          <w:p w14:paraId="69E7D67B" w14:textId="77777777" w:rsidR="00FE1237" w:rsidRPr="00FE1237" w:rsidRDefault="00FE1237" w:rsidP="00FE1237">
            <w:pPr>
              <w:rPr>
                <w:sz w:val="14"/>
                <w:szCs w:val="14"/>
              </w:rPr>
            </w:pPr>
            <w:r w:rsidRPr="00FE1237">
              <w:rPr>
                <w:sz w:val="14"/>
                <w:szCs w:val="14"/>
              </w:rPr>
              <w:t>Электроэнергия на хоз. нужды</w:t>
            </w:r>
          </w:p>
        </w:tc>
        <w:tc>
          <w:tcPr>
            <w:tcW w:w="487" w:type="pct"/>
            <w:tcBorders>
              <w:top w:val="nil"/>
              <w:left w:val="nil"/>
              <w:bottom w:val="single" w:sz="4" w:space="0" w:color="auto"/>
              <w:right w:val="nil"/>
            </w:tcBorders>
            <w:shd w:val="clear" w:color="auto" w:fill="auto"/>
            <w:noWrap/>
            <w:vAlign w:val="center"/>
            <w:hideMark/>
          </w:tcPr>
          <w:p w14:paraId="7E1C2D8F"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1A0CB0FA" w14:textId="77777777" w:rsidR="00FE1237" w:rsidRPr="00FE1237" w:rsidRDefault="00FE1237" w:rsidP="00FE1237">
            <w:pPr>
              <w:jc w:val="right"/>
              <w:rPr>
                <w:sz w:val="14"/>
                <w:szCs w:val="14"/>
              </w:rPr>
            </w:pPr>
            <w:r w:rsidRPr="00FE1237">
              <w:rPr>
                <w:sz w:val="14"/>
                <w:szCs w:val="14"/>
              </w:rPr>
              <w:t>0,00</w:t>
            </w:r>
          </w:p>
        </w:tc>
        <w:tc>
          <w:tcPr>
            <w:tcW w:w="427" w:type="pct"/>
            <w:tcBorders>
              <w:top w:val="nil"/>
              <w:left w:val="nil"/>
              <w:bottom w:val="single" w:sz="4" w:space="0" w:color="auto"/>
              <w:right w:val="single" w:sz="4" w:space="0" w:color="auto"/>
            </w:tcBorders>
            <w:shd w:val="clear" w:color="auto" w:fill="auto"/>
            <w:noWrap/>
            <w:vAlign w:val="bottom"/>
            <w:hideMark/>
          </w:tcPr>
          <w:p w14:paraId="73EE1B31" w14:textId="77777777" w:rsidR="00FE1237" w:rsidRPr="00FE1237" w:rsidRDefault="00FE1237" w:rsidP="00FE1237">
            <w:pPr>
              <w:jc w:val="right"/>
              <w:rPr>
                <w:sz w:val="14"/>
                <w:szCs w:val="14"/>
              </w:rPr>
            </w:pPr>
            <w:r w:rsidRPr="00FE1237">
              <w:rPr>
                <w:sz w:val="14"/>
                <w:szCs w:val="14"/>
              </w:rPr>
              <w:t>0,00</w:t>
            </w:r>
          </w:p>
        </w:tc>
        <w:tc>
          <w:tcPr>
            <w:tcW w:w="1513" w:type="pct"/>
            <w:vMerge/>
            <w:tcBorders>
              <w:top w:val="nil"/>
              <w:left w:val="single" w:sz="4" w:space="0" w:color="auto"/>
              <w:bottom w:val="single" w:sz="4" w:space="0" w:color="000000"/>
              <w:right w:val="single" w:sz="4" w:space="0" w:color="auto"/>
            </w:tcBorders>
            <w:vAlign w:val="center"/>
            <w:hideMark/>
          </w:tcPr>
          <w:p w14:paraId="109625BC" w14:textId="77777777" w:rsidR="00FE1237" w:rsidRPr="00FE1237" w:rsidRDefault="00FE1237" w:rsidP="00FE1237">
            <w:pPr>
              <w:rPr>
                <w:sz w:val="14"/>
                <w:szCs w:val="14"/>
              </w:rPr>
            </w:pPr>
          </w:p>
        </w:tc>
      </w:tr>
      <w:tr w:rsidR="00FE1237" w:rsidRPr="00FE1237" w14:paraId="38FFEF66"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029CA143" w14:textId="77777777" w:rsidR="00FE1237" w:rsidRPr="00FE1237" w:rsidRDefault="00FE1237" w:rsidP="00FE1237">
            <w:pPr>
              <w:jc w:val="center"/>
              <w:rPr>
                <w:i/>
                <w:iCs/>
                <w:sz w:val="14"/>
                <w:szCs w:val="14"/>
              </w:rPr>
            </w:pPr>
            <w:r w:rsidRPr="00FE1237">
              <w:rPr>
                <w:i/>
                <w:iCs/>
                <w:sz w:val="14"/>
                <w:szCs w:val="14"/>
              </w:rPr>
              <w:t>1.3.7.</w:t>
            </w:r>
          </w:p>
        </w:tc>
        <w:tc>
          <w:tcPr>
            <w:tcW w:w="1870" w:type="pct"/>
            <w:tcBorders>
              <w:top w:val="nil"/>
              <w:left w:val="nil"/>
              <w:bottom w:val="single" w:sz="4" w:space="0" w:color="auto"/>
              <w:right w:val="single" w:sz="4" w:space="0" w:color="auto"/>
            </w:tcBorders>
            <w:shd w:val="clear" w:color="auto" w:fill="auto"/>
            <w:vAlign w:val="bottom"/>
            <w:hideMark/>
          </w:tcPr>
          <w:p w14:paraId="4DE3471A" w14:textId="77777777" w:rsidR="00FE1237" w:rsidRPr="00FE1237" w:rsidRDefault="00FE1237" w:rsidP="00FE1237">
            <w:pPr>
              <w:rPr>
                <w:sz w:val="14"/>
                <w:szCs w:val="14"/>
              </w:rPr>
            </w:pPr>
            <w:r w:rsidRPr="00FE1237">
              <w:rPr>
                <w:sz w:val="14"/>
                <w:szCs w:val="14"/>
              </w:rPr>
              <w:t>Теплоэнергия</w:t>
            </w:r>
          </w:p>
        </w:tc>
        <w:tc>
          <w:tcPr>
            <w:tcW w:w="487" w:type="pct"/>
            <w:tcBorders>
              <w:top w:val="nil"/>
              <w:left w:val="nil"/>
              <w:bottom w:val="single" w:sz="4" w:space="0" w:color="auto"/>
              <w:right w:val="nil"/>
            </w:tcBorders>
            <w:shd w:val="clear" w:color="auto" w:fill="auto"/>
            <w:noWrap/>
            <w:vAlign w:val="center"/>
            <w:hideMark/>
          </w:tcPr>
          <w:p w14:paraId="232BA065"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5BB4F50B" w14:textId="77777777" w:rsidR="00FE1237" w:rsidRPr="00FE1237" w:rsidRDefault="00FE1237" w:rsidP="00FE1237">
            <w:pPr>
              <w:jc w:val="right"/>
              <w:rPr>
                <w:sz w:val="14"/>
                <w:szCs w:val="14"/>
              </w:rPr>
            </w:pPr>
            <w:r w:rsidRPr="00FE1237">
              <w:rPr>
                <w:sz w:val="14"/>
                <w:szCs w:val="14"/>
              </w:rPr>
              <w:t>0,00</w:t>
            </w:r>
          </w:p>
        </w:tc>
        <w:tc>
          <w:tcPr>
            <w:tcW w:w="427" w:type="pct"/>
            <w:tcBorders>
              <w:top w:val="nil"/>
              <w:left w:val="nil"/>
              <w:bottom w:val="single" w:sz="4" w:space="0" w:color="auto"/>
              <w:right w:val="single" w:sz="4" w:space="0" w:color="auto"/>
            </w:tcBorders>
            <w:shd w:val="clear" w:color="auto" w:fill="auto"/>
            <w:noWrap/>
            <w:vAlign w:val="bottom"/>
            <w:hideMark/>
          </w:tcPr>
          <w:p w14:paraId="4829833C" w14:textId="77777777" w:rsidR="00FE1237" w:rsidRPr="00FE1237" w:rsidRDefault="00FE1237" w:rsidP="00FE1237">
            <w:pPr>
              <w:jc w:val="right"/>
              <w:rPr>
                <w:sz w:val="14"/>
                <w:szCs w:val="14"/>
              </w:rPr>
            </w:pPr>
            <w:r w:rsidRPr="00FE1237">
              <w:rPr>
                <w:sz w:val="14"/>
                <w:szCs w:val="14"/>
              </w:rPr>
              <w:t>0,00</w:t>
            </w:r>
          </w:p>
        </w:tc>
        <w:tc>
          <w:tcPr>
            <w:tcW w:w="1513" w:type="pct"/>
            <w:vMerge/>
            <w:tcBorders>
              <w:top w:val="nil"/>
              <w:left w:val="single" w:sz="4" w:space="0" w:color="auto"/>
              <w:bottom w:val="single" w:sz="4" w:space="0" w:color="000000"/>
              <w:right w:val="single" w:sz="4" w:space="0" w:color="auto"/>
            </w:tcBorders>
            <w:vAlign w:val="center"/>
            <w:hideMark/>
          </w:tcPr>
          <w:p w14:paraId="7B9C5F46" w14:textId="77777777" w:rsidR="00FE1237" w:rsidRPr="00FE1237" w:rsidRDefault="00FE1237" w:rsidP="00FE1237">
            <w:pPr>
              <w:rPr>
                <w:sz w:val="14"/>
                <w:szCs w:val="14"/>
              </w:rPr>
            </w:pPr>
          </w:p>
        </w:tc>
      </w:tr>
      <w:tr w:rsidR="00FE1237" w:rsidRPr="00FE1237" w14:paraId="55219C89"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D8FF658" w14:textId="77777777" w:rsidR="00FE1237" w:rsidRPr="00FE1237" w:rsidRDefault="00FE1237" w:rsidP="00FE1237">
            <w:pPr>
              <w:jc w:val="center"/>
              <w:rPr>
                <w:i/>
                <w:iCs/>
                <w:sz w:val="14"/>
                <w:szCs w:val="14"/>
              </w:rPr>
            </w:pPr>
            <w:r w:rsidRPr="00FE1237">
              <w:rPr>
                <w:i/>
                <w:iCs/>
                <w:sz w:val="14"/>
                <w:szCs w:val="14"/>
              </w:rPr>
              <w:t>1.3.8.</w:t>
            </w:r>
          </w:p>
        </w:tc>
        <w:tc>
          <w:tcPr>
            <w:tcW w:w="1870" w:type="pct"/>
            <w:tcBorders>
              <w:top w:val="nil"/>
              <w:left w:val="nil"/>
              <w:bottom w:val="single" w:sz="4" w:space="0" w:color="auto"/>
              <w:right w:val="single" w:sz="4" w:space="0" w:color="auto"/>
            </w:tcBorders>
            <w:shd w:val="clear" w:color="auto" w:fill="auto"/>
            <w:vAlign w:val="bottom"/>
            <w:hideMark/>
          </w:tcPr>
          <w:p w14:paraId="26EA6317" w14:textId="77777777" w:rsidR="00FE1237" w:rsidRPr="00FE1237" w:rsidRDefault="00FE1237" w:rsidP="00FE1237">
            <w:pPr>
              <w:rPr>
                <w:sz w:val="14"/>
                <w:szCs w:val="14"/>
              </w:rPr>
            </w:pPr>
            <w:r w:rsidRPr="00FE1237">
              <w:rPr>
                <w:sz w:val="14"/>
                <w:szCs w:val="14"/>
              </w:rPr>
              <w:t>Расходы на страхование</w:t>
            </w:r>
          </w:p>
        </w:tc>
        <w:tc>
          <w:tcPr>
            <w:tcW w:w="487" w:type="pct"/>
            <w:tcBorders>
              <w:top w:val="nil"/>
              <w:left w:val="nil"/>
              <w:bottom w:val="single" w:sz="4" w:space="0" w:color="auto"/>
              <w:right w:val="nil"/>
            </w:tcBorders>
            <w:shd w:val="clear" w:color="auto" w:fill="auto"/>
            <w:noWrap/>
            <w:vAlign w:val="center"/>
            <w:hideMark/>
          </w:tcPr>
          <w:p w14:paraId="08E82A06"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4DA0D24A" w14:textId="77777777" w:rsidR="00FE1237" w:rsidRPr="00FE1237" w:rsidRDefault="00FE1237" w:rsidP="00FE1237">
            <w:pPr>
              <w:jc w:val="right"/>
              <w:rPr>
                <w:sz w:val="14"/>
                <w:szCs w:val="14"/>
              </w:rPr>
            </w:pPr>
            <w:r w:rsidRPr="00FE1237">
              <w:rPr>
                <w:sz w:val="14"/>
                <w:szCs w:val="14"/>
              </w:rPr>
              <w:t>563,37</w:t>
            </w:r>
          </w:p>
        </w:tc>
        <w:tc>
          <w:tcPr>
            <w:tcW w:w="427" w:type="pct"/>
            <w:tcBorders>
              <w:top w:val="nil"/>
              <w:left w:val="nil"/>
              <w:bottom w:val="single" w:sz="4" w:space="0" w:color="auto"/>
              <w:right w:val="single" w:sz="4" w:space="0" w:color="auto"/>
            </w:tcBorders>
            <w:shd w:val="clear" w:color="auto" w:fill="auto"/>
            <w:noWrap/>
            <w:vAlign w:val="bottom"/>
            <w:hideMark/>
          </w:tcPr>
          <w:p w14:paraId="2DB03DDF" w14:textId="77777777" w:rsidR="00FE1237" w:rsidRPr="00FE1237" w:rsidRDefault="00FE1237" w:rsidP="00FE1237">
            <w:pPr>
              <w:jc w:val="right"/>
              <w:rPr>
                <w:sz w:val="14"/>
                <w:szCs w:val="14"/>
              </w:rPr>
            </w:pPr>
            <w:r w:rsidRPr="00FE1237">
              <w:rPr>
                <w:sz w:val="14"/>
                <w:szCs w:val="14"/>
              </w:rPr>
              <w:t>565,54</w:t>
            </w:r>
          </w:p>
        </w:tc>
        <w:tc>
          <w:tcPr>
            <w:tcW w:w="1513" w:type="pct"/>
            <w:vMerge/>
            <w:tcBorders>
              <w:top w:val="nil"/>
              <w:left w:val="single" w:sz="4" w:space="0" w:color="auto"/>
              <w:bottom w:val="single" w:sz="4" w:space="0" w:color="000000"/>
              <w:right w:val="single" w:sz="4" w:space="0" w:color="auto"/>
            </w:tcBorders>
            <w:vAlign w:val="center"/>
            <w:hideMark/>
          </w:tcPr>
          <w:p w14:paraId="5D425772" w14:textId="77777777" w:rsidR="00FE1237" w:rsidRPr="00FE1237" w:rsidRDefault="00FE1237" w:rsidP="00FE1237">
            <w:pPr>
              <w:rPr>
                <w:sz w:val="14"/>
                <w:szCs w:val="14"/>
              </w:rPr>
            </w:pPr>
          </w:p>
        </w:tc>
      </w:tr>
      <w:tr w:rsidR="00FE1237" w:rsidRPr="00FE1237" w14:paraId="43D124B7"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057F11BC" w14:textId="77777777" w:rsidR="00FE1237" w:rsidRPr="00FE1237" w:rsidRDefault="00FE1237" w:rsidP="00FE1237">
            <w:pPr>
              <w:jc w:val="center"/>
              <w:rPr>
                <w:i/>
                <w:iCs/>
                <w:sz w:val="14"/>
                <w:szCs w:val="14"/>
              </w:rPr>
            </w:pPr>
            <w:r w:rsidRPr="00FE1237">
              <w:rPr>
                <w:i/>
                <w:iCs/>
                <w:sz w:val="14"/>
                <w:szCs w:val="14"/>
              </w:rPr>
              <w:t>1.3.9.</w:t>
            </w:r>
          </w:p>
        </w:tc>
        <w:tc>
          <w:tcPr>
            <w:tcW w:w="1870" w:type="pct"/>
            <w:tcBorders>
              <w:top w:val="nil"/>
              <w:left w:val="nil"/>
              <w:bottom w:val="single" w:sz="4" w:space="0" w:color="auto"/>
              <w:right w:val="single" w:sz="4" w:space="0" w:color="auto"/>
            </w:tcBorders>
            <w:shd w:val="clear" w:color="auto" w:fill="auto"/>
            <w:vAlign w:val="bottom"/>
            <w:hideMark/>
          </w:tcPr>
          <w:p w14:paraId="76D8043A" w14:textId="77777777" w:rsidR="00FE1237" w:rsidRPr="00FE1237" w:rsidRDefault="00FE1237" w:rsidP="00FE1237">
            <w:pPr>
              <w:rPr>
                <w:sz w:val="14"/>
                <w:szCs w:val="14"/>
              </w:rPr>
            </w:pPr>
            <w:r w:rsidRPr="00FE1237">
              <w:rPr>
                <w:sz w:val="14"/>
                <w:szCs w:val="14"/>
              </w:rPr>
              <w:t>Другие прочие расходы</w:t>
            </w:r>
          </w:p>
        </w:tc>
        <w:tc>
          <w:tcPr>
            <w:tcW w:w="487" w:type="pct"/>
            <w:tcBorders>
              <w:top w:val="nil"/>
              <w:left w:val="nil"/>
              <w:bottom w:val="single" w:sz="4" w:space="0" w:color="auto"/>
              <w:right w:val="nil"/>
            </w:tcBorders>
            <w:shd w:val="clear" w:color="auto" w:fill="auto"/>
            <w:noWrap/>
            <w:vAlign w:val="center"/>
            <w:hideMark/>
          </w:tcPr>
          <w:p w14:paraId="58272858"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71439ACC" w14:textId="77777777" w:rsidR="00FE1237" w:rsidRPr="00FE1237" w:rsidRDefault="00FE1237" w:rsidP="00FE1237">
            <w:pPr>
              <w:jc w:val="right"/>
              <w:rPr>
                <w:sz w:val="14"/>
                <w:szCs w:val="14"/>
              </w:rPr>
            </w:pPr>
            <w:r w:rsidRPr="00FE1237">
              <w:rPr>
                <w:sz w:val="14"/>
                <w:szCs w:val="14"/>
              </w:rPr>
              <w:t>3 271,57</w:t>
            </w:r>
          </w:p>
        </w:tc>
        <w:tc>
          <w:tcPr>
            <w:tcW w:w="427" w:type="pct"/>
            <w:tcBorders>
              <w:top w:val="nil"/>
              <w:left w:val="nil"/>
              <w:bottom w:val="single" w:sz="4" w:space="0" w:color="auto"/>
              <w:right w:val="single" w:sz="4" w:space="0" w:color="auto"/>
            </w:tcBorders>
            <w:shd w:val="clear" w:color="auto" w:fill="auto"/>
            <w:noWrap/>
            <w:vAlign w:val="bottom"/>
            <w:hideMark/>
          </w:tcPr>
          <w:p w14:paraId="4996745A" w14:textId="77777777" w:rsidR="00FE1237" w:rsidRPr="00FE1237" w:rsidRDefault="00FE1237" w:rsidP="00FE1237">
            <w:pPr>
              <w:jc w:val="right"/>
              <w:rPr>
                <w:sz w:val="14"/>
                <w:szCs w:val="14"/>
              </w:rPr>
            </w:pPr>
            <w:r w:rsidRPr="00FE1237">
              <w:rPr>
                <w:sz w:val="14"/>
                <w:szCs w:val="14"/>
              </w:rPr>
              <w:t>3 284,16</w:t>
            </w:r>
          </w:p>
        </w:tc>
        <w:tc>
          <w:tcPr>
            <w:tcW w:w="1513" w:type="pct"/>
            <w:vMerge/>
            <w:tcBorders>
              <w:top w:val="nil"/>
              <w:left w:val="single" w:sz="4" w:space="0" w:color="auto"/>
              <w:bottom w:val="single" w:sz="4" w:space="0" w:color="000000"/>
              <w:right w:val="single" w:sz="4" w:space="0" w:color="auto"/>
            </w:tcBorders>
            <w:vAlign w:val="center"/>
            <w:hideMark/>
          </w:tcPr>
          <w:p w14:paraId="2BFA7E6F" w14:textId="77777777" w:rsidR="00FE1237" w:rsidRPr="00FE1237" w:rsidRDefault="00FE1237" w:rsidP="00FE1237">
            <w:pPr>
              <w:rPr>
                <w:sz w:val="14"/>
                <w:szCs w:val="14"/>
              </w:rPr>
            </w:pPr>
          </w:p>
        </w:tc>
      </w:tr>
      <w:tr w:rsidR="00FE1237" w:rsidRPr="00FE1237" w14:paraId="14C16A47"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97A69C1" w14:textId="77777777" w:rsidR="00FE1237" w:rsidRPr="00FE1237" w:rsidRDefault="00FE1237" w:rsidP="00FE1237">
            <w:pPr>
              <w:jc w:val="center"/>
              <w:rPr>
                <w:sz w:val="14"/>
                <w:szCs w:val="14"/>
              </w:rPr>
            </w:pPr>
            <w:r w:rsidRPr="00FE1237">
              <w:rPr>
                <w:sz w:val="14"/>
                <w:szCs w:val="14"/>
              </w:rPr>
              <w:t>1.4.</w:t>
            </w:r>
          </w:p>
        </w:tc>
        <w:tc>
          <w:tcPr>
            <w:tcW w:w="1870" w:type="pct"/>
            <w:tcBorders>
              <w:top w:val="nil"/>
              <w:left w:val="nil"/>
              <w:bottom w:val="single" w:sz="4" w:space="0" w:color="auto"/>
              <w:right w:val="single" w:sz="4" w:space="0" w:color="auto"/>
            </w:tcBorders>
            <w:shd w:val="clear" w:color="auto" w:fill="auto"/>
            <w:vAlign w:val="bottom"/>
            <w:hideMark/>
          </w:tcPr>
          <w:p w14:paraId="7837F2D1" w14:textId="77777777" w:rsidR="00FE1237" w:rsidRPr="00FE1237" w:rsidRDefault="00FE1237" w:rsidP="00FE1237">
            <w:pPr>
              <w:rPr>
                <w:sz w:val="14"/>
                <w:szCs w:val="14"/>
              </w:rPr>
            </w:pPr>
            <w:r w:rsidRPr="00FE1237">
              <w:rPr>
                <w:sz w:val="14"/>
                <w:szCs w:val="14"/>
              </w:rPr>
              <w:t>Подконтрольные расходы из прибыли</w:t>
            </w:r>
          </w:p>
        </w:tc>
        <w:tc>
          <w:tcPr>
            <w:tcW w:w="487" w:type="pct"/>
            <w:tcBorders>
              <w:top w:val="nil"/>
              <w:left w:val="nil"/>
              <w:bottom w:val="single" w:sz="4" w:space="0" w:color="auto"/>
              <w:right w:val="nil"/>
            </w:tcBorders>
            <w:shd w:val="clear" w:color="auto" w:fill="auto"/>
            <w:noWrap/>
            <w:vAlign w:val="center"/>
            <w:hideMark/>
          </w:tcPr>
          <w:p w14:paraId="156B36BC"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4D1F990C" w14:textId="77777777" w:rsidR="00FE1237" w:rsidRPr="00FE1237" w:rsidRDefault="00FE1237" w:rsidP="00FE1237">
            <w:pPr>
              <w:jc w:val="right"/>
              <w:rPr>
                <w:sz w:val="14"/>
                <w:szCs w:val="14"/>
              </w:rPr>
            </w:pPr>
            <w:r w:rsidRPr="00FE1237">
              <w:rPr>
                <w:sz w:val="14"/>
                <w:szCs w:val="14"/>
              </w:rPr>
              <w:t>544,14</w:t>
            </w:r>
          </w:p>
        </w:tc>
        <w:tc>
          <w:tcPr>
            <w:tcW w:w="427" w:type="pct"/>
            <w:tcBorders>
              <w:top w:val="nil"/>
              <w:left w:val="nil"/>
              <w:bottom w:val="single" w:sz="4" w:space="0" w:color="auto"/>
              <w:right w:val="single" w:sz="4" w:space="0" w:color="auto"/>
            </w:tcBorders>
            <w:shd w:val="clear" w:color="auto" w:fill="auto"/>
            <w:noWrap/>
            <w:vAlign w:val="bottom"/>
            <w:hideMark/>
          </w:tcPr>
          <w:p w14:paraId="503F3787" w14:textId="77777777" w:rsidR="00FE1237" w:rsidRPr="00FE1237" w:rsidRDefault="00FE1237" w:rsidP="00FE1237">
            <w:pPr>
              <w:jc w:val="right"/>
              <w:rPr>
                <w:sz w:val="14"/>
                <w:szCs w:val="14"/>
              </w:rPr>
            </w:pPr>
            <w:r w:rsidRPr="00FE1237">
              <w:rPr>
                <w:sz w:val="14"/>
                <w:szCs w:val="14"/>
              </w:rPr>
              <w:t>546,23</w:t>
            </w:r>
          </w:p>
        </w:tc>
        <w:tc>
          <w:tcPr>
            <w:tcW w:w="1513" w:type="pct"/>
            <w:vMerge/>
            <w:tcBorders>
              <w:top w:val="nil"/>
              <w:left w:val="single" w:sz="4" w:space="0" w:color="auto"/>
              <w:bottom w:val="single" w:sz="4" w:space="0" w:color="000000"/>
              <w:right w:val="single" w:sz="4" w:space="0" w:color="auto"/>
            </w:tcBorders>
            <w:vAlign w:val="center"/>
            <w:hideMark/>
          </w:tcPr>
          <w:p w14:paraId="24420B8A" w14:textId="77777777" w:rsidR="00FE1237" w:rsidRPr="00FE1237" w:rsidRDefault="00FE1237" w:rsidP="00FE1237">
            <w:pPr>
              <w:rPr>
                <w:sz w:val="14"/>
                <w:szCs w:val="14"/>
              </w:rPr>
            </w:pPr>
          </w:p>
        </w:tc>
      </w:tr>
      <w:tr w:rsidR="00FE1237" w:rsidRPr="00FE1237" w14:paraId="57836148" w14:textId="77777777" w:rsidTr="00AF6A06">
        <w:trPr>
          <w:trHeight w:val="20"/>
        </w:trPr>
        <w:tc>
          <w:tcPr>
            <w:tcW w:w="276" w:type="pct"/>
            <w:tcBorders>
              <w:top w:val="nil"/>
              <w:left w:val="single" w:sz="8" w:space="0" w:color="auto"/>
              <w:bottom w:val="nil"/>
              <w:right w:val="single" w:sz="4" w:space="0" w:color="auto"/>
            </w:tcBorders>
            <w:shd w:val="clear" w:color="auto" w:fill="auto"/>
            <w:noWrap/>
            <w:vAlign w:val="bottom"/>
            <w:hideMark/>
          </w:tcPr>
          <w:p w14:paraId="5B16E1A9" w14:textId="77777777" w:rsidR="00FE1237" w:rsidRPr="00FE1237" w:rsidRDefault="00FE1237" w:rsidP="00FE1237">
            <w:pPr>
              <w:jc w:val="center"/>
              <w:rPr>
                <w:sz w:val="14"/>
                <w:szCs w:val="14"/>
              </w:rPr>
            </w:pPr>
            <w:r w:rsidRPr="00FE1237">
              <w:rPr>
                <w:sz w:val="14"/>
                <w:szCs w:val="14"/>
              </w:rPr>
              <w:t> </w:t>
            </w:r>
          </w:p>
        </w:tc>
        <w:tc>
          <w:tcPr>
            <w:tcW w:w="1870" w:type="pct"/>
            <w:tcBorders>
              <w:top w:val="nil"/>
              <w:left w:val="nil"/>
              <w:bottom w:val="nil"/>
              <w:right w:val="single" w:sz="4" w:space="0" w:color="auto"/>
            </w:tcBorders>
            <w:shd w:val="clear" w:color="auto" w:fill="auto"/>
            <w:vAlign w:val="bottom"/>
            <w:hideMark/>
          </w:tcPr>
          <w:p w14:paraId="17DBEF42" w14:textId="77777777" w:rsidR="00FE1237" w:rsidRPr="00FE1237" w:rsidRDefault="00FE1237" w:rsidP="00FE1237">
            <w:pPr>
              <w:rPr>
                <w:sz w:val="14"/>
                <w:szCs w:val="14"/>
              </w:rPr>
            </w:pPr>
            <w:r w:rsidRPr="00FE1237">
              <w:rPr>
                <w:sz w:val="14"/>
                <w:szCs w:val="14"/>
              </w:rPr>
              <w:t>Экономически обоснованные расходы</w:t>
            </w:r>
          </w:p>
        </w:tc>
        <w:tc>
          <w:tcPr>
            <w:tcW w:w="487" w:type="pct"/>
            <w:tcBorders>
              <w:top w:val="nil"/>
              <w:left w:val="nil"/>
              <w:bottom w:val="nil"/>
              <w:right w:val="nil"/>
            </w:tcBorders>
            <w:shd w:val="clear" w:color="auto" w:fill="auto"/>
            <w:noWrap/>
            <w:vAlign w:val="center"/>
            <w:hideMark/>
          </w:tcPr>
          <w:p w14:paraId="6B7668CD" w14:textId="77777777" w:rsidR="00FE1237" w:rsidRPr="00FE1237" w:rsidRDefault="00FE1237" w:rsidP="00FE1237">
            <w:pPr>
              <w:jc w:val="center"/>
              <w:rPr>
                <w:sz w:val="14"/>
                <w:szCs w:val="14"/>
              </w:rPr>
            </w:pPr>
            <w:r w:rsidRPr="00FE1237">
              <w:rPr>
                <w:sz w:val="14"/>
                <w:szCs w:val="14"/>
              </w:rPr>
              <w:t> </w:t>
            </w:r>
          </w:p>
        </w:tc>
        <w:tc>
          <w:tcPr>
            <w:tcW w:w="427" w:type="pct"/>
            <w:tcBorders>
              <w:top w:val="nil"/>
              <w:left w:val="single" w:sz="8" w:space="0" w:color="auto"/>
              <w:bottom w:val="nil"/>
              <w:right w:val="single" w:sz="4" w:space="0" w:color="auto"/>
            </w:tcBorders>
            <w:shd w:val="clear" w:color="auto" w:fill="auto"/>
            <w:noWrap/>
            <w:vAlign w:val="bottom"/>
            <w:hideMark/>
          </w:tcPr>
          <w:p w14:paraId="389F78A9" w14:textId="77777777" w:rsidR="00FE1237" w:rsidRPr="00FE1237" w:rsidRDefault="00FE1237" w:rsidP="00FE1237">
            <w:pPr>
              <w:rPr>
                <w:sz w:val="14"/>
                <w:szCs w:val="14"/>
              </w:rPr>
            </w:pPr>
            <w:r w:rsidRPr="00FE1237">
              <w:rPr>
                <w:sz w:val="14"/>
                <w:szCs w:val="14"/>
              </w:rPr>
              <w:t> </w:t>
            </w:r>
          </w:p>
        </w:tc>
        <w:tc>
          <w:tcPr>
            <w:tcW w:w="427" w:type="pct"/>
            <w:tcBorders>
              <w:top w:val="nil"/>
              <w:left w:val="nil"/>
              <w:bottom w:val="nil"/>
              <w:right w:val="single" w:sz="4" w:space="0" w:color="auto"/>
            </w:tcBorders>
            <w:shd w:val="clear" w:color="auto" w:fill="auto"/>
            <w:noWrap/>
            <w:vAlign w:val="bottom"/>
            <w:hideMark/>
          </w:tcPr>
          <w:p w14:paraId="58E4AC5B" w14:textId="77777777" w:rsidR="00FE1237" w:rsidRPr="00FE1237" w:rsidRDefault="00FE1237" w:rsidP="00FE1237">
            <w:pPr>
              <w:jc w:val="right"/>
              <w:rPr>
                <w:sz w:val="14"/>
                <w:szCs w:val="14"/>
              </w:rPr>
            </w:pPr>
            <w:r w:rsidRPr="00FE1237">
              <w:rPr>
                <w:sz w:val="14"/>
                <w:szCs w:val="14"/>
              </w:rPr>
              <w:t>0,00</w:t>
            </w:r>
          </w:p>
        </w:tc>
        <w:tc>
          <w:tcPr>
            <w:tcW w:w="1513" w:type="pct"/>
            <w:tcBorders>
              <w:top w:val="nil"/>
              <w:left w:val="nil"/>
              <w:bottom w:val="nil"/>
              <w:right w:val="single" w:sz="4" w:space="0" w:color="auto"/>
            </w:tcBorders>
            <w:shd w:val="clear" w:color="auto" w:fill="auto"/>
            <w:noWrap/>
            <w:vAlign w:val="bottom"/>
            <w:hideMark/>
          </w:tcPr>
          <w:p w14:paraId="57B50B67" w14:textId="77777777" w:rsidR="00FE1237" w:rsidRPr="00FE1237" w:rsidRDefault="00FE1237" w:rsidP="00FE1237">
            <w:pPr>
              <w:rPr>
                <w:sz w:val="14"/>
                <w:szCs w:val="14"/>
              </w:rPr>
            </w:pPr>
            <w:r w:rsidRPr="00FE1237">
              <w:rPr>
                <w:sz w:val="14"/>
                <w:szCs w:val="14"/>
              </w:rPr>
              <w:t> </w:t>
            </w:r>
          </w:p>
        </w:tc>
      </w:tr>
      <w:tr w:rsidR="00FE1237" w:rsidRPr="00FE1237" w14:paraId="2C751523" w14:textId="77777777" w:rsidTr="00AF6A06">
        <w:trPr>
          <w:trHeight w:val="20"/>
        </w:trPr>
        <w:tc>
          <w:tcPr>
            <w:tcW w:w="276" w:type="pct"/>
            <w:tcBorders>
              <w:top w:val="single" w:sz="4" w:space="0" w:color="auto"/>
              <w:left w:val="single" w:sz="8" w:space="0" w:color="auto"/>
              <w:bottom w:val="nil"/>
              <w:right w:val="single" w:sz="4" w:space="0" w:color="auto"/>
            </w:tcBorders>
            <w:shd w:val="clear" w:color="auto" w:fill="auto"/>
            <w:noWrap/>
            <w:vAlign w:val="bottom"/>
            <w:hideMark/>
          </w:tcPr>
          <w:p w14:paraId="6637F274" w14:textId="77777777" w:rsidR="00FE1237" w:rsidRPr="00FE1237" w:rsidRDefault="00FE1237" w:rsidP="00FE1237">
            <w:pPr>
              <w:jc w:val="center"/>
              <w:rPr>
                <w:sz w:val="14"/>
                <w:szCs w:val="14"/>
              </w:rPr>
            </w:pPr>
            <w:r w:rsidRPr="00FE1237">
              <w:rPr>
                <w:sz w:val="14"/>
                <w:szCs w:val="14"/>
              </w:rPr>
              <w:t> </w:t>
            </w:r>
          </w:p>
        </w:tc>
        <w:tc>
          <w:tcPr>
            <w:tcW w:w="1870" w:type="pct"/>
            <w:tcBorders>
              <w:top w:val="single" w:sz="4" w:space="0" w:color="auto"/>
              <w:left w:val="nil"/>
              <w:bottom w:val="nil"/>
              <w:right w:val="single" w:sz="4" w:space="0" w:color="auto"/>
            </w:tcBorders>
            <w:shd w:val="clear" w:color="auto" w:fill="auto"/>
            <w:vAlign w:val="bottom"/>
            <w:hideMark/>
          </w:tcPr>
          <w:p w14:paraId="0B5D2A2E" w14:textId="77777777" w:rsidR="00FE1237" w:rsidRPr="00FE1237" w:rsidRDefault="00FE1237" w:rsidP="00FE1237">
            <w:pPr>
              <w:rPr>
                <w:sz w:val="14"/>
                <w:szCs w:val="14"/>
              </w:rPr>
            </w:pPr>
            <w:r w:rsidRPr="00FE1237">
              <w:rPr>
                <w:sz w:val="14"/>
                <w:szCs w:val="14"/>
              </w:rPr>
              <w:t>70% размера ПР</w:t>
            </w:r>
          </w:p>
        </w:tc>
        <w:tc>
          <w:tcPr>
            <w:tcW w:w="487" w:type="pct"/>
            <w:tcBorders>
              <w:top w:val="single" w:sz="4" w:space="0" w:color="auto"/>
              <w:left w:val="nil"/>
              <w:bottom w:val="nil"/>
              <w:right w:val="nil"/>
            </w:tcBorders>
            <w:shd w:val="clear" w:color="auto" w:fill="auto"/>
            <w:noWrap/>
            <w:vAlign w:val="center"/>
            <w:hideMark/>
          </w:tcPr>
          <w:p w14:paraId="1027D89E" w14:textId="77777777" w:rsidR="00FE1237" w:rsidRPr="00FE1237" w:rsidRDefault="00FE1237" w:rsidP="00FE1237">
            <w:pPr>
              <w:jc w:val="center"/>
              <w:rPr>
                <w:sz w:val="14"/>
                <w:szCs w:val="14"/>
              </w:rPr>
            </w:pPr>
            <w:r w:rsidRPr="00FE1237">
              <w:rPr>
                <w:sz w:val="14"/>
                <w:szCs w:val="14"/>
              </w:rPr>
              <w:t> </w:t>
            </w:r>
          </w:p>
        </w:tc>
        <w:tc>
          <w:tcPr>
            <w:tcW w:w="427" w:type="pct"/>
            <w:tcBorders>
              <w:top w:val="single" w:sz="4" w:space="0" w:color="auto"/>
              <w:left w:val="single" w:sz="8" w:space="0" w:color="auto"/>
              <w:bottom w:val="nil"/>
              <w:right w:val="single" w:sz="4" w:space="0" w:color="auto"/>
            </w:tcBorders>
            <w:shd w:val="clear" w:color="auto" w:fill="auto"/>
            <w:noWrap/>
            <w:vAlign w:val="bottom"/>
            <w:hideMark/>
          </w:tcPr>
          <w:p w14:paraId="63ADD7D3" w14:textId="77777777" w:rsidR="00FE1237" w:rsidRPr="00FE1237" w:rsidRDefault="00FE1237" w:rsidP="00FE1237">
            <w:pPr>
              <w:rPr>
                <w:sz w:val="14"/>
                <w:szCs w:val="14"/>
              </w:rPr>
            </w:pPr>
            <w:r w:rsidRPr="00FE1237">
              <w:rPr>
                <w:sz w:val="14"/>
                <w:szCs w:val="14"/>
              </w:rPr>
              <w:t> </w:t>
            </w:r>
          </w:p>
        </w:tc>
        <w:tc>
          <w:tcPr>
            <w:tcW w:w="427" w:type="pct"/>
            <w:tcBorders>
              <w:top w:val="single" w:sz="4" w:space="0" w:color="auto"/>
              <w:left w:val="nil"/>
              <w:bottom w:val="nil"/>
              <w:right w:val="single" w:sz="4" w:space="0" w:color="auto"/>
            </w:tcBorders>
            <w:shd w:val="clear" w:color="auto" w:fill="auto"/>
            <w:noWrap/>
            <w:vAlign w:val="bottom"/>
            <w:hideMark/>
          </w:tcPr>
          <w:p w14:paraId="1F3D9CDC" w14:textId="77777777" w:rsidR="00FE1237" w:rsidRPr="00FE1237" w:rsidRDefault="00FE1237" w:rsidP="00FE1237">
            <w:pPr>
              <w:jc w:val="right"/>
              <w:rPr>
                <w:sz w:val="14"/>
                <w:szCs w:val="14"/>
              </w:rPr>
            </w:pPr>
            <w:r w:rsidRPr="00FE1237">
              <w:rPr>
                <w:sz w:val="14"/>
                <w:szCs w:val="14"/>
              </w:rPr>
              <w:t>0,00</w:t>
            </w:r>
          </w:p>
        </w:tc>
        <w:tc>
          <w:tcPr>
            <w:tcW w:w="1513" w:type="pct"/>
            <w:tcBorders>
              <w:top w:val="single" w:sz="4" w:space="0" w:color="auto"/>
              <w:left w:val="nil"/>
              <w:bottom w:val="nil"/>
              <w:right w:val="single" w:sz="4" w:space="0" w:color="auto"/>
            </w:tcBorders>
            <w:shd w:val="clear" w:color="auto" w:fill="auto"/>
            <w:noWrap/>
            <w:vAlign w:val="bottom"/>
            <w:hideMark/>
          </w:tcPr>
          <w:p w14:paraId="19B76A48" w14:textId="77777777" w:rsidR="00FE1237" w:rsidRPr="00FE1237" w:rsidRDefault="00FE1237" w:rsidP="00FE1237">
            <w:pPr>
              <w:rPr>
                <w:sz w:val="14"/>
                <w:szCs w:val="14"/>
              </w:rPr>
            </w:pPr>
            <w:r w:rsidRPr="00FE1237">
              <w:rPr>
                <w:sz w:val="14"/>
                <w:szCs w:val="14"/>
              </w:rPr>
              <w:t> </w:t>
            </w:r>
          </w:p>
        </w:tc>
      </w:tr>
      <w:tr w:rsidR="00FE1237" w:rsidRPr="00FE1237" w14:paraId="03FF00A1" w14:textId="77777777" w:rsidTr="00AF6A06">
        <w:trPr>
          <w:trHeight w:val="20"/>
        </w:trPr>
        <w:tc>
          <w:tcPr>
            <w:tcW w:w="276" w:type="pct"/>
            <w:tcBorders>
              <w:top w:val="single" w:sz="4" w:space="0" w:color="auto"/>
              <w:left w:val="single" w:sz="8" w:space="0" w:color="auto"/>
              <w:bottom w:val="nil"/>
              <w:right w:val="single" w:sz="4" w:space="0" w:color="auto"/>
            </w:tcBorders>
            <w:shd w:val="clear" w:color="auto" w:fill="auto"/>
            <w:noWrap/>
            <w:vAlign w:val="bottom"/>
            <w:hideMark/>
          </w:tcPr>
          <w:p w14:paraId="22B8B669" w14:textId="77777777" w:rsidR="00FE1237" w:rsidRPr="00FE1237" w:rsidRDefault="00FE1237" w:rsidP="00FE1237">
            <w:pPr>
              <w:jc w:val="center"/>
              <w:rPr>
                <w:sz w:val="14"/>
                <w:szCs w:val="14"/>
              </w:rPr>
            </w:pPr>
            <w:r w:rsidRPr="00FE1237">
              <w:rPr>
                <w:sz w:val="14"/>
                <w:szCs w:val="14"/>
              </w:rPr>
              <w:t> </w:t>
            </w:r>
          </w:p>
        </w:tc>
        <w:tc>
          <w:tcPr>
            <w:tcW w:w="1870" w:type="pct"/>
            <w:tcBorders>
              <w:top w:val="single" w:sz="4" w:space="0" w:color="auto"/>
              <w:left w:val="nil"/>
              <w:bottom w:val="nil"/>
              <w:right w:val="single" w:sz="4" w:space="0" w:color="auto"/>
            </w:tcBorders>
            <w:shd w:val="clear" w:color="auto" w:fill="auto"/>
            <w:vAlign w:val="bottom"/>
            <w:hideMark/>
          </w:tcPr>
          <w:p w14:paraId="233A93B1" w14:textId="77777777" w:rsidR="00FE1237" w:rsidRPr="00FE1237" w:rsidRDefault="00FE1237" w:rsidP="00FE1237">
            <w:pPr>
              <w:rPr>
                <w:sz w:val="14"/>
                <w:szCs w:val="14"/>
              </w:rPr>
            </w:pPr>
            <w:r w:rsidRPr="00FE1237">
              <w:rPr>
                <w:sz w:val="14"/>
                <w:szCs w:val="14"/>
              </w:rPr>
              <w:t>30% метод аналогов</w:t>
            </w:r>
          </w:p>
        </w:tc>
        <w:tc>
          <w:tcPr>
            <w:tcW w:w="487" w:type="pct"/>
            <w:tcBorders>
              <w:top w:val="single" w:sz="4" w:space="0" w:color="auto"/>
              <w:left w:val="nil"/>
              <w:bottom w:val="nil"/>
              <w:right w:val="nil"/>
            </w:tcBorders>
            <w:shd w:val="clear" w:color="auto" w:fill="auto"/>
            <w:noWrap/>
            <w:vAlign w:val="center"/>
            <w:hideMark/>
          </w:tcPr>
          <w:p w14:paraId="1940B3F6" w14:textId="77777777" w:rsidR="00FE1237" w:rsidRPr="00FE1237" w:rsidRDefault="00FE1237" w:rsidP="00FE1237">
            <w:pPr>
              <w:jc w:val="center"/>
              <w:rPr>
                <w:sz w:val="14"/>
                <w:szCs w:val="14"/>
              </w:rPr>
            </w:pPr>
            <w:r w:rsidRPr="00FE1237">
              <w:rPr>
                <w:sz w:val="14"/>
                <w:szCs w:val="14"/>
              </w:rPr>
              <w:t> </w:t>
            </w:r>
          </w:p>
        </w:tc>
        <w:tc>
          <w:tcPr>
            <w:tcW w:w="427" w:type="pct"/>
            <w:tcBorders>
              <w:top w:val="single" w:sz="4" w:space="0" w:color="auto"/>
              <w:left w:val="single" w:sz="8" w:space="0" w:color="auto"/>
              <w:bottom w:val="nil"/>
              <w:right w:val="single" w:sz="4" w:space="0" w:color="auto"/>
            </w:tcBorders>
            <w:shd w:val="clear" w:color="auto" w:fill="auto"/>
            <w:noWrap/>
            <w:vAlign w:val="bottom"/>
            <w:hideMark/>
          </w:tcPr>
          <w:p w14:paraId="6244A2DB" w14:textId="77777777" w:rsidR="00FE1237" w:rsidRPr="00FE1237" w:rsidRDefault="00FE1237" w:rsidP="00FE1237">
            <w:pPr>
              <w:rPr>
                <w:sz w:val="14"/>
                <w:szCs w:val="14"/>
              </w:rPr>
            </w:pPr>
            <w:r w:rsidRPr="00FE1237">
              <w:rPr>
                <w:sz w:val="14"/>
                <w:szCs w:val="14"/>
              </w:rPr>
              <w:t> </w:t>
            </w:r>
          </w:p>
        </w:tc>
        <w:tc>
          <w:tcPr>
            <w:tcW w:w="427" w:type="pct"/>
            <w:tcBorders>
              <w:top w:val="single" w:sz="4" w:space="0" w:color="auto"/>
              <w:left w:val="nil"/>
              <w:bottom w:val="nil"/>
              <w:right w:val="single" w:sz="4" w:space="0" w:color="auto"/>
            </w:tcBorders>
            <w:shd w:val="clear" w:color="auto" w:fill="auto"/>
            <w:noWrap/>
            <w:vAlign w:val="bottom"/>
            <w:hideMark/>
          </w:tcPr>
          <w:p w14:paraId="7E289820" w14:textId="77777777" w:rsidR="00FE1237" w:rsidRPr="00FE1237" w:rsidRDefault="00FE1237" w:rsidP="00FE1237">
            <w:pPr>
              <w:jc w:val="right"/>
              <w:rPr>
                <w:sz w:val="14"/>
                <w:szCs w:val="14"/>
              </w:rPr>
            </w:pPr>
            <w:r w:rsidRPr="00FE1237">
              <w:rPr>
                <w:sz w:val="14"/>
                <w:szCs w:val="14"/>
              </w:rPr>
              <w:t>0,00</w:t>
            </w:r>
          </w:p>
        </w:tc>
        <w:tc>
          <w:tcPr>
            <w:tcW w:w="1513" w:type="pct"/>
            <w:tcBorders>
              <w:top w:val="single" w:sz="4" w:space="0" w:color="auto"/>
              <w:left w:val="nil"/>
              <w:bottom w:val="nil"/>
              <w:right w:val="single" w:sz="4" w:space="0" w:color="auto"/>
            </w:tcBorders>
            <w:shd w:val="clear" w:color="auto" w:fill="auto"/>
            <w:noWrap/>
            <w:vAlign w:val="bottom"/>
            <w:hideMark/>
          </w:tcPr>
          <w:p w14:paraId="76610B64" w14:textId="77777777" w:rsidR="00FE1237" w:rsidRPr="00FE1237" w:rsidRDefault="00FE1237" w:rsidP="00FE1237">
            <w:pPr>
              <w:rPr>
                <w:sz w:val="14"/>
                <w:szCs w:val="14"/>
              </w:rPr>
            </w:pPr>
            <w:r w:rsidRPr="00FE1237">
              <w:rPr>
                <w:sz w:val="14"/>
                <w:szCs w:val="14"/>
              </w:rPr>
              <w:t> </w:t>
            </w:r>
          </w:p>
        </w:tc>
      </w:tr>
      <w:tr w:rsidR="00FE1237" w:rsidRPr="00FE1237" w14:paraId="43A965F0" w14:textId="77777777" w:rsidTr="00AF6A06">
        <w:trPr>
          <w:trHeight w:val="20"/>
        </w:trPr>
        <w:tc>
          <w:tcPr>
            <w:tcW w:w="2146"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68C7D95B" w14:textId="77777777" w:rsidR="00FE1237" w:rsidRPr="00FE1237" w:rsidRDefault="00FE1237" w:rsidP="00FE1237">
            <w:pPr>
              <w:jc w:val="center"/>
              <w:rPr>
                <w:b/>
                <w:bCs/>
                <w:sz w:val="14"/>
                <w:szCs w:val="14"/>
              </w:rPr>
            </w:pPr>
            <w:r w:rsidRPr="00FE1237">
              <w:rPr>
                <w:b/>
                <w:bCs/>
                <w:sz w:val="14"/>
                <w:szCs w:val="14"/>
              </w:rPr>
              <w:t>ИТОГО подконтрольные расходы</w:t>
            </w:r>
          </w:p>
        </w:tc>
        <w:tc>
          <w:tcPr>
            <w:tcW w:w="487" w:type="pct"/>
            <w:tcBorders>
              <w:top w:val="single" w:sz="4" w:space="0" w:color="auto"/>
              <w:left w:val="nil"/>
              <w:bottom w:val="single" w:sz="8" w:space="0" w:color="auto"/>
              <w:right w:val="nil"/>
            </w:tcBorders>
            <w:shd w:val="clear" w:color="auto" w:fill="auto"/>
            <w:noWrap/>
            <w:vAlign w:val="center"/>
            <w:hideMark/>
          </w:tcPr>
          <w:p w14:paraId="55EA7317"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E4E1CF0" w14:textId="77777777" w:rsidR="00FE1237" w:rsidRPr="00FE1237" w:rsidRDefault="00FE1237" w:rsidP="00FE1237">
            <w:pPr>
              <w:jc w:val="right"/>
              <w:rPr>
                <w:b/>
                <w:bCs/>
                <w:sz w:val="14"/>
                <w:szCs w:val="14"/>
              </w:rPr>
            </w:pPr>
            <w:r w:rsidRPr="00FE1237">
              <w:rPr>
                <w:b/>
                <w:bCs/>
                <w:sz w:val="14"/>
                <w:szCs w:val="14"/>
              </w:rPr>
              <w:t>305 214,33</w:t>
            </w:r>
          </w:p>
        </w:tc>
        <w:tc>
          <w:tcPr>
            <w:tcW w:w="427"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35B8E606" w14:textId="77777777" w:rsidR="00FE1237" w:rsidRPr="00FE1237" w:rsidRDefault="00FE1237" w:rsidP="00FE1237">
            <w:pPr>
              <w:jc w:val="right"/>
              <w:rPr>
                <w:b/>
                <w:bCs/>
                <w:sz w:val="14"/>
                <w:szCs w:val="14"/>
              </w:rPr>
            </w:pPr>
            <w:r w:rsidRPr="00FE1237">
              <w:rPr>
                <w:b/>
                <w:bCs/>
                <w:sz w:val="14"/>
                <w:szCs w:val="14"/>
              </w:rPr>
              <w:t>306 389,19</w:t>
            </w:r>
          </w:p>
        </w:tc>
        <w:tc>
          <w:tcPr>
            <w:tcW w:w="1513" w:type="pct"/>
            <w:tcBorders>
              <w:top w:val="single" w:sz="4" w:space="0" w:color="auto"/>
              <w:left w:val="nil"/>
              <w:bottom w:val="single" w:sz="8" w:space="0" w:color="auto"/>
              <w:right w:val="single" w:sz="4" w:space="0" w:color="auto"/>
            </w:tcBorders>
            <w:shd w:val="clear" w:color="auto" w:fill="auto"/>
            <w:noWrap/>
            <w:vAlign w:val="bottom"/>
            <w:hideMark/>
          </w:tcPr>
          <w:p w14:paraId="115D4EEC" w14:textId="77777777" w:rsidR="00FE1237" w:rsidRPr="00FE1237" w:rsidRDefault="00FE1237" w:rsidP="00FE1237">
            <w:pPr>
              <w:rPr>
                <w:b/>
                <w:bCs/>
                <w:sz w:val="14"/>
                <w:szCs w:val="14"/>
              </w:rPr>
            </w:pPr>
            <w:r w:rsidRPr="00FE1237">
              <w:rPr>
                <w:b/>
                <w:bCs/>
                <w:sz w:val="14"/>
                <w:szCs w:val="14"/>
              </w:rPr>
              <w:t> </w:t>
            </w:r>
          </w:p>
        </w:tc>
      </w:tr>
      <w:tr w:rsidR="00FE1237" w:rsidRPr="00FE1237" w14:paraId="43A66C22"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54B8767D" w14:textId="77777777" w:rsidR="00FE1237" w:rsidRPr="00FE1237" w:rsidRDefault="00FE1237" w:rsidP="00FE1237">
            <w:pPr>
              <w:rPr>
                <w:b/>
                <w:bCs/>
                <w:sz w:val="14"/>
                <w:szCs w:val="14"/>
              </w:rPr>
            </w:pPr>
            <w:r w:rsidRPr="00FE1237">
              <w:rPr>
                <w:b/>
                <w:bCs/>
                <w:sz w:val="14"/>
                <w:szCs w:val="14"/>
              </w:rPr>
              <w:t>2. Расчёт неподконтрольных расходов</w:t>
            </w:r>
          </w:p>
        </w:tc>
      </w:tr>
      <w:tr w:rsidR="00FE1237" w:rsidRPr="00FE1237" w14:paraId="4957361C" w14:textId="77777777" w:rsidTr="00AF6A06">
        <w:trPr>
          <w:trHeight w:val="20"/>
        </w:trPr>
        <w:tc>
          <w:tcPr>
            <w:tcW w:w="2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28F1C35" w14:textId="77777777" w:rsidR="00FE1237" w:rsidRPr="00FE1237" w:rsidRDefault="00FE1237" w:rsidP="00FE1237">
            <w:pPr>
              <w:jc w:val="right"/>
              <w:rPr>
                <w:sz w:val="14"/>
                <w:szCs w:val="14"/>
              </w:rPr>
            </w:pPr>
            <w:r w:rsidRPr="00FE1237">
              <w:rPr>
                <w:sz w:val="14"/>
                <w:szCs w:val="14"/>
              </w:rPr>
              <w:t>2.1.</w:t>
            </w:r>
          </w:p>
        </w:tc>
        <w:tc>
          <w:tcPr>
            <w:tcW w:w="1870" w:type="pct"/>
            <w:tcBorders>
              <w:top w:val="single" w:sz="8" w:space="0" w:color="auto"/>
              <w:left w:val="nil"/>
              <w:bottom w:val="single" w:sz="4" w:space="0" w:color="auto"/>
              <w:right w:val="single" w:sz="4" w:space="0" w:color="auto"/>
            </w:tcBorders>
            <w:shd w:val="clear" w:color="auto" w:fill="auto"/>
            <w:vAlign w:val="bottom"/>
            <w:hideMark/>
          </w:tcPr>
          <w:p w14:paraId="2739FE83" w14:textId="77777777" w:rsidR="00FE1237" w:rsidRPr="00FE1237" w:rsidRDefault="00FE1237" w:rsidP="00FE1237">
            <w:pPr>
              <w:rPr>
                <w:sz w:val="14"/>
                <w:szCs w:val="14"/>
              </w:rPr>
            </w:pPr>
            <w:r w:rsidRPr="00FE1237">
              <w:rPr>
                <w:sz w:val="14"/>
                <w:szCs w:val="14"/>
              </w:rPr>
              <w:t>Оплата услуг ОАО "ФСК ЕЭС"</w:t>
            </w:r>
          </w:p>
        </w:tc>
        <w:tc>
          <w:tcPr>
            <w:tcW w:w="487" w:type="pct"/>
            <w:tcBorders>
              <w:top w:val="single" w:sz="8" w:space="0" w:color="auto"/>
              <w:left w:val="nil"/>
              <w:bottom w:val="single" w:sz="4" w:space="0" w:color="auto"/>
              <w:right w:val="single" w:sz="8" w:space="0" w:color="auto"/>
            </w:tcBorders>
            <w:shd w:val="clear" w:color="auto" w:fill="auto"/>
            <w:noWrap/>
            <w:vAlign w:val="center"/>
            <w:hideMark/>
          </w:tcPr>
          <w:p w14:paraId="76E5B896" w14:textId="77777777" w:rsidR="00FE1237" w:rsidRPr="00FE1237" w:rsidRDefault="00FE1237" w:rsidP="00FE1237">
            <w:pPr>
              <w:jc w:val="center"/>
              <w:rPr>
                <w:sz w:val="14"/>
                <w:szCs w:val="14"/>
              </w:rPr>
            </w:pPr>
            <w:r w:rsidRPr="00FE1237">
              <w:rPr>
                <w:sz w:val="14"/>
                <w:szCs w:val="14"/>
              </w:rPr>
              <w:t>тыс. руб.</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65E739E4" w14:textId="77777777" w:rsidR="00FE1237" w:rsidRPr="00FE1237" w:rsidRDefault="00FE1237" w:rsidP="00FE1237">
            <w:pPr>
              <w:jc w:val="right"/>
              <w:rPr>
                <w:sz w:val="14"/>
                <w:szCs w:val="14"/>
              </w:rPr>
            </w:pPr>
            <w:r w:rsidRPr="00FE1237">
              <w:rPr>
                <w:sz w:val="14"/>
                <w:szCs w:val="14"/>
              </w:rPr>
              <w:t>437 746,59</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72A4D324" w14:textId="77777777" w:rsidR="00FE1237" w:rsidRPr="00FE1237" w:rsidRDefault="00FE1237" w:rsidP="00FE1237">
            <w:pPr>
              <w:jc w:val="right"/>
              <w:rPr>
                <w:sz w:val="14"/>
                <w:szCs w:val="14"/>
              </w:rPr>
            </w:pPr>
            <w:r w:rsidRPr="00FE1237">
              <w:rPr>
                <w:sz w:val="14"/>
                <w:szCs w:val="14"/>
              </w:rPr>
              <w:t>443 426,92</w:t>
            </w:r>
          </w:p>
        </w:tc>
        <w:tc>
          <w:tcPr>
            <w:tcW w:w="1513" w:type="pct"/>
            <w:tcBorders>
              <w:top w:val="single" w:sz="8" w:space="0" w:color="auto"/>
              <w:left w:val="nil"/>
              <w:bottom w:val="single" w:sz="4" w:space="0" w:color="auto"/>
              <w:right w:val="single" w:sz="8" w:space="0" w:color="auto"/>
            </w:tcBorders>
            <w:shd w:val="clear" w:color="auto" w:fill="auto"/>
            <w:vAlign w:val="bottom"/>
            <w:hideMark/>
          </w:tcPr>
          <w:p w14:paraId="3844FAD3" w14:textId="77777777" w:rsidR="00FE1237" w:rsidRPr="00FE1237" w:rsidRDefault="00FE1237" w:rsidP="00FE1237">
            <w:pPr>
              <w:rPr>
                <w:sz w:val="14"/>
                <w:szCs w:val="14"/>
              </w:rPr>
            </w:pPr>
            <w:r w:rsidRPr="00FE1237">
              <w:rPr>
                <w:sz w:val="14"/>
                <w:szCs w:val="14"/>
              </w:rPr>
              <w:t> Расчет произведен в соответствии с балансом и утвержденными тарифами на услуги на 2022 год</w:t>
            </w:r>
          </w:p>
        </w:tc>
      </w:tr>
      <w:tr w:rsidR="00FE1237" w:rsidRPr="00FE1237" w14:paraId="7A743065"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31C3B8A0" w14:textId="77777777" w:rsidR="00FE1237" w:rsidRPr="00FE1237" w:rsidRDefault="00FE1237" w:rsidP="00FE1237">
            <w:pPr>
              <w:jc w:val="right"/>
              <w:rPr>
                <w:sz w:val="14"/>
                <w:szCs w:val="14"/>
              </w:rPr>
            </w:pPr>
            <w:r w:rsidRPr="00FE1237">
              <w:rPr>
                <w:sz w:val="14"/>
                <w:szCs w:val="14"/>
              </w:rPr>
              <w:t>2.2.</w:t>
            </w:r>
          </w:p>
        </w:tc>
        <w:tc>
          <w:tcPr>
            <w:tcW w:w="1870" w:type="pct"/>
            <w:tcBorders>
              <w:top w:val="nil"/>
              <w:left w:val="nil"/>
              <w:bottom w:val="single" w:sz="4" w:space="0" w:color="auto"/>
              <w:right w:val="single" w:sz="4" w:space="0" w:color="auto"/>
            </w:tcBorders>
            <w:shd w:val="clear" w:color="auto" w:fill="auto"/>
            <w:vAlign w:val="bottom"/>
            <w:hideMark/>
          </w:tcPr>
          <w:p w14:paraId="3C8E8D8B" w14:textId="77777777" w:rsidR="00FE1237" w:rsidRPr="00FE1237" w:rsidRDefault="00FE1237" w:rsidP="00FE1237">
            <w:pPr>
              <w:rPr>
                <w:sz w:val="14"/>
                <w:szCs w:val="14"/>
              </w:rPr>
            </w:pPr>
            <w:r w:rsidRPr="00FE1237">
              <w:rPr>
                <w:sz w:val="14"/>
                <w:szCs w:val="14"/>
              </w:rPr>
              <w:t>Электроэнергия на хоз. нужды</w:t>
            </w:r>
          </w:p>
        </w:tc>
        <w:tc>
          <w:tcPr>
            <w:tcW w:w="487" w:type="pct"/>
            <w:tcBorders>
              <w:top w:val="nil"/>
              <w:left w:val="nil"/>
              <w:bottom w:val="single" w:sz="4" w:space="0" w:color="auto"/>
              <w:right w:val="single" w:sz="8" w:space="0" w:color="auto"/>
            </w:tcBorders>
            <w:shd w:val="clear" w:color="auto" w:fill="auto"/>
            <w:noWrap/>
            <w:vAlign w:val="center"/>
            <w:hideMark/>
          </w:tcPr>
          <w:p w14:paraId="43D8E8E9"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736BFD32" w14:textId="77777777" w:rsidR="00FE1237" w:rsidRPr="00FE1237" w:rsidRDefault="00FE1237" w:rsidP="00FE1237">
            <w:pPr>
              <w:jc w:val="right"/>
              <w:rPr>
                <w:sz w:val="14"/>
                <w:szCs w:val="14"/>
              </w:rPr>
            </w:pPr>
            <w:r w:rsidRPr="00FE1237">
              <w:rPr>
                <w:sz w:val="14"/>
                <w:szCs w:val="14"/>
              </w:rPr>
              <w:t>6 866,12</w:t>
            </w:r>
          </w:p>
        </w:tc>
        <w:tc>
          <w:tcPr>
            <w:tcW w:w="427" w:type="pct"/>
            <w:tcBorders>
              <w:top w:val="nil"/>
              <w:left w:val="nil"/>
              <w:bottom w:val="single" w:sz="4" w:space="0" w:color="auto"/>
              <w:right w:val="single" w:sz="4" w:space="0" w:color="auto"/>
            </w:tcBorders>
            <w:shd w:val="clear" w:color="auto" w:fill="auto"/>
            <w:noWrap/>
            <w:vAlign w:val="bottom"/>
            <w:hideMark/>
          </w:tcPr>
          <w:p w14:paraId="10DD5D1B" w14:textId="77777777" w:rsidR="00FE1237" w:rsidRPr="00FE1237" w:rsidRDefault="00FE1237" w:rsidP="00FE1237">
            <w:pPr>
              <w:jc w:val="right"/>
              <w:rPr>
                <w:sz w:val="14"/>
                <w:szCs w:val="14"/>
              </w:rPr>
            </w:pPr>
            <w:r w:rsidRPr="00FE1237">
              <w:rPr>
                <w:sz w:val="14"/>
                <w:szCs w:val="14"/>
              </w:rPr>
              <w:t>6 345,60</w:t>
            </w:r>
          </w:p>
        </w:tc>
        <w:tc>
          <w:tcPr>
            <w:tcW w:w="1513" w:type="pct"/>
            <w:tcBorders>
              <w:top w:val="nil"/>
              <w:left w:val="nil"/>
              <w:bottom w:val="single" w:sz="4" w:space="0" w:color="auto"/>
              <w:right w:val="single" w:sz="8" w:space="0" w:color="auto"/>
            </w:tcBorders>
            <w:shd w:val="clear" w:color="auto" w:fill="auto"/>
            <w:vAlign w:val="bottom"/>
            <w:hideMark/>
          </w:tcPr>
          <w:p w14:paraId="174984B1" w14:textId="77777777" w:rsidR="00FE1237" w:rsidRPr="00FE1237" w:rsidRDefault="00FE1237" w:rsidP="00FE1237">
            <w:pPr>
              <w:rPr>
                <w:sz w:val="14"/>
                <w:szCs w:val="14"/>
              </w:rPr>
            </w:pPr>
            <w:r w:rsidRPr="00FE1237">
              <w:rPr>
                <w:sz w:val="14"/>
                <w:szCs w:val="14"/>
              </w:rPr>
              <w:t xml:space="preserve">Расчет произведен по фактическим объемам и </w:t>
            </w:r>
            <w:proofErr w:type="spellStart"/>
            <w:r w:rsidRPr="00FE1237">
              <w:rPr>
                <w:sz w:val="14"/>
                <w:szCs w:val="14"/>
              </w:rPr>
              <w:t>индексир</w:t>
            </w:r>
            <w:proofErr w:type="spellEnd"/>
            <w:r w:rsidRPr="00FE1237">
              <w:rPr>
                <w:sz w:val="14"/>
                <w:szCs w:val="14"/>
              </w:rPr>
              <w:t>. тарифам</w:t>
            </w:r>
          </w:p>
        </w:tc>
      </w:tr>
      <w:tr w:rsidR="00FE1237" w:rsidRPr="00FE1237" w14:paraId="0F5DEB08"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56719870" w14:textId="77777777" w:rsidR="00FE1237" w:rsidRPr="00FE1237" w:rsidRDefault="00FE1237" w:rsidP="00FE1237">
            <w:pPr>
              <w:jc w:val="right"/>
              <w:rPr>
                <w:sz w:val="14"/>
                <w:szCs w:val="14"/>
              </w:rPr>
            </w:pPr>
            <w:r w:rsidRPr="00FE1237">
              <w:rPr>
                <w:sz w:val="14"/>
                <w:szCs w:val="14"/>
              </w:rPr>
              <w:t>2.3.</w:t>
            </w:r>
          </w:p>
        </w:tc>
        <w:tc>
          <w:tcPr>
            <w:tcW w:w="1870" w:type="pct"/>
            <w:tcBorders>
              <w:top w:val="nil"/>
              <w:left w:val="nil"/>
              <w:bottom w:val="single" w:sz="4" w:space="0" w:color="auto"/>
              <w:right w:val="single" w:sz="4" w:space="0" w:color="auto"/>
            </w:tcBorders>
            <w:shd w:val="clear" w:color="auto" w:fill="auto"/>
            <w:vAlign w:val="bottom"/>
            <w:hideMark/>
          </w:tcPr>
          <w:p w14:paraId="5EF1E35E" w14:textId="77777777" w:rsidR="00FE1237" w:rsidRPr="00FE1237" w:rsidRDefault="00FE1237" w:rsidP="00FE1237">
            <w:pPr>
              <w:rPr>
                <w:sz w:val="14"/>
                <w:szCs w:val="14"/>
              </w:rPr>
            </w:pPr>
            <w:r w:rsidRPr="00FE1237">
              <w:rPr>
                <w:sz w:val="14"/>
                <w:szCs w:val="14"/>
              </w:rPr>
              <w:t>Теплоэнергия</w:t>
            </w:r>
          </w:p>
        </w:tc>
        <w:tc>
          <w:tcPr>
            <w:tcW w:w="487" w:type="pct"/>
            <w:tcBorders>
              <w:top w:val="nil"/>
              <w:left w:val="nil"/>
              <w:bottom w:val="single" w:sz="4" w:space="0" w:color="auto"/>
              <w:right w:val="single" w:sz="8" w:space="0" w:color="auto"/>
            </w:tcBorders>
            <w:shd w:val="clear" w:color="auto" w:fill="auto"/>
            <w:noWrap/>
            <w:vAlign w:val="center"/>
            <w:hideMark/>
          </w:tcPr>
          <w:p w14:paraId="00AC6F75"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723C9AF7" w14:textId="77777777" w:rsidR="00FE1237" w:rsidRPr="00FE1237" w:rsidRDefault="00FE1237" w:rsidP="00FE1237">
            <w:pPr>
              <w:jc w:val="right"/>
              <w:rPr>
                <w:sz w:val="14"/>
                <w:szCs w:val="14"/>
              </w:rPr>
            </w:pPr>
            <w:r w:rsidRPr="00FE1237">
              <w:rPr>
                <w:sz w:val="14"/>
                <w:szCs w:val="14"/>
              </w:rPr>
              <w:t>3 707,14</w:t>
            </w:r>
          </w:p>
        </w:tc>
        <w:tc>
          <w:tcPr>
            <w:tcW w:w="427" w:type="pct"/>
            <w:tcBorders>
              <w:top w:val="nil"/>
              <w:left w:val="nil"/>
              <w:bottom w:val="single" w:sz="4" w:space="0" w:color="auto"/>
              <w:right w:val="single" w:sz="4" w:space="0" w:color="auto"/>
            </w:tcBorders>
            <w:shd w:val="clear" w:color="auto" w:fill="auto"/>
            <w:noWrap/>
            <w:vAlign w:val="bottom"/>
            <w:hideMark/>
          </w:tcPr>
          <w:p w14:paraId="1A11F02B" w14:textId="77777777" w:rsidR="00FE1237" w:rsidRPr="00FE1237" w:rsidRDefault="00FE1237" w:rsidP="00FE1237">
            <w:pPr>
              <w:jc w:val="right"/>
              <w:rPr>
                <w:sz w:val="14"/>
                <w:szCs w:val="14"/>
              </w:rPr>
            </w:pPr>
            <w:r w:rsidRPr="00FE1237">
              <w:rPr>
                <w:sz w:val="14"/>
                <w:szCs w:val="14"/>
              </w:rPr>
              <w:t>3 707,14</w:t>
            </w:r>
          </w:p>
        </w:tc>
        <w:tc>
          <w:tcPr>
            <w:tcW w:w="1513" w:type="pct"/>
            <w:tcBorders>
              <w:top w:val="nil"/>
              <w:left w:val="nil"/>
              <w:bottom w:val="single" w:sz="4" w:space="0" w:color="auto"/>
              <w:right w:val="single" w:sz="8" w:space="0" w:color="auto"/>
            </w:tcBorders>
            <w:shd w:val="clear" w:color="auto" w:fill="auto"/>
            <w:vAlign w:val="bottom"/>
            <w:hideMark/>
          </w:tcPr>
          <w:p w14:paraId="3D3758FE" w14:textId="77777777" w:rsidR="00FE1237" w:rsidRPr="00FE1237" w:rsidRDefault="00FE1237" w:rsidP="00FE1237">
            <w:pPr>
              <w:rPr>
                <w:sz w:val="14"/>
                <w:szCs w:val="14"/>
              </w:rPr>
            </w:pPr>
            <w:r w:rsidRPr="00FE1237">
              <w:rPr>
                <w:sz w:val="14"/>
                <w:szCs w:val="14"/>
              </w:rPr>
              <w:t xml:space="preserve">Расчет произведен по фактическим объемам и </w:t>
            </w:r>
            <w:proofErr w:type="spellStart"/>
            <w:r w:rsidRPr="00FE1237">
              <w:rPr>
                <w:sz w:val="14"/>
                <w:szCs w:val="14"/>
              </w:rPr>
              <w:t>индексир</w:t>
            </w:r>
            <w:proofErr w:type="spellEnd"/>
            <w:r w:rsidRPr="00FE1237">
              <w:rPr>
                <w:sz w:val="14"/>
                <w:szCs w:val="14"/>
              </w:rPr>
              <w:t>. тарифам</w:t>
            </w:r>
          </w:p>
        </w:tc>
      </w:tr>
      <w:tr w:rsidR="00FE1237" w:rsidRPr="00FE1237" w14:paraId="2D340EA3"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210E54D2" w14:textId="77777777" w:rsidR="00FE1237" w:rsidRPr="00FE1237" w:rsidRDefault="00FE1237" w:rsidP="00FE1237">
            <w:pPr>
              <w:jc w:val="right"/>
              <w:rPr>
                <w:sz w:val="14"/>
                <w:szCs w:val="14"/>
              </w:rPr>
            </w:pPr>
            <w:r w:rsidRPr="00FE1237">
              <w:rPr>
                <w:sz w:val="14"/>
                <w:szCs w:val="14"/>
              </w:rPr>
              <w:t>2.4.</w:t>
            </w:r>
          </w:p>
        </w:tc>
        <w:tc>
          <w:tcPr>
            <w:tcW w:w="1870" w:type="pct"/>
            <w:tcBorders>
              <w:top w:val="nil"/>
              <w:left w:val="nil"/>
              <w:bottom w:val="single" w:sz="4" w:space="0" w:color="auto"/>
              <w:right w:val="single" w:sz="4" w:space="0" w:color="auto"/>
            </w:tcBorders>
            <w:shd w:val="clear" w:color="auto" w:fill="auto"/>
            <w:vAlign w:val="bottom"/>
            <w:hideMark/>
          </w:tcPr>
          <w:p w14:paraId="3DD8B7A2" w14:textId="77777777" w:rsidR="00FE1237" w:rsidRPr="00FE1237" w:rsidRDefault="00FE1237" w:rsidP="00FE1237">
            <w:pPr>
              <w:rPr>
                <w:sz w:val="14"/>
                <w:szCs w:val="14"/>
              </w:rPr>
            </w:pPr>
            <w:r w:rsidRPr="00FE1237">
              <w:rPr>
                <w:sz w:val="14"/>
                <w:szCs w:val="14"/>
              </w:rPr>
              <w:t>Плата за аренду имущества и лизинг</w:t>
            </w:r>
          </w:p>
        </w:tc>
        <w:tc>
          <w:tcPr>
            <w:tcW w:w="487" w:type="pct"/>
            <w:tcBorders>
              <w:top w:val="nil"/>
              <w:left w:val="nil"/>
              <w:bottom w:val="single" w:sz="4" w:space="0" w:color="auto"/>
              <w:right w:val="single" w:sz="8" w:space="0" w:color="auto"/>
            </w:tcBorders>
            <w:shd w:val="clear" w:color="auto" w:fill="auto"/>
            <w:noWrap/>
            <w:vAlign w:val="center"/>
            <w:hideMark/>
          </w:tcPr>
          <w:p w14:paraId="3E09964C"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10D7B04A" w14:textId="77777777" w:rsidR="00FE1237" w:rsidRPr="00FE1237" w:rsidRDefault="00FE1237" w:rsidP="00FE1237">
            <w:pPr>
              <w:jc w:val="right"/>
              <w:rPr>
                <w:sz w:val="14"/>
                <w:szCs w:val="14"/>
              </w:rPr>
            </w:pPr>
            <w:r w:rsidRPr="00FE1237">
              <w:rPr>
                <w:sz w:val="14"/>
                <w:szCs w:val="14"/>
              </w:rPr>
              <w:t>66 833,69</w:t>
            </w:r>
          </w:p>
        </w:tc>
        <w:tc>
          <w:tcPr>
            <w:tcW w:w="427" w:type="pct"/>
            <w:tcBorders>
              <w:top w:val="nil"/>
              <w:left w:val="nil"/>
              <w:bottom w:val="single" w:sz="4" w:space="0" w:color="auto"/>
              <w:right w:val="single" w:sz="4" w:space="0" w:color="auto"/>
            </w:tcBorders>
            <w:shd w:val="clear" w:color="auto" w:fill="auto"/>
            <w:noWrap/>
            <w:vAlign w:val="bottom"/>
            <w:hideMark/>
          </w:tcPr>
          <w:p w14:paraId="3D92AFB8" w14:textId="77777777" w:rsidR="00FE1237" w:rsidRPr="00FE1237" w:rsidRDefault="00FE1237" w:rsidP="00FE1237">
            <w:pPr>
              <w:jc w:val="right"/>
              <w:rPr>
                <w:sz w:val="14"/>
                <w:szCs w:val="14"/>
              </w:rPr>
            </w:pPr>
            <w:r w:rsidRPr="00FE1237">
              <w:rPr>
                <w:sz w:val="14"/>
                <w:szCs w:val="14"/>
              </w:rPr>
              <w:t>59 866,93</w:t>
            </w:r>
          </w:p>
        </w:tc>
        <w:tc>
          <w:tcPr>
            <w:tcW w:w="1513" w:type="pct"/>
            <w:tcBorders>
              <w:top w:val="nil"/>
              <w:left w:val="nil"/>
              <w:bottom w:val="single" w:sz="4" w:space="0" w:color="auto"/>
              <w:right w:val="single" w:sz="8" w:space="0" w:color="auto"/>
            </w:tcBorders>
            <w:shd w:val="clear" w:color="auto" w:fill="auto"/>
            <w:vAlign w:val="bottom"/>
            <w:hideMark/>
          </w:tcPr>
          <w:p w14:paraId="3F6BFF75" w14:textId="77777777" w:rsidR="00FE1237" w:rsidRPr="00FE1237" w:rsidRDefault="00FE1237" w:rsidP="00FE1237">
            <w:pPr>
              <w:rPr>
                <w:sz w:val="14"/>
                <w:szCs w:val="14"/>
              </w:rPr>
            </w:pPr>
            <w:r w:rsidRPr="00FE1237">
              <w:rPr>
                <w:sz w:val="14"/>
                <w:szCs w:val="14"/>
              </w:rPr>
              <w:t xml:space="preserve">В соответствии с </w:t>
            </w:r>
            <w:proofErr w:type="spellStart"/>
            <w:r w:rsidRPr="00FE1237">
              <w:rPr>
                <w:sz w:val="14"/>
                <w:szCs w:val="14"/>
              </w:rPr>
              <w:t>пп</w:t>
            </w:r>
            <w:proofErr w:type="spellEnd"/>
            <w:r w:rsidRPr="00FE1237">
              <w:rPr>
                <w:sz w:val="14"/>
                <w:szCs w:val="14"/>
              </w:rPr>
              <w:t>. 5 п. 28 Основ</w:t>
            </w:r>
          </w:p>
        </w:tc>
      </w:tr>
      <w:tr w:rsidR="00FE1237" w:rsidRPr="00FE1237" w14:paraId="2AB8F222"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122429B" w14:textId="77777777" w:rsidR="00FE1237" w:rsidRPr="00FE1237" w:rsidRDefault="00FE1237" w:rsidP="00FE1237">
            <w:pPr>
              <w:jc w:val="right"/>
              <w:rPr>
                <w:sz w:val="14"/>
                <w:szCs w:val="14"/>
              </w:rPr>
            </w:pPr>
            <w:r w:rsidRPr="00FE1237">
              <w:rPr>
                <w:sz w:val="14"/>
                <w:szCs w:val="14"/>
              </w:rPr>
              <w:t>2.5.</w:t>
            </w:r>
          </w:p>
        </w:tc>
        <w:tc>
          <w:tcPr>
            <w:tcW w:w="1870" w:type="pct"/>
            <w:tcBorders>
              <w:top w:val="nil"/>
              <w:left w:val="nil"/>
              <w:bottom w:val="single" w:sz="4" w:space="0" w:color="auto"/>
              <w:right w:val="single" w:sz="4" w:space="0" w:color="auto"/>
            </w:tcBorders>
            <w:shd w:val="clear" w:color="auto" w:fill="auto"/>
            <w:vAlign w:val="bottom"/>
            <w:hideMark/>
          </w:tcPr>
          <w:p w14:paraId="5A620169" w14:textId="77777777" w:rsidR="00FE1237" w:rsidRPr="00FE1237" w:rsidRDefault="00FE1237" w:rsidP="00FE1237">
            <w:pPr>
              <w:rPr>
                <w:sz w:val="14"/>
                <w:szCs w:val="14"/>
              </w:rPr>
            </w:pPr>
            <w:r w:rsidRPr="00FE1237">
              <w:rPr>
                <w:sz w:val="14"/>
                <w:szCs w:val="14"/>
              </w:rPr>
              <w:t>Налоги - всего, в том числе:</w:t>
            </w:r>
          </w:p>
        </w:tc>
        <w:tc>
          <w:tcPr>
            <w:tcW w:w="487" w:type="pct"/>
            <w:tcBorders>
              <w:top w:val="nil"/>
              <w:left w:val="nil"/>
              <w:bottom w:val="single" w:sz="4" w:space="0" w:color="auto"/>
              <w:right w:val="single" w:sz="8" w:space="0" w:color="auto"/>
            </w:tcBorders>
            <w:shd w:val="clear" w:color="auto" w:fill="auto"/>
            <w:noWrap/>
            <w:vAlign w:val="center"/>
            <w:hideMark/>
          </w:tcPr>
          <w:p w14:paraId="7CDCEF75"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42DB654C" w14:textId="77777777" w:rsidR="00FE1237" w:rsidRPr="00FE1237" w:rsidRDefault="00FE1237" w:rsidP="00FE1237">
            <w:pPr>
              <w:jc w:val="right"/>
              <w:rPr>
                <w:sz w:val="14"/>
                <w:szCs w:val="14"/>
              </w:rPr>
            </w:pPr>
            <w:r w:rsidRPr="00FE1237">
              <w:rPr>
                <w:sz w:val="14"/>
                <w:szCs w:val="14"/>
              </w:rPr>
              <w:t>13 276,71</w:t>
            </w:r>
          </w:p>
        </w:tc>
        <w:tc>
          <w:tcPr>
            <w:tcW w:w="427" w:type="pct"/>
            <w:tcBorders>
              <w:top w:val="nil"/>
              <w:left w:val="nil"/>
              <w:bottom w:val="single" w:sz="4" w:space="0" w:color="auto"/>
              <w:right w:val="single" w:sz="4" w:space="0" w:color="auto"/>
            </w:tcBorders>
            <w:shd w:val="clear" w:color="auto" w:fill="auto"/>
            <w:noWrap/>
            <w:vAlign w:val="bottom"/>
            <w:hideMark/>
          </w:tcPr>
          <w:p w14:paraId="75C9EFF2" w14:textId="77777777" w:rsidR="00FE1237" w:rsidRPr="00FE1237" w:rsidRDefault="00FE1237" w:rsidP="00FE1237">
            <w:pPr>
              <w:jc w:val="right"/>
              <w:rPr>
                <w:sz w:val="14"/>
                <w:szCs w:val="14"/>
              </w:rPr>
            </w:pPr>
            <w:r w:rsidRPr="00FE1237">
              <w:rPr>
                <w:sz w:val="14"/>
                <w:szCs w:val="14"/>
              </w:rPr>
              <w:t>13 256,58</w:t>
            </w:r>
          </w:p>
        </w:tc>
        <w:tc>
          <w:tcPr>
            <w:tcW w:w="1513" w:type="pct"/>
            <w:tcBorders>
              <w:top w:val="nil"/>
              <w:left w:val="nil"/>
              <w:bottom w:val="single" w:sz="4" w:space="0" w:color="auto"/>
              <w:right w:val="single" w:sz="8" w:space="0" w:color="auto"/>
            </w:tcBorders>
            <w:shd w:val="clear" w:color="auto" w:fill="auto"/>
            <w:noWrap/>
            <w:vAlign w:val="bottom"/>
            <w:hideMark/>
          </w:tcPr>
          <w:p w14:paraId="5F0700DC" w14:textId="77777777" w:rsidR="00FE1237" w:rsidRPr="00FE1237" w:rsidRDefault="00FE1237" w:rsidP="00FE1237">
            <w:pPr>
              <w:rPr>
                <w:sz w:val="14"/>
                <w:szCs w:val="14"/>
              </w:rPr>
            </w:pPr>
            <w:r w:rsidRPr="00FE1237">
              <w:rPr>
                <w:sz w:val="14"/>
                <w:szCs w:val="14"/>
              </w:rPr>
              <w:t> </w:t>
            </w:r>
          </w:p>
        </w:tc>
      </w:tr>
      <w:tr w:rsidR="00FE1237" w:rsidRPr="00FE1237" w14:paraId="2ACE1DED"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142DBFA5" w14:textId="77777777" w:rsidR="00FE1237" w:rsidRPr="00FE1237" w:rsidRDefault="00FE1237" w:rsidP="00FE1237">
            <w:pPr>
              <w:jc w:val="center"/>
              <w:rPr>
                <w:i/>
                <w:iCs/>
                <w:sz w:val="14"/>
                <w:szCs w:val="14"/>
              </w:rPr>
            </w:pPr>
            <w:r w:rsidRPr="00FE1237">
              <w:rPr>
                <w:i/>
                <w:iCs/>
                <w:sz w:val="14"/>
                <w:szCs w:val="14"/>
              </w:rPr>
              <w:t>2.5.1.</w:t>
            </w:r>
          </w:p>
        </w:tc>
        <w:tc>
          <w:tcPr>
            <w:tcW w:w="1870" w:type="pct"/>
            <w:tcBorders>
              <w:top w:val="nil"/>
              <w:left w:val="nil"/>
              <w:bottom w:val="single" w:sz="4" w:space="0" w:color="auto"/>
              <w:right w:val="single" w:sz="4" w:space="0" w:color="auto"/>
            </w:tcBorders>
            <w:shd w:val="clear" w:color="auto" w:fill="auto"/>
            <w:vAlign w:val="bottom"/>
            <w:hideMark/>
          </w:tcPr>
          <w:p w14:paraId="3A1DE6BF" w14:textId="77777777" w:rsidR="00FE1237" w:rsidRPr="00FE1237" w:rsidRDefault="00FE1237" w:rsidP="00FE1237">
            <w:pPr>
              <w:rPr>
                <w:sz w:val="14"/>
                <w:szCs w:val="14"/>
              </w:rPr>
            </w:pPr>
            <w:r w:rsidRPr="00FE1237">
              <w:rPr>
                <w:sz w:val="14"/>
                <w:szCs w:val="14"/>
              </w:rPr>
              <w:t>Плата за землю</w:t>
            </w:r>
          </w:p>
        </w:tc>
        <w:tc>
          <w:tcPr>
            <w:tcW w:w="487" w:type="pct"/>
            <w:tcBorders>
              <w:top w:val="nil"/>
              <w:left w:val="nil"/>
              <w:bottom w:val="single" w:sz="4" w:space="0" w:color="auto"/>
              <w:right w:val="single" w:sz="8" w:space="0" w:color="auto"/>
            </w:tcBorders>
            <w:shd w:val="clear" w:color="auto" w:fill="auto"/>
            <w:noWrap/>
            <w:vAlign w:val="center"/>
            <w:hideMark/>
          </w:tcPr>
          <w:p w14:paraId="282A0401"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6EE8734D" w14:textId="77777777" w:rsidR="00FE1237" w:rsidRPr="00FE1237" w:rsidRDefault="00FE1237" w:rsidP="00FE1237">
            <w:pPr>
              <w:jc w:val="right"/>
              <w:rPr>
                <w:sz w:val="14"/>
                <w:szCs w:val="14"/>
              </w:rPr>
            </w:pPr>
            <w:r w:rsidRPr="00FE1237">
              <w:rPr>
                <w:sz w:val="14"/>
                <w:szCs w:val="14"/>
              </w:rPr>
              <w:t>188,89</w:t>
            </w:r>
          </w:p>
        </w:tc>
        <w:tc>
          <w:tcPr>
            <w:tcW w:w="427" w:type="pct"/>
            <w:tcBorders>
              <w:top w:val="nil"/>
              <w:left w:val="nil"/>
              <w:bottom w:val="single" w:sz="4" w:space="0" w:color="auto"/>
              <w:right w:val="single" w:sz="4" w:space="0" w:color="auto"/>
            </w:tcBorders>
            <w:shd w:val="clear" w:color="auto" w:fill="auto"/>
            <w:noWrap/>
            <w:vAlign w:val="bottom"/>
            <w:hideMark/>
          </w:tcPr>
          <w:p w14:paraId="669C421D" w14:textId="77777777" w:rsidR="00FE1237" w:rsidRPr="00FE1237" w:rsidRDefault="00FE1237" w:rsidP="00FE1237">
            <w:pPr>
              <w:jc w:val="right"/>
              <w:rPr>
                <w:sz w:val="14"/>
                <w:szCs w:val="14"/>
              </w:rPr>
            </w:pPr>
            <w:r w:rsidRPr="00FE1237">
              <w:rPr>
                <w:sz w:val="14"/>
                <w:szCs w:val="14"/>
              </w:rPr>
              <w:t>188,89</w:t>
            </w:r>
          </w:p>
        </w:tc>
        <w:tc>
          <w:tcPr>
            <w:tcW w:w="1513" w:type="pct"/>
            <w:tcBorders>
              <w:top w:val="nil"/>
              <w:left w:val="nil"/>
              <w:bottom w:val="single" w:sz="4" w:space="0" w:color="auto"/>
              <w:right w:val="single" w:sz="8" w:space="0" w:color="auto"/>
            </w:tcBorders>
            <w:shd w:val="clear" w:color="auto" w:fill="auto"/>
            <w:vAlign w:val="bottom"/>
            <w:hideMark/>
          </w:tcPr>
          <w:p w14:paraId="13A1372B" w14:textId="77777777" w:rsidR="00FE1237" w:rsidRPr="00FE1237" w:rsidRDefault="00FE1237" w:rsidP="00FE1237">
            <w:pPr>
              <w:rPr>
                <w:sz w:val="14"/>
                <w:szCs w:val="14"/>
              </w:rPr>
            </w:pPr>
            <w:r w:rsidRPr="00FE1237">
              <w:rPr>
                <w:sz w:val="14"/>
                <w:szCs w:val="14"/>
              </w:rPr>
              <w:t>В соответствии с расчетом и перечнем ЗУ</w:t>
            </w:r>
          </w:p>
        </w:tc>
      </w:tr>
      <w:tr w:rsidR="00FE1237" w:rsidRPr="00FE1237" w14:paraId="6206C377"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05ED481" w14:textId="77777777" w:rsidR="00FE1237" w:rsidRPr="00FE1237" w:rsidRDefault="00FE1237" w:rsidP="00FE1237">
            <w:pPr>
              <w:jc w:val="center"/>
              <w:rPr>
                <w:i/>
                <w:iCs/>
                <w:sz w:val="14"/>
                <w:szCs w:val="14"/>
              </w:rPr>
            </w:pPr>
            <w:r w:rsidRPr="00FE1237">
              <w:rPr>
                <w:i/>
                <w:iCs/>
                <w:sz w:val="14"/>
                <w:szCs w:val="14"/>
              </w:rPr>
              <w:t>2.5.2.</w:t>
            </w:r>
          </w:p>
        </w:tc>
        <w:tc>
          <w:tcPr>
            <w:tcW w:w="1870" w:type="pct"/>
            <w:tcBorders>
              <w:top w:val="nil"/>
              <w:left w:val="nil"/>
              <w:bottom w:val="single" w:sz="4" w:space="0" w:color="auto"/>
              <w:right w:val="single" w:sz="4" w:space="0" w:color="auto"/>
            </w:tcBorders>
            <w:shd w:val="clear" w:color="auto" w:fill="auto"/>
            <w:vAlign w:val="bottom"/>
            <w:hideMark/>
          </w:tcPr>
          <w:p w14:paraId="110B36AD" w14:textId="77777777" w:rsidR="00FE1237" w:rsidRPr="00FE1237" w:rsidRDefault="00FE1237" w:rsidP="00FE1237">
            <w:pPr>
              <w:rPr>
                <w:sz w:val="14"/>
                <w:szCs w:val="14"/>
              </w:rPr>
            </w:pPr>
            <w:r w:rsidRPr="00FE1237">
              <w:rPr>
                <w:sz w:val="14"/>
                <w:szCs w:val="14"/>
              </w:rPr>
              <w:t>Налог на имущество</w:t>
            </w:r>
          </w:p>
        </w:tc>
        <w:tc>
          <w:tcPr>
            <w:tcW w:w="487" w:type="pct"/>
            <w:tcBorders>
              <w:top w:val="nil"/>
              <w:left w:val="nil"/>
              <w:bottom w:val="single" w:sz="4" w:space="0" w:color="auto"/>
              <w:right w:val="single" w:sz="8" w:space="0" w:color="auto"/>
            </w:tcBorders>
            <w:shd w:val="clear" w:color="auto" w:fill="auto"/>
            <w:noWrap/>
            <w:vAlign w:val="center"/>
            <w:hideMark/>
          </w:tcPr>
          <w:p w14:paraId="763D4E35"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28EE2C69" w14:textId="77777777" w:rsidR="00FE1237" w:rsidRPr="00FE1237" w:rsidRDefault="00FE1237" w:rsidP="00FE1237">
            <w:pPr>
              <w:jc w:val="right"/>
              <w:rPr>
                <w:sz w:val="14"/>
                <w:szCs w:val="14"/>
              </w:rPr>
            </w:pPr>
            <w:r w:rsidRPr="00FE1237">
              <w:rPr>
                <w:sz w:val="14"/>
                <w:szCs w:val="14"/>
              </w:rPr>
              <w:t>11 354,33</w:t>
            </w:r>
          </w:p>
        </w:tc>
        <w:tc>
          <w:tcPr>
            <w:tcW w:w="427" w:type="pct"/>
            <w:tcBorders>
              <w:top w:val="nil"/>
              <w:left w:val="nil"/>
              <w:bottom w:val="single" w:sz="4" w:space="0" w:color="auto"/>
              <w:right w:val="single" w:sz="4" w:space="0" w:color="auto"/>
            </w:tcBorders>
            <w:shd w:val="clear" w:color="auto" w:fill="auto"/>
            <w:noWrap/>
            <w:vAlign w:val="bottom"/>
            <w:hideMark/>
          </w:tcPr>
          <w:p w14:paraId="542A7403" w14:textId="77777777" w:rsidR="00FE1237" w:rsidRPr="00FE1237" w:rsidRDefault="00FE1237" w:rsidP="00FE1237">
            <w:pPr>
              <w:jc w:val="right"/>
              <w:rPr>
                <w:sz w:val="14"/>
                <w:szCs w:val="14"/>
              </w:rPr>
            </w:pPr>
            <w:r w:rsidRPr="00FE1237">
              <w:rPr>
                <w:sz w:val="14"/>
                <w:szCs w:val="14"/>
              </w:rPr>
              <w:t>11 354,33</w:t>
            </w:r>
          </w:p>
        </w:tc>
        <w:tc>
          <w:tcPr>
            <w:tcW w:w="1513" w:type="pct"/>
            <w:tcBorders>
              <w:top w:val="nil"/>
              <w:left w:val="nil"/>
              <w:bottom w:val="single" w:sz="4" w:space="0" w:color="auto"/>
              <w:right w:val="single" w:sz="8" w:space="0" w:color="auto"/>
            </w:tcBorders>
            <w:shd w:val="clear" w:color="auto" w:fill="auto"/>
            <w:vAlign w:val="bottom"/>
            <w:hideMark/>
          </w:tcPr>
          <w:p w14:paraId="7BB175F2" w14:textId="77777777" w:rsidR="00FE1237" w:rsidRPr="00FE1237" w:rsidRDefault="00FE1237" w:rsidP="00FE1237">
            <w:pPr>
              <w:rPr>
                <w:sz w:val="14"/>
                <w:szCs w:val="14"/>
              </w:rPr>
            </w:pPr>
            <w:r w:rsidRPr="00FE1237">
              <w:rPr>
                <w:sz w:val="14"/>
                <w:szCs w:val="14"/>
              </w:rPr>
              <w:t>Все объекты производственного назначения, являются недвижимым имуществом</w:t>
            </w:r>
          </w:p>
        </w:tc>
      </w:tr>
      <w:tr w:rsidR="00FE1237" w:rsidRPr="00FE1237" w14:paraId="635ACEFD"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3885A47E" w14:textId="77777777" w:rsidR="00FE1237" w:rsidRPr="00FE1237" w:rsidRDefault="00FE1237" w:rsidP="00FE1237">
            <w:pPr>
              <w:jc w:val="center"/>
              <w:rPr>
                <w:i/>
                <w:iCs/>
                <w:sz w:val="14"/>
                <w:szCs w:val="14"/>
              </w:rPr>
            </w:pPr>
            <w:r w:rsidRPr="00FE1237">
              <w:rPr>
                <w:i/>
                <w:iCs/>
                <w:sz w:val="14"/>
                <w:szCs w:val="14"/>
              </w:rPr>
              <w:t>2.5.3.</w:t>
            </w:r>
          </w:p>
        </w:tc>
        <w:tc>
          <w:tcPr>
            <w:tcW w:w="1870" w:type="pct"/>
            <w:tcBorders>
              <w:top w:val="nil"/>
              <w:left w:val="nil"/>
              <w:bottom w:val="single" w:sz="4" w:space="0" w:color="auto"/>
              <w:right w:val="single" w:sz="4" w:space="0" w:color="auto"/>
            </w:tcBorders>
            <w:shd w:val="clear" w:color="auto" w:fill="auto"/>
            <w:vAlign w:val="bottom"/>
            <w:hideMark/>
          </w:tcPr>
          <w:p w14:paraId="7A043DB4" w14:textId="77777777" w:rsidR="00FE1237" w:rsidRPr="00FE1237" w:rsidRDefault="00FE1237" w:rsidP="00FE1237">
            <w:pPr>
              <w:rPr>
                <w:sz w:val="14"/>
                <w:szCs w:val="14"/>
              </w:rPr>
            </w:pPr>
            <w:r w:rsidRPr="00FE1237">
              <w:rPr>
                <w:sz w:val="14"/>
                <w:szCs w:val="14"/>
              </w:rPr>
              <w:t>Прочие налоги и сборы</w:t>
            </w:r>
          </w:p>
        </w:tc>
        <w:tc>
          <w:tcPr>
            <w:tcW w:w="487" w:type="pct"/>
            <w:tcBorders>
              <w:top w:val="nil"/>
              <w:left w:val="nil"/>
              <w:bottom w:val="single" w:sz="4" w:space="0" w:color="auto"/>
              <w:right w:val="single" w:sz="8" w:space="0" w:color="auto"/>
            </w:tcBorders>
            <w:shd w:val="clear" w:color="auto" w:fill="auto"/>
            <w:noWrap/>
            <w:vAlign w:val="center"/>
            <w:hideMark/>
          </w:tcPr>
          <w:p w14:paraId="0FC00A9F"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55641C59" w14:textId="77777777" w:rsidR="00FE1237" w:rsidRPr="00FE1237" w:rsidRDefault="00FE1237" w:rsidP="00FE1237">
            <w:pPr>
              <w:jc w:val="right"/>
              <w:rPr>
                <w:sz w:val="14"/>
                <w:szCs w:val="14"/>
              </w:rPr>
            </w:pPr>
            <w:r w:rsidRPr="00FE1237">
              <w:rPr>
                <w:sz w:val="14"/>
                <w:szCs w:val="14"/>
              </w:rPr>
              <w:t>1 733,49</w:t>
            </w:r>
          </w:p>
        </w:tc>
        <w:tc>
          <w:tcPr>
            <w:tcW w:w="427" w:type="pct"/>
            <w:tcBorders>
              <w:top w:val="nil"/>
              <w:left w:val="nil"/>
              <w:bottom w:val="single" w:sz="4" w:space="0" w:color="auto"/>
              <w:right w:val="single" w:sz="4" w:space="0" w:color="auto"/>
            </w:tcBorders>
            <w:shd w:val="clear" w:color="auto" w:fill="auto"/>
            <w:noWrap/>
            <w:vAlign w:val="bottom"/>
            <w:hideMark/>
          </w:tcPr>
          <w:p w14:paraId="7CA07113" w14:textId="77777777" w:rsidR="00FE1237" w:rsidRPr="00FE1237" w:rsidRDefault="00FE1237" w:rsidP="00FE1237">
            <w:pPr>
              <w:jc w:val="right"/>
              <w:rPr>
                <w:sz w:val="14"/>
                <w:szCs w:val="14"/>
              </w:rPr>
            </w:pPr>
            <w:r w:rsidRPr="00FE1237">
              <w:rPr>
                <w:sz w:val="14"/>
                <w:szCs w:val="14"/>
              </w:rPr>
              <w:t>1 713,36</w:t>
            </w:r>
          </w:p>
        </w:tc>
        <w:tc>
          <w:tcPr>
            <w:tcW w:w="1513" w:type="pct"/>
            <w:tcBorders>
              <w:top w:val="nil"/>
              <w:left w:val="nil"/>
              <w:bottom w:val="single" w:sz="4" w:space="0" w:color="auto"/>
              <w:right w:val="single" w:sz="8" w:space="0" w:color="auto"/>
            </w:tcBorders>
            <w:shd w:val="clear" w:color="auto" w:fill="auto"/>
            <w:vAlign w:val="bottom"/>
            <w:hideMark/>
          </w:tcPr>
          <w:p w14:paraId="321ED193" w14:textId="77777777" w:rsidR="00FE1237" w:rsidRPr="00FE1237" w:rsidRDefault="00FE1237" w:rsidP="00FE1237">
            <w:pPr>
              <w:rPr>
                <w:sz w:val="14"/>
                <w:szCs w:val="14"/>
              </w:rPr>
            </w:pPr>
            <w:r w:rsidRPr="00FE1237">
              <w:rPr>
                <w:sz w:val="14"/>
                <w:szCs w:val="14"/>
              </w:rPr>
              <w:t>Арендная плата за землю, транспортный налог и плата за загрязнение ОС, индексации подлежат не все платежи</w:t>
            </w:r>
          </w:p>
        </w:tc>
      </w:tr>
      <w:tr w:rsidR="00FE1237" w:rsidRPr="00FE1237" w14:paraId="01A4FBBA"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2DC3B0E7" w14:textId="77777777" w:rsidR="00FE1237" w:rsidRPr="00FE1237" w:rsidRDefault="00FE1237" w:rsidP="00FE1237">
            <w:pPr>
              <w:jc w:val="right"/>
              <w:rPr>
                <w:sz w:val="14"/>
                <w:szCs w:val="14"/>
              </w:rPr>
            </w:pPr>
            <w:r w:rsidRPr="00FE1237">
              <w:rPr>
                <w:sz w:val="14"/>
                <w:szCs w:val="14"/>
              </w:rPr>
              <w:t>2.6.</w:t>
            </w:r>
          </w:p>
        </w:tc>
        <w:tc>
          <w:tcPr>
            <w:tcW w:w="1870" w:type="pct"/>
            <w:tcBorders>
              <w:top w:val="nil"/>
              <w:left w:val="nil"/>
              <w:bottom w:val="single" w:sz="4" w:space="0" w:color="auto"/>
              <w:right w:val="single" w:sz="4" w:space="0" w:color="auto"/>
            </w:tcBorders>
            <w:shd w:val="clear" w:color="auto" w:fill="auto"/>
            <w:vAlign w:val="bottom"/>
            <w:hideMark/>
          </w:tcPr>
          <w:p w14:paraId="47666476" w14:textId="77777777" w:rsidR="00FE1237" w:rsidRPr="00FE1237" w:rsidRDefault="00FE1237" w:rsidP="00FE1237">
            <w:pPr>
              <w:rPr>
                <w:sz w:val="14"/>
                <w:szCs w:val="14"/>
              </w:rPr>
            </w:pPr>
            <w:r w:rsidRPr="00FE1237">
              <w:rPr>
                <w:sz w:val="14"/>
                <w:szCs w:val="14"/>
              </w:rPr>
              <w:t>Отчисления на социальные нужды (ЕСН)</w:t>
            </w:r>
          </w:p>
        </w:tc>
        <w:tc>
          <w:tcPr>
            <w:tcW w:w="487" w:type="pct"/>
            <w:tcBorders>
              <w:top w:val="nil"/>
              <w:left w:val="nil"/>
              <w:bottom w:val="single" w:sz="4" w:space="0" w:color="auto"/>
              <w:right w:val="single" w:sz="8" w:space="0" w:color="auto"/>
            </w:tcBorders>
            <w:shd w:val="clear" w:color="auto" w:fill="auto"/>
            <w:noWrap/>
            <w:vAlign w:val="center"/>
            <w:hideMark/>
          </w:tcPr>
          <w:p w14:paraId="3E28D4D7"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3F7A0B01" w14:textId="77777777" w:rsidR="00FE1237" w:rsidRPr="00FE1237" w:rsidRDefault="00FE1237" w:rsidP="00FE1237">
            <w:pPr>
              <w:jc w:val="right"/>
              <w:rPr>
                <w:sz w:val="14"/>
                <w:szCs w:val="14"/>
              </w:rPr>
            </w:pPr>
            <w:r w:rsidRPr="00FE1237">
              <w:rPr>
                <w:sz w:val="14"/>
                <w:szCs w:val="14"/>
              </w:rPr>
              <w:t>63 486,47</w:t>
            </w:r>
          </w:p>
        </w:tc>
        <w:tc>
          <w:tcPr>
            <w:tcW w:w="427" w:type="pct"/>
            <w:tcBorders>
              <w:top w:val="nil"/>
              <w:left w:val="nil"/>
              <w:bottom w:val="single" w:sz="4" w:space="0" w:color="auto"/>
              <w:right w:val="single" w:sz="4" w:space="0" w:color="auto"/>
            </w:tcBorders>
            <w:shd w:val="clear" w:color="auto" w:fill="auto"/>
            <w:noWrap/>
            <w:vAlign w:val="bottom"/>
            <w:hideMark/>
          </w:tcPr>
          <w:p w14:paraId="48050978" w14:textId="77777777" w:rsidR="00FE1237" w:rsidRPr="00FE1237" w:rsidRDefault="00FE1237" w:rsidP="00FE1237">
            <w:pPr>
              <w:jc w:val="right"/>
              <w:rPr>
                <w:sz w:val="14"/>
                <w:szCs w:val="14"/>
              </w:rPr>
            </w:pPr>
            <w:r w:rsidRPr="00FE1237">
              <w:rPr>
                <w:sz w:val="14"/>
                <w:szCs w:val="14"/>
              </w:rPr>
              <w:t>63 730,86</w:t>
            </w:r>
          </w:p>
        </w:tc>
        <w:tc>
          <w:tcPr>
            <w:tcW w:w="1513" w:type="pct"/>
            <w:tcBorders>
              <w:top w:val="nil"/>
              <w:left w:val="nil"/>
              <w:bottom w:val="single" w:sz="4" w:space="0" w:color="auto"/>
              <w:right w:val="single" w:sz="8" w:space="0" w:color="auto"/>
            </w:tcBorders>
            <w:shd w:val="clear" w:color="auto" w:fill="auto"/>
            <w:vAlign w:val="bottom"/>
            <w:hideMark/>
          </w:tcPr>
          <w:p w14:paraId="04490DD9" w14:textId="77777777" w:rsidR="00FE1237" w:rsidRPr="00FE1237" w:rsidRDefault="00FE1237" w:rsidP="00FE1237">
            <w:pPr>
              <w:rPr>
                <w:sz w:val="14"/>
                <w:szCs w:val="14"/>
              </w:rPr>
            </w:pPr>
            <w:r w:rsidRPr="00FE1237">
              <w:rPr>
                <w:sz w:val="14"/>
                <w:szCs w:val="14"/>
              </w:rPr>
              <w:t>Расчет по ставкам отчислений в соответствии с Налоговым Кодексом РФ</w:t>
            </w:r>
          </w:p>
        </w:tc>
      </w:tr>
      <w:tr w:rsidR="00FE1237" w:rsidRPr="00FE1237" w14:paraId="2E098971"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3159C365" w14:textId="77777777" w:rsidR="00FE1237" w:rsidRPr="00FE1237" w:rsidRDefault="00FE1237" w:rsidP="00FE1237">
            <w:pPr>
              <w:jc w:val="right"/>
              <w:rPr>
                <w:sz w:val="14"/>
                <w:szCs w:val="14"/>
              </w:rPr>
            </w:pPr>
            <w:r w:rsidRPr="00FE1237">
              <w:rPr>
                <w:sz w:val="14"/>
                <w:szCs w:val="14"/>
              </w:rPr>
              <w:t>2.7.</w:t>
            </w:r>
          </w:p>
        </w:tc>
        <w:tc>
          <w:tcPr>
            <w:tcW w:w="1870" w:type="pct"/>
            <w:tcBorders>
              <w:top w:val="nil"/>
              <w:left w:val="nil"/>
              <w:bottom w:val="single" w:sz="4" w:space="0" w:color="auto"/>
              <w:right w:val="single" w:sz="4" w:space="0" w:color="auto"/>
            </w:tcBorders>
            <w:shd w:val="clear" w:color="auto" w:fill="auto"/>
            <w:vAlign w:val="bottom"/>
            <w:hideMark/>
          </w:tcPr>
          <w:p w14:paraId="5BA9D5B4" w14:textId="77777777" w:rsidR="00FE1237" w:rsidRPr="00FE1237" w:rsidRDefault="00FE1237" w:rsidP="00FE1237">
            <w:pPr>
              <w:rPr>
                <w:sz w:val="14"/>
                <w:szCs w:val="14"/>
              </w:rPr>
            </w:pPr>
            <w:r w:rsidRPr="00FE1237">
              <w:rPr>
                <w:sz w:val="14"/>
                <w:szCs w:val="14"/>
              </w:rPr>
              <w:t xml:space="preserve">Прочие неподконтрольные расходы </w:t>
            </w:r>
          </w:p>
        </w:tc>
        <w:tc>
          <w:tcPr>
            <w:tcW w:w="487" w:type="pct"/>
            <w:tcBorders>
              <w:top w:val="nil"/>
              <w:left w:val="nil"/>
              <w:bottom w:val="single" w:sz="4" w:space="0" w:color="auto"/>
              <w:right w:val="single" w:sz="8" w:space="0" w:color="auto"/>
            </w:tcBorders>
            <w:shd w:val="clear" w:color="auto" w:fill="auto"/>
            <w:noWrap/>
            <w:vAlign w:val="center"/>
            <w:hideMark/>
          </w:tcPr>
          <w:p w14:paraId="1D7841D5"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298245AC" w14:textId="77777777" w:rsidR="00FE1237" w:rsidRPr="00FE1237" w:rsidRDefault="00FE1237" w:rsidP="00FE1237">
            <w:pPr>
              <w:jc w:val="right"/>
              <w:rPr>
                <w:sz w:val="14"/>
                <w:szCs w:val="14"/>
              </w:rPr>
            </w:pPr>
            <w:r w:rsidRPr="00FE1237">
              <w:rPr>
                <w:sz w:val="14"/>
                <w:szCs w:val="14"/>
              </w:rPr>
              <w:t>1 453,32</w:t>
            </w:r>
          </w:p>
        </w:tc>
        <w:tc>
          <w:tcPr>
            <w:tcW w:w="427" w:type="pct"/>
            <w:tcBorders>
              <w:top w:val="nil"/>
              <w:left w:val="nil"/>
              <w:bottom w:val="single" w:sz="4" w:space="0" w:color="auto"/>
              <w:right w:val="single" w:sz="4" w:space="0" w:color="auto"/>
            </w:tcBorders>
            <w:shd w:val="clear" w:color="auto" w:fill="auto"/>
            <w:noWrap/>
            <w:vAlign w:val="bottom"/>
            <w:hideMark/>
          </w:tcPr>
          <w:p w14:paraId="05B7A14B" w14:textId="77777777" w:rsidR="00FE1237" w:rsidRPr="00FE1237" w:rsidRDefault="00FE1237" w:rsidP="00FE1237">
            <w:pPr>
              <w:jc w:val="right"/>
              <w:rPr>
                <w:sz w:val="14"/>
                <w:szCs w:val="14"/>
              </w:rPr>
            </w:pPr>
            <w:r w:rsidRPr="00FE1237">
              <w:rPr>
                <w:sz w:val="14"/>
                <w:szCs w:val="14"/>
              </w:rPr>
              <w:t>1 534,14</w:t>
            </w:r>
          </w:p>
        </w:tc>
        <w:tc>
          <w:tcPr>
            <w:tcW w:w="1513" w:type="pct"/>
            <w:tcBorders>
              <w:top w:val="nil"/>
              <w:left w:val="nil"/>
              <w:bottom w:val="single" w:sz="4" w:space="0" w:color="auto"/>
              <w:right w:val="single" w:sz="8" w:space="0" w:color="auto"/>
            </w:tcBorders>
            <w:shd w:val="clear" w:color="auto" w:fill="auto"/>
            <w:vAlign w:val="bottom"/>
            <w:hideMark/>
          </w:tcPr>
          <w:p w14:paraId="70B36A7F" w14:textId="77777777" w:rsidR="00FE1237" w:rsidRPr="00FE1237" w:rsidRDefault="00FE1237" w:rsidP="00FE1237">
            <w:pPr>
              <w:rPr>
                <w:sz w:val="14"/>
                <w:szCs w:val="14"/>
              </w:rPr>
            </w:pPr>
            <w:r w:rsidRPr="00FE1237">
              <w:rPr>
                <w:sz w:val="14"/>
                <w:szCs w:val="14"/>
              </w:rPr>
              <w:t>В размере фактических данных за предыдущий период, а также госпошлина, уплачиваемая за регистрацию недвижимости</w:t>
            </w:r>
          </w:p>
        </w:tc>
      </w:tr>
      <w:tr w:rsidR="00FE1237" w:rsidRPr="00FE1237" w14:paraId="2342049F"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3EEA7EE8" w14:textId="77777777" w:rsidR="00FE1237" w:rsidRPr="00FE1237" w:rsidRDefault="00FE1237" w:rsidP="00FE1237">
            <w:pPr>
              <w:jc w:val="right"/>
              <w:rPr>
                <w:sz w:val="14"/>
                <w:szCs w:val="14"/>
              </w:rPr>
            </w:pPr>
            <w:r w:rsidRPr="00FE1237">
              <w:rPr>
                <w:sz w:val="14"/>
                <w:szCs w:val="14"/>
              </w:rPr>
              <w:t>2.8.</w:t>
            </w:r>
          </w:p>
        </w:tc>
        <w:tc>
          <w:tcPr>
            <w:tcW w:w="1870" w:type="pct"/>
            <w:tcBorders>
              <w:top w:val="nil"/>
              <w:left w:val="nil"/>
              <w:bottom w:val="single" w:sz="4" w:space="0" w:color="auto"/>
              <w:right w:val="single" w:sz="4" w:space="0" w:color="auto"/>
            </w:tcBorders>
            <w:shd w:val="clear" w:color="auto" w:fill="auto"/>
            <w:vAlign w:val="bottom"/>
            <w:hideMark/>
          </w:tcPr>
          <w:p w14:paraId="45134F5D" w14:textId="77777777" w:rsidR="00FE1237" w:rsidRPr="00FE1237" w:rsidRDefault="00FE1237" w:rsidP="00FE1237">
            <w:pPr>
              <w:rPr>
                <w:sz w:val="14"/>
                <w:szCs w:val="14"/>
              </w:rPr>
            </w:pPr>
            <w:r w:rsidRPr="00FE1237">
              <w:rPr>
                <w:sz w:val="14"/>
                <w:szCs w:val="14"/>
              </w:rPr>
              <w:t>Налог на прибыль</w:t>
            </w:r>
          </w:p>
        </w:tc>
        <w:tc>
          <w:tcPr>
            <w:tcW w:w="487" w:type="pct"/>
            <w:tcBorders>
              <w:top w:val="nil"/>
              <w:left w:val="nil"/>
              <w:bottom w:val="single" w:sz="4" w:space="0" w:color="auto"/>
              <w:right w:val="single" w:sz="8" w:space="0" w:color="auto"/>
            </w:tcBorders>
            <w:shd w:val="clear" w:color="auto" w:fill="auto"/>
            <w:noWrap/>
            <w:vAlign w:val="center"/>
            <w:hideMark/>
          </w:tcPr>
          <w:p w14:paraId="10D88EC3"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5EE97880" w14:textId="77777777" w:rsidR="00FE1237" w:rsidRPr="00FE1237" w:rsidRDefault="00FE1237" w:rsidP="00FE1237">
            <w:pPr>
              <w:jc w:val="right"/>
              <w:rPr>
                <w:sz w:val="14"/>
                <w:szCs w:val="14"/>
              </w:rPr>
            </w:pPr>
            <w:r w:rsidRPr="00FE1237">
              <w:rPr>
                <w:sz w:val="14"/>
                <w:szCs w:val="14"/>
              </w:rPr>
              <w:t>19 749,58</w:t>
            </w:r>
          </w:p>
        </w:tc>
        <w:tc>
          <w:tcPr>
            <w:tcW w:w="427" w:type="pct"/>
            <w:tcBorders>
              <w:top w:val="nil"/>
              <w:left w:val="nil"/>
              <w:bottom w:val="single" w:sz="4" w:space="0" w:color="auto"/>
              <w:right w:val="single" w:sz="4" w:space="0" w:color="auto"/>
            </w:tcBorders>
            <w:shd w:val="clear" w:color="auto" w:fill="auto"/>
            <w:noWrap/>
            <w:vAlign w:val="bottom"/>
            <w:hideMark/>
          </w:tcPr>
          <w:p w14:paraId="3DC0A00A" w14:textId="77777777" w:rsidR="00FE1237" w:rsidRPr="00FE1237" w:rsidRDefault="00FE1237" w:rsidP="00FE1237">
            <w:pPr>
              <w:jc w:val="right"/>
              <w:rPr>
                <w:sz w:val="14"/>
                <w:szCs w:val="14"/>
              </w:rPr>
            </w:pPr>
            <w:r w:rsidRPr="00FE1237">
              <w:rPr>
                <w:sz w:val="14"/>
                <w:szCs w:val="14"/>
              </w:rPr>
              <w:t>19 766,00</w:t>
            </w:r>
          </w:p>
        </w:tc>
        <w:tc>
          <w:tcPr>
            <w:tcW w:w="1513" w:type="pct"/>
            <w:tcBorders>
              <w:top w:val="nil"/>
              <w:left w:val="nil"/>
              <w:bottom w:val="single" w:sz="4" w:space="0" w:color="auto"/>
              <w:right w:val="single" w:sz="8" w:space="0" w:color="auto"/>
            </w:tcBorders>
            <w:shd w:val="clear" w:color="auto" w:fill="auto"/>
            <w:vAlign w:val="bottom"/>
            <w:hideMark/>
          </w:tcPr>
          <w:p w14:paraId="21C87BCC" w14:textId="77777777" w:rsidR="00FE1237" w:rsidRPr="00FE1237" w:rsidRDefault="00FE1237" w:rsidP="00FE1237">
            <w:pPr>
              <w:rPr>
                <w:sz w:val="14"/>
                <w:szCs w:val="14"/>
              </w:rPr>
            </w:pPr>
            <w:r w:rsidRPr="00FE1237">
              <w:rPr>
                <w:sz w:val="14"/>
                <w:szCs w:val="14"/>
              </w:rPr>
              <w:t>По обособленным подразделениями Кузбасса с учетом налога по виду деятельности "</w:t>
            </w:r>
            <w:proofErr w:type="spellStart"/>
            <w:r w:rsidRPr="00FE1237">
              <w:rPr>
                <w:sz w:val="14"/>
                <w:szCs w:val="14"/>
              </w:rPr>
              <w:t>Техприосединение</w:t>
            </w:r>
            <w:proofErr w:type="spellEnd"/>
            <w:r w:rsidRPr="00FE1237">
              <w:rPr>
                <w:sz w:val="14"/>
                <w:szCs w:val="14"/>
              </w:rPr>
              <w:t>"</w:t>
            </w:r>
          </w:p>
        </w:tc>
      </w:tr>
      <w:tr w:rsidR="00FE1237" w:rsidRPr="00FE1237" w14:paraId="17375F05"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36B8147D" w14:textId="77777777" w:rsidR="00FE1237" w:rsidRPr="00FE1237" w:rsidRDefault="00FE1237" w:rsidP="00FE1237">
            <w:pPr>
              <w:jc w:val="right"/>
              <w:rPr>
                <w:sz w:val="14"/>
                <w:szCs w:val="14"/>
              </w:rPr>
            </w:pPr>
            <w:r w:rsidRPr="00FE1237">
              <w:rPr>
                <w:sz w:val="14"/>
                <w:szCs w:val="14"/>
              </w:rPr>
              <w:t>2.9.</w:t>
            </w:r>
          </w:p>
        </w:tc>
        <w:tc>
          <w:tcPr>
            <w:tcW w:w="1870" w:type="pct"/>
            <w:tcBorders>
              <w:top w:val="nil"/>
              <w:left w:val="nil"/>
              <w:bottom w:val="single" w:sz="4" w:space="0" w:color="auto"/>
              <w:right w:val="single" w:sz="4" w:space="0" w:color="auto"/>
            </w:tcBorders>
            <w:shd w:val="clear" w:color="auto" w:fill="auto"/>
            <w:vAlign w:val="bottom"/>
            <w:hideMark/>
          </w:tcPr>
          <w:p w14:paraId="4EF6D940" w14:textId="77777777" w:rsidR="00FE1237" w:rsidRPr="00FE1237" w:rsidRDefault="00FE1237" w:rsidP="00FE1237">
            <w:pPr>
              <w:rPr>
                <w:sz w:val="14"/>
                <w:szCs w:val="14"/>
              </w:rPr>
            </w:pPr>
            <w:r w:rsidRPr="00FE1237">
              <w:rPr>
                <w:sz w:val="14"/>
                <w:szCs w:val="14"/>
              </w:rPr>
              <w:t>Выпадающие доходы по п.87 Основ ценообразования</w:t>
            </w:r>
          </w:p>
        </w:tc>
        <w:tc>
          <w:tcPr>
            <w:tcW w:w="487" w:type="pct"/>
            <w:tcBorders>
              <w:top w:val="nil"/>
              <w:left w:val="nil"/>
              <w:bottom w:val="single" w:sz="4" w:space="0" w:color="auto"/>
              <w:right w:val="single" w:sz="8" w:space="0" w:color="auto"/>
            </w:tcBorders>
            <w:shd w:val="clear" w:color="auto" w:fill="auto"/>
            <w:noWrap/>
            <w:vAlign w:val="center"/>
            <w:hideMark/>
          </w:tcPr>
          <w:p w14:paraId="6EF93DEB"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6AC9601F" w14:textId="77777777" w:rsidR="00FE1237" w:rsidRPr="00FE1237" w:rsidRDefault="00FE1237" w:rsidP="00FE1237">
            <w:pPr>
              <w:jc w:val="right"/>
              <w:rPr>
                <w:sz w:val="14"/>
                <w:szCs w:val="14"/>
              </w:rPr>
            </w:pPr>
            <w:r w:rsidRPr="00FE1237">
              <w:rPr>
                <w:sz w:val="14"/>
                <w:szCs w:val="14"/>
              </w:rPr>
              <w:t>5 933,67</w:t>
            </w:r>
          </w:p>
        </w:tc>
        <w:tc>
          <w:tcPr>
            <w:tcW w:w="427" w:type="pct"/>
            <w:tcBorders>
              <w:top w:val="nil"/>
              <w:left w:val="nil"/>
              <w:bottom w:val="single" w:sz="4" w:space="0" w:color="auto"/>
              <w:right w:val="single" w:sz="4" w:space="0" w:color="auto"/>
            </w:tcBorders>
            <w:shd w:val="clear" w:color="auto" w:fill="auto"/>
            <w:noWrap/>
            <w:vAlign w:val="bottom"/>
            <w:hideMark/>
          </w:tcPr>
          <w:p w14:paraId="4A7979ED" w14:textId="77777777" w:rsidR="00FE1237" w:rsidRPr="00FE1237" w:rsidRDefault="00FE1237" w:rsidP="00FE1237">
            <w:pPr>
              <w:jc w:val="right"/>
              <w:rPr>
                <w:sz w:val="14"/>
                <w:szCs w:val="14"/>
              </w:rPr>
            </w:pPr>
            <w:r w:rsidRPr="00FE1237">
              <w:rPr>
                <w:sz w:val="14"/>
                <w:szCs w:val="14"/>
              </w:rPr>
              <w:t>-2 001,95</w:t>
            </w:r>
          </w:p>
        </w:tc>
        <w:tc>
          <w:tcPr>
            <w:tcW w:w="1513" w:type="pct"/>
            <w:tcBorders>
              <w:top w:val="nil"/>
              <w:left w:val="nil"/>
              <w:bottom w:val="single" w:sz="4" w:space="0" w:color="auto"/>
              <w:right w:val="single" w:sz="8" w:space="0" w:color="auto"/>
            </w:tcBorders>
            <w:shd w:val="clear" w:color="auto" w:fill="auto"/>
            <w:vAlign w:val="bottom"/>
            <w:hideMark/>
          </w:tcPr>
          <w:p w14:paraId="31474BE5" w14:textId="77777777" w:rsidR="00FE1237" w:rsidRPr="00FE1237" w:rsidRDefault="00FE1237" w:rsidP="00FE1237">
            <w:pPr>
              <w:rPr>
                <w:sz w:val="14"/>
                <w:szCs w:val="14"/>
              </w:rPr>
            </w:pPr>
            <w:r w:rsidRPr="00FE1237">
              <w:rPr>
                <w:sz w:val="14"/>
                <w:szCs w:val="14"/>
              </w:rPr>
              <w:t>Выполнение меньше ранее учтенных плановых расходов</w:t>
            </w:r>
          </w:p>
        </w:tc>
      </w:tr>
      <w:tr w:rsidR="00FE1237" w:rsidRPr="00FE1237" w14:paraId="7EC6C675"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244F997" w14:textId="77777777" w:rsidR="00FE1237" w:rsidRPr="00FE1237" w:rsidRDefault="00FE1237" w:rsidP="00FE1237">
            <w:pPr>
              <w:jc w:val="right"/>
              <w:rPr>
                <w:sz w:val="14"/>
                <w:szCs w:val="14"/>
              </w:rPr>
            </w:pPr>
            <w:r w:rsidRPr="00FE1237">
              <w:rPr>
                <w:sz w:val="14"/>
                <w:szCs w:val="14"/>
              </w:rPr>
              <w:t>2.10.</w:t>
            </w:r>
          </w:p>
        </w:tc>
        <w:tc>
          <w:tcPr>
            <w:tcW w:w="1870" w:type="pct"/>
            <w:tcBorders>
              <w:top w:val="nil"/>
              <w:left w:val="nil"/>
              <w:bottom w:val="single" w:sz="4" w:space="0" w:color="auto"/>
              <w:right w:val="single" w:sz="4" w:space="0" w:color="auto"/>
            </w:tcBorders>
            <w:shd w:val="clear" w:color="auto" w:fill="auto"/>
            <w:vAlign w:val="bottom"/>
            <w:hideMark/>
          </w:tcPr>
          <w:p w14:paraId="6B27E73A" w14:textId="77777777" w:rsidR="00FE1237" w:rsidRPr="00FE1237" w:rsidRDefault="00FE1237" w:rsidP="00FE1237">
            <w:pPr>
              <w:rPr>
                <w:sz w:val="14"/>
                <w:szCs w:val="14"/>
              </w:rPr>
            </w:pPr>
            <w:r w:rsidRPr="00FE1237">
              <w:rPr>
                <w:sz w:val="14"/>
                <w:szCs w:val="14"/>
              </w:rPr>
              <w:t>Амортизация ОС</w:t>
            </w:r>
          </w:p>
        </w:tc>
        <w:tc>
          <w:tcPr>
            <w:tcW w:w="487" w:type="pct"/>
            <w:tcBorders>
              <w:top w:val="nil"/>
              <w:left w:val="nil"/>
              <w:bottom w:val="single" w:sz="4" w:space="0" w:color="auto"/>
              <w:right w:val="single" w:sz="8" w:space="0" w:color="auto"/>
            </w:tcBorders>
            <w:shd w:val="clear" w:color="auto" w:fill="auto"/>
            <w:noWrap/>
            <w:vAlign w:val="center"/>
            <w:hideMark/>
          </w:tcPr>
          <w:p w14:paraId="74DE7FF2"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16DF6C11" w14:textId="77777777" w:rsidR="00FE1237" w:rsidRPr="00FE1237" w:rsidRDefault="00FE1237" w:rsidP="00FE1237">
            <w:pPr>
              <w:jc w:val="right"/>
              <w:rPr>
                <w:sz w:val="14"/>
                <w:szCs w:val="14"/>
              </w:rPr>
            </w:pPr>
            <w:r w:rsidRPr="00FE1237">
              <w:rPr>
                <w:sz w:val="14"/>
                <w:szCs w:val="14"/>
              </w:rPr>
              <w:t>82 594,26</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1441731D" w14:textId="77777777" w:rsidR="00FE1237" w:rsidRPr="00FE1237" w:rsidRDefault="00FE1237" w:rsidP="00FE1237">
            <w:pPr>
              <w:jc w:val="right"/>
              <w:rPr>
                <w:sz w:val="14"/>
                <w:szCs w:val="14"/>
              </w:rPr>
            </w:pPr>
            <w:r w:rsidRPr="00FE1237">
              <w:rPr>
                <w:sz w:val="14"/>
                <w:szCs w:val="14"/>
              </w:rPr>
              <w:t>79 846,00</w:t>
            </w:r>
          </w:p>
        </w:tc>
        <w:tc>
          <w:tcPr>
            <w:tcW w:w="1513" w:type="pct"/>
            <w:tcBorders>
              <w:top w:val="nil"/>
              <w:left w:val="nil"/>
              <w:bottom w:val="single" w:sz="4" w:space="0" w:color="auto"/>
              <w:right w:val="single" w:sz="8" w:space="0" w:color="auto"/>
            </w:tcBorders>
            <w:shd w:val="clear" w:color="auto" w:fill="auto"/>
            <w:vAlign w:val="bottom"/>
            <w:hideMark/>
          </w:tcPr>
          <w:p w14:paraId="2DE9D616" w14:textId="77777777" w:rsidR="00FE1237" w:rsidRPr="00FE1237" w:rsidRDefault="00FE1237" w:rsidP="00FE1237">
            <w:pPr>
              <w:rPr>
                <w:sz w:val="14"/>
                <w:szCs w:val="14"/>
              </w:rPr>
            </w:pPr>
            <w:r w:rsidRPr="00FE1237">
              <w:rPr>
                <w:sz w:val="14"/>
                <w:szCs w:val="14"/>
              </w:rPr>
              <w:t>Расчет по максимальным СПИ по п. 27 Основ</w:t>
            </w:r>
          </w:p>
        </w:tc>
      </w:tr>
      <w:tr w:rsidR="00FE1237" w:rsidRPr="00FE1237" w14:paraId="4F73F53D"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2AB866C0" w14:textId="77777777" w:rsidR="00FE1237" w:rsidRPr="00FE1237" w:rsidRDefault="00FE1237" w:rsidP="00FE1237">
            <w:pPr>
              <w:jc w:val="right"/>
              <w:rPr>
                <w:sz w:val="14"/>
                <w:szCs w:val="14"/>
              </w:rPr>
            </w:pPr>
            <w:r w:rsidRPr="00FE1237">
              <w:rPr>
                <w:sz w:val="14"/>
                <w:szCs w:val="14"/>
              </w:rPr>
              <w:lastRenderedPageBreak/>
              <w:t>2.11.</w:t>
            </w:r>
          </w:p>
        </w:tc>
        <w:tc>
          <w:tcPr>
            <w:tcW w:w="1870" w:type="pct"/>
            <w:tcBorders>
              <w:top w:val="nil"/>
              <w:left w:val="nil"/>
              <w:bottom w:val="single" w:sz="4" w:space="0" w:color="auto"/>
              <w:right w:val="single" w:sz="4" w:space="0" w:color="auto"/>
            </w:tcBorders>
            <w:shd w:val="clear" w:color="auto" w:fill="auto"/>
            <w:vAlign w:val="bottom"/>
            <w:hideMark/>
          </w:tcPr>
          <w:p w14:paraId="7F4A8B1E" w14:textId="77777777" w:rsidR="00FE1237" w:rsidRPr="00FE1237" w:rsidRDefault="00FE1237" w:rsidP="00FE1237">
            <w:pPr>
              <w:rPr>
                <w:sz w:val="14"/>
                <w:szCs w:val="14"/>
              </w:rPr>
            </w:pPr>
            <w:r w:rsidRPr="00FE1237">
              <w:rPr>
                <w:sz w:val="14"/>
                <w:szCs w:val="14"/>
              </w:rPr>
              <w:t>Прибыль на капитальные вложения</w:t>
            </w:r>
          </w:p>
        </w:tc>
        <w:tc>
          <w:tcPr>
            <w:tcW w:w="487" w:type="pct"/>
            <w:tcBorders>
              <w:top w:val="nil"/>
              <w:left w:val="nil"/>
              <w:bottom w:val="single" w:sz="4" w:space="0" w:color="auto"/>
              <w:right w:val="single" w:sz="8" w:space="0" w:color="auto"/>
            </w:tcBorders>
            <w:shd w:val="clear" w:color="auto" w:fill="auto"/>
            <w:noWrap/>
            <w:vAlign w:val="center"/>
            <w:hideMark/>
          </w:tcPr>
          <w:p w14:paraId="69C80704"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39C20DE1" w14:textId="77777777" w:rsidR="00FE1237" w:rsidRPr="00FE1237" w:rsidRDefault="00FE1237" w:rsidP="00FE1237">
            <w:pPr>
              <w:jc w:val="right"/>
              <w:rPr>
                <w:sz w:val="14"/>
                <w:szCs w:val="14"/>
              </w:rPr>
            </w:pPr>
            <w:r w:rsidRPr="00FE1237">
              <w:rPr>
                <w:sz w:val="14"/>
                <w:szCs w:val="14"/>
              </w:rPr>
              <w:t>25 000,00</w:t>
            </w:r>
          </w:p>
        </w:tc>
        <w:tc>
          <w:tcPr>
            <w:tcW w:w="427" w:type="pct"/>
            <w:tcBorders>
              <w:top w:val="nil"/>
              <w:left w:val="single" w:sz="8" w:space="0" w:color="auto"/>
              <w:bottom w:val="single" w:sz="4" w:space="0" w:color="auto"/>
              <w:right w:val="single" w:sz="4" w:space="0" w:color="auto"/>
            </w:tcBorders>
            <w:shd w:val="clear" w:color="auto" w:fill="auto"/>
            <w:noWrap/>
            <w:vAlign w:val="bottom"/>
            <w:hideMark/>
          </w:tcPr>
          <w:p w14:paraId="649B3A04" w14:textId="77777777" w:rsidR="00FE1237" w:rsidRPr="00FE1237" w:rsidRDefault="00FE1237" w:rsidP="00FE1237">
            <w:pPr>
              <w:jc w:val="right"/>
              <w:rPr>
                <w:sz w:val="14"/>
                <w:szCs w:val="14"/>
              </w:rPr>
            </w:pPr>
            <w:r w:rsidRPr="00FE1237">
              <w:rPr>
                <w:sz w:val="14"/>
                <w:szCs w:val="14"/>
              </w:rPr>
              <w:t>25 731,00</w:t>
            </w:r>
          </w:p>
        </w:tc>
        <w:tc>
          <w:tcPr>
            <w:tcW w:w="1513" w:type="pct"/>
            <w:tcBorders>
              <w:top w:val="nil"/>
              <w:left w:val="nil"/>
              <w:bottom w:val="single" w:sz="4" w:space="0" w:color="auto"/>
              <w:right w:val="single" w:sz="8" w:space="0" w:color="auto"/>
            </w:tcBorders>
            <w:shd w:val="clear" w:color="auto" w:fill="auto"/>
            <w:vAlign w:val="bottom"/>
            <w:hideMark/>
          </w:tcPr>
          <w:p w14:paraId="320D9E05" w14:textId="77777777" w:rsidR="00FE1237" w:rsidRPr="00FE1237" w:rsidRDefault="00FE1237" w:rsidP="00FE1237">
            <w:pPr>
              <w:rPr>
                <w:sz w:val="14"/>
                <w:szCs w:val="14"/>
              </w:rPr>
            </w:pPr>
            <w:r w:rsidRPr="00FE1237">
              <w:rPr>
                <w:sz w:val="14"/>
                <w:szCs w:val="14"/>
              </w:rPr>
              <w:t>В рамках 12 % по плановым мероприятиям</w:t>
            </w:r>
          </w:p>
        </w:tc>
      </w:tr>
      <w:tr w:rsidR="00FE1237" w:rsidRPr="00FE1237" w14:paraId="0F55A27C" w14:textId="77777777" w:rsidTr="00AF6A06">
        <w:trPr>
          <w:trHeight w:val="20"/>
        </w:trPr>
        <w:tc>
          <w:tcPr>
            <w:tcW w:w="2146" w:type="pct"/>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2E9413AE" w14:textId="77777777" w:rsidR="00FE1237" w:rsidRPr="00FE1237" w:rsidRDefault="00FE1237" w:rsidP="00FE1237">
            <w:pPr>
              <w:jc w:val="center"/>
              <w:rPr>
                <w:sz w:val="14"/>
                <w:szCs w:val="14"/>
              </w:rPr>
            </w:pPr>
            <w:r w:rsidRPr="00FE1237">
              <w:rPr>
                <w:sz w:val="14"/>
                <w:szCs w:val="14"/>
              </w:rPr>
              <w:t>Проверка прибыли на капитальные вложения (не более 12% от НВВ на содержание сетей)</w:t>
            </w:r>
          </w:p>
        </w:tc>
        <w:tc>
          <w:tcPr>
            <w:tcW w:w="487" w:type="pct"/>
            <w:tcBorders>
              <w:top w:val="nil"/>
              <w:left w:val="nil"/>
              <w:bottom w:val="single" w:sz="4" w:space="0" w:color="auto"/>
              <w:right w:val="single" w:sz="8" w:space="0" w:color="auto"/>
            </w:tcBorders>
            <w:shd w:val="clear" w:color="000000" w:fill="FFFFFF"/>
            <w:noWrap/>
            <w:vAlign w:val="center"/>
            <w:hideMark/>
          </w:tcPr>
          <w:p w14:paraId="01C3D0FB"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nil"/>
              <w:right w:val="single" w:sz="4" w:space="0" w:color="auto"/>
            </w:tcBorders>
            <w:shd w:val="clear" w:color="000000" w:fill="FFFFFF"/>
            <w:noWrap/>
            <w:vAlign w:val="bottom"/>
            <w:hideMark/>
          </w:tcPr>
          <w:p w14:paraId="5034EDB2" w14:textId="77777777" w:rsidR="00FE1237" w:rsidRPr="00FE1237" w:rsidRDefault="00FE1237" w:rsidP="00FE1237">
            <w:pPr>
              <w:jc w:val="right"/>
              <w:rPr>
                <w:sz w:val="14"/>
                <w:szCs w:val="14"/>
              </w:rPr>
            </w:pPr>
            <w:r w:rsidRPr="00FE1237">
              <w:rPr>
                <w:sz w:val="14"/>
                <w:szCs w:val="14"/>
              </w:rPr>
              <w:t>2,96%</w:t>
            </w:r>
          </w:p>
        </w:tc>
        <w:tc>
          <w:tcPr>
            <w:tcW w:w="427" w:type="pct"/>
            <w:tcBorders>
              <w:top w:val="nil"/>
              <w:left w:val="nil"/>
              <w:bottom w:val="nil"/>
              <w:right w:val="single" w:sz="4" w:space="0" w:color="auto"/>
            </w:tcBorders>
            <w:shd w:val="clear" w:color="000000" w:fill="FFFFFF"/>
            <w:noWrap/>
            <w:vAlign w:val="bottom"/>
            <w:hideMark/>
          </w:tcPr>
          <w:p w14:paraId="198FAE92" w14:textId="77777777" w:rsidR="00FE1237" w:rsidRPr="00FE1237" w:rsidRDefault="00FE1237" w:rsidP="00FE1237">
            <w:pPr>
              <w:jc w:val="right"/>
              <w:rPr>
                <w:sz w:val="14"/>
                <w:szCs w:val="14"/>
              </w:rPr>
            </w:pPr>
            <w:r w:rsidRPr="00FE1237">
              <w:rPr>
                <w:sz w:val="14"/>
                <w:szCs w:val="14"/>
              </w:rPr>
              <w:t>5,75%</w:t>
            </w:r>
          </w:p>
        </w:tc>
        <w:tc>
          <w:tcPr>
            <w:tcW w:w="1513" w:type="pct"/>
            <w:tcBorders>
              <w:top w:val="nil"/>
              <w:left w:val="nil"/>
              <w:bottom w:val="nil"/>
              <w:right w:val="single" w:sz="8" w:space="0" w:color="auto"/>
            </w:tcBorders>
            <w:shd w:val="clear" w:color="000000" w:fill="FFFFFF"/>
            <w:noWrap/>
            <w:vAlign w:val="bottom"/>
            <w:hideMark/>
          </w:tcPr>
          <w:p w14:paraId="3828C68B" w14:textId="77777777" w:rsidR="00FE1237" w:rsidRPr="00FE1237" w:rsidRDefault="00FE1237" w:rsidP="00FE1237">
            <w:pPr>
              <w:rPr>
                <w:sz w:val="14"/>
                <w:szCs w:val="14"/>
              </w:rPr>
            </w:pPr>
            <w:r w:rsidRPr="00FE1237">
              <w:rPr>
                <w:sz w:val="14"/>
                <w:szCs w:val="14"/>
              </w:rPr>
              <w:t> </w:t>
            </w:r>
          </w:p>
        </w:tc>
      </w:tr>
      <w:tr w:rsidR="00FE1237" w:rsidRPr="00FE1237" w14:paraId="678B9941" w14:textId="77777777" w:rsidTr="00AF6A06">
        <w:trPr>
          <w:trHeight w:val="20"/>
        </w:trPr>
        <w:tc>
          <w:tcPr>
            <w:tcW w:w="2146" w:type="pct"/>
            <w:gridSpan w:val="2"/>
            <w:tcBorders>
              <w:top w:val="single" w:sz="4" w:space="0" w:color="auto"/>
              <w:left w:val="single" w:sz="8" w:space="0" w:color="auto"/>
              <w:bottom w:val="single" w:sz="8" w:space="0" w:color="auto"/>
              <w:right w:val="single" w:sz="4" w:space="0" w:color="auto"/>
            </w:tcBorders>
            <w:shd w:val="clear" w:color="000000" w:fill="FFFFFF"/>
            <w:vAlign w:val="bottom"/>
            <w:hideMark/>
          </w:tcPr>
          <w:p w14:paraId="6347164F" w14:textId="77777777" w:rsidR="00FE1237" w:rsidRPr="00FE1237" w:rsidRDefault="00FE1237" w:rsidP="00FE1237">
            <w:pPr>
              <w:jc w:val="center"/>
              <w:rPr>
                <w:b/>
                <w:bCs/>
                <w:sz w:val="14"/>
                <w:szCs w:val="14"/>
              </w:rPr>
            </w:pPr>
            <w:r w:rsidRPr="00FE1237">
              <w:rPr>
                <w:b/>
                <w:bCs/>
                <w:sz w:val="14"/>
                <w:szCs w:val="14"/>
              </w:rPr>
              <w:t>ИТОГО неподконтрольных расходов</w:t>
            </w:r>
          </w:p>
        </w:tc>
        <w:tc>
          <w:tcPr>
            <w:tcW w:w="487" w:type="pct"/>
            <w:tcBorders>
              <w:top w:val="nil"/>
              <w:left w:val="nil"/>
              <w:bottom w:val="single" w:sz="8" w:space="0" w:color="auto"/>
              <w:right w:val="single" w:sz="8" w:space="0" w:color="auto"/>
            </w:tcBorders>
            <w:shd w:val="clear" w:color="000000" w:fill="FFFFFF"/>
            <w:noWrap/>
            <w:vAlign w:val="center"/>
            <w:hideMark/>
          </w:tcPr>
          <w:p w14:paraId="392FB56F"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single" w:sz="8" w:space="0" w:color="auto"/>
              <w:left w:val="nil"/>
              <w:bottom w:val="single" w:sz="8" w:space="0" w:color="auto"/>
              <w:right w:val="single" w:sz="4" w:space="0" w:color="auto"/>
            </w:tcBorders>
            <w:shd w:val="clear" w:color="auto" w:fill="auto"/>
            <w:noWrap/>
            <w:vAlign w:val="bottom"/>
            <w:hideMark/>
          </w:tcPr>
          <w:p w14:paraId="765029E7" w14:textId="77777777" w:rsidR="00FE1237" w:rsidRPr="00FE1237" w:rsidRDefault="00FE1237" w:rsidP="00FE1237">
            <w:pPr>
              <w:jc w:val="right"/>
              <w:rPr>
                <w:b/>
                <w:bCs/>
                <w:sz w:val="14"/>
                <w:szCs w:val="14"/>
              </w:rPr>
            </w:pPr>
            <w:r w:rsidRPr="00FE1237">
              <w:rPr>
                <w:b/>
                <w:bCs/>
                <w:sz w:val="14"/>
                <w:szCs w:val="14"/>
              </w:rPr>
              <w:t>726 647,54</w:t>
            </w:r>
          </w:p>
        </w:tc>
        <w:tc>
          <w:tcPr>
            <w:tcW w:w="427" w:type="pct"/>
            <w:tcBorders>
              <w:top w:val="single" w:sz="8" w:space="0" w:color="auto"/>
              <w:left w:val="nil"/>
              <w:bottom w:val="single" w:sz="8" w:space="0" w:color="auto"/>
              <w:right w:val="single" w:sz="4" w:space="0" w:color="auto"/>
            </w:tcBorders>
            <w:shd w:val="clear" w:color="auto" w:fill="auto"/>
            <w:noWrap/>
            <w:vAlign w:val="bottom"/>
            <w:hideMark/>
          </w:tcPr>
          <w:p w14:paraId="7C64872A" w14:textId="77777777" w:rsidR="00FE1237" w:rsidRPr="00FE1237" w:rsidRDefault="00FE1237" w:rsidP="00FE1237">
            <w:pPr>
              <w:jc w:val="right"/>
              <w:rPr>
                <w:b/>
                <w:bCs/>
                <w:sz w:val="14"/>
                <w:szCs w:val="14"/>
              </w:rPr>
            </w:pPr>
            <w:r w:rsidRPr="00FE1237">
              <w:rPr>
                <w:b/>
                <w:bCs/>
                <w:sz w:val="14"/>
                <w:szCs w:val="14"/>
              </w:rPr>
              <w:t>715 209,22</w:t>
            </w:r>
          </w:p>
        </w:tc>
        <w:tc>
          <w:tcPr>
            <w:tcW w:w="1513" w:type="pct"/>
            <w:tcBorders>
              <w:top w:val="single" w:sz="8" w:space="0" w:color="auto"/>
              <w:left w:val="nil"/>
              <w:bottom w:val="single" w:sz="8" w:space="0" w:color="auto"/>
              <w:right w:val="single" w:sz="8" w:space="0" w:color="auto"/>
            </w:tcBorders>
            <w:shd w:val="clear" w:color="auto" w:fill="auto"/>
            <w:noWrap/>
            <w:vAlign w:val="bottom"/>
            <w:hideMark/>
          </w:tcPr>
          <w:p w14:paraId="37A24707" w14:textId="77777777" w:rsidR="00FE1237" w:rsidRPr="00FE1237" w:rsidRDefault="00FE1237" w:rsidP="00FE1237">
            <w:pPr>
              <w:rPr>
                <w:b/>
                <w:bCs/>
                <w:sz w:val="14"/>
                <w:szCs w:val="14"/>
              </w:rPr>
            </w:pPr>
            <w:r w:rsidRPr="00FE1237">
              <w:rPr>
                <w:b/>
                <w:bCs/>
                <w:sz w:val="14"/>
                <w:szCs w:val="14"/>
              </w:rPr>
              <w:t> </w:t>
            </w:r>
          </w:p>
        </w:tc>
      </w:tr>
      <w:tr w:rsidR="00FE1237" w:rsidRPr="00FE1237" w14:paraId="740C4E92" w14:textId="77777777" w:rsidTr="00AF6A06">
        <w:trPr>
          <w:trHeight w:val="20"/>
        </w:trPr>
        <w:tc>
          <w:tcPr>
            <w:tcW w:w="276" w:type="pct"/>
            <w:tcBorders>
              <w:top w:val="nil"/>
              <w:left w:val="single" w:sz="8" w:space="0" w:color="auto"/>
              <w:bottom w:val="single" w:sz="4" w:space="0" w:color="auto"/>
              <w:right w:val="single" w:sz="4" w:space="0" w:color="auto"/>
            </w:tcBorders>
            <w:shd w:val="clear" w:color="000000" w:fill="FFFFFF"/>
            <w:vAlign w:val="bottom"/>
            <w:hideMark/>
          </w:tcPr>
          <w:p w14:paraId="718337EA" w14:textId="77777777" w:rsidR="00FE1237" w:rsidRPr="00FE1237" w:rsidRDefault="00FE1237" w:rsidP="00FE1237">
            <w:pPr>
              <w:jc w:val="center"/>
              <w:rPr>
                <w:b/>
                <w:bCs/>
                <w:sz w:val="14"/>
                <w:szCs w:val="14"/>
              </w:rPr>
            </w:pPr>
            <w:r w:rsidRPr="00FE1237">
              <w:rPr>
                <w:b/>
                <w:bCs/>
                <w:sz w:val="14"/>
                <w:szCs w:val="14"/>
              </w:rPr>
              <w:t> </w:t>
            </w:r>
          </w:p>
        </w:tc>
        <w:tc>
          <w:tcPr>
            <w:tcW w:w="1870" w:type="pct"/>
            <w:tcBorders>
              <w:top w:val="nil"/>
              <w:left w:val="nil"/>
              <w:bottom w:val="single" w:sz="4" w:space="0" w:color="auto"/>
              <w:right w:val="single" w:sz="4" w:space="0" w:color="auto"/>
            </w:tcBorders>
            <w:shd w:val="clear" w:color="000000" w:fill="FFFFFF"/>
            <w:vAlign w:val="bottom"/>
            <w:hideMark/>
          </w:tcPr>
          <w:p w14:paraId="5204FC06" w14:textId="77777777" w:rsidR="00FE1237" w:rsidRPr="00FE1237" w:rsidRDefault="00FE1237" w:rsidP="00FE1237">
            <w:pPr>
              <w:rPr>
                <w:b/>
                <w:bCs/>
                <w:sz w:val="14"/>
                <w:szCs w:val="14"/>
              </w:rPr>
            </w:pPr>
            <w:r w:rsidRPr="00FE1237">
              <w:rPr>
                <w:b/>
                <w:bCs/>
                <w:sz w:val="14"/>
                <w:szCs w:val="14"/>
              </w:rPr>
              <w:t>Приборы учета</w:t>
            </w:r>
          </w:p>
        </w:tc>
        <w:tc>
          <w:tcPr>
            <w:tcW w:w="487" w:type="pct"/>
            <w:tcBorders>
              <w:top w:val="nil"/>
              <w:left w:val="nil"/>
              <w:bottom w:val="single" w:sz="4" w:space="0" w:color="auto"/>
              <w:right w:val="single" w:sz="8" w:space="0" w:color="auto"/>
            </w:tcBorders>
            <w:shd w:val="clear" w:color="000000" w:fill="FFFFFF"/>
            <w:noWrap/>
            <w:vAlign w:val="center"/>
            <w:hideMark/>
          </w:tcPr>
          <w:p w14:paraId="2445614D"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14B288C3" w14:textId="77777777" w:rsidR="00FE1237" w:rsidRPr="00FE1237" w:rsidRDefault="00FE1237" w:rsidP="00FE1237">
            <w:pPr>
              <w:jc w:val="right"/>
              <w:rPr>
                <w:b/>
                <w:bCs/>
                <w:sz w:val="14"/>
                <w:szCs w:val="14"/>
              </w:rPr>
            </w:pPr>
            <w:r w:rsidRPr="00FE1237">
              <w:rPr>
                <w:b/>
                <w:bCs/>
                <w:sz w:val="14"/>
                <w:szCs w:val="14"/>
              </w:rPr>
              <w:t>573,28</w:t>
            </w:r>
          </w:p>
        </w:tc>
        <w:tc>
          <w:tcPr>
            <w:tcW w:w="427" w:type="pct"/>
            <w:tcBorders>
              <w:top w:val="nil"/>
              <w:left w:val="nil"/>
              <w:bottom w:val="single" w:sz="4" w:space="0" w:color="auto"/>
              <w:right w:val="single" w:sz="4" w:space="0" w:color="auto"/>
            </w:tcBorders>
            <w:shd w:val="clear" w:color="auto" w:fill="auto"/>
            <w:noWrap/>
            <w:vAlign w:val="bottom"/>
            <w:hideMark/>
          </w:tcPr>
          <w:p w14:paraId="203566C0" w14:textId="77777777" w:rsidR="00FE1237" w:rsidRPr="00FE1237" w:rsidRDefault="00FE1237" w:rsidP="00FE1237">
            <w:pPr>
              <w:jc w:val="right"/>
              <w:rPr>
                <w:b/>
                <w:bCs/>
                <w:sz w:val="14"/>
                <w:szCs w:val="14"/>
              </w:rPr>
            </w:pPr>
            <w:r w:rsidRPr="00FE1237">
              <w:rPr>
                <w:b/>
                <w:bCs/>
                <w:sz w:val="14"/>
                <w:szCs w:val="14"/>
              </w:rPr>
              <w:t>573,28</w:t>
            </w:r>
          </w:p>
        </w:tc>
        <w:tc>
          <w:tcPr>
            <w:tcW w:w="1513" w:type="pct"/>
            <w:tcBorders>
              <w:top w:val="nil"/>
              <w:left w:val="nil"/>
              <w:bottom w:val="single" w:sz="4" w:space="0" w:color="auto"/>
              <w:right w:val="single" w:sz="8" w:space="0" w:color="auto"/>
            </w:tcBorders>
            <w:shd w:val="clear" w:color="auto" w:fill="auto"/>
            <w:noWrap/>
            <w:vAlign w:val="bottom"/>
            <w:hideMark/>
          </w:tcPr>
          <w:p w14:paraId="3BB39949" w14:textId="77777777" w:rsidR="00FE1237" w:rsidRPr="00FE1237" w:rsidRDefault="00FE1237" w:rsidP="00FE1237">
            <w:pPr>
              <w:rPr>
                <w:b/>
                <w:bCs/>
                <w:sz w:val="14"/>
                <w:szCs w:val="14"/>
              </w:rPr>
            </w:pPr>
            <w:r w:rsidRPr="00FE1237">
              <w:rPr>
                <w:b/>
                <w:bCs/>
                <w:sz w:val="14"/>
                <w:szCs w:val="14"/>
              </w:rPr>
              <w:t> </w:t>
            </w:r>
          </w:p>
        </w:tc>
      </w:tr>
      <w:tr w:rsidR="00FE1237" w:rsidRPr="00FE1237" w14:paraId="7D769AFD" w14:textId="77777777" w:rsidTr="00AF6A06">
        <w:trPr>
          <w:trHeight w:val="20"/>
        </w:trPr>
        <w:tc>
          <w:tcPr>
            <w:tcW w:w="276" w:type="pct"/>
            <w:tcBorders>
              <w:top w:val="nil"/>
              <w:left w:val="single" w:sz="8" w:space="0" w:color="auto"/>
              <w:bottom w:val="single" w:sz="8" w:space="0" w:color="auto"/>
              <w:right w:val="single" w:sz="4" w:space="0" w:color="auto"/>
            </w:tcBorders>
            <w:shd w:val="clear" w:color="000000" w:fill="FFFFFF"/>
            <w:vAlign w:val="bottom"/>
            <w:hideMark/>
          </w:tcPr>
          <w:p w14:paraId="172F3B11" w14:textId="77777777" w:rsidR="00FE1237" w:rsidRPr="00FE1237" w:rsidRDefault="00FE1237" w:rsidP="00FE1237">
            <w:pPr>
              <w:jc w:val="center"/>
              <w:rPr>
                <w:b/>
                <w:bCs/>
                <w:sz w:val="14"/>
                <w:szCs w:val="14"/>
              </w:rPr>
            </w:pPr>
            <w:r w:rsidRPr="00FE1237">
              <w:rPr>
                <w:b/>
                <w:bCs/>
                <w:sz w:val="14"/>
                <w:szCs w:val="14"/>
              </w:rPr>
              <w:t> </w:t>
            </w:r>
          </w:p>
        </w:tc>
        <w:tc>
          <w:tcPr>
            <w:tcW w:w="1870" w:type="pct"/>
            <w:tcBorders>
              <w:top w:val="nil"/>
              <w:left w:val="nil"/>
              <w:bottom w:val="single" w:sz="8" w:space="0" w:color="auto"/>
              <w:right w:val="single" w:sz="4" w:space="0" w:color="auto"/>
            </w:tcBorders>
            <w:shd w:val="clear" w:color="000000" w:fill="FFFFFF"/>
            <w:vAlign w:val="bottom"/>
            <w:hideMark/>
          </w:tcPr>
          <w:p w14:paraId="09F9B0C1" w14:textId="77777777" w:rsidR="00FE1237" w:rsidRPr="00FE1237" w:rsidRDefault="00FE1237" w:rsidP="00FE1237">
            <w:pPr>
              <w:rPr>
                <w:b/>
                <w:bCs/>
                <w:sz w:val="14"/>
                <w:szCs w:val="14"/>
              </w:rPr>
            </w:pPr>
            <w:r w:rsidRPr="00FE1237">
              <w:rPr>
                <w:b/>
                <w:bCs/>
                <w:sz w:val="14"/>
                <w:szCs w:val="14"/>
              </w:rPr>
              <w:t>Экономия потерь</w:t>
            </w:r>
          </w:p>
        </w:tc>
        <w:tc>
          <w:tcPr>
            <w:tcW w:w="487" w:type="pct"/>
            <w:tcBorders>
              <w:top w:val="nil"/>
              <w:left w:val="nil"/>
              <w:bottom w:val="single" w:sz="8" w:space="0" w:color="auto"/>
              <w:right w:val="single" w:sz="8" w:space="0" w:color="auto"/>
            </w:tcBorders>
            <w:shd w:val="clear" w:color="000000" w:fill="FFFFFF"/>
            <w:noWrap/>
            <w:vAlign w:val="center"/>
            <w:hideMark/>
          </w:tcPr>
          <w:p w14:paraId="4AFE8AB8"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nil"/>
              <w:left w:val="nil"/>
              <w:bottom w:val="single" w:sz="8" w:space="0" w:color="auto"/>
              <w:right w:val="single" w:sz="4" w:space="0" w:color="auto"/>
            </w:tcBorders>
            <w:shd w:val="clear" w:color="auto" w:fill="auto"/>
            <w:noWrap/>
            <w:vAlign w:val="bottom"/>
            <w:hideMark/>
          </w:tcPr>
          <w:p w14:paraId="221C8DF0" w14:textId="77777777" w:rsidR="00FE1237" w:rsidRPr="00FE1237" w:rsidRDefault="00FE1237" w:rsidP="00FE1237">
            <w:pPr>
              <w:jc w:val="right"/>
              <w:rPr>
                <w:b/>
                <w:bCs/>
                <w:sz w:val="14"/>
                <w:szCs w:val="14"/>
              </w:rPr>
            </w:pPr>
            <w:r w:rsidRPr="00FE1237">
              <w:rPr>
                <w:b/>
                <w:bCs/>
                <w:sz w:val="14"/>
                <w:szCs w:val="14"/>
              </w:rPr>
              <w:t>122 389,83</w:t>
            </w:r>
          </w:p>
        </w:tc>
        <w:tc>
          <w:tcPr>
            <w:tcW w:w="427" w:type="pct"/>
            <w:tcBorders>
              <w:top w:val="nil"/>
              <w:left w:val="nil"/>
              <w:bottom w:val="single" w:sz="8" w:space="0" w:color="auto"/>
              <w:right w:val="single" w:sz="4" w:space="0" w:color="auto"/>
            </w:tcBorders>
            <w:shd w:val="clear" w:color="auto" w:fill="auto"/>
            <w:noWrap/>
            <w:vAlign w:val="bottom"/>
            <w:hideMark/>
          </w:tcPr>
          <w:p w14:paraId="3C7DE28A" w14:textId="77777777" w:rsidR="00FE1237" w:rsidRPr="00FE1237" w:rsidRDefault="00FE1237" w:rsidP="00FE1237">
            <w:pPr>
              <w:jc w:val="right"/>
              <w:rPr>
                <w:b/>
                <w:bCs/>
                <w:sz w:val="14"/>
                <w:szCs w:val="14"/>
              </w:rPr>
            </w:pPr>
            <w:r w:rsidRPr="00FE1237">
              <w:rPr>
                <w:b/>
                <w:bCs/>
                <w:sz w:val="14"/>
                <w:szCs w:val="14"/>
              </w:rPr>
              <w:t>0,00</w:t>
            </w:r>
          </w:p>
        </w:tc>
        <w:tc>
          <w:tcPr>
            <w:tcW w:w="1513" w:type="pct"/>
            <w:tcBorders>
              <w:top w:val="nil"/>
              <w:left w:val="nil"/>
              <w:bottom w:val="single" w:sz="8" w:space="0" w:color="auto"/>
              <w:right w:val="single" w:sz="8" w:space="0" w:color="auto"/>
            </w:tcBorders>
            <w:shd w:val="clear" w:color="auto" w:fill="auto"/>
            <w:noWrap/>
            <w:vAlign w:val="bottom"/>
            <w:hideMark/>
          </w:tcPr>
          <w:p w14:paraId="4468A45F" w14:textId="77777777" w:rsidR="00FE1237" w:rsidRPr="00FE1237" w:rsidRDefault="00FE1237" w:rsidP="00FE1237">
            <w:pPr>
              <w:rPr>
                <w:b/>
                <w:bCs/>
                <w:sz w:val="14"/>
                <w:szCs w:val="14"/>
              </w:rPr>
            </w:pPr>
            <w:r w:rsidRPr="00FE1237">
              <w:rPr>
                <w:b/>
                <w:bCs/>
                <w:sz w:val="14"/>
                <w:szCs w:val="14"/>
              </w:rPr>
              <w:t> </w:t>
            </w:r>
          </w:p>
        </w:tc>
      </w:tr>
      <w:tr w:rsidR="00FE1237" w:rsidRPr="00FE1237" w14:paraId="0087F408" w14:textId="77777777" w:rsidTr="00AF6A06">
        <w:trPr>
          <w:trHeight w:val="20"/>
        </w:trPr>
        <w:tc>
          <w:tcPr>
            <w:tcW w:w="5000" w:type="pct"/>
            <w:gridSpan w:val="6"/>
            <w:tcBorders>
              <w:top w:val="nil"/>
              <w:left w:val="single" w:sz="8" w:space="0" w:color="auto"/>
              <w:bottom w:val="nil"/>
              <w:right w:val="nil"/>
            </w:tcBorders>
            <w:shd w:val="clear" w:color="auto" w:fill="auto"/>
            <w:vAlign w:val="bottom"/>
            <w:hideMark/>
          </w:tcPr>
          <w:p w14:paraId="4A24CAE1" w14:textId="77777777" w:rsidR="00FE1237" w:rsidRPr="00FE1237" w:rsidRDefault="00FE1237" w:rsidP="00FE1237">
            <w:pPr>
              <w:rPr>
                <w:b/>
                <w:bCs/>
                <w:sz w:val="14"/>
                <w:szCs w:val="14"/>
              </w:rPr>
            </w:pPr>
            <w:r w:rsidRPr="00FE1237">
              <w:rPr>
                <w:b/>
                <w:bCs/>
                <w:sz w:val="14"/>
                <w:szCs w:val="14"/>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1D024848" w14:textId="77777777" w:rsidTr="00AF6A06">
        <w:trPr>
          <w:trHeight w:val="20"/>
        </w:trPr>
        <w:tc>
          <w:tcPr>
            <w:tcW w:w="276"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AA985A9" w14:textId="77777777" w:rsidR="00FE1237" w:rsidRPr="00FE1237" w:rsidRDefault="00FE1237" w:rsidP="00FE1237">
            <w:pPr>
              <w:rPr>
                <w:sz w:val="14"/>
                <w:szCs w:val="14"/>
              </w:rPr>
            </w:pPr>
            <w:r w:rsidRPr="00FE1237">
              <w:rPr>
                <w:sz w:val="14"/>
                <w:szCs w:val="14"/>
              </w:rPr>
              <w:t>3.1.</w:t>
            </w:r>
          </w:p>
        </w:tc>
        <w:tc>
          <w:tcPr>
            <w:tcW w:w="1870" w:type="pct"/>
            <w:tcBorders>
              <w:top w:val="single" w:sz="8" w:space="0" w:color="auto"/>
              <w:left w:val="nil"/>
              <w:bottom w:val="single" w:sz="8" w:space="0" w:color="auto"/>
              <w:right w:val="single" w:sz="4" w:space="0" w:color="auto"/>
            </w:tcBorders>
            <w:shd w:val="clear" w:color="auto" w:fill="auto"/>
            <w:vAlign w:val="bottom"/>
            <w:hideMark/>
          </w:tcPr>
          <w:p w14:paraId="54798B6C" w14:textId="77777777" w:rsidR="00FE1237" w:rsidRPr="00FE1237" w:rsidRDefault="00FE1237" w:rsidP="00FE1237">
            <w:pPr>
              <w:rPr>
                <w:sz w:val="14"/>
                <w:szCs w:val="14"/>
              </w:rPr>
            </w:pPr>
            <w:r w:rsidRPr="00FE1237">
              <w:rPr>
                <w:sz w:val="14"/>
                <w:szCs w:val="14"/>
              </w:rPr>
              <w:t>Расходы, связанные с компенсацией незапланированных расходов или полученного избытка</w:t>
            </w:r>
          </w:p>
        </w:tc>
        <w:tc>
          <w:tcPr>
            <w:tcW w:w="487" w:type="pct"/>
            <w:tcBorders>
              <w:top w:val="single" w:sz="8" w:space="0" w:color="auto"/>
              <w:left w:val="nil"/>
              <w:bottom w:val="single" w:sz="8" w:space="0" w:color="auto"/>
              <w:right w:val="single" w:sz="4" w:space="0" w:color="auto"/>
            </w:tcBorders>
            <w:shd w:val="clear" w:color="auto" w:fill="auto"/>
            <w:noWrap/>
            <w:vAlign w:val="center"/>
            <w:hideMark/>
          </w:tcPr>
          <w:p w14:paraId="55E68A52" w14:textId="77777777" w:rsidR="00FE1237" w:rsidRPr="00FE1237" w:rsidRDefault="00FE1237" w:rsidP="00FE1237">
            <w:pPr>
              <w:jc w:val="center"/>
              <w:rPr>
                <w:sz w:val="14"/>
                <w:szCs w:val="14"/>
              </w:rPr>
            </w:pPr>
            <w:r w:rsidRPr="00FE1237">
              <w:rPr>
                <w:sz w:val="14"/>
                <w:szCs w:val="14"/>
              </w:rPr>
              <w:t>тыс. руб.</w:t>
            </w:r>
          </w:p>
        </w:tc>
        <w:tc>
          <w:tcPr>
            <w:tcW w:w="427" w:type="pct"/>
            <w:tcBorders>
              <w:top w:val="single" w:sz="8" w:space="0" w:color="auto"/>
              <w:left w:val="nil"/>
              <w:bottom w:val="single" w:sz="8" w:space="0" w:color="auto"/>
              <w:right w:val="single" w:sz="4" w:space="0" w:color="auto"/>
            </w:tcBorders>
            <w:shd w:val="clear" w:color="auto" w:fill="auto"/>
            <w:noWrap/>
            <w:vAlign w:val="bottom"/>
            <w:hideMark/>
          </w:tcPr>
          <w:p w14:paraId="08554EB3" w14:textId="77777777" w:rsidR="00FE1237" w:rsidRPr="00FE1237" w:rsidRDefault="00FE1237" w:rsidP="00FE1237">
            <w:pPr>
              <w:jc w:val="right"/>
              <w:rPr>
                <w:sz w:val="14"/>
                <w:szCs w:val="14"/>
              </w:rPr>
            </w:pPr>
            <w:r w:rsidRPr="00FE1237">
              <w:rPr>
                <w:sz w:val="14"/>
                <w:szCs w:val="14"/>
              </w:rPr>
              <w:t>226 840,65</w:t>
            </w:r>
          </w:p>
        </w:tc>
        <w:tc>
          <w:tcPr>
            <w:tcW w:w="427" w:type="pct"/>
            <w:tcBorders>
              <w:top w:val="single" w:sz="8" w:space="0" w:color="auto"/>
              <w:left w:val="nil"/>
              <w:bottom w:val="single" w:sz="8" w:space="0" w:color="auto"/>
              <w:right w:val="single" w:sz="4" w:space="0" w:color="auto"/>
            </w:tcBorders>
            <w:shd w:val="clear" w:color="auto" w:fill="auto"/>
            <w:noWrap/>
            <w:vAlign w:val="bottom"/>
            <w:hideMark/>
          </w:tcPr>
          <w:p w14:paraId="4BB8D383" w14:textId="77777777" w:rsidR="00FE1237" w:rsidRPr="00FE1237" w:rsidRDefault="00FE1237" w:rsidP="00FE1237">
            <w:pPr>
              <w:jc w:val="right"/>
              <w:rPr>
                <w:sz w:val="14"/>
                <w:szCs w:val="14"/>
              </w:rPr>
            </w:pPr>
            <w:r w:rsidRPr="00FE1237">
              <w:rPr>
                <w:sz w:val="14"/>
                <w:szCs w:val="14"/>
              </w:rPr>
              <w:t>-32 899,26</w:t>
            </w:r>
          </w:p>
        </w:tc>
        <w:tc>
          <w:tcPr>
            <w:tcW w:w="1513" w:type="pct"/>
            <w:tcBorders>
              <w:top w:val="single" w:sz="8" w:space="0" w:color="auto"/>
              <w:left w:val="nil"/>
              <w:bottom w:val="single" w:sz="8" w:space="0" w:color="auto"/>
              <w:right w:val="single" w:sz="8" w:space="0" w:color="auto"/>
            </w:tcBorders>
            <w:shd w:val="clear" w:color="auto" w:fill="auto"/>
            <w:vAlign w:val="bottom"/>
            <w:hideMark/>
          </w:tcPr>
          <w:p w14:paraId="0C97220F" w14:textId="77777777" w:rsidR="00FE1237" w:rsidRPr="00FE1237" w:rsidRDefault="00FE1237" w:rsidP="00FE1237">
            <w:pPr>
              <w:rPr>
                <w:sz w:val="14"/>
                <w:szCs w:val="14"/>
              </w:rPr>
            </w:pPr>
            <w:r w:rsidRPr="00FE1237">
              <w:rPr>
                <w:sz w:val="14"/>
                <w:szCs w:val="14"/>
              </w:rPr>
              <w:t>В соответствии с МУ 98-э</w:t>
            </w:r>
          </w:p>
        </w:tc>
      </w:tr>
      <w:tr w:rsidR="00FE1237" w:rsidRPr="00FE1237" w14:paraId="203346BD"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7B9BB9C9" w14:textId="77777777" w:rsidR="00FE1237" w:rsidRPr="00FE1237" w:rsidRDefault="00FE1237" w:rsidP="00FE1237">
            <w:pPr>
              <w:rPr>
                <w:b/>
                <w:bCs/>
                <w:sz w:val="14"/>
                <w:szCs w:val="14"/>
              </w:rPr>
            </w:pPr>
            <w:r w:rsidRPr="00FE1237">
              <w:rPr>
                <w:b/>
                <w:bCs/>
                <w:sz w:val="14"/>
                <w:szCs w:val="14"/>
              </w:rPr>
              <w:t>4. Расчёт корректировки НВВ в соответствии с параметрами надёжности и качества</w:t>
            </w:r>
          </w:p>
        </w:tc>
      </w:tr>
      <w:tr w:rsidR="00FE1237" w:rsidRPr="00FE1237" w14:paraId="49FF2748" w14:textId="77777777" w:rsidTr="00AF6A06">
        <w:trPr>
          <w:trHeight w:val="20"/>
        </w:trPr>
        <w:tc>
          <w:tcPr>
            <w:tcW w:w="27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A2D77BB" w14:textId="77777777" w:rsidR="00FE1237" w:rsidRPr="00FE1237" w:rsidRDefault="00FE1237" w:rsidP="00FE1237">
            <w:pPr>
              <w:jc w:val="right"/>
              <w:rPr>
                <w:sz w:val="14"/>
                <w:szCs w:val="14"/>
              </w:rPr>
            </w:pPr>
            <w:r w:rsidRPr="00FE1237">
              <w:rPr>
                <w:sz w:val="14"/>
                <w:szCs w:val="14"/>
              </w:rPr>
              <w:t>4.1.</w:t>
            </w:r>
          </w:p>
        </w:tc>
        <w:tc>
          <w:tcPr>
            <w:tcW w:w="1870" w:type="pct"/>
            <w:tcBorders>
              <w:top w:val="single" w:sz="8" w:space="0" w:color="auto"/>
              <w:left w:val="nil"/>
              <w:bottom w:val="single" w:sz="4" w:space="0" w:color="auto"/>
              <w:right w:val="single" w:sz="4" w:space="0" w:color="auto"/>
            </w:tcBorders>
            <w:shd w:val="clear" w:color="auto" w:fill="auto"/>
            <w:noWrap/>
            <w:vAlign w:val="bottom"/>
            <w:hideMark/>
          </w:tcPr>
          <w:p w14:paraId="6D572E2D" w14:textId="77777777" w:rsidR="00FE1237" w:rsidRPr="00FE1237" w:rsidRDefault="00FE1237" w:rsidP="00FE1237">
            <w:pPr>
              <w:rPr>
                <w:sz w:val="14"/>
                <w:szCs w:val="14"/>
              </w:rPr>
            </w:pPr>
            <w:r w:rsidRPr="00FE1237">
              <w:rPr>
                <w:sz w:val="14"/>
                <w:szCs w:val="14"/>
              </w:rPr>
              <w:t>Коэффициент надёжности и качества</w:t>
            </w:r>
          </w:p>
        </w:tc>
        <w:tc>
          <w:tcPr>
            <w:tcW w:w="487" w:type="pct"/>
            <w:tcBorders>
              <w:top w:val="single" w:sz="8" w:space="0" w:color="auto"/>
              <w:left w:val="nil"/>
              <w:bottom w:val="single" w:sz="4" w:space="0" w:color="auto"/>
              <w:right w:val="single" w:sz="4" w:space="0" w:color="auto"/>
            </w:tcBorders>
            <w:shd w:val="clear" w:color="auto" w:fill="auto"/>
            <w:noWrap/>
            <w:vAlign w:val="center"/>
            <w:hideMark/>
          </w:tcPr>
          <w:p w14:paraId="44936E1B" w14:textId="77777777" w:rsidR="00FE1237" w:rsidRPr="00FE1237" w:rsidRDefault="00FE1237" w:rsidP="00FE1237">
            <w:pPr>
              <w:jc w:val="center"/>
              <w:rPr>
                <w:sz w:val="14"/>
                <w:szCs w:val="14"/>
              </w:rPr>
            </w:pPr>
            <w:r w:rsidRPr="00FE1237">
              <w:rPr>
                <w:sz w:val="14"/>
                <w:szCs w:val="14"/>
              </w:rPr>
              <w:t> </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66F3E217" w14:textId="77777777" w:rsidR="00FE1237" w:rsidRPr="00FE1237" w:rsidRDefault="00FE1237" w:rsidP="00FE1237">
            <w:pPr>
              <w:jc w:val="right"/>
              <w:rPr>
                <w:sz w:val="14"/>
                <w:szCs w:val="14"/>
              </w:rPr>
            </w:pPr>
            <w:r w:rsidRPr="00FE1237">
              <w:rPr>
                <w:sz w:val="14"/>
                <w:szCs w:val="14"/>
              </w:rPr>
              <w:t>0,013</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353575DB" w14:textId="77777777" w:rsidR="00FE1237" w:rsidRPr="00FE1237" w:rsidRDefault="00FE1237" w:rsidP="00FE1237">
            <w:pPr>
              <w:jc w:val="right"/>
              <w:rPr>
                <w:sz w:val="14"/>
                <w:szCs w:val="14"/>
              </w:rPr>
            </w:pPr>
            <w:r w:rsidRPr="00FE1237">
              <w:rPr>
                <w:sz w:val="14"/>
                <w:szCs w:val="14"/>
              </w:rPr>
              <w:t>0,013</w:t>
            </w:r>
          </w:p>
        </w:tc>
        <w:tc>
          <w:tcPr>
            <w:tcW w:w="1513" w:type="pct"/>
            <w:tcBorders>
              <w:top w:val="single" w:sz="8" w:space="0" w:color="auto"/>
              <w:left w:val="nil"/>
              <w:bottom w:val="single" w:sz="4" w:space="0" w:color="auto"/>
              <w:right w:val="single" w:sz="8" w:space="0" w:color="auto"/>
            </w:tcBorders>
            <w:shd w:val="clear" w:color="auto" w:fill="auto"/>
            <w:noWrap/>
            <w:vAlign w:val="bottom"/>
            <w:hideMark/>
          </w:tcPr>
          <w:p w14:paraId="5EF722CE" w14:textId="77777777" w:rsidR="00FE1237" w:rsidRPr="00FE1237" w:rsidRDefault="00FE1237" w:rsidP="00FE1237">
            <w:pPr>
              <w:rPr>
                <w:sz w:val="14"/>
                <w:szCs w:val="14"/>
              </w:rPr>
            </w:pPr>
            <w:r w:rsidRPr="00FE1237">
              <w:rPr>
                <w:sz w:val="14"/>
                <w:szCs w:val="14"/>
              </w:rPr>
              <w:t> </w:t>
            </w:r>
          </w:p>
        </w:tc>
      </w:tr>
      <w:tr w:rsidR="00FE1237" w:rsidRPr="00FE1237" w14:paraId="4FF6DA73"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5C92C4F4" w14:textId="77777777" w:rsidR="00FE1237" w:rsidRPr="00FE1237" w:rsidRDefault="00FE1237" w:rsidP="00FE1237">
            <w:pPr>
              <w:jc w:val="right"/>
              <w:rPr>
                <w:sz w:val="14"/>
                <w:szCs w:val="14"/>
              </w:rPr>
            </w:pPr>
            <w:r w:rsidRPr="00FE1237">
              <w:rPr>
                <w:sz w:val="14"/>
                <w:szCs w:val="14"/>
              </w:rPr>
              <w:t>4.2.</w:t>
            </w:r>
          </w:p>
        </w:tc>
        <w:tc>
          <w:tcPr>
            <w:tcW w:w="1870" w:type="pct"/>
            <w:tcBorders>
              <w:top w:val="nil"/>
              <w:left w:val="nil"/>
              <w:bottom w:val="single" w:sz="4" w:space="0" w:color="auto"/>
              <w:right w:val="single" w:sz="4" w:space="0" w:color="auto"/>
            </w:tcBorders>
            <w:shd w:val="clear" w:color="auto" w:fill="auto"/>
            <w:noWrap/>
            <w:vAlign w:val="bottom"/>
            <w:hideMark/>
          </w:tcPr>
          <w:p w14:paraId="059AAFA4" w14:textId="77777777" w:rsidR="00FE1237" w:rsidRPr="00FE1237" w:rsidRDefault="00FE1237" w:rsidP="00FE1237">
            <w:pPr>
              <w:rPr>
                <w:sz w:val="14"/>
                <w:szCs w:val="14"/>
              </w:rPr>
            </w:pPr>
            <w:r w:rsidRPr="00FE1237">
              <w:rPr>
                <w:sz w:val="14"/>
                <w:szCs w:val="14"/>
              </w:rPr>
              <w:t>НВВ 2020 года</w:t>
            </w:r>
          </w:p>
        </w:tc>
        <w:tc>
          <w:tcPr>
            <w:tcW w:w="487" w:type="pct"/>
            <w:tcBorders>
              <w:top w:val="nil"/>
              <w:left w:val="nil"/>
              <w:bottom w:val="single" w:sz="4" w:space="0" w:color="auto"/>
              <w:right w:val="single" w:sz="4" w:space="0" w:color="auto"/>
            </w:tcBorders>
            <w:shd w:val="clear" w:color="auto" w:fill="auto"/>
            <w:noWrap/>
            <w:vAlign w:val="center"/>
            <w:hideMark/>
          </w:tcPr>
          <w:p w14:paraId="1A50E8BE" w14:textId="77777777" w:rsidR="00FE1237" w:rsidRPr="00FE1237" w:rsidRDefault="00FE1237" w:rsidP="00FE1237">
            <w:pPr>
              <w:jc w:val="center"/>
              <w:rPr>
                <w:sz w:val="14"/>
                <w:szCs w:val="14"/>
              </w:rPr>
            </w:pPr>
            <w:r w:rsidRPr="00FE1237">
              <w:rPr>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2CFD8369" w14:textId="77777777" w:rsidR="00FE1237" w:rsidRPr="00FE1237" w:rsidRDefault="00FE1237" w:rsidP="00FE1237">
            <w:pPr>
              <w:jc w:val="right"/>
              <w:rPr>
                <w:sz w:val="14"/>
                <w:szCs w:val="14"/>
              </w:rPr>
            </w:pPr>
            <w:r w:rsidRPr="00FE1237">
              <w:rPr>
                <w:sz w:val="14"/>
                <w:szCs w:val="14"/>
              </w:rPr>
              <w:t>967 668,57</w:t>
            </w:r>
          </w:p>
        </w:tc>
        <w:tc>
          <w:tcPr>
            <w:tcW w:w="427" w:type="pct"/>
            <w:tcBorders>
              <w:top w:val="nil"/>
              <w:left w:val="nil"/>
              <w:bottom w:val="single" w:sz="4" w:space="0" w:color="auto"/>
              <w:right w:val="single" w:sz="4" w:space="0" w:color="auto"/>
            </w:tcBorders>
            <w:shd w:val="clear" w:color="auto" w:fill="auto"/>
            <w:noWrap/>
            <w:vAlign w:val="bottom"/>
            <w:hideMark/>
          </w:tcPr>
          <w:p w14:paraId="14A72A70" w14:textId="77777777" w:rsidR="00FE1237" w:rsidRPr="00FE1237" w:rsidRDefault="00FE1237" w:rsidP="00FE1237">
            <w:pPr>
              <w:jc w:val="right"/>
              <w:rPr>
                <w:sz w:val="14"/>
                <w:szCs w:val="14"/>
              </w:rPr>
            </w:pPr>
            <w:r w:rsidRPr="00FE1237">
              <w:rPr>
                <w:sz w:val="14"/>
                <w:szCs w:val="14"/>
              </w:rPr>
              <w:t>523 823,55</w:t>
            </w:r>
          </w:p>
        </w:tc>
        <w:tc>
          <w:tcPr>
            <w:tcW w:w="1513" w:type="pct"/>
            <w:tcBorders>
              <w:top w:val="nil"/>
              <w:left w:val="nil"/>
              <w:bottom w:val="single" w:sz="4" w:space="0" w:color="auto"/>
              <w:right w:val="single" w:sz="8" w:space="0" w:color="auto"/>
            </w:tcBorders>
            <w:shd w:val="clear" w:color="auto" w:fill="auto"/>
            <w:noWrap/>
            <w:vAlign w:val="bottom"/>
            <w:hideMark/>
          </w:tcPr>
          <w:p w14:paraId="6C13D59D" w14:textId="77777777" w:rsidR="00FE1237" w:rsidRPr="00FE1237" w:rsidRDefault="00FE1237" w:rsidP="00FE1237">
            <w:pPr>
              <w:rPr>
                <w:sz w:val="14"/>
                <w:szCs w:val="14"/>
              </w:rPr>
            </w:pPr>
            <w:r w:rsidRPr="00FE1237">
              <w:rPr>
                <w:sz w:val="14"/>
                <w:szCs w:val="14"/>
              </w:rPr>
              <w:t> </w:t>
            </w:r>
          </w:p>
        </w:tc>
      </w:tr>
      <w:tr w:rsidR="00FE1237" w:rsidRPr="00FE1237" w14:paraId="2CCE6CB1" w14:textId="77777777" w:rsidTr="00AF6A06">
        <w:trPr>
          <w:trHeight w:val="20"/>
        </w:trPr>
        <w:tc>
          <w:tcPr>
            <w:tcW w:w="2146"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4C2755B4" w14:textId="77777777" w:rsidR="00FE1237" w:rsidRPr="00FE1237" w:rsidRDefault="00FE1237" w:rsidP="00FE1237">
            <w:pPr>
              <w:jc w:val="center"/>
              <w:rPr>
                <w:b/>
                <w:bCs/>
                <w:sz w:val="14"/>
                <w:szCs w:val="14"/>
              </w:rPr>
            </w:pPr>
            <w:r w:rsidRPr="00FE1237">
              <w:rPr>
                <w:b/>
                <w:bCs/>
                <w:sz w:val="14"/>
                <w:szCs w:val="14"/>
              </w:rPr>
              <w:t>Корректировка НВВ в соответствии с параметрами надёжности и качества</w:t>
            </w:r>
          </w:p>
        </w:tc>
        <w:tc>
          <w:tcPr>
            <w:tcW w:w="487" w:type="pct"/>
            <w:tcBorders>
              <w:top w:val="nil"/>
              <w:left w:val="nil"/>
              <w:bottom w:val="single" w:sz="8" w:space="0" w:color="auto"/>
              <w:right w:val="single" w:sz="4" w:space="0" w:color="auto"/>
            </w:tcBorders>
            <w:shd w:val="clear" w:color="auto" w:fill="auto"/>
            <w:noWrap/>
            <w:vAlign w:val="center"/>
            <w:hideMark/>
          </w:tcPr>
          <w:p w14:paraId="1C0FB1C2"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nil"/>
              <w:left w:val="nil"/>
              <w:bottom w:val="single" w:sz="8" w:space="0" w:color="auto"/>
              <w:right w:val="single" w:sz="4" w:space="0" w:color="auto"/>
            </w:tcBorders>
            <w:shd w:val="clear" w:color="auto" w:fill="auto"/>
            <w:noWrap/>
            <w:vAlign w:val="bottom"/>
            <w:hideMark/>
          </w:tcPr>
          <w:p w14:paraId="21233160" w14:textId="77777777" w:rsidR="00FE1237" w:rsidRPr="00FE1237" w:rsidRDefault="00FE1237" w:rsidP="00FE1237">
            <w:pPr>
              <w:jc w:val="right"/>
              <w:rPr>
                <w:b/>
                <w:bCs/>
                <w:sz w:val="14"/>
                <w:szCs w:val="14"/>
              </w:rPr>
            </w:pPr>
            <w:r w:rsidRPr="00FE1237">
              <w:rPr>
                <w:b/>
                <w:bCs/>
                <w:sz w:val="14"/>
                <w:szCs w:val="14"/>
              </w:rPr>
              <w:t>12 579,69</w:t>
            </w:r>
          </w:p>
        </w:tc>
        <w:tc>
          <w:tcPr>
            <w:tcW w:w="427" w:type="pct"/>
            <w:tcBorders>
              <w:top w:val="nil"/>
              <w:left w:val="nil"/>
              <w:bottom w:val="single" w:sz="8" w:space="0" w:color="auto"/>
              <w:right w:val="single" w:sz="4" w:space="0" w:color="auto"/>
            </w:tcBorders>
            <w:shd w:val="clear" w:color="auto" w:fill="auto"/>
            <w:noWrap/>
            <w:vAlign w:val="bottom"/>
            <w:hideMark/>
          </w:tcPr>
          <w:p w14:paraId="5E29F7CE" w14:textId="77777777" w:rsidR="00FE1237" w:rsidRPr="00FE1237" w:rsidRDefault="00FE1237" w:rsidP="00FE1237">
            <w:pPr>
              <w:jc w:val="right"/>
              <w:rPr>
                <w:b/>
                <w:bCs/>
                <w:sz w:val="14"/>
                <w:szCs w:val="14"/>
              </w:rPr>
            </w:pPr>
            <w:r w:rsidRPr="00FE1237">
              <w:rPr>
                <w:b/>
                <w:bCs/>
                <w:sz w:val="14"/>
                <w:szCs w:val="14"/>
              </w:rPr>
              <w:t>6 809,71</w:t>
            </w:r>
          </w:p>
        </w:tc>
        <w:tc>
          <w:tcPr>
            <w:tcW w:w="1513" w:type="pct"/>
            <w:tcBorders>
              <w:top w:val="nil"/>
              <w:left w:val="nil"/>
              <w:bottom w:val="single" w:sz="8" w:space="0" w:color="auto"/>
              <w:right w:val="single" w:sz="8" w:space="0" w:color="auto"/>
            </w:tcBorders>
            <w:shd w:val="clear" w:color="auto" w:fill="auto"/>
            <w:noWrap/>
            <w:vAlign w:val="bottom"/>
            <w:hideMark/>
          </w:tcPr>
          <w:p w14:paraId="0B148211" w14:textId="77777777" w:rsidR="00FE1237" w:rsidRPr="00FE1237" w:rsidRDefault="00FE1237" w:rsidP="00FE1237">
            <w:pPr>
              <w:rPr>
                <w:b/>
                <w:bCs/>
                <w:sz w:val="14"/>
                <w:szCs w:val="14"/>
              </w:rPr>
            </w:pPr>
            <w:r w:rsidRPr="00FE1237">
              <w:rPr>
                <w:b/>
                <w:bCs/>
                <w:sz w:val="14"/>
                <w:szCs w:val="14"/>
              </w:rPr>
              <w:t> </w:t>
            </w:r>
          </w:p>
        </w:tc>
      </w:tr>
      <w:tr w:rsidR="00FE1237" w:rsidRPr="00FE1237" w14:paraId="1AA4E55B"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vAlign w:val="bottom"/>
            <w:hideMark/>
          </w:tcPr>
          <w:p w14:paraId="062C83B8" w14:textId="77777777" w:rsidR="00FE1237" w:rsidRPr="00FE1237" w:rsidRDefault="00FE1237" w:rsidP="00FE1237">
            <w:pPr>
              <w:jc w:val="center"/>
              <w:rPr>
                <w:b/>
                <w:bCs/>
                <w:sz w:val="14"/>
                <w:szCs w:val="14"/>
              </w:rPr>
            </w:pPr>
            <w:r w:rsidRPr="00FE1237">
              <w:rPr>
                <w:b/>
                <w:bCs/>
                <w:sz w:val="14"/>
                <w:szCs w:val="14"/>
              </w:rPr>
              <w:t>5.</w:t>
            </w:r>
          </w:p>
        </w:tc>
        <w:tc>
          <w:tcPr>
            <w:tcW w:w="1870" w:type="pct"/>
            <w:tcBorders>
              <w:top w:val="nil"/>
              <w:left w:val="nil"/>
              <w:bottom w:val="single" w:sz="4" w:space="0" w:color="auto"/>
              <w:right w:val="single" w:sz="4" w:space="0" w:color="auto"/>
            </w:tcBorders>
            <w:shd w:val="clear" w:color="auto" w:fill="auto"/>
            <w:vAlign w:val="bottom"/>
            <w:hideMark/>
          </w:tcPr>
          <w:p w14:paraId="74C5CCE8" w14:textId="77777777" w:rsidR="00FE1237" w:rsidRPr="00FE1237" w:rsidRDefault="00FE1237" w:rsidP="00FE1237">
            <w:pPr>
              <w:rPr>
                <w:b/>
                <w:bCs/>
                <w:sz w:val="14"/>
                <w:szCs w:val="14"/>
              </w:rPr>
            </w:pPr>
            <w:r w:rsidRPr="00FE1237">
              <w:rPr>
                <w:b/>
                <w:bCs/>
                <w:sz w:val="14"/>
                <w:szCs w:val="14"/>
              </w:rPr>
              <w:t>Итого НВВ на содержание</w:t>
            </w:r>
          </w:p>
        </w:tc>
        <w:tc>
          <w:tcPr>
            <w:tcW w:w="487" w:type="pct"/>
            <w:tcBorders>
              <w:top w:val="nil"/>
              <w:left w:val="nil"/>
              <w:bottom w:val="single" w:sz="4" w:space="0" w:color="auto"/>
              <w:right w:val="single" w:sz="4" w:space="0" w:color="auto"/>
            </w:tcBorders>
            <w:shd w:val="clear" w:color="auto" w:fill="auto"/>
            <w:noWrap/>
            <w:vAlign w:val="center"/>
            <w:hideMark/>
          </w:tcPr>
          <w:p w14:paraId="6352E0C8"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7D864646" w14:textId="77777777" w:rsidR="00FE1237" w:rsidRPr="00FE1237" w:rsidRDefault="00FE1237" w:rsidP="00FE1237">
            <w:pPr>
              <w:jc w:val="right"/>
              <w:rPr>
                <w:b/>
                <w:bCs/>
                <w:sz w:val="14"/>
                <w:szCs w:val="14"/>
              </w:rPr>
            </w:pPr>
            <w:r w:rsidRPr="00FE1237">
              <w:rPr>
                <w:b/>
                <w:bCs/>
                <w:sz w:val="14"/>
                <w:szCs w:val="14"/>
              </w:rPr>
              <w:t>1394245,33</w:t>
            </w:r>
          </w:p>
        </w:tc>
        <w:tc>
          <w:tcPr>
            <w:tcW w:w="427" w:type="pct"/>
            <w:tcBorders>
              <w:top w:val="single" w:sz="8" w:space="0" w:color="auto"/>
              <w:left w:val="nil"/>
              <w:bottom w:val="single" w:sz="4" w:space="0" w:color="auto"/>
              <w:right w:val="single" w:sz="4" w:space="0" w:color="auto"/>
            </w:tcBorders>
            <w:shd w:val="clear" w:color="auto" w:fill="auto"/>
            <w:noWrap/>
            <w:vAlign w:val="bottom"/>
            <w:hideMark/>
          </w:tcPr>
          <w:p w14:paraId="2342E1AB" w14:textId="77777777" w:rsidR="00FE1237" w:rsidRPr="00FE1237" w:rsidRDefault="00FE1237" w:rsidP="00FE1237">
            <w:pPr>
              <w:jc w:val="right"/>
              <w:rPr>
                <w:b/>
                <w:bCs/>
                <w:sz w:val="14"/>
                <w:szCs w:val="14"/>
              </w:rPr>
            </w:pPr>
            <w:r w:rsidRPr="00FE1237">
              <w:rPr>
                <w:b/>
                <w:bCs/>
                <w:sz w:val="14"/>
                <w:szCs w:val="14"/>
              </w:rPr>
              <w:t>996082,13</w:t>
            </w:r>
          </w:p>
        </w:tc>
        <w:tc>
          <w:tcPr>
            <w:tcW w:w="1513" w:type="pct"/>
            <w:tcBorders>
              <w:top w:val="nil"/>
              <w:left w:val="nil"/>
              <w:bottom w:val="single" w:sz="4" w:space="0" w:color="auto"/>
              <w:right w:val="single" w:sz="4" w:space="0" w:color="auto"/>
            </w:tcBorders>
            <w:shd w:val="clear" w:color="auto" w:fill="auto"/>
            <w:noWrap/>
            <w:vAlign w:val="bottom"/>
            <w:hideMark/>
          </w:tcPr>
          <w:p w14:paraId="57D828DF" w14:textId="77777777" w:rsidR="00FE1237" w:rsidRPr="00FE1237" w:rsidRDefault="00FE1237" w:rsidP="00FE1237">
            <w:pPr>
              <w:rPr>
                <w:b/>
                <w:bCs/>
                <w:sz w:val="14"/>
                <w:szCs w:val="14"/>
              </w:rPr>
            </w:pPr>
            <w:r w:rsidRPr="00FE1237">
              <w:rPr>
                <w:b/>
                <w:bCs/>
                <w:sz w:val="14"/>
                <w:szCs w:val="14"/>
              </w:rPr>
              <w:t> </w:t>
            </w:r>
          </w:p>
        </w:tc>
      </w:tr>
      <w:tr w:rsidR="00FE1237" w:rsidRPr="00FE1237" w14:paraId="1CB22325" w14:textId="77777777" w:rsidTr="00AF6A06">
        <w:trPr>
          <w:trHeight w:val="20"/>
        </w:trPr>
        <w:tc>
          <w:tcPr>
            <w:tcW w:w="276" w:type="pct"/>
            <w:tcBorders>
              <w:top w:val="nil"/>
              <w:left w:val="single" w:sz="8" w:space="0" w:color="auto"/>
              <w:bottom w:val="single" w:sz="8" w:space="0" w:color="auto"/>
              <w:right w:val="single" w:sz="4" w:space="0" w:color="auto"/>
            </w:tcBorders>
            <w:shd w:val="clear" w:color="auto" w:fill="auto"/>
            <w:vAlign w:val="bottom"/>
            <w:hideMark/>
          </w:tcPr>
          <w:p w14:paraId="42FF8E94" w14:textId="77777777" w:rsidR="00FE1237" w:rsidRPr="00FE1237" w:rsidRDefault="00FE1237" w:rsidP="00FE1237">
            <w:pPr>
              <w:jc w:val="center"/>
              <w:rPr>
                <w:b/>
                <w:bCs/>
                <w:sz w:val="14"/>
                <w:szCs w:val="14"/>
              </w:rPr>
            </w:pPr>
            <w:r w:rsidRPr="00FE1237">
              <w:rPr>
                <w:b/>
                <w:bCs/>
                <w:sz w:val="14"/>
                <w:szCs w:val="14"/>
              </w:rPr>
              <w:t>6.</w:t>
            </w:r>
          </w:p>
        </w:tc>
        <w:tc>
          <w:tcPr>
            <w:tcW w:w="1870" w:type="pct"/>
            <w:tcBorders>
              <w:top w:val="nil"/>
              <w:left w:val="nil"/>
              <w:bottom w:val="single" w:sz="8" w:space="0" w:color="auto"/>
              <w:right w:val="single" w:sz="4" w:space="0" w:color="auto"/>
            </w:tcBorders>
            <w:shd w:val="clear" w:color="auto" w:fill="auto"/>
            <w:vAlign w:val="bottom"/>
            <w:hideMark/>
          </w:tcPr>
          <w:p w14:paraId="610D9848" w14:textId="77777777" w:rsidR="00FE1237" w:rsidRPr="00FE1237" w:rsidRDefault="00FE1237" w:rsidP="00FE1237">
            <w:pPr>
              <w:rPr>
                <w:b/>
                <w:bCs/>
                <w:sz w:val="14"/>
                <w:szCs w:val="14"/>
              </w:rPr>
            </w:pPr>
            <w:r w:rsidRPr="00FE1237">
              <w:rPr>
                <w:b/>
                <w:bCs/>
                <w:sz w:val="14"/>
                <w:szCs w:val="14"/>
              </w:rPr>
              <w:t>Итого НВВ на содержание без платы ФСК</w:t>
            </w:r>
          </w:p>
        </w:tc>
        <w:tc>
          <w:tcPr>
            <w:tcW w:w="487" w:type="pct"/>
            <w:tcBorders>
              <w:top w:val="nil"/>
              <w:left w:val="nil"/>
              <w:bottom w:val="single" w:sz="8" w:space="0" w:color="auto"/>
              <w:right w:val="single" w:sz="4" w:space="0" w:color="auto"/>
            </w:tcBorders>
            <w:shd w:val="clear" w:color="auto" w:fill="auto"/>
            <w:noWrap/>
            <w:vAlign w:val="center"/>
            <w:hideMark/>
          </w:tcPr>
          <w:p w14:paraId="6197FE29"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nil"/>
              <w:left w:val="nil"/>
              <w:bottom w:val="single" w:sz="8" w:space="0" w:color="auto"/>
              <w:right w:val="single" w:sz="4" w:space="0" w:color="auto"/>
            </w:tcBorders>
            <w:shd w:val="clear" w:color="auto" w:fill="auto"/>
            <w:noWrap/>
            <w:vAlign w:val="bottom"/>
            <w:hideMark/>
          </w:tcPr>
          <w:p w14:paraId="1EFE5C57" w14:textId="77777777" w:rsidR="00FE1237" w:rsidRPr="00FE1237" w:rsidRDefault="00FE1237" w:rsidP="00FE1237">
            <w:pPr>
              <w:jc w:val="right"/>
              <w:rPr>
                <w:b/>
                <w:bCs/>
                <w:sz w:val="14"/>
                <w:szCs w:val="14"/>
              </w:rPr>
            </w:pPr>
            <w:r w:rsidRPr="00FE1237">
              <w:rPr>
                <w:b/>
                <w:bCs/>
                <w:sz w:val="14"/>
                <w:szCs w:val="14"/>
              </w:rPr>
              <w:t>956498,74</w:t>
            </w:r>
          </w:p>
        </w:tc>
        <w:tc>
          <w:tcPr>
            <w:tcW w:w="427" w:type="pct"/>
            <w:tcBorders>
              <w:top w:val="nil"/>
              <w:left w:val="single" w:sz="4" w:space="0" w:color="auto"/>
              <w:bottom w:val="single" w:sz="8" w:space="0" w:color="auto"/>
              <w:right w:val="single" w:sz="4" w:space="0" w:color="auto"/>
            </w:tcBorders>
            <w:shd w:val="clear" w:color="auto" w:fill="auto"/>
            <w:noWrap/>
            <w:vAlign w:val="bottom"/>
            <w:hideMark/>
          </w:tcPr>
          <w:p w14:paraId="1F29293C" w14:textId="77777777" w:rsidR="00FE1237" w:rsidRPr="00FE1237" w:rsidRDefault="00FE1237" w:rsidP="00FE1237">
            <w:pPr>
              <w:jc w:val="right"/>
              <w:rPr>
                <w:b/>
                <w:bCs/>
                <w:sz w:val="14"/>
                <w:szCs w:val="14"/>
              </w:rPr>
            </w:pPr>
            <w:r w:rsidRPr="00FE1237">
              <w:rPr>
                <w:b/>
                <w:bCs/>
                <w:sz w:val="14"/>
                <w:szCs w:val="14"/>
              </w:rPr>
              <w:t>552655</w:t>
            </w:r>
            <w:r w:rsidRPr="00FE1237">
              <w:rPr>
                <w:rFonts w:ascii="Calibri" w:eastAsia="Calibri" w:hAnsi="Calibri"/>
                <w:b/>
                <w:bCs/>
                <w:sz w:val="14"/>
                <w:szCs w:val="14"/>
                <w:lang w:eastAsia="en-US"/>
              </w:rPr>
              <w:t>,21</w:t>
            </w:r>
          </w:p>
        </w:tc>
        <w:tc>
          <w:tcPr>
            <w:tcW w:w="1513" w:type="pct"/>
            <w:tcBorders>
              <w:top w:val="nil"/>
              <w:left w:val="nil"/>
              <w:bottom w:val="nil"/>
              <w:right w:val="single" w:sz="4" w:space="0" w:color="auto"/>
            </w:tcBorders>
            <w:shd w:val="clear" w:color="auto" w:fill="auto"/>
            <w:noWrap/>
            <w:vAlign w:val="bottom"/>
            <w:hideMark/>
          </w:tcPr>
          <w:p w14:paraId="091F9C0C" w14:textId="77777777" w:rsidR="00FE1237" w:rsidRPr="00FE1237" w:rsidRDefault="00FE1237" w:rsidP="00FE1237">
            <w:pPr>
              <w:rPr>
                <w:b/>
                <w:bCs/>
                <w:sz w:val="14"/>
                <w:szCs w:val="14"/>
              </w:rPr>
            </w:pPr>
            <w:r w:rsidRPr="00FE1237">
              <w:rPr>
                <w:b/>
                <w:bCs/>
                <w:sz w:val="14"/>
                <w:szCs w:val="14"/>
              </w:rPr>
              <w:t> </w:t>
            </w:r>
          </w:p>
        </w:tc>
      </w:tr>
      <w:tr w:rsidR="00FE1237" w:rsidRPr="00FE1237" w14:paraId="52D7FA94" w14:textId="77777777" w:rsidTr="00AF6A06">
        <w:trPr>
          <w:trHeight w:val="20"/>
        </w:trPr>
        <w:tc>
          <w:tcPr>
            <w:tcW w:w="5000" w:type="pct"/>
            <w:gridSpan w:val="6"/>
            <w:tcBorders>
              <w:top w:val="single" w:sz="8" w:space="0" w:color="auto"/>
              <w:left w:val="single" w:sz="8" w:space="0" w:color="auto"/>
              <w:bottom w:val="single" w:sz="4" w:space="0" w:color="auto"/>
              <w:right w:val="nil"/>
            </w:tcBorders>
            <w:shd w:val="clear" w:color="auto" w:fill="auto"/>
            <w:noWrap/>
            <w:vAlign w:val="bottom"/>
            <w:hideMark/>
          </w:tcPr>
          <w:p w14:paraId="78FB116A" w14:textId="77777777" w:rsidR="00FE1237" w:rsidRPr="00FE1237" w:rsidRDefault="00FE1237" w:rsidP="00FE1237">
            <w:pPr>
              <w:rPr>
                <w:b/>
                <w:bCs/>
                <w:sz w:val="14"/>
                <w:szCs w:val="14"/>
              </w:rPr>
            </w:pPr>
            <w:r w:rsidRPr="00FE1237">
              <w:rPr>
                <w:b/>
                <w:bCs/>
                <w:sz w:val="14"/>
                <w:szCs w:val="14"/>
              </w:rPr>
              <w:t>7. Расчёт расходов на оплату потерь электрической энергии в электрических сетях</w:t>
            </w:r>
          </w:p>
        </w:tc>
      </w:tr>
      <w:tr w:rsidR="00FE1237" w:rsidRPr="00FE1237" w14:paraId="1F52E52D"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2B4EF56" w14:textId="77777777" w:rsidR="00FE1237" w:rsidRPr="00FE1237" w:rsidRDefault="00FE1237" w:rsidP="00FE1237">
            <w:pPr>
              <w:jc w:val="right"/>
              <w:rPr>
                <w:sz w:val="14"/>
                <w:szCs w:val="14"/>
              </w:rPr>
            </w:pPr>
            <w:r w:rsidRPr="00FE1237">
              <w:rPr>
                <w:sz w:val="14"/>
                <w:szCs w:val="14"/>
              </w:rPr>
              <w:t>7.1.</w:t>
            </w:r>
          </w:p>
        </w:tc>
        <w:tc>
          <w:tcPr>
            <w:tcW w:w="1870" w:type="pct"/>
            <w:tcBorders>
              <w:top w:val="nil"/>
              <w:left w:val="nil"/>
              <w:bottom w:val="single" w:sz="4" w:space="0" w:color="auto"/>
              <w:right w:val="single" w:sz="4" w:space="0" w:color="auto"/>
            </w:tcBorders>
            <w:shd w:val="clear" w:color="auto" w:fill="auto"/>
            <w:noWrap/>
            <w:vAlign w:val="bottom"/>
            <w:hideMark/>
          </w:tcPr>
          <w:p w14:paraId="324E7B7A" w14:textId="77777777" w:rsidR="00FE1237" w:rsidRPr="00FE1237" w:rsidRDefault="00FE1237" w:rsidP="00FE1237">
            <w:pPr>
              <w:rPr>
                <w:sz w:val="14"/>
                <w:szCs w:val="14"/>
              </w:rPr>
            </w:pPr>
            <w:r w:rsidRPr="00FE1237">
              <w:rPr>
                <w:sz w:val="14"/>
                <w:szCs w:val="14"/>
              </w:rPr>
              <w:t>Объём потерь</w:t>
            </w:r>
          </w:p>
        </w:tc>
        <w:tc>
          <w:tcPr>
            <w:tcW w:w="487" w:type="pct"/>
            <w:tcBorders>
              <w:top w:val="nil"/>
              <w:left w:val="nil"/>
              <w:bottom w:val="single" w:sz="4" w:space="0" w:color="auto"/>
              <w:right w:val="single" w:sz="4" w:space="0" w:color="auto"/>
            </w:tcBorders>
            <w:shd w:val="clear" w:color="auto" w:fill="auto"/>
            <w:noWrap/>
            <w:vAlign w:val="center"/>
            <w:hideMark/>
          </w:tcPr>
          <w:p w14:paraId="07E3CADE" w14:textId="77777777" w:rsidR="00FE1237" w:rsidRPr="00FE1237" w:rsidRDefault="00FE1237" w:rsidP="00FE1237">
            <w:pPr>
              <w:jc w:val="center"/>
              <w:rPr>
                <w:sz w:val="14"/>
                <w:szCs w:val="14"/>
              </w:rPr>
            </w:pPr>
            <w:r w:rsidRPr="00FE1237">
              <w:rPr>
                <w:sz w:val="14"/>
                <w:szCs w:val="14"/>
              </w:rPr>
              <w:t>млн. кВт. ч.</w:t>
            </w:r>
          </w:p>
        </w:tc>
        <w:tc>
          <w:tcPr>
            <w:tcW w:w="427" w:type="pct"/>
            <w:tcBorders>
              <w:top w:val="nil"/>
              <w:left w:val="nil"/>
              <w:bottom w:val="single" w:sz="4" w:space="0" w:color="auto"/>
              <w:right w:val="single" w:sz="4" w:space="0" w:color="auto"/>
            </w:tcBorders>
            <w:shd w:val="clear" w:color="auto" w:fill="auto"/>
            <w:noWrap/>
            <w:vAlign w:val="bottom"/>
            <w:hideMark/>
          </w:tcPr>
          <w:p w14:paraId="48EA6E6E" w14:textId="77777777" w:rsidR="00FE1237" w:rsidRPr="00FE1237" w:rsidRDefault="00FE1237" w:rsidP="00FE1237">
            <w:pPr>
              <w:jc w:val="right"/>
              <w:rPr>
                <w:sz w:val="14"/>
                <w:szCs w:val="14"/>
              </w:rPr>
            </w:pPr>
            <w:r w:rsidRPr="00FE1237">
              <w:rPr>
                <w:sz w:val="14"/>
                <w:szCs w:val="14"/>
              </w:rPr>
              <w:t>54,89</w:t>
            </w:r>
          </w:p>
        </w:tc>
        <w:tc>
          <w:tcPr>
            <w:tcW w:w="427" w:type="pct"/>
            <w:tcBorders>
              <w:top w:val="nil"/>
              <w:left w:val="nil"/>
              <w:bottom w:val="single" w:sz="4" w:space="0" w:color="auto"/>
              <w:right w:val="single" w:sz="4" w:space="0" w:color="auto"/>
            </w:tcBorders>
            <w:shd w:val="clear" w:color="auto" w:fill="auto"/>
            <w:noWrap/>
            <w:vAlign w:val="bottom"/>
            <w:hideMark/>
          </w:tcPr>
          <w:p w14:paraId="649B4C3F" w14:textId="77777777" w:rsidR="00FE1237" w:rsidRPr="00FE1237" w:rsidRDefault="00FE1237" w:rsidP="00FE1237">
            <w:pPr>
              <w:jc w:val="right"/>
              <w:rPr>
                <w:sz w:val="14"/>
                <w:szCs w:val="14"/>
              </w:rPr>
            </w:pPr>
            <w:r w:rsidRPr="00FE1237">
              <w:rPr>
                <w:sz w:val="14"/>
                <w:szCs w:val="14"/>
              </w:rPr>
              <w:t>54,89</w:t>
            </w:r>
          </w:p>
        </w:tc>
        <w:tc>
          <w:tcPr>
            <w:tcW w:w="1513" w:type="pct"/>
            <w:tcBorders>
              <w:top w:val="nil"/>
              <w:left w:val="nil"/>
              <w:bottom w:val="single" w:sz="4" w:space="0" w:color="auto"/>
              <w:right w:val="single" w:sz="4" w:space="0" w:color="auto"/>
            </w:tcBorders>
            <w:shd w:val="clear" w:color="auto" w:fill="auto"/>
            <w:noWrap/>
            <w:vAlign w:val="bottom"/>
            <w:hideMark/>
          </w:tcPr>
          <w:p w14:paraId="34C9085F" w14:textId="77777777" w:rsidR="00FE1237" w:rsidRPr="00FE1237" w:rsidRDefault="00FE1237" w:rsidP="00FE1237">
            <w:pPr>
              <w:rPr>
                <w:sz w:val="14"/>
                <w:szCs w:val="14"/>
              </w:rPr>
            </w:pPr>
            <w:r w:rsidRPr="00FE1237">
              <w:rPr>
                <w:sz w:val="14"/>
                <w:szCs w:val="14"/>
              </w:rPr>
              <w:t> </w:t>
            </w:r>
          </w:p>
        </w:tc>
      </w:tr>
      <w:tr w:rsidR="00FE1237" w:rsidRPr="00FE1237" w14:paraId="1AA9DAA1" w14:textId="77777777" w:rsidTr="00AF6A06">
        <w:trPr>
          <w:trHeight w:val="20"/>
        </w:trPr>
        <w:tc>
          <w:tcPr>
            <w:tcW w:w="276" w:type="pct"/>
            <w:tcBorders>
              <w:top w:val="nil"/>
              <w:left w:val="single" w:sz="8" w:space="0" w:color="auto"/>
              <w:bottom w:val="single" w:sz="4" w:space="0" w:color="auto"/>
              <w:right w:val="single" w:sz="4" w:space="0" w:color="auto"/>
            </w:tcBorders>
            <w:shd w:val="clear" w:color="auto" w:fill="auto"/>
            <w:noWrap/>
            <w:vAlign w:val="bottom"/>
            <w:hideMark/>
          </w:tcPr>
          <w:p w14:paraId="4A2EBFD2" w14:textId="77777777" w:rsidR="00FE1237" w:rsidRPr="00FE1237" w:rsidRDefault="00FE1237" w:rsidP="00FE1237">
            <w:pPr>
              <w:jc w:val="right"/>
              <w:rPr>
                <w:sz w:val="14"/>
                <w:szCs w:val="14"/>
              </w:rPr>
            </w:pPr>
            <w:r w:rsidRPr="00FE1237">
              <w:rPr>
                <w:sz w:val="14"/>
                <w:szCs w:val="14"/>
              </w:rPr>
              <w:t>7.2.</w:t>
            </w:r>
          </w:p>
        </w:tc>
        <w:tc>
          <w:tcPr>
            <w:tcW w:w="1870" w:type="pct"/>
            <w:tcBorders>
              <w:top w:val="nil"/>
              <w:left w:val="nil"/>
              <w:bottom w:val="single" w:sz="4" w:space="0" w:color="auto"/>
              <w:right w:val="single" w:sz="4" w:space="0" w:color="auto"/>
            </w:tcBorders>
            <w:shd w:val="clear" w:color="auto" w:fill="auto"/>
            <w:noWrap/>
            <w:vAlign w:val="bottom"/>
            <w:hideMark/>
          </w:tcPr>
          <w:p w14:paraId="7E81B846" w14:textId="77777777" w:rsidR="00FE1237" w:rsidRPr="00FE1237" w:rsidRDefault="00FE1237" w:rsidP="00FE1237">
            <w:pPr>
              <w:rPr>
                <w:sz w:val="14"/>
                <w:szCs w:val="14"/>
              </w:rPr>
            </w:pPr>
            <w:r w:rsidRPr="00FE1237">
              <w:rPr>
                <w:sz w:val="14"/>
                <w:szCs w:val="14"/>
              </w:rPr>
              <w:t>Тариф потерь</w:t>
            </w:r>
          </w:p>
        </w:tc>
        <w:tc>
          <w:tcPr>
            <w:tcW w:w="487" w:type="pct"/>
            <w:tcBorders>
              <w:top w:val="nil"/>
              <w:left w:val="nil"/>
              <w:bottom w:val="single" w:sz="4" w:space="0" w:color="auto"/>
              <w:right w:val="single" w:sz="4" w:space="0" w:color="auto"/>
            </w:tcBorders>
            <w:shd w:val="clear" w:color="auto" w:fill="auto"/>
            <w:noWrap/>
            <w:vAlign w:val="center"/>
            <w:hideMark/>
          </w:tcPr>
          <w:p w14:paraId="51873F3A" w14:textId="77777777" w:rsidR="00FE1237" w:rsidRPr="00FE1237" w:rsidRDefault="00FE1237" w:rsidP="00FE1237">
            <w:pPr>
              <w:jc w:val="center"/>
              <w:rPr>
                <w:sz w:val="14"/>
                <w:szCs w:val="14"/>
              </w:rPr>
            </w:pPr>
            <w:r w:rsidRPr="00FE1237">
              <w:rPr>
                <w:sz w:val="14"/>
                <w:szCs w:val="14"/>
              </w:rPr>
              <w:t>руб./тыс. кВт. ч.</w:t>
            </w:r>
          </w:p>
        </w:tc>
        <w:tc>
          <w:tcPr>
            <w:tcW w:w="427" w:type="pct"/>
            <w:tcBorders>
              <w:top w:val="nil"/>
              <w:left w:val="nil"/>
              <w:bottom w:val="single" w:sz="4" w:space="0" w:color="auto"/>
              <w:right w:val="single" w:sz="4" w:space="0" w:color="auto"/>
            </w:tcBorders>
            <w:shd w:val="clear" w:color="auto" w:fill="auto"/>
            <w:noWrap/>
            <w:vAlign w:val="bottom"/>
            <w:hideMark/>
          </w:tcPr>
          <w:p w14:paraId="4C918031" w14:textId="77777777" w:rsidR="00FE1237" w:rsidRPr="00FE1237" w:rsidRDefault="00FE1237" w:rsidP="00FE1237">
            <w:pPr>
              <w:jc w:val="right"/>
              <w:rPr>
                <w:sz w:val="14"/>
                <w:szCs w:val="14"/>
              </w:rPr>
            </w:pPr>
            <w:r w:rsidRPr="00FE1237">
              <w:rPr>
                <w:sz w:val="14"/>
                <w:szCs w:val="14"/>
              </w:rPr>
              <w:t>2 526,60</w:t>
            </w:r>
          </w:p>
        </w:tc>
        <w:tc>
          <w:tcPr>
            <w:tcW w:w="427" w:type="pct"/>
            <w:tcBorders>
              <w:top w:val="nil"/>
              <w:left w:val="nil"/>
              <w:bottom w:val="single" w:sz="4" w:space="0" w:color="auto"/>
              <w:right w:val="single" w:sz="4" w:space="0" w:color="auto"/>
            </w:tcBorders>
            <w:shd w:val="clear" w:color="auto" w:fill="auto"/>
            <w:noWrap/>
            <w:vAlign w:val="bottom"/>
            <w:hideMark/>
          </w:tcPr>
          <w:p w14:paraId="04EFB5C4" w14:textId="77777777" w:rsidR="00FE1237" w:rsidRPr="00FE1237" w:rsidRDefault="00FE1237" w:rsidP="00FE1237">
            <w:pPr>
              <w:jc w:val="right"/>
              <w:rPr>
                <w:sz w:val="14"/>
                <w:szCs w:val="14"/>
              </w:rPr>
            </w:pPr>
            <w:r w:rsidRPr="00FE1237">
              <w:rPr>
                <w:sz w:val="14"/>
                <w:szCs w:val="14"/>
              </w:rPr>
              <w:t>2 668,43</w:t>
            </w:r>
          </w:p>
        </w:tc>
        <w:tc>
          <w:tcPr>
            <w:tcW w:w="1513" w:type="pct"/>
            <w:tcBorders>
              <w:top w:val="nil"/>
              <w:left w:val="nil"/>
              <w:bottom w:val="single" w:sz="4" w:space="0" w:color="auto"/>
              <w:right w:val="single" w:sz="4" w:space="0" w:color="auto"/>
            </w:tcBorders>
            <w:shd w:val="clear" w:color="auto" w:fill="auto"/>
            <w:vAlign w:val="bottom"/>
            <w:hideMark/>
          </w:tcPr>
          <w:p w14:paraId="7B1CCB22" w14:textId="77777777" w:rsidR="00FE1237" w:rsidRPr="00FE1237" w:rsidRDefault="00FE1237" w:rsidP="00FE1237">
            <w:pPr>
              <w:rPr>
                <w:sz w:val="14"/>
                <w:szCs w:val="14"/>
              </w:rPr>
            </w:pPr>
            <w:r w:rsidRPr="00FE1237">
              <w:rPr>
                <w:sz w:val="14"/>
                <w:szCs w:val="14"/>
              </w:rPr>
              <w:t> </w:t>
            </w:r>
          </w:p>
        </w:tc>
      </w:tr>
      <w:tr w:rsidR="00FE1237" w:rsidRPr="00FE1237" w14:paraId="7D1AEF67" w14:textId="77777777" w:rsidTr="00AF6A06">
        <w:trPr>
          <w:trHeight w:val="20"/>
        </w:trPr>
        <w:tc>
          <w:tcPr>
            <w:tcW w:w="276" w:type="pct"/>
            <w:tcBorders>
              <w:top w:val="nil"/>
              <w:left w:val="single" w:sz="8" w:space="0" w:color="auto"/>
              <w:bottom w:val="single" w:sz="4" w:space="0" w:color="auto"/>
              <w:right w:val="nil"/>
            </w:tcBorders>
            <w:shd w:val="clear" w:color="auto" w:fill="auto"/>
            <w:noWrap/>
            <w:vAlign w:val="bottom"/>
            <w:hideMark/>
          </w:tcPr>
          <w:p w14:paraId="01350EF6" w14:textId="77777777" w:rsidR="00FE1237" w:rsidRPr="00FE1237" w:rsidRDefault="00FE1237" w:rsidP="00FE1237">
            <w:pPr>
              <w:jc w:val="right"/>
              <w:rPr>
                <w:b/>
                <w:bCs/>
                <w:sz w:val="14"/>
                <w:szCs w:val="14"/>
              </w:rPr>
            </w:pPr>
            <w:r w:rsidRPr="00FE1237">
              <w:rPr>
                <w:b/>
                <w:bCs/>
                <w:sz w:val="14"/>
                <w:szCs w:val="14"/>
              </w:rPr>
              <w:t>7.3.</w:t>
            </w:r>
          </w:p>
        </w:tc>
        <w:tc>
          <w:tcPr>
            <w:tcW w:w="1870" w:type="pct"/>
            <w:tcBorders>
              <w:top w:val="nil"/>
              <w:left w:val="nil"/>
              <w:bottom w:val="single" w:sz="4" w:space="0" w:color="auto"/>
              <w:right w:val="single" w:sz="4" w:space="0" w:color="auto"/>
            </w:tcBorders>
            <w:shd w:val="clear" w:color="auto" w:fill="auto"/>
            <w:noWrap/>
            <w:vAlign w:val="bottom"/>
            <w:hideMark/>
          </w:tcPr>
          <w:p w14:paraId="6B8B96E2" w14:textId="77777777" w:rsidR="00FE1237" w:rsidRPr="00FE1237" w:rsidRDefault="00FE1237" w:rsidP="00FE1237">
            <w:pPr>
              <w:rPr>
                <w:b/>
                <w:bCs/>
                <w:sz w:val="14"/>
                <w:szCs w:val="14"/>
              </w:rPr>
            </w:pPr>
            <w:r w:rsidRPr="00FE1237">
              <w:rPr>
                <w:b/>
                <w:bCs/>
                <w:sz w:val="14"/>
                <w:szCs w:val="14"/>
              </w:rPr>
              <w:t>Итого расходов на оплату потерь</w:t>
            </w:r>
          </w:p>
        </w:tc>
        <w:tc>
          <w:tcPr>
            <w:tcW w:w="487" w:type="pct"/>
            <w:tcBorders>
              <w:top w:val="nil"/>
              <w:left w:val="nil"/>
              <w:bottom w:val="single" w:sz="4" w:space="0" w:color="auto"/>
              <w:right w:val="single" w:sz="4" w:space="0" w:color="auto"/>
            </w:tcBorders>
            <w:shd w:val="clear" w:color="auto" w:fill="auto"/>
            <w:noWrap/>
            <w:vAlign w:val="center"/>
            <w:hideMark/>
          </w:tcPr>
          <w:p w14:paraId="652839B0"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nil"/>
              <w:left w:val="nil"/>
              <w:bottom w:val="single" w:sz="4" w:space="0" w:color="auto"/>
              <w:right w:val="single" w:sz="4" w:space="0" w:color="auto"/>
            </w:tcBorders>
            <w:shd w:val="clear" w:color="auto" w:fill="auto"/>
            <w:noWrap/>
            <w:vAlign w:val="bottom"/>
            <w:hideMark/>
          </w:tcPr>
          <w:p w14:paraId="5339F55F" w14:textId="77777777" w:rsidR="00FE1237" w:rsidRPr="00FE1237" w:rsidRDefault="00FE1237" w:rsidP="00FE1237">
            <w:pPr>
              <w:jc w:val="right"/>
              <w:rPr>
                <w:b/>
                <w:bCs/>
                <w:sz w:val="14"/>
                <w:szCs w:val="14"/>
              </w:rPr>
            </w:pPr>
            <w:r w:rsidRPr="00FE1237">
              <w:rPr>
                <w:b/>
                <w:bCs/>
                <w:sz w:val="14"/>
                <w:szCs w:val="14"/>
              </w:rPr>
              <w:t>138 685,30</w:t>
            </w:r>
          </w:p>
        </w:tc>
        <w:tc>
          <w:tcPr>
            <w:tcW w:w="427" w:type="pct"/>
            <w:tcBorders>
              <w:top w:val="nil"/>
              <w:left w:val="nil"/>
              <w:bottom w:val="single" w:sz="4" w:space="0" w:color="auto"/>
              <w:right w:val="single" w:sz="4" w:space="0" w:color="auto"/>
            </w:tcBorders>
            <w:shd w:val="clear" w:color="auto" w:fill="auto"/>
            <w:noWrap/>
            <w:vAlign w:val="bottom"/>
            <w:hideMark/>
          </w:tcPr>
          <w:p w14:paraId="71870E95" w14:textId="77777777" w:rsidR="00FE1237" w:rsidRPr="00FE1237" w:rsidRDefault="00FE1237" w:rsidP="00FE1237">
            <w:pPr>
              <w:jc w:val="right"/>
              <w:rPr>
                <w:b/>
                <w:bCs/>
                <w:sz w:val="14"/>
                <w:szCs w:val="14"/>
              </w:rPr>
            </w:pPr>
            <w:r w:rsidRPr="00FE1237">
              <w:rPr>
                <w:b/>
                <w:bCs/>
                <w:sz w:val="14"/>
                <w:szCs w:val="14"/>
              </w:rPr>
              <w:t>146 470,39</w:t>
            </w:r>
          </w:p>
        </w:tc>
        <w:tc>
          <w:tcPr>
            <w:tcW w:w="1513" w:type="pct"/>
            <w:tcBorders>
              <w:top w:val="nil"/>
              <w:left w:val="nil"/>
              <w:bottom w:val="single" w:sz="4" w:space="0" w:color="auto"/>
              <w:right w:val="single" w:sz="4" w:space="0" w:color="auto"/>
            </w:tcBorders>
            <w:shd w:val="clear" w:color="auto" w:fill="auto"/>
            <w:noWrap/>
            <w:vAlign w:val="bottom"/>
            <w:hideMark/>
          </w:tcPr>
          <w:p w14:paraId="6547587F" w14:textId="77777777" w:rsidR="00FE1237" w:rsidRPr="00FE1237" w:rsidRDefault="00FE1237" w:rsidP="00FE1237">
            <w:pPr>
              <w:rPr>
                <w:b/>
                <w:bCs/>
                <w:sz w:val="14"/>
                <w:szCs w:val="14"/>
              </w:rPr>
            </w:pPr>
            <w:r w:rsidRPr="00FE1237">
              <w:rPr>
                <w:b/>
                <w:bCs/>
                <w:sz w:val="14"/>
                <w:szCs w:val="14"/>
              </w:rPr>
              <w:t>В соответствии с п. 81 Основ</w:t>
            </w:r>
          </w:p>
        </w:tc>
      </w:tr>
      <w:tr w:rsidR="00FE1237" w:rsidRPr="00FE1237" w14:paraId="190790E5" w14:textId="77777777" w:rsidTr="00AF6A06">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D5F3882" w14:textId="77777777" w:rsidR="00FE1237" w:rsidRPr="00FE1237" w:rsidRDefault="00FE1237" w:rsidP="00FE1237">
            <w:pPr>
              <w:rPr>
                <w:b/>
                <w:bCs/>
                <w:sz w:val="14"/>
                <w:szCs w:val="14"/>
              </w:rPr>
            </w:pPr>
            <w:r w:rsidRPr="00FE1237">
              <w:rPr>
                <w:b/>
                <w:bCs/>
                <w:sz w:val="14"/>
                <w:szCs w:val="14"/>
              </w:rPr>
              <w:t>8. Расчёт расходов на оплату услуг территориальных сетевых организаций</w:t>
            </w:r>
          </w:p>
        </w:tc>
      </w:tr>
      <w:tr w:rsidR="00FE1237" w:rsidRPr="00FE1237" w14:paraId="36BA0D9B" w14:textId="77777777" w:rsidTr="00AF6A06">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E6779" w14:textId="77777777" w:rsidR="00FE1237" w:rsidRPr="00FE1237" w:rsidRDefault="00FE1237" w:rsidP="00FE1237">
            <w:pPr>
              <w:jc w:val="right"/>
              <w:rPr>
                <w:b/>
                <w:bCs/>
                <w:sz w:val="14"/>
                <w:szCs w:val="14"/>
              </w:rPr>
            </w:pPr>
            <w:r w:rsidRPr="00FE1237">
              <w:rPr>
                <w:b/>
                <w:bCs/>
                <w:sz w:val="14"/>
                <w:szCs w:val="14"/>
              </w:rPr>
              <w:t>8.1</w:t>
            </w:r>
          </w:p>
        </w:tc>
        <w:tc>
          <w:tcPr>
            <w:tcW w:w="1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E47556" w14:textId="77777777" w:rsidR="00FE1237" w:rsidRPr="00FE1237" w:rsidRDefault="00FE1237" w:rsidP="00FE1237">
            <w:pPr>
              <w:rPr>
                <w:b/>
                <w:bCs/>
                <w:sz w:val="14"/>
                <w:szCs w:val="14"/>
              </w:rPr>
            </w:pPr>
            <w:r w:rsidRPr="00FE1237">
              <w:rPr>
                <w:b/>
                <w:bCs/>
                <w:sz w:val="14"/>
                <w:szCs w:val="14"/>
              </w:rPr>
              <w:t>Услуги ТСО</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7618B1" w14:textId="77777777" w:rsidR="00FE1237" w:rsidRPr="00FE1237" w:rsidRDefault="00FE1237" w:rsidP="00FE1237">
            <w:pPr>
              <w:jc w:val="center"/>
              <w:rPr>
                <w:sz w:val="14"/>
                <w:szCs w:val="14"/>
              </w:rPr>
            </w:pPr>
            <w:r w:rsidRPr="00FE1237">
              <w:rPr>
                <w:b/>
                <w:bCs/>
                <w:sz w:val="14"/>
                <w:szCs w:val="14"/>
              </w:rPr>
              <w:t>тыс. руб.</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9E1DD6" w14:textId="77777777" w:rsidR="00FE1237" w:rsidRPr="00FE1237" w:rsidRDefault="00FE1237" w:rsidP="00FE1237">
            <w:pPr>
              <w:jc w:val="right"/>
              <w:rPr>
                <w:b/>
                <w:bCs/>
                <w:sz w:val="14"/>
                <w:szCs w:val="14"/>
              </w:rPr>
            </w:pPr>
            <w:r w:rsidRPr="00FE1237">
              <w:rPr>
                <w:b/>
                <w:bCs/>
                <w:sz w:val="14"/>
                <w:szCs w:val="14"/>
              </w:rPr>
              <w:t>772070,80</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EB64FF" w14:textId="77777777" w:rsidR="00FE1237" w:rsidRPr="00FE1237" w:rsidRDefault="00FE1237" w:rsidP="00FE1237">
            <w:pPr>
              <w:jc w:val="right"/>
              <w:rPr>
                <w:b/>
                <w:bCs/>
                <w:sz w:val="14"/>
                <w:szCs w:val="14"/>
              </w:rPr>
            </w:pPr>
            <w:r w:rsidRPr="00FE1237">
              <w:rPr>
                <w:b/>
                <w:bCs/>
                <w:sz w:val="14"/>
                <w:szCs w:val="14"/>
              </w:rPr>
              <w:t>716246,59</w:t>
            </w:r>
          </w:p>
        </w:tc>
        <w:tc>
          <w:tcPr>
            <w:tcW w:w="1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8E64B4" w14:textId="77777777" w:rsidR="00FE1237" w:rsidRPr="00FE1237" w:rsidRDefault="00FE1237" w:rsidP="00FE1237">
            <w:pPr>
              <w:rPr>
                <w:b/>
                <w:bCs/>
                <w:sz w:val="14"/>
                <w:szCs w:val="14"/>
              </w:rPr>
            </w:pPr>
            <w:r w:rsidRPr="00FE1237">
              <w:rPr>
                <w:b/>
                <w:bCs/>
                <w:sz w:val="14"/>
                <w:szCs w:val="14"/>
              </w:rPr>
              <w:t>По расчету с учетом объемов и индивидуальных тарифов</w:t>
            </w:r>
          </w:p>
        </w:tc>
      </w:tr>
      <w:tr w:rsidR="00FE1237" w:rsidRPr="00FE1237" w14:paraId="12DF968C" w14:textId="77777777" w:rsidTr="00AF6A06">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A8C056" w14:textId="77777777" w:rsidR="00FE1237" w:rsidRPr="00FE1237" w:rsidRDefault="00FE1237" w:rsidP="00FE1237">
            <w:pPr>
              <w:jc w:val="right"/>
              <w:rPr>
                <w:b/>
                <w:bCs/>
                <w:sz w:val="14"/>
                <w:szCs w:val="14"/>
              </w:rPr>
            </w:pPr>
            <w:r w:rsidRPr="00FE1237">
              <w:rPr>
                <w:b/>
                <w:bCs/>
                <w:sz w:val="14"/>
                <w:szCs w:val="14"/>
              </w:rPr>
              <w:t>8.2</w:t>
            </w:r>
          </w:p>
        </w:tc>
        <w:tc>
          <w:tcPr>
            <w:tcW w:w="1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E77297" w14:textId="77777777" w:rsidR="00FE1237" w:rsidRPr="00FE1237" w:rsidRDefault="00FE1237" w:rsidP="00FE1237">
            <w:pPr>
              <w:rPr>
                <w:b/>
                <w:bCs/>
                <w:sz w:val="14"/>
                <w:szCs w:val="14"/>
              </w:rPr>
            </w:pPr>
            <w:r w:rsidRPr="00FE1237">
              <w:rPr>
                <w:b/>
                <w:bCs/>
                <w:sz w:val="14"/>
                <w:szCs w:val="14"/>
              </w:rPr>
              <w:t>Итого расходов на оплату услуг территориальных сетевых организаций</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23F269"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175AAB" w14:textId="77777777" w:rsidR="00FE1237" w:rsidRPr="00FE1237" w:rsidRDefault="00FE1237" w:rsidP="00FE1237">
            <w:pPr>
              <w:jc w:val="right"/>
              <w:rPr>
                <w:b/>
                <w:bCs/>
                <w:sz w:val="14"/>
                <w:szCs w:val="14"/>
              </w:rPr>
            </w:pPr>
            <w:r w:rsidRPr="00FE1237">
              <w:rPr>
                <w:b/>
                <w:bCs/>
                <w:sz w:val="14"/>
                <w:szCs w:val="14"/>
              </w:rPr>
              <w:t>772070,80</w:t>
            </w:r>
          </w:p>
        </w:tc>
        <w:tc>
          <w:tcPr>
            <w:tcW w:w="4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FE38A0" w14:textId="77777777" w:rsidR="00FE1237" w:rsidRPr="00FE1237" w:rsidRDefault="00FE1237" w:rsidP="00FE1237">
            <w:pPr>
              <w:jc w:val="right"/>
              <w:rPr>
                <w:b/>
                <w:bCs/>
                <w:sz w:val="14"/>
                <w:szCs w:val="14"/>
              </w:rPr>
            </w:pPr>
            <w:r w:rsidRPr="00FE1237">
              <w:rPr>
                <w:b/>
                <w:bCs/>
                <w:sz w:val="14"/>
                <w:szCs w:val="14"/>
              </w:rPr>
              <w:t>716246,59</w:t>
            </w:r>
          </w:p>
        </w:tc>
        <w:tc>
          <w:tcPr>
            <w:tcW w:w="1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CF182F" w14:textId="77777777" w:rsidR="00FE1237" w:rsidRPr="00FE1237" w:rsidRDefault="00FE1237" w:rsidP="00FE1237">
            <w:pPr>
              <w:rPr>
                <w:b/>
                <w:bCs/>
                <w:sz w:val="14"/>
                <w:szCs w:val="14"/>
              </w:rPr>
            </w:pPr>
          </w:p>
        </w:tc>
      </w:tr>
      <w:tr w:rsidR="00FE1237" w:rsidRPr="00FE1237" w14:paraId="6A7FD823" w14:textId="77777777" w:rsidTr="00AF6A06">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9F39AD" w14:textId="77777777" w:rsidR="00FE1237" w:rsidRPr="00FE1237" w:rsidRDefault="00FE1237" w:rsidP="00FE1237">
            <w:pPr>
              <w:jc w:val="right"/>
              <w:rPr>
                <w:b/>
                <w:bCs/>
                <w:sz w:val="14"/>
                <w:szCs w:val="14"/>
              </w:rPr>
            </w:pPr>
            <w:r w:rsidRPr="00FE1237">
              <w:rPr>
                <w:b/>
                <w:bCs/>
                <w:sz w:val="14"/>
                <w:szCs w:val="14"/>
              </w:rPr>
              <w:t>9.</w:t>
            </w:r>
          </w:p>
        </w:tc>
        <w:tc>
          <w:tcPr>
            <w:tcW w:w="1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7459E5" w14:textId="77777777" w:rsidR="00FE1237" w:rsidRPr="00FE1237" w:rsidRDefault="00FE1237" w:rsidP="00FE1237">
            <w:pPr>
              <w:rPr>
                <w:b/>
                <w:bCs/>
                <w:sz w:val="14"/>
                <w:szCs w:val="14"/>
              </w:rPr>
            </w:pPr>
            <w:r w:rsidRPr="00FE1237">
              <w:rPr>
                <w:b/>
                <w:bCs/>
                <w:sz w:val="14"/>
                <w:szCs w:val="14"/>
              </w:rPr>
              <w:t xml:space="preserve">Итого НВВ </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97AF0"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single" w:sz="8" w:space="0" w:color="auto"/>
              <w:left w:val="single" w:sz="4" w:space="0" w:color="auto"/>
              <w:bottom w:val="single" w:sz="4" w:space="0" w:color="auto"/>
              <w:right w:val="single" w:sz="4" w:space="0" w:color="auto"/>
            </w:tcBorders>
            <w:shd w:val="clear" w:color="auto" w:fill="auto"/>
            <w:noWrap/>
            <w:vAlign w:val="bottom"/>
          </w:tcPr>
          <w:p w14:paraId="4FDE0D5F" w14:textId="77777777" w:rsidR="00FE1237" w:rsidRPr="00FE1237" w:rsidRDefault="00FE1237" w:rsidP="00FE1237">
            <w:pPr>
              <w:jc w:val="right"/>
              <w:rPr>
                <w:b/>
                <w:bCs/>
                <w:sz w:val="14"/>
                <w:szCs w:val="14"/>
              </w:rPr>
            </w:pPr>
            <w:r w:rsidRPr="00FE1237">
              <w:rPr>
                <w:b/>
                <w:bCs/>
                <w:sz w:val="14"/>
                <w:szCs w:val="14"/>
              </w:rPr>
              <w:t>2305001,43</w:t>
            </w:r>
          </w:p>
        </w:tc>
        <w:tc>
          <w:tcPr>
            <w:tcW w:w="427" w:type="pct"/>
            <w:tcBorders>
              <w:top w:val="single" w:sz="8" w:space="0" w:color="auto"/>
              <w:left w:val="single" w:sz="4" w:space="0" w:color="auto"/>
              <w:bottom w:val="single" w:sz="4" w:space="0" w:color="auto"/>
              <w:right w:val="single" w:sz="4" w:space="0" w:color="auto"/>
            </w:tcBorders>
            <w:shd w:val="clear" w:color="auto" w:fill="auto"/>
            <w:noWrap/>
            <w:vAlign w:val="bottom"/>
          </w:tcPr>
          <w:p w14:paraId="14B3DA98" w14:textId="77777777" w:rsidR="00FE1237" w:rsidRPr="00FE1237" w:rsidRDefault="00FE1237" w:rsidP="00FE1237">
            <w:pPr>
              <w:jc w:val="right"/>
              <w:rPr>
                <w:b/>
                <w:bCs/>
                <w:sz w:val="14"/>
                <w:szCs w:val="14"/>
              </w:rPr>
            </w:pPr>
            <w:r w:rsidRPr="00FE1237">
              <w:rPr>
                <w:b/>
                <w:bCs/>
                <w:sz w:val="14"/>
                <w:szCs w:val="14"/>
              </w:rPr>
              <w:t>1858799,11</w:t>
            </w:r>
          </w:p>
        </w:tc>
        <w:tc>
          <w:tcPr>
            <w:tcW w:w="1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D5ADF8" w14:textId="77777777" w:rsidR="00FE1237" w:rsidRPr="00FE1237" w:rsidRDefault="00FE1237" w:rsidP="00FE1237">
            <w:pPr>
              <w:rPr>
                <w:b/>
                <w:bCs/>
                <w:sz w:val="14"/>
                <w:szCs w:val="14"/>
              </w:rPr>
            </w:pPr>
          </w:p>
        </w:tc>
      </w:tr>
      <w:tr w:rsidR="00FE1237" w:rsidRPr="00FE1237" w14:paraId="062FD2F0" w14:textId="77777777" w:rsidTr="00AF6A06">
        <w:trPr>
          <w:trHeight w:val="20"/>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9396C6" w14:textId="77777777" w:rsidR="00FE1237" w:rsidRPr="00FE1237" w:rsidRDefault="00FE1237" w:rsidP="00FE1237">
            <w:pPr>
              <w:jc w:val="right"/>
              <w:rPr>
                <w:b/>
                <w:bCs/>
                <w:sz w:val="14"/>
                <w:szCs w:val="14"/>
              </w:rPr>
            </w:pPr>
            <w:r w:rsidRPr="00FE1237">
              <w:rPr>
                <w:b/>
                <w:bCs/>
                <w:sz w:val="14"/>
                <w:szCs w:val="14"/>
              </w:rPr>
              <w:t>10.</w:t>
            </w:r>
          </w:p>
        </w:tc>
        <w:tc>
          <w:tcPr>
            <w:tcW w:w="18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0BFE86" w14:textId="77777777" w:rsidR="00FE1237" w:rsidRPr="00FE1237" w:rsidRDefault="00FE1237" w:rsidP="00FE1237">
            <w:pPr>
              <w:rPr>
                <w:b/>
                <w:bCs/>
                <w:sz w:val="14"/>
                <w:szCs w:val="14"/>
              </w:rPr>
            </w:pPr>
            <w:r w:rsidRPr="00FE1237">
              <w:rPr>
                <w:b/>
                <w:bCs/>
                <w:sz w:val="14"/>
                <w:szCs w:val="14"/>
              </w:rPr>
              <w:t>Итого НВВ без платы ФСК</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30374A" w14:textId="77777777" w:rsidR="00FE1237" w:rsidRPr="00FE1237" w:rsidRDefault="00FE1237" w:rsidP="00FE1237">
            <w:pPr>
              <w:jc w:val="center"/>
              <w:rPr>
                <w:b/>
                <w:bCs/>
                <w:sz w:val="14"/>
                <w:szCs w:val="14"/>
              </w:rPr>
            </w:pPr>
            <w:r w:rsidRPr="00FE1237">
              <w:rPr>
                <w:b/>
                <w:bCs/>
                <w:sz w:val="14"/>
                <w:szCs w:val="14"/>
              </w:rPr>
              <w:t>тыс. руб.</w:t>
            </w:r>
          </w:p>
        </w:tc>
        <w:tc>
          <w:tcPr>
            <w:tcW w:w="427" w:type="pct"/>
            <w:tcBorders>
              <w:top w:val="nil"/>
              <w:left w:val="single" w:sz="4" w:space="0" w:color="auto"/>
              <w:bottom w:val="single" w:sz="8" w:space="0" w:color="auto"/>
              <w:right w:val="single" w:sz="4" w:space="0" w:color="auto"/>
            </w:tcBorders>
            <w:shd w:val="clear" w:color="auto" w:fill="auto"/>
            <w:noWrap/>
            <w:vAlign w:val="bottom"/>
          </w:tcPr>
          <w:p w14:paraId="59C5FF34" w14:textId="77777777" w:rsidR="00FE1237" w:rsidRPr="00FE1237" w:rsidRDefault="00FE1237" w:rsidP="00FE1237">
            <w:pPr>
              <w:jc w:val="right"/>
              <w:rPr>
                <w:b/>
                <w:bCs/>
                <w:sz w:val="14"/>
                <w:szCs w:val="14"/>
              </w:rPr>
            </w:pPr>
            <w:r w:rsidRPr="00FE1237">
              <w:rPr>
                <w:b/>
                <w:bCs/>
                <w:sz w:val="14"/>
                <w:szCs w:val="14"/>
              </w:rPr>
              <w:t>1867254,84</w:t>
            </w:r>
          </w:p>
        </w:tc>
        <w:tc>
          <w:tcPr>
            <w:tcW w:w="427" w:type="pct"/>
            <w:tcBorders>
              <w:top w:val="nil"/>
              <w:left w:val="single" w:sz="4" w:space="0" w:color="auto"/>
              <w:bottom w:val="single" w:sz="8" w:space="0" w:color="auto"/>
              <w:right w:val="single" w:sz="4" w:space="0" w:color="auto"/>
            </w:tcBorders>
            <w:shd w:val="clear" w:color="auto" w:fill="auto"/>
            <w:noWrap/>
            <w:vAlign w:val="bottom"/>
          </w:tcPr>
          <w:p w14:paraId="1BDC4842" w14:textId="77777777" w:rsidR="00FE1237" w:rsidRPr="00FE1237" w:rsidRDefault="00FE1237" w:rsidP="00FE1237">
            <w:pPr>
              <w:jc w:val="right"/>
              <w:rPr>
                <w:b/>
                <w:bCs/>
                <w:sz w:val="14"/>
                <w:szCs w:val="14"/>
              </w:rPr>
            </w:pPr>
            <w:r w:rsidRPr="00FE1237">
              <w:rPr>
                <w:b/>
                <w:bCs/>
                <w:sz w:val="14"/>
                <w:szCs w:val="14"/>
              </w:rPr>
              <w:t>1415372,19</w:t>
            </w:r>
          </w:p>
        </w:tc>
        <w:tc>
          <w:tcPr>
            <w:tcW w:w="15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CCC1B3" w14:textId="77777777" w:rsidR="00FE1237" w:rsidRPr="00FE1237" w:rsidRDefault="00FE1237" w:rsidP="00FE1237">
            <w:pPr>
              <w:rPr>
                <w:b/>
                <w:bCs/>
                <w:sz w:val="14"/>
                <w:szCs w:val="14"/>
              </w:rPr>
            </w:pPr>
          </w:p>
        </w:tc>
      </w:tr>
    </w:tbl>
    <w:p w14:paraId="73BBEBAB" w14:textId="77777777" w:rsidR="00FE1237" w:rsidRPr="00FE1237" w:rsidRDefault="00FE1237" w:rsidP="00FE1237">
      <w:pPr>
        <w:jc w:val="center"/>
        <w:rPr>
          <w:b/>
          <w:bCs/>
        </w:rPr>
      </w:pPr>
    </w:p>
    <w:p w14:paraId="0B4CFEF4" w14:textId="77777777" w:rsidR="00FE1237" w:rsidRPr="00FE1237" w:rsidRDefault="00FE1237" w:rsidP="00FE1237">
      <w:pPr>
        <w:spacing w:after="160" w:line="259" w:lineRule="auto"/>
        <w:rPr>
          <w:rFonts w:ascii="Calibri" w:eastAsia="Calibri" w:hAnsi="Calibri"/>
          <w:sz w:val="22"/>
          <w:szCs w:val="22"/>
          <w:lang w:eastAsia="en-US"/>
        </w:rPr>
      </w:pPr>
    </w:p>
    <w:p w14:paraId="23DD859F" w14:textId="77777777" w:rsidR="00FE1237" w:rsidRPr="00FE1237" w:rsidRDefault="00FE1237" w:rsidP="00FE1237">
      <w:pPr>
        <w:tabs>
          <w:tab w:val="left" w:pos="5580"/>
          <w:tab w:val="left" w:pos="9498"/>
        </w:tabs>
        <w:ind w:right="-569"/>
      </w:pPr>
    </w:p>
    <w:p w14:paraId="045BFA55"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5DE7E65B" w14:textId="1C16AFE3" w:rsidR="009E21FE" w:rsidRPr="001828C5" w:rsidRDefault="009E21FE" w:rsidP="009E21FE">
      <w:pPr>
        <w:tabs>
          <w:tab w:val="left" w:pos="5580"/>
          <w:tab w:val="left" w:pos="9498"/>
        </w:tabs>
        <w:ind w:left="-2064" w:right="-569" w:firstLine="8727"/>
      </w:pPr>
      <w:r w:rsidRPr="001828C5">
        <w:lastRenderedPageBreak/>
        <w:t xml:space="preserve">Приложение № </w:t>
      </w:r>
      <w:r>
        <w:t>23</w:t>
      </w:r>
      <w:r w:rsidRPr="001828C5">
        <w:t xml:space="preserve"> к </w:t>
      </w:r>
      <w:r>
        <w:t>протоколу</w:t>
      </w:r>
      <w:r w:rsidRPr="001828C5">
        <w:t xml:space="preserve"> № </w:t>
      </w:r>
      <w:r>
        <w:t>90</w:t>
      </w:r>
    </w:p>
    <w:p w14:paraId="247D06A1"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6B741299"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5EFA55B1"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7D66DBE8" w14:textId="77777777" w:rsidR="00FE1237" w:rsidRPr="00FE1237" w:rsidRDefault="00FE1237" w:rsidP="00FE1237">
      <w:pPr>
        <w:tabs>
          <w:tab w:val="left" w:pos="5580"/>
          <w:tab w:val="left" w:pos="9498"/>
        </w:tabs>
        <w:ind w:left="-2064" w:right="-569" w:firstLine="7167"/>
      </w:pPr>
    </w:p>
    <w:p w14:paraId="6E0F3C7A" w14:textId="77777777" w:rsidR="00FE1237" w:rsidRPr="00FE1237" w:rsidRDefault="00FE1237" w:rsidP="00FE1237">
      <w:pPr>
        <w:spacing w:after="160" w:line="259" w:lineRule="auto"/>
        <w:jc w:val="center"/>
        <w:rPr>
          <w:rFonts w:eastAsia="Calibri"/>
          <w:b/>
          <w:lang w:eastAsia="en-US"/>
        </w:rPr>
      </w:pPr>
      <w:r w:rsidRPr="00FE1237">
        <w:rPr>
          <w:rFonts w:eastAsia="Calibri"/>
          <w:b/>
          <w:lang w:eastAsia="en-US"/>
        </w:rPr>
        <w:t>Расчёт необходимой валовой выручки ООО "</w:t>
      </w:r>
      <w:proofErr w:type="spellStart"/>
      <w:r w:rsidRPr="00FE1237">
        <w:rPr>
          <w:rFonts w:eastAsia="Calibri"/>
          <w:b/>
          <w:lang w:eastAsia="en-US"/>
        </w:rPr>
        <w:t>Электросетьсервис</w:t>
      </w:r>
      <w:proofErr w:type="spellEnd"/>
      <w:r w:rsidRPr="00FE1237">
        <w:rPr>
          <w:rFonts w:eastAsia="Calibri"/>
          <w:b/>
          <w:lang w:eastAsia="en-US"/>
        </w:rPr>
        <w:t>" на 2022 год методом долгосрочной индексации (долгосрочный период 2018-2022 года)</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2813"/>
        <w:gridCol w:w="1229"/>
        <w:gridCol w:w="1048"/>
        <w:gridCol w:w="1126"/>
        <w:gridCol w:w="3708"/>
      </w:tblGrid>
      <w:tr w:rsidR="00FE1237" w:rsidRPr="00FE1237" w14:paraId="6DCD62B9" w14:textId="77777777" w:rsidTr="00AF6A06">
        <w:trPr>
          <w:trHeight w:val="222"/>
          <w:tblHeader/>
        </w:trPr>
        <w:tc>
          <w:tcPr>
            <w:tcW w:w="407" w:type="pct"/>
            <w:vMerge w:val="restart"/>
            <w:shd w:val="clear" w:color="auto" w:fill="auto"/>
            <w:noWrap/>
            <w:vAlign w:val="center"/>
            <w:hideMark/>
          </w:tcPr>
          <w:p w14:paraId="5990156C" w14:textId="77777777" w:rsidR="00FE1237" w:rsidRPr="00FE1237" w:rsidRDefault="00FE1237" w:rsidP="00FE1237">
            <w:pPr>
              <w:jc w:val="center"/>
              <w:rPr>
                <w:sz w:val="12"/>
                <w:szCs w:val="12"/>
              </w:rPr>
            </w:pPr>
            <w:r w:rsidRPr="00FE1237">
              <w:rPr>
                <w:sz w:val="12"/>
                <w:szCs w:val="12"/>
              </w:rPr>
              <w:t>№п/п</w:t>
            </w:r>
          </w:p>
        </w:tc>
        <w:tc>
          <w:tcPr>
            <w:tcW w:w="1302" w:type="pct"/>
            <w:vMerge w:val="restart"/>
            <w:shd w:val="clear" w:color="auto" w:fill="auto"/>
            <w:vAlign w:val="center"/>
            <w:hideMark/>
          </w:tcPr>
          <w:p w14:paraId="0792A8E1" w14:textId="77777777" w:rsidR="00FE1237" w:rsidRPr="00FE1237" w:rsidRDefault="00FE1237" w:rsidP="00FE1237">
            <w:pPr>
              <w:jc w:val="center"/>
              <w:rPr>
                <w:sz w:val="12"/>
                <w:szCs w:val="12"/>
              </w:rPr>
            </w:pPr>
            <w:r w:rsidRPr="00FE1237">
              <w:rPr>
                <w:sz w:val="12"/>
                <w:szCs w:val="12"/>
              </w:rPr>
              <w:t>Показатель</w:t>
            </w:r>
          </w:p>
        </w:tc>
        <w:tc>
          <w:tcPr>
            <w:tcW w:w="569" w:type="pct"/>
            <w:vMerge w:val="restart"/>
            <w:shd w:val="clear" w:color="auto" w:fill="auto"/>
            <w:noWrap/>
            <w:vAlign w:val="center"/>
            <w:hideMark/>
          </w:tcPr>
          <w:p w14:paraId="20656EA5" w14:textId="77777777" w:rsidR="00FE1237" w:rsidRPr="00FE1237" w:rsidRDefault="00FE1237" w:rsidP="00FE1237">
            <w:pPr>
              <w:jc w:val="center"/>
              <w:rPr>
                <w:sz w:val="12"/>
                <w:szCs w:val="12"/>
              </w:rPr>
            </w:pPr>
            <w:r w:rsidRPr="00FE1237">
              <w:rPr>
                <w:sz w:val="12"/>
                <w:szCs w:val="12"/>
              </w:rPr>
              <w:t>Ед. изм.</w:t>
            </w:r>
          </w:p>
        </w:tc>
        <w:tc>
          <w:tcPr>
            <w:tcW w:w="2722" w:type="pct"/>
            <w:gridSpan w:val="3"/>
            <w:shd w:val="clear" w:color="auto" w:fill="auto"/>
            <w:noWrap/>
            <w:vAlign w:val="center"/>
            <w:hideMark/>
          </w:tcPr>
          <w:p w14:paraId="6E527E8A" w14:textId="77777777" w:rsidR="00FE1237" w:rsidRPr="00FE1237" w:rsidRDefault="00FE1237" w:rsidP="00FE1237">
            <w:pPr>
              <w:jc w:val="center"/>
              <w:rPr>
                <w:sz w:val="12"/>
                <w:szCs w:val="12"/>
              </w:rPr>
            </w:pPr>
            <w:r w:rsidRPr="00FE1237">
              <w:rPr>
                <w:sz w:val="12"/>
                <w:szCs w:val="12"/>
              </w:rPr>
              <w:t>2022 год</w:t>
            </w:r>
          </w:p>
        </w:tc>
      </w:tr>
      <w:tr w:rsidR="00FE1237" w:rsidRPr="00FE1237" w14:paraId="1EA0F003" w14:textId="77777777" w:rsidTr="00AF6A06">
        <w:trPr>
          <w:trHeight w:val="71"/>
          <w:tblHeader/>
        </w:trPr>
        <w:tc>
          <w:tcPr>
            <w:tcW w:w="407" w:type="pct"/>
            <w:vMerge/>
            <w:shd w:val="clear" w:color="auto" w:fill="auto"/>
            <w:vAlign w:val="center"/>
            <w:hideMark/>
          </w:tcPr>
          <w:p w14:paraId="7B51574D" w14:textId="77777777" w:rsidR="00FE1237" w:rsidRPr="00FE1237" w:rsidRDefault="00FE1237" w:rsidP="00FE1237">
            <w:pPr>
              <w:rPr>
                <w:sz w:val="12"/>
                <w:szCs w:val="12"/>
              </w:rPr>
            </w:pPr>
          </w:p>
        </w:tc>
        <w:tc>
          <w:tcPr>
            <w:tcW w:w="1302" w:type="pct"/>
            <w:vMerge/>
            <w:shd w:val="clear" w:color="auto" w:fill="auto"/>
            <w:vAlign w:val="center"/>
            <w:hideMark/>
          </w:tcPr>
          <w:p w14:paraId="7A8F2E2A" w14:textId="77777777" w:rsidR="00FE1237" w:rsidRPr="00FE1237" w:rsidRDefault="00FE1237" w:rsidP="00FE1237">
            <w:pPr>
              <w:rPr>
                <w:sz w:val="12"/>
                <w:szCs w:val="12"/>
              </w:rPr>
            </w:pPr>
          </w:p>
        </w:tc>
        <w:tc>
          <w:tcPr>
            <w:tcW w:w="569" w:type="pct"/>
            <w:vMerge/>
            <w:shd w:val="clear" w:color="auto" w:fill="auto"/>
            <w:vAlign w:val="center"/>
            <w:hideMark/>
          </w:tcPr>
          <w:p w14:paraId="61EAF193" w14:textId="77777777" w:rsidR="00FE1237" w:rsidRPr="00FE1237" w:rsidRDefault="00FE1237" w:rsidP="00FE1237">
            <w:pPr>
              <w:rPr>
                <w:sz w:val="12"/>
                <w:szCs w:val="12"/>
              </w:rPr>
            </w:pPr>
          </w:p>
        </w:tc>
        <w:tc>
          <w:tcPr>
            <w:tcW w:w="485" w:type="pct"/>
            <w:shd w:val="clear" w:color="auto" w:fill="auto"/>
            <w:vAlign w:val="center"/>
            <w:hideMark/>
          </w:tcPr>
          <w:p w14:paraId="0D427909" w14:textId="77777777" w:rsidR="00FE1237" w:rsidRPr="00FE1237" w:rsidRDefault="00FE1237" w:rsidP="00FE1237">
            <w:pPr>
              <w:jc w:val="center"/>
              <w:rPr>
                <w:sz w:val="12"/>
                <w:szCs w:val="12"/>
              </w:rPr>
            </w:pPr>
            <w:r w:rsidRPr="00FE1237">
              <w:rPr>
                <w:sz w:val="12"/>
                <w:szCs w:val="12"/>
              </w:rPr>
              <w:t>Предложение предприятия</w:t>
            </w:r>
          </w:p>
        </w:tc>
        <w:tc>
          <w:tcPr>
            <w:tcW w:w="521" w:type="pct"/>
            <w:shd w:val="clear" w:color="auto" w:fill="auto"/>
            <w:vAlign w:val="center"/>
            <w:hideMark/>
          </w:tcPr>
          <w:p w14:paraId="4A29FF92" w14:textId="77777777" w:rsidR="00FE1237" w:rsidRPr="00FE1237" w:rsidRDefault="00FE1237" w:rsidP="00FE1237">
            <w:pPr>
              <w:jc w:val="center"/>
              <w:rPr>
                <w:sz w:val="12"/>
                <w:szCs w:val="12"/>
              </w:rPr>
            </w:pPr>
            <w:r w:rsidRPr="00FE1237">
              <w:rPr>
                <w:sz w:val="12"/>
                <w:szCs w:val="12"/>
              </w:rPr>
              <w:t>Предложение экспертов</w:t>
            </w:r>
          </w:p>
        </w:tc>
        <w:tc>
          <w:tcPr>
            <w:tcW w:w="1716" w:type="pct"/>
            <w:shd w:val="clear" w:color="auto" w:fill="auto"/>
            <w:vAlign w:val="center"/>
            <w:hideMark/>
          </w:tcPr>
          <w:p w14:paraId="483E71CF"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2F396D27" w14:textId="77777777" w:rsidTr="00AF6A06">
        <w:trPr>
          <w:trHeight w:val="43"/>
          <w:tblHeader/>
        </w:trPr>
        <w:tc>
          <w:tcPr>
            <w:tcW w:w="407" w:type="pct"/>
            <w:shd w:val="clear" w:color="auto" w:fill="auto"/>
            <w:noWrap/>
            <w:vAlign w:val="bottom"/>
            <w:hideMark/>
          </w:tcPr>
          <w:p w14:paraId="1F246674" w14:textId="77777777" w:rsidR="00FE1237" w:rsidRPr="00FE1237" w:rsidRDefault="00FE1237" w:rsidP="00FE1237">
            <w:pPr>
              <w:jc w:val="center"/>
              <w:rPr>
                <w:sz w:val="12"/>
                <w:szCs w:val="12"/>
              </w:rPr>
            </w:pPr>
            <w:r w:rsidRPr="00FE1237">
              <w:rPr>
                <w:sz w:val="12"/>
                <w:szCs w:val="12"/>
              </w:rPr>
              <w:t>1</w:t>
            </w:r>
          </w:p>
        </w:tc>
        <w:tc>
          <w:tcPr>
            <w:tcW w:w="1302" w:type="pct"/>
            <w:shd w:val="clear" w:color="auto" w:fill="auto"/>
            <w:noWrap/>
            <w:vAlign w:val="bottom"/>
            <w:hideMark/>
          </w:tcPr>
          <w:p w14:paraId="527B2EEE" w14:textId="77777777" w:rsidR="00FE1237" w:rsidRPr="00FE1237" w:rsidRDefault="00FE1237" w:rsidP="00FE1237">
            <w:pPr>
              <w:jc w:val="center"/>
              <w:rPr>
                <w:sz w:val="12"/>
                <w:szCs w:val="12"/>
              </w:rPr>
            </w:pPr>
            <w:r w:rsidRPr="00FE1237">
              <w:rPr>
                <w:sz w:val="12"/>
                <w:szCs w:val="12"/>
              </w:rPr>
              <w:t>2</w:t>
            </w:r>
          </w:p>
        </w:tc>
        <w:tc>
          <w:tcPr>
            <w:tcW w:w="569" w:type="pct"/>
            <w:shd w:val="clear" w:color="auto" w:fill="auto"/>
            <w:noWrap/>
            <w:vAlign w:val="center"/>
            <w:hideMark/>
          </w:tcPr>
          <w:p w14:paraId="5AC4428A" w14:textId="77777777" w:rsidR="00FE1237" w:rsidRPr="00FE1237" w:rsidRDefault="00FE1237" w:rsidP="00FE1237">
            <w:pPr>
              <w:jc w:val="center"/>
              <w:rPr>
                <w:sz w:val="12"/>
                <w:szCs w:val="12"/>
              </w:rPr>
            </w:pPr>
            <w:r w:rsidRPr="00FE1237">
              <w:rPr>
                <w:sz w:val="12"/>
                <w:szCs w:val="12"/>
              </w:rPr>
              <w:t>3</w:t>
            </w:r>
          </w:p>
        </w:tc>
        <w:tc>
          <w:tcPr>
            <w:tcW w:w="485" w:type="pct"/>
            <w:shd w:val="clear" w:color="auto" w:fill="auto"/>
            <w:noWrap/>
            <w:vAlign w:val="bottom"/>
          </w:tcPr>
          <w:p w14:paraId="36399F6B" w14:textId="77777777" w:rsidR="00FE1237" w:rsidRPr="00FE1237" w:rsidRDefault="00FE1237" w:rsidP="00FE1237">
            <w:pPr>
              <w:jc w:val="center"/>
              <w:rPr>
                <w:sz w:val="12"/>
                <w:szCs w:val="12"/>
              </w:rPr>
            </w:pPr>
            <w:r w:rsidRPr="00FE1237">
              <w:rPr>
                <w:sz w:val="12"/>
                <w:szCs w:val="12"/>
              </w:rPr>
              <w:t>4</w:t>
            </w:r>
          </w:p>
        </w:tc>
        <w:tc>
          <w:tcPr>
            <w:tcW w:w="521" w:type="pct"/>
            <w:shd w:val="clear" w:color="auto" w:fill="auto"/>
            <w:noWrap/>
            <w:vAlign w:val="bottom"/>
          </w:tcPr>
          <w:p w14:paraId="5BA5AC4D" w14:textId="77777777" w:rsidR="00FE1237" w:rsidRPr="00FE1237" w:rsidRDefault="00FE1237" w:rsidP="00FE1237">
            <w:pPr>
              <w:jc w:val="center"/>
              <w:rPr>
                <w:sz w:val="12"/>
                <w:szCs w:val="12"/>
              </w:rPr>
            </w:pPr>
            <w:r w:rsidRPr="00FE1237">
              <w:rPr>
                <w:sz w:val="12"/>
                <w:szCs w:val="12"/>
              </w:rPr>
              <w:t>5</w:t>
            </w:r>
          </w:p>
        </w:tc>
        <w:tc>
          <w:tcPr>
            <w:tcW w:w="1716" w:type="pct"/>
            <w:shd w:val="clear" w:color="auto" w:fill="auto"/>
            <w:noWrap/>
            <w:vAlign w:val="bottom"/>
          </w:tcPr>
          <w:p w14:paraId="7DCFFD68" w14:textId="77777777" w:rsidR="00FE1237" w:rsidRPr="00FE1237" w:rsidRDefault="00FE1237" w:rsidP="00FE1237">
            <w:pPr>
              <w:jc w:val="center"/>
              <w:rPr>
                <w:sz w:val="12"/>
                <w:szCs w:val="12"/>
              </w:rPr>
            </w:pPr>
            <w:r w:rsidRPr="00FE1237">
              <w:rPr>
                <w:sz w:val="12"/>
                <w:szCs w:val="12"/>
              </w:rPr>
              <w:t>6</w:t>
            </w:r>
          </w:p>
        </w:tc>
      </w:tr>
      <w:tr w:rsidR="00FE1237" w:rsidRPr="00FE1237" w14:paraId="0149BAA1" w14:textId="77777777" w:rsidTr="00AF6A06">
        <w:trPr>
          <w:trHeight w:val="222"/>
        </w:trPr>
        <w:tc>
          <w:tcPr>
            <w:tcW w:w="5000" w:type="pct"/>
            <w:gridSpan w:val="6"/>
            <w:shd w:val="clear" w:color="auto" w:fill="auto"/>
            <w:noWrap/>
            <w:vAlign w:val="bottom"/>
            <w:hideMark/>
          </w:tcPr>
          <w:p w14:paraId="491D3A13" w14:textId="77777777" w:rsidR="00FE1237" w:rsidRPr="00FE1237" w:rsidRDefault="00FE1237" w:rsidP="00FE1237">
            <w:pPr>
              <w:rPr>
                <w:b/>
                <w:bCs/>
                <w:sz w:val="12"/>
                <w:szCs w:val="12"/>
              </w:rPr>
            </w:pPr>
            <w:r w:rsidRPr="00FE1237">
              <w:rPr>
                <w:b/>
                <w:bCs/>
                <w:sz w:val="12"/>
                <w:szCs w:val="12"/>
              </w:rPr>
              <w:t>Расчёт коэффициента индексации</w:t>
            </w:r>
          </w:p>
        </w:tc>
      </w:tr>
      <w:tr w:rsidR="00FE1237" w:rsidRPr="00FE1237" w14:paraId="49B55412" w14:textId="77777777" w:rsidTr="00AF6A06">
        <w:trPr>
          <w:trHeight w:val="32"/>
        </w:trPr>
        <w:tc>
          <w:tcPr>
            <w:tcW w:w="407" w:type="pct"/>
            <w:shd w:val="clear" w:color="auto" w:fill="auto"/>
            <w:noWrap/>
            <w:vAlign w:val="bottom"/>
            <w:hideMark/>
          </w:tcPr>
          <w:p w14:paraId="04897029" w14:textId="77777777" w:rsidR="00FE1237" w:rsidRPr="00FE1237" w:rsidRDefault="00FE1237" w:rsidP="00FE1237">
            <w:pPr>
              <w:jc w:val="center"/>
              <w:rPr>
                <w:sz w:val="12"/>
                <w:szCs w:val="12"/>
              </w:rPr>
            </w:pPr>
            <w:r w:rsidRPr="00FE1237">
              <w:rPr>
                <w:sz w:val="12"/>
                <w:szCs w:val="12"/>
              </w:rPr>
              <w:t>1</w:t>
            </w:r>
          </w:p>
        </w:tc>
        <w:tc>
          <w:tcPr>
            <w:tcW w:w="1302" w:type="pct"/>
            <w:shd w:val="clear" w:color="auto" w:fill="auto"/>
            <w:vAlign w:val="bottom"/>
            <w:hideMark/>
          </w:tcPr>
          <w:p w14:paraId="27A074D1" w14:textId="77777777" w:rsidR="00FE1237" w:rsidRPr="00FE1237" w:rsidRDefault="00FE1237" w:rsidP="00FE1237">
            <w:pPr>
              <w:rPr>
                <w:sz w:val="12"/>
                <w:szCs w:val="12"/>
              </w:rPr>
            </w:pPr>
            <w:r w:rsidRPr="00FE1237">
              <w:rPr>
                <w:sz w:val="12"/>
                <w:szCs w:val="12"/>
              </w:rPr>
              <w:t>ИПЦ</w:t>
            </w:r>
          </w:p>
        </w:tc>
        <w:tc>
          <w:tcPr>
            <w:tcW w:w="569" w:type="pct"/>
            <w:shd w:val="clear" w:color="auto" w:fill="auto"/>
            <w:noWrap/>
            <w:vAlign w:val="center"/>
            <w:hideMark/>
          </w:tcPr>
          <w:p w14:paraId="51AE436F" w14:textId="77777777" w:rsidR="00FE1237" w:rsidRPr="00FE1237" w:rsidRDefault="00FE1237" w:rsidP="00FE1237">
            <w:pPr>
              <w:jc w:val="center"/>
              <w:rPr>
                <w:sz w:val="12"/>
                <w:szCs w:val="12"/>
              </w:rPr>
            </w:pPr>
            <w:r w:rsidRPr="00FE1237">
              <w:rPr>
                <w:sz w:val="12"/>
                <w:szCs w:val="12"/>
              </w:rPr>
              <w:t>%</w:t>
            </w:r>
          </w:p>
        </w:tc>
        <w:tc>
          <w:tcPr>
            <w:tcW w:w="485" w:type="pct"/>
            <w:shd w:val="clear" w:color="auto" w:fill="auto"/>
            <w:noWrap/>
            <w:vAlign w:val="bottom"/>
            <w:hideMark/>
          </w:tcPr>
          <w:p w14:paraId="255DDB25" w14:textId="77777777" w:rsidR="00FE1237" w:rsidRPr="00FE1237" w:rsidRDefault="00FE1237" w:rsidP="00FE1237">
            <w:pPr>
              <w:jc w:val="right"/>
              <w:rPr>
                <w:sz w:val="12"/>
                <w:szCs w:val="12"/>
              </w:rPr>
            </w:pPr>
            <w:r w:rsidRPr="00FE1237">
              <w:rPr>
                <w:sz w:val="12"/>
                <w:szCs w:val="12"/>
              </w:rPr>
              <w:t>3,00%</w:t>
            </w:r>
          </w:p>
        </w:tc>
        <w:tc>
          <w:tcPr>
            <w:tcW w:w="521" w:type="pct"/>
            <w:shd w:val="clear" w:color="auto" w:fill="auto"/>
            <w:noWrap/>
            <w:vAlign w:val="bottom"/>
            <w:hideMark/>
          </w:tcPr>
          <w:p w14:paraId="1CACE61F" w14:textId="77777777" w:rsidR="00FE1237" w:rsidRPr="00FE1237" w:rsidRDefault="00FE1237" w:rsidP="00FE1237">
            <w:pPr>
              <w:jc w:val="right"/>
              <w:rPr>
                <w:sz w:val="12"/>
                <w:szCs w:val="12"/>
              </w:rPr>
            </w:pPr>
            <w:r w:rsidRPr="00FE1237">
              <w:rPr>
                <w:sz w:val="12"/>
                <w:szCs w:val="12"/>
              </w:rPr>
              <w:t>4,30%</w:t>
            </w:r>
          </w:p>
        </w:tc>
        <w:tc>
          <w:tcPr>
            <w:tcW w:w="1716" w:type="pct"/>
            <w:vMerge w:val="restart"/>
            <w:shd w:val="clear" w:color="auto" w:fill="auto"/>
            <w:vAlign w:val="center"/>
            <w:hideMark/>
          </w:tcPr>
          <w:p w14:paraId="3004F846" w14:textId="77777777" w:rsidR="00FE1237" w:rsidRPr="00FE1237" w:rsidRDefault="00FE1237" w:rsidP="00FE1237">
            <w:pPr>
              <w:jc w:val="center"/>
              <w:rPr>
                <w:sz w:val="12"/>
                <w:szCs w:val="12"/>
              </w:rPr>
            </w:pPr>
            <w:r w:rsidRPr="00FE1237">
              <w:rPr>
                <w:sz w:val="12"/>
                <w:szCs w:val="12"/>
              </w:rPr>
              <w:t>рассчитан в соответствии с МУ ФСТ России от 18.03.2015 № 421-э</w:t>
            </w:r>
          </w:p>
        </w:tc>
      </w:tr>
      <w:tr w:rsidR="00FE1237" w:rsidRPr="00FE1237" w14:paraId="236E65FB" w14:textId="77777777" w:rsidTr="00AF6A06">
        <w:trPr>
          <w:trHeight w:val="32"/>
        </w:trPr>
        <w:tc>
          <w:tcPr>
            <w:tcW w:w="407" w:type="pct"/>
            <w:shd w:val="clear" w:color="auto" w:fill="auto"/>
            <w:noWrap/>
            <w:vAlign w:val="bottom"/>
            <w:hideMark/>
          </w:tcPr>
          <w:p w14:paraId="4C670AAF" w14:textId="77777777" w:rsidR="00FE1237" w:rsidRPr="00FE1237" w:rsidRDefault="00FE1237" w:rsidP="00FE1237">
            <w:pPr>
              <w:jc w:val="center"/>
              <w:rPr>
                <w:sz w:val="12"/>
                <w:szCs w:val="12"/>
              </w:rPr>
            </w:pPr>
            <w:r w:rsidRPr="00FE1237">
              <w:rPr>
                <w:sz w:val="12"/>
                <w:szCs w:val="12"/>
              </w:rPr>
              <w:t>2</w:t>
            </w:r>
          </w:p>
        </w:tc>
        <w:tc>
          <w:tcPr>
            <w:tcW w:w="1302" w:type="pct"/>
            <w:shd w:val="clear" w:color="auto" w:fill="auto"/>
            <w:vAlign w:val="bottom"/>
            <w:hideMark/>
          </w:tcPr>
          <w:p w14:paraId="2811B4BE" w14:textId="77777777" w:rsidR="00FE1237" w:rsidRPr="00FE1237" w:rsidRDefault="00FE1237" w:rsidP="00FE1237">
            <w:pPr>
              <w:rPr>
                <w:sz w:val="12"/>
                <w:szCs w:val="12"/>
              </w:rPr>
            </w:pPr>
            <w:r w:rsidRPr="00FE1237">
              <w:rPr>
                <w:sz w:val="12"/>
                <w:szCs w:val="12"/>
              </w:rPr>
              <w:t>Индекс эффективности операционных расходов</w:t>
            </w:r>
          </w:p>
        </w:tc>
        <w:tc>
          <w:tcPr>
            <w:tcW w:w="569" w:type="pct"/>
            <w:shd w:val="clear" w:color="auto" w:fill="auto"/>
            <w:noWrap/>
            <w:vAlign w:val="center"/>
            <w:hideMark/>
          </w:tcPr>
          <w:p w14:paraId="4A4F9658" w14:textId="77777777" w:rsidR="00FE1237" w:rsidRPr="00FE1237" w:rsidRDefault="00FE1237" w:rsidP="00FE1237">
            <w:pPr>
              <w:jc w:val="center"/>
              <w:rPr>
                <w:sz w:val="12"/>
                <w:szCs w:val="12"/>
              </w:rPr>
            </w:pPr>
            <w:r w:rsidRPr="00FE1237">
              <w:rPr>
                <w:sz w:val="12"/>
                <w:szCs w:val="12"/>
              </w:rPr>
              <w:t>%</w:t>
            </w:r>
          </w:p>
        </w:tc>
        <w:tc>
          <w:tcPr>
            <w:tcW w:w="485" w:type="pct"/>
            <w:shd w:val="clear" w:color="auto" w:fill="auto"/>
            <w:noWrap/>
            <w:vAlign w:val="bottom"/>
            <w:hideMark/>
          </w:tcPr>
          <w:p w14:paraId="6A478615" w14:textId="77777777" w:rsidR="00FE1237" w:rsidRPr="00FE1237" w:rsidRDefault="00FE1237" w:rsidP="00FE1237">
            <w:pPr>
              <w:jc w:val="right"/>
              <w:rPr>
                <w:sz w:val="12"/>
                <w:szCs w:val="12"/>
              </w:rPr>
            </w:pPr>
            <w:r w:rsidRPr="00FE1237">
              <w:rPr>
                <w:sz w:val="12"/>
                <w:szCs w:val="12"/>
              </w:rPr>
              <w:t>1,0%</w:t>
            </w:r>
          </w:p>
        </w:tc>
        <w:tc>
          <w:tcPr>
            <w:tcW w:w="521" w:type="pct"/>
            <w:shd w:val="clear" w:color="auto" w:fill="auto"/>
            <w:noWrap/>
            <w:vAlign w:val="bottom"/>
            <w:hideMark/>
          </w:tcPr>
          <w:p w14:paraId="54EFC4D8" w14:textId="77777777" w:rsidR="00FE1237" w:rsidRPr="00FE1237" w:rsidRDefault="00FE1237" w:rsidP="00FE1237">
            <w:pPr>
              <w:jc w:val="right"/>
              <w:rPr>
                <w:sz w:val="12"/>
                <w:szCs w:val="12"/>
              </w:rPr>
            </w:pPr>
            <w:r w:rsidRPr="00FE1237">
              <w:rPr>
                <w:sz w:val="12"/>
                <w:szCs w:val="12"/>
              </w:rPr>
              <w:t>1,0%</w:t>
            </w:r>
          </w:p>
        </w:tc>
        <w:tc>
          <w:tcPr>
            <w:tcW w:w="1716" w:type="pct"/>
            <w:vMerge/>
            <w:shd w:val="clear" w:color="auto" w:fill="auto"/>
            <w:vAlign w:val="center"/>
            <w:hideMark/>
          </w:tcPr>
          <w:p w14:paraId="0D5F7DEB" w14:textId="77777777" w:rsidR="00FE1237" w:rsidRPr="00FE1237" w:rsidRDefault="00FE1237" w:rsidP="00FE1237">
            <w:pPr>
              <w:rPr>
                <w:sz w:val="12"/>
                <w:szCs w:val="12"/>
              </w:rPr>
            </w:pPr>
          </w:p>
        </w:tc>
      </w:tr>
      <w:tr w:rsidR="00FE1237" w:rsidRPr="00FE1237" w14:paraId="702E7C98" w14:textId="77777777" w:rsidTr="00AF6A06">
        <w:trPr>
          <w:trHeight w:val="32"/>
        </w:trPr>
        <w:tc>
          <w:tcPr>
            <w:tcW w:w="407" w:type="pct"/>
            <w:shd w:val="clear" w:color="auto" w:fill="auto"/>
            <w:noWrap/>
            <w:vAlign w:val="bottom"/>
            <w:hideMark/>
          </w:tcPr>
          <w:p w14:paraId="5D4B1E35" w14:textId="77777777" w:rsidR="00FE1237" w:rsidRPr="00FE1237" w:rsidRDefault="00FE1237" w:rsidP="00FE1237">
            <w:pPr>
              <w:jc w:val="center"/>
              <w:rPr>
                <w:sz w:val="12"/>
                <w:szCs w:val="12"/>
              </w:rPr>
            </w:pPr>
            <w:r w:rsidRPr="00FE1237">
              <w:rPr>
                <w:sz w:val="12"/>
                <w:szCs w:val="12"/>
              </w:rPr>
              <w:t>3</w:t>
            </w:r>
          </w:p>
        </w:tc>
        <w:tc>
          <w:tcPr>
            <w:tcW w:w="1302" w:type="pct"/>
            <w:shd w:val="clear" w:color="auto" w:fill="auto"/>
            <w:vAlign w:val="bottom"/>
            <w:hideMark/>
          </w:tcPr>
          <w:p w14:paraId="25D2B0CC" w14:textId="77777777" w:rsidR="00FE1237" w:rsidRPr="00FE1237" w:rsidRDefault="00FE1237" w:rsidP="00FE1237">
            <w:pPr>
              <w:rPr>
                <w:sz w:val="12"/>
                <w:szCs w:val="12"/>
              </w:rPr>
            </w:pPr>
            <w:r w:rsidRPr="00FE1237">
              <w:rPr>
                <w:sz w:val="12"/>
                <w:szCs w:val="12"/>
              </w:rPr>
              <w:t>Количество активов</w:t>
            </w:r>
          </w:p>
        </w:tc>
        <w:tc>
          <w:tcPr>
            <w:tcW w:w="569" w:type="pct"/>
            <w:shd w:val="clear" w:color="auto" w:fill="auto"/>
            <w:noWrap/>
            <w:vAlign w:val="center"/>
            <w:hideMark/>
          </w:tcPr>
          <w:p w14:paraId="1ED537E9" w14:textId="77777777" w:rsidR="00FE1237" w:rsidRPr="00FE1237" w:rsidRDefault="00FE1237" w:rsidP="00FE1237">
            <w:pPr>
              <w:jc w:val="center"/>
              <w:rPr>
                <w:sz w:val="12"/>
                <w:szCs w:val="12"/>
              </w:rPr>
            </w:pPr>
            <w:r w:rsidRPr="00FE1237">
              <w:rPr>
                <w:sz w:val="12"/>
                <w:szCs w:val="12"/>
              </w:rPr>
              <w:t>у.е.</w:t>
            </w:r>
          </w:p>
        </w:tc>
        <w:tc>
          <w:tcPr>
            <w:tcW w:w="485" w:type="pct"/>
            <w:shd w:val="clear" w:color="auto" w:fill="auto"/>
            <w:noWrap/>
            <w:vAlign w:val="bottom"/>
            <w:hideMark/>
          </w:tcPr>
          <w:p w14:paraId="74CEA927" w14:textId="77777777" w:rsidR="00FE1237" w:rsidRPr="00FE1237" w:rsidRDefault="00FE1237" w:rsidP="00FE1237">
            <w:pPr>
              <w:jc w:val="right"/>
              <w:rPr>
                <w:sz w:val="12"/>
                <w:szCs w:val="12"/>
              </w:rPr>
            </w:pPr>
            <w:r w:rsidRPr="00FE1237">
              <w:rPr>
                <w:sz w:val="12"/>
                <w:szCs w:val="12"/>
              </w:rPr>
              <w:t>1 145,20</w:t>
            </w:r>
          </w:p>
        </w:tc>
        <w:tc>
          <w:tcPr>
            <w:tcW w:w="521" w:type="pct"/>
            <w:shd w:val="clear" w:color="auto" w:fill="auto"/>
            <w:noWrap/>
            <w:vAlign w:val="bottom"/>
            <w:hideMark/>
          </w:tcPr>
          <w:p w14:paraId="373C3042" w14:textId="77777777" w:rsidR="00FE1237" w:rsidRPr="00FE1237" w:rsidRDefault="00FE1237" w:rsidP="00FE1237">
            <w:pPr>
              <w:jc w:val="right"/>
              <w:rPr>
                <w:sz w:val="12"/>
                <w:szCs w:val="12"/>
              </w:rPr>
            </w:pPr>
            <w:r w:rsidRPr="00FE1237">
              <w:rPr>
                <w:sz w:val="12"/>
                <w:szCs w:val="12"/>
              </w:rPr>
              <w:t>1 151,61</w:t>
            </w:r>
          </w:p>
        </w:tc>
        <w:tc>
          <w:tcPr>
            <w:tcW w:w="1716" w:type="pct"/>
            <w:vMerge/>
            <w:shd w:val="clear" w:color="auto" w:fill="auto"/>
            <w:vAlign w:val="center"/>
            <w:hideMark/>
          </w:tcPr>
          <w:p w14:paraId="1B142DD1" w14:textId="77777777" w:rsidR="00FE1237" w:rsidRPr="00FE1237" w:rsidRDefault="00FE1237" w:rsidP="00FE1237">
            <w:pPr>
              <w:rPr>
                <w:sz w:val="12"/>
                <w:szCs w:val="12"/>
              </w:rPr>
            </w:pPr>
          </w:p>
        </w:tc>
      </w:tr>
      <w:tr w:rsidR="00FE1237" w:rsidRPr="00FE1237" w14:paraId="01732FC7" w14:textId="77777777" w:rsidTr="00AF6A06">
        <w:trPr>
          <w:trHeight w:val="32"/>
        </w:trPr>
        <w:tc>
          <w:tcPr>
            <w:tcW w:w="407" w:type="pct"/>
            <w:shd w:val="clear" w:color="auto" w:fill="auto"/>
            <w:noWrap/>
            <w:vAlign w:val="bottom"/>
            <w:hideMark/>
          </w:tcPr>
          <w:p w14:paraId="426ED2F9" w14:textId="77777777" w:rsidR="00FE1237" w:rsidRPr="00FE1237" w:rsidRDefault="00FE1237" w:rsidP="00FE1237">
            <w:pPr>
              <w:jc w:val="center"/>
              <w:rPr>
                <w:sz w:val="12"/>
                <w:szCs w:val="12"/>
              </w:rPr>
            </w:pPr>
            <w:r w:rsidRPr="00FE1237">
              <w:rPr>
                <w:sz w:val="12"/>
                <w:szCs w:val="12"/>
              </w:rPr>
              <w:t>4</w:t>
            </w:r>
          </w:p>
        </w:tc>
        <w:tc>
          <w:tcPr>
            <w:tcW w:w="1302" w:type="pct"/>
            <w:shd w:val="clear" w:color="auto" w:fill="auto"/>
            <w:vAlign w:val="bottom"/>
            <w:hideMark/>
          </w:tcPr>
          <w:p w14:paraId="30A068C2" w14:textId="77777777" w:rsidR="00FE1237" w:rsidRPr="00FE1237" w:rsidRDefault="00FE1237" w:rsidP="00FE1237">
            <w:pPr>
              <w:rPr>
                <w:sz w:val="12"/>
                <w:szCs w:val="12"/>
              </w:rPr>
            </w:pPr>
            <w:r w:rsidRPr="00FE1237">
              <w:rPr>
                <w:sz w:val="12"/>
                <w:szCs w:val="12"/>
              </w:rPr>
              <w:t>Индекс изменения количества активов</w:t>
            </w:r>
          </w:p>
        </w:tc>
        <w:tc>
          <w:tcPr>
            <w:tcW w:w="569" w:type="pct"/>
            <w:shd w:val="clear" w:color="auto" w:fill="auto"/>
            <w:noWrap/>
            <w:vAlign w:val="center"/>
            <w:hideMark/>
          </w:tcPr>
          <w:p w14:paraId="14DFAD33" w14:textId="77777777" w:rsidR="00FE1237" w:rsidRPr="00FE1237" w:rsidRDefault="00FE1237" w:rsidP="00FE1237">
            <w:pPr>
              <w:jc w:val="center"/>
              <w:rPr>
                <w:sz w:val="12"/>
                <w:szCs w:val="12"/>
              </w:rPr>
            </w:pPr>
            <w:r w:rsidRPr="00FE1237">
              <w:rPr>
                <w:sz w:val="12"/>
                <w:szCs w:val="12"/>
              </w:rPr>
              <w:t>%</w:t>
            </w:r>
          </w:p>
        </w:tc>
        <w:tc>
          <w:tcPr>
            <w:tcW w:w="485" w:type="pct"/>
            <w:shd w:val="clear" w:color="auto" w:fill="auto"/>
            <w:noWrap/>
            <w:vAlign w:val="bottom"/>
            <w:hideMark/>
          </w:tcPr>
          <w:p w14:paraId="64044562" w14:textId="77777777" w:rsidR="00FE1237" w:rsidRPr="00FE1237" w:rsidRDefault="00FE1237" w:rsidP="00FE1237">
            <w:pPr>
              <w:jc w:val="right"/>
              <w:rPr>
                <w:sz w:val="12"/>
                <w:szCs w:val="12"/>
              </w:rPr>
            </w:pPr>
            <w:r w:rsidRPr="00FE1237">
              <w:rPr>
                <w:sz w:val="12"/>
                <w:szCs w:val="12"/>
              </w:rPr>
              <w:t>2,90%</w:t>
            </w:r>
          </w:p>
        </w:tc>
        <w:tc>
          <w:tcPr>
            <w:tcW w:w="521" w:type="pct"/>
            <w:shd w:val="clear" w:color="auto" w:fill="auto"/>
            <w:noWrap/>
            <w:vAlign w:val="bottom"/>
            <w:hideMark/>
          </w:tcPr>
          <w:p w14:paraId="12E6A1DD" w14:textId="77777777" w:rsidR="00FE1237" w:rsidRPr="00FE1237" w:rsidRDefault="00FE1237" w:rsidP="00FE1237">
            <w:pPr>
              <w:jc w:val="right"/>
              <w:rPr>
                <w:sz w:val="12"/>
                <w:szCs w:val="12"/>
              </w:rPr>
            </w:pPr>
            <w:r w:rsidRPr="00FE1237">
              <w:rPr>
                <w:sz w:val="12"/>
                <w:szCs w:val="12"/>
              </w:rPr>
              <w:t>3,48%</w:t>
            </w:r>
          </w:p>
        </w:tc>
        <w:tc>
          <w:tcPr>
            <w:tcW w:w="1716" w:type="pct"/>
            <w:vMerge/>
            <w:shd w:val="clear" w:color="auto" w:fill="auto"/>
            <w:vAlign w:val="center"/>
            <w:hideMark/>
          </w:tcPr>
          <w:p w14:paraId="34DC45EC" w14:textId="77777777" w:rsidR="00FE1237" w:rsidRPr="00FE1237" w:rsidRDefault="00FE1237" w:rsidP="00FE1237">
            <w:pPr>
              <w:rPr>
                <w:sz w:val="12"/>
                <w:szCs w:val="12"/>
              </w:rPr>
            </w:pPr>
          </w:p>
        </w:tc>
      </w:tr>
      <w:tr w:rsidR="00FE1237" w:rsidRPr="00FE1237" w14:paraId="4926A060" w14:textId="77777777" w:rsidTr="00AF6A06">
        <w:trPr>
          <w:trHeight w:val="222"/>
        </w:trPr>
        <w:tc>
          <w:tcPr>
            <w:tcW w:w="407" w:type="pct"/>
            <w:shd w:val="clear" w:color="auto" w:fill="auto"/>
            <w:noWrap/>
            <w:vAlign w:val="bottom"/>
            <w:hideMark/>
          </w:tcPr>
          <w:p w14:paraId="3AFC8BE2" w14:textId="77777777" w:rsidR="00FE1237" w:rsidRPr="00FE1237" w:rsidRDefault="00FE1237" w:rsidP="00FE1237">
            <w:pPr>
              <w:jc w:val="center"/>
              <w:rPr>
                <w:sz w:val="12"/>
                <w:szCs w:val="12"/>
              </w:rPr>
            </w:pPr>
            <w:r w:rsidRPr="00FE1237">
              <w:rPr>
                <w:sz w:val="12"/>
                <w:szCs w:val="12"/>
              </w:rPr>
              <w:t>5</w:t>
            </w:r>
          </w:p>
        </w:tc>
        <w:tc>
          <w:tcPr>
            <w:tcW w:w="1302" w:type="pct"/>
            <w:shd w:val="clear" w:color="auto" w:fill="auto"/>
            <w:vAlign w:val="bottom"/>
            <w:hideMark/>
          </w:tcPr>
          <w:p w14:paraId="058F257D" w14:textId="77777777" w:rsidR="00FE1237" w:rsidRPr="00FE1237" w:rsidRDefault="00FE1237" w:rsidP="00FE1237">
            <w:pPr>
              <w:rPr>
                <w:sz w:val="12"/>
                <w:szCs w:val="12"/>
              </w:rPr>
            </w:pPr>
            <w:r w:rsidRPr="00FE1237">
              <w:rPr>
                <w:sz w:val="12"/>
                <w:szCs w:val="12"/>
              </w:rPr>
              <w:t>Коэффициент эластичности затрат по росту активов</w:t>
            </w:r>
          </w:p>
        </w:tc>
        <w:tc>
          <w:tcPr>
            <w:tcW w:w="569" w:type="pct"/>
            <w:shd w:val="clear" w:color="auto" w:fill="auto"/>
            <w:noWrap/>
            <w:vAlign w:val="center"/>
            <w:hideMark/>
          </w:tcPr>
          <w:p w14:paraId="5F9DD6D1" w14:textId="77777777" w:rsidR="00FE1237" w:rsidRPr="00FE1237" w:rsidRDefault="00FE1237" w:rsidP="00FE1237">
            <w:pPr>
              <w:jc w:val="center"/>
              <w:rPr>
                <w:sz w:val="12"/>
                <w:szCs w:val="12"/>
              </w:rPr>
            </w:pPr>
            <w:r w:rsidRPr="00FE1237">
              <w:rPr>
                <w:sz w:val="12"/>
                <w:szCs w:val="12"/>
              </w:rPr>
              <w:t> </w:t>
            </w:r>
          </w:p>
        </w:tc>
        <w:tc>
          <w:tcPr>
            <w:tcW w:w="485" w:type="pct"/>
            <w:shd w:val="clear" w:color="auto" w:fill="auto"/>
            <w:noWrap/>
            <w:vAlign w:val="bottom"/>
            <w:hideMark/>
          </w:tcPr>
          <w:p w14:paraId="454708C9" w14:textId="77777777" w:rsidR="00FE1237" w:rsidRPr="00FE1237" w:rsidRDefault="00FE1237" w:rsidP="00FE1237">
            <w:pPr>
              <w:jc w:val="right"/>
              <w:rPr>
                <w:sz w:val="12"/>
                <w:szCs w:val="12"/>
              </w:rPr>
            </w:pPr>
            <w:r w:rsidRPr="00FE1237">
              <w:rPr>
                <w:sz w:val="12"/>
                <w:szCs w:val="12"/>
              </w:rPr>
              <w:t>0,75</w:t>
            </w:r>
          </w:p>
        </w:tc>
        <w:tc>
          <w:tcPr>
            <w:tcW w:w="521" w:type="pct"/>
            <w:shd w:val="clear" w:color="auto" w:fill="auto"/>
            <w:noWrap/>
            <w:vAlign w:val="bottom"/>
            <w:hideMark/>
          </w:tcPr>
          <w:p w14:paraId="5128E055" w14:textId="77777777" w:rsidR="00FE1237" w:rsidRPr="00FE1237" w:rsidRDefault="00FE1237" w:rsidP="00FE1237">
            <w:pPr>
              <w:jc w:val="right"/>
              <w:rPr>
                <w:sz w:val="12"/>
                <w:szCs w:val="12"/>
              </w:rPr>
            </w:pPr>
            <w:r w:rsidRPr="00FE1237">
              <w:rPr>
                <w:sz w:val="12"/>
                <w:szCs w:val="12"/>
              </w:rPr>
              <w:t>0,75</w:t>
            </w:r>
          </w:p>
        </w:tc>
        <w:tc>
          <w:tcPr>
            <w:tcW w:w="1716" w:type="pct"/>
            <w:vMerge/>
            <w:shd w:val="clear" w:color="auto" w:fill="auto"/>
            <w:vAlign w:val="center"/>
            <w:hideMark/>
          </w:tcPr>
          <w:p w14:paraId="28330A80" w14:textId="77777777" w:rsidR="00FE1237" w:rsidRPr="00FE1237" w:rsidRDefault="00FE1237" w:rsidP="00FE1237">
            <w:pPr>
              <w:rPr>
                <w:sz w:val="12"/>
                <w:szCs w:val="12"/>
              </w:rPr>
            </w:pPr>
          </w:p>
        </w:tc>
      </w:tr>
      <w:tr w:rsidR="00FE1237" w:rsidRPr="00FE1237" w14:paraId="640828C5" w14:textId="77777777" w:rsidTr="00AF6A06">
        <w:trPr>
          <w:trHeight w:val="42"/>
        </w:trPr>
        <w:tc>
          <w:tcPr>
            <w:tcW w:w="407" w:type="pct"/>
            <w:shd w:val="clear" w:color="auto" w:fill="auto"/>
            <w:noWrap/>
            <w:vAlign w:val="bottom"/>
            <w:hideMark/>
          </w:tcPr>
          <w:p w14:paraId="69E34E7A" w14:textId="77777777" w:rsidR="00FE1237" w:rsidRPr="00FE1237" w:rsidRDefault="00FE1237" w:rsidP="00FE1237">
            <w:pPr>
              <w:jc w:val="center"/>
              <w:rPr>
                <w:sz w:val="12"/>
                <w:szCs w:val="12"/>
              </w:rPr>
            </w:pPr>
            <w:r w:rsidRPr="00FE1237">
              <w:rPr>
                <w:sz w:val="12"/>
                <w:szCs w:val="12"/>
              </w:rPr>
              <w:t>6</w:t>
            </w:r>
          </w:p>
        </w:tc>
        <w:tc>
          <w:tcPr>
            <w:tcW w:w="1302" w:type="pct"/>
            <w:shd w:val="clear" w:color="auto" w:fill="auto"/>
            <w:vAlign w:val="bottom"/>
            <w:hideMark/>
          </w:tcPr>
          <w:p w14:paraId="504682B9" w14:textId="77777777" w:rsidR="00FE1237" w:rsidRPr="00FE1237" w:rsidRDefault="00FE1237" w:rsidP="00FE1237">
            <w:pPr>
              <w:rPr>
                <w:sz w:val="12"/>
                <w:szCs w:val="12"/>
              </w:rPr>
            </w:pPr>
            <w:r w:rsidRPr="00FE1237">
              <w:rPr>
                <w:sz w:val="12"/>
                <w:szCs w:val="12"/>
              </w:rPr>
              <w:t>Итого коэффициент индексации</w:t>
            </w:r>
          </w:p>
        </w:tc>
        <w:tc>
          <w:tcPr>
            <w:tcW w:w="569" w:type="pct"/>
            <w:shd w:val="clear" w:color="auto" w:fill="auto"/>
            <w:noWrap/>
            <w:vAlign w:val="center"/>
            <w:hideMark/>
          </w:tcPr>
          <w:p w14:paraId="3C11DC55" w14:textId="77777777" w:rsidR="00FE1237" w:rsidRPr="00FE1237" w:rsidRDefault="00FE1237" w:rsidP="00FE1237">
            <w:pPr>
              <w:jc w:val="center"/>
              <w:rPr>
                <w:sz w:val="12"/>
                <w:szCs w:val="12"/>
              </w:rPr>
            </w:pPr>
            <w:r w:rsidRPr="00FE1237">
              <w:rPr>
                <w:sz w:val="12"/>
                <w:szCs w:val="12"/>
              </w:rPr>
              <w:t> </w:t>
            </w:r>
          </w:p>
        </w:tc>
        <w:tc>
          <w:tcPr>
            <w:tcW w:w="485" w:type="pct"/>
            <w:shd w:val="clear" w:color="auto" w:fill="auto"/>
            <w:noWrap/>
            <w:vAlign w:val="bottom"/>
            <w:hideMark/>
          </w:tcPr>
          <w:p w14:paraId="143E7CA7" w14:textId="77777777" w:rsidR="00FE1237" w:rsidRPr="00FE1237" w:rsidRDefault="00FE1237" w:rsidP="00FE1237">
            <w:pPr>
              <w:jc w:val="right"/>
              <w:rPr>
                <w:sz w:val="12"/>
                <w:szCs w:val="12"/>
              </w:rPr>
            </w:pPr>
            <w:r w:rsidRPr="00FE1237">
              <w:rPr>
                <w:sz w:val="12"/>
                <w:szCs w:val="12"/>
              </w:rPr>
              <w:t>1,0419</w:t>
            </w:r>
          </w:p>
        </w:tc>
        <w:tc>
          <w:tcPr>
            <w:tcW w:w="521" w:type="pct"/>
            <w:shd w:val="clear" w:color="auto" w:fill="auto"/>
            <w:noWrap/>
            <w:vAlign w:val="bottom"/>
            <w:hideMark/>
          </w:tcPr>
          <w:p w14:paraId="3C40C8FE" w14:textId="77777777" w:rsidR="00FE1237" w:rsidRPr="00FE1237" w:rsidRDefault="00FE1237" w:rsidP="00FE1237">
            <w:pPr>
              <w:jc w:val="right"/>
              <w:rPr>
                <w:sz w:val="12"/>
                <w:szCs w:val="12"/>
              </w:rPr>
            </w:pPr>
            <w:r w:rsidRPr="00FE1237">
              <w:rPr>
                <w:sz w:val="12"/>
                <w:szCs w:val="12"/>
              </w:rPr>
              <w:t>1,0595</w:t>
            </w:r>
          </w:p>
        </w:tc>
        <w:tc>
          <w:tcPr>
            <w:tcW w:w="1716" w:type="pct"/>
            <w:vMerge/>
            <w:shd w:val="clear" w:color="auto" w:fill="auto"/>
            <w:vAlign w:val="center"/>
            <w:hideMark/>
          </w:tcPr>
          <w:p w14:paraId="1C6B8634" w14:textId="77777777" w:rsidR="00FE1237" w:rsidRPr="00FE1237" w:rsidRDefault="00FE1237" w:rsidP="00FE1237">
            <w:pPr>
              <w:rPr>
                <w:sz w:val="12"/>
                <w:szCs w:val="12"/>
              </w:rPr>
            </w:pPr>
          </w:p>
        </w:tc>
      </w:tr>
      <w:tr w:rsidR="00FE1237" w:rsidRPr="00FE1237" w14:paraId="2BEEEDEE" w14:textId="77777777" w:rsidTr="00AF6A06">
        <w:trPr>
          <w:trHeight w:val="222"/>
        </w:trPr>
        <w:tc>
          <w:tcPr>
            <w:tcW w:w="5000" w:type="pct"/>
            <w:gridSpan w:val="6"/>
            <w:shd w:val="clear" w:color="auto" w:fill="auto"/>
            <w:noWrap/>
            <w:vAlign w:val="bottom"/>
            <w:hideMark/>
          </w:tcPr>
          <w:p w14:paraId="2810EA08" w14:textId="77777777" w:rsidR="00FE1237" w:rsidRPr="00FE1237" w:rsidRDefault="00FE1237" w:rsidP="00FE1237">
            <w:pPr>
              <w:rPr>
                <w:b/>
                <w:bCs/>
                <w:sz w:val="12"/>
                <w:szCs w:val="12"/>
              </w:rPr>
            </w:pPr>
            <w:r w:rsidRPr="00FE1237">
              <w:rPr>
                <w:b/>
                <w:bCs/>
                <w:sz w:val="12"/>
                <w:szCs w:val="12"/>
              </w:rPr>
              <w:t>1. Расчёт подконтрольных расходов</w:t>
            </w:r>
          </w:p>
        </w:tc>
      </w:tr>
      <w:tr w:rsidR="00FE1237" w:rsidRPr="00FE1237" w14:paraId="3210C184" w14:textId="77777777" w:rsidTr="00AF6A06">
        <w:trPr>
          <w:trHeight w:val="43"/>
        </w:trPr>
        <w:tc>
          <w:tcPr>
            <w:tcW w:w="407" w:type="pct"/>
            <w:shd w:val="clear" w:color="auto" w:fill="auto"/>
            <w:noWrap/>
            <w:vAlign w:val="bottom"/>
            <w:hideMark/>
          </w:tcPr>
          <w:p w14:paraId="082A7FB5" w14:textId="77777777" w:rsidR="00FE1237" w:rsidRPr="00FE1237" w:rsidRDefault="00FE1237" w:rsidP="00FE1237">
            <w:pPr>
              <w:jc w:val="center"/>
              <w:rPr>
                <w:sz w:val="12"/>
                <w:szCs w:val="12"/>
              </w:rPr>
            </w:pPr>
            <w:r w:rsidRPr="00FE1237">
              <w:rPr>
                <w:sz w:val="12"/>
                <w:szCs w:val="12"/>
              </w:rPr>
              <w:t>1.1.</w:t>
            </w:r>
          </w:p>
        </w:tc>
        <w:tc>
          <w:tcPr>
            <w:tcW w:w="1302" w:type="pct"/>
            <w:shd w:val="clear" w:color="auto" w:fill="auto"/>
            <w:vAlign w:val="bottom"/>
            <w:hideMark/>
          </w:tcPr>
          <w:p w14:paraId="6171F7BA" w14:textId="77777777" w:rsidR="00FE1237" w:rsidRPr="00FE1237" w:rsidRDefault="00FE1237" w:rsidP="00FE1237">
            <w:pPr>
              <w:rPr>
                <w:sz w:val="12"/>
                <w:szCs w:val="12"/>
              </w:rPr>
            </w:pPr>
            <w:r w:rsidRPr="00FE1237">
              <w:rPr>
                <w:sz w:val="12"/>
                <w:szCs w:val="12"/>
              </w:rPr>
              <w:t>Материальные затраты</w:t>
            </w:r>
          </w:p>
        </w:tc>
        <w:tc>
          <w:tcPr>
            <w:tcW w:w="569" w:type="pct"/>
            <w:shd w:val="clear" w:color="auto" w:fill="auto"/>
            <w:noWrap/>
            <w:vAlign w:val="center"/>
            <w:hideMark/>
          </w:tcPr>
          <w:p w14:paraId="6C39848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759DB602" w14:textId="77777777" w:rsidR="00FE1237" w:rsidRPr="00FE1237" w:rsidRDefault="00FE1237" w:rsidP="00FE1237">
            <w:pPr>
              <w:jc w:val="right"/>
              <w:rPr>
                <w:sz w:val="12"/>
                <w:szCs w:val="12"/>
              </w:rPr>
            </w:pPr>
            <w:r w:rsidRPr="00FE1237">
              <w:rPr>
                <w:sz w:val="12"/>
                <w:szCs w:val="12"/>
              </w:rPr>
              <w:t>19 914,34</w:t>
            </w:r>
          </w:p>
        </w:tc>
        <w:tc>
          <w:tcPr>
            <w:tcW w:w="521" w:type="pct"/>
            <w:shd w:val="clear" w:color="auto" w:fill="auto"/>
            <w:noWrap/>
            <w:vAlign w:val="bottom"/>
            <w:hideMark/>
          </w:tcPr>
          <w:p w14:paraId="3E5C66E2" w14:textId="77777777" w:rsidR="00FE1237" w:rsidRPr="00FE1237" w:rsidRDefault="00FE1237" w:rsidP="00FE1237">
            <w:pPr>
              <w:jc w:val="right"/>
              <w:rPr>
                <w:sz w:val="12"/>
                <w:szCs w:val="12"/>
              </w:rPr>
            </w:pPr>
            <w:r w:rsidRPr="00FE1237">
              <w:rPr>
                <w:sz w:val="12"/>
                <w:szCs w:val="12"/>
              </w:rPr>
              <w:t>20 133,79</w:t>
            </w:r>
          </w:p>
        </w:tc>
        <w:tc>
          <w:tcPr>
            <w:tcW w:w="1716" w:type="pct"/>
            <w:shd w:val="clear" w:color="auto" w:fill="auto"/>
            <w:vAlign w:val="center"/>
            <w:hideMark/>
          </w:tcPr>
          <w:p w14:paraId="79E3C530"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54C1EF37" w14:textId="77777777" w:rsidTr="00AF6A06">
        <w:trPr>
          <w:trHeight w:val="43"/>
        </w:trPr>
        <w:tc>
          <w:tcPr>
            <w:tcW w:w="407" w:type="pct"/>
            <w:shd w:val="clear" w:color="auto" w:fill="auto"/>
            <w:noWrap/>
            <w:vAlign w:val="bottom"/>
            <w:hideMark/>
          </w:tcPr>
          <w:p w14:paraId="47DCC131" w14:textId="77777777" w:rsidR="00FE1237" w:rsidRPr="00FE1237" w:rsidRDefault="00FE1237" w:rsidP="00FE1237">
            <w:pPr>
              <w:jc w:val="center"/>
              <w:rPr>
                <w:i/>
                <w:iCs/>
                <w:sz w:val="12"/>
                <w:szCs w:val="12"/>
              </w:rPr>
            </w:pPr>
            <w:r w:rsidRPr="00FE1237">
              <w:rPr>
                <w:i/>
                <w:iCs/>
                <w:sz w:val="12"/>
                <w:szCs w:val="12"/>
              </w:rPr>
              <w:t>1.1.1.</w:t>
            </w:r>
          </w:p>
        </w:tc>
        <w:tc>
          <w:tcPr>
            <w:tcW w:w="1302" w:type="pct"/>
            <w:shd w:val="clear" w:color="auto" w:fill="auto"/>
            <w:vAlign w:val="bottom"/>
            <w:hideMark/>
          </w:tcPr>
          <w:p w14:paraId="7AEC3F47" w14:textId="77777777" w:rsidR="00FE1237" w:rsidRPr="00FE1237" w:rsidRDefault="00FE1237" w:rsidP="00FE1237">
            <w:pPr>
              <w:rPr>
                <w:i/>
                <w:iCs/>
                <w:sz w:val="12"/>
                <w:szCs w:val="12"/>
              </w:rPr>
            </w:pPr>
            <w:r w:rsidRPr="00FE1237">
              <w:rPr>
                <w:i/>
                <w:iCs/>
                <w:sz w:val="12"/>
                <w:szCs w:val="12"/>
              </w:rPr>
              <w:t>Сырье, материалы, запасные части, инструмент, топливо</w:t>
            </w:r>
          </w:p>
        </w:tc>
        <w:tc>
          <w:tcPr>
            <w:tcW w:w="569" w:type="pct"/>
            <w:shd w:val="clear" w:color="auto" w:fill="auto"/>
            <w:noWrap/>
            <w:vAlign w:val="center"/>
            <w:hideMark/>
          </w:tcPr>
          <w:p w14:paraId="544475C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61669420" w14:textId="77777777" w:rsidR="00FE1237" w:rsidRPr="00FE1237" w:rsidRDefault="00FE1237" w:rsidP="00FE1237">
            <w:pPr>
              <w:jc w:val="right"/>
              <w:rPr>
                <w:sz w:val="12"/>
                <w:szCs w:val="12"/>
              </w:rPr>
            </w:pPr>
            <w:r w:rsidRPr="00FE1237">
              <w:rPr>
                <w:sz w:val="12"/>
                <w:szCs w:val="12"/>
              </w:rPr>
              <w:t>1 223,98</w:t>
            </w:r>
          </w:p>
        </w:tc>
        <w:tc>
          <w:tcPr>
            <w:tcW w:w="521" w:type="pct"/>
            <w:shd w:val="clear" w:color="auto" w:fill="auto"/>
            <w:noWrap/>
            <w:vAlign w:val="bottom"/>
            <w:hideMark/>
          </w:tcPr>
          <w:p w14:paraId="374D8B1C" w14:textId="77777777" w:rsidR="00FE1237" w:rsidRPr="00FE1237" w:rsidRDefault="00FE1237" w:rsidP="00FE1237">
            <w:pPr>
              <w:jc w:val="right"/>
              <w:rPr>
                <w:sz w:val="12"/>
                <w:szCs w:val="12"/>
              </w:rPr>
            </w:pPr>
            <w:r w:rsidRPr="00FE1237">
              <w:rPr>
                <w:sz w:val="12"/>
                <w:szCs w:val="12"/>
              </w:rPr>
              <w:t>1 237,46</w:t>
            </w:r>
          </w:p>
        </w:tc>
        <w:tc>
          <w:tcPr>
            <w:tcW w:w="1716" w:type="pct"/>
            <w:shd w:val="clear" w:color="auto" w:fill="auto"/>
            <w:vAlign w:val="center"/>
            <w:hideMark/>
          </w:tcPr>
          <w:p w14:paraId="34DE71D6"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2A6AFD1D" w14:textId="77777777" w:rsidTr="00AF6A06">
        <w:trPr>
          <w:trHeight w:val="43"/>
        </w:trPr>
        <w:tc>
          <w:tcPr>
            <w:tcW w:w="407" w:type="pct"/>
            <w:shd w:val="clear" w:color="auto" w:fill="auto"/>
            <w:noWrap/>
            <w:vAlign w:val="bottom"/>
            <w:hideMark/>
          </w:tcPr>
          <w:p w14:paraId="2F02EDF8" w14:textId="77777777" w:rsidR="00FE1237" w:rsidRPr="00FE1237" w:rsidRDefault="00FE1237" w:rsidP="00FE1237">
            <w:pPr>
              <w:jc w:val="center"/>
              <w:rPr>
                <w:i/>
                <w:iCs/>
                <w:sz w:val="12"/>
                <w:szCs w:val="12"/>
              </w:rPr>
            </w:pPr>
            <w:r w:rsidRPr="00FE1237">
              <w:rPr>
                <w:i/>
                <w:iCs/>
                <w:sz w:val="12"/>
                <w:szCs w:val="12"/>
              </w:rPr>
              <w:t>1.1.2.</w:t>
            </w:r>
          </w:p>
        </w:tc>
        <w:tc>
          <w:tcPr>
            <w:tcW w:w="1302" w:type="pct"/>
            <w:shd w:val="clear" w:color="auto" w:fill="auto"/>
            <w:vAlign w:val="bottom"/>
            <w:hideMark/>
          </w:tcPr>
          <w:p w14:paraId="1E700688" w14:textId="77777777" w:rsidR="00FE1237" w:rsidRPr="00FE1237" w:rsidRDefault="00FE1237" w:rsidP="00FE1237">
            <w:pPr>
              <w:rPr>
                <w:i/>
                <w:iCs/>
                <w:sz w:val="12"/>
                <w:szCs w:val="12"/>
              </w:rPr>
            </w:pPr>
            <w:r w:rsidRPr="00FE1237">
              <w:rPr>
                <w:i/>
                <w:iCs/>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569" w:type="pct"/>
            <w:shd w:val="clear" w:color="auto" w:fill="auto"/>
            <w:noWrap/>
            <w:vAlign w:val="center"/>
            <w:hideMark/>
          </w:tcPr>
          <w:p w14:paraId="4AB7552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64B0A37" w14:textId="77777777" w:rsidR="00FE1237" w:rsidRPr="00FE1237" w:rsidRDefault="00FE1237" w:rsidP="00FE1237">
            <w:pPr>
              <w:jc w:val="right"/>
              <w:rPr>
                <w:sz w:val="12"/>
                <w:szCs w:val="12"/>
              </w:rPr>
            </w:pPr>
            <w:r w:rsidRPr="00FE1237">
              <w:rPr>
                <w:sz w:val="12"/>
                <w:szCs w:val="12"/>
              </w:rPr>
              <w:t>18 690,36</w:t>
            </w:r>
          </w:p>
        </w:tc>
        <w:tc>
          <w:tcPr>
            <w:tcW w:w="521" w:type="pct"/>
            <w:shd w:val="clear" w:color="auto" w:fill="auto"/>
            <w:noWrap/>
            <w:vAlign w:val="bottom"/>
            <w:hideMark/>
          </w:tcPr>
          <w:p w14:paraId="37D3D7A4" w14:textId="77777777" w:rsidR="00FE1237" w:rsidRPr="00FE1237" w:rsidRDefault="00FE1237" w:rsidP="00FE1237">
            <w:pPr>
              <w:jc w:val="right"/>
              <w:rPr>
                <w:sz w:val="12"/>
                <w:szCs w:val="12"/>
              </w:rPr>
            </w:pPr>
            <w:r w:rsidRPr="00FE1237">
              <w:rPr>
                <w:sz w:val="12"/>
                <w:szCs w:val="12"/>
              </w:rPr>
              <w:t>18 896,32</w:t>
            </w:r>
          </w:p>
        </w:tc>
        <w:tc>
          <w:tcPr>
            <w:tcW w:w="1716" w:type="pct"/>
            <w:shd w:val="clear" w:color="auto" w:fill="auto"/>
            <w:vAlign w:val="center"/>
            <w:hideMark/>
          </w:tcPr>
          <w:p w14:paraId="55048B90"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1A6F8B61" w14:textId="77777777" w:rsidTr="00AF6A06">
        <w:trPr>
          <w:trHeight w:val="43"/>
        </w:trPr>
        <w:tc>
          <w:tcPr>
            <w:tcW w:w="407" w:type="pct"/>
            <w:shd w:val="clear" w:color="auto" w:fill="auto"/>
            <w:noWrap/>
            <w:vAlign w:val="bottom"/>
            <w:hideMark/>
          </w:tcPr>
          <w:p w14:paraId="657D074B" w14:textId="77777777" w:rsidR="00FE1237" w:rsidRPr="00FE1237" w:rsidRDefault="00FE1237" w:rsidP="00FE1237">
            <w:pPr>
              <w:jc w:val="center"/>
              <w:rPr>
                <w:sz w:val="12"/>
                <w:szCs w:val="12"/>
              </w:rPr>
            </w:pPr>
            <w:r w:rsidRPr="00FE1237">
              <w:rPr>
                <w:sz w:val="12"/>
                <w:szCs w:val="12"/>
              </w:rPr>
              <w:t>1.2.</w:t>
            </w:r>
          </w:p>
        </w:tc>
        <w:tc>
          <w:tcPr>
            <w:tcW w:w="1302" w:type="pct"/>
            <w:shd w:val="clear" w:color="auto" w:fill="auto"/>
            <w:vAlign w:val="bottom"/>
            <w:hideMark/>
          </w:tcPr>
          <w:p w14:paraId="088DA636" w14:textId="77777777" w:rsidR="00FE1237" w:rsidRPr="00FE1237" w:rsidRDefault="00FE1237" w:rsidP="00FE1237">
            <w:pPr>
              <w:rPr>
                <w:sz w:val="12"/>
                <w:szCs w:val="12"/>
              </w:rPr>
            </w:pPr>
            <w:r w:rsidRPr="00FE1237">
              <w:rPr>
                <w:sz w:val="12"/>
                <w:szCs w:val="12"/>
              </w:rPr>
              <w:t>Расходы на оплату труда</w:t>
            </w:r>
          </w:p>
        </w:tc>
        <w:tc>
          <w:tcPr>
            <w:tcW w:w="569" w:type="pct"/>
            <w:shd w:val="clear" w:color="auto" w:fill="auto"/>
            <w:noWrap/>
            <w:vAlign w:val="center"/>
            <w:hideMark/>
          </w:tcPr>
          <w:p w14:paraId="3D2E108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2B3DCE23" w14:textId="77777777" w:rsidR="00FE1237" w:rsidRPr="00FE1237" w:rsidRDefault="00FE1237" w:rsidP="00FE1237">
            <w:pPr>
              <w:jc w:val="right"/>
              <w:rPr>
                <w:sz w:val="12"/>
                <w:szCs w:val="12"/>
              </w:rPr>
            </w:pPr>
            <w:r w:rsidRPr="00FE1237">
              <w:rPr>
                <w:sz w:val="12"/>
                <w:szCs w:val="12"/>
              </w:rPr>
              <w:t>10 154,35</w:t>
            </w:r>
          </w:p>
        </w:tc>
        <w:tc>
          <w:tcPr>
            <w:tcW w:w="521" w:type="pct"/>
            <w:shd w:val="clear" w:color="auto" w:fill="auto"/>
            <w:noWrap/>
            <w:vAlign w:val="bottom"/>
            <w:hideMark/>
          </w:tcPr>
          <w:p w14:paraId="7D19D12E" w14:textId="77777777" w:rsidR="00FE1237" w:rsidRPr="00FE1237" w:rsidRDefault="00FE1237" w:rsidP="00FE1237">
            <w:pPr>
              <w:jc w:val="right"/>
              <w:rPr>
                <w:sz w:val="12"/>
                <w:szCs w:val="12"/>
              </w:rPr>
            </w:pPr>
            <w:r w:rsidRPr="00FE1237">
              <w:rPr>
                <w:sz w:val="12"/>
                <w:szCs w:val="12"/>
              </w:rPr>
              <w:t>10 266,25</w:t>
            </w:r>
          </w:p>
        </w:tc>
        <w:tc>
          <w:tcPr>
            <w:tcW w:w="1716" w:type="pct"/>
            <w:shd w:val="clear" w:color="auto" w:fill="auto"/>
            <w:vAlign w:val="center"/>
            <w:hideMark/>
          </w:tcPr>
          <w:p w14:paraId="627AC1F4"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1F945F80" w14:textId="77777777" w:rsidTr="00AF6A06">
        <w:trPr>
          <w:trHeight w:val="43"/>
        </w:trPr>
        <w:tc>
          <w:tcPr>
            <w:tcW w:w="407" w:type="pct"/>
            <w:shd w:val="clear" w:color="auto" w:fill="auto"/>
            <w:noWrap/>
            <w:vAlign w:val="bottom"/>
            <w:hideMark/>
          </w:tcPr>
          <w:p w14:paraId="4442C4A1" w14:textId="77777777" w:rsidR="00FE1237" w:rsidRPr="00FE1237" w:rsidRDefault="00FE1237" w:rsidP="00FE1237">
            <w:pPr>
              <w:jc w:val="center"/>
              <w:rPr>
                <w:i/>
                <w:iCs/>
                <w:sz w:val="12"/>
                <w:szCs w:val="12"/>
              </w:rPr>
            </w:pPr>
            <w:r w:rsidRPr="00FE1237">
              <w:rPr>
                <w:i/>
                <w:iCs/>
                <w:sz w:val="12"/>
                <w:szCs w:val="12"/>
              </w:rPr>
              <w:t> </w:t>
            </w:r>
          </w:p>
        </w:tc>
        <w:tc>
          <w:tcPr>
            <w:tcW w:w="1302" w:type="pct"/>
            <w:shd w:val="clear" w:color="auto" w:fill="auto"/>
            <w:vAlign w:val="bottom"/>
            <w:hideMark/>
          </w:tcPr>
          <w:p w14:paraId="507E3DC3" w14:textId="77777777" w:rsidR="00FE1237" w:rsidRPr="00FE1237" w:rsidRDefault="00FE1237" w:rsidP="00FE1237">
            <w:pPr>
              <w:jc w:val="right"/>
              <w:rPr>
                <w:i/>
                <w:iCs/>
                <w:sz w:val="12"/>
                <w:szCs w:val="12"/>
              </w:rPr>
            </w:pPr>
            <w:r w:rsidRPr="00FE1237">
              <w:rPr>
                <w:i/>
                <w:iCs/>
                <w:sz w:val="12"/>
                <w:szCs w:val="12"/>
              </w:rPr>
              <w:t>Среднесписочная численность</w:t>
            </w:r>
          </w:p>
        </w:tc>
        <w:tc>
          <w:tcPr>
            <w:tcW w:w="569" w:type="pct"/>
            <w:shd w:val="clear" w:color="auto" w:fill="auto"/>
            <w:noWrap/>
            <w:vAlign w:val="center"/>
            <w:hideMark/>
          </w:tcPr>
          <w:p w14:paraId="1614438D" w14:textId="77777777" w:rsidR="00FE1237" w:rsidRPr="00FE1237" w:rsidRDefault="00FE1237" w:rsidP="00FE1237">
            <w:pPr>
              <w:jc w:val="center"/>
              <w:rPr>
                <w:i/>
                <w:iCs/>
                <w:sz w:val="12"/>
                <w:szCs w:val="12"/>
              </w:rPr>
            </w:pPr>
            <w:r w:rsidRPr="00FE1237">
              <w:rPr>
                <w:i/>
                <w:iCs/>
                <w:sz w:val="12"/>
                <w:szCs w:val="12"/>
              </w:rPr>
              <w:t>чел.</w:t>
            </w:r>
          </w:p>
        </w:tc>
        <w:tc>
          <w:tcPr>
            <w:tcW w:w="485" w:type="pct"/>
            <w:shd w:val="clear" w:color="auto" w:fill="auto"/>
            <w:noWrap/>
            <w:vAlign w:val="bottom"/>
            <w:hideMark/>
          </w:tcPr>
          <w:p w14:paraId="2270264E" w14:textId="77777777" w:rsidR="00FE1237" w:rsidRPr="00FE1237" w:rsidRDefault="00FE1237" w:rsidP="00FE1237">
            <w:pPr>
              <w:jc w:val="right"/>
              <w:rPr>
                <w:sz w:val="12"/>
                <w:szCs w:val="12"/>
              </w:rPr>
            </w:pPr>
            <w:r w:rsidRPr="00FE1237">
              <w:rPr>
                <w:sz w:val="12"/>
                <w:szCs w:val="12"/>
              </w:rPr>
              <w:t>20,96</w:t>
            </w:r>
          </w:p>
        </w:tc>
        <w:tc>
          <w:tcPr>
            <w:tcW w:w="521" w:type="pct"/>
            <w:shd w:val="clear" w:color="auto" w:fill="auto"/>
            <w:noWrap/>
            <w:vAlign w:val="bottom"/>
            <w:hideMark/>
          </w:tcPr>
          <w:p w14:paraId="437A4D03" w14:textId="77777777" w:rsidR="00FE1237" w:rsidRPr="00FE1237" w:rsidRDefault="00FE1237" w:rsidP="00FE1237">
            <w:pPr>
              <w:jc w:val="right"/>
              <w:rPr>
                <w:sz w:val="12"/>
                <w:szCs w:val="12"/>
              </w:rPr>
            </w:pPr>
            <w:r w:rsidRPr="00FE1237">
              <w:rPr>
                <w:sz w:val="12"/>
                <w:szCs w:val="12"/>
              </w:rPr>
              <w:t>17,00</w:t>
            </w:r>
          </w:p>
        </w:tc>
        <w:tc>
          <w:tcPr>
            <w:tcW w:w="1716" w:type="pct"/>
            <w:shd w:val="clear" w:color="auto" w:fill="auto"/>
            <w:vAlign w:val="center"/>
            <w:hideMark/>
          </w:tcPr>
          <w:p w14:paraId="45E93B4A" w14:textId="77777777" w:rsidR="00FE1237" w:rsidRPr="00FE1237" w:rsidRDefault="00FE1237" w:rsidP="00FE1237">
            <w:pPr>
              <w:rPr>
                <w:sz w:val="12"/>
                <w:szCs w:val="12"/>
              </w:rPr>
            </w:pPr>
            <w:r w:rsidRPr="00FE1237">
              <w:rPr>
                <w:sz w:val="12"/>
                <w:szCs w:val="12"/>
              </w:rPr>
              <w:t> </w:t>
            </w:r>
          </w:p>
        </w:tc>
      </w:tr>
      <w:tr w:rsidR="00FE1237" w:rsidRPr="00FE1237" w14:paraId="56F717D0" w14:textId="77777777" w:rsidTr="00AF6A06">
        <w:trPr>
          <w:trHeight w:val="42"/>
        </w:trPr>
        <w:tc>
          <w:tcPr>
            <w:tcW w:w="407" w:type="pct"/>
            <w:shd w:val="clear" w:color="auto" w:fill="auto"/>
            <w:noWrap/>
            <w:vAlign w:val="bottom"/>
            <w:hideMark/>
          </w:tcPr>
          <w:p w14:paraId="1A206E45" w14:textId="77777777" w:rsidR="00FE1237" w:rsidRPr="00FE1237" w:rsidRDefault="00FE1237" w:rsidP="00FE1237">
            <w:pPr>
              <w:jc w:val="center"/>
              <w:rPr>
                <w:i/>
                <w:iCs/>
                <w:sz w:val="12"/>
                <w:szCs w:val="12"/>
              </w:rPr>
            </w:pPr>
            <w:r w:rsidRPr="00FE1237">
              <w:rPr>
                <w:i/>
                <w:iCs/>
                <w:sz w:val="12"/>
                <w:szCs w:val="12"/>
              </w:rPr>
              <w:t> </w:t>
            </w:r>
          </w:p>
        </w:tc>
        <w:tc>
          <w:tcPr>
            <w:tcW w:w="1302" w:type="pct"/>
            <w:shd w:val="clear" w:color="auto" w:fill="auto"/>
            <w:vAlign w:val="bottom"/>
            <w:hideMark/>
          </w:tcPr>
          <w:p w14:paraId="69330C74" w14:textId="77777777" w:rsidR="00FE1237" w:rsidRPr="00FE1237" w:rsidRDefault="00FE1237" w:rsidP="00FE1237">
            <w:pPr>
              <w:jc w:val="right"/>
              <w:rPr>
                <w:i/>
                <w:iCs/>
                <w:sz w:val="12"/>
                <w:szCs w:val="12"/>
              </w:rPr>
            </w:pPr>
            <w:r w:rsidRPr="00FE1237">
              <w:rPr>
                <w:i/>
                <w:iCs/>
                <w:sz w:val="12"/>
                <w:szCs w:val="12"/>
              </w:rPr>
              <w:t>Средняя заработная плата</w:t>
            </w:r>
          </w:p>
        </w:tc>
        <w:tc>
          <w:tcPr>
            <w:tcW w:w="569" w:type="pct"/>
            <w:shd w:val="clear" w:color="auto" w:fill="auto"/>
            <w:noWrap/>
            <w:vAlign w:val="center"/>
            <w:hideMark/>
          </w:tcPr>
          <w:p w14:paraId="6671B19A" w14:textId="77777777" w:rsidR="00FE1237" w:rsidRPr="00FE1237" w:rsidRDefault="00FE1237" w:rsidP="00FE1237">
            <w:pPr>
              <w:jc w:val="center"/>
              <w:rPr>
                <w:i/>
                <w:iCs/>
                <w:sz w:val="12"/>
                <w:szCs w:val="12"/>
              </w:rPr>
            </w:pPr>
            <w:r w:rsidRPr="00FE1237">
              <w:rPr>
                <w:i/>
                <w:iCs/>
                <w:sz w:val="12"/>
                <w:szCs w:val="12"/>
              </w:rPr>
              <w:t>руб./чел. в мес.</w:t>
            </w:r>
          </w:p>
        </w:tc>
        <w:tc>
          <w:tcPr>
            <w:tcW w:w="485" w:type="pct"/>
            <w:shd w:val="clear" w:color="auto" w:fill="auto"/>
            <w:noWrap/>
            <w:vAlign w:val="bottom"/>
            <w:hideMark/>
          </w:tcPr>
          <w:p w14:paraId="32B75DA1" w14:textId="77777777" w:rsidR="00FE1237" w:rsidRPr="00FE1237" w:rsidRDefault="00FE1237" w:rsidP="00FE1237">
            <w:pPr>
              <w:jc w:val="right"/>
              <w:rPr>
                <w:i/>
                <w:iCs/>
                <w:sz w:val="12"/>
                <w:szCs w:val="12"/>
              </w:rPr>
            </w:pPr>
            <w:r w:rsidRPr="00FE1237">
              <w:rPr>
                <w:i/>
                <w:iCs/>
                <w:sz w:val="12"/>
                <w:szCs w:val="12"/>
              </w:rPr>
              <w:t>40 371,94</w:t>
            </w:r>
          </w:p>
        </w:tc>
        <w:tc>
          <w:tcPr>
            <w:tcW w:w="521" w:type="pct"/>
            <w:shd w:val="clear" w:color="auto" w:fill="auto"/>
            <w:noWrap/>
            <w:vAlign w:val="bottom"/>
            <w:hideMark/>
          </w:tcPr>
          <w:p w14:paraId="3F8FA68E" w14:textId="77777777" w:rsidR="00FE1237" w:rsidRPr="00FE1237" w:rsidRDefault="00FE1237" w:rsidP="00FE1237">
            <w:pPr>
              <w:jc w:val="right"/>
              <w:rPr>
                <w:i/>
                <w:iCs/>
                <w:sz w:val="12"/>
                <w:szCs w:val="12"/>
              </w:rPr>
            </w:pPr>
            <w:r w:rsidRPr="00FE1237">
              <w:rPr>
                <w:i/>
                <w:iCs/>
                <w:sz w:val="12"/>
                <w:szCs w:val="12"/>
              </w:rPr>
              <w:t>50 324,76</w:t>
            </w:r>
          </w:p>
        </w:tc>
        <w:tc>
          <w:tcPr>
            <w:tcW w:w="1716" w:type="pct"/>
            <w:shd w:val="clear" w:color="auto" w:fill="auto"/>
            <w:vAlign w:val="center"/>
            <w:hideMark/>
          </w:tcPr>
          <w:p w14:paraId="04F570DA" w14:textId="77777777" w:rsidR="00FE1237" w:rsidRPr="00FE1237" w:rsidRDefault="00FE1237" w:rsidP="00FE1237">
            <w:pPr>
              <w:rPr>
                <w:sz w:val="12"/>
                <w:szCs w:val="12"/>
              </w:rPr>
            </w:pPr>
            <w:r w:rsidRPr="00FE1237">
              <w:rPr>
                <w:sz w:val="12"/>
                <w:szCs w:val="12"/>
              </w:rPr>
              <w:t> </w:t>
            </w:r>
          </w:p>
        </w:tc>
      </w:tr>
      <w:tr w:rsidR="00FE1237" w:rsidRPr="00FE1237" w14:paraId="6133DE35" w14:textId="77777777" w:rsidTr="00AF6A06">
        <w:trPr>
          <w:trHeight w:val="42"/>
        </w:trPr>
        <w:tc>
          <w:tcPr>
            <w:tcW w:w="407" w:type="pct"/>
            <w:shd w:val="clear" w:color="auto" w:fill="auto"/>
            <w:noWrap/>
            <w:vAlign w:val="bottom"/>
            <w:hideMark/>
          </w:tcPr>
          <w:p w14:paraId="60595E60" w14:textId="77777777" w:rsidR="00FE1237" w:rsidRPr="00FE1237" w:rsidRDefault="00FE1237" w:rsidP="00FE1237">
            <w:pPr>
              <w:jc w:val="center"/>
              <w:rPr>
                <w:sz w:val="12"/>
                <w:szCs w:val="12"/>
              </w:rPr>
            </w:pPr>
            <w:r w:rsidRPr="00FE1237">
              <w:rPr>
                <w:sz w:val="12"/>
                <w:szCs w:val="12"/>
              </w:rPr>
              <w:t>1.3.</w:t>
            </w:r>
          </w:p>
        </w:tc>
        <w:tc>
          <w:tcPr>
            <w:tcW w:w="1302" w:type="pct"/>
            <w:shd w:val="clear" w:color="auto" w:fill="auto"/>
            <w:vAlign w:val="bottom"/>
            <w:hideMark/>
          </w:tcPr>
          <w:p w14:paraId="5F868494" w14:textId="77777777" w:rsidR="00FE1237" w:rsidRPr="00FE1237" w:rsidRDefault="00FE1237" w:rsidP="00FE1237">
            <w:pPr>
              <w:rPr>
                <w:sz w:val="12"/>
                <w:szCs w:val="12"/>
              </w:rPr>
            </w:pPr>
            <w:r w:rsidRPr="00FE1237">
              <w:rPr>
                <w:sz w:val="12"/>
                <w:szCs w:val="12"/>
              </w:rPr>
              <w:t>Прочие расходы, всего, в том числе:</w:t>
            </w:r>
          </w:p>
        </w:tc>
        <w:tc>
          <w:tcPr>
            <w:tcW w:w="569" w:type="pct"/>
            <w:shd w:val="clear" w:color="auto" w:fill="auto"/>
            <w:noWrap/>
            <w:vAlign w:val="center"/>
            <w:hideMark/>
          </w:tcPr>
          <w:p w14:paraId="46991DB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7B152022" w14:textId="77777777" w:rsidR="00FE1237" w:rsidRPr="00FE1237" w:rsidRDefault="00FE1237" w:rsidP="00FE1237">
            <w:pPr>
              <w:jc w:val="right"/>
              <w:rPr>
                <w:sz w:val="12"/>
                <w:szCs w:val="12"/>
              </w:rPr>
            </w:pPr>
            <w:r w:rsidRPr="00FE1237">
              <w:rPr>
                <w:sz w:val="12"/>
                <w:szCs w:val="12"/>
              </w:rPr>
              <w:t>7 031,81</w:t>
            </w:r>
          </w:p>
        </w:tc>
        <w:tc>
          <w:tcPr>
            <w:tcW w:w="521" w:type="pct"/>
            <w:shd w:val="clear" w:color="auto" w:fill="auto"/>
            <w:noWrap/>
            <w:vAlign w:val="bottom"/>
            <w:hideMark/>
          </w:tcPr>
          <w:p w14:paraId="747EBCD2" w14:textId="77777777" w:rsidR="00FE1237" w:rsidRPr="00FE1237" w:rsidRDefault="00FE1237" w:rsidP="00FE1237">
            <w:pPr>
              <w:jc w:val="right"/>
              <w:rPr>
                <w:sz w:val="12"/>
                <w:szCs w:val="12"/>
              </w:rPr>
            </w:pPr>
            <w:r w:rsidRPr="00FE1237">
              <w:rPr>
                <w:sz w:val="12"/>
                <w:szCs w:val="12"/>
              </w:rPr>
              <w:t>7 109,30</w:t>
            </w:r>
          </w:p>
        </w:tc>
        <w:tc>
          <w:tcPr>
            <w:tcW w:w="1716" w:type="pct"/>
            <w:shd w:val="clear" w:color="auto" w:fill="auto"/>
            <w:vAlign w:val="center"/>
            <w:hideMark/>
          </w:tcPr>
          <w:p w14:paraId="3D1EC9E3"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B32B5C7" w14:textId="77777777" w:rsidTr="00AF6A06">
        <w:trPr>
          <w:trHeight w:val="42"/>
        </w:trPr>
        <w:tc>
          <w:tcPr>
            <w:tcW w:w="407" w:type="pct"/>
            <w:shd w:val="clear" w:color="auto" w:fill="auto"/>
            <w:noWrap/>
            <w:vAlign w:val="bottom"/>
            <w:hideMark/>
          </w:tcPr>
          <w:p w14:paraId="1DE081CE" w14:textId="77777777" w:rsidR="00FE1237" w:rsidRPr="00FE1237" w:rsidRDefault="00FE1237" w:rsidP="00FE1237">
            <w:pPr>
              <w:jc w:val="center"/>
              <w:rPr>
                <w:i/>
                <w:iCs/>
                <w:sz w:val="12"/>
                <w:szCs w:val="12"/>
              </w:rPr>
            </w:pPr>
            <w:r w:rsidRPr="00FE1237">
              <w:rPr>
                <w:i/>
                <w:iCs/>
                <w:sz w:val="12"/>
                <w:szCs w:val="12"/>
              </w:rPr>
              <w:t>1.3.1.</w:t>
            </w:r>
          </w:p>
        </w:tc>
        <w:tc>
          <w:tcPr>
            <w:tcW w:w="1302" w:type="pct"/>
            <w:shd w:val="clear" w:color="auto" w:fill="auto"/>
            <w:vAlign w:val="bottom"/>
            <w:hideMark/>
          </w:tcPr>
          <w:p w14:paraId="48E07A8D" w14:textId="77777777" w:rsidR="00FE1237" w:rsidRPr="00FE1237" w:rsidRDefault="00FE1237" w:rsidP="00FE1237">
            <w:pPr>
              <w:rPr>
                <w:i/>
                <w:iCs/>
                <w:sz w:val="12"/>
                <w:szCs w:val="12"/>
              </w:rPr>
            </w:pPr>
            <w:r w:rsidRPr="00FE1237">
              <w:rPr>
                <w:i/>
                <w:iCs/>
                <w:sz w:val="12"/>
                <w:szCs w:val="12"/>
              </w:rPr>
              <w:t>Ремонт основных фондов</w:t>
            </w:r>
          </w:p>
        </w:tc>
        <w:tc>
          <w:tcPr>
            <w:tcW w:w="569" w:type="pct"/>
            <w:shd w:val="clear" w:color="auto" w:fill="auto"/>
            <w:noWrap/>
            <w:vAlign w:val="center"/>
            <w:hideMark/>
          </w:tcPr>
          <w:p w14:paraId="66CA4E5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A2C0E48" w14:textId="77777777" w:rsidR="00FE1237" w:rsidRPr="00FE1237" w:rsidRDefault="00FE1237" w:rsidP="00FE1237">
            <w:pPr>
              <w:jc w:val="right"/>
              <w:rPr>
                <w:sz w:val="12"/>
                <w:szCs w:val="12"/>
              </w:rPr>
            </w:pPr>
            <w:r w:rsidRPr="00FE1237">
              <w:rPr>
                <w:sz w:val="12"/>
                <w:szCs w:val="12"/>
              </w:rPr>
              <w:t>5 817,64</w:t>
            </w:r>
          </w:p>
        </w:tc>
        <w:tc>
          <w:tcPr>
            <w:tcW w:w="521" w:type="pct"/>
            <w:shd w:val="clear" w:color="auto" w:fill="auto"/>
            <w:noWrap/>
            <w:vAlign w:val="bottom"/>
            <w:hideMark/>
          </w:tcPr>
          <w:p w14:paraId="072CE695" w14:textId="77777777" w:rsidR="00FE1237" w:rsidRPr="00FE1237" w:rsidRDefault="00FE1237" w:rsidP="00FE1237">
            <w:pPr>
              <w:jc w:val="right"/>
              <w:rPr>
                <w:sz w:val="12"/>
                <w:szCs w:val="12"/>
              </w:rPr>
            </w:pPr>
            <w:r w:rsidRPr="00FE1237">
              <w:rPr>
                <w:sz w:val="12"/>
                <w:szCs w:val="12"/>
              </w:rPr>
              <w:t>5 881,75</w:t>
            </w:r>
          </w:p>
        </w:tc>
        <w:tc>
          <w:tcPr>
            <w:tcW w:w="1716" w:type="pct"/>
            <w:shd w:val="clear" w:color="auto" w:fill="auto"/>
            <w:vAlign w:val="center"/>
            <w:hideMark/>
          </w:tcPr>
          <w:p w14:paraId="60969082"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0A2F98A8" w14:textId="77777777" w:rsidTr="00AF6A06">
        <w:trPr>
          <w:trHeight w:val="42"/>
        </w:trPr>
        <w:tc>
          <w:tcPr>
            <w:tcW w:w="407" w:type="pct"/>
            <w:shd w:val="clear" w:color="auto" w:fill="auto"/>
            <w:noWrap/>
            <w:vAlign w:val="bottom"/>
            <w:hideMark/>
          </w:tcPr>
          <w:p w14:paraId="33745202" w14:textId="77777777" w:rsidR="00FE1237" w:rsidRPr="00FE1237" w:rsidRDefault="00FE1237" w:rsidP="00FE1237">
            <w:pPr>
              <w:jc w:val="center"/>
              <w:rPr>
                <w:i/>
                <w:iCs/>
                <w:sz w:val="12"/>
                <w:szCs w:val="12"/>
              </w:rPr>
            </w:pPr>
            <w:r w:rsidRPr="00FE1237">
              <w:rPr>
                <w:i/>
                <w:iCs/>
                <w:sz w:val="12"/>
                <w:szCs w:val="12"/>
              </w:rPr>
              <w:t>1.3.2.</w:t>
            </w:r>
          </w:p>
        </w:tc>
        <w:tc>
          <w:tcPr>
            <w:tcW w:w="1302" w:type="pct"/>
            <w:shd w:val="clear" w:color="auto" w:fill="auto"/>
            <w:vAlign w:val="bottom"/>
            <w:hideMark/>
          </w:tcPr>
          <w:p w14:paraId="107AF1D8" w14:textId="77777777" w:rsidR="00FE1237" w:rsidRPr="00FE1237" w:rsidRDefault="00FE1237" w:rsidP="00FE1237">
            <w:pPr>
              <w:rPr>
                <w:i/>
                <w:iCs/>
                <w:sz w:val="12"/>
                <w:szCs w:val="12"/>
              </w:rPr>
            </w:pPr>
            <w:r w:rsidRPr="00FE1237">
              <w:rPr>
                <w:i/>
                <w:iCs/>
                <w:sz w:val="12"/>
                <w:szCs w:val="12"/>
              </w:rPr>
              <w:t>Оплата работ и услуг сторонних организаций</w:t>
            </w:r>
          </w:p>
        </w:tc>
        <w:tc>
          <w:tcPr>
            <w:tcW w:w="569" w:type="pct"/>
            <w:shd w:val="clear" w:color="auto" w:fill="auto"/>
            <w:noWrap/>
            <w:vAlign w:val="center"/>
            <w:hideMark/>
          </w:tcPr>
          <w:p w14:paraId="579C9A2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2DD283DD" w14:textId="77777777" w:rsidR="00FE1237" w:rsidRPr="00FE1237" w:rsidRDefault="00FE1237" w:rsidP="00FE1237">
            <w:pPr>
              <w:jc w:val="right"/>
              <w:rPr>
                <w:i/>
                <w:iCs/>
                <w:sz w:val="12"/>
                <w:szCs w:val="12"/>
              </w:rPr>
            </w:pPr>
            <w:r w:rsidRPr="00FE1237">
              <w:rPr>
                <w:i/>
                <w:iCs/>
                <w:sz w:val="12"/>
                <w:szCs w:val="12"/>
              </w:rPr>
              <w:t>916,96</w:t>
            </w:r>
          </w:p>
        </w:tc>
        <w:tc>
          <w:tcPr>
            <w:tcW w:w="521" w:type="pct"/>
            <w:shd w:val="clear" w:color="auto" w:fill="auto"/>
            <w:noWrap/>
            <w:vAlign w:val="bottom"/>
            <w:hideMark/>
          </w:tcPr>
          <w:p w14:paraId="001989E2" w14:textId="77777777" w:rsidR="00FE1237" w:rsidRPr="00FE1237" w:rsidRDefault="00FE1237" w:rsidP="00FE1237">
            <w:pPr>
              <w:jc w:val="right"/>
              <w:rPr>
                <w:i/>
                <w:iCs/>
                <w:sz w:val="12"/>
                <w:szCs w:val="12"/>
              </w:rPr>
            </w:pPr>
            <w:r w:rsidRPr="00FE1237">
              <w:rPr>
                <w:i/>
                <w:iCs/>
                <w:sz w:val="12"/>
                <w:szCs w:val="12"/>
              </w:rPr>
              <w:t>927,07</w:t>
            </w:r>
          </w:p>
        </w:tc>
        <w:tc>
          <w:tcPr>
            <w:tcW w:w="1716" w:type="pct"/>
            <w:shd w:val="clear" w:color="auto" w:fill="auto"/>
            <w:vAlign w:val="center"/>
            <w:hideMark/>
          </w:tcPr>
          <w:p w14:paraId="6ECB5959"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33AFC14B" w14:textId="77777777" w:rsidTr="00AF6A06">
        <w:trPr>
          <w:trHeight w:val="42"/>
        </w:trPr>
        <w:tc>
          <w:tcPr>
            <w:tcW w:w="407" w:type="pct"/>
            <w:shd w:val="clear" w:color="auto" w:fill="auto"/>
            <w:noWrap/>
            <w:vAlign w:val="bottom"/>
            <w:hideMark/>
          </w:tcPr>
          <w:p w14:paraId="5F0026BE" w14:textId="77777777" w:rsidR="00FE1237" w:rsidRPr="00FE1237" w:rsidRDefault="00FE1237" w:rsidP="00FE1237">
            <w:pPr>
              <w:jc w:val="center"/>
              <w:rPr>
                <w:sz w:val="12"/>
                <w:szCs w:val="12"/>
              </w:rPr>
            </w:pPr>
            <w:r w:rsidRPr="00FE1237">
              <w:rPr>
                <w:sz w:val="12"/>
                <w:szCs w:val="12"/>
              </w:rPr>
              <w:t>1.3.2.1.</w:t>
            </w:r>
          </w:p>
        </w:tc>
        <w:tc>
          <w:tcPr>
            <w:tcW w:w="1302" w:type="pct"/>
            <w:shd w:val="clear" w:color="auto" w:fill="auto"/>
            <w:vAlign w:val="bottom"/>
            <w:hideMark/>
          </w:tcPr>
          <w:p w14:paraId="23DB2C54" w14:textId="77777777" w:rsidR="00FE1237" w:rsidRPr="00FE1237" w:rsidRDefault="00FE1237" w:rsidP="00FE1237">
            <w:pPr>
              <w:jc w:val="right"/>
              <w:rPr>
                <w:sz w:val="12"/>
                <w:szCs w:val="12"/>
              </w:rPr>
            </w:pPr>
            <w:r w:rsidRPr="00FE1237">
              <w:rPr>
                <w:sz w:val="12"/>
                <w:szCs w:val="12"/>
              </w:rPr>
              <w:t>Услуги связи</w:t>
            </w:r>
          </w:p>
        </w:tc>
        <w:tc>
          <w:tcPr>
            <w:tcW w:w="569" w:type="pct"/>
            <w:shd w:val="clear" w:color="auto" w:fill="auto"/>
            <w:noWrap/>
            <w:vAlign w:val="center"/>
            <w:hideMark/>
          </w:tcPr>
          <w:p w14:paraId="2A405C2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021CCCAB"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25E476F1"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48B3C595" w14:textId="77777777" w:rsidR="00FE1237" w:rsidRPr="00FE1237" w:rsidRDefault="00FE1237" w:rsidP="00FE1237">
            <w:pPr>
              <w:rPr>
                <w:sz w:val="12"/>
                <w:szCs w:val="12"/>
              </w:rPr>
            </w:pPr>
            <w:r w:rsidRPr="00FE1237">
              <w:rPr>
                <w:sz w:val="12"/>
                <w:szCs w:val="12"/>
              </w:rPr>
              <w:t> </w:t>
            </w:r>
          </w:p>
        </w:tc>
      </w:tr>
      <w:tr w:rsidR="00FE1237" w:rsidRPr="00FE1237" w14:paraId="1E32303D" w14:textId="77777777" w:rsidTr="00AF6A06">
        <w:trPr>
          <w:trHeight w:val="42"/>
        </w:trPr>
        <w:tc>
          <w:tcPr>
            <w:tcW w:w="407" w:type="pct"/>
            <w:shd w:val="clear" w:color="auto" w:fill="auto"/>
            <w:noWrap/>
            <w:vAlign w:val="bottom"/>
            <w:hideMark/>
          </w:tcPr>
          <w:p w14:paraId="78971DC1" w14:textId="77777777" w:rsidR="00FE1237" w:rsidRPr="00FE1237" w:rsidRDefault="00FE1237" w:rsidP="00FE1237">
            <w:pPr>
              <w:jc w:val="center"/>
              <w:rPr>
                <w:sz w:val="12"/>
                <w:szCs w:val="12"/>
              </w:rPr>
            </w:pPr>
            <w:r w:rsidRPr="00FE1237">
              <w:rPr>
                <w:sz w:val="12"/>
                <w:szCs w:val="12"/>
              </w:rPr>
              <w:t>1.3.2.2.</w:t>
            </w:r>
          </w:p>
        </w:tc>
        <w:tc>
          <w:tcPr>
            <w:tcW w:w="1302" w:type="pct"/>
            <w:shd w:val="clear" w:color="auto" w:fill="auto"/>
            <w:vAlign w:val="bottom"/>
            <w:hideMark/>
          </w:tcPr>
          <w:p w14:paraId="585D6834" w14:textId="77777777" w:rsidR="00FE1237" w:rsidRPr="00FE1237" w:rsidRDefault="00FE1237" w:rsidP="00FE1237">
            <w:pPr>
              <w:jc w:val="right"/>
              <w:rPr>
                <w:sz w:val="12"/>
                <w:szCs w:val="12"/>
              </w:rPr>
            </w:pPr>
            <w:r w:rsidRPr="00FE1237">
              <w:rPr>
                <w:sz w:val="12"/>
                <w:szCs w:val="12"/>
              </w:rPr>
              <w:t>Расходы на услуги вневедомственной охраны и коммунального хозяйства</w:t>
            </w:r>
          </w:p>
        </w:tc>
        <w:tc>
          <w:tcPr>
            <w:tcW w:w="569" w:type="pct"/>
            <w:shd w:val="clear" w:color="auto" w:fill="auto"/>
            <w:noWrap/>
            <w:vAlign w:val="center"/>
            <w:hideMark/>
          </w:tcPr>
          <w:p w14:paraId="12736CB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711F139A"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503FFAB3"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41817354" w14:textId="77777777" w:rsidR="00FE1237" w:rsidRPr="00FE1237" w:rsidRDefault="00FE1237" w:rsidP="00FE1237">
            <w:pPr>
              <w:rPr>
                <w:sz w:val="12"/>
                <w:szCs w:val="12"/>
              </w:rPr>
            </w:pPr>
            <w:r w:rsidRPr="00FE1237">
              <w:rPr>
                <w:sz w:val="12"/>
                <w:szCs w:val="12"/>
              </w:rPr>
              <w:t> </w:t>
            </w:r>
          </w:p>
        </w:tc>
      </w:tr>
      <w:tr w:rsidR="00FE1237" w:rsidRPr="00FE1237" w14:paraId="38D2A12D" w14:textId="77777777" w:rsidTr="00AF6A06">
        <w:trPr>
          <w:trHeight w:val="42"/>
        </w:trPr>
        <w:tc>
          <w:tcPr>
            <w:tcW w:w="407" w:type="pct"/>
            <w:shd w:val="clear" w:color="auto" w:fill="auto"/>
            <w:noWrap/>
            <w:vAlign w:val="bottom"/>
            <w:hideMark/>
          </w:tcPr>
          <w:p w14:paraId="06715C05" w14:textId="77777777" w:rsidR="00FE1237" w:rsidRPr="00FE1237" w:rsidRDefault="00FE1237" w:rsidP="00FE1237">
            <w:pPr>
              <w:jc w:val="center"/>
              <w:rPr>
                <w:sz w:val="12"/>
                <w:szCs w:val="12"/>
              </w:rPr>
            </w:pPr>
            <w:r w:rsidRPr="00FE1237">
              <w:rPr>
                <w:sz w:val="12"/>
                <w:szCs w:val="12"/>
              </w:rPr>
              <w:t>1.3.2.3.</w:t>
            </w:r>
          </w:p>
        </w:tc>
        <w:tc>
          <w:tcPr>
            <w:tcW w:w="1302" w:type="pct"/>
            <w:shd w:val="clear" w:color="auto" w:fill="auto"/>
            <w:vAlign w:val="bottom"/>
            <w:hideMark/>
          </w:tcPr>
          <w:p w14:paraId="45E3E6B6" w14:textId="77777777" w:rsidR="00FE1237" w:rsidRPr="00FE1237" w:rsidRDefault="00FE1237" w:rsidP="00FE1237">
            <w:pPr>
              <w:jc w:val="right"/>
              <w:rPr>
                <w:sz w:val="12"/>
                <w:szCs w:val="12"/>
              </w:rPr>
            </w:pPr>
            <w:r w:rsidRPr="00FE1237">
              <w:rPr>
                <w:sz w:val="12"/>
                <w:szCs w:val="12"/>
              </w:rPr>
              <w:t>Расходы на юридические и информационные услуги</w:t>
            </w:r>
          </w:p>
        </w:tc>
        <w:tc>
          <w:tcPr>
            <w:tcW w:w="569" w:type="pct"/>
            <w:shd w:val="clear" w:color="auto" w:fill="auto"/>
            <w:noWrap/>
            <w:vAlign w:val="center"/>
            <w:hideMark/>
          </w:tcPr>
          <w:p w14:paraId="5316A51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26C930F0"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0F673424"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05481176" w14:textId="77777777" w:rsidR="00FE1237" w:rsidRPr="00FE1237" w:rsidRDefault="00FE1237" w:rsidP="00FE1237">
            <w:pPr>
              <w:rPr>
                <w:sz w:val="12"/>
                <w:szCs w:val="12"/>
              </w:rPr>
            </w:pPr>
            <w:r w:rsidRPr="00FE1237">
              <w:rPr>
                <w:sz w:val="12"/>
                <w:szCs w:val="12"/>
              </w:rPr>
              <w:t> </w:t>
            </w:r>
          </w:p>
        </w:tc>
      </w:tr>
      <w:tr w:rsidR="00FE1237" w:rsidRPr="00FE1237" w14:paraId="0A04DB54" w14:textId="77777777" w:rsidTr="00AF6A06">
        <w:trPr>
          <w:trHeight w:val="42"/>
        </w:trPr>
        <w:tc>
          <w:tcPr>
            <w:tcW w:w="407" w:type="pct"/>
            <w:shd w:val="clear" w:color="auto" w:fill="auto"/>
            <w:noWrap/>
            <w:vAlign w:val="bottom"/>
            <w:hideMark/>
          </w:tcPr>
          <w:p w14:paraId="037E15DD" w14:textId="77777777" w:rsidR="00FE1237" w:rsidRPr="00FE1237" w:rsidRDefault="00FE1237" w:rsidP="00FE1237">
            <w:pPr>
              <w:jc w:val="center"/>
              <w:rPr>
                <w:sz w:val="12"/>
                <w:szCs w:val="12"/>
              </w:rPr>
            </w:pPr>
            <w:r w:rsidRPr="00FE1237">
              <w:rPr>
                <w:sz w:val="12"/>
                <w:szCs w:val="12"/>
              </w:rPr>
              <w:t>1.3.2.4.</w:t>
            </w:r>
          </w:p>
        </w:tc>
        <w:tc>
          <w:tcPr>
            <w:tcW w:w="1302" w:type="pct"/>
            <w:shd w:val="clear" w:color="auto" w:fill="auto"/>
            <w:vAlign w:val="bottom"/>
            <w:hideMark/>
          </w:tcPr>
          <w:p w14:paraId="171982F3" w14:textId="77777777" w:rsidR="00FE1237" w:rsidRPr="00FE1237" w:rsidRDefault="00FE1237" w:rsidP="00FE1237">
            <w:pPr>
              <w:jc w:val="right"/>
              <w:rPr>
                <w:sz w:val="12"/>
                <w:szCs w:val="12"/>
              </w:rPr>
            </w:pPr>
            <w:r w:rsidRPr="00FE1237">
              <w:rPr>
                <w:sz w:val="12"/>
                <w:szCs w:val="12"/>
              </w:rPr>
              <w:t>Расходы на аудиторские и консультационные услуги</w:t>
            </w:r>
          </w:p>
        </w:tc>
        <w:tc>
          <w:tcPr>
            <w:tcW w:w="569" w:type="pct"/>
            <w:shd w:val="clear" w:color="auto" w:fill="auto"/>
            <w:noWrap/>
            <w:vAlign w:val="center"/>
            <w:hideMark/>
          </w:tcPr>
          <w:p w14:paraId="48C1589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3C6FF75D"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2E717D35"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52DD2C99" w14:textId="77777777" w:rsidR="00FE1237" w:rsidRPr="00FE1237" w:rsidRDefault="00FE1237" w:rsidP="00FE1237">
            <w:pPr>
              <w:rPr>
                <w:sz w:val="12"/>
                <w:szCs w:val="12"/>
              </w:rPr>
            </w:pPr>
            <w:r w:rsidRPr="00FE1237">
              <w:rPr>
                <w:sz w:val="12"/>
                <w:szCs w:val="12"/>
              </w:rPr>
              <w:t> </w:t>
            </w:r>
          </w:p>
        </w:tc>
      </w:tr>
      <w:tr w:rsidR="00FE1237" w:rsidRPr="00FE1237" w14:paraId="0BB7D785" w14:textId="77777777" w:rsidTr="00AF6A06">
        <w:trPr>
          <w:trHeight w:val="222"/>
        </w:trPr>
        <w:tc>
          <w:tcPr>
            <w:tcW w:w="407" w:type="pct"/>
            <w:shd w:val="clear" w:color="auto" w:fill="auto"/>
            <w:noWrap/>
            <w:vAlign w:val="bottom"/>
            <w:hideMark/>
          </w:tcPr>
          <w:p w14:paraId="775ECEA6" w14:textId="77777777" w:rsidR="00FE1237" w:rsidRPr="00FE1237" w:rsidRDefault="00FE1237" w:rsidP="00FE1237">
            <w:pPr>
              <w:jc w:val="center"/>
              <w:rPr>
                <w:sz w:val="12"/>
                <w:szCs w:val="12"/>
              </w:rPr>
            </w:pPr>
            <w:r w:rsidRPr="00FE1237">
              <w:rPr>
                <w:sz w:val="12"/>
                <w:szCs w:val="12"/>
              </w:rPr>
              <w:t>1.3.2.5.</w:t>
            </w:r>
          </w:p>
        </w:tc>
        <w:tc>
          <w:tcPr>
            <w:tcW w:w="1302" w:type="pct"/>
            <w:shd w:val="clear" w:color="auto" w:fill="auto"/>
            <w:vAlign w:val="bottom"/>
            <w:hideMark/>
          </w:tcPr>
          <w:p w14:paraId="0B2AABCC" w14:textId="77777777" w:rsidR="00FE1237" w:rsidRPr="00FE1237" w:rsidRDefault="00FE1237" w:rsidP="00FE1237">
            <w:pPr>
              <w:jc w:val="right"/>
              <w:rPr>
                <w:sz w:val="12"/>
                <w:szCs w:val="12"/>
              </w:rPr>
            </w:pPr>
            <w:r w:rsidRPr="00FE1237">
              <w:rPr>
                <w:sz w:val="12"/>
                <w:szCs w:val="12"/>
              </w:rPr>
              <w:t>Транспортные услуги</w:t>
            </w:r>
          </w:p>
        </w:tc>
        <w:tc>
          <w:tcPr>
            <w:tcW w:w="569" w:type="pct"/>
            <w:shd w:val="clear" w:color="auto" w:fill="auto"/>
            <w:noWrap/>
            <w:vAlign w:val="center"/>
            <w:hideMark/>
          </w:tcPr>
          <w:p w14:paraId="7F0D5D6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3EC4AC94"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1A1D8F4C"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7B0F0ECD" w14:textId="77777777" w:rsidR="00FE1237" w:rsidRPr="00FE1237" w:rsidRDefault="00FE1237" w:rsidP="00FE1237">
            <w:pPr>
              <w:rPr>
                <w:sz w:val="12"/>
                <w:szCs w:val="12"/>
              </w:rPr>
            </w:pPr>
            <w:r w:rsidRPr="00FE1237">
              <w:rPr>
                <w:sz w:val="12"/>
                <w:szCs w:val="12"/>
              </w:rPr>
              <w:t> </w:t>
            </w:r>
          </w:p>
        </w:tc>
      </w:tr>
      <w:tr w:rsidR="00FE1237" w:rsidRPr="00FE1237" w14:paraId="2899F9AE" w14:textId="77777777" w:rsidTr="00AF6A06">
        <w:trPr>
          <w:trHeight w:val="42"/>
        </w:trPr>
        <w:tc>
          <w:tcPr>
            <w:tcW w:w="407" w:type="pct"/>
            <w:shd w:val="clear" w:color="auto" w:fill="auto"/>
            <w:noWrap/>
            <w:vAlign w:val="bottom"/>
            <w:hideMark/>
          </w:tcPr>
          <w:p w14:paraId="26D3C556" w14:textId="77777777" w:rsidR="00FE1237" w:rsidRPr="00FE1237" w:rsidRDefault="00FE1237" w:rsidP="00FE1237">
            <w:pPr>
              <w:jc w:val="center"/>
              <w:rPr>
                <w:sz w:val="12"/>
                <w:szCs w:val="12"/>
              </w:rPr>
            </w:pPr>
            <w:r w:rsidRPr="00FE1237">
              <w:rPr>
                <w:sz w:val="12"/>
                <w:szCs w:val="12"/>
              </w:rPr>
              <w:t>1.3.2.6.</w:t>
            </w:r>
          </w:p>
        </w:tc>
        <w:tc>
          <w:tcPr>
            <w:tcW w:w="1302" w:type="pct"/>
            <w:shd w:val="clear" w:color="auto" w:fill="auto"/>
            <w:vAlign w:val="bottom"/>
            <w:hideMark/>
          </w:tcPr>
          <w:p w14:paraId="25463AAD" w14:textId="77777777" w:rsidR="00FE1237" w:rsidRPr="00FE1237" w:rsidRDefault="00FE1237" w:rsidP="00FE1237">
            <w:pPr>
              <w:jc w:val="right"/>
              <w:rPr>
                <w:sz w:val="12"/>
                <w:szCs w:val="12"/>
              </w:rPr>
            </w:pPr>
            <w:r w:rsidRPr="00FE1237">
              <w:rPr>
                <w:sz w:val="12"/>
                <w:szCs w:val="12"/>
              </w:rPr>
              <w:t>Прочие услуги сторонних организаций</w:t>
            </w:r>
          </w:p>
        </w:tc>
        <w:tc>
          <w:tcPr>
            <w:tcW w:w="569" w:type="pct"/>
            <w:shd w:val="clear" w:color="auto" w:fill="auto"/>
            <w:noWrap/>
            <w:vAlign w:val="center"/>
            <w:hideMark/>
          </w:tcPr>
          <w:p w14:paraId="1245CEC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1B1B3AAF" w14:textId="77777777" w:rsidR="00FE1237" w:rsidRPr="00FE1237" w:rsidRDefault="00FE1237" w:rsidP="00FE1237">
            <w:pPr>
              <w:jc w:val="right"/>
              <w:rPr>
                <w:sz w:val="12"/>
                <w:szCs w:val="12"/>
              </w:rPr>
            </w:pPr>
            <w:r w:rsidRPr="00FE1237">
              <w:rPr>
                <w:sz w:val="12"/>
                <w:szCs w:val="12"/>
              </w:rPr>
              <w:t>916,96</w:t>
            </w:r>
          </w:p>
        </w:tc>
        <w:tc>
          <w:tcPr>
            <w:tcW w:w="521" w:type="pct"/>
            <w:shd w:val="clear" w:color="auto" w:fill="auto"/>
            <w:noWrap/>
            <w:vAlign w:val="bottom"/>
            <w:hideMark/>
          </w:tcPr>
          <w:p w14:paraId="7EA7057E" w14:textId="77777777" w:rsidR="00FE1237" w:rsidRPr="00FE1237" w:rsidRDefault="00FE1237" w:rsidP="00FE1237">
            <w:pPr>
              <w:jc w:val="right"/>
              <w:rPr>
                <w:sz w:val="12"/>
                <w:szCs w:val="12"/>
              </w:rPr>
            </w:pPr>
            <w:r w:rsidRPr="00FE1237">
              <w:rPr>
                <w:sz w:val="12"/>
                <w:szCs w:val="12"/>
              </w:rPr>
              <w:t>927,07</w:t>
            </w:r>
          </w:p>
        </w:tc>
        <w:tc>
          <w:tcPr>
            <w:tcW w:w="1716" w:type="pct"/>
            <w:shd w:val="clear" w:color="auto" w:fill="auto"/>
            <w:vAlign w:val="center"/>
            <w:hideMark/>
          </w:tcPr>
          <w:p w14:paraId="688A9C45"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5D4406A6" w14:textId="77777777" w:rsidTr="00AF6A06">
        <w:trPr>
          <w:trHeight w:val="222"/>
        </w:trPr>
        <w:tc>
          <w:tcPr>
            <w:tcW w:w="407" w:type="pct"/>
            <w:shd w:val="clear" w:color="auto" w:fill="auto"/>
            <w:noWrap/>
            <w:vAlign w:val="bottom"/>
            <w:hideMark/>
          </w:tcPr>
          <w:p w14:paraId="360C504B" w14:textId="77777777" w:rsidR="00FE1237" w:rsidRPr="00FE1237" w:rsidRDefault="00FE1237" w:rsidP="00FE1237">
            <w:pPr>
              <w:jc w:val="center"/>
              <w:rPr>
                <w:i/>
                <w:iCs/>
                <w:sz w:val="12"/>
                <w:szCs w:val="12"/>
              </w:rPr>
            </w:pPr>
            <w:r w:rsidRPr="00FE1237">
              <w:rPr>
                <w:i/>
                <w:iCs/>
                <w:sz w:val="12"/>
                <w:szCs w:val="12"/>
              </w:rPr>
              <w:t>1.3.3.</w:t>
            </w:r>
          </w:p>
        </w:tc>
        <w:tc>
          <w:tcPr>
            <w:tcW w:w="1302" w:type="pct"/>
            <w:shd w:val="clear" w:color="auto" w:fill="auto"/>
            <w:vAlign w:val="bottom"/>
            <w:hideMark/>
          </w:tcPr>
          <w:p w14:paraId="11711D0C" w14:textId="77777777" w:rsidR="00FE1237" w:rsidRPr="00FE1237" w:rsidRDefault="00FE1237" w:rsidP="00FE1237">
            <w:pPr>
              <w:rPr>
                <w:i/>
                <w:iCs/>
                <w:sz w:val="12"/>
                <w:szCs w:val="12"/>
              </w:rPr>
            </w:pPr>
            <w:r w:rsidRPr="00FE1237">
              <w:rPr>
                <w:i/>
                <w:iCs/>
                <w:sz w:val="12"/>
                <w:szCs w:val="12"/>
              </w:rPr>
              <w:t>Расходы на командировки и представительские</w:t>
            </w:r>
          </w:p>
        </w:tc>
        <w:tc>
          <w:tcPr>
            <w:tcW w:w="569" w:type="pct"/>
            <w:shd w:val="clear" w:color="auto" w:fill="auto"/>
            <w:noWrap/>
            <w:vAlign w:val="center"/>
            <w:hideMark/>
          </w:tcPr>
          <w:p w14:paraId="3B7419F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0160DCC"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191C33DD"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69FE565C" w14:textId="77777777" w:rsidR="00FE1237" w:rsidRPr="00FE1237" w:rsidRDefault="00FE1237" w:rsidP="00FE1237">
            <w:pPr>
              <w:rPr>
                <w:sz w:val="12"/>
                <w:szCs w:val="12"/>
              </w:rPr>
            </w:pPr>
            <w:r w:rsidRPr="00FE1237">
              <w:rPr>
                <w:sz w:val="12"/>
                <w:szCs w:val="12"/>
              </w:rPr>
              <w:t> </w:t>
            </w:r>
          </w:p>
        </w:tc>
      </w:tr>
      <w:tr w:rsidR="00FE1237" w:rsidRPr="00FE1237" w14:paraId="756F18B1" w14:textId="77777777" w:rsidTr="00AF6A06">
        <w:trPr>
          <w:trHeight w:val="222"/>
        </w:trPr>
        <w:tc>
          <w:tcPr>
            <w:tcW w:w="407" w:type="pct"/>
            <w:shd w:val="clear" w:color="auto" w:fill="auto"/>
            <w:noWrap/>
            <w:vAlign w:val="bottom"/>
            <w:hideMark/>
          </w:tcPr>
          <w:p w14:paraId="15BFF87B" w14:textId="77777777" w:rsidR="00FE1237" w:rsidRPr="00FE1237" w:rsidRDefault="00FE1237" w:rsidP="00FE1237">
            <w:pPr>
              <w:jc w:val="center"/>
              <w:rPr>
                <w:i/>
                <w:iCs/>
                <w:sz w:val="12"/>
                <w:szCs w:val="12"/>
              </w:rPr>
            </w:pPr>
            <w:r w:rsidRPr="00FE1237">
              <w:rPr>
                <w:i/>
                <w:iCs/>
                <w:sz w:val="12"/>
                <w:szCs w:val="12"/>
              </w:rPr>
              <w:t>1.3.4.</w:t>
            </w:r>
          </w:p>
        </w:tc>
        <w:tc>
          <w:tcPr>
            <w:tcW w:w="1302" w:type="pct"/>
            <w:shd w:val="clear" w:color="auto" w:fill="auto"/>
            <w:vAlign w:val="bottom"/>
            <w:hideMark/>
          </w:tcPr>
          <w:p w14:paraId="00AC48ED" w14:textId="77777777" w:rsidR="00FE1237" w:rsidRPr="00FE1237" w:rsidRDefault="00FE1237" w:rsidP="00FE1237">
            <w:pPr>
              <w:rPr>
                <w:i/>
                <w:iCs/>
                <w:sz w:val="12"/>
                <w:szCs w:val="12"/>
              </w:rPr>
            </w:pPr>
            <w:r w:rsidRPr="00FE1237">
              <w:rPr>
                <w:i/>
                <w:iCs/>
                <w:sz w:val="12"/>
                <w:szCs w:val="12"/>
              </w:rPr>
              <w:t>Расходы на подготовку кадров</w:t>
            </w:r>
          </w:p>
        </w:tc>
        <w:tc>
          <w:tcPr>
            <w:tcW w:w="569" w:type="pct"/>
            <w:shd w:val="clear" w:color="auto" w:fill="auto"/>
            <w:noWrap/>
            <w:vAlign w:val="center"/>
            <w:hideMark/>
          </w:tcPr>
          <w:p w14:paraId="6C764F1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11C4F888"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4C7F29E2"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4576B0F2" w14:textId="77777777" w:rsidR="00FE1237" w:rsidRPr="00FE1237" w:rsidRDefault="00FE1237" w:rsidP="00FE1237">
            <w:pPr>
              <w:rPr>
                <w:sz w:val="12"/>
                <w:szCs w:val="12"/>
              </w:rPr>
            </w:pPr>
            <w:r w:rsidRPr="00FE1237">
              <w:rPr>
                <w:sz w:val="12"/>
                <w:szCs w:val="12"/>
              </w:rPr>
              <w:t> </w:t>
            </w:r>
          </w:p>
        </w:tc>
      </w:tr>
      <w:tr w:rsidR="00FE1237" w:rsidRPr="00FE1237" w14:paraId="60541C6A" w14:textId="77777777" w:rsidTr="00AF6A06">
        <w:trPr>
          <w:trHeight w:val="42"/>
        </w:trPr>
        <w:tc>
          <w:tcPr>
            <w:tcW w:w="407" w:type="pct"/>
            <w:shd w:val="clear" w:color="auto" w:fill="auto"/>
            <w:noWrap/>
            <w:vAlign w:val="bottom"/>
            <w:hideMark/>
          </w:tcPr>
          <w:p w14:paraId="421323E7" w14:textId="77777777" w:rsidR="00FE1237" w:rsidRPr="00FE1237" w:rsidRDefault="00FE1237" w:rsidP="00FE1237">
            <w:pPr>
              <w:jc w:val="center"/>
              <w:rPr>
                <w:i/>
                <w:iCs/>
                <w:sz w:val="12"/>
                <w:szCs w:val="12"/>
              </w:rPr>
            </w:pPr>
            <w:r w:rsidRPr="00FE1237">
              <w:rPr>
                <w:i/>
                <w:iCs/>
                <w:sz w:val="12"/>
                <w:szCs w:val="12"/>
              </w:rPr>
              <w:t>1.3.5.</w:t>
            </w:r>
          </w:p>
        </w:tc>
        <w:tc>
          <w:tcPr>
            <w:tcW w:w="1302" w:type="pct"/>
            <w:shd w:val="clear" w:color="auto" w:fill="auto"/>
            <w:vAlign w:val="bottom"/>
            <w:hideMark/>
          </w:tcPr>
          <w:p w14:paraId="73553A71" w14:textId="77777777" w:rsidR="00FE1237" w:rsidRPr="00FE1237" w:rsidRDefault="00FE1237" w:rsidP="00FE1237">
            <w:pPr>
              <w:rPr>
                <w:i/>
                <w:iCs/>
                <w:sz w:val="12"/>
                <w:szCs w:val="12"/>
              </w:rPr>
            </w:pPr>
            <w:r w:rsidRPr="00FE1237">
              <w:rPr>
                <w:i/>
                <w:iCs/>
                <w:sz w:val="12"/>
                <w:szCs w:val="12"/>
              </w:rPr>
              <w:t>Расходы на обеспечение нормальных условий труда и мер по технике безопасности</w:t>
            </w:r>
          </w:p>
        </w:tc>
        <w:tc>
          <w:tcPr>
            <w:tcW w:w="569" w:type="pct"/>
            <w:shd w:val="clear" w:color="auto" w:fill="auto"/>
            <w:noWrap/>
            <w:vAlign w:val="center"/>
            <w:hideMark/>
          </w:tcPr>
          <w:p w14:paraId="27B005F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26E2044A"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47CB54C3"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5E7F9A6C" w14:textId="77777777" w:rsidR="00FE1237" w:rsidRPr="00FE1237" w:rsidRDefault="00FE1237" w:rsidP="00FE1237">
            <w:pPr>
              <w:rPr>
                <w:sz w:val="12"/>
                <w:szCs w:val="12"/>
              </w:rPr>
            </w:pPr>
            <w:r w:rsidRPr="00FE1237">
              <w:rPr>
                <w:sz w:val="12"/>
                <w:szCs w:val="12"/>
              </w:rPr>
              <w:t> </w:t>
            </w:r>
          </w:p>
        </w:tc>
      </w:tr>
      <w:tr w:rsidR="00FE1237" w:rsidRPr="00FE1237" w14:paraId="3A0E39BF" w14:textId="77777777" w:rsidTr="00AF6A06">
        <w:trPr>
          <w:trHeight w:val="222"/>
        </w:trPr>
        <w:tc>
          <w:tcPr>
            <w:tcW w:w="407" w:type="pct"/>
            <w:shd w:val="clear" w:color="auto" w:fill="auto"/>
            <w:noWrap/>
            <w:vAlign w:val="bottom"/>
            <w:hideMark/>
          </w:tcPr>
          <w:p w14:paraId="15D30007" w14:textId="77777777" w:rsidR="00FE1237" w:rsidRPr="00FE1237" w:rsidRDefault="00FE1237" w:rsidP="00FE1237">
            <w:pPr>
              <w:jc w:val="center"/>
              <w:rPr>
                <w:i/>
                <w:iCs/>
                <w:sz w:val="12"/>
                <w:szCs w:val="12"/>
              </w:rPr>
            </w:pPr>
            <w:r w:rsidRPr="00FE1237">
              <w:rPr>
                <w:i/>
                <w:iCs/>
                <w:sz w:val="12"/>
                <w:szCs w:val="12"/>
              </w:rPr>
              <w:t>1.3.6.</w:t>
            </w:r>
          </w:p>
        </w:tc>
        <w:tc>
          <w:tcPr>
            <w:tcW w:w="1302" w:type="pct"/>
            <w:shd w:val="clear" w:color="auto" w:fill="auto"/>
            <w:vAlign w:val="bottom"/>
            <w:hideMark/>
          </w:tcPr>
          <w:p w14:paraId="5AB4C723" w14:textId="77777777" w:rsidR="00FE1237" w:rsidRPr="00FE1237" w:rsidRDefault="00FE1237" w:rsidP="00FE1237">
            <w:pPr>
              <w:rPr>
                <w:i/>
                <w:iCs/>
                <w:sz w:val="12"/>
                <w:szCs w:val="12"/>
              </w:rPr>
            </w:pPr>
            <w:r w:rsidRPr="00FE1237">
              <w:rPr>
                <w:i/>
                <w:iCs/>
                <w:sz w:val="12"/>
                <w:szCs w:val="12"/>
              </w:rPr>
              <w:t>Электроэнергия на хоз. нужды</w:t>
            </w:r>
          </w:p>
        </w:tc>
        <w:tc>
          <w:tcPr>
            <w:tcW w:w="569" w:type="pct"/>
            <w:shd w:val="clear" w:color="auto" w:fill="auto"/>
            <w:noWrap/>
            <w:vAlign w:val="center"/>
            <w:hideMark/>
          </w:tcPr>
          <w:p w14:paraId="6448653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485F4D6A"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0B29A6F7"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57F701D5" w14:textId="77777777" w:rsidR="00FE1237" w:rsidRPr="00FE1237" w:rsidRDefault="00FE1237" w:rsidP="00FE1237">
            <w:pPr>
              <w:rPr>
                <w:sz w:val="12"/>
                <w:szCs w:val="12"/>
              </w:rPr>
            </w:pPr>
            <w:r w:rsidRPr="00FE1237">
              <w:rPr>
                <w:sz w:val="12"/>
                <w:szCs w:val="12"/>
              </w:rPr>
              <w:t> </w:t>
            </w:r>
          </w:p>
        </w:tc>
      </w:tr>
      <w:tr w:rsidR="00FE1237" w:rsidRPr="00FE1237" w14:paraId="1EE25DDB" w14:textId="77777777" w:rsidTr="00AF6A06">
        <w:trPr>
          <w:trHeight w:val="222"/>
        </w:trPr>
        <w:tc>
          <w:tcPr>
            <w:tcW w:w="407" w:type="pct"/>
            <w:shd w:val="clear" w:color="auto" w:fill="auto"/>
            <w:noWrap/>
            <w:vAlign w:val="bottom"/>
            <w:hideMark/>
          </w:tcPr>
          <w:p w14:paraId="4ECA2768" w14:textId="77777777" w:rsidR="00FE1237" w:rsidRPr="00FE1237" w:rsidRDefault="00FE1237" w:rsidP="00FE1237">
            <w:pPr>
              <w:jc w:val="center"/>
              <w:rPr>
                <w:i/>
                <w:iCs/>
                <w:sz w:val="12"/>
                <w:szCs w:val="12"/>
              </w:rPr>
            </w:pPr>
            <w:r w:rsidRPr="00FE1237">
              <w:rPr>
                <w:i/>
                <w:iCs/>
                <w:sz w:val="12"/>
                <w:szCs w:val="12"/>
              </w:rPr>
              <w:t>1.3.7.</w:t>
            </w:r>
          </w:p>
        </w:tc>
        <w:tc>
          <w:tcPr>
            <w:tcW w:w="1302" w:type="pct"/>
            <w:shd w:val="clear" w:color="auto" w:fill="auto"/>
            <w:vAlign w:val="bottom"/>
            <w:hideMark/>
          </w:tcPr>
          <w:p w14:paraId="3C56A483" w14:textId="77777777" w:rsidR="00FE1237" w:rsidRPr="00FE1237" w:rsidRDefault="00FE1237" w:rsidP="00FE1237">
            <w:pPr>
              <w:rPr>
                <w:i/>
                <w:iCs/>
                <w:sz w:val="12"/>
                <w:szCs w:val="12"/>
              </w:rPr>
            </w:pPr>
            <w:r w:rsidRPr="00FE1237">
              <w:rPr>
                <w:i/>
                <w:iCs/>
                <w:sz w:val="12"/>
                <w:szCs w:val="12"/>
              </w:rPr>
              <w:t>Теплоэнергия</w:t>
            </w:r>
          </w:p>
        </w:tc>
        <w:tc>
          <w:tcPr>
            <w:tcW w:w="569" w:type="pct"/>
            <w:shd w:val="clear" w:color="auto" w:fill="auto"/>
            <w:noWrap/>
            <w:vAlign w:val="center"/>
            <w:hideMark/>
          </w:tcPr>
          <w:p w14:paraId="62F2065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9EAF047"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4510D379"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center"/>
            <w:hideMark/>
          </w:tcPr>
          <w:p w14:paraId="318D9037" w14:textId="77777777" w:rsidR="00FE1237" w:rsidRPr="00FE1237" w:rsidRDefault="00FE1237" w:rsidP="00FE1237">
            <w:pPr>
              <w:rPr>
                <w:sz w:val="12"/>
                <w:szCs w:val="12"/>
              </w:rPr>
            </w:pPr>
            <w:r w:rsidRPr="00FE1237">
              <w:rPr>
                <w:sz w:val="12"/>
                <w:szCs w:val="12"/>
              </w:rPr>
              <w:t> </w:t>
            </w:r>
          </w:p>
        </w:tc>
      </w:tr>
      <w:tr w:rsidR="00FE1237" w:rsidRPr="00FE1237" w14:paraId="64BBEE8B" w14:textId="77777777" w:rsidTr="00AF6A06">
        <w:trPr>
          <w:trHeight w:val="42"/>
        </w:trPr>
        <w:tc>
          <w:tcPr>
            <w:tcW w:w="407" w:type="pct"/>
            <w:shd w:val="clear" w:color="auto" w:fill="auto"/>
            <w:noWrap/>
            <w:vAlign w:val="bottom"/>
            <w:hideMark/>
          </w:tcPr>
          <w:p w14:paraId="6D376629" w14:textId="77777777" w:rsidR="00FE1237" w:rsidRPr="00FE1237" w:rsidRDefault="00FE1237" w:rsidP="00FE1237">
            <w:pPr>
              <w:jc w:val="center"/>
              <w:rPr>
                <w:i/>
                <w:iCs/>
                <w:sz w:val="12"/>
                <w:szCs w:val="12"/>
              </w:rPr>
            </w:pPr>
            <w:r w:rsidRPr="00FE1237">
              <w:rPr>
                <w:i/>
                <w:iCs/>
                <w:sz w:val="12"/>
                <w:szCs w:val="12"/>
              </w:rPr>
              <w:t>1.3.8.</w:t>
            </w:r>
          </w:p>
        </w:tc>
        <w:tc>
          <w:tcPr>
            <w:tcW w:w="1302" w:type="pct"/>
            <w:shd w:val="clear" w:color="auto" w:fill="auto"/>
            <w:vAlign w:val="bottom"/>
            <w:hideMark/>
          </w:tcPr>
          <w:p w14:paraId="0157174D" w14:textId="77777777" w:rsidR="00FE1237" w:rsidRPr="00FE1237" w:rsidRDefault="00FE1237" w:rsidP="00FE1237">
            <w:pPr>
              <w:rPr>
                <w:i/>
                <w:iCs/>
                <w:sz w:val="12"/>
                <w:szCs w:val="12"/>
              </w:rPr>
            </w:pPr>
            <w:r w:rsidRPr="00FE1237">
              <w:rPr>
                <w:i/>
                <w:iCs/>
                <w:sz w:val="12"/>
                <w:szCs w:val="12"/>
              </w:rPr>
              <w:t>Расходы на страхование</w:t>
            </w:r>
          </w:p>
        </w:tc>
        <w:tc>
          <w:tcPr>
            <w:tcW w:w="569" w:type="pct"/>
            <w:shd w:val="clear" w:color="auto" w:fill="auto"/>
            <w:noWrap/>
            <w:vAlign w:val="center"/>
            <w:hideMark/>
          </w:tcPr>
          <w:p w14:paraId="0525A7BD"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10A0AB12" w14:textId="77777777" w:rsidR="00FE1237" w:rsidRPr="00FE1237" w:rsidRDefault="00FE1237" w:rsidP="00FE1237">
            <w:pPr>
              <w:jc w:val="right"/>
              <w:rPr>
                <w:sz w:val="12"/>
                <w:szCs w:val="12"/>
              </w:rPr>
            </w:pPr>
            <w:r w:rsidRPr="00FE1237">
              <w:rPr>
                <w:sz w:val="12"/>
                <w:szCs w:val="12"/>
              </w:rPr>
              <w:t>297,20</w:t>
            </w:r>
          </w:p>
        </w:tc>
        <w:tc>
          <w:tcPr>
            <w:tcW w:w="521" w:type="pct"/>
            <w:shd w:val="clear" w:color="auto" w:fill="auto"/>
            <w:noWrap/>
            <w:vAlign w:val="bottom"/>
            <w:hideMark/>
          </w:tcPr>
          <w:p w14:paraId="7ECF935B" w14:textId="77777777" w:rsidR="00FE1237" w:rsidRPr="00FE1237" w:rsidRDefault="00FE1237" w:rsidP="00FE1237">
            <w:pPr>
              <w:jc w:val="right"/>
              <w:rPr>
                <w:sz w:val="12"/>
                <w:szCs w:val="12"/>
              </w:rPr>
            </w:pPr>
            <w:r w:rsidRPr="00FE1237">
              <w:rPr>
                <w:sz w:val="12"/>
                <w:szCs w:val="12"/>
              </w:rPr>
              <w:t>300,48</w:t>
            </w:r>
          </w:p>
        </w:tc>
        <w:tc>
          <w:tcPr>
            <w:tcW w:w="1716" w:type="pct"/>
            <w:shd w:val="clear" w:color="auto" w:fill="auto"/>
            <w:vAlign w:val="center"/>
            <w:hideMark/>
          </w:tcPr>
          <w:p w14:paraId="7C55055E"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51B7666E" w14:textId="77777777" w:rsidTr="00AF6A06">
        <w:trPr>
          <w:trHeight w:val="222"/>
        </w:trPr>
        <w:tc>
          <w:tcPr>
            <w:tcW w:w="407" w:type="pct"/>
            <w:shd w:val="clear" w:color="auto" w:fill="auto"/>
            <w:noWrap/>
            <w:vAlign w:val="bottom"/>
            <w:hideMark/>
          </w:tcPr>
          <w:p w14:paraId="18BB2D08" w14:textId="77777777" w:rsidR="00FE1237" w:rsidRPr="00FE1237" w:rsidRDefault="00FE1237" w:rsidP="00FE1237">
            <w:pPr>
              <w:jc w:val="center"/>
              <w:rPr>
                <w:i/>
                <w:iCs/>
                <w:sz w:val="12"/>
                <w:szCs w:val="12"/>
              </w:rPr>
            </w:pPr>
            <w:r w:rsidRPr="00FE1237">
              <w:rPr>
                <w:i/>
                <w:iCs/>
                <w:sz w:val="12"/>
                <w:szCs w:val="12"/>
              </w:rPr>
              <w:t>1.3.9.</w:t>
            </w:r>
          </w:p>
        </w:tc>
        <w:tc>
          <w:tcPr>
            <w:tcW w:w="1302" w:type="pct"/>
            <w:shd w:val="clear" w:color="auto" w:fill="auto"/>
            <w:vAlign w:val="bottom"/>
            <w:hideMark/>
          </w:tcPr>
          <w:p w14:paraId="5FBB39E9" w14:textId="77777777" w:rsidR="00FE1237" w:rsidRPr="00FE1237" w:rsidRDefault="00FE1237" w:rsidP="00FE1237">
            <w:pPr>
              <w:rPr>
                <w:i/>
                <w:iCs/>
                <w:sz w:val="12"/>
                <w:szCs w:val="12"/>
              </w:rPr>
            </w:pPr>
            <w:r w:rsidRPr="00FE1237">
              <w:rPr>
                <w:i/>
                <w:iCs/>
                <w:sz w:val="12"/>
                <w:szCs w:val="12"/>
              </w:rPr>
              <w:t>Другие прочие расходы</w:t>
            </w:r>
          </w:p>
        </w:tc>
        <w:tc>
          <w:tcPr>
            <w:tcW w:w="569" w:type="pct"/>
            <w:shd w:val="clear" w:color="auto" w:fill="auto"/>
            <w:noWrap/>
            <w:vAlign w:val="center"/>
            <w:hideMark/>
          </w:tcPr>
          <w:p w14:paraId="2CA98DB7"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FAE78CC"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635D29B6"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vAlign w:val="center"/>
            <w:hideMark/>
          </w:tcPr>
          <w:p w14:paraId="081611D9" w14:textId="77777777" w:rsidR="00FE1237" w:rsidRPr="00FE1237" w:rsidRDefault="00FE1237" w:rsidP="00FE1237">
            <w:pPr>
              <w:rPr>
                <w:sz w:val="12"/>
                <w:szCs w:val="12"/>
              </w:rPr>
            </w:pPr>
            <w:r w:rsidRPr="00FE1237">
              <w:rPr>
                <w:sz w:val="12"/>
                <w:szCs w:val="12"/>
              </w:rPr>
              <w:t> </w:t>
            </w:r>
          </w:p>
        </w:tc>
      </w:tr>
      <w:tr w:rsidR="00FE1237" w:rsidRPr="00FE1237" w14:paraId="5DF64FEF" w14:textId="77777777" w:rsidTr="00AF6A06">
        <w:trPr>
          <w:trHeight w:val="222"/>
        </w:trPr>
        <w:tc>
          <w:tcPr>
            <w:tcW w:w="407" w:type="pct"/>
            <w:shd w:val="clear" w:color="auto" w:fill="auto"/>
            <w:noWrap/>
            <w:vAlign w:val="bottom"/>
            <w:hideMark/>
          </w:tcPr>
          <w:p w14:paraId="03E1776F" w14:textId="77777777" w:rsidR="00FE1237" w:rsidRPr="00FE1237" w:rsidRDefault="00FE1237" w:rsidP="00FE1237">
            <w:pPr>
              <w:jc w:val="center"/>
              <w:rPr>
                <w:sz w:val="12"/>
                <w:szCs w:val="12"/>
              </w:rPr>
            </w:pPr>
            <w:r w:rsidRPr="00FE1237">
              <w:rPr>
                <w:sz w:val="12"/>
                <w:szCs w:val="12"/>
              </w:rPr>
              <w:t>1.4.</w:t>
            </w:r>
          </w:p>
        </w:tc>
        <w:tc>
          <w:tcPr>
            <w:tcW w:w="1302" w:type="pct"/>
            <w:shd w:val="clear" w:color="auto" w:fill="auto"/>
            <w:vAlign w:val="bottom"/>
            <w:hideMark/>
          </w:tcPr>
          <w:p w14:paraId="7BAF9F42" w14:textId="77777777" w:rsidR="00FE1237" w:rsidRPr="00FE1237" w:rsidRDefault="00FE1237" w:rsidP="00FE1237">
            <w:pPr>
              <w:rPr>
                <w:sz w:val="12"/>
                <w:szCs w:val="12"/>
              </w:rPr>
            </w:pPr>
            <w:r w:rsidRPr="00FE1237">
              <w:rPr>
                <w:sz w:val="12"/>
                <w:szCs w:val="12"/>
              </w:rPr>
              <w:t>Подконтрольные расходы из прибыли</w:t>
            </w:r>
          </w:p>
        </w:tc>
        <w:tc>
          <w:tcPr>
            <w:tcW w:w="569" w:type="pct"/>
            <w:shd w:val="clear" w:color="auto" w:fill="auto"/>
            <w:noWrap/>
            <w:vAlign w:val="center"/>
            <w:hideMark/>
          </w:tcPr>
          <w:p w14:paraId="1B7DA13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3D9D6BCE"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5B3D8E9B"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vAlign w:val="center"/>
            <w:hideMark/>
          </w:tcPr>
          <w:p w14:paraId="6394C92B" w14:textId="77777777" w:rsidR="00FE1237" w:rsidRPr="00FE1237" w:rsidRDefault="00FE1237" w:rsidP="00FE1237">
            <w:pPr>
              <w:rPr>
                <w:sz w:val="12"/>
                <w:szCs w:val="12"/>
              </w:rPr>
            </w:pPr>
            <w:r w:rsidRPr="00FE1237">
              <w:rPr>
                <w:sz w:val="12"/>
                <w:szCs w:val="12"/>
              </w:rPr>
              <w:t> </w:t>
            </w:r>
          </w:p>
        </w:tc>
      </w:tr>
      <w:tr w:rsidR="00FE1237" w:rsidRPr="00FE1237" w14:paraId="71FD82AF" w14:textId="77777777" w:rsidTr="00AF6A06">
        <w:trPr>
          <w:trHeight w:val="42"/>
        </w:trPr>
        <w:tc>
          <w:tcPr>
            <w:tcW w:w="1709" w:type="pct"/>
            <w:gridSpan w:val="2"/>
            <w:shd w:val="clear" w:color="auto" w:fill="auto"/>
            <w:vAlign w:val="bottom"/>
            <w:hideMark/>
          </w:tcPr>
          <w:p w14:paraId="4D657172" w14:textId="77777777" w:rsidR="00FE1237" w:rsidRPr="00FE1237" w:rsidRDefault="00FE1237" w:rsidP="00FE1237">
            <w:pPr>
              <w:jc w:val="center"/>
              <w:rPr>
                <w:b/>
                <w:bCs/>
                <w:sz w:val="12"/>
                <w:szCs w:val="12"/>
              </w:rPr>
            </w:pPr>
            <w:r w:rsidRPr="00FE1237">
              <w:rPr>
                <w:b/>
                <w:bCs/>
                <w:sz w:val="12"/>
                <w:szCs w:val="12"/>
              </w:rPr>
              <w:t>ИТОГО подконтрольные расходы</w:t>
            </w:r>
          </w:p>
        </w:tc>
        <w:tc>
          <w:tcPr>
            <w:tcW w:w="569" w:type="pct"/>
            <w:shd w:val="clear" w:color="auto" w:fill="auto"/>
            <w:noWrap/>
            <w:vAlign w:val="center"/>
            <w:hideMark/>
          </w:tcPr>
          <w:p w14:paraId="47BDF24A"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5D04CC7C" w14:textId="77777777" w:rsidR="00FE1237" w:rsidRPr="00FE1237" w:rsidRDefault="00FE1237" w:rsidP="00FE1237">
            <w:pPr>
              <w:jc w:val="right"/>
              <w:rPr>
                <w:b/>
                <w:bCs/>
                <w:sz w:val="12"/>
                <w:szCs w:val="12"/>
              </w:rPr>
            </w:pPr>
            <w:r w:rsidRPr="00FE1237">
              <w:rPr>
                <w:b/>
                <w:bCs/>
                <w:sz w:val="12"/>
                <w:szCs w:val="12"/>
              </w:rPr>
              <w:t>37 100,50</w:t>
            </w:r>
          </w:p>
        </w:tc>
        <w:tc>
          <w:tcPr>
            <w:tcW w:w="521" w:type="pct"/>
            <w:shd w:val="clear" w:color="auto" w:fill="auto"/>
            <w:noWrap/>
            <w:vAlign w:val="bottom"/>
            <w:hideMark/>
          </w:tcPr>
          <w:p w14:paraId="1C259574" w14:textId="77777777" w:rsidR="00FE1237" w:rsidRPr="00FE1237" w:rsidRDefault="00FE1237" w:rsidP="00FE1237">
            <w:pPr>
              <w:jc w:val="right"/>
              <w:rPr>
                <w:b/>
                <w:bCs/>
                <w:sz w:val="12"/>
                <w:szCs w:val="12"/>
              </w:rPr>
            </w:pPr>
            <w:r w:rsidRPr="00FE1237">
              <w:rPr>
                <w:b/>
                <w:bCs/>
                <w:sz w:val="12"/>
                <w:szCs w:val="12"/>
              </w:rPr>
              <w:t>37 509,33</w:t>
            </w:r>
          </w:p>
        </w:tc>
        <w:tc>
          <w:tcPr>
            <w:tcW w:w="1716" w:type="pct"/>
            <w:shd w:val="clear" w:color="auto" w:fill="auto"/>
            <w:vAlign w:val="center"/>
            <w:hideMark/>
          </w:tcPr>
          <w:p w14:paraId="68E345E6" w14:textId="77777777" w:rsidR="00FE1237" w:rsidRPr="00FE1237" w:rsidRDefault="00FE1237" w:rsidP="00FE1237">
            <w:pPr>
              <w:rPr>
                <w:sz w:val="12"/>
                <w:szCs w:val="12"/>
              </w:rPr>
            </w:pPr>
            <w:r w:rsidRPr="00FE1237">
              <w:rPr>
                <w:sz w:val="12"/>
                <w:szCs w:val="12"/>
              </w:rPr>
              <w:t xml:space="preserve"> Расчет произведен в соответствии с МУ 98-э </w:t>
            </w:r>
          </w:p>
        </w:tc>
      </w:tr>
      <w:tr w:rsidR="00FE1237" w:rsidRPr="00FE1237" w14:paraId="7252A61F" w14:textId="77777777" w:rsidTr="00AF6A06">
        <w:trPr>
          <w:trHeight w:val="222"/>
        </w:trPr>
        <w:tc>
          <w:tcPr>
            <w:tcW w:w="5000" w:type="pct"/>
            <w:gridSpan w:val="6"/>
            <w:shd w:val="clear" w:color="auto" w:fill="auto"/>
            <w:noWrap/>
            <w:vAlign w:val="bottom"/>
            <w:hideMark/>
          </w:tcPr>
          <w:p w14:paraId="258B76A0" w14:textId="77777777" w:rsidR="00FE1237" w:rsidRPr="00FE1237" w:rsidRDefault="00FE1237" w:rsidP="00FE1237">
            <w:pPr>
              <w:rPr>
                <w:b/>
                <w:bCs/>
                <w:sz w:val="12"/>
                <w:szCs w:val="12"/>
              </w:rPr>
            </w:pPr>
            <w:r w:rsidRPr="00FE1237">
              <w:rPr>
                <w:b/>
                <w:bCs/>
                <w:sz w:val="12"/>
                <w:szCs w:val="12"/>
              </w:rPr>
              <w:t>2. Расчёт неподконтрольных расходов</w:t>
            </w:r>
          </w:p>
        </w:tc>
      </w:tr>
      <w:tr w:rsidR="00FE1237" w:rsidRPr="00FE1237" w14:paraId="767745E4" w14:textId="77777777" w:rsidTr="00AF6A06">
        <w:trPr>
          <w:trHeight w:val="222"/>
        </w:trPr>
        <w:tc>
          <w:tcPr>
            <w:tcW w:w="407" w:type="pct"/>
            <w:shd w:val="clear" w:color="auto" w:fill="auto"/>
            <w:noWrap/>
            <w:vAlign w:val="bottom"/>
            <w:hideMark/>
          </w:tcPr>
          <w:p w14:paraId="67BBF6D5" w14:textId="77777777" w:rsidR="00FE1237" w:rsidRPr="00FE1237" w:rsidRDefault="00FE1237" w:rsidP="00FE1237">
            <w:pPr>
              <w:jc w:val="right"/>
              <w:rPr>
                <w:sz w:val="12"/>
                <w:szCs w:val="12"/>
              </w:rPr>
            </w:pPr>
            <w:r w:rsidRPr="00FE1237">
              <w:rPr>
                <w:sz w:val="12"/>
                <w:szCs w:val="12"/>
              </w:rPr>
              <w:t>2.1.</w:t>
            </w:r>
          </w:p>
        </w:tc>
        <w:tc>
          <w:tcPr>
            <w:tcW w:w="1302" w:type="pct"/>
            <w:shd w:val="clear" w:color="auto" w:fill="auto"/>
            <w:vAlign w:val="bottom"/>
            <w:hideMark/>
          </w:tcPr>
          <w:p w14:paraId="30F94815" w14:textId="77777777" w:rsidR="00FE1237" w:rsidRPr="00FE1237" w:rsidRDefault="00FE1237" w:rsidP="00FE1237">
            <w:pPr>
              <w:rPr>
                <w:sz w:val="12"/>
                <w:szCs w:val="12"/>
              </w:rPr>
            </w:pPr>
            <w:r w:rsidRPr="00FE1237">
              <w:rPr>
                <w:sz w:val="12"/>
                <w:szCs w:val="12"/>
              </w:rPr>
              <w:t>Оплата услуг ОАО "ФСК ЕЭС"</w:t>
            </w:r>
          </w:p>
        </w:tc>
        <w:tc>
          <w:tcPr>
            <w:tcW w:w="569" w:type="pct"/>
            <w:shd w:val="clear" w:color="auto" w:fill="auto"/>
            <w:noWrap/>
            <w:vAlign w:val="center"/>
            <w:hideMark/>
          </w:tcPr>
          <w:p w14:paraId="664F2D6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068D0E0D"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6C60CF74"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vAlign w:val="bottom"/>
            <w:hideMark/>
          </w:tcPr>
          <w:p w14:paraId="590380F6" w14:textId="77777777" w:rsidR="00FE1237" w:rsidRPr="00FE1237" w:rsidRDefault="00FE1237" w:rsidP="00FE1237">
            <w:pPr>
              <w:rPr>
                <w:sz w:val="12"/>
                <w:szCs w:val="12"/>
              </w:rPr>
            </w:pPr>
            <w:r w:rsidRPr="00FE1237">
              <w:rPr>
                <w:sz w:val="12"/>
                <w:szCs w:val="12"/>
              </w:rPr>
              <w:t> </w:t>
            </w:r>
          </w:p>
        </w:tc>
      </w:tr>
      <w:tr w:rsidR="00FE1237" w:rsidRPr="00FE1237" w14:paraId="7C0DFA7E" w14:textId="77777777" w:rsidTr="00AF6A06">
        <w:trPr>
          <w:trHeight w:val="222"/>
        </w:trPr>
        <w:tc>
          <w:tcPr>
            <w:tcW w:w="407" w:type="pct"/>
            <w:shd w:val="clear" w:color="auto" w:fill="auto"/>
            <w:noWrap/>
            <w:vAlign w:val="bottom"/>
            <w:hideMark/>
          </w:tcPr>
          <w:p w14:paraId="58C12494" w14:textId="77777777" w:rsidR="00FE1237" w:rsidRPr="00FE1237" w:rsidRDefault="00FE1237" w:rsidP="00FE1237">
            <w:pPr>
              <w:jc w:val="right"/>
              <w:rPr>
                <w:sz w:val="12"/>
                <w:szCs w:val="12"/>
              </w:rPr>
            </w:pPr>
            <w:r w:rsidRPr="00FE1237">
              <w:rPr>
                <w:sz w:val="12"/>
                <w:szCs w:val="12"/>
              </w:rPr>
              <w:t>2.2.</w:t>
            </w:r>
          </w:p>
        </w:tc>
        <w:tc>
          <w:tcPr>
            <w:tcW w:w="1302" w:type="pct"/>
            <w:shd w:val="clear" w:color="auto" w:fill="auto"/>
            <w:vAlign w:val="bottom"/>
            <w:hideMark/>
          </w:tcPr>
          <w:p w14:paraId="04A51936" w14:textId="77777777" w:rsidR="00FE1237" w:rsidRPr="00FE1237" w:rsidRDefault="00FE1237" w:rsidP="00FE1237">
            <w:pPr>
              <w:rPr>
                <w:sz w:val="12"/>
                <w:szCs w:val="12"/>
              </w:rPr>
            </w:pPr>
            <w:r w:rsidRPr="00FE1237">
              <w:rPr>
                <w:sz w:val="12"/>
                <w:szCs w:val="12"/>
              </w:rPr>
              <w:t>Электроэнергия на хоз. нужды</w:t>
            </w:r>
          </w:p>
        </w:tc>
        <w:tc>
          <w:tcPr>
            <w:tcW w:w="569" w:type="pct"/>
            <w:shd w:val="clear" w:color="auto" w:fill="auto"/>
            <w:noWrap/>
            <w:vAlign w:val="center"/>
            <w:hideMark/>
          </w:tcPr>
          <w:p w14:paraId="4CC4DF1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37B06C13"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062ED725"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noWrap/>
            <w:vAlign w:val="bottom"/>
            <w:hideMark/>
          </w:tcPr>
          <w:p w14:paraId="4E00496F" w14:textId="77777777" w:rsidR="00FE1237" w:rsidRPr="00FE1237" w:rsidRDefault="00FE1237" w:rsidP="00FE1237">
            <w:pPr>
              <w:rPr>
                <w:sz w:val="12"/>
                <w:szCs w:val="12"/>
              </w:rPr>
            </w:pPr>
            <w:r w:rsidRPr="00FE1237">
              <w:rPr>
                <w:sz w:val="12"/>
                <w:szCs w:val="12"/>
              </w:rPr>
              <w:t> </w:t>
            </w:r>
          </w:p>
        </w:tc>
      </w:tr>
      <w:tr w:rsidR="00FE1237" w:rsidRPr="00FE1237" w14:paraId="46ABCA7E" w14:textId="77777777" w:rsidTr="00AF6A06">
        <w:trPr>
          <w:trHeight w:val="222"/>
        </w:trPr>
        <w:tc>
          <w:tcPr>
            <w:tcW w:w="407" w:type="pct"/>
            <w:shd w:val="clear" w:color="auto" w:fill="auto"/>
            <w:noWrap/>
            <w:vAlign w:val="bottom"/>
            <w:hideMark/>
          </w:tcPr>
          <w:p w14:paraId="3F4FA571" w14:textId="77777777" w:rsidR="00FE1237" w:rsidRPr="00FE1237" w:rsidRDefault="00FE1237" w:rsidP="00FE1237">
            <w:pPr>
              <w:jc w:val="right"/>
              <w:rPr>
                <w:sz w:val="12"/>
                <w:szCs w:val="12"/>
              </w:rPr>
            </w:pPr>
            <w:r w:rsidRPr="00FE1237">
              <w:rPr>
                <w:sz w:val="12"/>
                <w:szCs w:val="12"/>
              </w:rPr>
              <w:t>2.3.</w:t>
            </w:r>
          </w:p>
        </w:tc>
        <w:tc>
          <w:tcPr>
            <w:tcW w:w="1302" w:type="pct"/>
            <w:shd w:val="clear" w:color="auto" w:fill="auto"/>
            <w:vAlign w:val="bottom"/>
            <w:hideMark/>
          </w:tcPr>
          <w:p w14:paraId="6D8AA8A7" w14:textId="77777777" w:rsidR="00FE1237" w:rsidRPr="00FE1237" w:rsidRDefault="00FE1237" w:rsidP="00FE1237">
            <w:pPr>
              <w:rPr>
                <w:sz w:val="12"/>
                <w:szCs w:val="12"/>
              </w:rPr>
            </w:pPr>
            <w:r w:rsidRPr="00FE1237">
              <w:rPr>
                <w:sz w:val="12"/>
                <w:szCs w:val="12"/>
              </w:rPr>
              <w:t>Теплоэнергия</w:t>
            </w:r>
          </w:p>
        </w:tc>
        <w:tc>
          <w:tcPr>
            <w:tcW w:w="569" w:type="pct"/>
            <w:shd w:val="clear" w:color="auto" w:fill="auto"/>
            <w:noWrap/>
            <w:vAlign w:val="center"/>
            <w:hideMark/>
          </w:tcPr>
          <w:p w14:paraId="7B750F3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54D6B209"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4B78EE7E"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vAlign w:val="bottom"/>
            <w:hideMark/>
          </w:tcPr>
          <w:p w14:paraId="79622ED6" w14:textId="77777777" w:rsidR="00FE1237" w:rsidRPr="00FE1237" w:rsidRDefault="00FE1237" w:rsidP="00FE1237">
            <w:pPr>
              <w:rPr>
                <w:sz w:val="12"/>
                <w:szCs w:val="12"/>
              </w:rPr>
            </w:pPr>
            <w:r w:rsidRPr="00FE1237">
              <w:rPr>
                <w:sz w:val="12"/>
                <w:szCs w:val="12"/>
              </w:rPr>
              <w:t> </w:t>
            </w:r>
          </w:p>
        </w:tc>
      </w:tr>
      <w:tr w:rsidR="00FE1237" w:rsidRPr="00FE1237" w14:paraId="3374AD87" w14:textId="77777777" w:rsidTr="00AF6A06">
        <w:trPr>
          <w:trHeight w:val="32"/>
        </w:trPr>
        <w:tc>
          <w:tcPr>
            <w:tcW w:w="407" w:type="pct"/>
            <w:shd w:val="clear" w:color="auto" w:fill="auto"/>
            <w:noWrap/>
            <w:vAlign w:val="bottom"/>
            <w:hideMark/>
          </w:tcPr>
          <w:p w14:paraId="47841C43" w14:textId="77777777" w:rsidR="00FE1237" w:rsidRPr="00FE1237" w:rsidRDefault="00FE1237" w:rsidP="00FE1237">
            <w:pPr>
              <w:jc w:val="right"/>
              <w:rPr>
                <w:sz w:val="12"/>
                <w:szCs w:val="12"/>
              </w:rPr>
            </w:pPr>
            <w:r w:rsidRPr="00FE1237">
              <w:rPr>
                <w:sz w:val="12"/>
                <w:szCs w:val="12"/>
              </w:rPr>
              <w:t>2.4.</w:t>
            </w:r>
          </w:p>
        </w:tc>
        <w:tc>
          <w:tcPr>
            <w:tcW w:w="1302" w:type="pct"/>
            <w:shd w:val="clear" w:color="auto" w:fill="auto"/>
            <w:vAlign w:val="bottom"/>
            <w:hideMark/>
          </w:tcPr>
          <w:p w14:paraId="323D2409" w14:textId="77777777" w:rsidR="00FE1237" w:rsidRPr="00FE1237" w:rsidRDefault="00FE1237" w:rsidP="00FE1237">
            <w:pPr>
              <w:rPr>
                <w:sz w:val="12"/>
                <w:szCs w:val="12"/>
              </w:rPr>
            </w:pPr>
            <w:r w:rsidRPr="00FE1237">
              <w:rPr>
                <w:sz w:val="12"/>
                <w:szCs w:val="12"/>
              </w:rPr>
              <w:t>Плата за аренду имущества и лизинг</w:t>
            </w:r>
          </w:p>
        </w:tc>
        <w:tc>
          <w:tcPr>
            <w:tcW w:w="569" w:type="pct"/>
            <w:shd w:val="clear" w:color="auto" w:fill="auto"/>
            <w:noWrap/>
            <w:vAlign w:val="center"/>
            <w:hideMark/>
          </w:tcPr>
          <w:p w14:paraId="6E9C441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7BEDD403" w14:textId="77777777" w:rsidR="00FE1237" w:rsidRPr="00FE1237" w:rsidRDefault="00FE1237" w:rsidP="00FE1237">
            <w:pPr>
              <w:jc w:val="right"/>
              <w:rPr>
                <w:sz w:val="12"/>
                <w:szCs w:val="12"/>
              </w:rPr>
            </w:pPr>
            <w:r w:rsidRPr="00FE1237">
              <w:rPr>
                <w:sz w:val="12"/>
                <w:szCs w:val="12"/>
              </w:rPr>
              <w:t>9 885,68</w:t>
            </w:r>
          </w:p>
        </w:tc>
        <w:tc>
          <w:tcPr>
            <w:tcW w:w="521" w:type="pct"/>
            <w:shd w:val="clear" w:color="auto" w:fill="auto"/>
            <w:noWrap/>
            <w:vAlign w:val="bottom"/>
            <w:hideMark/>
          </w:tcPr>
          <w:p w14:paraId="6DEB8261" w14:textId="77777777" w:rsidR="00FE1237" w:rsidRPr="00FE1237" w:rsidRDefault="00FE1237" w:rsidP="00FE1237">
            <w:pPr>
              <w:jc w:val="right"/>
              <w:rPr>
                <w:sz w:val="12"/>
                <w:szCs w:val="12"/>
              </w:rPr>
            </w:pPr>
            <w:r w:rsidRPr="00FE1237">
              <w:rPr>
                <w:sz w:val="12"/>
                <w:szCs w:val="12"/>
              </w:rPr>
              <w:t>9 090,39</w:t>
            </w:r>
          </w:p>
        </w:tc>
        <w:tc>
          <w:tcPr>
            <w:tcW w:w="1716" w:type="pct"/>
            <w:shd w:val="clear" w:color="auto" w:fill="auto"/>
            <w:vAlign w:val="bottom"/>
            <w:hideMark/>
          </w:tcPr>
          <w:p w14:paraId="7EF5B6D9" w14:textId="77777777" w:rsidR="00FE1237" w:rsidRPr="00FE1237" w:rsidRDefault="00FE1237" w:rsidP="00FE1237">
            <w:pPr>
              <w:rPr>
                <w:sz w:val="12"/>
                <w:szCs w:val="12"/>
              </w:rPr>
            </w:pPr>
            <w:r w:rsidRPr="00FE1237">
              <w:rPr>
                <w:sz w:val="12"/>
                <w:szCs w:val="12"/>
              </w:rPr>
              <w:t xml:space="preserve">На основании подпункта 5) пункта 28 Основ ценообразования, т. 16-18, </w:t>
            </w:r>
            <w:proofErr w:type="spellStart"/>
            <w:r w:rsidRPr="00FE1237">
              <w:rPr>
                <w:sz w:val="12"/>
                <w:szCs w:val="12"/>
              </w:rPr>
              <w:t>доп</w:t>
            </w:r>
            <w:proofErr w:type="spellEnd"/>
            <w:r w:rsidRPr="00FE1237">
              <w:rPr>
                <w:sz w:val="12"/>
                <w:szCs w:val="12"/>
              </w:rPr>
              <w:t xml:space="preserve"> материалы от 27.09.21 том 1,2</w:t>
            </w:r>
          </w:p>
        </w:tc>
      </w:tr>
      <w:tr w:rsidR="00FE1237" w:rsidRPr="00FE1237" w14:paraId="7F8E3F7E" w14:textId="77777777" w:rsidTr="00AF6A06">
        <w:trPr>
          <w:trHeight w:val="222"/>
        </w:trPr>
        <w:tc>
          <w:tcPr>
            <w:tcW w:w="407" w:type="pct"/>
            <w:shd w:val="clear" w:color="auto" w:fill="auto"/>
            <w:noWrap/>
            <w:vAlign w:val="bottom"/>
            <w:hideMark/>
          </w:tcPr>
          <w:p w14:paraId="1E31CFEA" w14:textId="77777777" w:rsidR="00FE1237" w:rsidRPr="00FE1237" w:rsidRDefault="00FE1237" w:rsidP="00FE1237">
            <w:pPr>
              <w:jc w:val="right"/>
              <w:rPr>
                <w:sz w:val="12"/>
                <w:szCs w:val="12"/>
              </w:rPr>
            </w:pPr>
            <w:r w:rsidRPr="00FE1237">
              <w:rPr>
                <w:sz w:val="12"/>
                <w:szCs w:val="12"/>
              </w:rPr>
              <w:t>2.5.</w:t>
            </w:r>
          </w:p>
        </w:tc>
        <w:tc>
          <w:tcPr>
            <w:tcW w:w="1302" w:type="pct"/>
            <w:shd w:val="clear" w:color="auto" w:fill="auto"/>
            <w:vAlign w:val="bottom"/>
            <w:hideMark/>
          </w:tcPr>
          <w:p w14:paraId="7801FC80" w14:textId="77777777" w:rsidR="00FE1237" w:rsidRPr="00FE1237" w:rsidRDefault="00FE1237" w:rsidP="00FE1237">
            <w:pPr>
              <w:rPr>
                <w:sz w:val="12"/>
                <w:szCs w:val="12"/>
              </w:rPr>
            </w:pPr>
            <w:r w:rsidRPr="00FE1237">
              <w:rPr>
                <w:sz w:val="12"/>
                <w:szCs w:val="12"/>
              </w:rPr>
              <w:t>Налоги - всего, в том числе:</w:t>
            </w:r>
          </w:p>
        </w:tc>
        <w:tc>
          <w:tcPr>
            <w:tcW w:w="569" w:type="pct"/>
            <w:shd w:val="clear" w:color="auto" w:fill="auto"/>
            <w:noWrap/>
            <w:vAlign w:val="center"/>
            <w:hideMark/>
          </w:tcPr>
          <w:p w14:paraId="7F40B90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71081FFB" w14:textId="77777777" w:rsidR="00FE1237" w:rsidRPr="00FE1237" w:rsidRDefault="00FE1237" w:rsidP="00FE1237">
            <w:pPr>
              <w:jc w:val="right"/>
              <w:rPr>
                <w:sz w:val="12"/>
                <w:szCs w:val="12"/>
              </w:rPr>
            </w:pPr>
            <w:r w:rsidRPr="00FE1237">
              <w:rPr>
                <w:sz w:val="12"/>
                <w:szCs w:val="12"/>
              </w:rPr>
              <w:t>39,03</w:t>
            </w:r>
          </w:p>
        </w:tc>
        <w:tc>
          <w:tcPr>
            <w:tcW w:w="521" w:type="pct"/>
            <w:shd w:val="clear" w:color="auto" w:fill="auto"/>
            <w:noWrap/>
            <w:vAlign w:val="bottom"/>
            <w:hideMark/>
          </w:tcPr>
          <w:p w14:paraId="5FBFCE8D" w14:textId="77777777" w:rsidR="00FE1237" w:rsidRPr="00FE1237" w:rsidRDefault="00FE1237" w:rsidP="00FE1237">
            <w:pPr>
              <w:jc w:val="right"/>
              <w:rPr>
                <w:sz w:val="12"/>
                <w:szCs w:val="12"/>
              </w:rPr>
            </w:pPr>
            <w:r w:rsidRPr="00FE1237">
              <w:rPr>
                <w:sz w:val="12"/>
                <w:szCs w:val="12"/>
              </w:rPr>
              <w:t>39,03</w:t>
            </w:r>
          </w:p>
        </w:tc>
        <w:tc>
          <w:tcPr>
            <w:tcW w:w="1716" w:type="pct"/>
            <w:shd w:val="clear" w:color="auto" w:fill="auto"/>
            <w:noWrap/>
            <w:vAlign w:val="bottom"/>
            <w:hideMark/>
          </w:tcPr>
          <w:p w14:paraId="5C63E67D" w14:textId="77777777" w:rsidR="00FE1237" w:rsidRPr="00FE1237" w:rsidRDefault="00FE1237" w:rsidP="00FE1237">
            <w:pPr>
              <w:rPr>
                <w:sz w:val="12"/>
                <w:szCs w:val="12"/>
              </w:rPr>
            </w:pPr>
            <w:r w:rsidRPr="00FE1237">
              <w:rPr>
                <w:sz w:val="12"/>
                <w:szCs w:val="12"/>
              </w:rPr>
              <w:t> </w:t>
            </w:r>
          </w:p>
        </w:tc>
      </w:tr>
      <w:tr w:rsidR="00FE1237" w:rsidRPr="00FE1237" w14:paraId="5FF5BC92" w14:textId="77777777" w:rsidTr="00AF6A06">
        <w:trPr>
          <w:trHeight w:val="222"/>
        </w:trPr>
        <w:tc>
          <w:tcPr>
            <w:tcW w:w="407" w:type="pct"/>
            <w:shd w:val="clear" w:color="auto" w:fill="auto"/>
            <w:noWrap/>
            <w:vAlign w:val="bottom"/>
            <w:hideMark/>
          </w:tcPr>
          <w:p w14:paraId="0F26CF2B" w14:textId="77777777" w:rsidR="00FE1237" w:rsidRPr="00FE1237" w:rsidRDefault="00FE1237" w:rsidP="00FE1237">
            <w:pPr>
              <w:jc w:val="center"/>
              <w:rPr>
                <w:i/>
                <w:iCs/>
                <w:sz w:val="12"/>
                <w:szCs w:val="12"/>
              </w:rPr>
            </w:pPr>
            <w:r w:rsidRPr="00FE1237">
              <w:rPr>
                <w:i/>
                <w:iCs/>
                <w:sz w:val="12"/>
                <w:szCs w:val="12"/>
              </w:rPr>
              <w:t>2.5.1.</w:t>
            </w:r>
          </w:p>
        </w:tc>
        <w:tc>
          <w:tcPr>
            <w:tcW w:w="1302" w:type="pct"/>
            <w:shd w:val="clear" w:color="auto" w:fill="auto"/>
            <w:vAlign w:val="bottom"/>
            <w:hideMark/>
          </w:tcPr>
          <w:p w14:paraId="5EE66AFA" w14:textId="77777777" w:rsidR="00FE1237" w:rsidRPr="00FE1237" w:rsidRDefault="00FE1237" w:rsidP="00FE1237">
            <w:pPr>
              <w:rPr>
                <w:i/>
                <w:iCs/>
                <w:sz w:val="12"/>
                <w:szCs w:val="12"/>
              </w:rPr>
            </w:pPr>
            <w:r w:rsidRPr="00FE1237">
              <w:rPr>
                <w:i/>
                <w:iCs/>
                <w:sz w:val="12"/>
                <w:szCs w:val="12"/>
              </w:rPr>
              <w:t>Плата за землю</w:t>
            </w:r>
          </w:p>
        </w:tc>
        <w:tc>
          <w:tcPr>
            <w:tcW w:w="569" w:type="pct"/>
            <w:shd w:val="clear" w:color="auto" w:fill="auto"/>
            <w:noWrap/>
            <w:vAlign w:val="center"/>
            <w:hideMark/>
          </w:tcPr>
          <w:p w14:paraId="48A2E82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2CB169F4"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2D3A6F30"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vAlign w:val="bottom"/>
            <w:hideMark/>
          </w:tcPr>
          <w:p w14:paraId="35C84B19" w14:textId="77777777" w:rsidR="00FE1237" w:rsidRPr="00FE1237" w:rsidRDefault="00FE1237" w:rsidP="00FE1237">
            <w:pPr>
              <w:rPr>
                <w:sz w:val="12"/>
                <w:szCs w:val="12"/>
              </w:rPr>
            </w:pPr>
            <w:r w:rsidRPr="00FE1237">
              <w:rPr>
                <w:sz w:val="12"/>
                <w:szCs w:val="12"/>
              </w:rPr>
              <w:t> </w:t>
            </w:r>
          </w:p>
        </w:tc>
      </w:tr>
      <w:tr w:rsidR="00FE1237" w:rsidRPr="00FE1237" w14:paraId="536341D6" w14:textId="77777777" w:rsidTr="00AF6A06">
        <w:trPr>
          <w:trHeight w:val="32"/>
        </w:trPr>
        <w:tc>
          <w:tcPr>
            <w:tcW w:w="407" w:type="pct"/>
            <w:shd w:val="clear" w:color="auto" w:fill="auto"/>
            <w:noWrap/>
            <w:vAlign w:val="bottom"/>
            <w:hideMark/>
          </w:tcPr>
          <w:p w14:paraId="7150199C" w14:textId="77777777" w:rsidR="00FE1237" w:rsidRPr="00FE1237" w:rsidRDefault="00FE1237" w:rsidP="00FE1237">
            <w:pPr>
              <w:jc w:val="center"/>
              <w:rPr>
                <w:i/>
                <w:iCs/>
                <w:sz w:val="12"/>
                <w:szCs w:val="12"/>
              </w:rPr>
            </w:pPr>
            <w:r w:rsidRPr="00FE1237">
              <w:rPr>
                <w:i/>
                <w:iCs/>
                <w:sz w:val="12"/>
                <w:szCs w:val="12"/>
              </w:rPr>
              <w:t>2.5.2.</w:t>
            </w:r>
          </w:p>
        </w:tc>
        <w:tc>
          <w:tcPr>
            <w:tcW w:w="1302" w:type="pct"/>
            <w:shd w:val="clear" w:color="auto" w:fill="auto"/>
            <w:vAlign w:val="bottom"/>
            <w:hideMark/>
          </w:tcPr>
          <w:p w14:paraId="28F35715" w14:textId="77777777" w:rsidR="00FE1237" w:rsidRPr="00FE1237" w:rsidRDefault="00FE1237" w:rsidP="00FE1237">
            <w:pPr>
              <w:rPr>
                <w:i/>
                <w:iCs/>
                <w:sz w:val="12"/>
                <w:szCs w:val="12"/>
              </w:rPr>
            </w:pPr>
            <w:r w:rsidRPr="00FE1237">
              <w:rPr>
                <w:i/>
                <w:iCs/>
                <w:sz w:val="12"/>
                <w:szCs w:val="12"/>
              </w:rPr>
              <w:t>Налог на имущество</w:t>
            </w:r>
          </w:p>
        </w:tc>
        <w:tc>
          <w:tcPr>
            <w:tcW w:w="569" w:type="pct"/>
            <w:shd w:val="clear" w:color="auto" w:fill="auto"/>
            <w:noWrap/>
            <w:vAlign w:val="center"/>
            <w:hideMark/>
          </w:tcPr>
          <w:p w14:paraId="1A60793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021678B1" w14:textId="77777777" w:rsidR="00FE1237" w:rsidRPr="00FE1237" w:rsidRDefault="00FE1237" w:rsidP="00FE1237">
            <w:pPr>
              <w:jc w:val="right"/>
              <w:rPr>
                <w:sz w:val="12"/>
                <w:szCs w:val="12"/>
              </w:rPr>
            </w:pPr>
            <w:r w:rsidRPr="00FE1237">
              <w:rPr>
                <w:sz w:val="12"/>
                <w:szCs w:val="12"/>
              </w:rPr>
              <w:t>39,03</w:t>
            </w:r>
          </w:p>
        </w:tc>
        <w:tc>
          <w:tcPr>
            <w:tcW w:w="521" w:type="pct"/>
            <w:shd w:val="clear" w:color="auto" w:fill="auto"/>
            <w:noWrap/>
            <w:vAlign w:val="bottom"/>
            <w:hideMark/>
          </w:tcPr>
          <w:p w14:paraId="3320C5A4" w14:textId="77777777" w:rsidR="00FE1237" w:rsidRPr="00FE1237" w:rsidRDefault="00FE1237" w:rsidP="00FE1237">
            <w:pPr>
              <w:jc w:val="right"/>
              <w:rPr>
                <w:sz w:val="12"/>
                <w:szCs w:val="12"/>
              </w:rPr>
            </w:pPr>
            <w:r w:rsidRPr="00FE1237">
              <w:rPr>
                <w:sz w:val="12"/>
                <w:szCs w:val="12"/>
              </w:rPr>
              <w:t>39,03</w:t>
            </w:r>
          </w:p>
        </w:tc>
        <w:tc>
          <w:tcPr>
            <w:tcW w:w="1716" w:type="pct"/>
            <w:shd w:val="clear" w:color="auto" w:fill="auto"/>
            <w:vAlign w:val="bottom"/>
            <w:hideMark/>
          </w:tcPr>
          <w:p w14:paraId="0B4AE5EC" w14:textId="77777777" w:rsidR="00FE1237" w:rsidRPr="00FE1237" w:rsidRDefault="00FE1237" w:rsidP="00FE1237">
            <w:pPr>
              <w:rPr>
                <w:sz w:val="12"/>
                <w:szCs w:val="12"/>
              </w:rPr>
            </w:pPr>
            <w:r w:rsidRPr="00FE1237">
              <w:rPr>
                <w:sz w:val="12"/>
                <w:szCs w:val="12"/>
              </w:rPr>
              <w:t>Порядок исчисления и уплаты налога на имущество устанавливается гл. 30 НК РФ.</w:t>
            </w:r>
          </w:p>
        </w:tc>
      </w:tr>
      <w:tr w:rsidR="00FE1237" w:rsidRPr="00FE1237" w14:paraId="1C37C518" w14:textId="77777777" w:rsidTr="00AF6A06">
        <w:trPr>
          <w:trHeight w:val="222"/>
        </w:trPr>
        <w:tc>
          <w:tcPr>
            <w:tcW w:w="407" w:type="pct"/>
            <w:shd w:val="clear" w:color="auto" w:fill="auto"/>
            <w:noWrap/>
            <w:vAlign w:val="bottom"/>
            <w:hideMark/>
          </w:tcPr>
          <w:p w14:paraId="21E183F0" w14:textId="77777777" w:rsidR="00FE1237" w:rsidRPr="00FE1237" w:rsidRDefault="00FE1237" w:rsidP="00FE1237">
            <w:pPr>
              <w:jc w:val="center"/>
              <w:rPr>
                <w:i/>
                <w:iCs/>
                <w:sz w:val="12"/>
                <w:szCs w:val="12"/>
              </w:rPr>
            </w:pPr>
            <w:r w:rsidRPr="00FE1237">
              <w:rPr>
                <w:i/>
                <w:iCs/>
                <w:sz w:val="12"/>
                <w:szCs w:val="12"/>
              </w:rPr>
              <w:t>2.5.2.1.</w:t>
            </w:r>
          </w:p>
        </w:tc>
        <w:tc>
          <w:tcPr>
            <w:tcW w:w="1302" w:type="pct"/>
            <w:shd w:val="clear" w:color="auto" w:fill="auto"/>
            <w:vAlign w:val="bottom"/>
            <w:hideMark/>
          </w:tcPr>
          <w:p w14:paraId="638F55D1" w14:textId="77777777" w:rsidR="00FE1237" w:rsidRPr="00FE1237" w:rsidRDefault="00FE1237" w:rsidP="00FE1237">
            <w:pPr>
              <w:jc w:val="right"/>
              <w:rPr>
                <w:i/>
                <w:iCs/>
                <w:sz w:val="12"/>
                <w:szCs w:val="12"/>
              </w:rPr>
            </w:pPr>
            <w:r w:rsidRPr="00FE1237">
              <w:rPr>
                <w:i/>
                <w:iCs/>
                <w:sz w:val="12"/>
                <w:szCs w:val="12"/>
              </w:rPr>
              <w:t>ВН</w:t>
            </w:r>
          </w:p>
        </w:tc>
        <w:tc>
          <w:tcPr>
            <w:tcW w:w="569" w:type="pct"/>
            <w:shd w:val="clear" w:color="auto" w:fill="auto"/>
            <w:noWrap/>
            <w:vAlign w:val="center"/>
            <w:hideMark/>
          </w:tcPr>
          <w:p w14:paraId="0CDC25A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49CE1F0"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41949A77"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7CF69ED1" w14:textId="77777777" w:rsidR="00FE1237" w:rsidRPr="00FE1237" w:rsidRDefault="00FE1237" w:rsidP="00FE1237">
            <w:pPr>
              <w:rPr>
                <w:i/>
                <w:iCs/>
                <w:sz w:val="12"/>
                <w:szCs w:val="12"/>
              </w:rPr>
            </w:pPr>
            <w:r w:rsidRPr="00FE1237">
              <w:rPr>
                <w:i/>
                <w:iCs/>
                <w:sz w:val="12"/>
                <w:szCs w:val="12"/>
              </w:rPr>
              <w:t> </w:t>
            </w:r>
          </w:p>
        </w:tc>
      </w:tr>
      <w:tr w:rsidR="00FE1237" w:rsidRPr="00FE1237" w14:paraId="6F6C52CF" w14:textId="77777777" w:rsidTr="00AF6A06">
        <w:trPr>
          <w:trHeight w:val="222"/>
        </w:trPr>
        <w:tc>
          <w:tcPr>
            <w:tcW w:w="407" w:type="pct"/>
            <w:shd w:val="clear" w:color="auto" w:fill="auto"/>
            <w:noWrap/>
            <w:vAlign w:val="bottom"/>
            <w:hideMark/>
          </w:tcPr>
          <w:p w14:paraId="2290E54A" w14:textId="77777777" w:rsidR="00FE1237" w:rsidRPr="00FE1237" w:rsidRDefault="00FE1237" w:rsidP="00FE1237">
            <w:pPr>
              <w:jc w:val="center"/>
              <w:rPr>
                <w:i/>
                <w:iCs/>
                <w:sz w:val="12"/>
                <w:szCs w:val="12"/>
              </w:rPr>
            </w:pPr>
            <w:r w:rsidRPr="00FE1237">
              <w:rPr>
                <w:i/>
                <w:iCs/>
                <w:sz w:val="12"/>
                <w:szCs w:val="12"/>
              </w:rPr>
              <w:t>2.5.2.2.</w:t>
            </w:r>
          </w:p>
        </w:tc>
        <w:tc>
          <w:tcPr>
            <w:tcW w:w="1302" w:type="pct"/>
            <w:shd w:val="clear" w:color="auto" w:fill="auto"/>
            <w:vAlign w:val="bottom"/>
            <w:hideMark/>
          </w:tcPr>
          <w:p w14:paraId="2BB90ADF" w14:textId="77777777" w:rsidR="00FE1237" w:rsidRPr="00FE1237" w:rsidRDefault="00FE1237" w:rsidP="00FE1237">
            <w:pPr>
              <w:jc w:val="right"/>
              <w:rPr>
                <w:i/>
                <w:iCs/>
                <w:sz w:val="12"/>
                <w:szCs w:val="12"/>
              </w:rPr>
            </w:pPr>
            <w:r w:rsidRPr="00FE1237">
              <w:rPr>
                <w:i/>
                <w:iCs/>
                <w:sz w:val="12"/>
                <w:szCs w:val="12"/>
              </w:rPr>
              <w:t>СН1</w:t>
            </w:r>
          </w:p>
        </w:tc>
        <w:tc>
          <w:tcPr>
            <w:tcW w:w="569" w:type="pct"/>
            <w:shd w:val="clear" w:color="auto" w:fill="auto"/>
            <w:noWrap/>
            <w:vAlign w:val="center"/>
            <w:hideMark/>
          </w:tcPr>
          <w:p w14:paraId="74E2CF52"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3C38737A"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5CB2DE5E"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5509AE30" w14:textId="77777777" w:rsidR="00FE1237" w:rsidRPr="00FE1237" w:rsidRDefault="00FE1237" w:rsidP="00FE1237">
            <w:pPr>
              <w:rPr>
                <w:i/>
                <w:iCs/>
                <w:sz w:val="12"/>
                <w:szCs w:val="12"/>
              </w:rPr>
            </w:pPr>
            <w:r w:rsidRPr="00FE1237">
              <w:rPr>
                <w:i/>
                <w:iCs/>
                <w:sz w:val="12"/>
                <w:szCs w:val="12"/>
              </w:rPr>
              <w:t> </w:t>
            </w:r>
          </w:p>
        </w:tc>
      </w:tr>
      <w:tr w:rsidR="00FE1237" w:rsidRPr="00FE1237" w14:paraId="04CA813D" w14:textId="77777777" w:rsidTr="00AF6A06">
        <w:trPr>
          <w:trHeight w:val="222"/>
        </w:trPr>
        <w:tc>
          <w:tcPr>
            <w:tcW w:w="407" w:type="pct"/>
            <w:shd w:val="clear" w:color="auto" w:fill="auto"/>
            <w:noWrap/>
            <w:vAlign w:val="bottom"/>
            <w:hideMark/>
          </w:tcPr>
          <w:p w14:paraId="29B1B434" w14:textId="77777777" w:rsidR="00FE1237" w:rsidRPr="00FE1237" w:rsidRDefault="00FE1237" w:rsidP="00FE1237">
            <w:pPr>
              <w:jc w:val="center"/>
              <w:rPr>
                <w:i/>
                <w:iCs/>
                <w:sz w:val="12"/>
                <w:szCs w:val="12"/>
              </w:rPr>
            </w:pPr>
            <w:r w:rsidRPr="00FE1237">
              <w:rPr>
                <w:i/>
                <w:iCs/>
                <w:sz w:val="12"/>
                <w:szCs w:val="12"/>
              </w:rPr>
              <w:t>2.5.2.3.</w:t>
            </w:r>
          </w:p>
        </w:tc>
        <w:tc>
          <w:tcPr>
            <w:tcW w:w="1302" w:type="pct"/>
            <w:shd w:val="clear" w:color="auto" w:fill="auto"/>
            <w:vAlign w:val="bottom"/>
            <w:hideMark/>
          </w:tcPr>
          <w:p w14:paraId="215B030A" w14:textId="77777777" w:rsidR="00FE1237" w:rsidRPr="00FE1237" w:rsidRDefault="00FE1237" w:rsidP="00FE1237">
            <w:pPr>
              <w:jc w:val="right"/>
              <w:rPr>
                <w:i/>
                <w:iCs/>
                <w:sz w:val="12"/>
                <w:szCs w:val="12"/>
              </w:rPr>
            </w:pPr>
            <w:r w:rsidRPr="00FE1237">
              <w:rPr>
                <w:i/>
                <w:iCs/>
                <w:sz w:val="12"/>
                <w:szCs w:val="12"/>
              </w:rPr>
              <w:t>СН2</w:t>
            </w:r>
          </w:p>
        </w:tc>
        <w:tc>
          <w:tcPr>
            <w:tcW w:w="569" w:type="pct"/>
            <w:shd w:val="clear" w:color="auto" w:fill="auto"/>
            <w:noWrap/>
            <w:vAlign w:val="center"/>
            <w:hideMark/>
          </w:tcPr>
          <w:p w14:paraId="3B90496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295E0702"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173FAFD8"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0149BC54" w14:textId="77777777" w:rsidR="00FE1237" w:rsidRPr="00FE1237" w:rsidRDefault="00FE1237" w:rsidP="00FE1237">
            <w:pPr>
              <w:rPr>
                <w:i/>
                <w:iCs/>
                <w:sz w:val="12"/>
                <w:szCs w:val="12"/>
              </w:rPr>
            </w:pPr>
            <w:r w:rsidRPr="00FE1237">
              <w:rPr>
                <w:i/>
                <w:iCs/>
                <w:sz w:val="12"/>
                <w:szCs w:val="12"/>
              </w:rPr>
              <w:t> </w:t>
            </w:r>
          </w:p>
        </w:tc>
      </w:tr>
      <w:tr w:rsidR="00FE1237" w:rsidRPr="00FE1237" w14:paraId="3EBEBECD" w14:textId="77777777" w:rsidTr="00AF6A06">
        <w:trPr>
          <w:trHeight w:val="42"/>
        </w:trPr>
        <w:tc>
          <w:tcPr>
            <w:tcW w:w="407" w:type="pct"/>
            <w:shd w:val="clear" w:color="auto" w:fill="auto"/>
            <w:noWrap/>
            <w:vAlign w:val="bottom"/>
            <w:hideMark/>
          </w:tcPr>
          <w:p w14:paraId="67CCC6C5" w14:textId="77777777" w:rsidR="00FE1237" w:rsidRPr="00FE1237" w:rsidRDefault="00FE1237" w:rsidP="00FE1237">
            <w:pPr>
              <w:jc w:val="center"/>
              <w:rPr>
                <w:i/>
                <w:iCs/>
                <w:sz w:val="12"/>
                <w:szCs w:val="12"/>
              </w:rPr>
            </w:pPr>
            <w:r w:rsidRPr="00FE1237">
              <w:rPr>
                <w:i/>
                <w:iCs/>
                <w:sz w:val="12"/>
                <w:szCs w:val="12"/>
              </w:rPr>
              <w:t>2.5.2.4.</w:t>
            </w:r>
          </w:p>
        </w:tc>
        <w:tc>
          <w:tcPr>
            <w:tcW w:w="1302" w:type="pct"/>
            <w:shd w:val="clear" w:color="auto" w:fill="auto"/>
            <w:vAlign w:val="bottom"/>
            <w:hideMark/>
          </w:tcPr>
          <w:p w14:paraId="35F24F16" w14:textId="77777777" w:rsidR="00FE1237" w:rsidRPr="00FE1237" w:rsidRDefault="00FE1237" w:rsidP="00FE1237">
            <w:pPr>
              <w:jc w:val="right"/>
              <w:rPr>
                <w:i/>
                <w:iCs/>
                <w:sz w:val="12"/>
                <w:szCs w:val="12"/>
              </w:rPr>
            </w:pPr>
            <w:r w:rsidRPr="00FE1237">
              <w:rPr>
                <w:i/>
                <w:iCs/>
                <w:sz w:val="12"/>
                <w:szCs w:val="12"/>
              </w:rPr>
              <w:t>НН</w:t>
            </w:r>
          </w:p>
        </w:tc>
        <w:tc>
          <w:tcPr>
            <w:tcW w:w="569" w:type="pct"/>
            <w:shd w:val="clear" w:color="auto" w:fill="auto"/>
            <w:noWrap/>
            <w:vAlign w:val="center"/>
            <w:hideMark/>
          </w:tcPr>
          <w:p w14:paraId="2BD0DF9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071DE96A" w14:textId="77777777" w:rsidR="00FE1237" w:rsidRPr="00FE1237" w:rsidRDefault="00FE1237" w:rsidP="00FE1237">
            <w:pPr>
              <w:jc w:val="right"/>
              <w:rPr>
                <w:i/>
                <w:iCs/>
                <w:sz w:val="12"/>
                <w:szCs w:val="12"/>
              </w:rPr>
            </w:pPr>
            <w:r w:rsidRPr="00FE1237">
              <w:rPr>
                <w:i/>
                <w:iCs/>
                <w:sz w:val="12"/>
                <w:szCs w:val="12"/>
              </w:rPr>
              <w:t>39,03</w:t>
            </w:r>
          </w:p>
        </w:tc>
        <w:tc>
          <w:tcPr>
            <w:tcW w:w="521" w:type="pct"/>
            <w:shd w:val="clear" w:color="auto" w:fill="auto"/>
            <w:noWrap/>
            <w:vAlign w:val="bottom"/>
            <w:hideMark/>
          </w:tcPr>
          <w:p w14:paraId="21904746" w14:textId="77777777" w:rsidR="00FE1237" w:rsidRPr="00FE1237" w:rsidRDefault="00FE1237" w:rsidP="00FE1237">
            <w:pPr>
              <w:jc w:val="right"/>
              <w:rPr>
                <w:i/>
                <w:iCs/>
                <w:sz w:val="12"/>
                <w:szCs w:val="12"/>
              </w:rPr>
            </w:pPr>
            <w:r w:rsidRPr="00FE1237">
              <w:rPr>
                <w:i/>
                <w:iCs/>
                <w:sz w:val="12"/>
                <w:szCs w:val="12"/>
              </w:rPr>
              <w:t>39,03</w:t>
            </w:r>
          </w:p>
        </w:tc>
        <w:tc>
          <w:tcPr>
            <w:tcW w:w="1716" w:type="pct"/>
            <w:shd w:val="clear" w:color="auto" w:fill="auto"/>
            <w:vAlign w:val="bottom"/>
            <w:hideMark/>
          </w:tcPr>
          <w:p w14:paraId="370B1203" w14:textId="77777777" w:rsidR="00FE1237" w:rsidRPr="00FE1237" w:rsidRDefault="00FE1237" w:rsidP="00FE1237">
            <w:pPr>
              <w:rPr>
                <w:sz w:val="12"/>
                <w:szCs w:val="12"/>
              </w:rPr>
            </w:pPr>
            <w:r w:rsidRPr="00FE1237">
              <w:rPr>
                <w:sz w:val="12"/>
                <w:szCs w:val="12"/>
              </w:rPr>
              <w:t xml:space="preserve">Доп. материалы т.4 стр. 897 </w:t>
            </w:r>
          </w:p>
        </w:tc>
      </w:tr>
      <w:tr w:rsidR="00FE1237" w:rsidRPr="00FE1237" w14:paraId="0F33BFB1" w14:textId="77777777" w:rsidTr="00AF6A06">
        <w:trPr>
          <w:trHeight w:val="222"/>
        </w:trPr>
        <w:tc>
          <w:tcPr>
            <w:tcW w:w="407" w:type="pct"/>
            <w:shd w:val="clear" w:color="auto" w:fill="auto"/>
            <w:noWrap/>
            <w:vAlign w:val="bottom"/>
            <w:hideMark/>
          </w:tcPr>
          <w:p w14:paraId="36AAA3C7" w14:textId="77777777" w:rsidR="00FE1237" w:rsidRPr="00FE1237" w:rsidRDefault="00FE1237" w:rsidP="00FE1237">
            <w:pPr>
              <w:jc w:val="center"/>
              <w:rPr>
                <w:i/>
                <w:iCs/>
                <w:sz w:val="12"/>
                <w:szCs w:val="12"/>
              </w:rPr>
            </w:pPr>
            <w:r w:rsidRPr="00FE1237">
              <w:rPr>
                <w:i/>
                <w:iCs/>
                <w:sz w:val="12"/>
                <w:szCs w:val="12"/>
              </w:rPr>
              <w:t>2.5.2.5.</w:t>
            </w:r>
          </w:p>
        </w:tc>
        <w:tc>
          <w:tcPr>
            <w:tcW w:w="1302" w:type="pct"/>
            <w:shd w:val="clear" w:color="auto" w:fill="auto"/>
            <w:vAlign w:val="bottom"/>
            <w:hideMark/>
          </w:tcPr>
          <w:p w14:paraId="4B59D2F2" w14:textId="77777777" w:rsidR="00FE1237" w:rsidRPr="00FE1237" w:rsidRDefault="00FE1237" w:rsidP="00FE1237">
            <w:pPr>
              <w:jc w:val="right"/>
              <w:rPr>
                <w:i/>
                <w:iCs/>
                <w:sz w:val="12"/>
                <w:szCs w:val="12"/>
              </w:rPr>
            </w:pPr>
            <w:r w:rsidRPr="00FE1237">
              <w:rPr>
                <w:i/>
                <w:iCs/>
                <w:sz w:val="12"/>
                <w:szCs w:val="12"/>
              </w:rPr>
              <w:t>прочее</w:t>
            </w:r>
          </w:p>
        </w:tc>
        <w:tc>
          <w:tcPr>
            <w:tcW w:w="569" w:type="pct"/>
            <w:shd w:val="clear" w:color="auto" w:fill="auto"/>
            <w:noWrap/>
            <w:vAlign w:val="center"/>
            <w:hideMark/>
          </w:tcPr>
          <w:p w14:paraId="4FFE7CF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10CA42F"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0D038F78"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5CA3B3C0" w14:textId="77777777" w:rsidR="00FE1237" w:rsidRPr="00FE1237" w:rsidRDefault="00FE1237" w:rsidP="00FE1237">
            <w:pPr>
              <w:rPr>
                <w:i/>
                <w:iCs/>
                <w:sz w:val="12"/>
                <w:szCs w:val="12"/>
              </w:rPr>
            </w:pPr>
            <w:r w:rsidRPr="00FE1237">
              <w:rPr>
                <w:i/>
                <w:iCs/>
                <w:sz w:val="12"/>
                <w:szCs w:val="12"/>
              </w:rPr>
              <w:t> </w:t>
            </w:r>
          </w:p>
        </w:tc>
      </w:tr>
      <w:tr w:rsidR="00FE1237" w:rsidRPr="00FE1237" w14:paraId="40E50A3C" w14:textId="77777777" w:rsidTr="00AF6A06">
        <w:trPr>
          <w:trHeight w:val="222"/>
        </w:trPr>
        <w:tc>
          <w:tcPr>
            <w:tcW w:w="407" w:type="pct"/>
            <w:shd w:val="clear" w:color="auto" w:fill="auto"/>
            <w:noWrap/>
            <w:vAlign w:val="bottom"/>
            <w:hideMark/>
          </w:tcPr>
          <w:p w14:paraId="4F4DB534" w14:textId="77777777" w:rsidR="00FE1237" w:rsidRPr="00FE1237" w:rsidRDefault="00FE1237" w:rsidP="00FE1237">
            <w:pPr>
              <w:jc w:val="center"/>
              <w:rPr>
                <w:i/>
                <w:iCs/>
                <w:sz w:val="12"/>
                <w:szCs w:val="12"/>
              </w:rPr>
            </w:pPr>
            <w:r w:rsidRPr="00FE1237">
              <w:rPr>
                <w:i/>
                <w:iCs/>
                <w:sz w:val="12"/>
                <w:szCs w:val="12"/>
              </w:rPr>
              <w:t>2.5.3.</w:t>
            </w:r>
          </w:p>
        </w:tc>
        <w:tc>
          <w:tcPr>
            <w:tcW w:w="1302" w:type="pct"/>
            <w:shd w:val="clear" w:color="auto" w:fill="auto"/>
            <w:vAlign w:val="bottom"/>
            <w:hideMark/>
          </w:tcPr>
          <w:p w14:paraId="732D65CD" w14:textId="77777777" w:rsidR="00FE1237" w:rsidRPr="00FE1237" w:rsidRDefault="00FE1237" w:rsidP="00FE1237">
            <w:pPr>
              <w:rPr>
                <w:i/>
                <w:iCs/>
                <w:sz w:val="12"/>
                <w:szCs w:val="12"/>
              </w:rPr>
            </w:pPr>
            <w:r w:rsidRPr="00FE1237">
              <w:rPr>
                <w:i/>
                <w:iCs/>
                <w:sz w:val="12"/>
                <w:szCs w:val="12"/>
              </w:rPr>
              <w:t>Прочие налоги и сборы</w:t>
            </w:r>
          </w:p>
        </w:tc>
        <w:tc>
          <w:tcPr>
            <w:tcW w:w="569" w:type="pct"/>
            <w:shd w:val="clear" w:color="auto" w:fill="auto"/>
            <w:noWrap/>
            <w:vAlign w:val="center"/>
            <w:hideMark/>
          </w:tcPr>
          <w:p w14:paraId="2FA7687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445FE5AA"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2DFA8054"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vAlign w:val="bottom"/>
            <w:hideMark/>
          </w:tcPr>
          <w:p w14:paraId="7E19DA9F" w14:textId="77777777" w:rsidR="00FE1237" w:rsidRPr="00FE1237" w:rsidRDefault="00FE1237" w:rsidP="00FE1237">
            <w:pPr>
              <w:rPr>
                <w:sz w:val="12"/>
                <w:szCs w:val="12"/>
              </w:rPr>
            </w:pPr>
            <w:r w:rsidRPr="00FE1237">
              <w:rPr>
                <w:sz w:val="12"/>
                <w:szCs w:val="12"/>
              </w:rPr>
              <w:t> </w:t>
            </w:r>
          </w:p>
        </w:tc>
      </w:tr>
      <w:tr w:rsidR="00FE1237" w:rsidRPr="00FE1237" w14:paraId="1A8E6449" w14:textId="77777777" w:rsidTr="00AF6A06">
        <w:trPr>
          <w:trHeight w:val="43"/>
        </w:trPr>
        <w:tc>
          <w:tcPr>
            <w:tcW w:w="407" w:type="pct"/>
            <w:shd w:val="clear" w:color="auto" w:fill="auto"/>
            <w:noWrap/>
            <w:vAlign w:val="bottom"/>
            <w:hideMark/>
          </w:tcPr>
          <w:p w14:paraId="2DC67F08" w14:textId="77777777" w:rsidR="00FE1237" w:rsidRPr="00FE1237" w:rsidRDefault="00FE1237" w:rsidP="00FE1237">
            <w:pPr>
              <w:jc w:val="right"/>
              <w:rPr>
                <w:sz w:val="12"/>
                <w:szCs w:val="12"/>
              </w:rPr>
            </w:pPr>
            <w:r w:rsidRPr="00FE1237">
              <w:rPr>
                <w:sz w:val="12"/>
                <w:szCs w:val="12"/>
              </w:rPr>
              <w:t>2.6.</w:t>
            </w:r>
          </w:p>
        </w:tc>
        <w:tc>
          <w:tcPr>
            <w:tcW w:w="1302" w:type="pct"/>
            <w:shd w:val="clear" w:color="auto" w:fill="auto"/>
            <w:vAlign w:val="bottom"/>
            <w:hideMark/>
          </w:tcPr>
          <w:p w14:paraId="33042A94" w14:textId="77777777" w:rsidR="00FE1237" w:rsidRPr="00FE1237" w:rsidRDefault="00FE1237" w:rsidP="00FE1237">
            <w:pPr>
              <w:rPr>
                <w:sz w:val="12"/>
                <w:szCs w:val="12"/>
              </w:rPr>
            </w:pPr>
            <w:r w:rsidRPr="00FE1237">
              <w:rPr>
                <w:sz w:val="12"/>
                <w:szCs w:val="12"/>
              </w:rPr>
              <w:t>Отчисления на социальные нужды (ЕСН)</w:t>
            </w:r>
          </w:p>
        </w:tc>
        <w:tc>
          <w:tcPr>
            <w:tcW w:w="569" w:type="pct"/>
            <w:shd w:val="clear" w:color="auto" w:fill="auto"/>
            <w:noWrap/>
            <w:vAlign w:val="center"/>
            <w:hideMark/>
          </w:tcPr>
          <w:p w14:paraId="41E22CFB"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1CE48263" w14:textId="77777777" w:rsidR="00FE1237" w:rsidRPr="00FE1237" w:rsidRDefault="00FE1237" w:rsidP="00FE1237">
            <w:pPr>
              <w:jc w:val="right"/>
              <w:rPr>
                <w:sz w:val="12"/>
                <w:szCs w:val="12"/>
              </w:rPr>
            </w:pPr>
            <w:r w:rsidRPr="00FE1237">
              <w:rPr>
                <w:sz w:val="12"/>
                <w:szCs w:val="12"/>
              </w:rPr>
              <w:t>3 086,92</w:t>
            </w:r>
          </w:p>
        </w:tc>
        <w:tc>
          <w:tcPr>
            <w:tcW w:w="521" w:type="pct"/>
            <w:shd w:val="clear" w:color="auto" w:fill="auto"/>
            <w:noWrap/>
            <w:vAlign w:val="bottom"/>
            <w:hideMark/>
          </w:tcPr>
          <w:p w14:paraId="056AC458" w14:textId="77777777" w:rsidR="00FE1237" w:rsidRPr="00FE1237" w:rsidRDefault="00FE1237" w:rsidP="00FE1237">
            <w:pPr>
              <w:jc w:val="right"/>
              <w:rPr>
                <w:sz w:val="12"/>
                <w:szCs w:val="12"/>
              </w:rPr>
            </w:pPr>
            <w:r w:rsidRPr="00FE1237">
              <w:rPr>
                <w:sz w:val="12"/>
                <w:szCs w:val="12"/>
              </w:rPr>
              <w:t>3 120,94</w:t>
            </w:r>
          </w:p>
        </w:tc>
        <w:tc>
          <w:tcPr>
            <w:tcW w:w="1716" w:type="pct"/>
            <w:shd w:val="clear" w:color="auto" w:fill="auto"/>
            <w:vAlign w:val="bottom"/>
            <w:hideMark/>
          </w:tcPr>
          <w:p w14:paraId="6BFB162B" w14:textId="77777777" w:rsidR="00FE1237" w:rsidRPr="00FE1237" w:rsidRDefault="00FE1237" w:rsidP="00FE1237">
            <w:pPr>
              <w:rPr>
                <w:sz w:val="12"/>
                <w:szCs w:val="12"/>
              </w:rPr>
            </w:pPr>
            <w:r w:rsidRPr="00FE1237">
              <w:rPr>
                <w:sz w:val="12"/>
                <w:szCs w:val="12"/>
              </w:rPr>
              <w:t xml:space="preserve">На основании Налогового кодекса РФ- статья 425, т. 19 стр. 4594, уведомление на 2021 год (3 класс- 0,4) </w:t>
            </w:r>
          </w:p>
        </w:tc>
      </w:tr>
      <w:tr w:rsidR="00FE1237" w:rsidRPr="00FE1237" w14:paraId="044830B7" w14:textId="77777777" w:rsidTr="00AF6A06">
        <w:trPr>
          <w:trHeight w:val="43"/>
        </w:trPr>
        <w:tc>
          <w:tcPr>
            <w:tcW w:w="407" w:type="pct"/>
            <w:shd w:val="clear" w:color="auto" w:fill="auto"/>
            <w:noWrap/>
            <w:vAlign w:val="bottom"/>
            <w:hideMark/>
          </w:tcPr>
          <w:p w14:paraId="63AA1750" w14:textId="77777777" w:rsidR="00FE1237" w:rsidRPr="00FE1237" w:rsidRDefault="00FE1237" w:rsidP="00FE1237">
            <w:pPr>
              <w:jc w:val="right"/>
              <w:rPr>
                <w:sz w:val="12"/>
                <w:szCs w:val="12"/>
              </w:rPr>
            </w:pPr>
            <w:r w:rsidRPr="00FE1237">
              <w:rPr>
                <w:sz w:val="12"/>
                <w:szCs w:val="12"/>
              </w:rPr>
              <w:t>2.7.</w:t>
            </w:r>
          </w:p>
        </w:tc>
        <w:tc>
          <w:tcPr>
            <w:tcW w:w="1302" w:type="pct"/>
            <w:shd w:val="clear" w:color="auto" w:fill="auto"/>
            <w:vAlign w:val="bottom"/>
            <w:hideMark/>
          </w:tcPr>
          <w:p w14:paraId="0F4D4D41" w14:textId="77777777" w:rsidR="00FE1237" w:rsidRPr="00FE1237" w:rsidRDefault="00FE1237" w:rsidP="00FE1237">
            <w:pPr>
              <w:rPr>
                <w:sz w:val="12"/>
                <w:szCs w:val="12"/>
              </w:rPr>
            </w:pPr>
            <w:r w:rsidRPr="00FE1237">
              <w:rPr>
                <w:sz w:val="12"/>
                <w:szCs w:val="12"/>
              </w:rPr>
              <w:t xml:space="preserve">Прочие неподконтрольные расходы </w:t>
            </w:r>
          </w:p>
        </w:tc>
        <w:tc>
          <w:tcPr>
            <w:tcW w:w="569" w:type="pct"/>
            <w:shd w:val="clear" w:color="auto" w:fill="auto"/>
            <w:noWrap/>
            <w:vAlign w:val="center"/>
            <w:hideMark/>
          </w:tcPr>
          <w:p w14:paraId="23996D6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50064056" w14:textId="77777777" w:rsidR="00FE1237" w:rsidRPr="00FE1237" w:rsidRDefault="00FE1237" w:rsidP="00FE1237">
            <w:pPr>
              <w:jc w:val="right"/>
              <w:rPr>
                <w:sz w:val="12"/>
                <w:szCs w:val="12"/>
              </w:rPr>
            </w:pPr>
            <w:r w:rsidRPr="00FE1237">
              <w:rPr>
                <w:sz w:val="12"/>
                <w:szCs w:val="12"/>
              </w:rPr>
              <w:t>692,25</w:t>
            </w:r>
          </w:p>
        </w:tc>
        <w:tc>
          <w:tcPr>
            <w:tcW w:w="521" w:type="pct"/>
            <w:shd w:val="clear" w:color="auto" w:fill="auto"/>
            <w:noWrap/>
            <w:vAlign w:val="bottom"/>
            <w:hideMark/>
          </w:tcPr>
          <w:p w14:paraId="1ADF0720" w14:textId="77777777" w:rsidR="00FE1237" w:rsidRPr="00FE1237" w:rsidRDefault="00FE1237" w:rsidP="00FE1237">
            <w:pPr>
              <w:jc w:val="right"/>
              <w:rPr>
                <w:sz w:val="12"/>
                <w:szCs w:val="12"/>
              </w:rPr>
            </w:pPr>
            <w:r w:rsidRPr="00FE1237">
              <w:rPr>
                <w:sz w:val="12"/>
                <w:szCs w:val="12"/>
              </w:rPr>
              <w:t>47,41</w:t>
            </w:r>
          </w:p>
        </w:tc>
        <w:tc>
          <w:tcPr>
            <w:tcW w:w="1716" w:type="pct"/>
            <w:shd w:val="clear" w:color="auto" w:fill="auto"/>
            <w:vAlign w:val="bottom"/>
            <w:hideMark/>
          </w:tcPr>
          <w:p w14:paraId="79210EF8" w14:textId="77777777" w:rsidR="00FE1237" w:rsidRPr="00FE1237" w:rsidRDefault="00FE1237" w:rsidP="00FE1237">
            <w:pPr>
              <w:rPr>
                <w:sz w:val="12"/>
                <w:szCs w:val="12"/>
              </w:rPr>
            </w:pPr>
            <w:r w:rsidRPr="00FE1237">
              <w:rPr>
                <w:sz w:val="12"/>
                <w:szCs w:val="12"/>
              </w:rPr>
              <w:t xml:space="preserve">На основании подпункта 11) пункта 28 Основ ценообразования, т.12 стр. 2840. Сибирский ПАО Банк "ФК Открытие".  Абонентская плата, </w:t>
            </w:r>
            <w:proofErr w:type="gramStart"/>
            <w:r w:rsidRPr="00FE1237">
              <w:rPr>
                <w:sz w:val="12"/>
                <w:szCs w:val="12"/>
              </w:rPr>
              <w:t>комиссия ,согласно</w:t>
            </w:r>
            <w:proofErr w:type="gramEnd"/>
            <w:r w:rsidRPr="00FE1237">
              <w:rPr>
                <w:sz w:val="12"/>
                <w:szCs w:val="12"/>
              </w:rPr>
              <w:t xml:space="preserve"> п.2.1.4. за межбанковские платежи и выдачу наличных. Приняты расходы на банковские услуги за 2020 год с инд. </w:t>
            </w:r>
            <w:proofErr w:type="gramStart"/>
            <w:r w:rsidRPr="00FE1237">
              <w:rPr>
                <w:sz w:val="12"/>
                <w:szCs w:val="12"/>
              </w:rPr>
              <w:t>Минэкономразвития  2021</w:t>
            </w:r>
            <w:proofErr w:type="gramEnd"/>
            <w:r w:rsidRPr="00FE1237">
              <w:rPr>
                <w:sz w:val="12"/>
                <w:szCs w:val="12"/>
              </w:rPr>
              <w:t xml:space="preserve">-22 </w:t>
            </w:r>
            <w:proofErr w:type="spellStart"/>
            <w:r w:rsidRPr="00FE1237">
              <w:rPr>
                <w:sz w:val="12"/>
                <w:szCs w:val="12"/>
              </w:rPr>
              <w:t>г.г</w:t>
            </w:r>
            <w:proofErr w:type="spellEnd"/>
            <w:r w:rsidRPr="00FE1237">
              <w:rPr>
                <w:sz w:val="12"/>
                <w:szCs w:val="12"/>
              </w:rPr>
              <w:t>. Расходы по договору займа не приняты, в связи с тем что предприятие отработало с в 2020 году с прибылью.</w:t>
            </w:r>
          </w:p>
        </w:tc>
      </w:tr>
      <w:tr w:rsidR="00FE1237" w:rsidRPr="00FE1237" w14:paraId="500D27CA" w14:textId="77777777" w:rsidTr="00AF6A06">
        <w:trPr>
          <w:trHeight w:val="43"/>
        </w:trPr>
        <w:tc>
          <w:tcPr>
            <w:tcW w:w="407" w:type="pct"/>
            <w:shd w:val="clear" w:color="auto" w:fill="auto"/>
            <w:noWrap/>
            <w:vAlign w:val="bottom"/>
            <w:hideMark/>
          </w:tcPr>
          <w:p w14:paraId="60819041" w14:textId="77777777" w:rsidR="00FE1237" w:rsidRPr="00FE1237" w:rsidRDefault="00FE1237" w:rsidP="00FE1237">
            <w:pPr>
              <w:jc w:val="right"/>
              <w:rPr>
                <w:sz w:val="12"/>
                <w:szCs w:val="12"/>
              </w:rPr>
            </w:pPr>
            <w:r w:rsidRPr="00FE1237">
              <w:rPr>
                <w:sz w:val="12"/>
                <w:szCs w:val="12"/>
              </w:rPr>
              <w:t>2.8.</w:t>
            </w:r>
          </w:p>
        </w:tc>
        <w:tc>
          <w:tcPr>
            <w:tcW w:w="1302" w:type="pct"/>
            <w:shd w:val="clear" w:color="auto" w:fill="auto"/>
            <w:vAlign w:val="bottom"/>
            <w:hideMark/>
          </w:tcPr>
          <w:p w14:paraId="6587FB28" w14:textId="77777777" w:rsidR="00FE1237" w:rsidRPr="00FE1237" w:rsidRDefault="00FE1237" w:rsidP="00FE1237">
            <w:pPr>
              <w:rPr>
                <w:sz w:val="12"/>
                <w:szCs w:val="12"/>
              </w:rPr>
            </w:pPr>
            <w:r w:rsidRPr="00FE1237">
              <w:rPr>
                <w:sz w:val="12"/>
                <w:szCs w:val="12"/>
              </w:rPr>
              <w:t>Налог на прибыль</w:t>
            </w:r>
          </w:p>
        </w:tc>
        <w:tc>
          <w:tcPr>
            <w:tcW w:w="569" w:type="pct"/>
            <w:shd w:val="clear" w:color="auto" w:fill="auto"/>
            <w:noWrap/>
            <w:vAlign w:val="center"/>
            <w:hideMark/>
          </w:tcPr>
          <w:p w14:paraId="2CBB1CC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214CB433" w14:textId="77777777" w:rsidR="00FE1237" w:rsidRPr="00FE1237" w:rsidRDefault="00FE1237" w:rsidP="00FE1237">
            <w:pPr>
              <w:jc w:val="right"/>
              <w:rPr>
                <w:sz w:val="12"/>
                <w:szCs w:val="12"/>
              </w:rPr>
            </w:pPr>
            <w:r w:rsidRPr="00FE1237">
              <w:rPr>
                <w:sz w:val="12"/>
                <w:szCs w:val="12"/>
              </w:rPr>
              <w:t>1 157,00</w:t>
            </w:r>
          </w:p>
        </w:tc>
        <w:tc>
          <w:tcPr>
            <w:tcW w:w="521" w:type="pct"/>
            <w:shd w:val="clear" w:color="auto" w:fill="auto"/>
            <w:noWrap/>
            <w:vAlign w:val="bottom"/>
            <w:hideMark/>
          </w:tcPr>
          <w:p w14:paraId="16A9C632" w14:textId="77777777" w:rsidR="00FE1237" w:rsidRPr="00FE1237" w:rsidRDefault="00FE1237" w:rsidP="00FE1237">
            <w:pPr>
              <w:jc w:val="right"/>
              <w:rPr>
                <w:sz w:val="12"/>
                <w:szCs w:val="12"/>
              </w:rPr>
            </w:pPr>
            <w:r w:rsidRPr="00FE1237">
              <w:rPr>
                <w:sz w:val="12"/>
                <w:szCs w:val="12"/>
              </w:rPr>
              <w:t>1 156,86</w:t>
            </w:r>
          </w:p>
        </w:tc>
        <w:tc>
          <w:tcPr>
            <w:tcW w:w="1716" w:type="pct"/>
            <w:shd w:val="clear" w:color="auto" w:fill="auto"/>
            <w:vAlign w:val="bottom"/>
            <w:hideMark/>
          </w:tcPr>
          <w:p w14:paraId="0A253273" w14:textId="77777777" w:rsidR="00FE1237" w:rsidRPr="00FE1237" w:rsidRDefault="00FE1237" w:rsidP="00FE1237">
            <w:pPr>
              <w:rPr>
                <w:sz w:val="12"/>
                <w:szCs w:val="12"/>
              </w:rPr>
            </w:pPr>
            <w:r w:rsidRPr="00FE1237">
              <w:rPr>
                <w:sz w:val="12"/>
                <w:szCs w:val="12"/>
              </w:rPr>
              <w:t>п. 20 Основ ценообразования, сформированная по данным бухгалтерского учета за последний истекший период.</w:t>
            </w:r>
          </w:p>
        </w:tc>
      </w:tr>
      <w:tr w:rsidR="00FE1237" w:rsidRPr="00FE1237" w14:paraId="4F75C3B6" w14:textId="77777777" w:rsidTr="00AF6A06">
        <w:trPr>
          <w:trHeight w:val="43"/>
        </w:trPr>
        <w:tc>
          <w:tcPr>
            <w:tcW w:w="407" w:type="pct"/>
            <w:shd w:val="clear" w:color="auto" w:fill="auto"/>
            <w:noWrap/>
            <w:vAlign w:val="bottom"/>
            <w:hideMark/>
          </w:tcPr>
          <w:p w14:paraId="23BC4B33" w14:textId="77777777" w:rsidR="00FE1237" w:rsidRPr="00FE1237" w:rsidRDefault="00FE1237" w:rsidP="00FE1237">
            <w:pPr>
              <w:jc w:val="right"/>
              <w:rPr>
                <w:sz w:val="12"/>
                <w:szCs w:val="12"/>
              </w:rPr>
            </w:pPr>
            <w:r w:rsidRPr="00FE1237">
              <w:rPr>
                <w:sz w:val="12"/>
                <w:szCs w:val="12"/>
              </w:rPr>
              <w:lastRenderedPageBreak/>
              <w:t>2.9.</w:t>
            </w:r>
          </w:p>
        </w:tc>
        <w:tc>
          <w:tcPr>
            <w:tcW w:w="1302" w:type="pct"/>
            <w:shd w:val="clear" w:color="auto" w:fill="auto"/>
            <w:vAlign w:val="bottom"/>
            <w:hideMark/>
          </w:tcPr>
          <w:p w14:paraId="099D9CB4" w14:textId="77777777" w:rsidR="00FE1237" w:rsidRPr="00FE1237" w:rsidRDefault="00FE1237" w:rsidP="00FE1237">
            <w:pPr>
              <w:rPr>
                <w:sz w:val="12"/>
                <w:szCs w:val="12"/>
              </w:rPr>
            </w:pPr>
            <w:r w:rsidRPr="00FE1237">
              <w:rPr>
                <w:sz w:val="12"/>
                <w:szCs w:val="12"/>
              </w:rPr>
              <w:t>Выпадающие доходы по п.87 Основ ценообразования</w:t>
            </w:r>
          </w:p>
        </w:tc>
        <w:tc>
          <w:tcPr>
            <w:tcW w:w="569" w:type="pct"/>
            <w:shd w:val="clear" w:color="auto" w:fill="auto"/>
            <w:noWrap/>
            <w:vAlign w:val="center"/>
            <w:hideMark/>
          </w:tcPr>
          <w:p w14:paraId="7E91493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26B2495A"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20B4C61B" w14:textId="77777777" w:rsidR="00FE1237" w:rsidRPr="00FE1237" w:rsidRDefault="00FE1237" w:rsidP="00FE1237">
            <w:pPr>
              <w:jc w:val="right"/>
              <w:rPr>
                <w:sz w:val="12"/>
                <w:szCs w:val="12"/>
              </w:rPr>
            </w:pPr>
            <w:r w:rsidRPr="00FE1237">
              <w:rPr>
                <w:sz w:val="12"/>
                <w:szCs w:val="12"/>
              </w:rPr>
              <w:t>1 838,59</w:t>
            </w:r>
          </w:p>
        </w:tc>
        <w:tc>
          <w:tcPr>
            <w:tcW w:w="1716" w:type="pct"/>
            <w:shd w:val="clear" w:color="auto" w:fill="auto"/>
            <w:vAlign w:val="bottom"/>
            <w:hideMark/>
          </w:tcPr>
          <w:p w14:paraId="5220CD6E" w14:textId="77777777" w:rsidR="00FE1237" w:rsidRPr="00FE1237" w:rsidRDefault="00FE1237" w:rsidP="00FE1237">
            <w:pPr>
              <w:rPr>
                <w:sz w:val="12"/>
                <w:szCs w:val="12"/>
              </w:rPr>
            </w:pPr>
            <w:r w:rsidRPr="00FE1237">
              <w:rPr>
                <w:sz w:val="12"/>
                <w:szCs w:val="12"/>
              </w:rPr>
              <w:t xml:space="preserve">По п.87 Основ ценообразования, расчёт и обоснование в экспертном заключении </w:t>
            </w:r>
          </w:p>
        </w:tc>
      </w:tr>
      <w:tr w:rsidR="00FE1237" w:rsidRPr="00FE1237" w14:paraId="167C45FA" w14:textId="77777777" w:rsidTr="00AF6A06">
        <w:trPr>
          <w:trHeight w:val="43"/>
        </w:trPr>
        <w:tc>
          <w:tcPr>
            <w:tcW w:w="407" w:type="pct"/>
            <w:shd w:val="clear" w:color="auto" w:fill="auto"/>
            <w:noWrap/>
            <w:vAlign w:val="bottom"/>
            <w:hideMark/>
          </w:tcPr>
          <w:p w14:paraId="73E1F348" w14:textId="77777777" w:rsidR="00FE1237" w:rsidRPr="00FE1237" w:rsidRDefault="00FE1237" w:rsidP="00FE1237">
            <w:pPr>
              <w:jc w:val="right"/>
              <w:rPr>
                <w:sz w:val="12"/>
                <w:szCs w:val="12"/>
              </w:rPr>
            </w:pPr>
            <w:r w:rsidRPr="00FE1237">
              <w:rPr>
                <w:sz w:val="12"/>
                <w:szCs w:val="12"/>
              </w:rPr>
              <w:t>2.10.</w:t>
            </w:r>
          </w:p>
        </w:tc>
        <w:tc>
          <w:tcPr>
            <w:tcW w:w="1302" w:type="pct"/>
            <w:shd w:val="clear" w:color="auto" w:fill="auto"/>
            <w:vAlign w:val="bottom"/>
            <w:hideMark/>
          </w:tcPr>
          <w:p w14:paraId="3E3F0D03" w14:textId="77777777" w:rsidR="00FE1237" w:rsidRPr="00FE1237" w:rsidRDefault="00FE1237" w:rsidP="00FE1237">
            <w:pPr>
              <w:rPr>
                <w:sz w:val="12"/>
                <w:szCs w:val="12"/>
              </w:rPr>
            </w:pPr>
            <w:r w:rsidRPr="00FE1237">
              <w:rPr>
                <w:sz w:val="12"/>
                <w:szCs w:val="12"/>
              </w:rPr>
              <w:t>Амортизация ОС</w:t>
            </w:r>
          </w:p>
        </w:tc>
        <w:tc>
          <w:tcPr>
            <w:tcW w:w="569" w:type="pct"/>
            <w:shd w:val="clear" w:color="auto" w:fill="auto"/>
            <w:noWrap/>
            <w:vAlign w:val="center"/>
            <w:hideMark/>
          </w:tcPr>
          <w:p w14:paraId="13E30FA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08DCFC53" w14:textId="77777777" w:rsidR="00FE1237" w:rsidRPr="00FE1237" w:rsidRDefault="00FE1237" w:rsidP="00FE1237">
            <w:pPr>
              <w:jc w:val="right"/>
              <w:rPr>
                <w:sz w:val="12"/>
                <w:szCs w:val="12"/>
              </w:rPr>
            </w:pPr>
            <w:r w:rsidRPr="00FE1237">
              <w:rPr>
                <w:sz w:val="12"/>
                <w:szCs w:val="12"/>
              </w:rPr>
              <w:t>676,10</w:t>
            </w:r>
          </w:p>
        </w:tc>
        <w:tc>
          <w:tcPr>
            <w:tcW w:w="521" w:type="pct"/>
            <w:shd w:val="clear" w:color="auto" w:fill="auto"/>
            <w:noWrap/>
            <w:vAlign w:val="bottom"/>
            <w:hideMark/>
          </w:tcPr>
          <w:p w14:paraId="20C8B088" w14:textId="77777777" w:rsidR="00FE1237" w:rsidRPr="00FE1237" w:rsidRDefault="00FE1237" w:rsidP="00FE1237">
            <w:pPr>
              <w:jc w:val="right"/>
              <w:rPr>
                <w:sz w:val="12"/>
                <w:szCs w:val="12"/>
              </w:rPr>
            </w:pPr>
            <w:r w:rsidRPr="00FE1237">
              <w:rPr>
                <w:sz w:val="12"/>
                <w:szCs w:val="12"/>
              </w:rPr>
              <w:t>698,22</w:t>
            </w:r>
          </w:p>
        </w:tc>
        <w:tc>
          <w:tcPr>
            <w:tcW w:w="1716" w:type="pct"/>
            <w:shd w:val="clear" w:color="auto" w:fill="auto"/>
            <w:vAlign w:val="bottom"/>
            <w:hideMark/>
          </w:tcPr>
          <w:p w14:paraId="4E29039C" w14:textId="77777777" w:rsidR="00FE1237" w:rsidRPr="00FE1237" w:rsidRDefault="00FE1237" w:rsidP="00FE1237">
            <w:pPr>
              <w:rPr>
                <w:sz w:val="12"/>
                <w:szCs w:val="12"/>
              </w:rPr>
            </w:pPr>
            <w:r w:rsidRPr="00FE1237">
              <w:rPr>
                <w:sz w:val="12"/>
                <w:szCs w:val="12"/>
              </w:rPr>
              <w:t xml:space="preserve">В соответствии с пунктом 27 Основ ценообразования </w:t>
            </w:r>
          </w:p>
        </w:tc>
      </w:tr>
      <w:tr w:rsidR="00FE1237" w:rsidRPr="00FE1237" w14:paraId="245C43FF" w14:textId="77777777" w:rsidTr="00AF6A06">
        <w:trPr>
          <w:trHeight w:val="222"/>
        </w:trPr>
        <w:tc>
          <w:tcPr>
            <w:tcW w:w="407" w:type="pct"/>
            <w:shd w:val="clear" w:color="auto" w:fill="auto"/>
            <w:noWrap/>
            <w:vAlign w:val="bottom"/>
            <w:hideMark/>
          </w:tcPr>
          <w:p w14:paraId="3895342E" w14:textId="77777777" w:rsidR="00FE1237" w:rsidRPr="00FE1237" w:rsidRDefault="00FE1237" w:rsidP="00FE1237">
            <w:pPr>
              <w:jc w:val="center"/>
              <w:rPr>
                <w:i/>
                <w:iCs/>
                <w:sz w:val="12"/>
                <w:szCs w:val="12"/>
              </w:rPr>
            </w:pPr>
            <w:r w:rsidRPr="00FE1237">
              <w:rPr>
                <w:i/>
                <w:iCs/>
                <w:sz w:val="12"/>
                <w:szCs w:val="12"/>
              </w:rPr>
              <w:t>2.10.1.</w:t>
            </w:r>
          </w:p>
        </w:tc>
        <w:tc>
          <w:tcPr>
            <w:tcW w:w="1302" w:type="pct"/>
            <w:shd w:val="clear" w:color="auto" w:fill="auto"/>
            <w:vAlign w:val="bottom"/>
            <w:hideMark/>
          </w:tcPr>
          <w:p w14:paraId="4EFF9091" w14:textId="77777777" w:rsidR="00FE1237" w:rsidRPr="00FE1237" w:rsidRDefault="00FE1237" w:rsidP="00FE1237">
            <w:pPr>
              <w:jc w:val="right"/>
              <w:rPr>
                <w:i/>
                <w:iCs/>
                <w:sz w:val="12"/>
                <w:szCs w:val="12"/>
              </w:rPr>
            </w:pPr>
            <w:r w:rsidRPr="00FE1237">
              <w:rPr>
                <w:i/>
                <w:iCs/>
                <w:sz w:val="12"/>
                <w:szCs w:val="12"/>
              </w:rPr>
              <w:t>ВН</w:t>
            </w:r>
          </w:p>
        </w:tc>
        <w:tc>
          <w:tcPr>
            <w:tcW w:w="569" w:type="pct"/>
            <w:shd w:val="clear" w:color="auto" w:fill="auto"/>
            <w:noWrap/>
            <w:vAlign w:val="center"/>
            <w:hideMark/>
          </w:tcPr>
          <w:p w14:paraId="3D59EBEF"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3DBD00D2"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16D55FB1"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12C4D641" w14:textId="77777777" w:rsidR="00FE1237" w:rsidRPr="00FE1237" w:rsidRDefault="00FE1237" w:rsidP="00FE1237">
            <w:pPr>
              <w:rPr>
                <w:i/>
                <w:iCs/>
                <w:sz w:val="12"/>
                <w:szCs w:val="12"/>
              </w:rPr>
            </w:pPr>
            <w:r w:rsidRPr="00FE1237">
              <w:rPr>
                <w:i/>
                <w:iCs/>
                <w:sz w:val="12"/>
                <w:szCs w:val="12"/>
              </w:rPr>
              <w:t> </w:t>
            </w:r>
          </w:p>
        </w:tc>
      </w:tr>
      <w:tr w:rsidR="00FE1237" w:rsidRPr="00FE1237" w14:paraId="4521C72A" w14:textId="77777777" w:rsidTr="00AF6A06">
        <w:trPr>
          <w:trHeight w:val="222"/>
        </w:trPr>
        <w:tc>
          <w:tcPr>
            <w:tcW w:w="407" w:type="pct"/>
            <w:shd w:val="clear" w:color="auto" w:fill="auto"/>
            <w:noWrap/>
            <w:vAlign w:val="bottom"/>
            <w:hideMark/>
          </w:tcPr>
          <w:p w14:paraId="02A952F3" w14:textId="77777777" w:rsidR="00FE1237" w:rsidRPr="00FE1237" w:rsidRDefault="00FE1237" w:rsidP="00FE1237">
            <w:pPr>
              <w:jc w:val="center"/>
              <w:rPr>
                <w:i/>
                <w:iCs/>
                <w:sz w:val="12"/>
                <w:szCs w:val="12"/>
              </w:rPr>
            </w:pPr>
            <w:r w:rsidRPr="00FE1237">
              <w:rPr>
                <w:i/>
                <w:iCs/>
                <w:sz w:val="12"/>
                <w:szCs w:val="12"/>
              </w:rPr>
              <w:t>2.10.2.</w:t>
            </w:r>
          </w:p>
        </w:tc>
        <w:tc>
          <w:tcPr>
            <w:tcW w:w="1302" w:type="pct"/>
            <w:shd w:val="clear" w:color="auto" w:fill="auto"/>
            <w:vAlign w:val="bottom"/>
            <w:hideMark/>
          </w:tcPr>
          <w:p w14:paraId="34DFE86E" w14:textId="77777777" w:rsidR="00FE1237" w:rsidRPr="00FE1237" w:rsidRDefault="00FE1237" w:rsidP="00FE1237">
            <w:pPr>
              <w:jc w:val="right"/>
              <w:rPr>
                <w:i/>
                <w:iCs/>
                <w:sz w:val="12"/>
                <w:szCs w:val="12"/>
              </w:rPr>
            </w:pPr>
            <w:r w:rsidRPr="00FE1237">
              <w:rPr>
                <w:i/>
                <w:iCs/>
                <w:sz w:val="12"/>
                <w:szCs w:val="12"/>
              </w:rPr>
              <w:t>СН1</w:t>
            </w:r>
          </w:p>
        </w:tc>
        <w:tc>
          <w:tcPr>
            <w:tcW w:w="569" w:type="pct"/>
            <w:shd w:val="clear" w:color="auto" w:fill="auto"/>
            <w:noWrap/>
            <w:vAlign w:val="center"/>
            <w:hideMark/>
          </w:tcPr>
          <w:p w14:paraId="0CE487A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3633D06E"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7CCFD47D"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4C17B905" w14:textId="77777777" w:rsidR="00FE1237" w:rsidRPr="00FE1237" w:rsidRDefault="00FE1237" w:rsidP="00FE1237">
            <w:pPr>
              <w:rPr>
                <w:i/>
                <w:iCs/>
                <w:sz w:val="12"/>
                <w:szCs w:val="12"/>
              </w:rPr>
            </w:pPr>
            <w:r w:rsidRPr="00FE1237">
              <w:rPr>
                <w:i/>
                <w:iCs/>
                <w:sz w:val="12"/>
                <w:szCs w:val="12"/>
              </w:rPr>
              <w:t> </w:t>
            </w:r>
          </w:p>
        </w:tc>
      </w:tr>
      <w:tr w:rsidR="00FE1237" w:rsidRPr="00FE1237" w14:paraId="5E622C9E" w14:textId="77777777" w:rsidTr="00AF6A06">
        <w:trPr>
          <w:trHeight w:val="222"/>
        </w:trPr>
        <w:tc>
          <w:tcPr>
            <w:tcW w:w="407" w:type="pct"/>
            <w:shd w:val="clear" w:color="auto" w:fill="auto"/>
            <w:noWrap/>
            <w:vAlign w:val="bottom"/>
            <w:hideMark/>
          </w:tcPr>
          <w:p w14:paraId="3BE261A3" w14:textId="77777777" w:rsidR="00FE1237" w:rsidRPr="00FE1237" w:rsidRDefault="00FE1237" w:rsidP="00FE1237">
            <w:pPr>
              <w:jc w:val="center"/>
              <w:rPr>
                <w:i/>
                <w:iCs/>
                <w:sz w:val="12"/>
                <w:szCs w:val="12"/>
              </w:rPr>
            </w:pPr>
            <w:r w:rsidRPr="00FE1237">
              <w:rPr>
                <w:i/>
                <w:iCs/>
                <w:sz w:val="12"/>
                <w:szCs w:val="12"/>
              </w:rPr>
              <w:t>2.10.3.</w:t>
            </w:r>
          </w:p>
        </w:tc>
        <w:tc>
          <w:tcPr>
            <w:tcW w:w="1302" w:type="pct"/>
            <w:shd w:val="clear" w:color="auto" w:fill="auto"/>
            <w:vAlign w:val="bottom"/>
            <w:hideMark/>
          </w:tcPr>
          <w:p w14:paraId="76C879B6" w14:textId="77777777" w:rsidR="00FE1237" w:rsidRPr="00FE1237" w:rsidRDefault="00FE1237" w:rsidP="00FE1237">
            <w:pPr>
              <w:jc w:val="right"/>
              <w:rPr>
                <w:i/>
                <w:iCs/>
                <w:sz w:val="12"/>
                <w:szCs w:val="12"/>
              </w:rPr>
            </w:pPr>
            <w:r w:rsidRPr="00FE1237">
              <w:rPr>
                <w:i/>
                <w:iCs/>
                <w:sz w:val="12"/>
                <w:szCs w:val="12"/>
              </w:rPr>
              <w:t>СН2</w:t>
            </w:r>
          </w:p>
        </w:tc>
        <w:tc>
          <w:tcPr>
            <w:tcW w:w="569" w:type="pct"/>
            <w:shd w:val="clear" w:color="auto" w:fill="auto"/>
            <w:noWrap/>
            <w:vAlign w:val="center"/>
            <w:hideMark/>
          </w:tcPr>
          <w:p w14:paraId="03F2309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7D3F7CF3"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07A983E5"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0D35A75C" w14:textId="77777777" w:rsidR="00FE1237" w:rsidRPr="00FE1237" w:rsidRDefault="00FE1237" w:rsidP="00FE1237">
            <w:pPr>
              <w:rPr>
                <w:i/>
                <w:iCs/>
                <w:sz w:val="12"/>
                <w:szCs w:val="12"/>
              </w:rPr>
            </w:pPr>
            <w:r w:rsidRPr="00FE1237">
              <w:rPr>
                <w:i/>
                <w:iCs/>
                <w:sz w:val="12"/>
                <w:szCs w:val="12"/>
              </w:rPr>
              <w:t> </w:t>
            </w:r>
          </w:p>
        </w:tc>
      </w:tr>
      <w:tr w:rsidR="00FE1237" w:rsidRPr="00FE1237" w14:paraId="2428FB6E" w14:textId="77777777" w:rsidTr="00AF6A06">
        <w:trPr>
          <w:trHeight w:val="222"/>
        </w:trPr>
        <w:tc>
          <w:tcPr>
            <w:tcW w:w="407" w:type="pct"/>
            <w:shd w:val="clear" w:color="auto" w:fill="auto"/>
            <w:noWrap/>
            <w:vAlign w:val="bottom"/>
            <w:hideMark/>
          </w:tcPr>
          <w:p w14:paraId="77568C13" w14:textId="77777777" w:rsidR="00FE1237" w:rsidRPr="00FE1237" w:rsidRDefault="00FE1237" w:rsidP="00FE1237">
            <w:pPr>
              <w:jc w:val="center"/>
              <w:rPr>
                <w:i/>
                <w:iCs/>
                <w:sz w:val="12"/>
                <w:szCs w:val="12"/>
              </w:rPr>
            </w:pPr>
            <w:r w:rsidRPr="00FE1237">
              <w:rPr>
                <w:i/>
                <w:iCs/>
                <w:sz w:val="12"/>
                <w:szCs w:val="12"/>
              </w:rPr>
              <w:t>2.10.4.</w:t>
            </w:r>
          </w:p>
        </w:tc>
        <w:tc>
          <w:tcPr>
            <w:tcW w:w="1302" w:type="pct"/>
            <w:shd w:val="clear" w:color="auto" w:fill="auto"/>
            <w:vAlign w:val="bottom"/>
            <w:hideMark/>
          </w:tcPr>
          <w:p w14:paraId="4E48BD92" w14:textId="77777777" w:rsidR="00FE1237" w:rsidRPr="00FE1237" w:rsidRDefault="00FE1237" w:rsidP="00FE1237">
            <w:pPr>
              <w:jc w:val="right"/>
              <w:rPr>
                <w:i/>
                <w:iCs/>
                <w:sz w:val="12"/>
                <w:szCs w:val="12"/>
              </w:rPr>
            </w:pPr>
            <w:r w:rsidRPr="00FE1237">
              <w:rPr>
                <w:i/>
                <w:iCs/>
                <w:sz w:val="12"/>
                <w:szCs w:val="12"/>
              </w:rPr>
              <w:t>НН</w:t>
            </w:r>
          </w:p>
        </w:tc>
        <w:tc>
          <w:tcPr>
            <w:tcW w:w="569" w:type="pct"/>
            <w:shd w:val="clear" w:color="auto" w:fill="auto"/>
            <w:noWrap/>
            <w:vAlign w:val="center"/>
            <w:hideMark/>
          </w:tcPr>
          <w:p w14:paraId="579D6FDE"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4DD96BB8"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2906440B"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706D176F" w14:textId="77777777" w:rsidR="00FE1237" w:rsidRPr="00FE1237" w:rsidRDefault="00FE1237" w:rsidP="00FE1237">
            <w:pPr>
              <w:rPr>
                <w:i/>
                <w:iCs/>
                <w:sz w:val="12"/>
                <w:szCs w:val="12"/>
              </w:rPr>
            </w:pPr>
            <w:r w:rsidRPr="00FE1237">
              <w:rPr>
                <w:i/>
                <w:iCs/>
                <w:sz w:val="12"/>
                <w:szCs w:val="12"/>
              </w:rPr>
              <w:t> </w:t>
            </w:r>
          </w:p>
        </w:tc>
      </w:tr>
      <w:tr w:rsidR="00FE1237" w:rsidRPr="00FE1237" w14:paraId="1F6778CA" w14:textId="77777777" w:rsidTr="00AF6A06">
        <w:trPr>
          <w:trHeight w:val="43"/>
        </w:trPr>
        <w:tc>
          <w:tcPr>
            <w:tcW w:w="407" w:type="pct"/>
            <w:shd w:val="clear" w:color="auto" w:fill="auto"/>
            <w:noWrap/>
            <w:vAlign w:val="bottom"/>
            <w:hideMark/>
          </w:tcPr>
          <w:p w14:paraId="53427969" w14:textId="77777777" w:rsidR="00FE1237" w:rsidRPr="00FE1237" w:rsidRDefault="00FE1237" w:rsidP="00FE1237">
            <w:pPr>
              <w:jc w:val="center"/>
              <w:rPr>
                <w:i/>
                <w:iCs/>
                <w:sz w:val="12"/>
                <w:szCs w:val="12"/>
              </w:rPr>
            </w:pPr>
            <w:r w:rsidRPr="00FE1237">
              <w:rPr>
                <w:i/>
                <w:iCs/>
                <w:sz w:val="12"/>
                <w:szCs w:val="12"/>
              </w:rPr>
              <w:t>2.10.5.</w:t>
            </w:r>
          </w:p>
        </w:tc>
        <w:tc>
          <w:tcPr>
            <w:tcW w:w="1302" w:type="pct"/>
            <w:shd w:val="clear" w:color="auto" w:fill="auto"/>
            <w:vAlign w:val="bottom"/>
            <w:hideMark/>
          </w:tcPr>
          <w:p w14:paraId="383891CE" w14:textId="77777777" w:rsidR="00FE1237" w:rsidRPr="00FE1237" w:rsidRDefault="00FE1237" w:rsidP="00FE1237">
            <w:pPr>
              <w:jc w:val="right"/>
              <w:rPr>
                <w:i/>
                <w:iCs/>
                <w:sz w:val="12"/>
                <w:szCs w:val="12"/>
              </w:rPr>
            </w:pPr>
            <w:r w:rsidRPr="00FE1237">
              <w:rPr>
                <w:i/>
                <w:iCs/>
                <w:sz w:val="12"/>
                <w:szCs w:val="12"/>
              </w:rPr>
              <w:t>прочее</w:t>
            </w:r>
          </w:p>
        </w:tc>
        <w:tc>
          <w:tcPr>
            <w:tcW w:w="569" w:type="pct"/>
            <w:shd w:val="clear" w:color="auto" w:fill="auto"/>
            <w:noWrap/>
            <w:vAlign w:val="center"/>
            <w:hideMark/>
          </w:tcPr>
          <w:p w14:paraId="6D3E4B7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09E15CCA" w14:textId="77777777" w:rsidR="00FE1237" w:rsidRPr="00FE1237" w:rsidRDefault="00FE1237" w:rsidP="00FE1237">
            <w:pPr>
              <w:jc w:val="right"/>
              <w:rPr>
                <w:i/>
                <w:iCs/>
                <w:sz w:val="12"/>
                <w:szCs w:val="12"/>
              </w:rPr>
            </w:pPr>
            <w:r w:rsidRPr="00FE1237">
              <w:rPr>
                <w:i/>
                <w:iCs/>
                <w:sz w:val="12"/>
                <w:szCs w:val="12"/>
              </w:rPr>
              <w:t>676,10</w:t>
            </w:r>
          </w:p>
        </w:tc>
        <w:tc>
          <w:tcPr>
            <w:tcW w:w="521" w:type="pct"/>
            <w:shd w:val="clear" w:color="auto" w:fill="auto"/>
            <w:noWrap/>
            <w:vAlign w:val="bottom"/>
            <w:hideMark/>
          </w:tcPr>
          <w:p w14:paraId="25B154FA" w14:textId="77777777" w:rsidR="00FE1237" w:rsidRPr="00FE1237" w:rsidRDefault="00FE1237" w:rsidP="00FE1237">
            <w:pPr>
              <w:jc w:val="right"/>
              <w:rPr>
                <w:i/>
                <w:iCs/>
                <w:sz w:val="12"/>
                <w:szCs w:val="12"/>
              </w:rPr>
            </w:pPr>
            <w:r w:rsidRPr="00FE1237">
              <w:rPr>
                <w:i/>
                <w:iCs/>
                <w:sz w:val="12"/>
                <w:szCs w:val="12"/>
              </w:rPr>
              <w:t>698,22</w:t>
            </w:r>
          </w:p>
        </w:tc>
        <w:tc>
          <w:tcPr>
            <w:tcW w:w="1716" w:type="pct"/>
            <w:shd w:val="clear" w:color="auto" w:fill="auto"/>
            <w:vAlign w:val="bottom"/>
            <w:hideMark/>
          </w:tcPr>
          <w:p w14:paraId="1F15B903" w14:textId="77777777" w:rsidR="00FE1237" w:rsidRPr="00FE1237" w:rsidRDefault="00FE1237" w:rsidP="00FE1237">
            <w:pPr>
              <w:rPr>
                <w:sz w:val="12"/>
                <w:szCs w:val="12"/>
              </w:rPr>
            </w:pPr>
            <w:r w:rsidRPr="00FE1237">
              <w:rPr>
                <w:sz w:val="12"/>
                <w:szCs w:val="12"/>
              </w:rPr>
              <w:t xml:space="preserve">доп. материалы от 27.09.21 т.1 </w:t>
            </w:r>
            <w:proofErr w:type="spellStart"/>
            <w:proofErr w:type="gramStart"/>
            <w:r w:rsidRPr="00FE1237">
              <w:rPr>
                <w:sz w:val="12"/>
                <w:szCs w:val="12"/>
              </w:rPr>
              <w:t>стр</w:t>
            </w:r>
            <w:proofErr w:type="spellEnd"/>
            <w:r w:rsidRPr="00FE1237">
              <w:rPr>
                <w:sz w:val="12"/>
                <w:szCs w:val="12"/>
              </w:rPr>
              <w:t xml:space="preserve">  т.4</w:t>
            </w:r>
            <w:proofErr w:type="gramEnd"/>
            <w:r w:rsidRPr="00FE1237">
              <w:rPr>
                <w:sz w:val="12"/>
                <w:szCs w:val="12"/>
              </w:rPr>
              <w:t xml:space="preserve"> стр. 963  , </w:t>
            </w:r>
            <w:proofErr w:type="spellStart"/>
            <w:r w:rsidRPr="00FE1237">
              <w:rPr>
                <w:sz w:val="12"/>
                <w:szCs w:val="12"/>
              </w:rPr>
              <w:t>скорректир-ая</w:t>
            </w:r>
            <w:proofErr w:type="spellEnd"/>
            <w:r w:rsidRPr="00FE1237">
              <w:rPr>
                <w:sz w:val="12"/>
                <w:szCs w:val="12"/>
              </w:rPr>
              <w:t xml:space="preserve"> в эл. виде, пересчитано по максимальному сроку, инвентарные карточки в наличии</w:t>
            </w:r>
          </w:p>
        </w:tc>
      </w:tr>
      <w:tr w:rsidR="00FE1237" w:rsidRPr="00FE1237" w14:paraId="22ECE99C" w14:textId="77777777" w:rsidTr="00AF6A06">
        <w:trPr>
          <w:trHeight w:val="222"/>
        </w:trPr>
        <w:tc>
          <w:tcPr>
            <w:tcW w:w="407" w:type="pct"/>
            <w:shd w:val="clear" w:color="auto" w:fill="auto"/>
            <w:noWrap/>
            <w:vAlign w:val="bottom"/>
            <w:hideMark/>
          </w:tcPr>
          <w:p w14:paraId="5F91A8E9" w14:textId="77777777" w:rsidR="00FE1237" w:rsidRPr="00FE1237" w:rsidRDefault="00FE1237" w:rsidP="00FE1237">
            <w:pPr>
              <w:jc w:val="right"/>
              <w:rPr>
                <w:sz w:val="12"/>
                <w:szCs w:val="12"/>
              </w:rPr>
            </w:pPr>
            <w:r w:rsidRPr="00FE1237">
              <w:rPr>
                <w:sz w:val="12"/>
                <w:szCs w:val="12"/>
              </w:rPr>
              <w:t>2.11.</w:t>
            </w:r>
          </w:p>
        </w:tc>
        <w:tc>
          <w:tcPr>
            <w:tcW w:w="1302" w:type="pct"/>
            <w:shd w:val="clear" w:color="auto" w:fill="auto"/>
            <w:vAlign w:val="bottom"/>
            <w:hideMark/>
          </w:tcPr>
          <w:p w14:paraId="7209D014" w14:textId="77777777" w:rsidR="00FE1237" w:rsidRPr="00FE1237" w:rsidRDefault="00FE1237" w:rsidP="00FE1237">
            <w:pPr>
              <w:rPr>
                <w:sz w:val="12"/>
                <w:szCs w:val="12"/>
              </w:rPr>
            </w:pPr>
            <w:r w:rsidRPr="00FE1237">
              <w:rPr>
                <w:sz w:val="12"/>
                <w:szCs w:val="12"/>
              </w:rPr>
              <w:t>Прибыль на капитальные вложения</w:t>
            </w:r>
          </w:p>
        </w:tc>
        <w:tc>
          <w:tcPr>
            <w:tcW w:w="569" w:type="pct"/>
            <w:shd w:val="clear" w:color="auto" w:fill="auto"/>
            <w:noWrap/>
            <w:vAlign w:val="center"/>
            <w:hideMark/>
          </w:tcPr>
          <w:p w14:paraId="7D807C8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45358123"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30A7E393"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noWrap/>
            <w:vAlign w:val="bottom"/>
            <w:hideMark/>
          </w:tcPr>
          <w:p w14:paraId="33D2394C" w14:textId="77777777" w:rsidR="00FE1237" w:rsidRPr="00FE1237" w:rsidRDefault="00FE1237" w:rsidP="00FE1237">
            <w:pPr>
              <w:rPr>
                <w:sz w:val="12"/>
                <w:szCs w:val="12"/>
              </w:rPr>
            </w:pPr>
            <w:r w:rsidRPr="00FE1237">
              <w:rPr>
                <w:sz w:val="12"/>
                <w:szCs w:val="12"/>
              </w:rPr>
              <w:t> </w:t>
            </w:r>
          </w:p>
        </w:tc>
      </w:tr>
      <w:tr w:rsidR="00FE1237" w:rsidRPr="00FE1237" w14:paraId="6B65007C" w14:textId="77777777" w:rsidTr="00AF6A06">
        <w:trPr>
          <w:trHeight w:val="222"/>
        </w:trPr>
        <w:tc>
          <w:tcPr>
            <w:tcW w:w="407" w:type="pct"/>
            <w:shd w:val="clear" w:color="auto" w:fill="auto"/>
            <w:noWrap/>
            <w:vAlign w:val="bottom"/>
            <w:hideMark/>
          </w:tcPr>
          <w:p w14:paraId="75CAC6B5" w14:textId="77777777" w:rsidR="00FE1237" w:rsidRPr="00FE1237" w:rsidRDefault="00FE1237" w:rsidP="00FE1237">
            <w:pPr>
              <w:jc w:val="center"/>
              <w:rPr>
                <w:i/>
                <w:iCs/>
                <w:sz w:val="12"/>
                <w:szCs w:val="12"/>
              </w:rPr>
            </w:pPr>
            <w:r w:rsidRPr="00FE1237">
              <w:rPr>
                <w:i/>
                <w:iCs/>
                <w:sz w:val="12"/>
                <w:szCs w:val="12"/>
              </w:rPr>
              <w:t>2.11.1.</w:t>
            </w:r>
          </w:p>
        </w:tc>
        <w:tc>
          <w:tcPr>
            <w:tcW w:w="1302" w:type="pct"/>
            <w:shd w:val="clear" w:color="auto" w:fill="auto"/>
            <w:vAlign w:val="bottom"/>
            <w:hideMark/>
          </w:tcPr>
          <w:p w14:paraId="7F360111" w14:textId="77777777" w:rsidR="00FE1237" w:rsidRPr="00FE1237" w:rsidRDefault="00FE1237" w:rsidP="00FE1237">
            <w:pPr>
              <w:jc w:val="right"/>
              <w:rPr>
                <w:i/>
                <w:iCs/>
                <w:sz w:val="12"/>
                <w:szCs w:val="12"/>
              </w:rPr>
            </w:pPr>
            <w:r w:rsidRPr="00FE1237">
              <w:rPr>
                <w:i/>
                <w:iCs/>
                <w:sz w:val="12"/>
                <w:szCs w:val="12"/>
              </w:rPr>
              <w:t>ВН</w:t>
            </w:r>
          </w:p>
        </w:tc>
        <w:tc>
          <w:tcPr>
            <w:tcW w:w="569" w:type="pct"/>
            <w:shd w:val="clear" w:color="auto" w:fill="auto"/>
            <w:noWrap/>
            <w:vAlign w:val="center"/>
            <w:hideMark/>
          </w:tcPr>
          <w:p w14:paraId="55D3D7FE"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3B121DFD"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41155045"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69B54D57" w14:textId="77777777" w:rsidR="00FE1237" w:rsidRPr="00FE1237" w:rsidRDefault="00FE1237" w:rsidP="00FE1237">
            <w:pPr>
              <w:rPr>
                <w:i/>
                <w:iCs/>
                <w:sz w:val="12"/>
                <w:szCs w:val="12"/>
              </w:rPr>
            </w:pPr>
            <w:r w:rsidRPr="00FE1237">
              <w:rPr>
                <w:i/>
                <w:iCs/>
                <w:sz w:val="12"/>
                <w:szCs w:val="12"/>
              </w:rPr>
              <w:t> </w:t>
            </w:r>
          </w:p>
        </w:tc>
      </w:tr>
      <w:tr w:rsidR="00FE1237" w:rsidRPr="00FE1237" w14:paraId="035E0592" w14:textId="77777777" w:rsidTr="00AF6A06">
        <w:trPr>
          <w:trHeight w:val="222"/>
        </w:trPr>
        <w:tc>
          <w:tcPr>
            <w:tcW w:w="407" w:type="pct"/>
            <w:shd w:val="clear" w:color="auto" w:fill="auto"/>
            <w:noWrap/>
            <w:vAlign w:val="bottom"/>
            <w:hideMark/>
          </w:tcPr>
          <w:p w14:paraId="1CD074E2" w14:textId="77777777" w:rsidR="00FE1237" w:rsidRPr="00FE1237" w:rsidRDefault="00FE1237" w:rsidP="00FE1237">
            <w:pPr>
              <w:jc w:val="center"/>
              <w:rPr>
                <w:i/>
                <w:iCs/>
                <w:sz w:val="12"/>
                <w:szCs w:val="12"/>
              </w:rPr>
            </w:pPr>
            <w:r w:rsidRPr="00FE1237">
              <w:rPr>
                <w:i/>
                <w:iCs/>
                <w:sz w:val="12"/>
                <w:szCs w:val="12"/>
              </w:rPr>
              <w:t>2.11.2.</w:t>
            </w:r>
          </w:p>
        </w:tc>
        <w:tc>
          <w:tcPr>
            <w:tcW w:w="1302" w:type="pct"/>
            <w:shd w:val="clear" w:color="auto" w:fill="auto"/>
            <w:vAlign w:val="bottom"/>
            <w:hideMark/>
          </w:tcPr>
          <w:p w14:paraId="0420C1DF" w14:textId="77777777" w:rsidR="00FE1237" w:rsidRPr="00FE1237" w:rsidRDefault="00FE1237" w:rsidP="00FE1237">
            <w:pPr>
              <w:jc w:val="right"/>
              <w:rPr>
                <w:i/>
                <w:iCs/>
                <w:sz w:val="12"/>
                <w:szCs w:val="12"/>
              </w:rPr>
            </w:pPr>
            <w:r w:rsidRPr="00FE1237">
              <w:rPr>
                <w:i/>
                <w:iCs/>
                <w:sz w:val="12"/>
                <w:szCs w:val="12"/>
              </w:rPr>
              <w:t>СН1</w:t>
            </w:r>
          </w:p>
        </w:tc>
        <w:tc>
          <w:tcPr>
            <w:tcW w:w="569" w:type="pct"/>
            <w:shd w:val="clear" w:color="auto" w:fill="auto"/>
            <w:noWrap/>
            <w:vAlign w:val="center"/>
            <w:hideMark/>
          </w:tcPr>
          <w:p w14:paraId="77BA2B3A"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3C193825"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2E8BC8D2"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43A3F0E9" w14:textId="77777777" w:rsidR="00FE1237" w:rsidRPr="00FE1237" w:rsidRDefault="00FE1237" w:rsidP="00FE1237">
            <w:pPr>
              <w:rPr>
                <w:i/>
                <w:iCs/>
                <w:sz w:val="12"/>
                <w:szCs w:val="12"/>
              </w:rPr>
            </w:pPr>
            <w:r w:rsidRPr="00FE1237">
              <w:rPr>
                <w:i/>
                <w:iCs/>
                <w:sz w:val="12"/>
                <w:szCs w:val="12"/>
              </w:rPr>
              <w:t> </w:t>
            </w:r>
          </w:p>
        </w:tc>
      </w:tr>
      <w:tr w:rsidR="00FE1237" w:rsidRPr="00FE1237" w14:paraId="130D990D" w14:textId="77777777" w:rsidTr="00AF6A06">
        <w:trPr>
          <w:trHeight w:val="222"/>
        </w:trPr>
        <w:tc>
          <w:tcPr>
            <w:tcW w:w="407" w:type="pct"/>
            <w:shd w:val="clear" w:color="auto" w:fill="auto"/>
            <w:noWrap/>
            <w:vAlign w:val="bottom"/>
            <w:hideMark/>
          </w:tcPr>
          <w:p w14:paraId="49086D3B" w14:textId="77777777" w:rsidR="00FE1237" w:rsidRPr="00FE1237" w:rsidRDefault="00FE1237" w:rsidP="00FE1237">
            <w:pPr>
              <w:jc w:val="center"/>
              <w:rPr>
                <w:i/>
                <w:iCs/>
                <w:sz w:val="12"/>
                <w:szCs w:val="12"/>
              </w:rPr>
            </w:pPr>
            <w:r w:rsidRPr="00FE1237">
              <w:rPr>
                <w:i/>
                <w:iCs/>
                <w:sz w:val="12"/>
                <w:szCs w:val="12"/>
              </w:rPr>
              <w:t>2.11.3.</w:t>
            </w:r>
          </w:p>
        </w:tc>
        <w:tc>
          <w:tcPr>
            <w:tcW w:w="1302" w:type="pct"/>
            <w:shd w:val="clear" w:color="auto" w:fill="auto"/>
            <w:vAlign w:val="bottom"/>
            <w:hideMark/>
          </w:tcPr>
          <w:p w14:paraId="63535D4D" w14:textId="77777777" w:rsidR="00FE1237" w:rsidRPr="00FE1237" w:rsidRDefault="00FE1237" w:rsidP="00FE1237">
            <w:pPr>
              <w:jc w:val="right"/>
              <w:rPr>
                <w:i/>
                <w:iCs/>
                <w:sz w:val="12"/>
                <w:szCs w:val="12"/>
              </w:rPr>
            </w:pPr>
            <w:r w:rsidRPr="00FE1237">
              <w:rPr>
                <w:i/>
                <w:iCs/>
                <w:sz w:val="12"/>
                <w:szCs w:val="12"/>
              </w:rPr>
              <w:t>СН2</w:t>
            </w:r>
          </w:p>
        </w:tc>
        <w:tc>
          <w:tcPr>
            <w:tcW w:w="569" w:type="pct"/>
            <w:shd w:val="clear" w:color="auto" w:fill="auto"/>
            <w:noWrap/>
            <w:vAlign w:val="center"/>
            <w:hideMark/>
          </w:tcPr>
          <w:p w14:paraId="102F5042"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02269C11"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1E3DF279"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498BCB93" w14:textId="77777777" w:rsidR="00FE1237" w:rsidRPr="00FE1237" w:rsidRDefault="00FE1237" w:rsidP="00FE1237">
            <w:pPr>
              <w:rPr>
                <w:i/>
                <w:iCs/>
                <w:sz w:val="12"/>
                <w:szCs w:val="12"/>
              </w:rPr>
            </w:pPr>
            <w:r w:rsidRPr="00FE1237">
              <w:rPr>
                <w:i/>
                <w:iCs/>
                <w:sz w:val="12"/>
                <w:szCs w:val="12"/>
              </w:rPr>
              <w:t> </w:t>
            </w:r>
          </w:p>
        </w:tc>
      </w:tr>
      <w:tr w:rsidR="00FE1237" w:rsidRPr="00FE1237" w14:paraId="05A09BE1" w14:textId="77777777" w:rsidTr="00AF6A06">
        <w:trPr>
          <w:trHeight w:val="222"/>
        </w:trPr>
        <w:tc>
          <w:tcPr>
            <w:tcW w:w="407" w:type="pct"/>
            <w:shd w:val="clear" w:color="auto" w:fill="auto"/>
            <w:noWrap/>
            <w:vAlign w:val="bottom"/>
            <w:hideMark/>
          </w:tcPr>
          <w:p w14:paraId="0BB5489D" w14:textId="77777777" w:rsidR="00FE1237" w:rsidRPr="00FE1237" w:rsidRDefault="00FE1237" w:rsidP="00FE1237">
            <w:pPr>
              <w:jc w:val="center"/>
              <w:rPr>
                <w:i/>
                <w:iCs/>
                <w:sz w:val="12"/>
                <w:szCs w:val="12"/>
              </w:rPr>
            </w:pPr>
            <w:r w:rsidRPr="00FE1237">
              <w:rPr>
                <w:i/>
                <w:iCs/>
                <w:sz w:val="12"/>
                <w:szCs w:val="12"/>
              </w:rPr>
              <w:t>2.11.4.</w:t>
            </w:r>
          </w:p>
        </w:tc>
        <w:tc>
          <w:tcPr>
            <w:tcW w:w="1302" w:type="pct"/>
            <w:shd w:val="clear" w:color="auto" w:fill="auto"/>
            <w:vAlign w:val="bottom"/>
            <w:hideMark/>
          </w:tcPr>
          <w:p w14:paraId="44AF6E0D" w14:textId="77777777" w:rsidR="00FE1237" w:rsidRPr="00FE1237" w:rsidRDefault="00FE1237" w:rsidP="00FE1237">
            <w:pPr>
              <w:jc w:val="right"/>
              <w:rPr>
                <w:i/>
                <w:iCs/>
                <w:sz w:val="12"/>
                <w:szCs w:val="12"/>
              </w:rPr>
            </w:pPr>
            <w:r w:rsidRPr="00FE1237">
              <w:rPr>
                <w:i/>
                <w:iCs/>
                <w:sz w:val="12"/>
                <w:szCs w:val="12"/>
              </w:rPr>
              <w:t>НН</w:t>
            </w:r>
          </w:p>
        </w:tc>
        <w:tc>
          <w:tcPr>
            <w:tcW w:w="569" w:type="pct"/>
            <w:shd w:val="clear" w:color="auto" w:fill="auto"/>
            <w:noWrap/>
            <w:vAlign w:val="center"/>
            <w:hideMark/>
          </w:tcPr>
          <w:p w14:paraId="191DB95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245C4FE5"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0471BF64"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1AC7FF7A" w14:textId="77777777" w:rsidR="00FE1237" w:rsidRPr="00FE1237" w:rsidRDefault="00FE1237" w:rsidP="00FE1237">
            <w:pPr>
              <w:rPr>
                <w:i/>
                <w:iCs/>
                <w:sz w:val="12"/>
                <w:szCs w:val="12"/>
              </w:rPr>
            </w:pPr>
            <w:r w:rsidRPr="00FE1237">
              <w:rPr>
                <w:i/>
                <w:iCs/>
                <w:sz w:val="12"/>
                <w:szCs w:val="12"/>
              </w:rPr>
              <w:t> </w:t>
            </w:r>
          </w:p>
        </w:tc>
      </w:tr>
      <w:tr w:rsidR="00FE1237" w:rsidRPr="00FE1237" w14:paraId="1448CF15" w14:textId="77777777" w:rsidTr="00AF6A06">
        <w:trPr>
          <w:trHeight w:val="222"/>
        </w:trPr>
        <w:tc>
          <w:tcPr>
            <w:tcW w:w="407" w:type="pct"/>
            <w:shd w:val="clear" w:color="auto" w:fill="auto"/>
            <w:noWrap/>
            <w:vAlign w:val="bottom"/>
            <w:hideMark/>
          </w:tcPr>
          <w:p w14:paraId="7D88AED2" w14:textId="77777777" w:rsidR="00FE1237" w:rsidRPr="00FE1237" w:rsidRDefault="00FE1237" w:rsidP="00FE1237">
            <w:pPr>
              <w:jc w:val="center"/>
              <w:rPr>
                <w:i/>
                <w:iCs/>
                <w:sz w:val="12"/>
                <w:szCs w:val="12"/>
              </w:rPr>
            </w:pPr>
            <w:r w:rsidRPr="00FE1237">
              <w:rPr>
                <w:i/>
                <w:iCs/>
                <w:sz w:val="12"/>
                <w:szCs w:val="12"/>
              </w:rPr>
              <w:t>2.11.5.</w:t>
            </w:r>
          </w:p>
        </w:tc>
        <w:tc>
          <w:tcPr>
            <w:tcW w:w="1302" w:type="pct"/>
            <w:shd w:val="clear" w:color="auto" w:fill="auto"/>
            <w:vAlign w:val="bottom"/>
            <w:hideMark/>
          </w:tcPr>
          <w:p w14:paraId="7FA7B54E" w14:textId="77777777" w:rsidR="00FE1237" w:rsidRPr="00FE1237" w:rsidRDefault="00FE1237" w:rsidP="00FE1237">
            <w:pPr>
              <w:jc w:val="right"/>
              <w:rPr>
                <w:i/>
                <w:iCs/>
                <w:sz w:val="12"/>
                <w:szCs w:val="12"/>
              </w:rPr>
            </w:pPr>
            <w:r w:rsidRPr="00FE1237">
              <w:rPr>
                <w:i/>
                <w:iCs/>
                <w:sz w:val="12"/>
                <w:szCs w:val="12"/>
              </w:rPr>
              <w:t>прочее</w:t>
            </w:r>
          </w:p>
        </w:tc>
        <w:tc>
          <w:tcPr>
            <w:tcW w:w="569" w:type="pct"/>
            <w:shd w:val="clear" w:color="auto" w:fill="auto"/>
            <w:noWrap/>
            <w:vAlign w:val="center"/>
            <w:hideMark/>
          </w:tcPr>
          <w:p w14:paraId="5FE37DD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485" w:type="pct"/>
            <w:shd w:val="clear" w:color="auto" w:fill="auto"/>
            <w:noWrap/>
            <w:vAlign w:val="bottom"/>
            <w:hideMark/>
          </w:tcPr>
          <w:p w14:paraId="355EF7AC" w14:textId="77777777" w:rsidR="00FE1237" w:rsidRPr="00FE1237" w:rsidRDefault="00FE1237" w:rsidP="00FE1237">
            <w:pPr>
              <w:jc w:val="right"/>
              <w:rPr>
                <w:i/>
                <w:iCs/>
                <w:sz w:val="12"/>
                <w:szCs w:val="12"/>
              </w:rPr>
            </w:pPr>
            <w:r w:rsidRPr="00FE1237">
              <w:rPr>
                <w:i/>
                <w:iCs/>
                <w:sz w:val="12"/>
                <w:szCs w:val="12"/>
              </w:rPr>
              <w:t>0,00</w:t>
            </w:r>
          </w:p>
        </w:tc>
        <w:tc>
          <w:tcPr>
            <w:tcW w:w="521" w:type="pct"/>
            <w:shd w:val="clear" w:color="auto" w:fill="auto"/>
            <w:noWrap/>
            <w:vAlign w:val="bottom"/>
            <w:hideMark/>
          </w:tcPr>
          <w:p w14:paraId="17504A2B" w14:textId="77777777" w:rsidR="00FE1237" w:rsidRPr="00FE1237" w:rsidRDefault="00FE1237" w:rsidP="00FE1237">
            <w:pPr>
              <w:jc w:val="right"/>
              <w:rPr>
                <w:i/>
                <w:iCs/>
                <w:sz w:val="12"/>
                <w:szCs w:val="12"/>
              </w:rPr>
            </w:pPr>
            <w:r w:rsidRPr="00FE1237">
              <w:rPr>
                <w:i/>
                <w:iCs/>
                <w:sz w:val="12"/>
                <w:szCs w:val="12"/>
              </w:rPr>
              <w:t>0,00</w:t>
            </w:r>
          </w:p>
        </w:tc>
        <w:tc>
          <w:tcPr>
            <w:tcW w:w="1716" w:type="pct"/>
            <w:shd w:val="clear" w:color="auto" w:fill="auto"/>
            <w:noWrap/>
            <w:vAlign w:val="bottom"/>
            <w:hideMark/>
          </w:tcPr>
          <w:p w14:paraId="7E3A0E70" w14:textId="77777777" w:rsidR="00FE1237" w:rsidRPr="00FE1237" w:rsidRDefault="00FE1237" w:rsidP="00FE1237">
            <w:pPr>
              <w:rPr>
                <w:i/>
                <w:iCs/>
                <w:sz w:val="12"/>
                <w:szCs w:val="12"/>
              </w:rPr>
            </w:pPr>
            <w:r w:rsidRPr="00FE1237">
              <w:rPr>
                <w:i/>
                <w:iCs/>
                <w:sz w:val="12"/>
                <w:szCs w:val="12"/>
              </w:rPr>
              <w:t> </w:t>
            </w:r>
          </w:p>
        </w:tc>
      </w:tr>
      <w:tr w:rsidR="00FE1237" w:rsidRPr="00FE1237" w14:paraId="54AA15CF" w14:textId="77777777" w:rsidTr="00AF6A06">
        <w:trPr>
          <w:trHeight w:val="222"/>
        </w:trPr>
        <w:tc>
          <w:tcPr>
            <w:tcW w:w="1709" w:type="pct"/>
            <w:gridSpan w:val="2"/>
            <w:shd w:val="clear" w:color="auto" w:fill="auto"/>
            <w:vAlign w:val="bottom"/>
            <w:hideMark/>
          </w:tcPr>
          <w:p w14:paraId="483D1DCA" w14:textId="77777777" w:rsidR="00FE1237" w:rsidRPr="00FE1237" w:rsidRDefault="00FE1237" w:rsidP="00FE1237">
            <w:pPr>
              <w:jc w:val="center"/>
              <w:rPr>
                <w:sz w:val="12"/>
                <w:szCs w:val="12"/>
              </w:rPr>
            </w:pPr>
            <w:r w:rsidRPr="00FE1237">
              <w:rPr>
                <w:sz w:val="12"/>
                <w:szCs w:val="12"/>
              </w:rPr>
              <w:t>Проверка прибыли на капитальные вложения (не более 12% от НВВ на содержание сетей)</w:t>
            </w:r>
          </w:p>
        </w:tc>
        <w:tc>
          <w:tcPr>
            <w:tcW w:w="569" w:type="pct"/>
            <w:shd w:val="clear" w:color="auto" w:fill="auto"/>
            <w:noWrap/>
            <w:vAlign w:val="center"/>
            <w:hideMark/>
          </w:tcPr>
          <w:p w14:paraId="6BAC9AF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57C19B45" w14:textId="77777777" w:rsidR="00FE1237" w:rsidRPr="00FE1237" w:rsidRDefault="00FE1237" w:rsidP="00FE1237">
            <w:pPr>
              <w:jc w:val="right"/>
              <w:rPr>
                <w:sz w:val="12"/>
                <w:szCs w:val="12"/>
              </w:rPr>
            </w:pPr>
            <w:r w:rsidRPr="00FE1237">
              <w:rPr>
                <w:sz w:val="12"/>
                <w:szCs w:val="12"/>
              </w:rPr>
              <w:t>0,00%</w:t>
            </w:r>
          </w:p>
        </w:tc>
        <w:tc>
          <w:tcPr>
            <w:tcW w:w="521" w:type="pct"/>
            <w:shd w:val="clear" w:color="auto" w:fill="auto"/>
            <w:noWrap/>
            <w:vAlign w:val="bottom"/>
            <w:hideMark/>
          </w:tcPr>
          <w:p w14:paraId="396E800E" w14:textId="77777777" w:rsidR="00FE1237" w:rsidRPr="00FE1237" w:rsidRDefault="00FE1237" w:rsidP="00FE1237">
            <w:pPr>
              <w:jc w:val="right"/>
              <w:rPr>
                <w:sz w:val="12"/>
                <w:szCs w:val="12"/>
              </w:rPr>
            </w:pPr>
            <w:r w:rsidRPr="00FE1237">
              <w:rPr>
                <w:sz w:val="12"/>
                <w:szCs w:val="12"/>
              </w:rPr>
              <w:t>0,00%</w:t>
            </w:r>
          </w:p>
        </w:tc>
        <w:tc>
          <w:tcPr>
            <w:tcW w:w="1716" w:type="pct"/>
            <w:shd w:val="clear" w:color="auto" w:fill="auto"/>
            <w:noWrap/>
            <w:vAlign w:val="bottom"/>
            <w:hideMark/>
          </w:tcPr>
          <w:p w14:paraId="5F3378B1" w14:textId="77777777" w:rsidR="00FE1237" w:rsidRPr="00FE1237" w:rsidRDefault="00FE1237" w:rsidP="00FE1237">
            <w:pPr>
              <w:rPr>
                <w:sz w:val="12"/>
                <w:szCs w:val="12"/>
              </w:rPr>
            </w:pPr>
            <w:r w:rsidRPr="00FE1237">
              <w:rPr>
                <w:sz w:val="12"/>
                <w:szCs w:val="12"/>
              </w:rPr>
              <w:t> </w:t>
            </w:r>
          </w:p>
        </w:tc>
      </w:tr>
      <w:tr w:rsidR="00FE1237" w:rsidRPr="00FE1237" w14:paraId="08D6C0EE" w14:textId="77777777" w:rsidTr="00AF6A06">
        <w:trPr>
          <w:trHeight w:val="222"/>
        </w:trPr>
        <w:tc>
          <w:tcPr>
            <w:tcW w:w="1709" w:type="pct"/>
            <w:gridSpan w:val="2"/>
            <w:shd w:val="clear" w:color="auto" w:fill="auto"/>
            <w:vAlign w:val="bottom"/>
            <w:hideMark/>
          </w:tcPr>
          <w:p w14:paraId="1C139B8A" w14:textId="77777777" w:rsidR="00FE1237" w:rsidRPr="00FE1237" w:rsidRDefault="00FE1237" w:rsidP="00FE1237">
            <w:pPr>
              <w:jc w:val="center"/>
              <w:rPr>
                <w:b/>
                <w:bCs/>
                <w:sz w:val="12"/>
                <w:szCs w:val="12"/>
              </w:rPr>
            </w:pPr>
            <w:r w:rsidRPr="00FE1237">
              <w:rPr>
                <w:b/>
                <w:bCs/>
                <w:sz w:val="12"/>
                <w:szCs w:val="12"/>
              </w:rPr>
              <w:t>ИТОГО неподконтрольных расходов</w:t>
            </w:r>
          </w:p>
        </w:tc>
        <w:tc>
          <w:tcPr>
            <w:tcW w:w="569" w:type="pct"/>
            <w:shd w:val="clear" w:color="auto" w:fill="auto"/>
            <w:noWrap/>
            <w:vAlign w:val="center"/>
            <w:hideMark/>
          </w:tcPr>
          <w:p w14:paraId="3742C1D8"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1713449A" w14:textId="77777777" w:rsidR="00FE1237" w:rsidRPr="00FE1237" w:rsidRDefault="00FE1237" w:rsidP="00FE1237">
            <w:pPr>
              <w:jc w:val="right"/>
              <w:rPr>
                <w:b/>
                <w:bCs/>
                <w:sz w:val="12"/>
                <w:szCs w:val="12"/>
              </w:rPr>
            </w:pPr>
            <w:r w:rsidRPr="00FE1237">
              <w:rPr>
                <w:b/>
                <w:bCs/>
                <w:sz w:val="12"/>
                <w:szCs w:val="12"/>
              </w:rPr>
              <w:t>15 536,99</w:t>
            </w:r>
          </w:p>
        </w:tc>
        <w:tc>
          <w:tcPr>
            <w:tcW w:w="521" w:type="pct"/>
            <w:shd w:val="clear" w:color="auto" w:fill="auto"/>
            <w:noWrap/>
            <w:vAlign w:val="bottom"/>
            <w:hideMark/>
          </w:tcPr>
          <w:p w14:paraId="593B8636" w14:textId="77777777" w:rsidR="00FE1237" w:rsidRPr="00FE1237" w:rsidRDefault="00FE1237" w:rsidP="00FE1237">
            <w:pPr>
              <w:jc w:val="right"/>
              <w:rPr>
                <w:b/>
                <w:bCs/>
                <w:sz w:val="12"/>
                <w:szCs w:val="12"/>
              </w:rPr>
            </w:pPr>
            <w:r w:rsidRPr="00FE1237">
              <w:rPr>
                <w:b/>
                <w:bCs/>
                <w:sz w:val="12"/>
                <w:szCs w:val="12"/>
              </w:rPr>
              <w:t>15 991,43</w:t>
            </w:r>
          </w:p>
        </w:tc>
        <w:tc>
          <w:tcPr>
            <w:tcW w:w="1716" w:type="pct"/>
            <w:shd w:val="clear" w:color="auto" w:fill="auto"/>
            <w:noWrap/>
            <w:vAlign w:val="bottom"/>
            <w:hideMark/>
          </w:tcPr>
          <w:p w14:paraId="5B989D48" w14:textId="77777777" w:rsidR="00FE1237" w:rsidRPr="00FE1237" w:rsidRDefault="00FE1237" w:rsidP="00FE1237">
            <w:pPr>
              <w:rPr>
                <w:b/>
                <w:bCs/>
                <w:sz w:val="12"/>
                <w:szCs w:val="12"/>
              </w:rPr>
            </w:pPr>
            <w:r w:rsidRPr="00FE1237">
              <w:rPr>
                <w:b/>
                <w:bCs/>
                <w:sz w:val="12"/>
                <w:szCs w:val="12"/>
              </w:rPr>
              <w:t> </w:t>
            </w:r>
          </w:p>
        </w:tc>
      </w:tr>
      <w:tr w:rsidR="00FE1237" w:rsidRPr="00FE1237" w14:paraId="27B8BCDF" w14:textId="77777777" w:rsidTr="00AF6A06">
        <w:trPr>
          <w:trHeight w:val="43"/>
        </w:trPr>
        <w:tc>
          <w:tcPr>
            <w:tcW w:w="407" w:type="pct"/>
            <w:shd w:val="clear" w:color="auto" w:fill="auto"/>
            <w:vAlign w:val="bottom"/>
            <w:hideMark/>
          </w:tcPr>
          <w:p w14:paraId="31B421E9" w14:textId="77777777" w:rsidR="00FE1237" w:rsidRPr="00FE1237" w:rsidRDefault="00FE1237" w:rsidP="00FE1237">
            <w:pPr>
              <w:jc w:val="center"/>
              <w:rPr>
                <w:b/>
                <w:bCs/>
                <w:sz w:val="12"/>
                <w:szCs w:val="12"/>
              </w:rPr>
            </w:pPr>
            <w:r w:rsidRPr="00FE1237">
              <w:rPr>
                <w:b/>
                <w:bCs/>
                <w:sz w:val="12"/>
                <w:szCs w:val="12"/>
              </w:rPr>
              <w:t> </w:t>
            </w:r>
          </w:p>
        </w:tc>
        <w:tc>
          <w:tcPr>
            <w:tcW w:w="1302" w:type="pct"/>
            <w:shd w:val="clear" w:color="auto" w:fill="auto"/>
            <w:vAlign w:val="bottom"/>
            <w:hideMark/>
          </w:tcPr>
          <w:p w14:paraId="6685AB01" w14:textId="77777777" w:rsidR="00FE1237" w:rsidRPr="00FE1237" w:rsidRDefault="00FE1237" w:rsidP="00FE1237">
            <w:pPr>
              <w:rPr>
                <w:sz w:val="12"/>
                <w:szCs w:val="12"/>
              </w:rPr>
            </w:pPr>
            <w:r w:rsidRPr="00FE1237">
              <w:rPr>
                <w:sz w:val="12"/>
                <w:szCs w:val="12"/>
              </w:rPr>
              <w:t xml:space="preserve">Приборы учета </w:t>
            </w:r>
          </w:p>
        </w:tc>
        <w:tc>
          <w:tcPr>
            <w:tcW w:w="569" w:type="pct"/>
            <w:shd w:val="clear" w:color="auto" w:fill="auto"/>
            <w:noWrap/>
            <w:vAlign w:val="center"/>
            <w:hideMark/>
          </w:tcPr>
          <w:p w14:paraId="30FE2A8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21B1EC09" w14:textId="77777777" w:rsidR="00FE1237" w:rsidRPr="00FE1237" w:rsidRDefault="00FE1237" w:rsidP="00FE1237">
            <w:pPr>
              <w:jc w:val="right"/>
              <w:rPr>
                <w:b/>
                <w:bCs/>
                <w:sz w:val="12"/>
                <w:szCs w:val="12"/>
              </w:rPr>
            </w:pPr>
            <w:r w:rsidRPr="00FE1237">
              <w:rPr>
                <w:b/>
                <w:bCs/>
                <w:sz w:val="12"/>
                <w:szCs w:val="12"/>
              </w:rPr>
              <w:t>20,81</w:t>
            </w:r>
          </w:p>
        </w:tc>
        <w:tc>
          <w:tcPr>
            <w:tcW w:w="521" w:type="pct"/>
            <w:shd w:val="clear" w:color="auto" w:fill="auto"/>
            <w:noWrap/>
            <w:vAlign w:val="bottom"/>
            <w:hideMark/>
          </w:tcPr>
          <w:p w14:paraId="41B8E631" w14:textId="77777777" w:rsidR="00FE1237" w:rsidRPr="00FE1237" w:rsidRDefault="00FE1237" w:rsidP="00FE1237">
            <w:pPr>
              <w:jc w:val="right"/>
              <w:rPr>
                <w:b/>
                <w:bCs/>
                <w:sz w:val="12"/>
                <w:szCs w:val="12"/>
              </w:rPr>
            </w:pPr>
            <w:r w:rsidRPr="00FE1237">
              <w:rPr>
                <w:b/>
                <w:bCs/>
                <w:sz w:val="12"/>
                <w:szCs w:val="12"/>
              </w:rPr>
              <w:t>0,00</w:t>
            </w:r>
          </w:p>
        </w:tc>
        <w:tc>
          <w:tcPr>
            <w:tcW w:w="1716" w:type="pct"/>
            <w:shd w:val="clear" w:color="auto" w:fill="auto"/>
            <w:vAlign w:val="bottom"/>
            <w:hideMark/>
          </w:tcPr>
          <w:p w14:paraId="6D63C63B" w14:textId="77777777" w:rsidR="00FE1237" w:rsidRPr="00FE1237" w:rsidRDefault="00FE1237" w:rsidP="00FE1237">
            <w:pPr>
              <w:rPr>
                <w:sz w:val="12"/>
                <w:szCs w:val="12"/>
              </w:rPr>
            </w:pPr>
            <w:r w:rsidRPr="00FE1237">
              <w:rPr>
                <w:sz w:val="12"/>
                <w:szCs w:val="12"/>
              </w:rPr>
              <w:t>В соответствии с п. 5 статьи 37 Федерального закона от 26.03.2003 № 35-ФЗ, отсутствует обоснование</w:t>
            </w:r>
          </w:p>
        </w:tc>
      </w:tr>
      <w:tr w:rsidR="00FE1237" w:rsidRPr="00FE1237" w14:paraId="42D6D7D2" w14:textId="77777777" w:rsidTr="00AF6A06">
        <w:trPr>
          <w:trHeight w:val="43"/>
        </w:trPr>
        <w:tc>
          <w:tcPr>
            <w:tcW w:w="407" w:type="pct"/>
            <w:shd w:val="clear" w:color="auto" w:fill="auto"/>
            <w:vAlign w:val="bottom"/>
            <w:hideMark/>
          </w:tcPr>
          <w:p w14:paraId="75327F2A" w14:textId="77777777" w:rsidR="00FE1237" w:rsidRPr="00FE1237" w:rsidRDefault="00FE1237" w:rsidP="00FE1237">
            <w:pPr>
              <w:jc w:val="center"/>
              <w:rPr>
                <w:b/>
                <w:bCs/>
                <w:sz w:val="12"/>
                <w:szCs w:val="12"/>
              </w:rPr>
            </w:pPr>
            <w:r w:rsidRPr="00FE1237">
              <w:rPr>
                <w:b/>
                <w:bCs/>
                <w:sz w:val="12"/>
                <w:szCs w:val="12"/>
              </w:rPr>
              <w:t> </w:t>
            </w:r>
          </w:p>
        </w:tc>
        <w:tc>
          <w:tcPr>
            <w:tcW w:w="1302" w:type="pct"/>
            <w:shd w:val="clear" w:color="auto" w:fill="auto"/>
            <w:vAlign w:val="bottom"/>
            <w:hideMark/>
          </w:tcPr>
          <w:p w14:paraId="2D456B64" w14:textId="77777777" w:rsidR="00FE1237" w:rsidRPr="00FE1237" w:rsidRDefault="00FE1237" w:rsidP="00FE1237">
            <w:pPr>
              <w:rPr>
                <w:sz w:val="12"/>
                <w:szCs w:val="12"/>
              </w:rPr>
            </w:pPr>
            <w:r w:rsidRPr="00FE1237">
              <w:rPr>
                <w:sz w:val="12"/>
                <w:szCs w:val="12"/>
              </w:rPr>
              <w:t>Экономия потерь по п. 34</w:t>
            </w:r>
          </w:p>
        </w:tc>
        <w:tc>
          <w:tcPr>
            <w:tcW w:w="569" w:type="pct"/>
            <w:shd w:val="clear" w:color="auto" w:fill="auto"/>
            <w:noWrap/>
            <w:vAlign w:val="center"/>
            <w:hideMark/>
          </w:tcPr>
          <w:p w14:paraId="5B359BF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32AE2FBF" w14:textId="77777777" w:rsidR="00FE1237" w:rsidRPr="00FE1237" w:rsidRDefault="00FE1237" w:rsidP="00FE1237">
            <w:pPr>
              <w:jc w:val="right"/>
              <w:rPr>
                <w:b/>
                <w:bCs/>
                <w:sz w:val="12"/>
                <w:szCs w:val="12"/>
              </w:rPr>
            </w:pPr>
            <w:r w:rsidRPr="00FE1237">
              <w:rPr>
                <w:b/>
                <w:bCs/>
                <w:sz w:val="12"/>
                <w:szCs w:val="12"/>
              </w:rPr>
              <w:t>19 809,95</w:t>
            </w:r>
          </w:p>
        </w:tc>
        <w:tc>
          <w:tcPr>
            <w:tcW w:w="521" w:type="pct"/>
            <w:shd w:val="clear" w:color="auto" w:fill="auto"/>
            <w:noWrap/>
            <w:vAlign w:val="bottom"/>
            <w:hideMark/>
          </w:tcPr>
          <w:p w14:paraId="5F6A8F5F" w14:textId="77777777" w:rsidR="00FE1237" w:rsidRPr="00FE1237" w:rsidRDefault="00FE1237" w:rsidP="00FE1237">
            <w:pPr>
              <w:jc w:val="right"/>
              <w:rPr>
                <w:b/>
                <w:bCs/>
                <w:sz w:val="12"/>
                <w:szCs w:val="12"/>
              </w:rPr>
            </w:pPr>
            <w:r w:rsidRPr="00FE1237">
              <w:rPr>
                <w:b/>
                <w:bCs/>
                <w:sz w:val="12"/>
                <w:szCs w:val="12"/>
              </w:rPr>
              <w:t>0,00</w:t>
            </w:r>
          </w:p>
        </w:tc>
        <w:tc>
          <w:tcPr>
            <w:tcW w:w="1716" w:type="pct"/>
            <w:shd w:val="clear" w:color="auto" w:fill="auto"/>
            <w:vAlign w:val="center"/>
            <w:hideMark/>
          </w:tcPr>
          <w:p w14:paraId="160B1950" w14:textId="77777777" w:rsidR="00FE1237" w:rsidRPr="00FE1237" w:rsidRDefault="00FE1237" w:rsidP="00FE1237">
            <w:pPr>
              <w:rPr>
                <w:sz w:val="12"/>
                <w:szCs w:val="12"/>
              </w:rPr>
            </w:pPr>
            <w:r w:rsidRPr="00FE1237">
              <w:rPr>
                <w:sz w:val="12"/>
                <w:szCs w:val="12"/>
              </w:rPr>
              <w:t>Согласно п. 34 Основ ценообразования, не принято в связи с отсутствием не согласованной программы энергоэффективности, т.16 стр. 3947 расчёт за 2018,2019, 2020 года</w:t>
            </w:r>
          </w:p>
        </w:tc>
      </w:tr>
      <w:tr w:rsidR="00FE1237" w:rsidRPr="00FE1237" w14:paraId="0674C8F8" w14:textId="77777777" w:rsidTr="00AF6A06">
        <w:trPr>
          <w:trHeight w:val="43"/>
        </w:trPr>
        <w:tc>
          <w:tcPr>
            <w:tcW w:w="407" w:type="pct"/>
            <w:shd w:val="clear" w:color="auto" w:fill="auto"/>
            <w:noWrap/>
            <w:vAlign w:val="bottom"/>
            <w:hideMark/>
          </w:tcPr>
          <w:p w14:paraId="47227140" w14:textId="77777777" w:rsidR="00FE1237" w:rsidRPr="00FE1237" w:rsidRDefault="00FE1237" w:rsidP="00FE1237">
            <w:pPr>
              <w:rPr>
                <w:sz w:val="12"/>
                <w:szCs w:val="12"/>
              </w:rPr>
            </w:pPr>
            <w:r w:rsidRPr="00FE1237">
              <w:rPr>
                <w:sz w:val="12"/>
                <w:szCs w:val="12"/>
              </w:rPr>
              <w:t>3.1.</w:t>
            </w:r>
          </w:p>
        </w:tc>
        <w:tc>
          <w:tcPr>
            <w:tcW w:w="1302" w:type="pct"/>
            <w:shd w:val="clear" w:color="auto" w:fill="auto"/>
            <w:vAlign w:val="bottom"/>
            <w:hideMark/>
          </w:tcPr>
          <w:p w14:paraId="0F5F758D" w14:textId="77777777" w:rsidR="00FE1237" w:rsidRPr="00FE1237" w:rsidRDefault="00FE1237" w:rsidP="00FE1237">
            <w:pPr>
              <w:rPr>
                <w:sz w:val="12"/>
                <w:szCs w:val="12"/>
              </w:rPr>
            </w:pPr>
            <w:r w:rsidRPr="00FE1237">
              <w:rPr>
                <w:sz w:val="12"/>
                <w:szCs w:val="12"/>
              </w:rPr>
              <w:t xml:space="preserve">Расходы, связанные с компенсацией незапланированных расходов (+) или полученного избытка (-) </w:t>
            </w:r>
          </w:p>
        </w:tc>
        <w:tc>
          <w:tcPr>
            <w:tcW w:w="569" w:type="pct"/>
            <w:shd w:val="clear" w:color="auto" w:fill="auto"/>
            <w:noWrap/>
            <w:vAlign w:val="center"/>
            <w:hideMark/>
          </w:tcPr>
          <w:p w14:paraId="5C2D58C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52B36065" w14:textId="77777777" w:rsidR="00FE1237" w:rsidRPr="00FE1237" w:rsidRDefault="00FE1237" w:rsidP="00FE1237">
            <w:pPr>
              <w:jc w:val="right"/>
              <w:rPr>
                <w:sz w:val="12"/>
                <w:szCs w:val="12"/>
              </w:rPr>
            </w:pPr>
            <w:r w:rsidRPr="00FE1237">
              <w:rPr>
                <w:sz w:val="12"/>
                <w:szCs w:val="12"/>
              </w:rPr>
              <w:t>12 590,57</w:t>
            </w:r>
          </w:p>
        </w:tc>
        <w:tc>
          <w:tcPr>
            <w:tcW w:w="521" w:type="pct"/>
            <w:shd w:val="clear" w:color="auto" w:fill="auto"/>
            <w:noWrap/>
            <w:vAlign w:val="bottom"/>
            <w:hideMark/>
          </w:tcPr>
          <w:p w14:paraId="4685F2EF" w14:textId="77777777" w:rsidR="00FE1237" w:rsidRPr="00FE1237" w:rsidRDefault="00FE1237" w:rsidP="00FE1237">
            <w:pPr>
              <w:jc w:val="right"/>
              <w:rPr>
                <w:sz w:val="12"/>
                <w:szCs w:val="12"/>
              </w:rPr>
            </w:pPr>
            <w:r w:rsidRPr="00FE1237">
              <w:rPr>
                <w:sz w:val="12"/>
                <w:szCs w:val="12"/>
              </w:rPr>
              <w:t>11 633,29</w:t>
            </w:r>
          </w:p>
        </w:tc>
        <w:tc>
          <w:tcPr>
            <w:tcW w:w="1716" w:type="pct"/>
            <w:shd w:val="clear" w:color="auto" w:fill="auto"/>
            <w:vAlign w:val="bottom"/>
            <w:hideMark/>
          </w:tcPr>
          <w:p w14:paraId="1BC5986A" w14:textId="77777777" w:rsidR="00FE1237" w:rsidRPr="00FE1237" w:rsidRDefault="00FE1237" w:rsidP="00FE1237">
            <w:pPr>
              <w:rPr>
                <w:sz w:val="12"/>
                <w:szCs w:val="12"/>
              </w:rPr>
            </w:pPr>
            <w:r w:rsidRPr="00FE1237">
              <w:rPr>
                <w:sz w:val="12"/>
                <w:szCs w:val="12"/>
              </w:rPr>
              <w:t>Согласно п. 7 Основ ценообразования МУ 98-э</w:t>
            </w:r>
          </w:p>
        </w:tc>
      </w:tr>
      <w:tr w:rsidR="00FE1237" w:rsidRPr="00FE1237" w14:paraId="62339D0F" w14:textId="77777777" w:rsidTr="00AF6A06">
        <w:trPr>
          <w:trHeight w:val="222"/>
        </w:trPr>
        <w:tc>
          <w:tcPr>
            <w:tcW w:w="5000" w:type="pct"/>
            <w:gridSpan w:val="6"/>
            <w:shd w:val="clear" w:color="auto" w:fill="auto"/>
            <w:noWrap/>
            <w:vAlign w:val="bottom"/>
            <w:hideMark/>
          </w:tcPr>
          <w:p w14:paraId="494E76E2" w14:textId="77777777" w:rsidR="00FE1237" w:rsidRPr="00FE1237" w:rsidRDefault="00FE1237" w:rsidP="00FE1237">
            <w:pPr>
              <w:rPr>
                <w:b/>
                <w:bCs/>
                <w:sz w:val="12"/>
                <w:szCs w:val="12"/>
              </w:rPr>
            </w:pPr>
            <w:r w:rsidRPr="00FE1237">
              <w:rPr>
                <w:b/>
                <w:bCs/>
                <w:sz w:val="12"/>
                <w:szCs w:val="12"/>
              </w:rPr>
              <w:t xml:space="preserve">4. Расчёт корректировки НВВ в </w:t>
            </w:r>
            <w:proofErr w:type="spellStart"/>
            <w:r w:rsidRPr="00FE1237">
              <w:rPr>
                <w:b/>
                <w:bCs/>
                <w:sz w:val="12"/>
                <w:szCs w:val="12"/>
              </w:rPr>
              <w:t>соответсвии</w:t>
            </w:r>
            <w:proofErr w:type="spellEnd"/>
            <w:r w:rsidRPr="00FE1237">
              <w:rPr>
                <w:b/>
                <w:bCs/>
                <w:sz w:val="12"/>
                <w:szCs w:val="12"/>
              </w:rPr>
              <w:t xml:space="preserve"> с параметрами надёжности и качества</w:t>
            </w:r>
          </w:p>
        </w:tc>
      </w:tr>
      <w:tr w:rsidR="00FE1237" w:rsidRPr="00FE1237" w14:paraId="3FC204DF" w14:textId="77777777" w:rsidTr="00AF6A06">
        <w:trPr>
          <w:trHeight w:val="222"/>
        </w:trPr>
        <w:tc>
          <w:tcPr>
            <w:tcW w:w="407" w:type="pct"/>
            <w:shd w:val="clear" w:color="auto" w:fill="auto"/>
            <w:noWrap/>
            <w:vAlign w:val="bottom"/>
            <w:hideMark/>
          </w:tcPr>
          <w:p w14:paraId="711D23EF" w14:textId="77777777" w:rsidR="00FE1237" w:rsidRPr="00FE1237" w:rsidRDefault="00FE1237" w:rsidP="00FE1237">
            <w:pPr>
              <w:jc w:val="right"/>
              <w:rPr>
                <w:sz w:val="12"/>
                <w:szCs w:val="12"/>
              </w:rPr>
            </w:pPr>
            <w:r w:rsidRPr="00FE1237">
              <w:rPr>
                <w:sz w:val="12"/>
                <w:szCs w:val="12"/>
              </w:rPr>
              <w:t>4.1.</w:t>
            </w:r>
          </w:p>
        </w:tc>
        <w:tc>
          <w:tcPr>
            <w:tcW w:w="1302" w:type="pct"/>
            <w:shd w:val="clear" w:color="auto" w:fill="auto"/>
            <w:noWrap/>
            <w:vAlign w:val="bottom"/>
            <w:hideMark/>
          </w:tcPr>
          <w:p w14:paraId="05F87FB7" w14:textId="77777777" w:rsidR="00FE1237" w:rsidRPr="00FE1237" w:rsidRDefault="00FE1237" w:rsidP="00FE1237">
            <w:pPr>
              <w:rPr>
                <w:sz w:val="12"/>
                <w:szCs w:val="12"/>
              </w:rPr>
            </w:pPr>
            <w:r w:rsidRPr="00FE1237">
              <w:rPr>
                <w:sz w:val="12"/>
                <w:szCs w:val="12"/>
              </w:rPr>
              <w:t>Коэффициент надёжности и качества</w:t>
            </w:r>
          </w:p>
        </w:tc>
        <w:tc>
          <w:tcPr>
            <w:tcW w:w="569" w:type="pct"/>
            <w:shd w:val="clear" w:color="auto" w:fill="auto"/>
            <w:noWrap/>
            <w:vAlign w:val="center"/>
            <w:hideMark/>
          </w:tcPr>
          <w:p w14:paraId="29483492" w14:textId="77777777" w:rsidR="00FE1237" w:rsidRPr="00FE1237" w:rsidRDefault="00FE1237" w:rsidP="00FE1237">
            <w:pPr>
              <w:jc w:val="center"/>
              <w:rPr>
                <w:sz w:val="12"/>
                <w:szCs w:val="12"/>
              </w:rPr>
            </w:pPr>
            <w:r w:rsidRPr="00FE1237">
              <w:rPr>
                <w:sz w:val="12"/>
                <w:szCs w:val="12"/>
              </w:rPr>
              <w:t> </w:t>
            </w:r>
          </w:p>
        </w:tc>
        <w:tc>
          <w:tcPr>
            <w:tcW w:w="485" w:type="pct"/>
            <w:shd w:val="clear" w:color="auto" w:fill="auto"/>
            <w:noWrap/>
            <w:vAlign w:val="bottom"/>
            <w:hideMark/>
          </w:tcPr>
          <w:p w14:paraId="52159B81" w14:textId="77777777" w:rsidR="00FE1237" w:rsidRPr="00FE1237" w:rsidRDefault="00FE1237" w:rsidP="00FE1237">
            <w:pPr>
              <w:jc w:val="right"/>
              <w:rPr>
                <w:sz w:val="12"/>
                <w:szCs w:val="12"/>
              </w:rPr>
            </w:pPr>
            <w:r w:rsidRPr="00FE1237">
              <w:rPr>
                <w:sz w:val="12"/>
                <w:szCs w:val="12"/>
              </w:rPr>
              <w:t>0,01</w:t>
            </w:r>
          </w:p>
        </w:tc>
        <w:tc>
          <w:tcPr>
            <w:tcW w:w="521" w:type="pct"/>
            <w:shd w:val="clear" w:color="auto" w:fill="auto"/>
            <w:noWrap/>
            <w:vAlign w:val="bottom"/>
            <w:hideMark/>
          </w:tcPr>
          <w:p w14:paraId="21FB953B" w14:textId="77777777" w:rsidR="00FE1237" w:rsidRPr="00FE1237" w:rsidRDefault="00FE1237" w:rsidP="00FE1237">
            <w:pPr>
              <w:jc w:val="right"/>
              <w:rPr>
                <w:sz w:val="12"/>
                <w:szCs w:val="12"/>
              </w:rPr>
            </w:pPr>
            <w:r w:rsidRPr="00FE1237">
              <w:rPr>
                <w:sz w:val="12"/>
                <w:szCs w:val="12"/>
              </w:rPr>
              <w:t>0,012</w:t>
            </w:r>
          </w:p>
        </w:tc>
        <w:tc>
          <w:tcPr>
            <w:tcW w:w="1716" w:type="pct"/>
            <w:shd w:val="clear" w:color="auto" w:fill="auto"/>
            <w:noWrap/>
            <w:vAlign w:val="bottom"/>
            <w:hideMark/>
          </w:tcPr>
          <w:p w14:paraId="4B98CB74" w14:textId="77777777" w:rsidR="00FE1237" w:rsidRPr="00FE1237" w:rsidRDefault="00FE1237" w:rsidP="00FE1237">
            <w:pPr>
              <w:rPr>
                <w:sz w:val="12"/>
                <w:szCs w:val="12"/>
              </w:rPr>
            </w:pPr>
            <w:r w:rsidRPr="00FE1237">
              <w:rPr>
                <w:sz w:val="12"/>
                <w:szCs w:val="12"/>
              </w:rPr>
              <w:t> </w:t>
            </w:r>
          </w:p>
        </w:tc>
      </w:tr>
      <w:tr w:rsidR="00FE1237" w:rsidRPr="00FE1237" w14:paraId="4428CCE3" w14:textId="77777777" w:rsidTr="00AF6A06">
        <w:trPr>
          <w:trHeight w:val="222"/>
        </w:trPr>
        <w:tc>
          <w:tcPr>
            <w:tcW w:w="407" w:type="pct"/>
            <w:shd w:val="clear" w:color="auto" w:fill="auto"/>
            <w:noWrap/>
            <w:vAlign w:val="bottom"/>
            <w:hideMark/>
          </w:tcPr>
          <w:p w14:paraId="1141AFCA" w14:textId="77777777" w:rsidR="00FE1237" w:rsidRPr="00FE1237" w:rsidRDefault="00FE1237" w:rsidP="00FE1237">
            <w:pPr>
              <w:jc w:val="right"/>
              <w:rPr>
                <w:sz w:val="12"/>
                <w:szCs w:val="12"/>
              </w:rPr>
            </w:pPr>
            <w:r w:rsidRPr="00FE1237">
              <w:rPr>
                <w:sz w:val="12"/>
                <w:szCs w:val="12"/>
              </w:rPr>
              <w:t>4.2.</w:t>
            </w:r>
          </w:p>
        </w:tc>
        <w:tc>
          <w:tcPr>
            <w:tcW w:w="1302" w:type="pct"/>
            <w:shd w:val="clear" w:color="auto" w:fill="auto"/>
            <w:noWrap/>
            <w:vAlign w:val="bottom"/>
            <w:hideMark/>
          </w:tcPr>
          <w:p w14:paraId="20018485" w14:textId="77777777" w:rsidR="00FE1237" w:rsidRPr="00FE1237" w:rsidRDefault="00FE1237" w:rsidP="00FE1237">
            <w:pPr>
              <w:rPr>
                <w:sz w:val="12"/>
                <w:szCs w:val="12"/>
              </w:rPr>
            </w:pPr>
            <w:r w:rsidRPr="00FE1237">
              <w:rPr>
                <w:sz w:val="12"/>
                <w:szCs w:val="12"/>
              </w:rPr>
              <w:t>НВВ 2018 года</w:t>
            </w:r>
          </w:p>
        </w:tc>
        <w:tc>
          <w:tcPr>
            <w:tcW w:w="569" w:type="pct"/>
            <w:shd w:val="clear" w:color="auto" w:fill="auto"/>
            <w:noWrap/>
            <w:vAlign w:val="center"/>
            <w:hideMark/>
          </w:tcPr>
          <w:p w14:paraId="7545954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485" w:type="pct"/>
            <w:shd w:val="clear" w:color="auto" w:fill="auto"/>
            <w:noWrap/>
            <w:vAlign w:val="bottom"/>
            <w:hideMark/>
          </w:tcPr>
          <w:p w14:paraId="097C3F54" w14:textId="77777777" w:rsidR="00FE1237" w:rsidRPr="00FE1237" w:rsidRDefault="00FE1237" w:rsidP="00FE1237">
            <w:pPr>
              <w:jc w:val="right"/>
              <w:rPr>
                <w:sz w:val="12"/>
                <w:szCs w:val="12"/>
              </w:rPr>
            </w:pPr>
            <w:r w:rsidRPr="00FE1237">
              <w:rPr>
                <w:sz w:val="12"/>
                <w:szCs w:val="12"/>
              </w:rPr>
              <w:t>35 223,06</w:t>
            </w:r>
          </w:p>
        </w:tc>
        <w:tc>
          <w:tcPr>
            <w:tcW w:w="521" w:type="pct"/>
            <w:shd w:val="clear" w:color="auto" w:fill="auto"/>
            <w:noWrap/>
            <w:vAlign w:val="bottom"/>
            <w:hideMark/>
          </w:tcPr>
          <w:p w14:paraId="7E962319" w14:textId="77777777" w:rsidR="00FE1237" w:rsidRPr="00FE1237" w:rsidRDefault="00FE1237" w:rsidP="00FE1237">
            <w:pPr>
              <w:jc w:val="right"/>
              <w:rPr>
                <w:sz w:val="12"/>
                <w:szCs w:val="12"/>
              </w:rPr>
            </w:pPr>
            <w:r w:rsidRPr="00FE1237">
              <w:rPr>
                <w:sz w:val="12"/>
                <w:szCs w:val="12"/>
              </w:rPr>
              <w:t>54 537,48</w:t>
            </w:r>
          </w:p>
        </w:tc>
        <w:tc>
          <w:tcPr>
            <w:tcW w:w="1716" w:type="pct"/>
            <w:shd w:val="clear" w:color="auto" w:fill="auto"/>
            <w:noWrap/>
            <w:vAlign w:val="bottom"/>
            <w:hideMark/>
          </w:tcPr>
          <w:p w14:paraId="60CD6F04" w14:textId="77777777" w:rsidR="00FE1237" w:rsidRPr="00FE1237" w:rsidRDefault="00FE1237" w:rsidP="00FE1237">
            <w:pPr>
              <w:rPr>
                <w:sz w:val="12"/>
                <w:szCs w:val="12"/>
              </w:rPr>
            </w:pPr>
            <w:r w:rsidRPr="00FE1237">
              <w:rPr>
                <w:sz w:val="12"/>
                <w:szCs w:val="12"/>
              </w:rPr>
              <w:t> </w:t>
            </w:r>
          </w:p>
        </w:tc>
      </w:tr>
      <w:tr w:rsidR="00FE1237" w:rsidRPr="00FE1237" w14:paraId="1050B371" w14:textId="77777777" w:rsidTr="00AF6A06">
        <w:trPr>
          <w:trHeight w:val="222"/>
        </w:trPr>
        <w:tc>
          <w:tcPr>
            <w:tcW w:w="1709" w:type="pct"/>
            <w:gridSpan w:val="2"/>
            <w:shd w:val="clear" w:color="auto" w:fill="auto"/>
            <w:vAlign w:val="bottom"/>
            <w:hideMark/>
          </w:tcPr>
          <w:p w14:paraId="6C48F189" w14:textId="77777777" w:rsidR="00FE1237" w:rsidRPr="00FE1237" w:rsidRDefault="00FE1237" w:rsidP="00FE1237">
            <w:pPr>
              <w:jc w:val="center"/>
              <w:rPr>
                <w:b/>
                <w:bCs/>
                <w:sz w:val="12"/>
                <w:szCs w:val="12"/>
              </w:rPr>
            </w:pPr>
            <w:r w:rsidRPr="00FE1237">
              <w:rPr>
                <w:b/>
                <w:bCs/>
                <w:sz w:val="12"/>
                <w:szCs w:val="12"/>
              </w:rPr>
              <w:t>Корректировка НВВ в соответствии с параметрами надёжности и качества</w:t>
            </w:r>
          </w:p>
        </w:tc>
        <w:tc>
          <w:tcPr>
            <w:tcW w:w="569" w:type="pct"/>
            <w:shd w:val="clear" w:color="auto" w:fill="auto"/>
            <w:noWrap/>
            <w:vAlign w:val="center"/>
            <w:hideMark/>
          </w:tcPr>
          <w:p w14:paraId="45670324"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1BF044FC" w14:textId="77777777" w:rsidR="00FE1237" w:rsidRPr="00FE1237" w:rsidRDefault="00FE1237" w:rsidP="00FE1237">
            <w:pPr>
              <w:jc w:val="right"/>
              <w:rPr>
                <w:b/>
                <w:bCs/>
                <w:sz w:val="12"/>
                <w:szCs w:val="12"/>
              </w:rPr>
            </w:pPr>
            <w:r w:rsidRPr="00FE1237">
              <w:rPr>
                <w:b/>
                <w:bCs/>
                <w:sz w:val="12"/>
                <w:szCs w:val="12"/>
              </w:rPr>
              <w:t>211,34</w:t>
            </w:r>
          </w:p>
        </w:tc>
        <w:tc>
          <w:tcPr>
            <w:tcW w:w="521" w:type="pct"/>
            <w:shd w:val="clear" w:color="auto" w:fill="auto"/>
            <w:noWrap/>
            <w:vAlign w:val="bottom"/>
            <w:hideMark/>
          </w:tcPr>
          <w:p w14:paraId="6B934745" w14:textId="77777777" w:rsidR="00FE1237" w:rsidRPr="00FE1237" w:rsidRDefault="00FE1237" w:rsidP="00FE1237">
            <w:pPr>
              <w:jc w:val="right"/>
              <w:rPr>
                <w:b/>
                <w:bCs/>
                <w:sz w:val="12"/>
                <w:szCs w:val="12"/>
              </w:rPr>
            </w:pPr>
            <w:r w:rsidRPr="00FE1237">
              <w:rPr>
                <w:b/>
                <w:bCs/>
                <w:sz w:val="12"/>
                <w:szCs w:val="12"/>
              </w:rPr>
              <w:t>654,45</w:t>
            </w:r>
          </w:p>
        </w:tc>
        <w:tc>
          <w:tcPr>
            <w:tcW w:w="1716" w:type="pct"/>
            <w:shd w:val="clear" w:color="auto" w:fill="auto"/>
            <w:noWrap/>
            <w:vAlign w:val="bottom"/>
            <w:hideMark/>
          </w:tcPr>
          <w:p w14:paraId="0C220619" w14:textId="77777777" w:rsidR="00FE1237" w:rsidRPr="00FE1237" w:rsidRDefault="00FE1237" w:rsidP="00FE1237">
            <w:pPr>
              <w:rPr>
                <w:b/>
                <w:bCs/>
                <w:sz w:val="12"/>
                <w:szCs w:val="12"/>
              </w:rPr>
            </w:pPr>
            <w:r w:rsidRPr="00FE1237">
              <w:rPr>
                <w:b/>
                <w:bCs/>
                <w:sz w:val="12"/>
                <w:szCs w:val="12"/>
              </w:rPr>
              <w:t> </w:t>
            </w:r>
          </w:p>
        </w:tc>
      </w:tr>
      <w:tr w:rsidR="00FE1237" w:rsidRPr="00FE1237" w14:paraId="7518B4C9" w14:textId="77777777" w:rsidTr="00AF6A06">
        <w:trPr>
          <w:trHeight w:val="222"/>
        </w:trPr>
        <w:tc>
          <w:tcPr>
            <w:tcW w:w="407" w:type="pct"/>
            <w:shd w:val="clear" w:color="auto" w:fill="auto"/>
            <w:vAlign w:val="bottom"/>
            <w:hideMark/>
          </w:tcPr>
          <w:p w14:paraId="0300BF09" w14:textId="77777777" w:rsidR="00FE1237" w:rsidRPr="00FE1237" w:rsidRDefault="00FE1237" w:rsidP="00FE1237">
            <w:pPr>
              <w:jc w:val="center"/>
              <w:rPr>
                <w:b/>
                <w:bCs/>
                <w:sz w:val="12"/>
                <w:szCs w:val="12"/>
              </w:rPr>
            </w:pPr>
            <w:r w:rsidRPr="00FE1237">
              <w:rPr>
                <w:b/>
                <w:bCs/>
                <w:sz w:val="12"/>
                <w:szCs w:val="12"/>
              </w:rPr>
              <w:t>5.</w:t>
            </w:r>
          </w:p>
        </w:tc>
        <w:tc>
          <w:tcPr>
            <w:tcW w:w="1302" w:type="pct"/>
            <w:shd w:val="clear" w:color="auto" w:fill="auto"/>
            <w:vAlign w:val="bottom"/>
            <w:hideMark/>
          </w:tcPr>
          <w:p w14:paraId="4EAD6C99" w14:textId="77777777" w:rsidR="00FE1237" w:rsidRPr="00FE1237" w:rsidRDefault="00FE1237" w:rsidP="00FE1237">
            <w:pPr>
              <w:rPr>
                <w:b/>
                <w:bCs/>
                <w:sz w:val="12"/>
                <w:szCs w:val="12"/>
              </w:rPr>
            </w:pPr>
            <w:r w:rsidRPr="00FE1237">
              <w:rPr>
                <w:b/>
                <w:bCs/>
                <w:sz w:val="12"/>
                <w:szCs w:val="12"/>
              </w:rPr>
              <w:t>Итого НВВ на содержание</w:t>
            </w:r>
          </w:p>
        </w:tc>
        <w:tc>
          <w:tcPr>
            <w:tcW w:w="569" w:type="pct"/>
            <w:shd w:val="clear" w:color="auto" w:fill="auto"/>
            <w:noWrap/>
            <w:vAlign w:val="center"/>
            <w:hideMark/>
          </w:tcPr>
          <w:p w14:paraId="6E2C097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2A75046F" w14:textId="77777777" w:rsidR="00FE1237" w:rsidRPr="00FE1237" w:rsidRDefault="00FE1237" w:rsidP="00FE1237">
            <w:pPr>
              <w:jc w:val="right"/>
              <w:rPr>
                <w:b/>
                <w:bCs/>
                <w:sz w:val="12"/>
                <w:szCs w:val="12"/>
              </w:rPr>
            </w:pPr>
            <w:r w:rsidRPr="00FE1237">
              <w:rPr>
                <w:b/>
                <w:bCs/>
                <w:sz w:val="12"/>
                <w:szCs w:val="12"/>
              </w:rPr>
              <w:t>85 270,15</w:t>
            </w:r>
          </w:p>
        </w:tc>
        <w:tc>
          <w:tcPr>
            <w:tcW w:w="521" w:type="pct"/>
            <w:shd w:val="clear" w:color="auto" w:fill="auto"/>
            <w:noWrap/>
            <w:vAlign w:val="bottom"/>
            <w:hideMark/>
          </w:tcPr>
          <w:p w14:paraId="6637F242" w14:textId="77777777" w:rsidR="00FE1237" w:rsidRPr="00FE1237" w:rsidRDefault="00FE1237" w:rsidP="00FE1237">
            <w:pPr>
              <w:jc w:val="right"/>
              <w:rPr>
                <w:b/>
                <w:bCs/>
                <w:sz w:val="12"/>
                <w:szCs w:val="12"/>
              </w:rPr>
            </w:pPr>
            <w:r w:rsidRPr="00FE1237">
              <w:rPr>
                <w:b/>
                <w:bCs/>
                <w:sz w:val="12"/>
                <w:szCs w:val="12"/>
              </w:rPr>
              <w:t>65 788,50</w:t>
            </w:r>
          </w:p>
        </w:tc>
        <w:tc>
          <w:tcPr>
            <w:tcW w:w="1716" w:type="pct"/>
            <w:shd w:val="clear" w:color="auto" w:fill="auto"/>
            <w:noWrap/>
            <w:vAlign w:val="bottom"/>
            <w:hideMark/>
          </w:tcPr>
          <w:p w14:paraId="0B55C950" w14:textId="77777777" w:rsidR="00FE1237" w:rsidRPr="00FE1237" w:rsidRDefault="00FE1237" w:rsidP="00FE1237">
            <w:pPr>
              <w:rPr>
                <w:b/>
                <w:bCs/>
                <w:sz w:val="12"/>
                <w:szCs w:val="12"/>
              </w:rPr>
            </w:pPr>
            <w:r w:rsidRPr="00FE1237">
              <w:rPr>
                <w:b/>
                <w:bCs/>
                <w:sz w:val="12"/>
                <w:szCs w:val="12"/>
              </w:rPr>
              <w:t> </w:t>
            </w:r>
          </w:p>
        </w:tc>
      </w:tr>
      <w:tr w:rsidR="00FE1237" w:rsidRPr="00FE1237" w14:paraId="055FE680" w14:textId="77777777" w:rsidTr="00AF6A06">
        <w:trPr>
          <w:trHeight w:val="222"/>
        </w:trPr>
        <w:tc>
          <w:tcPr>
            <w:tcW w:w="407" w:type="pct"/>
            <w:shd w:val="clear" w:color="auto" w:fill="auto"/>
            <w:vAlign w:val="bottom"/>
            <w:hideMark/>
          </w:tcPr>
          <w:p w14:paraId="4FDC8219" w14:textId="77777777" w:rsidR="00FE1237" w:rsidRPr="00FE1237" w:rsidRDefault="00FE1237" w:rsidP="00FE1237">
            <w:pPr>
              <w:jc w:val="center"/>
              <w:rPr>
                <w:b/>
                <w:bCs/>
                <w:sz w:val="12"/>
                <w:szCs w:val="12"/>
              </w:rPr>
            </w:pPr>
            <w:r w:rsidRPr="00FE1237">
              <w:rPr>
                <w:b/>
                <w:bCs/>
                <w:sz w:val="12"/>
                <w:szCs w:val="12"/>
              </w:rPr>
              <w:t>6.</w:t>
            </w:r>
          </w:p>
        </w:tc>
        <w:tc>
          <w:tcPr>
            <w:tcW w:w="1302" w:type="pct"/>
            <w:shd w:val="clear" w:color="auto" w:fill="auto"/>
            <w:vAlign w:val="bottom"/>
            <w:hideMark/>
          </w:tcPr>
          <w:p w14:paraId="5977D551" w14:textId="77777777" w:rsidR="00FE1237" w:rsidRPr="00FE1237" w:rsidRDefault="00FE1237" w:rsidP="00FE1237">
            <w:pPr>
              <w:rPr>
                <w:b/>
                <w:bCs/>
                <w:sz w:val="12"/>
                <w:szCs w:val="12"/>
              </w:rPr>
            </w:pPr>
            <w:r w:rsidRPr="00FE1237">
              <w:rPr>
                <w:b/>
                <w:bCs/>
                <w:sz w:val="12"/>
                <w:szCs w:val="12"/>
              </w:rPr>
              <w:t>Итого НВВ на содержание без платы ФСК</w:t>
            </w:r>
          </w:p>
        </w:tc>
        <w:tc>
          <w:tcPr>
            <w:tcW w:w="569" w:type="pct"/>
            <w:shd w:val="clear" w:color="auto" w:fill="auto"/>
            <w:noWrap/>
            <w:vAlign w:val="center"/>
            <w:hideMark/>
          </w:tcPr>
          <w:p w14:paraId="653F7544"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4E82A0AC" w14:textId="77777777" w:rsidR="00FE1237" w:rsidRPr="00FE1237" w:rsidRDefault="00FE1237" w:rsidP="00FE1237">
            <w:pPr>
              <w:jc w:val="right"/>
              <w:rPr>
                <w:b/>
                <w:bCs/>
                <w:sz w:val="12"/>
                <w:szCs w:val="12"/>
              </w:rPr>
            </w:pPr>
            <w:r w:rsidRPr="00FE1237">
              <w:rPr>
                <w:b/>
                <w:bCs/>
                <w:sz w:val="12"/>
                <w:szCs w:val="12"/>
              </w:rPr>
              <w:t>85 270,15</w:t>
            </w:r>
          </w:p>
        </w:tc>
        <w:tc>
          <w:tcPr>
            <w:tcW w:w="521" w:type="pct"/>
            <w:shd w:val="clear" w:color="auto" w:fill="auto"/>
            <w:noWrap/>
            <w:vAlign w:val="bottom"/>
            <w:hideMark/>
          </w:tcPr>
          <w:p w14:paraId="045AC0B4" w14:textId="77777777" w:rsidR="00FE1237" w:rsidRPr="00FE1237" w:rsidRDefault="00FE1237" w:rsidP="00FE1237">
            <w:pPr>
              <w:jc w:val="right"/>
              <w:rPr>
                <w:b/>
                <w:bCs/>
                <w:sz w:val="12"/>
                <w:szCs w:val="12"/>
              </w:rPr>
            </w:pPr>
            <w:r w:rsidRPr="00FE1237">
              <w:rPr>
                <w:b/>
                <w:bCs/>
                <w:sz w:val="12"/>
                <w:szCs w:val="12"/>
              </w:rPr>
              <w:t>65 788,50</w:t>
            </w:r>
          </w:p>
        </w:tc>
        <w:tc>
          <w:tcPr>
            <w:tcW w:w="1716" w:type="pct"/>
            <w:shd w:val="clear" w:color="auto" w:fill="auto"/>
            <w:noWrap/>
            <w:vAlign w:val="bottom"/>
            <w:hideMark/>
          </w:tcPr>
          <w:p w14:paraId="289F612E" w14:textId="77777777" w:rsidR="00FE1237" w:rsidRPr="00FE1237" w:rsidRDefault="00FE1237" w:rsidP="00FE1237">
            <w:pPr>
              <w:rPr>
                <w:b/>
                <w:bCs/>
                <w:sz w:val="12"/>
                <w:szCs w:val="12"/>
              </w:rPr>
            </w:pPr>
            <w:r w:rsidRPr="00FE1237">
              <w:rPr>
                <w:b/>
                <w:bCs/>
                <w:sz w:val="12"/>
                <w:szCs w:val="12"/>
              </w:rPr>
              <w:t> </w:t>
            </w:r>
          </w:p>
        </w:tc>
      </w:tr>
      <w:tr w:rsidR="00FE1237" w:rsidRPr="00FE1237" w14:paraId="4ED0EC4E" w14:textId="77777777" w:rsidTr="00AF6A06">
        <w:trPr>
          <w:trHeight w:val="222"/>
        </w:trPr>
        <w:tc>
          <w:tcPr>
            <w:tcW w:w="5000" w:type="pct"/>
            <w:gridSpan w:val="6"/>
            <w:shd w:val="clear" w:color="auto" w:fill="auto"/>
            <w:noWrap/>
            <w:vAlign w:val="bottom"/>
            <w:hideMark/>
          </w:tcPr>
          <w:p w14:paraId="4B1A663C" w14:textId="77777777" w:rsidR="00FE1237" w:rsidRPr="00FE1237" w:rsidRDefault="00FE1237" w:rsidP="00FE1237">
            <w:pPr>
              <w:rPr>
                <w:b/>
                <w:bCs/>
                <w:sz w:val="12"/>
                <w:szCs w:val="12"/>
              </w:rPr>
            </w:pPr>
            <w:r w:rsidRPr="00FE1237">
              <w:rPr>
                <w:b/>
                <w:bCs/>
                <w:sz w:val="12"/>
                <w:szCs w:val="12"/>
              </w:rPr>
              <w:t xml:space="preserve">7. Расчёт расходов на оплату потерь </w:t>
            </w:r>
            <w:proofErr w:type="spellStart"/>
            <w:r w:rsidRPr="00FE1237">
              <w:rPr>
                <w:b/>
                <w:bCs/>
                <w:sz w:val="12"/>
                <w:szCs w:val="12"/>
              </w:rPr>
              <w:t>элетрической</w:t>
            </w:r>
            <w:proofErr w:type="spellEnd"/>
            <w:r w:rsidRPr="00FE1237">
              <w:rPr>
                <w:b/>
                <w:bCs/>
                <w:sz w:val="12"/>
                <w:szCs w:val="12"/>
              </w:rPr>
              <w:t xml:space="preserve"> энергии в электрических сетях</w:t>
            </w:r>
          </w:p>
        </w:tc>
      </w:tr>
      <w:tr w:rsidR="00FE1237" w:rsidRPr="00FE1237" w14:paraId="4CE36EEF" w14:textId="77777777" w:rsidTr="00AF6A06">
        <w:trPr>
          <w:trHeight w:val="222"/>
        </w:trPr>
        <w:tc>
          <w:tcPr>
            <w:tcW w:w="407" w:type="pct"/>
            <w:shd w:val="clear" w:color="auto" w:fill="auto"/>
            <w:noWrap/>
            <w:vAlign w:val="bottom"/>
            <w:hideMark/>
          </w:tcPr>
          <w:p w14:paraId="40064461" w14:textId="77777777" w:rsidR="00FE1237" w:rsidRPr="00FE1237" w:rsidRDefault="00FE1237" w:rsidP="00FE1237">
            <w:pPr>
              <w:jc w:val="right"/>
              <w:rPr>
                <w:sz w:val="12"/>
                <w:szCs w:val="12"/>
              </w:rPr>
            </w:pPr>
            <w:r w:rsidRPr="00FE1237">
              <w:rPr>
                <w:sz w:val="12"/>
                <w:szCs w:val="12"/>
              </w:rPr>
              <w:t>7.1.</w:t>
            </w:r>
          </w:p>
        </w:tc>
        <w:tc>
          <w:tcPr>
            <w:tcW w:w="1302" w:type="pct"/>
            <w:shd w:val="clear" w:color="auto" w:fill="auto"/>
            <w:noWrap/>
            <w:vAlign w:val="bottom"/>
            <w:hideMark/>
          </w:tcPr>
          <w:p w14:paraId="4B7A011F" w14:textId="77777777" w:rsidR="00FE1237" w:rsidRPr="00FE1237" w:rsidRDefault="00FE1237" w:rsidP="00FE1237">
            <w:pPr>
              <w:rPr>
                <w:sz w:val="12"/>
                <w:szCs w:val="12"/>
              </w:rPr>
            </w:pPr>
            <w:r w:rsidRPr="00FE1237">
              <w:rPr>
                <w:sz w:val="12"/>
                <w:szCs w:val="12"/>
              </w:rPr>
              <w:t>Объём потерь</w:t>
            </w:r>
          </w:p>
        </w:tc>
        <w:tc>
          <w:tcPr>
            <w:tcW w:w="569" w:type="pct"/>
            <w:shd w:val="clear" w:color="auto" w:fill="auto"/>
            <w:noWrap/>
            <w:vAlign w:val="center"/>
            <w:hideMark/>
          </w:tcPr>
          <w:p w14:paraId="2289F1D5" w14:textId="77777777" w:rsidR="00FE1237" w:rsidRPr="00FE1237" w:rsidRDefault="00FE1237" w:rsidP="00FE1237">
            <w:pPr>
              <w:jc w:val="center"/>
              <w:rPr>
                <w:sz w:val="12"/>
                <w:szCs w:val="12"/>
              </w:rPr>
            </w:pPr>
            <w:r w:rsidRPr="00FE1237">
              <w:rPr>
                <w:sz w:val="12"/>
                <w:szCs w:val="12"/>
              </w:rPr>
              <w:t xml:space="preserve">млн. </w:t>
            </w:r>
            <w:proofErr w:type="spellStart"/>
            <w:r w:rsidRPr="00FE1237">
              <w:rPr>
                <w:sz w:val="12"/>
                <w:szCs w:val="12"/>
              </w:rPr>
              <w:t>кВт.ч</w:t>
            </w:r>
            <w:proofErr w:type="spellEnd"/>
            <w:r w:rsidRPr="00FE1237">
              <w:rPr>
                <w:sz w:val="12"/>
                <w:szCs w:val="12"/>
              </w:rPr>
              <w:t>.</w:t>
            </w:r>
          </w:p>
        </w:tc>
        <w:tc>
          <w:tcPr>
            <w:tcW w:w="485" w:type="pct"/>
            <w:shd w:val="clear" w:color="auto" w:fill="auto"/>
            <w:noWrap/>
            <w:vAlign w:val="bottom"/>
            <w:hideMark/>
          </w:tcPr>
          <w:p w14:paraId="210F3D9D" w14:textId="77777777" w:rsidR="00FE1237" w:rsidRPr="00FE1237" w:rsidRDefault="00FE1237" w:rsidP="00FE1237">
            <w:pPr>
              <w:jc w:val="right"/>
              <w:rPr>
                <w:sz w:val="12"/>
                <w:szCs w:val="12"/>
              </w:rPr>
            </w:pPr>
            <w:r w:rsidRPr="00FE1237">
              <w:rPr>
                <w:sz w:val="12"/>
                <w:szCs w:val="12"/>
              </w:rPr>
              <w:t>6,44</w:t>
            </w:r>
          </w:p>
        </w:tc>
        <w:tc>
          <w:tcPr>
            <w:tcW w:w="521" w:type="pct"/>
            <w:shd w:val="clear" w:color="auto" w:fill="auto"/>
            <w:noWrap/>
            <w:vAlign w:val="bottom"/>
            <w:hideMark/>
          </w:tcPr>
          <w:p w14:paraId="60BB8394" w14:textId="77777777" w:rsidR="00FE1237" w:rsidRPr="00FE1237" w:rsidRDefault="00FE1237" w:rsidP="00FE1237">
            <w:pPr>
              <w:jc w:val="right"/>
              <w:rPr>
                <w:sz w:val="12"/>
                <w:szCs w:val="12"/>
              </w:rPr>
            </w:pPr>
            <w:r w:rsidRPr="00FE1237">
              <w:rPr>
                <w:sz w:val="12"/>
                <w:szCs w:val="12"/>
              </w:rPr>
              <w:t>5,55</w:t>
            </w:r>
          </w:p>
        </w:tc>
        <w:tc>
          <w:tcPr>
            <w:tcW w:w="1716" w:type="pct"/>
            <w:shd w:val="clear" w:color="auto" w:fill="auto"/>
            <w:noWrap/>
            <w:vAlign w:val="bottom"/>
            <w:hideMark/>
          </w:tcPr>
          <w:p w14:paraId="14B3B2EA" w14:textId="77777777" w:rsidR="00FE1237" w:rsidRPr="00FE1237" w:rsidRDefault="00FE1237" w:rsidP="00FE1237">
            <w:pPr>
              <w:rPr>
                <w:sz w:val="12"/>
                <w:szCs w:val="12"/>
              </w:rPr>
            </w:pPr>
            <w:r w:rsidRPr="00FE1237">
              <w:rPr>
                <w:sz w:val="12"/>
                <w:szCs w:val="12"/>
              </w:rPr>
              <w:t> </w:t>
            </w:r>
          </w:p>
        </w:tc>
      </w:tr>
      <w:tr w:rsidR="00FE1237" w:rsidRPr="00FE1237" w14:paraId="2254F902" w14:textId="77777777" w:rsidTr="00AF6A06">
        <w:trPr>
          <w:trHeight w:val="222"/>
        </w:trPr>
        <w:tc>
          <w:tcPr>
            <w:tcW w:w="407" w:type="pct"/>
            <w:shd w:val="clear" w:color="auto" w:fill="auto"/>
            <w:noWrap/>
            <w:vAlign w:val="bottom"/>
            <w:hideMark/>
          </w:tcPr>
          <w:p w14:paraId="4C239BF1" w14:textId="77777777" w:rsidR="00FE1237" w:rsidRPr="00FE1237" w:rsidRDefault="00FE1237" w:rsidP="00FE1237">
            <w:pPr>
              <w:jc w:val="right"/>
              <w:rPr>
                <w:sz w:val="12"/>
                <w:szCs w:val="12"/>
              </w:rPr>
            </w:pPr>
            <w:r w:rsidRPr="00FE1237">
              <w:rPr>
                <w:sz w:val="12"/>
                <w:szCs w:val="12"/>
              </w:rPr>
              <w:t>7.2.</w:t>
            </w:r>
          </w:p>
        </w:tc>
        <w:tc>
          <w:tcPr>
            <w:tcW w:w="1302" w:type="pct"/>
            <w:shd w:val="clear" w:color="auto" w:fill="auto"/>
            <w:noWrap/>
            <w:vAlign w:val="bottom"/>
            <w:hideMark/>
          </w:tcPr>
          <w:p w14:paraId="0D225395" w14:textId="77777777" w:rsidR="00FE1237" w:rsidRPr="00FE1237" w:rsidRDefault="00FE1237" w:rsidP="00FE1237">
            <w:pPr>
              <w:rPr>
                <w:sz w:val="12"/>
                <w:szCs w:val="12"/>
              </w:rPr>
            </w:pPr>
            <w:r w:rsidRPr="00FE1237">
              <w:rPr>
                <w:sz w:val="12"/>
                <w:szCs w:val="12"/>
              </w:rPr>
              <w:t>Тариф потерь</w:t>
            </w:r>
          </w:p>
        </w:tc>
        <w:tc>
          <w:tcPr>
            <w:tcW w:w="569" w:type="pct"/>
            <w:shd w:val="clear" w:color="auto" w:fill="auto"/>
            <w:noWrap/>
            <w:vAlign w:val="center"/>
            <w:hideMark/>
          </w:tcPr>
          <w:p w14:paraId="78ED253C" w14:textId="77777777" w:rsidR="00FE1237" w:rsidRPr="00FE1237" w:rsidRDefault="00FE1237" w:rsidP="00FE1237">
            <w:pPr>
              <w:jc w:val="center"/>
              <w:rPr>
                <w:sz w:val="12"/>
                <w:szCs w:val="12"/>
              </w:rPr>
            </w:pPr>
            <w:r w:rsidRPr="00FE1237">
              <w:rPr>
                <w:sz w:val="12"/>
                <w:szCs w:val="12"/>
              </w:rPr>
              <w:t>руб./</w:t>
            </w:r>
            <w:proofErr w:type="spellStart"/>
            <w:r w:rsidRPr="00FE1237">
              <w:rPr>
                <w:sz w:val="12"/>
                <w:szCs w:val="12"/>
              </w:rPr>
              <w:t>тыс.кВт.ч</w:t>
            </w:r>
            <w:proofErr w:type="spellEnd"/>
            <w:r w:rsidRPr="00FE1237">
              <w:rPr>
                <w:sz w:val="12"/>
                <w:szCs w:val="12"/>
              </w:rPr>
              <w:t>.</w:t>
            </w:r>
          </w:p>
        </w:tc>
        <w:tc>
          <w:tcPr>
            <w:tcW w:w="485" w:type="pct"/>
            <w:shd w:val="clear" w:color="auto" w:fill="auto"/>
            <w:noWrap/>
            <w:vAlign w:val="bottom"/>
            <w:hideMark/>
          </w:tcPr>
          <w:p w14:paraId="3CBA7226" w14:textId="77777777" w:rsidR="00FE1237" w:rsidRPr="00FE1237" w:rsidRDefault="00FE1237" w:rsidP="00FE1237">
            <w:pPr>
              <w:jc w:val="right"/>
              <w:rPr>
                <w:sz w:val="12"/>
                <w:szCs w:val="12"/>
              </w:rPr>
            </w:pPr>
            <w:r w:rsidRPr="00FE1237">
              <w:rPr>
                <w:sz w:val="12"/>
                <w:szCs w:val="12"/>
              </w:rPr>
              <w:t>2 781,78</w:t>
            </w:r>
          </w:p>
        </w:tc>
        <w:tc>
          <w:tcPr>
            <w:tcW w:w="521" w:type="pct"/>
            <w:shd w:val="clear" w:color="auto" w:fill="auto"/>
            <w:noWrap/>
            <w:vAlign w:val="bottom"/>
            <w:hideMark/>
          </w:tcPr>
          <w:p w14:paraId="57B9DF50" w14:textId="77777777" w:rsidR="00FE1237" w:rsidRPr="00FE1237" w:rsidRDefault="00FE1237" w:rsidP="00FE1237">
            <w:pPr>
              <w:jc w:val="right"/>
              <w:rPr>
                <w:sz w:val="12"/>
                <w:szCs w:val="12"/>
              </w:rPr>
            </w:pPr>
            <w:r w:rsidRPr="00FE1237">
              <w:rPr>
                <w:sz w:val="12"/>
                <w:szCs w:val="12"/>
              </w:rPr>
              <w:t>2 668,42</w:t>
            </w:r>
          </w:p>
        </w:tc>
        <w:tc>
          <w:tcPr>
            <w:tcW w:w="1716" w:type="pct"/>
            <w:shd w:val="clear" w:color="auto" w:fill="auto"/>
            <w:vAlign w:val="bottom"/>
            <w:hideMark/>
          </w:tcPr>
          <w:p w14:paraId="10B8F328" w14:textId="77777777" w:rsidR="00FE1237" w:rsidRPr="00FE1237" w:rsidRDefault="00FE1237" w:rsidP="00FE1237">
            <w:pPr>
              <w:rPr>
                <w:sz w:val="12"/>
                <w:szCs w:val="12"/>
              </w:rPr>
            </w:pPr>
            <w:r w:rsidRPr="00FE1237">
              <w:rPr>
                <w:sz w:val="12"/>
                <w:szCs w:val="12"/>
              </w:rPr>
              <w:t> </w:t>
            </w:r>
          </w:p>
        </w:tc>
      </w:tr>
      <w:tr w:rsidR="00FE1237" w:rsidRPr="00FE1237" w14:paraId="36C03892" w14:textId="77777777" w:rsidTr="00AF6A06">
        <w:trPr>
          <w:trHeight w:val="53"/>
        </w:trPr>
        <w:tc>
          <w:tcPr>
            <w:tcW w:w="407" w:type="pct"/>
            <w:shd w:val="clear" w:color="auto" w:fill="auto"/>
            <w:noWrap/>
            <w:vAlign w:val="bottom"/>
            <w:hideMark/>
          </w:tcPr>
          <w:p w14:paraId="30E19366" w14:textId="77777777" w:rsidR="00FE1237" w:rsidRPr="00FE1237" w:rsidRDefault="00FE1237" w:rsidP="00FE1237">
            <w:pPr>
              <w:jc w:val="right"/>
              <w:rPr>
                <w:b/>
                <w:bCs/>
                <w:sz w:val="12"/>
                <w:szCs w:val="12"/>
              </w:rPr>
            </w:pPr>
            <w:r w:rsidRPr="00FE1237">
              <w:rPr>
                <w:b/>
                <w:bCs/>
                <w:sz w:val="12"/>
                <w:szCs w:val="12"/>
              </w:rPr>
              <w:t>7.3.</w:t>
            </w:r>
          </w:p>
        </w:tc>
        <w:tc>
          <w:tcPr>
            <w:tcW w:w="1302" w:type="pct"/>
            <w:shd w:val="clear" w:color="auto" w:fill="auto"/>
            <w:noWrap/>
            <w:vAlign w:val="bottom"/>
            <w:hideMark/>
          </w:tcPr>
          <w:p w14:paraId="58E08971" w14:textId="77777777" w:rsidR="00FE1237" w:rsidRPr="00FE1237" w:rsidRDefault="00FE1237" w:rsidP="00FE1237">
            <w:pPr>
              <w:rPr>
                <w:b/>
                <w:bCs/>
                <w:sz w:val="12"/>
                <w:szCs w:val="12"/>
              </w:rPr>
            </w:pPr>
            <w:r w:rsidRPr="00FE1237">
              <w:rPr>
                <w:b/>
                <w:bCs/>
                <w:sz w:val="12"/>
                <w:szCs w:val="12"/>
              </w:rPr>
              <w:t>Итого расходов на оплату потерь</w:t>
            </w:r>
          </w:p>
        </w:tc>
        <w:tc>
          <w:tcPr>
            <w:tcW w:w="569" w:type="pct"/>
            <w:shd w:val="clear" w:color="auto" w:fill="auto"/>
            <w:noWrap/>
            <w:vAlign w:val="center"/>
            <w:hideMark/>
          </w:tcPr>
          <w:p w14:paraId="3905A8A4"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29236755" w14:textId="77777777" w:rsidR="00FE1237" w:rsidRPr="00FE1237" w:rsidRDefault="00FE1237" w:rsidP="00FE1237">
            <w:pPr>
              <w:jc w:val="right"/>
              <w:rPr>
                <w:b/>
                <w:bCs/>
                <w:sz w:val="12"/>
                <w:szCs w:val="12"/>
              </w:rPr>
            </w:pPr>
            <w:r w:rsidRPr="00FE1237">
              <w:rPr>
                <w:b/>
                <w:bCs/>
                <w:sz w:val="12"/>
                <w:szCs w:val="12"/>
              </w:rPr>
              <w:t>17 921,82</w:t>
            </w:r>
          </w:p>
        </w:tc>
        <w:tc>
          <w:tcPr>
            <w:tcW w:w="521" w:type="pct"/>
            <w:shd w:val="clear" w:color="auto" w:fill="auto"/>
            <w:noWrap/>
            <w:vAlign w:val="bottom"/>
            <w:hideMark/>
          </w:tcPr>
          <w:p w14:paraId="4E3FF3DB" w14:textId="77777777" w:rsidR="00FE1237" w:rsidRPr="00FE1237" w:rsidRDefault="00FE1237" w:rsidP="00FE1237">
            <w:pPr>
              <w:jc w:val="right"/>
              <w:rPr>
                <w:b/>
                <w:bCs/>
                <w:sz w:val="12"/>
                <w:szCs w:val="12"/>
              </w:rPr>
            </w:pPr>
            <w:r w:rsidRPr="00FE1237">
              <w:rPr>
                <w:b/>
                <w:bCs/>
                <w:sz w:val="12"/>
                <w:szCs w:val="12"/>
              </w:rPr>
              <w:t>14 809,75</w:t>
            </w:r>
          </w:p>
        </w:tc>
        <w:tc>
          <w:tcPr>
            <w:tcW w:w="1716" w:type="pct"/>
            <w:shd w:val="clear" w:color="auto" w:fill="auto"/>
            <w:vAlign w:val="center"/>
            <w:hideMark/>
          </w:tcPr>
          <w:p w14:paraId="067AF972" w14:textId="77777777" w:rsidR="00FE1237" w:rsidRPr="00FE1237" w:rsidRDefault="00FE1237" w:rsidP="00FE1237">
            <w:pPr>
              <w:rPr>
                <w:sz w:val="12"/>
                <w:szCs w:val="12"/>
              </w:rPr>
            </w:pPr>
            <w:r w:rsidRPr="00FE1237">
              <w:rPr>
                <w:sz w:val="12"/>
                <w:szCs w:val="12"/>
              </w:rPr>
              <w:t>В соответствии с положениями пункта 81 Основ ценообразования</w:t>
            </w:r>
          </w:p>
        </w:tc>
      </w:tr>
      <w:tr w:rsidR="00FE1237" w:rsidRPr="00FE1237" w14:paraId="4C0B1AA7" w14:textId="77777777" w:rsidTr="00AF6A06">
        <w:trPr>
          <w:trHeight w:val="222"/>
        </w:trPr>
        <w:tc>
          <w:tcPr>
            <w:tcW w:w="5000" w:type="pct"/>
            <w:gridSpan w:val="6"/>
            <w:shd w:val="clear" w:color="auto" w:fill="auto"/>
            <w:noWrap/>
            <w:vAlign w:val="bottom"/>
            <w:hideMark/>
          </w:tcPr>
          <w:p w14:paraId="07470EB0" w14:textId="77777777" w:rsidR="00FE1237" w:rsidRPr="00FE1237" w:rsidRDefault="00FE1237" w:rsidP="00FE1237">
            <w:pPr>
              <w:rPr>
                <w:b/>
                <w:bCs/>
                <w:sz w:val="12"/>
                <w:szCs w:val="12"/>
              </w:rPr>
            </w:pPr>
            <w:r w:rsidRPr="00FE1237">
              <w:rPr>
                <w:b/>
                <w:bCs/>
                <w:sz w:val="12"/>
                <w:szCs w:val="12"/>
              </w:rPr>
              <w:t>8. Расчёт расходов на оплату услуг территориальных сетевых организаций</w:t>
            </w:r>
          </w:p>
        </w:tc>
      </w:tr>
      <w:tr w:rsidR="00FE1237" w:rsidRPr="00FE1237" w14:paraId="7495171E" w14:textId="77777777" w:rsidTr="00AF6A06">
        <w:trPr>
          <w:trHeight w:val="42"/>
        </w:trPr>
        <w:tc>
          <w:tcPr>
            <w:tcW w:w="407" w:type="pct"/>
            <w:shd w:val="clear" w:color="auto" w:fill="auto"/>
            <w:noWrap/>
            <w:vAlign w:val="bottom"/>
            <w:hideMark/>
          </w:tcPr>
          <w:p w14:paraId="610A52A8" w14:textId="77777777" w:rsidR="00FE1237" w:rsidRPr="00FE1237" w:rsidRDefault="00FE1237" w:rsidP="00FE1237">
            <w:pPr>
              <w:jc w:val="right"/>
              <w:rPr>
                <w:sz w:val="12"/>
                <w:szCs w:val="12"/>
              </w:rPr>
            </w:pPr>
            <w:r w:rsidRPr="00FE1237">
              <w:rPr>
                <w:sz w:val="12"/>
                <w:szCs w:val="12"/>
              </w:rPr>
              <w:t>8.1.</w:t>
            </w:r>
          </w:p>
        </w:tc>
        <w:tc>
          <w:tcPr>
            <w:tcW w:w="1302" w:type="pct"/>
            <w:shd w:val="clear" w:color="auto" w:fill="auto"/>
            <w:noWrap/>
            <w:vAlign w:val="bottom"/>
            <w:hideMark/>
          </w:tcPr>
          <w:p w14:paraId="6411D6A3" w14:textId="77777777" w:rsidR="00FE1237" w:rsidRPr="00FE1237" w:rsidRDefault="00FE1237" w:rsidP="00FE1237">
            <w:pPr>
              <w:rPr>
                <w:sz w:val="12"/>
                <w:szCs w:val="12"/>
              </w:rPr>
            </w:pPr>
            <w:r w:rsidRPr="00FE1237">
              <w:rPr>
                <w:sz w:val="12"/>
                <w:szCs w:val="12"/>
              </w:rPr>
              <w:t>Услуги ТСО</w:t>
            </w:r>
          </w:p>
        </w:tc>
        <w:tc>
          <w:tcPr>
            <w:tcW w:w="569" w:type="pct"/>
            <w:shd w:val="clear" w:color="auto" w:fill="auto"/>
            <w:noWrap/>
            <w:vAlign w:val="center"/>
            <w:hideMark/>
          </w:tcPr>
          <w:p w14:paraId="1B6422BA" w14:textId="77777777" w:rsidR="00FE1237" w:rsidRPr="00FE1237" w:rsidRDefault="00FE1237" w:rsidP="00FE1237">
            <w:pPr>
              <w:jc w:val="center"/>
              <w:rPr>
                <w:sz w:val="12"/>
                <w:szCs w:val="12"/>
              </w:rPr>
            </w:pPr>
            <w:r w:rsidRPr="00FE1237">
              <w:rPr>
                <w:sz w:val="12"/>
                <w:szCs w:val="12"/>
              </w:rPr>
              <w:t>тыс. руб.</w:t>
            </w:r>
          </w:p>
        </w:tc>
        <w:tc>
          <w:tcPr>
            <w:tcW w:w="485" w:type="pct"/>
            <w:shd w:val="clear" w:color="auto" w:fill="auto"/>
            <w:noWrap/>
            <w:vAlign w:val="bottom"/>
            <w:hideMark/>
          </w:tcPr>
          <w:p w14:paraId="6B95088B" w14:textId="77777777" w:rsidR="00FE1237" w:rsidRPr="00FE1237" w:rsidRDefault="00FE1237" w:rsidP="00FE1237">
            <w:pPr>
              <w:jc w:val="right"/>
              <w:rPr>
                <w:sz w:val="12"/>
                <w:szCs w:val="12"/>
              </w:rPr>
            </w:pPr>
            <w:r w:rsidRPr="00FE1237">
              <w:rPr>
                <w:sz w:val="12"/>
                <w:szCs w:val="12"/>
              </w:rPr>
              <w:t>65,94</w:t>
            </w:r>
          </w:p>
        </w:tc>
        <w:tc>
          <w:tcPr>
            <w:tcW w:w="521" w:type="pct"/>
            <w:shd w:val="clear" w:color="auto" w:fill="auto"/>
            <w:noWrap/>
            <w:vAlign w:val="bottom"/>
            <w:hideMark/>
          </w:tcPr>
          <w:p w14:paraId="4F75A791" w14:textId="77777777" w:rsidR="00FE1237" w:rsidRPr="00FE1237" w:rsidRDefault="00FE1237" w:rsidP="00FE1237">
            <w:pPr>
              <w:jc w:val="right"/>
              <w:rPr>
                <w:sz w:val="12"/>
                <w:szCs w:val="12"/>
              </w:rPr>
            </w:pPr>
            <w:r w:rsidRPr="00FE1237">
              <w:rPr>
                <w:sz w:val="12"/>
                <w:szCs w:val="12"/>
              </w:rPr>
              <w:t>45 099,90</w:t>
            </w:r>
          </w:p>
        </w:tc>
        <w:tc>
          <w:tcPr>
            <w:tcW w:w="1716" w:type="pct"/>
            <w:shd w:val="clear" w:color="auto" w:fill="auto"/>
            <w:noWrap/>
            <w:vAlign w:val="bottom"/>
            <w:hideMark/>
          </w:tcPr>
          <w:p w14:paraId="6FAA553E" w14:textId="77777777" w:rsidR="00FE1237" w:rsidRPr="00FE1237" w:rsidRDefault="00FE1237" w:rsidP="00FE1237">
            <w:pPr>
              <w:rPr>
                <w:sz w:val="12"/>
                <w:szCs w:val="12"/>
              </w:rPr>
            </w:pPr>
            <w:r w:rsidRPr="00FE1237">
              <w:rPr>
                <w:sz w:val="12"/>
                <w:szCs w:val="12"/>
              </w:rPr>
              <w:t> </w:t>
            </w:r>
          </w:p>
        </w:tc>
      </w:tr>
      <w:tr w:rsidR="00FE1237" w:rsidRPr="00FE1237" w14:paraId="403AAAB8" w14:textId="77777777" w:rsidTr="00AF6A06">
        <w:trPr>
          <w:trHeight w:val="42"/>
        </w:trPr>
        <w:tc>
          <w:tcPr>
            <w:tcW w:w="407" w:type="pct"/>
            <w:shd w:val="clear" w:color="auto" w:fill="auto"/>
            <w:noWrap/>
            <w:vAlign w:val="bottom"/>
            <w:hideMark/>
          </w:tcPr>
          <w:p w14:paraId="16A4D3CF" w14:textId="77777777" w:rsidR="00FE1237" w:rsidRPr="00FE1237" w:rsidRDefault="00FE1237" w:rsidP="00FE1237">
            <w:pPr>
              <w:jc w:val="right"/>
              <w:rPr>
                <w:b/>
                <w:bCs/>
                <w:sz w:val="12"/>
                <w:szCs w:val="12"/>
              </w:rPr>
            </w:pPr>
            <w:r w:rsidRPr="00FE1237">
              <w:rPr>
                <w:b/>
                <w:bCs/>
                <w:sz w:val="12"/>
                <w:szCs w:val="12"/>
              </w:rPr>
              <w:t>8.2.</w:t>
            </w:r>
          </w:p>
        </w:tc>
        <w:tc>
          <w:tcPr>
            <w:tcW w:w="1302" w:type="pct"/>
            <w:shd w:val="clear" w:color="auto" w:fill="auto"/>
            <w:vAlign w:val="bottom"/>
            <w:hideMark/>
          </w:tcPr>
          <w:p w14:paraId="4C5E740E" w14:textId="77777777" w:rsidR="00FE1237" w:rsidRPr="00FE1237" w:rsidRDefault="00FE1237" w:rsidP="00FE1237">
            <w:pPr>
              <w:rPr>
                <w:b/>
                <w:bCs/>
                <w:sz w:val="12"/>
                <w:szCs w:val="12"/>
              </w:rPr>
            </w:pPr>
            <w:r w:rsidRPr="00FE1237">
              <w:rPr>
                <w:b/>
                <w:bCs/>
                <w:sz w:val="12"/>
                <w:szCs w:val="12"/>
              </w:rPr>
              <w:t>Итого расходов на оплату услуг территориальных сетевых организаций</w:t>
            </w:r>
          </w:p>
        </w:tc>
        <w:tc>
          <w:tcPr>
            <w:tcW w:w="569" w:type="pct"/>
            <w:shd w:val="clear" w:color="auto" w:fill="auto"/>
            <w:noWrap/>
            <w:vAlign w:val="center"/>
            <w:hideMark/>
          </w:tcPr>
          <w:p w14:paraId="5E971E57"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6673E6F7" w14:textId="77777777" w:rsidR="00FE1237" w:rsidRPr="00FE1237" w:rsidRDefault="00FE1237" w:rsidP="00FE1237">
            <w:pPr>
              <w:jc w:val="right"/>
              <w:rPr>
                <w:b/>
                <w:bCs/>
                <w:sz w:val="12"/>
                <w:szCs w:val="12"/>
              </w:rPr>
            </w:pPr>
            <w:r w:rsidRPr="00FE1237">
              <w:rPr>
                <w:b/>
                <w:bCs/>
                <w:sz w:val="12"/>
                <w:szCs w:val="12"/>
              </w:rPr>
              <w:t>65,94</w:t>
            </w:r>
          </w:p>
        </w:tc>
        <w:tc>
          <w:tcPr>
            <w:tcW w:w="521" w:type="pct"/>
            <w:shd w:val="clear" w:color="auto" w:fill="auto"/>
            <w:noWrap/>
            <w:vAlign w:val="bottom"/>
            <w:hideMark/>
          </w:tcPr>
          <w:p w14:paraId="07707923" w14:textId="77777777" w:rsidR="00FE1237" w:rsidRPr="00FE1237" w:rsidRDefault="00FE1237" w:rsidP="00FE1237">
            <w:pPr>
              <w:jc w:val="right"/>
              <w:rPr>
                <w:b/>
                <w:bCs/>
                <w:sz w:val="12"/>
                <w:szCs w:val="12"/>
              </w:rPr>
            </w:pPr>
            <w:r w:rsidRPr="00FE1237">
              <w:rPr>
                <w:b/>
                <w:bCs/>
                <w:sz w:val="12"/>
                <w:szCs w:val="12"/>
              </w:rPr>
              <w:t>45 099,90</w:t>
            </w:r>
          </w:p>
        </w:tc>
        <w:tc>
          <w:tcPr>
            <w:tcW w:w="1716" w:type="pct"/>
            <w:shd w:val="clear" w:color="auto" w:fill="auto"/>
            <w:noWrap/>
            <w:vAlign w:val="bottom"/>
            <w:hideMark/>
          </w:tcPr>
          <w:p w14:paraId="00E3DA4F" w14:textId="77777777" w:rsidR="00FE1237" w:rsidRPr="00FE1237" w:rsidRDefault="00FE1237" w:rsidP="00FE1237">
            <w:pPr>
              <w:rPr>
                <w:b/>
                <w:bCs/>
                <w:sz w:val="12"/>
                <w:szCs w:val="12"/>
              </w:rPr>
            </w:pPr>
            <w:r w:rsidRPr="00FE1237">
              <w:rPr>
                <w:b/>
                <w:bCs/>
                <w:sz w:val="12"/>
                <w:szCs w:val="12"/>
              </w:rPr>
              <w:t> </w:t>
            </w:r>
          </w:p>
        </w:tc>
      </w:tr>
      <w:tr w:rsidR="00FE1237" w:rsidRPr="00FE1237" w14:paraId="7E2D19B2" w14:textId="77777777" w:rsidTr="00AF6A06">
        <w:trPr>
          <w:trHeight w:val="42"/>
        </w:trPr>
        <w:tc>
          <w:tcPr>
            <w:tcW w:w="407" w:type="pct"/>
            <w:shd w:val="clear" w:color="auto" w:fill="auto"/>
            <w:noWrap/>
            <w:vAlign w:val="bottom"/>
            <w:hideMark/>
          </w:tcPr>
          <w:p w14:paraId="25B41A28" w14:textId="77777777" w:rsidR="00FE1237" w:rsidRPr="00FE1237" w:rsidRDefault="00FE1237" w:rsidP="00FE1237">
            <w:pPr>
              <w:jc w:val="right"/>
              <w:rPr>
                <w:b/>
                <w:bCs/>
                <w:sz w:val="12"/>
                <w:szCs w:val="12"/>
              </w:rPr>
            </w:pPr>
            <w:r w:rsidRPr="00FE1237">
              <w:rPr>
                <w:b/>
                <w:bCs/>
                <w:sz w:val="12"/>
                <w:szCs w:val="12"/>
              </w:rPr>
              <w:t>9.</w:t>
            </w:r>
          </w:p>
        </w:tc>
        <w:tc>
          <w:tcPr>
            <w:tcW w:w="1302" w:type="pct"/>
            <w:shd w:val="clear" w:color="auto" w:fill="auto"/>
            <w:noWrap/>
            <w:vAlign w:val="bottom"/>
            <w:hideMark/>
          </w:tcPr>
          <w:p w14:paraId="095C3026" w14:textId="77777777" w:rsidR="00FE1237" w:rsidRPr="00FE1237" w:rsidRDefault="00FE1237" w:rsidP="00FE1237">
            <w:pPr>
              <w:rPr>
                <w:b/>
                <w:bCs/>
                <w:sz w:val="12"/>
                <w:szCs w:val="12"/>
              </w:rPr>
            </w:pPr>
            <w:r w:rsidRPr="00FE1237">
              <w:rPr>
                <w:b/>
                <w:bCs/>
                <w:sz w:val="12"/>
                <w:szCs w:val="12"/>
              </w:rPr>
              <w:t>Итого НВВ</w:t>
            </w:r>
          </w:p>
        </w:tc>
        <w:tc>
          <w:tcPr>
            <w:tcW w:w="569" w:type="pct"/>
            <w:shd w:val="clear" w:color="auto" w:fill="auto"/>
            <w:noWrap/>
            <w:vAlign w:val="center"/>
            <w:hideMark/>
          </w:tcPr>
          <w:p w14:paraId="30AFDD73"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65CF4EBB" w14:textId="77777777" w:rsidR="00FE1237" w:rsidRPr="00FE1237" w:rsidRDefault="00FE1237" w:rsidP="00FE1237">
            <w:pPr>
              <w:jc w:val="right"/>
              <w:rPr>
                <w:b/>
                <w:bCs/>
                <w:sz w:val="12"/>
                <w:szCs w:val="12"/>
              </w:rPr>
            </w:pPr>
            <w:r w:rsidRPr="00FE1237">
              <w:rPr>
                <w:b/>
                <w:bCs/>
                <w:sz w:val="12"/>
                <w:szCs w:val="12"/>
              </w:rPr>
              <w:t>103 257,92</w:t>
            </w:r>
          </w:p>
        </w:tc>
        <w:tc>
          <w:tcPr>
            <w:tcW w:w="521" w:type="pct"/>
            <w:shd w:val="clear" w:color="auto" w:fill="auto"/>
            <w:noWrap/>
            <w:vAlign w:val="bottom"/>
            <w:hideMark/>
          </w:tcPr>
          <w:p w14:paraId="5D0C407C" w14:textId="77777777" w:rsidR="00FE1237" w:rsidRPr="00FE1237" w:rsidRDefault="00FE1237" w:rsidP="00FE1237">
            <w:pPr>
              <w:jc w:val="right"/>
              <w:rPr>
                <w:b/>
                <w:bCs/>
                <w:sz w:val="12"/>
                <w:szCs w:val="12"/>
              </w:rPr>
            </w:pPr>
            <w:r w:rsidRPr="00FE1237">
              <w:rPr>
                <w:b/>
                <w:bCs/>
                <w:sz w:val="12"/>
                <w:szCs w:val="12"/>
              </w:rPr>
              <w:t>125 698,15</w:t>
            </w:r>
          </w:p>
        </w:tc>
        <w:tc>
          <w:tcPr>
            <w:tcW w:w="1716" w:type="pct"/>
            <w:shd w:val="clear" w:color="auto" w:fill="auto"/>
            <w:noWrap/>
            <w:vAlign w:val="bottom"/>
            <w:hideMark/>
          </w:tcPr>
          <w:p w14:paraId="3A12CC1C" w14:textId="77777777" w:rsidR="00FE1237" w:rsidRPr="00FE1237" w:rsidRDefault="00FE1237" w:rsidP="00FE1237">
            <w:pPr>
              <w:rPr>
                <w:b/>
                <w:bCs/>
                <w:sz w:val="12"/>
                <w:szCs w:val="12"/>
              </w:rPr>
            </w:pPr>
            <w:r w:rsidRPr="00FE1237">
              <w:rPr>
                <w:b/>
                <w:bCs/>
                <w:sz w:val="12"/>
                <w:szCs w:val="12"/>
              </w:rPr>
              <w:t> </w:t>
            </w:r>
          </w:p>
        </w:tc>
      </w:tr>
      <w:tr w:rsidR="00FE1237" w:rsidRPr="00FE1237" w14:paraId="6731A13E" w14:textId="77777777" w:rsidTr="00AF6A06">
        <w:trPr>
          <w:trHeight w:val="232"/>
        </w:trPr>
        <w:tc>
          <w:tcPr>
            <w:tcW w:w="407" w:type="pct"/>
            <w:shd w:val="clear" w:color="auto" w:fill="auto"/>
            <w:noWrap/>
            <w:vAlign w:val="bottom"/>
            <w:hideMark/>
          </w:tcPr>
          <w:p w14:paraId="233FC577" w14:textId="77777777" w:rsidR="00FE1237" w:rsidRPr="00FE1237" w:rsidRDefault="00FE1237" w:rsidP="00FE1237">
            <w:pPr>
              <w:jc w:val="right"/>
              <w:rPr>
                <w:b/>
                <w:bCs/>
                <w:sz w:val="12"/>
                <w:szCs w:val="12"/>
              </w:rPr>
            </w:pPr>
            <w:r w:rsidRPr="00FE1237">
              <w:rPr>
                <w:b/>
                <w:bCs/>
                <w:sz w:val="12"/>
                <w:szCs w:val="12"/>
              </w:rPr>
              <w:t>10.</w:t>
            </w:r>
          </w:p>
        </w:tc>
        <w:tc>
          <w:tcPr>
            <w:tcW w:w="1302" w:type="pct"/>
            <w:shd w:val="clear" w:color="auto" w:fill="auto"/>
            <w:noWrap/>
            <w:vAlign w:val="bottom"/>
            <w:hideMark/>
          </w:tcPr>
          <w:p w14:paraId="60872D30" w14:textId="77777777" w:rsidR="00FE1237" w:rsidRPr="00FE1237" w:rsidRDefault="00FE1237" w:rsidP="00FE1237">
            <w:pPr>
              <w:rPr>
                <w:b/>
                <w:bCs/>
                <w:sz w:val="12"/>
                <w:szCs w:val="12"/>
              </w:rPr>
            </w:pPr>
            <w:r w:rsidRPr="00FE1237">
              <w:rPr>
                <w:b/>
                <w:bCs/>
                <w:sz w:val="12"/>
                <w:szCs w:val="12"/>
              </w:rPr>
              <w:t>Итого НВВ без платы ФСК</w:t>
            </w:r>
          </w:p>
        </w:tc>
        <w:tc>
          <w:tcPr>
            <w:tcW w:w="569" w:type="pct"/>
            <w:shd w:val="clear" w:color="auto" w:fill="auto"/>
            <w:noWrap/>
            <w:vAlign w:val="center"/>
            <w:hideMark/>
          </w:tcPr>
          <w:p w14:paraId="3CDD64C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485" w:type="pct"/>
            <w:shd w:val="clear" w:color="auto" w:fill="auto"/>
            <w:noWrap/>
            <w:vAlign w:val="bottom"/>
            <w:hideMark/>
          </w:tcPr>
          <w:p w14:paraId="1470E890" w14:textId="77777777" w:rsidR="00FE1237" w:rsidRPr="00FE1237" w:rsidRDefault="00FE1237" w:rsidP="00FE1237">
            <w:pPr>
              <w:jc w:val="right"/>
              <w:rPr>
                <w:b/>
                <w:bCs/>
                <w:sz w:val="12"/>
                <w:szCs w:val="12"/>
              </w:rPr>
            </w:pPr>
            <w:r w:rsidRPr="00FE1237">
              <w:rPr>
                <w:b/>
                <w:bCs/>
                <w:sz w:val="12"/>
                <w:szCs w:val="12"/>
              </w:rPr>
              <w:t>103 257,92</w:t>
            </w:r>
          </w:p>
        </w:tc>
        <w:tc>
          <w:tcPr>
            <w:tcW w:w="521" w:type="pct"/>
            <w:shd w:val="clear" w:color="auto" w:fill="auto"/>
            <w:noWrap/>
            <w:vAlign w:val="bottom"/>
            <w:hideMark/>
          </w:tcPr>
          <w:p w14:paraId="4A9698DB" w14:textId="77777777" w:rsidR="00FE1237" w:rsidRPr="00FE1237" w:rsidRDefault="00FE1237" w:rsidP="00FE1237">
            <w:pPr>
              <w:jc w:val="right"/>
              <w:rPr>
                <w:b/>
                <w:bCs/>
                <w:sz w:val="12"/>
                <w:szCs w:val="12"/>
              </w:rPr>
            </w:pPr>
            <w:r w:rsidRPr="00FE1237">
              <w:rPr>
                <w:b/>
                <w:bCs/>
                <w:sz w:val="12"/>
                <w:szCs w:val="12"/>
              </w:rPr>
              <w:t>125 698,15</w:t>
            </w:r>
          </w:p>
        </w:tc>
        <w:tc>
          <w:tcPr>
            <w:tcW w:w="1716" w:type="pct"/>
            <w:shd w:val="clear" w:color="auto" w:fill="auto"/>
            <w:noWrap/>
            <w:vAlign w:val="bottom"/>
            <w:hideMark/>
          </w:tcPr>
          <w:p w14:paraId="0E72DA69" w14:textId="77777777" w:rsidR="00FE1237" w:rsidRPr="00FE1237" w:rsidRDefault="00FE1237" w:rsidP="00FE1237">
            <w:pPr>
              <w:rPr>
                <w:b/>
                <w:bCs/>
                <w:sz w:val="12"/>
                <w:szCs w:val="12"/>
              </w:rPr>
            </w:pPr>
            <w:r w:rsidRPr="00FE1237">
              <w:rPr>
                <w:b/>
                <w:bCs/>
                <w:sz w:val="12"/>
                <w:szCs w:val="12"/>
              </w:rPr>
              <w:t> </w:t>
            </w:r>
          </w:p>
        </w:tc>
      </w:tr>
    </w:tbl>
    <w:p w14:paraId="7603C314" w14:textId="77777777" w:rsidR="00FE1237" w:rsidRPr="00FE1237" w:rsidRDefault="00FE1237" w:rsidP="00FE1237">
      <w:pPr>
        <w:spacing w:after="160" w:line="259" w:lineRule="auto"/>
        <w:jc w:val="center"/>
        <w:rPr>
          <w:rFonts w:eastAsia="Calibri"/>
          <w:b/>
          <w:lang w:eastAsia="en-US"/>
        </w:rPr>
      </w:pPr>
    </w:p>
    <w:p w14:paraId="095FC444" w14:textId="77777777" w:rsidR="00FE1237" w:rsidRPr="00FE1237" w:rsidRDefault="00FE1237" w:rsidP="00FE1237">
      <w:pPr>
        <w:tabs>
          <w:tab w:val="left" w:pos="5580"/>
          <w:tab w:val="left" w:pos="9498"/>
        </w:tabs>
        <w:ind w:right="-569"/>
      </w:pPr>
    </w:p>
    <w:p w14:paraId="39F90AB1"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2D664F53" w14:textId="4E2147FA" w:rsidR="009E21FE" w:rsidRPr="001828C5" w:rsidRDefault="009E21FE" w:rsidP="009E21FE">
      <w:pPr>
        <w:tabs>
          <w:tab w:val="left" w:pos="5580"/>
          <w:tab w:val="left" w:pos="9498"/>
        </w:tabs>
        <w:ind w:left="-2064" w:right="-569" w:firstLine="8727"/>
      </w:pPr>
      <w:r w:rsidRPr="001828C5">
        <w:lastRenderedPageBreak/>
        <w:t xml:space="preserve">Приложение № </w:t>
      </w:r>
      <w:r>
        <w:t xml:space="preserve">24 </w:t>
      </w:r>
      <w:r w:rsidRPr="001828C5">
        <w:t xml:space="preserve">к </w:t>
      </w:r>
      <w:r>
        <w:t>протоколу</w:t>
      </w:r>
      <w:r w:rsidRPr="001828C5">
        <w:t xml:space="preserve"> № </w:t>
      </w:r>
      <w:r>
        <w:t>90</w:t>
      </w:r>
    </w:p>
    <w:p w14:paraId="48FDF9A8"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525F83B3"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354C4E22"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2C16146F" w14:textId="77777777" w:rsidR="00FE1237" w:rsidRPr="00FE1237" w:rsidRDefault="00FE1237" w:rsidP="00FE1237">
      <w:pPr>
        <w:tabs>
          <w:tab w:val="left" w:pos="5580"/>
          <w:tab w:val="left" w:pos="9498"/>
        </w:tabs>
        <w:ind w:left="-2064" w:right="-569" w:firstLine="7167"/>
      </w:pPr>
    </w:p>
    <w:p w14:paraId="661AA915" w14:textId="77777777" w:rsidR="00FE1237" w:rsidRPr="00FE1237" w:rsidRDefault="00FE1237" w:rsidP="00FE1237">
      <w:pPr>
        <w:jc w:val="center"/>
        <w:rPr>
          <w:b/>
          <w:bCs/>
        </w:rPr>
      </w:pPr>
      <w:r w:rsidRPr="00FE1237">
        <w:rPr>
          <w:b/>
          <w:bCs/>
        </w:rPr>
        <w:t>Расчёт необходимой валовой выручки ООО «</w:t>
      </w:r>
      <w:proofErr w:type="spellStart"/>
      <w:proofErr w:type="gramStart"/>
      <w:r w:rsidRPr="00FE1237">
        <w:rPr>
          <w:b/>
          <w:bCs/>
        </w:rPr>
        <w:t>ЭнергоПаритет</w:t>
      </w:r>
      <w:proofErr w:type="spellEnd"/>
      <w:r w:rsidRPr="00FE1237">
        <w:rPr>
          <w:b/>
          <w:bCs/>
        </w:rPr>
        <w:t>»  (</w:t>
      </w:r>
      <w:proofErr w:type="gramEnd"/>
      <w:r w:rsidRPr="00FE1237">
        <w:rPr>
          <w:b/>
          <w:bCs/>
        </w:rPr>
        <w:t>ИНН 4205262491) по Кемеровской области-Кузбасса методом долгосрочной индексации на 2022 год</w:t>
      </w:r>
    </w:p>
    <w:tbl>
      <w:tblPr>
        <w:tblW w:w="9434" w:type="dxa"/>
        <w:jc w:val="center"/>
        <w:tblLook w:val="04A0" w:firstRow="1" w:lastRow="0" w:firstColumn="1" w:lastColumn="0" w:noHBand="0" w:noVBand="1"/>
      </w:tblPr>
      <w:tblGrid>
        <w:gridCol w:w="696"/>
        <w:gridCol w:w="2980"/>
        <w:gridCol w:w="1246"/>
        <w:gridCol w:w="1168"/>
        <w:gridCol w:w="1148"/>
        <w:gridCol w:w="2191"/>
        <w:gridCol w:w="6"/>
      </w:tblGrid>
      <w:tr w:rsidR="00FE1237" w:rsidRPr="00FE1237" w14:paraId="34C234B4" w14:textId="77777777" w:rsidTr="00AF6A06">
        <w:trPr>
          <w:gridAfter w:val="1"/>
          <w:wAfter w:w="13" w:type="dxa"/>
          <w:trHeight w:val="20"/>
          <w:tblHeader/>
          <w:jc w:val="center"/>
        </w:trPr>
        <w:tc>
          <w:tcPr>
            <w:tcW w:w="0" w:type="auto"/>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7D584C4" w14:textId="77777777" w:rsidR="00FE1237" w:rsidRPr="00FE1237" w:rsidRDefault="00FE1237" w:rsidP="00FE1237">
            <w:pPr>
              <w:jc w:val="center"/>
              <w:rPr>
                <w:sz w:val="16"/>
                <w:szCs w:val="16"/>
              </w:rPr>
            </w:pPr>
            <w:r w:rsidRPr="00FE1237">
              <w:rPr>
                <w:sz w:val="16"/>
                <w:szCs w:val="16"/>
              </w:rPr>
              <w:t>№п/п</w:t>
            </w:r>
          </w:p>
        </w:tc>
        <w:tc>
          <w:tcPr>
            <w:tcW w:w="2980" w:type="dxa"/>
            <w:vMerge w:val="restart"/>
            <w:tcBorders>
              <w:top w:val="single" w:sz="8" w:space="0" w:color="auto"/>
              <w:left w:val="single" w:sz="4" w:space="0" w:color="auto"/>
              <w:bottom w:val="single" w:sz="4" w:space="0" w:color="auto"/>
              <w:right w:val="nil"/>
            </w:tcBorders>
            <w:shd w:val="clear" w:color="000000" w:fill="FFFFFF"/>
            <w:vAlign w:val="center"/>
            <w:hideMark/>
          </w:tcPr>
          <w:p w14:paraId="45530987" w14:textId="77777777" w:rsidR="00FE1237" w:rsidRPr="00FE1237" w:rsidRDefault="00FE1237" w:rsidP="00FE1237">
            <w:pPr>
              <w:jc w:val="center"/>
              <w:rPr>
                <w:sz w:val="16"/>
                <w:szCs w:val="16"/>
              </w:rPr>
            </w:pPr>
            <w:r w:rsidRPr="00FE1237">
              <w:rPr>
                <w:sz w:val="16"/>
                <w:szCs w:val="16"/>
              </w:rPr>
              <w:t>Показатель</w:t>
            </w:r>
          </w:p>
        </w:tc>
        <w:tc>
          <w:tcPr>
            <w:tcW w:w="0" w:type="auto"/>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1DA14DF9" w14:textId="77777777" w:rsidR="00FE1237" w:rsidRPr="00FE1237" w:rsidRDefault="00FE1237" w:rsidP="00FE1237">
            <w:pPr>
              <w:jc w:val="center"/>
              <w:rPr>
                <w:sz w:val="16"/>
                <w:szCs w:val="16"/>
              </w:rPr>
            </w:pPr>
            <w:r w:rsidRPr="00FE1237">
              <w:rPr>
                <w:sz w:val="16"/>
                <w:szCs w:val="16"/>
              </w:rPr>
              <w:t>Ед. изм.</w:t>
            </w:r>
          </w:p>
        </w:tc>
        <w:tc>
          <w:tcPr>
            <w:tcW w:w="4499" w:type="dxa"/>
            <w:gridSpan w:val="3"/>
            <w:tcBorders>
              <w:top w:val="single" w:sz="8" w:space="0" w:color="auto"/>
              <w:left w:val="nil"/>
              <w:bottom w:val="single" w:sz="4" w:space="0" w:color="auto"/>
              <w:right w:val="single" w:sz="4" w:space="0" w:color="auto"/>
            </w:tcBorders>
            <w:shd w:val="clear" w:color="000000" w:fill="FFFFFF"/>
            <w:noWrap/>
            <w:vAlign w:val="center"/>
            <w:hideMark/>
          </w:tcPr>
          <w:p w14:paraId="5038F956" w14:textId="77777777" w:rsidR="00FE1237" w:rsidRPr="00FE1237" w:rsidRDefault="00FE1237" w:rsidP="00FE1237">
            <w:pPr>
              <w:jc w:val="center"/>
              <w:rPr>
                <w:sz w:val="16"/>
                <w:szCs w:val="16"/>
              </w:rPr>
            </w:pPr>
            <w:r w:rsidRPr="00FE1237">
              <w:rPr>
                <w:sz w:val="16"/>
                <w:szCs w:val="16"/>
              </w:rPr>
              <w:t>2022 год</w:t>
            </w:r>
          </w:p>
        </w:tc>
      </w:tr>
      <w:tr w:rsidR="00FE1237" w:rsidRPr="00FE1237" w14:paraId="4943CFA5" w14:textId="77777777" w:rsidTr="00AF6A06">
        <w:trPr>
          <w:gridAfter w:val="1"/>
          <w:wAfter w:w="13" w:type="dxa"/>
          <w:trHeight w:val="20"/>
          <w:tblHeader/>
          <w:jc w:val="center"/>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96CBCC7" w14:textId="77777777" w:rsidR="00FE1237" w:rsidRPr="00FE1237" w:rsidRDefault="00FE1237" w:rsidP="00FE1237">
            <w:pPr>
              <w:rPr>
                <w:sz w:val="16"/>
                <w:szCs w:val="16"/>
              </w:rPr>
            </w:pPr>
          </w:p>
        </w:tc>
        <w:tc>
          <w:tcPr>
            <w:tcW w:w="2980" w:type="dxa"/>
            <w:vMerge/>
            <w:tcBorders>
              <w:top w:val="single" w:sz="8" w:space="0" w:color="auto"/>
              <w:left w:val="single" w:sz="4" w:space="0" w:color="auto"/>
              <w:bottom w:val="single" w:sz="4" w:space="0" w:color="auto"/>
              <w:right w:val="nil"/>
            </w:tcBorders>
            <w:vAlign w:val="center"/>
            <w:hideMark/>
          </w:tcPr>
          <w:p w14:paraId="7B92DA88" w14:textId="77777777" w:rsidR="00FE1237" w:rsidRPr="00FE1237" w:rsidRDefault="00FE1237" w:rsidP="00FE1237">
            <w:pPr>
              <w:rPr>
                <w:sz w:val="16"/>
                <w:szCs w:val="16"/>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14:paraId="4BD6951B" w14:textId="77777777" w:rsidR="00FE1237" w:rsidRPr="00FE1237" w:rsidRDefault="00FE1237" w:rsidP="00FE1237">
            <w:pPr>
              <w:rPr>
                <w:sz w:val="16"/>
                <w:szCs w:val="16"/>
              </w:rPr>
            </w:pPr>
          </w:p>
        </w:tc>
        <w:tc>
          <w:tcPr>
            <w:tcW w:w="0" w:type="auto"/>
            <w:tcBorders>
              <w:top w:val="nil"/>
              <w:left w:val="nil"/>
              <w:bottom w:val="single" w:sz="4" w:space="0" w:color="auto"/>
              <w:right w:val="single" w:sz="4" w:space="0" w:color="auto"/>
            </w:tcBorders>
            <w:shd w:val="clear" w:color="000000" w:fill="FFFFFF"/>
            <w:vAlign w:val="center"/>
            <w:hideMark/>
          </w:tcPr>
          <w:p w14:paraId="022316D6" w14:textId="77777777" w:rsidR="00FE1237" w:rsidRPr="00FE1237" w:rsidRDefault="00FE1237" w:rsidP="00FE1237">
            <w:pPr>
              <w:jc w:val="center"/>
              <w:rPr>
                <w:sz w:val="16"/>
                <w:szCs w:val="16"/>
              </w:rPr>
            </w:pPr>
            <w:r w:rsidRPr="00FE1237">
              <w:rPr>
                <w:sz w:val="16"/>
                <w:szCs w:val="16"/>
              </w:rPr>
              <w:t>Предложение предприятия</w:t>
            </w:r>
          </w:p>
        </w:tc>
        <w:tc>
          <w:tcPr>
            <w:tcW w:w="1148" w:type="dxa"/>
            <w:tcBorders>
              <w:top w:val="nil"/>
              <w:left w:val="nil"/>
              <w:bottom w:val="single" w:sz="4" w:space="0" w:color="auto"/>
              <w:right w:val="single" w:sz="4" w:space="0" w:color="auto"/>
            </w:tcBorders>
            <w:shd w:val="clear" w:color="000000" w:fill="FFFFFF"/>
            <w:vAlign w:val="center"/>
            <w:hideMark/>
          </w:tcPr>
          <w:p w14:paraId="172FC40C" w14:textId="77777777" w:rsidR="00FE1237" w:rsidRPr="00FE1237" w:rsidRDefault="00FE1237" w:rsidP="00FE1237">
            <w:pPr>
              <w:jc w:val="center"/>
              <w:rPr>
                <w:sz w:val="16"/>
                <w:szCs w:val="16"/>
              </w:rPr>
            </w:pPr>
            <w:r w:rsidRPr="00FE1237">
              <w:rPr>
                <w:sz w:val="16"/>
                <w:szCs w:val="16"/>
              </w:rPr>
              <w:t>Предложение экспертов</w:t>
            </w:r>
          </w:p>
        </w:tc>
        <w:tc>
          <w:tcPr>
            <w:tcW w:w="2191" w:type="dxa"/>
            <w:tcBorders>
              <w:top w:val="nil"/>
              <w:left w:val="nil"/>
              <w:bottom w:val="single" w:sz="4" w:space="0" w:color="auto"/>
              <w:right w:val="single" w:sz="4" w:space="0" w:color="auto"/>
            </w:tcBorders>
            <w:shd w:val="clear" w:color="000000" w:fill="FFFFFF"/>
            <w:vAlign w:val="center"/>
            <w:hideMark/>
          </w:tcPr>
          <w:p w14:paraId="1E80AB99" w14:textId="77777777" w:rsidR="00FE1237" w:rsidRPr="00FE1237" w:rsidRDefault="00FE1237" w:rsidP="00FE1237">
            <w:pPr>
              <w:jc w:val="center"/>
              <w:rPr>
                <w:sz w:val="16"/>
                <w:szCs w:val="16"/>
              </w:rPr>
            </w:pPr>
            <w:r w:rsidRPr="00FE1237">
              <w:rPr>
                <w:sz w:val="16"/>
                <w:szCs w:val="16"/>
              </w:rPr>
              <w:t>Комментарии, примечания и выводы экспертов</w:t>
            </w:r>
          </w:p>
        </w:tc>
      </w:tr>
      <w:tr w:rsidR="00FE1237" w:rsidRPr="00FE1237" w14:paraId="103874EA" w14:textId="77777777" w:rsidTr="00AF6A06">
        <w:trPr>
          <w:trHeight w:val="20"/>
          <w:jc w:val="center"/>
        </w:trPr>
        <w:tc>
          <w:tcPr>
            <w:tcW w:w="9434" w:type="dxa"/>
            <w:gridSpan w:val="7"/>
            <w:tcBorders>
              <w:top w:val="single" w:sz="8" w:space="0" w:color="auto"/>
              <w:left w:val="single" w:sz="8" w:space="0" w:color="auto"/>
              <w:bottom w:val="nil"/>
              <w:right w:val="nil"/>
            </w:tcBorders>
            <w:shd w:val="clear" w:color="auto" w:fill="auto"/>
            <w:noWrap/>
            <w:vAlign w:val="bottom"/>
            <w:hideMark/>
          </w:tcPr>
          <w:p w14:paraId="4981B639" w14:textId="77777777" w:rsidR="00FE1237" w:rsidRPr="00FE1237" w:rsidRDefault="00FE1237" w:rsidP="00FE1237">
            <w:pPr>
              <w:rPr>
                <w:b/>
                <w:bCs/>
                <w:color w:val="000000"/>
                <w:sz w:val="16"/>
                <w:szCs w:val="16"/>
              </w:rPr>
            </w:pPr>
            <w:r w:rsidRPr="00FE1237">
              <w:rPr>
                <w:b/>
                <w:bCs/>
                <w:color w:val="000000"/>
                <w:sz w:val="16"/>
                <w:szCs w:val="16"/>
              </w:rPr>
              <w:t>Расчёт коэффициента индексации</w:t>
            </w:r>
          </w:p>
        </w:tc>
      </w:tr>
      <w:tr w:rsidR="00FE1237" w:rsidRPr="00FE1237" w14:paraId="73B726E2" w14:textId="77777777" w:rsidTr="00AF6A06">
        <w:trPr>
          <w:gridAfter w:val="1"/>
          <w:wAfter w:w="13" w:type="dxa"/>
          <w:trHeight w:val="20"/>
          <w:jc w:val="center"/>
        </w:trPr>
        <w:tc>
          <w:tcPr>
            <w:tcW w:w="0" w:type="auto"/>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0E9DE11" w14:textId="77777777" w:rsidR="00FE1237" w:rsidRPr="00FE1237" w:rsidRDefault="00FE1237" w:rsidP="00FE1237">
            <w:pPr>
              <w:jc w:val="center"/>
              <w:rPr>
                <w:color w:val="000000"/>
                <w:sz w:val="16"/>
                <w:szCs w:val="16"/>
              </w:rPr>
            </w:pPr>
            <w:r w:rsidRPr="00FE1237">
              <w:rPr>
                <w:color w:val="000000"/>
                <w:sz w:val="16"/>
                <w:szCs w:val="16"/>
              </w:rPr>
              <w:t>1</w:t>
            </w:r>
          </w:p>
        </w:tc>
        <w:tc>
          <w:tcPr>
            <w:tcW w:w="2980" w:type="dxa"/>
            <w:tcBorders>
              <w:top w:val="single" w:sz="8" w:space="0" w:color="auto"/>
              <w:left w:val="nil"/>
              <w:bottom w:val="single" w:sz="4" w:space="0" w:color="auto"/>
              <w:right w:val="single" w:sz="8" w:space="0" w:color="auto"/>
            </w:tcBorders>
            <w:shd w:val="clear" w:color="000000" w:fill="FFFFFF"/>
            <w:vAlign w:val="bottom"/>
            <w:hideMark/>
          </w:tcPr>
          <w:p w14:paraId="06F920B3" w14:textId="77777777" w:rsidR="00FE1237" w:rsidRPr="00FE1237" w:rsidRDefault="00FE1237" w:rsidP="00FE1237">
            <w:pPr>
              <w:rPr>
                <w:color w:val="000000"/>
                <w:sz w:val="16"/>
                <w:szCs w:val="16"/>
              </w:rPr>
            </w:pPr>
            <w:r w:rsidRPr="00FE1237">
              <w:rPr>
                <w:color w:val="000000"/>
                <w:sz w:val="16"/>
                <w:szCs w:val="16"/>
              </w:rPr>
              <w:t>ИПЦ</w:t>
            </w:r>
          </w:p>
        </w:tc>
        <w:tc>
          <w:tcPr>
            <w:tcW w:w="0" w:type="auto"/>
            <w:tcBorders>
              <w:top w:val="single" w:sz="8" w:space="0" w:color="auto"/>
              <w:left w:val="nil"/>
              <w:bottom w:val="single" w:sz="4" w:space="0" w:color="auto"/>
              <w:right w:val="single" w:sz="8" w:space="0" w:color="auto"/>
            </w:tcBorders>
            <w:shd w:val="clear" w:color="000000" w:fill="FFFFFF"/>
            <w:noWrap/>
            <w:vAlign w:val="center"/>
            <w:hideMark/>
          </w:tcPr>
          <w:p w14:paraId="1E68236F" w14:textId="77777777" w:rsidR="00FE1237" w:rsidRPr="00FE1237" w:rsidRDefault="00FE1237" w:rsidP="00FE1237">
            <w:pPr>
              <w:jc w:val="center"/>
              <w:rPr>
                <w:color w:val="000000"/>
                <w:sz w:val="16"/>
                <w:szCs w:val="16"/>
              </w:rPr>
            </w:pPr>
            <w:r w:rsidRPr="00FE1237">
              <w:rPr>
                <w:color w:val="000000"/>
                <w:sz w:val="16"/>
                <w:szCs w:val="16"/>
              </w:rPr>
              <w:t>%</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C2419D7" w14:textId="77777777" w:rsidR="00FE1237" w:rsidRPr="00FE1237" w:rsidRDefault="00FE1237" w:rsidP="00FE1237">
            <w:pPr>
              <w:jc w:val="right"/>
              <w:rPr>
                <w:color w:val="000000"/>
                <w:sz w:val="16"/>
                <w:szCs w:val="16"/>
              </w:rPr>
            </w:pPr>
            <w:r w:rsidRPr="00FE1237">
              <w:rPr>
                <w:color w:val="000000"/>
                <w:sz w:val="16"/>
                <w:szCs w:val="16"/>
              </w:rPr>
              <w:t>5,00%</w:t>
            </w:r>
          </w:p>
        </w:tc>
        <w:tc>
          <w:tcPr>
            <w:tcW w:w="1148" w:type="dxa"/>
            <w:tcBorders>
              <w:top w:val="single" w:sz="8" w:space="0" w:color="auto"/>
              <w:left w:val="nil"/>
              <w:bottom w:val="single" w:sz="4" w:space="0" w:color="auto"/>
              <w:right w:val="single" w:sz="4" w:space="0" w:color="auto"/>
            </w:tcBorders>
            <w:shd w:val="clear" w:color="auto" w:fill="auto"/>
            <w:noWrap/>
            <w:vAlign w:val="bottom"/>
            <w:hideMark/>
          </w:tcPr>
          <w:p w14:paraId="30000FA5" w14:textId="77777777" w:rsidR="00FE1237" w:rsidRPr="00FE1237" w:rsidRDefault="00FE1237" w:rsidP="00FE1237">
            <w:pPr>
              <w:jc w:val="right"/>
              <w:rPr>
                <w:color w:val="000000"/>
                <w:sz w:val="16"/>
                <w:szCs w:val="16"/>
              </w:rPr>
            </w:pPr>
            <w:r w:rsidRPr="00FE1237">
              <w:rPr>
                <w:color w:val="000000"/>
                <w:sz w:val="16"/>
                <w:szCs w:val="16"/>
              </w:rPr>
              <w:t>4,30%</w:t>
            </w:r>
          </w:p>
        </w:tc>
        <w:tc>
          <w:tcPr>
            <w:tcW w:w="2191" w:type="dxa"/>
            <w:tcBorders>
              <w:top w:val="single" w:sz="8" w:space="0" w:color="auto"/>
              <w:left w:val="nil"/>
              <w:bottom w:val="single" w:sz="4" w:space="0" w:color="auto"/>
              <w:right w:val="single" w:sz="4" w:space="0" w:color="auto"/>
            </w:tcBorders>
            <w:shd w:val="clear" w:color="auto" w:fill="auto"/>
            <w:noWrap/>
            <w:vAlign w:val="bottom"/>
            <w:hideMark/>
          </w:tcPr>
          <w:p w14:paraId="0D64EBCF" w14:textId="77777777" w:rsidR="00FE1237" w:rsidRPr="00FE1237" w:rsidRDefault="00FE1237" w:rsidP="00FE1237">
            <w:pPr>
              <w:rPr>
                <w:color w:val="000000"/>
                <w:sz w:val="16"/>
                <w:szCs w:val="16"/>
              </w:rPr>
            </w:pPr>
            <w:r w:rsidRPr="00FE1237">
              <w:rPr>
                <w:sz w:val="16"/>
                <w:szCs w:val="16"/>
              </w:rPr>
              <w:t>применен ИПЦ, установленный Минэкономразвития</w:t>
            </w:r>
          </w:p>
        </w:tc>
      </w:tr>
      <w:tr w:rsidR="00FE1237" w:rsidRPr="00FE1237" w14:paraId="319DA3A3"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545B9F44" w14:textId="77777777" w:rsidR="00FE1237" w:rsidRPr="00FE1237" w:rsidRDefault="00FE1237" w:rsidP="00FE1237">
            <w:pPr>
              <w:jc w:val="center"/>
              <w:rPr>
                <w:color w:val="000000"/>
                <w:sz w:val="16"/>
                <w:szCs w:val="16"/>
              </w:rPr>
            </w:pPr>
            <w:r w:rsidRPr="00FE1237">
              <w:rPr>
                <w:color w:val="000000"/>
                <w:sz w:val="16"/>
                <w:szCs w:val="16"/>
              </w:rPr>
              <w:t>2</w:t>
            </w:r>
          </w:p>
        </w:tc>
        <w:tc>
          <w:tcPr>
            <w:tcW w:w="2980" w:type="dxa"/>
            <w:tcBorders>
              <w:top w:val="nil"/>
              <w:left w:val="nil"/>
              <w:bottom w:val="single" w:sz="4" w:space="0" w:color="auto"/>
              <w:right w:val="single" w:sz="8" w:space="0" w:color="auto"/>
            </w:tcBorders>
            <w:shd w:val="clear" w:color="000000" w:fill="FFFFFF"/>
            <w:vAlign w:val="bottom"/>
            <w:hideMark/>
          </w:tcPr>
          <w:p w14:paraId="59F9D496" w14:textId="77777777" w:rsidR="00FE1237" w:rsidRPr="00FE1237" w:rsidRDefault="00FE1237" w:rsidP="00FE1237">
            <w:pPr>
              <w:rPr>
                <w:color w:val="000000"/>
                <w:sz w:val="16"/>
                <w:szCs w:val="16"/>
              </w:rPr>
            </w:pPr>
            <w:r w:rsidRPr="00FE1237">
              <w:rPr>
                <w:color w:val="000000"/>
                <w:sz w:val="16"/>
                <w:szCs w:val="16"/>
              </w:rPr>
              <w:t>Индекс эффективности операционных расходов</w:t>
            </w:r>
          </w:p>
        </w:tc>
        <w:tc>
          <w:tcPr>
            <w:tcW w:w="0" w:type="auto"/>
            <w:tcBorders>
              <w:top w:val="nil"/>
              <w:left w:val="nil"/>
              <w:bottom w:val="single" w:sz="4" w:space="0" w:color="auto"/>
              <w:right w:val="single" w:sz="8" w:space="0" w:color="auto"/>
            </w:tcBorders>
            <w:shd w:val="clear" w:color="000000" w:fill="FFFFFF"/>
            <w:noWrap/>
            <w:vAlign w:val="center"/>
            <w:hideMark/>
          </w:tcPr>
          <w:p w14:paraId="605D5302" w14:textId="77777777" w:rsidR="00FE1237" w:rsidRPr="00FE1237" w:rsidRDefault="00FE1237" w:rsidP="00FE1237">
            <w:pPr>
              <w:jc w:val="center"/>
              <w:rPr>
                <w:color w:val="000000"/>
                <w:sz w:val="16"/>
                <w:szCs w:val="16"/>
              </w:rPr>
            </w:pPr>
            <w:r w:rsidRPr="00FE1237">
              <w:rPr>
                <w:color w:val="000000"/>
                <w:sz w:val="16"/>
                <w:szCs w:val="16"/>
              </w:rPr>
              <w:t>%</w:t>
            </w:r>
          </w:p>
        </w:tc>
        <w:tc>
          <w:tcPr>
            <w:tcW w:w="0" w:type="auto"/>
            <w:tcBorders>
              <w:top w:val="nil"/>
              <w:left w:val="nil"/>
              <w:bottom w:val="single" w:sz="4" w:space="0" w:color="auto"/>
              <w:right w:val="single" w:sz="4" w:space="0" w:color="auto"/>
            </w:tcBorders>
            <w:shd w:val="clear" w:color="000000" w:fill="FFFFFF"/>
            <w:noWrap/>
            <w:vAlign w:val="bottom"/>
            <w:hideMark/>
          </w:tcPr>
          <w:p w14:paraId="77466FBB" w14:textId="77777777" w:rsidR="00FE1237" w:rsidRPr="00FE1237" w:rsidRDefault="00FE1237" w:rsidP="00FE1237">
            <w:pPr>
              <w:jc w:val="right"/>
              <w:rPr>
                <w:color w:val="000000"/>
                <w:sz w:val="16"/>
                <w:szCs w:val="16"/>
              </w:rPr>
            </w:pPr>
            <w:r w:rsidRPr="00FE1237">
              <w:rPr>
                <w:color w:val="000000"/>
                <w:sz w:val="16"/>
                <w:szCs w:val="16"/>
              </w:rPr>
              <w:t>1,0%</w:t>
            </w:r>
          </w:p>
        </w:tc>
        <w:tc>
          <w:tcPr>
            <w:tcW w:w="1148" w:type="dxa"/>
            <w:tcBorders>
              <w:top w:val="nil"/>
              <w:left w:val="nil"/>
              <w:bottom w:val="single" w:sz="4" w:space="0" w:color="auto"/>
              <w:right w:val="single" w:sz="4" w:space="0" w:color="auto"/>
            </w:tcBorders>
            <w:shd w:val="clear" w:color="auto" w:fill="auto"/>
            <w:noWrap/>
            <w:vAlign w:val="bottom"/>
            <w:hideMark/>
          </w:tcPr>
          <w:p w14:paraId="64394A60" w14:textId="77777777" w:rsidR="00FE1237" w:rsidRPr="00FE1237" w:rsidRDefault="00FE1237" w:rsidP="00FE1237">
            <w:pPr>
              <w:jc w:val="right"/>
              <w:rPr>
                <w:color w:val="000000"/>
                <w:sz w:val="16"/>
                <w:szCs w:val="16"/>
              </w:rPr>
            </w:pPr>
            <w:r w:rsidRPr="00FE1237">
              <w:rPr>
                <w:color w:val="000000"/>
                <w:sz w:val="16"/>
                <w:szCs w:val="16"/>
              </w:rPr>
              <w:t>1,0%</w:t>
            </w:r>
          </w:p>
        </w:tc>
        <w:tc>
          <w:tcPr>
            <w:tcW w:w="2191" w:type="dxa"/>
            <w:tcBorders>
              <w:top w:val="nil"/>
              <w:left w:val="nil"/>
              <w:bottom w:val="single" w:sz="4" w:space="0" w:color="auto"/>
              <w:right w:val="single" w:sz="4" w:space="0" w:color="auto"/>
            </w:tcBorders>
            <w:shd w:val="clear" w:color="000000" w:fill="FFFFFF"/>
            <w:noWrap/>
            <w:vAlign w:val="bottom"/>
            <w:hideMark/>
          </w:tcPr>
          <w:p w14:paraId="04E71F05"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0AE64E9"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079B6D20" w14:textId="77777777" w:rsidR="00FE1237" w:rsidRPr="00FE1237" w:rsidRDefault="00FE1237" w:rsidP="00FE1237">
            <w:pPr>
              <w:jc w:val="center"/>
              <w:rPr>
                <w:color w:val="000000"/>
                <w:sz w:val="16"/>
                <w:szCs w:val="16"/>
              </w:rPr>
            </w:pPr>
            <w:r w:rsidRPr="00FE1237">
              <w:rPr>
                <w:color w:val="000000"/>
                <w:sz w:val="16"/>
                <w:szCs w:val="16"/>
              </w:rPr>
              <w:t>3</w:t>
            </w:r>
          </w:p>
        </w:tc>
        <w:tc>
          <w:tcPr>
            <w:tcW w:w="2980" w:type="dxa"/>
            <w:tcBorders>
              <w:top w:val="nil"/>
              <w:left w:val="nil"/>
              <w:bottom w:val="single" w:sz="4" w:space="0" w:color="auto"/>
              <w:right w:val="single" w:sz="8" w:space="0" w:color="auto"/>
            </w:tcBorders>
            <w:shd w:val="clear" w:color="000000" w:fill="FFFFFF"/>
            <w:vAlign w:val="bottom"/>
            <w:hideMark/>
          </w:tcPr>
          <w:p w14:paraId="70B60DFC" w14:textId="77777777" w:rsidR="00FE1237" w:rsidRPr="00FE1237" w:rsidRDefault="00FE1237" w:rsidP="00FE1237">
            <w:pPr>
              <w:rPr>
                <w:color w:val="000000"/>
                <w:sz w:val="16"/>
                <w:szCs w:val="16"/>
              </w:rPr>
            </w:pPr>
            <w:r w:rsidRPr="00FE1237">
              <w:rPr>
                <w:color w:val="000000"/>
                <w:sz w:val="16"/>
                <w:szCs w:val="16"/>
              </w:rPr>
              <w:t>Количество активов</w:t>
            </w:r>
          </w:p>
        </w:tc>
        <w:tc>
          <w:tcPr>
            <w:tcW w:w="0" w:type="auto"/>
            <w:tcBorders>
              <w:top w:val="nil"/>
              <w:left w:val="nil"/>
              <w:bottom w:val="single" w:sz="4" w:space="0" w:color="auto"/>
              <w:right w:val="single" w:sz="8" w:space="0" w:color="auto"/>
            </w:tcBorders>
            <w:shd w:val="clear" w:color="000000" w:fill="FFFFFF"/>
            <w:noWrap/>
            <w:vAlign w:val="center"/>
            <w:hideMark/>
          </w:tcPr>
          <w:p w14:paraId="13436094" w14:textId="77777777" w:rsidR="00FE1237" w:rsidRPr="00FE1237" w:rsidRDefault="00FE1237" w:rsidP="00FE1237">
            <w:pPr>
              <w:jc w:val="center"/>
              <w:rPr>
                <w:color w:val="000000"/>
                <w:sz w:val="16"/>
                <w:szCs w:val="16"/>
              </w:rPr>
            </w:pPr>
            <w:r w:rsidRPr="00FE1237">
              <w:rPr>
                <w:color w:val="000000"/>
                <w:sz w:val="16"/>
                <w:szCs w:val="16"/>
              </w:rPr>
              <w:t>у.е.</w:t>
            </w:r>
          </w:p>
        </w:tc>
        <w:tc>
          <w:tcPr>
            <w:tcW w:w="0" w:type="auto"/>
            <w:tcBorders>
              <w:top w:val="nil"/>
              <w:left w:val="nil"/>
              <w:bottom w:val="single" w:sz="4" w:space="0" w:color="auto"/>
              <w:right w:val="single" w:sz="4" w:space="0" w:color="auto"/>
            </w:tcBorders>
            <w:shd w:val="clear" w:color="auto" w:fill="auto"/>
            <w:noWrap/>
            <w:vAlign w:val="bottom"/>
            <w:hideMark/>
          </w:tcPr>
          <w:p w14:paraId="1ADCD420" w14:textId="77777777" w:rsidR="00FE1237" w:rsidRPr="00FE1237" w:rsidRDefault="00FE1237" w:rsidP="00FE1237">
            <w:pPr>
              <w:jc w:val="right"/>
              <w:rPr>
                <w:color w:val="000000"/>
                <w:sz w:val="16"/>
                <w:szCs w:val="16"/>
              </w:rPr>
            </w:pPr>
            <w:r w:rsidRPr="00FE1237">
              <w:rPr>
                <w:color w:val="000000"/>
                <w:sz w:val="16"/>
                <w:szCs w:val="16"/>
              </w:rPr>
              <w:t>5 868,71</w:t>
            </w:r>
          </w:p>
        </w:tc>
        <w:tc>
          <w:tcPr>
            <w:tcW w:w="1148" w:type="dxa"/>
            <w:tcBorders>
              <w:top w:val="nil"/>
              <w:left w:val="nil"/>
              <w:bottom w:val="single" w:sz="4" w:space="0" w:color="auto"/>
              <w:right w:val="single" w:sz="4" w:space="0" w:color="auto"/>
            </w:tcBorders>
            <w:shd w:val="clear" w:color="auto" w:fill="auto"/>
            <w:noWrap/>
            <w:vAlign w:val="bottom"/>
            <w:hideMark/>
          </w:tcPr>
          <w:p w14:paraId="24C2989B" w14:textId="77777777" w:rsidR="00FE1237" w:rsidRPr="00FE1237" w:rsidRDefault="00FE1237" w:rsidP="00FE1237">
            <w:pPr>
              <w:jc w:val="right"/>
              <w:rPr>
                <w:color w:val="000000"/>
                <w:sz w:val="16"/>
                <w:szCs w:val="16"/>
              </w:rPr>
            </w:pPr>
            <w:r w:rsidRPr="00FE1237">
              <w:rPr>
                <w:color w:val="000000"/>
                <w:sz w:val="16"/>
                <w:szCs w:val="16"/>
              </w:rPr>
              <w:t>5 864,53</w:t>
            </w:r>
          </w:p>
        </w:tc>
        <w:tc>
          <w:tcPr>
            <w:tcW w:w="2191" w:type="dxa"/>
            <w:tcBorders>
              <w:top w:val="nil"/>
              <w:left w:val="nil"/>
              <w:bottom w:val="single" w:sz="4" w:space="0" w:color="auto"/>
              <w:right w:val="single" w:sz="4" w:space="0" w:color="auto"/>
            </w:tcBorders>
            <w:shd w:val="clear" w:color="auto" w:fill="auto"/>
            <w:noWrap/>
            <w:vAlign w:val="bottom"/>
            <w:hideMark/>
          </w:tcPr>
          <w:p w14:paraId="58654900" w14:textId="77777777" w:rsidR="00FE1237" w:rsidRPr="00FE1237" w:rsidRDefault="00FE1237" w:rsidP="00FE1237">
            <w:pPr>
              <w:rPr>
                <w:color w:val="000000"/>
                <w:sz w:val="16"/>
                <w:szCs w:val="16"/>
              </w:rPr>
            </w:pPr>
            <w:r w:rsidRPr="00FE1237">
              <w:rPr>
                <w:sz w:val="16"/>
                <w:szCs w:val="16"/>
              </w:rPr>
              <w:t> рассчитаны в соответствии с МУ ФСТ России от 06.08.2004 № 20-э/2</w:t>
            </w:r>
          </w:p>
        </w:tc>
      </w:tr>
      <w:tr w:rsidR="00FE1237" w:rsidRPr="00FE1237" w14:paraId="1F39B38E"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D62054C" w14:textId="77777777" w:rsidR="00FE1237" w:rsidRPr="00FE1237" w:rsidRDefault="00FE1237" w:rsidP="00FE1237">
            <w:pPr>
              <w:jc w:val="center"/>
              <w:rPr>
                <w:color w:val="000000"/>
                <w:sz w:val="16"/>
                <w:szCs w:val="16"/>
              </w:rPr>
            </w:pPr>
            <w:r w:rsidRPr="00FE1237">
              <w:rPr>
                <w:color w:val="000000"/>
                <w:sz w:val="16"/>
                <w:szCs w:val="16"/>
              </w:rPr>
              <w:t>4</w:t>
            </w:r>
          </w:p>
        </w:tc>
        <w:tc>
          <w:tcPr>
            <w:tcW w:w="2980" w:type="dxa"/>
            <w:tcBorders>
              <w:top w:val="nil"/>
              <w:left w:val="nil"/>
              <w:bottom w:val="single" w:sz="4" w:space="0" w:color="auto"/>
              <w:right w:val="single" w:sz="8" w:space="0" w:color="auto"/>
            </w:tcBorders>
            <w:shd w:val="clear" w:color="000000" w:fill="FFFFFF"/>
            <w:vAlign w:val="bottom"/>
            <w:hideMark/>
          </w:tcPr>
          <w:p w14:paraId="34723FD4" w14:textId="77777777" w:rsidR="00FE1237" w:rsidRPr="00FE1237" w:rsidRDefault="00FE1237" w:rsidP="00FE1237">
            <w:pPr>
              <w:rPr>
                <w:color w:val="000000"/>
                <w:sz w:val="16"/>
                <w:szCs w:val="16"/>
              </w:rPr>
            </w:pPr>
            <w:r w:rsidRPr="00FE1237">
              <w:rPr>
                <w:color w:val="000000"/>
                <w:sz w:val="16"/>
                <w:szCs w:val="16"/>
              </w:rPr>
              <w:t>Индекс изменения количества активов</w:t>
            </w:r>
          </w:p>
        </w:tc>
        <w:tc>
          <w:tcPr>
            <w:tcW w:w="0" w:type="auto"/>
            <w:tcBorders>
              <w:top w:val="nil"/>
              <w:left w:val="nil"/>
              <w:bottom w:val="single" w:sz="4" w:space="0" w:color="auto"/>
              <w:right w:val="single" w:sz="8" w:space="0" w:color="auto"/>
            </w:tcBorders>
            <w:shd w:val="clear" w:color="000000" w:fill="FFFFFF"/>
            <w:noWrap/>
            <w:vAlign w:val="center"/>
            <w:hideMark/>
          </w:tcPr>
          <w:p w14:paraId="1E076E60" w14:textId="77777777" w:rsidR="00FE1237" w:rsidRPr="00FE1237" w:rsidRDefault="00FE1237" w:rsidP="00FE1237">
            <w:pPr>
              <w:jc w:val="center"/>
              <w:rPr>
                <w:color w:val="000000"/>
                <w:sz w:val="16"/>
                <w:szCs w:val="16"/>
              </w:rPr>
            </w:pPr>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E2221DC" w14:textId="77777777" w:rsidR="00FE1237" w:rsidRPr="00FE1237" w:rsidRDefault="00FE1237" w:rsidP="00FE1237">
            <w:pPr>
              <w:jc w:val="right"/>
              <w:rPr>
                <w:color w:val="000000"/>
                <w:sz w:val="16"/>
                <w:szCs w:val="16"/>
              </w:rPr>
            </w:pPr>
            <w:r w:rsidRPr="00FE1237">
              <w:rPr>
                <w:color w:val="000000"/>
                <w:sz w:val="16"/>
                <w:szCs w:val="16"/>
              </w:rPr>
              <w:t>2,89%</w:t>
            </w:r>
          </w:p>
        </w:tc>
        <w:tc>
          <w:tcPr>
            <w:tcW w:w="1148" w:type="dxa"/>
            <w:tcBorders>
              <w:top w:val="nil"/>
              <w:left w:val="nil"/>
              <w:bottom w:val="single" w:sz="4" w:space="0" w:color="auto"/>
              <w:right w:val="single" w:sz="4" w:space="0" w:color="auto"/>
            </w:tcBorders>
            <w:shd w:val="clear" w:color="auto" w:fill="auto"/>
            <w:noWrap/>
            <w:vAlign w:val="bottom"/>
            <w:hideMark/>
          </w:tcPr>
          <w:p w14:paraId="1E79A541" w14:textId="77777777" w:rsidR="00FE1237" w:rsidRPr="00FE1237" w:rsidRDefault="00FE1237" w:rsidP="00FE1237">
            <w:pPr>
              <w:jc w:val="right"/>
              <w:rPr>
                <w:color w:val="000000"/>
                <w:sz w:val="16"/>
                <w:szCs w:val="16"/>
              </w:rPr>
            </w:pPr>
            <w:r w:rsidRPr="00FE1237">
              <w:rPr>
                <w:color w:val="000000"/>
                <w:sz w:val="16"/>
                <w:szCs w:val="16"/>
              </w:rPr>
              <w:t>2,82%</w:t>
            </w:r>
          </w:p>
        </w:tc>
        <w:tc>
          <w:tcPr>
            <w:tcW w:w="2191" w:type="dxa"/>
            <w:tcBorders>
              <w:top w:val="nil"/>
              <w:left w:val="nil"/>
              <w:bottom w:val="single" w:sz="4" w:space="0" w:color="auto"/>
              <w:right w:val="single" w:sz="4" w:space="0" w:color="auto"/>
            </w:tcBorders>
            <w:shd w:val="clear" w:color="auto" w:fill="auto"/>
            <w:noWrap/>
            <w:vAlign w:val="bottom"/>
            <w:hideMark/>
          </w:tcPr>
          <w:p w14:paraId="3BC56829" w14:textId="77777777" w:rsidR="00FE1237" w:rsidRPr="00FE1237" w:rsidRDefault="00FE1237" w:rsidP="00FE1237">
            <w:pPr>
              <w:rPr>
                <w:color w:val="000000"/>
                <w:sz w:val="16"/>
                <w:szCs w:val="16"/>
              </w:rPr>
            </w:pPr>
            <w:r w:rsidRPr="00FE1237">
              <w:rPr>
                <w:sz w:val="16"/>
                <w:szCs w:val="16"/>
              </w:rPr>
              <w:t>рассчитан в соответствии с МУ ФСТ России от 17.02.2012 № 98-э</w:t>
            </w:r>
          </w:p>
        </w:tc>
      </w:tr>
      <w:tr w:rsidR="00FE1237" w:rsidRPr="00FE1237" w14:paraId="28549284"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03AA0D15" w14:textId="77777777" w:rsidR="00FE1237" w:rsidRPr="00FE1237" w:rsidRDefault="00FE1237" w:rsidP="00FE1237">
            <w:pPr>
              <w:jc w:val="center"/>
              <w:rPr>
                <w:color w:val="000000"/>
                <w:sz w:val="16"/>
                <w:szCs w:val="16"/>
              </w:rPr>
            </w:pPr>
            <w:r w:rsidRPr="00FE1237">
              <w:rPr>
                <w:color w:val="000000"/>
                <w:sz w:val="16"/>
                <w:szCs w:val="16"/>
              </w:rPr>
              <w:t>5</w:t>
            </w:r>
          </w:p>
        </w:tc>
        <w:tc>
          <w:tcPr>
            <w:tcW w:w="2980" w:type="dxa"/>
            <w:tcBorders>
              <w:top w:val="nil"/>
              <w:left w:val="nil"/>
              <w:bottom w:val="single" w:sz="4" w:space="0" w:color="auto"/>
              <w:right w:val="single" w:sz="8" w:space="0" w:color="auto"/>
            </w:tcBorders>
            <w:shd w:val="clear" w:color="000000" w:fill="FFFFFF"/>
            <w:vAlign w:val="bottom"/>
            <w:hideMark/>
          </w:tcPr>
          <w:p w14:paraId="2DC47E7A" w14:textId="77777777" w:rsidR="00FE1237" w:rsidRPr="00FE1237" w:rsidRDefault="00FE1237" w:rsidP="00FE1237">
            <w:pPr>
              <w:rPr>
                <w:color w:val="000000"/>
                <w:sz w:val="16"/>
                <w:szCs w:val="16"/>
              </w:rPr>
            </w:pPr>
            <w:r w:rsidRPr="00FE1237">
              <w:rPr>
                <w:color w:val="000000"/>
                <w:sz w:val="16"/>
                <w:szCs w:val="16"/>
              </w:rPr>
              <w:t>Коэффициент эластичности затрат по росту активов</w:t>
            </w:r>
          </w:p>
        </w:tc>
        <w:tc>
          <w:tcPr>
            <w:tcW w:w="0" w:type="auto"/>
            <w:tcBorders>
              <w:top w:val="nil"/>
              <w:left w:val="nil"/>
              <w:bottom w:val="single" w:sz="4" w:space="0" w:color="auto"/>
              <w:right w:val="single" w:sz="8" w:space="0" w:color="auto"/>
            </w:tcBorders>
            <w:shd w:val="clear" w:color="000000" w:fill="FFFFFF"/>
            <w:noWrap/>
            <w:vAlign w:val="center"/>
            <w:hideMark/>
          </w:tcPr>
          <w:p w14:paraId="6634C95D" w14:textId="77777777" w:rsidR="00FE1237" w:rsidRPr="00FE1237" w:rsidRDefault="00FE1237" w:rsidP="00FE1237">
            <w:pPr>
              <w:jc w:val="center"/>
              <w:rPr>
                <w:color w:val="000000"/>
                <w:sz w:val="16"/>
                <w:szCs w:val="16"/>
              </w:rPr>
            </w:pPr>
            <w:r w:rsidRPr="00FE1237">
              <w:rPr>
                <w:color w:val="000000"/>
                <w:sz w:val="16"/>
                <w:szCs w:val="16"/>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1DD3B9" w14:textId="77777777" w:rsidR="00FE1237" w:rsidRPr="00FE1237" w:rsidRDefault="00FE1237" w:rsidP="00FE1237">
            <w:pPr>
              <w:jc w:val="right"/>
              <w:rPr>
                <w:color w:val="000000"/>
                <w:sz w:val="16"/>
                <w:szCs w:val="16"/>
              </w:rPr>
            </w:pPr>
            <w:r w:rsidRPr="00FE1237">
              <w:rPr>
                <w:color w:val="000000"/>
                <w:sz w:val="16"/>
                <w:szCs w:val="16"/>
              </w:rPr>
              <w:t>0,75</w:t>
            </w:r>
          </w:p>
        </w:tc>
        <w:tc>
          <w:tcPr>
            <w:tcW w:w="1148" w:type="dxa"/>
            <w:tcBorders>
              <w:top w:val="nil"/>
              <w:left w:val="nil"/>
              <w:bottom w:val="single" w:sz="4" w:space="0" w:color="auto"/>
              <w:right w:val="single" w:sz="4" w:space="0" w:color="auto"/>
            </w:tcBorders>
            <w:shd w:val="clear" w:color="auto" w:fill="auto"/>
            <w:noWrap/>
            <w:vAlign w:val="bottom"/>
            <w:hideMark/>
          </w:tcPr>
          <w:p w14:paraId="1D501901" w14:textId="77777777" w:rsidR="00FE1237" w:rsidRPr="00FE1237" w:rsidRDefault="00FE1237" w:rsidP="00FE1237">
            <w:pPr>
              <w:jc w:val="right"/>
              <w:rPr>
                <w:color w:val="000000"/>
                <w:sz w:val="16"/>
                <w:szCs w:val="16"/>
              </w:rPr>
            </w:pPr>
            <w:r w:rsidRPr="00FE1237">
              <w:rPr>
                <w:color w:val="000000"/>
                <w:sz w:val="16"/>
                <w:szCs w:val="16"/>
              </w:rPr>
              <w:t>0,75</w:t>
            </w:r>
          </w:p>
        </w:tc>
        <w:tc>
          <w:tcPr>
            <w:tcW w:w="2191" w:type="dxa"/>
            <w:tcBorders>
              <w:top w:val="nil"/>
              <w:left w:val="nil"/>
              <w:bottom w:val="single" w:sz="4" w:space="0" w:color="auto"/>
              <w:right w:val="single" w:sz="4" w:space="0" w:color="auto"/>
            </w:tcBorders>
            <w:shd w:val="clear" w:color="000000" w:fill="FFFFFF"/>
            <w:noWrap/>
            <w:vAlign w:val="bottom"/>
            <w:hideMark/>
          </w:tcPr>
          <w:p w14:paraId="24DC0911" w14:textId="77777777" w:rsidR="00FE1237" w:rsidRPr="00FE1237" w:rsidRDefault="00FE1237" w:rsidP="00FE1237">
            <w:pPr>
              <w:rPr>
                <w:color w:val="000000"/>
                <w:sz w:val="16"/>
                <w:szCs w:val="16"/>
              </w:rPr>
            </w:pPr>
            <w:r w:rsidRPr="00FE1237">
              <w:rPr>
                <w:sz w:val="16"/>
                <w:szCs w:val="16"/>
              </w:rPr>
              <w:t>В соответствии с МУ ФСТ России от 17.02.2012 № 98-э</w:t>
            </w:r>
          </w:p>
        </w:tc>
      </w:tr>
      <w:tr w:rsidR="00FE1237" w:rsidRPr="00FE1237" w14:paraId="0EA28EE2" w14:textId="77777777" w:rsidTr="00AF6A06">
        <w:trPr>
          <w:gridAfter w:val="1"/>
          <w:wAfter w:w="13" w:type="dxa"/>
          <w:trHeight w:val="20"/>
          <w:jc w:val="center"/>
        </w:trPr>
        <w:tc>
          <w:tcPr>
            <w:tcW w:w="0" w:type="auto"/>
            <w:tcBorders>
              <w:top w:val="nil"/>
              <w:left w:val="single" w:sz="8" w:space="0" w:color="auto"/>
              <w:bottom w:val="single" w:sz="8" w:space="0" w:color="auto"/>
              <w:right w:val="single" w:sz="4" w:space="0" w:color="auto"/>
            </w:tcBorders>
            <w:shd w:val="clear" w:color="000000" w:fill="FFFFFF"/>
            <w:noWrap/>
            <w:vAlign w:val="bottom"/>
            <w:hideMark/>
          </w:tcPr>
          <w:p w14:paraId="4F85946A" w14:textId="77777777" w:rsidR="00FE1237" w:rsidRPr="00FE1237" w:rsidRDefault="00FE1237" w:rsidP="00FE1237">
            <w:pPr>
              <w:jc w:val="center"/>
              <w:rPr>
                <w:color w:val="000000"/>
                <w:sz w:val="16"/>
                <w:szCs w:val="16"/>
              </w:rPr>
            </w:pPr>
            <w:r w:rsidRPr="00FE1237">
              <w:rPr>
                <w:color w:val="000000"/>
                <w:sz w:val="16"/>
                <w:szCs w:val="16"/>
              </w:rPr>
              <w:t>6</w:t>
            </w:r>
          </w:p>
        </w:tc>
        <w:tc>
          <w:tcPr>
            <w:tcW w:w="2980" w:type="dxa"/>
            <w:tcBorders>
              <w:top w:val="nil"/>
              <w:left w:val="nil"/>
              <w:bottom w:val="single" w:sz="8" w:space="0" w:color="auto"/>
              <w:right w:val="single" w:sz="8" w:space="0" w:color="auto"/>
            </w:tcBorders>
            <w:shd w:val="clear" w:color="000000" w:fill="FFFFFF"/>
            <w:vAlign w:val="bottom"/>
            <w:hideMark/>
          </w:tcPr>
          <w:p w14:paraId="529B84C4" w14:textId="77777777" w:rsidR="00FE1237" w:rsidRPr="00FE1237" w:rsidRDefault="00FE1237" w:rsidP="00FE1237">
            <w:pPr>
              <w:rPr>
                <w:color w:val="000000"/>
                <w:sz w:val="16"/>
                <w:szCs w:val="16"/>
              </w:rPr>
            </w:pPr>
            <w:r w:rsidRPr="00FE1237">
              <w:rPr>
                <w:color w:val="000000"/>
                <w:sz w:val="16"/>
                <w:szCs w:val="16"/>
              </w:rPr>
              <w:t>Итого коэффициент индексации</w:t>
            </w:r>
          </w:p>
        </w:tc>
        <w:tc>
          <w:tcPr>
            <w:tcW w:w="0" w:type="auto"/>
            <w:tcBorders>
              <w:top w:val="nil"/>
              <w:left w:val="nil"/>
              <w:bottom w:val="single" w:sz="8" w:space="0" w:color="auto"/>
              <w:right w:val="single" w:sz="8" w:space="0" w:color="auto"/>
            </w:tcBorders>
            <w:shd w:val="clear" w:color="000000" w:fill="FFFFFF"/>
            <w:noWrap/>
            <w:vAlign w:val="center"/>
            <w:hideMark/>
          </w:tcPr>
          <w:p w14:paraId="33414060" w14:textId="77777777" w:rsidR="00FE1237" w:rsidRPr="00FE1237" w:rsidRDefault="00FE1237" w:rsidP="00FE1237">
            <w:pPr>
              <w:jc w:val="center"/>
              <w:rPr>
                <w:color w:val="000000"/>
                <w:sz w:val="16"/>
                <w:szCs w:val="16"/>
              </w:rPr>
            </w:pPr>
            <w:r w:rsidRPr="00FE1237">
              <w:rPr>
                <w:color w:val="000000"/>
                <w:sz w:val="16"/>
                <w:szCs w:val="16"/>
              </w:rPr>
              <w:t> </w:t>
            </w:r>
          </w:p>
        </w:tc>
        <w:tc>
          <w:tcPr>
            <w:tcW w:w="0" w:type="auto"/>
            <w:tcBorders>
              <w:top w:val="nil"/>
              <w:left w:val="nil"/>
              <w:bottom w:val="single" w:sz="8" w:space="0" w:color="auto"/>
              <w:right w:val="single" w:sz="4" w:space="0" w:color="auto"/>
            </w:tcBorders>
            <w:shd w:val="clear" w:color="000000" w:fill="FFFFFF"/>
            <w:noWrap/>
            <w:vAlign w:val="bottom"/>
            <w:hideMark/>
          </w:tcPr>
          <w:p w14:paraId="694F6F4D" w14:textId="77777777" w:rsidR="00FE1237" w:rsidRPr="00FE1237" w:rsidRDefault="00FE1237" w:rsidP="00FE1237">
            <w:pPr>
              <w:jc w:val="right"/>
              <w:rPr>
                <w:color w:val="000000"/>
                <w:sz w:val="16"/>
                <w:szCs w:val="16"/>
              </w:rPr>
            </w:pPr>
            <w:r w:rsidRPr="00FE1237">
              <w:rPr>
                <w:color w:val="000000"/>
                <w:sz w:val="16"/>
                <w:szCs w:val="16"/>
              </w:rPr>
              <w:t>1,0620</w:t>
            </w:r>
          </w:p>
        </w:tc>
        <w:tc>
          <w:tcPr>
            <w:tcW w:w="1148" w:type="dxa"/>
            <w:tcBorders>
              <w:top w:val="nil"/>
              <w:left w:val="single" w:sz="8" w:space="0" w:color="auto"/>
              <w:bottom w:val="single" w:sz="8" w:space="0" w:color="auto"/>
              <w:right w:val="single" w:sz="4" w:space="0" w:color="auto"/>
            </w:tcBorders>
            <w:shd w:val="clear" w:color="000000" w:fill="FFFFFF"/>
            <w:noWrap/>
            <w:vAlign w:val="bottom"/>
            <w:hideMark/>
          </w:tcPr>
          <w:p w14:paraId="276DC14E" w14:textId="77777777" w:rsidR="00FE1237" w:rsidRPr="00FE1237" w:rsidRDefault="00FE1237" w:rsidP="00FE1237">
            <w:pPr>
              <w:jc w:val="right"/>
              <w:rPr>
                <w:color w:val="000000"/>
                <w:sz w:val="16"/>
                <w:szCs w:val="16"/>
              </w:rPr>
            </w:pPr>
            <w:r w:rsidRPr="00FE1237">
              <w:rPr>
                <w:color w:val="000000"/>
                <w:sz w:val="16"/>
                <w:szCs w:val="16"/>
              </w:rPr>
              <w:t>1,0544</w:t>
            </w:r>
          </w:p>
        </w:tc>
        <w:tc>
          <w:tcPr>
            <w:tcW w:w="2191" w:type="dxa"/>
            <w:tcBorders>
              <w:top w:val="nil"/>
              <w:left w:val="nil"/>
              <w:bottom w:val="single" w:sz="8" w:space="0" w:color="auto"/>
              <w:right w:val="single" w:sz="4" w:space="0" w:color="auto"/>
            </w:tcBorders>
            <w:shd w:val="clear" w:color="000000" w:fill="FFFFFF"/>
            <w:noWrap/>
            <w:vAlign w:val="bottom"/>
            <w:hideMark/>
          </w:tcPr>
          <w:p w14:paraId="389D8921" w14:textId="77777777" w:rsidR="00FE1237" w:rsidRPr="00FE1237" w:rsidRDefault="00FE1237" w:rsidP="00FE1237">
            <w:pPr>
              <w:rPr>
                <w:color w:val="000000"/>
                <w:sz w:val="16"/>
                <w:szCs w:val="16"/>
              </w:rPr>
            </w:pPr>
            <w:r w:rsidRPr="00FE1237">
              <w:rPr>
                <w:sz w:val="16"/>
                <w:szCs w:val="16"/>
              </w:rPr>
              <w:t>В соответствии с МУ ФСТ России от 17.02.2012 № 98-э</w:t>
            </w:r>
          </w:p>
        </w:tc>
      </w:tr>
      <w:tr w:rsidR="00FE1237" w:rsidRPr="00FE1237" w14:paraId="576A062B" w14:textId="77777777" w:rsidTr="00AF6A06">
        <w:trPr>
          <w:trHeight w:val="20"/>
          <w:jc w:val="center"/>
        </w:trPr>
        <w:tc>
          <w:tcPr>
            <w:tcW w:w="9434" w:type="dxa"/>
            <w:gridSpan w:val="7"/>
            <w:tcBorders>
              <w:top w:val="single" w:sz="8" w:space="0" w:color="auto"/>
              <w:left w:val="single" w:sz="8" w:space="0" w:color="auto"/>
              <w:bottom w:val="single" w:sz="4" w:space="0" w:color="auto"/>
              <w:right w:val="nil"/>
            </w:tcBorders>
            <w:shd w:val="clear" w:color="auto" w:fill="auto"/>
            <w:noWrap/>
            <w:vAlign w:val="bottom"/>
            <w:hideMark/>
          </w:tcPr>
          <w:p w14:paraId="0D502A0E" w14:textId="77777777" w:rsidR="00FE1237" w:rsidRPr="00FE1237" w:rsidRDefault="00FE1237" w:rsidP="00FE1237">
            <w:pPr>
              <w:rPr>
                <w:b/>
                <w:bCs/>
                <w:color w:val="000000"/>
                <w:sz w:val="16"/>
                <w:szCs w:val="16"/>
              </w:rPr>
            </w:pPr>
            <w:r w:rsidRPr="00FE1237">
              <w:rPr>
                <w:b/>
                <w:bCs/>
                <w:color w:val="000000"/>
                <w:sz w:val="16"/>
                <w:szCs w:val="16"/>
              </w:rPr>
              <w:t>1. Расчёт подконтрольных расходов</w:t>
            </w:r>
          </w:p>
        </w:tc>
      </w:tr>
      <w:tr w:rsidR="00FE1237" w:rsidRPr="00FE1237" w14:paraId="414627E8" w14:textId="77777777" w:rsidTr="00AF6A06">
        <w:trPr>
          <w:gridAfter w:val="1"/>
          <w:wAfter w:w="13" w:type="dxa"/>
          <w:trHeight w:val="20"/>
          <w:jc w:val="center"/>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97B8A79" w14:textId="77777777" w:rsidR="00FE1237" w:rsidRPr="00FE1237" w:rsidRDefault="00FE1237" w:rsidP="00FE1237">
            <w:pPr>
              <w:jc w:val="center"/>
              <w:rPr>
                <w:color w:val="000000"/>
                <w:sz w:val="16"/>
                <w:szCs w:val="16"/>
              </w:rPr>
            </w:pPr>
            <w:r w:rsidRPr="00FE1237">
              <w:rPr>
                <w:color w:val="000000"/>
                <w:sz w:val="16"/>
                <w:szCs w:val="16"/>
              </w:rPr>
              <w:t>1.1.</w:t>
            </w:r>
          </w:p>
        </w:tc>
        <w:tc>
          <w:tcPr>
            <w:tcW w:w="2980" w:type="dxa"/>
            <w:tcBorders>
              <w:top w:val="single" w:sz="4" w:space="0" w:color="auto"/>
              <w:left w:val="nil"/>
              <w:bottom w:val="single" w:sz="4" w:space="0" w:color="auto"/>
              <w:right w:val="nil"/>
            </w:tcBorders>
            <w:shd w:val="clear" w:color="000000" w:fill="FFFFFF"/>
            <w:vAlign w:val="bottom"/>
            <w:hideMark/>
          </w:tcPr>
          <w:p w14:paraId="337BF82F" w14:textId="77777777" w:rsidR="00FE1237" w:rsidRPr="00FE1237" w:rsidRDefault="00FE1237" w:rsidP="00FE1237">
            <w:pPr>
              <w:rPr>
                <w:color w:val="000000"/>
                <w:sz w:val="16"/>
                <w:szCs w:val="16"/>
              </w:rPr>
            </w:pPr>
            <w:r w:rsidRPr="00FE1237">
              <w:rPr>
                <w:color w:val="000000"/>
                <w:sz w:val="16"/>
                <w:szCs w:val="16"/>
              </w:rPr>
              <w:t>Материальные затраты</w:t>
            </w:r>
          </w:p>
        </w:tc>
        <w:tc>
          <w:tcPr>
            <w:tcW w:w="0" w:type="auto"/>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35ECEDB4"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single" w:sz="8" w:space="0" w:color="auto"/>
              <w:left w:val="nil"/>
              <w:bottom w:val="single" w:sz="4" w:space="0" w:color="auto"/>
              <w:right w:val="single" w:sz="4" w:space="0" w:color="auto"/>
            </w:tcBorders>
            <w:shd w:val="clear" w:color="000000" w:fill="FFFFFF"/>
            <w:noWrap/>
            <w:vAlign w:val="bottom"/>
            <w:hideMark/>
          </w:tcPr>
          <w:p w14:paraId="5D67E8EE" w14:textId="77777777" w:rsidR="00FE1237" w:rsidRPr="00FE1237" w:rsidRDefault="00FE1237" w:rsidP="00FE1237">
            <w:pPr>
              <w:jc w:val="right"/>
              <w:rPr>
                <w:color w:val="000000"/>
                <w:sz w:val="16"/>
                <w:szCs w:val="16"/>
              </w:rPr>
            </w:pPr>
            <w:r w:rsidRPr="00FE1237">
              <w:rPr>
                <w:color w:val="000000"/>
                <w:sz w:val="16"/>
                <w:szCs w:val="16"/>
              </w:rPr>
              <w:t>251 877,19</w:t>
            </w:r>
          </w:p>
        </w:tc>
        <w:tc>
          <w:tcPr>
            <w:tcW w:w="1148" w:type="dxa"/>
            <w:tcBorders>
              <w:top w:val="single" w:sz="8" w:space="0" w:color="auto"/>
              <w:left w:val="nil"/>
              <w:bottom w:val="single" w:sz="4" w:space="0" w:color="auto"/>
              <w:right w:val="single" w:sz="4" w:space="0" w:color="auto"/>
            </w:tcBorders>
            <w:shd w:val="clear" w:color="000000" w:fill="FFFFFF"/>
            <w:noWrap/>
            <w:vAlign w:val="bottom"/>
            <w:hideMark/>
          </w:tcPr>
          <w:p w14:paraId="765FEACB" w14:textId="77777777" w:rsidR="00FE1237" w:rsidRPr="00FE1237" w:rsidRDefault="00FE1237" w:rsidP="00FE1237">
            <w:pPr>
              <w:jc w:val="right"/>
              <w:rPr>
                <w:color w:val="000000"/>
                <w:sz w:val="16"/>
                <w:szCs w:val="16"/>
              </w:rPr>
            </w:pPr>
            <w:r w:rsidRPr="00FE1237">
              <w:rPr>
                <w:color w:val="000000"/>
                <w:sz w:val="16"/>
                <w:szCs w:val="16"/>
              </w:rPr>
              <w:t>250 063,33</w:t>
            </w:r>
          </w:p>
        </w:tc>
        <w:tc>
          <w:tcPr>
            <w:tcW w:w="2191" w:type="dxa"/>
            <w:tcBorders>
              <w:top w:val="single" w:sz="8" w:space="0" w:color="auto"/>
              <w:left w:val="nil"/>
              <w:bottom w:val="single" w:sz="4" w:space="0" w:color="auto"/>
              <w:right w:val="single" w:sz="4" w:space="0" w:color="auto"/>
            </w:tcBorders>
            <w:shd w:val="clear" w:color="000000" w:fill="FFFFFF"/>
            <w:noWrap/>
            <w:vAlign w:val="bottom"/>
            <w:hideMark/>
          </w:tcPr>
          <w:p w14:paraId="58BF6302"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4FC390B0"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B75C380" w14:textId="77777777" w:rsidR="00FE1237" w:rsidRPr="00FE1237" w:rsidRDefault="00FE1237" w:rsidP="00FE1237">
            <w:pPr>
              <w:jc w:val="center"/>
              <w:rPr>
                <w:i/>
                <w:iCs/>
                <w:color w:val="000000"/>
                <w:sz w:val="16"/>
                <w:szCs w:val="16"/>
              </w:rPr>
            </w:pPr>
            <w:r w:rsidRPr="00FE1237">
              <w:rPr>
                <w:i/>
                <w:iCs/>
                <w:color w:val="000000"/>
                <w:sz w:val="16"/>
                <w:szCs w:val="16"/>
              </w:rPr>
              <w:t>1.1.1.</w:t>
            </w:r>
          </w:p>
        </w:tc>
        <w:tc>
          <w:tcPr>
            <w:tcW w:w="2980" w:type="dxa"/>
            <w:tcBorders>
              <w:top w:val="nil"/>
              <w:left w:val="nil"/>
              <w:bottom w:val="single" w:sz="4" w:space="0" w:color="auto"/>
              <w:right w:val="nil"/>
            </w:tcBorders>
            <w:shd w:val="clear" w:color="auto" w:fill="auto"/>
            <w:vAlign w:val="bottom"/>
            <w:hideMark/>
          </w:tcPr>
          <w:p w14:paraId="2FD9E5A2" w14:textId="77777777" w:rsidR="00FE1237" w:rsidRPr="00FE1237" w:rsidRDefault="00FE1237" w:rsidP="00FE1237">
            <w:pPr>
              <w:rPr>
                <w:i/>
                <w:iCs/>
                <w:color w:val="000000"/>
                <w:sz w:val="16"/>
                <w:szCs w:val="16"/>
              </w:rPr>
            </w:pPr>
            <w:r w:rsidRPr="00FE1237">
              <w:rPr>
                <w:i/>
                <w:iCs/>
                <w:color w:val="000000"/>
                <w:sz w:val="16"/>
                <w:szCs w:val="16"/>
              </w:rPr>
              <w:t>Сырье, материалы, запасные части, инструмент, топливо</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54B536A"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5CBE200" w14:textId="77777777" w:rsidR="00FE1237" w:rsidRPr="00FE1237" w:rsidRDefault="00FE1237" w:rsidP="00FE1237">
            <w:pPr>
              <w:jc w:val="right"/>
              <w:rPr>
                <w:color w:val="000000"/>
                <w:sz w:val="16"/>
                <w:szCs w:val="16"/>
              </w:rPr>
            </w:pPr>
            <w:r w:rsidRPr="00FE1237">
              <w:rPr>
                <w:color w:val="000000"/>
                <w:sz w:val="16"/>
                <w:szCs w:val="16"/>
              </w:rPr>
              <w:t>679,68</w:t>
            </w:r>
          </w:p>
        </w:tc>
        <w:tc>
          <w:tcPr>
            <w:tcW w:w="1148" w:type="dxa"/>
            <w:tcBorders>
              <w:top w:val="nil"/>
              <w:left w:val="nil"/>
              <w:bottom w:val="single" w:sz="4" w:space="0" w:color="auto"/>
              <w:right w:val="single" w:sz="4" w:space="0" w:color="auto"/>
            </w:tcBorders>
            <w:shd w:val="clear" w:color="auto" w:fill="auto"/>
            <w:noWrap/>
            <w:vAlign w:val="bottom"/>
            <w:hideMark/>
          </w:tcPr>
          <w:p w14:paraId="39A9E155" w14:textId="77777777" w:rsidR="00FE1237" w:rsidRPr="00FE1237" w:rsidRDefault="00FE1237" w:rsidP="00FE1237">
            <w:pPr>
              <w:jc w:val="right"/>
              <w:rPr>
                <w:color w:val="000000"/>
                <w:sz w:val="16"/>
                <w:szCs w:val="16"/>
              </w:rPr>
            </w:pPr>
            <w:r w:rsidRPr="00FE1237">
              <w:rPr>
                <w:color w:val="000000"/>
                <w:sz w:val="16"/>
                <w:szCs w:val="16"/>
              </w:rPr>
              <w:t>674,79</w:t>
            </w:r>
          </w:p>
        </w:tc>
        <w:tc>
          <w:tcPr>
            <w:tcW w:w="2191" w:type="dxa"/>
            <w:tcBorders>
              <w:top w:val="nil"/>
              <w:left w:val="nil"/>
              <w:bottom w:val="single" w:sz="4" w:space="0" w:color="auto"/>
              <w:right w:val="single" w:sz="4" w:space="0" w:color="auto"/>
            </w:tcBorders>
            <w:shd w:val="clear" w:color="auto" w:fill="auto"/>
            <w:noWrap/>
            <w:vAlign w:val="bottom"/>
            <w:hideMark/>
          </w:tcPr>
          <w:p w14:paraId="453650B9"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604CC33A"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9294B8" w14:textId="77777777" w:rsidR="00FE1237" w:rsidRPr="00FE1237" w:rsidRDefault="00FE1237" w:rsidP="00FE1237">
            <w:pPr>
              <w:jc w:val="center"/>
              <w:rPr>
                <w:i/>
                <w:iCs/>
                <w:color w:val="000000"/>
                <w:sz w:val="16"/>
                <w:szCs w:val="16"/>
              </w:rPr>
            </w:pPr>
            <w:r w:rsidRPr="00FE1237">
              <w:rPr>
                <w:i/>
                <w:iCs/>
                <w:color w:val="000000"/>
                <w:sz w:val="16"/>
                <w:szCs w:val="16"/>
              </w:rPr>
              <w:t>1.1.2.</w:t>
            </w:r>
          </w:p>
        </w:tc>
        <w:tc>
          <w:tcPr>
            <w:tcW w:w="2980" w:type="dxa"/>
            <w:tcBorders>
              <w:top w:val="nil"/>
              <w:left w:val="nil"/>
              <w:bottom w:val="single" w:sz="4" w:space="0" w:color="auto"/>
              <w:right w:val="nil"/>
            </w:tcBorders>
            <w:shd w:val="clear" w:color="auto" w:fill="auto"/>
            <w:vAlign w:val="bottom"/>
            <w:hideMark/>
          </w:tcPr>
          <w:p w14:paraId="3E601615" w14:textId="77777777" w:rsidR="00FE1237" w:rsidRPr="00FE1237" w:rsidRDefault="00FE1237" w:rsidP="00FE1237">
            <w:pPr>
              <w:rPr>
                <w:i/>
                <w:iCs/>
                <w:color w:val="000000"/>
                <w:sz w:val="16"/>
                <w:szCs w:val="16"/>
              </w:rPr>
            </w:pPr>
            <w:r w:rsidRPr="00FE1237">
              <w:rPr>
                <w:i/>
                <w:iCs/>
                <w:color w:val="000000"/>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73C0929"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25382218" w14:textId="77777777" w:rsidR="00FE1237" w:rsidRPr="00FE1237" w:rsidRDefault="00FE1237" w:rsidP="00FE1237">
            <w:pPr>
              <w:jc w:val="right"/>
              <w:rPr>
                <w:color w:val="000000"/>
                <w:sz w:val="16"/>
                <w:szCs w:val="16"/>
              </w:rPr>
            </w:pPr>
            <w:r w:rsidRPr="00FE1237">
              <w:rPr>
                <w:color w:val="000000"/>
                <w:sz w:val="16"/>
                <w:szCs w:val="16"/>
              </w:rPr>
              <w:t>251 197,51</w:t>
            </w:r>
          </w:p>
        </w:tc>
        <w:tc>
          <w:tcPr>
            <w:tcW w:w="1148" w:type="dxa"/>
            <w:tcBorders>
              <w:top w:val="nil"/>
              <w:left w:val="nil"/>
              <w:bottom w:val="single" w:sz="4" w:space="0" w:color="auto"/>
              <w:right w:val="single" w:sz="4" w:space="0" w:color="auto"/>
            </w:tcBorders>
            <w:shd w:val="clear" w:color="auto" w:fill="auto"/>
            <w:noWrap/>
            <w:vAlign w:val="bottom"/>
            <w:hideMark/>
          </w:tcPr>
          <w:p w14:paraId="7580AF08" w14:textId="77777777" w:rsidR="00FE1237" w:rsidRPr="00FE1237" w:rsidRDefault="00FE1237" w:rsidP="00FE1237">
            <w:pPr>
              <w:jc w:val="right"/>
              <w:rPr>
                <w:color w:val="000000"/>
                <w:sz w:val="16"/>
                <w:szCs w:val="16"/>
              </w:rPr>
            </w:pPr>
            <w:r w:rsidRPr="00FE1237">
              <w:rPr>
                <w:color w:val="000000"/>
                <w:sz w:val="16"/>
                <w:szCs w:val="16"/>
              </w:rPr>
              <w:t>249 388,54</w:t>
            </w:r>
          </w:p>
        </w:tc>
        <w:tc>
          <w:tcPr>
            <w:tcW w:w="2191" w:type="dxa"/>
            <w:tcBorders>
              <w:top w:val="nil"/>
              <w:left w:val="nil"/>
              <w:bottom w:val="single" w:sz="4" w:space="0" w:color="auto"/>
              <w:right w:val="single" w:sz="4" w:space="0" w:color="auto"/>
            </w:tcBorders>
            <w:shd w:val="clear" w:color="auto" w:fill="auto"/>
            <w:noWrap/>
            <w:vAlign w:val="bottom"/>
            <w:hideMark/>
          </w:tcPr>
          <w:p w14:paraId="64C7CE93"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6D8092C2"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BEA8280" w14:textId="77777777" w:rsidR="00FE1237" w:rsidRPr="00FE1237" w:rsidRDefault="00FE1237" w:rsidP="00FE1237">
            <w:pPr>
              <w:jc w:val="center"/>
              <w:rPr>
                <w:color w:val="000000"/>
                <w:sz w:val="16"/>
                <w:szCs w:val="16"/>
              </w:rPr>
            </w:pPr>
            <w:r w:rsidRPr="00FE1237">
              <w:rPr>
                <w:color w:val="000000"/>
                <w:sz w:val="16"/>
                <w:szCs w:val="16"/>
              </w:rPr>
              <w:t>1.2.</w:t>
            </w:r>
          </w:p>
        </w:tc>
        <w:tc>
          <w:tcPr>
            <w:tcW w:w="2980" w:type="dxa"/>
            <w:tcBorders>
              <w:top w:val="nil"/>
              <w:left w:val="nil"/>
              <w:bottom w:val="single" w:sz="4" w:space="0" w:color="auto"/>
              <w:right w:val="nil"/>
            </w:tcBorders>
            <w:shd w:val="clear" w:color="auto" w:fill="auto"/>
            <w:vAlign w:val="bottom"/>
            <w:hideMark/>
          </w:tcPr>
          <w:p w14:paraId="6E9D610F" w14:textId="77777777" w:rsidR="00FE1237" w:rsidRPr="00FE1237" w:rsidRDefault="00FE1237" w:rsidP="00FE1237">
            <w:pPr>
              <w:rPr>
                <w:color w:val="000000"/>
                <w:sz w:val="16"/>
                <w:szCs w:val="16"/>
              </w:rPr>
            </w:pPr>
            <w:r w:rsidRPr="00FE1237">
              <w:rPr>
                <w:color w:val="000000"/>
                <w:sz w:val="16"/>
                <w:szCs w:val="16"/>
              </w:rPr>
              <w:t>Расходы на оплату труда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6A16055"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7F9554D" w14:textId="77777777" w:rsidR="00FE1237" w:rsidRPr="00FE1237" w:rsidRDefault="00FE1237" w:rsidP="00FE1237">
            <w:pPr>
              <w:jc w:val="right"/>
              <w:rPr>
                <w:color w:val="000000"/>
                <w:sz w:val="16"/>
                <w:szCs w:val="16"/>
              </w:rPr>
            </w:pPr>
            <w:r w:rsidRPr="00FE1237">
              <w:rPr>
                <w:color w:val="000000"/>
                <w:sz w:val="16"/>
                <w:szCs w:val="16"/>
              </w:rPr>
              <w:t>23 113,87</w:t>
            </w:r>
          </w:p>
        </w:tc>
        <w:tc>
          <w:tcPr>
            <w:tcW w:w="1148" w:type="dxa"/>
            <w:tcBorders>
              <w:top w:val="nil"/>
              <w:left w:val="nil"/>
              <w:bottom w:val="single" w:sz="4" w:space="0" w:color="auto"/>
              <w:right w:val="single" w:sz="4" w:space="0" w:color="auto"/>
            </w:tcBorders>
            <w:shd w:val="clear" w:color="auto" w:fill="auto"/>
            <w:noWrap/>
            <w:vAlign w:val="bottom"/>
            <w:hideMark/>
          </w:tcPr>
          <w:p w14:paraId="534A3C32" w14:textId="77777777" w:rsidR="00FE1237" w:rsidRPr="00FE1237" w:rsidRDefault="00FE1237" w:rsidP="00FE1237">
            <w:pPr>
              <w:jc w:val="right"/>
              <w:rPr>
                <w:color w:val="000000"/>
                <w:sz w:val="16"/>
                <w:szCs w:val="16"/>
              </w:rPr>
            </w:pPr>
            <w:r w:rsidRPr="00FE1237">
              <w:rPr>
                <w:color w:val="000000"/>
                <w:sz w:val="16"/>
                <w:szCs w:val="16"/>
              </w:rPr>
              <w:t>22 947,42</w:t>
            </w:r>
          </w:p>
        </w:tc>
        <w:tc>
          <w:tcPr>
            <w:tcW w:w="2191" w:type="dxa"/>
            <w:tcBorders>
              <w:top w:val="nil"/>
              <w:left w:val="nil"/>
              <w:bottom w:val="single" w:sz="4" w:space="0" w:color="auto"/>
              <w:right w:val="single" w:sz="4" w:space="0" w:color="auto"/>
            </w:tcBorders>
            <w:shd w:val="clear" w:color="auto" w:fill="auto"/>
            <w:noWrap/>
            <w:vAlign w:val="bottom"/>
            <w:hideMark/>
          </w:tcPr>
          <w:p w14:paraId="61F4201B" w14:textId="77777777" w:rsidR="00FE1237" w:rsidRPr="00FE1237" w:rsidRDefault="00FE1237" w:rsidP="00FE1237">
            <w:pPr>
              <w:rPr>
                <w:color w:val="000000"/>
                <w:sz w:val="16"/>
                <w:szCs w:val="16"/>
              </w:rPr>
            </w:pPr>
            <w:r w:rsidRPr="00FE1237">
              <w:rPr>
                <w:sz w:val="16"/>
                <w:szCs w:val="16"/>
              </w:rPr>
              <w:t>Индексация с коэффициентом 1,0544 по МУ 98-э</w:t>
            </w:r>
          </w:p>
        </w:tc>
      </w:tr>
      <w:tr w:rsidR="00FE1237" w:rsidRPr="00FE1237" w14:paraId="0677ADD8"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88B0C57" w14:textId="77777777" w:rsidR="00FE1237" w:rsidRPr="00FE1237" w:rsidRDefault="00FE1237" w:rsidP="00FE1237">
            <w:pPr>
              <w:jc w:val="center"/>
              <w:rPr>
                <w:color w:val="000000"/>
                <w:sz w:val="16"/>
                <w:szCs w:val="16"/>
              </w:rPr>
            </w:pPr>
            <w:r w:rsidRPr="00FE1237">
              <w:rPr>
                <w:color w:val="000000"/>
                <w:sz w:val="16"/>
                <w:szCs w:val="16"/>
              </w:rPr>
              <w:t>1.3.</w:t>
            </w:r>
          </w:p>
        </w:tc>
        <w:tc>
          <w:tcPr>
            <w:tcW w:w="2980" w:type="dxa"/>
            <w:tcBorders>
              <w:top w:val="nil"/>
              <w:left w:val="nil"/>
              <w:bottom w:val="single" w:sz="4" w:space="0" w:color="auto"/>
              <w:right w:val="nil"/>
            </w:tcBorders>
            <w:shd w:val="clear" w:color="auto" w:fill="auto"/>
            <w:vAlign w:val="bottom"/>
            <w:hideMark/>
          </w:tcPr>
          <w:p w14:paraId="09656D28" w14:textId="77777777" w:rsidR="00FE1237" w:rsidRPr="00FE1237" w:rsidRDefault="00FE1237" w:rsidP="00FE1237">
            <w:pPr>
              <w:rPr>
                <w:color w:val="000000"/>
                <w:sz w:val="16"/>
                <w:szCs w:val="16"/>
              </w:rPr>
            </w:pPr>
            <w:r w:rsidRPr="00FE1237">
              <w:rPr>
                <w:color w:val="000000"/>
                <w:sz w:val="16"/>
                <w:szCs w:val="16"/>
              </w:rPr>
              <w:t>Прочие расходы, всего, в том числе:</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3193B46"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A03B88E" w14:textId="77777777" w:rsidR="00FE1237" w:rsidRPr="00FE1237" w:rsidRDefault="00FE1237" w:rsidP="00FE1237">
            <w:pPr>
              <w:jc w:val="right"/>
              <w:rPr>
                <w:color w:val="000000"/>
                <w:sz w:val="16"/>
                <w:szCs w:val="16"/>
              </w:rPr>
            </w:pPr>
            <w:r w:rsidRPr="00FE1237">
              <w:rPr>
                <w:color w:val="000000"/>
                <w:sz w:val="16"/>
                <w:szCs w:val="16"/>
              </w:rPr>
              <w:t>57 771,00</w:t>
            </w:r>
          </w:p>
        </w:tc>
        <w:tc>
          <w:tcPr>
            <w:tcW w:w="1148" w:type="dxa"/>
            <w:tcBorders>
              <w:top w:val="nil"/>
              <w:left w:val="nil"/>
              <w:bottom w:val="single" w:sz="4" w:space="0" w:color="auto"/>
              <w:right w:val="single" w:sz="4" w:space="0" w:color="auto"/>
            </w:tcBorders>
            <w:shd w:val="clear" w:color="auto" w:fill="auto"/>
            <w:noWrap/>
            <w:vAlign w:val="bottom"/>
            <w:hideMark/>
          </w:tcPr>
          <w:p w14:paraId="0BCC0E69" w14:textId="77777777" w:rsidR="00FE1237" w:rsidRPr="00FE1237" w:rsidRDefault="00FE1237" w:rsidP="00FE1237">
            <w:pPr>
              <w:jc w:val="right"/>
              <w:rPr>
                <w:color w:val="000000"/>
                <w:sz w:val="16"/>
                <w:szCs w:val="16"/>
              </w:rPr>
            </w:pPr>
            <w:r w:rsidRPr="00FE1237">
              <w:rPr>
                <w:color w:val="000000"/>
                <w:sz w:val="16"/>
                <w:szCs w:val="16"/>
              </w:rPr>
              <w:t>57 354,97</w:t>
            </w:r>
          </w:p>
        </w:tc>
        <w:tc>
          <w:tcPr>
            <w:tcW w:w="2191" w:type="dxa"/>
            <w:tcBorders>
              <w:top w:val="nil"/>
              <w:left w:val="nil"/>
              <w:bottom w:val="single" w:sz="4" w:space="0" w:color="auto"/>
              <w:right w:val="single" w:sz="4" w:space="0" w:color="auto"/>
            </w:tcBorders>
            <w:shd w:val="clear" w:color="auto" w:fill="auto"/>
            <w:noWrap/>
            <w:vAlign w:val="bottom"/>
            <w:hideMark/>
          </w:tcPr>
          <w:p w14:paraId="2E51780F"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41ECE5E7"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54FB81" w14:textId="77777777" w:rsidR="00FE1237" w:rsidRPr="00FE1237" w:rsidRDefault="00FE1237" w:rsidP="00FE1237">
            <w:pPr>
              <w:jc w:val="center"/>
              <w:rPr>
                <w:i/>
                <w:iCs/>
                <w:color w:val="000000"/>
                <w:sz w:val="16"/>
                <w:szCs w:val="16"/>
              </w:rPr>
            </w:pPr>
            <w:r w:rsidRPr="00FE1237">
              <w:rPr>
                <w:i/>
                <w:iCs/>
                <w:color w:val="000000"/>
                <w:sz w:val="16"/>
                <w:szCs w:val="16"/>
              </w:rPr>
              <w:t>1.3.1.</w:t>
            </w:r>
          </w:p>
        </w:tc>
        <w:tc>
          <w:tcPr>
            <w:tcW w:w="2980" w:type="dxa"/>
            <w:tcBorders>
              <w:top w:val="nil"/>
              <w:left w:val="nil"/>
              <w:bottom w:val="single" w:sz="4" w:space="0" w:color="auto"/>
              <w:right w:val="nil"/>
            </w:tcBorders>
            <w:shd w:val="clear" w:color="auto" w:fill="auto"/>
            <w:vAlign w:val="bottom"/>
            <w:hideMark/>
          </w:tcPr>
          <w:p w14:paraId="2F415B02" w14:textId="77777777" w:rsidR="00FE1237" w:rsidRPr="00FE1237" w:rsidRDefault="00FE1237" w:rsidP="00FE1237">
            <w:pPr>
              <w:rPr>
                <w:i/>
                <w:iCs/>
                <w:color w:val="000000"/>
                <w:sz w:val="16"/>
                <w:szCs w:val="16"/>
              </w:rPr>
            </w:pPr>
            <w:r w:rsidRPr="00FE1237">
              <w:rPr>
                <w:i/>
                <w:iCs/>
                <w:color w:val="000000"/>
                <w:sz w:val="16"/>
                <w:szCs w:val="16"/>
              </w:rPr>
              <w:t>Ремонт основных фондов</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94D18B7"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DBA1F24" w14:textId="77777777" w:rsidR="00FE1237" w:rsidRPr="00FE1237" w:rsidRDefault="00FE1237" w:rsidP="00FE1237">
            <w:pPr>
              <w:jc w:val="right"/>
              <w:rPr>
                <w:color w:val="000000"/>
                <w:sz w:val="16"/>
                <w:szCs w:val="16"/>
              </w:rPr>
            </w:pPr>
            <w:r w:rsidRPr="00FE1237">
              <w:rPr>
                <w:color w:val="000000"/>
                <w:sz w:val="16"/>
                <w:szCs w:val="16"/>
              </w:rPr>
              <w:t>48 530,56</w:t>
            </w:r>
          </w:p>
        </w:tc>
        <w:tc>
          <w:tcPr>
            <w:tcW w:w="1148" w:type="dxa"/>
            <w:tcBorders>
              <w:top w:val="nil"/>
              <w:left w:val="nil"/>
              <w:bottom w:val="single" w:sz="4" w:space="0" w:color="auto"/>
              <w:right w:val="single" w:sz="4" w:space="0" w:color="auto"/>
            </w:tcBorders>
            <w:shd w:val="clear" w:color="auto" w:fill="auto"/>
            <w:noWrap/>
            <w:vAlign w:val="bottom"/>
            <w:hideMark/>
          </w:tcPr>
          <w:p w14:paraId="084968E5" w14:textId="77777777" w:rsidR="00FE1237" w:rsidRPr="00FE1237" w:rsidRDefault="00FE1237" w:rsidP="00FE1237">
            <w:pPr>
              <w:jc w:val="right"/>
              <w:rPr>
                <w:color w:val="000000"/>
                <w:sz w:val="16"/>
                <w:szCs w:val="16"/>
              </w:rPr>
            </w:pPr>
            <w:r w:rsidRPr="00FE1237">
              <w:rPr>
                <w:color w:val="000000"/>
                <w:sz w:val="16"/>
                <w:szCs w:val="16"/>
              </w:rPr>
              <w:t>48 181</w:t>
            </w:r>
          </w:p>
        </w:tc>
        <w:tc>
          <w:tcPr>
            <w:tcW w:w="2191" w:type="dxa"/>
            <w:tcBorders>
              <w:top w:val="nil"/>
              <w:left w:val="nil"/>
              <w:bottom w:val="single" w:sz="4" w:space="0" w:color="auto"/>
              <w:right w:val="single" w:sz="4" w:space="0" w:color="auto"/>
            </w:tcBorders>
            <w:shd w:val="clear" w:color="auto" w:fill="auto"/>
            <w:noWrap/>
            <w:vAlign w:val="bottom"/>
            <w:hideMark/>
          </w:tcPr>
          <w:p w14:paraId="0349D13E"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415CC1EA"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3CB978" w14:textId="77777777" w:rsidR="00FE1237" w:rsidRPr="00FE1237" w:rsidRDefault="00FE1237" w:rsidP="00FE1237">
            <w:pPr>
              <w:jc w:val="center"/>
              <w:rPr>
                <w:i/>
                <w:iCs/>
                <w:color w:val="000000"/>
                <w:sz w:val="16"/>
                <w:szCs w:val="16"/>
              </w:rPr>
            </w:pPr>
            <w:r w:rsidRPr="00FE1237">
              <w:rPr>
                <w:i/>
                <w:iCs/>
                <w:color w:val="000000"/>
                <w:sz w:val="16"/>
                <w:szCs w:val="16"/>
              </w:rPr>
              <w:t>1.3.2.</w:t>
            </w:r>
          </w:p>
        </w:tc>
        <w:tc>
          <w:tcPr>
            <w:tcW w:w="2980" w:type="dxa"/>
            <w:tcBorders>
              <w:top w:val="nil"/>
              <w:left w:val="nil"/>
              <w:bottom w:val="single" w:sz="4" w:space="0" w:color="auto"/>
              <w:right w:val="nil"/>
            </w:tcBorders>
            <w:shd w:val="clear" w:color="auto" w:fill="auto"/>
            <w:vAlign w:val="bottom"/>
            <w:hideMark/>
          </w:tcPr>
          <w:p w14:paraId="0CA40651" w14:textId="77777777" w:rsidR="00FE1237" w:rsidRPr="00FE1237" w:rsidRDefault="00FE1237" w:rsidP="00FE1237">
            <w:pPr>
              <w:rPr>
                <w:i/>
                <w:iCs/>
                <w:color w:val="000000"/>
                <w:sz w:val="16"/>
                <w:szCs w:val="16"/>
              </w:rPr>
            </w:pPr>
            <w:r w:rsidRPr="00FE1237">
              <w:rPr>
                <w:i/>
                <w:iCs/>
                <w:color w:val="000000"/>
                <w:sz w:val="16"/>
                <w:szCs w:val="16"/>
              </w:rPr>
              <w:t>Оплата работ и услуг сторонних организаций</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B92FD1D"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2104F10B" w14:textId="77777777" w:rsidR="00FE1237" w:rsidRPr="00FE1237" w:rsidRDefault="00FE1237" w:rsidP="00FE1237">
            <w:pPr>
              <w:jc w:val="right"/>
              <w:rPr>
                <w:i/>
                <w:iCs/>
                <w:color w:val="000000"/>
                <w:sz w:val="16"/>
                <w:szCs w:val="16"/>
              </w:rPr>
            </w:pPr>
            <w:r w:rsidRPr="00FE1237">
              <w:rPr>
                <w:i/>
                <w:iCs/>
                <w:color w:val="000000"/>
                <w:sz w:val="16"/>
                <w:szCs w:val="16"/>
              </w:rPr>
              <w:t>8 683,75</w:t>
            </w:r>
          </w:p>
        </w:tc>
        <w:tc>
          <w:tcPr>
            <w:tcW w:w="1148" w:type="dxa"/>
            <w:tcBorders>
              <w:top w:val="nil"/>
              <w:left w:val="nil"/>
              <w:bottom w:val="single" w:sz="4" w:space="0" w:color="auto"/>
              <w:right w:val="single" w:sz="4" w:space="0" w:color="auto"/>
            </w:tcBorders>
            <w:shd w:val="clear" w:color="auto" w:fill="auto"/>
            <w:noWrap/>
            <w:vAlign w:val="bottom"/>
            <w:hideMark/>
          </w:tcPr>
          <w:p w14:paraId="559FEC9D" w14:textId="77777777" w:rsidR="00FE1237" w:rsidRPr="00FE1237" w:rsidRDefault="00FE1237" w:rsidP="00FE1237">
            <w:pPr>
              <w:jc w:val="right"/>
              <w:rPr>
                <w:i/>
                <w:iCs/>
                <w:color w:val="000000"/>
                <w:sz w:val="16"/>
                <w:szCs w:val="16"/>
              </w:rPr>
            </w:pPr>
            <w:r w:rsidRPr="00FE1237">
              <w:rPr>
                <w:i/>
                <w:iCs/>
                <w:color w:val="000000"/>
                <w:sz w:val="16"/>
                <w:szCs w:val="16"/>
              </w:rPr>
              <w:t>8 621,22</w:t>
            </w:r>
          </w:p>
        </w:tc>
        <w:tc>
          <w:tcPr>
            <w:tcW w:w="2191" w:type="dxa"/>
            <w:tcBorders>
              <w:top w:val="nil"/>
              <w:left w:val="nil"/>
              <w:bottom w:val="single" w:sz="4" w:space="0" w:color="auto"/>
              <w:right w:val="single" w:sz="4" w:space="0" w:color="auto"/>
            </w:tcBorders>
            <w:shd w:val="clear" w:color="auto" w:fill="auto"/>
            <w:noWrap/>
            <w:vAlign w:val="bottom"/>
            <w:hideMark/>
          </w:tcPr>
          <w:p w14:paraId="73453705" w14:textId="77777777" w:rsidR="00FE1237" w:rsidRPr="00FE1237" w:rsidRDefault="00FE1237" w:rsidP="00FE1237">
            <w:pPr>
              <w:rPr>
                <w:i/>
                <w:iCs/>
                <w:color w:val="000000"/>
                <w:sz w:val="16"/>
                <w:szCs w:val="16"/>
              </w:rPr>
            </w:pPr>
            <w:r w:rsidRPr="00FE1237">
              <w:rPr>
                <w:i/>
                <w:iCs/>
                <w:color w:val="000000"/>
                <w:sz w:val="16"/>
                <w:szCs w:val="16"/>
              </w:rPr>
              <w:t> </w:t>
            </w:r>
            <w:r w:rsidRPr="00FE1237">
              <w:rPr>
                <w:sz w:val="16"/>
                <w:szCs w:val="16"/>
              </w:rPr>
              <w:t>Индексация с коэффициентом 1,0544 по МУ 98-э</w:t>
            </w:r>
          </w:p>
        </w:tc>
      </w:tr>
      <w:tr w:rsidR="00FE1237" w:rsidRPr="00FE1237" w14:paraId="1878F4E6"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87F4AB" w14:textId="77777777" w:rsidR="00FE1237" w:rsidRPr="00FE1237" w:rsidRDefault="00FE1237" w:rsidP="00FE1237">
            <w:pPr>
              <w:jc w:val="center"/>
              <w:rPr>
                <w:color w:val="000000"/>
                <w:sz w:val="16"/>
                <w:szCs w:val="16"/>
              </w:rPr>
            </w:pPr>
            <w:r w:rsidRPr="00FE1237">
              <w:rPr>
                <w:color w:val="000000"/>
                <w:sz w:val="16"/>
                <w:szCs w:val="16"/>
              </w:rPr>
              <w:t>1.3.2.1.</w:t>
            </w:r>
          </w:p>
        </w:tc>
        <w:tc>
          <w:tcPr>
            <w:tcW w:w="2980" w:type="dxa"/>
            <w:tcBorders>
              <w:top w:val="nil"/>
              <w:left w:val="nil"/>
              <w:bottom w:val="single" w:sz="4" w:space="0" w:color="auto"/>
              <w:right w:val="nil"/>
            </w:tcBorders>
            <w:shd w:val="clear" w:color="auto" w:fill="auto"/>
            <w:vAlign w:val="bottom"/>
            <w:hideMark/>
          </w:tcPr>
          <w:p w14:paraId="60C2029C" w14:textId="77777777" w:rsidR="00FE1237" w:rsidRPr="00FE1237" w:rsidRDefault="00FE1237" w:rsidP="00FE1237">
            <w:pPr>
              <w:jc w:val="right"/>
              <w:rPr>
                <w:color w:val="000000"/>
                <w:sz w:val="16"/>
                <w:szCs w:val="16"/>
              </w:rPr>
            </w:pPr>
            <w:r w:rsidRPr="00FE1237">
              <w:rPr>
                <w:color w:val="000000"/>
                <w:sz w:val="16"/>
                <w:szCs w:val="16"/>
              </w:rPr>
              <w:t>Услуги связи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DEB073F"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0C81B6EF"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6753A765"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0F49ACDB"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F6473F9"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57DCE4" w14:textId="77777777" w:rsidR="00FE1237" w:rsidRPr="00FE1237" w:rsidRDefault="00FE1237" w:rsidP="00FE1237">
            <w:pPr>
              <w:jc w:val="center"/>
              <w:rPr>
                <w:color w:val="000000"/>
                <w:sz w:val="16"/>
                <w:szCs w:val="16"/>
              </w:rPr>
            </w:pPr>
            <w:r w:rsidRPr="00FE1237">
              <w:rPr>
                <w:color w:val="000000"/>
                <w:sz w:val="16"/>
                <w:szCs w:val="16"/>
              </w:rPr>
              <w:t>1.3.2.2.</w:t>
            </w:r>
          </w:p>
        </w:tc>
        <w:tc>
          <w:tcPr>
            <w:tcW w:w="2980" w:type="dxa"/>
            <w:tcBorders>
              <w:top w:val="nil"/>
              <w:left w:val="nil"/>
              <w:bottom w:val="single" w:sz="4" w:space="0" w:color="auto"/>
              <w:right w:val="nil"/>
            </w:tcBorders>
            <w:shd w:val="clear" w:color="auto" w:fill="auto"/>
            <w:vAlign w:val="bottom"/>
            <w:hideMark/>
          </w:tcPr>
          <w:p w14:paraId="0CC1FFA8" w14:textId="77777777" w:rsidR="00FE1237" w:rsidRPr="00FE1237" w:rsidRDefault="00FE1237" w:rsidP="00FE1237">
            <w:pPr>
              <w:jc w:val="right"/>
              <w:rPr>
                <w:color w:val="000000"/>
                <w:sz w:val="16"/>
                <w:szCs w:val="16"/>
              </w:rPr>
            </w:pPr>
            <w:r w:rsidRPr="00FE1237">
              <w:rPr>
                <w:color w:val="000000"/>
                <w:sz w:val="16"/>
                <w:szCs w:val="16"/>
              </w:rPr>
              <w:t>Расходы на услуги вневедомственной охраны и коммунального хозяйства</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9798802"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6635C24"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7CD29961"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3653294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AE76A2D"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BC1DABE" w14:textId="77777777" w:rsidR="00FE1237" w:rsidRPr="00FE1237" w:rsidRDefault="00FE1237" w:rsidP="00FE1237">
            <w:pPr>
              <w:jc w:val="center"/>
              <w:rPr>
                <w:color w:val="000000"/>
                <w:sz w:val="16"/>
                <w:szCs w:val="16"/>
              </w:rPr>
            </w:pPr>
            <w:r w:rsidRPr="00FE1237">
              <w:rPr>
                <w:color w:val="000000"/>
                <w:sz w:val="16"/>
                <w:szCs w:val="16"/>
              </w:rPr>
              <w:t>1.3.2.3.</w:t>
            </w:r>
          </w:p>
        </w:tc>
        <w:tc>
          <w:tcPr>
            <w:tcW w:w="2980" w:type="dxa"/>
            <w:tcBorders>
              <w:top w:val="nil"/>
              <w:left w:val="nil"/>
              <w:bottom w:val="single" w:sz="4" w:space="0" w:color="auto"/>
              <w:right w:val="nil"/>
            </w:tcBorders>
            <w:shd w:val="clear" w:color="auto" w:fill="auto"/>
            <w:vAlign w:val="bottom"/>
            <w:hideMark/>
          </w:tcPr>
          <w:p w14:paraId="16F18936" w14:textId="77777777" w:rsidR="00FE1237" w:rsidRPr="00FE1237" w:rsidRDefault="00FE1237" w:rsidP="00FE1237">
            <w:pPr>
              <w:jc w:val="right"/>
              <w:rPr>
                <w:color w:val="000000"/>
                <w:sz w:val="16"/>
                <w:szCs w:val="16"/>
              </w:rPr>
            </w:pPr>
            <w:r w:rsidRPr="00FE1237">
              <w:rPr>
                <w:color w:val="000000"/>
                <w:sz w:val="16"/>
                <w:szCs w:val="16"/>
              </w:rPr>
              <w:t>Расходы на юридические и информационные услуги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4B299C75"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664050E"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1622A7AE"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4A877D86"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74AE7809"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E11ACA" w14:textId="77777777" w:rsidR="00FE1237" w:rsidRPr="00FE1237" w:rsidRDefault="00FE1237" w:rsidP="00FE1237">
            <w:pPr>
              <w:jc w:val="center"/>
              <w:rPr>
                <w:color w:val="000000"/>
                <w:sz w:val="16"/>
                <w:szCs w:val="16"/>
              </w:rPr>
            </w:pPr>
            <w:r w:rsidRPr="00FE1237">
              <w:rPr>
                <w:color w:val="000000"/>
                <w:sz w:val="16"/>
                <w:szCs w:val="16"/>
              </w:rPr>
              <w:t>1.3.2.4.</w:t>
            </w:r>
          </w:p>
        </w:tc>
        <w:tc>
          <w:tcPr>
            <w:tcW w:w="2980" w:type="dxa"/>
            <w:tcBorders>
              <w:top w:val="nil"/>
              <w:left w:val="nil"/>
              <w:bottom w:val="single" w:sz="4" w:space="0" w:color="auto"/>
              <w:right w:val="nil"/>
            </w:tcBorders>
            <w:shd w:val="clear" w:color="auto" w:fill="auto"/>
            <w:vAlign w:val="bottom"/>
            <w:hideMark/>
          </w:tcPr>
          <w:p w14:paraId="18CD7414" w14:textId="77777777" w:rsidR="00FE1237" w:rsidRPr="00FE1237" w:rsidRDefault="00FE1237" w:rsidP="00FE1237">
            <w:pPr>
              <w:jc w:val="right"/>
              <w:rPr>
                <w:color w:val="000000"/>
                <w:sz w:val="16"/>
                <w:szCs w:val="16"/>
              </w:rPr>
            </w:pPr>
            <w:r w:rsidRPr="00FE1237">
              <w:rPr>
                <w:color w:val="000000"/>
                <w:sz w:val="16"/>
                <w:szCs w:val="16"/>
              </w:rPr>
              <w:t>Расходы на аудиторские и консультационные услуги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1CEADBB0"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8FAC028"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46AABAD6"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1ECE8AC5"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3F47632"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3FF49E" w14:textId="77777777" w:rsidR="00FE1237" w:rsidRPr="00FE1237" w:rsidRDefault="00FE1237" w:rsidP="00FE1237">
            <w:pPr>
              <w:jc w:val="center"/>
              <w:rPr>
                <w:color w:val="000000"/>
                <w:sz w:val="16"/>
                <w:szCs w:val="16"/>
              </w:rPr>
            </w:pPr>
            <w:r w:rsidRPr="00FE1237">
              <w:rPr>
                <w:color w:val="000000"/>
                <w:sz w:val="16"/>
                <w:szCs w:val="16"/>
              </w:rPr>
              <w:t>1.3.2.5.</w:t>
            </w:r>
          </w:p>
        </w:tc>
        <w:tc>
          <w:tcPr>
            <w:tcW w:w="2980" w:type="dxa"/>
            <w:tcBorders>
              <w:top w:val="nil"/>
              <w:left w:val="nil"/>
              <w:bottom w:val="single" w:sz="4" w:space="0" w:color="auto"/>
              <w:right w:val="nil"/>
            </w:tcBorders>
            <w:shd w:val="clear" w:color="auto" w:fill="auto"/>
            <w:vAlign w:val="bottom"/>
            <w:hideMark/>
          </w:tcPr>
          <w:p w14:paraId="04983B47" w14:textId="77777777" w:rsidR="00FE1237" w:rsidRPr="00FE1237" w:rsidRDefault="00FE1237" w:rsidP="00FE1237">
            <w:pPr>
              <w:jc w:val="right"/>
              <w:rPr>
                <w:color w:val="000000"/>
                <w:sz w:val="16"/>
                <w:szCs w:val="16"/>
              </w:rPr>
            </w:pPr>
            <w:r w:rsidRPr="00FE1237">
              <w:rPr>
                <w:color w:val="000000"/>
                <w:sz w:val="16"/>
                <w:szCs w:val="16"/>
              </w:rPr>
              <w:t>Транспортные услуги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5F26B92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6B9A0D5E"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0FFFC730"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62892F9D"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3A5BF66"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67460A" w14:textId="77777777" w:rsidR="00FE1237" w:rsidRPr="00FE1237" w:rsidRDefault="00FE1237" w:rsidP="00FE1237">
            <w:pPr>
              <w:jc w:val="center"/>
              <w:rPr>
                <w:color w:val="000000"/>
                <w:sz w:val="16"/>
                <w:szCs w:val="16"/>
              </w:rPr>
            </w:pPr>
            <w:r w:rsidRPr="00FE1237">
              <w:rPr>
                <w:color w:val="000000"/>
                <w:sz w:val="16"/>
                <w:szCs w:val="16"/>
              </w:rPr>
              <w:t>1.3.2.6.</w:t>
            </w:r>
          </w:p>
        </w:tc>
        <w:tc>
          <w:tcPr>
            <w:tcW w:w="2980" w:type="dxa"/>
            <w:tcBorders>
              <w:top w:val="nil"/>
              <w:left w:val="nil"/>
              <w:bottom w:val="single" w:sz="4" w:space="0" w:color="auto"/>
              <w:right w:val="nil"/>
            </w:tcBorders>
            <w:shd w:val="clear" w:color="auto" w:fill="auto"/>
            <w:vAlign w:val="bottom"/>
            <w:hideMark/>
          </w:tcPr>
          <w:p w14:paraId="58F6BA5C" w14:textId="77777777" w:rsidR="00FE1237" w:rsidRPr="00FE1237" w:rsidRDefault="00FE1237" w:rsidP="00FE1237">
            <w:pPr>
              <w:jc w:val="right"/>
              <w:rPr>
                <w:color w:val="000000"/>
                <w:sz w:val="16"/>
                <w:szCs w:val="16"/>
              </w:rPr>
            </w:pPr>
            <w:r w:rsidRPr="00FE1237">
              <w:rPr>
                <w:color w:val="000000"/>
                <w:sz w:val="16"/>
                <w:szCs w:val="16"/>
              </w:rPr>
              <w:t>Прочие услуги сторонних организаций</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C583544"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2F001D03" w14:textId="77777777" w:rsidR="00FE1237" w:rsidRPr="00FE1237" w:rsidRDefault="00FE1237" w:rsidP="00FE1237">
            <w:pPr>
              <w:jc w:val="right"/>
              <w:rPr>
                <w:color w:val="000000"/>
                <w:sz w:val="16"/>
                <w:szCs w:val="16"/>
              </w:rPr>
            </w:pPr>
            <w:r w:rsidRPr="00FE1237">
              <w:rPr>
                <w:color w:val="000000"/>
                <w:sz w:val="16"/>
                <w:szCs w:val="16"/>
              </w:rPr>
              <w:t>8 683,75</w:t>
            </w:r>
          </w:p>
        </w:tc>
        <w:tc>
          <w:tcPr>
            <w:tcW w:w="1148" w:type="dxa"/>
            <w:tcBorders>
              <w:top w:val="nil"/>
              <w:left w:val="nil"/>
              <w:bottom w:val="single" w:sz="4" w:space="0" w:color="auto"/>
              <w:right w:val="single" w:sz="4" w:space="0" w:color="auto"/>
            </w:tcBorders>
            <w:shd w:val="clear" w:color="auto" w:fill="auto"/>
            <w:noWrap/>
            <w:vAlign w:val="bottom"/>
            <w:hideMark/>
          </w:tcPr>
          <w:p w14:paraId="3265D57B" w14:textId="77777777" w:rsidR="00FE1237" w:rsidRPr="00FE1237" w:rsidRDefault="00FE1237" w:rsidP="00FE1237">
            <w:pPr>
              <w:jc w:val="right"/>
              <w:rPr>
                <w:color w:val="000000"/>
                <w:sz w:val="16"/>
                <w:szCs w:val="16"/>
              </w:rPr>
            </w:pPr>
            <w:r w:rsidRPr="00FE1237">
              <w:rPr>
                <w:color w:val="000000"/>
                <w:sz w:val="16"/>
                <w:szCs w:val="16"/>
              </w:rPr>
              <w:t>8 621</w:t>
            </w:r>
          </w:p>
        </w:tc>
        <w:tc>
          <w:tcPr>
            <w:tcW w:w="2191" w:type="dxa"/>
            <w:tcBorders>
              <w:top w:val="nil"/>
              <w:left w:val="nil"/>
              <w:bottom w:val="single" w:sz="4" w:space="0" w:color="auto"/>
              <w:right w:val="single" w:sz="4" w:space="0" w:color="auto"/>
            </w:tcBorders>
            <w:shd w:val="clear" w:color="auto" w:fill="auto"/>
            <w:noWrap/>
            <w:vAlign w:val="bottom"/>
            <w:hideMark/>
          </w:tcPr>
          <w:p w14:paraId="07BB9DEA"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79B6B8EC"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AC7808" w14:textId="77777777" w:rsidR="00FE1237" w:rsidRPr="00FE1237" w:rsidRDefault="00FE1237" w:rsidP="00FE1237">
            <w:pPr>
              <w:jc w:val="center"/>
              <w:rPr>
                <w:i/>
                <w:iCs/>
                <w:color w:val="000000"/>
                <w:sz w:val="16"/>
                <w:szCs w:val="16"/>
              </w:rPr>
            </w:pPr>
            <w:r w:rsidRPr="00FE1237">
              <w:rPr>
                <w:i/>
                <w:iCs/>
                <w:color w:val="000000"/>
                <w:sz w:val="16"/>
                <w:szCs w:val="16"/>
              </w:rPr>
              <w:t>1.3.3.</w:t>
            </w:r>
          </w:p>
        </w:tc>
        <w:tc>
          <w:tcPr>
            <w:tcW w:w="2980" w:type="dxa"/>
            <w:tcBorders>
              <w:top w:val="nil"/>
              <w:left w:val="nil"/>
              <w:bottom w:val="single" w:sz="4" w:space="0" w:color="auto"/>
              <w:right w:val="nil"/>
            </w:tcBorders>
            <w:shd w:val="clear" w:color="auto" w:fill="auto"/>
            <w:vAlign w:val="bottom"/>
            <w:hideMark/>
          </w:tcPr>
          <w:p w14:paraId="1B85ABCB" w14:textId="77777777" w:rsidR="00FE1237" w:rsidRPr="00FE1237" w:rsidRDefault="00FE1237" w:rsidP="00FE1237">
            <w:pPr>
              <w:rPr>
                <w:i/>
                <w:iCs/>
                <w:color w:val="000000"/>
                <w:sz w:val="16"/>
                <w:szCs w:val="16"/>
              </w:rPr>
            </w:pPr>
            <w:r w:rsidRPr="00FE1237">
              <w:rPr>
                <w:i/>
                <w:iCs/>
                <w:color w:val="000000"/>
                <w:sz w:val="16"/>
                <w:szCs w:val="16"/>
              </w:rPr>
              <w:t>Расходы на командировки и представительские</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21C38E6"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FBFCB90"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3BF11E77"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2C2A9C30"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4F5D2E9"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E12D9E" w14:textId="77777777" w:rsidR="00FE1237" w:rsidRPr="00FE1237" w:rsidRDefault="00FE1237" w:rsidP="00FE1237">
            <w:pPr>
              <w:jc w:val="center"/>
              <w:rPr>
                <w:i/>
                <w:iCs/>
                <w:color w:val="000000"/>
                <w:sz w:val="16"/>
                <w:szCs w:val="16"/>
              </w:rPr>
            </w:pPr>
            <w:r w:rsidRPr="00FE1237">
              <w:rPr>
                <w:i/>
                <w:iCs/>
                <w:color w:val="000000"/>
                <w:sz w:val="16"/>
                <w:szCs w:val="16"/>
              </w:rPr>
              <w:t>1.3.4.</w:t>
            </w:r>
          </w:p>
        </w:tc>
        <w:tc>
          <w:tcPr>
            <w:tcW w:w="2980" w:type="dxa"/>
            <w:tcBorders>
              <w:top w:val="nil"/>
              <w:left w:val="nil"/>
              <w:bottom w:val="single" w:sz="4" w:space="0" w:color="auto"/>
              <w:right w:val="nil"/>
            </w:tcBorders>
            <w:shd w:val="clear" w:color="auto" w:fill="auto"/>
            <w:vAlign w:val="bottom"/>
            <w:hideMark/>
          </w:tcPr>
          <w:p w14:paraId="669FF836" w14:textId="77777777" w:rsidR="00FE1237" w:rsidRPr="00FE1237" w:rsidRDefault="00FE1237" w:rsidP="00FE1237">
            <w:pPr>
              <w:rPr>
                <w:i/>
                <w:iCs/>
                <w:color w:val="000000"/>
                <w:sz w:val="16"/>
                <w:szCs w:val="16"/>
              </w:rPr>
            </w:pPr>
            <w:r w:rsidRPr="00FE1237">
              <w:rPr>
                <w:i/>
                <w:iCs/>
                <w:color w:val="000000"/>
                <w:sz w:val="16"/>
                <w:szCs w:val="16"/>
              </w:rPr>
              <w:t>Расходы на подготовку кадров</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2022C86"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872E2A7"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7A6DEF90"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668C71C7"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5490A2A2"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5A8F289" w14:textId="77777777" w:rsidR="00FE1237" w:rsidRPr="00FE1237" w:rsidRDefault="00FE1237" w:rsidP="00FE1237">
            <w:pPr>
              <w:jc w:val="center"/>
              <w:rPr>
                <w:i/>
                <w:iCs/>
                <w:color w:val="000000"/>
                <w:sz w:val="16"/>
                <w:szCs w:val="16"/>
              </w:rPr>
            </w:pPr>
            <w:r w:rsidRPr="00FE1237">
              <w:rPr>
                <w:i/>
                <w:iCs/>
                <w:color w:val="000000"/>
                <w:sz w:val="16"/>
                <w:szCs w:val="16"/>
              </w:rPr>
              <w:t>1.3.5.</w:t>
            </w:r>
          </w:p>
        </w:tc>
        <w:tc>
          <w:tcPr>
            <w:tcW w:w="2980" w:type="dxa"/>
            <w:tcBorders>
              <w:top w:val="nil"/>
              <w:left w:val="nil"/>
              <w:bottom w:val="single" w:sz="4" w:space="0" w:color="auto"/>
              <w:right w:val="nil"/>
            </w:tcBorders>
            <w:shd w:val="clear" w:color="auto" w:fill="auto"/>
            <w:vAlign w:val="bottom"/>
            <w:hideMark/>
          </w:tcPr>
          <w:p w14:paraId="4D6D4CF5" w14:textId="77777777" w:rsidR="00FE1237" w:rsidRPr="00FE1237" w:rsidRDefault="00FE1237" w:rsidP="00FE1237">
            <w:pPr>
              <w:rPr>
                <w:i/>
                <w:iCs/>
                <w:color w:val="000000"/>
                <w:sz w:val="16"/>
                <w:szCs w:val="16"/>
              </w:rPr>
            </w:pPr>
            <w:r w:rsidRPr="00FE1237">
              <w:rPr>
                <w:i/>
                <w:iCs/>
                <w:color w:val="000000"/>
                <w:sz w:val="16"/>
                <w:szCs w:val="16"/>
              </w:rPr>
              <w:t>Расходы на обеспечение нормальных условий труда и мер по технике безопасности</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752E2F03"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07CE8865"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19533960"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28CCD192"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60D3193E"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BBFD76" w14:textId="77777777" w:rsidR="00FE1237" w:rsidRPr="00FE1237" w:rsidRDefault="00FE1237" w:rsidP="00FE1237">
            <w:pPr>
              <w:jc w:val="center"/>
              <w:rPr>
                <w:i/>
                <w:iCs/>
                <w:color w:val="000000"/>
                <w:sz w:val="16"/>
                <w:szCs w:val="16"/>
              </w:rPr>
            </w:pPr>
            <w:r w:rsidRPr="00FE1237">
              <w:rPr>
                <w:i/>
                <w:iCs/>
                <w:color w:val="000000"/>
                <w:sz w:val="16"/>
                <w:szCs w:val="16"/>
              </w:rPr>
              <w:t>1.3.6.</w:t>
            </w:r>
          </w:p>
        </w:tc>
        <w:tc>
          <w:tcPr>
            <w:tcW w:w="2980" w:type="dxa"/>
            <w:tcBorders>
              <w:top w:val="nil"/>
              <w:left w:val="nil"/>
              <w:bottom w:val="single" w:sz="4" w:space="0" w:color="auto"/>
              <w:right w:val="nil"/>
            </w:tcBorders>
            <w:shd w:val="clear" w:color="auto" w:fill="auto"/>
            <w:vAlign w:val="bottom"/>
            <w:hideMark/>
          </w:tcPr>
          <w:p w14:paraId="05F78531" w14:textId="77777777" w:rsidR="00FE1237" w:rsidRPr="00FE1237" w:rsidRDefault="00FE1237" w:rsidP="00FE1237">
            <w:pPr>
              <w:rPr>
                <w:i/>
                <w:iCs/>
                <w:color w:val="000000"/>
                <w:sz w:val="16"/>
                <w:szCs w:val="16"/>
              </w:rPr>
            </w:pPr>
            <w:r w:rsidRPr="00FE1237">
              <w:rPr>
                <w:i/>
                <w:iCs/>
                <w:color w:val="000000"/>
                <w:sz w:val="16"/>
                <w:szCs w:val="16"/>
              </w:rPr>
              <w:t>Электроэнергия на хоз. нужды</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3BD5CCE"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129E0090"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528850DB"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5292B268"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F5AF7D5"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7C5B15" w14:textId="77777777" w:rsidR="00FE1237" w:rsidRPr="00FE1237" w:rsidRDefault="00FE1237" w:rsidP="00FE1237">
            <w:pPr>
              <w:jc w:val="center"/>
              <w:rPr>
                <w:i/>
                <w:iCs/>
                <w:color w:val="000000"/>
                <w:sz w:val="16"/>
                <w:szCs w:val="16"/>
              </w:rPr>
            </w:pPr>
            <w:r w:rsidRPr="00FE1237">
              <w:rPr>
                <w:i/>
                <w:iCs/>
                <w:color w:val="000000"/>
                <w:sz w:val="16"/>
                <w:szCs w:val="16"/>
              </w:rPr>
              <w:t>1.3.7.</w:t>
            </w:r>
          </w:p>
        </w:tc>
        <w:tc>
          <w:tcPr>
            <w:tcW w:w="2980" w:type="dxa"/>
            <w:tcBorders>
              <w:top w:val="nil"/>
              <w:left w:val="nil"/>
              <w:bottom w:val="single" w:sz="4" w:space="0" w:color="auto"/>
              <w:right w:val="nil"/>
            </w:tcBorders>
            <w:shd w:val="clear" w:color="auto" w:fill="auto"/>
            <w:vAlign w:val="bottom"/>
            <w:hideMark/>
          </w:tcPr>
          <w:p w14:paraId="46BEFC43" w14:textId="77777777" w:rsidR="00FE1237" w:rsidRPr="00FE1237" w:rsidRDefault="00FE1237" w:rsidP="00FE1237">
            <w:pPr>
              <w:rPr>
                <w:i/>
                <w:iCs/>
                <w:color w:val="000000"/>
                <w:sz w:val="16"/>
                <w:szCs w:val="16"/>
              </w:rPr>
            </w:pPr>
            <w:r w:rsidRPr="00FE1237">
              <w:rPr>
                <w:i/>
                <w:iCs/>
                <w:color w:val="000000"/>
                <w:sz w:val="16"/>
                <w:szCs w:val="16"/>
              </w:rPr>
              <w:t>Теплоэнергия</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27E062B2"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6636FDA9"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66AE22AB"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4174F800"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6C6D66E3"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E28C6F" w14:textId="77777777" w:rsidR="00FE1237" w:rsidRPr="00FE1237" w:rsidRDefault="00FE1237" w:rsidP="00FE1237">
            <w:pPr>
              <w:jc w:val="center"/>
              <w:rPr>
                <w:i/>
                <w:iCs/>
                <w:color w:val="000000"/>
                <w:sz w:val="16"/>
                <w:szCs w:val="16"/>
              </w:rPr>
            </w:pPr>
            <w:r w:rsidRPr="00FE1237">
              <w:rPr>
                <w:i/>
                <w:iCs/>
                <w:color w:val="000000"/>
                <w:sz w:val="16"/>
                <w:szCs w:val="16"/>
              </w:rPr>
              <w:t>1.3.8.</w:t>
            </w:r>
          </w:p>
        </w:tc>
        <w:tc>
          <w:tcPr>
            <w:tcW w:w="2980" w:type="dxa"/>
            <w:tcBorders>
              <w:top w:val="nil"/>
              <w:left w:val="nil"/>
              <w:bottom w:val="single" w:sz="4" w:space="0" w:color="auto"/>
              <w:right w:val="nil"/>
            </w:tcBorders>
            <w:shd w:val="clear" w:color="auto" w:fill="auto"/>
            <w:vAlign w:val="bottom"/>
            <w:hideMark/>
          </w:tcPr>
          <w:p w14:paraId="513240EF" w14:textId="77777777" w:rsidR="00FE1237" w:rsidRPr="00FE1237" w:rsidRDefault="00FE1237" w:rsidP="00FE1237">
            <w:pPr>
              <w:rPr>
                <w:i/>
                <w:iCs/>
                <w:color w:val="000000"/>
                <w:sz w:val="16"/>
                <w:szCs w:val="16"/>
              </w:rPr>
            </w:pPr>
            <w:r w:rsidRPr="00FE1237">
              <w:rPr>
                <w:i/>
                <w:iCs/>
                <w:color w:val="000000"/>
                <w:sz w:val="16"/>
                <w:szCs w:val="16"/>
              </w:rPr>
              <w:t>Расходы на страхование</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0FF1FD06"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1848DBE" w14:textId="77777777" w:rsidR="00FE1237" w:rsidRPr="00FE1237" w:rsidRDefault="00FE1237" w:rsidP="00FE1237">
            <w:pPr>
              <w:jc w:val="right"/>
              <w:rPr>
                <w:color w:val="000000"/>
                <w:sz w:val="16"/>
                <w:szCs w:val="16"/>
              </w:rPr>
            </w:pPr>
            <w:r w:rsidRPr="00FE1237">
              <w:rPr>
                <w:color w:val="000000"/>
                <w:sz w:val="16"/>
                <w:szCs w:val="16"/>
              </w:rPr>
              <w:t>556,69</w:t>
            </w:r>
          </w:p>
        </w:tc>
        <w:tc>
          <w:tcPr>
            <w:tcW w:w="1148" w:type="dxa"/>
            <w:tcBorders>
              <w:top w:val="nil"/>
              <w:left w:val="nil"/>
              <w:bottom w:val="single" w:sz="4" w:space="0" w:color="auto"/>
              <w:right w:val="single" w:sz="4" w:space="0" w:color="auto"/>
            </w:tcBorders>
            <w:shd w:val="clear" w:color="auto" w:fill="auto"/>
            <w:noWrap/>
            <w:vAlign w:val="bottom"/>
            <w:hideMark/>
          </w:tcPr>
          <w:p w14:paraId="653EA590" w14:textId="77777777" w:rsidR="00FE1237" w:rsidRPr="00FE1237" w:rsidRDefault="00FE1237" w:rsidP="00FE1237">
            <w:pPr>
              <w:jc w:val="right"/>
              <w:rPr>
                <w:color w:val="000000"/>
                <w:sz w:val="16"/>
                <w:szCs w:val="16"/>
              </w:rPr>
            </w:pPr>
            <w:r w:rsidRPr="00FE1237">
              <w:rPr>
                <w:color w:val="000000"/>
                <w:sz w:val="16"/>
                <w:szCs w:val="16"/>
              </w:rPr>
              <w:t>552,69</w:t>
            </w:r>
          </w:p>
        </w:tc>
        <w:tc>
          <w:tcPr>
            <w:tcW w:w="2191" w:type="dxa"/>
            <w:tcBorders>
              <w:top w:val="nil"/>
              <w:left w:val="nil"/>
              <w:bottom w:val="single" w:sz="4" w:space="0" w:color="auto"/>
              <w:right w:val="single" w:sz="4" w:space="0" w:color="auto"/>
            </w:tcBorders>
            <w:shd w:val="clear" w:color="auto" w:fill="auto"/>
            <w:noWrap/>
            <w:vAlign w:val="bottom"/>
            <w:hideMark/>
          </w:tcPr>
          <w:p w14:paraId="2F626299"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387671B5"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111477" w14:textId="77777777" w:rsidR="00FE1237" w:rsidRPr="00FE1237" w:rsidRDefault="00FE1237" w:rsidP="00FE1237">
            <w:pPr>
              <w:jc w:val="center"/>
              <w:rPr>
                <w:i/>
                <w:iCs/>
                <w:color w:val="000000"/>
                <w:sz w:val="16"/>
                <w:szCs w:val="16"/>
              </w:rPr>
            </w:pPr>
            <w:r w:rsidRPr="00FE1237">
              <w:rPr>
                <w:i/>
                <w:iCs/>
                <w:color w:val="000000"/>
                <w:sz w:val="16"/>
                <w:szCs w:val="16"/>
              </w:rPr>
              <w:t>1.3.9.</w:t>
            </w:r>
          </w:p>
        </w:tc>
        <w:tc>
          <w:tcPr>
            <w:tcW w:w="2980" w:type="dxa"/>
            <w:tcBorders>
              <w:top w:val="nil"/>
              <w:left w:val="nil"/>
              <w:bottom w:val="single" w:sz="4" w:space="0" w:color="auto"/>
              <w:right w:val="nil"/>
            </w:tcBorders>
            <w:shd w:val="clear" w:color="auto" w:fill="auto"/>
            <w:vAlign w:val="bottom"/>
            <w:hideMark/>
          </w:tcPr>
          <w:p w14:paraId="764AF8C3" w14:textId="77777777" w:rsidR="00FE1237" w:rsidRPr="00FE1237" w:rsidRDefault="00FE1237" w:rsidP="00FE1237">
            <w:pPr>
              <w:rPr>
                <w:i/>
                <w:iCs/>
                <w:color w:val="000000"/>
                <w:sz w:val="16"/>
                <w:szCs w:val="16"/>
              </w:rPr>
            </w:pPr>
            <w:r w:rsidRPr="00FE1237">
              <w:rPr>
                <w:i/>
                <w:iCs/>
                <w:color w:val="000000"/>
                <w:sz w:val="16"/>
                <w:szCs w:val="16"/>
              </w:rPr>
              <w:t>Другие прочие расходы</w:t>
            </w:r>
          </w:p>
        </w:tc>
        <w:tc>
          <w:tcPr>
            <w:tcW w:w="0" w:type="auto"/>
            <w:tcBorders>
              <w:top w:val="nil"/>
              <w:left w:val="single" w:sz="8" w:space="0" w:color="auto"/>
              <w:bottom w:val="single" w:sz="4" w:space="0" w:color="auto"/>
              <w:right w:val="single" w:sz="8" w:space="0" w:color="auto"/>
            </w:tcBorders>
            <w:shd w:val="clear" w:color="auto" w:fill="auto"/>
            <w:noWrap/>
            <w:vAlign w:val="center"/>
            <w:hideMark/>
          </w:tcPr>
          <w:p w14:paraId="35364162"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D771FD8"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5E0D9A1A"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4ADDC25E"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EC01F35" w14:textId="77777777" w:rsidTr="00AF6A06">
        <w:trPr>
          <w:gridAfter w:val="1"/>
          <w:wAfter w:w="13" w:type="dxa"/>
          <w:trHeight w:val="20"/>
          <w:jc w:val="center"/>
        </w:trPr>
        <w:tc>
          <w:tcPr>
            <w:tcW w:w="0" w:type="auto"/>
            <w:tcBorders>
              <w:top w:val="nil"/>
              <w:left w:val="single" w:sz="8" w:space="0" w:color="auto"/>
              <w:bottom w:val="nil"/>
              <w:right w:val="single" w:sz="4" w:space="0" w:color="auto"/>
            </w:tcBorders>
            <w:shd w:val="clear" w:color="auto" w:fill="auto"/>
            <w:noWrap/>
            <w:vAlign w:val="bottom"/>
            <w:hideMark/>
          </w:tcPr>
          <w:p w14:paraId="32F4F343" w14:textId="77777777" w:rsidR="00FE1237" w:rsidRPr="00FE1237" w:rsidRDefault="00FE1237" w:rsidP="00FE1237">
            <w:pPr>
              <w:jc w:val="center"/>
              <w:rPr>
                <w:color w:val="000000"/>
                <w:sz w:val="16"/>
                <w:szCs w:val="16"/>
              </w:rPr>
            </w:pPr>
            <w:r w:rsidRPr="00FE1237">
              <w:rPr>
                <w:color w:val="000000"/>
                <w:sz w:val="16"/>
                <w:szCs w:val="16"/>
              </w:rPr>
              <w:lastRenderedPageBreak/>
              <w:t>1.4.</w:t>
            </w:r>
          </w:p>
        </w:tc>
        <w:tc>
          <w:tcPr>
            <w:tcW w:w="2980" w:type="dxa"/>
            <w:tcBorders>
              <w:top w:val="nil"/>
              <w:left w:val="nil"/>
              <w:bottom w:val="nil"/>
              <w:right w:val="nil"/>
            </w:tcBorders>
            <w:shd w:val="clear" w:color="auto" w:fill="auto"/>
            <w:vAlign w:val="bottom"/>
            <w:hideMark/>
          </w:tcPr>
          <w:p w14:paraId="7A252841" w14:textId="77777777" w:rsidR="00FE1237" w:rsidRPr="00FE1237" w:rsidRDefault="00FE1237" w:rsidP="00FE1237">
            <w:pPr>
              <w:rPr>
                <w:color w:val="000000"/>
                <w:sz w:val="16"/>
                <w:szCs w:val="16"/>
              </w:rPr>
            </w:pPr>
            <w:r w:rsidRPr="00FE1237">
              <w:rPr>
                <w:color w:val="000000"/>
                <w:sz w:val="16"/>
                <w:szCs w:val="16"/>
              </w:rPr>
              <w:t>Подконтрольные расходы из прибыли</w:t>
            </w:r>
          </w:p>
        </w:tc>
        <w:tc>
          <w:tcPr>
            <w:tcW w:w="0" w:type="auto"/>
            <w:tcBorders>
              <w:top w:val="nil"/>
              <w:left w:val="single" w:sz="8" w:space="0" w:color="auto"/>
              <w:bottom w:val="nil"/>
              <w:right w:val="single" w:sz="8" w:space="0" w:color="auto"/>
            </w:tcBorders>
            <w:shd w:val="clear" w:color="auto" w:fill="auto"/>
            <w:noWrap/>
            <w:vAlign w:val="center"/>
            <w:hideMark/>
          </w:tcPr>
          <w:p w14:paraId="7E863A6C"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nil"/>
              <w:right w:val="single" w:sz="4" w:space="0" w:color="auto"/>
            </w:tcBorders>
            <w:shd w:val="clear" w:color="auto" w:fill="auto"/>
            <w:noWrap/>
            <w:vAlign w:val="bottom"/>
            <w:hideMark/>
          </w:tcPr>
          <w:p w14:paraId="7E7C4854" w14:textId="77777777" w:rsidR="00FE1237" w:rsidRPr="00FE1237" w:rsidRDefault="00FE1237" w:rsidP="00FE1237">
            <w:pPr>
              <w:jc w:val="right"/>
              <w:rPr>
                <w:color w:val="000000"/>
                <w:sz w:val="16"/>
                <w:szCs w:val="16"/>
              </w:rPr>
            </w:pPr>
            <w:r w:rsidRPr="00FE1237">
              <w:rPr>
                <w:color w:val="000000"/>
                <w:sz w:val="16"/>
                <w:szCs w:val="16"/>
              </w:rPr>
              <w:t>3 061,13</w:t>
            </w:r>
          </w:p>
        </w:tc>
        <w:tc>
          <w:tcPr>
            <w:tcW w:w="1148" w:type="dxa"/>
            <w:tcBorders>
              <w:top w:val="nil"/>
              <w:left w:val="nil"/>
              <w:bottom w:val="single" w:sz="4" w:space="0" w:color="auto"/>
              <w:right w:val="single" w:sz="4" w:space="0" w:color="auto"/>
            </w:tcBorders>
            <w:shd w:val="clear" w:color="auto" w:fill="auto"/>
            <w:noWrap/>
            <w:vAlign w:val="bottom"/>
            <w:hideMark/>
          </w:tcPr>
          <w:p w14:paraId="00EFAB8A" w14:textId="77777777" w:rsidR="00FE1237" w:rsidRPr="00FE1237" w:rsidRDefault="00FE1237" w:rsidP="00FE1237">
            <w:pPr>
              <w:jc w:val="right"/>
              <w:rPr>
                <w:color w:val="000000"/>
                <w:sz w:val="16"/>
                <w:szCs w:val="16"/>
              </w:rPr>
            </w:pPr>
            <w:r w:rsidRPr="00FE1237">
              <w:rPr>
                <w:color w:val="000000"/>
                <w:sz w:val="16"/>
                <w:szCs w:val="16"/>
              </w:rPr>
              <w:t>3 039,09</w:t>
            </w:r>
          </w:p>
        </w:tc>
        <w:tc>
          <w:tcPr>
            <w:tcW w:w="2191" w:type="dxa"/>
            <w:tcBorders>
              <w:top w:val="nil"/>
              <w:left w:val="nil"/>
              <w:bottom w:val="nil"/>
              <w:right w:val="single" w:sz="4" w:space="0" w:color="auto"/>
            </w:tcBorders>
            <w:shd w:val="clear" w:color="auto" w:fill="auto"/>
            <w:noWrap/>
            <w:vAlign w:val="bottom"/>
            <w:hideMark/>
          </w:tcPr>
          <w:p w14:paraId="05948BB4"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Индексация с коэффициентом 1,0544 по МУ 98-э</w:t>
            </w:r>
          </w:p>
        </w:tc>
      </w:tr>
      <w:tr w:rsidR="00FE1237" w:rsidRPr="00FE1237" w14:paraId="5569F876" w14:textId="77777777" w:rsidTr="00AF6A06">
        <w:trPr>
          <w:gridAfter w:val="1"/>
          <w:wAfter w:w="13" w:type="dxa"/>
          <w:trHeight w:val="20"/>
          <w:jc w:val="center"/>
        </w:trPr>
        <w:tc>
          <w:tcPr>
            <w:tcW w:w="3676" w:type="dxa"/>
            <w:gridSpan w:val="2"/>
            <w:tcBorders>
              <w:top w:val="single" w:sz="8" w:space="0" w:color="auto"/>
              <w:left w:val="single" w:sz="8" w:space="0" w:color="auto"/>
              <w:bottom w:val="single" w:sz="8" w:space="0" w:color="auto"/>
              <w:right w:val="single" w:sz="4" w:space="0" w:color="auto"/>
            </w:tcBorders>
            <w:shd w:val="clear" w:color="auto" w:fill="auto"/>
            <w:vAlign w:val="bottom"/>
            <w:hideMark/>
          </w:tcPr>
          <w:p w14:paraId="1B79F6AD" w14:textId="77777777" w:rsidR="00FE1237" w:rsidRPr="00FE1237" w:rsidRDefault="00FE1237" w:rsidP="00FE1237">
            <w:pPr>
              <w:rPr>
                <w:b/>
                <w:bCs/>
                <w:color w:val="000000"/>
                <w:sz w:val="16"/>
                <w:szCs w:val="16"/>
              </w:rPr>
            </w:pPr>
            <w:r w:rsidRPr="00FE1237">
              <w:rPr>
                <w:b/>
                <w:bCs/>
                <w:sz w:val="16"/>
                <w:szCs w:val="16"/>
              </w:rPr>
              <w:t xml:space="preserve">1.5. ВСЕГО подконтрольные </w:t>
            </w:r>
            <w:r w:rsidRPr="00FE1237">
              <w:rPr>
                <w:b/>
                <w:bCs/>
                <w:color w:val="000000"/>
                <w:sz w:val="16"/>
                <w:szCs w:val="16"/>
              </w:rPr>
              <w:t>расходы</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90ACD"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0" w:type="auto"/>
            <w:tcBorders>
              <w:top w:val="single" w:sz="8" w:space="0" w:color="auto"/>
              <w:left w:val="nil"/>
              <w:bottom w:val="single" w:sz="8" w:space="0" w:color="auto"/>
              <w:right w:val="single" w:sz="4" w:space="0" w:color="auto"/>
            </w:tcBorders>
            <w:shd w:val="clear" w:color="auto" w:fill="auto"/>
            <w:noWrap/>
            <w:vAlign w:val="bottom"/>
            <w:hideMark/>
          </w:tcPr>
          <w:p w14:paraId="5D20224A" w14:textId="77777777" w:rsidR="00FE1237" w:rsidRPr="00FE1237" w:rsidRDefault="00FE1237" w:rsidP="00FE1237">
            <w:pPr>
              <w:jc w:val="right"/>
              <w:rPr>
                <w:b/>
                <w:bCs/>
                <w:color w:val="000000"/>
                <w:sz w:val="16"/>
                <w:szCs w:val="16"/>
              </w:rPr>
            </w:pPr>
            <w:r w:rsidRPr="00FE1237">
              <w:rPr>
                <w:b/>
                <w:bCs/>
                <w:color w:val="000000"/>
                <w:sz w:val="16"/>
                <w:szCs w:val="16"/>
              </w:rPr>
              <w:t>335 823,19</w:t>
            </w:r>
          </w:p>
        </w:tc>
        <w:tc>
          <w:tcPr>
            <w:tcW w:w="1148" w:type="dxa"/>
            <w:tcBorders>
              <w:top w:val="single" w:sz="8" w:space="0" w:color="auto"/>
              <w:left w:val="nil"/>
              <w:bottom w:val="single" w:sz="8" w:space="0" w:color="auto"/>
              <w:right w:val="single" w:sz="4" w:space="0" w:color="auto"/>
            </w:tcBorders>
            <w:shd w:val="clear" w:color="auto" w:fill="auto"/>
            <w:noWrap/>
            <w:vAlign w:val="bottom"/>
            <w:hideMark/>
          </w:tcPr>
          <w:p w14:paraId="34D061D7" w14:textId="77777777" w:rsidR="00FE1237" w:rsidRPr="00FE1237" w:rsidRDefault="00FE1237" w:rsidP="00FE1237">
            <w:pPr>
              <w:jc w:val="right"/>
              <w:rPr>
                <w:b/>
                <w:bCs/>
                <w:color w:val="000000"/>
                <w:sz w:val="16"/>
                <w:szCs w:val="16"/>
              </w:rPr>
            </w:pPr>
            <w:r w:rsidRPr="00FE1237">
              <w:rPr>
                <w:b/>
                <w:bCs/>
                <w:color w:val="000000"/>
                <w:sz w:val="16"/>
                <w:szCs w:val="16"/>
              </w:rPr>
              <w:t>333 404,81</w:t>
            </w:r>
          </w:p>
        </w:tc>
        <w:tc>
          <w:tcPr>
            <w:tcW w:w="2191" w:type="dxa"/>
            <w:tcBorders>
              <w:top w:val="single" w:sz="8" w:space="0" w:color="auto"/>
              <w:left w:val="nil"/>
              <w:bottom w:val="single" w:sz="8" w:space="0" w:color="auto"/>
              <w:right w:val="single" w:sz="4" w:space="0" w:color="auto"/>
            </w:tcBorders>
            <w:shd w:val="clear" w:color="auto" w:fill="auto"/>
            <w:noWrap/>
            <w:vAlign w:val="bottom"/>
            <w:hideMark/>
          </w:tcPr>
          <w:p w14:paraId="394634F2"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533F1FF7" w14:textId="77777777" w:rsidTr="00AF6A06">
        <w:trPr>
          <w:trHeight w:val="20"/>
          <w:jc w:val="center"/>
        </w:trPr>
        <w:tc>
          <w:tcPr>
            <w:tcW w:w="9434" w:type="dxa"/>
            <w:gridSpan w:val="7"/>
            <w:tcBorders>
              <w:top w:val="single" w:sz="8" w:space="0" w:color="auto"/>
              <w:left w:val="single" w:sz="8" w:space="0" w:color="auto"/>
              <w:bottom w:val="single" w:sz="8" w:space="0" w:color="auto"/>
              <w:right w:val="nil"/>
            </w:tcBorders>
            <w:shd w:val="clear" w:color="auto" w:fill="auto"/>
            <w:noWrap/>
            <w:vAlign w:val="bottom"/>
            <w:hideMark/>
          </w:tcPr>
          <w:p w14:paraId="5D6DAAD2" w14:textId="77777777" w:rsidR="00FE1237" w:rsidRPr="00FE1237" w:rsidRDefault="00FE1237" w:rsidP="00FE1237">
            <w:pPr>
              <w:rPr>
                <w:b/>
                <w:bCs/>
                <w:color w:val="000000"/>
                <w:sz w:val="16"/>
                <w:szCs w:val="16"/>
              </w:rPr>
            </w:pPr>
            <w:r w:rsidRPr="00FE1237">
              <w:rPr>
                <w:b/>
                <w:bCs/>
                <w:color w:val="000000"/>
                <w:sz w:val="16"/>
                <w:szCs w:val="16"/>
              </w:rPr>
              <w:t>2. Расчёт неподконтрольных расходов</w:t>
            </w:r>
          </w:p>
        </w:tc>
      </w:tr>
      <w:tr w:rsidR="00FE1237" w:rsidRPr="00FE1237" w14:paraId="59185D5E"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BA333A" w14:textId="77777777" w:rsidR="00FE1237" w:rsidRPr="00FE1237" w:rsidRDefault="00FE1237" w:rsidP="00FE1237">
            <w:pPr>
              <w:jc w:val="right"/>
              <w:rPr>
                <w:color w:val="000000"/>
                <w:sz w:val="16"/>
                <w:szCs w:val="16"/>
              </w:rPr>
            </w:pPr>
            <w:r w:rsidRPr="00FE1237">
              <w:rPr>
                <w:color w:val="000000"/>
                <w:sz w:val="16"/>
                <w:szCs w:val="16"/>
              </w:rPr>
              <w:t>2.1.</w:t>
            </w:r>
          </w:p>
        </w:tc>
        <w:tc>
          <w:tcPr>
            <w:tcW w:w="2980" w:type="dxa"/>
            <w:tcBorders>
              <w:top w:val="nil"/>
              <w:left w:val="nil"/>
              <w:bottom w:val="single" w:sz="4" w:space="0" w:color="auto"/>
              <w:right w:val="single" w:sz="8" w:space="0" w:color="auto"/>
            </w:tcBorders>
            <w:shd w:val="clear" w:color="auto" w:fill="auto"/>
            <w:vAlign w:val="bottom"/>
            <w:hideMark/>
          </w:tcPr>
          <w:p w14:paraId="7D4C1281" w14:textId="77777777" w:rsidR="00FE1237" w:rsidRPr="00FE1237" w:rsidRDefault="00FE1237" w:rsidP="00FE1237">
            <w:pPr>
              <w:rPr>
                <w:color w:val="000000"/>
                <w:sz w:val="16"/>
                <w:szCs w:val="16"/>
              </w:rPr>
            </w:pPr>
            <w:r w:rsidRPr="00FE1237">
              <w:rPr>
                <w:color w:val="000000"/>
                <w:sz w:val="16"/>
                <w:szCs w:val="16"/>
              </w:rPr>
              <w:t>Оплата услуг ОАО "ФСК ЕЭС"</w:t>
            </w:r>
          </w:p>
        </w:tc>
        <w:tc>
          <w:tcPr>
            <w:tcW w:w="0" w:type="auto"/>
            <w:tcBorders>
              <w:top w:val="nil"/>
              <w:left w:val="nil"/>
              <w:bottom w:val="single" w:sz="4" w:space="0" w:color="auto"/>
              <w:right w:val="single" w:sz="8" w:space="0" w:color="auto"/>
            </w:tcBorders>
            <w:shd w:val="clear" w:color="auto" w:fill="auto"/>
            <w:noWrap/>
            <w:vAlign w:val="center"/>
            <w:hideMark/>
          </w:tcPr>
          <w:p w14:paraId="6A6EE84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BD1F117"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001ADE85"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vAlign w:val="bottom"/>
            <w:hideMark/>
          </w:tcPr>
          <w:p w14:paraId="21D73BA8"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A5BE580"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C2D65D" w14:textId="77777777" w:rsidR="00FE1237" w:rsidRPr="00FE1237" w:rsidRDefault="00FE1237" w:rsidP="00FE1237">
            <w:pPr>
              <w:jc w:val="right"/>
              <w:rPr>
                <w:color w:val="000000"/>
                <w:sz w:val="16"/>
                <w:szCs w:val="16"/>
              </w:rPr>
            </w:pPr>
            <w:r w:rsidRPr="00FE1237">
              <w:rPr>
                <w:color w:val="000000"/>
                <w:sz w:val="16"/>
                <w:szCs w:val="16"/>
              </w:rPr>
              <w:t>2.2.</w:t>
            </w:r>
          </w:p>
        </w:tc>
        <w:tc>
          <w:tcPr>
            <w:tcW w:w="2980" w:type="dxa"/>
            <w:tcBorders>
              <w:top w:val="nil"/>
              <w:left w:val="nil"/>
              <w:bottom w:val="single" w:sz="4" w:space="0" w:color="auto"/>
              <w:right w:val="single" w:sz="8" w:space="0" w:color="auto"/>
            </w:tcBorders>
            <w:shd w:val="clear" w:color="auto" w:fill="auto"/>
            <w:vAlign w:val="bottom"/>
            <w:hideMark/>
          </w:tcPr>
          <w:p w14:paraId="4BA660E3" w14:textId="77777777" w:rsidR="00FE1237" w:rsidRPr="00FE1237" w:rsidRDefault="00FE1237" w:rsidP="00FE1237">
            <w:pPr>
              <w:rPr>
                <w:color w:val="000000"/>
                <w:sz w:val="16"/>
                <w:szCs w:val="16"/>
              </w:rPr>
            </w:pPr>
            <w:r w:rsidRPr="00FE1237">
              <w:rPr>
                <w:color w:val="000000"/>
                <w:sz w:val="16"/>
                <w:szCs w:val="16"/>
              </w:rPr>
              <w:t>Электроэнергия на хоз. нужды</w:t>
            </w:r>
          </w:p>
        </w:tc>
        <w:tc>
          <w:tcPr>
            <w:tcW w:w="0" w:type="auto"/>
            <w:tcBorders>
              <w:top w:val="nil"/>
              <w:left w:val="nil"/>
              <w:bottom w:val="single" w:sz="4" w:space="0" w:color="auto"/>
              <w:right w:val="single" w:sz="8" w:space="0" w:color="auto"/>
            </w:tcBorders>
            <w:shd w:val="clear" w:color="auto" w:fill="auto"/>
            <w:noWrap/>
            <w:vAlign w:val="center"/>
            <w:hideMark/>
          </w:tcPr>
          <w:p w14:paraId="48DFB9A8"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49E25007"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0A24E8E6"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noWrap/>
            <w:vAlign w:val="bottom"/>
            <w:hideMark/>
          </w:tcPr>
          <w:p w14:paraId="4507768D"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F9F0CF5"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803704" w14:textId="77777777" w:rsidR="00FE1237" w:rsidRPr="00FE1237" w:rsidRDefault="00FE1237" w:rsidP="00FE1237">
            <w:pPr>
              <w:jc w:val="right"/>
              <w:rPr>
                <w:color w:val="000000"/>
                <w:sz w:val="16"/>
                <w:szCs w:val="16"/>
              </w:rPr>
            </w:pPr>
            <w:r w:rsidRPr="00FE1237">
              <w:rPr>
                <w:color w:val="000000"/>
                <w:sz w:val="16"/>
                <w:szCs w:val="16"/>
              </w:rPr>
              <w:t>2.3.</w:t>
            </w:r>
          </w:p>
        </w:tc>
        <w:tc>
          <w:tcPr>
            <w:tcW w:w="2980" w:type="dxa"/>
            <w:tcBorders>
              <w:top w:val="nil"/>
              <w:left w:val="nil"/>
              <w:bottom w:val="single" w:sz="4" w:space="0" w:color="auto"/>
              <w:right w:val="single" w:sz="8" w:space="0" w:color="auto"/>
            </w:tcBorders>
            <w:shd w:val="clear" w:color="auto" w:fill="auto"/>
            <w:vAlign w:val="bottom"/>
            <w:hideMark/>
          </w:tcPr>
          <w:p w14:paraId="4BCB7449" w14:textId="77777777" w:rsidR="00FE1237" w:rsidRPr="00FE1237" w:rsidRDefault="00FE1237" w:rsidP="00FE1237">
            <w:pPr>
              <w:rPr>
                <w:color w:val="000000"/>
                <w:sz w:val="16"/>
                <w:szCs w:val="16"/>
              </w:rPr>
            </w:pPr>
            <w:r w:rsidRPr="00FE1237">
              <w:rPr>
                <w:color w:val="000000"/>
                <w:sz w:val="16"/>
                <w:szCs w:val="16"/>
              </w:rPr>
              <w:t>Теплоэнергия</w:t>
            </w:r>
          </w:p>
        </w:tc>
        <w:tc>
          <w:tcPr>
            <w:tcW w:w="0" w:type="auto"/>
            <w:tcBorders>
              <w:top w:val="nil"/>
              <w:left w:val="nil"/>
              <w:bottom w:val="single" w:sz="4" w:space="0" w:color="auto"/>
              <w:right w:val="single" w:sz="8" w:space="0" w:color="auto"/>
            </w:tcBorders>
            <w:shd w:val="clear" w:color="auto" w:fill="auto"/>
            <w:noWrap/>
            <w:vAlign w:val="center"/>
            <w:hideMark/>
          </w:tcPr>
          <w:p w14:paraId="5738FA92"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F19C04"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single" w:sz="4" w:space="0" w:color="auto"/>
              <w:right w:val="single" w:sz="4" w:space="0" w:color="auto"/>
            </w:tcBorders>
            <w:shd w:val="clear" w:color="auto" w:fill="auto"/>
            <w:noWrap/>
            <w:vAlign w:val="bottom"/>
            <w:hideMark/>
          </w:tcPr>
          <w:p w14:paraId="32FB0B4A" w14:textId="77777777" w:rsidR="00FE1237" w:rsidRPr="00FE1237" w:rsidRDefault="00FE1237" w:rsidP="00FE1237">
            <w:pPr>
              <w:jc w:val="right"/>
              <w:rPr>
                <w:color w:val="000000"/>
                <w:sz w:val="16"/>
                <w:szCs w:val="16"/>
              </w:rPr>
            </w:pPr>
            <w:r w:rsidRPr="00FE1237">
              <w:rPr>
                <w:color w:val="000000"/>
                <w:sz w:val="16"/>
                <w:szCs w:val="16"/>
              </w:rPr>
              <w:t>0</w:t>
            </w:r>
          </w:p>
        </w:tc>
        <w:tc>
          <w:tcPr>
            <w:tcW w:w="2191" w:type="dxa"/>
            <w:tcBorders>
              <w:top w:val="nil"/>
              <w:left w:val="nil"/>
              <w:bottom w:val="single" w:sz="4" w:space="0" w:color="auto"/>
              <w:right w:val="single" w:sz="4" w:space="0" w:color="auto"/>
            </w:tcBorders>
            <w:shd w:val="clear" w:color="auto" w:fill="auto"/>
            <w:vAlign w:val="bottom"/>
            <w:hideMark/>
          </w:tcPr>
          <w:p w14:paraId="63ECD472"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4DD83191"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3C0C9ED" w14:textId="77777777" w:rsidR="00FE1237" w:rsidRPr="00FE1237" w:rsidRDefault="00FE1237" w:rsidP="00FE1237">
            <w:pPr>
              <w:jc w:val="right"/>
              <w:rPr>
                <w:color w:val="000000"/>
                <w:sz w:val="16"/>
                <w:szCs w:val="16"/>
              </w:rPr>
            </w:pPr>
            <w:r w:rsidRPr="00FE1237">
              <w:rPr>
                <w:color w:val="000000"/>
                <w:sz w:val="16"/>
                <w:szCs w:val="16"/>
              </w:rPr>
              <w:t>2.4.</w:t>
            </w:r>
          </w:p>
        </w:tc>
        <w:tc>
          <w:tcPr>
            <w:tcW w:w="2980" w:type="dxa"/>
            <w:tcBorders>
              <w:top w:val="nil"/>
              <w:left w:val="nil"/>
              <w:bottom w:val="single" w:sz="4" w:space="0" w:color="auto"/>
              <w:right w:val="single" w:sz="8" w:space="0" w:color="auto"/>
            </w:tcBorders>
            <w:shd w:val="clear" w:color="auto" w:fill="auto"/>
            <w:vAlign w:val="bottom"/>
            <w:hideMark/>
          </w:tcPr>
          <w:p w14:paraId="760F6867" w14:textId="77777777" w:rsidR="00FE1237" w:rsidRPr="00FE1237" w:rsidRDefault="00FE1237" w:rsidP="00FE1237">
            <w:pPr>
              <w:rPr>
                <w:color w:val="000000"/>
                <w:sz w:val="16"/>
                <w:szCs w:val="16"/>
              </w:rPr>
            </w:pPr>
            <w:r w:rsidRPr="00FE1237">
              <w:rPr>
                <w:color w:val="000000"/>
                <w:sz w:val="16"/>
                <w:szCs w:val="16"/>
              </w:rPr>
              <w:t>Плата за аренду имущества и лизинг</w:t>
            </w:r>
          </w:p>
        </w:tc>
        <w:tc>
          <w:tcPr>
            <w:tcW w:w="0" w:type="auto"/>
            <w:tcBorders>
              <w:top w:val="nil"/>
              <w:left w:val="nil"/>
              <w:bottom w:val="single" w:sz="4" w:space="0" w:color="auto"/>
              <w:right w:val="single" w:sz="8" w:space="0" w:color="auto"/>
            </w:tcBorders>
            <w:shd w:val="clear" w:color="auto" w:fill="auto"/>
            <w:noWrap/>
            <w:vAlign w:val="center"/>
            <w:hideMark/>
          </w:tcPr>
          <w:p w14:paraId="4825396B"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7189D67" w14:textId="77777777" w:rsidR="00FE1237" w:rsidRPr="00FE1237" w:rsidRDefault="00FE1237" w:rsidP="00FE1237">
            <w:pPr>
              <w:jc w:val="right"/>
              <w:rPr>
                <w:color w:val="000000"/>
                <w:sz w:val="16"/>
                <w:szCs w:val="16"/>
              </w:rPr>
            </w:pPr>
            <w:r w:rsidRPr="00FE1237">
              <w:rPr>
                <w:color w:val="000000"/>
                <w:sz w:val="16"/>
                <w:szCs w:val="16"/>
              </w:rPr>
              <w:t>182 647,28</w:t>
            </w:r>
          </w:p>
        </w:tc>
        <w:tc>
          <w:tcPr>
            <w:tcW w:w="1148" w:type="dxa"/>
            <w:tcBorders>
              <w:top w:val="nil"/>
              <w:left w:val="nil"/>
              <w:bottom w:val="single" w:sz="4" w:space="0" w:color="auto"/>
              <w:right w:val="single" w:sz="4" w:space="0" w:color="auto"/>
            </w:tcBorders>
            <w:shd w:val="clear" w:color="auto" w:fill="auto"/>
            <w:noWrap/>
            <w:vAlign w:val="bottom"/>
            <w:hideMark/>
          </w:tcPr>
          <w:p w14:paraId="665B68F5" w14:textId="77777777" w:rsidR="00FE1237" w:rsidRPr="00FE1237" w:rsidRDefault="00FE1237" w:rsidP="00FE1237">
            <w:pPr>
              <w:jc w:val="right"/>
              <w:rPr>
                <w:color w:val="000000"/>
                <w:sz w:val="16"/>
                <w:szCs w:val="16"/>
              </w:rPr>
            </w:pPr>
            <w:r w:rsidRPr="00FE1237">
              <w:rPr>
                <w:color w:val="000000"/>
                <w:sz w:val="16"/>
                <w:szCs w:val="16"/>
              </w:rPr>
              <w:t>121 254,82</w:t>
            </w:r>
          </w:p>
        </w:tc>
        <w:tc>
          <w:tcPr>
            <w:tcW w:w="2191" w:type="dxa"/>
            <w:tcBorders>
              <w:top w:val="nil"/>
              <w:left w:val="nil"/>
              <w:bottom w:val="single" w:sz="4" w:space="0" w:color="auto"/>
              <w:right w:val="single" w:sz="4" w:space="0" w:color="auto"/>
            </w:tcBorders>
            <w:shd w:val="clear" w:color="auto" w:fill="auto"/>
            <w:vAlign w:val="bottom"/>
            <w:hideMark/>
          </w:tcPr>
          <w:p w14:paraId="5BD67876" w14:textId="77777777" w:rsidR="00FE1237" w:rsidRPr="00FE1237" w:rsidRDefault="00FE1237" w:rsidP="00FE1237">
            <w:pPr>
              <w:rPr>
                <w:color w:val="000000"/>
                <w:sz w:val="16"/>
                <w:szCs w:val="16"/>
              </w:rPr>
            </w:pPr>
            <w:r w:rsidRPr="00FE1237">
              <w:rPr>
                <w:color w:val="000000"/>
                <w:sz w:val="16"/>
                <w:szCs w:val="16"/>
              </w:rPr>
              <w:t>Произведен расчет обоснованной суммы на основании пп.5 п.28 Основ ценообразования</w:t>
            </w:r>
          </w:p>
        </w:tc>
      </w:tr>
      <w:tr w:rsidR="00FE1237" w:rsidRPr="00FE1237" w14:paraId="4C4B61B0"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F25453" w14:textId="77777777" w:rsidR="00FE1237" w:rsidRPr="00FE1237" w:rsidRDefault="00FE1237" w:rsidP="00FE1237">
            <w:pPr>
              <w:jc w:val="right"/>
              <w:rPr>
                <w:color w:val="000000"/>
                <w:sz w:val="16"/>
                <w:szCs w:val="16"/>
              </w:rPr>
            </w:pPr>
            <w:r w:rsidRPr="00FE1237">
              <w:rPr>
                <w:color w:val="000000"/>
                <w:sz w:val="16"/>
                <w:szCs w:val="16"/>
              </w:rPr>
              <w:t>2.5.</w:t>
            </w:r>
          </w:p>
        </w:tc>
        <w:tc>
          <w:tcPr>
            <w:tcW w:w="2980" w:type="dxa"/>
            <w:tcBorders>
              <w:top w:val="nil"/>
              <w:left w:val="nil"/>
              <w:bottom w:val="single" w:sz="4" w:space="0" w:color="auto"/>
              <w:right w:val="single" w:sz="8" w:space="0" w:color="auto"/>
            </w:tcBorders>
            <w:shd w:val="clear" w:color="auto" w:fill="auto"/>
            <w:vAlign w:val="bottom"/>
            <w:hideMark/>
          </w:tcPr>
          <w:p w14:paraId="6099ED62" w14:textId="77777777" w:rsidR="00FE1237" w:rsidRPr="00FE1237" w:rsidRDefault="00FE1237" w:rsidP="00FE1237">
            <w:pPr>
              <w:rPr>
                <w:color w:val="000000"/>
                <w:sz w:val="16"/>
                <w:szCs w:val="16"/>
              </w:rPr>
            </w:pPr>
            <w:r w:rsidRPr="00FE1237">
              <w:rPr>
                <w:color w:val="000000"/>
                <w:sz w:val="16"/>
                <w:szCs w:val="16"/>
              </w:rPr>
              <w:t>Налоги - всего, в том числе:</w:t>
            </w:r>
          </w:p>
        </w:tc>
        <w:tc>
          <w:tcPr>
            <w:tcW w:w="0" w:type="auto"/>
            <w:tcBorders>
              <w:top w:val="nil"/>
              <w:left w:val="nil"/>
              <w:bottom w:val="single" w:sz="4" w:space="0" w:color="auto"/>
              <w:right w:val="single" w:sz="8" w:space="0" w:color="auto"/>
            </w:tcBorders>
            <w:shd w:val="clear" w:color="auto" w:fill="auto"/>
            <w:noWrap/>
            <w:vAlign w:val="center"/>
            <w:hideMark/>
          </w:tcPr>
          <w:p w14:paraId="0C34C4E9"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5F72DF3B" w14:textId="77777777" w:rsidR="00FE1237" w:rsidRPr="00FE1237" w:rsidRDefault="00FE1237" w:rsidP="00FE1237">
            <w:pPr>
              <w:jc w:val="right"/>
              <w:rPr>
                <w:color w:val="000000"/>
                <w:sz w:val="16"/>
                <w:szCs w:val="16"/>
              </w:rPr>
            </w:pPr>
            <w:r w:rsidRPr="00FE1237">
              <w:rPr>
                <w:color w:val="000000"/>
                <w:sz w:val="16"/>
                <w:szCs w:val="16"/>
              </w:rPr>
              <w:t>1 176,68</w:t>
            </w:r>
          </w:p>
        </w:tc>
        <w:tc>
          <w:tcPr>
            <w:tcW w:w="1148" w:type="dxa"/>
            <w:tcBorders>
              <w:top w:val="nil"/>
              <w:left w:val="nil"/>
              <w:bottom w:val="single" w:sz="4" w:space="0" w:color="auto"/>
              <w:right w:val="single" w:sz="4" w:space="0" w:color="auto"/>
            </w:tcBorders>
            <w:shd w:val="clear" w:color="auto" w:fill="auto"/>
            <w:noWrap/>
            <w:vAlign w:val="bottom"/>
            <w:hideMark/>
          </w:tcPr>
          <w:p w14:paraId="54EACA4D" w14:textId="77777777" w:rsidR="00FE1237" w:rsidRPr="00FE1237" w:rsidRDefault="00FE1237" w:rsidP="00FE1237">
            <w:pPr>
              <w:jc w:val="right"/>
              <w:rPr>
                <w:color w:val="000000"/>
                <w:sz w:val="16"/>
                <w:szCs w:val="16"/>
              </w:rPr>
            </w:pPr>
            <w:r w:rsidRPr="00FE1237">
              <w:rPr>
                <w:color w:val="000000"/>
                <w:sz w:val="16"/>
                <w:szCs w:val="16"/>
              </w:rPr>
              <w:t>938,06</w:t>
            </w:r>
          </w:p>
        </w:tc>
        <w:tc>
          <w:tcPr>
            <w:tcW w:w="2191" w:type="dxa"/>
            <w:tcBorders>
              <w:top w:val="nil"/>
              <w:left w:val="nil"/>
              <w:bottom w:val="single" w:sz="4" w:space="0" w:color="auto"/>
              <w:right w:val="single" w:sz="4" w:space="0" w:color="auto"/>
            </w:tcBorders>
            <w:shd w:val="clear" w:color="auto" w:fill="auto"/>
            <w:noWrap/>
            <w:vAlign w:val="bottom"/>
            <w:hideMark/>
          </w:tcPr>
          <w:p w14:paraId="4E5FCD14"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2C37CCBF"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EF8C96" w14:textId="77777777" w:rsidR="00FE1237" w:rsidRPr="00FE1237" w:rsidRDefault="00FE1237" w:rsidP="00FE1237">
            <w:pPr>
              <w:jc w:val="center"/>
              <w:rPr>
                <w:i/>
                <w:iCs/>
                <w:color w:val="000000"/>
                <w:sz w:val="16"/>
                <w:szCs w:val="16"/>
              </w:rPr>
            </w:pPr>
            <w:r w:rsidRPr="00FE1237">
              <w:rPr>
                <w:i/>
                <w:iCs/>
                <w:color w:val="000000"/>
                <w:sz w:val="16"/>
                <w:szCs w:val="16"/>
              </w:rPr>
              <w:t>2.5.1.</w:t>
            </w:r>
          </w:p>
        </w:tc>
        <w:tc>
          <w:tcPr>
            <w:tcW w:w="2980" w:type="dxa"/>
            <w:tcBorders>
              <w:top w:val="nil"/>
              <w:left w:val="nil"/>
              <w:bottom w:val="single" w:sz="4" w:space="0" w:color="auto"/>
              <w:right w:val="single" w:sz="8" w:space="0" w:color="auto"/>
            </w:tcBorders>
            <w:shd w:val="clear" w:color="auto" w:fill="auto"/>
            <w:vAlign w:val="bottom"/>
            <w:hideMark/>
          </w:tcPr>
          <w:p w14:paraId="3AF0FC55" w14:textId="77777777" w:rsidR="00FE1237" w:rsidRPr="00FE1237" w:rsidRDefault="00FE1237" w:rsidP="00FE1237">
            <w:pPr>
              <w:rPr>
                <w:i/>
                <w:iCs/>
                <w:color w:val="000000"/>
                <w:sz w:val="16"/>
                <w:szCs w:val="16"/>
              </w:rPr>
            </w:pPr>
            <w:r w:rsidRPr="00FE1237">
              <w:rPr>
                <w:i/>
                <w:iCs/>
                <w:color w:val="000000"/>
                <w:sz w:val="16"/>
                <w:szCs w:val="16"/>
              </w:rPr>
              <w:t>Плата за землю</w:t>
            </w:r>
          </w:p>
        </w:tc>
        <w:tc>
          <w:tcPr>
            <w:tcW w:w="0" w:type="auto"/>
            <w:tcBorders>
              <w:top w:val="nil"/>
              <w:left w:val="nil"/>
              <w:bottom w:val="single" w:sz="4" w:space="0" w:color="auto"/>
              <w:right w:val="single" w:sz="8" w:space="0" w:color="auto"/>
            </w:tcBorders>
            <w:shd w:val="clear" w:color="auto" w:fill="auto"/>
            <w:noWrap/>
            <w:vAlign w:val="center"/>
            <w:hideMark/>
          </w:tcPr>
          <w:p w14:paraId="4A0D184E"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36A477E" w14:textId="77777777" w:rsidR="00FE1237" w:rsidRPr="00FE1237" w:rsidRDefault="00FE1237" w:rsidP="00FE1237">
            <w:pPr>
              <w:jc w:val="right"/>
              <w:rPr>
                <w:color w:val="000000"/>
                <w:sz w:val="16"/>
                <w:szCs w:val="16"/>
              </w:rPr>
            </w:pPr>
            <w:r w:rsidRPr="00FE1237">
              <w:rPr>
                <w:color w:val="000000"/>
                <w:sz w:val="16"/>
                <w:szCs w:val="16"/>
              </w:rPr>
              <w:t>4,09</w:t>
            </w:r>
          </w:p>
        </w:tc>
        <w:tc>
          <w:tcPr>
            <w:tcW w:w="1148" w:type="dxa"/>
            <w:tcBorders>
              <w:top w:val="nil"/>
              <w:left w:val="nil"/>
              <w:bottom w:val="single" w:sz="4" w:space="0" w:color="auto"/>
              <w:right w:val="single" w:sz="4" w:space="0" w:color="auto"/>
            </w:tcBorders>
            <w:shd w:val="clear" w:color="auto" w:fill="auto"/>
            <w:noWrap/>
            <w:vAlign w:val="bottom"/>
            <w:hideMark/>
          </w:tcPr>
          <w:p w14:paraId="4F45A0D6" w14:textId="77777777" w:rsidR="00FE1237" w:rsidRPr="00FE1237" w:rsidRDefault="00FE1237" w:rsidP="00FE1237">
            <w:pPr>
              <w:jc w:val="right"/>
              <w:rPr>
                <w:color w:val="000000"/>
                <w:sz w:val="16"/>
                <w:szCs w:val="16"/>
              </w:rPr>
            </w:pPr>
            <w:r w:rsidRPr="00FE1237">
              <w:rPr>
                <w:color w:val="000000"/>
                <w:sz w:val="16"/>
                <w:szCs w:val="16"/>
              </w:rPr>
              <w:t>4,09</w:t>
            </w:r>
          </w:p>
        </w:tc>
        <w:tc>
          <w:tcPr>
            <w:tcW w:w="2191" w:type="dxa"/>
            <w:tcBorders>
              <w:top w:val="nil"/>
              <w:left w:val="nil"/>
              <w:bottom w:val="single" w:sz="4" w:space="0" w:color="auto"/>
              <w:right w:val="single" w:sz="4" w:space="0" w:color="auto"/>
            </w:tcBorders>
            <w:shd w:val="clear" w:color="auto" w:fill="auto"/>
            <w:vAlign w:val="bottom"/>
            <w:hideMark/>
          </w:tcPr>
          <w:p w14:paraId="3D381985"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A9D75BC"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B69586" w14:textId="77777777" w:rsidR="00FE1237" w:rsidRPr="00FE1237" w:rsidRDefault="00FE1237" w:rsidP="00FE1237">
            <w:pPr>
              <w:jc w:val="center"/>
              <w:rPr>
                <w:i/>
                <w:iCs/>
                <w:color w:val="000000"/>
                <w:sz w:val="16"/>
                <w:szCs w:val="16"/>
              </w:rPr>
            </w:pPr>
            <w:r w:rsidRPr="00FE1237">
              <w:rPr>
                <w:i/>
                <w:iCs/>
                <w:color w:val="000000"/>
                <w:sz w:val="16"/>
                <w:szCs w:val="16"/>
              </w:rPr>
              <w:t>2.5.2.</w:t>
            </w:r>
          </w:p>
        </w:tc>
        <w:tc>
          <w:tcPr>
            <w:tcW w:w="2980" w:type="dxa"/>
            <w:tcBorders>
              <w:top w:val="nil"/>
              <w:left w:val="nil"/>
              <w:bottom w:val="single" w:sz="4" w:space="0" w:color="auto"/>
              <w:right w:val="single" w:sz="8" w:space="0" w:color="auto"/>
            </w:tcBorders>
            <w:shd w:val="clear" w:color="auto" w:fill="auto"/>
            <w:vAlign w:val="bottom"/>
            <w:hideMark/>
          </w:tcPr>
          <w:p w14:paraId="3E93233A" w14:textId="77777777" w:rsidR="00FE1237" w:rsidRPr="00FE1237" w:rsidRDefault="00FE1237" w:rsidP="00FE1237">
            <w:pPr>
              <w:rPr>
                <w:i/>
                <w:iCs/>
                <w:color w:val="000000"/>
                <w:sz w:val="16"/>
                <w:szCs w:val="16"/>
              </w:rPr>
            </w:pPr>
            <w:r w:rsidRPr="00FE1237">
              <w:rPr>
                <w:i/>
                <w:iCs/>
                <w:color w:val="000000"/>
                <w:sz w:val="16"/>
                <w:szCs w:val="16"/>
              </w:rPr>
              <w:t>Налог на имущество</w:t>
            </w:r>
          </w:p>
        </w:tc>
        <w:tc>
          <w:tcPr>
            <w:tcW w:w="0" w:type="auto"/>
            <w:tcBorders>
              <w:top w:val="nil"/>
              <w:left w:val="nil"/>
              <w:bottom w:val="single" w:sz="4" w:space="0" w:color="auto"/>
              <w:right w:val="single" w:sz="8" w:space="0" w:color="auto"/>
            </w:tcBorders>
            <w:shd w:val="clear" w:color="auto" w:fill="auto"/>
            <w:noWrap/>
            <w:vAlign w:val="center"/>
            <w:hideMark/>
          </w:tcPr>
          <w:p w14:paraId="2DBB3120"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0158764A" w14:textId="77777777" w:rsidR="00FE1237" w:rsidRPr="00FE1237" w:rsidRDefault="00FE1237" w:rsidP="00FE1237">
            <w:pPr>
              <w:jc w:val="right"/>
              <w:rPr>
                <w:color w:val="000000"/>
                <w:sz w:val="16"/>
                <w:szCs w:val="16"/>
              </w:rPr>
            </w:pPr>
            <w:r w:rsidRPr="00FE1237">
              <w:rPr>
                <w:color w:val="000000"/>
                <w:sz w:val="16"/>
                <w:szCs w:val="16"/>
              </w:rPr>
              <w:t>1 163,50</w:t>
            </w:r>
          </w:p>
        </w:tc>
        <w:tc>
          <w:tcPr>
            <w:tcW w:w="1148" w:type="dxa"/>
            <w:tcBorders>
              <w:top w:val="nil"/>
              <w:left w:val="nil"/>
              <w:bottom w:val="single" w:sz="4" w:space="0" w:color="auto"/>
              <w:right w:val="single" w:sz="4" w:space="0" w:color="auto"/>
            </w:tcBorders>
            <w:shd w:val="clear" w:color="auto" w:fill="auto"/>
            <w:noWrap/>
            <w:vAlign w:val="bottom"/>
            <w:hideMark/>
          </w:tcPr>
          <w:p w14:paraId="39BEAA4F" w14:textId="77777777" w:rsidR="00FE1237" w:rsidRPr="00FE1237" w:rsidRDefault="00FE1237" w:rsidP="00FE1237">
            <w:pPr>
              <w:jc w:val="right"/>
              <w:rPr>
                <w:color w:val="000000"/>
                <w:sz w:val="16"/>
                <w:szCs w:val="16"/>
              </w:rPr>
            </w:pPr>
            <w:r w:rsidRPr="00FE1237">
              <w:rPr>
                <w:color w:val="000000"/>
                <w:sz w:val="16"/>
                <w:szCs w:val="16"/>
              </w:rPr>
              <w:t>924,89</w:t>
            </w:r>
          </w:p>
        </w:tc>
        <w:tc>
          <w:tcPr>
            <w:tcW w:w="2191" w:type="dxa"/>
            <w:tcBorders>
              <w:top w:val="nil"/>
              <w:left w:val="nil"/>
              <w:bottom w:val="single" w:sz="4" w:space="0" w:color="auto"/>
              <w:right w:val="single" w:sz="4" w:space="0" w:color="auto"/>
            </w:tcBorders>
            <w:shd w:val="clear" w:color="auto" w:fill="auto"/>
            <w:vAlign w:val="bottom"/>
            <w:hideMark/>
          </w:tcPr>
          <w:p w14:paraId="62985FBB" w14:textId="77777777" w:rsidR="00FE1237" w:rsidRPr="00FE1237" w:rsidRDefault="00FE1237" w:rsidP="00FE1237">
            <w:pPr>
              <w:rPr>
                <w:color w:val="000000"/>
                <w:sz w:val="16"/>
                <w:szCs w:val="16"/>
              </w:rPr>
            </w:pPr>
            <w:r w:rsidRPr="00FE1237">
              <w:rPr>
                <w:color w:val="000000"/>
                <w:sz w:val="16"/>
                <w:szCs w:val="16"/>
              </w:rPr>
              <w:t>произведен расчет по среднегодовой стоимости на 2022 год</w:t>
            </w:r>
          </w:p>
        </w:tc>
      </w:tr>
      <w:tr w:rsidR="00FE1237" w:rsidRPr="00FE1237" w14:paraId="11D52711"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5BA56E2" w14:textId="77777777" w:rsidR="00FE1237" w:rsidRPr="00FE1237" w:rsidRDefault="00FE1237" w:rsidP="00FE1237">
            <w:pPr>
              <w:jc w:val="center"/>
              <w:rPr>
                <w:i/>
                <w:iCs/>
                <w:color w:val="000000"/>
                <w:sz w:val="16"/>
                <w:szCs w:val="16"/>
              </w:rPr>
            </w:pPr>
            <w:r w:rsidRPr="00FE1237">
              <w:rPr>
                <w:i/>
                <w:iCs/>
                <w:color w:val="000000"/>
                <w:sz w:val="16"/>
                <w:szCs w:val="16"/>
              </w:rPr>
              <w:t>2.5.3.</w:t>
            </w:r>
          </w:p>
        </w:tc>
        <w:tc>
          <w:tcPr>
            <w:tcW w:w="2980" w:type="dxa"/>
            <w:tcBorders>
              <w:top w:val="nil"/>
              <w:left w:val="nil"/>
              <w:bottom w:val="single" w:sz="4" w:space="0" w:color="auto"/>
              <w:right w:val="single" w:sz="8" w:space="0" w:color="auto"/>
            </w:tcBorders>
            <w:shd w:val="clear" w:color="auto" w:fill="auto"/>
            <w:vAlign w:val="bottom"/>
            <w:hideMark/>
          </w:tcPr>
          <w:p w14:paraId="68A3EEAC" w14:textId="77777777" w:rsidR="00FE1237" w:rsidRPr="00FE1237" w:rsidRDefault="00FE1237" w:rsidP="00FE1237">
            <w:pPr>
              <w:rPr>
                <w:i/>
                <w:iCs/>
                <w:color w:val="000000"/>
                <w:sz w:val="16"/>
                <w:szCs w:val="16"/>
              </w:rPr>
            </w:pPr>
            <w:r w:rsidRPr="00FE1237">
              <w:rPr>
                <w:i/>
                <w:iCs/>
                <w:color w:val="000000"/>
                <w:sz w:val="16"/>
                <w:szCs w:val="16"/>
              </w:rPr>
              <w:t>Прочие налоги и сборы</w:t>
            </w:r>
          </w:p>
        </w:tc>
        <w:tc>
          <w:tcPr>
            <w:tcW w:w="0" w:type="auto"/>
            <w:tcBorders>
              <w:top w:val="nil"/>
              <w:left w:val="nil"/>
              <w:bottom w:val="single" w:sz="4" w:space="0" w:color="auto"/>
              <w:right w:val="single" w:sz="8" w:space="0" w:color="auto"/>
            </w:tcBorders>
            <w:shd w:val="clear" w:color="auto" w:fill="auto"/>
            <w:noWrap/>
            <w:vAlign w:val="center"/>
            <w:hideMark/>
          </w:tcPr>
          <w:p w14:paraId="74081CC4" w14:textId="77777777" w:rsidR="00FE1237" w:rsidRPr="00FE1237" w:rsidRDefault="00FE1237" w:rsidP="00FE1237">
            <w:pPr>
              <w:jc w:val="center"/>
              <w:rPr>
                <w:i/>
                <w:iCs/>
                <w:color w:val="000000"/>
                <w:sz w:val="16"/>
                <w:szCs w:val="16"/>
              </w:rPr>
            </w:pPr>
            <w:proofErr w:type="spellStart"/>
            <w:r w:rsidRPr="00FE1237">
              <w:rPr>
                <w:i/>
                <w:iCs/>
                <w:color w:val="000000"/>
                <w:sz w:val="16"/>
                <w:szCs w:val="16"/>
              </w:rPr>
              <w:t>тыс.руб</w:t>
            </w:r>
            <w:proofErr w:type="spellEnd"/>
            <w:r w:rsidRPr="00FE1237">
              <w:rPr>
                <w:i/>
                <w:iCs/>
                <w:color w:val="000000"/>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764474B3" w14:textId="77777777" w:rsidR="00FE1237" w:rsidRPr="00FE1237" w:rsidRDefault="00FE1237" w:rsidP="00FE1237">
            <w:pPr>
              <w:jc w:val="right"/>
              <w:rPr>
                <w:color w:val="000000"/>
                <w:sz w:val="16"/>
                <w:szCs w:val="16"/>
              </w:rPr>
            </w:pPr>
            <w:r w:rsidRPr="00FE1237">
              <w:rPr>
                <w:color w:val="000000"/>
                <w:sz w:val="16"/>
                <w:szCs w:val="16"/>
              </w:rPr>
              <w:t>9,09</w:t>
            </w:r>
          </w:p>
        </w:tc>
        <w:tc>
          <w:tcPr>
            <w:tcW w:w="1148" w:type="dxa"/>
            <w:tcBorders>
              <w:top w:val="nil"/>
              <w:left w:val="nil"/>
              <w:bottom w:val="single" w:sz="4" w:space="0" w:color="auto"/>
              <w:right w:val="single" w:sz="4" w:space="0" w:color="auto"/>
            </w:tcBorders>
            <w:shd w:val="clear" w:color="auto" w:fill="auto"/>
            <w:noWrap/>
            <w:vAlign w:val="bottom"/>
            <w:hideMark/>
          </w:tcPr>
          <w:p w14:paraId="3B3DEDA4" w14:textId="77777777" w:rsidR="00FE1237" w:rsidRPr="00FE1237" w:rsidRDefault="00FE1237" w:rsidP="00FE1237">
            <w:pPr>
              <w:jc w:val="right"/>
              <w:rPr>
                <w:i/>
                <w:iCs/>
                <w:color w:val="000000"/>
                <w:sz w:val="16"/>
                <w:szCs w:val="16"/>
              </w:rPr>
            </w:pPr>
            <w:r w:rsidRPr="00FE1237">
              <w:rPr>
                <w:i/>
                <w:iCs/>
                <w:color w:val="000000"/>
                <w:sz w:val="16"/>
                <w:szCs w:val="16"/>
              </w:rPr>
              <w:t>9,09</w:t>
            </w:r>
          </w:p>
        </w:tc>
        <w:tc>
          <w:tcPr>
            <w:tcW w:w="2191" w:type="dxa"/>
            <w:tcBorders>
              <w:top w:val="nil"/>
              <w:left w:val="nil"/>
              <w:bottom w:val="single" w:sz="4" w:space="0" w:color="auto"/>
              <w:right w:val="single" w:sz="4" w:space="0" w:color="auto"/>
            </w:tcBorders>
            <w:shd w:val="clear" w:color="auto" w:fill="auto"/>
            <w:vAlign w:val="bottom"/>
            <w:hideMark/>
          </w:tcPr>
          <w:p w14:paraId="51D274BC" w14:textId="77777777" w:rsidR="00FE1237" w:rsidRPr="00FE1237" w:rsidRDefault="00FE1237" w:rsidP="00FE1237">
            <w:pPr>
              <w:rPr>
                <w:color w:val="000000"/>
                <w:sz w:val="16"/>
                <w:szCs w:val="16"/>
              </w:rPr>
            </w:pPr>
          </w:p>
        </w:tc>
      </w:tr>
      <w:tr w:rsidR="00FE1237" w:rsidRPr="00FE1237" w14:paraId="3F6AC8E5"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4877B1" w14:textId="77777777" w:rsidR="00FE1237" w:rsidRPr="00FE1237" w:rsidRDefault="00FE1237" w:rsidP="00FE1237">
            <w:pPr>
              <w:jc w:val="right"/>
              <w:rPr>
                <w:color w:val="000000"/>
                <w:sz w:val="16"/>
                <w:szCs w:val="16"/>
              </w:rPr>
            </w:pPr>
            <w:r w:rsidRPr="00FE1237">
              <w:rPr>
                <w:color w:val="000000"/>
                <w:sz w:val="16"/>
                <w:szCs w:val="16"/>
              </w:rPr>
              <w:t>2.6.</w:t>
            </w:r>
          </w:p>
        </w:tc>
        <w:tc>
          <w:tcPr>
            <w:tcW w:w="2980" w:type="dxa"/>
            <w:tcBorders>
              <w:top w:val="nil"/>
              <w:left w:val="nil"/>
              <w:bottom w:val="single" w:sz="4" w:space="0" w:color="auto"/>
              <w:right w:val="single" w:sz="8" w:space="0" w:color="auto"/>
            </w:tcBorders>
            <w:shd w:val="clear" w:color="auto" w:fill="auto"/>
            <w:vAlign w:val="bottom"/>
            <w:hideMark/>
          </w:tcPr>
          <w:p w14:paraId="2C2483D7" w14:textId="77777777" w:rsidR="00FE1237" w:rsidRPr="00FE1237" w:rsidRDefault="00FE1237" w:rsidP="00FE1237">
            <w:pPr>
              <w:rPr>
                <w:color w:val="000000"/>
                <w:sz w:val="16"/>
                <w:szCs w:val="16"/>
              </w:rPr>
            </w:pPr>
            <w:r w:rsidRPr="00FE1237">
              <w:rPr>
                <w:color w:val="000000"/>
                <w:sz w:val="16"/>
                <w:szCs w:val="16"/>
              </w:rPr>
              <w:t>Отчисления на социальные нужды (ЕСН)</w:t>
            </w:r>
          </w:p>
        </w:tc>
        <w:tc>
          <w:tcPr>
            <w:tcW w:w="0" w:type="auto"/>
            <w:tcBorders>
              <w:top w:val="nil"/>
              <w:left w:val="nil"/>
              <w:bottom w:val="single" w:sz="4" w:space="0" w:color="auto"/>
              <w:right w:val="single" w:sz="8" w:space="0" w:color="auto"/>
            </w:tcBorders>
            <w:shd w:val="clear" w:color="auto" w:fill="auto"/>
            <w:noWrap/>
            <w:vAlign w:val="center"/>
            <w:hideMark/>
          </w:tcPr>
          <w:p w14:paraId="0FE28DF9"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nil"/>
            </w:tcBorders>
            <w:shd w:val="clear" w:color="auto" w:fill="auto"/>
            <w:noWrap/>
            <w:vAlign w:val="bottom"/>
            <w:hideMark/>
          </w:tcPr>
          <w:p w14:paraId="016D4C26" w14:textId="77777777" w:rsidR="00FE1237" w:rsidRPr="00FE1237" w:rsidRDefault="00FE1237" w:rsidP="00FE1237">
            <w:pPr>
              <w:jc w:val="right"/>
              <w:rPr>
                <w:color w:val="000000"/>
                <w:sz w:val="16"/>
                <w:szCs w:val="16"/>
              </w:rPr>
            </w:pPr>
            <w:r w:rsidRPr="00FE1237">
              <w:rPr>
                <w:color w:val="000000"/>
                <w:sz w:val="16"/>
                <w:szCs w:val="16"/>
              </w:rPr>
              <w:t>7 026,62</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590EF43E" w14:textId="77777777" w:rsidR="00FE1237" w:rsidRPr="00FE1237" w:rsidRDefault="00FE1237" w:rsidP="00FE1237">
            <w:pPr>
              <w:jc w:val="right"/>
              <w:rPr>
                <w:color w:val="000000"/>
                <w:sz w:val="16"/>
                <w:szCs w:val="16"/>
              </w:rPr>
            </w:pPr>
            <w:r w:rsidRPr="00FE1237">
              <w:rPr>
                <w:color w:val="000000"/>
                <w:sz w:val="16"/>
                <w:szCs w:val="16"/>
              </w:rPr>
              <w:t>6 976,02</w:t>
            </w:r>
          </w:p>
        </w:tc>
        <w:tc>
          <w:tcPr>
            <w:tcW w:w="2191" w:type="dxa"/>
            <w:tcBorders>
              <w:top w:val="nil"/>
              <w:left w:val="nil"/>
              <w:bottom w:val="single" w:sz="4" w:space="0" w:color="auto"/>
              <w:right w:val="single" w:sz="4" w:space="0" w:color="auto"/>
            </w:tcBorders>
            <w:shd w:val="clear" w:color="auto" w:fill="auto"/>
            <w:noWrap/>
            <w:vAlign w:val="bottom"/>
            <w:hideMark/>
          </w:tcPr>
          <w:p w14:paraId="2DBCCF55" w14:textId="77777777" w:rsidR="00FE1237" w:rsidRPr="00FE1237" w:rsidRDefault="00FE1237" w:rsidP="00FE1237">
            <w:pPr>
              <w:rPr>
                <w:color w:val="000000"/>
                <w:sz w:val="16"/>
                <w:szCs w:val="16"/>
              </w:rPr>
            </w:pPr>
            <w:r w:rsidRPr="00FE1237">
              <w:rPr>
                <w:color w:val="000000"/>
                <w:sz w:val="16"/>
                <w:szCs w:val="16"/>
              </w:rPr>
              <w:t> Рассчитано в размере 30,4% от ФОТ</w:t>
            </w:r>
          </w:p>
        </w:tc>
      </w:tr>
      <w:tr w:rsidR="00FE1237" w:rsidRPr="00FE1237" w14:paraId="2987C216"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EA9CAEF" w14:textId="77777777" w:rsidR="00FE1237" w:rsidRPr="00FE1237" w:rsidRDefault="00FE1237" w:rsidP="00FE1237">
            <w:pPr>
              <w:jc w:val="right"/>
              <w:rPr>
                <w:color w:val="000000"/>
                <w:sz w:val="16"/>
                <w:szCs w:val="16"/>
              </w:rPr>
            </w:pPr>
            <w:r w:rsidRPr="00FE1237">
              <w:rPr>
                <w:color w:val="000000"/>
                <w:sz w:val="16"/>
                <w:szCs w:val="16"/>
              </w:rPr>
              <w:t>2.7.</w:t>
            </w:r>
          </w:p>
        </w:tc>
        <w:tc>
          <w:tcPr>
            <w:tcW w:w="2980" w:type="dxa"/>
            <w:tcBorders>
              <w:top w:val="nil"/>
              <w:left w:val="nil"/>
              <w:bottom w:val="single" w:sz="4" w:space="0" w:color="auto"/>
              <w:right w:val="single" w:sz="8" w:space="0" w:color="auto"/>
            </w:tcBorders>
            <w:shd w:val="clear" w:color="auto" w:fill="auto"/>
            <w:vAlign w:val="bottom"/>
            <w:hideMark/>
          </w:tcPr>
          <w:p w14:paraId="52DB398B" w14:textId="77777777" w:rsidR="00FE1237" w:rsidRPr="00FE1237" w:rsidRDefault="00FE1237" w:rsidP="00FE1237">
            <w:pPr>
              <w:rPr>
                <w:color w:val="000000"/>
                <w:sz w:val="16"/>
                <w:szCs w:val="16"/>
              </w:rPr>
            </w:pPr>
            <w:r w:rsidRPr="00FE1237">
              <w:rPr>
                <w:color w:val="000000"/>
                <w:sz w:val="16"/>
                <w:szCs w:val="16"/>
              </w:rPr>
              <w:t>Прочие неподконтрольные расходы (фонд энергосбережения)</w:t>
            </w:r>
          </w:p>
        </w:tc>
        <w:tc>
          <w:tcPr>
            <w:tcW w:w="0" w:type="auto"/>
            <w:tcBorders>
              <w:top w:val="nil"/>
              <w:left w:val="nil"/>
              <w:bottom w:val="single" w:sz="4" w:space="0" w:color="auto"/>
              <w:right w:val="single" w:sz="8" w:space="0" w:color="auto"/>
            </w:tcBorders>
            <w:shd w:val="clear" w:color="auto" w:fill="auto"/>
            <w:noWrap/>
            <w:vAlign w:val="center"/>
            <w:hideMark/>
          </w:tcPr>
          <w:p w14:paraId="3F3B7A1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nil"/>
            </w:tcBorders>
            <w:shd w:val="clear" w:color="auto" w:fill="auto"/>
            <w:noWrap/>
            <w:vAlign w:val="bottom"/>
            <w:hideMark/>
          </w:tcPr>
          <w:p w14:paraId="67C88499" w14:textId="77777777" w:rsidR="00FE1237" w:rsidRPr="00FE1237" w:rsidRDefault="00FE1237" w:rsidP="00FE1237">
            <w:pPr>
              <w:jc w:val="right"/>
              <w:rPr>
                <w:color w:val="000000"/>
                <w:sz w:val="16"/>
                <w:szCs w:val="16"/>
              </w:rPr>
            </w:pPr>
            <w:r w:rsidRPr="00FE1237">
              <w:rPr>
                <w:color w:val="000000"/>
                <w:sz w:val="16"/>
                <w:szCs w:val="16"/>
              </w:rPr>
              <w:t>9 231,61</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1293C829" w14:textId="77777777" w:rsidR="00FE1237" w:rsidRPr="00FE1237" w:rsidRDefault="00FE1237" w:rsidP="00FE1237">
            <w:pPr>
              <w:jc w:val="right"/>
              <w:rPr>
                <w:color w:val="000000"/>
                <w:sz w:val="16"/>
                <w:szCs w:val="16"/>
              </w:rPr>
            </w:pPr>
            <w:r w:rsidRPr="00FE1237">
              <w:rPr>
                <w:color w:val="000000"/>
                <w:sz w:val="16"/>
                <w:szCs w:val="16"/>
              </w:rPr>
              <w:t>129,11</w:t>
            </w:r>
          </w:p>
        </w:tc>
        <w:tc>
          <w:tcPr>
            <w:tcW w:w="2191" w:type="dxa"/>
            <w:tcBorders>
              <w:top w:val="nil"/>
              <w:left w:val="nil"/>
              <w:bottom w:val="single" w:sz="4" w:space="0" w:color="auto"/>
              <w:right w:val="single" w:sz="4" w:space="0" w:color="auto"/>
            </w:tcBorders>
            <w:shd w:val="clear" w:color="auto" w:fill="auto"/>
            <w:noWrap/>
            <w:vAlign w:val="bottom"/>
            <w:hideMark/>
          </w:tcPr>
          <w:p w14:paraId="4A7299EC" w14:textId="77777777" w:rsidR="00FE1237" w:rsidRPr="00FE1237" w:rsidRDefault="00FE1237" w:rsidP="00FE1237">
            <w:pPr>
              <w:rPr>
                <w:color w:val="000000"/>
                <w:sz w:val="16"/>
                <w:szCs w:val="16"/>
              </w:rPr>
            </w:pPr>
            <w:r w:rsidRPr="00FE1237">
              <w:rPr>
                <w:color w:val="000000"/>
                <w:sz w:val="16"/>
                <w:szCs w:val="16"/>
              </w:rPr>
              <w:t> Исключены расходы на формирование фонда директора</w:t>
            </w:r>
          </w:p>
        </w:tc>
      </w:tr>
      <w:tr w:rsidR="00FE1237" w:rsidRPr="00FE1237" w14:paraId="60692B1E"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2D872E" w14:textId="77777777" w:rsidR="00FE1237" w:rsidRPr="00FE1237" w:rsidRDefault="00FE1237" w:rsidP="00FE1237">
            <w:pPr>
              <w:jc w:val="right"/>
              <w:rPr>
                <w:color w:val="000000"/>
                <w:sz w:val="16"/>
                <w:szCs w:val="16"/>
              </w:rPr>
            </w:pPr>
            <w:r w:rsidRPr="00FE1237">
              <w:rPr>
                <w:color w:val="000000"/>
                <w:sz w:val="16"/>
                <w:szCs w:val="16"/>
              </w:rPr>
              <w:t>2.8.</w:t>
            </w:r>
          </w:p>
        </w:tc>
        <w:tc>
          <w:tcPr>
            <w:tcW w:w="2980" w:type="dxa"/>
            <w:tcBorders>
              <w:top w:val="nil"/>
              <w:left w:val="nil"/>
              <w:bottom w:val="single" w:sz="4" w:space="0" w:color="auto"/>
              <w:right w:val="single" w:sz="8" w:space="0" w:color="auto"/>
            </w:tcBorders>
            <w:shd w:val="clear" w:color="auto" w:fill="auto"/>
            <w:vAlign w:val="bottom"/>
            <w:hideMark/>
          </w:tcPr>
          <w:p w14:paraId="65A7CA99" w14:textId="77777777" w:rsidR="00FE1237" w:rsidRPr="00FE1237" w:rsidRDefault="00FE1237" w:rsidP="00FE1237">
            <w:pPr>
              <w:rPr>
                <w:color w:val="000000"/>
                <w:sz w:val="16"/>
                <w:szCs w:val="16"/>
              </w:rPr>
            </w:pPr>
            <w:r w:rsidRPr="00FE1237">
              <w:rPr>
                <w:color w:val="000000"/>
                <w:sz w:val="16"/>
                <w:szCs w:val="16"/>
              </w:rPr>
              <w:t>Налог на прибыль</w:t>
            </w:r>
          </w:p>
        </w:tc>
        <w:tc>
          <w:tcPr>
            <w:tcW w:w="0" w:type="auto"/>
            <w:tcBorders>
              <w:top w:val="nil"/>
              <w:left w:val="nil"/>
              <w:bottom w:val="single" w:sz="4" w:space="0" w:color="auto"/>
              <w:right w:val="single" w:sz="8" w:space="0" w:color="auto"/>
            </w:tcBorders>
            <w:shd w:val="clear" w:color="auto" w:fill="auto"/>
            <w:noWrap/>
            <w:vAlign w:val="center"/>
            <w:hideMark/>
          </w:tcPr>
          <w:p w14:paraId="71143615"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nil"/>
            </w:tcBorders>
            <w:shd w:val="clear" w:color="auto" w:fill="auto"/>
            <w:noWrap/>
            <w:vAlign w:val="bottom"/>
            <w:hideMark/>
          </w:tcPr>
          <w:p w14:paraId="2F6BB00D" w14:textId="77777777" w:rsidR="00FE1237" w:rsidRPr="00FE1237" w:rsidRDefault="00FE1237" w:rsidP="00FE1237">
            <w:pPr>
              <w:jc w:val="right"/>
              <w:rPr>
                <w:color w:val="000000"/>
                <w:sz w:val="16"/>
                <w:szCs w:val="16"/>
              </w:rPr>
            </w:pPr>
            <w:r w:rsidRPr="00FE1237">
              <w:rPr>
                <w:color w:val="000000"/>
                <w:sz w:val="16"/>
                <w:szCs w:val="16"/>
              </w:rPr>
              <w:t>62 461,00</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514DB644" w14:textId="77777777" w:rsidR="00FE1237" w:rsidRPr="00FE1237" w:rsidRDefault="00FE1237" w:rsidP="00FE1237">
            <w:pPr>
              <w:jc w:val="right"/>
              <w:rPr>
                <w:color w:val="000000"/>
                <w:sz w:val="16"/>
                <w:szCs w:val="16"/>
              </w:rPr>
            </w:pPr>
            <w:r w:rsidRPr="00FE1237">
              <w:rPr>
                <w:color w:val="000000"/>
                <w:sz w:val="16"/>
                <w:szCs w:val="16"/>
              </w:rPr>
              <w:t>62 461,00</w:t>
            </w:r>
          </w:p>
        </w:tc>
        <w:tc>
          <w:tcPr>
            <w:tcW w:w="2191" w:type="dxa"/>
            <w:tcBorders>
              <w:top w:val="nil"/>
              <w:left w:val="nil"/>
              <w:bottom w:val="single" w:sz="4" w:space="0" w:color="auto"/>
              <w:right w:val="single" w:sz="4" w:space="0" w:color="auto"/>
            </w:tcBorders>
            <w:shd w:val="clear" w:color="auto" w:fill="auto"/>
            <w:vAlign w:val="bottom"/>
            <w:hideMark/>
          </w:tcPr>
          <w:p w14:paraId="2D563CD9"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61B26F75"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DA81961" w14:textId="77777777" w:rsidR="00FE1237" w:rsidRPr="00FE1237" w:rsidRDefault="00FE1237" w:rsidP="00FE1237">
            <w:pPr>
              <w:jc w:val="right"/>
              <w:rPr>
                <w:color w:val="000000"/>
                <w:sz w:val="16"/>
                <w:szCs w:val="16"/>
              </w:rPr>
            </w:pPr>
            <w:r w:rsidRPr="00FE1237">
              <w:rPr>
                <w:color w:val="000000"/>
                <w:sz w:val="16"/>
                <w:szCs w:val="16"/>
              </w:rPr>
              <w:t>2.9.</w:t>
            </w:r>
          </w:p>
        </w:tc>
        <w:tc>
          <w:tcPr>
            <w:tcW w:w="2980" w:type="dxa"/>
            <w:tcBorders>
              <w:top w:val="nil"/>
              <w:left w:val="nil"/>
              <w:bottom w:val="single" w:sz="4" w:space="0" w:color="auto"/>
              <w:right w:val="single" w:sz="8" w:space="0" w:color="auto"/>
            </w:tcBorders>
            <w:shd w:val="clear" w:color="auto" w:fill="auto"/>
            <w:vAlign w:val="bottom"/>
            <w:hideMark/>
          </w:tcPr>
          <w:p w14:paraId="74E28543" w14:textId="77777777" w:rsidR="00FE1237" w:rsidRPr="00FE1237" w:rsidRDefault="00FE1237" w:rsidP="00FE1237">
            <w:pPr>
              <w:rPr>
                <w:color w:val="000000"/>
                <w:sz w:val="16"/>
                <w:szCs w:val="16"/>
              </w:rPr>
            </w:pPr>
            <w:r w:rsidRPr="00FE1237">
              <w:rPr>
                <w:color w:val="000000"/>
                <w:sz w:val="16"/>
                <w:szCs w:val="16"/>
              </w:rPr>
              <w:t>Выпадающие доходы по п.87 Основ ценообразования</w:t>
            </w:r>
          </w:p>
        </w:tc>
        <w:tc>
          <w:tcPr>
            <w:tcW w:w="0" w:type="auto"/>
            <w:tcBorders>
              <w:top w:val="nil"/>
              <w:left w:val="nil"/>
              <w:bottom w:val="single" w:sz="4" w:space="0" w:color="auto"/>
              <w:right w:val="single" w:sz="8" w:space="0" w:color="auto"/>
            </w:tcBorders>
            <w:shd w:val="clear" w:color="auto" w:fill="auto"/>
            <w:noWrap/>
            <w:vAlign w:val="center"/>
            <w:hideMark/>
          </w:tcPr>
          <w:p w14:paraId="311F522D"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nil"/>
            </w:tcBorders>
            <w:shd w:val="clear" w:color="auto" w:fill="auto"/>
            <w:noWrap/>
            <w:vAlign w:val="bottom"/>
            <w:hideMark/>
          </w:tcPr>
          <w:p w14:paraId="19A0657C" w14:textId="77777777" w:rsidR="00FE1237" w:rsidRPr="00FE1237" w:rsidRDefault="00FE1237" w:rsidP="00FE1237">
            <w:pPr>
              <w:jc w:val="right"/>
              <w:rPr>
                <w:color w:val="000000"/>
                <w:sz w:val="16"/>
                <w:szCs w:val="16"/>
              </w:rPr>
            </w:pPr>
            <w:r w:rsidRPr="00FE1237">
              <w:rPr>
                <w:color w:val="000000"/>
                <w:sz w:val="16"/>
                <w:szCs w:val="16"/>
              </w:rPr>
              <w:t>0,00</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3962176B" w14:textId="77777777" w:rsidR="00FE1237" w:rsidRPr="00FE1237" w:rsidRDefault="00FE1237" w:rsidP="00FE1237">
            <w:pPr>
              <w:jc w:val="right"/>
              <w:rPr>
                <w:color w:val="000000"/>
                <w:sz w:val="16"/>
                <w:szCs w:val="16"/>
              </w:rPr>
            </w:pPr>
            <w:r w:rsidRPr="00FE1237">
              <w:rPr>
                <w:color w:val="000000"/>
                <w:sz w:val="16"/>
                <w:szCs w:val="16"/>
              </w:rPr>
              <w:t>1 678,12</w:t>
            </w:r>
          </w:p>
        </w:tc>
        <w:tc>
          <w:tcPr>
            <w:tcW w:w="2191" w:type="dxa"/>
            <w:tcBorders>
              <w:top w:val="nil"/>
              <w:left w:val="nil"/>
              <w:bottom w:val="single" w:sz="4" w:space="0" w:color="auto"/>
              <w:right w:val="single" w:sz="4" w:space="0" w:color="auto"/>
            </w:tcBorders>
            <w:shd w:val="clear" w:color="auto" w:fill="auto"/>
            <w:noWrap/>
            <w:vAlign w:val="bottom"/>
            <w:hideMark/>
          </w:tcPr>
          <w:p w14:paraId="032947C1" w14:textId="77777777" w:rsidR="00FE1237" w:rsidRPr="00FE1237" w:rsidRDefault="00FE1237" w:rsidP="00FE1237">
            <w:pPr>
              <w:rPr>
                <w:color w:val="000000"/>
                <w:sz w:val="16"/>
                <w:szCs w:val="16"/>
              </w:rPr>
            </w:pPr>
            <w:r w:rsidRPr="00FE1237">
              <w:rPr>
                <w:color w:val="000000"/>
                <w:sz w:val="16"/>
                <w:szCs w:val="16"/>
              </w:rPr>
              <w:t> </w:t>
            </w:r>
            <w:r w:rsidRPr="00FE1237">
              <w:rPr>
                <w:sz w:val="16"/>
                <w:szCs w:val="16"/>
              </w:rPr>
              <w:t>Расчет произведен в соответствии с МУ 215-э</w:t>
            </w:r>
          </w:p>
        </w:tc>
      </w:tr>
      <w:tr w:rsidR="00FE1237" w:rsidRPr="00FE1237" w14:paraId="4894A925"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6ACC20" w14:textId="77777777" w:rsidR="00FE1237" w:rsidRPr="00FE1237" w:rsidRDefault="00FE1237" w:rsidP="00FE1237">
            <w:pPr>
              <w:jc w:val="right"/>
              <w:rPr>
                <w:color w:val="000000"/>
                <w:sz w:val="16"/>
                <w:szCs w:val="16"/>
              </w:rPr>
            </w:pPr>
            <w:r w:rsidRPr="00FE1237">
              <w:rPr>
                <w:color w:val="000000"/>
                <w:sz w:val="16"/>
                <w:szCs w:val="16"/>
              </w:rPr>
              <w:t>2.10.</w:t>
            </w:r>
          </w:p>
        </w:tc>
        <w:tc>
          <w:tcPr>
            <w:tcW w:w="2980" w:type="dxa"/>
            <w:tcBorders>
              <w:top w:val="nil"/>
              <w:left w:val="nil"/>
              <w:bottom w:val="single" w:sz="4" w:space="0" w:color="auto"/>
              <w:right w:val="single" w:sz="8" w:space="0" w:color="auto"/>
            </w:tcBorders>
            <w:shd w:val="clear" w:color="auto" w:fill="auto"/>
            <w:vAlign w:val="bottom"/>
            <w:hideMark/>
          </w:tcPr>
          <w:p w14:paraId="3D25B254" w14:textId="77777777" w:rsidR="00FE1237" w:rsidRPr="00FE1237" w:rsidRDefault="00FE1237" w:rsidP="00FE1237">
            <w:pPr>
              <w:rPr>
                <w:color w:val="000000"/>
                <w:sz w:val="16"/>
                <w:szCs w:val="16"/>
              </w:rPr>
            </w:pPr>
            <w:r w:rsidRPr="00FE1237">
              <w:rPr>
                <w:color w:val="000000"/>
                <w:sz w:val="16"/>
                <w:szCs w:val="16"/>
              </w:rPr>
              <w:t>Амортизация ОС</w:t>
            </w:r>
          </w:p>
        </w:tc>
        <w:tc>
          <w:tcPr>
            <w:tcW w:w="0" w:type="auto"/>
            <w:tcBorders>
              <w:top w:val="nil"/>
              <w:left w:val="nil"/>
              <w:bottom w:val="single" w:sz="4" w:space="0" w:color="auto"/>
              <w:right w:val="single" w:sz="8" w:space="0" w:color="auto"/>
            </w:tcBorders>
            <w:shd w:val="clear" w:color="auto" w:fill="auto"/>
            <w:noWrap/>
            <w:vAlign w:val="center"/>
            <w:hideMark/>
          </w:tcPr>
          <w:p w14:paraId="6A371E06"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nil"/>
              <w:left w:val="nil"/>
              <w:bottom w:val="single" w:sz="4" w:space="0" w:color="auto"/>
              <w:right w:val="nil"/>
            </w:tcBorders>
            <w:shd w:val="clear" w:color="auto" w:fill="auto"/>
            <w:noWrap/>
            <w:vAlign w:val="bottom"/>
            <w:hideMark/>
          </w:tcPr>
          <w:p w14:paraId="5F87C064" w14:textId="77777777" w:rsidR="00FE1237" w:rsidRPr="00FE1237" w:rsidRDefault="00FE1237" w:rsidP="00FE1237">
            <w:pPr>
              <w:jc w:val="right"/>
              <w:rPr>
                <w:color w:val="000000"/>
                <w:sz w:val="16"/>
                <w:szCs w:val="16"/>
              </w:rPr>
            </w:pPr>
            <w:r w:rsidRPr="00FE1237">
              <w:rPr>
                <w:color w:val="000000"/>
                <w:sz w:val="16"/>
                <w:szCs w:val="16"/>
              </w:rPr>
              <w:t>27 156,83</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75ECB1F6" w14:textId="77777777" w:rsidR="00FE1237" w:rsidRPr="00FE1237" w:rsidRDefault="00FE1237" w:rsidP="00FE1237">
            <w:pPr>
              <w:jc w:val="right"/>
              <w:rPr>
                <w:color w:val="000000"/>
                <w:sz w:val="16"/>
                <w:szCs w:val="16"/>
              </w:rPr>
            </w:pPr>
            <w:r w:rsidRPr="00FE1237">
              <w:rPr>
                <w:color w:val="000000"/>
                <w:sz w:val="16"/>
                <w:szCs w:val="16"/>
              </w:rPr>
              <w:t>11 842,86</w:t>
            </w:r>
          </w:p>
        </w:tc>
        <w:tc>
          <w:tcPr>
            <w:tcW w:w="2191" w:type="dxa"/>
            <w:tcBorders>
              <w:top w:val="nil"/>
              <w:left w:val="nil"/>
              <w:bottom w:val="single" w:sz="4" w:space="0" w:color="auto"/>
              <w:right w:val="single" w:sz="4" w:space="0" w:color="auto"/>
            </w:tcBorders>
            <w:shd w:val="clear" w:color="auto" w:fill="auto"/>
            <w:vAlign w:val="bottom"/>
            <w:hideMark/>
          </w:tcPr>
          <w:p w14:paraId="14743151" w14:textId="77777777" w:rsidR="00FE1237" w:rsidRPr="00FE1237" w:rsidRDefault="00FE1237" w:rsidP="00FE1237">
            <w:pPr>
              <w:rPr>
                <w:color w:val="000000"/>
                <w:sz w:val="16"/>
                <w:szCs w:val="16"/>
              </w:rPr>
            </w:pPr>
            <w:r w:rsidRPr="00FE1237">
              <w:rPr>
                <w:color w:val="000000"/>
                <w:sz w:val="16"/>
                <w:szCs w:val="16"/>
              </w:rPr>
              <w:t>Произведен расчет на основании п.27 Основ ценообразования</w:t>
            </w:r>
          </w:p>
        </w:tc>
      </w:tr>
      <w:tr w:rsidR="00FE1237" w:rsidRPr="00FE1237" w14:paraId="63F02D67"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29DD8A" w14:textId="77777777" w:rsidR="00FE1237" w:rsidRPr="00FE1237" w:rsidRDefault="00FE1237" w:rsidP="00FE1237">
            <w:pPr>
              <w:jc w:val="right"/>
              <w:rPr>
                <w:color w:val="000000"/>
                <w:sz w:val="16"/>
                <w:szCs w:val="16"/>
              </w:rPr>
            </w:pPr>
            <w:r w:rsidRPr="00FE1237">
              <w:rPr>
                <w:color w:val="000000"/>
                <w:sz w:val="16"/>
                <w:szCs w:val="16"/>
              </w:rPr>
              <w:t>2.11.</w:t>
            </w:r>
          </w:p>
        </w:tc>
        <w:tc>
          <w:tcPr>
            <w:tcW w:w="2980" w:type="dxa"/>
            <w:tcBorders>
              <w:top w:val="nil"/>
              <w:left w:val="nil"/>
              <w:bottom w:val="single" w:sz="4" w:space="0" w:color="auto"/>
              <w:right w:val="single" w:sz="8" w:space="0" w:color="auto"/>
            </w:tcBorders>
            <w:shd w:val="clear" w:color="auto" w:fill="auto"/>
            <w:vAlign w:val="bottom"/>
            <w:hideMark/>
          </w:tcPr>
          <w:p w14:paraId="0324BC98" w14:textId="77777777" w:rsidR="00FE1237" w:rsidRPr="00FE1237" w:rsidRDefault="00FE1237" w:rsidP="00FE1237">
            <w:pPr>
              <w:rPr>
                <w:color w:val="000000"/>
                <w:sz w:val="16"/>
                <w:szCs w:val="16"/>
              </w:rPr>
            </w:pPr>
            <w:r w:rsidRPr="00FE1237">
              <w:rPr>
                <w:color w:val="000000"/>
                <w:sz w:val="16"/>
                <w:szCs w:val="16"/>
              </w:rPr>
              <w:t>Прибыль на капитальные вложения</w:t>
            </w:r>
          </w:p>
        </w:tc>
        <w:tc>
          <w:tcPr>
            <w:tcW w:w="0" w:type="auto"/>
            <w:tcBorders>
              <w:top w:val="nil"/>
              <w:left w:val="nil"/>
              <w:bottom w:val="single" w:sz="4" w:space="0" w:color="auto"/>
              <w:right w:val="single" w:sz="4" w:space="0" w:color="auto"/>
            </w:tcBorders>
            <w:shd w:val="clear" w:color="auto" w:fill="auto"/>
            <w:noWrap/>
            <w:vAlign w:val="center"/>
            <w:hideMark/>
          </w:tcPr>
          <w:p w14:paraId="3363D54E"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7FAF31F" w14:textId="77777777" w:rsidR="00FE1237" w:rsidRPr="00FE1237" w:rsidRDefault="00FE1237" w:rsidP="00FE1237">
            <w:pPr>
              <w:rPr>
                <w:color w:val="000000"/>
                <w:sz w:val="16"/>
                <w:szCs w:val="16"/>
              </w:rPr>
            </w:pPr>
            <w:r w:rsidRPr="00FE1237">
              <w:rPr>
                <w:color w:val="000000"/>
                <w:sz w:val="16"/>
                <w:szCs w:val="16"/>
              </w:rPr>
              <w:t> </w:t>
            </w:r>
          </w:p>
        </w:tc>
        <w:tc>
          <w:tcPr>
            <w:tcW w:w="1148" w:type="dxa"/>
            <w:tcBorders>
              <w:top w:val="nil"/>
              <w:left w:val="single" w:sz="4" w:space="0" w:color="auto"/>
              <w:bottom w:val="single" w:sz="4" w:space="0" w:color="auto"/>
              <w:right w:val="single" w:sz="4" w:space="0" w:color="auto"/>
            </w:tcBorders>
            <w:shd w:val="clear" w:color="auto" w:fill="auto"/>
            <w:noWrap/>
            <w:vAlign w:val="bottom"/>
            <w:hideMark/>
          </w:tcPr>
          <w:p w14:paraId="114DB851" w14:textId="77777777" w:rsidR="00FE1237" w:rsidRPr="00FE1237" w:rsidRDefault="00FE1237" w:rsidP="00FE1237">
            <w:pPr>
              <w:jc w:val="right"/>
              <w:rPr>
                <w:color w:val="000000"/>
                <w:sz w:val="16"/>
                <w:szCs w:val="16"/>
              </w:rPr>
            </w:pPr>
            <w:r w:rsidRPr="00FE1237">
              <w:rPr>
                <w:color w:val="000000"/>
                <w:sz w:val="16"/>
                <w:szCs w:val="16"/>
              </w:rPr>
              <w:t>0,00</w:t>
            </w:r>
          </w:p>
        </w:tc>
        <w:tc>
          <w:tcPr>
            <w:tcW w:w="2191" w:type="dxa"/>
            <w:tcBorders>
              <w:top w:val="nil"/>
              <w:left w:val="nil"/>
              <w:bottom w:val="single" w:sz="4" w:space="0" w:color="auto"/>
              <w:right w:val="single" w:sz="4" w:space="0" w:color="auto"/>
            </w:tcBorders>
            <w:shd w:val="clear" w:color="auto" w:fill="auto"/>
            <w:noWrap/>
            <w:vAlign w:val="bottom"/>
            <w:hideMark/>
          </w:tcPr>
          <w:p w14:paraId="6DA4BCE9"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9C562E2" w14:textId="77777777" w:rsidTr="00AF6A06">
        <w:trPr>
          <w:gridAfter w:val="1"/>
          <w:wAfter w:w="13" w:type="dxa"/>
          <w:trHeight w:val="20"/>
          <w:jc w:val="center"/>
        </w:trPr>
        <w:tc>
          <w:tcPr>
            <w:tcW w:w="3676" w:type="dxa"/>
            <w:gridSpan w:val="2"/>
            <w:tcBorders>
              <w:top w:val="single" w:sz="4" w:space="0" w:color="auto"/>
              <w:left w:val="single" w:sz="8" w:space="0" w:color="auto"/>
              <w:bottom w:val="single" w:sz="8" w:space="0" w:color="auto"/>
              <w:right w:val="single" w:sz="8" w:space="0" w:color="000000"/>
            </w:tcBorders>
            <w:shd w:val="clear" w:color="auto" w:fill="auto"/>
            <w:vAlign w:val="bottom"/>
            <w:hideMark/>
          </w:tcPr>
          <w:p w14:paraId="100AC4E1" w14:textId="77777777" w:rsidR="00FE1237" w:rsidRPr="00FE1237" w:rsidRDefault="00FE1237" w:rsidP="00FE1237">
            <w:pPr>
              <w:jc w:val="center"/>
              <w:rPr>
                <w:color w:val="000000"/>
                <w:sz w:val="16"/>
                <w:szCs w:val="16"/>
              </w:rPr>
            </w:pPr>
            <w:r w:rsidRPr="00FE1237">
              <w:rPr>
                <w:color w:val="000000"/>
                <w:sz w:val="16"/>
                <w:szCs w:val="16"/>
              </w:rPr>
              <w:t>Проверка прибыли на капитальные вложения (не более 12% от НВВ на содержание сетей)</w:t>
            </w:r>
          </w:p>
        </w:tc>
        <w:tc>
          <w:tcPr>
            <w:tcW w:w="0" w:type="auto"/>
            <w:tcBorders>
              <w:top w:val="nil"/>
              <w:left w:val="nil"/>
              <w:bottom w:val="nil"/>
              <w:right w:val="single" w:sz="4" w:space="0" w:color="auto"/>
            </w:tcBorders>
            <w:shd w:val="clear" w:color="auto" w:fill="auto"/>
            <w:noWrap/>
            <w:vAlign w:val="center"/>
            <w:hideMark/>
          </w:tcPr>
          <w:p w14:paraId="082F93E7"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9C62F" w14:textId="77777777" w:rsidR="00FE1237" w:rsidRPr="00FE1237" w:rsidRDefault="00FE1237" w:rsidP="00FE1237">
            <w:pPr>
              <w:jc w:val="right"/>
              <w:rPr>
                <w:color w:val="000000"/>
                <w:sz w:val="16"/>
                <w:szCs w:val="16"/>
              </w:rPr>
            </w:pPr>
            <w:r w:rsidRPr="00FE1237">
              <w:rPr>
                <w:color w:val="000000"/>
                <w:sz w:val="16"/>
                <w:szCs w:val="16"/>
              </w:rPr>
              <w:t>0</w:t>
            </w:r>
          </w:p>
        </w:tc>
        <w:tc>
          <w:tcPr>
            <w:tcW w:w="1148" w:type="dxa"/>
            <w:tcBorders>
              <w:top w:val="nil"/>
              <w:left w:val="nil"/>
              <w:bottom w:val="nil"/>
              <w:right w:val="single" w:sz="4" w:space="0" w:color="auto"/>
            </w:tcBorders>
            <w:shd w:val="clear" w:color="auto" w:fill="auto"/>
            <w:noWrap/>
            <w:vAlign w:val="bottom"/>
            <w:hideMark/>
          </w:tcPr>
          <w:p w14:paraId="3D44B491" w14:textId="77777777" w:rsidR="00FE1237" w:rsidRPr="00FE1237" w:rsidRDefault="00FE1237" w:rsidP="00FE1237">
            <w:pPr>
              <w:jc w:val="right"/>
              <w:rPr>
                <w:color w:val="000000"/>
                <w:sz w:val="16"/>
                <w:szCs w:val="16"/>
              </w:rPr>
            </w:pPr>
            <w:r w:rsidRPr="00FE1237">
              <w:rPr>
                <w:color w:val="000000"/>
                <w:sz w:val="16"/>
                <w:szCs w:val="16"/>
              </w:rPr>
              <w:t>0,00</w:t>
            </w:r>
          </w:p>
        </w:tc>
        <w:tc>
          <w:tcPr>
            <w:tcW w:w="2191" w:type="dxa"/>
            <w:tcBorders>
              <w:top w:val="nil"/>
              <w:left w:val="nil"/>
              <w:bottom w:val="nil"/>
              <w:right w:val="single" w:sz="4" w:space="0" w:color="auto"/>
            </w:tcBorders>
            <w:shd w:val="clear" w:color="auto" w:fill="auto"/>
            <w:noWrap/>
            <w:vAlign w:val="bottom"/>
            <w:hideMark/>
          </w:tcPr>
          <w:p w14:paraId="0FD0010F" w14:textId="77777777" w:rsidR="00FE1237" w:rsidRPr="00FE1237" w:rsidRDefault="00FE1237" w:rsidP="00FE1237">
            <w:pPr>
              <w:jc w:val="right"/>
              <w:rPr>
                <w:color w:val="000000"/>
                <w:sz w:val="16"/>
                <w:szCs w:val="16"/>
              </w:rPr>
            </w:pPr>
          </w:p>
        </w:tc>
      </w:tr>
      <w:tr w:rsidR="00FE1237" w:rsidRPr="00FE1237" w14:paraId="26AB4D78" w14:textId="77777777" w:rsidTr="00AF6A06">
        <w:trPr>
          <w:gridAfter w:val="1"/>
          <w:wAfter w:w="13" w:type="dxa"/>
          <w:trHeight w:val="20"/>
          <w:jc w:val="center"/>
        </w:trPr>
        <w:tc>
          <w:tcPr>
            <w:tcW w:w="3676"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14:paraId="646F480C" w14:textId="77777777" w:rsidR="00FE1237" w:rsidRPr="00FE1237" w:rsidRDefault="00FE1237" w:rsidP="00FE1237">
            <w:pPr>
              <w:rPr>
                <w:b/>
                <w:bCs/>
                <w:color w:val="000000"/>
                <w:sz w:val="16"/>
                <w:szCs w:val="16"/>
              </w:rPr>
            </w:pPr>
            <w:r w:rsidRPr="00FE1237">
              <w:rPr>
                <w:b/>
                <w:bCs/>
                <w:color w:val="000000"/>
                <w:sz w:val="16"/>
                <w:szCs w:val="16"/>
              </w:rPr>
              <w:t>2.12. ИТОГО неподконтрольных расходов</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C2BED4C"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B3687" w14:textId="77777777" w:rsidR="00FE1237" w:rsidRPr="00FE1237" w:rsidRDefault="00FE1237" w:rsidP="00FE1237">
            <w:pPr>
              <w:jc w:val="right"/>
              <w:rPr>
                <w:b/>
                <w:bCs/>
                <w:color w:val="000000"/>
                <w:sz w:val="16"/>
                <w:szCs w:val="16"/>
              </w:rPr>
            </w:pPr>
            <w:r w:rsidRPr="00FE1237">
              <w:rPr>
                <w:b/>
                <w:bCs/>
                <w:color w:val="000000"/>
                <w:sz w:val="16"/>
                <w:szCs w:val="16"/>
              </w:rPr>
              <w:t>289 700,02</w:t>
            </w:r>
          </w:p>
        </w:tc>
        <w:tc>
          <w:tcPr>
            <w:tcW w:w="1148" w:type="dxa"/>
            <w:tcBorders>
              <w:top w:val="single" w:sz="8" w:space="0" w:color="auto"/>
              <w:left w:val="nil"/>
              <w:bottom w:val="single" w:sz="8" w:space="0" w:color="auto"/>
              <w:right w:val="single" w:sz="4" w:space="0" w:color="auto"/>
            </w:tcBorders>
            <w:shd w:val="clear" w:color="auto" w:fill="auto"/>
            <w:noWrap/>
            <w:vAlign w:val="bottom"/>
            <w:hideMark/>
          </w:tcPr>
          <w:p w14:paraId="66A7C28A" w14:textId="77777777" w:rsidR="00FE1237" w:rsidRPr="00FE1237" w:rsidRDefault="00FE1237" w:rsidP="00FE1237">
            <w:pPr>
              <w:jc w:val="right"/>
              <w:rPr>
                <w:b/>
                <w:bCs/>
                <w:color w:val="000000"/>
                <w:sz w:val="16"/>
                <w:szCs w:val="16"/>
              </w:rPr>
            </w:pPr>
            <w:r w:rsidRPr="00FE1237">
              <w:rPr>
                <w:b/>
                <w:bCs/>
                <w:color w:val="000000"/>
                <w:sz w:val="16"/>
                <w:szCs w:val="16"/>
              </w:rPr>
              <w:t>205 279,99</w:t>
            </w:r>
          </w:p>
        </w:tc>
        <w:tc>
          <w:tcPr>
            <w:tcW w:w="2191" w:type="dxa"/>
            <w:tcBorders>
              <w:top w:val="single" w:sz="8" w:space="0" w:color="auto"/>
              <w:left w:val="nil"/>
              <w:bottom w:val="single" w:sz="8" w:space="0" w:color="auto"/>
              <w:right w:val="single" w:sz="4" w:space="0" w:color="auto"/>
            </w:tcBorders>
            <w:shd w:val="clear" w:color="auto" w:fill="auto"/>
            <w:noWrap/>
            <w:vAlign w:val="bottom"/>
            <w:hideMark/>
          </w:tcPr>
          <w:p w14:paraId="4CDF1EBE"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51E1AC55"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4C7C465" w14:textId="77777777" w:rsidR="00FE1237" w:rsidRPr="00FE1237" w:rsidRDefault="00FE1237" w:rsidP="00FE1237">
            <w:pPr>
              <w:jc w:val="center"/>
              <w:rPr>
                <w:b/>
                <w:bCs/>
                <w:color w:val="000000"/>
                <w:sz w:val="16"/>
                <w:szCs w:val="16"/>
              </w:rPr>
            </w:pPr>
            <w:r w:rsidRPr="00FE1237">
              <w:rPr>
                <w:b/>
                <w:bCs/>
                <w:color w:val="000000"/>
                <w:sz w:val="16"/>
                <w:szCs w:val="16"/>
              </w:rPr>
              <w:t>3.</w:t>
            </w:r>
          </w:p>
        </w:tc>
        <w:tc>
          <w:tcPr>
            <w:tcW w:w="2980" w:type="dxa"/>
            <w:tcBorders>
              <w:top w:val="nil"/>
              <w:left w:val="nil"/>
              <w:bottom w:val="single" w:sz="4" w:space="0" w:color="auto"/>
              <w:right w:val="single" w:sz="8" w:space="0" w:color="auto"/>
            </w:tcBorders>
            <w:shd w:val="clear" w:color="auto" w:fill="auto"/>
            <w:noWrap/>
            <w:vAlign w:val="bottom"/>
            <w:hideMark/>
          </w:tcPr>
          <w:p w14:paraId="4EC61B53" w14:textId="77777777" w:rsidR="00FE1237" w:rsidRPr="00FE1237" w:rsidRDefault="00FE1237" w:rsidP="00FE1237">
            <w:pPr>
              <w:rPr>
                <w:color w:val="000000"/>
                <w:sz w:val="16"/>
                <w:szCs w:val="16"/>
              </w:rPr>
            </w:pPr>
            <w:r w:rsidRPr="00FE1237">
              <w:rPr>
                <w:color w:val="000000"/>
                <w:sz w:val="16"/>
                <w:szCs w:val="16"/>
              </w:rPr>
              <w:t>Приборы учета</w:t>
            </w:r>
          </w:p>
        </w:tc>
        <w:tc>
          <w:tcPr>
            <w:tcW w:w="0" w:type="auto"/>
            <w:tcBorders>
              <w:top w:val="nil"/>
              <w:left w:val="nil"/>
              <w:bottom w:val="single" w:sz="4" w:space="0" w:color="auto"/>
              <w:right w:val="single" w:sz="4" w:space="0" w:color="auto"/>
            </w:tcBorders>
            <w:shd w:val="clear" w:color="auto" w:fill="auto"/>
            <w:noWrap/>
            <w:vAlign w:val="center"/>
            <w:hideMark/>
          </w:tcPr>
          <w:p w14:paraId="211327AE"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60098" w14:textId="77777777" w:rsidR="00FE1237" w:rsidRPr="00FE1237" w:rsidRDefault="00FE1237" w:rsidP="00FE1237">
            <w:pPr>
              <w:rPr>
                <w:b/>
                <w:bCs/>
                <w:color w:val="000000"/>
                <w:sz w:val="16"/>
                <w:szCs w:val="16"/>
              </w:rPr>
            </w:pPr>
            <w:r w:rsidRPr="00FE1237">
              <w:rPr>
                <w:b/>
                <w:bCs/>
                <w:color w:val="000000"/>
                <w:sz w:val="16"/>
                <w:szCs w:val="16"/>
              </w:rPr>
              <w:t> </w:t>
            </w:r>
          </w:p>
        </w:tc>
        <w:tc>
          <w:tcPr>
            <w:tcW w:w="1148" w:type="dxa"/>
            <w:tcBorders>
              <w:top w:val="nil"/>
              <w:left w:val="nil"/>
              <w:bottom w:val="single" w:sz="4" w:space="0" w:color="auto"/>
              <w:right w:val="single" w:sz="4" w:space="0" w:color="auto"/>
            </w:tcBorders>
            <w:shd w:val="clear" w:color="auto" w:fill="auto"/>
            <w:noWrap/>
            <w:vAlign w:val="bottom"/>
            <w:hideMark/>
          </w:tcPr>
          <w:p w14:paraId="70B1C4DF" w14:textId="77777777" w:rsidR="00FE1237" w:rsidRPr="00FE1237" w:rsidRDefault="00FE1237" w:rsidP="00FE1237">
            <w:pPr>
              <w:rPr>
                <w:b/>
                <w:bCs/>
                <w:color w:val="000000"/>
                <w:sz w:val="16"/>
                <w:szCs w:val="16"/>
              </w:rPr>
            </w:pPr>
            <w:r w:rsidRPr="00FE1237">
              <w:rPr>
                <w:b/>
                <w:bCs/>
                <w:color w:val="000000"/>
                <w:sz w:val="16"/>
                <w:szCs w:val="16"/>
              </w:rPr>
              <w:t> </w:t>
            </w:r>
          </w:p>
        </w:tc>
        <w:tc>
          <w:tcPr>
            <w:tcW w:w="2191" w:type="dxa"/>
            <w:tcBorders>
              <w:top w:val="nil"/>
              <w:left w:val="nil"/>
              <w:bottom w:val="single" w:sz="4" w:space="0" w:color="auto"/>
              <w:right w:val="single" w:sz="4" w:space="0" w:color="auto"/>
            </w:tcBorders>
            <w:shd w:val="clear" w:color="auto" w:fill="auto"/>
            <w:noWrap/>
            <w:vAlign w:val="bottom"/>
            <w:hideMark/>
          </w:tcPr>
          <w:p w14:paraId="6EDA9060"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10954F54" w14:textId="77777777" w:rsidTr="00AF6A06">
        <w:trPr>
          <w:gridAfter w:val="1"/>
          <w:wAfter w:w="13" w:type="dxa"/>
          <w:trHeight w:val="20"/>
          <w:jc w:val="center"/>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599D23A7" w14:textId="77777777" w:rsidR="00FE1237" w:rsidRPr="00FE1237" w:rsidRDefault="00FE1237" w:rsidP="00FE1237">
            <w:pPr>
              <w:jc w:val="center"/>
              <w:rPr>
                <w:b/>
                <w:bCs/>
                <w:color w:val="000000"/>
                <w:sz w:val="16"/>
                <w:szCs w:val="16"/>
              </w:rPr>
            </w:pPr>
            <w:r w:rsidRPr="00FE1237">
              <w:rPr>
                <w:b/>
                <w:bCs/>
                <w:color w:val="000000"/>
                <w:sz w:val="16"/>
                <w:szCs w:val="16"/>
              </w:rPr>
              <w:t>4.</w:t>
            </w:r>
          </w:p>
        </w:tc>
        <w:tc>
          <w:tcPr>
            <w:tcW w:w="2980" w:type="dxa"/>
            <w:tcBorders>
              <w:top w:val="nil"/>
              <w:left w:val="nil"/>
              <w:bottom w:val="single" w:sz="8" w:space="0" w:color="auto"/>
              <w:right w:val="single" w:sz="8" w:space="0" w:color="auto"/>
            </w:tcBorders>
            <w:shd w:val="clear" w:color="auto" w:fill="auto"/>
            <w:noWrap/>
            <w:vAlign w:val="bottom"/>
            <w:hideMark/>
          </w:tcPr>
          <w:p w14:paraId="7C6D9149" w14:textId="77777777" w:rsidR="00FE1237" w:rsidRPr="00FE1237" w:rsidRDefault="00FE1237" w:rsidP="00FE1237">
            <w:pPr>
              <w:rPr>
                <w:color w:val="000000"/>
                <w:sz w:val="16"/>
                <w:szCs w:val="16"/>
              </w:rPr>
            </w:pPr>
            <w:r w:rsidRPr="00FE1237">
              <w:rPr>
                <w:color w:val="000000"/>
                <w:sz w:val="16"/>
                <w:szCs w:val="16"/>
              </w:rPr>
              <w:t>Экономия потерь</w:t>
            </w:r>
          </w:p>
        </w:tc>
        <w:tc>
          <w:tcPr>
            <w:tcW w:w="0" w:type="auto"/>
            <w:tcBorders>
              <w:top w:val="nil"/>
              <w:left w:val="nil"/>
              <w:bottom w:val="single" w:sz="8" w:space="0" w:color="auto"/>
              <w:right w:val="single" w:sz="4" w:space="0" w:color="auto"/>
            </w:tcBorders>
            <w:shd w:val="clear" w:color="auto" w:fill="auto"/>
            <w:noWrap/>
            <w:vAlign w:val="center"/>
            <w:hideMark/>
          </w:tcPr>
          <w:p w14:paraId="126B92A3" w14:textId="77777777" w:rsidR="00FE1237" w:rsidRPr="00FE1237" w:rsidRDefault="00FE1237" w:rsidP="00FE1237">
            <w:pPr>
              <w:jc w:val="center"/>
              <w:rPr>
                <w:b/>
                <w:bCs/>
                <w:color w:val="000000"/>
                <w:sz w:val="16"/>
                <w:szCs w:val="16"/>
              </w:rPr>
            </w:pPr>
            <w:r w:rsidRPr="00FE1237">
              <w:rPr>
                <w:b/>
                <w:bCs/>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52718" w14:textId="77777777" w:rsidR="00FE1237" w:rsidRPr="00FE1237" w:rsidRDefault="00FE1237" w:rsidP="00FE1237">
            <w:pPr>
              <w:jc w:val="right"/>
              <w:rPr>
                <w:b/>
                <w:bCs/>
                <w:color w:val="000000"/>
                <w:sz w:val="16"/>
                <w:szCs w:val="16"/>
              </w:rPr>
            </w:pPr>
            <w:r w:rsidRPr="00FE1237">
              <w:rPr>
                <w:b/>
                <w:bCs/>
                <w:color w:val="000000"/>
                <w:sz w:val="16"/>
                <w:szCs w:val="16"/>
              </w:rPr>
              <w:t>35 719,84</w:t>
            </w:r>
          </w:p>
        </w:tc>
        <w:tc>
          <w:tcPr>
            <w:tcW w:w="1148" w:type="dxa"/>
            <w:tcBorders>
              <w:top w:val="nil"/>
              <w:left w:val="nil"/>
              <w:bottom w:val="single" w:sz="8" w:space="0" w:color="auto"/>
              <w:right w:val="single" w:sz="4" w:space="0" w:color="auto"/>
            </w:tcBorders>
            <w:shd w:val="clear" w:color="auto" w:fill="auto"/>
            <w:noWrap/>
            <w:vAlign w:val="bottom"/>
            <w:hideMark/>
          </w:tcPr>
          <w:p w14:paraId="4919A02E" w14:textId="77777777" w:rsidR="00FE1237" w:rsidRPr="00FE1237" w:rsidRDefault="00FE1237" w:rsidP="00FE1237">
            <w:pPr>
              <w:jc w:val="right"/>
              <w:rPr>
                <w:b/>
                <w:bCs/>
                <w:color w:val="000000"/>
                <w:sz w:val="16"/>
                <w:szCs w:val="16"/>
              </w:rPr>
            </w:pPr>
            <w:r w:rsidRPr="00FE1237">
              <w:rPr>
                <w:b/>
                <w:bCs/>
                <w:color w:val="000000"/>
                <w:sz w:val="16"/>
                <w:szCs w:val="16"/>
              </w:rPr>
              <w:t>0,00</w:t>
            </w:r>
          </w:p>
        </w:tc>
        <w:tc>
          <w:tcPr>
            <w:tcW w:w="2191" w:type="dxa"/>
            <w:tcBorders>
              <w:top w:val="nil"/>
              <w:left w:val="nil"/>
              <w:bottom w:val="single" w:sz="8" w:space="0" w:color="auto"/>
              <w:right w:val="single" w:sz="4" w:space="0" w:color="auto"/>
            </w:tcBorders>
            <w:shd w:val="clear" w:color="auto" w:fill="auto"/>
            <w:noWrap/>
            <w:vAlign w:val="bottom"/>
            <w:hideMark/>
          </w:tcPr>
          <w:p w14:paraId="7722E417" w14:textId="77777777" w:rsidR="00FE1237" w:rsidRPr="00FE1237" w:rsidRDefault="00FE1237" w:rsidP="00FE1237">
            <w:pPr>
              <w:rPr>
                <w:bCs/>
                <w:color w:val="000000"/>
                <w:sz w:val="16"/>
                <w:szCs w:val="16"/>
              </w:rPr>
            </w:pPr>
            <w:r w:rsidRPr="00FE1237">
              <w:rPr>
                <w:b/>
                <w:bCs/>
                <w:color w:val="000000"/>
                <w:sz w:val="16"/>
                <w:szCs w:val="16"/>
              </w:rPr>
              <w:t> </w:t>
            </w:r>
            <w:r w:rsidRPr="00FE1237">
              <w:rPr>
                <w:bCs/>
                <w:color w:val="000000"/>
                <w:sz w:val="16"/>
                <w:szCs w:val="16"/>
              </w:rPr>
              <w:t>Отсутствует технико-экономическое обоснование</w:t>
            </w:r>
          </w:p>
        </w:tc>
      </w:tr>
      <w:tr w:rsidR="00FE1237" w:rsidRPr="00FE1237" w14:paraId="439F2024" w14:textId="77777777" w:rsidTr="00AF6A06">
        <w:trPr>
          <w:gridAfter w:val="1"/>
          <w:wAfter w:w="13" w:type="dxa"/>
          <w:trHeight w:val="20"/>
          <w:jc w:val="center"/>
        </w:trPr>
        <w:tc>
          <w:tcPr>
            <w:tcW w:w="0" w:type="auto"/>
            <w:tcBorders>
              <w:top w:val="nil"/>
              <w:left w:val="single" w:sz="8" w:space="0" w:color="auto"/>
              <w:bottom w:val="nil"/>
              <w:right w:val="single" w:sz="4" w:space="0" w:color="auto"/>
            </w:tcBorders>
            <w:shd w:val="clear" w:color="auto" w:fill="auto"/>
            <w:noWrap/>
            <w:vAlign w:val="bottom"/>
            <w:hideMark/>
          </w:tcPr>
          <w:p w14:paraId="4B10FE7D" w14:textId="77777777" w:rsidR="00FE1237" w:rsidRPr="00FE1237" w:rsidRDefault="00FE1237" w:rsidP="00FE1237">
            <w:pPr>
              <w:jc w:val="center"/>
              <w:rPr>
                <w:b/>
                <w:bCs/>
                <w:color w:val="000000"/>
                <w:sz w:val="16"/>
                <w:szCs w:val="16"/>
              </w:rPr>
            </w:pPr>
            <w:r w:rsidRPr="00FE1237">
              <w:rPr>
                <w:b/>
                <w:bCs/>
                <w:color w:val="000000"/>
                <w:sz w:val="16"/>
                <w:szCs w:val="16"/>
              </w:rPr>
              <w:t>5.</w:t>
            </w:r>
          </w:p>
        </w:tc>
        <w:tc>
          <w:tcPr>
            <w:tcW w:w="2980" w:type="dxa"/>
            <w:tcBorders>
              <w:top w:val="nil"/>
              <w:left w:val="nil"/>
              <w:bottom w:val="nil"/>
              <w:right w:val="single" w:sz="8" w:space="0" w:color="auto"/>
            </w:tcBorders>
            <w:shd w:val="clear" w:color="auto" w:fill="auto"/>
            <w:vAlign w:val="bottom"/>
            <w:hideMark/>
          </w:tcPr>
          <w:p w14:paraId="65FFEB5B" w14:textId="77777777" w:rsidR="00FE1237" w:rsidRPr="00FE1237" w:rsidRDefault="00FE1237" w:rsidP="00FE1237">
            <w:pPr>
              <w:rPr>
                <w:b/>
                <w:bCs/>
                <w:color w:val="000000"/>
                <w:sz w:val="16"/>
                <w:szCs w:val="16"/>
              </w:rPr>
            </w:pPr>
            <w:r w:rsidRPr="00FE1237">
              <w:rPr>
                <w:b/>
                <w:bCs/>
                <w:color w:val="000000"/>
                <w:sz w:val="16"/>
                <w:szCs w:val="16"/>
              </w:rPr>
              <w:t>Корректировка НВВ по итогам предыдущих периодов регулирования</w:t>
            </w:r>
          </w:p>
        </w:tc>
        <w:tc>
          <w:tcPr>
            <w:tcW w:w="0" w:type="auto"/>
            <w:tcBorders>
              <w:top w:val="nil"/>
              <w:left w:val="nil"/>
              <w:bottom w:val="nil"/>
              <w:right w:val="single" w:sz="4" w:space="0" w:color="auto"/>
            </w:tcBorders>
            <w:shd w:val="clear" w:color="auto" w:fill="auto"/>
            <w:noWrap/>
            <w:vAlign w:val="center"/>
            <w:hideMark/>
          </w:tcPr>
          <w:p w14:paraId="25F4FC1E"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8E09E" w14:textId="77777777" w:rsidR="00FE1237" w:rsidRPr="00FE1237" w:rsidRDefault="00FE1237" w:rsidP="00FE1237">
            <w:pPr>
              <w:jc w:val="right"/>
              <w:rPr>
                <w:color w:val="000000"/>
                <w:sz w:val="16"/>
                <w:szCs w:val="16"/>
              </w:rPr>
            </w:pPr>
            <w:r w:rsidRPr="00FE1237">
              <w:rPr>
                <w:color w:val="000000"/>
                <w:sz w:val="16"/>
                <w:szCs w:val="16"/>
              </w:rPr>
              <w:t>631 395,30</w:t>
            </w:r>
          </w:p>
        </w:tc>
        <w:tc>
          <w:tcPr>
            <w:tcW w:w="1148" w:type="dxa"/>
            <w:tcBorders>
              <w:top w:val="nil"/>
              <w:left w:val="nil"/>
              <w:bottom w:val="nil"/>
              <w:right w:val="single" w:sz="4" w:space="0" w:color="auto"/>
            </w:tcBorders>
            <w:shd w:val="clear" w:color="auto" w:fill="auto"/>
            <w:noWrap/>
            <w:vAlign w:val="bottom"/>
            <w:hideMark/>
          </w:tcPr>
          <w:p w14:paraId="324DDF72" w14:textId="77777777" w:rsidR="00FE1237" w:rsidRPr="00FE1237" w:rsidRDefault="00FE1237" w:rsidP="00FE1237">
            <w:pPr>
              <w:jc w:val="right"/>
              <w:rPr>
                <w:color w:val="000000"/>
                <w:sz w:val="16"/>
                <w:szCs w:val="16"/>
              </w:rPr>
            </w:pPr>
            <w:r w:rsidRPr="00FE1237">
              <w:rPr>
                <w:color w:val="000000"/>
                <w:sz w:val="16"/>
                <w:szCs w:val="16"/>
              </w:rPr>
              <w:t>517 281,25</w:t>
            </w:r>
          </w:p>
        </w:tc>
        <w:tc>
          <w:tcPr>
            <w:tcW w:w="2191" w:type="dxa"/>
            <w:tcBorders>
              <w:top w:val="nil"/>
              <w:left w:val="nil"/>
              <w:bottom w:val="nil"/>
              <w:right w:val="single" w:sz="4" w:space="0" w:color="auto"/>
            </w:tcBorders>
            <w:shd w:val="clear" w:color="auto" w:fill="auto"/>
            <w:vAlign w:val="bottom"/>
            <w:hideMark/>
          </w:tcPr>
          <w:p w14:paraId="7081EE47" w14:textId="77777777" w:rsidR="00FE1237" w:rsidRPr="00FE1237" w:rsidRDefault="00FE1237" w:rsidP="00FE1237">
            <w:pPr>
              <w:rPr>
                <w:color w:val="000000"/>
                <w:sz w:val="16"/>
                <w:szCs w:val="16"/>
              </w:rPr>
            </w:pPr>
            <w:r w:rsidRPr="00FE1237">
              <w:rPr>
                <w:color w:val="000000"/>
                <w:sz w:val="16"/>
                <w:szCs w:val="16"/>
              </w:rPr>
              <w:t>расчет</w:t>
            </w:r>
            <w:r w:rsidRPr="00FE1237">
              <w:rPr>
                <w:sz w:val="16"/>
                <w:szCs w:val="16"/>
              </w:rPr>
              <w:t xml:space="preserve"> в соответствии с п. 11 МУ 98-э</w:t>
            </w:r>
          </w:p>
        </w:tc>
      </w:tr>
      <w:tr w:rsidR="00FE1237" w:rsidRPr="00FE1237" w14:paraId="16C303FF" w14:textId="77777777" w:rsidTr="00AF6A06">
        <w:trPr>
          <w:trHeight w:val="20"/>
          <w:jc w:val="center"/>
        </w:trPr>
        <w:tc>
          <w:tcPr>
            <w:tcW w:w="9434"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4AA0D2C7" w14:textId="77777777" w:rsidR="00FE1237" w:rsidRPr="00FE1237" w:rsidRDefault="00FE1237" w:rsidP="00FE1237">
            <w:pPr>
              <w:rPr>
                <w:b/>
                <w:bCs/>
                <w:color w:val="000000"/>
                <w:sz w:val="16"/>
                <w:szCs w:val="16"/>
              </w:rPr>
            </w:pPr>
            <w:r w:rsidRPr="00FE1237">
              <w:rPr>
                <w:b/>
                <w:bCs/>
                <w:color w:val="000000"/>
                <w:sz w:val="16"/>
                <w:szCs w:val="16"/>
              </w:rPr>
              <w:t>6. Корректировка НВВ в соответствии с параметрами надёжности и качества</w:t>
            </w:r>
          </w:p>
        </w:tc>
      </w:tr>
      <w:tr w:rsidR="00FE1237" w:rsidRPr="00FE1237" w14:paraId="2339B2D7" w14:textId="77777777" w:rsidTr="00AF6A06">
        <w:trPr>
          <w:gridAfter w:val="1"/>
          <w:wAfter w:w="13" w:type="dxa"/>
          <w:trHeight w:val="2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27D1019" w14:textId="77777777" w:rsidR="00FE1237" w:rsidRPr="00FE1237" w:rsidRDefault="00FE1237" w:rsidP="00FE1237">
            <w:pPr>
              <w:jc w:val="right"/>
              <w:rPr>
                <w:color w:val="000000"/>
                <w:sz w:val="16"/>
                <w:szCs w:val="16"/>
              </w:rPr>
            </w:pPr>
            <w:r w:rsidRPr="00FE1237">
              <w:rPr>
                <w:color w:val="000000"/>
                <w:sz w:val="16"/>
                <w:szCs w:val="16"/>
              </w:rPr>
              <w:t>6.1.</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14:paraId="22DF6D58" w14:textId="77777777" w:rsidR="00FE1237" w:rsidRPr="00FE1237" w:rsidRDefault="00FE1237" w:rsidP="00FE1237">
            <w:pPr>
              <w:rPr>
                <w:color w:val="000000"/>
                <w:sz w:val="16"/>
                <w:szCs w:val="16"/>
              </w:rPr>
            </w:pPr>
            <w:r w:rsidRPr="00FE1237">
              <w:rPr>
                <w:color w:val="000000"/>
                <w:sz w:val="16"/>
                <w:szCs w:val="16"/>
              </w:rPr>
              <w:t>Коэффициент надёжности и качества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728FC6" w14:textId="77777777" w:rsidR="00FE1237" w:rsidRPr="00FE1237" w:rsidRDefault="00FE1237" w:rsidP="00FE1237">
            <w:pPr>
              <w:jc w:val="center"/>
              <w:rPr>
                <w:color w:val="000000"/>
                <w:sz w:val="16"/>
                <w:szCs w:val="16"/>
              </w:rPr>
            </w:pPr>
            <w:r w:rsidRPr="00FE1237">
              <w:rPr>
                <w:color w:val="000000"/>
                <w:sz w:val="16"/>
                <w:szCs w:val="16"/>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291B8" w14:textId="77777777" w:rsidR="00FE1237" w:rsidRPr="00FE1237" w:rsidRDefault="00FE1237" w:rsidP="00FE1237">
            <w:pPr>
              <w:jc w:val="right"/>
              <w:rPr>
                <w:color w:val="000000"/>
                <w:sz w:val="16"/>
                <w:szCs w:val="16"/>
              </w:rPr>
            </w:pPr>
            <w:r w:rsidRPr="00FE1237">
              <w:rPr>
                <w:color w:val="000000"/>
                <w:sz w:val="16"/>
                <w:szCs w:val="16"/>
              </w:rPr>
              <w:t>0,01</w:t>
            </w:r>
          </w:p>
        </w:tc>
        <w:tc>
          <w:tcPr>
            <w:tcW w:w="1148" w:type="dxa"/>
            <w:tcBorders>
              <w:top w:val="single" w:sz="8" w:space="0" w:color="auto"/>
              <w:left w:val="nil"/>
              <w:bottom w:val="single" w:sz="4" w:space="0" w:color="auto"/>
              <w:right w:val="single" w:sz="4" w:space="0" w:color="auto"/>
            </w:tcBorders>
            <w:shd w:val="clear" w:color="auto" w:fill="auto"/>
            <w:noWrap/>
            <w:vAlign w:val="bottom"/>
            <w:hideMark/>
          </w:tcPr>
          <w:p w14:paraId="5B9D242C" w14:textId="77777777" w:rsidR="00FE1237" w:rsidRPr="00FE1237" w:rsidRDefault="00FE1237" w:rsidP="00FE1237">
            <w:pPr>
              <w:jc w:val="right"/>
              <w:rPr>
                <w:color w:val="000000"/>
                <w:sz w:val="16"/>
                <w:szCs w:val="16"/>
              </w:rPr>
            </w:pPr>
            <w:r w:rsidRPr="00FE1237">
              <w:rPr>
                <w:color w:val="000000"/>
                <w:sz w:val="16"/>
                <w:szCs w:val="16"/>
              </w:rPr>
              <w:t>0,0120</w:t>
            </w:r>
          </w:p>
        </w:tc>
        <w:tc>
          <w:tcPr>
            <w:tcW w:w="2191" w:type="dxa"/>
            <w:tcBorders>
              <w:top w:val="single" w:sz="8" w:space="0" w:color="auto"/>
              <w:left w:val="nil"/>
              <w:bottom w:val="single" w:sz="4" w:space="0" w:color="auto"/>
              <w:right w:val="single" w:sz="4" w:space="0" w:color="auto"/>
            </w:tcBorders>
            <w:shd w:val="clear" w:color="auto" w:fill="auto"/>
            <w:noWrap/>
            <w:vAlign w:val="bottom"/>
            <w:hideMark/>
          </w:tcPr>
          <w:p w14:paraId="36818E37"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A697F7B"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8EBA4B" w14:textId="77777777" w:rsidR="00FE1237" w:rsidRPr="00FE1237" w:rsidRDefault="00FE1237" w:rsidP="00FE1237">
            <w:pPr>
              <w:jc w:val="right"/>
              <w:rPr>
                <w:color w:val="000000"/>
                <w:sz w:val="16"/>
                <w:szCs w:val="16"/>
              </w:rPr>
            </w:pPr>
            <w:r w:rsidRPr="00FE1237">
              <w:rPr>
                <w:color w:val="000000"/>
                <w:sz w:val="16"/>
                <w:szCs w:val="16"/>
              </w:rPr>
              <w:t>6.2.</w:t>
            </w:r>
          </w:p>
        </w:tc>
        <w:tc>
          <w:tcPr>
            <w:tcW w:w="2980" w:type="dxa"/>
            <w:tcBorders>
              <w:top w:val="nil"/>
              <w:left w:val="nil"/>
              <w:bottom w:val="single" w:sz="4" w:space="0" w:color="auto"/>
              <w:right w:val="single" w:sz="4" w:space="0" w:color="auto"/>
            </w:tcBorders>
            <w:shd w:val="clear" w:color="auto" w:fill="auto"/>
            <w:noWrap/>
            <w:vAlign w:val="bottom"/>
            <w:hideMark/>
          </w:tcPr>
          <w:p w14:paraId="398DC76F" w14:textId="77777777" w:rsidR="00FE1237" w:rsidRPr="00FE1237" w:rsidRDefault="00FE1237" w:rsidP="00FE1237">
            <w:pPr>
              <w:rPr>
                <w:color w:val="000000"/>
                <w:sz w:val="16"/>
                <w:szCs w:val="16"/>
              </w:rPr>
            </w:pPr>
            <w:r w:rsidRPr="00FE1237">
              <w:rPr>
                <w:color w:val="000000"/>
                <w:sz w:val="16"/>
                <w:szCs w:val="16"/>
              </w:rPr>
              <w:t>НВВ 2020 года</w:t>
            </w:r>
          </w:p>
        </w:tc>
        <w:tc>
          <w:tcPr>
            <w:tcW w:w="0" w:type="auto"/>
            <w:tcBorders>
              <w:top w:val="nil"/>
              <w:left w:val="nil"/>
              <w:bottom w:val="single" w:sz="4" w:space="0" w:color="auto"/>
              <w:right w:val="single" w:sz="4" w:space="0" w:color="auto"/>
            </w:tcBorders>
            <w:shd w:val="clear" w:color="auto" w:fill="auto"/>
            <w:noWrap/>
            <w:vAlign w:val="center"/>
            <w:hideMark/>
          </w:tcPr>
          <w:p w14:paraId="0F28AE4A" w14:textId="77777777" w:rsidR="00FE1237" w:rsidRPr="00FE1237" w:rsidRDefault="00FE1237" w:rsidP="00FE1237">
            <w:pPr>
              <w:jc w:val="center"/>
              <w:rPr>
                <w:color w:val="000000"/>
                <w:sz w:val="16"/>
                <w:szCs w:val="16"/>
              </w:rPr>
            </w:pPr>
            <w:proofErr w:type="spellStart"/>
            <w:r w:rsidRPr="00FE1237">
              <w:rPr>
                <w:color w:val="000000"/>
                <w:sz w:val="16"/>
                <w:szCs w:val="16"/>
              </w:rPr>
              <w:t>тыс.руб</w:t>
            </w:r>
            <w:proofErr w:type="spellEnd"/>
            <w:r w:rsidRPr="00FE1237">
              <w:rPr>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312DE" w14:textId="77777777" w:rsidR="00FE1237" w:rsidRPr="00FE1237" w:rsidRDefault="00FE1237" w:rsidP="00FE1237">
            <w:pPr>
              <w:jc w:val="right"/>
              <w:rPr>
                <w:color w:val="000000"/>
                <w:sz w:val="16"/>
                <w:szCs w:val="16"/>
              </w:rPr>
            </w:pPr>
            <w:r w:rsidRPr="00FE1237">
              <w:rPr>
                <w:color w:val="000000"/>
                <w:sz w:val="16"/>
                <w:szCs w:val="16"/>
              </w:rPr>
              <w:t>810 783,56</w:t>
            </w:r>
          </w:p>
        </w:tc>
        <w:tc>
          <w:tcPr>
            <w:tcW w:w="1148" w:type="dxa"/>
            <w:tcBorders>
              <w:top w:val="nil"/>
              <w:left w:val="nil"/>
              <w:bottom w:val="single" w:sz="4" w:space="0" w:color="auto"/>
              <w:right w:val="single" w:sz="4" w:space="0" w:color="auto"/>
            </w:tcBorders>
            <w:shd w:val="clear" w:color="auto" w:fill="auto"/>
            <w:noWrap/>
            <w:vAlign w:val="bottom"/>
            <w:hideMark/>
          </w:tcPr>
          <w:p w14:paraId="3EE79B27" w14:textId="77777777" w:rsidR="00FE1237" w:rsidRPr="00FE1237" w:rsidRDefault="00FE1237" w:rsidP="00FE1237">
            <w:pPr>
              <w:jc w:val="right"/>
              <w:rPr>
                <w:color w:val="000000"/>
                <w:sz w:val="16"/>
                <w:szCs w:val="16"/>
              </w:rPr>
            </w:pPr>
            <w:r w:rsidRPr="00FE1237">
              <w:rPr>
                <w:color w:val="000000"/>
                <w:sz w:val="16"/>
                <w:szCs w:val="16"/>
              </w:rPr>
              <w:t>774 184,43</w:t>
            </w:r>
          </w:p>
        </w:tc>
        <w:tc>
          <w:tcPr>
            <w:tcW w:w="2191" w:type="dxa"/>
            <w:tcBorders>
              <w:top w:val="nil"/>
              <w:left w:val="nil"/>
              <w:bottom w:val="single" w:sz="4" w:space="0" w:color="auto"/>
              <w:right w:val="single" w:sz="4" w:space="0" w:color="auto"/>
            </w:tcBorders>
            <w:shd w:val="clear" w:color="auto" w:fill="auto"/>
            <w:noWrap/>
            <w:vAlign w:val="bottom"/>
            <w:hideMark/>
          </w:tcPr>
          <w:p w14:paraId="5637EC1A"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3D0EBB3A" w14:textId="77777777" w:rsidTr="00AF6A06">
        <w:trPr>
          <w:gridAfter w:val="1"/>
          <w:wAfter w:w="13" w:type="dxa"/>
          <w:trHeight w:val="20"/>
          <w:jc w:val="center"/>
        </w:trPr>
        <w:tc>
          <w:tcPr>
            <w:tcW w:w="3676" w:type="dxa"/>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7C4C69F2" w14:textId="77777777" w:rsidR="00FE1237" w:rsidRPr="00FE1237" w:rsidRDefault="00FE1237" w:rsidP="00FE1237">
            <w:pPr>
              <w:jc w:val="center"/>
              <w:rPr>
                <w:b/>
                <w:bCs/>
                <w:color w:val="000000"/>
                <w:sz w:val="16"/>
                <w:szCs w:val="16"/>
              </w:rPr>
            </w:pPr>
            <w:r w:rsidRPr="00FE1237">
              <w:rPr>
                <w:b/>
                <w:bCs/>
                <w:color w:val="000000"/>
                <w:sz w:val="16"/>
                <w:szCs w:val="16"/>
              </w:rPr>
              <w:t>6.3. Итого корректировка НВВ в соответствии с параметрами надёжности и качества</w:t>
            </w:r>
          </w:p>
        </w:tc>
        <w:tc>
          <w:tcPr>
            <w:tcW w:w="0" w:type="auto"/>
            <w:tcBorders>
              <w:top w:val="nil"/>
              <w:left w:val="nil"/>
              <w:bottom w:val="single" w:sz="8" w:space="0" w:color="auto"/>
              <w:right w:val="single" w:sz="4" w:space="0" w:color="auto"/>
            </w:tcBorders>
            <w:shd w:val="clear" w:color="auto" w:fill="auto"/>
            <w:noWrap/>
            <w:vAlign w:val="center"/>
            <w:hideMark/>
          </w:tcPr>
          <w:p w14:paraId="1A896812"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46A3775" w14:textId="77777777" w:rsidR="00FE1237" w:rsidRPr="00FE1237" w:rsidRDefault="00FE1237" w:rsidP="00FE1237">
            <w:pPr>
              <w:jc w:val="right"/>
              <w:rPr>
                <w:b/>
                <w:bCs/>
                <w:color w:val="000000"/>
                <w:sz w:val="16"/>
                <w:szCs w:val="16"/>
              </w:rPr>
            </w:pPr>
            <w:r w:rsidRPr="00FE1237">
              <w:rPr>
                <w:b/>
                <w:bCs/>
                <w:color w:val="000000"/>
                <w:sz w:val="16"/>
                <w:szCs w:val="16"/>
              </w:rPr>
              <w:t>8 107,84</w:t>
            </w:r>
          </w:p>
        </w:tc>
        <w:tc>
          <w:tcPr>
            <w:tcW w:w="1148" w:type="dxa"/>
            <w:tcBorders>
              <w:top w:val="nil"/>
              <w:left w:val="single" w:sz="4" w:space="0" w:color="auto"/>
              <w:bottom w:val="single" w:sz="8" w:space="0" w:color="auto"/>
              <w:right w:val="single" w:sz="4" w:space="0" w:color="auto"/>
            </w:tcBorders>
            <w:shd w:val="clear" w:color="auto" w:fill="auto"/>
            <w:noWrap/>
            <w:vAlign w:val="bottom"/>
            <w:hideMark/>
          </w:tcPr>
          <w:p w14:paraId="19DE50D5" w14:textId="77777777" w:rsidR="00FE1237" w:rsidRPr="00FE1237" w:rsidRDefault="00FE1237" w:rsidP="00FE1237">
            <w:pPr>
              <w:jc w:val="right"/>
              <w:rPr>
                <w:b/>
                <w:bCs/>
                <w:color w:val="000000"/>
                <w:sz w:val="16"/>
                <w:szCs w:val="16"/>
              </w:rPr>
            </w:pPr>
            <w:r w:rsidRPr="00FE1237">
              <w:rPr>
                <w:b/>
                <w:bCs/>
                <w:color w:val="000000"/>
                <w:sz w:val="16"/>
                <w:szCs w:val="16"/>
              </w:rPr>
              <w:t>9 290,21</w:t>
            </w:r>
          </w:p>
        </w:tc>
        <w:tc>
          <w:tcPr>
            <w:tcW w:w="2191" w:type="dxa"/>
            <w:tcBorders>
              <w:top w:val="nil"/>
              <w:left w:val="nil"/>
              <w:bottom w:val="single" w:sz="8" w:space="0" w:color="auto"/>
              <w:right w:val="single" w:sz="4" w:space="0" w:color="auto"/>
            </w:tcBorders>
            <w:shd w:val="clear" w:color="auto" w:fill="auto"/>
            <w:noWrap/>
            <w:vAlign w:val="bottom"/>
            <w:hideMark/>
          </w:tcPr>
          <w:p w14:paraId="00CFC03E" w14:textId="77777777" w:rsidR="00FE1237" w:rsidRPr="00FE1237" w:rsidRDefault="00FE1237" w:rsidP="00FE1237">
            <w:pPr>
              <w:rPr>
                <w:b/>
                <w:bCs/>
                <w:color w:val="000000"/>
                <w:sz w:val="16"/>
                <w:szCs w:val="16"/>
              </w:rPr>
            </w:pPr>
            <w:r w:rsidRPr="00FE1237">
              <w:rPr>
                <w:b/>
                <w:bCs/>
                <w:color w:val="000000"/>
                <w:sz w:val="16"/>
                <w:szCs w:val="16"/>
              </w:rPr>
              <w:t> </w:t>
            </w:r>
            <w:r w:rsidRPr="00FE1237">
              <w:rPr>
                <w:sz w:val="16"/>
                <w:szCs w:val="16"/>
              </w:rPr>
              <w:t>В соответствии с МУ 1256 и достигнутыми показателями</w:t>
            </w:r>
          </w:p>
        </w:tc>
      </w:tr>
      <w:tr w:rsidR="00FE1237" w:rsidRPr="00FE1237" w14:paraId="5E8EE982"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9317C74" w14:textId="77777777" w:rsidR="00FE1237" w:rsidRPr="00FE1237" w:rsidRDefault="00FE1237" w:rsidP="00FE1237">
            <w:pPr>
              <w:jc w:val="center"/>
              <w:rPr>
                <w:b/>
                <w:bCs/>
                <w:color w:val="000000"/>
                <w:sz w:val="16"/>
                <w:szCs w:val="16"/>
              </w:rPr>
            </w:pPr>
            <w:r w:rsidRPr="00FE1237">
              <w:rPr>
                <w:b/>
                <w:bCs/>
                <w:color w:val="000000"/>
                <w:sz w:val="16"/>
                <w:szCs w:val="16"/>
              </w:rPr>
              <w:t>7.</w:t>
            </w:r>
          </w:p>
        </w:tc>
        <w:tc>
          <w:tcPr>
            <w:tcW w:w="2980" w:type="dxa"/>
            <w:tcBorders>
              <w:top w:val="nil"/>
              <w:left w:val="nil"/>
              <w:bottom w:val="single" w:sz="4" w:space="0" w:color="auto"/>
              <w:right w:val="single" w:sz="8" w:space="0" w:color="auto"/>
            </w:tcBorders>
            <w:shd w:val="clear" w:color="auto" w:fill="auto"/>
            <w:vAlign w:val="bottom"/>
            <w:hideMark/>
          </w:tcPr>
          <w:p w14:paraId="7A807861"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w:t>
            </w:r>
          </w:p>
        </w:tc>
        <w:tc>
          <w:tcPr>
            <w:tcW w:w="0" w:type="auto"/>
            <w:tcBorders>
              <w:top w:val="nil"/>
              <w:left w:val="nil"/>
              <w:bottom w:val="single" w:sz="4" w:space="0" w:color="auto"/>
              <w:right w:val="nil"/>
            </w:tcBorders>
            <w:shd w:val="clear" w:color="auto" w:fill="auto"/>
            <w:noWrap/>
            <w:vAlign w:val="center"/>
            <w:hideMark/>
          </w:tcPr>
          <w:p w14:paraId="2D972663"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87544" w14:textId="77777777" w:rsidR="00FE1237" w:rsidRPr="00FE1237" w:rsidRDefault="00FE1237" w:rsidP="00FE1237">
            <w:pPr>
              <w:jc w:val="right"/>
              <w:rPr>
                <w:b/>
                <w:bCs/>
                <w:color w:val="000000"/>
                <w:sz w:val="15"/>
                <w:szCs w:val="15"/>
              </w:rPr>
            </w:pPr>
            <w:r w:rsidRPr="00FE1237">
              <w:rPr>
                <w:b/>
                <w:bCs/>
                <w:color w:val="000000"/>
                <w:sz w:val="15"/>
                <w:szCs w:val="15"/>
              </w:rPr>
              <w:t>1 300 746,19</w:t>
            </w:r>
          </w:p>
        </w:tc>
        <w:tc>
          <w:tcPr>
            <w:tcW w:w="1148" w:type="dxa"/>
            <w:tcBorders>
              <w:top w:val="nil"/>
              <w:left w:val="nil"/>
              <w:bottom w:val="single" w:sz="4" w:space="0" w:color="auto"/>
              <w:right w:val="single" w:sz="4" w:space="0" w:color="auto"/>
            </w:tcBorders>
            <w:shd w:val="clear" w:color="auto" w:fill="auto"/>
            <w:noWrap/>
            <w:vAlign w:val="bottom"/>
            <w:hideMark/>
          </w:tcPr>
          <w:p w14:paraId="4BA76840" w14:textId="77777777" w:rsidR="00FE1237" w:rsidRPr="00FE1237" w:rsidRDefault="00FE1237" w:rsidP="00FE1237">
            <w:pPr>
              <w:jc w:val="right"/>
              <w:rPr>
                <w:b/>
                <w:bCs/>
                <w:color w:val="000000"/>
                <w:sz w:val="15"/>
                <w:szCs w:val="15"/>
              </w:rPr>
            </w:pPr>
            <w:r w:rsidRPr="00FE1237">
              <w:rPr>
                <w:b/>
                <w:bCs/>
                <w:color w:val="000000"/>
                <w:sz w:val="15"/>
                <w:szCs w:val="15"/>
              </w:rPr>
              <w:t>1 065 256,26</w:t>
            </w:r>
          </w:p>
        </w:tc>
        <w:tc>
          <w:tcPr>
            <w:tcW w:w="2191" w:type="dxa"/>
            <w:tcBorders>
              <w:top w:val="nil"/>
              <w:left w:val="nil"/>
              <w:bottom w:val="single" w:sz="4" w:space="0" w:color="auto"/>
              <w:right w:val="single" w:sz="4" w:space="0" w:color="auto"/>
            </w:tcBorders>
            <w:shd w:val="clear" w:color="auto" w:fill="auto"/>
            <w:noWrap/>
            <w:vAlign w:val="bottom"/>
            <w:hideMark/>
          </w:tcPr>
          <w:p w14:paraId="70574214"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30C54BF0" w14:textId="77777777" w:rsidTr="00AF6A06">
        <w:trPr>
          <w:gridAfter w:val="1"/>
          <w:wAfter w:w="13" w:type="dxa"/>
          <w:trHeight w:val="20"/>
          <w:jc w:val="center"/>
        </w:trPr>
        <w:tc>
          <w:tcPr>
            <w:tcW w:w="0" w:type="auto"/>
            <w:tcBorders>
              <w:top w:val="nil"/>
              <w:left w:val="single" w:sz="8" w:space="0" w:color="auto"/>
              <w:bottom w:val="single" w:sz="8" w:space="0" w:color="auto"/>
              <w:right w:val="single" w:sz="4" w:space="0" w:color="auto"/>
            </w:tcBorders>
            <w:shd w:val="clear" w:color="auto" w:fill="auto"/>
            <w:vAlign w:val="bottom"/>
            <w:hideMark/>
          </w:tcPr>
          <w:p w14:paraId="2BA0FDF7" w14:textId="77777777" w:rsidR="00FE1237" w:rsidRPr="00FE1237" w:rsidRDefault="00FE1237" w:rsidP="00FE1237">
            <w:pPr>
              <w:jc w:val="center"/>
              <w:rPr>
                <w:b/>
                <w:bCs/>
                <w:color w:val="000000"/>
                <w:sz w:val="16"/>
                <w:szCs w:val="16"/>
              </w:rPr>
            </w:pPr>
            <w:r w:rsidRPr="00FE1237">
              <w:rPr>
                <w:b/>
                <w:bCs/>
                <w:color w:val="000000"/>
                <w:sz w:val="16"/>
                <w:szCs w:val="16"/>
              </w:rPr>
              <w:t>8.</w:t>
            </w:r>
          </w:p>
        </w:tc>
        <w:tc>
          <w:tcPr>
            <w:tcW w:w="2980" w:type="dxa"/>
            <w:tcBorders>
              <w:top w:val="nil"/>
              <w:left w:val="nil"/>
              <w:bottom w:val="single" w:sz="8" w:space="0" w:color="auto"/>
              <w:right w:val="single" w:sz="8" w:space="0" w:color="auto"/>
            </w:tcBorders>
            <w:shd w:val="clear" w:color="auto" w:fill="auto"/>
            <w:vAlign w:val="bottom"/>
            <w:hideMark/>
          </w:tcPr>
          <w:p w14:paraId="5A3BA91F" w14:textId="77777777" w:rsidR="00FE1237" w:rsidRPr="00FE1237" w:rsidRDefault="00FE1237" w:rsidP="00FE1237">
            <w:pPr>
              <w:rPr>
                <w:b/>
                <w:bCs/>
                <w:color w:val="000000"/>
                <w:sz w:val="16"/>
                <w:szCs w:val="16"/>
              </w:rPr>
            </w:pPr>
            <w:r w:rsidRPr="00FE1237">
              <w:rPr>
                <w:b/>
                <w:bCs/>
                <w:color w:val="000000"/>
                <w:sz w:val="16"/>
                <w:szCs w:val="16"/>
              </w:rPr>
              <w:t>Итого НВВ на содержание без платы ФСК</w:t>
            </w:r>
          </w:p>
        </w:tc>
        <w:tc>
          <w:tcPr>
            <w:tcW w:w="0" w:type="auto"/>
            <w:tcBorders>
              <w:top w:val="nil"/>
              <w:left w:val="nil"/>
              <w:bottom w:val="single" w:sz="8" w:space="0" w:color="auto"/>
              <w:right w:val="nil"/>
            </w:tcBorders>
            <w:shd w:val="clear" w:color="auto" w:fill="auto"/>
            <w:noWrap/>
            <w:vAlign w:val="center"/>
            <w:hideMark/>
          </w:tcPr>
          <w:p w14:paraId="3DD3F389" w14:textId="77777777" w:rsidR="00FE1237" w:rsidRPr="00FE1237" w:rsidRDefault="00FE1237" w:rsidP="00FE1237">
            <w:pPr>
              <w:jc w:val="center"/>
              <w:rPr>
                <w:b/>
                <w:bCs/>
                <w:color w:val="000000"/>
                <w:sz w:val="16"/>
                <w:szCs w:val="16"/>
              </w:rPr>
            </w:pPr>
            <w:proofErr w:type="spellStart"/>
            <w:r w:rsidRPr="00FE1237">
              <w:rPr>
                <w:b/>
                <w:bCs/>
                <w:color w:val="000000"/>
                <w:sz w:val="16"/>
                <w:szCs w:val="16"/>
              </w:rPr>
              <w:t>тыс.руб</w:t>
            </w:r>
            <w:proofErr w:type="spellEnd"/>
            <w:r w:rsidRPr="00FE1237">
              <w:rPr>
                <w:b/>
                <w:bCs/>
                <w:color w:val="000000"/>
                <w:sz w:val="16"/>
                <w:szCs w:val="16"/>
              </w:rPr>
              <w:t>.</w:t>
            </w:r>
          </w:p>
        </w:tc>
        <w:tc>
          <w:tcPr>
            <w:tcW w:w="0" w:type="auto"/>
            <w:tcBorders>
              <w:top w:val="nil"/>
              <w:left w:val="nil"/>
              <w:bottom w:val="single" w:sz="8" w:space="0" w:color="auto"/>
              <w:right w:val="single" w:sz="4" w:space="0" w:color="auto"/>
            </w:tcBorders>
            <w:shd w:val="clear" w:color="auto" w:fill="auto"/>
            <w:noWrap/>
            <w:vAlign w:val="bottom"/>
            <w:hideMark/>
          </w:tcPr>
          <w:p w14:paraId="0732B07B" w14:textId="77777777" w:rsidR="00FE1237" w:rsidRPr="00FE1237" w:rsidRDefault="00FE1237" w:rsidP="00FE1237">
            <w:pPr>
              <w:jc w:val="right"/>
              <w:rPr>
                <w:b/>
                <w:bCs/>
                <w:color w:val="000000"/>
                <w:sz w:val="15"/>
                <w:szCs w:val="15"/>
              </w:rPr>
            </w:pPr>
            <w:r w:rsidRPr="00FE1237">
              <w:rPr>
                <w:b/>
                <w:bCs/>
                <w:color w:val="000000"/>
                <w:sz w:val="15"/>
                <w:szCs w:val="15"/>
              </w:rPr>
              <w:t>1 300 746,19</w:t>
            </w:r>
          </w:p>
        </w:tc>
        <w:tc>
          <w:tcPr>
            <w:tcW w:w="1148" w:type="dxa"/>
            <w:tcBorders>
              <w:top w:val="nil"/>
              <w:left w:val="nil"/>
              <w:bottom w:val="single" w:sz="8" w:space="0" w:color="auto"/>
              <w:right w:val="single" w:sz="4" w:space="0" w:color="auto"/>
            </w:tcBorders>
            <w:shd w:val="clear" w:color="auto" w:fill="auto"/>
            <w:noWrap/>
            <w:vAlign w:val="bottom"/>
            <w:hideMark/>
          </w:tcPr>
          <w:p w14:paraId="3EA90CC4" w14:textId="77777777" w:rsidR="00FE1237" w:rsidRPr="00FE1237" w:rsidRDefault="00FE1237" w:rsidP="00FE1237">
            <w:pPr>
              <w:jc w:val="right"/>
              <w:rPr>
                <w:b/>
                <w:bCs/>
                <w:color w:val="000000"/>
                <w:sz w:val="15"/>
                <w:szCs w:val="15"/>
              </w:rPr>
            </w:pPr>
            <w:r w:rsidRPr="00FE1237">
              <w:rPr>
                <w:b/>
                <w:bCs/>
                <w:color w:val="000000"/>
                <w:sz w:val="15"/>
                <w:szCs w:val="15"/>
              </w:rPr>
              <w:t>1 065 256,26</w:t>
            </w:r>
          </w:p>
        </w:tc>
        <w:tc>
          <w:tcPr>
            <w:tcW w:w="2191" w:type="dxa"/>
            <w:tcBorders>
              <w:top w:val="nil"/>
              <w:left w:val="nil"/>
              <w:bottom w:val="single" w:sz="8" w:space="0" w:color="auto"/>
              <w:right w:val="single" w:sz="4" w:space="0" w:color="auto"/>
            </w:tcBorders>
            <w:shd w:val="clear" w:color="auto" w:fill="auto"/>
            <w:noWrap/>
            <w:vAlign w:val="bottom"/>
            <w:hideMark/>
          </w:tcPr>
          <w:p w14:paraId="765B89E0" w14:textId="77777777" w:rsidR="00FE1237" w:rsidRPr="00FE1237" w:rsidRDefault="00FE1237" w:rsidP="00FE1237">
            <w:pPr>
              <w:rPr>
                <w:b/>
                <w:bCs/>
                <w:color w:val="000000"/>
                <w:sz w:val="16"/>
                <w:szCs w:val="16"/>
              </w:rPr>
            </w:pPr>
            <w:r w:rsidRPr="00FE1237">
              <w:rPr>
                <w:b/>
                <w:bCs/>
                <w:color w:val="000000"/>
                <w:sz w:val="16"/>
                <w:szCs w:val="16"/>
              </w:rPr>
              <w:t> </w:t>
            </w:r>
          </w:p>
        </w:tc>
      </w:tr>
      <w:tr w:rsidR="00FE1237" w:rsidRPr="00FE1237" w14:paraId="2310EE7A" w14:textId="77777777" w:rsidTr="00AF6A06">
        <w:trPr>
          <w:trHeight w:val="20"/>
          <w:jc w:val="center"/>
        </w:trPr>
        <w:tc>
          <w:tcPr>
            <w:tcW w:w="9434" w:type="dxa"/>
            <w:gridSpan w:val="7"/>
            <w:tcBorders>
              <w:top w:val="single" w:sz="8" w:space="0" w:color="auto"/>
              <w:left w:val="single" w:sz="8" w:space="0" w:color="auto"/>
              <w:bottom w:val="nil"/>
              <w:right w:val="nil"/>
            </w:tcBorders>
            <w:shd w:val="clear" w:color="auto" w:fill="auto"/>
            <w:noWrap/>
            <w:vAlign w:val="bottom"/>
            <w:hideMark/>
          </w:tcPr>
          <w:p w14:paraId="1BFF0FE1" w14:textId="77777777" w:rsidR="00FE1237" w:rsidRPr="00FE1237" w:rsidRDefault="00FE1237" w:rsidP="00FE1237">
            <w:pPr>
              <w:rPr>
                <w:b/>
                <w:bCs/>
                <w:color w:val="000000"/>
                <w:sz w:val="16"/>
                <w:szCs w:val="16"/>
              </w:rPr>
            </w:pPr>
            <w:r w:rsidRPr="00FE1237">
              <w:rPr>
                <w:b/>
                <w:bCs/>
                <w:color w:val="000000"/>
                <w:sz w:val="16"/>
                <w:szCs w:val="16"/>
              </w:rPr>
              <w:t xml:space="preserve">9. Расчёт расходов на оплату потерь </w:t>
            </w:r>
            <w:proofErr w:type="spellStart"/>
            <w:r w:rsidRPr="00FE1237">
              <w:rPr>
                <w:b/>
                <w:bCs/>
                <w:color w:val="000000"/>
                <w:sz w:val="16"/>
                <w:szCs w:val="16"/>
              </w:rPr>
              <w:t>элетрической</w:t>
            </w:r>
            <w:proofErr w:type="spellEnd"/>
            <w:r w:rsidRPr="00FE1237">
              <w:rPr>
                <w:b/>
                <w:bCs/>
                <w:color w:val="000000"/>
                <w:sz w:val="16"/>
                <w:szCs w:val="16"/>
              </w:rPr>
              <w:t xml:space="preserve"> энергии в электрических сетях</w:t>
            </w:r>
          </w:p>
        </w:tc>
      </w:tr>
      <w:tr w:rsidR="00FE1237" w:rsidRPr="00FE1237" w14:paraId="79AEF53A" w14:textId="77777777" w:rsidTr="00AF6A06">
        <w:trPr>
          <w:gridAfter w:val="1"/>
          <w:wAfter w:w="13" w:type="dxa"/>
          <w:trHeight w:val="20"/>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B997996" w14:textId="77777777" w:rsidR="00FE1237" w:rsidRPr="00FE1237" w:rsidRDefault="00FE1237" w:rsidP="00FE1237">
            <w:pPr>
              <w:jc w:val="right"/>
              <w:rPr>
                <w:color w:val="000000"/>
                <w:sz w:val="16"/>
                <w:szCs w:val="16"/>
              </w:rPr>
            </w:pPr>
            <w:r w:rsidRPr="00FE1237">
              <w:rPr>
                <w:color w:val="000000"/>
                <w:sz w:val="16"/>
                <w:szCs w:val="16"/>
              </w:rPr>
              <w:t>9.1.</w:t>
            </w:r>
          </w:p>
        </w:tc>
        <w:tc>
          <w:tcPr>
            <w:tcW w:w="2980" w:type="dxa"/>
            <w:tcBorders>
              <w:top w:val="single" w:sz="8" w:space="0" w:color="auto"/>
              <w:left w:val="nil"/>
              <w:bottom w:val="single" w:sz="4" w:space="0" w:color="auto"/>
              <w:right w:val="nil"/>
            </w:tcBorders>
            <w:shd w:val="clear" w:color="auto" w:fill="auto"/>
            <w:noWrap/>
            <w:vAlign w:val="bottom"/>
            <w:hideMark/>
          </w:tcPr>
          <w:p w14:paraId="29DA6355" w14:textId="77777777" w:rsidR="00FE1237" w:rsidRPr="00FE1237" w:rsidRDefault="00FE1237" w:rsidP="00FE1237">
            <w:pPr>
              <w:rPr>
                <w:color w:val="000000"/>
                <w:sz w:val="16"/>
                <w:szCs w:val="16"/>
              </w:rPr>
            </w:pPr>
            <w:r w:rsidRPr="00FE1237">
              <w:rPr>
                <w:color w:val="000000"/>
                <w:sz w:val="16"/>
                <w:szCs w:val="16"/>
              </w:rPr>
              <w:t>Объём потерь</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2186AD" w14:textId="77777777" w:rsidR="00FE1237" w:rsidRPr="00FE1237" w:rsidRDefault="00FE1237" w:rsidP="00FE1237">
            <w:pPr>
              <w:jc w:val="center"/>
              <w:rPr>
                <w:color w:val="000000"/>
                <w:sz w:val="16"/>
                <w:szCs w:val="16"/>
              </w:rPr>
            </w:pPr>
            <w:r w:rsidRPr="00FE1237">
              <w:rPr>
                <w:color w:val="000000"/>
                <w:sz w:val="16"/>
                <w:szCs w:val="16"/>
              </w:rPr>
              <w:t xml:space="preserve">млн. </w:t>
            </w:r>
            <w:proofErr w:type="spellStart"/>
            <w:r w:rsidRPr="00FE1237">
              <w:rPr>
                <w:color w:val="000000"/>
                <w:sz w:val="16"/>
                <w:szCs w:val="16"/>
              </w:rPr>
              <w:t>кВт.ч</w:t>
            </w:r>
            <w:proofErr w:type="spellEnd"/>
            <w:r w:rsidRPr="00FE1237">
              <w:rPr>
                <w:color w:val="000000"/>
                <w:sz w:val="16"/>
                <w:szCs w:val="16"/>
              </w:rPr>
              <w:t>.</w:t>
            </w:r>
          </w:p>
        </w:tc>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3869AC" w14:textId="77777777" w:rsidR="00FE1237" w:rsidRPr="00FE1237" w:rsidRDefault="00FE1237" w:rsidP="00FE1237">
            <w:pPr>
              <w:jc w:val="right"/>
              <w:rPr>
                <w:color w:val="000000"/>
                <w:sz w:val="16"/>
                <w:szCs w:val="16"/>
              </w:rPr>
            </w:pPr>
            <w:r w:rsidRPr="00FE1237">
              <w:rPr>
                <w:color w:val="000000"/>
                <w:sz w:val="16"/>
                <w:szCs w:val="16"/>
              </w:rPr>
              <w:t>26,02</w:t>
            </w:r>
          </w:p>
        </w:tc>
        <w:tc>
          <w:tcPr>
            <w:tcW w:w="1148" w:type="dxa"/>
            <w:tcBorders>
              <w:top w:val="single" w:sz="8" w:space="0" w:color="auto"/>
              <w:left w:val="nil"/>
              <w:bottom w:val="single" w:sz="4" w:space="0" w:color="auto"/>
              <w:right w:val="single" w:sz="4" w:space="0" w:color="auto"/>
            </w:tcBorders>
            <w:shd w:val="clear" w:color="auto" w:fill="auto"/>
            <w:noWrap/>
            <w:vAlign w:val="bottom"/>
            <w:hideMark/>
          </w:tcPr>
          <w:p w14:paraId="163AC8A0" w14:textId="77777777" w:rsidR="00FE1237" w:rsidRPr="00FE1237" w:rsidRDefault="00FE1237" w:rsidP="00FE1237">
            <w:pPr>
              <w:jc w:val="right"/>
              <w:rPr>
                <w:color w:val="000000"/>
                <w:sz w:val="16"/>
                <w:szCs w:val="16"/>
              </w:rPr>
            </w:pPr>
            <w:r w:rsidRPr="00FE1237">
              <w:rPr>
                <w:color w:val="000000"/>
                <w:sz w:val="16"/>
                <w:szCs w:val="16"/>
              </w:rPr>
              <w:t>20,71</w:t>
            </w:r>
          </w:p>
        </w:tc>
        <w:tc>
          <w:tcPr>
            <w:tcW w:w="2191" w:type="dxa"/>
            <w:tcBorders>
              <w:top w:val="single" w:sz="8" w:space="0" w:color="auto"/>
              <w:left w:val="nil"/>
              <w:bottom w:val="single" w:sz="4" w:space="0" w:color="auto"/>
              <w:right w:val="single" w:sz="4" w:space="0" w:color="auto"/>
            </w:tcBorders>
            <w:shd w:val="clear" w:color="auto" w:fill="auto"/>
            <w:noWrap/>
            <w:vAlign w:val="bottom"/>
            <w:hideMark/>
          </w:tcPr>
          <w:p w14:paraId="682F4D22"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0B921B20" w14:textId="77777777" w:rsidTr="00AF6A06">
        <w:trPr>
          <w:gridAfter w:val="1"/>
          <w:wAfter w:w="13" w:type="dxa"/>
          <w:trHeight w:val="2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02B725" w14:textId="77777777" w:rsidR="00FE1237" w:rsidRPr="00FE1237" w:rsidRDefault="00FE1237" w:rsidP="00FE1237">
            <w:pPr>
              <w:jc w:val="right"/>
              <w:rPr>
                <w:color w:val="000000"/>
                <w:sz w:val="16"/>
                <w:szCs w:val="16"/>
              </w:rPr>
            </w:pPr>
            <w:r w:rsidRPr="00FE1237">
              <w:rPr>
                <w:color w:val="000000"/>
                <w:sz w:val="16"/>
                <w:szCs w:val="16"/>
              </w:rPr>
              <w:t>9.2.</w:t>
            </w:r>
          </w:p>
        </w:tc>
        <w:tc>
          <w:tcPr>
            <w:tcW w:w="2980" w:type="dxa"/>
            <w:tcBorders>
              <w:top w:val="nil"/>
              <w:left w:val="nil"/>
              <w:bottom w:val="nil"/>
              <w:right w:val="nil"/>
            </w:tcBorders>
            <w:shd w:val="clear" w:color="auto" w:fill="auto"/>
            <w:noWrap/>
            <w:vAlign w:val="bottom"/>
            <w:hideMark/>
          </w:tcPr>
          <w:p w14:paraId="2B38D0B2" w14:textId="77777777" w:rsidR="00FE1237" w:rsidRPr="00FE1237" w:rsidRDefault="00FE1237" w:rsidP="00FE1237">
            <w:pPr>
              <w:rPr>
                <w:color w:val="000000"/>
                <w:sz w:val="16"/>
                <w:szCs w:val="16"/>
              </w:rPr>
            </w:pPr>
            <w:r w:rsidRPr="00FE1237">
              <w:rPr>
                <w:color w:val="000000"/>
                <w:sz w:val="16"/>
                <w:szCs w:val="16"/>
              </w:rPr>
              <w:t>Тариф потерь</w:t>
            </w:r>
          </w:p>
        </w:tc>
        <w:tc>
          <w:tcPr>
            <w:tcW w:w="0" w:type="auto"/>
            <w:tcBorders>
              <w:top w:val="nil"/>
              <w:left w:val="single" w:sz="8" w:space="0" w:color="auto"/>
              <w:bottom w:val="nil"/>
              <w:right w:val="single" w:sz="8" w:space="0" w:color="auto"/>
            </w:tcBorders>
            <w:shd w:val="clear" w:color="auto" w:fill="auto"/>
            <w:vAlign w:val="center"/>
            <w:hideMark/>
          </w:tcPr>
          <w:p w14:paraId="3DAB16BA" w14:textId="77777777" w:rsidR="00FE1237" w:rsidRPr="00FE1237" w:rsidRDefault="00FE1237" w:rsidP="00FE1237">
            <w:pPr>
              <w:jc w:val="center"/>
              <w:rPr>
                <w:color w:val="000000"/>
                <w:sz w:val="16"/>
                <w:szCs w:val="16"/>
              </w:rPr>
            </w:pPr>
            <w:r w:rsidRPr="00FE1237">
              <w:rPr>
                <w:color w:val="000000"/>
                <w:sz w:val="16"/>
                <w:szCs w:val="16"/>
              </w:rPr>
              <w:t>руб./</w:t>
            </w:r>
            <w:proofErr w:type="spellStart"/>
            <w:r w:rsidRPr="00FE1237">
              <w:rPr>
                <w:color w:val="000000"/>
                <w:sz w:val="16"/>
                <w:szCs w:val="16"/>
              </w:rPr>
              <w:t>тыс.кВт.ч</w:t>
            </w:r>
            <w:proofErr w:type="spellEnd"/>
            <w:r w:rsidRPr="00FE1237">
              <w:rPr>
                <w:color w:val="000000"/>
                <w:sz w:val="16"/>
                <w:szCs w:val="16"/>
              </w:rPr>
              <w:t>.</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793C425" w14:textId="77777777" w:rsidR="00FE1237" w:rsidRPr="00FE1237" w:rsidRDefault="00FE1237" w:rsidP="00FE1237">
            <w:pPr>
              <w:jc w:val="right"/>
              <w:rPr>
                <w:color w:val="000000"/>
                <w:sz w:val="16"/>
                <w:szCs w:val="16"/>
              </w:rPr>
            </w:pPr>
            <w:r w:rsidRPr="00FE1237">
              <w:rPr>
                <w:color w:val="000000"/>
                <w:sz w:val="16"/>
                <w:szCs w:val="16"/>
              </w:rPr>
              <w:t>2 458,45</w:t>
            </w:r>
          </w:p>
        </w:tc>
        <w:tc>
          <w:tcPr>
            <w:tcW w:w="1148" w:type="dxa"/>
            <w:tcBorders>
              <w:top w:val="nil"/>
              <w:left w:val="nil"/>
              <w:bottom w:val="single" w:sz="8" w:space="0" w:color="auto"/>
              <w:right w:val="single" w:sz="4" w:space="0" w:color="auto"/>
            </w:tcBorders>
            <w:shd w:val="clear" w:color="auto" w:fill="auto"/>
            <w:noWrap/>
            <w:vAlign w:val="bottom"/>
            <w:hideMark/>
          </w:tcPr>
          <w:p w14:paraId="2AD8B2D5" w14:textId="77777777" w:rsidR="00FE1237" w:rsidRPr="00FE1237" w:rsidRDefault="00FE1237" w:rsidP="00FE1237">
            <w:pPr>
              <w:jc w:val="right"/>
              <w:rPr>
                <w:color w:val="000000"/>
                <w:sz w:val="16"/>
                <w:szCs w:val="16"/>
              </w:rPr>
            </w:pPr>
            <w:r w:rsidRPr="00FE1237">
              <w:rPr>
                <w:color w:val="000000"/>
                <w:sz w:val="16"/>
                <w:szCs w:val="16"/>
              </w:rPr>
              <w:t>2 668,42</w:t>
            </w:r>
          </w:p>
        </w:tc>
        <w:tc>
          <w:tcPr>
            <w:tcW w:w="2191" w:type="dxa"/>
            <w:tcBorders>
              <w:top w:val="nil"/>
              <w:left w:val="nil"/>
              <w:bottom w:val="single" w:sz="8" w:space="0" w:color="auto"/>
              <w:right w:val="single" w:sz="4" w:space="0" w:color="auto"/>
            </w:tcBorders>
            <w:shd w:val="clear" w:color="auto" w:fill="auto"/>
            <w:vAlign w:val="bottom"/>
            <w:hideMark/>
          </w:tcPr>
          <w:p w14:paraId="565164BA" w14:textId="77777777" w:rsidR="00FE1237" w:rsidRPr="00FE1237" w:rsidRDefault="00FE1237" w:rsidP="00FE1237">
            <w:pPr>
              <w:rPr>
                <w:color w:val="000000"/>
                <w:sz w:val="16"/>
                <w:szCs w:val="16"/>
              </w:rPr>
            </w:pPr>
            <w:r w:rsidRPr="00FE1237">
              <w:rPr>
                <w:color w:val="000000"/>
                <w:sz w:val="16"/>
                <w:szCs w:val="16"/>
              </w:rPr>
              <w:t> </w:t>
            </w:r>
          </w:p>
        </w:tc>
      </w:tr>
      <w:tr w:rsidR="00FE1237" w:rsidRPr="00FE1237" w14:paraId="69501EBA" w14:textId="77777777" w:rsidTr="00AF6A06">
        <w:trPr>
          <w:gridAfter w:val="1"/>
          <w:wAfter w:w="13" w:type="dxa"/>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74F25" w14:textId="77777777" w:rsidR="00FE1237" w:rsidRPr="00FE1237" w:rsidRDefault="00FE1237" w:rsidP="00FE1237">
            <w:pPr>
              <w:jc w:val="right"/>
              <w:rPr>
                <w:b/>
                <w:bCs/>
                <w:color w:val="000000"/>
                <w:sz w:val="16"/>
                <w:szCs w:val="16"/>
              </w:rPr>
            </w:pPr>
            <w:r w:rsidRPr="00FE1237">
              <w:rPr>
                <w:b/>
                <w:bCs/>
                <w:color w:val="000000"/>
                <w:sz w:val="16"/>
                <w:szCs w:val="16"/>
              </w:rPr>
              <w:t>9.3.</w:t>
            </w:r>
          </w:p>
        </w:tc>
        <w:tc>
          <w:tcPr>
            <w:tcW w:w="2980" w:type="dxa"/>
            <w:tcBorders>
              <w:top w:val="single" w:sz="8" w:space="0" w:color="auto"/>
              <w:left w:val="single" w:sz="4" w:space="0" w:color="auto"/>
              <w:bottom w:val="single" w:sz="4" w:space="0" w:color="auto"/>
              <w:right w:val="nil"/>
            </w:tcBorders>
            <w:shd w:val="clear" w:color="auto" w:fill="auto"/>
            <w:noWrap/>
            <w:vAlign w:val="bottom"/>
            <w:hideMark/>
          </w:tcPr>
          <w:p w14:paraId="22144B4F" w14:textId="77777777" w:rsidR="00FE1237" w:rsidRPr="00FE1237" w:rsidRDefault="00FE1237" w:rsidP="00FE1237">
            <w:pPr>
              <w:rPr>
                <w:b/>
                <w:bCs/>
                <w:color w:val="000000"/>
                <w:sz w:val="16"/>
                <w:szCs w:val="16"/>
              </w:rPr>
            </w:pPr>
            <w:r w:rsidRPr="00FE1237">
              <w:rPr>
                <w:b/>
                <w:bCs/>
                <w:color w:val="000000"/>
                <w:sz w:val="16"/>
                <w:szCs w:val="16"/>
              </w:rPr>
              <w:t>Итого расходов на оплату потерь</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F99DBC1" w14:textId="77777777" w:rsidR="00FE1237" w:rsidRPr="00FE1237" w:rsidRDefault="00FE1237" w:rsidP="00FE1237">
            <w:pPr>
              <w:jc w:val="center"/>
              <w:rPr>
                <w:b/>
                <w:bCs/>
                <w:color w:val="000000"/>
                <w:sz w:val="16"/>
                <w:szCs w:val="16"/>
              </w:rPr>
            </w:pPr>
            <w:r w:rsidRPr="00FE1237">
              <w:rPr>
                <w:b/>
                <w:bCs/>
                <w:color w:val="000000"/>
                <w:sz w:val="16"/>
                <w:szCs w:val="16"/>
              </w:rPr>
              <w:t>тыс. руб.</w:t>
            </w:r>
          </w:p>
        </w:tc>
        <w:tc>
          <w:tcPr>
            <w:tcW w:w="0" w:type="auto"/>
            <w:tcBorders>
              <w:top w:val="nil"/>
              <w:left w:val="nil"/>
              <w:bottom w:val="single" w:sz="4" w:space="0" w:color="auto"/>
              <w:right w:val="single" w:sz="4" w:space="0" w:color="auto"/>
            </w:tcBorders>
            <w:shd w:val="clear" w:color="auto" w:fill="auto"/>
            <w:noWrap/>
            <w:vAlign w:val="bottom"/>
            <w:hideMark/>
          </w:tcPr>
          <w:p w14:paraId="4C9074F2" w14:textId="77777777" w:rsidR="00FE1237" w:rsidRPr="00FE1237" w:rsidRDefault="00FE1237" w:rsidP="00FE1237">
            <w:pPr>
              <w:jc w:val="right"/>
              <w:rPr>
                <w:b/>
                <w:bCs/>
                <w:color w:val="000000"/>
                <w:sz w:val="16"/>
                <w:szCs w:val="16"/>
              </w:rPr>
            </w:pPr>
            <w:r w:rsidRPr="00FE1237">
              <w:rPr>
                <w:b/>
                <w:bCs/>
                <w:color w:val="000000"/>
                <w:sz w:val="16"/>
                <w:szCs w:val="16"/>
              </w:rPr>
              <w:t>63 958,41</w:t>
            </w:r>
          </w:p>
        </w:tc>
        <w:tc>
          <w:tcPr>
            <w:tcW w:w="1148" w:type="dxa"/>
            <w:tcBorders>
              <w:top w:val="nil"/>
              <w:left w:val="nil"/>
              <w:bottom w:val="single" w:sz="4" w:space="0" w:color="auto"/>
              <w:right w:val="single" w:sz="4" w:space="0" w:color="auto"/>
            </w:tcBorders>
            <w:shd w:val="clear" w:color="auto" w:fill="auto"/>
            <w:noWrap/>
            <w:vAlign w:val="bottom"/>
            <w:hideMark/>
          </w:tcPr>
          <w:p w14:paraId="5CE34F3D" w14:textId="77777777" w:rsidR="00FE1237" w:rsidRPr="00FE1237" w:rsidRDefault="00FE1237" w:rsidP="00FE1237">
            <w:pPr>
              <w:jc w:val="right"/>
              <w:rPr>
                <w:b/>
                <w:bCs/>
                <w:color w:val="000000"/>
                <w:sz w:val="16"/>
                <w:szCs w:val="16"/>
              </w:rPr>
            </w:pPr>
            <w:r w:rsidRPr="00FE1237">
              <w:rPr>
                <w:b/>
                <w:bCs/>
                <w:color w:val="000000"/>
                <w:sz w:val="16"/>
                <w:szCs w:val="16"/>
              </w:rPr>
              <w:t>55 250,78</w:t>
            </w:r>
          </w:p>
        </w:tc>
        <w:tc>
          <w:tcPr>
            <w:tcW w:w="2191" w:type="dxa"/>
            <w:tcBorders>
              <w:top w:val="nil"/>
              <w:left w:val="nil"/>
              <w:bottom w:val="single" w:sz="4" w:space="0" w:color="auto"/>
              <w:right w:val="single" w:sz="4" w:space="0" w:color="auto"/>
            </w:tcBorders>
            <w:shd w:val="clear" w:color="auto" w:fill="auto"/>
            <w:noWrap/>
            <w:vAlign w:val="bottom"/>
            <w:hideMark/>
          </w:tcPr>
          <w:p w14:paraId="1763C382" w14:textId="77777777" w:rsidR="00FE1237" w:rsidRPr="00FE1237" w:rsidRDefault="00FE1237" w:rsidP="00FE1237">
            <w:pPr>
              <w:rPr>
                <w:color w:val="000000"/>
                <w:sz w:val="16"/>
                <w:szCs w:val="16"/>
              </w:rPr>
            </w:pPr>
            <w:r w:rsidRPr="00FE1237">
              <w:rPr>
                <w:b/>
                <w:bCs/>
                <w:color w:val="000000"/>
                <w:sz w:val="16"/>
                <w:szCs w:val="16"/>
              </w:rPr>
              <w:t> </w:t>
            </w:r>
            <w:r w:rsidRPr="00FE1237">
              <w:rPr>
                <w:color w:val="000000"/>
                <w:sz w:val="16"/>
                <w:szCs w:val="16"/>
              </w:rPr>
              <w:t>В соответствии с п. 81 Основ ценообразования</w:t>
            </w:r>
          </w:p>
        </w:tc>
      </w:tr>
      <w:tr w:rsidR="00FE1237" w:rsidRPr="00FE1237" w14:paraId="3F0912AF" w14:textId="77777777" w:rsidTr="00AF6A06">
        <w:trPr>
          <w:trHeight w:val="20"/>
          <w:jc w:val="center"/>
        </w:trPr>
        <w:tc>
          <w:tcPr>
            <w:tcW w:w="9434"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41B7B0DE" w14:textId="77777777" w:rsidR="00FE1237" w:rsidRPr="00FE1237" w:rsidRDefault="00FE1237" w:rsidP="00FE1237">
            <w:pPr>
              <w:rPr>
                <w:b/>
                <w:bCs/>
                <w:color w:val="000000"/>
                <w:sz w:val="16"/>
                <w:szCs w:val="16"/>
              </w:rPr>
            </w:pPr>
            <w:r w:rsidRPr="00FE1237">
              <w:rPr>
                <w:b/>
                <w:bCs/>
                <w:color w:val="000000"/>
                <w:sz w:val="16"/>
                <w:szCs w:val="16"/>
              </w:rPr>
              <w:t>10. Расчёт расходов на оплату услуг территориальных сетевых организаций</w:t>
            </w:r>
          </w:p>
        </w:tc>
      </w:tr>
      <w:tr w:rsidR="00FE1237" w:rsidRPr="00FE1237" w14:paraId="001A8419" w14:textId="77777777" w:rsidTr="00AF6A06">
        <w:trPr>
          <w:gridAfter w:val="1"/>
          <w:wAfter w:w="13" w:type="dxa"/>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A1E9BD7" w14:textId="77777777" w:rsidR="00FE1237" w:rsidRPr="00FE1237" w:rsidRDefault="00FE1237" w:rsidP="00FE1237">
            <w:pPr>
              <w:jc w:val="right"/>
              <w:rPr>
                <w:b/>
                <w:bCs/>
                <w:color w:val="000000"/>
                <w:sz w:val="16"/>
                <w:szCs w:val="16"/>
              </w:rPr>
            </w:pPr>
            <w:r w:rsidRPr="00FE1237">
              <w:rPr>
                <w:b/>
                <w:bCs/>
                <w:color w:val="000000"/>
                <w:sz w:val="16"/>
                <w:szCs w:val="16"/>
              </w:rPr>
              <w:t>10.1</w:t>
            </w:r>
          </w:p>
        </w:tc>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D5FE5" w14:textId="77777777" w:rsidR="00FE1237" w:rsidRPr="00FE1237" w:rsidRDefault="00FE1237" w:rsidP="00FE1237">
            <w:pPr>
              <w:rPr>
                <w:b/>
                <w:bCs/>
                <w:color w:val="000000"/>
                <w:sz w:val="16"/>
                <w:szCs w:val="16"/>
              </w:rPr>
            </w:pPr>
            <w:r w:rsidRPr="00FE1237">
              <w:rPr>
                <w:b/>
                <w:bCs/>
                <w:color w:val="000000"/>
                <w:sz w:val="16"/>
                <w:szCs w:val="16"/>
              </w:rPr>
              <w:t>Услуги ТСО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64B766" w14:textId="77777777" w:rsidR="00FE1237" w:rsidRPr="00FE1237" w:rsidRDefault="00FE1237" w:rsidP="00FE1237">
            <w:pPr>
              <w:jc w:val="center"/>
              <w:rPr>
                <w:b/>
                <w:bCs/>
                <w:color w:val="000000"/>
                <w:sz w:val="16"/>
                <w:szCs w:val="16"/>
              </w:rPr>
            </w:pPr>
            <w:r w:rsidRPr="00FE1237">
              <w:rPr>
                <w:b/>
                <w:bCs/>
                <w:color w:val="000000"/>
                <w:sz w:val="16"/>
                <w:szCs w:val="16"/>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4DC8A69" w14:textId="77777777" w:rsidR="00FE1237" w:rsidRPr="00FE1237" w:rsidRDefault="00FE1237" w:rsidP="00FE1237">
            <w:pPr>
              <w:jc w:val="right"/>
              <w:rPr>
                <w:b/>
                <w:bCs/>
                <w:color w:val="000000"/>
                <w:sz w:val="16"/>
                <w:szCs w:val="16"/>
              </w:rPr>
            </w:pPr>
            <w:r w:rsidRPr="00FE1237">
              <w:rPr>
                <w:b/>
                <w:bCs/>
                <w:color w:val="000000"/>
                <w:sz w:val="16"/>
                <w:szCs w:val="16"/>
              </w:rPr>
              <w:t>973,46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6CD7D" w14:textId="77777777" w:rsidR="00FE1237" w:rsidRPr="00FE1237" w:rsidRDefault="00FE1237" w:rsidP="00FE1237">
            <w:pPr>
              <w:jc w:val="right"/>
              <w:rPr>
                <w:b/>
                <w:bCs/>
                <w:color w:val="000000"/>
                <w:sz w:val="16"/>
                <w:szCs w:val="16"/>
              </w:rPr>
            </w:pPr>
            <w:r w:rsidRPr="00FE1237">
              <w:rPr>
                <w:b/>
                <w:bCs/>
                <w:color w:val="000000"/>
                <w:sz w:val="16"/>
                <w:szCs w:val="16"/>
              </w:rPr>
              <w:t>633 671,36</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60B41" w14:textId="77777777" w:rsidR="00FE1237" w:rsidRPr="00FE1237" w:rsidRDefault="00FE1237" w:rsidP="00FE1237">
            <w:pPr>
              <w:rPr>
                <w:b/>
                <w:bCs/>
                <w:color w:val="000000"/>
                <w:sz w:val="16"/>
                <w:szCs w:val="16"/>
              </w:rPr>
            </w:pPr>
          </w:p>
        </w:tc>
      </w:tr>
      <w:tr w:rsidR="00FE1237" w:rsidRPr="00FE1237" w14:paraId="5B199E1C" w14:textId="77777777" w:rsidTr="00AF6A06">
        <w:trPr>
          <w:gridAfter w:val="1"/>
          <w:wAfter w:w="13" w:type="dxa"/>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44A7180" w14:textId="77777777" w:rsidR="00FE1237" w:rsidRPr="00FE1237" w:rsidRDefault="00FE1237" w:rsidP="00FE1237">
            <w:pPr>
              <w:jc w:val="right"/>
              <w:rPr>
                <w:b/>
                <w:bCs/>
                <w:color w:val="000000"/>
                <w:sz w:val="16"/>
                <w:szCs w:val="16"/>
              </w:rPr>
            </w:pPr>
            <w:r w:rsidRPr="00FE1237">
              <w:rPr>
                <w:b/>
                <w:bCs/>
                <w:color w:val="000000"/>
                <w:sz w:val="16"/>
                <w:szCs w:val="16"/>
              </w:rPr>
              <w:t>10.2</w:t>
            </w:r>
          </w:p>
        </w:tc>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0FABF" w14:textId="77777777" w:rsidR="00FE1237" w:rsidRPr="00FE1237" w:rsidRDefault="00FE1237" w:rsidP="00FE1237">
            <w:pPr>
              <w:rPr>
                <w:b/>
                <w:bCs/>
                <w:color w:val="000000"/>
                <w:sz w:val="16"/>
                <w:szCs w:val="16"/>
              </w:rPr>
            </w:pPr>
            <w:r w:rsidRPr="00FE1237">
              <w:rPr>
                <w:b/>
                <w:bCs/>
                <w:color w:val="000000"/>
                <w:sz w:val="16"/>
                <w:szCs w:val="16"/>
              </w:rPr>
              <w:t>Итого расходов на оплату услуг территориальных сетевых организаций</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5D0188E" w14:textId="77777777" w:rsidR="00FE1237" w:rsidRPr="00FE1237" w:rsidRDefault="00FE1237" w:rsidP="00FE1237">
            <w:pPr>
              <w:jc w:val="center"/>
              <w:rPr>
                <w:b/>
                <w:bCs/>
                <w:color w:val="000000"/>
                <w:sz w:val="16"/>
                <w:szCs w:val="16"/>
              </w:rPr>
            </w:pPr>
            <w:r w:rsidRPr="00FE1237">
              <w:rPr>
                <w:b/>
                <w:bCs/>
                <w:color w:val="000000"/>
                <w:sz w:val="16"/>
                <w:szCs w:val="16"/>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B4AE132" w14:textId="77777777" w:rsidR="00FE1237" w:rsidRPr="00FE1237" w:rsidRDefault="00FE1237" w:rsidP="00FE1237">
            <w:pPr>
              <w:jc w:val="right"/>
              <w:rPr>
                <w:b/>
                <w:bCs/>
                <w:color w:val="000000"/>
                <w:sz w:val="16"/>
                <w:szCs w:val="16"/>
              </w:rPr>
            </w:pPr>
            <w:r w:rsidRPr="00FE1237">
              <w:rPr>
                <w:b/>
                <w:bCs/>
                <w:color w:val="000000"/>
                <w:sz w:val="16"/>
                <w:szCs w:val="16"/>
              </w:rPr>
              <w:t>973,46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E36E0" w14:textId="77777777" w:rsidR="00FE1237" w:rsidRPr="00FE1237" w:rsidRDefault="00FE1237" w:rsidP="00FE1237">
            <w:pPr>
              <w:jc w:val="right"/>
              <w:rPr>
                <w:b/>
                <w:bCs/>
                <w:color w:val="000000"/>
                <w:sz w:val="16"/>
                <w:szCs w:val="16"/>
              </w:rPr>
            </w:pPr>
            <w:r w:rsidRPr="00FE1237">
              <w:rPr>
                <w:b/>
                <w:bCs/>
                <w:color w:val="000000"/>
                <w:sz w:val="16"/>
                <w:szCs w:val="16"/>
              </w:rPr>
              <w:t>633 671,36</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BDEA7" w14:textId="77777777" w:rsidR="00FE1237" w:rsidRPr="00FE1237" w:rsidRDefault="00FE1237" w:rsidP="00FE1237">
            <w:pPr>
              <w:rPr>
                <w:b/>
                <w:bCs/>
                <w:color w:val="000000"/>
                <w:sz w:val="16"/>
                <w:szCs w:val="16"/>
              </w:rPr>
            </w:pPr>
          </w:p>
        </w:tc>
      </w:tr>
      <w:tr w:rsidR="00FE1237" w:rsidRPr="00FE1237" w14:paraId="30673985" w14:textId="77777777" w:rsidTr="00AF6A06">
        <w:trPr>
          <w:gridAfter w:val="1"/>
          <w:wAfter w:w="13" w:type="dxa"/>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0D3893E" w14:textId="77777777" w:rsidR="00FE1237" w:rsidRPr="00FE1237" w:rsidRDefault="00FE1237" w:rsidP="00FE1237">
            <w:pPr>
              <w:jc w:val="right"/>
              <w:rPr>
                <w:b/>
                <w:bCs/>
                <w:color w:val="000000"/>
                <w:sz w:val="16"/>
                <w:szCs w:val="16"/>
              </w:rPr>
            </w:pPr>
            <w:r w:rsidRPr="00FE1237">
              <w:rPr>
                <w:b/>
                <w:bCs/>
                <w:color w:val="000000"/>
                <w:sz w:val="16"/>
                <w:szCs w:val="16"/>
              </w:rPr>
              <w:t>11.</w:t>
            </w:r>
          </w:p>
        </w:tc>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4C6AC" w14:textId="77777777" w:rsidR="00FE1237" w:rsidRPr="00FE1237" w:rsidRDefault="00FE1237" w:rsidP="00FE1237">
            <w:pPr>
              <w:rPr>
                <w:b/>
                <w:bCs/>
                <w:color w:val="000000"/>
                <w:sz w:val="16"/>
                <w:szCs w:val="16"/>
              </w:rPr>
            </w:pPr>
            <w:r w:rsidRPr="00FE1237">
              <w:rPr>
                <w:b/>
                <w:bCs/>
                <w:color w:val="000000"/>
                <w:sz w:val="16"/>
                <w:szCs w:val="16"/>
              </w:rPr>
              <w:t>Итого НВВ</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F868256" w14:textId="77777777" w:rsidR="00FE1237" w:rsidRPr="00FE1237" w:rsidRDefault="00FE1237" w:rsidP="00FE1237">
            <w:pPr>
              <w:jc w:val="center"/>
              <w:rPr>
                <w:b/>
                <w:bCs/>
                <w:color w:val="000000"/>
                <w:sz w:val="16"/>
                <w:szCs w:val="16"/>
              </w:rPr>
            </w:pPr>
            <w:r w:rsidRPr="00FE1237">
              <w:rPr>
                <w:b/>
                <w:bCs/>
                <w:color w:val="000000"/>
                <w:sz w:val="16"/>
                <w:szCs w:val="16"/>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42F7FB" w14:textId="77777777" w:rsidR="00FE1237" w:rsidRPr="00FE1237" w:rsidRDefault="00FE1237" w:rsidP="00FE1237">
            <w:pPr>
              <w:jc w:val="right"/>
              <w:rPr>
                <w:b/>
                <w:bCs/>
                <w:color w:val="000000"/>
                <w:sz w:val="16"/>
                <w:szCs w:val="16"/>
              </w:rPr>
            </w:pPr>
            <w:r w:rsidRPr="00FE1237">
              <w:rPr>
                <w:b/>
                <w:bCs/>
                <w:color w:val="000000"/>
                <w:sz w:val="16"/>
                <w:szCs w:val="16"/>
              </w:rPr>
              <w:t>1365678,06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030BF" w14:textId="77777777" w:rsidR="00FE1237" w:rsidRPr="00FE1237" w:rsidRDefault="00FE1237" w:rsidP="00FE1237">
            <w:pPr>
              <w:jc w:val="right"/>
              <w:rPr>
                <w:b/>
                <w:bCs/>
                <w:color w:val="000000"/>
                <w:sz w:val="16"/>
                <w:szCs w:val="16"/>
              </w:rPr>
            </w:pPr>
            <w:r w:rsidRPr="00FE1237">
              <w:rPr>
                <w:b/>
                <w:bCs/>
                <w:color w:val="000000"/>
                <w:sz w:val="16"/>
                <w:szCs w:val="16"/>
              </w:rPr>
              <w:t>1754178,40</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CB040D" w14:textId="77777777" w:rsidR="00FE1237" w:rsidRPr="00FE1237" w:rsidRDefault="00FE1237" w:rsidP="00FE1237">
            <w:pPr>
              <w:rPr>
                <w:b/>
                <w:bCs/>
                <w:color w:val="000000"/>
                <w:sz w:val="16"/>
                <w:szCs w:val="16"/>
              </w:rPr>
            </w:pPr>
          </w:p>
        </w:tc>
      </w:tr>
      <w:tr w:rsidR="00FE1237" w:rsidRPr="00FE1237" w14:paraId="6C1798B2" w14:textId="77777777" w:rsidTr="00AF6A06">
        <w:trPr>
          <w:gridAfter w:val="1"/>
          <w:wAfter w:w="13" w:type="dxa"/>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3167225" w14:textId="77777777" w:rsidR="00FE1237" w:rsidRPr="00FE1237" w:rsidRDefault="00FE1237" w:rsidP="00FE1237">
            <w:pPr>
              <w:jc w:val="right"/>
              <w:rPr>
                <w:b/>
                <w:bCs/>
                <w:color w:val="000000"/>
                <w:sz w:val="16"/>
                <w:szCs w:val="16"/>
              </w:rPr>
            </w:pPr>
            <w:r w:rsidRPr="00FE1237">
              <w:rPr>
                <w:b/>
                <w:bCs/>
                <w:color w:val="000000"/>
                <w:sz w:val="16"/>
                <w:szCs w:val="16"/>
              </w:rPr>
              <w:t>12.</w:t>
            </w:r>
          </w:p>
        </w:tc>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5AC38" w14:textId="77777777" w:rsidR="00FE1237" w:rsidRPr="00FE1237" w:rsidRDefault="00FE1237" w:rsidP="00FE1237">
            <w:pPr>
              <w:rPr>
                <w:b/>
                <w:bCs/>
                <w:color w:val="000000"/>
                <w:sz w:val="16"/>
                <w:szCs w:val="16"/>
              </w:rPr>
            </w:pPr>
            <w:r w:rsidRPr="00FE1237">
              <w:rPr>
                <w:b/>
                <w:bCs/>
                <w:color w:val="000000"/>
                <w:sz w:val="16"/>
                <w:szCs w:val="16"/>
              </w:rPr>
              <w:t>Итого НВВ без платы ФСК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4C8B5B" w14:textId="77777777" w:rsidR="00FE1237" w:rsidRPr="00FE1237" w:rsidRDefault="00FE1237" w:rsidP="00FE1237">
            <w:pPr>
              <w:jc w:val="center"/>
              <w:rPr>
                <w:b/>
                <w:bCs/>
                <w:color w:val="000000"/>
                <w:sz w:val="16"/>
                <w:szCs w:val="16"/>
              </w:rPr>
            </w:pPr>
            <w:r w:rsidRPr="00FE1237">
              <w:rPr>
                <w:b/>
                <w:bCs/>
                <w:color w:val="000000"/>
                <w:sz w:val="16"/>
                <w:szCs w:val="16"/>
              </w:rPr>
              <w:t>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1A8AF695" w14:textId="77777777" w:rsidR="00FE1237" w:rsidRPr="00FE1237" w:rsidRDefault="00FE1237" w:rsidP="00FE1237">
            <w:pPr>
              <w:jc w:val="right"/>
              <w:rPr>
                <w:b/>
                <w:bCs/>
                <w:color w:val="000000"/>
                <w:sz w:val="16"/>
                <w:szCs w:val="16"/>
              </w:rPr>
            </w:pPr>
            <w:r w:rsidRPr="00FE1237">
              <w:rPr>
                <w:b/>
                <w:bCs/>
                <w:color w:val="000000"/>
                <w:sz w:val="16"/>
                <w:szCs w:val="16"/>
              </w:rPr>
              <w:t>1365678,06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26168" w14:textId="77777777" w:rsidR="00FE1237" w:rsidRPr="00FE1237" w:rsidRDefault="00FE1237" w:rsidP="00FE1237">
            <w:pPr>
              <w:jc w:val="right"/>
              <w:rPr>
                <w:b/>
                <w:bCs/>
                <w:color w:val="000000"/>
                <w:sz w:val="16"/>
                <w:szCs w:val="16"/>
              </w:rPr>
            </w:pPr>
            <w:r w:rsidRPr="00FE1237">
              <w:rPr>
                <w:b/>
                <w:bCs/>
                <w:color w:val="000000"/>
                <w:sz w:val="16"/>
                <w:szCs w:val="16"/>
              </w:rPr>
              <w:t>1754178,40</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FC43A" w14:textId="77777777" w:rsidR="00FE1237" w:rsidRPr="00FE1237" w:rsidRDefault="00FE1237" w:rsidP="00FE1237">
            <w:pPr>
              <w:rPr>
                <w:b/>
                <w:bCs/>
                <w:color w:val="000000"/>
                <w:sz w:val="16"/>
                <w:szCs w:val="16"/>
              </w:rPr>
            </w:pPr>
          </w:p>
        </w:tc>
      </w:tr>
    </w:tbl>
    <w:p w14:paraId="6049C445" w14:textId="77777777" w:rsidR="00FE1237" w:rsidRPr="00FE1237" w:rsidRDefault="00FE1237" w:rsidP="00FE1237">
      <w:pPr>
        <w:jc w:val="center"/>
        <w:rPr>
          <w:b/>
          <w:bCs/>
        </w:rPr>
      </w:pPr>
    </w:p>
    <w:p w14:paraId="08FB8295" w14:textId="77777777" w:rsidR="00FE1237" w:rsidRPr="00FE1237" w:rsidRDefault="00FE1237" w:rsidP="00FE1237">
      <w:pPr>
        <w:jc w:val="center"/>
        <w:rPr>
          <w:b/>
          <w:bCs/>
        </w:rPr>
      </w:pPr>
    </w:p>
    <w:p w14:paraId="33CD36BE" w14:textId="77777777" w:rsidR="00FE1237" w:rsidRPr="00FE1237" w:rsidRDefault="00FE1237" w:rsidP="00FE1237">
      <w:pPr>
        <w:tabs>
          <w:tab w:val="left" w:pos="5580"/>
          <w:tab w:val="left" w:pos="9498"/>
        </w:tabs>
        <w:ind w:right="-569"/>
      </w:pPr>
    </w:p>
    <w:p w14:paraId="62B9DBBB" w14:textId="77777777" w:rsidR="00FE1237" w:rsidRPr="00FE1237" w:rsidRDefault="00FE1237" w:rsidP="00FE1237">
      <w:pPr>
        <w:tabs>
          <w:tab w:val="left" w:pos="5580"/>
          <w:tab w:val="left" w:pos="9498"/>
        </w:tabs>
        <w:ind w:left="-2064" w:right="-569" w:firstLine="7167"/>
        <w:sectPr w:rsidR="00FE1237" w:rsidRPr="00FE1237" w:rsidSect="00BB46AA">
          <w:pgSz w:w="11906" w:h="16838"/>
          <w:pgMar w:top="1134" w:right="567" w:bottom="1134" w:left="851" w:header="708" w:footer="708" w:gutter="0"/>
          <w:cols w:space="708"/>
          <w:docGrid w:linePitch="360"/>
        </w:sectPr>
      </w:pPr>
    </w:p>
    <w:p w14:paraId="6DD31B5B" w14:textId="4BD86B64" w:rsidR="009E21FE" w:rsidRPr="001828C5" w:rsidRDefault="009E21FE" w:rsidP="009E21FE">
      <w:pPr>
        <w:tabs>
          <w:tab w:val="left" w:pos="5580"/>
          <w:tab w:val="left" w:pos="9498"/>
        </w:tabs>
        <w:ind w:left="-2064" w:right="-569" w:firstLine="8727"/>
      </w:pPr>
      <w:r w:rsidRPr="001828C5">
        <w:lastRenderedPageBreak/>
        <w:t xml:space="preserve">Приложение № </w:t>
      </w:r>
      <w:r>
        <w:t>25</w:t>
      </w:r>
      <w:r w:rsidRPr="001828C5">
        <w:t xml:space="preserve"> к </w:t>
      </w:r>
      <w:r>
        <w:t>протоколу</w:t>
      </w:r>
      <w:r w:rsidRPr="001828C5">
        <w:t xml:space="preserve"> № </w:t>
      </w:r>
      <w:r>
        <w:t>90</w:t>
      </w:r>
    </w:p>
    <w:p w14:paraId="56CD7495"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22FE6228"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14084CD6"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62F289FC" w14:textId="77777777" w:rsidR="00FE1237" w:rsidRPr="00FE1237" w:rsidRDefault="00FE1237" w:rsidP="00FE1237">
      <w:pPr>
        <w:tabs>
          <w:tab w:val="left" w:pos="5580"/>
          <w:tab w:val="left" w:pos="9498"/>
        </w:tabs>
        <w:ind w:left="-2064" w:right="-569" w:firstLine="7167"/>
      </w:pPr>
    </w:p>
    <w:p w14:paraId="0DA47246" w14:textId="77777777" w:rsidR="00FE1237" w:rsidRPr="00FE1237" w:rsidRDefault="00FE1237" w:rsidP="00FE1237">
      <w:pPr>
        <w:spacing w:after="160" w:line="259" w:lineRule="auto"/>
        <w:jc w:val="center"/>
        <w:rPr>
          <w:rFonts w:eastAsia="Calibri"/>
          <w:sz w:val="28"/>
          <w:szCs w:val="28"/>
          <w:lang w:eastAsia="en-US"/>
        </w:rPr>
      </w:pPr>
      <w:r w:rsidRPr="00FE1237">
        <w:rPr>
          <w:rFonts w:eastAsia="Calibri"/>
          <w:sz w:val="28"/>
          <w:szCs w:val="28"/>
          <w:lang w:eastAsia="en-US"/>
        </w:rPr>
        <w:t>Расчёт необходимой валовой выручки филиала ООО "</w:t>
      </w:r>
      <w:proofErr w:type="spellStart"/>
      <w:r w:rsidRPr="00FE1237">
        <w:rPr>
          <w:rFonts w:eastAsia="Calibri"/>
          <w:sz w:val="28"/>
          <w:szCs w:val="28"/>
          <w:lang w:eastAsia="en-US"/>
        </w:rPr>
        <w:t>Энергосервис</w:t>
      </w:r>
      <w:proofErr w:type="spellEnd"/>
      <w:r w:rsidRPr="00FE1237">
        <w:rPr>
          <w:rFonts w:eastAsia="Calibri"/>
          <w:sz w:val="28"/>
          <w:szCs w:val="28"/>
          <w:lang w:eastAsia="en-US"/>
        </w:rPr>
        <w:t>" методом долгосрочной индексации на 2022 год (на 5 лет - 2021-2026)</w:t>
      </w:r>
    </w:p>
    <w:tbl>
      <w:tblPr>
        <w:tblW w:w="10060" w:type="dxa"/>
        <w:tblLayout w:type="fixed"/>
        <w:tblLook w:val="04A0" w:firstRow="1" w:lastRow="0" w:firstColumn="1" w:lastColumn="0" w:noHBand="0" w:noVBand="1"/>
      </w:tblPr>
      <w:tblGrid>
        <w:gridCol w:w="636"/>
        <w:gridCol w:w="1769"/>
        <w:gridCol w:w="709"/>
        <w:gridCol w:w="851"/>
        <w:gridCol w:w="850"/>
        <w:gridCol w:w="851"/>
        <w:gridCol w:w="850"/>
        <w:gridCol w:w="1843"/>
        <w:gridCol w:w="992"/>
        <w:gridCol w:w="709"/>
      </w:tblGrid>
      <w:tr w:rsidR="00FE1237" w:rsidRPr="00FE1237" w14:paraId="02BB84DE" w14:textId="77777777" w:rsidTr="00AF6A06">
        <w:trPr>
          <w:trHeight w:val="312"/>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0A637" w14:textId="77777777" w:rsidR="00FE1237" w:rsidRPr="00FE1237" w:rsidRDefault="00FE1237" w:rsidP="00FE1237">
            <w:pPr>
              <w:jc w:val="center"/>
              <w:rPr>
                <w:sz w:val="12"/>
                <w:szCs w:val="12"/>
              </w:rPr>
            </w:pPr>
            <w:r w:rsidRPr="00FE1237">
              <w:rPr>
                <w:sz w:val="12"/>
                <w:szCs w:val="12"/>
              </w:rPr>
              <w:t>№ п/п</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5946E" w14:textId="77777777" w:rsidR="00FE1237" w:rsidRPr="00FE1237" w:rsidRDefault="00FE1237" w:rsidP="00FE1237">
            <w:pPr>
              <w:jc w:val="center"/>
              <w:rPr>
                <w:sz w:val="12"/>
                <w:szCs w:val="12"/>
              </w:rPr>
            </w:pPr>
            <w:r w:rsidRPr="00FE1237">
              <w:rPr>
                <w:sz w:val="12"/>
                <w:szCs w:val="12"/>
              </w:rPr>
              <w:t>Показатель</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BEA97" w14:textId="77777777" w:rsidR="00FE1237" w:rsidRPr="00FE1237" w:rsidRDefault="00FE1237" w:rsidP="00FE1237">
            <w:pPr>
              <w:jc w:val="center"/>
              <w:rPr>
                <w:sz w:val="12"/>
                <w:szCs w:val="12"/>
              </w:rPr>
            </w:pPr>
            <w:r w:rsidRPr="00FE1237">
              <w:rPr>
                <w:sz w:val="12"/>
                <w:szCs w:val="12"/>
              </w:rPr>
              <w:t>Ед. изм.</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A33B09F" w14:textId="77777777" w:rsidR="00FE1237" w:rsidRPr="00FE1237" w:rsidRDefault="00FE1237" w:rsidP="00FE1237">
            <w:pPr>
              <w:jc w:val="center"/>
              <w:rPr>
                <w:sz w:val="12"/>
                <w:szCs w:val="12"/>
              </w:rPr>
            </w:pPr>
            <w:r w:rsidRPr="00FE1237">
              <w:rPr>
                <w:sz w:val="12"/>
                <w:szCs w:val="12"/>
              </w:rPr>
              <w:t>2021 год</w:t>
            </w:r>
          </w:p>
        </w:tc>
        <w:tc>
          <w:tcPr>
            <w:tcW w:w="6095" w:type="dxa"/>
            <w:gridSpan w:val="6"/>
            <w:tcBorders>
              <w:top w:val="single" w:sz="4" w:space="0" w:color="auto"/>
              <w:left w:val="nil"/>
              <w:bottom w:val="single" w:sz="4" w:space="0" w:color="auto"/>
              <w:right w:val="single" w:sz="4" w:space="0" w:color="auto"/>
            </w:tcBorders>
            <w:shd w:val="clear" w:color="auto" w:fill="auto"/>
            <w:noWrap/>
            <w:vAlign w:val="center"/>
            <w:hideMark/>
          </w:tcPr>
          <w:p w14:paraId="1C0B90B7" w14:textId="77777777" w:rsidR="00FE1237" w:rsidRPr="00FE1237" w:rsidRDefault="00FE1237" w:rsidP="00FE1237">
            <w:pPr>
              <w:jc w:val="center"/>
              <w:rPr>
                <w:sz w:val="12"/>
                <w:szCs w:val="12"/>
              </w:rPr>
            </w:pPr>
            <w:r w:rsidRPr="00FE1237">
              <w:rPr>
                <w:sz w:val="12"/>
                <w:szCs w:val="12"/>
              </w:rPr>
              <w:t>2022 год</w:t>
            </w:r>
          </w:p>
        </w:tc>
      </w:tr>
      <w:tr w:rsidR="00FE1237" w:rsidRPr="00FE1237" w14:paraId="6183B428" w14:textId="77777777" w:rsidTr="00AF6A06">
        <w:trPr>
          <w:trHeight w:val="1933"/>
          <w:tblHeader/>
        </w:trPr>
        <w:tc>
          <w:tcPr>
            <w:tcW w:w="6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E4D797" w14:textId="77777777" w:rsidR="00FE1237" w:rsidRPr="00FE1237" w:rsidRDefault="00FE1237" w:rsidP="00FE1237">
            <w:pPr>
              <w:rPr>
                <w:sz w:val="12"/>
                <w:szCs w:val="12"/>
              </w:rPr>
            </w:pPr>
          </w:p>
        </w:tc>
        <w:tc>
          <w:tcPr>
            <w:tcW w:w="176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2FBCBC" w14:textId="77777777" w:rsidR="00FE1237" w:rsidRPr="00FE1237" w:rsidRDefault="00FE1237" w:rsidP="00FE1237">
            <w:pPr>
              <w:rPr>
                <w:sz w:val="12"/>
                <w:szCs w:val="12"/>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685309" w14:textId="77777777" w:rsidR="00FE1237" w:rsidRPr="00FE1237" w:rsidRDefault="00FE1237" w:rsidP="00FE1237">
            <w:pPr>
              <w:rPr>
                <w:sz w:val="12"/>
                <w:szCs w:val="12"/>
              </w:rPr>
            </w:pPr>
          </w:p>
        </w:tc>
        <w:tc>
          <w:tcPr>
            <w:tcW w:w="851" w:type="dxa"/>
            <w:tcBorders>
              <w:top w:val="nil"/>
              <w:left w:val="nil"/>
              <w:bottom w:val="single" w:sz="4" w:space="0" w:color="auto"/>
              <w:right w:val="single" w:sz="4" w:space="0" w:color="auto"/>
            </w:tcBorders>
            <w:shd w:val="clear" w:color="auto" w:fill="auto"/>
            <w:vAlign w:val="center"/>
            <w:hideMark/>
          </w:tcPr>
          <w:p w14:paraId="734658D5" w14:textId="77777777" w:rsidR="00FE1237" w:rsidRPr="00FE1237" w:rsidRDefault="00FE1237" w:rsidP="00FE1237">
            <w:pPr>
              <w:jc w:val="center"/>
              <w:rPr>
                <w:sz w:val="12"/>
                <w:szCs w:val="12"/>
              </w:rPr>
            </w:pPr>
            <w:r w:rsidRPr="00FE1237">
              <w:rPr>
                <w:sz w:val="12"/>
                <w:szCs w:val="12"/>
              </w:rPr>
              <w:t>Утверждено РЭК КО</w:t>
            </w:r>
          </w:p>
        </w:tc>
        <w:tc>
          <w:tcPr>
            <w:tcW w:w="850" w:type="dxa"/>
            <w:tcBorders>
              <w:top w:val="nil"/>
              <w:left w:val="nil"/>
              <w:bottom w:val="single" w:sz="4" w:space="0" w:color="auto"/>
              <w:right w:val="single" w:sz="4" w:space="0" w:color="auto"/>
            </w:tcBorders>
            <w:shd w:val="clear" w:color="auto" w:fill="auto"/>
            <w:vAlign w:val="center"/>
            <w:hideMark/>
          </w:tcPr>
          <w:p w14:paraId="6CCAD80A" w14:textId="77777777" w:rsidR="00FE1237" w:rsidRPr="00FE1237" w:rsidRDefault="00FE1237" w:rsidP="00FE1237">
            <w:pPr>
              <w:jc w:val="center"/>
              <w:rPr>
                <w:sz w:val="12"/>
                <w:szCs w:val="12"/>
              </w:rPr>
            </w:pPr>
            <w:r w:rsidRPr="00FE1237">
              <w:rPr>
                <w:sz w:val="12"/>
                <w:szCs w:val="12"/>
              </w:rPr>
              <w:t>Предложение предприятия</w:t>
            </w:r>
          </w:p>
        </w:tc>
        <w:tc>
          <w:tcPr>
            <w:tcW w:w="851" w:type="dxa"/>
            <w:tcBorders>
              <w:top w:val="nil"/>
              <w:left w:val="nil"/>
              <w:bottom w:val="single" w:sz="4" w:space="0" w:color="auto"/>
              <w:right w:val="single" w:sz="4" w:space="0" w:color="auto"/>
            </w:tcBorders>
            <w:shd w:val="clear" w:color="auto" w:fill="auto"/>
            <w:vAlign w:val="center"/>
            <w:hideMark/>
          </w:tcPr>
          <w:p w14:paraId="3CCEF0CB" w14:textId="77777777" w:rsidR="00FE1237" w:rsidRPr="00FE1237" w:rsidRDefault="00FE1237" w:rsidP="00FE1237">
            <w:pPr>
              <w:jc w:val="center"/>
              <w:rPr>
                <w:sz w:val="12"/>
                <w:szCs w:val="12"/>
              </w:rPr>
            </w:pPr>
            <w:r w:rsidRPr="00FE1237">
              <w:rPr>
                <w:sz w:val="12"/>
                <w:szCs w:val="12"/>
              </w:rPr>
              <w:t xml:space="preserve">Предложение экспертов в соответствии с п.11 методических указаний №98-э </w:t>
            </w:r>
          </w:p>
        </w:tc>
        <w:tc>
          <w:tcPr>
            <w:tcW w:w="850" w:type="dxa"/>
            <w:tcBorders>
              <w:top w:val="nil"/>
              <w:left w:val="nil"/>
              <w:bottom w:val="single" w:sz="4" w:space="0" w:color="auto"/>
              <w:right w:val="single" w:sz="4" w:space="0" w:color="auto"/>
            </w:tcBorders>
            <w:shd w:val="clear" w:color="auto" w:fill="auto"/>
            <w:vAlign w:val="center"/>
            <w:hideMark/>
          </w:tcPr>
          <w:p w14:paraId="69F86AA5" w14:textId="77777777" w:rsidR="00FE1237" w:rsidRPr="00FE1237" w:rsidRDefault="00FE1237" w:rsidP="00FE1237">
            <w:pPr>
              <w:jc w:val="center"/>
              <w:rPr>
                <w:sz w:val="12"/>
                <w:szCs w:val="12"/>
              </w:rPr>
            </w:pPr>
            <w:r w:rsidRPr="00FE1237">
              <w:rPr>
                <w:sz w:val="12"/>
                <w:szCs w:val="12"/>
              </w:rPr>
              <w:t>Предложение экспертов, рассчитанные с учетом приказа ФСТ России от 17.02.12012 №98-э и приказа ФСТ России от 18.03.2015 №421-э</w:t>
            </w:r>
          </w:p>
        </w:tc>
        <w:tc>
          <w:tcPr>
            <w:tcW w:w="1843" w:type="dxa"/>
            <w:tcBorders>
              <w:top w:val="nil"/>
              <w:left w:val="nil"/>
              <w:bottom w:val="single" w:sz="4" w:space="0" w:color="auto"/>
              <w:right w:val="single" w:sz="4" w:space="0" w:color="auto"/>
            </w:tcBorders>
            <w:shd w:val="clear" w:color="auto" w:fill="auto"/>
            <w:vAlign w:val="center"/>
            <w:hideMark/>
          </w:tcPr>
          <w:p w14:paraId="7A20200B"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c>
          <w:tcPr>
            <w:tcW w:w="992" w:type="dxa"/>
            <w:tcBorders>
              <w:top w:val="nil"/>
              <w:left w:val="nil"/>
              <w:bottom w:val="single" w:sz="4" w:space="0" w:color="auto"/>
              <w:right w:val="single" w:sz="4" w:space="0" w:color="auto"/>
            </w:tcBorders>
            <w:shd w:val="clear" w:color="auto" w:fill="auto"/>
            <w:noWrap/>
            <w:vAlign w:val="center"/>
            <w:hideMark/>
          </w:tcPr>
          <w:p w14:paraId="3D7A399C" w14:textId="77777777" w:rsidR="00FE1237" w:rsidRPr="00FE1237" w:rsidRDefault="00FE1237" w:rsidP="00FE1237">
            <w:pPr>
              <w:jc w:val="center"/>
              <w:rPr>
                <w:sz w:val="12"/>
                <w:szCs w:val="12"/>
              </w:rPr>
            </w:pPr>
            <w:r w:rsidRPr="00FE1237">
              <w:rPr>
                <w:sz w:val="12"/>
                <w:szCs w:val="12"/>
              </w:rPr>
              <w:t>Корректировка</w:t>
            </w:r>
          </w:p>
        </w:tc>
        <w:tc>
          <w:tcPr>
            <w:tcW w:w="709" w:type="dxa"/>
            <w:tcBorders>
              <w:top w:val="nil"/>
              <w:left w:val="nil"/>
              <w:bottom w:val="single" w:sz="4" w:space="0" w:color="auto"/>
              <w:right w:val="single" w:sz="4" w:space="0" w:color="auto"/>
            </w:tcBorders>
            <w:shd w:val="clear" w:color="auto" w:fill="auto"/>
            <w:noWrap/>
            <w:vAlign w:val="center"/>
            <w:hideMark/>
          </w:tcPr>
          <w:p w14:paraId="1500FA01" w14:textId="77777777" w:rsidR="00FE1237" w:rsidRPr="00FE1237" w:rsidRDefault="00FE1237" w:rsidP="00FE1237">
            <w:pPr>
              <w:jc w:val="center"/>
              <w:rPr>
                <w:sz w:val="12"/>
                <w:szCs w:val="12"/>
              </w:rPr>
            </w:pPr>
            <w:r w:rsidRPr="00FE1237">
              <w:rPr>
                <w:sz w:val="12"/>
                <w:szCs w:val="12"/>
              </w:rPr>
              <w:t>Рост</w:t>
            </w:r>
          </w:p>
        </w:tc>
      </w:tr>
      <w:tr w:rsidR="00FE1237" w:rsidRPr="00FE1237" w14:paraId="0C1630A5" w14:textId="77777777" w:rsidTr="00AF6A06">
        <w:trPr>
          <w:trHeight w:val="312"/>
          <w:tblHeader/>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4A33A6D" w14:textId="77777777" w:rsidR="00FE1237" w:rsidRPr="00FE1237" w:rsidRDefault="00FE1237" w:rsidP="00FE1237">
            <w:pPr>
              <w:jc w:val="center"/>
              <w:rPr>
                <w:sz w:val="12"/>
                <w:szCs w:val="12"/>
              </w:rPr>
            </w:pPr>
            <w:r w:rsidRPr="00FE1237">
              <w:rPr>
                <w:sz w:val="12"/>
                <w:szCs w:val="12"/>
              </w:rPr>
              <w:t>1</w:t>
            </w:r>
          </w:p>
        </w:tc>
        <w:tc>
          <w:tcPr>
            <w:tcW w:w="1769" w:type="dxa"/>
            <w:tcBorders>
              <w:top w:val="nil"/>
              <w:left w:val="nil"/>
              <w:bottom w:val="single" w:sz="4" w:space="0" w:color="auto"/>
              <w:right w:val="single" w:sz="4" w:space="0" w:color="auto"/>
            </w:tcBorders>
            <w:shd w:val="clear" w:color="auto" w:fill="auto"/>
            <w:noWrap/>
            <w:vAlign w:val="bottom"/>
            <w:hideMark/>
          </w:tcPr>
          <w:p w14:paraId="55051D8C" w14:textId="77777777" w:rsidR="00FE1237" w:rsidRPr="00FE1237" w:rsidRDefault="00FE1237" w:rsidP="00FE1237">
            <w:pPr>
              <w:jc w:val="center"/>
              <w:rPr>
                <w:sz w:val="12"/>
                <w:szCs w:val="12"/>
              </w:rPr>
            </w:pPr>
            <w:r w:rsidRPr="00FE1237">
              <w:rPr>
                <w:sz w:val="12"/>
                <w:szCs w:val="12"/>
              </w:rPr>
              <w:t>2</w:t>
            </w:r>
          </w:p>
        </w:tc>
        <w:tc>
          <w:tcPr>
            <w:tcW w:w="709" w:type="dxa"/>
            <w:tcBorders>
              <w:top w:val="nil"/>
              <w:left w:val="nil"/>
              <w:bottom w:val="single" w:sz="4" w:space="0" w:color="auto"/>
              <w:right w:val="single" w:sz="4" w:space="0" w:color="auto"/>
            </w:tcBorders>
            <w:shd w:val="clear" w:color="auto" w:fill="auto"/>
            <w:noWrap/>
            <w:vAlign w:val="center"/>
            <w:hideMark/>
          </w:tcPr>
          <w:p w14:paraId="404B554F" w14:textId="77777777" w:rsidR="00FE1237" w:rsidRPr="00FE1237" w:rsidRDefault="00FE1237" w:rsidP="00FE1237">
            <w:pPr>
              <w:jc w:val="center"/>
              <w:rPr>
                <w:sz w:val="12"/>
                <w:szCs w:val="12"/>
              </w:rPr>
            </w:pPr>
            <w:r w:rsidRPr="00FE1237">
              <w:rPr>
                <w:sz w:val="12"/>
                <w:szCs w:val="12"/>
              </w:rPr>
              <w:t>3</w:t>
            </w:r>
          </w:p>
        </w:tc>
        <w:tc>
          <w:tcPr>
            <w:tcW w:w="851" w:type="dxa"/>
            <w:tcBorders>
              <w:top w:val="nil"/>
              <w:left w:val="nil"/>
              <w:bottom w:val="single" w:sz="4" w:space="0" w:color="auto"/>
              <w:right w:val="single" w:sz="4" w:space="0" w:color="auto"/>
            </w:tcBorders>
            <w:shd w:val="clear" w:color="auto" w:fill="auto"/>
            <w:noWrap/>
            <w:vAlign w:val="bottom"/>
            <w:hideMark/>
          </w:tcPr>
          <w:p w14:paraId="25147C30" w14:textId="77777777" w:rsidR="00FE1237" w:rsidRPr="00FE1237" w:rsidRDefault="00FE1237" w:rsidP="00FE1237">
            <w:pPr>
              <w:jc w:val="center"/>
              <w:rPr>
                <w:sz w:val="12"/>
                <w:szCs w:val="12"/>
              </w:rPr>
            </w:pPr>
            <w:r w:rsidRPr="00FE1237">
              <w:rPr>
                <w:sz w:val="12"/>
                <w:szCs w:val="12"/>
              </w:rPr>
              <w:t>4</w:t>
            </w:r>
          </w:p>
        </w:tc>
        <w:tc>
          <w:tcPr>
            <w:tcW w:w="850" w:type="dxa"/>
            <w:tcBorders>
              <w:top w:val="nil"/>
              <w:left w:val="nil"/>
              <w:bottom w:val="single" w:sz="4" w:space="0" w:color="auto"/>
              <w:right w:val="single" w:sz="4" w:space="0" w:color="auto"/>
            </w:tcBorders>
            <w:shd w:val="clear" w:color="auto" w:fill="auto"/>
            <w:noWrap/>
            <w:vAlign w:val="bottom"/>
            <w:hideMark/>
          </w:tcPr>
          <w:p w14:paraId="1DECF1AA" w14:textId="77777777" w:rsidR="00FE1237" w:rsidRPr="00FE1237" w:rsidRDefault="00FE1237" w:rsidP="00FE1237">
            <w:pPr>
              <w:jc w:val="center"/>
              <w:rPr>
                <w:sz w:val="12"/>
                <w:szCs w:val="12"/>
              </w:rPr>
            </w:pPr>
            <w:r w:rsidRPr="00FE1237">
              <w:rPr>
                <w:sz w:val="12"/>
                <w:szCs w:val="12"/>
              </w:rPr>
              <w:t>5</w:t>
            </w:r>
          </w:p>
        </w:tc>
        <w:tc>
          <w:tcPr>
            <w:tcW w:w="851" w:type="dxa"/>
            <w:tcBorders>
              <w:top w:val="nil"/>
              <w:left w:val="nil"/>
              <w:bottom w:val="single" w:sz="4" w:space="0" w:color="auto"/>
              <w:right w:val="single" w:sz="4" w:space="0" w:color="auto"/>
            </w:tcBorders>
            <w:shd w:val="clear" w:color="auto" w:fill="auto"/>
            <w:noWrap/>
            <w:vAlign w:val="bottom"/>
            <w:hideMark/>
          </w:tcPr>
          <w:p w14:paraId="25FFD163" w14:textId="77777777" w:rsidR="00FE1237" w:rsidRPr="00FE1237" w:rsidRDefault="00FE1237" w:rsidP="00FE1237">
            <w:pPr>
              <w:jc w:val="center"/>
              <w:rPr>
                <w:sz w:val="12"/>
                <w:szCs w:val="12"/>
              </w:rPr>
            </w:pPr>
            <w:r w:rsidRPr="00FE1237">
              <w:rPr>
                <w:sz w:val="12"/>
                <w:szCs w:val="12"/>
              </w:rPr>
              <w:t>6</w:t>
            </w:r>
          </w:p>
        </w:tc>
        <w:tc>
          <w:tcPr>
            <w:tcW w:w="850" w:type="dxa"/>
            <w:tcBorders>
              <w:top w:val="nil"/>
              <w:left w:val="nil"/>
              <w:bottom w:val="single" w:sz="4" w:space="0" w:color="auto"/>
              <w:right w:val="single" w:sz="4" w:space="0" w:color="auto"/>
            </w:tcBorders>
            <w:shd w:val="clear" w:color="auto" w:fill="auto"/>
            <w:noWrap/>
            <w:vAlign w:val="bottom"/>
            <w:hideMark/>
          </w:tcPr>
          <w:p w14:paraId="62109981" w14:textId="77777777" w:rsidR="00FE1237" w:rsidRPr="00FE1237" w:rsidRDefault="00FE1237" w:rsidP="00FE1237">
            <w:pPr>
              <w:jc w:val="center"/>
              <w:rPr>
                <w:sz w:val="12"/>
                <w:szCs w:val="12"/>
              </w:rPr>
            </w:pPr>
            <w:r w:rsidRPr="00FE1237">
              <w:rPr>
                <w:sz w:val="12"/>
                <w:szCs w:val="12"/>
              </w:rPr>
              <w:t> 7</w:t>
            </w:r>
          </w:p>
        </w:tc>
        <w:tc>
          <w:tcPr>
            <w:tcW w:w="1843" w:type="dxa"/>
            <w:tcBorders>
              <w:top w:val="nil"/>
              <w:left w:val="nil"/>
              <w:bottom w:val="single" w:sz="4" w:space="0" w:color="auto"/>
              <w:right w:val="single" w:sz="4" w:space="0" w:color="auto"/>
            </w:tcBorders>
            <w:shd w:val="clear" w:color="auto" w:fill="auto"/>
            <w:noWrap/>
            <w:vAlign w:val="bottom"/>
            <w:hideMark/>
          </w:tcPr>
          <w:p w14:paraId="31DDE233" w14:textId="77777777" w:rsidR="00FE1237" w:rsidRPr="00FE1237" w:rsidRDefault="00FE1237" w:rsidP="00FE1237">
            <w:pPr>
              <w:jc w:val="center"/>
              <w:rPr>
                <w:sz w:val="12"/>
                <w:szCs w:val="12"/>
              </w:rPr>
            </w:pPr>
            <w:r w:rsidRPr="00FE1237">
              <w:rPr>
                <w:sz w:val="12"/>
                <w:szCs w:val="12"/>
              </w:rPr>
              <w:t>8</w:t>
            </w:r>
          </w:p>
        </w:tc>
        <w:tc>
          <w:tcPr>
            <w:tcW w:w="992" w:type="dxa"/>
            <w:tcBorders>
              <w:top w:val="nil"/>
              <w:left w:val="nil"/>
              <w:bottom w:val="single" w:sz="4" w:space="0" w:color="auto"/>
              <w:right w:val="single" w:sz="4" w:space="0" w:color="auto"/>
            </w:tcBorders>
            <w:shd w:val="clear" w:color="auto" w:fill="auto"/>
            <w:noWrap/>
            <w:vAlign w:val="bottom"/>
            <w:hideMark/>
          </w:tcPr>
          <w:p w14:paraId="283B8D6E" w14:textId="77777777" w:rsidR="00FE1237" w:rsidRPr="00FE1237" w:rsidRDefault="00FE1237" w:rsidP="00FE1237">
            <w:pPr>
              <w:jc w:val="center"/>
              <w:rPr>
                <w:sz w:val="12"/>
                <w:szCs w:val="12"/>
              </w:rPr>
            </w:pPr>
            <w:r w:rsidRPr="00FE1237">
              <w:rPr>
                <w:sz w:val="12"/>
                <w:szCs w:val="12"/>
              </w:rPr>
              <w:t>9</w:t>
            </w:r>
          </w:p>
        </w:tc>
        <w:tc>
          <w:tcPr>
            <w:tcW w:w="709" w:type="dxa"/>
            <w:tcBorders>
              <w:top w:val="nil"/>
              <w:left w:val="nil"/>
              <w:bottom w:val="single" w:sz="4" w:space="0" w:color="auto"/>
              <w:right w:val="single" w:sz="4" w:space="0" w:color="auto"/>
            </w:tcBorders>
            <w:shd w:val="clear" w:color="auto" w:fill="auto"/>
            <w:noWrap/>
            <w:vAlign w:val="bottom"/>
            <w:hideMark/>
          </w:tcPr>
          <w:p w14:paraId="0FAD72B5" w14:textId="77777777" w:rsidR="00FE1237" w:rsidRPr="00FE1237" w:rsidRDefault="00FE1237" w:rsidP="00FE1237">
            <w:pPr>
              <w:jc w:val="center"/>
              <w:rPr>
                <w:sz w:val="12"/>
                <w:szCs w:val="12"/>
              </w:rPr>
            </w:pPr>
            <w:r w:rsidRPr="00FE1237">
              <w:rPr>
                <w:sz w:val="12"/>
                <w:szCs w:val="12"/>
              </w:rPr>
              <w:t>10</w:t>
            </w:r>
          </w:p>
        </w:tc>
      </w:tr>
      <w:tr w:rsidR="00FE1237" w:rsidRPr="00FE1237" w14:paraId="364EB191" w14:textId="77777777" w:rsidTr="00AF6A06">
        <w:trPr>
          <w:trHeight w:val="312"/>
        </w:trPr>
        <w:tc>
          <w:tcPr>
            <w:tcW w:w="100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4E7D5" w14:textId="77777777" w:rsidR="00FE1237" w:rsidRPr="00FE1237" w:rsidRDefault="00FE1237" w:rsidP="00FE1237">
            <w:pPr>
              <w:rPr>
                <w:b/>
                <w:bCs/>
                <w:sz w:val="12"/>
                <w:szCs w:val="12"/>
              </w:rPr>
            </w:pPr>
            <w:r w:rsidRPr="00FE1237">
              <w:rPr>
                <w:b/>
                <w:bCs/>
                <w:sz w:val="12"/>
                <w:szCs w:val="12"/>
              </w:rPr>
              <w:t>Расчёт коэффициента индексации</w:t>
            </w:r>
          </w:p>
        </w:tc>
      </w:tr>
      <w:tr w:rsidR="00FE1237" w:rsidRPr="00FE1237" w14:paraId="5B6E5C77"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3FEE3B1" w14:textId="77777777" w:rsidR="00FE1237" w:rsidRPr="00FE1237" w:rsidRDefault="00FE1237" w:rsidP="00FE1237">
            <w:pPr>
              <w:jc w:val="center"/>
              <w:rPr>
                <w:sz w:val="12"/>
                <w:szCs w:val="12"/>
              </w:rPr>
            </w:pPr>
            <w:r w:rsidRPr="00FE1237">
              <w:rPr>
                <w:sz w:val="12"/>
                <w:szCs w:val="12"/>
              </w:rPr>
              <w:t>1</w:t>
            </w:r>
          </w:p>
        </w:tc>
        <w:tc>
          <w:tcPr>
            <w:tcW w:w="1769" w:type="dxa"/>
            <w:tcBorders>
              <w:top w:val="nil"/>
              <w:left w:val="nil"/>
              <w:bottom w:val="single" w:sz="4" w:space="0" w:color="auto"/>
              <w:right w:val="single" w:sz="4" w:space="0" w:color="auto"/>
            </w:tcBorders>
            <w:shd w:val="clear" w:color="auto" w:fill="auto"/>
            <w:vAlign w:val="bottom"/>
            <w:hideMark/>
          </w:tcPr>
          <w:p w14:paraId="6471B2DF" w14:textId="77777777" w:rsidR="00FE1237" w:rsidRPr="00FE1237" w:rsidRDefault="00FE1237" w:rsidP="00FE1237">
            <w:pPr>
              <w:rPr>
                <w:sz w:val="12"/>
                <w:szCs w:val="12"/>
              </w:rPr>
            </w:pPr>
            <w:r w:rsidRPr="00FE1237">
              <w:rPr>
                <w:sz w:val="12"/>
                <w:szCs w:val="12"/>
              </w:rPr>
              <w:t>ИПЦ</w:t>
            </w:r>
          </w:p>
        </w:tc>
        <w:tc>
          <w:tcPr>
            <w:tcW w:w="709" w:type="dxa"/>
            <w:tcBorders>
              <w:top w:val="nil"/>
              <w:left w:val="nil"/>
              <w:bottom w:val="single" w:sz="4" w:space="0" w:color="auto"/>
              <w:right w:val="single" w:sz="4" w:space="0" w:color="auto"/>
            </w:tcBorders>
            <w:shd w:val="clear" w:color="auto" w:fill="auto"/>
            <w:noWrap/>
            <w:vAlign w:val="center"/>
            <w:hideMark/>
          </w:tcPr>
          <w:p w14:paraId="78E81057" w14:textId="77777777" w:rsidR="00FE1237" w:rsidRPr="00FE1237" w:rsidRDefault="00FE1237" w:rsidP="00FE1237">
            <w:pPr>
              <w:jc w:val="center"/>
              <w:rPr>
                <w:sz w:val="12"/>
                <w:szCs w:val="12"/>
              </w:rPr>
            </w:pPr>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79C7D90E" w14:textId="77777777" w:rsidR="00FE1237" w:rsidRPr="00FE1237" w:rsidRDefault="00FE1237" w:rsidP="00FE1237">
            <w:pPr>
              <w:jc w:val="right"/>
              <w:rPr>
                <w:sz w:val="12"/>
                <w:szCs w:val="12"/>
              </w:rPr>
            </w:pPr>
            <w:r w:rsidRPr="00FE1237">
              <w:rPr>
                <w:sz w:val="12"/>
                <w:szCs w:val="12"/>
              </w:rPr>
              <w:t>3,60%</w:t>
            </w:r>
          </w:p>
        </w:tc>
        <w:tc>
          <w:tcPr>
            <w:tcW w:w="850" w:type="dxa"/>
            <w:tcBorders>
              <w:top w:val="nil"/>
              <w:left w:val="nil"/>
              <w:bottom w:val="single" w:sz="4" w:space="0" w:color="auto"/>
              <w:right w:val="single" w:sz="4" w:space="0" w:color="auto"/>
            </w:tcBorders>
            <w:shd w:val="clear" w:color="auto" w:fill="auto"/>
            <w:noWrap/>
            <w:vAlign w:val="bottom"/>
            <w:hideMark/>
          </w:tcPr>
          <w:p w14:paraId="02DEED3E" w14:textId="77777777" w:rsidR="00FE1237" w:rsidRPr="00FE1237" w:rsidRDefault="00FE1237" w:rsidP="00FE1237">
            <w:pP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3D402071" w14:textId="77777777" w:rsidR="00FE1237" w:rsidRPr="00FE1237" w:rsidRDefault="00FE1237" w:rsidP="00FE1237">
            <w:pPr>
              <w:rPr>
                <w:sz w:val="12"/>
                <w:szCs w:val="12"/>
              </w:rPr>
            </w:pPr>
            <w:r w:rsidRPr="00FE1237">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60295C61" w14:textId="77777777" w:rsidR="00FE1237" w:rsidRPr="00FE1237" w:rsidRDefault="00FE1237" w:rsidP="00FE1237">
            <w:pPr>
              <w:rPr>
                <w:sz w:val="12"/>
                <w:szCs w:val="12"/>
              </w:rPr>
            </w:pPr>
            <w:r w:rsidRPr="00FE1237">
              <w:rPr>
                <w:sz w:val="12"/>
                <w:szCs w:val="12"/>
              </w:rPr>
              <w:t> </w:t>
            </w:r>
          </w:p>
        </w:tc>
        <w:tc>
          <w:tcPr>
            <w:tcW w:w="1843" w:type="dxa"/>
            <w:tcBorders>
              <w:top w:val="nil"/>
              <w:left w:val="nil"/>
              <w:bottom w:val="single" w:sz="4" w:space="0" w:color="auto"/>
              <w:right w:val="single" w:sz="4" w:space="0" w:color="auto"/>
            </w:tcBorders>
            <w:shd w:val="clear" w:color="auto" w:fill="auto"/>
            <w:noWrap/>
            <w:vAlign w:val="bottom"/>
            <w:hideMark/>
          </w:tcPr>
          <w:p w14:paraId="2DC9D11A"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3267A072"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C8312A0" w14:textId="77777777" w:rsidR="00FE1237" w:rsidRPr="00FE1237" w:rsidRDefault="00FE1237" w:rsidP="00FE1237">
            <w:pPr>
              <w:jc w:val="right"/>
              <w:rPr>
                <w:sz w:val="12"/>
                <w:szCs w:val="12"/>
              </w:rPr>
            </w:pPr>
            <w:r w:rsidRPr="00FE1237">
              <w:rPr>
                <w:sz w:val="12"/>
                <w:szCs w:val="12"/>
              </w:rPr>
              <w:t>0,00%</w:t>
            </w:r>
          </w:p>
        </w:tc>
      </w:tr>
      <w:tr w:rsidR="00FE1237" w:rsidRPr="00FE1237" w14:paraId="0697CA3A" w14:textId="77777777" w:rsidTr="00AF6A06">
        <w:trPr>
          <w:trHeight w:val="40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3DE20FD" w14:textId="77777777" w:rsidR="00FE1237" w:rsidRPr="00FE1237" w:rsidRDefault="00FE1237" w:rsidP="00FE1237">
            <w:pPr>
              <w:jc w:val="center"/>
              <w:rPr>
                <w:sz w:val="12"/>
                <w:szCs w:val="12"/>
              </w:rPr>
            </w:pPr>
            <w:r w:rsidRPr="00FE1237">
              <w:rPr>
                <w:sz w:val="12"/>
                <w:szCs w:val="12"/>
              </w:rPr>
              <w:t>2</w:t>
            </w:r>
          </w:p>
        </w:tc>
        <w:tc>
          <w:tcPr>
            <w:tcW w:w="1769" w:type="dxa"/>
            <w:tcBorders>
              <w:top w:val="nil"/>
              <w:left w:val="nil"/>
              <w:bottom w:val="single" w:sz="4" w:space="0" w:color="auto"/>
              <w:right w:val="single" w:sz="4" w:space="0" w:color="auto"/>
            </w:tcBorders>
            <w:shd w:val="clear" w:color="auto" w:fill="auto"/>
            <w:vAlign w:val="bottom"/>
            <w:hideMark/>
          </w:tcPr>
          <w:p w14:paraId="6BA468FE" w14:textId="77777777" w:rsidR="00FE1237" w:rsidRPr="00FE1237" w:rsidRDefault="00FE1237" w:rsidP="00FE1237">
            <w:pPr>
              <w:rPr>
                <w:sz w:val="12"/>
                <w:szCs w:val="12"/>
              </w:rPr>
            </w:pPr>
            <w:r w:rsidRPr="00FE1237">
              <w:rPr>
                <w:sz w:val="12"/>
                <w:szCs w:val="12"/>
              </w:rPr>
              <w:t>Индекс эффективности операционных расходов</w:t>
            </w:r>
          </w:p>
        </w:tc>
        <w:tc>
          <w:tcPr>
            <w:tcW w:w="709" w:type="dxa"/>
            <w:tcBorders>
              <w:top w:val="nil"/>
              <w:left w:val="nil"/>
              <w:bottom w:val="single" w:sz="4" w:space="0" w:color="auto"/>
              <w:right w:val="single" w:sz="4" w:space="0" w:color="auto"/>
            </w:tcBorders>
            <w:shd w:val="clear" w:color="auto" w:fill="auto"/>
            <w:noWrap/>
            <w:vAlign w:val="center"/>
            <w:hideMark/>
          </w:tcPr>
          <w:p w14:paraId="1D5CC55F" w14:textId="77777777" w:rsidR="00FE1237" w:rsidRPr="00FE1237" w:rsidRDefault="00FE1237" w:rsidP="00FE1237">
            <w:pPr>
              <w:jc w:val="center"/>
              <w:rPr>
                <w:sz w:val="12"/>
                <w:szCs w:val="12"/>
              </w:rPr>
            </w:pPr>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B0C92F9" w14:textId="77777777" w:rsidR="00FE1237" w:rsidRPr="00FE1237" w:rsidRDefault="00FE1237" w:rsidP="00FE1237">
            <w:pPr>
              <w:jc w:val="right"/>
              <w:rPr>
                <w:sz w:val="12"/>
                <w:szCs w:val="12"/>
              </w:rPr>
            </w:pPr>
            <w:r w:rsidRPr="00FE1237">
              <w:rPr>
                <w:sz w:val="12"/>
                <w:szCs w:val="12"/>
              </w:rPr>
              <w:t>7,0%</w:t>
            </w:r>
          </w:p>
        </w:tc>
        <w:tc>
          <w:tcPr>
            <w:tcW w:w="850" w:type="dxa"/>
            <w:tcBorders>
              <w:top w:val="nil"/>
              <w:left w:val="nil"/>
              <w:bottom w:val="single" w:sz="4" w:space="0" w:color="auto"/>
              <w:right w:val="single" w:sz="4" w:space="0" w:color="auto"/>
            </w:tcBorders>
            <w:shd w:val="clear" w:color="auto" w:fill="auto"/>
            <w:noWrap/>
            <w:vAlign w:val="bottom"/>
            <w:hideMark/>
          </w:tcPr>
          <w:p w14:paraId="7C6F1C8A" w14:textId="77777777" w:rsidR="00FE1237" w:rsidRPr="00FE1237" w:rsidRDefault="00FE1237" w:rsidP="00FE1237">
            <w:pP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DA6E247" w14:textId="77777777" w:rsidR="00FE1237" w:rsidRPr="00FE1237" w:rsidRDefault="00FE1237" w:rsidP="00FE1237">
            <w:pPr>
              <w:rPr>
                <w:sz w:val="12"/>
                <w:szCs w:val="12"/>
              </w:rPr>
            </w:pPr>
            <w:r w:rsidRPr="00FE1237">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16439949" w14:textId="77777777" w:rsidR="00FE1237" w:rsidRPr="00FE1237" w:rsidRDefault="00FE1237" w:rsidP="00FE1237">
            <w:pPr>
              <w:rPr>
                <w:sz w:val="12"/>
                <w:szCs w:val="12"/>
              </w:rPr>
            </w:pPr>
            <w:r w:rsidRPr="00FE1237">
              <w:rPr>
                <w:sz w:val="12"/>
                <w:szCs w:val="12"/>
              </w:rPr>
              <w:t> </w:t>
            </w:r>
          </w:p>
        </w:tc>
        <w:tc>
          <w:tcPr>
            <w:tcW w:w="1843" w:type="dxa"/>
            <w:tcBorders>
              <w:top w:val="nil"/>
              <w:left w:val="nil"/>
              <w:bottom w:val="single" w:sz="4" w:space="0" w:color="auto"/>
              <w:right w:val="single" w:sz="4" w:space="0" w:color="auto"/>
            </w:tcBorders>
            <w:shd w:val="clear" w:color="auto" w:fill="auto"/>
            <w:noWrap/>
            <w:vAlign w:val="bottom"/>
            <w:hideMark/>
          </w:tcPr>
          <w:p w14:paraId="3A5C30AE"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7DC44EA9"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F0AA639" w14:textId="77777777" w:rsidR="00FE1237" w:rsidRPr="00FE1237" w:rsidRDefault="00FE1237" w:rsidP="00FE1237">
            <w:pPr>
              <w:jc w:val="right"/>
              <w:rPr>
                <w:sz w:val="12"/>
                <w:szCs w:val="12"/>
              </w:rPr>
            </w:pPr>
            <w:r w:rsidRPr="00FE1237">
              <w:rPr>
                <w:sz w:val="12"/>
                <w:szCs w:val="12"/>
              </w:rPr>
              <w:t>-100,00%</w:t>
            </w:r>
          </w:p>
        </w:tc>
      </w:tr>
      <w:tr w:rsidR="00FE1237" w:rsidRPr="00FE1237" w14:paraId="38F041C1"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835CDBE" w14:textId="77777777" w:rsidR="00FE1237" w:rsidRPr="00FE1237" w:rsidRDefault="00FE1237" w:rsidP="00FE1237">
            <w:pPr>
              <w:jc w:val="center"/>
              <w:rPr>
                <w:sz w:val="12"/>
                <w:szCs w:val="12"/>
              </w:rPr>
            </w:pPr>
            <w:r w:rsidRPr="00FE1237">
              <w:rPr>
                <w:sz w:val="12"/>
                <w:szCs w:val="12"/>
              </w:rPr>
              <w:t>3</w:t>
            </w:r>
          </w:p>
        </w:tc>
        <w:tc>
          <w:tcPr>
            <w:tcW w:w="1769" w:type="dxa"/>
            <w:tcBorders>
              <w:top w:val="nil"/>
              <w:left w:val="nil"/>
              <w:bottom w:val="single" w:sz="4" w:space="0" w:color="auto"/>
              <w:right w:val="single" w:sz="4" w:space="0" w:color="auto"/>
            </w:tcBorders>
            <w:shd w:val="clear" w:color="auto" w:fill="auto"/>
            <w:vAlign w:val="bottom"/>
            <w:hideMark/>
          </w:tcPr>
          <w:p w14:paraId="1322AE1E" w14:textId="77777777" w:rsidR="00FE1237" w:rsidRPr="00FE1237" w:rsidRDefault="00FE1237" w:rsidP="00FE1237">
            <w:pPr>
              <w:rPr>
                <w:sz w:val="12"/>
                <w:szCs w:val="12"/>
              </w:rPr>
            </w:pPr>
            <w:r w:rsidRPr="00FE1237">
              <w:rPr>
                <w:sz w:val="12"/>
                <w:szCs w:val="12"/>
              </w:rPr>
              <w:t>Количество активов</w:t>
            </w:r>
          </w:p>
        </w:tc>
        <w:tc>
          <w:tcPr>
            <w:tcW w:w="709" w:type="dxa"/>
            <w:tcBorders>
              <w:top w:val="nil"/>
              <w:left w:val="nil"/>
              <w:bottom w:val="single" w:sz="4" w:space="0" w:color="auto"/>
              <w:right w:val="single" w:sz="4" w:space="0" w:color="auto"/>
            </w:tcBorders>
            <w:shd w:val="clear" w:color="auto" w:fill="auto"/>
            <w:noWrap/>
            <w:vAlign w:val="center"/>
            <w:hideMark/>
          </w:tcPr>
          <w:p w14:paraId="347E824D" w14:textId="77777777" w:rsidR="00FE1237" w:rsidRPr="00FE1237" w:rsidRDefault="00FE1237" w:rsidP="00FE1237">
            <w:pPr>
              <w:jc w:val="center"/>
              <w:rPr>
                <w:sz w:val="12"/>
                <w:szCs w:val="12"/>
              </w:rPr>
            </w:pPr>
            <w:r w:rsidRPr="00FE1237">
              <w:rPr>
                <w:sz w:val="12"/>
                <w:szCs w:val="12"/>
              </w:rPr>
              <w:t>у.е.</w:t>
            </w:r>
          </w:p>
        </w:tc>
        <w:tc>
          <w:tcPr>
            <w:tcW w:w="851" w:type="dxa"/>
            <w:tcBorders>
              <w:top w:val="nil"/>
              <w:left w:val="nil"/>
              <w:bottom w:val="single" w:sz="4" w:space="0" w:color="auto"/>
              <w:right w:val="single" w:sz="4" w:space="0" w:color="auto"/>
            </w:tcBorders>
            <w:shd w:val="clear" w:color="auto" w:fill="auto"/>
            <w:noWrap/>
            <w:vAlign w:val="bottom"/>
            <w:hideMark/>
          </w:tcPr>
          <w:p w14:paraId="74598FCC" w14:textId="77777777" w:rsidR="00FE1237" w:rsidRPr="00FE1237" w:rsidRDefault="00FE1237" w:rsidP="00FE1237">
            <w:pPr>
              <w:jc w:val="right"/>
              <w:rPr>
                <w:sz w:val="12"/>
                <w:szCs w:val="12"/>
              </w:rPr>
            </w:pPr>
            <w:r w:rsidRPr="00FE1237">
              <w:rPr>
                <w:sz w:val="12"/>
                <w:szCs w:val="12"/>
              </w:rPr>
              <w:t>613,32</w:t>
            </w:r>
          </w:p>
        </w:tc>
        <w:tc>
          <w:tcPr>
            <w:tcW w:w="850" w:type="dxa"/>
            <w:tcBorders>
              <w:top w:val="nil"/>
              <w:left w:val="nil"/>
              <w:bottom w:val="single" w:sz="4" w:space="0" w:color="auto"/>
              <w:right w:val="single" w:sz="4" w:space="0" w:color="auto"/>
            </w:tcBorders>
            <w:shd w:val="clear" w:color="auto" w:fill="auto"/>
            <w:noWrap/>
            <w:vAlign w:val="bottom"/>
            <w:hideMark/>
          </w:tcPr>
          <w:p w14:paraId="2AEE7E6B" w14:textId="77777777" w:rsidR="00FE1237" w:rsidRPr="00FE1237" w:rsidRDefault="00FE1237" w:rsidP="00FE1237">
            <w:pPr>
              <w:jc w:val="right"/>
              <w:rPr>
                <w:sz w:val="12"/>
                <w:szCs w:val="12"/>
              </w:rPr>
            </w:pPr>
            <w:r w:rsidRPr="00FE1237">
              <w:rPr>
                <w:sz w:val="12"/>
                <w:szCs w:val="12"/>
              </w:rPr>
              <w:t>634,59</w:t>
            </w:r>
          </w:p>
        </w:tc>
        <w:tc>
          <w:tcPr>
            <w:tcW w:w="851" w:type="dxa"/>
            <w:tcBorders>
              <w:top w:val="nil"/>
              <w:left w:val="nil"/>
              <w:bottom w:val="single" w:sz="4" w:space="0" w:color="auto"/>
              <w:right w:val="single" w:sz="4" w:space="0" w:color="auto"/>
            </w:tcBorders>
            <w:shd w:val="clear" w:color="auto" w:fill="auto"/>
            <w:noWrap/>
            <w:vAlign w:val="bottom"/>
            <w:hideMark/>
          </w:tcPr>
          <w:p w14:paraId="1A74ABB6" w14:textId="77777777" w:rsidR="00FE1237" w:rsidRPr="00FE1237" w:rsidRDefault="00FE1237" w:rsidP="00FE1237">
            <w:pPr>
              <w:jc w:val="right"/>
              <w:rPr>
                <w:sz w:val="12"/>
                <w:szCs w:val="12"/>
              </w:rPr>
            </w:pPr>
            <w:r w:rsidRPr="00FE1237">
              <w:rPr>
                <w:sz w:val="12"/>
                <w:szCs w:val="12"/>
              </w:rPr>
              <w:t>634,59</w:t>
            </w:r>
          </w:p>
        </w:tc>
        <w:tc>
          <w:tcPr>
            <w:tcW w:w="850" w:type="dxa"/>
            <w:tcBorders>
              <w:top w:val="nil"/>
              <w:left w:val="nil"/>
              <w:bottom w:val="single" w:sz="4" w:space="0" w:color="auto"/>
              <w:right w:val="single" w:sz="4" w:space="0" w:color="auto"/>
            </w:tcBorders>
            <w:shd w:val="clear" w:color="auto" w:fill="auto"/>
            <w:noWrap/>
            <w:vAlign w:val="bottom"/>
            <w:hideMark/>
          </w:tcPr>
          <w:p w14:paraId="08EC1A9F" w14:textId="77777777" w:rsidR="00FE1237" w:rsidRPr="00FE1237" w:rsidRDefault="00FE1237" w:rsidP="00FE1237">
            <w:pPr>
              <w:jc w:val="right"/>
              <w:rPr>
                <w:sz w:val="12"/>
                <w:szCs w:val="12"/>
              </w:rPr>
            </w:pPr>
            <w:r w:rsidRPr="00FE1237">
              <w:rPr>
                <w:sz w:val="12"/>
                <w:szCs w:val="12"/>
              </w:rPr>
              <w:t>634,59</w:t>
            </w:r>
          </w:p>
        </w:tc>
        <w:tc>
          <w:tcPr>
            <w:tcW w:w="1843" w:type="dxa"/>
            <w:tcBorders>
              <w:top w:val="nil"/>
              <w:left w:val="nil"/>
              <w:bottom w:val="single" w:sz="4" w:space="0" w:color="auto"/>
              <w:right w:val="single" w:sz="4" w:space="0" w:color="auto"/>
            </w:tcBorders>
            <w:shd w:val="clear" w:color="auto" w:fill="auto"/>
            <w:noWrap/>
            <w:vAlign w:val="bottom"/>
            <w:hideMark/>
          </w:tcPr>
          <w:p w14:paraId="64C5ED66"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8313F45"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454EC0B" w14:textId="77777777" w:rsidR="00FE1237" w:rsidRPr="00FE1237" w:rsidRDefault="00FE1237" w:rsidP="00FE1237">
            <w:pPr>
              <w:jc w:val="right"/>
              <w:rPr>
                <w:sz w:val="12"/>
                <w:szCs w:val="12"/>
              </w:rPr>
            </w:pPr>
            <w:r w:rsidRPr="00FE1237">
              <w:rPr>
                <w:sz w:val="12"/>
                <w:szCs w:val="12"/>
              </w:rPr>
              <w:t>3,47%</w:t>
            </w:r>
          </w:p>
        </w:tc>
      </w:tr>
      <w:tr w:rsidR="00FE1237" w:rsidRPr="00FE1237" w14:paraId="083C53A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4176832" w14:textId="77777777" w:rsidR="00FE1237" w:rsidRPr="00FE1237" w:rsidRDefault="00FE1237" w:rsidP="00FE1237">
            <w:pPr>
              <w:jc w:val="center"/>
              <w:rPr>
                <w:sz w:val="12"/>
                <w:szCs w:val="12"/>
              </w:rPr>
            </w:pPr>
            <w:r w:rsidRPr="00FE1237">
              <w:rPr>
                <w:sz w:val="12"/>
                <w:szCs w:val="12"/>
              </w:rPr>
              <w:t>4</w:t>
            </w:r>
          </w:p>
        </w:tc>
        <w:tc>
          <w:tcPr>
            <w:tcW w:w="1769" w:type="dxa"/>
            <w:tcBorders>
              <w:top w:val="nil"/>
              <w:left w:val="nil"/>
              <w:bottom w:val="single" w:sz="4" w:space="0" w:color="auto"/>
              <w:right w:val="single" w:sz="4" w:space="0" w:color="auto"/>
            </w:tcBorders>
            <w:shd w:val="clear" w:color="auto" w:fill="auto"/>
            <w:vAlign w:val="bottom"/>
            <w:hideMark/>
          </w:tcPr>
          <w:p w14:paraId="41053343" w14:textId="77777777" w:rsidR="00FE1237" w:rsidRPr="00FE1237" w:rsidRDefault="00FE1237" w:rsidP="00FE1237">
            <w:pPr>
              <w:rPr>
                <w:sz w:val="12"/>
                <w:szCs w:val="12"/>
              </w:rPr>
            </w:pPr>
            <w:r w:rsidRPr="00FE1237">
              <w:rPr>
                <w:sz w:val="12"/>
                <w:szCs w:val="12"/>
              </w:rPr>
              <w:t>Индекс изменения количества активов</w:t>
            </w:r>
          </w:p>
        </w:tc>
        <w:tc>
          <w:tcPr>
            <w:tcW w:w="709" w:type="dxa"/>
            <w:tcBorders>
              <w:top w:val="nil"/>
              <w:left w:val="nil"/>
              <w:bottom w:val="single" w:sz="4" w:space="0" w:color="auto"/>
              <w:right w:val="single" w:sz="4" w:space="0" w:color="auto"/>
            </w:tcBorders>
            <w:shd w:val="clear" w:color="auto" w:fill="auto"/>
            <w:noWrap/>
            <w:vAlign w:val="center"/>
            <w:hideMark/>
          </w:tcPr>
          <w:p w14:paraId="7F8C56CB" w14:textId="77777777" w:rsidR="00FE1237" w:rsidRPr="00FE1237" w:rsidRDefault="00FE1237" w:rsidP="00FE1237">
            <w:pPr>
              <w:jc w:val="center"/>
              <w:rPr>
                <w:sz w:val="12"/>
                <w:szCs w:val="12"/>
              </w:rPr>
            </w:pPr>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5EAB88F" w14:textId="77777777" w:rsidR="00FE1237" w:rsidRPr="00FE1237" w:rsidRDefault="00FE1237" w:rsidP="00FE1237">
            <w:pPr>
              <w:jc w:val="right"/>
              <w:rPr>
                <w:sz w:val="12"/>
                <w:szCs w:val="12"/>
              </w:rPr>
            </w:pPr>
            <w:r w:rsidRPr="00FE1237">
              <w:rPr>
                <w:sz w:val="12"/>
                <w:szCs w:val="12"/>
              </w:rPr>
              <w:t>1,02%</w:t>
            </w:r>
          </w:p>
        </w:tc>
        <w:tc>
          <w:tcPr>
            <w:tcW w:w="850" w:type="dxa"/>
            <w:tcBorders>
              <w:top w:val="nil"/>
              <w:left w:val="nil"/>
              <w:bottom w:val="single" w:sz="4" w:space="0" w:color="auto"/>
              <w:right w:val="single" w:sz="4" w:space="0" w:color="auto"/>
            </w:tcBorders>
            <w:shd w:val="clear" w:color="auto" w:fill="auto"/>
            <w:noWrap/>
            <w:vAlign w:val="bottom"/>
            <w:hideMark/>
          </w:tcPr>
          <w:p w14:paraId="58B727E1" w14:textId="77777777" w:rsidR="00FE1237" w:rsidRPr="00FE1237" w:rsidRDefault="00FE1237" w:rsidP="00FE1237">
            <w:pP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581CC17" w14:textId="77777777" w:rsidR="00FE1237" w:rsidRPr="00FE1237" w:rsidRDefault="00FE1237" w:rsidP="00FE1237">
            <w:pPr>
              <w:rPr>
                <w:sz w:val="12"/>
                <w:szCs w:val="12"/>
              </w:rPr>
            </w:pPr>
            <w:r w:rsidRPr="00FE1237">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F7F50AA" w14:textId="77777777" w:rsidR="00FE1237" w:rsidRPr="00FE1237" w:rsidRDefault="00FE1237" w:rsidP="00FE1237">
            <w:pPr>
              <w:rPr>
                <w:sz w:val="12"/>
                <w:szCs w:val="12"/>
              </w:rPr>
            </w:pPr>
            <w:r w:rsidRPr="00FE1237">
              <w:rPr>
                <w:sz w:val="12"/>
                <w:szCs w:val="12"/>
              </w:rPr>
              <w:t> </w:t>
            </w:r>
          </w:p>
        </w:tc>
        <w:tc>
          <w:tcPr>
            <w:tcW w:w="1843" w:type="dxa"/>
            <w:tcBorders>
              <w:top w:val="nil"/>
              <w:left w:val="nil"/>
              <w:bottom w:val="single" w:sz="4" w:space="0" w:color="auto"/>
              <w:right w:val="single" w:sz="4" w:space="0" w:color="auto"/>
            </w:tcBorders>
            <w:shd w:val="clear" w:color="auto" w:fill="auto"/>
            <w:noWrap/>
            <w:vAlign w:val="bottom"/>
            <w:hideMark/>
          </w:tcPr>
          <w:p w14:paraId="32468072"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55BA6476"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AACF4E8" w14:textId="77777777" w:rsidR="00FE1237" w:rsidRPr="00FE1237" w:rsidRDefault="00FE1237" w:rsidP="00FE1237">
            <w:pPr>
              <w:jc w:val="right"/>
              <w:rPr>
                <w:sz w:val="12"/>
                <w:szCs w:val="12"/>
              </w:rPr>
            </w:pPr>
            <w:r w:rsidRPr="00FE1237">
              <w:rPr>
                <w:sz w:val="12"/>
                <w:szCs w:val="12"/>
              </w:rPr>
              <w:t>-100,00%</w:t>
            </w:r>
          </w:p>
        </w:tc>
      </w:tr>
      <w:tr w:rsidR="00FE1237" w:rsidRPr="00FE1237" w14:paraId="21A9F339" w14:textId="77777777" w:rsidTr="00AF6A06">
        <w:trPr>
          <w:trHeight w:val="396"/>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D6212AD" w14:textId="77777777" w:rsidR="00FE1237" w:rsidRPr="00FE1237" w:rsidRDefault="00FE1237" w:rsidP="00FE1237">
            <w:pPr>
              <w:jc w:val="center"/>
              <w:rPr>
                <w:sz w:val="12"/>
                <w:szCs w:val="12"/>
              </w:rPr>
            </w:pPr>
            <w:r w:rsidRPr="00FE1237">
              <w:rPr>
                <w:sz w:val="12"/>
                <w:szCs w:val="12"/>
              </w:rPr>
              <w:t>5</w:t>
            </w:r>
          </w:p>
        </w:tc>
        <w:tc>
          <w:tcPr>
            <w:tcW w:w="1769" w:type="dxa"/>
            <w:tcBorders>
              <w:top w:val="nil"/>
              <w:left w:val="nil"/>
              <w:bottom w:val="single" w:sz="4" w:space="0" w:color="auto"/>
              <w:right w:val="single" w:sz="4" w:space="0" w:color="auto"/>
            </w:tcBorders>
            <w:shd w:val="clear" w:color="auto" w:fill="auto"/>
            <w:vAlign w:val="bottom"/>
            <w:hideMark/>
          </w:tcPr>
          <w:p w14:paraId="067324A2" w14:textId="77777777" w:rsidR="00FE1237" w:rsidRPr="00FE1237" w:rsidRDefault="00FE1237" w:rsidP="00FE1237">
            <w:pPr>
              <w:rPr>
                <w:sz w:val="12"/>
                <w:szCs w:val="12"/>
              </w:rPr>
            </w:pPr>
            <w:r w:rsidRPr="00FE1237">
              <w:rPr>
                <w:sz w:val="12"/>
                <w:szCs w:val="12"/>
              </w:rPr>
              <w:t>Коэффициент эластичности затрат по росту активов</w:t>
            </w:r>
          </w:p>
        </w:tc>
        <w:tc>
          <w:tcPr>
            <w:tcW w:w="709" w:type="dxa"/>
            <w:tcBorders>
              <w:top w:val="nil"/>
              <w:left w:val="nil"/>
              <w:bottom w:val="single" w:sz="4" w:space="0" w:color="auto"/>
              <w:right w:val="single" w:sz="4" w:space="0" w:color="auto"/>
            </w:tcBorders>
            <w:shd w:val="clear" w:color="auto" w:fill="auto"/>
            <w:noWrap/>
            <w:vAlign w:val="center"/>
            <w:hideMark/>
          </w:tcPr>
          <w:p w14:paraId="0A510DA8" w14:textId="77777777" w:rsidR="00FE1237" w:rsidRPr="00FE1237" w:rsidRDefault="00FE1237" w:rsidP="00FE1237">
            <w:pPr>
              <w:jc w:val="cente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2859F5A" w14:textId="77777777" w:rsidR="00FE1237" w:rsidRPr="00FE1237" w:rsidRDefault="00FE1237" w:rsidP="00FE1237">
            <w:pPr>
              <w:jc w:val="right"/>
              <w:rPr>
                <w:sz w:val="12"/>
                <w:szCs w:val="12"/>
              </w:rPr>
            </w:pPr>
            <w:r w:rsidRPr="00FE1237">
              <w:rPr>
                <w:sz w:val="12"/>
                <w:szCs w:val="12"/>
              </w:rPr>
              <w:t>0,75</w:t>
            </w:r>
          </w:p>
        </w:tc>
        <w:tc>
          <w:tcPr>
            <w:tcW w:w="850" w:type="dxa"/>
            <w:tcBorders>
              <w:top w:val="nil"/>
              <w:left w:val="nil"/>
              <w:bottom w:val="single" w:sz="4" w:space="0" w:color="auto"/>
              <w:right w:val="single" w:sz="4" w:space="0" w:color="auto"/>
            </w:tcBorders>
            <w:shd w:val="clear" w:color="auto" w:fill="auto"/>
            <w:noWrap/>
            <w:vAlign w:val="bottom"/>
            <w:hideMark/>
          </w:tcPr>
          <w:p w14:paraId="3B3F17D0" w14:textId="77777777" w:rsidR="00FE1237" w:rsidRPr="00FE1237" w:rsidRDefault="00FE1237" w:rsidP="00FE1237">
            <w:pP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E81516A" w14:textId="77777777" w:rsidR="00FE1237" w:rsidRPr="00FE1237" w:rsidRDefault="00FE1237" w:rsidP="00FE1237">
            <w:pPr>
              <w:rPr>
                <w:sz w:val="12"/>
                <w:szCs w:val="12"/>
              </w:rPr>
            </w:pPr>
            <w:r w:rsidRPr="00FE1237">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421D3AF5" w14:textId="77777777" w:rsidR="00FE1237" w:rsidRPr="00FE1237" w:rsidRDefault="00FE1237" w:rsidP="00FE1237">
            <w:pPr>
              <w:rPr>
                <w:sz w:val="12"/>
                <w:szCs w:val="12"/>
              </w:rPr>
            </w:pPr>
            <w:r w:rsidRPr="00FE1237">
              <w:rPr>
                <w:sz w:val="12"/>
                <w:szCs w:val="12"/>
              </w:rPr>
              <w:t> </w:t>
            </w:r>
          </w:p>
        </w:tc>
        <w:tc>
          <w:tcPr>
            <w:tcW w:w="1843" w:type="dxa"/>
            <w:tcBorders>
              <w:top w:val="nil"/>
              <w:left w:val="nil"/>
              <w:bottom w:val="single" w:sz="4" w:space="0" w:color="auto"/>
              <w:right w:val="single" w:sz="4" w:space="0" w:color="auto"/>
            </w:tcBorders>
            <w:shd w:val="clear" w:color="auto" w:fill="auto"/>
            <w:noWrap/>
            <w:vAlign w:val="bottom"/>
            <w:hideMark/>
          </w:tcPr>
          <w:p w14:paraId="766B8EC2"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750ACCE"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0D0205EC" w14:textId="77777777" w:rsidR="00FE1237" w:rsidRPr="00FE1237" w:rsidRDefault="00FE1237" w:rsidP="00FE1237">
            <w:pPr>
              <w:jc w:val="right"/>
              <w:rPr>
                <w:sz w:val="12"/>
                <w:szCs w:val="12"/>
              </w:rPr>
            </w:pPr>
            <w:r w:rsidRPr="00FE1237">
              <w:rPr>
                <w:sz w:val="12"/>
                <w:szCs w:val="12"/>
              </w:rPr>
              <w:t>-100,00%</w:t>
            </w:r>
          </w:p>
        </w:tc>
      </w:tr>
      <w:tr w:rsidR="00FE1237" w:rsidRPr="00FE1237" w14:paraId="00B3022E"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FE485EF" w14:textId="77777777" w:rsidR="00FE1237" w:rsidRPr="00FE1237" w:rsidRDefault="00FE1237" w:rsidP="00FE1237">
            <w:pPr>
              <w:jc w:val="center"/>
              <w:rPr>
                <w:sz w:val="12"/>
                <w:szCs w:val="12"/>
              </w:rPr>
            </w:pPr>
            <w:r w:rsidRPr="00FE1237">
              <w:rPr>
                <w:sz w:val="12"/>
                <w:szCs w:val="12"/>
              </w:rPr>
              <w:t>6</w:t>
            </w:r>
          </w:p>
        </w:tc>
        <w:tc>
          <w:tcPr>
            <w:tcW w:w="1769" w:type="dxa"/>
            <w:tcBorders>
              <w:top w:val="nil"/>
              <w:left w:val="nil"/>
              <w:bottom w:val="single" w:sz="4" w:space="0" w:color="auto"/>
              <w:right w:val="single" w:sz="4" w:space="0" w:color="auto"/>
            </w:tcBorders>
            <w:shd w:val="clear" w:color="auto" w:fill="auto"/>
            <w:vAlign w:val="bottom"/>
            <w:hideMark/>
          </w:tcPr>
          <w:p w14:paraId="4CF2EC74" w14:textId="77777777" w:rsidR="00FE1237" w:rsidRPr="00FE1237" w:rsidRDefault="00FE1237" w:rsidP="00FE1237">
            <w:pPr>
              <w:rPr>
                <w:sz w:val="12"/>
                <w:szCs w:val="12"/>
              </w:rPr>
            </w:pPr>
            <w:r w:rsidRPr="00FE1237">
              <w:rPr>
                <w:sz w:val="12"/>
                <w:szCs w:val="12"/>
              </w:rPr>
              <w:t>Итого коэффициент индексации</w:t>
            </w:r>
          </w:p>
        </w:tc>
        <w:tc>
          <w:tcPr>
            <w:tcW w:w="709" w:type="dxa"/>
            <w:tcBorders>
              <w:top w:val="nil"/>
              <w:left w:val="nil"/>
              <w:bottom w:val="single" w:sz="4" w:space="0" w:color="auto"/>
              <w:right w:val="single" w:sz="4" w:space="0" w:color="auto"/>
            </w:tcBorders>
            <w:shd w:val="clear" w:color="auto" w:fill="auto"/>
            <w:noWrap/>
            <w:vAlign w:val="center"/>
            <w:hideMark/>
          </w:tcPr>
          <w:p w14:paraId="1E65F4AF" w14:textId="77777777" w:rsidR="00FE1237" w:rsidRPr="00FE1237" w:rsidRDefault="00FE1237" w:rsidP="00FE1237">
            <w:pPr>
              <w:jc w:val="cente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868AF8C" w14:textId="77777777" w:rsidR="00FE1237" w:rsidRPr="00FE1237" w:rsidRDefault="00FE1237" w:rsidP="00FE1237">
            <w:pPr>
              <w:jc w:val="right"/>
              <w:rPr>
                <w:sz w:val="12"/>
                <w:szCs w:val="12"/>
              </w:rPr>
            </w:pPr>
            <w:r w:rsidRPr="00FE1237">
              <w:rPr>
                <w:sz w:val="12"/>
                <w:szCs w:val="12"/>
              </w:rPr>
              <w:t>0,9708</w:t>
            </w:r>
          </w:p>
        </w:tc>
        <w:tc>
          <w:tcPr>
            <w:tcW w:w="850" w:type="dxa"/>
            <w:tcBorders>
              <w:top w:val="nil"/>
              <w:left w:val="nil"/>
              <w:bottom w:val="single" w:sz="4" w:space="0" w:color="auto"/>
              <w:right w:val="single" w:sz="4" w:space="0" w:color="auto"/>
            </w:tcBorders>
            <w:shd w:val="clear" w:color="auto" w:fill="auto"/>
            <w:noWrap/>
            <w:vAlign w:val="bottom"/>
            <w:hideMark/>
          </w:tcPr>
          <w:p w14:paraId="73235CC2" w14:textId="77777777" w:rsidR="00FE1237" w:rsidRPr="00FE1237" w:rsidRDefault="00FE1237" w:rsidP="00FE1237">
            <w:pP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2EAA6295" w14:textId="77777777" w:rsidR="00FE1237" w:rsidRPr="00FE1237" w:rsidRDefault="00FE1237" w:rsidP="00FE1237">
            <w:pPr>
              <w:rPr>
                <w:sz w:val="12"/>
                <w:szCs w:val="12"/>
              </w:rPr>
            </w:pPr>
            <w:r w:rsidRPr="00FE1237">
              <w:rPr>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994BB61" w14:textId="77777777" w:rsidR="00FE1237" w:rsidRPr="00FE1237" w:rsidRDefault="00FE1237" w:rsidP="00FE1237">
            <w:pPr>
              <w:rPr>
                <w:sz w:val="12"/>
                <w:szCs w:val="12"/>
              </w:rPr>
            </w:pPr>
            <w:r w:rsidRPr="00FE1237">
              <w:rPr>
                <w:sz w:val="12"/>
                <w:szCs w:val="12"/>
              </w:rPr>
              <w:t> </w:t>
            </w:r>
          </w:p>
        </w:tc>
        <w:tc>
          <w:tcPr>
            <w:tcW w:w="1843" w:type="dxa"/>
            <w:tcBorders>
              <w:top w:val="nil"/>
              <w:left w:val="nil"/>
              <w:bottom w:val="single" w:sz="4" w:space="0" w:color="auto"/>
              <w:right w:val="single" w:sz="4" w:space="0" w:color="auto"/>
            </w:tcBorders>
            <w:shd w:val="clear" w:color="auto" w:fill="auto"/>
            <w:noWrap/>
            <w:vAlign w:val="bottom"/>
            <w:hideMark/>
          </w:tcPr>
          <w:p w14:paraId="39E55C7E"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2F1A28F6"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19A24162" w14:textId="77777777" w:rsidR="00FE1237" w:rsidRPr="00FE1237" w:rsidRDefault="00FE1237" w:rsidP="00FE1237">
            <w:pPr>
              <w:jc w:val="right"/>
              <w:rPr>
                <w:sz w:val="12"/>
                <w:szCs w:val="12"/>
              </w:rPr>
            </w:pPr>
            <w:r w:rsidRPr="00FE1237">
              <w:rPr>
                <w:sz w:val="12"/>
                <w:szCs w:val="12"/>
              </w:rPr>
              <w:t>-100,00%</w:t>
            </w:r>
          </w:p>
        </w:tc>
      </w:tr>
      <w:tr w:rsidR="00FE1237" w:rsidRPr="00FE1237" w14:paraId="0C0DF585" w14:textId="77777777" w:rsidTr="00AF6A06">
        <w:trPr>
          <w:trHeight w:val="312"/>
        </w:trPr>
        <w:tc>
          <w:tcPr>
            <w:tcW w:w="100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74D50" w14:textId="77777777" w:rsidR="00FE1237" w:rsidRPr="00FE1237" w:rsidRDefault="00FE1237" w:rsidP="00FE1237">
            <w:pPr>
              <w:rPr>
                <w:b/>
                <w:bCs/>
                <w:sz w:val="12"/>
                <w:szCs w:val="12"/>
              </w:rPr>
            </w:pPr>
            <w:r w:rsidRPr="00FE1237">
              <w:rPr>
                <w:b/>
                <w:bCs/>
                <w:sz w:val="12"/>
                <w:szCs w:val="12"/>
              </w:rPr>
              <w:t>1. Расчёт подконтрольных расходов</w:t>
            </w:r>
          </w:p>
        </w:tc>
      </w:tr>
      <w:tr w:rsidR="00FE1237" w:rsidRPr="00FE1237" w14:paraId="56196DF5" w14:textId="77777777" w:rsidTr="00AF6A06">
        <w:trPr>
          <w:trHeight w:val="30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E90AD49" w14:textId="77777777" w:rsidR="00FE1237" w:rsidRPr="00FE1237" w:rsidRDefault="00FE1237" w:rsidP="00FE1237">
            <w:pPr>
              <w:jc w:val="center"/>
              <w:rPr>
                <w:sz w:val="12"/>
                <w:szCs w:val="12"/>
              </w:rPr>
            </w:pPr>
            <w:r w:rsidRPr="00FE1237">
              <w:rPr>
                <w:sz w:val="12"/>
                <w:szCs w:val="12"/>
              </w:rPr>
              <w:t>1.1.</w:t>
            </w:r>
          </w:p>
        </w:tc>
        <w:tc>
          <w:tcPr>
            <w:tcW w:w="1769" w:type="dxa"/>
            <w:tcBorders>
              <w:top w:val="nil"/>
              <w:left w:val="nil"/>
              <w:bottom w:val="single" w:sz="4" w:space="0" w:color="auto"/>
              <w:right w:val="single" w:sz="4" w:space="0" w:color="auto"/>
            </w:tcBorders>
            <w:shd w:val="clear" w:color="auto" w:fill="auto"/>
            <w:vAlign w:val="bottom"/>
            <w:hideMark/>
          </w:tcPr>
          <w:p w14:paraId="5F548550" w14:textId="77777777" w:rsidR="00FE1237" w:rsidRPr="00FE1237" w:rsidRDefault="00FE1237" w:rsidP="00FE1237">
            <w:pPr>
              <w:rPr>
                <w:sz w:val="12"/>
                <w:szCs w:val="12"/>
              </w:rPr>
            </w:pPr>
            <w:r w:rsidRPr="00FE1237">
              <w:rPr>
                <w:sz w:val="12"/>
                <w:szCs w:val="12"/>
              </w:rPr>
              <w:t>Материальные затраты</w:t>
            </w:r>
          </w:p>
        </w:tc>
        <w:tc>
          <w:tcPr>
            <w:tcW w:w="709" w:type="dxa"/>
            <w:tcBorders>
              <w:top w:val="nil"/>
              <w:left w:val="nil"/>
              <w:bottom w:val="single" w:sz="4" w:space="0" w:color="auto"/>
              <w:right w:val="single" w:sz="4" w:space="0" w:color="auto"/>
            </w:tcBorders>
            <w:shd w:val="clear" w:color="auto" w:fill="auto"/>
            <w:noWrap/>
            <w:vAlign w:val="center"/>
            <w:hideMark/>
          </w:tcPr>
          <w:p w14:paraId="488B25F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1D3BDDF4" w14:textId="77777777" w:rsidR="00FE1237" w:rsidRPr="00FE1237" w:rsidRDefault="00FE1237" w:rsidP="00FE1237">
            <w:pPr>
              <w:jc w:val="right"/>
              <w:rPr>
                <w:sz w:val="12"/>
                <w:szCs w:val="12"/>
              </w:rPr>
            </w:pPr>
            <w:r w:rsidRPr="00FE1237">
              <w:rPr>
                <w:sz w:val="12"/>
                <w:szCs w:val="12"/>
              </w:rPr>
              <w:t>19 980,40</w:t>
            </w:r>
          </w:p>
        </w:tc>
        <w:tc>
          <w:tcPr>
            <w:tcW w:w="850" w:type="dxa"/>
            <w:tcBorders>
              <w:top w:val="nil"/>
              <w:left w:val="nil"/>
              <w:bottom w:val="single" w:sz="4" w:space="0" w:color="auto"/>
              <w:right w:val="single" w:sz="4" w:space="0" w:color="auto"/>
            </w:tcBorders>
            <w:shd w:val="clear" w:color="auto" w:fill="auto"/>
            <w:noWrap/>
            <w:vAlign w:val="bottom"/>
            <w:hideMark/>
          </w:tcPr>
          <w:p w14:paraId="1CBEAB17" w14:textId="77777777" w:rsidR="00FE1237" w:rsidRPr="00FE1237" w:rsidRDefault="00FE1237" w:rsidP="00FE1237">
            <w:pPr>
              <w:jc w:val="right"/>
              <w:rPr>
                <w:sz w:val="12"/>
                <w:szCs w:val="12"/>
              </w:rPr>
            </w:pPr>
            <w:r w:rsidRPr="00FE1237">
              <w:rPr>
                <w:sz w:val="12"/>
                <w:szCs w:val="12"/>
              </w:rPr>
              <w:t>21 660,95</w:t>
            </w:r>
          </w:p>
        </w:tc>
        <w:tc>
          <w:tcPr>
            <w:tcW w:w="851" w:type="dxa"/>
            <w:tcBorders>
              <w:top w:val="nil"/>
              <w:left w:val="nil"/>
              <w:bottom w:val="single" w:sz="4" w:space="0" w:color="auto"/>
              <w:right w:val="single" w:sz="4" w:space="0" w:color="auto"/>
            </w:tcBorders>
            <w:shd w:val="clear" w:color="auto" w:fill="auto"/>
            <w:noWrap/>
            <w:vAlign w:val="bottom"/>
            <w:hideMark/>
          </w:tcPr>
          <w:p w14:paraId="59B655D7" w14:textId="77777777" w:rsidR="00FE1237" w:rsidRPr="00FE1237" w:rsidRDefault="00FE1237" w:rsidP="00FE1237">
            <w:pPr>
              <w:jc w:val="right"/>
              <w:rPr>
                <w:sz w:val="12"/>
                <w:szCs w:val="12"/>
              </w:rPr>
            </w:pPr>
            <w:r w:rsidRPr="00FE1237">
              <w:rPr>
                <w:sz w:val="12"/>
                <w:szCs w:val="12"/>
              </w:rPr>
              <w:t>21 650,32</w:t>
            </w:r>
          </w:p>
        </w:tc>
        <w:tc>
          <w:tcPr>
            <w:tcW w:w="850" w:type="dxa"/>
            <w:tcBorders>
              <w:top w:val="nil"/>
              <w:left w:val="nil"/>
              <w:bottom w:val="single" w:sz="4" w:space="0" w:color="auto"/>
              <w:right w:val="single" w:sz="4" w:space="0" w:color="auto"/>
            </w:tcBorders>
            <w:shd w:val="clear" w:color="auto" w:fill="auto"/>
            <w:noWrap/>
            <w:vAlign w:val="bottom"/>
            <w:hideMark/>
          </w:tcPr>
          <w:p w14:paraId="4307F3B2" w14:textId="77777777" w:rsidR="00FE1237" w:rsidRPr="00FE1237" w:rsidRDefault="00FE1237" w:rsidP="00FE1237">
            <w:pPr>
              <w:jc w:val="right"/>
              <w:rPr>
                <w:sz w:val="12"/>
                <w:szCs w:val="12"/>
              </w:rPr>
            </w:pPr>
            <w:r w:rsidRPr="00FE1237">
              <w:rPr>
                <w:sz w:val="12"/>
                <w:szCs w:val="12"/>
              </w:rPr>
              <w:t>19 695,88</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31CBE4B" w14:textId="77777777" w:rsidR="00FE1237" w:rsidRPr="00FE1237" w:rsidRDefault="00FE1237" w:rsidP="00FE1237">
            <w:pPr>
              <w:jc w:val="center"/>
              <w:rPr>
                <w:sz w:val="12"/>
                <w:szCs w:val="12"/>
              </w:rPr>
            </w:pPr>
            <w:r w:rsidRPr="00FE1237">
              <w:rPr>
                <w:sz w:val="12"/>
                <w:szCs w:val="12"/>
              </w:rPr>
              <w:t>Величина расходов определена методом экономически обоснованных затрат по материалам, представленным Обществом в рамках тарифного дела на 2022 год, с учетом анализа фактической величины расходов за предшествующие периоды регулирования согласно Методическим указаниям 98-э и методом расчета базового уровня подконтрольных расходов согласно Методическим указаниям 421-э.</w:t>
            </w:r>
          </w:p>
        </w:tc>
        <w:tc>
          <w:tcPr>
            <w:tcW w:w="992" w:type="dxa"/>
            <w:tcBorders>
              <w:top w:val="nil"/>
              <w:left w:val="nil"/>
              <w:bottom w:val="single" w:sz="4" w:space="0" w:color="auto"/>
              <w:right w:val="single" w:sz="4" w:space="0" w:color="auto"/>
            </w:tcBorders>
            <w:shd w:val="clear" w:color="auto" w:fill="auto"/>
            <w:noWrap/>
            <w:vAlign w:val="bottom"/>
            <w:hideMark/>
          </w:tcPr>
          <w:p w14:paraId="20BD19CA" w14:textId="77777777" w:rsidR="00FE1237" w:rsidRPr="00FE1237" w:rsidRDefault="00FE1237" w:rsidP="00FE1237">
            <w:pPr>
              <w:jc w:val="right"/>
              <w:rPr>
                <w:sz w:val="12"/>
                <w:szCs w:val="12"/>
              </w:rPr>
            </w:pPr>
            <w:r w:rsidRPr="00FE1237">
              <w:rPr>
                <w:sz w:val="12"/>
                <w:szCs w:val="12"/>
              </w:rPr>
              <w:t>-10,63</w:t>
            </w:r>
          </w:p>
        </w:tc>
        <w:tc>
          <w:tcPr>
            <w:tcW w:w="709" w:type="dxa"/>
            <w:tcBorders>
              <w:top w:val="nil"/>
              <w:left w:val="nil"/>
              <w:bottom w:val="single" w:sz="4" w:space="0" w:color="auto"/>
              <w:right w:val="single" w:sz="4" w:space="0" w:color="auto"/>
            </w:tcBorders>
            <w:shd w:val="clear" w:color="auto" w:fill="auto"/>
            <w:noWrap/>
            <w:vAlign w:val="bottom"/>
            <w:hideMark/>
          </w:tcPr>
          <w:p w14:paraId="11932C5C" w14:textId="77777777" w:rsidR="00FE1237" w:rsidRPr="00FE1237" w:rsidRDefault="00FE1237" w:rsidP="00FE1237">
            <w:pPr>
              <w:jc w:val="right"/>
              <w:rPr>
                <w:sz w:val="12"/>
                <w:szCs w:val="12"/>
              </w:rPr>
            </w:pPr>
            <w:r w:rsidRPr="00FE1237">
              <w:rPr>
                <w:sz w:val="12"/>
                <w:szCs w:val="12"/>
              </w:rPr>
              <w:t>8,36%</w:t>
            </w:r>
          </w:p>
        </w:tc>
      </w:tr>
      <w:tr w:rsidR="00FE1237" w:rsidRPr="00FE1237" w14:paraId="691A24B5" w14:textId="77777777" w:rsidTr="00AF6A06">
        <w:trPr>
          <w:trHeight w:val="41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89C341C" w14:textId="77777777" w:rsidR="00FE1237" w:rsidRPr="00FE1237" w:rsidRDefault="00FE1237" w:rsidP="00FE1237">
            <w:pPr>
              <w:jc w:val="center"/>
              <w:rPr>
                <w:i/>
                <w:iCs/>
                <w:sz w:val="12"/>
                <w:szCs w:val="12"/>
              </w:rPr>
            </w:pPr>
            <w:r w:rsidRPr="00FE1237">
              <w:rPr>
                <w:i/>
                <w:iCs/>
                <w:sz w:val="12"/>
                <w:szCs w:val="12"/>
              </w:rPr>
              <w:t>1.1.1.</w:t>
            </w:r>
          </w:p>
        </w:tc>
        <w:tc>
          <w:tcPr>
            <w:tcW w:w="1769" w:type="dxa"/>
            <w:tcBorders>
              <w:top w:val="nil"/>
              <w:left w:val="nil"/>
              <w:bottom w:val="single" w:sz="4" w:space="0" w:color="auto"/>
              <w:right w:val="single" w:sz="4" w:space="0" w:color="auto"/>
            </w:tcBorders>
            <w:shd w:val="clear" w:color="auto" w:fill="auto"/>
            <w:vAlign w:val="bottom"/>
            <w:hideMark/>
          </w:tcPr>
          <w:p w14:paraId="0B87E36D" w14:textId="77777777" w:rsidR="00FE1237" w:rsidRPr="00FE1237" w:rsidRDefault="00FE1237" w:rsidP="00FE1237">
            <w:pPr>
              <w:rPr>
                <w:i/>
                <w:iCs/>
                <w:sz w:val="12"/>
                <w:szCs w:val="12"/>
              </w:rPr>
            </w:pPr>
            <w:r w:rsidRPr="00FE1237">
              <w:rPr>
                <w:i/>
                <w:iCs/>
                <w:sz w:val="12"/>
                <w:szCs w:val="12"/>
              </w:rPr>
              <w:t>Сырье, материалы, запасные части, инструмент, топливо</w:t>
            </w:r>
          </w:p>
        </w:tc>
        <w:tc>
          <w:tcPr>
            <w:tcW w:w="709" w:type="dxa"/>
            <w:tcBorders>
              <w:top w:val="nil"/>
              <w:left w:val="nil"/>
              <w:bottom w:val="single" w:sz="4" w:space="0" w:color="auto"/>
              <w:right w:val="single" w:sz="4" w:space="0" w:color="auto"/>
            </w:tcBorders>
            <w:shd w:val="clear" w:color="auto" w:fill="auto"/>
            <w:noWrap/>
            <w:vAlign w:val="center"/>
            <w:hideMark/>
          </w:tcPr>
          <w:p w14:paraId="772C8A7C"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2C9B89A" w14:textId="77777777" w:rsidR="00FE1237" w:rsidRPr="00FE1237" w:rsidRDefault="00FE1237" w:rsidP="00FE1237">
            <w:pPr>
              <w:jc w:val="right"/>
              <w:rPr>
                <w:sz w:val="12"/>
                <w:szCs w:val="12"/>
              </w:rPr>
            </w:pPr>
            <w:r w:rsidRPr="00FE1237">
              <w:rPr>
                <w:sz w:val="12"/>
                <w:szCs w:val="12"/>
              </w:rPr>
              <w:t>138,27</w:t>
            </w:r>
          </w:p>
        </w:tc>
        <w:tc>
          <w:tcPr>
            <w:tcW w:w="850" w:type="dxa"/>
            <w:tcBorders>
              <w:top w:val="nil"/>
              <w:left w:val="nil"/>
              <w:bottom w:val="single" w:sz="4" w:space="0" w:color="auto"/>
              <w:right w:val="single" w:sz="4" w:space="0" w:color="auto"/>
            </w:tcBorders>
            <w:shd w:val="clear" w:color="auto" w:fill="auto"/>
            <w:noWrap/>
            <w:vAlign w:val="bottom"/>
            <w:hideMark/>
          </w:tcPr>
          <w:p w14:paraId="0FBBA1AC" w14:textId="77777777" w:rsidR="00FE1237" w:rsidRPr="00FE1237" w:rsidRDefault="00FE1237" w:rsidP="00FE1237">
            <w:pPr>
              <w:jc w:val="right"/>
              <w:rPr>
                <w:sz w:val="12"/>
                <w:szCs w:val="12"/>
              </w:rPr>
            </w:pPr>
            <w:r w:rsidRPr="00FE1237">
              <w:rPr>
                <w:sz w:val="12"/>
                <w:szCs w:val="12"/>
              </w:rPr>
              <w:t>318,79</w:t>
            </w:r>
          </w:p>
        </w:tc>
        <w:tc>
          <w:tcPr>
            <w:tcW w:w="851" w:type="dxa"/>
            <w:tcBorders>
              <w:top w:val="nil"/>
              <w:left w:val="nil"/>
              <w:bottom w:val="single" w:sz="4" w:space="0" w:color="auto"/>
              <w:right w:val="single" w:sz="4" w:space="0" w:color="auto"/>
            </w:tcBorders>
            <w:shd w:val="clear" w:color="auto" w:fill="auto"/>
            <w:noWrap/>
            <w:vAlign w:val="bottom"/>
            <w:hideMark/>
          </w:tcPr>
          <w:p w14:paraId="2C360008" w14:textId="77777777" w:rsidR="00FE1237" w:rsidRPr="00FE1237" w:rsidRDefault="00FE1237" w:rsidP="00FE1237">
            <w:pPr>
              <w:jc w:val="right"/>
              <w:rPr>
                <w:sz w:val="12"/>
                <w:szCs w:val="12"/>
              </w:rPr>
            </w:pPr>
            <w:r w:rsidRPr="00FE1237">
              <w:rPr>
                <w:sz w:val="12"/>
                <w:szCs w:val="12"/>
              </w:rPr>
              <w:t>308,16</w:t>
            </w:r>
          </w:p>
        </w:tc>
        <w:tc>
          <w:tcPr>
            <w:tcW w:w="850" w:type="dxa"/>
            <w:tcBorders>
              <w:top w:val="nil"/>
              <w:left w:val="nil"/>
              <w:bottom w:val="single" w:sz="4" w:space="0" w:color="auto"/>
              <w:right w:val="single" w:sz="4" w:space="0" w:color="auto"/>
            </w:tcBorders>
            <w:shd w:val="clear" w:color="auto" w:fill="auto"/>
            <w:noWrap/>
            <w:vAlign w:val="bottom"/>
            <w:hideMark/>
          </w:tcPr>
          <w:p w14:paraId="2EABF465" w14:textId="77777777" w:rsidR="00FE1237" w:rsidRPr="00FE1237" w:rsidRDefault="00FE1237" w:rsidP="00FE1237">
            <w:pPr>
              <w:jc w:val="right"/>
              <w:rPr>
                <w:sz w:val="12"/>
                <w:szCs w:val="12"/>
              </w:rPr>
            </w:pPr>
            <w:r w:rsidRPr="00FE1237">
              <w:rPr>
                <w:sz w:val="12"/>
                <w:szCs w:val="12"/>
              </w:rPr>
              <w:t>282,91</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15CB9718"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3E702360" w14:textId="77777777" w:rsidR="00FE1237" w:rsidRPr="00FE1237" w:rsidRDefault="00FE1237" w:rsidP="00FE1237">
            <w:pPr>
              <w:jc w:val="right"/>
              <w:rPr>
                <w:sz w:val="12"/>
                <w:szCs w:val="12"/>
              </w:rPr>
            </w:pPr>
            <w:r w:rsidRPr="00FE1237">
              <w:rPr>
                <w:sz w:val="12"/>
                <w:szCs w:val="12"/>
              </w:rPr>
              <w:t>-10,63</w:t>
            </w:r>
          </w:p>
        </w:tc>
        <w:tc>
          <w:tcPr>
            <w:tcW w:w="709" w:type="dxa"/>
            <w:tcBorders>
              <w:top w:val="nil"/>
              <w:left w:val="nil"/>
              <w:bottom w:val="single" w:sz="4" w:space="0" w:color="auto"/>
              <w:right w:val="single" w:sz="4" w:space="0" w:color="auto"/>
            </w:tcBorders>
            <w:shd w:val="clear" w:color="auto" w:fill="auto"/>
            <w:noWrap/>
            <w:vAlign w:val="bottom"/>
            <w:hideMark/>
          </w:tcPr>
          <w:p w14:paraId="6F09E16E" w14:textId="77777777" w:rsidR="00FE1237" w:rsidRPr="00FE1237" w:rsidRDefault="00FE1237" w:rsidP="00FE1237">
            <w:pPr>
              <w:jc w:val="right"/>
              <w:rPr>
                <w:sz w:val="12"/>
                <w:szCs w:val="12"/>
              </w:rPr>
            </w:pPr>
            <w:r w:rsidRPr="00FE1237">
              <w:rPr>
                <w:sz w:val="12"/>
                <w:szCs w:val="12"/>
              </w:rPr>
              <w:t>122,87%</w:t>
            </w:r>
          </w:p>
        </w:tc>
      </w:tr>
      <w:tr w:rsidR="00FE1237" w:rsidRPr="00FE1237" w14:paraId="40434ED2" w14:textId="77777777" w:rsidTr="00AF6A06">
        <w:trPr>
          <w:trHeight w:val="104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AFF1563" w14:textId="77777777" w:rsidR="00FE1237" w:rsidRPr="00FE1237" w:rsidRDefault="00FE1237" w:rsidP="00FE1237">
            <w:pPr>
              <w:jc w:val="center"/>
              <w:rPr>
                <w:i/>
                <w:iCs/>
                <w:sz w:val="12"/>
                <w:szCs w:val="12"/>
              </w:rPr>
            </w:pPr>
            <w:r w:rsidRPr="00FE1237">
              <w:rPr>
                <w:i/>
                <w:iCs/>
                <w:sz w:val="12"/>
                <w:szCs w:val="12"/>
              </w:rPr>
              <w:t>1.1.2.</w:t>
            </w:r>
          </w:p>
        </w:tc>
        <w:tc>
          <w:tcPr>
            <w:tcW w:w="1769" w:type="dxa"/>
            <w:tcBorders>
              <w:top w:val="nil"/>
              <w:left w:val="nil"/>
              <w:bottom w:val="single" w:sz="4" w:space="0" w:color="auto"/>
              <w:right w:val="single" w:sz="4" w:space="0" w:color="auto"/>
            </w:tcBorders>
            <w:shd w:val="clear" w:color="auto" w:fill="auto"/>
            <w:vAlign w:val="bottom"/>
            <w:hideMark/>
          </w:tcPr>
          <w:p w14:paraId="16E44472" w14:textId="77777777" w:rsidR="00FE1237" w:rsidRPr="00FE1237" w:rsidRDefault="00FE1237" w:rsidP="00FE1237">
            <w:pPr>
              <w:rPr>
                <w:i/>
                <w:iCs/>
                <w:sz w:val="12"/>
                <w:szCs w:val="12"/>
              </w:rPr>
            </w:pPr>
            <w:r w:rsidRPr="00FE1237">
              <w:rPr>
                <w:i/>
                <w:iCs/>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709" w:type="dxa"/>
            <w:tcBorders>
              <w:top w:val="nil"/>
              <w:left w:val="nil"/>
              <w:bottom w:val="single" w:sz="4" w:space="0" w:color="auto"/>
              <w:right w:val="single" w:sz="4" w:space="0" w:color="auto"/>
            </w:tcBorders>
            <w:shd w:val="clear" w:color="auto" w:fill="auto"/>
            <w:noWrap/>
            <w:vAlign w:val="center"/>
            <w:hideMark/>
          </w:tcPr>
          <w:p w14:paraId="4E2275D9"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1B0FD4A9" w14:textId="77777777" w:rsidR="00FE1237" w:rsidRPr="00FE1237" w:rsidRDefault="00FE1237" w:rsidP="00FE1237">
            <w:pPr>
              <w:jc w:val="right"/>
              <w:rPr>
                <w:sz w:val="12"/>
                <w:szCs w:val="12"/>
              </w:rPr>
            </w:pPr>
            <w:r w:rsidRPr="00FE1237">
              <w:rPr>
                <w:sz w:val="12"/>
                <w:szCs w:val="12"/>
              </w:rPr>
              <w:t>19 842,13</w:t>
            </w:r>
          </w:p>
        </w:tc>
        <w:tc>
          <w:tcPr>
            <w:tcW w:w="850" w:type="dxa"/>
            <w:tcBorders>
              <w:top w:val="nil"/>
              <w:left w:val="nil"/>
              <w:bottom w:val="single" w:sz="4" w:space="0" w:color="auto"/>
              <w:right w:val="single" w:sz="4" w:space="0" w:color="auto"/>
            </w:tcBorders>
            <w:shd w:val="clear" w:color="auto" w:fill="auto"/>
            <w:noWrap/>
            <w:vAlign w:val="bottom"/>
            <w:hideMark/>
          </w:tcPr>
          <w:p w14:paraId="495E0E2B" w14:textId="77777777" w:rsidR="00FE1237" w:rsidRPr="00FE1237" w:rsidRDefault="00FE1237" w:rsidP="00FE1237">
            <w:pPr>
              <w:jc w:val="right"/>
              <w:rPr>
                <w:sz w:val="12"/>
                <w:szCs w:val="12"/>
              </w:rPr>
            </w:pPr>
            <w:r w:rsidRPr="00FE1237">
              <w:rPr>
                <w:sz w:val="12"/>
                <w:szCs w:val="12"/>
              </w:rPr>
              <w:t>21 342,16</w:t>
            </w:r>
          </w:p>
        </w:tc>
        <w:tc>
          <w:tcPr>
            <w:tcW w:w="851" w:type="dxa"/>
            <w:tcBorders>
              <w:top w:val="nil"/>
              <w:left w:val="nil"/>
              <w:bottom w:val="single" w:sz="4" w:space="0" w:color="auto"/>
              <w:right w:val="single" w:sz="4" w:space="0" w:color="auto"/>
            </w:tcBorders>
            <w:shd w:val="clear" w:color="auto" w:fill="auto"/>
            <w:noWrap/>
            <w:vAlign w:val="bottom"/>
            <w:hideMark/>
          </w:tcPr>
          <w:p w14:paraId="385258FE" w14:textId="77777777" w:rsidR="00FE1237" w:rsidRPr="00FE1237" w:rsidRDefault="00FE1237" w:rsidP="00FE1237">
            <w:pPr>
              <w:jc w:val="right"/>
              <w:rPr>
                <w:sz w:val="12"/>
                <w:szCs w:val="12"/>
              </w:rPr>
            </w:pPr>
            <w:r w:rsidRPr="00FE1237">
              <w:rPr>
                <w:sz w:val="12"/>
                <w:szCs w:val="12"/>
              </w:rPr>
              <w:t>21 342,16</w:t>
            </w:r>
          </w:p>
        </w:tc>
        <w:tc>
          <w:tcPr>
            <w:tcW w:w="850" w:type="dxa"/>
            <w:tcBorders>
              <w:top w:val="nil"/>
              <w:left w:val="nil"/>
              <w:bottom w:val="single" w:sz="4" w:space="0" w:color="auto"/>
              <w:right w:val="single" w:sz="4" w:space="0" w:color="auto"/>
            </w:tcBorders>
            <w:shd w:val="clear" w:color="auto" w:fill="auto"/>
            <w:noWrap/>
            <w:vAlign w:val="bottom"/>
            <w:hideMark/>
          </w:tcPr>
          <w:p w14:paraId="4A2CEC27" w14:textId="77777777" w:rsidR="00FE1237" w:rsidRPr="00FE1237" w:rsidRDefault="00FE1237" w:rsidP="00FE1237">
            <w:pPr>
              <w:jc w:val="right"/>
              <w:rPr>
                <w:sz w:val="12"/>
                <w:szCs w:val="12"/>
              </w:rPr>
            </w:pPr>
            <w:r w:rsidRPr="00FE1237">
              <w:rPr>
                <w:sz w:val="12"/>
                <w:szCs w:val="12"/>
              </w:rPr>
              <w:t>19 412,97</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386C72E1"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337FEBFE"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D8D4956" w14:textId="77777777" w:rsidR="00FE1237" w:rsidRPr="00FE1237" w:rsidRDefault="00FE1237" w:rsidP="00FE1237">
            <w:pPr>
              <w:jc w:val="right"/>
              <w:rPr>
                <w:sz w:val="12"/>
                <w:szCs w:val="12"/>
              </w:rPr>
            </w:pPr>
            <w:r w:rsidRPr="00FE1237">
              <w:rPr>
                <w:sz w:val="12"/>
                <w:szCs w:val="12"/>
              </w:rPr>
              <w:t>7,56%</w:t>
            </w:r>
          </w:p>
        </w:tc>
      </w:tr>
      <w:tr w:rsidR="00FE1237" w:rsidRPr="00FE1237" w14:paraId="1FAEF425" w14:textId="77777777" w:rsidTr="00AF6A06">
        <w:trPr>
          <w:trHeight w:val="27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1339B50" w14:textId="77777777" w:rsidR="00FE1237" w:rsidRPr="00FE1237" w:rsidRDefault="00FE1237" w:rsidP="00FE1237">
            <w:pPr>
              <w:jc w:val="center"/>
              <w:rPr>
                <w:sz w:val="12"/>
                <w:szCs w:val="12"/>
              </w:rPr>
            </w:pPr>
            <w:r w:rsidRPr="00FE1237">
              <w:rPr>
                <w:sz w:val="12"/>
                <w:szCs w:val="12"/>
              </w:rPr>
              <w:t>1.2.</w:t>
            </w:r>
          </w:p>
        </w:tc>
        <w:tc>
          <w:tcPr>
            <w:tcW w:w="1769" w:type="dxa"/>
            <w:tcBorders>
              <w:top w:val="nil"/>
              <w:left w:val="nil"/>
              <w:bottom w:val="single" w:sz="4" w:space="0" w:color="auto"/>
              <w:right w:val="single" w:sz="4" w:space="0" w:color="auto"/>
            </w:tcBorders>
            <w:shd w:val="clear" w:color="auto" w:fill="auto"/>
            <w:vAlign w:val="bottom"/>
            <w:hideMark/>
          </w:tcPr>
          <w:p w14:paraId="63DA41C6" w14:textId="77777777" w:rsidR="00FE1237" w:rsidRPr="00FE1237" w:rsidRDefault="00FE1237" w:rsidP="00FE1237">
            <w:pPr>
              <w:rPr>
                <w:sz w:val="12"/>
                <w:szCs w:val="12"/>
              </w:rPr>
            </w:pPr>
            <w:r w:rsidRPr="00FE1237">
              <w:rPr>
                <w:sz w:val="12"/>
                <w:szCs w:val="12"/>
              </w:rPr>
              <w:t>Расходы на оплату труда</w:t>
            </w:r>
          </w:p>
        </w:tc>
        <w:tc>
          <w:tcPr>
            <w:tcW w:w="709" w:type="dxa"/>
            <w:tcBorders>
              <w:top w:val="nil"/>
              <w:left w:val="nil"/>
              <w:bottom w:val="single" w:sz="4" w:space="0" w:color="auto"/>
              <w:right w:val="single" w:sz="4" w:space="0" w:color="auto"/>
            </w:tcBorders>
            <w:shd w:val="clear" w:color="auto" w:fill="auto"/>
            <w:noWrap/>
            <w:vAlign w:val="center"/>
            <w:hideMark/>
          </w:tcPr>
          <w:p w14:paraId="471A308E"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52C59971" w14:textId="77777777" w:rsidR="00FE1237" w:rsidRPr="00FE1237" w:rsidRDefault="00FE1237" w:rsidP="00FE1237">
            <w:pPr>
              <w:jc w:val="right"/>
              <w:rPr>
                <w:sz w:val="12"/>
                <w:szCs w:val="12"/>
              </w:rPr>
            </w:pPr>
            <w:r w:rsidRPr="00FE1237">
              <w:rPr>
                <w:sz w:val="12"/>
                <w:szCs w:val="12"/>
              </w:rPr>
              <w:t>1 226,10</w:t>
            </w:r>
          </w:p>
        </w:tc>
        <w:tc>
          <w:tcPr>
            <w:tcW w:w="850" w:type="dxa"/>
            <w:tcBorders>
              <w:top w:val="nil"/>
              <w:left w:val="nil"/>
              <w:bottom w:val="single" w:sz="4" w:space="0" w:color="auto"/>
              <w:right w:val="single" w:sz="4" w:space="0" w:color="auto"/>
            </w:tcBorders>
            <w:shd w:val="clear" w:color="auto" w:fill="auto"/>
            <w:noWrap/>
            <w:vAlign w:val="bottom"/>
            <w:hideMark/>
          </w:tcPr>
          <w:p w14:paraId="019C6670" w14:textId="77777777" w:rsidR="00FE1237" w:rsidRPr="00FE1237" w:rsidRDefault="00FE1237" w:rsidP="00FE1237">
            <w:pPr>
              <w:jc w:val="right"/>
              <w:rPr>
                <w:sz w:val="12"/>
                <w:szCs w:val="12"/>
              </w:rPr>
            </w:pPr>
            <w:r w:rsidRPr="00FE1237">
              <w:rPr>
                <w:sz w:val="12"/>
                <w:szCs w:val="12"/>
              </w:rPr>
              <w:t>7 897,80</w:t>
            </w:r>
          </w:p>
        </w:tc>
        <w:tc>
          <w:tcPr>
            <w:tcW w:w="851" w:type="dxa"/>
            <w:tcBorders>
              <w:top w:val="nil"/>
              <w:left w:val="nil"/>
              <w:bottom w:val="single" w:sz="4" w:space="0" w:color="auto"/>
              <w:right w:val="single" w:sz="4" w:space="0" w:color="auto"/>
            </w:tcBorders>
            <w:shd w:val="clear" w:color="auto" w:fill="auto"/>
            <w:noWrap/>
            <w:vAlign w:val="bottom"/>
            <w:hideMark/>
          </w:tcPr>
          <w:p w14:paraId="681276C1" w14:textId="77777777" w:rsidR="00FE1237" w:rsidRPr="00FE1237" w:rsidRDefault="00FE1237" w:rsidP="00FE1237">
            <w:pPr>
              <w:jc w:val="right"/>
              <w:rPr>
                <w:sz w:val="12"/>
                <w:szCs w:val="12"/>
              </w:rPr>
            </w:pPr>
            <w:r w:rsidRPr="00FE1237">
              <w:rPr>
                <w:sz w:val="12"/>
                <w:szCs w:val="12"/>
              </w:rPr>
              <w:t>2 199,49</w:t>
            </w:r>
          </w:p>
        </w:tc>
        <w:tc>
          <w:tcPr>
            <w:tcW w:w="850" w:type="dxa"/>
            <w:tcBorders>
              <w:top w:val="nil"/>
              <w:left w:val="nil"/>
              <w:bottom w:val="single" w:sz="4" w:space="0" w:color="auto"/>
              <w:right w:val="single" w:sz="4" w:space="0" w:color="auto"/>
            </w:tcBorders>
            <w:shd w:val="clear" w:color="auto" w:fill="auto"/>
            <w:noWrap/>
            <w:vAlign w:val="bottom"/>
            <w:hideMark/>
          </w:tcPr>
          <w:p w14:paraId="2762C06E" w14:textId="77777777" w:rsidR="00FE1237" w:rsidRPr="00FE1237" w:rsidRDefault="00FE1237" w:rsidP="00FE1237">
            <w:pPr>
              <w:jc w:val="right"/>
              <w:rPr>
                <w:sz w:val="12"/>
                <w:szCs w:val="12"/>
              </w:rPr>
            </w:pPr>
            <w:r w:rsidRPr="00FE1237">
              <w:rPr>
                <w:sz w:val="12"/>
                <w:szCs w:val="12"/>
              </w:rPr>
              <w:t>2 199,49</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127CF3A3"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5E9B661E" w14:textId="77777777" w:rsidR="00FE1237" w:rsidRPr="00FE1237" w:rsidRDefault="00FE1237" w:rsidP="00FE1237">
            <w:pPr>
              <w:jc w:val="right"/>
              <w:rPr>
                <w:sz w:val="12"/>
                <w:szCs w:val="12"/>
              </w:rPr>
            </w:pPr>
            <w:r w:rsidRPr="00FE1237">
              <w:rPr>
                <w:sz w:val="12"/>
                <w:szCs w:val="12"/>
              </w:rPr>
              <w:t>-5 698,31</w:t>
            </w:r>
          </w:p>
        </w:tc>
        <w:tc>
          <w:tcPr>
            <w:tcW w:w="709" w:type="dxa"/>
            <w:tcBorders>
              <w:top w:val="nil"/>
              <w:left w:val="nil"/>
              <w:bottom w:val="single" w:sz="4" w:space="0" w:color="auto"/>
              <w:right w:val="single" w:sz="4" w:space="0" w:color="auto"/>
            </w:tcBorders>
            <w:shd w:val="clear" w:color="auto" w:fill="auto"/>
            <w:noWrap/>
            <w:vAlign w:val="bottom"/>
            <w:hideMark/>
          </w:tcPr>
          <w:p w14:paraId="0AA965B1" w14:textId="77777777" w:rsidR="00FE1237" w:rsidRPr="00FE1237" w:rsidRDefault="00FE1237" w:rsidP="00FE1237">
            <w:pPr>
              <w:jc w:val="right"/>
              <w:rPr>
                <w:sz w:val="12"/>
                <w:szCs w:val="12"/>
              </w:rPr>
            </w:pPr>
            <w:r w:rsidRPr="00FE1237">
              <w:rPr>
                <w:sz w:val="12"/>
                <w:szCs w:val="12"/>
              </w:rPr>
              <w:t>79,39%</w:t>
            </w:r>
          </w:p>
        </w:tc>
      </w:tr>
      <w:tr w:rsidR="00FE1237" w:rsidRPr="00FE1237" w14:paraId="49774EAE"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5D8F5CD" w14:textId="77777777" w:rsidR="00FE1237" w:rsidRPr="00FE1237" w:rsidRDefault="00FE1237" w:rsidP="00FE1237">
            <w:pPr>
              <w:jc w:val="center"/>
              <w:rPr>
                <w:i/>
                <w:iCs/>
                <w:sz w:val="12"/>
                <w:szCs w:val="12"/>
              </w:rPr>
            </w:pPr>
            <w:r w:rsidRPr="00FE1237">
              <w:rPr>
                <w:i/>
                <w:iCs/>
                <w:sz w:val="12"/>
                <w:szCs w:val="12"/>
              </w:rPr>
              <w:t> </w:t>
            </w:r>
          </w:p>
        </w:tc>
        <w:tc>
          <w:tcPr>
            <w:tcW w:w="1769" w:type="dxa"/>
            <w:tcBorders>
              <w:top w:val="nil"/>
              <w:left w:val="nil"/>
              <w:bottom w:val="single" w:sz="4" w:space="0" w:color="auto"/>
              <w:right w:val="single" w:sz="4" w:space="0" w:color="auto"/>
            </w:tcBorders>
            <w:shd w:val="clear" w:color="auto" w:fill="auto"/>
            <w:vAlign w:val="bottom"/>
            <w:hideMark/>
          </w:tcPr>
          <w:p w14:paraId="3F5A8274" w14:textId="77777777" w:rsidR="00FE1237" w:rsidRPr="00FE1237" w:rsidRDefault="00FE1237" w:rsidP="00FE1237">
            <w:pPr>
              <w:jc w:val="right"/>
              <w:rPr>
                <w:i/>
                <w:iCs/>
                <w:sz w:val="12"/>
                <w:szCs w:val="12"/>
              </w:rPr>
            </w:pPr>
            <w:r w:rsidRPr="00FE1237">
              <w:rPr>
                <w:i/>
                <w:iCs/>
                <w:sz w:val="12"/>
                <w:szCs w:val="12"/>
              </w:rPr>
              <w:t>Среднесписочная численность</w:t>
            </w:r>
          </w:p>
        </w:tc>
        <w:tc>
          <w:tcPr>
            <w:tcW w:w="709" w:type="dxa"/>
            <w:tcBorders>
              <w:top w:val="nil"/>
              <w:left w:val="nil"/>
              <w:bottom w:val="single" w:sz="4" w:space="0" w:color="auto"/>
              <w:right w:val="single" w:sz="4" w:space="0" w:color="auto"/>
            </w:tcBorders>
            <w:shd w:val="clear" w:color="auto" w:fill="auto"/>
            <w:noWrap/>
            <w:vAlign w:val="center"/>
            <w:hideMark/>
          </w:tcPr>
          <w:p w14:paraId="0E4B72D6" w14:textId="77777777" w:rsidR="00FE1237" w:rsidRPr="00FE1237" w:rsidRDefault="00FE1237" w:rsidP="00FE1237">
            <w:pPr>
              <w:jc w:val="center"/>
              <w:rPr>
                <w:i/>
                <w:iCs/>
                <w:sz w:val="12"/>
                <w:szCs w:val="12"/>
              </w:rPr>
            </w:pPr>
            <w:r w:rsidRPr="00FE1237">
              <w:rPr>
                <w:i/>
                <w:iCs/>
                <w:sz w:val="12"/>
                <w:szCs w:val="12"/>
              </w:rPr>
              <w:t>чел.</w:t>
            </w:r>
          </w:p>
        </w:tc>
        <w:tc>
          <w:tcPr>
            <w:tcW w:w="851" w:type="dxa"/>
            <w:tcBorders>
              <w:top w:val="nil"/>
              <w:left w:val="nil"/>
              <w:bottom w:val="single" w:sz="4" w:space="0" w:color="auto"/>
              <w:right w:val="single" w:sz="4" w:space="0" w:color="auto"/>
            </w:tcBorders>
            <w:shd w:val="clear" w:color="auto" w:fill="auto"/>
            <w:noWrap/>
            <w:vAlign w:val="bottom"/>
            <w:hideMark/>
          </w:tcPr>
          <w:p w14:paraId="7F813549" w14:textId="77777777" w:rsidR="00FE1237" w:rsidRPr="00FE1237" w:rsidRDefault="00FE1237" w:rsidP="00FE1237">
            <w:pPr>
              <w:jc w:val="right"/>
              <w:rPr>
                <w:sz w:val="12"/>
                <w:szCs w:val="12"/>
              </w:rPr>
            </w:pPr>
            <w:r w:rsidRPr="00FE1237">
              <w:rPr>
                <w:sz w:val="12"/>
                <w:szCs w:val="12"/>
              </w:rPr>
              <w:t>2,86</w:t>
            </w:r>
          </w:p>
        </w:tc>
        <w:tc>
          <w:tcPr>
            <w:tcW w:w="850" w:type="dxa"/>
            <w:tcBorders>
              <w:top w:val="nil"/>
              <w:left w:val="nil"/>
              <w:bottom w:val="single" w:sz="4" w:space="0" w:color="auto"/>
              <w:right w:val="single" w:sz="4" w:space="0" w:color="auto"/>
            </w:tcBorders>
            <w:shd w:val="clear" w:color="auto" w:fill="auto"/>
            <w:noWrap/>
            <w:vAlign w:val="bottom"/>
            <w:hideMark/>
          </w:tcPr>
          <w:p w14:paraId="1AE61E8B" w14:textId="77777777" w:rsidR="00FE1237" w:rsidRPr="00FE1237" w:rsidRDefault="00FE1237" w:rsidP="00FE1237">
            <w:pPr>
              <w:jc w:val="right"/>
              <w:rPr>
                <w:sz w:val="12"/>
                <w:szCs w:val="12"/>
              </w:rPr>
            </w:pPr>
            <w:r w:rsidRPr="00FE1237">
              <w:rPr>
                <w:sz w:val="12"/>
                <w:szCs w:val="12"/>
              </w:rPr>
              <w:t>9,00</w:t>
            </w:r>
          </w:p>
        </w:tc>
        <w:tc>
          <w:tcPr>
            <w:tcW w:w="851" w:type="dxa"/>
            <w:tcBorders>
              <w:top w:val="nil"/>
              <w:left w:val="nil"/>
              <w:bottom w:val="single" w:sz="4" w:space="0" w:color="auto"/>
              <w:right w:val="single" w:sz="4" w:space="0" w:color="auto"/>
            </w:tcBorders>
            <w:shd w:val="clear" w:color="auto" w:fill="auto"/>
            <w:noWrap/>
            <w:vAlign w:val="bottom"/>
            <w:hideMark/>
          </w:tcPr>
          <w:p w14:paraId="092E7911" w14:textId="77777777" w:rsidR="00FE1237" w:rsidRPr="00FE1237" w:rsidRDefault="00FE1237" w:rsidP="00FE1237">
            <w:pPr>
              <w:jc w:val="right"/>
              <w:rPr>
                <w:sz w:val="12"/>
                <w:szCs w:val="12"/>
              </w:rPr>
            </w:pPr>
            <w:r w:rsidRPr="00FE1237">
              <w:rPr>
                <w:sz w:val="12"/>
                <w:szCs w:val="12"/>
              </w:rPr>
              <w:t>3,37</w:t>
            </w:r>
          </w:p>
        </w:tc>
        <w:tc>
          <w:tcPr>
            <w:tcW w:w="850" w:type="dxa"/>
            <w:tcBorders>
              <w:top w:val="nil"/>
              <w:left w:val="nil"/>
              <w:bottom w:val="single" w:sz="4" w:space="0" w:color="auto"/>
              <w:right w:val="single" w:sz="4" w:space="0" w:color="auto"/>
            </w:tcBorders>
            <w:shd w:val="clear" w:color="auto" w:fill="auto"/>
            <w:noWrap/>
            <w:vAlign w:val="bottom"/>
            <w:hideMark/>
          </w:tcPr>
          <w:p w14:paraId="56E727FD" w14:textId="77777777" w:rsidR="00FE1237" w:rsidRPr="00FE1237" w:rsidRDefault="00FE1237" w:rsidP="00FE1237">
            <w:pPr>
              <w:rPr>
                <w:sz w:val="12"/>
                <w:szCs w:val="12"/>
              </w:rPr>
            </w:pPr>
            <w:r w:rsidRPr="00FE1237">
              <w:rPr>
                <w:sz w:val="12"/>
                <w:szCs w:val="12"/>
              </w:rPr>
              <w:t> 3,37</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7CF5F231"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0259477A" w14:textId="77777777" w:rsidR="00FE1237" w:rsidRPr="00FE1237" w:rsidRDefault="00FE1237" w:rsidP="00FE1237">
            <w:pPr>
              <w:jc w:val="right"/>
              <w:rPr>
                <w:sz w:val="12"/>
                <w:szCs w:val="12"/>
              </w:rPr>
            </w:pPr>
            <w:r w:rsidRPr="00FE1237">
              <w:rPr>
                <w:sz w:val="12"/>
                <w:szCs w:val="12"/>
              </w:rPr>
              <w:t>-5,63</w:t>
            </w:r>
          </w:p>
        </w:tc>
        <w:tc>
          <w:tcPr>
            <w:tcW w:w="709" w:type="dxa"/>
            <w:tcBorders>
              <w:top w:val="nil"/>
              <w:left w:val="nil"/>
              <w:bottom w:val="single" w:sz="4" w:space="0" w:color="auto"/>
              <w:right w:val="single" w:sz="4" w:space="0" w:color="auto"/>
            </w:tcBorders>
            <w:shd w:val="clear" w:color="auto" w:fill="auto"/>
            <w:noWrap/>
            <w:vAlign w:val="bottom"/>
            <w:hideMark/>
          </w:tcPr>
          <w:p w14:paraId="3617C898" w14:textId="77777777" w:rsidR="00FE1237" w:rsidRPr="00FE1237" w:rsidRDefault="00FE1237" w:rsidP="00FE1237">
            <w:pPr>
              <w:jc w:val="right"/>
              <w:rPr>
                <w:sz w:val="12"/>
                <w:szCs w:val="12"/>
              </w:rPr>
            </w:pPr>
            <w:r w:rsidRPr="00FE1237">
              <w:rPr>
                <w:sz w:val="12"/>
                <w:szCs w:val="12"/>
              </w:rPr>
              <w:t>17,83%</w:t>
            </w:r>
          </w:p>
        </w:tc>
      </w:tr>
      <w:tr w:rsidR="00FE1237" w:rsidRPr="00FE1237" w14:paraId="68CEADBB"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112436E" w14:textId="77777777" w:rsidR="00FE1237" w:rsidRPr="00FE1237" w:rsidRDefault="00FE1237" w:rsidP="00FE1237">
            <w:pPr>
              <w:jc w:val="center"/>
              <w:rPr>
                <w:i/>
                <w:iCs/>
                <w:sz w:val="12"/>
                <w:szCs w:val="12"/>
              </w:rPr>
            </w:pPr>
            <w:r w:rsidRPr="00FE1237">
              <w:rPr>
                <w:i/>
                <w:iCs/>
                <w:sz w:val="12"/>
                <w:szCs w:val="12"/>
              </w:rPr>
              <w:t> </w:t>
            </w:r>
          </w:p>
        </w:tc>
        <w:tc>
          <w:tcPr>
            <w:tcW w:w="1769" w:type="dxa"/>
            <w:tcBorders>
              <w:top w:val="nil"/>
              <w:left w:val="nil"/>
              <w:bottom w:val="single" w:sz="4" w:space="0" w:color="auto"/>
              <w:right w:val="single" w:sz="4" w:space="0" w:color="auto"/>
            </w:tcBorders>
            <w:shd w:val="clear" w:color="auto" w:fill="auto"/>
            <w:vAlign w:val="bottom"/>
            <w:hideMark/>
          </w:tcPr>
          <w:p w14:paraId="34B17AC0" w14:textId="77777777" w:rsidR="00FE1237" w:rsidRPr="00FE1237" w:rsidRDefault="00FE1237" w:rsidP="00FE1237">
            <w:pPr>
              <w:jc w:val="right"/>
              <w:rPr>
                <w:i/>
                <w:iCs/>
                <w:sz w:val="12"/>
                <w:szCs w:val="12"/>
              </w:rPr>
            </w:pPr>
            <w:r w:rsidRPr="00FE1237">
              <w:rPr>
                <w:i/>
                <w:iCs/>
                <w:sz w:val="12"/>
                <w:szCs w:val="12"/>
              </w:rPr>
              <w:t>Средняя заработная плата</w:t>
            </w:r>
          </w:p>
        </w:tc>
        <w:tc>
          <w:tcPr>
            <w:tcW w:w="709" w:type="dxa"/>
            <w:tcBorders>
              <w:top w:val="nil"/>
              <w:left w:val="nil"/>
              <w:bottom w:val="single" w:sz="4" w:space="0" w:color="auto"/>
              <w:right w:val="single" w:sz="4" w:space="0" w:color="auto"/>
            </w:tcBorders>
            <w:shd w:val="clear" w:color="auto" w:fill="auto"/>
            <w:noWrap/>
            <w:vAlign w:val="center"/>
            <w:hideMark/>
          </w:tcPr>
          <w:p w14:paraId="17BEDC8A" w14:textId="77777777" w:rsidR="00FE1237" w:rsidRPr="00FE1237" w:rsidRDefault="00FE1237" w:rsidP="00FE1237">
            <w:pPr>
              <w:jc w:val="center"/>
              <w:rPr>
                <w:i/>
                <w:iCs/>
                <w:sz w:val="12"/>
                <w:szCs w:val="12"/>
              </w:rPr>
            </w:pPr>
            <w:r w:rsidRPr="00FE1237">
              <w:rPr>
                <w:i/>
                <w:iCs/>
                <w:sz w:val="12"/>
                <w:szCs w:val="12"/>
              </w:rPr>
              <w:t>руб./                                           чел. в мес.</w:t>
            </w:r>
          </w:p>
        </w:tc>
        <w:tc>
          <w:tcPr>
            <w:tcW w:w="851" w:type="dxa"/>
            <w:tcBorders>
              <w:top w:val="nil"/>
              <w:left w:val="nil"/>
              <w:bottom w:val="single" w:sz="4" w:space="0" w:color="auto"/>
              <w:right w:val="single" w:sz="4" w:space="0" w:color="auto"/>
            </w:tcBorders>
            <w:shd w:val="clear" w:color="auto" w:fill="auto"/>
            <w:noWrap/>
            <w:vAlign w:val="bottom"/>
            <w:hideMark/>
          </w:tcPr>
          <w:p w14:paraId="101F4F5F" w14:textId="77777777" w:rsidR="00FE1237" w:rsidRPr="00FE1237" w:rsidRDefault="00FE1237" w:rsidP="00FE1237">
            <w:pPr>
              <w:jc w:val="right"/>
              <w:rPr>
                <w:i/>
                <w:iCs/>
                <w:sz w:val="12"/>
                <w:szCs w:val="12"/>
              </w:rPr>
            </w:pPr>
            <w:r w:rsidRPr="00FE1237">
              <w:rPr>
                <w:i/>
                <w:iCs/>
                <w:sz w:val="12"/>
                <w:szCs w:val="12"/>
              </w:rPr>
              <w:t>35 725,60</w:t>
            </w:r>
          </w:p>
        </w:tc>
        <w:tc>
          <w:tcPr>
            <w:tcW w:w="850" w:type="dxa"/>
            <w:tcBorders>
              <w:top w:val="nil"/>
              <w:left w:val="nil"/>
              <w:bottom w:val="single" w:sz="4" w:space="0" w:color="auto"/>
              <w:right w:val="single" w:sz="4" w:space="0" w:color="auto"/>
            </w:tcBorders>
            <w:shd w:val="clear" w:color="auto" w:fill="auto"/>
            <w:noWrap/>
            <w:vAlign w:val="bottom"/>
            <w:hideMark/>
          </w:tcPr>
          <w:p w14:paraId="1C34B84F" w14:textId="77777777" w:rsidR="00FE1237" w:rsidRPr="00FE1237" w:rsidRDefault="00FE1237" w:rsidP="00FE1237">
            <w:pPr>
              <w:jc w:val="right"/>
              <w:rPr>
                <w:i/>
                <w:iCs/>
                <w:sz w:val="12"/>
                <w:szCs w:val="12"/>
              </w:rPr>
            </w:pPr>
            <w:r w:rsidRPr="00FE1237">
              <w:rPr>
                <w:i/>
                <w:iCs/>
                <w:sz w:val="12"/>
                <w:szCs w:val="12"/>
              </w:rPr>
              <w:t>73 127,78</w:t>
            </w:r>
          </w:p>
        </w:tc>
        <w:tc>
          <w:tcPr>
            <w:tcW w:w="851" w:type="dxa"/>
            <w:tcBorders>
              <w:top w:val="nil"/>
              <w:left w:val="nil"/>
              <w:bottom w:val="single" w:sz="4" w:space="0" w:color="auto"/>
              <w:right w:val="single" w:sz="4" w:space="0" w:color="auto"/>
            </w:tcBorders>
            <w:shd w:val="clear" w:color="auto" w:fill="auto"/>
            <w:noWrap/>
            <w:vAlign w:val="bottom"/>
            <w:hideMark/>
          </w:tcPr>
          <w:p w14:paraId="2D8F60CA" w14:textId="77777777" w:rsidR="00FE1237" w:rsidRPr="00FE1237" w:rsidRDefault="00FE1237" w:rsidP="00FE1237">
            <w:pPr>
              <w:jc w:val="right"/>
              <w:rPr>
                <w:i/>
                <w:iCs/>
                <w:sz w:val="12"/>
                <w:szCs w:val="12"/>
              </w:rPr>
            </w:pPr>
            <w:r w:rsidRPr="00FE1237">
              <w:rPr>
                <w:i/>
                <w:iCs/>
                <w:sz w:val="12"/>
                <w:szCs w:val="12"/>
              </w:rPr>
              <w:t>54 389,00</w:t>
            </w:r>
          </w:p>
        </w:tc>
        <w:tc>
          <w:tcPr>
            <w:tcW w:w="850" w:type="dxa"/>
            <w:tcBorders>
              <w:top w:val="nil"/>
              <w:left w:val="nil"/>
              <w:bottom w:val="single" w:sz="4" w:space="0" w:color="auto"/>
              <w:right w:val="single" w:sz="4" w:space="0" w:color="auto"/>
            </w:tcBorders>
            <w:shd w:val="clear" w:color="auto" w:fill="auto"/>
            <w:noWrap/>
            <w:vAlign w:val="bottom"/>
            <w:hideMark/>
          </w:tcPr>
          <w:p w14:paraId="7080FC69" w14:textId="77777777" w:rsidR="00FE1237" w:rsidRPr="00FE1237" w:rsidRDefault="00FE1237" w:rsidP="00FE1237">
            <w:pPr>
              <w:rPr>
                <w:i/>
                <w:iCs/>
                <w:sz w:val="12"/>
                <w:szCs w:val="12"/>
              </w:rPr>
            </w:pPr>
            <w:r w:rsidRPr="00FE1237">
              <w:rPr>
                <w:i/>
                <w:iCs/>
                <w:sz w:val="12"/>
                <w:szCs w:val="12"/>
              </w:rPr>
              <w:t>54 389,00 </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1F60343B"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48C082D7" w14:textId="77777777" w:rsidR="00FE1237" w:rsidRPr="00FE1237" w:rsidRDefault="00FE1237" w:rsidP="00FE1237">
            <w:pPr>
              <w:jc w:val="right"/>
              <w:rPr>
                <w:i/>
                <w:iCs/>
                <w:sz w:val="12"/>
                <w:szCs w:val="12"/>
              </w:rPr>
            </w:pPr>
            <w:r w:rsidRPr="00FE1237">
              <w:rPr>
                <w:i/>
                <w:iCs/>
                <w:sz w:val="12"/>
                <w:szCs w:val="12"/>
              </w:rPr>
              <w:t>-18 738,78</w:t>
            </w:r>
          </w:p>
        </w:tc>
        <w:tc>
          <w:tcPr>
            <w:tcW w:w="709" w:type="dxa"/>
            <w:tcBorders>
              <w:top w:val="nil"/>
              <w:left w:val="nil"/>
              <w:bottom w:val="single" w:sz="4" w:space="0" w:color="auto"/>
              <w:right w:val="single" w:sz="4" w:space="0" w:color="auto"/>
            </w:tcBorders>
            <w:shd w:val="clear" w:color="auto" w:fill="auto"/>
            <w:noWrap/>
            <w:vAlign w:val="bottom"/>
            <w:hideMark/>
          </w:tcPr>
          <w:p w14:paraId="1C684FEB" w14:textId="77777777" w:rsidR="00FE1237" w:rsidRPr="00FE1237" w:rsidRDefault="00FE1237" w:rsidP="00FE1237">
            <w:pPr>
              <w:jc w:val="right"/>
              <w:rPr>
                <w:i/>
                <w:iCs/>
                <w:sz w:val="12"/>
                <w:szCs w:val="12"/>
              </w:rPr>
            </w:pPr>
            <w:r w:rsidRPr="00FE1237">
              <w:rPr>
                <w:i/>
                <w:iCs/>
                <w:sz w:val="12"/>
                <w:szCs w:val="12"/>
              </w:rPr>
              <w:t>0,52</w:t>
            </w:r>
          </w:p>
        </w:tc>
      </w:tr>
      <w:tr w:rsidR="00FE1237" w:rsidRPr="00FE1237" w14:paraId="363068D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BEBC416" w14:textId="77777777" w:rsidR="00FE1237" w:rsidRPr="00FE1237" w:rsidRDefault="00FE1237" w:rsidP="00FE1237">
            <w:pPr>
              <w:jc w:val="center"/>
              <w:rPr>
                <w:sz w:val="12"/>
                <w:szCs w:val="12"/>
              </w:rPr>
            </w:pPr>
            <w:r w:rsidRPr="00FE1237">
              <w:rPr>
                <w:sz w:val="12"/>
                <w:szCs w:val="12"/>
              </w:rPr>
              <w:t>1.3.</w:t>
            </w:r>
          </w:p>
        </w:tc>
        <w:tc>
          <w:tcPr>
            <w:tcW w:w="1769" w:type="dxa"/>
            <w:tcBorders>
              <w:top w:val="nil"/>
              <w:left w:val="nil"/>
              <w:bottom w:val="single" w:sz="4" w:space="0" w:color="auto"/>
              <w:right w:val="single" w:sz="4" w:space="0" w:color="auto"/>
            </w:tcBorders>
            <w:shd w:val="clear" w:color="auto" w:fill="auto"/>
            <w:vAlign w:val="bottom"/>
            <w:hideMark/>
          </w:tcPr>
          <w:p w14:paraId="7ECE6212" w14:textId="77777777" w:rsidR="00FE1237" w:rsidRPr="00FE1237" w:rsidRDefault="00FE1237" w:rsidP="00FE1237">
            <w:pPr>
              <w:rPr>
                <w:sz w:val="12"/>
                <w:szCs w:val="12"/>
              </w:rPr>
            </w:pPr>
            <w:r w:rsidRPr="00FE1237">
              <w:rPr>
                <w:sz w:val="12"/>
                <w:szCs w:val="12"/>
              </w:rPr>
              <w:t>Прочие расходы, всего, в том числе:</w:t>
            </w:r>
          </w:p>
        </w:tc>
        <w:tc>
          <w:tcPr>
            <w:tcW w:w="709" w:type="dxa"/>
            <w:tcBorders>
              <w:top w:val="nil"/>
              <w:left w:val="nil"/>
              <w:bottom w:val="single" w:sz="4" w:space="0" w:color="auto"/>
              <w:right w:val="single" w:sz="4" w:space="0" w:color="auto"/>
            </w:tcBorders>
            <w:shd w:val="clear" w:color="auto" w:fill="auto"/>
            <w:noWrap/>
            <w:vAlign w:val="center"/>
            <w:hideMark/>
          </w:tcPr>
          <w:p w14:paraId="4E9543D3"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F57D616" w14:textId="77777777" w:rsidR="00FE1237" w:rsidRPr="00FE1237" w:rsidRDefault="00FE1237" w:rsidP="00FE1237">
            <w:pPr>
              <w:jc w:val="right"/>
              <w:rPr>
                <w:sz w:val="12"/>
                <w:szCs w:val="12"/>
              </w:rPr>
            </w:pPr>
            <w:r w:rsidRPr="00FE1237">
              <w:rPr>
                <w:sz w:val="12"/>
                <w:szCs w:val="12"/>
              </w:rPr>
              <w:t>8 858,19</w:t>
            </w:r>
          </w:p>
        </w:tc>
        <w:tc>
          <w:tcPr>
            <w:tcW w:w="850" w:type="dxa"/>
            <w:tcBorders>
              <w:top w:val="nil"/>
              <w:left w:val="nil"/>
              <w:bottom w:val="single" w:sz="4" w:space="0" w:color="auto"/>
              <w:right w:val="single" w:sz="4" w:space="0" w:color="auto"/>
            </w:tcBorders>
            <w:shd w:val="clear" w:color="auto" w:fill="auto"/>
            <w:noWrap/>
            <w:vAlign w:val="bottom"/>
            <w:hideMark/>
          </w:tcPr>
          <w:p w14:paraId="77BCDB10" w14:textId="77777777" w:rsidR="00FE1237" w:rsidRPr="00FE1237" w:rsidRDefault="00FE1237" w:rsidP="00FE1237">
            <w:pPr>
              <w:jc w:val="right"/>
              <w:rPr>
                <w:sz w:val="12"/>
                <w:szCs w:val="12"/>
              </w:rPr>
            </w:pPr>
            <w:r w:rsidRPr="00FE1237">
              <w:rPr>
                <w:sz w:val="12"/>
                <w:szCs w:val="12"/>
              </w:rPr>
              <w:t>16 779,14</w:t>
            </w:r>
          </w:p>
        </w:tc>
        <w:tc>
          <w:tcPr>
            <w:tcW w:w="851" w:type="dxa"/>
            <w:tcBorders>
              <w:top w:val="nil"/>
              <w:left w:val="nil"/>
              <w:bottom w:val="single" w:sz="4" w:space="0" w:color="auto"/>
              <w:right w:val="single" w:sz="4" w:space="0" w:color="auto"/>
            </w:tcBorders>
            <w:shd w:val="clear" w:color="auto" w:fill="auto"/>
            <w:noWrap/>
            <w:vAlign w:val="bottom"/>
            <w:hideMark/>
          </w:tcPr>
          <w:p w14:paraId="232CE32F" w14:textId="77777777" w:rsidR="00FE1237" w:rsidRPr="00FE1237" w:rsidRDefault="00FE1237" w:rsidP="00FE1237">
            <w:pPr>
              <w:jc w:val="right"/>
              <w:rPr>
                <w:sz w:val="12"/>
                <w:szCs w:val="12"/>
              </w:rPr>
            </w:pPr>
            <w:r w:rsidRPr="00FE1237">
              <w:rPr>
                <w:sz w:val="12"/>
                <w:szCs w:val="12"/>
              </w:rPr>
              <w:t>16 009,20</w:t>
            </w:r>
          </w:p>
        </w:tc>
        <w:tc>
          <w:tcPr>
            <w:tcW w:w="850" w:type="dxa"/>
            <w:tcBorders>
              <w:top w:val="nil"/>
              <w:left w:val="nil"/>
              <w:bottom w:val="single" w:sz="4" w:space="0" w:color="auto"/>
              <w:right w:val="single" w:sz="4" w:space="0" w:color="auto"/>
            </w:tcBorders>
            <w:shd w:val="clear" w:color="auto" w:fill="auto"/>
            <w:noWrap/>
            <w:vAlign w:val="bottom"/>
            <w:hideMark/>
          </w:tcPr>
          <w:p w14:paraId="0C144AFC" w14:textId="77777777" w:rsidR="00FE1237" w:rsidRPr="00FE1237" w:rsidRDefault="00FE1237" w:rsidP="00FE1237">
            <w:pPr>
              <w:jc w:val="right"/>
              <w:rPr>
                <w:sz w:val="12"/>
                <w:szCs w:val="12"/>
              </w:rPr>
            </w:pPr>
            <w:r w:rsidRPr="00FE1237">
              <w:rPr>
                <w:sz w:val="12"/>
                <w:szCs w:val="12"/>
              </w:rPr>
              <w:t>14 697,28</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018D4EE9"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2518FE50" w14:textId="77777777" w:rsidR="00FE1237" w:rsidRPr="00FE1237" w:rsidRDefault="00FE1237" w:rsidP="00FE1237">
            <w:pPr>
              <w:jc w:val="right"/>
              <w:rPr>
                <w:sz w:val="12"/>
                <w:szCs w:val="12"/>
              </w:rPr>
            </w:pPr>
            <w:r w:rsidRPr="00FE1237">
              <w:rPr>
                <w:sz w:val="12"/>
                <w:szCs w:val="12"/>
              </w:rPr>
              <w:t>-769,94</w:t>
            </w:r>
          </w:p>
        </w:tc>
        <w:tc>
          <w:tcPr>
            <w:tcW w:w="709" w:type="dxa"/>
            <w:tcBorders>
              <w:top w:val="nil"/>
              <w:left w:val="nil"/>
              <w:bottom w:val="single" w:sz="4" w:space="0" w:color="auto"/>
              <w:right w:val="single" w:sz="4" w:space="0" w:color="auto"/>
            </w:tcBorders>
            <w:shd w:val="clear" w:color="auto" w:fill="auto"/>
            <w:noWrap/>
            <w:vAlign w:val="bottom"/>
            <w:hideMark/>
          </w:tcPr>
          <w:p w14:paraId="4AE10959" w14:textId="77777777" w:rsidR="00FE1237" w:rsidRPr="00FE1237" w:rsidRDefault="00FE1237" w:rsidP="00FE1237">
            <w:pPr>
              <w:jc w:val="right"/>
              <w:rPr>
                <w:sz w:val="12"/>
                <w:szCs w:val="12"/>
              </w:rPr>
            </w:pPr>
            <w:r w:rsidRPr="00FE1237">
              <w:rPr>
                <w:sz w:val="12"/>
                <w:szCs w:val="12"/>
              </w:rPr>
              <w:t>80,73%</w:t>
            </w:r>
          </w:p>
        </w:tc>
      </w:tr>
      <w:tr w:rsidR="00FE1237" w:rsidRPr="00FE1237" w14:paraId="260CD831"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A330FF7" w14:textId="77777777" w:rsidR="00FE1237" w:rsidRPr="00FE1237" w:rsidRDefault="00FE1237" w:rsidP="00FE1237">
            <w:pPr>
              <w:jc w:val="center"/>
              <w:rPr>
                <w:i/>
                <w:iCs/>
                <w:sz w:val="12"/>
                <w:szCs w:val="12"/>
              </w:rPr>
            </w:pPr>
            <w:r w:rsidRPr="00FE1237">
              <w:rPr>
                <w:i/>
                <w:iCs/>
                <w:sz w:val="12"/>
                <w:szCs w:val="12"/>
              </w:rPr>
              <w:t>1.3.1.</w:t>
            </w:r>
          </w:p>
        </w:tc>
        <w:tc>
          <w:tcPr>
            <w:tcW w:w="1769" w:type="dxa"/>
            <w:tcBorders>
              <w:top w:val="nil"/>
              <w:left w:val="nil"/>
              <w:bottom w:val="single" w:sz="4" w:space="0" w:color="auto"/>
              <w:right w:val="single" w:sz="4" w:space="0" w:color="auto"/>
            </w:tcBorders>
            <w:shd w:val="clear" w:color="auto" w:fill="auto"/>
            <w:vAlign w:val="bottom"/>
            <w:hideMark/>
          </w:tcPr>
          <w:p w14:paraId="13F86D58" w14:textId="77777777" w:rsidR="00FE1237" w:rsidRPr="00FE1237" w:rsidRDefault="00FE1237" w:rsidP="00FE1237">
            <w:pPr>
              <w:rPr>
                <w:i/>
                <w:iCs/>
                <w:sz w:val="12"/>
                <w:szCs w:val="12"/>
              </w:rPr>
            </w:pPr>
            <w:r w:rsidRPr="00FE1237">
              <w:rPr>
                <w:i/>
                <w:iCs/>
                <w:sz w:val="12"/>
                <w:szCs w:val="12"/>
              </w:rPr>
              <w:t>Ремонт основных фондов</w:t>
            </w:r>
          </w:p>
        </w:tc>
        <w:tc>
          <w:tcPr>
            <w:tcW w:w="709" w:type="dxa"/>
            <w:tcBorders>
              <w:top w:val="nil"/>
              <w:left w:val="nil"/>
              <w:bottom w:val="single" w:sz="4" w:space="0" w:color="auto"/>
              <w:right w:val="single" w:sz="4" w:space="0" w:color="auto"/>
            </w:tcBorders>
            <w:shd w:val="clear" w:color="auto" w:fill="auto"/>
            <w:noWrap/>
            <w:vAlign w:val="center"/>
            <w:hideMark/>
          </w:tcPr>
          <w:p w14:paraId="3C879120"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7D74F65" w14:textId="77777777" w:rsidR="00FE1237" w:rsidRPr="00FE1237" w:rsidRDefault="00FE1237" w:rsidP="00FE1237">
            <w:pPr>
              <w:jc w:val="right"/>
              <w:rPr>
                <w:sz w:val="12"/>
                <w:szCs w:val="12"/>
              </w:rPr>
            </w:pPr>
            <w:r w:rsidRPr="00FE1237">
              <w:rPr>
                <w:sz w:val="12"/>
                <w:szCs w:val="12"/>
              </w:rPr>
              <w:t>8 694,38</w:t>
            </w:r>
          </w:p>
        </w:tc>
        <w:tc>
          <w:tcPr>
            <w:tcW w:w="850" w:type="dxa"/>
            <w:tcBorders>
              <w:top w:val="nil"/>
              <w:left w:val="nil"/>
              <w:bottom w:val="single" w:sz="4" w:space="0" w:color="auto"/>
              <w:right w:val="single" w:sz="4" w:space="0" w:color="auto"/>
            </w:tcBorders>
            <w:shd w:val="clear" w:color="auto" w:fill="auto"/>
            <w:noWrap/>
            <w:vAlign w:val="bottom"/>
            <w:hideMark/>
          </w:tcPr>
          <w:p w14:paraId="5A0D9634" w14:textId="77777777" w:rsidR="00FE1237" w:rsidRPr="00FE1237" w:rsidRDefault="00FE1237" w:rsidP="00FE1237">
            <w:pPr>
              <w:jc w:val="right"/>
              <w:rPr>
                <w:sz w:val="12"/>
                <w:szCs w:val="12"/>
              </w:rPr>
            </w:pPr>
            <w:r w:rsidRPr="00FE1237">
              <w:rPr>
                <w:sz w:val="12"/>
                <w:szCs w:val="12"/>
              </w:rPr>
              <w:t>15 205,03</w:t>
            </w:r>
          </w:p>
        </w:tc>
        <w:tc>
          <w:tcPr>
            <w:tcW w:w="851" w:type="dxa"/>
            <w:tcBorders>
              <w:top w:val="nil"/>
              <w:left w:val="nil"/>
              <w:bottom w:val="single" w:sz="4" w:space="0" w:color="auto"/>
              <w:right w:val="single" w:sz="4" w:space="0" w:color="auto"/>
            </w:tcBorders>
            <w:shd w:val="clear" w:color="auto" w:fill="auto"/>
            <w:noWrap/>
            <w:vAlign w:val="bottom"/>
            <w:hideMark/>
          </w:tcPr>
          <w:p w14:paraId="564831CA" w14:textId="77777777" w:rsidR="00FE1237" w:rsidRPr="00FE1237" w:rsidRDefault="00FE1237" w:rsidP="00FE1237">
            <w:pPr>
              <w:jc w:val="right"/>
              <w:rPr>
                <w:sz w:val="12"/>
                <w:szCs w:val="12"/>
              </w:rPr>
            </w:pPr>
            <w:r w:rsidRPr="00FE1237">
              <w:rPr>
                <w:sz w:val="12"/>
                <w:szCs w:val="12"/>
              </w:rPr>
              <w:t>15 205,03</w:t>
            </w:r>
          </w:p>
        </w:tc>
        <w:tc>
          <w:tcPr>
            <w:tcW w:w="850" w:type="dxa"/>
            <w:tcBorders>
              <w:top w:val="nil"/>
              <w:left w:val="nil"/>
              <w:bottom w:val="single" w:sz="4" w:space="0" w:color="auto"/>
              <w:right w:val="single" w:sz="4" w:space="0" w:color="auto"/>
            </w:tcBorders>
            <w:shd w:val="clear" w:color="auto" w:fill="auto"/>
            <w:noWrap/>
            <w:vAlign w:val="bottom"/>
            <w:hideMark/>
          </w:tcPr>
          <w:p w14:paraId="2AAAF79D" w14:textId="77777777" w:rsidR="00FE1237" w:rsidRPr="00FE1237" w:rsidRDefault="00FE1237" w:rsidP="00FE1237">
            <w:pPr>
              <w:jc w:val="right"/>
              <w:rPr>
                <w:sz w:val="12"/>
                <w:szCs w:val="12"/>
              </w:rPr>
            </w:pPr>
            <w:r w:rsidRPr="00FE1237">
              <w:rPr>
                <w:sz w:val="12"/>
                <w:szCs w:val="12"/>
              </w:rPr>
              <w:t>13 959,01</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7BEA04B8"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5BC3FA02"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085AFF9D" w14:textId="77777777" w:rsidR="00FE1237" w:rsidRPr="00FE1237" w:rsidRDefault="00FE1237" w:rsidP="00FE1237">
            <w:pPr>
              <w:jc w:val="right"/>
              <w:rPr>
                <w:sz w:val="12"/>
                <w:szCs w:val="12"/>
              </w:rPr>
            </w:pPr>
            <w:r w:rsidRPr="00FE1237">
              <w:rPr>
                <w:sz w:val="12"/>
                <w:szCs w:val="12"/>
              </w:rPr>
              <w:t>0,00%</w:t>
            </w:r>
          </w:p>
        </w:tc>
      </w:tr>
      <w:tr w:rsidR="00FE1237" w:rsidRPr="00FE1237" w14:paraId="61B67FD6" w14:textId="77777777" w:rsidTr="00AF6A06">
        <w:trPr>
          <w:trHeight w:val="29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5CEA571" w14:textId="77777777" w:rsidR="00FE1237" w:rsidRPr="00FE1237" w:rsidRDefault="00FE1237" w:rsidP="00FE1237">
            <w:pPr>
              <w:jc w:val="center"/>
              <w:rPr>
                <w:i/>
                <w:iCs/>
                <w:sz w:val="12"/>
                <w:szCs w:val="12"/>
              </w:rPr>
            </w:pPr>
            <w:r w:rsidRPr="00FE1237">
              <w:rPr>
                <w:i/>
                <w:iCs/>
                <w:sz w:val="12"/>
                <w:szCs w:val="12"/>
              </w:rPr>
              <w:t>1.3.2.</w:t>
            </w:r>
          </w:p>
        </w:tc>
        <w:tc>
          <w:tcPr>
            <w:tcW w:w="1769" w:type="dxa"/>
            <w:tcBorders>
              <w:top w:val="nil"/>
              <w:left w:val="nil"/>
              <w:bottom w:val="single" w:sz="4" w:space="0" w:color="auto"/>
              <w:right w:val="single" w:sz="4" w:space="0" w:color="auto"/>
            </w:tcBorders>
            <w:shd w:val="clear" w:color="auto" w:fill="auto"/>
            <w:vAlign w:val="bottom"/>
            <w:hideMark/>
          </w:tcPr>
          <w:p w14:paraId="73ADD17D" w14:textId="77777777" w:rsidR="00FE1237" w:rsidRPr="00FE1237" w:rsidRDefault="00FE1237" w:rsidP="00FE1237">
            <w:pPr>
              <w:rPr>
                <w:i/>
                <w:iCs/>
                <w:sz w:val="12"/>
                <w:szCs w:val="12"/>
              </w:rPr>
            </w:pPr>
            <w:r w:rsidRPr="00FE1237">
              <w:rPr>
                <w:i/>
                <w:iCs/>
                <w:sz w:val="12"/>
                <w:szCs w:val="12"/>
              </w:rPr>
              <w:t>Оплата работ и услуг сторонних организаций</w:t>
            </w:r>
          </w:p>
        </w:tc>
        <w:tc>
          <w:tcPr>
            <w:tcW w:w="709" w:type="dxa"/>
            <w:tcBorders>
              <w:top w:val="nil"/>
              <w:left w:val="nil"/>
              <w:bottom w:val="single" w:sz="4" w:space="0" w:color="auto"/>
              <w:right w:val="single" w:sz="4" w:space="0" w:color="auto"/>
            </w:tcBorders>
            <w:shd w:val="clear" w:color="auto" w:fill="auto"/>
            <w:noWrap/>
            <w:vAlign w:val="center"/>
            <w:hideMark/>
          </w:tcPr>
          <w:p w14:paraId="6E4AA8C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1392086" w14:textId="77777777" w:rsidR="00FE1237" w:rsidRPr="00FE1237" w:rsidRDefault="00FE1237" w:rsidP="00FE1237">
            <w:pPr>
              <w:jc w:val="right"/>
              <w:rPr>
                <w:i/>
                <w:iCs/>
                <w:sz w:val="12"/>
                <w:szCs w:val="12"/>
              </w:rPr>
            </w:pPr>
            <w:r w:rsidRPr="00FE1237">
              <w:rPr>
                <w:i/>
                <w:iCs/>
                <w:sz w:val="12"/>
                <w:szCs w:val="12"/>
              </w:rPr>
              <w:t>163,80</w:t>
            </w:r>
          </w:p>
        </w:tc>
        <w:tc>
          <w:tcPr>
            <w:tcW w:w="850" w:type="dxa"/>
            <w:tcBorders>
              <w:top w:val="nil"/>
              <w:left w:val="nil"/>
              <w:bottom w:val="single" w:sz="4" w:space="0" w:color="auto"/>
              <w:right w:val="single" w:sz="4" w:space="0" w:color="auto"/>
            </w:tcBorders>
            <w:shd w:val="clear" w:color="auto" w:fill="auto"/>
            <w:noWrap/>
            <w:vAlign w:val="bottom"/>
            <w:hideMark/>
          </w:tcPr>
          <w:p w14:paraId="47A18CDF" w14:textId="77777777" w:rsidR="00FE1237" w:rsidRPr="00FE1237" w:rsidRDefault="00FE1237" w:rsidP="00FE1237">
            <w:pPr>
              <w:jc w:val="right"/>
              <w:rPr>
                <w:i/>
                <w:iCs/>
                <w:sz w:val="12"/>
                <w:szCs w:val="12"/>
              </w:rPr>
            </w:pPr>
            <w:r w:rsidRPr="00FE1237">
              <w:rPr>
                <w:i/>
                <w:iCs/>
                <w:sz w:val="12"/>
                <w:szCs w:val="12"/>
              </w:rPr>
              <w:t>1 566,11</w:t>
            </w:r>
          </w:p>
        </w:tc>
        <w:tc>
          <w:tcPr>
            <w:tcW w:w="851" w:type="dxa"/>
            <w:tcBorders>
              <w:top w:val="nil"/>
              <w:left w:val="nil"/>
              <w:bottom w:val="single" w:sz="4" w:space="0" w:color="auto"/>
              <w:right w:val="single" w:sz="4" w:space="0" w:color="auto"/>
            </w:tcBorders>
            <w:shd w:val="clear" w:color="auto" w:fill="auto"/>
            <w:noWrap/>
            <w:vAlign w:val="bottom"/>
            <w:hideMark/>
          </w:tcPr>
          <w:p w14:paraId="1BA618D6" w14:textId="77777777" w:rsidR="00FE1237" w:rsidRPr="00FE1237" w:rsidRDefault="00FE1237" w:rsidP="00FE1237">
            <w:pPr>
              <w:jc w:val="right"/>
              <w:rPr>
                <w:i/>
                <w:iCs/>
                <w:sz w:val="12"/>
                <w:szCs w:val="12"/>
              </w:rPr>
            </w:pPr>
            <w:r w:rsidRPr="00FE1237">
              <w:rPr>
                <w:i/>
                <w:iCs/>
                <w:sz w:val="12"/>
                <w:szCs w:val="12"/>
              </w:rPr>
              <w:t>790,47</w:t>
            </w:r>
          </w:p>
        </w:tc>
        <w:tc>
          <w:tcPr>
            <w:tcW w:w="850" w:type="dxa"/>
            <w:tcBorders>
              <w:top w:val="nil"/>
              <w:left w:val="nil"/>
              <w:bottom w:val="single" w:sz="4" w:space="0" w:color="auto"/>
              <w:right w:val="single" w:sz="4" w:space="0" w:color="auto"/>
            </w:tcBorders>
            <w:shd w:val="clear" w:color="auto" w:fill="auto"/>
            <w:noWrap/>
            <w:vAlign w:val="bottom"/>
            <w:hideMark/>
          </w:tcPr>
          <w:p w14:paraId="4E138AB4" w14:textId="77777777" w:rsidR="00FE1237" w:rsidRPr="00FE1237" w:rsidRDefault="00FE1237" w:rsidP="00FE1237">
            <w:pPr>
              <w:jc w:val="right"/>
              <w:rPr>
                <w:i/>
                <w:iCs/>
                <w:sz w:val="12"/>
                <w:szCs w:val="12"/>
              </w:rPr>
            </w:pPr>
            <w:r w:rsidRPr="00FE1237">
              <w:rPr>
                <w:i/>
                <w:iCs/>
                <w:sz w:val="12"/>
                <w:szCs w:val="12"/>
              </w:rPr>
              <w:t>725,69</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5EBD07BC"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14DEAA2A" w14:textId="77777777" w:rsidR="00FE1237" w:rsidRPr="00FE1237" w:rsidRDefault="00FE1237" w:rsidP="00FE1237">
            <w:pPr>
              <w:jc w:val="right"/>
              <w:rPr>
                <w:i/>
                <w:iCs/>
                <w:sz w:val="12"/>
                <w:szCs w:val="12"/>
              </w:rPr>
            </w:pPr>
            <w:r w:rsidRPr="00FE1237">
              <w:rPr>
                <w:i/>
                <w:iCs/>
                <w:sz w:val="12"/>
                <w:szCs w:val="12"/>
              </w:rPr>
              <w:t>-775,64</w:t>
            </w:r>
          </w:p>
        </w:tc>
        <w:tc>
          <w:tcPr>
            <w:tcW w:w="709" w:type="dxa"/>
            <w:tcBorders>
              <w:top w:val="nil"/>
              <w:left w:val="nil"/>
              <w:bottom w:val="single" w:sz="4" w:space="0" w:color="auto"/>
              <w:right w:val="single" w:sz="4" w:space="0" w:color="auto"/>
            </w:tcBorders>
            <w:shd w:val="clear" w:color="auto" w:fill="auto"/>
            <w:noWrap/>
            <w:vAlign w:val="bottom"/>
            <w:hideMark/>
          </w:tcPr>
          <w:p w14:paraId="3D32D231" w14:textId="77777777" w:rsidR="00FE1237" w:rsidRPr="00FE1237" w:rsidRDefault="00FE1237" w:rsidP="00FE1237">
            <w:pPr>
              <w:jc w:val="right"/>
              <w:rPr>
                <w:i/>
                <w:iCs/>
                <w:sz w:val="12"/>
                <w:szCs w:val="12"/>
              </w:rPr>
            </w:pPr>
            <w:r w:rsidRPr="00FE1237">
              <w:rPr>
                <w:i/>
                <w:iCs/>
                <w:sz w:val="12"/>
                <w:szCs w:val="12"/>
              </w:rPr>
              <w:t>100,00%</w:t>
            </w:r>
          </w:p>
        </w:tc>
      </w:tr>
      <w:tr w:rsidR="00FE1237" w:rsidRPr="00FE1237" w14:paraId="7399EDA2" w14:textId="77777777" w:rsidTr="00AF6A06">
        <w:trPr>
          <w:trHeight w:val="28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1530D02" w14:textId="77777777" w:rsidR="00FE1237" w:rsidRPr="00FE1237" w:rsidRDefault="00FE1237" w:rsidP="00FE1237">
            <w:pPr>
              <w:jc w:val="center"/>
              <w:rPr>
                <w:sz w:val="12"/>
                <w:szCs w:val="12"/>
              </w:rPr>
            </w:pPr>
            <w:r w:rsidRPr="00FE1237">
              <w:rPr>
                <w:sz w:val="12"/>
                <w:szCs w:val="12"/>
              </w:rPr>
              <w:t>1.3.2.1.</w:t>
            </w:r>
          </w:p>
        </w:tc>
        <w:tc>
          <w:tcPr>
            <w:tcW w:w="1769" w:type="dxa"/>
            <w:tcBorders>
              <w:top w:val="nil"/>
              <w:left w:val="nil"/>
              <w:bottom w:val="single" w:sz="4" w:space="0" w:color="auto"/>
              <w:right w:val="single" w:sz="4" w:space="0" w:color="auto"/>
            </w:tcBorders>
            <w:shd w:val="clear" w:color="auto" w:fill="auto"/>
            <w:vAlign w:val="bottom"/>
            <w:hideMark/>
          </w:tcPr>
          <w:p w14:paraId="5A26DE84" w14:textId="77777777" w:rsidR="00FE1237" w:rsidRPr="00FE1237" w:rsidRDefault="00FE1237" w:rsidP="00FE1237">
            <w:pPr>
              <w:jc w:val="right"/>
              <w:rPr>
                <w:sz w:val="12"/>
                <w:szCs w:val="12"/>
              </w:rPr>
            </w:pPr>
            <w:r w:rsidRPr="00FE1237">
              <w:rPr>
                <w:sz w:val="12"/>
                <w:szCs w:val="12"/>
              </w:rPr>
              <w:t>Услуги связи</w:t>
            </w:r>
          </w:p>
        </w:tc>
        <w:tc>
          <w:tcPr>
            <w:tcW w:w="709" w:type="dxa"/>
            <w:tcBorders>
              <w:top w:val="nil"/>
              <w:left w:val="nil"/>
              <w:bottom w:val="single" w:sz="4" w:space="0" w:color="auto"/>
              <w:right w:val="single" w:sz="4" w:space="0" w:color="auto"/>
            </w:tcBorders>
            <w:shd w:val="clear" w:color="auto" w:fill="auto"/>
            <w:noWrap/>
            <w:vAlign w:val="center"/>
            <w:hideMark/>
          </w:tcPr>
          <w:p w14:paraId="2033512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BBD5840" w14:textId="77777777" w:rsidR="00FE1237" w:rsidRPr="00FE1237" w:rsidRDefault="00FE1237" w:rsidP="00FE1237">
            <w:pPr>
              <w:jc w:val="right"/>
              <w:rPr>
                <w:sz w:val="12"/>
                <w:szCs w:val="12"/>
              </w:rPr>
            </w:pPr>
            <w:r w:rsidRPr="00FE1237">
              <w:rPr>
                <w:sz w:val="12"/>
                <w:szCs w:val="12"/>
              </w:rPr>
              <w:t>35,09</w:t>
            </w:r>
          </w:p>
        </w:tc>
        <w:tc>
          <w:tcPr>
            <w:tcW w:w="850" w:type="dxa"/>
            <w:tcBorders>
              <w:top w:val="nil"/>
              <w:left w:val="nil"/>
              <w:bottom w:val="single" w:sz="4" w:space="0" w:color="auto"/>
              <w:right w:val="single" w:sz="4" w:space="0" w:color="auto"/>
            </w:tcBorders>
            <w:shd w:val="clear" w:color="auto" w:fill="auto"/>
            <w:noWrap/>
            <w:vAlign w:val="bottom"/>
            <w:hideMark/>
          </w:tcPr>
          <w:p w14:paraId="59EF7E98" w14:textId="77777777" w:rsidR="00FE1237" w:rsidRPr="00FE1237" w:rsidRDefault="00FE1237" w:rsidP="00FE1237">
            <w:pPr>
              <w:jc w:val="right"/>
              <w:rPr>
                <w:sz w:val="12"/>
                <w:szCs w:val="12"/>
              </w:rPr>
            </w:pPr>
            <w:r w:rsidRPr="00FE1237">
              <w:rPr>
                <w:sz w:val="12"/>
                <w:szCs w:val="12"/>
              </w:rPr>
              <w:t>103,97</w:t>
            </w:r>
          </w:p>
        </w:tc>
        <w:tc>
          <w:tcPr>
            <w:tcW w:w="851" w:type="dxa"/>
            <w:tcBorders>
              <w:top w:val="nil"/>
              <w:left w:val="nil"/>
              <w:bottom w:val="single" w:sz="4" w:space="0" w:color="auto"/>
              <w:right w:val="single" w:sz="4" w:space="0" w:color="auto"/>
            </w:tcBorders>
            <w:shd w:val="clear" w:color="auto" w:fill="auto"/>
            <w:noWrap/>
            <w:vAlign w:val="bottom"/>
            <w:hideMark/>
          </w:tcPr>
          <w:p w14:paraId="53D8640F" w14:textId="77777777" w:rsidR="00FE1237" w:rsidRPr="00FE1237" w:rsidRDefault="00FE1237" w:rsidP="00FE1237">
            <w:pPr>
              <w:jc w:val="right"/>
              <w:rPr>
                <w:sz w:val="12"/>
                <w:szCs w:val="12"/>
              </w:rPr>
            </w:pPr>
            <w:r w:rsidRPr="00FE1237">
              <w:rPr>
                <w:sz w:val="12"/>
                <w:szCs w:val="12"/>
              </w:rPr>
              <w:t>103,97</w:t>
            </w:r>
          </w:p>
        </w:tc>
        <w:tc>
          <w:tcPr>
            <w:tcW w:w="850" w:type="dxa"/>
            <w:tcBorders>
              <w:top w:val="nil"/>
              <w:left w:val="nil"/>
              <w:bottom w:val="single" w:sz="4" w:space="0" w:color="auto"/>
              <w:right w:val="single" w:sz="4" w:space="0" w:color="auto"/>
            </w:tcBorders>
            <w:shd w:val="clear" w:color="auto" w:fill="auto"/>
            <w:noWrap/>
            <w:vAlign w:val="bottom"/>
            <w:hideMark/>
          </w:tcPr>
          <w:p w14:paraId="2F83814C" w14:textId="77777777" w:rsidR="00FE1237" w:rsidRPr="00FE1237" w:rsidRDefault="00FE1237" w:rsidP="00FE1237">
            <w:pPr>
              <w:jc w:val="right"/>
              <w:rPr>
                <w:sz w:val="12"/>
                <w:szCs w:val="12"/>
              </w:rPr>
            </w:pPr>
            <w:r w:rsidRPr="00FE1237">
              <w:rPr>
                <w:sz w:val="12"/>
                <w:szCs w:val="12"/>
              </w:rPr>
              <w:t>95,45</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6303FF06"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2B5B6EC9"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DB5D42E" w14:textId="77777777" w:rsidR="00FE1237" w:rsidRPr="00FE1237" w:rsidRDefault="00FE1237" w:rsidP="00FE1237">
            <w:pPr>
              <w:jc w:val="right"/>
              <w:rPr>
                <w:sz w:val="12"/>
                <w:szCs w:val="12"/>
              </w:rPr>
            </w:pPr>
            <w:r w:rsidRPr="00FE1237">
              <w:rPr>
                <w:sz w:val="12"/>
                <w:szCs w:val="12"/>
              </w:rPr>
              <w:t>100,00%</w:t>
            </w:r>
          </w:p>
        </w:tc>
      </w:tr>
      <w:tr w:rsidR="00FE1237" w:rsidRPr="00FE1237" w14:paraId="19B9917F" w14:textId="77777777" w:rsidTr="00AF6A06">
        <w:trPr>
          <w:trHeight w:val="35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33E42AE" w14:textId="77777777" w:rsidR="00FE1237" w:rsidRPr="00FE1237" w:rsidRDefault="00FE1237" w:rsidP="00FE1237">
            <w:pPr>
              <w:jc w:val="center"/>
              <w:rPr>
                <w:sz w:val="12"/>
                <w:szCs w:val="12"/>
              </w:rPr>
            </w:pPr>
            <w:r w:rsidRPr="00FE1237">
              <w:rPr>
                <w:sz w:val="12"/>
                <w:szCs w:val="12"/>
              </w:rPr>
              <w:t>1.3.2.2.</w:t>
            </w:r>
          </w:p>
        </w:tc>
        <w:tc>
          <w:tcPr>
            <w:tcW w:w="1769" w:type="dxa"/>
            <w:tcBorders>
              <w:top w:val="nil"/>
              <w:left w:val="nil"/>
              <w:bottom w:val="single" w:sz="4" w:space="0" w:color="auto"/>
              <w:right w:val="single" w:sz="4" w:space="0" w:color="auto"/>
            </w:tcBorders>
            <w:shd w:val="clear" w:color="auto" w:fill="auto"/>
            <w:vAlign w:val="bottom"/>
            <w:hideMark/>
          </w:tcPr>
          <w:p w14:paraId="3690FD88" w14:textId="77777777" w:rsidR="00FE1237" w:rsidRPr="00FE1237" w:rsidRDefault="00FE1237" w:rsidP="00FE1237">
            <w:pPr>
              <w:jc w:val="right"/>
              <w:rPr>
                <w:sz w:val="12"/>
                <w:szCs w:val="12"/>
              </w:rPr>
            </w:pPr>
            <w:r w:rsidRPr="00FE1237">
              <w:rPr>
                <w:sz w:val="12"/>
                <w:szCs w:val="12"/>
              </w:rPr>
              <w:t>Расходы на услуги вневедомственной охраны и коммунального хозяйства</w:t>
            </w:r>
          </w:p>
        </w:tc>
        <w:tc>
          <w:tcPr>
            <w:tcW w:w="709" w:type="dxa"/>
            <w:tcBorders>
              <w:top w:val="nil"/>
              <w:left w:val="nil"/>
              <w:bottom w:val="single" w:sz="4" w:space="0" w:color="auto"/>
              <w:right w:val="single" w:sz="4" w:space="0" w:color="auto"/>
            </w:tcBorders>
            <w:shd w:val="clear" w:color="auto" w:fill="auto"/>
            <w:noWrap/>
            <w:vAlign w:val="center"/>
            <w:hideMark/>
          </w:tcPr>
          <w:p w14:paraId="735B08AB"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6688628"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2EF4DB9"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1859DF4"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E097B45"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2CCAF9E8"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01E20C15"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57F62A17" w14:textId="77777777" w:rsidR="00FE1237" w:rsidRPr="00FE1237" w:rsidRDefault="00FE1237" w:rsidP="00FE1237">
            <w:pPr>
              <w:jc w:val="right"/>
              <w:rPr>
                <w:sz w:val="12"/>
                <w:szCs w:val="12"/>
              </w:rPr>
            </w:pPr>
            <w:r w:rsidRPr="00FE1237">
              <w:rPr>
                <w:sz w:val="12"/>
                <w:szCs w:val="12"/>
              </w:rPr>
              <w:t>100,00%</w:t>
            </w:r>
          </w:p>
        </w:tc>
      </w:tr>
      <w:tr w:rsidR="00FE1237" w:rsidRPr="00FE1237" w14:paraId="6FC9F054" w14:textId="77777777" w:rsidTr="00AF6A06">
        <w:trPr>
          <w:trHeight w:val="437"/>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F0F7725" w14:textId="77777777" w:rsidR="00FE1237" w:rsidRPr="00FE1237" w:rsidRDefault="00FE1237" w:rsidP="00FE1237">
            <w:pPr>
              <w:jc w:val="center"/>
              <w:rPr>
                <w:sz w:val="12"/>
                <w:szCs w:val="12"/>
              </w:rPr>
            </w:pPr>
            <w:r w:rsidRPr="00FE1237">
              <w:rPr>
                <w:sz w:val="12"/>
                <w:szCs w:val="12"/>
              </w:rPr>
              <w:t>1.3.2.3.</w:t>
            </w:r>
          </w:p>
        </w:tc>
        <w:tc>
          <w:tcPr>
            <w:tcW w:w="1769" w:type="dxa"/>
            <w:tcBorders>
              <w:top w:val="nil"/>
              <w:left w:val="nil"/>
              <w:bottom w:val="single" w:sz="4" w:space="0" w:color="auto"/>
              <w:right w:val="single" w:sz="4" w:space="0" w:color="auto"/>
            </w:tcBorders>
            <w:shd w:val="clear" w:color="auto" w:fill="auto"/>
            <w:vAlign w:val="bottom"/>
            <w:hideMark/>
          </w:tcPr>
          <w:p w14:paraId="0F5AC79F" w14:textId="77777777" w:rsidR="00FE1237" w:rsidRPr="00FE1237" w:rsidRDefault="00FE1237" w:rsidP="00FE1237">
            <w:pPr>
              <w:jc w:val="right"/>
              <w:rPr>
                <w:sz w:val="12"/>
                <w:szCs w:val="12"/>
              </w:rPr>
            </w:pPr>
            <w:r w:rsidRPr="00FE1237">
              <w:rPr>
                <w:sz w:val="12"/>
                <w:szCs w:val="12"/>
              </w:rPr>
              <w:t>Расходы на юридические и информационные услуги</w:t>
            </w:r>
          </w:p>
        </w:tc>
        <w:tc>
          <w:tcPr>
            <w:tcW w:w="709" w:type="dxa"/>
            <w:tcBorders>
              <w:top w:val="nil"/>
              <w:left w:val="nil"/>
              <w:bottom w:val="single" w:sz="4" w:space="0" w:color="auto"/>
              <w:right w:val="single" w:sz="4" w:space="0" w:color="auto"/>
            </w:tcBorders>
            <w:shd w:val="clear" w:color="auto" w:fill="auto"/>
            <w:noWrap/>
            <w:vAlign w:val="center"/>
            <w:hideMark/>
          </w:tcPr>
          <w:p w14:paraId="28A8D7EF"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7070B600" w14:textId="77777777" w:rsidR="00FE1237" w:rsidRPr="00FE1237" w:rsidRDefault="00FE1237" w:rsidP="00FE1237">
            <w:pPr>
              <w:jc w:val="right"/>
              <w:rPr>
                <w:sz w:val="12"/>
                <w:szCs w:val="12"/>
              </w:rPr>
            </w:pPr>
            <w:r w:rsidRPr="00FE1237">
              <w:rPr>
                <w:sz w:val="12"/>
                <w:szCs w:val="12"/>
              </w:rPr>
              <w:t>115,06</w:t>
            </w:r>
          </w:p>
        </w:tc>
        <w:tc>
          <w:tcPr>
            <w:tcW w:w="850" w:type="dxa"/>
            <w:tcBorders>
              <w:top w:val="nil"/>
              <w:left w:val="nil"/>
              <w:bottom w:val="single" w:sz="4" w:space="0" w:color="auto"/>
              <w:right w:val="single" w:sz="4" w:space="0" w:color="auto"/>
            </w:tcBorders>
            <w:shd w:val="clear" w:color="auto" w:fill="auto"/>
            <w:noWrap/>
            <w:vAlign w:val="bottom"/>
            <w:hideMark/>
          </w:tcPr>
          <w:p w14:paraId="2F031776" w14:textId="77777777" w:rsidR="00FE1237" w:rsidRPr="00FE1237" w:rsidRDefault="00FE1237" w:rsidP="00FE1237">
            <w:pPr>
              <w:jc w:val="right"/>
              <w:rPr>
                <w:sz w:val="12"/>
                <w:szCs w:val="12"/>
              </w:rPr>
            </w:pPr>
            <w:r w:rsidRPr="00FE1237">
              <w:rPr>
                <w:sz w:val="12"/>
                <w:szCs w:val="12"/>
              </w:rPr>
              <w:t>406,56</w:t>
            </w:r>
          </w:p>
        </w:tc>
        <w:tc>
          <w:tcPr>
            <w:tcW w:w="851" w:type="dxa"/>
            <w:tcBorders>
              <w:top w:val="nil"/>
              <w:left w:val="nil"/>
              <w:bottom w:val="single" w:sz="4" w:space="0" w:color="auto"/>
              <w:right w:val="single" w:sz="4" w:space="0" w:color="auto"/>
            </w:tcBorders>
            <w:shd w:val="clear" w:color="auto" w:fill="auto"/>
            <w:noWrap/>
            <w:vAlign w:val="bottom"/>
            <w:hideMark/>
          </w:tcPr>
          <w:p w14:paraId="24A7CE47" w14:textId="77777777" w:rsidR="00FE1237" w:rsidRPr="00FE1237" w:rsidRDefault="00FE1237" w:rsidP="00FE1237">
            <w:pPr>
              <w:jc w:val="right"/>
              <w:rPr>
                <w:sz w:val="12"/>
                <w:szCs w:val="12"/>
              </w:rPr>
            </w:pPr>
            <w:r w:rsidRPr="00FE1237">
              <w:rPr>
                <w:sz w:val="12"/>
                <w:szCs w:val="12"/>
              </w:rPr>
              <w:t>238,07</w:t>
            </w:r>
          </w:p>
        </w:tc>
        <w:tc>
          <w:tcPr>
            <w:tcW w:w="850" w:type="dxa"/>
            <w:tcBorders>
              <w:top w:val="nil"/>
              <w:left w:val="nil"/>
              <w:bottom w:val="single" w:sz="4" w:space="0" w:color="auto"/>
              <w:right w:val="single" w:sz="4" w:space="0" w:color="auto"/>
            </w:tcBorders>
            <w:shd w:val="clear" w:color="auto" w:fill="auto"/>
            <w:noWrap/>
            <w:vAlign w:val="bottom"/>
            <w:hideMark/>
          </w:tcPr>
          <w:p w14:paraId="54A14D69" w14:textId="77777777" w:rsidR="00FE1237" w:rsidRPr="00FE1237" w:rsidRDefault="00FE1237" w:rsidP="00FE1237">
            <w:pPr>
              <w:jc w:val="right"/>
              <w:rPr>
                <w:sz w:val="12"/>
                <w:szCs w:val="12"/>
              </w:rPr>
            </w:pPr>
            <w:r w:rsidRPr="00FE1237">
              <w:rPr>
                <w:sz w:val="12"/>
                <w:szCs w:val="12"/>
              </w:rPr>
              <w:t>218,56</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4B23AA42"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32477C25" w14:textId="77777777" w:rsidR="00FE1237" w:rsidRPr="00FE1237" w:rsidRDefault="00FE1237" w:rsidP="00FE1237">
            <w:pPr>
              <w:jc w:val="right"/>
              <w:rPr>
                <w:sz w:val="12"/>
                <w:szCs w:val="12"/>
              </w:rPr>
            </w:pPr>
            <w:r w:rsidRPr="00FE1237">
              <w:rPr>
                <w:sz w:val="12"/>
                <w:szCs w:val="12"/>
              </w:rPr>
              <w:t>-168,49</w:t>
            </w:r>
          </w:p>
        </w:tc>
        <w:tc>
          <w:tcPr>
            <w:tcW w:w="709" w:type="dxa"/>
            <w:tcBorders>
              <w:top w:val="nil"/>
              <w:left w:val="nil"/>
              <w:bottom w:val="single" w:sz="4" w:space="0" w:color="auto"/>
              <w:right w:val="single" w:sz="4" w:space="0" w:color="auto"/>
            </w:tcBorders>
            <w:shd w:val="clear" w:color="auto" w:fill="auto"/>
            <w:noWrap/>
            <w:vAlign w:val="bottom"/>
            <w:hideMark/>
          </w:tcPr>
          <w:p w14:paraId="7B726CEE" w14:textId="77777777" w:rsidR="00FE1237" w:rsidRPr="00FE1237" w:rsidRDefault="00FE1237" w:rsidP="00FE1237">
            <w:pPr>
              <w:jc w:val="right"/>
              <w:rPr>
                <w:sz w:val="12"/>
                <w:szCs w:val="12"/>
              </w:rPr>
            </w:pPr>
            <w:r w:rsidRPr="00FE1237">
              <w:rPr>
                <w:sz w:val="12"/>
                <w:szCs w:val="12"/>
              </w:rPr>
              <w:t>0,00%</w:t>
            </w:r>
          </w:p>
        </w:tc>
      </w:tr>
      <w:tr w:rsidR="00FE1237" w:rsidRPr="00FE1237" w14:paraId="0EE0B7AE" w14:textId="77777777" w:rsidTr="00AF6A06">
        <w:trPr>
          <w:trHeight w:val="51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115A8BF" w14:textId="77777777" w:rsidR="00FE1237" w:rsidRPr="00FE1237" w:rsidRDefault="00FE1237" w:rsidP="00FE1237">
            <w:pPr>
              <w:jc w:val="center"/>
              <w:rPr>
                <w:sz w:val="12"/>
                <w:szCs w:val="12"/>
              </w:rPr>
            </w:pPr>
            <w:r w:rsidRPr="00FE1237">
              <w:rPr>
                <w:sz w:val="12"/>
                <w:szCs w:val="12"/>
              </w:rPr>
              <w:t>1.3.2.4.</w:t>
            </w:r>
          </w:p>
        </w:tc>
        <w:tc>
          <w:tcPr>
            <w:tcW w:w="1769" w:type="dxa"/>
            <w:tcBorders>
              <w:top w:val="nil"/>
              <w:left w:val="nil"/>
              <w:bottom w:val="single" w:sz="4" w:space="0" w:color="auto"/>
              <w:right w:val="single" w:sz="4" w:space="0" w:color="auto"/>
            </w:tcBorders>
            <w:shd w:val="clear" w:color="auto" w:fill="auto"/>
            <w:vAlign w:val="bottom"/>
            <w:hideMark/>
          </w:tcPr>
          <w:p w14:paraId="26F78653" w14:textId="77777777" w:rsidR="00FE1237" w:rsidRPr="00FE1237" w:rsidRDefault="00FE1237" w:rsidP="00FE1237">
            <w:pPr>
              <w:jc w:val="right"/>
              <w:rPr>
                <w:sz w:val="12"/>
                <w:szCs w:val="12"/>
              </w:rPr>
            </w:pPr>
            <w:r w:rsidRPr="00FE1237">
              <w:rPr>
                <w:sz w:val="12"/>
                <w:szCs w:val="12"/>
              </w:rPr>
              <w:t>Расходы на аудиторские и консультационные услуги</w:t>
            </w:r>
          </w:p>
        </w:tc>
        <w:tc>
          <w:tcPr>
            <w:tcW w:w="709" w:type="dxa"/>
            <w:tcBorders>
              <w:top w:val="nil"/>
              <w:left w:val="nil"/>
              <w:bottom w:val="single" w:sz="4" w:space="0" w:color="auto"/>
              <w:right w:val="single" w:sz="4" w:space="0" w:color="auto"/>
            </w:tcBorders>
            <w:shd w:val="clear" w:color="auto" w:fill="auto"/>
            <w:noWrap/>
            <w:vAlign w:val="center"/>
            <w:hideMark/>
          </w:tcPr>
          <w:p w14:paraId="00E8D6F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7F8AF5F9"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10B5F87" w14:textId="77777777" w:rsidR="00FE1237" w:rsidRPr="00FE1237" w:rsidRDefault="00FE1237" w:rsidP="00FE1237">
            <w:pPr>
              <w:jc w:val="right"/>
              <w:rPr>
                <w:sz w:val="12"/>
                <w:szCs w:val="12"/>
              </w:rPr>
            </w:pPr>
            <w:r w:rsidRPr="00FE1237">
              <w:rPr>
                <w:sz w:val="12"/>
                <w:szCs w:val="12"/>
              </w:rPr>
              <w:t>730,00</w:t>
            </w:r>
          </w:p>
        </w:tc>
        <w:tc>
          <w:tcPr>
            <w:tcW w:w="851" w:type="dxa"/>
            <w:tcBorders>
              <w:top w:val="nil"/>
              <w:left w:val="nil"/>
              <w:bottom w:val="single" w:sz="4" w:space="0" w:color="auto"/>
              <w:right w:val="single" w:sz="4" w:space="0" w:color="auto"/>
            </w:tcBorders>
            <w:shd w:val="clear" w:color="auto" w:fill="auto"/>
            <w:noWrap/>
            <w:vAlign w:val="bottom"/>
            <w:hideMark/>
          </w:tcPr>
          <w:p w14:paraId="7C5C65AD" w14:textId="77777777" w:rsidR="00FE1237" w:rsidRPr="00FE1237" w:rsidRDefault="00FE1237" w:rsidP="00FE1237">
            <w:pPr>
              <w:jc w:val="right"/>
              <w:rPr>
                <w:sz w:val="12"/>
                <w:szCs w:val="12"/>
              </w:rPr>
            </w:pPr>
            <w:r w:rsidRPr="00FE1237">
              <w:rPr>
                <w:sz w:val="12"/>
                <w:szCs w:val="12"/>
              </w:rPr>
              <w:t>246,05</w:t>
            </w:r>
          </w:p>
        </w:tc>
        <w:tc>
          <w:tcPr>
            <w:tcW w:w="850" w:type="dxa"/>
            <w:tcBorders>
              <w:top w:val="nil"/>
              <w:left w:val="nil"/>
              <w:bottom w:val="single" w:sz="4" w:space="0" w:color="auto"/>
              <w:right w:val="single" w:sz="4" w:space="0" w:color="auto"/>
            </w:tcBorders>
            <w:shd w:val="clear" w:color="auto" w:fill="auto"/>
            <w:noWrap/>
            <w:vAlign w:val="bottom"/>
            <w:hideMark/>
          </w:tcPr>
          <w:p w14:paraId="7FB5A16B" w14:textId="77777777" w:rsidR="00FE1237" w:rsidRPr="00FE1237" w:rsidRDefault="00FE1237" w:rsidP="00FE1237">
            <w:pPr>
              <w:jc w:val="right"/>
              <w:rPr>
                <w:sz w:val="12"/>
                <w:szCs w:val="12"/>
              </w:rPr>
            </w:pPr>
            <w:r w:rsidRPr="00FE1237">
              <w:rPr>
                <w:sz w:val="12"/>
                <w:szCs w:val="12"/>
              </w:rPr>
              <w:t>225,89</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75FE8492"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4030DB3C" w14:textId="77777777" w:rsidR="00FE1237" w:rsidRPr="00FE1237" w:rsidRDefault="00FE1237" w:rsidP="00FE1237">
            <w:pPr>
              <w:jc w:val="right"/>
              <w:rPr>
                <w:sz w:val="12"/>
                <w:szCs w:val="12"/>
              </w:rPr>
            </w:pPr>
            <w:r w:rsidRPr="00FE1237">
              <w:rPr>
                <w:sz w:val="12"/>
                <w:szCs w:val="12"/>
              </w:rPr>
              <w:t>-483,95</w:t>
            </w:r>
          </w:p>
        </w:tc>
        <w:tc>
          <w:tcPr>
            <w:tcW w:w="709" w:type="dxa"/>
            <w:tcBorders>
              <w:top w:val="nil"/>
              <w:left w:val="nil"/>
              <w:bottom w:val="single" w:sz="4" w:space="0" w:color="auto"/>
              <w:right w:val="single" w:sz="4" w:space="0" w:color="auto"/>
            </w:tcBorders>
            <w:shd w:val="clear" w:color="auto" w:fill="auto"/>
            <w:noWrap/>
            <w:vAlign w:val="bottom"/>
            <w:hideMark/>
          </w:tcPr>
          <w:p w14:paraId="2D5772ED" w14:textId="77777777" w:rsidR="00FE1237" w:rsidRPr="00FE1237" w:rsidRDefault="00FE1237" w:rsidP="00FE1237">
            <w:pPr>
              <w:jc w:val="right"/>
              <w:rPr>
                <w:sz w:val="12"/>
                <w:szCs w:val="12"/>
              </w:rPr>
            </w:pPr>
            <w:r w:rsidRPr="00FE1237">
              <w:rPr>
                <w:sz w:val="12"/>
                <w:szCs w:val="12"/>
              </w:rPr>
              <w:t>0,00%</w:t>
            </w:r>
          </w:p>
        </w:tc>
      </w:tr>
      <w:tr w:rsidR="00FE1237" w:rsidRPr="00FE1237" w14:paraId="2B88DB80" w14:textId="77777777" w:rsidTr="00AF6A06">
        <w:trPr>
          <w:trHeight w:val="26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DF34FEC" w14:textId="77777777" w:rsidR="00FE1237" w:rsidRPr="00FE1237" w:rsidRDefault="00FE1237" w:rsidP="00FE1237">
            <w:pPr>
              <w:jc w:val="center"/>
              <w:rPr>
                <w:sz w:val="12"/>
                <w:szCs w:val="12"/>
              </w:rPr>
            </w:pPr>
            <w:r w:rsidRPr="00FE1237">
              <w:rPr>
                <w:sz w:val="12"/>
                <w:szCs w:val="12"/>
              </w:rPr>
              <w:t>1.3.2.5.</w:t>
            </w:r>
          </w:p>
        </w:tc>
        <w:tc>
          <w:tcPr>
            <w:tcW w:w="1769" w:type="dxa"/>
            <w:tcBorders>
              <w:top w:val="nil"/>
              <w:left w:val="nil"/>
              <w:bottom w:val="single" w:sz="4" w:space="0" w:color="auto"/>
              <w:right w:val="single" w:sz="4" w:space="0" w:color="auto"/>
            </w:tcBorders>
            <w:shd w:val="clear" w:color="auto" w:fill="auto"/>
            <w:vAlign w:val="bottom"/>
            <w:hideMark/>
          </w:tcPr>
          <w:p w14:paraId="5A4DF609" w14:textId="77777777" w:rsidR="00FE1237" w:rsidRPr="00FE1237" w:rsidRDefault="00FE1237" w:rsidP="00FE1237">
            <w:pPr>
              <w:jc w:val="right"/>
              <w:rPr>
                <w:sz w:val="12"/>
                <w:szCs w:val="12"/>
              </w:rPr>
            </w:pPr>
            <w:r w:rsidRPr="00FE1237">
              <w:rPr>
                <w:sz w:val="12"/>
                <w:szCs w:val="12"/>
              </w:rPr>
              <w:t>Транспортные услуги</w:t>
            </w:r>
          </w:p>
        </w:tc>
        <w:tc>
          <w:tcPr>
            <w:tcW w:w="709" w:type="dxa"/>
            <w:tcBorders>
              <w:top w:val="nil"/>
              <w:left w:val="nil"/>
              <w:bottom w:val="single" w:sz="4" w:space="0" w:color="auto"/>
              <w:right w:val="single" w:sz="4" w:space="0" w:color="auto"/>
            </w:tcBorders>
            <w:shd w:val="clear" w:color="auto" w:fill="auto"/>
            <w:noWrap/>
            <w:vAlign w:val="center"/>
            <w:hideMark/>
          </w:tcPr>
          <w:p w14:paraId="7BE4A74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DF28A91"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CBA97A5"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0D586CE9"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456E390"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6464D8A3"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0BD7D071"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1642FC0" w14:textId="77777777" w:rsidR="00FE1237" w:rsidRPr="00FE1237" w:rsidRDefault="00FE1237" w:rsidP="00FE1237">
            <w:pPr>
              <w:jc w:val="right"/>
              <w:rPr>
                <w:sz w:val="12"/>
                <w:szCs w:val="12"/>
              </w:rPr>
            </w:pPr>
            <w:r w:rsidRPr="00FE1237">
              <w:rPr>
                <w:sz w:val="12"/>
                <w:szCs w:val="12"/>
              </w:rPr>
              <w:t>100,00%</w:t>
            </w:r>
          </w:p>
        </w:tc>
      </w:tr>
      <w:tr w:rsidR="00FE1237" w:rsidRPr="00FE1237" w14:paraId="7315B06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C5995FE" w14:textId="77777777" w:rsidR="00FE1237" w:rsidRPr="00FE1237" w:rsidRDefault="00FE1237" w:rsidP="00FE1237">
            <w:pPr>
              <w:jc w:val="center"/>
              <w:rPr>
                <w:sz w:val="12"/>
                <w:szCs w:val="12"/>
              </w:rPr>
            </w:pPr>
            <w:r w:rsidRPr="00FE1237">
              <w:rPr>
                <w:sz w:val="12"/>
                <w:szCs w:val="12"/>
              </w:rPr>
              <w:t>1.3.2.6.</w:t>
            </w:r>
          </w:p>
        </w:tc>
        <w:tc>
          <w:tcPr>
            <w:tcW w:w="1769" w:type="dxa"/>
            <w:tcBorders>
              <w:top w:val="nil"/>
              <w:left w:val="nil"/>
              <w:bottom w:val="single" w:sz="4" w:space="0" w:color="auto"/>
              <w:right w:val="single" w:sz="4" w:space="0" w:color="auto"/>
            </w:tcBorders>
            <w:shd w:val="clear" w:color="auto" w:fill="auto"/>
            <w:vAlign w:val="bottom"/>
            <w:hideMark/>
          </w:tcPr>
          <w:p w14:paraId="53DBF89B" w14:textId="77777777" w:rsidR="00FE1237" w:rsidRPr="00FE1237" w:rsidRDefault="00FE1237" w:rsidP="00FE1237">
            <w:pPr>
              <w:jc w:val="right"/>
              <w:rPr>
                <w:sz w:val="12"/>
                <w:szCs w:val="12"/>
              </w:rPr>
            </w:pPr>
            <w:r w:rsidRPr="00FE1237">
              <w:rPr>
                <w:sz w:val="12"/>
                <w:szCs w:val="12"/>
              </w:rPr>
              <w:t>Прочие услуги сторонних организаций</w:t>
            </w:r>
          </w:p>
        </w:tc>
        <w:tc>
          <w:tcPr>
            <w:tcW w:w="709" w:type="dxa"/>
            <w:tcBorders>
              <w:top w:val="nil"/>
              <w:left w:val="nil"/>
              <w:bottom w:val="single" w:sz="4" w:space="0" w:color="auto"/>
              <w:right w:val="single" w:sz="4" w:space="0" w:color="auto"/>
            </w:tcBorders>
            <w:shd w:val="clear" w:color="auto" w:fill="auto"/>
            <w:noWrap/>
            <w:vAlign w:val="center"/>
            <w:hideMark/>
          </w:tcPr>
          <w:p w14:paraId="38DD2927"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178084A7" w14:textId="77777777" w:rsidR="00FE1237" w:rsidRPr="00FE1237" w:rsidRDefault="00FE1237" w:rsidP="00FE1237">
            <w:pPr>
              <w:jc w:val="right"/>
              <w:rPr>
                <w:sz w:val="12"/>
                <w:szCs w:val="12"/>
              </w:rPr>
            </w:pPr>
            <w:r w:rsidRPr="00FE1237">
              <w:rPr>
                <w:sz w:val="12"/>
                <w:szCs w:val="12"/>
              </w:rPr>
              <w:t>13,66</w:t>
            </w:r>
          </w:p>
        </w:tc>
        <w:tc>
          <w:tcPr>
            <w:tcW w:w="850" w:type="dxa"/>
            <w:tcBorders>
              <w:top w:val="nil"/>
              <w:left w:val="nil"/>
              <w:bottom w:val="single" w:sz="4" w:space="0" w:color="auto"/>
              <w:right w:val="single" w:sz="4" w:space="0" w:color="auto"/>
            </w:tcBorders>
            <w:shd w:val="clear" w:color="auto" w:fill="auto"/>
            <w:noWrap/>
            <w:vAlign w:val="bottom"/>
            <w:hideMark/>
          </w:tcPr>
          <w:p w14:paraId="386DB916" w14:textId="77777777" w:rsidR="00FE1237" w:rsidRPr="00FE1237" w:rsidRDefault="00FE1237" w:rsidP="00FE1237">
            <w:pPr>
              <w:jc w:val="right"/>
              <w:rPr>
                <w:sz w:val="12"/>
                <w:szCs w:val="12"/>
              </w:rPr>
            </w:pPr>
            <w:r w:rsidRPr="00FE1237">
              <w:rPr>
                <w:sz w:val="12"/>
                <w:szCs w:val="12"/>
              </w:rPr>
              <w:t>325,58</w:t>
            </w:r>
          </w:p>
        </w:tc>
        <w:tc>
          <w:tcPr>
            <w:tcW w:w="851" w:type="dxa"/>
            <w:tcBorders>
              <w:top w:val="nil"/>
              <w:left w:val="nil"/>
              <w:bottom w:val="single" w:sz="4" w:space="0" w:color="auto"/>
              <w:right w:val="single" w:sz="4" w:space="0" w:color="auto"/>
            </w:tcBorders>
            <w:shd w:val="clear" w:color="auto" w:fill="auto"/>
            <w:noWrap/>
            <w:vAlign w:val="bottom"/>
            <w:hideMark/>
          </w:tcPr>
          <w:p w14:paraId="6462403B" w14:textId="77777777" w:rsidR="00FE1237" w:rsidRPr="00FE1237" w:rsidRDefault="00FE1237" w:rsidP="00FE1237">
            <w:pPr>
              <w:jc w:val="right"/>
              <w:rPr>
                <w:sz w:val="12"/>
                <w:szCs w:val="12"/>
              </w:rPr>
            </w:pPr>
            <w:r w:rsidRPr="00FE1237">
              <w:rPr>
                <w:sz w:val="12"/>
                <w:szCs w:val="12"/>
              </w:rPr>
              <w:t>202,38</w:t>
            </w:r>
          </w:p>
        </w:tc>
        <w:tc>
          <w:tcPr>
            <w:tcW w:w="850" w:type="dxa"/>
            <w:tcBorders>
              <w:top w:val="nil"/>
              <w:left w:val="nil"/>
              <w:bottom w:val="single" w:sz="4" w:space="0" w:color="auto"/>
              <w:right w:val="single" w:sz="4" w:space="0" w:color="auto"/>
            </w:tcBorders>
            <w:shd w:val="clear" w:color="auto" w:fill="auto"/>
            <w:noWrap/>
            <w:vAlign w:val="bottom"/>
            <w:hideMark/>
          </w:tcPr>
          <w:p w14:paraId="2846FCF7" w14:textId="77777777" w:rsidR="00FE1237" w:rsidRPr="00FE1237" w:rsidRDefault="00FE1237" w:rsidP="00FE1237">
            <w:pPr>
              <w:jc w:val="right"/>
              <w:rPr>
                <w:sz w:val="12"/>
                <w:szCs w:val="12"/>
              </w:rPr>
            </w:pPr>
            <w:r w:rsidRPr="00FE1237">
              <w:rPr>
                <w:sz w:val="12"/>
                <w:szCs w:val="12"/>
              </w:rPr>
              <w:t>185,80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466347ED"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69CB31C7" w14:textId="77777777" w:rsidR="00FE1237" w:rsidRPr="00FE1237" w:rsidRDefault="00FE1237" w:rsidP="00FE1237">
            <w:pPr>
              <w:jc w:val="right"/>
              <w:rPr>
                <w:sz w:val="12"/>
                <w:szCs w:val="12"/>
              </w:rPr>
            </w:pPr>
            <w:r w:rsidRPr="00FE1237">
              <w:rPr>
                <w:sz w:val="12"/>
                <w:szCs w:val="12"/>
              </w:rPr>
              <w:t>-325,58</w:t>
            </w:r>
          </w:p>
        </w:tc>
        <w:tc>
          <w:tcPr>
            <w:tcW w:w="709" w:type="dxa"/>
            <w:tcBorders>
              <w:top w:val="nil"/>
              <w:left w:val="nil"/>
              <w:bottom w:val="single" w:sz="4" w:space="0" w:color="auto"/>
              <w:right w:val="single" w:sz="4" w:space="0" w:color="auto"/>
            </w:tcBorders>
            <w:shd w:val="clear" w:color="auto" w:fill="auto"/>
            <w:noWrap/>
            <w:vAlign w:val="bottom"/>
            <w:hideMark/>
          </w:tcPr>
          <w:p w14:paraId="3341819A" w14:textId="77777777" w:rsidR="00FE1237" w:rsidRPr="00FE1237" w:rsidRDefault="00FE1237" w:rsidP="00FE1237">
            <w:pPr>
              <w:jc w:val="right"/>
              <w:rPr>
                <w:sz w:val="12"/>
                <w:szCs w:val="12"/>
              </w:rPr>
            </w:pPr>
            <w:r w:rsidRPr="00FE1237">
              <w:rPr>
                <w:sz w:val="12"/>
                <w:szCs w:val="12"/>
              </w:rPr>
              <w:t>0,00%</w:t>
            </w:r>
          </w:p>
        </w:tc>
      </w:tr>
      <w:tr w:rsidR="00FE1237" w:rsidRPr="00FE1237" w14:paraId="04B530D8" w14:textId="77777777" w:rsidTr="00AF6A06">
        <w:trPr>
          <w:trHeight w:val="31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21D8037" w14:textId="77777777" w:rsidR="00FE1237" w:rsidRPr="00FE1237" w:rsidRDefault="00FE1237" w:rsidP="00FE1237">
            <w:pPr>
              <w:jc w:val="center"/>
              <w:rPr>
                <w:i/>
                <w:iCs/>
                <w:sz w:val="12"/>
                <w:szCs w:val="12"/>
              </w:rPr>
            </w:pPr>
            <w:r w:rsidRPr="00FE1237">
              <w:rPr>
                <w:i/>
                <w:iCs/>
                <w:sz w:val="12"/>
                <w:szCs w:val="12"/>
              </w:rPr>
              <w:t>1.3.3.</w:t>
            </w:r>
          </w:p>
        </w:tc>
        <w:tc>
          <w:tcPr>
            <w:tcW w:w="1769" w:type="dxa"/>
            <w:tcBorders>
              <w:top w:val="nil"/>
              <w:left w:val="nil"/>
              <w:bottom w:val="single" w:sz="4" w:space="0" w:color="auto"/>
              <w:right w:val="single" w:sz="4" w:space="0" w:color="auto"/>
            </w:tcBorders>
            <w:shd w:val="clear" w:color="auto" w:fill="auto"/>
            <w:vAlign w:val="bottom"/>
            <w:hideMark/>
          </w:tcPr>
          <w:p w14:paraId="60CC9053" w14:textId="77777777" w:rsidR="00FE1237" w:rsidRPr="00FE1237" w:rsidRDefault="00FE1237" w:rsidP="00FE1237">
            <w:pPr>
              <w:rPr>
                <w:i/>
                <w:iCs/>
                <w:sz w:val="12"/>
                <w:szCs w:val="12"/>
              </w:rPr>
            </w:pPr>
            <w:r w:rsidRPr="00FE1237">
              <w:rPr>
                <w:i/>
                <w:iCs/>
                <w:sz w:val="12"/>
                <w:szCs w:val="12"/>
              </w:rPr>
              <w:t>Расходы на командировки и представительские</w:t>
            </w:r>
          </w:p>
        </w:tc>
        <w:tc>
          <w:tcPr>
            <w:tcW w:w="709" w:type="dxa"/>
            <w:tcBorders>
              <w:top w:val="nil"/>
              <w:left w:val="nil"/>
              <w:bottom w:val="single" w:sz="4" w:space="0" w:color="auto"/>
              <w:right w:val="single" w:sz="4" w:space="0" w:color="auto"/>
            </w:tcBorders>
            <w:shd w:val="clear" w:color="auto" w:fill="auto"/>
            <w:noWrap/>
            <w:vAlign w:val="center"/>
            <w:hideMark/>
          </w:tcPr>
          <w:p w14:paraId="22C9B1E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EBA6DB1"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10EEE6D"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4DD9E3E"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50C97C6"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7F276C74"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2678A324"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D175F6F" w14:textId="77777777" w:rsidR="00FE1237" w:rsidRPr="00FE1237" w:rsidRDefault="00FE1237" w:rsidP="00FE1237">
            <w:pPr>
              <w:jc w:val="right"/>
              <w:rPr>
                <w:sz w:val="12"/>
                <w:szCs w:val="12"/>
              </w:rPr>
            </w:pPr>
            <w:r w:rsidRPr="00FE1237">
              <w:rPr>
                <w:sz w:val="12"/>
                <w:szCs w:val="12"/>
              </w:rPr>
              <w:t>100,00%</w:t>
            </w:r>
          </w:p>
        </w:tc>
      </w:tr>
      <w:tr w:rsidR="00FE1237" w:rsidRPr="00FE1237" w14:paraId="15B78B30"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61F8A56" w14:textId="77777777" w:rsidR="00FE1237" w:rsidRPr="00FE1237" w:rsidRDefault="00FE1237" w:rsidP="00FE1237">
            <w:pPr>
              <w:jc w:val="center"/>
              <w:rPr>
                <w:i/>
                <w:iCs/>
                <w:sz w:val="12"/>
                <w:szCs w:val="12"/>
              </w:rPr>
            </w:pPr>
            <w:r w:rsidRPr="00FE1237">
              <w:rPr>
                <w:i/>
                <w:iCs/>
                <w:sz w:val="12"/>
                <w:szCs w:val="12"/>
              </w:rPr>
              <w:t>1.3.4.</w:t>
            </w:r>
          </w:p>
        </w:tc>
        <w:tc>
          <w:tcPr>
            <w:tcW w:w="1769" w:type="dxa"/>
            <w:tcBorders>
              <w:top w:val="nil"/>
              <w:left w:val="nil"/>
              <w:bottom w:val="single" w:sz="4" w:space="0" w:color="auto"/>
              <w:right w:val="single" w:sz="4" w:space="0" w:color="auto"/>
            </w:tcBorders>
            <w:shd w:val="clear" w:color="auto" w:fill="auto"/>
            <w:vAlign w:val="bottom"/>
            <w:hideMark/>
          </w:tcPr>
          <w:p w14:paraId="730AE419" w14:textId="77777777" w:rsidR="00FE1237" w:rsidRPr="00FE1237" w:rsidRDefault="00FE1237" w:rsidP="00FE1237">
            <w:pPr>
              <w:rPr>
                <w:i/>
                <w:iCs/>
                <w:sz w:val="12"/>
                <w:szCs w:val="12"/>
              </w:rPr>
            </w:pPr>
            <w:r w:rsidRPr="00FE1237">
              <w:rPr>
                <w:i/>
                <w:iCs/>
                <w:sz w:val="12"/>
                <w:szCs w:val="12"/>
              </w:rPr>
              <w:t>Расходы на подготовку кадров</w:t>
            </w:r>
          </w:p>
        </w:tc>
        <w:tc>
          <w:tcPr>
            <w:tcW w:w="709" w:type="dxa"/>
            <w:tcBorders>
              <w:top w:val="nil"/>
              <w:left w:val="nil"/>
              <w:bottom w:val="single" w:sz="4" w:space="0" w:color="auto"/>
              <w:right w:val="single" w:sz="4" w:space="0" w:color="auto"/>
            </w:tcBorders>
            <w:shd w:val="clear" w:color="auto" w:fill="auto"/>
            <w:noWrap/>
            <w:vAlign w:val="center"/>
            <w:hideMark/>
          </w:tcPr>
          <w:p w14:paraId="03DD91A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628EC1C"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AF6DC77" w14:textId="77777777" w:rsidR="00FE1237" w:rsidRPr="00FE1237" w:rsidRDefault="00FE1237" w:rsidP="00FE1237">
            <w:pPr>
              <w:jc w:val="right"/>
              <w:rPr>
                <w:sz w:val="12"/>
                <w:szCs w:val="12"/>
              </w:rPr>
            </w:pPr>
            <w:r w:rsidRPr="00FE1237">
              <w:rPr>
                <w:sz w:val="12"/>
                <w:szCs w:val="12"/>
              </w:rPr>
              <w:t>8,00</w:t>
            </w:r>
          </w:p>
        </w:tc>
        <w:tc>
          <w:tcPr>
            <w:tcW w:w="851" w:type="dxa"/>
            <w:tcBorders>
              <w:top w:val="nil"/>
              <w:left w:val="nil"/>
              <w:bottom w:val="single" w:sz="4" w:space="0" w:color="auto"/>
              <w:right w:val="single" w:sz="4" w:space="0" w:color="auto"/>
            </w:tcBorders>
            <w:shd w:val="clear" w:color="auto" w:fill="auto"/>
            <w:noWrap/>
            <w:vAlign w:val="bottom"/>
            <w:hideMark/>
          </w:tcPr>
          <w:p w14:paraId="7B74A974" w14:textId="77777777" w:rsidR="00FE1237" w:rsidRPr="00FE1237" w:rsidRDefault="00FE1237" w:rsidP="00FE1237">
            <w:pPr>
              <w:jc w:val="right"/>
              <w:rPr>
                <w:sz w:val="12"/>
                <w:szCs w:val="12"/>
              </w:rPr>
            </w:pPr>
            <w:r w:rsidRPr="00FE1237">
              <w:rPr>
                <w:sz w:val="12"/>
                <w:szCs w:val="12"/>
              </w:rPr>
              <w:t>8,00</w:t>
            </w:r>
          </w:p>
        </w:tc>
        <w:tc>
          <w:tcPr>
            <w:tcW w:w="850" w:type="dxa"/>
            <w:tcBorders>
              <w:top w:val="nil"/>
              <w:left w:val="nil"/>
              <w:bottom w:val="single" w:sz="4" w:space="0" w:color="auto"/>
              <w:right w:val="single" w:sz="4" w:space="0" w:color="auto"/>
            </w:tcBorders>
            <w:shd w:val="clear" w:color="auto" w:fill="auto"/>
            <w:noWrap/>
            <w:vAlign w:val="bottom"/>
            <w:hideMark/>
          </w:tcPr>
          <w:p w14:paraId="4595BA61" w14:textId="77777777" w:rsidR="00FE1237" w:rsidRPr="00FE1237" w:rsidRDefault="00FE1237" w:rsidP="00FE1237">
            <w:pPr>
              <w:jc w:val="right"/>
              <w:rPr>
                <w:sz w:val="12"/>
                <w:szCs w:val="12"/>
              </w:rPr>
            </w:pPr>
            <w:r w:rsidRPr="00FE1237">
              <w:rPr>
                <w:sz w:val="12"/>
                <w:szCs w:val="12"/>
              </w:rPr>
              <w:t>7,34</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1C1C032B"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79B2399F"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5598106" w14:textId="77777777" w:rsidR="00FE1237" w:rsidRPr="00FE1237" w:rsidRDefault="00FE1237" w:rsidP="00FE1237">
            <w:pPr>
              <w:jc w:val="right"/>
              <w:rPr>
                <w:sz w:val="12"/>
                <w:szCs w:val="12"/>
              </w:rPr>
            </w:pPr>
            <w:r w:rsidRPr="00FE1237">
              <w:rPr>
                <w:sz w:val="12"/>
                <w:szCs w:val="12"/>
              </w:rPr>
              <w:t>100,00%</w:t>
            </w:r>
          </w:p>
        </w:tc>
      </w:tr>
      <w:tr w:rsidR="00FE1237" w:rsidRPr="00FE1237" w14:paraId="25F951EF" w14:textId="77777777" w:rsidTr="00AF6A06">
        <w:trPr>
          <w:trHeight w:val="286"/>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D637945" w14:textId="77777777" w:rsidR="00FE1237" w:rsidRPr="00FE1237" w:rsidRDefault="00FE1237" w:rsidP="00FE1237">
            <w:pPr>
              <w:jc w:val="center"/>
              <w:rPr>
                <w:i/>
                <w:iCs/>
                <w:sz w:val="12"/>
                <w:szCs w:val="12"/>
              </w:rPr>
            </w:pPr>
            <w:r w:rsidRPr="00FE1237">
              <w:rPr>
                <w:i/>
                <w:iCs/>
                <w:sz w:val="12"/>
                <w:szCs w:val="12"/>
              </w:rPr>
              <w:lastRenderedPageBreak/>
              <w:t>1.3.5.</w:t>
            </w:r>
          </w:p>
        </w:tc>
        <w:tc>
          <w:tcPr>
            <w:tcW w:w="1769" w:type="dxa"/>
            <w:tcBorders>
              <w:top w:val="nil"/>
              <w:left w:val="nil"/>
              <w:bottom w:val="single" w:sz="4" w:space="0" w:color="auto"/>
              <w:right w:val="single" w:sz="4" w:space="0" w:color="auto"/>
            </w:tcBorders>
            <w:shd w:val="clear" w:color="auto" w:fill="auto"/>
            <w:vAlign w:val="bottom"/>
            <w:hideMark/>
          </w:tcPr>
          <w:p w14:paraId="2C3014D3" w14:textId="77777777" w:rsidR="00FE1237" w:rsidRPr="00FE1237" w:rsidRDefault="00FE1237" w:rsidP="00FE1237">
            <w:pPr>
              <w:rPr>
                <w:i/>
                <w:iCs/>
                <w:sz w:val="12"/>
                <w:szCs w:val="12"/>
              </w:rPr>
            </w:pPr>
            <w:r w:rsidRPr="00FE1237">
              <w:rPr>
                <w:i/>
                <w:iCs/>
                <w:sz w:val="12"/>
                <w:szCs w:val="12"/>
              </w:rPr>
              <w:t>Расходы на обеспечение нормальных условий труда и мер по технике безопасности</w:t>
            </w:r>
          </w:p>
        </w:tc>
        <w:tc>
          <w:tcPr>
            <w:tcW w:w="709" w:type="dxa"/>
            <w:tcBorders>
              <w:top w:val="nil"/>
              <w:left w:val="nil"/>
              <w:bottom w:val="single" w:sz="4" w:space="0" w:color="auto"/>
              <w:right w:val="single" w:sz="4" w:space="0" w:color="auto"/>
            </w:tcBorders>
            <w:shd w:val="clear" w:color="auto" w:fill="auto"/>
            <w:noWrap/>
            <w:vAlign w:val="center"/>
            <w:hideMark/>
          </w:tcPr>
          <w:p w14:paraId="4B9BA470"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D0048F6"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EFBCAE6"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CA3C8FA"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261D631"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0E62F88F"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05E648DD"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E8601A0" w14:textId="77777777" w:rsidR="00FE1237" w:rsidRPr="00FE1237" w:rsidRDefault="00FE1237" w:rsidP="00FE1237">
            <w:pPr>
              <w:jc w:val="right"/>
              <w:rPr>
                <w:sz w:val="12"/>
                <w:szCs w:val="12"/>
              </w:rPr>
            </w:pPr>
            <w:r w:rsidRPr="00FE1237">
              <w:rPr>
                <w:sz w:val="12"/>
                <w:szCs w:val="12"/>
              </w:rPr>
              <w:t>100,00%</w:t>
            </w:r>
          </w:p>
        </w:tc>
      </w:tr>
      <w:tr w:rsidR="00FE1237" w:rsidRPr="00FE1237" w14:paraId="3262E799" w14:textId="77777777" w:rsidTr="00AF6A06">
        <w:trPr>
          <w:trHeight w:val="376"/>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8C90C92" w14:textId="77777777" w:rsidR="00FE1237" w:rsidRPr="00FE1237" w:rsidRDefault="00FE1237" w:rsidP="00FE1237">
            <w:pPr>
              <w:jc w:val="center"/>
              <w:rPr>
                <w:i/>
                <w:iCs/>
                <w:sz w:val="12"/>
                <w:szCs w:val="12"/>
              </w:rPr>
            </w:pPr>
            <w:r w:rsidRPr="00FE1237">
              <w:rPr>
                <w:i/>
                <w:iCs/>
                <w:sz w:val="12"/>
                <w:szCs w:val="12"/>
              </w:rPr>
              <w:t>1.3.6.</w:t>
            </w:r>
          </w:p>
        </w:tc>
        <w:tc>
          <w:tcPr>
            <w:tcW w:w="1769" w:type="dxa"/>
            <w:tcBorders>
              <w:top w:val="nil"/>
              <w:left w:val="nil"/>
              <w:bottom w:val="single" w:sz="4" w:space="0" w:color="auto"/>
              <w:right w:val="single" w:sz="4" w:space="0" w:color="auto"/>
            </w:tcBorders>
            <w:shd w:val="clear" w:color="auto" w:fill="auto"/>
            <w:vAlign w:val="bottom"/>
            <w:hideMark/>
          </w:tcPr>
          <w:p w14:paraId="03F43993" w14:textId="77777777" w:rsidR="00FE1237" w:rsidRPr="00FE1237" w:rsidRDefault="00FE1237" w:rsidP="00FE1237">
            <w:pPr>
              <w:rPr>
                <w:i/>
                <w:iCs/>
                <w:sz w:val="12"/>
                <w:szCs w:val="12"/>
              </w:rPr>
            </w:pPr>
            <w:r w:rsidRPr="00FE1237">
              <w:rPr>
                <w:i/>
                <w:iCs/>
                <w:sz w:val="12"/>
                <w:szCs w:val="12"/>
              </w:rPr>
              <w:t>Электроэнергия на хоз. нужды</w:t>
            </w:r>
          </w:p>
        </w:tc>
        <w:tc>
          <w:tcPr>
            <w:tcW w:w="709" w:type="dxa"/>
            <w:tcBorders>
              <w:top w:val="nil"/>
              <w:left w:val="nil"/>
              <w:bottom w:val="single" w:sz="4" w:space="0" w:color="auto"/>
              <w:right w:val="single" w:sz="4" w:space="0" w:color="auto"/>
            </w:tcBorders>
            <w:shd w:val="clear" w:color="auto" w:fill="auto"/>
            <w:noWrap/>
            <w:vAlign w:val="center"/>
            <w:hideMark/>
          </w:tcPr>
          <w:p w14:paraId="4B516B8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D9723EA"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A4983DF"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155073B"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6036123"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2AB25B8D"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176EEFEA"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15F6A69F" w14:textId="77777777" w:rsidR="00FE1237" w:rsidRPr="00FE1237" w:rsidRDefault="00FE1237" w:rsidP="00FE1237">
            <w:pPr>
              <w:jc w:val="right"/>
              <w:rPr>
                <w:sz w:val="12"/>
                <w:szCs w:val="12"/>
              </w:rPr>
            </w:pPr>
            <w:r w:rsidRPr="00FE1237">
              <w:rPr>
                <w:sz w:val="12"/>
                <w:szCs w:val="12"/>
              </w:rPr>
              <w:t>0,00%</w:t>
            </w:r>
          </w:p>
        </w:tc>
      </w:tr>
      <w:tr w:rsidR="00FE1237" w:rsidRPr="00FE1237" w14:paraId="62B96F0C" w14:textId="77777777" w:rsidTr="00AF6A06">
        <w:trPr>
          <w:trHeight w:val="283"/>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75B9726" w14:textId="77777777" w:rsidR="00FE1237" w:rsidRPr="00FE1237" w:rsidRDefault="00FE1237" w:rsidP="00FE1237">
            <w:pPr>
              <w:jc w:val="center"/>
              <w:rPr>
                <w:i/>
                <w:iCs/>
                <w:sz w:val="12"/>
                <w:szCs w:val="12"/>
              </w:rPr>
            </w:pPr>
            <w:r w:rsidRPr="00FE1237">
              <w:rPr>
                <w:i/>
                <w:iCs/>
                <w:sz w:val="12"/>
                <w:szCs w:val="12"/>
              </w:rPr>
              <w:t>1.3.7.</w:t>
            </w:r>
          </w:p>
        </w:tc>
        <w:tc>
          <w:tcPr>
            <w:tcW w:w="1769" w:type="dxa"/>
            <w:tcBorders>
              <w:top w:val="nil"/>
              <w:left w:val="nil"/>
              <w:bottom w:val="single" w:sz="4" w:space="0" w:color="auto"/>
              <w:right w:val="single" w:sz="4" w:space="0" w:color="auto"/>
            </w:tcBorders>
            <w:shd w:val="clear" w:color="auto" w:fill="auto"/>
            <w:vAlign w:val="bottom"/>
            <w:hideMark/>
          </w:tcPr>
          <w:p w14:paraId="2FC259FB" w14:textId="77777777" w:rsidR="00FE1237" w:rsidRPr="00FE1237" w:rsidRDefault="00FE1237" w:rsidP="00FE1237">
            <w:pPr>
              <w:rPr>
                <w:i/>
                <w:iCs/>
                <w:sz w:val="12"/>
                <w:szCs w:val="12"/>
              </w:rPr>
            </w:pPr>
            <w:r w:rsidRPr="00FE1237">
              <w:rPr>
                <w:i/>
                <w:iCs/>
                <w:sz w:val="12"/>
                <w:szCs w:val="12"/>
              </w:rPr>
              <w:t>Теплоэнергия</w:t>
            </w:r>
          </w:p>
        </w:tc>
        <w:tc>
          <w:tcPr>
            <w:tcW w:w="709" w:type="dxa"/>
            <w:tcBorders>
              <w:top w:val="nil"/>
              <w:left w:val="nil"/>
              <w:bottom w:val="single" w:sz="4" w:space="0" w:color="auto"/>
              <w:right w:val="single" w:sz="4" w:space="0" w:color="auto"/>
            </w:tcBorders>
            <w:shd w:val="clear" w:color="auto" w:fill="auto"/>
            <w:noWrap/>
            <w:vAlign w:val="center"/>
            <w:hideMark/>
          </w:tcPr>
          <w:p w14:paraId="4E02CF7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5CDE0DE7"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DC8328E"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448510C"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559FC92"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583B4441"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74B65BEF"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12F1D65D" w14:textId="77777777" w:rsidR="00FE1237" w:rsidRPr="00FE1237" w:rsidRDefault="00FE1237" w:rsidP="00FE1237">
            <w:pPr>
              <w:jc w:val="right"/>
              <w:rPr>
                <w:sz w:val="12"/>
                <w:szCs w:val="12"/>
              </w:rPr>
            </w:pPr>
            <w:r w:rsidRPr="00FE1237">
              <w:rPr>
                <w:sz w:val="12"/>
                <w:szCs w:val="12"/>
              </w:rPr>
              <w:t>0,00%</w:t>
            </w:r>
          </w:p>
        </w:tc>
      </w:tr>
      <w:tr w:rsidR="00FE1237" w:rsidRPr="00FE1237" w14:paraId="046B85BC" w14:textId="77777777" w:rsidTr="00AF6A06">
        <w:trPr>
          <w:trHeight w:val="23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EE60136" w14:textId="77777777" w:rsidR="00FE1237" w:rsidRPr="00FE1237" w:rsidRDefault="00FE1237" w:rsidP="00FE1237">
            <w:pPr>
              <w:jc w:val="center"/>
              <w:rPr>
                <w:i/>
                <w:iCs/>
                <w:sz w:val="12"/>
                <w:szCs w:val="12"/>
              </w:rPr>
            </w:pPr>
            <w:r w:rsidRPr="00FE1237">
              <w:rPr>
                <w:i/>
                <w:iCs/>
                <w:sz w:val="12"/>
                <w:szCs w:val="12"/>
              </w:rPr>
              <w:t>1.3.8.</w:t>
            </w:r>
          </w:p>
        </w:tc>
        <w:tc>
          <w:tcPr>
            <w:tcW w:w="1769" w:type="dxa"/>
            <w:tcBorders>
              <w:top w:val="nil"/>
              <w:left w:val="nil"/>
              <w:bottom w:val="single" w:sz="4" w:space="0" w:color="auto"/>
              <w:right w:val="single" w:sz="4" w:space="0" w:color="auto"/>
            </w:tcBorders>
            <w:shd w:val="clear" w:color="auto" w:fill="auto"/>
            <w:vAlign w:val="bottom"/>
            <w:hideMark/>
          </w:tcPr>
          <w:p w14:paraId="58C97D5C" w14:textId="77777777" w:rsidR="00FE1237" w:rsidRPr="00FE1237" w:rsidRDefault="00FE1237" w:rsidP="00FE1237">
            <w:pPr>
              <w:rPr>
                <w:i/>
                <w:iCs/>
                <w:sz w:val="12"/>
                <w:szCs w:val="12"/>
              </w:rPr>
            </w:pPr>
            <w:r w:rsidRPr="00FE1237">
              <w:rPr>
                <w:i/>
                <w:iCs/>
                <w:sz w:val="12"/>
                <w:szCs w:val="12"/>
              </w:rPr>
              <w:t>Расходы на страхование</w:t>
            </w:r>
          </w:p>
        </w:tc>
        <w:tc>
          <w:tcPr>
            <w:tcW w:w="709" w:type="dxa"/>
            <w:tcBorders>
              <w:top w:val="nil"/>
              <w:left w:val="nil"/>
              <w:bottom w:val="single" w:sz="4" w:space="0" w:color="auto"/>
              <w:right w:val="single" w:sz="4" w:space="0" w:color="auto"/>
            </w:tcBorders>
            <w:shd w:val="clear" w:color="auto" w:fill="auto"/>
            <w:noWrap/>
            <w:vAlign w:val="center"/>
            <w:hideMark/>
          </w:tcPr>
          <w:p w14:paraId="44DB1F4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54C572A"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CB8B4B4"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4F96469" w14:textId="77777777" w:rsidR="00FE1237" w:rsidRPr="00FE1237" w:rsidRDefault="00FE1237" w:rsidP="00FE1237">
            <w:pPr>
              <w:jc w:val="right"/>
              <w:rPr>
                <w:sz w:val="12"/>
                <w:szCs w:val="12"/>
              </w:rPr>
            </w:pPr>
            <w:r w:rsidRPr="00FE1237">
              <w:rPr>
                <w:sz w:val="12"/>
                <w:szCs w:val="12"/>
              </w:rPr>
              <w:t>5,70</w:t>
            </w:r>
          </w:p>
        </w:tc>
        <w:tc>
          <w:tcPr>
            <w:tcW w:w="850" w:type="dxa"/>
            <w:tcBorders>
              <w:top w:val="nil"/>
              <w:left w:val="nil"/>
              <w:bottom w:val="single" w:sz="4" w:space="0" w:color="auto"/>
              <w:right w:val="single" w:sz="4" w:space="0" w:color="auto"/>
            </w:tcBorders>
            <w:shd w:val="clear" w:color="auto" w:fill="auto"/>
            <w:noWrap/>
            <w:vAlign w:val="bottom"/>
            <w:hideMark/>
          </w:tcPr>
          <w:p w14:paraId="7E8DF645" w14:textId="77777777" w:rsidR="00FE1237" w:rsidRPr="00FE1237" w:rsidRDefault="00FE1237" w:rsidP="00FE1237">
            <w:pPr>
              <w:jc w:val="right"/>
              <w:rPr>
                <w:sz w:val="12"/>
                <w:szCs w:val="12"/>
              </w:rPr>
            </w:pPr>
            <w:r w:rsidRPr="00FE1237">
              <w:rPr>
                <w:sz w:val="12"/>
                <w:szCs w:val="12"/>
              </w:rPr>
              <w:t>5,23</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272DA503"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1D2025F4" w14:textId="77777777" w:rsidR="00FE1237" w:rsidRPr="00FE1237" w:rsidRDefault="00FE1237" w:rsidP="00FE1237">
            <w:pPr>
              <w:jc w:val="right"/>
              <w:rPr>
                <w:sz w:val="12"/>
                <w:szCs w:val="12"/>
              </w:rPr>
            </w:pPr>
            <w:r w:rsidRPr="00FE1237">
              <w:rPr>
                <w:sz w:val="12"/>
                <w:szCs w:val="12"/>
              </w:rPr>
              <w:t>5,70</w:t>
            </w:r>
          </w:p>
        </w:tc>
        <w:tc>
          <w:tcPr>
            <w:tcW w:w="709" w:type="dxa"/>
            <w:tcBorders>
              <w:top w:val="nil"/>
              <w:left w:val="nil"/>
              <w:bottom w:val="single" w:sz="4" w:space="0" w:color="auto"/>
              <w:right w:val="single" w:sz="4" w:space="0" w:color="auto"/>
            </w:tcBorders>
            <w:shd w:val="clear" w:color="auto" w:fill="auto"/>
            <w:noWrap/>
            <w:vAlign w:val="bottom"/>
            <w:hideMark/>
          </w:tcPr>
          <w:p w14:paraId="755CCE84" w14:textId="77777777" w:rsidR="00FE1237" w:rsidRPr="00FE1237" w:rsidRDefault="00FE1237" w:rsidP="00FE1237">
            <w:pPr>
              <w:jc w:val="right"/>
              <w:rPr>
                <w:sz w:val="12"/>
                <w:szCs w:val="12"/>
              </w:rPr>
            </w:pPr>
            <w:r w:rsidRPr="00FE1237">
              <w:rPr>
                <w:sz w:val="12"/>
                <w:szCs w:val="12"/>
              </w:rPr>
              <w:t>100,00%</w:t>
            </w:r>
          </w:p>
        </w:tc>
      </w:tr>
      <w:tr w:rsidR="00FE1237" w:rsidRPr="00FE1237" w14:paraId="362AA1C2" w14:textId="77777777" w:rsidTr="00AF6A06">
        <w:trPr>
          <w:trHeight w:val="19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BF62071" w14:textId="77777777" w:rsidR="00FE1237" w:rsidRPr="00FE1237" w:rsidRDefault="00FE1237" w:rsidP="00FE1237">
            <w:pPr>
              <w:jc w:val="center"/>
              <w:rPr>
                <w:i/>
                <w:iCs/>
                <w:sz w:val="12"/>
                <w:szCs w:val="12"/>
              </w:rPr>
            </w:pPr>
            <w:r w:rsidRPr="00FE1237">
              <w:rPr>
                <w:i/>
                <w:iCs/>
                <w:sz w:val="12"/>
                <w:szCs w:val="12"/>
              </w:rPr>
              <w:t>1.3.9.</w:t>
            </w:r>
          </w:p>
        </w:tc>
        <w:tc>
          <w:tcPr>
            <w:tcW w:w="1769" w:type="dxa"/>
            <w:tcBorders>
              <w:top w:val="nil"/>
              <w:left w:val="nil"/>
              <w:bottom w:val="single" w:sz="4" w:space="0" w:color="auto"/>
              <w:right w:val="single" w:sz="4" w:space="0" w:color="auto"/>
            </w:tcBorders>
            <w:shd w:val="clear" w:color="auto" w:fill="auto"/>
            <w:vAlign w:val="bottom"/>
            <w:hideMark/>
          </w:tcPr>
          <w:p w14:paraId="1C4749CC" w14:textId="77777777" w:rsidR="00FE1237" w:rsidRPr="00FE1237" w:rsidRDefault="00FE1237" w:rsidP="00FE1237">
            <w:pPr>
              <w:rPr>
                <w:i/>
                <w:iCs/>
                <w:sz w:val="12"/>
                <w:szCs w:val="12"/>
              </w:rPr>
            </w:pPr>
            <w:r w:rsidRPr="00FE1237">
              <w:rPr>
                <w:i/>
                <w:iCs/>
                <w:sz w:val="12"/>
                <w:szCs w:val="12"/>
              </w:rPr>
              <w:t>Другие прочие расходы</w:t>
            </w:r>
          </w:p>
        </w:tc>
        <w:tc>
          <w:tcPr>
            <w:tcW w:w="709" w:type="dxa"/>
            <w:tcBorders>
              <w:top w:val="nil"/>
              <w:left w:val="nil"/>
              <w:bottom w:val="single" w:sz="4" w:space="0" w:color="auto"/>
              <w:right w:val="single" w:sz="4" w:space="0" w:color="auto"/>
            </w:tcBorders>
            <w:shd w:val="clear" w:color="auto" w:fill="auto"/>
            <w:noWrap/>
            <w:vAlign w:val="center"/>
            <w:hideMark/>
          </w:tcPr>
          <w:p w14:paraId="75E6DA2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44C9344"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8BA640D"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19D4A73"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A3DDDD8"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2274668F"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668F538A"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2384BBF0" w14:textId="77777777" w:rsidR="00FE1237" w:rsidRPr="00FE1237" w:rsidRDefault="00FE1237" w:rsidP="00FE1237">
            <w:pPr>
              <w:jc w:val="right"/>
              <w:rPr>
                <w:sz w:val="12"/>
                <w:szCs w:val="12"/>
              </w:rPr>
            </w:pPr>
            <w:r w:rsidRPr="00FE1237">
              <w:rPr>
                <w:sz w:val="12"/>
                <w:szCs w:val="12"/>
              </w:rPr>
              <w:t>0,00%</w:t>
            </w:r>
          </w:p>
        </w:tc>
      </w:tr>
      <w:tr w:rsidR="00FE1237" w:rsidRPr="00FE1237" w14:paraId="1BBE2C8F"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C8C5277" w14:textId="77777777" w:rsidR="00FE1237" w:rsidRPr="00FE1237" w:rsidRDefault="00FE1237" w:rsidP="00FE1237">
            <w:pPr>
              <w:jc w:val="center"/>
              <w:rPr>
                <w:sz w:val="12"/>
                <w:szCs w:val="12"/>
              </w:rPr>
            </w:pPr>
            <w:r w:rsidRPr="00FE1237">
              <w:rPr>
                <w:sz w:val="12"/>
                <w:szCs w:val="12"/>
              </w:rPr>
              <w:t>1.4.</w:t>
            </w:r>
          </w:p>
        </w:tc>
        <w:tc>
          <w:tcPr>
            <w:tcW w:w="1769" w:type="dxa"/>
            <w:tcBorders>
              <w:top w:val="nil"/>
              <w:left w:val="nil"/>
              <w:bottom w:val="single" w:sz="4" w:space="0" w:color="auto"/>
              <w:right w:val="single" w:sz="4" w:space="0" w:color="auto"/>
            </w:tcBorders>
            <w:shd w:val="clear" w:color="auto" w:fill="auto"/>
            <w:vAlign w:val="bottom"/>
            <w:hideMark/>
          </w:tcPr>
          <w:p w14:paraId="4E44618B" w14:textId="77777777" w:rsidR="00FE1237" w:rsidRPr="00FE1237" w:rsidRDefault="00FE1237" w:rsidP="00FE1237">
            <w:pPr>
              <w:rPr>
                <w:sz w:val="12"/>
                <w:szCs w:val="12"/>
              </w:rPr>
            </w:pPr>
            <w:r w:rsidRPr="00FE1237">
              <w:rPr>
                <w:sz w:val="12"/>
                <w:szCs w:val="12"/>
              </w:rPr>
              <w:t>Подконтрольные расходы из прибыли</w:t>
            </w:r>
          </w:p>
        </w:tc>
        <w:tc>
          <w:tcPr>
            <w:tcW w:w="709" w:type="dxa"/>
            <w:tcBorders>
              <w:top w:val="nil"/>
              <w:left w:val="nil"/>
              <w:bottom w:val="single" w:sz="4" w:space="0" w:color="auto"/>
              <w:right w:val="single" w:sz="4" w:space="0" w:color="auto"/>
            </w:tcBorders>
            <w:shd w:val="clear" w:color="auto" w:fill="auto"/>
            <w:noWrap/>
            <w:vAlign w:val="center"/>
            <w:hideMark/>
          </w:tcPr>
          <w:p w14:paraId="305EE1D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30A0457"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2554948"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CE93A87"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A77321F" w14:textId="77777777" w:rsidR="00FE1237" w:rsidRPr="00FE1237" w:rsidRDefault="00FE1237" w:rsidP="00FE1237">
            <w:pPr>
              <w:jc w:val="right"/>
              <w:rPr>
                <w:sz w:val="12"/>
                <w:szCs w:val="12"/>
              </w:rPr>
            </w:pPr>
            <w:r w:rsidRPr="00FE1237">
              <w:rPr>
                <w:sz w:val="12"/>
                <w:szCs w:val="12"/>
              </w:rPr>
              <w:t>0,00</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39CAAA60" w14:textId="77777777" w:rsidR="00FE1237" w:rsidRPr="00FE1237" w:rsidRDefault="00FE1237" w:rsidP="00FE1237">
            <w:pPr>
              <w:rPr>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2EF6F9EC"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53DE8C6E" w14:textId="77777777" w:rsidR="00FE1237" w:rsidRPr="00FE1237" w:rsidRDefault="00FE1237" w:rsidP="00FE1237">
            <w:pPr>
              <w:jc w:val="right"/>
              <w:rPr>
                <w:sz w:val="12"/>
                <w:szCs w:val="12"/>
              </w:rPr>
            </w:pPr>
            <w:r w:rsidRPr="00FE1237">
              <w:rPr>
                <w:sz w:val="12"/>
                <w:szCs w:val="12"/>
              </w:rPr>
              <w:t>100,00%</w:t>
            </w:r>
          </w:p>
        </w:tc>
      </w:tr>
      <w:tr w:rsidR="00FE1237" w:rsidRPr="00FE1237" w14:paraId="0825CC46" w14:textId="77777777" w:rsidTr="00AF6A06">
        <w:trPr>
          <w:trHeight w:val="312"/>
        </w:trPr>
        <w:tc>
          <w:tcPr>
            <w:tcW w:w="24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C02032" w14:textId="77777777" w:rsidR="00FE1237" w:rsidRPr="00FE1237" w:rsidRDefault="00FE1237" w:rsidP="00FE1237">
            <w:pPr>
              <w:jc w:val="center"/>
              <w:rPr>
                <w:b/>
                <w:bCs/>
                <w:sz w:val="12"/>
                <w:szCs w:val="12"/>
              </w:rPr>
            </w:pPr>
            <w:r w:rsidRPr="00FE1237">
              <w:rPr>
                <w:b/>
                <w:bCs/>
                <w:sz w:val="12"/>
                <w:szCs w:val="12"/>
              </w:rPr>
              <w:t>Подконтрольные расходы</w:t>
            </w:r>
          </w:p>
        </w:tc>
        <w:tc>
          <w:tcPr>
            <w:tcW w:w="709" w:type="dxa"/>
            <w:tcBorders>
              <w:top w:val="nil"/>
              <w:left w:val="nil"/>
              <w:bottom w:val="single" w:sz="4" w:space="0" w:color="auto"/>
              <w:right w:val="single" w:sz="4" w:space="0" w:color="auto"/>
            </w:tcBorders>
            <w:shd w:val="clear" w:color="auto" w:fill="auto"/>
            <w:noWrap/>
            <w:vAlign w:val="center"/>
            <w:hideMark/>
          </w:tcPr>
          <w:p w14:paraId="0AA00B7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8E56E69" w14:textId="77777777" w:rsidR="00FE1237" w:rsidRPr="00FE1237" w:rsidRDefault="00FE1237" w:rsidP="00FE1237">
            <w:pPr>
              <w:jc w:val="right"/>
              <w:rPr>
                <w:b/>
                <w:bCs/>
                <w:sz w:val="12"/>
                <w:szCs w:val="12"/>
              </w:rPr>
            </w:pPr>
            <w:r w:rsidRPr="00FE1237">
              <w:rPr>
                <w:b/>
                <w:bCs/>
                <w:sz w:val="12"/>
                <w:szCs w:val="12"/>
              </w:rPr>
              <w:t>30 064,69</w:t>
            </w:r>
          </w:p>
        </w:tc>
        <w:tc>
          <w:tcPr>
            <w:tcW w:w="850" w:type="dxa"/>
            <w:tcBorders>
              <w:top w:val="nil"/>
              <w:left w:val="nil"/>
              <w:bottom w:val="single" w:sz="4" w:space="0" w:color="auto"/>
              <w:right w:val="single" w:sz="4" w:space="0" w:color="auto"/>
            </w:tcBorders>
            <w:shd w:val="clear" w:color="auto" w:fill="auto"/>
            <w:noWrap/>
            <w:vAlign w:val="bottom"/>
            <w:hideMark/>
          </w:tcPr>
          <w:p w14:paraId="54C98E3B" w14:textId="77777777" w:rsidR="00FE1237" w:rsidRPr="00FE1237" w:rsidRDefault="00FE1237" w:rsidP="00FE1237">
            <w:pPr>
              <w:jc w:val="right"/>
              <w:rPr>
                <w:b/>
                <w:bCs/>
                <w:sz w:val="12"/>
                <w:szCs w:val="12"/>
              </w:rPr>
            </w:pPr>
            <w:r w:rsidRPr="00FE1237">
              <w:rPr>
                <w:b/>
                <w:bCs/>
                <w:sz w:val="12"/>
                <w:szCs w:val="12"/>
              </w:rPr>
              <w:t>46 337,89</w:t>
            </w:r>
          </w:p>
        </w:tc>
        <w:tc>
          <w:tcPr>
            <w:tcW w:w="851" w:type="dxa"/>
            <w:tcBorders>
              <w:top w:val="nil"/>
              <w:left w:val="nil"/>
              <w:bottom w:val="single" w:sz="4" w:space="0" w:color="auto"/>
              <w:right w:val="single" w:sz="4" w:space="0" w:color="auto"/>
            </w:tcBorders>
            <w:shd w:val="clear" w:color="auto" w:fill="auto"/>
            <w:noWrap/>
            <w:vAlign w:val="bottom"/>
            <w:hideMark/>
          </w:tcPr>
          <w:p w14:paraId="53625057" w14:textId="77777777" w:rsidR="00FE1237" w:rsidRPr="00FE1237" w:rsidRDefault="00FE1237" w:rsidP="00FE1237">
            <w:pPr>
              <w:jc w:val="right"/>
              <w:rPr>
                <w:b/>
                <w:bCs/>
                <w:sz w:val="12"/>
                <w:szCs w:val="12"/>
              </w:rPr>
            </w:pPr>
            <w:r w:rsidRPr="00FE1237">
              <w:rPr>
                <w:b/>
                <w:bCs/>
                <w:sz w:val="12"/>
                <w:szCs w:val="12"/>
              </w:rPr>
              <w:t>39 859,01</w:t>
            </w:r>
          </w:p>
        </w:tc>
        <w:tc>
          <w:tcPr>
            <w:tcW w:w="850" w:type="dxa"/>
            <w:tcBorders>
              <w:top w:val="nil"/>
              <w:left w:val="nil"/>
              <w:bottom w:val="single" w:sz="4" w:space="0" w:color="auto"/>
              <w:right w:val="single" w:sz="4" w:space="0" w:color="auto"/>
            </w:tcBorders>
            <w:shd w:val="clear" w:color="auto" w:fill="auto"/>
            <w:noWrap/>
            <w:vAlign w:val="bottom"/>
            <w:hideMark/>
          </w:tcPr>
          <w:p w14:paraId="7DB0EA73" w14:textId="77777777" w:rsidR="00FE1237" w:rsidRPr="00FE1237" w:rsidRDefault="00FE1237" w:rsidP="00FE1237">
            <w:pPr>
              <w:jc w:val="right"/>
              <w:rPr>
                <w:b/>
                <w:bCs/>
                <w:sz w:val="12"/>
                <w:szCs w:val="12"/>
              </w:rPr>
            </w:pPr>
            <w:r w:rsidRPr="00FE1237">
              <w:rPr>
                <w:b/>
                <w:bCs/>
                <w:sz w:val="12"/>
                <w:szCs w:val="12"/>
              </w:rPr>
              <w:t>36 592,65</w:t>
            </w:r>
          </w:p>
        </w:tc>
        <w:tc>
          <w:tcPr>
            <w:tcW w:w="1843" w:type="dxa"/>
            <w:tcBorders>
              <w:top w:val="nil"/>
              <w:left w:val="nil"/>
              <w:bottom w:val="single" w:sz="4" w:space="0" w:color="auto"/>
              <w:right w:val="single" w:sz="4" w:space="0" w:color="auto"/>
            </w:tcBorders>
            <w:shd w:val="clear" w:color="auto" w:fill="auto"/>
            <w:noWrap/>
            <w:vAlign w:val="bottom"/>
            <w:hideMark/>
          </w:tcPr>
          <w:p w14:paraId="071F3D9C" w14:textId="77777777" w:rsidR="00FE1237" w:rsidRPr="00FE1237" w:rsidRDefault="00FE1237" w:rsidP="00FE1237">
            <w:pPr>
              <w:rPr>
                <w:b/>
                <w:bCs/>
                <w:sz w:val="12"/>
                <w:szCs w:val="12"/>
              </w:rPr>
            </w:pPr>
            <w:r w:rsidRPr="00FE1237">
              <w:rPr>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548B38A7" w14:textId="77777777" w:rsidR="00FE1237" w:rsidRPr="00FE1237" w:rsidRDefault="00FE1237" w:rsidP="00FE1237">
            <w:pPr>
              <w:jc w:val="right"/>
              <w:rPr>
                <w:b/>
                <w:bCs/>
                <w:sz w:val="12"/>
                <w:szCs w:val="12"/>
              </w:rPr>
            </w:pPr>
            <w:r w:rsidRPr="00FE1237">
              <w:rPr>
                <w:b/>
                <w:bCs/>
                <w:sz w:val="12"/>
                <w:szCs w:val="12"/>
              </w:rPr>
              <w:t>-6 478,88</w:t>
            </w:r>
          </w:p>
        </w:tc>
        <w:tc>
          <w:tcPr>
            <w:tcW w:w="709" w:type="dxa"/>
            <w:tcBorders>
              <w:top w:val="nil"/>
              <w:left w:val="nil"/>
              <w:bottom w:val="single" w:sz="4" w:space="0" w:color="auto"/>
              <w:right w:val="single" w:sz="4" w:space="0" w:color="auto"/>
            </w:tcBorders>
            <w:shd w:val="clear" w:color="auto" w:fill="auto"/>
            <w:noWrap/>
            <w:vAlign w:val="bottom"/>
            <w:hideMark/>
          </w:tcPr>
          <w:p w14:paraId="7C09343C" w14:textId="77777777" w:rsidR="00FE1237" w:rsidRPr="00FE1237" w:rsidRDefault="00FE1237" w:rsidP="00FE1237">
            <w:pPr>
              <w:jc w:val="right"/>
              <w:rPr>
                <w:b/>
                <w:bCs/>
                <w:sz w:val="12"/>
                <w:szCs w:val="12"/>
              </w:rPr>
            </w:pPr>
            <w:r w:rsidRPr="00FE1237">
              <w:rPr>
                <w:b/>
                <w:bCs/>
                <w:sz w:val="12"/>
                <w:szCs w:val="12"/>
              </w:rPr>
              <w:t>32,58%</w:t>
            </w:r>
          </w:p>
        </w:tc>
      </w:tr>
      <w:tr w:rsidR="00FE1237" w:rsidRPr="00FE1237" w14:paraId="36CF385A" w14:textId="77777777" w:rsidTr="00AF6A06">
        <w:trPr>
          <w:trHeight w:val="1704"/>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2D1A5141" w14:textId="77777777" w:rsidR="00FE1237" w:rsidRPr="00FE1237" w:rsidRDefault="00FE1237" w:rsidP="00FE1237">
            <w:pPr>
              <w:rPr>
                <w:b/>
                <w:bCs/>
                <w:sz w:val="12"/>
                <w:szCs w:val="12"/>
              </w:rPr>
            </w:pPr>
            <w:r w:rsidRPr="00FE1237">
              <w:rPr>
                <w:b/>
                <w:bCs/>
                <w:sz w:val="12"/>
                <w:szCs w:val="12"/>
              </w:rPr>
              <w:t> </w:t>
            </w:r>
          </w:p>
        </w:tc>
        <w:tc>
          <w:tcPr>
            <w:tcW w:w="1769" w:type="dxa"/>
            <w:tcBorders>
              <w:top w:val="nil"/>
              <w:left w:val="nil"/>
              <w:bottom w:val="single" w:sz="4" w:space="0" w:color="auto"/>
              <w:right w:val="single" w:sz="4" w:space="0" w:color="auto"/>
            </w:tcBorders>
            <w:shd w:val="clear" w:color="auto" w:fill="auto"/>
            <w:vAlign w:val="bottom"/>
            <w:hideMark/>
          </w:tcPr>
          <w:p w14:paraId="65ABEA73" w14:textId="77777777" w:rsidR="00FE1237" w:rsidRPr="00FE1237" w:rsidRDefault="00FE1237" w:rsidP="00FE1237">
            <w:pPr>
              <w:rPr>
                <w:b/>
                <w:bCs/>
                <w:sz w:val="12"/>
                <w:szCs w:val="12"/>
              </w:rPr>
            </w:pPr>
            <w:r w:rsidRPr="00FE1237">
              <w:rPr>
                <w:b/>
                <w:bCs/>
                <w:sz w:val="12"/>
                <w:szCs w:val="12"/>
              </w:rPr>
              <w:t>70% от базового уровня ОПР ТСО, рассчитанного согласно методическим указаниям, утвержденных приказом ФСТ России от 17.02.12012 №98-э</w:t>
            </w:r>
          </w:p>
        </w:tc>
        <w:tc>
          <w:tcPr>
            <w:tcW w:w="709" w:type="dxa"/>
            <w:tcBorders>
              <w:top w:val="nil"/>
              <w:left w:val="nil"/>
              <w:bottom w:val="single" w:sz="4" w:space="0" w:color="auto"/>
              <w:right w:val="single" w:sz="4" w:space="0" w:color="auto"/>
            </w:tcBorders>
            <w:shd w:val="clear" w:color="auto" w:fill="auto"/>
            <w:noWrap/>
            <w:vAlign w:val="center"/>
            <w:hideMark/>
          </w:tcPr>
          <w:p w14:paraId="0F4E34B1" w14:textId="77777777" w:rsidR="00FE1237" w:rsidRPr="00FE1237" w:rsidRDefault="00FE1237" w:rsidP="00FE1237">
            <w:pPr>
              <w:rPr>
                <w:b/>
                <w:bCs/>
                <w:sz w:val="12"/>
                <w:szCs w:val="12"/>
              </w:rPr>
            </w:pPr>
            <w:r w:rsidRPr="00FE1237">
              <w:rPr>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464827E4" w14:textId="77777777" w:rsidR="00FE1237" w:rsidRPr="00FE1237" w:rsidRDefault="00FE1237" w:rsidP="00FE1237">
            <w:pPr>
              <w:rPr>
                <w:b/>
                <w:bCs/>
                <w:sz w:val="12"/>
                <w:szCs w:val="12"/>
              </w:rPr>
            </w:pPr>
            <w:r w:rsidRPr="00FE1237">
              <w:rPr>
                <w:b/>
                <w:bCs/>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F3B81" w14:textId="77777777" w:rsidR="00FE1237" w:rsidRPr="00FE1237" w:rsidRDefault="00FE1237" w:rsidP="00FE1237">
            <w:pPr>
              <w:rPr>
                <w:b/>
                <w:bCs/>
                <w:sz w:val="12"/>
                <w:szCs w:val="12"/>
              </w:rPr>
            </w:pPr>
            <w:r w:rsidRPr="00FE1237">
              <w:rPr>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040AB05D" w14:textId="77777777" w:rsidR="00FE1237" w:rsidRPr="00FE1237" w:rsidRDefault="00FE1237" w:rsidP="00FE1237">
            <w:pPr>
              <w:jc w:val="right"/>
              <w:rPr>
                <w:b/>
                <w:bCs/>
                <w:sz w:val="12"/>
                <w:szCs w:val="12"/>
              </w:rPr>
            </w:pPr>
            <w:r w:rsidRPr="00FE1237">
              <w:rPr>
                <w:b/>
                <w:bCs/>
                <w:sz w:val="12"/>
                <w:szCs w:val="12"/>
              </w:rPr>
              <w:t>27 901,307</w:t>
            </w:r>
          </w:p>
        </w:tc>
        <w:tc>
          <w:tcPr>
            <w:tcW w:w="850" w:type="dxa"/>
            <w:tcBorders>
              <w:top w:val="nil"/>
              <w:left w:val="nil"/>
              <w:bottom w:val="single" w:sz="4" w:space="0" w:color="auto"/>
              <w:right w:val="single" w:sz="4" w:space="0" w:color="auto"/>
            </w:tcBorders>
            <w:shd w:val="clear" w:color="auto" w:fill="auto"/>
            <w:noWrap/>
            <w:vAlign w:val="bottom"/>
            <w:hideMark/>
          </w:tcPr>
          <w:p w14:paraId="291C93DD" w14:textId="77777777" w:rsidR="00FE1237" w:rsidRPr="00FE1237" w:rsidRDefault="00FE1237" w:rsidP="00FE1237">
            <w:pPr>
              <w:rPr>
                <w:b/>
                <w:bCs/>
                <w:sz w:val="12"/>
                <w:szCs w:val="12"/>
              </w:rPr>
            </w:pPr>
            <w:r w:rsidRPr="00FE1237">
              <w:rPr>
                <w:b/>
                <w:bCs/>
                <w:sz w:val="12"/>
                <w:szCs w:val="12"/>
              </w:rPr>
              <w:t> </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14:paraId="486141FA" w14:textId="77777777" w:rsidR="00FE1237" w:rsidRPr="00FE1237" w:rsidRDefault="00FE1237" w:rsidP="00FE1237">
            <w:pPr>
              <w:jc w:val="both"/>
              <w:rPr>
                <w:b/>
                <w:bCs/>
                <w:sz w:val="12"/>
                <w:szCs w:val="12"/>
              </w:rPr>
            </w:pPr>
            <w:r w:rsidRPr="00FE1237">
              <w:rPr>
                <w:b/>
                <w:bCs/>
                <w:sz w:val="12"/>
                <w:szCs w:val="12"/>
              </w:rPr>
              <w:t xml:space="preserve">Так как 2022 год является для Общества первым годом очередного периода регулирования 2022-2026 определение базового уровня подконтрольных расходов состоит из двух этапов:       </w:t>
            </w:r>
            <w:r w:rsidRPr="00FE1237">
              <w:rPr>
                <w:b/>
                <w:bCs/>
                <w:sz w:val="12"/>
                <w:szCs w:val="12"/>
              </w:rPr>
              <w:br/>
            </w:r>
            <w:r w:rsidRPr="00FE1237">
              <w:rPr>
                <w:b/>
                <w:bCs/>
                <w:sz w:val="12"/>
                <w:szCs w:val="12"/>
                <w:u w:val="single"/>
              </w:rPr>
              <w:t>Первый этап:</w:t>
            </w:r>
            <w:r w:rsidRPr="00FE1237">
              <w:rPr>
                <w:b/>
                <w:bCs/>
                <w:sz w:val="12"/>
                <w:szCs w:val="12"/>
              </w:rPr>
              <w:t xml:space="preserve"> Расчёт по пункту 11 Методических указаний №98-э, уровень подконтрольных расходов на очередной (базовый) год долгосрочного периода регулирования (базовый уровень подконтрольных расходов) устанавливается регулирующими органами в соответствии с пунктом 12 Методических указаний методом экономически обоснованных расходов. При установлении базового уровня подконтрольных расходов учитываются результаты анализа обоснованности расходов регулируемой организации, понесенных в предыдущем периоде регулирования, и результаты проведения контрольных мероприятий.</w:t>
            </w:r>
            <w:r w:rsidRPr="00FE1237">
              <w:rPr>
                <w:b/>
                <w:bCs/>
                <w:sz w:val="12"/>
                <w:szCs w:val="12"/>
                <w:u w:val="single"/>
              </w:rPr>
              <w:t xml:space="preserve"> Второй этап:</w:t>
            </w:r>
            <w:r w:rsidRPr="00FE1237">
              <w:rPr>
                <w:b/>
                <w:bCs/>
                <w:sz w:val="12"/>
                <w:szCs w:val="12"/>
              </w:rPr>
              <w:t xml:space="preserve"> Расчет величины базового уровня операционных, подконтрольных расходов с применением метода сравнения аналогов согласно Методических указаний № 421-э.  </w:t>
            </w:r>
          </w:p>
        </w:tc>
        <w:tc>
          <w:tcPr>
            <w:tcW w:w="992" w:type="dxa"/>
            <w:tcBorders>
              <w:top w:val="nil"/>
              <w:left w:val="nil"/>
              <w:bottom w:val="single" w:sz="4" w:space="0" w:color="auto"/>
              <w:right w:val="single" w:sz="4" w:space="0" w:color="auto"/>
            </w:tcBorders>
            <w:shd w:val="clear" w:color="auto" w:fill="auto"/>
            <w:noWrap/>
            <w:vAlign w:val="bottom"/>
            <w:hideMark/>
          </w:tcPr>
          <w:p w14:paraId="562CF29B" w14:textId="77777777" w:rsidR="00FE1237" w:rsidRPr="00FE1237" w:rsidRDefault="00FE1237" w:rsidP="00FE1237">
            <w:pPr>
              <w:rPr>
                <w:b/>
                <w:bCs/>
                <w:sz w:val="12"/>
                <w:szCs w:val="12"/>
              </w:rPr>
            </w:pPr>
            <w:r w:rsidRPr="00FE1237">
              <w:rPr>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1563F589" w14:textId="77777777" w:rsidR="00FE1237" w:rsidRPr="00FE1237" w:rsidRDefault="00FE1237" w:rsidP="00FE1237">
            <w:pPr>
              <w:rPr>
                <w:b/>
                <w:bCs/>
                <w:sz w:val="12"/>
                <w:szCs w:val="12"/>
              </w:rPr>
            </w:pPr>
            <w:r w:rsidRPr="00FE1237">
              <w:rPr>
                <w:b/>
                <w:bCs/>
                <w:sz w:val="12"/>
                <w:szCs w:val="12"/>
              </w:rPr>
              <w:t> </w:t>
            </w:r>
          </w:p>
        </w:tc>
      </w:tr>
      <w:tr w:rsidR="00FE1237" w:rsidRPr="00FE1237" w14:paraId="0ABC46C6" w14:textId="77777777" w:rsidTr="00AF6A06">
        <w:trPr>
          <w:trHeight w:val="1800"/>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46B19549" w14:textId="77777777" w:rsidR="00FE1237" w:rsidRPr="00FE1237" w:rsidRDefault="00FE1237" w:rsidP="00FE1237">
            <w:pPr>
              <w:rPr>
                <w:b/>
                <w:bCs/>
                <w:sz w:val="12"/>
                <w:szCs w:val="12"/>
              </w:rPr>
            </w:pPr>
            <w:r w:rsidRPr="00FE1237">
              <w:rPr>
                <w:b/>
                <w:bCs/>
                <w:sz w:val="12"/>
                <w:szCs w:val="12"/>
              </w:rPr>
              <w:t> </w:t>
            </w:r>
          </w:p>
        </w:tc>
        <w:tc>
          <w:tcPr>
            <w:tcW w:w="1769" w:type="dxa"/>
            <w:tcBorders>
              <w:top w:val="nil"/>
              <w:left w:val="nil"/>
              <w:bottom w:val="single" w:sz="4" w:space="0" w:color="auto"/>
              <w:right w:val="single" w:sz="4" w:space="0" w:color="auto"/>
            </w:tcBorders>
            <w:shd w:val="clear" w:color="auto" w:fill="auto"/>
            <w:vAlign w:val="bottom"/>
            <w:hideMark/>
          </w:tcPr>
          <w:p w14:paraId="25B8DB07" w14:textId="77777777" w:rsidR="00FE1237" w:rsidRPr="00FE1237" w:rsidRDefault="00FE1237" w:rsidP="00FE1237">
            <w:pPr>
              <w:rPr>
                <w:b/>
                <w:bCs/>
                <w:sz w:val="12"/>
                <w:szCs w:val="12"/>
              </w:rPr>
            </w:pPr>
            <w:r w:rsidRPr="00FE1237">
              <w:rPr>
                <w:b/>
                <w:bCs/>
                <w:sz w:val="12"/>
                <w:szCs w:val="12"/>
              </w:rPr>
              <w:t>30% от базового уровня ОПР, рассчитанного согласно методическим указаниям, утвержденным приказом ФСТ России от 18.03.2015 №421-э</w:t>
            </w:r>
          </w:p>
        </w:tc>
        <w:tc>
          <w:tcPr>
            <w:tcW w:w="709" w:type="dxa"/>
            <w:tcBorders>
              <w:top w:val="nil"/>
              <w:left w:val="nil"/>
              <w:bottom w:val="single" w:sz="4" w:space="0" w:color="auto"/>
              <w:right w:val="single" w:sz="4" w:space="0" w:color="auto"/>
            </w:tcBorders>
            <w:shd w:val="clear" w:color="auto" w:fill="auto"/>
            <w:noWrap/>
            <w:vAlign w:val="center"/>
            <w:hideMark/>
          </w:tcPr>
          <w:p w14:paraId="3FB75649" w14:textId="77777777" w:rsidR="00FE1237" w:rsidRPr="00FE1237" w:rsidRDefault="00FE1237" w:rsidP="00FE1237">
            <w:pPr>
              <w:rPr>
                <w:b/>
                <w:bCs/>
                <w:sz w:val="12"/>
                <w:szCs w:val="12"/>
              </w:rPr>
            </w:pPr>
            <w:r w:rsidRPr="00FE1237">
              <w:rPr>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777617F1" w14:textId="77777777" w:rsidR="00FE1237" w:rsidRPr="00FE1237" w:rsidRDefault="00FE1237" w:rsidP="00FE1237">
            <w:pPr>
              <w:rPr>
                <w:b/>
                <w:bCs/>
                <w:sz w:val="12"/>
                <w:szCs w:val="12"/>
              </w:rPr>
            </w:pPr>
            <w:r w:rsidRPr="00FE1237">
              <w:rPr>
                <w:b/>
                <w:bCs/>
                <w:sz w:val="12"/>
                <w:szCs w:val="12"/>
              </w:rPr>
              <w:t> </w:t>
            </w:r>
          </w:p>
        </w:tc>
        <w:tc>
          <w:tcPr>
            <w:tcW w:w="850" w:type="dxa"/>
            <w:tcBorders>
              <w:top w:val="nil"/>
              <w:left w:val="nil"/>
              <w:bottom w:val="single" w:sz="4" w:space="0" w:color="auto"/>
              <w:right w:val="single" w:sz="4" w:space="0" w:color="auto"/>
            </w:tcBorders>
            <w:shd w:val="clear" w:color="auto" w:fill="auto"/>
            <w:noWrap/>
            <w:vAlign w:val="bottom"/>
            <w:hideMark/>
          </w:tcPr>
          <w:p w14:paraId="08816833" w14:textId="77777777" w:rsidR="00FE1237" w:rsidRPr="00FE1237" w:rsidRDefault="00FE1237" w:rsidP="00FE1237">
            <w:pPr>
              <w:rPr>
                <w:b/>
                <w:bCs/>
                <w:sz w:val="12"/>
                <w:szCs w:val="12"/>
              </w:rPr>
            </w:pPr>
            <w:r w:rsidRPr="00FE1237">
              <w:rPr>
                <w:b/>
                <w:bCs/>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67871284" w14:textId="77777777" w:rsidR="00FE1237" w:rsidRPr="00FE1237" w:rsidRDefault="00FE1237" w:rsidP="00FE1237">
            <w:pPr>
              <w:jc w:val="right"/>
              <w:rPr>
                <w:b/>
                <w:bCs/>
                <w:sz w:val="12"/>
                <w:szCs w:val="12"/>
              </w:rPr>
            </w:pPr>
            <w:r w:rsidRPr="00FE1237">
              <w:rPr>
                <w:b/>
                <w:bCs/>
                <w:sz w:val="12"/>
                <w:szCs w:val="12"/>
              </w:rPr>
              <w:t>8 691,340</w:t>
            </w:r>
          </w:p>
        </w:tc>
        <w:tc>
          <w:tcPr>
            <w:tcW w:w="850" w:type="dxa"/>
            <w:tcBorders>
              <w:top w:val="nil"/>
              <w:left w:val="nil"/>
              <w:bottom w:val="single" w:sz="4" w:space="0" w:color="auto"/>
              <w:right w:val="single" w:sz="4" w:space="0" w:color="auto"/>
            </w:tcBorders>
            <w:shd w:val="clear" w:color="auto" w:fill="auto"/>
            <w:noWrap/>
            <w:vAlign w:val="bottom"/>
            <w:hideMark/>
          </w:tcPr>
          <w:p w14:paraId="43DE2F50" w14:textId="77777777" w:rsidR="00FE1237" w:rsidRPr="00FE1237" w:rsidRDefault="00FE1237" w:rsidP="00FE1237">
            <w:pPr>
              <w:rPr>
                <w:b/>
                <w:bCs/>
                <w:sz w:val="12"/>
                <w:szCs w:val="12"/>
              </w:rPr>
            </w:pPr>
            <w:r w:rsidRPr="00FE1237">
              <w:rPr>
                <w:b/>
                <w:bCs/>
                <w:sz w:val="12"/>
                <w:szCs w:val="12"/>
              </w:rPr>
              <w:t> </w:t>
            </w:r>
          </w:p>
        </w:tc>
        <w:tc>
          <w:tcPr>
            <w:tcW w:w="1843" w:type="dxa"/>
            <w:vMerge/>
            <w:tcBorders>
              <w:top w:val="nil"/>
              <w:left w:val="single" w:sz="4" w:space="0" w:color="auto"/>
              <w:bottom w:val="single" w:sz="4" w:space="0" w:color="000000"/>
              <w:right w:val="single" w:sz="4" w:space="0" w:color="auto"/>
            </w:tcBorders>
            <w:shd w:val="clear" w:color="auto" w:fill="auto"/>
            <w:vAlign w:val="center"/>
            <w:hideMark/>
          </w:tcPr>
          <w:p w14:paraId="3DC9F657" w14:textId="77777777" w:rsidR="00FE1237" w:rsidRPr="00FE1237" w:rsidRDefault="00FE1237" w:rsidP="00FE1237">
            <w:pPr>
              <w:rPr>
                <w:b/>
                <w:bCs/>
                <w:sz w:val="12"/>
                <w:szCs w:val="12"/>
              </w:rPr>
            </w:pPr>
          </w:p>
        </w:tc>
        <w:tc>
          <w:tcPr>
            <w:tcW w:w="992" w:type="dxa"/>
            <w:tcBorders>
              <w:top w:val="nil"/>
              <w:left w:val="nil"/>
              <w:bottom w:val="single" w:sz="4" w:space="0" w:color="auto"/>
              <w:right w:val="single" w:sz="4" w:space="0" w:color="auto"/>
            </w:tcBorders>
            <w:shd w:val="clear" w:color="auto" w:fill="auto"/>
            <w:noWrap/>
            <w:vAlign w:val="bottom"/>
            <w:hideMark/>
          </w:tcPr>
          <w:p w14:paraId="07FC3F20" w14:textId="77777777" w:rsidR="00FE1237" w:rsidRPr="00FE1237" w:rsidRDefault="00FE1237" w:rsidP="00FE1237">
            <w:pPr>
              <w:rPr>
                <w:b/>
                <w:bCs/>
                <w:sz w:val="12"/>
                <w:szCs w:val="12"/>
              </w:rPr>
            </w:pPr>
            <w:r w:rsidRPr="00FE1237">
              <w:rPr>
                <w:b/>
                <w:bCs/>
                <w:sz w:val="12"/>
                <w:szCs w:val="12"/>
              </w:rPr>
              <w:t> </w:t>
            </w:r>
          </w:p>
        </w:tc>
        <w:tc>
          <w:tcPr>
            <w:tcW w:w="709" w:type="dxa"/>
            <w:tcBorders>
              <w:top w:val="nil"/>
              <w:left w:val="nil"/>
              <w:bottom w:val="single" w:sz="4" w:space="0" w:color="auto"/>
              <w:right w:val="single" w:sz="4" w:space="0" w:color="auto"/>
            </w:tcBorders>
            <w:shd w:val="clear" w:color="auto" w:fill="auto"/>
            <w:noWrap/>
            <w:vAlign w:val="bottom"/>
            <w:hideMark/>
          </w:tcPr>
          <w:p w14:paraId="730E6818" w14:textId="77777777" w:rsidR="00FE1237" w:rsidRPr="00FE1237" w:rsidRDefault="00FE1237" w:rsidP="00FE1237">
            <w:pPr>
              <w:rPr>
                <w:b/>
                <w:bCs/>
                <w:sz w:val="12"/>
                <w:szCs w:val="12"/>
              </w:rPr>
            </w:pPr>
            <w:r w:rsidRPr="00FE1237">
              <w:rPr>
                <w:b/>
                <w:bCs/>
                <w:sz w:val="12"/>
                <w:szCs w:val="12"/>
              </w:rPr>
              <w:t> </w:t>
            </w:r>
          </w:p>
        </w:tc>
      </w:tr>
      <w:tr w:rsidR="00FE1237" w:rsidRPr="00FE1237" w14:paraId="3BF26B71" w14:textId="77777777" w:rsidTr="00AF6A06">
        <w:trPr>
          <w:trHeight w:val="737"/>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73F3DCB0" w14:textId="77777777" w:rsidR="00FE1237" w:rsidRPr="00FE1237" w:rsidRDefault="00FE1237" w:rsidP="00FE1237">
            <w:pPr>
              <w:rPr>
                <w:b/>
                <w:bCs/>
                <w:sz w:val="12"/>
                <w:szCs w:val="12"/>
              </w:rPr>
            </w:pPr>
            <w:r w:rsidRPr="00FE1237">
              <w:rPr>
                <w:b/>
                <w:bCs/>
                <w:sz w:val="12"/>
                <w:szCs w:val="12"/>
              </w:rPr>
              <w:t> </w:t>
            </w:r>
          </w:p>
        </w:tc>
        <w:tc>
          <w:tcPr>
            <w:tcW w:w="2478" w:type="dxa"/>
            <w:gridSpan w:val="2"/>
            <w:tcBorders>
              <w:top w:val="single" w:sz="4" w:space="0" w:color="auto"/>
              <w:left w:val="nil"/>
              <w:bottom w:val="single" w:sz="4" w:space="0" w:color="auto"/>
              <w:right w:val="single" w:sz="4" w:space="0" w:color="auto"/>
            </w:tcBorders>
            <w:shd w:val="clear" w:color="auto" w:fill="auto"/>
            <w:vAlign w:val="bottom"/>
            <w:hideMark/>
          </w:tcPr>
          <w:p w14:paraId="6D664611" w14:textId="77777777" w:rsidR="00FE1237" w:rsidRPr="00FE1237" w:rsidRDefault="00FE1237" w:rsidP="00FE1237">
            <w:pPr>
              <w:rPr>
                <w:b/>
                <w:bCs/>
                <w:sz w:val="12"/>
                <w:szCs w:val="12"/>
              </w:rPr>
            </w:pPr>
            <w:r w:rsidRPr="00FE1237">
              <w:rPr>
                <w:b/>
                <w:bCs/>
                <w:sz w:val="12"/>
                <w:szCs w:val="12"/>
              </w:rPr>
              <w:t>ИТОГО подконтрольные расходы</w:t>
            </w:r>
          </w:p>
        </w:tc>
        <w:tc>
          <w:tcPr>
            <w:tcW w:w="851" w:type="dxa"/>
            <w:tcBorders>
              <w:top w:val="nil"/>
              <w:left w:val="nil"/>
              <w:bottom w:val="single" w:sz="4" w:space="0" w:color="auto"/>
              <w:right w:val="single" w:sz="4" w:space="0" w:color="auto"/>
            </w:tcBorders>
            <w:shd w:val="clear" w:color="auto" w:fill="auto"/>
            <w:noWrap/>
            <w:vAlign w:val="bottom"/>
            <w:hideMark/>
          </w:tcPr>
          <w:p w14:paraId="079AFD61" w14:textId="77777777" w:rsidR="00FE1237" w:rsidRPr="00FE1237" w:rsidRDefault="00FE1237" w:rsidP="00FE1237">
            <w:pPr>
              <w:jc w:val="right"/>
              <w:rPr>
                <w:b/>
                <w:bCs/>
                <w:sz w:val="12"/>
                <w:szCs w:val="12"/>
              </w:rPr>
            </w:pPr>
            <w:r w:rsidRPr="00FE1237">
              <w:rPr>
                <w:b/>
                <w:bCs/>
                <w:sz w:val="12"/>
                <w:szCs w:val="12"/>
              </w:rPr>
              <w:t>30 064,69</w:t>
            </w:r>
          </w:p>
        </w:tc>
        <w:tc>
          <w:tcPr>
            <w:tcW w:w="850" w:type="dxa"/>
            <w:tcBorders>
              <w:top w:val="nil"/>
              <w:left w:val="nil"/>
              <w:bottom w:val="single" w:sz="4" w:space="0" w:color="auto"/>
              <w:right w:val="single" w:sz="4" w:space="0" w:color="auto"/>
            </w:tcBorders>
            <w:shd w:val="clear" w:color="auto" w:fill="auto"/>
            <w:noWrap/>
            <w:vAlign w:val="bottom"/>
            <w:hideMark/>
          </w:tcPr>
          <w:p w14:paraId="5FF727CF" w14:textId="77777777" w:rsidR="00FE1237" w:rsidRPr="00FE1237" w:rsidRDefault="00FE1237" w:rsidP="00FE1237">
            <w:pPr>
              <w:jc w:val="right"/>
              <w:rPr>
                <w:b/>
                <w:bCs/>
                <w:sz w:val="12"/>
                <w:szCs w:val="12"/>
              </w:rPr>
            </w:pPr>
            <w:r w:rsidRPr="00FE1237">
              <w:rPr>
                <w:b/>
                <w:bCs/>
                <w:sz w:val="12"/>
                <w:szCs w:val="12"/>
              </w:rPr>
              <w:t>46 337,89</w:t>
            </w:r>
          </w:p>
        </w:tc>
        <w:tc>
          <w:tcPr>
            <w:tcW w:w="851" w:type="dxa"/>
            <w:tcBorders>
              <w:top w:val="nil"/>
              <w:left w:val="nil"/>
              <w:bottom w:val="single" w:sz="4" w:space="0" w:color="auto"/>
              <w:right w:val="single" w:sz="4" w:space="0" w:color="auto"/>
            </w:tcBorders>
            <w:shd w:val="clear" w:color="auto" w:fill="auto"/>
            <w:noWrap/>
            <w:vAlign w:val="bottom"/>
            <w:hideMark/>
          </w:tcPr>
          <w:p w14:paraId="27BF2B88" w14:textId="77777777" w:rsidR="00FE1237" w:rsidRPr="00FE1237" w:rsidRDefault="00FE1237" w:rsidP="00FE1237">
            <w:pPr>
              <w:jc w:val="right"/>
              <w:rPr>
                <w:b/>
                <w:bCs/>
                <w:sz w:val="12"/>
                <w:szCs w:val="12"/>
              </w:rPr>
            </w:pPr>
            <w:r w:rsidRPr="00FE1237">
              <w:rPr>
                <w:b/>
                <w:bCs/>
                <w:sz w:val="12"/>
                <w:szCs w:val="12"/>
              </w:rPr>
              <w:t>36 592,647</w:t>
            </w:r>
          </w:p>
        </w:tc>
        <w:tc>
          <w:tcPr>
            <w:tcW w:w="850" w:type="dxa"/>
            <w:tcBorders>
              <w:top w:val="nil"/>
              <w:left w:val="nil"/>
              <w:bottom w:val="single" w:sz="4" w:space="0" w:color="auto"/>
              <w:right w:val="single" w:sz="4" w:space="0" w:color="auto"/>
            </w:tcBorders>
            <w:shd w:val="clear" w:color="auto" w:fill="auto"/>
            <w:noWrap/>
            <w:vAlign w:val="bottom"/>
            <w:hideMark/>
          </w:tcPr>
          <w:p w14:paraId="6BF5D97E" w14:textId="77777777" w:rsidR="00FE1237" w:rsidRPr="00FE1237" w:rsidRDefault="00FE1237" w:rsidP="00FE1237">
            <w:pPr>
              <w:jc w:val="right"/>
              <w:rPr>
                <w:b/>
                <w:bCs/>
                <w:sz w:val="12"/>
                <w:szCs w:val="12"/>
              </w:rPr>
            </w:pPr>
            <w:r w:rsidRPr="00FE1237">
              <w:rPr>
                <w:b/>
                <w:bCs/>
                <w:sz w:val="12"/>
                <w:szCs w:val="12"/>
              </w:rPr>
              <w:t>36 592,651</w:t>
            </w:r>
          </w:p>
        </w:tc>
        <w:tc>
          <w:tcPr>
            <w:tcW w:w="1843" w:type="dxa"/>
            <w:tcBorders>
              <w:top w:val="nil"/>
              <w:left w:val="nil"/>
              <w:bottom w:val="single" w:sz="4" w:space="0" w:color="auto"/>
              <w:right w:val="single" w:sz="4" w:space="0" w:color="auto"/>
            </w:tcBorders>
            <w:shd w:val="clear" w:color="auto" w:fill="auto"/>
            <w:hideMark/>
          </w:tcPr>
          <w:p w14:paraId="51A5B5DA" w14:textId="77777777" w:rsidR="00FE1237" w:rsidRPr="00FE1237" w:rsidRDefault="00FE1237" w:rsidP="00FE1237">
            <w:pPr>
              <w:rPr>
                <w:b/>
                <w:bCs/>
                <w:sz w:val="12"/>
                <w:szCs w:val="12"/>
              </w:rPr>
            </w:pPr>
            <w:r w:rsidRPr="00FE1237">
              <w:rPr>
                <w:b/>
                <w:bCs/>
                <w:sz w:val="12"/>
                <w:szCs w:val="12"/>
              </w:rPr>
              <w:t>Величина расходов принята к учету в размере, определенном в соответствии с Методическими указаниями №98-э и Методическими указаниями № 421-э.</w:t>
            </w:r>
          </w:p>
        </w:tc>
        <w:tc>
          <w:tcPr>
            <w:tcW w:w="992" w:type="dxa"/>
            <w:tcBorders>
              <w:top w:val="nil"/>
              <w:left w:val="nil"/>
              <w:bottom w:val="single" w:sz="4" w:space="0" w:color="auto"/>
              <w:right w:val="single" w:sz="4" w:space="0" w:color="auto"/>
            </w:tcBorders>
            <w:shd w:val="clear" w:color="auto" w:fill="auto"/>
            <w:noWrap/>
            <w:vAlign w:val="bottom"/>
            <w:hideMark/>
          </w:tcPr>
          <w:p w14:paraId="5D3E486E" w14:textId="77777777" w:rsidR="00FE1237" w:rsidRPr="00FE1237" w:rsidRDefault="00FE1237" w:rsidP="00FE1237">
            <w:pPr>
              <w:jc w:val="right"/>
              <w:rPr>
                <w:b/>
                <w:bCs/>
                <w:sz w:val="12"/>
                <w:szCs w:val="12"/>
              </w:rPr>
            </w:pPr>
            <w:r w:rsidRPr="00FE1237">
              <w:rPr>
                <w:b/>
                <w:bCs/>
                <w:sz w:val="12"/>
                <w:szCs w:val="12"/>
              </w:rPr>
              <w:t>-9 745,24</w:t>
            </w:r>
          </w:p>
        </w:tc>
        <w:tc>
          <w:tcPr>
            <w:tcW w:w="709" w:type="dxa"/>
            <w:tcBorders>
              <w:top w:val="nil"/>
              <w:left w:val="nil"/>
              <w:bottom w:val="single" w:sz="4" w:space="0" w:color="auto"/>
              <w:right w:val="single" w:sz="4" w:space="0" w:color="auto"/>
            </w:tcBorders>
            <w:shd w:val="clear" w:color="auto" w:fill="auto"/>
            <w:noWrap/>
            <w:vAlign w:val="bottom"/>
            <w:hideMark/>
          </w:tcPr>
          <w:p w14:paraId="396D94CE" w14:textId="77777777" w:rsidR="00FE1237" w:rsidRPr="00FE1237" w:rsidRDefault="00FE1237" w:rsidP="00FE1237">
            <w:pPr>
              <w:jc w:val="right"/>
              <w:rPr>
                <w:b/>
                <w:bCs/>
                <w:sz w:val="12"/>
                <w:szCs w:val="12"/>
              </w:rPr>
            </w:pPr>
            <w:r w:rsidRPr="00FE1237">
              <w:rPr>
                <w:b/>
                <w:bCs/>
                <w:sz w:val="12"/>
                <w:szCs w:val="12"/>
              </w:rPr>
              <w:t>21,71%</w:t>
            </w:r>
          </w:p>
        </w:tc>
      </w:tr>
      <w:tr w:rsidR="00FE1237" w:rsidRPr="00FE1237" w14:paraId="401406DB" w14:textId="77777777" w:rsidTr="00AF6A06">
        <w:trPr>
          <w:trHeight w:val="465"/>
        </w:trPr>
        <w:tc>
          <w:tcPr>
            <w:tcW w:w="100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0A843" w14:textId="77777777" w:rsidR="00FE1237" w:rsidRPr="00FE1237" w:rsidRDefault="00FE1237" w:rsidP="00FE1237">
            <w:pPr>
              <w:rPr>
                <w:b/>
                <w:bCs/>
                <w:sz w:val="12"/>
                <w:szCs w:val="12"/>
              </w:rPr>
            </w:pPr>
            <w:r w:rsidRPr="00FE1237">
              <w:rPr>
                <w:b/>
                <w:bCs/>
                <w:sz w:val="12"/>
                <w:szCs w:val="12"/>
              </w:rPr>
              <w:t>2. Расчёт неподконтрольных расходов</w:t>
            </w:r>
          </w:p>
        </w:tc>
      </w:tr>
      <w:tr w:rsidR="00FE1237" w:rsidRPr="00FE1237" w14:paraId="2E3A94F3"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B57C457" w14:textId="77777777" w:rsidR="00FE1237" w:rsidRPr="00FE1237" w:rsidRDefault="00FE1237" w:rsidP="00FE1237">
            <w:pPr>
              <w:jc w:val="right"/>
              <w:rPr>
                <w:sz w:val="12"/>
                <w:szCs w:val="12"/>
              </w:rPr>
            </w:pPr>
            <w:r w:rsidRPr="00FE1237">
              <w:rPr>
                <w:sz w:val="12"/>
                <w:szCs w:val="12"/>
              </w:rPr>
              <w:t>2.1.</w:t>
            </w:r>
          </w:p>
        </w:tc>
        <w:tc>
          <w:tcPr>
            <w:tcW w:w="1769" w:type="dxa"/>
            <w:tcBorders>
              <w:top w:val="nil"/>
              <w:left w:val="nil"/>
              <w:bottom w:val="single" w:sz="4" w:space="0" w:color="auto"/>
              <w:right w:val="single" w:sz="4" w:space="0" w:color="auto"/>
            </w:tcBorders>
            <w:shd w:val="clear" w:color="auto" w:fill="auto"/>
            <w:vAlign w:val="bottom"/>
            <w:hideMark/>
          </w:tcPr>
          <w:p w14:paraId="51143411" w14:textId="77777777" w:rsidR="00FE1237" w:rsidRPr="00FE1237" w:rsidRDefault="00FE1237" w:rsidP="00FE1237">
            <w:pPr>
              <w:rPr>
                <w:sz w:val="12"/>
                <w:szCs w:val="12"/>
              </w:rPr>
            </w:pPr>
            <w:r w:rsidRPr="00FE1237">
              <w:rPr>
                <w:sz w:val="12"/>
                <w:szCs w:val="12"/>
              </w:rPr>
              <w:t>Оплата услуг ОАО "ФСК ЕЭС"</w:t>
            </w:r>
          </w:p>
        </w:tc>
        <w:tc>
          <w:tcPr>
            <w:tcW w:w="709" w:type="dxa"/>
            <w:tcBorders>
              <w:top w:val="nil"/>
              <w:left w:val="nil"/>
              <w:bottom w:val="single" w:sz="4" w:space="0" w:color="auto"/>
              <w:right w:val="single" w:sz="4" w:space="0" w:color="auto"/>
            </w:tcBorders>
            <w:shd w:val="clear" w:color="auto" w:fill="auto"/>
            <w:noWrap/>
            <w:vAlign w:val="center"/>
            <w:hideMark/>
          </w:tcPr>
          <w:p w14:paraId="0F1E50B0"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190A219E"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4B86E49"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26BAFBA"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84137CF"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vAlign w:val="bottom"/>
            <w:hideMark/>
          </w:tcPr>
          <w:p w14:paraId="1906AD62"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30365062"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2EB699E4" w14:textId="77777777" w:rsidR="00FE1237" w:rsidRPr="00FE1237" w:rsidRDefault="00FE1237" w:rsidP="00FE1237">
            <w:pPr>
              <w:jc w:val="right"/>
              <w:rPr>
                <w:sz w:val="12"/>
                <w:szCs w:val="12"/>
              </w:rPr>
            </w:pPr>
            <w:r w:rsidRPr="00FE1237">
              <w:rPr>
                <w:sz w:val="12"/>
                <w:szCs w:val="12"/>
              </w:rPr>
              <w:t>0,00%</w:t>
            </w:r>
          </w:p>
        </w:tc>
      </w:tr>
      <w:tr w:rsidR="00FE1237" w:rsidRPr="00FE1237" w14:paraId="7E1F4713"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870EEF1" w14:textId="77777777" w:rsidR="00FE1237" w:rsidRPr="00FE1237" w:rsidRDefault="00FE1237" w:rsidP="00FE1237">
            <w:pPr>
              <w:jc w:val="right"/>
              <w:rPr>
                <w:sz w:val="12"/>
                <w:szCs w:val="12"/>
              </w:rPr>
            </w:pPr>
            <w:r w:rsidRPr="00FE1237">
              <w:rPr>
                <w:sz w:val="12"/>
                <w:szCs w:val="12"/>
              </w:rPr>
              <w:t>2.2.</w:t>
            </w:r>
          </w:p>
        </w:tc>
        <w:tc>
          <w:tcPr>
            <w:tcW w:w="1769" w:type="dxa"/>
            <w:tcBorders>
              <w:top w:val="nil"/>
              <w:left w:val="nil"/>
              <w:bottom w:val="single" w:sz="4" w:space="0" w:color="auto"/>
              <w:right w:val="single" w:sz="4" w:space="0" w:color="auto"/>
            </w:tcBorders>
            <w:shd w:val="clear" w:color="auto" w:fill="auto"/>
            <w:vAlign w:val="bottom"/>
            <w:hideMark/>
          </w:tcPr>
          <w:p w14:paraId="3F8B6406" w14:textId="77777777" w:rsidR="00FE1237" w:rsidRPr="00FE1237" w:rsidRDefault="00FE1237" w:rsidP="00FE1237">
            <w:pPr>
              <w:rPr>
                <w:sz w:val="12"/>
                <w:szCs w:val="12"/>
              </w:rPr>
            </w:pPr>
            <w:r w:rsidRPr="00FE1237">
              <w:rPr>
                <w:sz w:val="12"/>
                <w:szCs w:val="12"/>
              </w:rPr>
              <w:t>Электроэнергия на хоз. нужды</w:t>
            </w:r>
          </w:p>
        </w:tc>
        <w:tc>
          <w:tcPr>
            <w:tcW w:w="709" w:type="dxa"/>
            <w:tcBorders>
              <w:top w:val="nil"/>
              <w:left w:val="nil"/>
              <w:bottom w:val="single" w:sz="4" w:space="0" w:color="auto"/>
              <w:right w:val="single" w:sz="4" w:space="0" w:color="auto"/>
            </w:tcBorders>
            <w:shd w:val="clear" w:color="auto" w:fill="auto"/>
            <w:noWrap/>
            <w:vAlign w:val="center"/>
            <w:hideMark/>
          </w:tcPr>
          <w:p w14:paraId="6189172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34A900E"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E855535"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C22B037"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9CEFF46"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vAlign w:val="bottom"/>
            <w:hideMark/>
          </w:tcPr>
          <w:p w14:paraId="152423B5"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267A9339"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76EBB96" w14:textId="77777777" w:rsidR="00FE1237" w:rsidRPr="00FE1237" w:rsidRDefault="00FE1237" w:rsidP="00FE1237">
            <w:pPr>
              <w:jc w:val="right"/>
              <w:rPr>
                <w:sz w:val="12"/>
                <w:szCs w:val="12"/>
              </w:rPr>
            </w:pPr>
            <w:r w:rsidRPr="00FE1237">
              <w:rPr>
                <w:sz w:val="12"/>
                <w:szCs w:val="12"/>
              </w:rPr>
              <w:t>0,00%</w:t>
            </w:r>
          </w:p>
        </w:tc>
      </w:tr>
      <w:tr w:rsidR="00FE1237" w:rsidRPr="00FE1237" w14:paraId="6A29EF7F" w14:textId="77777777" w:rsidTr="00AF6A06">
        <w:trPr>
          <w:trHeight w:val="295"/>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0F69F16" w14:textId="77777777" w:rsidR="00FE1237" w:rsidRPr="00FE1237" w:rsidRDefault="00FE1237" w:rsidP="00FE1237">
            <w:pPr>
              <w:jc w:val="right"/>
              <w:rPr>
                <w:sz w:val="12"/>
                <w:szCs w:val="12"/>
              </w:rPr>
            </w:pPr>
            <w:r w:rsidRPr="00FE1237">
              <w:rPr>
                <w:sz w:val="12"/>
                <w:szCs w:val="12"/>
              </w:rPr>
              <w:t>2.3.</w:t>
            </w:r>
          </w:p>
        </w:tc>
        <w:tc>
          <w:tcPr>
            <w:tcW w:w="1769" w:type="dxa"/>
            <w:tcBorders>
              <w:top w:val="nil"/>
              <w:left w:val="nil"/>
              <w:bottom w:val="single" w:sz="4" w:space="0" w:color="auto"/>
              <w:right w:val="single" w:sz="4" w:space="0" w:color="auto"/>
            </w:tcBorders>
            <w:shd w:val="clear" w:color="auto" w:fill="auto"/>
            <w:vAlign w:val="bottom"/>
            <w:hideMark/>
          </w:tcPr>
          <w:p w14:paraId="6041DA25" w14:textId="77777777" w:rsidR="00FE1237" w:rsidRPr="00FE1237" w:rsidRDefault="00FE1237" w:rsidP="00FE1237">
            <w:pPr>
              <w:rPr>
                <w:sz w:val="12"/>
                <w:szCs w:val="12"/>
              </w:rPr>
            </w:pPr>
            <w:r w:rsidRPr="00FE1237">
              <w:rPr>
                <w:sz w:val="12"/>
                <w:szCs w:val="12"/>
              </w:rPr>
              <w:t>Теплоэнергия, водоснабжение, вывоз мусора</w:t>
            </w:r>
          </w:p>
        </w:tc>
        <w:tc>
          <w:tcPr>
            <w:tcW w:w="709" w:type="dxa"/>
            <w:tcBorders>
              <w:top w:val="nil"/>
              <w:left w:val="nil"/>
              <w:bottom w:val="single" w:sz="4" w:space="0" w:color="auto"/>
              <w:right w:val="single" w:sz="4" w:space="0" w:color="auto"/>
            </w:tcBorders>
            <w:shd w:val="clear" w:color="auto" w:fill="auto"/>
            <w:noWrap/>
            <w:vAlign w:val="center"/>
            <w:hideMark/>
          </w:tcPr>
          <w:p w14:paraId="595A9E6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47B8A8C"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27EC805"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4CC3345"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8D7B489"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vAlign w:val="bottom"/>
            <w:hideMark/>
          </w:tcPr>
          <w:p w14:paraId="1635B6C7"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25B19CF4"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29DEFA02" w14:textId="77777777" w:rsidR="00FE1237" w:rsidRPr="00FE1237" w:rsidRDefault="00FE1237" w:rsidP="00FE1237">
            <w:pPr>
              <w:jc w:val="right"/>
              <w:rPr>
                <w:sz w:val="12"/>
                <w:szCs w:val="12"/>
              </w:rPr>
            </w:pPr>
            <w:r w:rsidRPr="00FE1237">
              <w:rPr>
                <w:sz w:val="12"/>
                <w:szCs w:val="12"/>
              </w:rPr>
              <w:t>100,00%</w:t>
            </w:r>
          </w:p>
        </w:tc>
      </w:tr>
      <w:tr w:rsidR="00FE1237" w:rsidRPr="00FE1237" w14:paraId="0ABC5D60" w14:textId="77777777" w:rsidTr="00AF6A06">
        <w:trPr>
          <w:trHeight w:val="88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5D5D3FE" w14:textId="77777777" w:rsidR="00FE1237" w:rsidRPr="00FE1237" w:rsidRDefault="00FE1237" w:rsidP="00FE1237">
            <w:pPr>
              <w:jc w:val="right"/>
              <w:rPr>
                <w:sz w:val="12"/>
                <w:szCs w:val="12"/>
              </w:rPr>
            </w:pPr>
            <w:r w:rsidRPr="00FE1237">
              <w:rPr>
                <w:sz w:val="12"/>
                <w:szCs w:val="12"/>
              </w:rPr>
              <w:t>2.4.</w:t>
            </w:r>
          </w:p>
        </w:tc>
        <w:tc>
          <w:tcPr>
            <w:tcW w:w="1769" w:type="dxa"/>
            <w:tcBorders>
              <w:top w:val="nil"/>
              <w:left w:val="nil"/>
              <w:bottom w:val="single" w:sz="4" w:space="0" w:color="auto"/>
              <w:right w:val="single" w:sz="4" w:space="0" w:color="auto"/>
            </w:tcBorders>
            <w:shd w:val="clear" w:color="auto" w:fill="auto"/>
            <w:vAlign w:val="bottom"/>
            <w:hideMark/>
          </w:tcPr>
          <w:p w14:paraId="5732B6F3" w14:textId="77777777" w:rsidR="00FE1237" w:rsidRPr="00FE1237" w:rsidRDefault="00FE1237" w:rsidP="00FE1237">
            <w:pPr>
              <w:rPr>
                <w:sz w:val="12"/>
                <w:szCs w:val="12"/>
              </w:rPr>
            </w:pPr>
            <w:r w:rsidRPr="00FE1237">
              <w:rPr>
                <w:sz w:val="12"/>
                <w:szCs w:val="12"/>
              </w:rPr>
              <w:t>Плата за аренду имущества и лизинг</w:t>
            </w:r>
          </w:p>
        </w:tc>
        <w:tc>
          <w:tcPr>
            <w:tcW w:w="709" w:type="dxa"/>
            <w:tcBorders>
              <w:top w:val="nil"/>
              <w:left w:val="nil"/>
              <w:bottom w:val="single" w:sz="4" w:space="0" w:color="auto"/>
              <w:right w:val="single" w:sz="4" w:space="0" w:color="auto"/>
            </w:tcBorders>
            <w:shd w:val="clear" w:color="auto" w:fill="auto"/>
            <w:noWrap/>
            <w:vAlign w:val="center"/>
            <w:hideMark/>
          </w:tcPr>
          <w:p w14:paraId="4FA175E6"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034C86F" w14:textId="77777777" w:rsidR="00FE1237" w:rsidRPr="00FE1237" w:rsidRDefault="00FE1237" w:rsidP="00FE1237">
            <w:pPr>
              <w:jc w:val="right"/>
              <w:rPr>
                <w:sz w:val="12"/>
                <w:szCs w:val="12"/>
              </w:rPr>
            </w:pPr>
            <w:r w:rsidRPr="00FE1237">
              <w:rPr>
                <w:sz w:val="12"/>
                <w:szCs w:val="12"/>
              </w:rPr>
              <w:t>123,53</w:t>
            </w:r>
          </w:p>
        </w:tc>
        <w:tc>
          <w:tcPr>
            <w:tcW w:w="850" w:type="dxa"/>
            <w:tcBorders>
              <w:top w:val="nil"/>
              <w:left w:val="nil"/>
              <w:bottom w:val="single" w:sz="4" w:space="0" w:color="auto"/>
              <w:right w:val="single" w:sz="4" w:space="0" w:color="auto"/>
            </w:tcBorders>
            <w:shd w:val="clear" w:color="auto" w:fill="auto"/>
            <w:noWrap/>
            <w:vAlign w:val="bottom"/>
            <w:hideMark/>
          </w:tcPr>
          <w:p w14:paraId="03F9EF91" w14:textId="77777777" w:rsidR="00FE1237" w:rsidRPr="00FE1237" w:rsidRDefault="00FE1237" w:rsidP="00FE1237">
            <w:pPr>
              <w:jc w:val="right"/>
              <w:rPr>
                <w:sz w:val="12"/>
                <w:szCs w:val="12"/>
              </w:rPr>
            </w:pPr>
            <w:r w:rsidRPr="00FE1237">
              <w:rPr>
                <w:sz w:val="12"/>
                <w:szCs w:val="12"/>
              </w:rPr>
              <w:t>1 131,56</w:t>
            </w:r>
          </w:p>
        </w:tc>
        <w:tc>
          <w:tcPr>
            <w:tcW w:w="851" w:type="dxa"/>
            <w:tcBorders>
              <w:top w:val="nil"/>
              <w:left w:val="nil"/>
              <w:bottom w:val="single" w:sz="4" w:space="0" w:color="auto"/>
              <w:right w:val="single" w:sz="4" w:space="0" w:color="auto"/>
            </w:tcBorders>
            <w:shd w:val="clear" w:color="auto" w:fill="auto"/>
            <w:noWrap/>
            <w:vAlign w:val="bottom"/>
            <w:hideMark/>
          </w:tcPr>
          <w:p w14:paraId="26684BB8" w14:textId="77777777" w:rsidR="00FE1237" w:rsidRPr="00FE1237" w:rsidRDefault="00FE1237" w:rsidP="00FE1237">
            <w:pPr>
              <w:jc w:val="right"/>
              <w:rPr>
                <w:sz w:val="12"/>
                <w:szCs w:val="12"/>
              </w:rPr>
            </w:pPr>
            <w:r w:rsidRPr="00FE1237">
              <w:rPr>
                <w:sz w:val="12"/>
                <w:szCs w:val="12"/>
              </w:rPr>
              <w:t>516,80</w:t>
            </w:r>
          </w:p>
        </w:tc>
        <w:tc>
          <w:tcPr>
            <w:tcW w:w="850" w:type="dxa"/>
            <w:tcBorders>
              <w:top w:val="nil"/>
              <w:left w:val="nil"/>
              <w:bottom w:val="single" w:sz="4" w:space="0" w:color="auto"/>
              <w:right w:val="single" w:sz="4" w:space="0" w:color="auto"/>
            </w:tcBorders>
            <w:shd w:val="clear" w:color="auto" w:fill="auto"/>
            <w:noWrap/>
            <w:vAlign w:val="bottom"/>
            <w:hideMark/>
          </w:tcPr>
          <w:p w14:paraId="0A2DA2FB" w14:textId="77777777" w:rsidR="00FE1237" w:rsidRPr="00FE1237" w:rsidRDefault="00FE1237" w:rsidP="00FE1237">
            <w:pPr>
              <w:jc w:val="right"/>
              <w:rPr>
                <w:sz w:val="12"/>
                <w:szCs w:val="12"/>
              </w:rPr>
            </w:pPr>
            <w:r w:rsidRPr="00FE1237">
              <w:rPr>
                <w:sz w:val="12"/>
                <w:szCs w:val="12"/>
              </w:rPr>
              <w:t>516,80</w:t>
            </w:r>
          </w:p>
        </w:tc>
        <w:tc>
          <w:tcPr>
            <w:tcW w:w="1843" w:type="dxa"/>
            <w:tcBorders>
              <w:top w:val="nil"/>
              <w:left w:val="nil"/>
              <w:bottom w:val="single" w:sz="4" w:space="0" w:color="auto"/>
              <w:right w:val="single" w:sz="4" w:space="0" w:color="auto"/>
            </w:tcBorders>
            <w:shd w:val="clear" w:color="auto" w:fill="auto"/>
            <w:vAlign w:val="bottom"/>
            <w:hideMark/>
          </w:tcPr>
          <w:p w14:paraId="13D22F45" w14:textId="77777777" w:rsidR="00FE1237" w:rsidRPr="00FE1237" w:rsidRDefault="00FE1237" w:rsidP="00FE1237">
            <w:pPr>
              <w:rPr>
                <w:sz w:val="12"/>
                <w:szCs w:val="12"/>
              </w:rPr>
            </w:pPr>
            <w:r w:rsidRPr="00FE1237">
              <w:rPr>
                <w:sz w:val="12"/>
                <w:szCs w:val="12"/>
              </w:rPr>
              <w:t xml:space="preserve">Рассчитано в соответствии с пп.5 п.28 Основ ценообразования, нормами СанПиН 2.2.2/2.4.1340-03, а также обосновывающими документами, представленными в материалах тарифного дела для подтверждения величины расходов, участвующих в расчёте арендной платы. </w:t>
            </w:r>
          </w:p>
        </w:tc>
        <w:tc>
          <w:tcPr>
            <w:tcW w:w="992" w:type="dxa"/>
            <w:tcBorders>
              <w:top w:val="nil"/>
              <w:left w:val="nil"/>
              <w:bottom w:val="single" w:sz="4" w:space="0" w:color="auto"/>
              <w:right w:val="single" w:sz="4" w:space="0" w:color="auto"/>
            </w:tcBorders>
            <w:shd w:val="clear" w:color="auto" w:fill="auto"/>
            <w:noWrap/>
            <w:vAlign w:val="bottom"/>
            <w:hideMark/>
          </w:tcPr>
          <w:p w14:paraId="016C2F1E" w14:textId="77777777" w:rsidR="00FE1237" w:rsidRPr="00FE1237" w:rsidRDefault="00FE1237" w:rsidP="00FE1237">
            <w:pPr>
              <w:jc w:val="right"/>
              <w:rPr>
                <w:sz w:val="12"/>
                <w:szCs w:val="12"/>
              </w:rPr>
            </w:pPr>
            <w:r w:rsidRPr="00FE1237">
              <w:rPr>
                <w:sz w:val="12"/>
                <w:szCs w:val="12"/>
              </w:rPr>
              <w:t>-614,76</w:t>
            </w:r>
          </w:p>
        </w:tc>
        <w:tc>
          <w:tcPr>
            <w:tcW w:w="709" w:type="dxa"/>
            <w:tcBorders>
              <w:top w:val="nil"/>
              <w:left w:val="nil"/>
              <w:bottom w:val="single" w:sz="4" w:space="0" w:color="auto"/>
              <w:right w:val="single" w:sz="4" w:space="0" w:color="auto"/>
            </w:tcBorders>
            <w:shd w:val="clear" w:color="auto" w:fill="auto"/>
            <w:noWrap/>
            <w:vAlign w:val="bottom"/>
            <w:hideMark/>
          </w:tcPr>
          <w:p w14:paraId="2E5840D8" w14:textId="77777777" w:rsidR="00FE1237" w:rsidRPr="00FE1237" w:rsidRDefault="00FE1237" w:rsidP="00FE1237">
            <w:pPr>
              <w:jc w:val="right"/>
              <w:rPr>
                <w:sz w:val="12"/>
                <w:szCs w:val="12"/>
              </w:rPr>
            </w:pPr>
            <w:r w:rsidRPr="00FE1237">
              <w:rPr>
                <w:sz w:val="12"/>
                <w:szCs w:val="12"/>
              </w:rPr>
              <w:t>0,00%</w:t>
            </w:r>
          </w:p>
        </w:tc>
      </w:tr>
      <w:tr w:rsidR="00FE1237" w:rsidRPr="00FE1237" w14:paraId="53933652"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756EA5D" w14:textId="77777777" w:rsidR="00FE1237" w:rsidRPr="00FE1237" w:rsidRDefault="00FE1237" w:rsidP="00FE1237">
            <w:pPr>
              <w:jc w:val="right"/>
              <w:rPr>
                <w:sz w:val="12"/>
                <w:szCs w:val="12"/>
              </w:rPr>
            </w:pPr>
            <w:r w:rsidRPr="00FE1237">
              <w:rPr>
                <w:sz w:val="12"/>
                <w:szCs w:val="12"/>
              </w:rPr>
              <w:t>2.5.</w:t>
            </w:r>
          </w:p>
        </w:tc>
        <w:tc>
          <w:tcPr>
            <w:tcW w:w="1769" w:type="dxa"/>
            <w:tcBorders>
              <w:top w:val="nil"/>
              <w:left w:val="nil"/>
              <w:bottom w:val="single" w:sz="4" w:space="0" w:color="auto"/>
              <w:right w:val="single" w:sz="4" w:space="0" w:color="auto"/>
            </w:tcBorders>
            <w:shd w:val="clear" w:color="auto" w:fill="auto"/>
            <w:vAlign w:val="bottom"/>
            <w:hideMark/>
          </w:tcPr>
          <w:p w14:paraId="5C69DE5B" w14:textId="77777777" w:rsidR="00FE1237" w:rsidRPr="00FE1237" w:rsidRDefault="00FE1237" w:rsidP="00FE1237">
            <w:pPr>
              <w:rPr>
                <w:sz w:val="12"/>
                <w:szCs w:val="12"/>
              </w:rPr>
            </w:pPr>
            <w:r w:rsidRPr="00FE1237">
              <w:rPr>
                <w:sz w:val="12"/>
                <w:szCs w:val="12"/>
              </w:rPr>
              <w:t>Налоги - всего, в том числе:</w:t>
            </w:r>
          </w:p>
        </w:tc>
        <w:tc>
          <w:tcPr>
            <w:tcW w:w="709" w:type="dxa"/>
            <w:tcBorders>
              <w:top w:val="nil"/>
              <w:left w:val="nil"/>
              <w:bottom w:val="single" w:sz="4" w:space="0" w:color="auto"/>
              <w:right w:val="single" w:sz="4" w:space="0" w:color="auto"/>
            </w:tcBorders>
            <w:shd w:val="clear" w:color="auto" w:fill="auto"/>
            <w:noWrap/>
            <w:vAlign w:val="center"/>
            <w:hideMark/>
          </w:tcPr>
          <w:p w14:paraId="64842A8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D60D609" w14:textId="77777777" w:rsidR="00FE1237" w:rsidRPr="00FE1237" w:rsidRDefault="00FE1237" w:rsidP="00FE1237">
            <w:pPr>
              <w:jc w:val="right"/>
              <w:rPr>
                <w:sz w:val="12"/>
                <w:szCs w:val="12"/>
              </w:rPr>
            </w:pPr>
            <w:r w:rsidRPr="00FE1237">
              <w:rPr>
                <w:sz w:val="12"/>
                <w:szCs w:val="12"/>
              </w:rPr>
              <w:t>296,47</w:t>
            </w:r>
          </w:p>
        </w:tc>
        <w:tc>
          <w:tcPr>
            <w:tcW w:w="850" w:type="dxa"/>
            <w:tcBorders>
              <w:top w:val="nil"/>
              <w:left w:val="nil"/>
              <w:bottom w:val="single" w:sz="4" w:space="0" w:color="auto"/>
              <w:right w:val="single" w:sz="4" w:space="0" w:color="auto"/>
            </w:tcBorders>
            <w:shd w:val="clear" w:color="auto" w:fill="auto"/>
            <w:noWrap/>
            <w:vAlign w:val="bottom"/>
            <w:hideMark/>
          </w:tcPr>
          <w:p w14:paraId="46FFF24F" w14:textId="77777777" w:rsidR="00FE1237" w:rsidRPr="00FE1237" w:rsidRDefault="00FE1237" w:rsidP="00FE1237">
            <w:pPr>
              <w:jc w:val="right"/>
              <w:rPr>
                <w:sz w:val="12"/>
                <w:szCs w:val="12"/>
              </w:rPr>
            </w:pPr>
            <w:r w:rsidRPr="00FE1237">
              <w:rPr>
                <w:sz w:val="12"/>
                <w:szCs w:val="12"/>
              </w:rPr>
              <w:t>315,32</w:t>
            </w:r>
          </w:p>
        </w:tc>
        <w:tc>
          <w:tcPr>
            <w:tcW w:w="851" w:type="dxa"/>
            <w:tcBorders>
              <w:top w:val="nil"/>
              <w:left w:val="nil"/>
              <w:bottom w:val="single" w:sz="4" w:space="0" w:color="auto"/>
              <w:right w:val="single" w:sz="4" w:space="0" w:color="auto"/>
            </w:tcBorders>
            <w:shd w:val="clear" w:color="auto" w:fill="auto"/>
            <w:noWrap/>
            <w:vAlign w:val="bottom"/>
            <w:hideMark/>
          </w:tcPr>
          <w:p w14:paraId="63FF8EC6" w14:textId="77777777" w:rsidR="00FE1237" w:rsidRPr="00FE1237" w:rsidRDefault="00FE1237" w:rsidP="00FE1237">
            <w:pPr>
              <w:jc w:val="right"/>
              <w:rPr>
                <w:sz w:val="12"/>
                <w:szCs w:val="12"/>
              </w:rPr>
            </w:pPr>
            <w:r w:rsidRPr="00FE1237">
              <w:rPr>
                <w:sz w:val="12"/>
                <w:szCs w:val="12"/>
              </w:rPr>
              <w:t>315,32</w:t>
            </w:r>
          </w:p>
        </w:tc>
        <w:tc>
          <w:tcPr>
            <w:tcW w:w="850" w:type="dxa"/>
            <w:tcBorders>
              <w:top w:val="nil"/>
              <w:left w:val="nil"/>
              <w:bottom w:val="single" w:sz="4" w:space="0" w:color="auto"/>
              <w:right w:val="single" w:sz="4" w:space="0" w:color="auto"/>
            </w:tcBorders>
            <w:shd w:val="clear" w:color="auto" w:fill="auto"/>
            <w:noWrap/>
            <w:vAlign w:val="bottom"/>
            <w:hideMark/>
          </w:tcPr>
          <w:p w14:paraId="5E15261B" w14:textId="77777777" w:rsidR="00FE1237" w:rsidRPr="00FE1237" w:rsidRDefault="00FE1237" w:rsidP="00FE1237">
            <w:pPr>
              <w:jc w:val="right"/>
              <w:rPr>
                <w:sz w:val="12"/>
                <w:szCs w:val="12"/>
              </w:rPr>
            </w:pPr>
            <w:r w:rsidRPr="00FE1237">
              <w:rPr>
                <w:sz w:val="12"/>
                <w:szCs w:val="12"/>
              </w:rPr>
              <w:t>315,32</w:t>
            </w:r>
          </w:p>
        </w:tc>
        <w:tc>
          <w:tcPr>
            <w:tcW w:w="1843" w:type="dxa"/>
            <w:tcBorders>
              <w:top w:val="nil"/>
              <w:left w:val="nil"/>
              <w:bottom w:val="single" w:sz="4" w:space="0" w:color="auto"/>
              <w:right w:val="single" w:sz="4" w:space="0" w:color="auto"/>
            </w:tcBorders>
            <w:shd w:val="clear" w:color="auto" w:fill="auto"/>
            <w:vAlign w:val="bottom"/>
            <w:hideMark/>
          </w:tcPr>
          <w:p w14:paraId="6C63D464"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4CD7E076"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10CAEA82" w14:textId="77777777" w:rsidR="00FE1237" w:rsidRPr="00FE1237" w:rsidRDefault="00FE1237" w:rsidP="00FE1237">
            <w:pPr>
              <w:jc w:val="right"/>
              <w:rPr>
                <w:sz w:val="12"/>
                <w:szCs w:val="12"/>
              </w:rPr>
            </w:pPr>
            <w:r w:rsidRPr="00FE1237">
              <w:rPr>
                <w:sz w:val="12"/>
                <w:szCs w:val="12"/>
              </w:rPr>
              <w:t>6,36%</w:t>
            </w:r>
          </w:p>
        </w:tc>
      </w:tr>
      <w:tr w:rsidR="00FE1237" w:rsidRPr="00FE1237" w14:paraId="6A06C870" w14:textId="77777777" w:rsidTr="00AF6A06">
        <w:trPr>
          <w:trHeight w:val="84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197D15D" w14:textId="77777777" w:rsidR="00FE1237" w:rsidRPr="00FE1237" w:rsidRDefault="00FE1237" w:rsidP="00FE1237">
            <w:pPr>
              <w:jc w:val="center"/>
              <w:rPr>
                <w:i/>
                <w:iCs/>
                <w:sz w:val="12"/>
                <w:szCs w:val="12"/>
              </w:rPr>
            </w:pPr>
            <w:r w:rsidRPr="00FE1237">
              <w:rPr>
                <w:i/>
                <w:iCs/>
                <w:sz w:val="12"/>
                <w:szCs w:val="12"/>
              </w:rPr>
              <w:lastRenderedPageBreak/>
              <w:t>2.5.1.</w:t>
            </w:r>
          </w:p>
        </w:tc>
        <w:tc>
          <w:tcPr>
            <w:tcW w:w="1769" w:type="dxa"/>
            <w:tcBorders>
              <w:top w:val="nil"/>
              <w:left w:val="nil"/>
              <w:bottom w:val="single" w:sz="4" w:space="0" w:color="auto"/>
              <w:right w:val="single" w:sz="4" w:space="0" w:color="auto"/>
            </w:tcBorders>
            <w:shd w:val="clear" w:color="auto" w:fill="auto"/>
            <w:vAlign w:val="bottom"/>
            <w:hideMark/>
          </w:tcPr>
          <w:p w14:paraId="4847B400" w14:textId="77777777" w:rsidR="00FE1237" w:rsidRPr="00FE1237" w:rsidRDefault="00FE1237" w:rsidP="00FE1237">
            <w:pPr>
              <w:rPr>
                <w:i/>
                <w:iCs/>
                <w:sz w:val="12"/>
                <w:szCs w:val="12"/>
              </w:rPr>
            </w:pPr>
            <w:r w:rsidRPr="00FE1237">
              <w:rPr>
                <w:i/>
                <w:iCs/>
                <w:sz w:val="12"/>
                <w:szCs w:val="12"/>
              </w:rPr>
              <w:t>Плата за землю</w:t>
            </w:r>
          </w:p>
        </w:tc>
        <w:tc>
          <w:tcPr>
            <w:tcW w:w="709" w:type="dxa"/>
            <w:tcBorders>
              <w:top w:val="nil"/>
              <w:left w:val="nil"/>
              <w:bottom w:val="single" w:sz="4" w:space="0" w:color="auto"/>
              <w:right w:val="single" w:sz="4" w:space="0" w:color="auto"/>
            </w:tcBorders>
            <w:shd w:val="clear" w:color="auto" w:fill="auto"/>
            <w:noWrap/>
            <w:vAlign w:val="center"/>
            <w:hideMark/>
          </w:tcPr>
          <w:p w14:paraId="01D14E54"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55B69653" w14:textId="77777777" w:rsidR="00FE1237" w:rsidRPr="00FE1237" w:rsidRDefault="00FE1237" w:rsidP="00FE1237">
            <w:pPr>
              <w:jc w:val="right"/>
              <w:rPr>
                <w:sz w:val="12"/>
                <w:szCs w:val="12"/>
              </w:rPr>
            </w:pPr>
            <w:r w:rsidRPr="00FE1237">
              <w:rPr>
                <w:sz w:val="12"/>
                <w:szCs w:val="12"/>
              </w:rPr>
              <w:t>193,30</w:t>
            </w:r>
          </w:p>
        </w:tc>
        <w:tc>
          <w:tcPr>
            <w:tcW w:w="850" w:type="dxa"/>
            <w:tcBorders>
              <w:top w:val="nil"/>
              <w:left w:val="nil"/>
              <w:bottom w:val="single" w:sz="4" w:space="0" w:color="auto"/>
              <w:right w:val="single" w:sz="4" w:space="0" w:color="auto"/>
            </w:tcBorders>
            <w:shd w:val="clear" w:color="auto" w:fill="auto"/>
            <w:noWrap/>
            <w:vAlign w:val="bottom"/>
            <w:hideMark/>
          </w:tcPr>
          <w:p w14:paraId="58B1D5A1" w14:textId="77777777" w:rsidR="00FE1237" w:rsidRPr="00FE1237" w:rsidRDefault="00FE1237" w:rsidP="00FE1237">
            <w:pPr>
              <w:jc w:val="right"/>
              <w:rPr>
                <w:sz w:val="12"/>
                <w:szCs w:val="12"/>
              </w:rPr>
            </w:pPr>
            <w:r w:rsidRPr="00FE1237">
              <w:rPr>
                <w:sz w:val="12"/>
                <w:szCs w:val="12"/>
              </w:rPr>
              <w:t>193,30</w:t>
            </w:r>
          </w:p>
        </w:tc>
        <w:tc>
          <w:tcPr>
            <w:tcW w:w="851" w:type="dxa"/>
            <w:tcBorders>
              <w:top w:val="nil"/>
              <w:left w:val="nil"/>
              <w:bottom w:val="single" w:sz="4" w:space="0" w:color="auto"/>
              <w:right w:val="single" w:sz="4" w:space="0" w:color="auto"/>
            </w:tcBorders>
            <w:shd w:val="clear" w:color="auto" w:fill="auto"/>
            <w:noWrap/>
            <w:vAlign w:val="bottom"/>
            <w:hideMark/>
          </w:tcPr>
          <w:p w14:paraId="395D6C69" w14:textId="77777777" w:rsidR="00FE1237" w:rsidRPr="00FE1237" w:rsidRDefault="00FE1237" w:rsidP="00FE1237">
            <w:pPr>
              <w:jc w:val="right"/>
              <w:rPr>
                <w:sz w:val="12"/>
                <w:szCs w:val="12"/>
              </w:rPr>
            </w:pPr>
            <w:r w:rsidRPr="00FE1237">
              <w:rPr>
                <w:sz w:val="12"/>
                <w:szCs w:val="12"/>
              </w:rPr>
              <w:t>193,30</w:t>
            </w:r>
          </w:p>
        </w:tc>
        <w:tc>
          <w:tcPr>
            <w:tcW w:w="850" w:type="dxa"/>
            <w:tcBorders>
              <w:top w:val="nil"/>
              <w:left w:val="nil"/>
              <w:bottom w:val="single" w:sz="4" w:space="0" w:color="auto"/>
              <w:right w:val="single" w:sz="4" w:space="0" w:color="auto"/>
            </w:tcBorders>
            <w:shd w:val="clear" w:color="auto" w:fill="auto"/>
            <w:noWrap/>
            <w:vAlign w:val="bottom"/>
            <w:hideMark/>
          </w:tcPr>
          <w:p w14:paraId="5014D9B3" w14:textId="77777777" w:rsidR="00FE1237" w:rsidRPr="00FE1237" w:rsidRDefault="00FE1237" w:rsidP="00FE1237">
            <w:pPr>
              <w:jc w:val="right"/>
              <w:rPr>
                <w:sz w:val="12"/>
                <w:szCs w:val="12"/>
              </w:rPr>
            </w:pPr>
            <w:r w:rsidRPr="00FE1237">
              <w:rPr>
                <w:sz w:val="12"/>
                <w:szCs w:val="12"/>
              </w:rPr>
              <w:t>193,30</w:t>
            </w:r>
          </w:p>
        </w:tc>
        <w:tc>
          <w:tcPr>
            <w:tcW w:w="1843" w:type="dxa"/>
            <w:tcBorders>
              <w:top w:val="nil"/>
              <w:left w:val="nil"/>
              <w:bottom w:val="single" w:sz="4" w:space="0" w:color="auto"/>
              <w:right w:val="single" w:sz="4" w:space="0" w:color="auto"/>
            </w:tcBorders>
            <w:shd w:val="clear" w:color="auto" w:fill="auto"/>
            <w:vAlign w:val="bottom"/>
            <w:hideMark/>
          </w:tcPr>
          <w:p w14:paraId="4AF094E6" w14:textId="77777777" w:rsidR="00FE1237" w:rsidRPr="00FE1237" w:rsidRDefault="00FE1237" w:rsidP="00FE1237">
            <w:pPr>
              <w:rPr>
                <w:sz w:val="12"/>
                <w:szCs w:val="12"/>
              </w:rPr>
            </w:pPr>
            <w:r w:rsidRPr="00FE1237">
              <w:rPr>
                <w:sz w:val="12"/>
                <w:szCs w:val="12"/>
              </w:rPr>
              <w:t>Величина платы за землю определена по ставке 1,5% от кадастровой стоимости земельных участков, находящихся в собственности Общества, согласно данным выписок из ЕГРН, представленных в материалах тарифного дела.</w:t>
            </w:r>
          </w:p>
        </w:tc>
        <w:tc>
          <w:tcPr>
            <w:tcW w:w="992" w:type="dxa"/>
            <w:tcBorders>
              <w:top w:val="nil"/>
              <w:left w:val="nil"/>
              <w:bottom w:val="single" w:sz="4" w:space="0" w:color="auto"/>
              <w:right w:val="single" w:sz="4" w:space="0" w:color="auto"/>
            </w:tcBorders>
            <w:shd w:val="clear" w:color="auto" w:fill="auto"/>
            <w:noWrap/>
            <w:vAlign w:val="bottom"/>
            <w:hideMark/>
          </w:tcPr>
          <w:p w14:paraId="0A8D127A"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10A7A68" w14:textId="77777777" w:rsidR="00FE1237" w:rsidRPr="00FE1237" w:rsidRDefault="00FE1237" w:rsidP="00FE1237">
            <w:pPr>
              <w:jc w:val="right"/>
              <w:rPr>
                <w:sz w:val="12"/>
                <w:szCs w:val="12"/>
              </w:rPr>
            </w:pPr>
            <w:r w:rsidRPr="00FE1237">
              <w:rPr>
                <w:sz w:val="12"/>
                <w:szCs w:val="12"/>
              </w:rPr>
              <w:t>0,00%</w:t>
            </w:r>
          </w:p>
        </w:tc>
      </w:tr>
      <w:tr w:rsidR="00FE1237" w:rsidRPr="00FE1237" w14:paraId="640A5433" w14:textId="77777777" w:rsidTr="00AF6A06">
        <w:trPr>
          <w:trHeight w:val="78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14456AB" w14:textId="77777777" w:rsidR="00FE1237" w:rsidRPr="00FE1237" w:rsidRDefault="00FE1237" w:rsidP="00FE1237">
            <w:pPr>
              <w:jc w:val="center"/>
              <w:rPr>
                <w:i/>
                <w:iCs/>
                <w:sz w:val="12"/>
                <w:szCs w:val="12"/>
              </w:rPr>
            </w:pPr>
            <w:r w:rsidRPr="00FE1237">
              <w:rPr>
                <w:i/>
                <w:iCs/>
                <w:sz w:val="12"/>
                <w:szCs w:val="12"/>
              </w:rPr>
              <w:t>2.5.2.</w:t>
            </w:r>
          </w:p>
        </w:tc>
        <w:tc>
          <w:tcPr>
            <w:tcW w:w="1769" w:type="dxa"/>
            <w:tcBorders>
              <w:top w:val="nil"/>
              <w:left w:val="nil"/>
              <w:bottom w:val="single" w:sz="4" w:space="0" w:color="auto"/>
              <w:right w:val="single" w:sz="4" w:space="0" w:color="auto"/>
            </w:tcBorders>
            <w:shd w:val="clear" w:color="auto" w:fill="auto"/>
            <w:hideMark/>
          </w:tcPr>
          <w:p w14:paraId="55BD99C3" w14:textId="77777777" w:rsidR="00FE1237" w:rsidRPr="00FE1237" w:rsidRDefault="00FE1237" w:rsidP="00FE1237">
            <w:pPr>
              <w:rPr>
                <w:i/>
                <w:iCs/>
                <w:sz w:val="12"/>
                <w:szCs w:val="12"/>
              </w:rPr>
            </w:pPr>
            <w:r w:rsidRPr="00FE1237">
              <w:rPr>
                <w:i/>
                <w:iCs/>
                <w:sz w:val="12"/>
                <w:szCs w:val="12"/>
              </w:rPr>
              <w:t>Налог на имущество</w:t>
            </w:r>
          </w:p>
        </w:tc>
        <w:tc>
          <w:tcPr>
            <w:tcW w:w="709" w:type="dxa"/>
            <w:tcBorders>
              <w:top w:val="nil"/>
              <w:left w:val="nil"/>
              <w:bottom w:val="single" w:sz="4" w:space="0" w:color="auto"/>
              <w:right w:val="single" w:sz="4" w:space="0" w:color="auto"/>
            </w:tcBorders>
            <w:shd w:val="clear" w:color="auto" w:fill="auto"/>
            <w:noWrap/>
            <w:hideMark/>
          </w:tcPr>
          <w:p w14:paraId="65C0BE2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hideMark/>
          </w:tcPr>
          <w:p w14:paraId="2E4BE916" w14:textId="77777777" w:rsidR="00FE1237" w:rsidRPr="00FE1237" w:rsidRDefault="00FE1237" w:rsidP="00FE1237">
            <w:pPr>
              <w:jc w:val="right"/>
              <w:rPr>
                <w:sz w:val="12"/>
                <w:szCs w:val="12"/>
              </w:rPr>
            </w:pPr>
            <w:r w:rsidRPr="00FE1237">
              <w:rPr>
                <w:sz w:val="12"/>
                <w:szCs w:val="12"/>
              </w:rPr>
              <w:t>95,83</w:t>
            </w:r>
          </w:p>
        </w:tc>
        <w:tc>
          <w:tcPr>
            <w:tcW w:w="850" w:type="dxa"/>
            <w:tcBorders>
              <w:top w:val="nil"/>
              <w:left w:val="nil"/>
              <w:bottom w:val="single" w:sz="4" w:space="0" w:color="auto"/>
              <w:right w:val="single" w:sz="4" w:space="0" w:color="auto"/>
            </w:tcBorders>
            <w:shd w:val="clear" w:color="auto" w:fill="auto"/>
            <w:noWrap/>
            <w:hideMark/>
          </w:tcPr>
          <w:p w14:paraId="3139C1B1" w14:textId="77777777" w:rsidR="00FE1237" w:rsidRPr="00FE1237" w:rsidRDefault="00FE1237" w:rsidP="00FE1237">
            <w:pPr>
              <w:jc w:val="right"/>
              <w:rPr>
                <w:sz w:val="12"/>
                <w:szCs w:val="12"/>
              </w:rPr>
            </w:pPr>
            <w:r w:rsidRPr="00FE1237">
              <w:rPr>
                <w:sz w:val="12"/>
                <w:szCs w:val="12"/>
              </w:rPr>
              <w:t>114,68</w:t>
            </w:r>
          </w:p>
        </w:tc>
        <w:tc>
          <w:tcPr>
            <w:tcW w:w="851" w:type="dxa"/>
            <w:tcBorders>
              <w:top w:val="nil"/>
              <w:left w:val="nil"/>
              <w:bottom w:val="single" w:sz="4" w:space="0" w:color="auto"/>
              <w:right w:val="single" w:sz="4" w:space="0" w:color="auto"/>
            </w:tcBorders>
            <w:shd w:val="clear" w:color="auto" w:fill="auto"/>
            <w:noWrap/>
            <w:hideMark/>
          </w:tcPr>
          <w:p w14:paraId="0FC86ED5" w14:textId="77777777" w:rsidR="00FE1237" w:rsidRPr="00FE1237" w:rsidRDefault="00FE1237" w:rsidP="00FE1237">
            <w:pPr>
              <w:jc w:val="right"/>
              <w:rPr>
                <w:sz w:val="12"/>
                <w:szCs w:val="12"/>
              </w:rPr>
            </w:pPr>
            <w:r w:rsidRPr="00FE1237">
              <w:rPr>
                <w:sz w:val="12"/>
                <w:szCs w:val="12"/>
              </w:rPr>
              <w:t>114,68</w:t>
            </w:r>
          </w:p>
        </w:tc>
        <w:tc>
          <w:tcPr>
            <w:tcW w:w="850" w:type="dxa"/>
            <w:tcBorders>
              <w:top w:val="nil"/>
              <w:left w:val="nil"/>
              <w:bottom w:val="single" w:sz="4" w:space="0" w:color="auto"/>
              <w:right w:val="single" w:sz="4" w:space="0" w:color="auto"/>
            </w:tcBorders>
            <w:shd w:val="clear" w:color="auto" w:fill="auto"/>
            <w:noWrap/>
            <w:hideMark/>
          </w:tcPr>
          <w:p w14:paraId="17509874" w14:textId="77777777" w:rsidR="00FE1237" w:rsidRPr="00FE1237" w:rsidRDefault="00FE1237" w:rsidP="00FE1237">
            <w:pPr>
              <w:jc w:val="right"/>
              <w:rPr>
                <w:sz w:val="12"/>
                <w:szCs w:val="12"/>
              </w:rPr>
            </w:pPr>
            <w:r w:rsidRPr="00FE1237">
              <w:rPr>
                <w:sz w:val="12"/>
                <w:szCs w:val="12"/>
              </w:rPr>
              <w:t>114,68</w:t>
            </w:r>
          </w:p>
        </w:tc>
        <w:tc>
          <w:tcPr>
            <w:tcW w:w="1843" w:type="dxa"/>
            <w:tcBorders>
              <w:top w:val="nil"/>
              <w:left w:val="nil"/>
              <w:bottom w:val="single" w:sz="4" w:space="0" w:color="auto"/>
              <w:right w:val="single" w:sz="4" w:space="0" w:color="auto"/>
            </w:tcBorders>
            <w:shd w:val="clear" w:color="auto" w:fill="auto"/>
            <w:hideMark/>
          </w:tcPr>
          <w:p w14:paraId="09F56107" w14:textId="77777777" w:rsidR="00FE1237" w:rsidRPr="00FE1237" w:rsidRDefault="00FE1237" w:rsidP="00FE1237">
            <w:pPr>
              <w:rPr>
                <w:sz w:val="12"/>
                <w:szCs w:val="12"/>
              </w:rPr>
            </w:pPr>
            <w:r w:rsidRPr="00FE1237">
              <w:rPr>
                <w:sz w:val="12"/>
                <w:szCs w:val="12"/>
              </w:rPr>
              <w:t>Величина налога на имущество рассчитана по ставке 2,2% от остаточной стоимости недвижимого имущества, которая обоснована документами, представленными в материалах тарифного дела.</w:t>
            </w:r>
          </w:p>
        </w:tc>
        <w:tc>
          <w:tcPr>
            <w:tcW w:w="992" w:type="dxa"/>
            <w:tcBorders>
              <w:top w:val="nil"/>
              <w:left w:val="nil"/>
              <w:bottom w:val="single" w:sz="4" w:space="0" w:color="auto"/>
              <w:right w:val="single" w:sz="4" w:space="0" w:color="auto"/>
            </w:tcBorders>
            <w:shd w:val="clear" w:color="auto" w:fill="auto"/>
            <w:noWrap/>
            <w:vAlign w:val="bottom"/>
            <w:hideMark/>
          </w:tcPr>
          <w:p w14:paraId="2597F694"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51DB459C" w14:textId="77777777" w:rsidR="00FE1237" w:rsidRPr="00FE1237" w:rsidRDefault="00FE1237" w:rsidP="00FE1237">
            <w:pPr>
              <w:jc w:val="right"/>
              <w:rPr>
                <w:sz w:val="12"/>
                <w:szCs w:val="12"/>
              </w:rPr>
            </w:pPr>
            <w:r w:rsidRPr="00FE1237">
              <w:rPr>
                <w:sz w:val="12"/>
                <w:szCs w:val="12"/>
              </w:rPr>
              <w:t>19,67%</w:t>
            </w:r>
          </w:p>
        </w:tc>
      </w:tr>
      <w:tr w:rsidR="00FE1237" w:rsidRPr="00FE1237" w14:paraId="3F8BC03D"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B4D2342" w14:textId="77777777" w:rsidR="00FE1237" w:rsidRPr="00FE1237" w:rsidRDefault="00FE1237" w:rsidP="00FE1237">
            <w:pPr>
              <w:jc w:val="center"/>
              <w:rPr>
                <w:i/>
                <w:iCs/>
                <w:sz w:val="12"/>
                <w:szCs w:val="12"/>
              </w:rPr>
            </w:pPr>
            <w:r w:rsidRPr="00FE1237">
              <w:rPr>
                <w:i/>
                <w:iCs/>
                <w:sz w:val="12"/>
                <w:szCs w:val="12"/>
              </w:rPr>
              <w:t>2.5.2.1.</w:t>
            </w:r>
          </w:p>
        </w:tc>
        <w:tc>
          <w:tcPr>
            <w:tcW w:w="1769" w:type="dxa"/>
            <w:tcBorders>
              <w:top w:val="nil"/>
              <w:left w:val="nil"/>
              <w:bottom w:val="single" w:sz="4" w:space="0" w:color="auto"/>
              <w:right w:val="single" w:sz="4" w:space="0" w:color="auto"/>
            </w:tcBorders>
            <w:shd w:val="clear" w:color="auto" w:fill="auto"/>
            <w:vAlign w:val="bottom"/>
            <w:hideMark/>
          </w:tcPr>
          <w:p w14:paraId="594E890C" w14:textId="77777777" w:rsidR="00FE1237" w:rsidRPr="00FE1237" w:rsidRDefault="00FE1237" w:rsidP="00FE1237">
            <w:pPr>
              <w:jc w:val="right"/>
              <w:rPr>
                <w:i/>
                <w:iCs/>
                <w:sz w:val="12"/>
                <w:szCs w:val="12"/>
              </w:rPr>
            </w:pPr>
            <w:r w:rsidRPr="00FE1237">
              <w:rPr>
                <w:i/>
                <w:iCs/>
                <w:sz w:val="12"/>
                <w:szCs w:val="12"/>
              </w:rPr>
              <w:t>ВН</w:t>
            </w:r>
          </w:p>
        </w:tc>
        <w:tc>
          <w:tcPr>
            <w:tcW w:w="709" w:type="dxa"/>
            <w:tcBorders>
              <w:top w:val="nil"/>
              <w:left w:val="nil"/>
              <w:bottom w:val="single" w:sz="4" w:space="0" w:color="auto"/>
              <w:right w:val="single" w:sz="4" w:space="0" w:color="auto"/>
            </w:tcBorders>
            <w:shd w:val="clear" w:color="auto" w:fill="auto"/>
            <w:noWrap/>
            <w:vAlign w:val="center"/>
            <w:hideMark/>
          </w:tcPr>
          <w:p w14:paraId="34EC64C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BE22052"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CFECC51"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5F13A3C"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253DE7A"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vAlign w:val="bottom"/>
            <w:hideMark/>
          </w:tcPr>
          <w:p w14:paraId="668A9727"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6DD5B325"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A468C93"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1FCB047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F5AC005" w14:textId="77777777" w:rsidR="00FE1237" w:rsidRPr="00FE1237" w:rsidRDefault="00FE1237" w:rsidP="00FE1237">
            <w:pPr>
              <w:jc w:val="center"/>
              <w:rPr>
                <w:i/>
                <w:iCs/>
                <w:sz w:val="12"/>
                <w:szCs w:val="12"/>
              </w:rPr>
            </w:pPr>
            <w:r w:rsidRPr="00FE1237">
              <w:rPr>
                <w:i/>
                <w:iCs/>
                <w:sz w:val="12"/>
                <w:szCs w:val="12"/>
              </w:rPr>
              <w:t>2.5.2.2.</w:t>
            </w:r>
          </w:p>
        </w:tc>
        <w:tc>
          <w:tcPr>
            <w:tcW w:w="1769" w:type="dxa"/>
            <w:tcBorders>
              <w:top w:val="nil"/>
              <w:left w:val="nil"/>
              <w:bottom w:val="single" w:sz="4" w:space="0" w:color="auto"/>
              <w:right w:val="single" w:sz="4" w:space="0" w:color="auto"/>
            </w:tcBorders>
            <w:shd w:val="clear" w:color="auto" w:fill="auto"/>
            <w:vAlign w:val="bottom"/>
            <w:hideMark/>
          </w:tcPr>
          <w:p w14:paraId="0785742F" w14:textId="77777777" w:rsidR="00FE1237" w:rsidRPr="00FE1237" w:rsidRDefault="00FE1237" w:rsidP="00FE1237">
            <w:pPr>
              <w:jc w:val="right"/>
              <w:rPr>
                <w:i/>
                <w:iCs/>
                <w:sz w:val="12"/>
                <w:szCs w:val="12"/>
              </w:rPr>
            </w:pPr>
            <w:r w:rsidRPr="00FE1237">
              <w:rPr>
                <w:i/>
                <w:iCs/>
                <w:sz w:val="12"/>
                <w:szCs w:val="12"/>
              </w:rPr>
              <w:t>СН1</w:t>
            </w:r>
          </w:p>
        </w:tc>
        <w:tc>
          <w:tcPr>
            <w:tcW w:w="709" w:type="dxa"/>
            <w:tcBorders>
              <w:top w:val="nil"/>
              <w:left w:val="nil"/>
              <w:bottom w:val="single" w:sz="4" w:space="0" w:color="auto"/>
              <w:right w:val="single" w:sz="4" w:space="0" w:color="auto"/>
            </w:tcBorders>
            <w:shd w:val="clear" w:color="auto" w:fill="auto"/>
            <w:noWrap/>
            <w:vAlign w:val="center"/>
            <w:hideMark/>
          </w:tcPr>
          <w:p w14:paraId="25C6E600"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5A7246F2"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D188D8D"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61FB39AE"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DE0B1EE"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301702FB"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7DDA130C"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219B895"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1C4E879D"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A774F5A" w14:textId="77777777" w:rsidR="00FE1237" w:rsidRPr="00FE1237" w:rsidRDefault="00FE1237" w:rsidP="00FE1237">
            <w:pPr>
              <w:jc w:val="center"/>
              <w:rPr>
                <w:i/>
                <w:iCs/>
                <w:sz w:val="12"/>
                <w:szCs w:val="12"/>
              </w:rPr>
            </w:pPr>
            <w:r w:rsidRPr="00FE1237">
              <w:rPr>
                <w:i/>
                <w:iCs/>
                <w:sz w:val="12"/>
                <w:szCs w:val="12"/>
              </w:rPr>
              <w:t>2.5.2.3.</w:t>
            </w:r>
          </w:p>
        </w:tc>
        <w:tc>
          <w:tcPr>
            <w:tcW w:w="1769" w:type="dxa"/>
            <w:tcBorders>
              <w:top w:val="nil"/>
              <w:left w:val="nil"/>
              <w:bottom w:val="single" w:sz="4" w:space="0" w:color="auto"/>
              <w:right w:val="single" w:sz="4" w:space="0" w:color="auto"/>
            </w:tcBorders>
            <w:shd w:val="clear" w:color="auto" w:fill="auto"/>
            <w:vAlign w:val="bottom"/>
            <w:hideMark/>
          </w:tcPr>
          <w:p w14:paraId="5E2C0EC7" w14:textId="77777777" w:rsidR="00FE1237" w:rsidRPr="00FE1237" w:rsidRDefault="00FE1237" w:rsidP="00FE1237">
            <w:pPr>
              <w:jc w:val="right"/>
              <w:rPr>
                <w:i/>
                <w:iCs/>
                <w:sz w:val="12"/>
                <w:szCs w:val="12"/>
              </w:rPr>
            </w:pPr>
            <w:r w:rsidRPr="00FE1237">
              <w:rPr>
                <w:i/>
                <w:iCs/>
                <w:sz w:val="12"/>
                <w:szCs w:val="12"/>
              </w:rPr>
              <w:t>СН2</w:t>
            </w:r>
          </w:p>
        </w:tc>
        <w:tc>
          <w:tcPr>
            <w:tcW w:w="709" w:type="dxa"/>
            <w:tcBorders>
              <w:top w:val="nil"/>
              <w:left w:val="nil"/>
              <w:bottom w:val="single" w:sz="4" w:space="0" w:color="auto"/>
              <w:right w:val="single" w:sz="4" w:space="0" w:color="auto"/>
            </w:tcBorders>
            <w:shd w:val="clear" w:color="auto" w:fill="auto"/>
            <w:noWrap/>
            <w:vAlign w:val="center"/>
            <w:hideMark/>
          </w:tcPr>
          <w:p w14:paraId="5B3FD56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AEA22CA"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3456178"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7B91A60"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335B049"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6DB8D16F"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66478556"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0D31160"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23544E5D" w14:textId="77777777" w:rsidTr="00AF6A06">
        <w:trPr>
          <w:trHeight w:val="38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BB54F8E" w14:textId="77777777" w:rsidR="00FE1237" w:rsidRPr="00FE1237" w:rsidRDefault="00FE1237" w:rsidP="00FE1237">
            <w:pPr>
              <w:jc w:val="center"/>
              <w:rPr>
                <w:i/>
                <w:iCs/>
                <w:sz w:val="12"/>
                <w:szCs w:val="12"/>
              </w:rPr>
            </w:pPr>
            <w:r w:rsidRPr="00FE1237">
              <w:rPr>
                <w:i/>
                <w:iCs/>
                <w:sz w:val="12"/>
                <w:szCs w:val="12"/>
              </w:rPr>
              <w:t>2.5.2.4.</w:t>
            </w:r>
          </w:p>
        </w:tc>
        <w:tc>
          <w:tcPr>
            <w:tcW w:w="1769" w:type="dxa"/>
            <w:tcBorders>
              <w:top w:val="nil"/>
              <w:left w:val="nil"/>
              <w:bottom w:val="single" w:sz="4" w:space="0" w:color="auto"/>
              <w:right w:val="single" w:sz="4" w:space="0" w:color="auto"/>
            </w:tcBorders>
            <w:shd w:val="clear" w:color="auto" w:fill="auto"/>
            <w:vAlign w:val="bottom"/>
            <w:hideMark/>
          </w:tcPr>
          <w:p w14:paraId="45B9B2EF" w14:textId="77777777" w:rsidR="00FE1237" w:rsidRPr="00FE1237" w:rsidRDefault="00FE1237" w:rsidP="00FE1237">
            <w:pPr>
              <w:jc w:val="right"/>
              <w:rPr>
                <w:i/>
                <w:iCs/>
                <w:sz w:val="12"/>
                <w:szCs w:val="12"/>
              </w:rPr>
            </w:pPr>
            <w:r w:rsidRPr="00FE1237">
              <w:rPr>
                <w:i/>
                <w:iCs/>
                <w:sz w:val="12"/>
                <w:szCs w:val="12"/>
              </w:rPr>
              <w:t>НН</w:t>
            </w:r>
          </w:p>
        </w:tc>
        <w:tc>
          <w:tcPr>
            <w:tcW w:w="709" w:type="dxa"/>
            <w:tcBorders>
              <w:top w:val="nil"/>
              <w:left w:val="nil"/>
              <w:bottom w:val="single" w:sz="4" w:space="0" w:color="auto"/>
              <w:right w:val="single" w:sz="4" w:space="0" w:color="auto"/>
            </w:tcBorders>
            <w:shd w:val="clear" w:color="auto" w:fill="auto"/>
            <w:noWrap/>
            <w:vAlign w:val="center"/>
            <w:hideMark/>
          </w:tcPr>
          <w:p w14:paraId="0012451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57F0EA54"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05A7F18"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ACA9662"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8F7FF34"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vAlign w:val="bottom"/>
            <w:hideMark/>
          </w:tcPr>
          <w:p w14:paraId="2D0619F3"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5E1E519F"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C2E3281"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05CA5163" w14:textId="77777777" w:rsidTr="00AF6A06">
        <w:trPr>
          <w:trHeight w:val="40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44F14E8" w14:textId="77777777" w:rsidR="00FE1237" w:rsidRPr="00FE1237" w:rsidRDefault="00FE1237" w:rsidP="00FE1237">
            <w:pPr>
              <w:jc w:val="center"/>
              <w:rPr>
                <w:i/>
                <w:iCs/>
                <w:sz w:val="12"/>
                <w:szCs w:val="12"/>
              </w:rPr>
            </w:pPr>
            <w:r w:rsidRPr="00FE1237">
              <w:rPr>
                <w:i/>
                <w:iCs/>
                <w:sz w:val="12"/>
                <w:szCs w:val="12"/>
              </w:rPr>
              <w:t>2.5.2.5.</w:t>
            </w:r>
          </w:p>
        </w:tc>
        <w:tc>
          <w:tcPr>
            <w:tcW w:w="1769" w:type="dxa"/>
            <w:tcBorders>
              <w:top w:val="nil"/>
              <w:left w:val="nil"/>
              <w:bottom w:val="single" w:sz="4" w:space="0" w:color="auto"/>
              <w:right w:val="single" w:sz="4" w:space="0" w:color="auto"/>
            </w:tcBorders>
            <w:shd w:val="clear" w:color="auto" w:fill="auto"/>
            <w:vAlign w:val="bottom"/>
            <w:hideMark/>
          </w:tcPr>
          <w:p w14:paraId="18E2014B" w14:textId="77777777" w:rsidR="00FE1237" w:rsidRPr="00FE1237" w:rsidRDefault="00FE1237" w:rsidP="00FE1237">
            <w:pPr>
              <w:jc w:val="right"/>
              <w:rPr>
                <w:i/>
                <w:iCs/>
                <w:sz w:val="12"/>
                <w:szCs w:val="12"/>
              </w:rPr>
            </w:pPr>
            <w:r w:rsidRPr="00FE1237">
              <w:rPr>
                <w:i/>
                <w:iCs/>
                <w:sz w:val="12"/>
                <w:szCs w:val="12"/>
              </w:rPr>
              <w:t>прочее</w:t>
            </w:r>
          </w:p>
        </w:tc>
        <w:tc>
          <w:tcPr>
            <w:tcW w:w="709" w:type="dxa"/>
            <w:tcBorders>
              <w:top w:val="nil"/>
              <w:left w:val="nil"/>
              <w:bottom w:val="single" w:sz="4" w:space="0" w:color="auto"/>
              <w:right w:val="single" w:sz="4" w:space="0" w:color="auto"/>
            </w:tcBorders>
            <w:shd w:val="clear" w:color="auto" w:fill="auto"/>
            <w:noWrap/>
            <w:vAlign w:val="center"/>
            <w:hideMark/>
          </w:tcPr>
          <w:p w14:paraId="31585B36"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5AFEC9A"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9149C72"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6C2ACB6"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568A028"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19D4D070"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44D0B1E"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AB03ABD"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1A301F0B" w14:textId="77777777" w:rsidTr="00AF6A06">
        <w:trPr>
          <w:trHeight w:val="627"/>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3DA0E595" w14:textId="77777777" w:rsidR="00FE1237" w:rsidRPr="00FE1237" w:rsidRDefault="00FE1237" w:rsidP="00FE1237">
            <w:pPr>
              <w:jc w:val="center"/>
              <w:rPr>
                <w:i/>
                <w:iCs/>
                <w:sz w:val="12"/>
                <w:szCs w:val="12"/>
              </w:rPr>
            </w:pPr>
            <w:r w:rsidRPr="00FE1237">
              <w:rPr>
                <w:i/>
                <w:iCs/>
                <w:sz w:val="12"/>
                <w:szCs w:val="12"/>
              </w:rPr>
              <w:t>2.5.3.</w:t>
            </w:r>
          </w:p>
        </w:tc>
        <w:tc>
          <w:tcPr>
            <w:tcW w:w="1769" w:type="dxa"/>
            <w:tcBorders>
              <w:top w:val="nil"/>
              <w:left w:val="nil"/>
              <w:bottom w:val="single" w:sz="4" w:space="0" w:color="auto"/>
              <w:right w:val="single" w:sz="4" w:space="0" w:color="auto"/>
            </w:tcBorders>
            <w:shd w:val="clear" w:color="auto" w:fill="auto"/>
            <w:vAlign w:val="bottom"/>
            <w:hideMark/>
          </w:tcPr>
          <w:p w14:paraId="60945BD2" w14:textId="77777777" w:rsidR="00FE1237" w:rsidRPr="00FE1237" w:rsidRDefault="00FE1237" w:rsidP="00FE1237">
            <w:pPr>
              <w:rPr>
                <w:i/>
                <w:iCs/>
                <w:sz w:val="12"/>
                <w:szCs w:val="12"/>
              </w:rPr>
            </w:pPr>
            <w:r w:rsidRPr="00FE1237">
              <w:rPr>
                <w:i/>
                <w:iCs/>
                <w:sz w:val="12"/>
                <w:szCs w:val="12"/>
              </w:rPr>
              <w:t>Прочие налоги и сборы</w:t>
            </w:r>
          </w:p>
        </w:tc>
        <w:tc>
          <w:tcPr>
            <w:tcW w:w="709" w:type="dxa"/>
            <w:tcBorders>
              <w:top w:val="nil"/>
              <w:left w:val="nil"/>
              <w:bottom w:val="single" w:sz="4" w:space="0" w:color="auto"/>
              <w:right w:val="single" w:sz="4" w:space="0" w:color="auto"/>
            </w:tcBorders>
            <w:shd w:val="clear" w:color="auto" w:fill="auto"/>
            <w:noWrap/>
            <w:vAlign w:val="center"/>
            <w:hideMark/>
          </w:tcPr>
          <w:p w14:paraId="3693673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FEAD62F" w14:textId="77777777" w:rsidR="00FE1237" w:rsidRPr="00FE1237" w:rsidRDefault="00FE1237" w:rsidP="00FE1237">
            <w:pPr>
              <w:jc w:val="right"/>
              <w:rPr>
                <w:sz w:val="12"/>
                <w:szCs w:val="12"/>
              </w:rPr>
            </w:pPr>
            <w:r w:rsidRPr="00FE1237">
              <w:rPr>
                <w:sz w:val="12"/>
                <w:szCs w:val="12"/>
              </w:rPr>
              <w:t>7,34</w:t>
            </w:r>
          </w:p>
        </w:tc>
        <w:tc>
          <w:tcPr>
            <w:tcW w:w="850" w:type="dxa"/>
            <w:tcBorders>
              <w:top w:val="nil"/>
              <w:left w:val="nil"/>
              <w:bottom w:val="single" w:sz="4" w:space="0" w:color="auto"/>
              <w:right w:val="single" w:sz="4" w:space="0" w:color="auto"/>
            </w:tcBorders>
            <w:shd w:val="clear" w:color="auto" w:fill="auto"/>
            <w:noWrap/>
            <w:vAlign w:val="bottom"/>
            <w:hideMark/>
          </w:tcPr>
          <w:p w14:paraId="7F27ADED" w14:textId="77777777" w:rsidR="00FE1237" w:rsidRPr="00FE1237" w:rsidRDefault="00FE1237" w:rsidP="00FE1237">
            <w:pPr>
              <w:jc w:val="right"/>
              <w:rPr>
                <w:sz w:val="12"/>
                <w:szCs w:val="12"/>
              </w:rPr>
            </w:pPr>
            <w:r w:rsidRPr="00FE1237">
              <w:rPr>
                <w:sz w:val="12"/>
                <w:szCs w:val="12"/>
              </w:rPr>
              <w:t>7,34</w:t>
            </w:r>
          </w:p>
        </w:tc>
        <w:tc>
          <w:tcPr>
            <w:tcW w:w="851" w:type="dxa"/>
            <w:tcBorders>
              <w:top w:val="nil"/>
              <w:left w:val="nil"/>
              <w:bottom w:val="single" w:sz="4" w:space="0" w:color="auto"/>
              <w:right w:val="single" w:sz="4" w:space="0" w:color="auto"/>
            </w:tcBorders>
            <w:shd w:val="clear" w:color="auto" w:fill="auto"/>
            <w:noWrap/>
            <w:vAlign w:val="bottom"/>
            <w:hideMark/>
          </w:tcPr>
          <w:p w14:paraId="304849AC" w14:textId="77777777" w:rsidR="00FE1237" w:rsidRPr="00FE1237" w:rsidRDefault="00FE1237" w:rsidP="00FE1237">
            <w:pPr>
              <w:jc w:val="right"/>
              <w:rPr>
                <w:i/>
                <w:iCs/>
                <w:sz w:val="12"/>
                <w:szCs w:val="12"/>
              </w:rPr>
            </w:pPr>
            <w:r w:rsidRPr="00FE1237">
              <w:rPr>
                <w:i/>
                <w:iCs/>
                <w:sz w:val="12"/>
                <w:szCs w:val="12"/>
              </w:rPr>
              <w:t>7,34</w:t>
            </w:r>
          </w:p>
        </w:tc>
        <w:tc>
          <w:tcPr>
            <w:tcW w:w="850" w:type="dxa"/>
            <w:tcBorders>
              <w:top w:val="nil"/>
              <w:left w:val="nil"/>
              <w:bottom w:val="single" w:sz="4" w:space="0" w:color="auto"/>
              <w:right w:val="single" w:sz="4" w:space="0" w:color="auto"/>
            </w:tcBorders>
            <w:shd w:val="clear" w:color="auto" w:fill="auto"/>
            <w:noWrap/>
            <w:vAlign w:val="bottom"/>
            <w:hideMark/>
          </w:tcPr>
          <w:p w14:paraId="603F069A" w14:textId="77777777" w:rsidR="00FE1237" w:rsidRPr="00FE1237" w:rsidRDefault="00FE1237" w:rsidP="00FE1237">
            <w:pPr>
              <w:jc w:val="right"/>
              <w:rPr>
                <w:i/>
                <w:iCs/>
                <w:sz w:val="12"/>
                <w:szCs w:val="12"/>
              </w:rPr>
            </w:pPr>
            <w:r w:rsidRPr="00FE1237">
              <w:rPr>
                <w:i/>
                <w:iCs/>
                <w:sz w:val="12"/>
                <w:szCs w:val="12"/>
              </w:rPr>
              <w:t>7,34</w:t>
            </w:r>
          </w:p>
        </w:tc>
        <w:tc>
          <w:tcPr>
            <w:tcW w:w="1843" w:type="dxa"/>
            <w:tcBorders>
              <w:top w:val="nil"/>
              <w:left w:val="nil"/>
              <w:bottom w:val="single" w:sz="4" w:space="0" w:color="auto"/>
              <w:right w:val="single" w:sz="4" w:space="0" w:color="auto"/>
            </w:tcBorders>
            <w:shd w:val="clear" w:color="auto" w:fill="auto"/>
            <w:vAlign w:val="bottom"/>
            <w:hideMark/>
          </w:tcPr>
          <w:p w14:paraId="6CED27D8" w14:textId="77777777" w:rsidR="00FE1237" w:rsidRPr="00FE1237" w:rsidRDefault="00FE1237" w:rsidP="00FE1237">
            <w:pPr>
              <w:rPr>
                <w:sz w:val="12"/>
                <w:szCs w:val="12"/>
              </w:rPr>
            </w:pPr>
            <w:r w:rsidRPr="00FE1237">
              <w:rPr>
                <w:sz w:val="12"/>
                <w:szCs w:val="12"/>
              </w:rPr>
              <w:t xml:space="preserve">Величина транспортного налога рассчитана в соответствии с действующим законодательством по Ставке налога для легкового автомобиля мощностью от 150 до 200 </w:t>
            </w:r>
            <w:proofErr w:type="spellStart"/>
            <w:r w:rsidRPr="00FE1237">
              <w:rPr>
                <w:sz w:val="12"/>
                <w:szCs w:val="12"/>
              </w:rPr>
              <w:t>л.с</w:t>
            </w:r>
            <w:proofErr w:type="spellEnd"/>
            <w:r w:rsidRPr="00FE1237">
              <w:rPr>
                <w:sz w:val="12"/>
                <w:szCs w:val="12"/>
              </w:rPr>
              <w:t>., руб.</w:t>
            </w:r>
          </w:p>
        </w:tc>
        <w:tc>
          <w:tcPr>
            <w:tcW w:w="992" w:type="dxa"/>
            <w:tcBorders>
              <w:top w:val="nil"/>
              <w:left w:val="nil"/>
              <w:bottom w:val="single" w:sz="4" w:space="0" w:color="auto"/>
              <w:right w:val="single" w:sz="4" w:space="0" w:color="auto"/>
            </w:tcBorders>
            <w:shd w:val="clear" w:color="auto" w:fill="auto"/>
            <w:noWrap/>
            <w:vAlign w:val="bottom"/>
            <w:hideMark/>
          </w:tcPr>
          <w:p w14:paraId="611E8ADE"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BC25B29" w14:textId="77777777" w:rsidR="00FE1237" w:rsidRPr="00FE1237" w:rsidRDefault="00FE1237" w:rsidP="00FE1237">
            <w:pPr>
              <w:jc w:val="right"/>
              <w:rPr>
                <w:sz w:val="12"/>
                <w:szCs w:val="12"/>
              </w:rPr>
            </w:pPr>
            <w:r w:rsidRPr="00FE1237">
              <w:rPr>
                <w:sz w:val="12"/>
                <w:szCs w:val="12"/>
              </w:rPr>
              <w:t>0,00%</w:t>
            </w:r>
          </w:p>
        </w:tc>
      </w:tr>
      <w:tr w:rsidR="00FE1237" w:rsidRPr="00FE1237" w14:paraId="67A2D5D2" w14:textId="77777777" w:rsidTr="00AF6A06">
        <w:trPr>
          <w:trHeight w:val="354"/>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4323B93F" w14:textId="77777777" w:rsidR="00FE1237" w:rsidRPr="00FE1237" w:rsidRDefault="00FE1237" w:rsidP="00FE1237">
            <w:pPr>
              <w:jc w:val="right"/>
              <w:rPr>
                <w:sz w:val="12"/>
                <w:szCs w:val="12"/>
              </w:rPr>
            </w:pPr>
            <w:r w:rsidRPr="00FE1237">
              <w:rPr>
                <w:sz w:val="12"/>
                <w:szCs w:val="12"/>
              </w:rPr>
              <w:t>2.6.</w:t>
            </w:r>
          </w:p>
        </w:tc>
        <w:tc>
          <w:tcPr>
            <w:tcW w:w="1769" w:type="dxa"/>
            <w:tcBorders>
              <w:top w:val="nil"/>
              <w:left w:val="nil"/>
              <w:bottom w:val="single" w:sz="4" w:space="0" w:color="auto"/>
              <w:right w:val="single" w:sz="4" w:space="0" w:color="auto"/>
            </w:tcBorders>
            <w:shd w:val="clear" w:color="auto" w:fill="auto"/>
            <w:vAlign w:val="bottom"/>
            <w:hideMark/>
          </w:tcPr>
          <w:p w14:paraId="4C866DF8" w14:textId="77777777" w:rsidR="00FE1237" w:rsidRPr="00FE1237" w:rsidRDefault="00FE1237" w:rsidP="00FE1237">
            <w:pPr>
              <w:rPr>
                <w:sz w:val="12"/>
                <w:szCs w:val="12"/>
              </w:rPr>
            </w:pPr>
            <w:r w:rsidRPr="00FE1237">
              <w:rPr>
                <w:sz w:val="12"/>
                <w:szCs w:val="12"/>
              </w:rPr>
              <w:t>Отчисления на социальные нужды (ЕСН)</w:t>
            </w:r>
          </w:p>
        </w:tc>
        <w:tc>
          <w:tcPr>
            <w:tcW w:w="709" w:type="dxa"/>
            <w:tcBorders>
              <w:top w:val="nil"/>
              <w:left w:val="nil"/>
              <w:bottom w:val="single" w:sz="4" w:space="0" w:color="auto"/>
              <w:right w:val="single" w:sz="4" w:space="0" w:color="auto"/>
            </w:tcBorders>
            <w:shd w:val="clear" w:color="auto" w:fill="auto"/>
            <w:noWrap/>
            <w:vAlign w:val="center"/>
            <w:hideMark/>
          </w:tcPr>
          <w:p w14:paraId="5C3592E4"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E511FD4" w14:textId="77777777" w:rsidR="00FE1237" w:rsidRPr="00FE1237" w:rsidRDefault="00FE1237" w:rsidP="00FE1237">
            <w:pPr>
              <w:jc w:val="right"/>
              <w:rPr>
                <w:sz w:val="12"/>
                <w:szCs w:val="12"/>
              </w:rPr>
            </w:pPr>
            <w:r w:rsidRPr="00FE1237">
              <w:rPr>
                <w:sz w:val="12"/>
                <w:szCs w:val="12"/>
              </w:rPr>
              <w:t>372,74</w:t>
            </w:r>
          </w:p>
        </w:tc>
        <w:tc>
          <w:tcPr>
            <w:tcW w:w="850" w:type="dxa"/>
            <w:tcBorders>
              <w:top w:val="nil"/>
              <w:left w:val="nil"/>
              <w:bottom w:val="single" w:sz="4" w:space="0" w:color="auto"/>
              <w:right w:val="single" w:sz="4" w:space="0" w:color="auto"/>
            </w:tcBorders>
            <w:shd w:val="clear" w:color="auto" w:fill="auto"/>
            <w:noWrap/>
            <w:vAlign w:val="bottom"/>
            <w:hideMark/>
          </w:tcPr>
          <w:p w14:paraId="593ECA2D" w14:textId="77777777" w:rsidR="00FE1237" w:rsidRPr="00FE1237" w:rsidRDefault="00FE1237" w:rsidP="00FE1237">
            <w:pPr>
              <w:jc w:val="right"/>
              <w:rPr>
                <w:sz w:val="12"/>
                <w:szCs w:val="12"/>
              </w:rPr>
            </w:pPr>
            <w:r w:rsidRPr="00FE1237">
              <w:rPr>
                <w:sz w:val="12"/>
                <w:szCs w:val="12"/>
              </w:rPr>
              <w:t>2 400,93</w:t>
            </w:r>
          </w:p>
        </w:tc>
        <w:tc>
          <w:tcPr>
            <w:tcW w:w="851" w:type="dxa"/>
            <w:tcBorders>
              <w:top w:val="nil"/>
              <w:left w:val="nil"/>
              <w:bottom w:val="single" w:sz="4" w:space="0" w:color="auto"/>
              <w:right w:val="single" w:sz="4" w:space="0" w:color="auto"/>
            </w:tcBorders>
            <w:shd w:val="clear" w:color="auto" w:fill="auto"/>
            <w:noWrap/>
            <w:vAlign w:val="bottom"/>
            <w:hideMark/>
          </w:tcPr>
          <w:p w14:paraId="58DF0919" w14:textId="77777777" w:rsidR="00FE1237" w:rsidRPr="00FE1237" w:rsidRDefault="00FE1237" w:rsidP="00FE1237">
            <w:pPr>
              <w:jc w:val="right"/>
              <w:rPr>
                <w:sz w:val="12"/>
                <w:szCs w:val="12"/>
              </w:rPr>
            </w:pPr>
            <w:r w:rsidRPr="00FE1237">
              <w:rPr>
                <w:sz w:val="12"/>
                <w:szCs w:val="12"/>
              </w:rPr>
              <w:t>665,13</w:t>
            </w:r>
          </w:p>
        </w:tc>
        <w:tc>
          <w:tcPr>
            <w:tcW w:w="850" w:type="dxa"/>
            <w:tcBorders>
              <w:top w:val="nil"/>
              <w:left w:val="nil"/>
              <w:bottom w:val="single" w:sz="4" w:space="0" w:color="auto"/>
              <w:right w:val="single" w:sz="4" w:space="0" w:color="auto"/>
            </w:tcBorders>
            <w:shd w:val="clear" w:color="auto" w:fill="auto"/>
            <w:noWrap/>
            <w:vAlign w:val="bottom"/>
            <w:hideMark/>
          </w:tcPr>
          <w:p w14:paraId="7F6CDB5F" w14:textId="77777777" w:rsidR="00FE1237" w:rsidRPr="00FE1237" w:rsidRDefault="00FE1237" w:rsidP="00FE1237">
            <w:pPr>
              <w:jc w:val="right"/>
              <w:rPr>
                <w:sz w:val="12"/>
                <w:szCs w:val="12"/>
              </w:rPr>
            </w:pPr>
            <w:r w:rsidRPr="00FE1237">
              <w:rPr>
                <w:sz w:val="12"/>
                <w:szCs w:val="12"/>
              </w:rPr>
              <w:t>665,13</w:t>
            </w:r>
          </w:p>
        </w:tc>
        <w:tc>
          <w:tcPr>
            <w:tcW w:w="1843" w:type="dxa"/>
            <w:tcBorders>
              <w:top w:val="nil"/>
              <w:left w:val="nil"/>
              <w:bottom w:val="single" w:sz="4" w:space="0" w:color="auto"/>
              <w:right w:val="single" w:sz="4" w:space="0" w:color="auto"/>
            </w:tcBorders>
            <w:shd w:val="clear" w:color="auto" w:fill="auto"/>
            <w:vAlign w:val="bottom"/>
            <w:hideMark/>
          </w:tcPr>
          <w:p w14:paraId="0E28BCCF" w14:textId="77777777" w:rsidR="00FE1237" w:rsidRPr="00FE1237" w:rsidRDefault="00FE1237" w:rsidP="00FE1237">
            <w:pPr>
              <w:rPr>
                <w:sz w:val="12"/>
                <w:szCs w:val="12"/>
              </w:rPr>
            </w:pPr>
            <w:r w:rsidRPr="00FE1237">
              <w:rPr>
                <w:sz w:val="12"/>
                <w:szCs w:val="12"/>
              </w:rPr>
              <w:t>Рассчитано в размере 30,24% от ФОТ принятого к учету на 2022 год.</w:t>
            </w:r>
          </w:p>
        </w:tc>
        <w:tc>
          <w:tcPr>
            <w:tcW w:w="992" w:type="dxa"/>
            <w:tcBorders>
              <w:top w:val="nil"/>
              <w:left w:val="nil"/>
              <w:bottom w:val="single" w:sz="4" w:space="0" w:color="auto"/>
              <w:right w:val="single" w:sz="4" w:space="0" w:color="auto"/>
            </w:tcBorders>
            <w:shd w:val="clear" w:color="auto" w:fill="auto"/>
            <w:noWrap/>
            <w:vAlign w:val="bottom"/>
            <w:hideMark/>
          </w:tcPr>
          <w:p w14:paraId="4BDFF6E3" w14:textId="77777777" w:rsidR="00FE1237" w:rsidRPr="00FE1237" w:rsidRDefault="00FE1237" w:rsidP="00FE1237">
            <w:pPr>
              <w:jc w:val="right"/>
              <w:rPr>
                <w:sz w:val="12"/>
                <w:szCs w:val="12"/>
              </w:rPr>
            </w:pPr>
            <w:r w:rsidRPr="00FE1237">
              <w:rPr>
                <w:sz w:val="12"/>
                <w:szCs w:val="12"/>
              </w:rPr>
              <w:t>-1 735,80</w:t>
            </w:r>
          </w:p>
        </w:tc>
        <w:tc>
          <w:tcPr>
            <w:tcW w:w="709" w:type="dxa"/>
            <w:tcBorders>
              <w:top w:val="nil"/>
              <w:left w:val="nil"/>
              <w:bottom w:val="single" w:sz="4" w:space="0" w:color="auto"/>
              <w:right w:val="single" w:sz="4" w:space="0" w:color="auto"/>
            </w:tcBorders>
            <w:shd w:val="clear" w:color="auto" w:fill="auto"/>
            <w:noWrap/>
            <w:vAlign w:val="bottom"/>
            <w:hideMark/>
          </w:tcPr>
          <w:p w14:paraId="6A0F4A50" w14:textId="77777777" w:rsidR="00FE1237" w:rsidRPr="00FE1237" w:rsidRDefault="00FE1237" w:rsidP="00FE1237">
            <w:pPr>
              <w:jc w:val="right"/>
              <w:rPr>
                <w:sz w:val="12"/>
                <w:szCs w:val="12"/>
              </w:rPr>
            </w:pPr>
            <w:r w:rsidRPr="00FE1237">
              <w:rPr>
                <w:sz w:val="12"/>
                <w:szCs w:val="12"/>
              </w:rPr>
              <w:t>78,44%</w:t>
            </w:r>
          </w:p>
        </w:tc>
      </w:tr>
      <w:tr w:rsidR="00FE1237" w:rsidRPr="00FE1237" w14:paraId="63A086E8" w14:textId="77777777" w:rsidTr="00AF6A06">
        <w:trPr>
          <w:trHeight w:val="45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CF1D5AB" w14:textId="77777777" w:rsidR="00FE1237" w:rsidRPr="00FE1237" w:rsidRDefault="00FE1237" w:rsidP="00FE1237">
            <w:pPr>
              <w:jc w:val="right"/>
              <w:rPr>
                <w:sz w:val="12"/>
                <w:szCs w:val="12"/>
              </w:rPr>
            </w:pPr>
            <w:r w:rsidRPr="00FE1237">
              <w:rPr>
                <w:sz w:val="12"/>
                <w:szCs w:val="12"/>
              </w:rPr>
              <w:t>2.7.</w:t>
            </w:r>
          </w:p>
        </w:tc>
        <w:tc>
          <w:tcPr>
            <w:tcW w:w="1769" w:type="dxa"/>
            <w:tcBorders>
              <w:top w:val="nil"/>
              <w:left w:val="nil"/>
              <w:bottom w:val="single" w:sz="4" w:space="0" w:color="auto"/>
              <w:right w:val="single" w:sz="4" w:space="0" w:color="auto"/>
            </w:tcBorders>
            <w:shd w:val="clear" w:color="auto" w:fill="auto"/>
            <w:vAlign w:val="bottom"/>
            <w:hideMark/>
          </w:tcPr>
          <w:p w14:paraId="149EEF0B" w14:textId="77777777" w:rsidR="00FE1237" w:rsidRPr="00FE1237" w:rsidRDefault="00FE1237" w:rsidP="00FE1237">
            <w:pPr>
              <w:rPr>
                <w:sz w:val="12"/>
                <w:szCs w:val="12"/>
              </w:rPr>
            </w:pPr>
            <w:r w:rsidRPr="00FE1237">
              <w:rPr>
                <w:sz w:val="12"/>
                <w:szCs w:val="12"/>
              </w:rPr>
              <w:t xml:space="preserve">Прочие неподконтрольные расходы </w:t>
            </w:r>
          </w:p>
        </w:tc>
        <w:tc>
          <w:tcPr>
            <w:tcW w:w="709" w:type="dxa"/>
            <w:tcBorders>
              <w:top w:val="nil"/>
              <w:left w:val="nil"/>
              <w:bottom w:val="single" w:sz="4" w:space="0" w:color="auto"/>
              <w:right w:val="single" w:sz="4" w:space="0" w:color="auto"/>
            </w:tcBorders>
            <w:shd w:val="clear" w:color="auto" w:fill="auto"/>
            <w:noWrap/>
            <w:vAlign w:val="center"/>
            <w:hideMark/>
          </w:tcPr>
          <w:p w14:paraId="30453E75"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B79D097"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B4412A3"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D8BD2B4"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81F14EA"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vAlign w:val="bottom"/>
            <w:hideMark/>
          </w:tcPr>
          <w:p w14:paraId="1B722077"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04542557"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2B291F3F" w14:textId="77777777" w:rsidR="00FE1237" w:rsidRPr="00FE1237" w:rsidRDefault="00FE1237" w:rsidP="00FE1237">
            <w:pPr>
              <w:jc w:val="right"/>
              <w:rPr>
                <w:sz w:val="12"/>
                <w:szCs w:val="12"/>
              </w:rPr>
            </w:pPr>
            <w:r w:rsidRPr="00FE1237">
              <w:rPr>
                <w:sz w:val="12"/>
                <w:szCs w:val="12"/>
              </w:rPr>
              <w:t>0,00%</w:t>
            </w:r>
          </w:p>
        </w:tc>
      </w:tr>
      <w:tr w:rsidR="00FE1237" w:rsidRPr="00FE1237" w14:paraId="6F362590" w14:textId="77777777" w:rsidTr="00AF6A06">
        <w:trPr>
          <w:trHeight w:val="480"/>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0645603" w14:textId="77777777" w:rsidR="00FE1237" w:rsidRPr="00FE1237" w:rsidRDefault="00FE1237" w:rsidP="00FE1237">
            <w:pPr>
              <w:jc w:val="right"/>
              <w:rPr>
                <w:sz w:val="12"/>
                <w:szCs w:val="12"/>
              </w:rPr>
            </w:pPr>
            <w:r w:rsidRPr="00FE1237">
              <w:rPr>
                <w:sz w:val="12"/>
                <w:szCs w:val="12"/>
              </w:rPr>
              <w:t>2.8.</w:t>
            </w:r>
          </w:p>
        </w:tc>
        <w:tc>
          <w:tcPr>
            <w:tcW w:w="1769" w:type="dxa"/>
            <w:tcBorders>
              <w:top w:val="nil"/>
              <w:left w:val="nil"/>
              <w:bottom w:val="single" w:sz="4" w:space="0" w:color="auto"/>
              <w:right w:val="single" w:sz="4" w:space="0" w:color="auto"/>
            </w:tcBorders>
            <w:shd w:val="clear" w:color="auto" w:fill="auto"/>
            <w:vAlign w:val="bottom"/>
            <w:hideMark/>
          </w:tcPr>
          <w:p w14:paraId="444481DD" w14:textId="77777777" w:rsidR="00FE1237" w:rsidRPr="00FE1237" w:rsidRDefault="00FE1237" w:rsidP="00FE1237">
            <w:pPr>
              <w:rPr>
                <w:sz w:val="12"/>
                <w:szCs w:val="12"/>
              </w:rPr>
            </w:pPr>
            <w:r w:rsidRPr="00FE1237">
              <w:rPr>
                <w:sz w:val="12"/>
                <w:szCs w:val="12"/>
              </w:rPr>
              <w:t>Налог на прибыль</w:t>
            </w:r>
          </w:p>
        </w:tc>
        <w:tc>
          <w:tcPr>
            <w:tcW w:w="709" w:type="dxa"/>
            <w:tcBorders>
              <w:top w:val="nil"/>
              <w:left w:val="nil"/>
              <w:bottom w:val="single" w:sz="4" w:space="0" w:color="auto"/>
              <w:right w:val="single" w:sz="4" w:space="0" w:color="auto"/>
            </w:tcBorders>
            <w:shd w:val="clear" w:color="auto" w:fill="auto"/>
            <w:noWrap/>
            <w:vAlign w:val="center"/>
            <w:hideMark/>
          </w:tcPr>
          <w:p w14:paraId="1336CDC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8814AF9"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325F9B7"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2E9B15A"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A45BBAA"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vAlign w:val="bottom"/>
            <w:hideMark/>
          </w:tcPr>
          <w:p w14:paraId="303D26E0"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3509291B"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B7AC075" w14:textId="77777777" w:rsidR="00FE1237" w:rsidRPr="00FE1237" w:rsidRDefault="00FE1237" w:rsidP="00FE1237">
            <w:pPr>
              <w:jc w:val="right"/>
              <w:rPr>
                <w:sz w:val="12"/>
                <w:szCs w:val="12"/>
              </w:rPr>
            </w:pPr>
            <w:r w:rsidRPr="00FE1237">
              <w:rPr>
                <w:sz w:val="12"/>
                <w:szCs w:val="12"/>
              </w:rPr>
              <w:t>0,00%</w:t>
            </w:r>
          </w:p>
        </w:tc>
      </w:tr>
      <w:tr w:rsidR="00FE1237" w:rsidRPr="00FE1237" w14:paraId="7A65645E" w14:textId="77777777" w:rsidTr="00AF6A06">
        <w:trPr>
          <w:trHeight w:val="5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0B4BF615" w14:textId="77777777" w:rsidR="00FE1237" w:rsidRPr="00FE1237" w:rsidRDefault="00FE1237" w:rsidP="00FE1237">
            <w:pPr>
              <w:jc w:val="right"/>
              <w:rPr>
                <w:sz w:val="12"/>
                <w:szCs w:val="12"/>
              </w:rPr>
            </w:pPr>
            <w:r w:rsidRPr="00FE1237">
              <w:rPr>
                <w:sz w:val="12"/>
                <w:szCs w:val="12"/>
              </w:rPr>
              <w:t>2.9.</w:t>
            </w:r>
          </w:p>
        </w:tc>
        <w:tc>
          <w:tcPr>
            <w:tcW w:w="1769" w:type="dxa"/>
            <w:tcBorders>
              <w:top w:val="nil"/>
              <w:left w:val="nil"/>
              <w:bottom w:val="single" w:sz="4" w:space="0" w:color="auto"/>
              <w:right w:val="single" w:sz="4" w:space="0" w:color="auto"/>
            </w:tcBorders>
            <w:shd w:val="clear" w:color="auto" w:fill="auto"/>
            <w:vAlign w:val="bottom"/>
            <w:hideMark/>
          </w:tcPr>
          <w:p w14:paraId="7C2C4556" w14:textId="77777777" w:rsidR="00FE1237" w:rsidRPr="00FE1237" w:rsidRDefault="00FE1237" w:rsidP="00FE1237">
            <w:pPr>
              <w:rPr>
                <w:sz w:val="12"/>
                <w:szCs w:val="12"/>
              </w:rPr>
            </w:pPr>
            <w:r w:rsidRPr="00FE1237">
              <w:rPr>
                <w:sz w:val="12"/>
                <w:szCs w:val="12"/>
              </w:rPr>
              <w:t>Выпадающие доходы по п.87 Основ ценообразования</w:t>
            </w:r>
          </w:p>
        </w:tc>
        <w:tc>
          <w:tcPr>
            <w:tcW w:w="709" w:type="dxa"/>
            <w:tcBorders>
              <w:top w:val="nil"/>
              <w:left w:val="nil"/>
              <w:bottom w:val="single" w:sz="4" w:space="0" w:color="auto"/>
              <w:right w:val="single" w:sz="4" w:space="0" w:color="auto"/>
            </w:tcBorders>
            <w:shd w:val="clear" w:color="auto" w:fill="auto"/>
            <w:noWrap/>
            <w:vAlign w:val="center"/>
            <w:hideMark/>
          </w:tcPr>
          <w:p w14:paraId="496CFFE9"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75A2574C"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FFBEDA7"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ED90100"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608350A"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13E7AAE2"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3993694F"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673BC0EE" w14:textId="77777777" w:rsidR="00FE1237" w:rsidRPr="00FE1237" w:rsidRDefault="00FE1237" w:rsidP="00FE1237">
            <w:pPr>
              <w:jc w:val="right"/>
              <w:rPr>
                <w:sz w:val="12"/>
                <w:szCs w:val="12"/>
              </w:rPr>
            </w:pPr>
            <w:r w:rsidRPr="00FE1237">
              <w:rPr>
                <w:sz w:val="12"/>
                <w:szCs w:val="12"/>
              </w:rPr>
              <w:t>0,00%</w:t>
            </w:r>
          </w:p>
        </w:tc>
      </w:tr>
      <w:tr w:rsidR="00FE1237" w:rsidRPr="00FE1237" w14:paraId="159B2639" w14:textId="77777777" w:rsidTr="00AF6A06">
        <w:trPr>
          <w:trHeight w:val="85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EC8584C" w14:textId="77777777" w:rsidR="00FE1237" w:rsidRPr="00FE1237" w:rsidRDefault="00FE1237" w:rsidP="00FE1237">
            <w:pPr>
              <w:jc w:val="right"/>
              <w:rPr>
                <w:sz w:val="12"/>
                <w:szCs w:val="12"/>
              </w:rPr>
            </w:pPr>
            <w:r w:rsidRPr="00FE1237">
              <w:rPr>
                <w:sz w:val="12"/>
                <w:szCs w:val="12"/>
              </w:rPr>
              <w:t>2.10.</w:t>
            </w:r>
          </w:p>
        </w:tc>
        <w:tc>
          <w:tcPr>
            <w:tcW w:w="1769" w:type="dxa"/>
            <w:tcBorders>
              <w:top w:val="nil"/>
              <w:left w:val="nil"/>
              <w:bottom w:val="single" w:sz="4" w:space="0" w:color="auto"/>
              <w:right w:val="single" w:sz="4" w:space="0" w:color="auto"/>
            </w:tcBorders>
            <w:shd w:val="clear" w:color="auto" w:fill="auto"/>
            <w:vAlign w:val="bottom"/>
            <w:hideMark/>
          </w:tcPr>
          <w:p w14:paraId="06F00FB0" w14:textId="77777777" w:rsidR="00FE1237" w:rsidRPr="00FE1237" w:rsidRDefault="00FE1237" w:rsidP="00FE1237">
            <w:pPr>
              <w:rPr>
                <w:sz w:val="12"/>
                <w:szCs w:val="12"/>
              </w:rPr>
            </w:pPr>
            <w:r w:rsidRPr="00FE1237">
              <w:rPr>
                <w:sz w:val="12"/>
                <w:szCs w:val="12"/>
              </w:rPr>
              <w:t>Амортизация ОС</w:t>
            </w:r>
          </w:p>
        </w:tc>
        <w:tc>
          <w:tcPr>
            <w:tcW w:w="709" w:type="dxa"/>
            <w:tcBorders>
              <w:top w:val="nil"/>
              <w:left w:val="nil"/>
              <w:bottom w:val="single" w:sz="4" w:space="0" w:color="auto"/>
              <w:right w:val="single" w:sz="4" w:space="0" w:color="auto"/>
            </w:tcBorders>
            <w:shd w:val="clear" w:color="auto" w:fill="auto"/>
            <w:noWrap/>
            <w:vAlign w:val="center"/>
            <w:hideMark/>
          </w:tcPr>
          <w:p w14:paraId="42968FA1"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510F246" w14:textId="77777777" w:rsidR="00FE1237" w:rsidRPr="00FE1237" w:rsidRDefault="00FE1237" w:rsidP="00FE1237">
            <w:pPr>
              <w:jc w:val="right"/>
              <w:rPr>
                <w:sz w:val="12"/>
                <w:szCs w:val="12"/>
              </w:rPr>
            </w:pPr>
            <w:r w:rsidRPr="00FE1237">
              <w:rPr>
                <w:sz w:val="12"/>
                <w:szCs w:val="12"/>
              </w:rPr>
              <w:t>5 987,43</w:t>
            </w:r>
          </w:p>
        </w:tc>
        <w:tc>
          <w:tcPr>
            <w:tcW w:w="850" w:type="dxa"/>
            <w:tcBorders>
              <w:top w:val="nil"/>
              <w:left w:val="nil"/>
              <w:bottom w:val="single" w:sz="4" w:space="0" w:color="auto"/>
              <w:right w:val="single" w:sz="4" w:space="0" w:color="auto"/>
            </w:tcBorders>
            <w:shd w:val="clear" w:color="auto" w:fill="auto"/>
            <w:noWrap/>
            <w:vAlign w:val="bottom"/>
            <w:hideMark/>
          </w:tcPr>
          <w:p w14:paraId="162B38A8" w14:textId="77777777" w:rsidR="00FE1237" w:rsidRPr="00FE1237" w:rsidRDefault="00FE1237" w:rsidP="00FE1237">
            <w:pPr>
              <w:jc w:val="right"/>
              <w:rPr>
                <w:sz w:val="12"/>
                <w:szCs w:val="12"/>
              </w:rPr>
            </w:pPr>
            <w:r w:rsidRPr="00FE1237">
              <w:rPr>
                <w:sz w:val="12"/>
                <w:szCs w:val="12"/>
              </w:rPr>
              <w:t>6 239,54</w:t>
            </w:r>
          </w:p>
        </w:tc>
        <w:tc>
          <w:tcPr>
            <w:tcW w:w="851" w:type="dxa"/>
            <w:tcBorders>
              <w:top w:val="nil"/>
              <w:left w:val="nil"/>
              <w:bottom w:val="single" w:sz="4" w:space="0" w:color="auto"/>
              <w:right w:val="single" w:sz="4" w:space="0" w:color="auto"/>
            </w:tcBorders>
            <w:shd w:val="clear" w:color="auto" w:fill="auto"/>
            <w:noWrap/>
            <w:vAlign w:val="bottom"/>
            <w:hideMark/>
          </w:tcPr>
          <w:p w14:paraId="1329349D" w14:textId="77777777" w:rsidR="00FE1237" w:rsidRPr="00FE1237" w:rsidRDefault="00FE1237" w:rsidP="00FE1237">
            <w:pPr>
              <w:jc w:val="right"/>
              <w:rPr>
                <w:sz w:val="12"/>
                <w:szCs w:val="12"/>
              </w:rPr>
            </w:pPr>
            <w:r w:rsidRPr="00FE1237">
              <w:rPr>
                <w:sz w:val="12"/>
                <w:szCs w:val="12"/>
              </w:rPr>
              <w:t>5 830,31</w:t>
            </w:r>
          </w:p>
        </w:tc>
        <w:tc>
          <w:tcPr>
            <w:tcW w:w="850" w:type="dxa"/>
            <w:tcBorders>
              <w:top w:val="nil"/>
              <w:left w:val="nil"/>
              <w:bottom w:val="single" w:sz="4" w:space="0" w:color="auto"/>
              <w:right w:val="single" w:sz="4" w:space="0" w:color="auto"/>
            </w:tcBorders>
            <w:shd w:val="clear" w:color="auto" w:fill="auto"/>
            <w:noWrap/>
            <w:vAlign w:val="bottom"/>
            <w:hideMark/>
          </w:tcPr>
          <w:p w14:paraId="2ED42BA0" w14:textId="77777777" w:rsidR="00FE1237" w:rsidRPr="00FE1237" w:rsidRDefault="00FE1237" w:rsidP="00FE1237">
            <w:pPr>
              <w:jc w:val="right"/>
              <w:rPr>
                <w:sz w:val="12"/>
                <w:szCs w:val="12"/>
              </w:rPr>
            </w:pPr>
            <w:r w:rsidRPr="00FE1237">
              <w:rPr>
                <w:sz w:val="12"/>
                <w:szCs w:val="12"/>
              </w:rPr>
              <w:t>5 830,31</w:t>
            </w:r>
          </w:p>
        </w:tc>
        <w:tc>
          <w:tcPr>
            <w:tcW w:w="1843" w:type="dxa"/>
            <w:tcBorders>
              <w:top w:val="nil"/>
              <w:left w:val="nil"/>
              <w:bottom w:val="single" w:sz="4" w:space="0" w:color="auto"/>
              <w:right w:val="single" w:sz="4" w:space="0" w:color="auto"/>
            </w:tcBorders>
            <w:shd w:val="clear" w:color="auto" w:fill="auto"/>
            <w:vAlign w:val="bottom"/>
            <w:hideMark/>
          </w:tcPr>
          <w:p w14:paraId="1C9A62A2" w14:textId="77777777" w:rsidR="00FE1237" w:rsidRPr="00FE1237" w:rsidRDefault="00FE1237" w:rsidP="00FE1237">
            <w:pPr>
              <w:rPr>
                <w:sz w:val="12"/>
                <w:szCs w:val="12"/>
              </w:rPr>
            </w:pPr>
            <w:r w:rsidRPr="00FE1237">
              <w:rPr>
                <w:sz w:val="12"/>
                <w:szCs w:val="12"/>
              </w:rPr>
              <w:t>К учету приняты расходы на амортизацию по объектам, введенным в эксплуатацию на 01.01.2021 года, рассчитанные по максимальным срокам полезного использования ОС. В соответствии с обосновывающими документами, представленными в материалах тарифного дела.</w:t>
            </w:r>
          </w:p>
        </w:tc>
        <w:tc>
          <w:tcPr>
            <w:tcW w:w="992" w:type="dxa"/>
            <w:tcBorders>
              <w:top w:val="nil"/>
              <w:left w:val="nil"/>
              <w:bottom w:val="single" w:sz="4" w:space="0" w:color="auto"/>
              <w:right w:val="single" w:sz="4" w:space="0" w:color="auto"/>
            </w:tcBorders>
            <w:shd w:val="clear" w:color="auto" w:fill="auto"/>
            <w:noWrap/>
            <w:vAlign w:val="bottom"/>
            <w:hideMark/>
          </w:tcPr>
          <w:p w14:paraId="69C69B98" w14:textId="77777777" w:rsidR="00FE1237" w:rsidRPr="00FE1237" w:rsidRDefault="00FE1237" w:rsidP="00FE1237">
            <w:pPr>
              <w:jc w:val="right"/>
              <w:rPr>
                <w:sz w:val="12"/>
                <w:szCs w:val="12"/>
              </w:rPr>
            </w:pPr>
            <w:r w:rsidRPr="00FE1237">
              <w:rPr>
                <w:sz w:val="12"/>
                <w:szCs w:val="12"/>
              </w:rPr>
              <w:t>-409,23</w:t>
            </w:r>
          </w:p>
        </w:tc>
        <w:tc>
          <w:tcPr>
            <w:tcW w:w="709" w:type="dxa"/>
            <w:tcBorders>
              <w:top w:val="nil"/>
              <w:left w:val="nil"/>
              <w:bottom w:val="single" w:sz="4" w:space="0" w:color="auto"/>
              <w:right w:val="single" w:sz="4" w:space="0" w:color="auto"/>
            </w:tcBorders>
            <w:shd w:val="clear" w:color="auto" w:fill="auto"/>
            <w:noWrap/>
            <w:vAlign w:val="bottom"/>
            <w:hideMark/>
          </w:tcPr>
          <w:p w14:paraId="034BFFA6" w14:textId="77777777" w:rsidR="00FE1237" w:rsidRPr="00FE1237" w:rsidRDefault="00FE1237" w:rsidP="00FE1237">
            <w:pPr>
              <w:jc w:val="right"/>
              <w:rPr>
                <w:sz w:val="12"/>
                <w:szCs w:val="12"/>
              </w:rPr>
            </w:pPr>
            <w:r w:rsidRPr="00FE1237">
              <w:rPr>
                <w:sz w:val="12"/>
                <w:szCs w:val="12"/>
              </w:rPr>
              <w:t>-2,62%</w:t>
            </w:r>
          </w:p>
        </w:tc>
      </w:tr>
      <w:tr w:rsidR="00FE1237" w:rsidRPr="00FE1237" w14:paraId="7213A7F5" w14:textId="77777777" w:rsidTr="00AF6A06">
        <w:trPr>
          <w:trHeight w:val="399"/>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C1624E8" w14:textId="77777777" w:rsidR="00FE1237" w:rsidRPr="00FE1237" w:rsidRDefault="00FE1237" w:rsidP="00FE1237">
            <w:pPr>
              <w:jc w:val="center"/>
              <w:rPr>
                <w:i/>
                <w:iCs/>
                <w:sz w:val="12"/>
                <w:szCs w:val="12"/>
              </w:rPr>
            </w:pPr>
            <w:r w:rsidRPr="00FE1237">
              <w:rPr>
                <w:i/>
                <w:iCs/>
                <w:sz w:val="12"/>
                <w:szCs w:val="12"/>
              </w:rPr>
              <w:t>2.10.1.</w:t>
            </w:r>
          </w:p>
        </w:tc>
        <w:tc>
          <w:tcPr>
            <w:tcW w:w="1769" w:type="dxa"/>
            <w:tcBorders>
              <w:top w:val="nil"/>
              <w:left w:val="nil"/>
              <w:bottom w:val="single" w:sz="4" w:space="0" w:color="auto"/>
              <w:right w:val="single" w:sz="4" w:space="0" w:color="auto"/>
            </w:tcBorders>
            <w:shd w:val="clear" w:color="auto" w:fill="auto"/>
            <w:vAlign w:val="bottom"/>
            <w:hideMark/>
          </w:tcPr>
          <w:p w14:paraId="7892E512" w14:textId="77777777" w:rsidR="00FE1237" w:rsidRPr="00FE1237" w:rsidRDefault="00FE1237" w:rsidP="00FE1237">
            <w:pPr>
              <w:jc w:val="right"/>
              <w:rPr>
                <w:i/>
                <w:iCs/>
                <w:sz w:val="12"/>
                <w:szCs w:val="12"/>
              </w:rPr>
            </w:pPr>
            <w:r w:rsidRPr="00FE1237">
              <w:rPr>
                <w:i/>
                <w:iCs/>
                <w:sz w:val="12"/>
                <w:szCs w:val="12"/>
              </w:rPr>
              <w:t>ВН</w:t>
            </w:r>
          </w:p>
        </w:tc>
        <w:tc>
          <w:tcPr>
            <w:tcW w:w="709" w:type="dxa"/>
            <w:tcBorders>
              <w:top w:val="nil"/>
              <w:left w:val="nil"/>
              <w:bottom w:val="single" w:sz="4" w:space="0" w:color="auto"/>
              <w:right w:val="single" w:sz="4" w:space="0" w:color="auto"/>
            </w:tcBorders>
            <w:shd w:val="clear" w:color="auto" w:fill="auto"/>
            <w:noWrap/>
            <w:vAlign w:val="center"/>
            <w:hideMark/>
          </w:tcPr>
          <w:p w14:paraId="366AC911"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9B06FD0"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0BE41D9"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DF10004"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19A7FA9"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1F202095"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2E8EB1B9"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344D106"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5699D421"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71F6337" w14:textId="77777777" w:rsidR="00FE1237" w:rsidRPr="00FE1237" w:rsidRDefault="00FE1237" w:rsidP="00FE1237">
            <w:pPr>
              <w:jc w:val="center"/>
              <w:rPr>
                <w:i/>
                <w:iCs/>
                <w:sz w:val="12"/>
                <w:szCs w:val="12"/>
              </w:rPr>
            </w:pPr>
            <w:r w:rsidRPr="00FE1237">
              <w:rPr>
                <w:i/>
                <w:iCs/>
                <w:sz w:val="12"/>
                <w:szCs w:val="12"/>
              </w:rPr>
              <w:t>2.10.2.</w:t>
            </w:r>
          </w:p>
        </w:tc>
        <w:tc>
          <w:tcPr>
            <w:tcW w:w="1769" w:type="dxa"/>
            <w:tcBorders>
              <w:top w:val="nil"/>
              <w:left w:val="nil"/>
              <w:bottom w:val="single" w:sz="4" w:space="0" w:color="auto"/>
              <w:right w:val="single" w:sz="4" w:space="0" w:color="auto"/>
            </w:tcBorders>
            <w:shd w:val="clear" w:color="auto" w:fill="auto"/>
            <w:vAlign w:val="bottom"/>
            <w:hideMark/>
          </w:tcPr>
          <w:p w14:paraId="0A2E2B4C" w14:textId="77777777" w:rsidR="00FE1237" w:rsidRPr="00FE1237" w:rsidRDefault="00FE1237" w:rsidP="00FE1237">
            <w:pPr>
              <w:jc w:val="right"/>
              <w:rPr>
                <w:i/>
                <w:iCs/>
                <w:sz w:val="12"/>
                <w:szCs w:val="12"/>
              </w:rPr>
            </w:pPr>
            <w:r w:rsidRPr="00FE1237">
              <w:rPr>
                <w:i/>
                <w:iCs/>
                <w:sz w:val="12"/>
                <w:szCs w:val="12"/>
              </w:rPr>
              <w:t>СН1</w:t>
            </w:r>
          </w:p>
        </w:tc>
        <w:tc>
          <w:tcPr>
            <w:tcW w:w="709" w:type="dxa"/>
            <w:tcBorders>
              <w:top w:val="nil"/>
              <w:left w:val="nil"/>
              <w:bottom w:val="single" w:sz="4" w:space="0" w:color="auto"/>
              <w:right w:val="single" w:sz="4" w:space="0" w:color="auto"/>
            </w:tcBorders>
            <w:shd w:val="clear" w:color="auto" w:fill="auto"/>
            <w:noWrap/>
            <w:vAlign w:val="center"/>
            <w:hideMark/>
          </w:tcPr>
          <w:p w14:paraId="283FAEE5"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E254815"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74B0CA4"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4530E690"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00A0D3D"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1CAA985B"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57A3A191"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B7A1C3B"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4E6476C3"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66BE7E1" w14:textId="77777777" w:rsidR="00FE1237" w:rsidRPr="00FE1237" w:rsidRDefault="00FE1237" w:rsidP="00FE1237">
            <w:pPr>
              <w:jc w:val="center"/>
              <w:rPr>
                <w:i/>
                <w:iCs/>
                <w:sz w:val="12"/>
                <w:szCs w:val="12"/>
              </w:rPr>
            </w:pPr>
            <w:r w:rsidRPr="00FE1237">
              <w:rPr>
                <w:i/>
                <w:iCs/>
                <w:sz w:val="12"/>
                <w:szCs w:val="12"/>
              </w:rPr>
              <w:t>2.10.3.</w:t>
            </w:r>
          </w:p>
        </w:tc>
        <w:tc>
          <w:tcPr>
            <w:tcW w:w="1769" w:type="dxa"/>
            <w:tcBorders>
              <w:top w:val="nil"/>
              <w:left w:val="nil"/>
              <w:bottom w:val="single" w:sz="4" w:space="0" w:color="auto"/>
              <w:right w:val="single" w:sz="4" w:space="0" w:color="auto"/>
            </w:tcBorders>
            <w:shd w:val="clear" w:color="auto" w:fill="auto"/>
            <w:vAlign w:val="bottom"/>
            <w:hideMark/>
          </w:tcPr>
          <w:p w14:paraId="54AB802C" w14:textId="77777777" w:rsidR="00FE1237" w:rsidRPr="00FE1237" w:rsidRDefault="00FE1237" w:rsidP="00FE1237">
            <w:pPr>
              <w:jc w:val="right"/>
              <w:rPr>
                <w:i/>
                <w:iCs/>
                <w:sz w:val="12"/>
                <w:szCs w:val="12"/>
              </w:rPr>
            </w:pPr>
            <w:r w:rsidRPr="00FE1237">
              <w:rPr>
                <w:i/>
                <w:iCs/>
                <w:sz w:val="12"/>
                <w:szCs w:val="12"/>
              </w:rPr>
              <w:t>СН2</w:t>
            </w:r>
          </w:p>
        </w:tc>
        <w:tc>
          <w:tcPr>
            <w:tcW w:w="709" w:type="dxa"/>
            <w:tcBorders>
              <w:top w:val="nil"/>
              <w:left w:val="nil"/>
              <w:bottom w:val="single" w:sz="4" w:space="0" w:color="auto"/>
              <w:right w:val="single" w:sz="4" w:space="0" w:color="auto"/>
            </w:tcBorders>
            <w:shd w:val="clear" w:color="auto" w:fill="auto"/>
            <w:noWrap/>
            <w:vAlign w:val="center"/>
            <w:hideMark/>
          </w:tcPr>
          <w:p w14:paraId="5261053B"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F127BD4"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325543A"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3A1CF13D"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35F8589"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02927A1E"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48637DDB"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2BE013CD"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59D817A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F2D0821" w14:textId="77777777" w:rsidR="00FE1237" w:rsidRPr="00FE1237" w:rsidRDefault="00FE1237" w:rsidP="00FE1237">
            <w:pPr>
              <w:jc w:val="center"/>
              <w:rPr>
                <w:i/>
                <w:iCs/>
                <w:sz w:val="12"/>
                <w:szCs w:val="12"/>
              </w:rPr>
            </w:pPr>
            <w:r w:rsidRPr="00FE1237">
              <w:rPr>
                <w:i/>
                <w:iCs/>
                <w:sz w:val="12"/>
                <w:szCs w:val="12"/>
              </w:rPr>
              <w:t>2.10.4.</w:t>
            </w:r>
          </w:p>
        </w:tc>
        <w:tc>
          <w:tcPr>
            <w:tcW w:w="1769" w:type="dxa"/>
            <w:tcBorders>
              <w:top w:val="nil"/>
              <w:left w:val="nil"/>
              <w:bottom w:val="single" w:sz="4" w:space="0" w:color="auto"/>
              <w:right w:val="single" w:sz="4" w:space="0" w:color="auto"/>
            </w:tcBorders>
            <w:shd w:val="clear" w:color="auto" w:fill="auto"/>
            <w:vAlign w:val="bottom"/>
            <w:hideMark/>
          </w:tcPr>
          <w:p w14:paraId="7D9DCC66" w14:textId="77777777" w:rsidR="00FE1237" w:rsidRPr="00FE1237" w:rsidRDefault="00FE1237" w:rsidP="00FE1237">
            <w:pPr>
              <w:jc w:val="right"/>
              <w:rPr>
                <w:i/>
                <w:iCs/>
                <w:sz w:val="12"/>
                <w:szCs w:val="12"/>
              </w:rPr>
            </w:pPr>
            <w:r w:rsidRPr="00FE1237">
              <w:rPr>
                <w:i/>
                <w:iCs/>
                <w:sz w:val="12"/>
                <w:szCs w:val="12"/>
              </w:rPr>
              <w:t>НН</w:t>
            </w:r>
          </w:p>
        </w:tc>
        <w:tc>
          <w:tcPr>
            <w:tcW w:w="709" w:type="dxa"/>
            <w:tcBorders>
              <w:top w:val="nil"/>
              <w:left w:val="nil"/>
              <w:bottom w:val="single" w:sz="4" w:space="0" w:color="auto"/>
              <w:right w:val="single" w:sz="4" w:space="0" w:color="auto"/>
            </w:tcBorders>
            <w:shd w:val="clear" w:color="auto" w:fill="auto"/>
            <w:noWrap/>
            <w:vAlign w:val="center"/>
            <w:hideMark/>
          </w:tcPr>
          <w:p w14:paraId="29B77358"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7DD0CE68"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E8B6B02"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595160C"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37BC0E5" w14:textId="77777777" w:rsidR="00FE1237" w:rsidRPr="00FE1237" w:rsidRDefault="00FE1237" w:rsidP="00FE1237">
            <w:pPr>
              <w:jc w:val="right"/>
              <w:rPr>
                <w:i/>
                <w:iCs/>
                <w:sz w:val="12"/>
                <w:szCs w:val="12"/>
              </w:rPr>
            </w:pPr>
            <w:r w:rsidRPr="00FE1237">
              <w:rPr>
                <w:i/>
                <w:iCs/>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4DA3F8AB"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26878C0B"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9144642"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6B4CAC6D"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2108563" w14:textId="77777777" w:rsidR="00FE1237" w:rsidRPr="00FE1237" w:rsidRDefault="00FE1237" w:rsidP="00FE1237">
            <w:pPr>
              <w:jc w:val="center"/>
              <w:rPr>
                <w:i/>
                <w:iCs/>
                <w:sz w:val="12"/>
                <w:szCs w:val="12"/>
              </w:rPr>
            </w:pPr>
            <w:r w:rsidRPr="00FE1237">
              <w:rPr>
                <w:i/>
                <w:iCs/>
                <w:sz w:val="12"/>
                <w:szCs w:val="12"/>
              </w:rPr>
              <w:t>2.10.5.</w:t>
            </w:r>
          </w:p>
        </w:tc>
        <w:tc>
          <w:tcPr>
            <w:tcW w:w="1769" w:type="dxa"/>
            <w:tcBorders>
              <w:top w:val="nil"/>
              <w:left w:val="nil"/>
              <w:bottom w:val="single" w:sz="4" w:space="0" w:color="auto"/>
              <w:right w:val="single" w:sz="4" w:space="0" w:color="auto"/>
            </w:tcBorders>
            <w:shd w:val="clear" w:color="auto" w:fill="auto"/>
            <w:vAlign w:val="bottom"/>
            <w:hideMark/>
          </w:tcPr>
          <w:p w14:paraId="5ED9FC62" w14:textId="77777777" w:rsidR="00FE1237" w:rsidRPr="00FE1237" w:rsidRDefault="00FE1237" w:rsidP="00FE1237">
            <w:pPr>
              <w:jc w:val="right"/>
              <w:rPr>
                <w:i/>
                <w:iCs/>
                <w:sz w:val="12"/>
                <w:szCs w:val="12"/>
              </w:rPr>
            </w:pPr>
            <w:r w:rsidRPr="00FE1237">
              <w:rPr>
                <w:i/>
                <w:iCs/>
                <w:sz w:val="12"/>
                <w:szCs w:val="12"/>
              </w:rPr>
              <w:t>прочее</w:t>
            </w:r>
          </w:p>
        </w:tc>
        <w:tc>
          <w:tcPr>
            <w:tcW w:w="709" w:type="dxa"/>
            <w:tcBorders>
              <w:top w:val="nil"/>
              <w:left w:val="nil"/>
              <w:bottom w:val="single" w:sz="4" w:space="0" w:color="auto"/>
              <w:right w:val="single" w:sz="4" w:space="0" w:color="auto"/>
            </w:tcBorders>
            <w:shd w:val="clear" w:color="auto" w:fill="auto"/>
            <w:noWrap/>
            <w:vAlign w:val="center"/>
            <w:hideMark/>
          </w:tcPr>
          <w:p w14:paraId="6BB41823" w14:textId="77777777" w:rsidR="00FE1237" w:rsidRPr="00FE1237" w:rsidRDefault="00FE1237" w:rsidP="00FE1237">
            <w:pPr>
              <w:jc w:val="center"/>
              <w:rPr>
                <w:i/>
                <w:iCs/>
                <w:sz w:val="12"/>
                <w:szCs w:val="12"/>
              </w:rPr>
            </w:pPr>
            <w:proofErr w:type="spellStart"/>
            <w:r w:rsidRPr="00FE1237">
              <w:rPr>
                <w:i/>
                <w:iCs/>
                <w:sz w:val="12"/>
                <w:szCs w:val="12"/>
              </w:rPr>
              <w:t>тыс.руб</w:t>
            </w:r>
            <w:proofErr w:type="spellEnd"/>
            <w:r w:rsidRPr="00FE1237">
              <w:rPr>
                <w:i/>
                <w:i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770EDD10"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043B3D0" w14:textId="77777777" w:rsidR="00FE1237" w:rsidRPr="00FE1237" w:rsidRDefault="00FE1237" w:rsidP="00FE1237">
            <w:pPr>
              <w:jc w:val="right"/>
              <w:rPr>
                <w:i/>
                <w:iCs/>
                <w:sz w:val="12"/>
                <w:szCs w:val="12"/>
              </w:rPr>
            </w:pPr>
            <w:r w:rsidRPr="00FE1237">
              <w:rPr>
                <w:i/>
                <w:i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055F5ED" w14:textId="77777777" w:rsidR="00FE1237" w:rsidRPr="00FE1237" w:rsidRDefault="00FE1237" w:rsidP="00FE1237">
            <w:pPr>
              <w:jc w:val="right"/>
              <w:rPr>
                <w:i/>
                <w:iCs/>
                <w:sz w:val="12"/>
                <w:szCs w:val="12"/>
              </w:rPr>
            </w:pPr>
            <w:r w:rsidRPr="00FE1237">
              <w:rPr>
                <w:i/>
                <w:iCs/>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CC843E3" w14:textId="77777777" w:rsidR="00FE1237" w:rsidRPr="00FE1237" w:rsidRDefault="00FE1237" w:rsidP="00FE1237">
            <w:pPr>
              <w:rPr>
                <w:i/>
                <w:iCs/>
                <w:sz w:val="12"/>
                <w:szCs w:val="12"/>
              </w:rPr>
            </w:pPr>
            <w:r w:rsidRPr="00FE1237">
              <w:rPr>
                <w:i/>
                <w:iCs/>
                <w:sz w:val="12"/>
                <w:szCs w:val="12"/>
              </w:rPr>
              <w:t> </w:t>
            </w:r>
          </w:p>
        </w:tc>
        <w:tc>
          <w:tcPr>
            <w:tcW w:w="1843" w:type="dxa"/>
            <w:tcBorders>
              <w:top w:val="nil"/>
              <w:left w:val="nil"/>
              <w:bottom w:val="single" w:sz="4" w:space="0" w:color="auto"/>
              <w:right w:val="single" w:sz="4" w:space="0" w:color="auto"/>
            </w:tcBorders>
            <w:shd w:val="clear" w:color="auto" w:fill="auto"/>
            <w:vAlign w:val="bottom"/>
            <w:hideMark/>
          </w:tcPr>
          <w:p w14:paraId="39E13D8C" w14:textId="77777777" w:rsidR="00FE1237" w:rsidRPr="00FE1237" w:rsidRDefault="00FE1237" w:rsidP="00FE1237">
            <w:pPr>
              <w:rPr>
                <w:i/>
                <w:iCs/>
                <w:sz w:val="12"/>
                <w:szCs w:val="12"/>
              </w:rPr>
            </w:pPr>
            <w:r w:rsidRPr="00FE1237">
              <w:rPr>
                <w:i/>
                <w:i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102F4C9" w14:textId="77777777" w:rsidR="00FE1237" w:rsidRPr="00FE1237" w:rsidRDefault="00FE1237" w:rsidP="00FE1237">
            <w:pPr>
              <w:jc w:val="right"/>
              <w:rPr>
                <w:i/>
                <w:iCs/>
                <w:sz w:val="12"/>
                <w:szCs w:val="12"/>
              </w:rPr>
            </w:pPr>
            <w:r w:rsidRPr="00FE1237">
              <w:rPr>
                <w:i/>
                <w:iCs/>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9757D17" w14:textId="77777777" w:rsidR="00FE1237" w:rsidRPr="00FE1237" w:rsidRDefault="00FE1237" w:rsidP="00FE1237">
            <w:pPr>
              <w:jc w:val="right"/>
              <w:rPr>
                <w:i/>
                <w:iCs/>
                <w:sz w:val="12"/>
                <w:szCs w:val="12"/>
              </w:rPr>
            </w:pPr>
            <w:r w:rsidRPr="00FE1237">
              <w:rPr>
                <w:i/>
                <w:iCs/>
                <w:sz w:val="12"/>
                <w:szCs w:val="12"/>
              </w:rPr>
              <w:t>0,00%</w:t>
            </w:r>
          </w:p>
        </w:tc>
      </w:tr>
      <w:tr w:rsidR="00FE1237" w:rsidRPr="00FE1237" w14:paraId="54BFF88B"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77FBFF7" w14:textId="77777777" w:rsidR="00FE1237" w:rsidRPr="00FE1237" w:rsidRDefault="00FE1237" w:rsidP="00FE1237">
            <w:pPr>
              <w:jc w:val="right"/>
              <w:rPr>
                <w:sz w:val="12"/>
                <w:szCs w:val="12"/>
              </w:rPr>
            </w:pPr>
            <w:r w:rsidRPr="00FE1237">
              <w:rPr>
                <w:sz w:val="12"/>
                <w:szCs w:val="12"/>
              </w:rPr>
              <w:t>2.11.</w:t>
            </w:r>
          </w:p>
        </w:tc>
        <w:tc>
          <w:tcPr>
            <w:tcW w:w="1769" w:type="dxa"/>
            <w:tcBorders>
              <w:top w:val="nil"/>
              <w:left w:val="nil"/>
              <w:bottom w:val="single" w:sz="4" w:space="0" w:color="auto"/>
              <w:right w:val="single" w:sz="4" w:space="0" w:color="auto"/>
            </w:tcBorders>
            <w:shd w:val="clear" w:color="auto" w:fill="auto"/>
            <w:vAlign w:val="bottom"/>
            <w:hideMark/>
          </w:tcPr>
          <w:p w14:paraId="7AF455FF" w14:textId="77777777" w:rsidR="00FE1237" w:rsidRPr="00FE1237" w:rsidRDefault="00FE1237" w:rsidP="00FE1237">
            <w:pPr>
              <w:rPr>
                <w:sz w:val="12"/>
                <w:szCs w:val="12"/>
              </w:rPr>
            </w:pPr>
            <w:r w:rsidRPr="00FE1237">
              <w:rPr>
                <w:sz w:val="12"/>
                <w:szCs w:val="12"/>
              </w:rPr>
              <w:t>Прибыль на капитальные вложения</w:t>
            </w:r>
          </w:p>
        </w:tc>
        <w:tc>
          <w:tcPr>
            <w:tcW w:w="709" w:type="dxa"/>
            <w:tcBorders>
              <w:top w:val="nil"/>
              <w:left w:val="nil"/>
              <w:bottom w:val="single" w:sz="4" w:space="0" w:color="auto"/>
              <w:right w:val="single" w:sz="4" w:space="0" w:color="auto"/>
            </w:tcBorders>
            <w:shd w:val="clear" w:color="auto" w:fill="auto"/>
            <w:noWrap/>
            <w:vAlign w:val="center"/>
            <w:hideMark/>
          </w:tcPr>
          <w:p w14:paraId="0A940DCD"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CE2362E"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D457234"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2C3B1985"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24EDAFB"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5633BCF4"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9E4BA87"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6D4975E" w14:textId="77777777" w:rsidR="00FE1237" w:rsidRPr="00FE1237" w:rsidRDefault="00FE1237" w:rsidP="00FE1237">
            <w:pPr>
              <w:jc w:val="right"/>
              <w:rPr>
                <w:sz w:val="12"/>
                <w:szCs w:val="12"/>
              </w:rPr>
            </w:pPr>
            <w:r w:rsidRPr="00FE1237">
              <w:rPr>
                <w:sz w:val="12"/>
                <w:szCs w:val="12"/>
              </w:rPr>
              <w:t>0,00%</w:t>
            </w:r>
          </w:p>
        </w:tc>
      </w:tr>
      <w:tr w:rsidR="00FE1237" w:rsidRPr="00FE1237" w14:paraId="3A494DB5" w14:textId="77777777" w:rsidTr="00AF6A06">
        <w:trPr>
          <w:trHeight w:val="312"/>
        </w:trPr>
        <w:tc>
          <w:tcPr>
            <w:tcW w:w="24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3AECF06" w14:textId="77777777" w:rsidR="00FE1237" w:rsidRPr="00FE1237" w:rsidRDefault="00FE1237" w:rsidP="00FE1237">
            <w:pPr>
              <w:jc w:val="center"/>
              <w:rPr>
                <w:sz w:val="12"/>
                <w:szCs w:val="12"/>
              </w:rPr>
            </w:pPr>
            <w:r w:rsidRPr="00FE1237">
              <w:rPr>
                <w:sz w:val="12"/>
                <w:szCs w:val="12"/>
              </w:rPr>
              <w:t>Проверка прибыли на капитальные вложения (не более 12% от НВВ на содержание сетей)</w:t>
            </w:r>
          </w:p>
        </w:tc>
        <w:tc>
          <w:tcPr>
            <w:tcW w:w="709" w:type="dxa"/>
            <w:tcBorders>
              <w:top w:val="nil"/>
              <w:left w:val="nil"/>
              <w:bottom w:val="single" w:sz="4" w:space="0" w:color="auto"/>
              <w:right w:val="single" w:sz="4" w:space="0" w:color="auto"/>
            </w:tcBorders>
            <w:shd w:val="clear" w:color="auto" w:fill="auto"/>
            <w:noWrap/>
            <w:vAlign w:val="center"/>
            <w:hideMark/>
          </w:tcPr>
          <w:p w14:paraId="444913EA"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28DBFB7"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300A2CD"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A726BB6"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29B0BC4"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411F5890"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6A95579D"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E4F10ED" w14:textId="77777777" w:rsidR="00FE1237" w:rsidRPr="00FE1237" w:rsidRDefault="00FE1237" w:rsidP="00FE1237">
            <w:pPr>
              <w:jc w:val="right"/>
              <w:rPr>
                <w:sz w:val="12"/>
                <w:szCs w:val="12"/>
              </w:rPr>
            </w:pPr>
            <w:r w:rsidRPr="00FE1237">
              <w:rPr>
                <w:sz w:val="12"/>
                <w:szCs w:val="12"/>
              </w:rPr>
              <w:t>0,00%</w:t>
            </w:r>
          </w:p>
        </w:tc>
      </w:tr>
      <w:tr w:rsidR="00FE1237" w:rsidRPr="00FE1237" w14:paraId="22A9295C" w14:textId="77777777" w:rsidTr="00AF6A06">
        <w:trPr>
          <w:trHeight w:val="519"/>
        </w:trPr>
        <w:tc>
          <w:tcPr>
            <w:tcW w:w="24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936EB1A" w14:textId="77777777" w:rsidR="00FE1237" w:rsidRPr="00FE1237" w:rsidRDefault="00FE1237" w:rsidP="00FE1237">
            <w:pPr>
              <w:rPr>
                <w:b/>
                <w:bCs/>
                <w:sz w:val="12"/>
                <w:szCs w:val="12"/>
              </w:rPr>
            </w:pPr>
            <w:r w:rsidRPr="00FE1237">
              <w:rPr>
                <w:b/>
                <w:bCs/>
                <w:sz w:val="12"/>
                <w:szCs w:val="12"/>
              </w:rPr>
              <w:t>ИТОГО неподконтрольных расходов</w:t>
            </w:r>
          </w:p>
        </w:tc>
        <w:tc>
          <w:tcPr>
            <w:tcW w:w="709" w:type="dxa"/>
            <w:tcBorders>
              <w:top w:val="nil"/>
              <w:left w:val="nil"/>
              <w:bottom w:val="single" w:sz="4" w:space="0" w:color="auto"/>
              <w:right w:val="single" w:sz="4" w:space="0" w:color="auto"/>
            </w:tcBorders>
            <w:shd w:val="clear" w:color="auto" w:fill="auto"/>
            <w:noWrap/>
            <w:vAlign w:val="center"/>
            <w:hideMark/>
          </w:tcPr>
          <w:p w14:paraId="3AE60FD3"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6F9E127" w14:textId="77777777" w:rsidR="00FE1237" w:rsidRPr="00FE1237" w:rsidRDefault="00FE1237" w:rsidP="00FE1237">
            <w:pPr>
              <w:jc w:val="right"/>
              <w:rPr>
                <w:b/>
                <w:bCs/>
                <w:sz w:val="12"/>
                <w:szCs w:val="12"/>
              </w:rPr>
            </w:pPr>
            <w:r w:rsidRPr="00FE1237">
              <w:rPr>
                <w:b/>
                <w:bCs/>
                <w:sz w:val="12"/>
                <w:szCs w:val="12"/>
              </w:rPr>
              <w:t>6 780,17</w:t>
            </w:r>
          </w:p>
        </w:tc>
        <w:tc>
          <w:tcPr>
            <w:tcW w:w="850" w:type="dxa"/>
            <w:tcBorders>
              <w:top w:val="nil"/>
              <w:left w:val="nil"/>
              <w:bottom w:val="single" w:sz="4" w:space="0" w:color="auto"/>
              <w:right w:val="single" w:sz="4" w:space="0" w:color="auto"/>
            </w:tcBorders>
            <w:shd w:val="clear" w:color="auto" w:fill="auto"/>
            <w:noWrap/>
            <w:vAlign w:val="bottom"/>
            <w:hideMark/>
          </w:tcPr>
          <w:p w14:paraId="5B3F644A" w14:textId="77777777" w:rsidR="00FE1237" w:rsidRPr="00FE1237" w:rsidRDefault="00FE1237" w:rsidP="00FE1237">
            <w:pPr>
              <w:jc w:val="right"/>
              <w:rPr>
                <w:b/>
                <w:bCs/>
                <w:sz w:val="12"/>
                <w:szCs w:val="12"/>
              </w:rPr>
            </w:pPr>
            <w:r w:rsidRPr="00FE1237">
              <w:rPr>
                <w:b/>
                <w:bCs/>
                <w:sz w:val="12"/>
                <w:szCs w:val="12"/>
              </w:rPr>
              <w:t>10 087,35</w:t>
            </w:r>
          </w:p>
        </w:tc>
        <w:tc>
          <w:tcPr>
            <w:tcW w:w="851" w:type="dxa"/>
            <w:tcBorders>
              <w:top w:val="nil"/>
              <w:left w:val="nil"/>
              <w:bottom w:val="single" w:sz="4" w:space="0" w:color="auto"/>
              <w:right w:val="single" w:sz="4" w:space="0" w:color="auto"/>
            </w:tcBorders>
            <w:shd w:val="clear" w:color="auto" w:fill="auto"/>
            <w:noWrap/>
            <w:vAlign w:val="bottom"/>
            <w:hideMark/>
          </w:tcPr>
          <w:p w14:paraId="29F763E5" w14:textId="77777777" w:rsidR="00FE1237" w:rsidRPr="00FE1237" w:rsidRDefault="00FE1237" w:rsidP="00FE1237">
            <w:pPr>
              <w:jc w:val="right"/>
              <w:rPr>
                <w:b/>
                <w:bCs/>
                <w:sz w:val="12"/>
                <w:szCs w:val="12"/>
              </w:rPr>
            </w:pPr>
            <w:r w:rsidRPr="00FE1237">
              <w:rPr>
                <w:b/>
                <w:bCs/>
                <w:sz w:val="12"/>
                <w:szCs w:val="12"/>
              </w:rPr>
              <w:t>7 327,56</w:t>
            </w:r>
          </w:p>
        </w:tc>
        <w:tc>
          <w:tcPr>
            <w:tcW w:w="850" w:type="dxa"/>
            <w:tcBorders>
              <w:top w:val="nil"/>
              <w:left w:val="nil"/>
              <w:bottom w:val="single" w:sz="4" w:space="0" w:color="auto"/>
              <w:right w:val="single" w:sz="4" w:space="0" w:color="auto"/>
            </w:tcBorders>
            <w:shd w:val="clear" w:color="auto" w:fill="auto"/>
            <w:noWrap/>
            <w:vAlign w:val="bottom"/>
            <w:hideMark/>
          </w:tcPr>
          <w:p w14:paraId="12C00915" w14:textId="77777777" w:rsidR="00FE1237" w:rsidRPr="00FE1237" w:rsidRDefault="00FE1237" w:rsidP="00FE1237">
            <w:pPr>
              <w:jc w:val="right"/>
              <w:rPr>
                <w:b/>
                <w:bCs/>
                <w:sz w:val="12"/>
                <w:szCs w:val="12"/>
              </w:rPr>
            </w:pPr>
            <w:r w:rsidRPr="00FE1237">
              <w:rPr>
                <w:b/>
                <w:bCs/>
                <w:sz w:val="12"/>
                <w:szCs w:val="12"/>
              </w:rPr>
              <w:t>7 327,56</w:t>
            </w:r>
          </w:p>
        </w:tc>
        <w:tc>
          <w:tcPr>
            <w:tcW w:w="1843" w:type="dxa"/>
            <w:tcBorders>
              <w:top w:val="nil"/>
              <w:left w:val="nil"/>
              <w:bottom w:val="single" w:sz="4" w:space="0" w:color="auto"/>
              <w:right w:val="single" w:sz="4" w:space="0" w:color="auto"/>
            </w:tcBorders>
            <w:shd w:val="clear" w:color="auto" w:fill="auto"/>
            <w:noWrap/>
            <w:vAlign w:val="bottom"/>
            <w:hideMark/>
          </w:tcPr>
          <w:p w14:paraId="6C2929A4" w14:textId="77777777" w:rsidR="00FE1237" w:rsidRPr="00FE1237" w:rsidRDefault="00FE1237" w:rsidP="00FE1237">
            <w:pPr>
              <w:rPr>
                <w:b/>
                <w:bCs/>
                <w:sz w:val="12"/>
                <w:szCs w:val="12"/>
              </w:rPr>
            </w:pPr>
            <w:r w:rsidRPr="00FE1237">
              <w:rPr>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022F6F91" w14:textId="77777777" w:rsidR="00FE1237" w:rsidRPr="00FE1237" w:rsidRDefault="00FE1237" w:rsidP="00FE1237">
            <w:pPr>
              <w:jc w:val="right"/>
              <w:rPr>
                <w:b/>
                <w:bCs/>
                <w:sz w:val="12"/>
                <w:szCs w:val="12"/>
              </w:rPr>
            </w:pPr>
            <w:r w:rsidRPr="00FE1237">
              <w:rPr>
                <w:b/>
                <w:bCs/>
                <w:sz w:val="12"/>
                <w:szCs w:val="12"/>
              </w:rPr>
              <w:t>-2 759,79</w:t>
            </w:r>
          </w:p>
        </w:tc>
        <w:tc>
          <w:tcPr>
            <w:tcW w:w="709" w:type="dxa"/>
            <w:tcBorders>
              <w:top w:val="nil"/>
              <w:left w:val="nil"/>
              <w:bottom w:val="single" w:sz="4" w:space="0" w:color="auto"/>
              <w:right w:val="single" w:sz="4" w:space="0" w:color="auto"/>
            </w:tcBorders>
            <w:shd w:val="clear" w:color="auto" w:fill="auto"/>
            <w:noWrap/>
            <w:vAlign w:val="bottom"/>
            <w:hideMark/>
          </w:tcPr>
          <w:p w14:paraId="70D7D23C" w14:textId="77777777" w:rsidR="00FE1237" w:rsidRPr="00FE1237" w:rsidRDefault="00FE1237" w:rsidP="00FE1237">
            <w:pPr>
              <w:jc w:val="right"/>
              <w:rPr>
                <w:b/>
                <w:bCs/>
                <w:sz w:val="12"/>
                <w:szCs w:val="12"/>
              </w:rPr>
            </w:pPr>
            <w:r w:rsidRPr="00FE1237">
              <w:rPr>
                <w:b/>
                <w:bCs/>
                <w:sz w:val="12"/>
                <w:szCs w:val="12"/>
              </w:rPr>
              <w:t>8,07%</w:t>
            </w:r>
          </w:p>
        </w:tc>
      </w:tr>
      <w:tr w:rsidR="00FE1237" w:rsidRPr="00FE1237" w14:paraId="4E1854BA"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4EA465A5" w14:textId="77777777" w:rsidR="00FE1237" w:rsidRPr="00FE1237" w:rsidRDefault="00FE1237" w:rsidP="00FE1237">
            <w:pPr>
              <w:jc w:val="center"/>
              <w:rPr>
                <w:b/>
                <w:bCs/>
                <w:sz w:val="12"/>
                <w:szCs w:val="12"/>
              </w:rPr>
            </w:pPr>
            <w:r w:rsidRPr="00FE1237">
              <w:rPr>
                <w:b/>
                <w:bCs/>
                <w:sz w:val="12"/>
                <w:szCs w:val="12"/>
              </w:rPr>
              <w:t> </w:t>
            </w:r>
          </w:p>
        </w:tc>
        <w:tc>
          <w:tcPr>
            <w:tcW w:w="1769" w:type="dxa"/>
            <w:tcBorders>
              <w:top w:val="nil"/>
              <w:left w:val="nil"/>
              <w:bottom w:val="single" w:sz="4" w:space="0" w:color="auto"/>
              <w:right w:val="single" w:sz="4" w:space="0" w:color="auto"/>
            </w:tcBorders>
            <w:shd w:val="clear" w:color="auto" w:fill="auto"/>
            <w:vAlign w:val="bottom"/>
            <w:hideMark/>
          </w:tcPr>
          <w:p w14:paraId="13DC3FC3" w14:textId="77777777" w:rsidR="00FE1237" w:rsidRPr="00FE1237" w:rsidRDefault="00FE1237" w:rsidP="00FE1237">
            <w:pPr>
              <w:rPr>
                <w:sz w:val="12"/>
                <w:szCs w:val="12"/>
              </w:rPr>
            </w:pPr>
            <w:r w:rsidRPr="00FE1237">
              <w:rPr>
                <w:sz w:val="12"/>
                <w:szCs w:val="12"/>
              </w:rPr>
              <w:t xml:space="preserve">Приборы учета </w:t>
            </w:r>
          </w:p>
        </w:tc>
        <w:tc>
          <w:tcPr>
            <w:tcW w:w="709" w:type="dxa"/>
            <w:tcBorders>
              <w:top w:val="nil"/>
              <w:left w:val="nil"/>
              <w:bottom w:val="single" w:sz="4" w:space="0" w:color="auto"/>
              <w:right w:val="single" w:sz="4" w:space="0" w:color="auto"/>
            </w:tcBorders>
            <w:shd w:val="clear" w:color="auto" w:fill="auto"/>
            <w:noWrap/>
            <w:vAlign w:val="center"/>
            <w:hideMark/>
          </w:tcPr>
          <w:p w14:paraId="0386E6FF"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9587F3A"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315D5ED"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7BC9041"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7F6FF6F"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79B20C6E"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3E93C043"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5439E2F" w14:textId="77777777" w:rsidR="00FE1237" w:rsidRPr="00FE1237" w:rsidRDefault="00FE1237" w:rsidP="00FE1237">
            <w:pPr>
              <w:jc w:val="right"/>
              <w:rPr>
                <w:sz w:val="12"/>
                <w:szCs w:val="12"/>
              </w:rPr>
            </w:pPr>
            <w:r w:rsidRPr="00FE1237">
              <w:rPr>
                <w:sz w:val="12"/>
                <w:szCs w:val="12"/>
              </w:rPr>
              <w:t>0,00%</w:t>
            </w:r>
          </w:p>
        </w:tc>
      </w:tr>
      <w:tr w:rsidR="00FE1237" w:rsidRPr="00FE1237" w14:paraId="35036EA8"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167753BE" w14:textId="77777777" w:rsidR="00FE1237" w:rsidRPr="00FE1237" w:rsidRDefault="00FE1237" w:rsidP="00FE1237">
            <w:pPr>
              <w:jc w:val="center"/>
              <w:rPr>
                <w:b/>
                <w:bCs/>
                <w:sz w:val="12"/>
                <w:szCs w:val="12"/>
              </w:rPr>
            </w:pPr>
            <w:r w:rsidRPr="00FE1237">
              <w:rPr>
                <w:b/>
                <w:bCs/>
                <w:sz w:val="12"/>
                <w:szCs w:val="12"/>
              </w:rPr>
              <w:lastRenderedPageBreak/>
              <w:t> </w:t>
            </w:r>
          </w:p>
        </w:tc>
        <w:tc>
          <w:tcPr>
            <w:tcW w:w="1769" w:type="dxa"/>
            <w:tcBorders>
              <w:top w:val="nil"/>
              <w:left w:val="nil"/>
              <w:bottom w:val="single" w:sz="4" w:space="0" w:color="auto"/>
              <w:right w:val="single" w:sz="4" w:space="0" w:color="auto"/>
            </w:tcBorders>
            <w:shd w:val="clear" w:color="auto" w:fill="auto"/>
            <w:vAlign w:val="bottom"/>
            <w:hideMark/>
          </w:tcPr>
          <w:p w14:paraId="7AD45046" w14:textId="77777777" w:rsidR="00FE1237" w:rsidRPr="00FE1237" w:rsidRDefault="00FE1237" w:rsidP="00FE1237">
            <w:pPr>
              <w:rPr>
                <w:sz w:val="12"/>
                <w:szCs w:val="12"/>
              </w:rPr>
            </w:pPr>
            <w:r w:rsidRPr="00FE1237">
              <w:rPr>
                <w:sz w:val="12"/>
                <w:szCs w:val="12"/>
              </w:rPr>
              <w:t>Экономия потерь по п. 34</w:t>
            </w:r>
          </w:p>
        </w:tc>
        <w:tc>
          <w:tcPr>
            <w:tcW w:w="709" w:type="dxa"/>
            <w:tcBorders>
              <w:top w:val="nil"/>
              <w:left w:val="nil"/>
              <w:bottom w:val="single" w:sz="4" w:space="0" w:color="auto"/>
              <w:right w:val="single" w:sz="4" w:space="0" w:color="auto"/>
            </w:tcBorders>
            <w:shd w:val="clear" w:color="auto" w:fill="auto"/>
            <w:noWrap/>
            <w:vAlign w:val="center"/>
            <w:hideMark/>
          </w:tcPr>
          <w:p w14:paraId="3E188CB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EDBD326"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2404440"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6873738" w14:textId="77777777" w:rsidR="00FE1237" w:rsidRPr="00FE1237" w:rsidRDefault="00FE1237" w:rsidP="00FE1237">
            <w:pPr>
              <w:jc w:val="right"/>
              <w:rPr>
                <w:sz w:val="12"/>
                <w:szCs w:val="12"/>
              </w:rPr>
            </w:pPr>
            <w:r w:rsidRPr="00FE1237">
              <w:rPr>
                <w:sz w:val="12"/>
                <w:szCs w:val="12"/>
              </w:rPr>
              <w:t>0,00</w:t>
            </w:r>
          </w:p>
        </w:tc>
        <w:tc>
          <w:tcPr>
            <w:tcW w:w="850" w:type="dxa"/>
            <w:tcBorders>
              <w:top w:val="nil"/>
              <w:left w:val="nil"/>
              <w:bottom w:val="single" w:sz="4" w:space="0" w:color="auto"/>
              <w:right w:val="single" w:sz="4" w:space="0" w:color="auto"/>
            </w:tcBorders>
            <w:shd w:val="clear" w:color="auto" w:fill="auto"/>
            <w:noWrap/>
            <w:vAlign w:val="bottom"/>
            <w:hideMark/>
          </w:tcPr>
          <w:p w14:paraId="1C5E55BC" w14:textId="77777777" w:rsidR="00FE1237" w:rsidRPr="00FE1237" w:rsidRDefault="00FE1237" w:rsidP="00FE1237">
            <w:pPr>
              <w:jc w:val="right"/>
              <w:rPr>
                <w:sz w:val="12"/>
                <w:szCs w:val="12"/>
              </w:rPr>
            </w:pPr>
            <w:r w:rsidRPr="00FE1237">
              <w:rPr>
                <w:sz w:val="12"/>
                <w:szCs w:val="12"/>
              </w:rPr>
              <w:t>0,00</w:t>
            </w:r>
          </w:p>
        </w:tc>
        <w:tc>
          <w:tcPr>
            <w:tcW w:w="1843" w:type="dxa"/>
            <w:tcBorders>
              <w:top w:val="nil"/>
              <w:left w:val="nil"/>
              <w:bottom w:val="single" w:sz="4" w:space="0" w:color="auto"/>
              <w:right w:val="single" w:sz="4" w:space="0" w:color="auto"/>
            </w:tcBorders>
            <w:shd w:val="clear" w:color="auto" w:fill="auto"/>
            <w:noWrap/>
            <w:vAlign w:val="bottom"/>
            <w:hideMark/>
          </w:tcPr>
          <w:p w14:paraId="6A0BC078"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5FE3BE1E"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3F016EC6" w14:textId="77777777" w:rsidR="00FE1237" w:rsidRPr="00FE1237" w:rsidRDefault="00FE1237" w:rsidP="00FE1237">
            <w:pPr>
              <w:jc w:val="right"/>
              <w:rPr>
                <w:sz w:val="12"/>
                <w:szCs w:val="12"/>
              </w:rPr>
            </w:pPr>
            <w:r w:rsidRPr="00FE1237">
              <w:rPr>
                <w:sz w:val="12"/>
                <w:szCs w:val="12"/>
              </w:rPr>
              <w:t>0,00%</w:t>
            </w:r>
          </w:p>
        </w:tc>
      </w:tr>
      <w:tr w:rsidR="00FE1237" w:rsidRPr="00FE1237" w14:paraId="56C9C8AF" w14:textId="77777777" w:rsidTr="00AF6A06">
        <w:trPr>
          <w:trHeight w:val="312"/>
        </w:trPr>
        <w:tc>
          <w:tcPr>
            <w:tcW w:w="10060"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5FB8FCDE" w14:textId="77777777" w:rsidR="00FE1237" w:rsidRPr="00FE1237" w:rsidRDefault="00FE1237" w:rsidP="00FE1237">
            <w:pPr>
              <w:rPr>
                <w:b/>
                <w:bCs/>
                <w:sz w:val="12"/>
                <w:szCs w:val="12"/>
              </w:rPr>
            </w:pPr>
            <w:r w:rsidRPr="00FE1237">
              <w:rPr>
                <w:b/>
                <w:bCs/>
                <w:sz w:val="12"/>
                <w:szCs w:val="12"/>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74A7C138" w14:textId="77777777" w:rsidTr="00AF6A06">
        <w:trPr>
          <w:trHeight w:val="124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1624BAF7" w14:textId="77777777" w:rsidR="00FE1237" w:rsidRPr="00FE1237" w:rsidRDefault="00FE1237" w:rsidP="00FE1237">
            <w:pPr>
              <w:rPr>
                <w:sz w:val="12"/>
                <w:szCs w:val="12"/>
              </w:rPr>
            </w:pPr>
            <w:r w:rsidRPr="00FE1237">
              <w:rPr>
                <w:sz w:val="12"/>
                <w:szCs w:val="12"/>
              </w:rPr>
              <w:t>3.1.</w:t>
            </w:r>
          </w:p>
        </w:tc>
        <w:tc>
          <w:tcPr>
            <w:tcW w:w="1769" w:type="dxa"/>
            <w:tcBorders>
              <w:top w:val="nil"/>
              <w:left w:val="nil"/>
              <w:bottom w:val="single" w:sz="4" w:space="0" w:color="auto"/>
              <w:right w:val="single" w:sz="4" w:space="0" w:color="auto"/>
            </w:tcBorders>
            <w:shd w:val="clear" w:color="auto" w:fill="auto"/>
            <w:vAlign w:val="bottom"/>
            <w:hideMark/>
          </w:tcPr>
          <w:p w14:paraId="1A2563F5" w14:textId="77777777" w:rsidR="00FE1237" w:rsidRPr="00FE1237" w:rsidRDefault="00FE1237" w:rsidP="00FE1237">
            <w:pPr>
              <w:rPr>
                <w:sz w:val="12"/>
                <w:szCs w:val="12"/>
              </w:rPr>
            </w:pPr>
            <w:r w:rsidRPr="00FE1237">
              <w:rPr>
                <w:sz w:val="12"/>
                <w:szCs w:val="12"/>
              </w:rPr>
              <w:t>Выпадающие доходы (экономия средств) за исключением выпадающих доходов, учтенных в соответствии с п.87 Основ ценообразования</w:t>
            </w:r>
          </w:p>
        </w:tc>
        <w:tc>
          <w:tcPr>
            <w:tcW w:w="709" w:type="dxa"/>
            <w:tcBorders>
              <w:top w:val="nil"/>
              <w:left w:val="nil"/>
              <w:bottom w:val="single" w:sz="4" w:space="0" w:color="auto"/>
              <w:right w:val="single" w:sz="4" w:space="0" w:color="auto"/>
            </w:tcBorders>
            <w:shd w:val="clear" w:color="auto" w:fill="auto"/>
            <w:noWrap/>
            <w:vAlign w:val="center"/>
            <w:hideMark/>
          </w:tcPr>
          <w:p w14:paraId="277879C2"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53E3D374" w14:textId="77777777" w:rsidR="00FE1237" w:rsidRPr="00FE1237" w:rsidRDefault="00FE1237" w:rsidP="00FE1237">
            <w:pPr>
              <w:jc w:val="right"/>
              <w:rPr>
                <w:sz w:val="12"/>
                <w:szCs w:val="12"/>
              </w:rPr>
            </w:pPr>
            <w:r w:rsidRPr="00FE1237">
              <w:rPr>
                <w:sz w:val="12"/>
                <w:szCs w:val="12"/>
              </w:rPr>
              <w:t>-10 900,95</w:t>
            </w:r>
          </w:p>
        </w:tc>
        <w:tc>
          <w:tcPr>
            <w:tcW w:w="850" w:type="dxa"/>
            <w:tcBorders>
              <w:top w:val="nil"/>
              <w:left w:val="nil"/>
              <w:bottom w:val="single" w:sz="4" w:space="0" w:color="auto"/>
              <w:right w:val="single" w:sz="4" w:space="0" w:color="auto"/>
            </w:tcBorders>
            <w:shd w:val="clear" w:color="auto" w:fill="auto"/>
            <w:noWrap/>
            <w:vAlign w:val="bottom"/>
            <w:hideMark/>
          </w:tcPr>
          <w:p w14:paraId="6633EA05" w14:textId="77777777" w:rsidR="00FE1237" w:rsidRPr="00FE1237" w:rsidRDefault="00FE1237" w:rsidP="00FE1237">
            <w:pPr>
              <w:jc w:val="right"/>
              <w:rPr>
                <w:sz w:val="12"/>
                <w:szCs w:val="12"/>
              </w:rPr>
            </w:pPr>
            <w:r w:rsidRPr="00FE1237">
              <w:rPr>
                <w:sz w:val="12"/>
                <w:szCs w:val="12"/>
              </w:rPr>
              <w:t>23 481,29</w:t>
            </w:r>
          </w:p>
        </w:tc>
        <w:tc>
          <w:tcPr>
            <w:tcW w:w="851" w:type="dxa"/>
            <w:tcBorders>
              <w:top w:val="nil"/>
              <w:left w:val="nil"/>
              <w:bottom w:val="single" w:sz="4" w:space="0" w:color="auto"/>
              <w:right w:val="single" w:sz="4" w:space="0" w:color="auto"/>
            </w:tcBorders>
            <w:shd w:val="clear" w:color="auto" w:fill="auto"/>
            <w:noWrap/>
            <w:vAlign w:val="bottom"/>
            <w:hideMark/>
          </w:tcPr>
          <w:p w14:paraId="70A5BCB2" w14:textId="77777777" w:rsidR="00FE1237" w:rsidRPr="00FE1237" w:rsidRDefault="00FE1237" w:rsidP="00FE1237">
            <w:pPr>
              <w:jc w:val="right"/>
              <w:rPr>
                <w:sz w:val="12"/>
                <w:szCs w:val="12"/>
              </w:rPr>
            </w:pPr>
            <w:r w:rsidRPr="00FE1237">
              <w:rPr>
                <w:sz w:val="12"/>
                <w:szCs w:val="12"/>
              </w:rPr>
              <w:t>-10 116,74</w:t>
            </w:r>
          </w:p>
        </w:tc>
        <w:tc>
          <w:tcPr>
            <w:tcW w:w="850" w:type="dxa"/>
            <w:tcBorders>
              <w:top w:val="nil"/>
              <w:left w:val="nil"/>
              <w:bottom w:val="single" w:sz="4" w:space="0" w:color="auto"/>
              <w:right w:val="single" w:sz="4" w:space="0" w:color="auto"/>
            </w:tcBorders>
            <w:shd w:val="clear" w:color="auto" w:fill="auto"/>
            <w:noWrap/>
            <w:vAlign w:val="bottom"/>
            <w:hideMark/>
          </w:tcPr>
          <w:p w14:paraId="2144F4AC" w14:textId="77777777" w:rsidR="00FE1237" w:rsidRPr="00FE1237" w:rsidRDefault="00FE1237" w:rsidP="00FE1237">
            <w:pPr>
              <w:jc w:val="right"/>
              <w:rPr>
                <w:sz w:val="12"/>
                <w:szCs w:val="12"/>
              </w:rPr>
            </w:pPr>
            <w:r w:rsidRPr="00FE1237">
              <w:rPr>
                <w:sz w:val="12"/>
                <w:szCs w:val="12"/>
              </w:rPr>
              <w:t>-10 116,74</w:t>
            </w:r>
          </w:p>
        </w:tc>
        <w:tc>
          <w:tcPr>
            <w:tcW w:w="1843" w:type="dxa"/>
            <w:tcBorders>
              <w:top w:val="nil"/>
              <w:left w:val="nil"/>
              <w:bottom w:val="single" w:sz="4" w:space="0" w:color="auto"/>
              <w:right w:val="single" w:sz="4" w:space="0" w:color="auto"/>
            </w:tcBorders>
            <w:shd w:val="clear" w:color="auto" w:fill="auto"/>
            <w:hideMark/>
          </w:tcPr>
          <w:p w14:paraId="6D6B35A3" w14:textId="77777777" w:rsidR="00FE1237" w:rsidRPr="00FE1237" w:rsidRDefault="00FE1237" w:rsidP="00FE1237">
            <w:pPr>
              <w:rPr>
                <w:sz w:val="12"/>
                <w:szCs w:val="12"/>
              </w:rPr>
            </w:pPr>
            <w:r w:rsidRPr="00FE1237">
              <w:rPr>
                <w:sz w:val="12"/>
                <w:szCs w:val="12"/>
              </w:rPr>
              <w:t>Величина корректировки рассчитана в соответствии с п.9 Методических указаний по расчету тарифов на услуги по передаче электрической энергии, устанавливаемых с применением метода долгосрочной индексации необходимой валовой выручки, утвержденных приказом №98-э от 17.02.2012 и п. 7, 39 Основ ценообразования.</w:t>
            </w:r>
          </w:p>
        </w:tc>
        <w:tc>
          <w:tcPr>
            <w:tcW w:w="992" w:type="dxa"/>
            <w:tcBorders>
              <w:top w:val="nil"/>
              <w:left w:val="nil"/>
              <w:bottom w:val="single" w:sz="4" w:space="0" w:color="auto"/>
              <w:right w:val="single" w:sz="4" w:space="0" w:color="auto"/>
            </w:tcBorders>
            <w:shd w:val="clear" w:color="auto" w:fill="auto"/>
            <w:noWrap/>
            <w:vAlign w:val="bottom"/>
            <w:hideMark/>
          </w:tcPr>
          <w:p w14:paraId="44F58F2C" w14:textId="77777777" w:rsidR="00FE1237" w:rsidRPr="00FE1237" w:rsidRDefault="00FE1237" w:rsidP="00FE1237">
            <w:pPr>
              <w:jc w:val="right"/>
              <w:rPr>
                <w:sz w:val="12"/>
                <w:szCs w:val="12"/>
              </w:rPr>
            </w:pPr>
            <w:r w:rsidRPr="00FE1237">
              <w:rPr>
                <w:sz w:val="12"/>
                <w:szCs w:val="12"/>
              </w:rPr>
              <w:t>-33 598,03</w:t>
            </w:r>
          </w:p>
        </w:tc>
        <w:tc>
          <w:tcPr>
            <w:tcW w:w="709" w:type="dxa"/>
            <w:tcBorders>
              <w:top w:val="nil"/>
              <w:left w:val="nil"/>
              <w:bottom w:val="single" w:sz="4" w:space="0" w:color="auto"/>
              <w:right w:val="single" w:sz="4" w:space="0" w:color="auto"/>
            </w:tcBorders>
            <w:shd w:val="clear" w:color="auto" w:fill="auto"/>
            <w:noWrap/>
            <w:vAlign w:val="bottom"/>
            <w:hideMark/>
          </w:tcPr>
          <w:p w14:paraId="1B8266A0" w14:textId="77777777" w:rsidR="00FE1237" w:rsidRPr="00FE1237" w:rsidRDefault="00FE1237" w:rsidP="00FE1237">
            <w:pPr>
              <w:jc w:val="right"/>
              <w:rPr>
                <w:sz w:val="12"/>
                <w:szCs w:val="12"/>
              </w:rPr>
            </w:pPr>
            <w:r w:rsidRPr="00FE1237">
              <w:rPr>
                <w:sz w:val="12"/>
                <w:szCs w:val="12"/>
              </w:rPr>
              <w:t>-7,19%</w:t>
            </w:r>
          </w:p>
        </w:tc>
      </w:tr>
      <w:tr w:rsidR="00FE1237" w:rsidRPr="00FE1237" w14:paraId="0B8E90AB" w14:textId="77777777" w:rsidTr="00AF6A06">
        <w:trPr>
          <w:trHeight w:val="312"/>
        </w:trPr>
        <w:tc>
          <w:tcPr>
            <w:tcW w:w="100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C6AEA" w14:textId="77777777" w:rsidR="00FE1237" w:rsidRPr="00FE1237" w:rsidRDefault="00FE1237" w:rsidP="00FE1237">
            <w:pPr>
              <w:rPr>
                <w:b/>
                <w:bCs/>
                <w:sz w:val="12"/>
                <w:szCs w:val="12"/>
              </w:rPr>
            </w:pPr>
            <w:r w:rsidRPr="00FE1237">
              <w:rPr>
                <w:b/>
                <w:bCs/>
                <w:sz w:val="12"/>
                <w:szCs w:val="12"/>
              </w:rPr>
              <w:t>4. Расчёт корректировки НВВ в соответствии с параметрами надёжности и качества</w:t>
            </w:r>
          </w:p>
        </w:tc>
      </w:tr>
      <w:tr w:rsidR="00FE1237" w:rsidRPr="00FE1237" w14:paraId="794B552A" w14:textId="77777777" w:rsidTr="00AF6A06">
        <w:trPr>
          <w:trHeight w:val="408"/>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775094AF" w14:textId="77777777" w:rsidR="00FE1237" w:rsidRPr="00FE1237" w:rsidRDefault="00FE1237" w:rsidP="00FE1237">
            <w:pPr>
              <w:jc w:val="right"/>
              <w:rPr>
                <w:sz w:val="12"/>
                <w:szCs w:val="12"/>
              </w:rPr>
            </w:pPr>
            <w:r w:rsidRPr="00FE1237">
              <w:rPr>
                <w:sz w:val="12"/>
                <w:szCs w:val="12"/>
              </w:rPr>
              <w:t>4.1.</w:t>
            </w:r>
          </w:p>
        </w:tc>
        <w:tc>
          <w:tcPr>
            <w:tcW w:w="1769" w:type="dxa"/>
            <w:tcBorders>
              <w:top w:val="nil"/>
              <w:left w:val="nil"/>
              <w:bottom w:val="single" w:sz="4" w:space="0" w:color="auto"/>
              <w:right w:val="single" w:sz="4" w:space="0" w:color="auto"/>
            </w:tcBorders>
            <w:shd w:val="clear" w:color="auto" w:fill="auto"/>
            <w:noWrap/>
            <w:vAlign w:val="bottom"/>
            <w:hideMark/>
          </w:tcPr>
          <w:p w14:paraId="6964EFFD" w14:textId="77777777" w:rsidR="00FE1237" w:rsidRPr="00FE1237" w:rsidRDefault="00FE1237" w:rsidP="00FE1237">
            <w:pPr>
              <w:rPr>
                <w:sz w:val="12"/>
                <w:szCs w:val="12"/>
              </w:rPr>
            </w:pPr>
            <w:r w:rsidRPr="00FE1237">
              <w:rPr>
                <w:sz w:val="12"/>
                <w:szCs w:val="12"/>
              </w:rPr>
              <w:t>Коэффициент надёжности и качества</w:t>
            </w:r>
          </w:p>
        </w:tc>
        <w:tc>
          <w:tcPr>
            <w:tcW w:w="709" w:type="dxa"/>
            <w:tcBorders>
              <w:top w:val="nil"/>
              <w:left w:val="nil"/>
              <w:bottom w:val="single" w:sz="4" w:space="0" w:color="auto"/>
              <w:right w:val="single" w:sz="4" w:space="0" w:color="auto"/>
            </w:tcBorders>
            <w:shd w:val="clear" w:color="auto" w:fill="auto"/>
            <w:noWrap/>
            <w:vAlign w:val="center"/>
            <w:hideMark/>
          </w:tcPr>
          <w:p w14:paraId="6057A4D6" w14:textId="77777777" w:rsidR="00FE1237" w:rsidRPr="00FE1237" w:rsidRDefault="00FE1237" w:rsidP="00FE1237">
            <w:pPr>
              <w:jc w:val="center"/>
              <w:rPr>
                <w:sz w:val="12"/>
                <w:szCs w:val="12"/>
              </w:rPr>
            </w:pPr>
            <w:r w:rsidRPr="00FE1237">
              <w:rPr>
                <w:sz w:val="12"/>
                <w:szCs w:val="12"/>
              </w:rPr>
              <w:t> </w:t>
            </w:r>
          </w:p>
        </w:tc>
        <w:tc>
          <w:tcPr>
            <w:tcW w:w="851" w:type="dxa"/>
            <w:tcBorders>
              <w:top w:val="nil"/>
              <w:left w:val="nil"/>
              <w:bottom w:val="single" w:sz="4" w:space="0" w:color="auto"/>
              <w:right w:val="single" w:sz="4" w:space="0" w:color="auto"/>
            </w:tcBorders>
            <w:shd w:val="clear" w:color="auto" w:fill="auto"/>
            <w:noWrap/>
            <w:vAlign w:val="bottom"/>
            <w:hideMark/>
          </w:tcPr>
          <w:p w14:paraId="1D5B7D1C" w14:textId="77777777" w:rsidR="00FE1237" w:rsidRPr="00FE1237" w:rsidRDefault="00FE1237" w:rsidP="00FE1237">
            <w:pPr>
              <w:jc w:val="right"/>
              <w:rPr>
                <w:sz w:val="12"/>
                <w:szCs w:val="12"/>
              </w:rPr>
            </w:pPr>
            <w:r w:rsidRPr="00FE1237">
              <w:rPr>
                <w:sz w:val="12"/>
                <w:szCs w:val="12"/>
              </w:rPr>
              <w:t>0,012</w:t>
            </w:r>
          </w:p>
        </w:tc>
        <w:tc>
          <w:tcPr>
            <w:tcW w:w="850" w:type="dxa"/>
            <w:tcBorders>
              <w:top w:val="nil"/>
              <w:left w:val="nil"/>
              <w:bottom w:val="single" w:sz="4" w:space="0" w:color="auto"/>
              <w:right w:val="single" w:sz="4" w:space="0" w:color="auto"/>
            </w:tcBorders>
            <w:shd w:val="clear" w:color="auto" w:fill="auto"/>
            <w:noWrap/>
            <w:vAlign w:val="bottom"/>
            <w:hideMark/>
          </w:tcPr>
          <w:p w14:paraId="59DB6D11" w14:textId="77777777" w:rsidR="00FE1237" w:rsidRPr="00FE1237" w:rsidRDefault="00FE1237" w:rsidP="00FE1237">
            <w:pPr>
              <w:jc w:val="right"/>
              <w:rPr>
                <w:sz w:val="12"/>
                <w:szCs w:val="12"/>
              </w:rPr>
            </w:pPr>
            <w:r w:rsidRPr="00FE1237">
              <w:rPr>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51F41378" w14:textId="77777777" w:rsidR="00FE1237" w:rsidRPr="00FE1237" w:rsidRDefault="00FE1237" w:rsidP="00FE1237">
            <w:pPr>
              <w:jc w:val="right"/>
              <w:rPr>
                <w:sz w:val="12"/>
                <w:szCs w:val="12"/>
              </w:rPr>
            </w:pPr>
            <w:r w:rsidRPr="00FE1237">
              <w:rPr>
                <w:sz w:val="12"/>
                <w:szCs w:val="12"/>
              </w:rPr>
              <w:t>0,012</w:t>
            </w:r>
          </w:p>
        </w:tc>
        <w:tc>
          <w:tcPr>
            <w:tcW w:w="850" w:type="dxa"/>
            <w:tcBorders>
              <w:top w:val="nil"/>
              <w:left w:val="nil"/>
              <w:bottom w:val="single" w:sz="4" w:space="0" w:color="auto"/>
              <w:right w:val="single" w:sz="4" w:space="0" w:color="auto"/>
            </w:tcBorders>
            <w:shd w:val="clear" w:color="auto" w:fill="auto"/>
            <w:noWrap/>
            <w:vAlign w:val="bottom"/>
            <w:hideMark/>
          </w:tcPr>
          <w:p w14:paraId="1B9BCAD2" w14:textId="77777777" w:rsidR="00FE1237" w:rsidRPr="00FE1237" w:rsidRDefault="00FE1237" w:rsidP="00FE1237">
            <w:pPr>
              <w:jc w:val="right"/>
              <w:rPr>
                <w:sz w:val="12"/>
                <w:szCs w:val="12"/>
              </w:rPr>
            </w:pPr>
            <w:r w:rsidRPr="00FE1237">
              <w:rPr>
                <w:sz w:val="12"/>
                <w:szCs w:val="12"/>
              </w:rPr>
              <w:t>0,012</w:t>
            </w:r>
          </w:p>
        </w:tc>
        <w:tc>
          <w:tcPr>
            <w:tcW w:w="1843" w:type="dxa"/>
            <w:tcBorders>
              <w:top w:val="nil"/>
              <w:left w:val="nil"/>
              <w:bottom w:val="single" w:sz="4" w:space="0" w:color="auto"/>
              <w:right w:val="single" w:sz="4" w:space="0" w:color="auto"/>
            </w:tcBorders>
            <w:shd w:val="clear" w:color="auto" w:fill="auto"/>
            <w:hideMark/>
          </w:tcPr>
          <w:p w14:paraId="42C0A72A" w14:textId="77777777" w:rsidR="00FE1237" w:rsidRPr="00FE1237" w:rsidRDefault="00FE1237" w:rsidP="00FE1237">
            <w:pPr>
              <w:rPr>
                <w:sz w:val="12"/>
                <w:szCs w:val="12"/>
              </w:rPr>
            </w:pPr>
            <w:r w:rsidRPr="00FE1237">
              <w:rPr>
                <w:sz w:val="12"/>
                <w:szCs w:val="12"/>
              </w:rPr>
              <w:t>Расчёт коэффициента произведен согласно формуле (1) пункта 5 Методических указаний 254-э/1 от 26.12.2010г.</w:t>
            </w:r>
          </w:p>
        </w:tc>
        <w:tc>
          <w:tcPr>
            <w:tcW w:w="992" w:type="dxa"/>
            <w:tcBorders>
              <w:top w:val="nil"/>
              <w:left w:val="nil"/>
              <w:bottom w:val="single" w:sz="4" w:space="0" w:color="auto"/>
              <w:right w:val="single" w:sz="4" w:space="0" w:color="auto"/>
            </w:tcBorders>
            <w:shd w:val="clear" w:color="auto" w:fill="auto"/>
            <w:noWrap/>
            <w:vAlign w:val="bottom"/>
            <w:hideMark/>
          </w:tcPr>
          <w:p w14:paraId="73D9DE08" w14:textId="77777777" w:rsidR="00FE1237" w:rsidRPr="00FE1237" w:rsidRDefault="00FE1237" w:rsidP="00FE1237">
            <w:pPr>
              <w:jc w:val="right"/>
              <w:rPr>
                <w:sz w:val="12"/>
                <w:szCs w:val="12"/>
              </w:rPr>
            </w:pPr>
            <w:r w:rsidRPr="00FE1237">
              <w:rPr>
                <w:sz w:val="12"/>
                <w:szCs w:val="12"/>
              </w:rPr>
              <w:t>0,01</w:t>
            </w:r>
          </w:p>
        </w:tc>
        <w:tc>
          <w:tcPr>
            <w:tcW w:w="709" w:type="dxa"/>
            <w:tcBorders>
              <w:top w:val="nil"/>
              <w:left w:val="nil"/>
              <w:bottom w:val="single" w:sz="4" w:space="0" w:color="auto"/>
              <w:right w:val="single" w:sz="4" w:space="0" w:color="auto"/>
            </w:tcBorders>
            <w:shd w:val="clear" w:color="auto" w:fill="auto"/>
            <w:noWrap/>
            <w:vAlign w:val="bottom"/>
            <w:hideMark/>
          </w:tcPr>
          <w:p w14:paraId="0827C8B4" w14:textId="77777777" w:rsidR="00FE1237" w:rsidRPr="00FE1237" w:rsidRDefault="00FE1237" w:rsidP="00FE1237">
            <w:pPr>
              <w:jc w:val="right"/>
              <w:rPr>
                <w:sz w:val="12"/>
                <w:szCs w:val="12"/>
              </w:rPr>
            </w:pPr>
            <w:r w:rsidRPr="00FE1237">
              <w:rPr>
                <w:sz w:val="12"/>
                <w:szCs w:val="12"/>
              </w:rPr>
              <w:t>0,00%</w:t>
            </w:r>
          </w:p>
        </w:tc>
      </w:tr>
      <w:tr w:rsidR="00FE1237" w:rsidRPr="00FE1237" w14:paraId="15FB4FD0"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5A0F19CD" w14:textId="77777777" w:rsidR="00FE1237" w:rsidRPr="00FE1237" w:rsidRDefault="00FE1237" w:rsidP="00FE1237">
            <w:pPr>
              <w:jc w:val="right"/>
              <w:rPr>
                <w:sz w:val="12"/>
                <w:szCs w:val="12"/>
              </w:rPr>
            </w:pPr>
            <w:r w:rsidRPr="00FE1237">
              <w:rPr>
                <w:sz w:val="12"/>
                <w:szCs w:val="12"/>
              </w:rPr>
              <w:t>4.2.</w:t>
            </w:r>
          </w:p>
        </w:tc>
        <w:tc>
          <w:tcPr>
            <w:tcW w:w="1769" w:type="dxa"/>
            <w:tcBorders>
              <w:top w:val="nil"/>
              <w:left w:val="nil"/>
              <w:bottom w:val="single" w:sz="4" w:space="0" w:color="auto"/>
              <w:right w:val="single" w:sz="4" w:space="0" w:color="auto"/>
            </w:tcBorders>
            <w:shd w:val="clear" w:color="auto" w:fill="auto"/>
            <w:noWrap/>
            <w:vAlign w:val="bottom"/>
            <w:hideMark/>
          </w:tcPr>
          <w:p w14:paraId="105DBCE5" w14:textId="77777777" w:rsidR="00FE1237" w:rsidRPr="00FE1237" w:rsidRDefault="00FE1237" w:rsidP="00FE1237">
            <w:pPr>
              <w:rPr>
                <w:sz w:val="12"/>
                <w:szCs w:val="12"/>
              </w:rPr>
            </w:pPr>
            <w:r w:rsidRPr="00FE1237">
              <w:rPr>
                <w:sz w:val="12"/>
                <w:szCs w:val="12"/>
              </w:rPr>
              <w:t>НВВ 2018 года</w:t>
            </w:r>
          </w:p>
        </w:tc>
        <w:tc>
          <w:tcPr>
            <w:tcW w:w="709" w:type="dxa"/>
            <w:tcBorders>
              <w:top w:val="nil"/>
              <w:left w:val="nil"/>
              <w:bottom w:val="single" w:sz="4" w:space="0" w:color="auto"/>
              <w:right w:val="single" w:sz="4" w:space="0" w:color="auto"/>
            </w:tcBorders>
            <w:shd w:val="clear" w:color="auto" w:fill="auto"/>
            <w:noWrap/>
            <w:vAlign w:val="center"/>
            <w:hideMark/>
          </w:tcPr>
          <w:p w14:paraId="7724547C" w14:textId="77777777" w:rsidR="00FE1237" w:rsidRPr="00FE1237" w:rsidRDefault="00FE1237" w:rsidP="00FE1237">
            <w:pPr>
              <w:jc w:val="center"/>
              <w:rPr>
                <w:sz w:val="12"/>
                <w:szCs w:val="12"/>
              </w:rPr>
            </w:pPr>
            <w:proofErr w:type="spellStart"/>
            <w:r w:rsidRPr="00FE1237">
              <w:rPr>
                <w:sz w:val="12"/>
                <w:szCs w:val="12"/>
              </w:rPr>
              <w:t>тыс.руб</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47CA1B32" w14:textId="77777777" w:rsidR="00FE1237" w:rsidRPr="00FE1237" w:rsidRDefault="00FE1237" w:rsidP="00FE1237">
            <w:pPr>
              <w:jc w:val="right"/>
              <w:rPr>
                <w:sz w:val="12"/>
                <w:szCs w:val="12"/>
              </w:rPr>
            </w:pPr>
            <w:r w:rsidRPr="00FE1237">
              <w:rPr>
                <w:sz w:val="12"/>
                <w:szCs w:val="12"/>
              </w:rPr>
              <w:t>39 085,07</w:t>
            </w:r>
          </w:p>
        </w:tc>
        <w:tc>
          <w:tcPr>
            <w:tcW w:w="850" w:type="dxa"/>
            <w:tcBorders>
              <w:top w:val="nil"/>
              <w:left w:val="nil"/>
              <w:bottom w:val="single" w:sz="4" w:space="0" w:color="auto"/>
              <w:right w:val="single" w:sz="4" w:space="0" w:color="auto"/>
            </w:tcBorders>
            <w:shd w:val="clear" w:color="auto" w:fill="auto"/>
            <w:noWrap/>
            <w:vAlign w:val="bottom"/>
            <w:hideMark/>
          </w:tcPr>
          <w:p w14:paraId="2F823AA3" w14:textId="77777777" w:rsidR="00FE1237" w:rsidRPr="00FE1237" w:rsidRDefault="00FE1237" w:rsidP="00FE1237">
            <w:pPr>
              <w:jc w:val="right"/>
              <w:rPr>
                <w:sz w:val="12"/>
                <w:szCs w:val="12"/>
              </w:rPr>
            </w:pPr>
            <w:r w:rsidRPr="00FE1237">
              <w:rPr>
                <w:sz w:val="12"/>
                <w:szCs w:val="12"/>
              </w:rPr>
              <w:t>37 378,50</w:t>
            </w:r>
          </w:p>
        </w:tc>
        <w:tc>
          <w:tcPr>
            <w:tcW w:w="851" w:type="dxa"/>
            <w:tcBorders>
              <w:top w:val="nil"/>
              <w:left w:val="nil"/>
              <w:bottom w:val="single" w:sz="4" w:space="0" w:color="auto"/>
              <w:right w:val="single" w:sz="4" w:space="0" w:color="auto"/>
            </w:tcBorders>
            <w:shd w:val="clear" w:color="auto" w:fill="auto"/>
            <w:noWrap/>
            <w:vAlign w:val="bottom"/>
            <w:hideMark/>
          </w:tcPr>
          <w:p w14:paraId="32104127" w14:textId="77777777" w:rsidR="00FE1237" w:rsidRPr="00FE1237" w:rsidRDefault="00FE1237" w:rsidP="00FE1237">
            <w:pPr>
              <w:jc w:val="right"/>
              <w:rPr>
                <w:sz w:val="12"/>
                <w:szCs w:val="12"/>
              </w:rPr>
            </w:pPr>
            <w:r w:rsidRPr="00FE1237">
              <w:rPr>
                <w:sz w:val="12"/>
                <w:szCs w:val="12"/>
              </w:rPr>
              <w:t>37 378,50</w:t>
            </w:r>
          </w:p>
        </w:tc>
        <w:tc>
          <w:tcPr>
            <w:tcW w:w="850" w:type="dxa"/>
            <w:tcBorders>
              <w:top w:val="nil"/>
              <w:left w:val="nil"/>
              <w:bottom w:val="single" w:sz="4" w:space="0" w:color="auto"/>
              <w:right w:val="single" w:sz="4" w:space="0" w:color="auto"/>
            </w:tcBorders>
            <w:shd w:val="clear" w:color="auto" w:fill="auto"/>
            <w:noWrap/>
            <w:vAlign w:val="bottom"/>
            <w:hideMark/>
          </w:tcPr>
          <w:p w14:paraId="34A04904" w14:textId="77777777" w:rsidR="00FE1237" w:rsidRPr="00FE1237" w:rsidRDefault="00FE1237" w:rsidP="00FE1237">
            <w:pPr>
              <w:jc w:val="right"/>
              <w:rPr>
                <w:sz w:val="12"/>
                <w:szCs w:val="12"/>
              </w:rPr>
            </w:pPr>
            <w:r w:rsidRPr="00FE1237">
              <w:rPr>
                <w:sz w:val="12"/>
                <w:szCs w:val="12"/>
              </w:rPr>
              <w:t>37 378,50</w:t>
            </w:r>
          </w:p>
        </w:tc>
        <w:tc>
          <w:tcPr>
            <w:tcW w:w="1843" w:type="dxa"/>
            <w:tcBorders>
              <w:top w:val="nil"/>
              <w:left w:val="nil"/>
              <w:bottom w:val="single" w:sz="4" w:space="0" w:color="auto"/>
              <w:right w:val="single" w:sz="4" w:space="0" w:color="auto"/>
            </w:tcBorders>
            <w:shd w:val="clear" w:color="auto" w:fill="auto"/>
            <w:noWrap/>
            <w:vAlign w:val="bottom"/>
            <w:hideMark/>
          </w:tcPr>
          <w:p w14:paraId="041DDBC0"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0883F832" w14:textId="77777777" w:rsidR="00FE1237" w:rsidRPr="00FE1237" w:rsidRDefault="00FE1237" w:rsidP="00FE1237">
            <w:pPr>
              <w:jc w:val="right"/>
              <w:rPr>
                <w:sz w:val="12"/>
                <w:szCs w:val="12"/>
              </w:rPr>
            </w:pPr>
            <w:r w:rsidRPr="00FE1237">
              <w:rPr>
                <w:sz w:val="12"/>
                <w:szCs w:val="12"/>
              </w:rPr>
              <w:t>0,00</w:t>
            </w:r>
          </w:p>
        </w:tc>
        <w:tc>
          <w:tcPr>
            <w:tcW w:w="709" w:type="dxa"/>
            <w:tcBorders>
              <w:top w:val="nil"/>
              <w:left w:val="nil"/>
              <w:bottom w:val="single" w:sz="4" w:space="0" w:color="auto"/>
              <w:right w:val="single" w:sz="4" w:space="0" w:color="auto"/>
            </w:tcBorders>
            <w:shd w:val="clear" w:color="auto" w:fill="auto"/>
            <w:noWrap/>
            <w:vAlign w:val="bottom"/>
            <w:hideMark/>
          </w:tcPr>
          <w:p w14:paraId="49D5466B" w14:textId="77777777" w:rsidR="00FE1237" w:rsidRPr="00FE1237" w:rsidRDefault="00FE1237" w:rsidP="00FE1237">
            <w:pPr>
              <w:jc w:val="right"/>
              <w:rPr>
                <w:sz w:val="12"/>
                <w:szCs w:val="12"/>
              </w:rPr>
            </w:pPr>
            <w:r w:rsidRPr="00FE1237">
              <w:rPr>
                <w:sz w:val="12"/>
                <w:szCs w:val="12"/>
              </w:rPr>
              <w:t>-4,37%</w:t>
            </w:r>
          </w:p>
        </w:tc>
      </w:tr>
      <w:tr w:rsidR="00FE1237" w:rsidRPr="00FE1237" w14:paraId="1AB55347" w14:textId="77777777" w:rsidTr="00AF6A06">
        <w:trPr>
          <w:trHeight w:val="312"/>
        </w:trPr>
        <w:tc>
          <w:tcPr>
            <w:tcW w:w="24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531A957" w14:textId="77777777" w:rsidR="00FE1237" w:rsidRPr="00FE1237" w:rsidRDefault="00FE1237" w:rsidP="00FE1237">
            <w:pPr>
              <w:jc w:val="center"/>
              <w:rPr>
                <w:b/>
                <w:bCs/>
                <w:sz w:val="12"/>
                <w:szCs w:val="12"/>
              </w:rPr>
            </w:pPr>
            <w:r w:rsidRPr="00FE1237">
              <w:rPr>
                <w:b/>
                <w:bCs/>
                <w:sz w:val="12"/>
                <w:szCs w:val="12"/>
              </w:rPr>
              <w:t>Корректировка НВВ в соответствии с параметрами надёжности и качества</w:t>
            </w:r>
          </w:p>
        </w:tc>
        <w:tc>
          <w:tcPr>
            <w:tcW w:w="709" w:type="dxa"/>
            <w:tcBorders>
              <w:top w:val="nil"/>
              <w:left w:val="nil"/>
              <w:bottom w:val="single" w:sz="4" w:space="0" w:color="auto"/>
              <w:right w:val="single" w:sz="4" w:space="0" w:color="auto"/>
            </w:tcBorders>
            <w:shd w:val="clear" w:color="auto" w:fill="auto"/>
            <w:noWrap/>
            <w:vAlign w:val="center"/>
            <w:hideMark/>
          </w:tcPr>
          <w:p w14:paraId="3D3A5316"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01923CBA" w14:textId="77777777" w:rsidR="00FE1237" w:rsidRPr="00FE1237" w:rsidRDefault="00FE1237" w:rsidP="00FE1237">
            <w:pPr>
              <w:jc w:val="right"/>
              <w:rPr>
                <w:b/>
                <w:bCs/>
                <w:sz w:val="12"/>
                <w:szCs w:val="12"/>
              </w:rPr>
            </w:pPr>
            <w:r w:rsidRPr="00FE1237">
              <w:rPr>
                <w:b/>
                <w:bCs/>
                <w:sz w:val="12"/>
                <w:szCs w:val="12"/>
              </w:rPr>
              <w:t>469,02</w:t>
            </w:r>
          </w:p>
        </w:tc>
        <w:tc>
          <w:tcPr>
            <w:tcW w:w="850" w:type="dxa"/>
            <w:tcBorders>
              <w:top w:val="nil"/>
              <w:left w:val="nil"/>
              <w:bottom w:val="single" w:sz="4" w:space="0" w:color="auto"/>
              <w:right w:val="single" w:sz="4" w:space="0" w:color="auto"/>
            </w:tcBorders>
            <w:shd w:val="clear" w:color="auto" w:fill="auto"/>
            <w:noWrap/>
            <w:vAlign w:val="bottom"/>
            <w:hideMark/>
          </w:tcPr>
          <w:p w14:paraId="623054DB" w14:textId="77777777" w:rsidR="00FE1237" w:rsidRPr="00FE1237" w:rsidRDefault="00FE1237" w:rsidP="00FE1237">
            <w:pPr>
              <w:jc w:val="right"/>
              <w:rPr>
                <w:b/>
                <w:bCs/>
                <w:sz w:val="12"/>
                <w:szCs w:val="12"/>
              </w:rPr>
            </w:pPr>
            <w:r w:rsidRPr="00FE1237">
              <w:rPr>
                <w:b/>
                <w:bCs/>
                <w:sz w:val="12"/>
                <w:szCs w:val="12"/>
              </w:rPr>
              <w:t>0,00</w:t>
            </w:r>
          </w:p>
        </w:tc>
        <w:tc>
          <w:tcPr>
            <w:tcW w:w="851" w:type="dxa"/>
            <w:tcBorders>
              <w:top w:val="nil"/>
              <w:left w:val="nil"/>
              <w:bottom w:val="single" w:sz="4" w:space="0" w:color="auto"/>
              <w:right w:val="single" w:sz="4" w:space="0" w:color="auto"/>
            </w:tcBorders>
            <w:shd w:val="clear" w:color="auto" w:fill="auto"/>
            <w:noWrap/>
            <w:vAlign w:val="bottom"/>
            <w:hideMark/>
          </w:tcPr>
          <w:p w14:paraId="7334329E" w14:textId="77777777" w:rsidR="00FE1237" w:rsidRPr="00FE1237" w:rsidRDefault="00FE1237" w:rsidP="00FE1237">
            <w:pPr>
              <w:jc w:val="right"/>
              <w:rPr>
                <w:b/>
                <w:bCs/>
                <w:sz w:val="12"/>
                <w:szCs w:val="12"/>
              </w:rPr>
            </w:pPr>
            <w:r w:rsidRPr="00FE1237">
              <w:rPr>
                <w:b/>
                <w:bCs/>
                <w:sz w:val="12"/>
                <w:szCs w:val="12"/>
              </w:rPr>
              <w:t>448,54</w:t>
            </w:r>
          </w:p>
        </w:tc>
        <w:tc>
          <w:tcPr>
            <w:tcW w:w="850" w:type="dxa"/>
            <w:tcBorders>
              <w:top w:val="nil"/>
              <w:left w:val="nil"/>
              <w:bottom w:val="single" w:sz="4" w:space="0" w:color="auto"/>
              <w:right w:val="single" w:sz="4" w:space="0" w:color="auto"/>
            </w:tcBorders>
            <w:shd w:val="clear" w:color="auto" w:fill="auto"/>
            <w:noWrap/>
            <w:vAlign w:val="bottom"/>
            <w:hideMark/>
          </w:tcPr>
          <w:p w14:paraId="3486D3A1" w14:textId="77777777" w:rsidR="00FE1237" w:rsidRPr="00FE1237" w:rsidRDefault="00FE1237" w:rsidP="00FE1237">
            <w:pPr>
              <w:jc w:val="right"/>
              <w:rPr>
                <w:b/>
                <w:bCs/>
                <w:sz w:val="12"/>
                <w:szCs w:val="12"/>
              </w:rPr>
            </w:pPr>
            <w:r w:rsidRPr="00FE1237">
              <w:rPr>
                <w:b/>
                <w:bCs/>
                <w:sz w:val="12"/>
                <w:szCs w:val="12"/>
              </w:rPr>
              <w:t>448,54</w:t>
            </w:r>
          </w:p>
        </w:tc>
        <w:tc>
          <w:tcPr>
            <w:tcW w:w="1843" w:type="dxa"/>
            <w:tcBorders>
              <w:top w:val="nil"/>
              <w:left w:val="nil"/>
              <w:bottom w:val="single" w:sz="4" w:space="0" w:color="auto"/>
              <w:right w:val="single" w:sz="4" w:space="0" w:color="auto"/>
            </w:tcBorders>
            <w:shd w:val="clear" w:color="auto" w:fill="auto"/>
            <w:noWrap/>
            <w:vAlign w:val="bottom"/>
            <w:hideMark/>
          </w:tcPr>
          <w:p w14:paraId="3371A79F" w14:textId="77777777" w:rsidR="00FE1237" w:rsidRPr="00FE1237" w:rsidRDefault="00FE1237" w:rsidP="00FE1237">
            <w:pPr>
              <w:rPr>
                <w:b/>
                <w:bCs/>
                <w:sz w:val="12"/>
                <w:szCs w:val="12"/>
              </w:rPr>
            </w:pPr>
            <w:r w:rsidRPr="00FE1237">
              <w:rPr>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2A385A53" w14:textId="77777777" w:rsidR="00FE1237" w:rsidRPr="00FE1237" w:rsidRDefault="00FE1237" w:rsidP="00FE1237">
            <w:pPr>
              <w:jc w:val="right"/>
              <w:rPr>
                <w:b/>
                <w:bCs/>
                <w:sz w:val="12"/>
                <w:szCs w:val="12"/>
              </w:rPr>
            </w:pPr>
            <w:r w:rsidRPr="00FE1237">
              <w:rPr>
                <w:b/>
                <w:bCs/>
                <w:sz w:val="12"/>
                <w:szCs w:val="12"/>
              </w:rPr>
              <w:t>448,54</w:t>
            </w:r>
          </w:p>
        </w:tc>
        <w:tc>
          <w:tcPr>
            <w:tcW w:w="709" w:type="dxa"/>
            <w:tcBorders>
              <w:top w:val="nil"/>
              <w:left w:val="nil"/>
              <w:bottom w:val="single" w:sz="4" w:space="0" w:color="auto"/>
              <w:right w:val="single" w:sz="4" w:space="0" w:color="auto"/>
            </w:tcBorders>
            <w:shd w:val="clear" w:color="auto" w:fill="auto"/>
            <w:noWrap/>
            <w:vAlign w:val="bottom"/>
            <w:hideMark/>
          </w:tcPr>
          <w:p w14:paraId="4EEDFAA4" w14:textId="77777777" w:rsidR="00FE1237" w:rsidRPr="00FE1237" w:rsidRDefault="00FE1237" w:rsidP="00FE1237">
            <w:pPr>
              <w:jc w:val="right"/>
              <w:rPr>
                <w:b/>
                <w:bCs/>
                <w:sz w:val="12"/>
                <w:szCs w:val="12"/>
              </w:rPr>
            </w:pPr>
            <w:r w:rsidRPr="00FE1237">
              <w:rPr>
                <w:b/>
                <w:bCs/>
                <w:sz w:val="12"/>
                <w:szCs w:val="12"/>
              </w:rPr>
              <w:t>-4,37%</w:t>
            </w:r>
          </w:p>
        </w:tc>
      </w:tr>
      <w:tr w:rsidR="00FE1237" w:rsidRPr="00FE1237" w14:paraId="572CABE4"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39487B46" w14:textId="77777777" w:rsidR="00FE1237" w:rsidRPr="00FE1237" w:rsidRDefault="00FE1237" w:rsidP="00FE1237">
            <w:pPr>
              <w:jc w:val="center"/>
              <w:rPr>
                <w:b/>
                <w:bCs/>
                <w:sz w:val="12"/>
                <w:szCs w:val="12"/>
              </w:rPr>
            </w:pPr>
            <w:r w:rsidRPr="00FE1237">
              <w:rPr>
                <w:b/>
                <w:bCs/>
                <w:sz w:val="12"/>
                <w:szCs w:val="12"/>
              </w:rPr>
              <w:t>5.</w:t>
            </w:r>
          </w:p>
        </w:tc>
        <w:tc>
          <w:tcPr>
            <w:tcW w:w="1769" w:type="dxa"/>
            <w:tcBorders>
              <w:top w:val="nil"/>
              <w:left w:val="nil"/>
              <w:bottom w:val="single" w:sz="4" w:space="0" w:color="auto"/>
              <w:right w:val="single" w:sz="4" w:space="0" w:color="auto"/>
            </w:tcBorders>
            <w:shd w:val="clear" w:color="auto" w:fill="auto"/>
            <w:vAlign w:val="bottom"/>
            <w:hideMark/>
          </w:tcPr>
          <w:p w14:paraId="2CADF3EA" w14:textId="77777777" w:rsidR="00FE1237" w:rsidRPr="00FE1237" w:rsidRDefault="00FE1237" w:rsidP="00FE1237">
            <w:pPr>
              <w:rPr>
                <w:b/>
                <w:bCs/>
                <w:sz w:val="12"/>
                <w:szCs w:val="12"/>
              </w:rPr>
            </w:pPr>
            <w:r w:rsidRPr="00FE1237">
              <w:rPr>
                <w:b/>
                <w:bCs/>
                <w:sz w:val="12"/>
                <w:szCs w:val="12"/>
              </w:rPr>
              <w:t>Итого НВВ на содержание</w:t>
            </w:r>
          </w:p>
        </w:tc>
        <w:tc>
          <w:tcPr>
            <w:tcW w:w="709" w:type="dxa"/>
            <w:tcBorders>
              <w:top w:val="nil"/>
              <w:left w:val="nil"/>
              <w:bottom w:val="single" w:sz="4" w:space="0" w:color="auto"/>
              <w:right w:val="single" w:sz="4" w:space="0" w:color="auto"/>
            </w:tcBorders>
            <w:shd w:val="clear" w:color="auto" w:fill="auto"/>
            <w:noWrap/>
            <w:vAlign w:val="center"/>
            <w:hideMark/>
          </w:tcPr>
          <w:p w14:paraId="2873166D"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623012D6" w14:textId="77777777" w:rsidR="00FE1237" w:rsidRPr="00FE1237" w:rsidRDefault="00FE1237" w:rsidP="00FE1237">
            <w:pPr>
              <w:jc w:val="right"/>
              <w:rPr>
                <w:b/>
                <w:bCs/>
                <w:sz w:val="12"/>
                <w:szCs w:val="12"/>
              </w:rPr>
            </w:pPr>
            <w:r w:rsidRPr="00FE1237">
              <w:rPr>
                <w:b/>
                <w:bCs/>
                <w:sz w:val="12"/>
                <w:szCs w:val="12"/>
              </w:rPr>
              <w:t>26 412,93</w:t>
            </w:r>
          </w:p>
        </w:tc>
        <w:tc>
          <w:tcPr>
            <w:tcW w:w="850" w:type="dxa"/>
            <w:tcBorders>
              <w:top w:val="nil"/>
              <w:left w:val="nil"/>
              <w:bottom w:val="single" w:sz="4" w:space="0" w:color="auto"/>
              <w:right w:val="single" w:sz="4" w:space="0" w:color="auto"/>
            </w:tcBorders>
            <w:shd w:val="clear" w:color="auto" w:fill="auto"/>
            <w:noWrap/>
            <w:vAlign w:val="bottom"/>
            <w:hideMark/>
          </w:tcPr>
          <w:p w14:paraId="694F8145" w14:textId="77777777" w:rsidR="00FE1237" w:rsidRPr="00FE1237" w:rsidRDefault="00FE1237" w:rsidP="00FE1237">
            <w:pPr>
              <w:jc w:val="right"/>
              <w:rPr>
                <w:b/>
                <w:bCs/>
                <w:sz w:val="12"/>
                <w:szCs w:val="12"/>
              </w:rPr>
            </w:pPr>
            <w:r w:rsidRPr="00FE1237">
              <w:rPr>
                <w:b/>
                <w:bCs/>
                <w:sz w:val="12"/>
                <w:szCs w:val="12"/>
              </w:rPr>
              <w:t>79 906,53</w:t>
            </w:r>
          </w:p>
        </w:tc>
        <w:tc>
          <w:tcPr>
            <w:tcW w:w="851" w:type="dxa"/>
            <w:tcBorders>
              <w:top w:val="nil"/>
              <w:left w:val="nil"/>
              <w:bottom w:val="single" w:sz="4" w:space="0" w:color="auto"/>
              <w:right w:val="single" w:sz="4" w:space="0" w:color="auto"/>
            </w:tcBorders>
            <w:shd w:val="clear" w:color="auto" w:fill="auto"/>
            <w:noWrap/>
            <w:vAlign w:val="bottom"/>
            <w:hideMark/>
          </w:tcPr>
          <w:p w14:paraId="2A1F12A1" w14:textId="77777777" w:rsidR="00FE1237" w:rsidRPr="00FE1237" w:rsidRDefault="00FE1237" w:rsidP="00FE1237">
            <w:pPr>
              <w:jc w:val="right"/>
              <w:rPr>
                <w:b/>
                <w:bCs/>
                <w:sz w:val="12"/>
                <w:szCs w:val="12"/>
              </w:rPr>
            </w:pPr>
            <w:r w:rsidRPr="00FE1237">
              <w:rPr>
                <w:b/>
                <w:bCs/>
                <w:sz w:val="12"/>
                <w:szCs w:val="12"/>
              </w:rPr>
              <w:t>34 252,00</w:t>
            </w:r>
          </w:p>
        </w:tc>
        <w:tc>
          <w:tcPr>
            <w:tcW w:w="850" w:type="dxa"/>
            <w:tcBorders>
              <w:top w:val="nil"/>
              <w:left w:val="nil"/>
              <w:bottom w:val="single" w:sz="4" w:space="0" w:color="auto"/>
              <w:right w:val="single" w:sz="4" w:space="0" w:color="auto"/>
            </w:tcBorders>
            <w:shd w:val="clear" w:color="auto" w:fill="auto"/>
            <w:noWrap/>
            <w:vAlign w:val="bottom"/>
            <w:hideMark/>
          </w:tcPr>
          <w:p w14:paraId="051A66CF" w14:textId="77777777" w:rsidR="00FE1237" w:rsidRPr="00FE1237" w:rsidRDefault="00FE1237" w:rsidP="00FE1237">
            <w:pPr>
              <w:jc w:val="right"/>
              <w:rPr>
                <w:b/>
                <w:bCs/>
                <w:sz w:val="12"/>
                <w:szCs w:val="12"/>
              </w:rPr>
            </w:pPr>
            <w:r w:rsidRPr="00FE1237">
              <w:rPr>
                <w:b/>
                <w:bCs/>
                <w:sz w:val="12"/>
                <w:szCs w:val="12"/>
              </w:rPr>
              <w:t>34 252,00</w:t>
            </w:r>
          </w:p>
        </w:tc>
        <w:tc>
          <w:tcPr>
            <w:tcW w:w="1843" w:type="dxa"/>
            <w:tcBorders>
              <w:top w:val="nil"/>
              <w:left w:val="nil"/>
              <w:bottom w:val="single" w:sz="4" w:space="0" w:color="auto"/>
              <w:right w:val="single" w:sz="4" w:space="0" w:color="auto"/>
            </w:tcBorders>
            <w:shd w:val="clear" w:color="auto" w:fill="auto"/>
            <w:noWrap/>
            <w:vAlign w:val="bottom"/>
            <w:hideMark/>
          </w:tcPr>
          <w:p w14:paraId="60E6CF24" w14:textId="77777777" w:rsidR="00FE1237" w:rsidRPr="00FE1237" w:rsidRDefault="00FE1237" w:rsidP="00FE1237">
            <w:pPr>
              <w:rPr>
                <w:b/>
                <w:bCs/>
                <w:sz w:val="12"/>
                <w:szCs w:val="12"/>
              </w:rPr>
            </w:pPr>
            <w:r w:rsidRPr="00FE1237">
              <w:rPr>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1A57DE9" w14:textId="77777777" w:rsidR="00FE1237" w:rsidRPr="00FE1237" w:rsidRDefault="00FE1237" w:rsidP="00FE1237">
            <w:pPr>
              <w:jc w:val="right"/>
              <w:rPr>
                <w:b/>
                <w:bCs/>
                <w:sz w:val="12"/>
                <w:szCs w:val="12"/>
              </w:rPr>
            </w:pPr>
            <w:r w:rsidRPr="00FE1237">
              <w:rPr>
                <w:b/>
                <w:bCs/>
                <w:sz w:val="12"/>
                <w:szCs w:val="12"/>
              </w:rPr>
              <w:t>-45 654,53</w:t>
            </w:r>
          </w:p>
        </w:tc>
        <w:tc>
          <w:tcPr>
            <w:tcW w:w="709" w:type="dxa"/>
            <w:tcBorders>
              <w:top w:val="nil"/>
              <w:left w:val="nil"/>
              <w:bottom w:val="single" w:sz="4" w:space="0" w:color="auto"/>
              <w:right w:val="single" w:sz="4" w:space="0" w:color="auto"/>
            </w:tcBorders>
            <w:shd w:val="clear" w:color="auto" w:fill="auto"/>
            <w:noWrap/>
            <w:vAlign w:val="bottom"/>
            <w:hideMark/>
          </w:tcPr>
          <w:p w14:paraId="14DC015B" w14:textId="77777777" w:rsidR="00FE1237" w:rsidRPr="00FE1237" w:rsidRDefault="00FE1237" w:rsidP="00FE1237">
            <w:pPr>
              <w:jc w:val="right"/>
              <w:rPr>
                <w:b/>
                <w:bCs/>
                <w:sz w:val="12"/>
                <w:szCs w:val="12"/>
              </w:rPr>
            </w:pPr>
            <w:r w:rsidRPr="00FE1237">
              <w:rPr>
                <w:b/>
                <w:bCs/>
                <w:sz w:val="12"/>
                <w:szCs w:val="12"/>
              </w:rPr>
              <w:t>29,68%</w:t>
            </w:r>
          </w:p>
        </w:tc>
      </w:tr>
      <w:tr w:rsidR="00FE1237" w:rsidRPr="00FE1237" w14:paraId="2024D4B7" w14:textId="77777777" w:rsidTr="00AF6A06">
        <w:trPr>
          <w:trHeight w:val="624"/>
        </w:trPr>
        <w:tc>
          <w:tcPr>
            <w:tcW w:w="636" w:type="dxa"/>
            <w:tcBorders>
              <w:top w:val="nil"/>
              <w:left w:val="single" w:sz="4" w:space="0" w:color="auto"/>
              <w:bottom w:val="single" w:sz="4" w:space="0" w:color="auto"/>
              <w:right w:val="single" w:sz="4" w:space="0" w:color="auto"/>
            </w:tcBorders>
            <w:shd w:val="clear" w:color="auto" w:fill="auto"/>
            <w:vAlign w:val="bottom"/>
            <w:hideMark/>
          </w:tcPr>
          <w:p w14:paraId="67CB2DA1" w14:textId="77777777" w:rsidR="00FE1237" w:rsidRPr="00FE1237" w:rsidRDefault="00FE1237" w:rsidP="00FE1237">
            <w:pPr>
              <w:jc w:val="center"/>
              <w:rPr>
                <w:b/>
                <w:bCs/>
                <w:sz w:val="12"/>
                <w:szCs w:val="12"/>
              </w:rPr>
            </w:pPr>
            <w:r w:rsidRPr="00FE1237">
              <w:rPr>
                <w:b/>
                <w:bCs/>
                <w:sz w:val="12"/>
                <w:szCs w:val="12"/>
              </w:rPr>
              <w:t>6.</w:t>
            </w:r>
          </w:p>
        </w:tc>
        <w:tc>
          <w:tcPr>
            <w:tcW w:w="1769" w:type="dxa"/>
            <w:tcBorders>
              <w:top w:val="nil"/>
              <w:left w:val="nil"/>
              <w:bottom w:val="single" w:sz="4" w:space="0" w:color="auto"/>
              <w:right w:val="single" w:sz="4" w:space="0" w:color="auto"/>
            </w:tcBorders>
            <w:shd w:val="clear" w:color="auto" w:fill="auto"/>
            <w:vAlign w:val="bottom"/>
            <w:hideMark/>
          </w:tcPr>
          <w:p w14:paraId="78A27797" w14:textId="77777777" w:rsidR="00FE1237" w:rsidRPr="00FE1237" w:rsidRDefault="00FE1237" w:rsidP="00FE1237">
            <w:pPr>
              <w:rPr>
                <w:b/>
                <w:bCs/>
                <w:sz w:val="12"/>
                <w:szCs w:val="12"/>
              </w:rPr>
            </w:pPr>
            <w:r w:rsidRPr="00FE1237">
              <w:rPr>
                <w:b/>
                <w:bCs/>
                <w:sz w:val="12"/>
                <w:szCs w:val="12"/>
              </w:rPr>
              <w:t>Итого НВВ на содержание без платы ФСК</w:t>
            </w:r>
          </w:p>
        </w:tc>
        <w:tc>
          <w:tcPr>
            <w:tcW w:w="709" w:type="dxa"/>
            <w:tcBorders>
              <w:top w:val="nil"/>
              <w:left w:val="nil"/>
              <w:bottom w:val="single" w:sz="4" w:space="0" w:color="auto"/>
              <w:right w:val="single" w:sz="4" w:space="0" w:color="auto"/>
            </w:tcBorders>
            <w:shd w:val="clear" w:color="auto" w:fill="auto"/>
            <w:noWrap/>
            <w:vAlign w:val="center"/>
            <w:hideMark/>
          </w:tcPr>
          <w:p w14:paraId="0BD2D099"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3199310F" w14:textId="77777777" w:rsidR="00FE1237" w:rsidRPr="00FE1237" w:rsidRDefault="00FE1237" w:rsidP="00FE1237">
            <w:pPr>
              <w:jc w:val="right"/>
              <w:rPr>
                <w:b/>
                <w:bCs/>
                <w:sz w:val="12"/>
                <w:szCs w:val="12"/>
              </w:rPr>
            </w:pPr>
            <w:r w:rsidRPr="00FE1237">
              <w:rPr>
                <w:b/>
                <w:bCs/>
                <w:sz w:val="12"/>
                <w:szCs w:val="12"/>
              </w:rPr>
              <w:t>26 412,93</w:t>
            </w:r>
          </w:p>
        </w:tc>
        <w:tc>
          <w:tcPr>
            <w:tcW w:w="850" w:type="dxa"/>
            <w:tcBorders>
              <w:top w:val="nil"/>
              <w:left w:val="nil"/>
              <w:bottom w:val="single" w:sz="4" w:space="0" w:color="auto"/>
              <w:right w:val="single" w:sz="4" w:space="0" w:color="auto"/>
            </w:tcBorders>
            <w:shd w:val="clear" w:color="auto" w:fill="auto"/>
            <w:noWrap/>
            <w:vAlign w:val="bottom"/>
            <w:hideMark/>
          </w:tcPr>
          <w:p w14:paraId="5CFBDE1F" w14:textId="77777777" w:rsidR="00FE1237" w:rsidRPr="00FE1237" w:rsidRDefault="00FE1237" w:rsidP="00FE1237">
            <w:pPr>
              <w:jc w:val="right"/>
              <w:rPr>
                <w:b/>
                <w:bCs/>
                <w:sz w:val="12"/>
                <w:szCs w:val="12"/>
              </w:rPr>
            </w:pPr>
            <w:r w:rsidRPr="00FE1237">
              <w:rPr>
                <w:b/>
                <w:bCs/>
                <w:sz w:val="12"/>
                <w:szCs w:val="12"/>
              </w:rPr>
              <w:t>79 906,53</w:t>
            </w:r>
          </w:p>
        </w:tc>
        <w:tc>
          <w:tcPr>
            <w:tcW w:w="851" w:type="dxa"/>
            <w:tcBorders>
              <w:top w:val="nil"/>
              <w:left w:val="nil"/>
              <w:bottom w:val="single" w:sz="4" w:space="0" w:color="auto"/>
              <w:right w:val="single" w:sz="4" w:space="0" w:color="auto"/>
            </w:tcBorders>
            <w:shd w:val="clear" w:color="auto" w:fill="auto"/>
            <w:noWrap/>
            <w:vAlign w:val="bottom"/>
            <w:hideMark/>
          </w:tcPr>
          <w:p w14:paraId="458524A7" w14:textId="77777777" w:rsidR="00FE1237" w:rsidRPr="00FE1237" w:rsidRDefault="00FE1237" w:rsidP="00FE1237">
            <w:pPr>
              <w:jc w:val="right"/>
              <w:rPr>
                <w:b/>
                <w:bCs/>
                <w:sz w:val="12"/>
                <w:szCs w:val="12"/>
              </w:rPr>
            </w:pPr>
            <w:r w:rsidRPr="00FE1237">
              <w:rPr>
                <w:b/>
                <w:bCs/>
                <w:sz w:val="12"/>
                <w:szCs w:val="12"/>
              </w:rPr>
              <w:t>34 252,00</w:t>
            </w:r>
          </w:p>
        </w:tc>
        <w:tc>
          <w:tcPr>
            <w:tcW w:w="850" w:type="dxa"/>
            <w:tcBorders>
              <w:top w:val="nil"/>
              <w:left w:val="nil"/>
              <w:bottom w:val="single" w:sz="4" w:space="0" w:color="auto"/>
              <w:right w:val="single" w:sz="4" w:space="0" w:color="auto"/>
            </w:tcBorders>
            <w:shd w:val="clear" w:color="auto" w:fill="auto"/>
            <w:noWrap/>
            <w:vAlign w:val="bottom"/>
            <w:hideMark/>
          </w:tcPr>
          <w:p w14:paraId="1FDBE8E5" w14:textId="77777777" w:rsidR="00FE1237" w:rsidRPr="00FE1237" w:rsidRDefault="00FE1237" w:rsidP="00FE1237">
            <w:pPr>
              <w:jc w:val="right"/>
              <w:rPr>
                <w:b/>
                <w:bCs/>
                <w:sz w:val="12"/>
                <w:szCs w:val="12"/>
              </w:rPr>
            </w:pPr>
            <w:r w:rsidRPr="00FE1237">
              <w:rPr>
                <w:b/>
                <w:bCs/>
                <w:sz w:val="12"/>
                <w:szCs w:val="12"/>
              </w:rPr>
              <w:t>34 252,00</w:t>
            </w:r>
          </w:p>
        </w:tc>
        <w:tc>
          <w:tcPr>
            <w:tcW w:w="1843" w:type="dxa"/>
            <w:tcBorders>
              <w:top w:val="nil"/>
              <w:left w:val="nil"/>
              <w:bottom w:val="single" w:sz="4" w:space="0" w:color="auto"/>
              <w:right w:val="single" w:sz="4" w:space="0" w:color="auto"/>
            </w:tcBorders>
            <w:shd w:val="clear" w:color="auto" w:fill="auto"/>
            <w:noWrap/>
            <w:vAlign w:val="bottom"/>
            <w:hideMark/>
          </w:tcPr>
          <w:p w14:paraId="528264F1" w14:textId="77777777" w:rsidR="00FE1237" w:rsidRPr="00FE1237" w:rsidRDefault="00FE1237" w:rsidP="00FE1237">
            <w:pPr>
              <w:rPr>
                <w:b/>
                <w:bCs/>
                <w:sz w:val="12"/>
                <w:szCs w:val="12"/>
              </w:rPr>
            </w:pPr>
            <w:r w:rsidRPr="00FE1237">
              <w:rPr>
                <w:b/>
                <w:bCs/>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6F6763E4" w14:textId="77777777" w:rsidR="00FE1237" w:rsidRPr="00FE1237" w:rsidRDefault="00FE1237" w:rsidP="00FE1237">
            <w:pPr>
              <w:jc w:val="right"/>
              <w:rPr>
                <w:b/>
                <w:bCs/>
                <w:sz w:val="12"/>
                <w:szCs w:val="12"/>
              </w:rPr>
            </w:pPr>
            <w:r w:rsidRPr="00FE1237">
              <w:rPr>
                <w:b/>
                <w:bCs/>
                <w:sz w:val="12"/>
                <w:szCs w:val="12"/>
              </w:rPr>
              <w:t>-45 654,53</w:t>
            </w:r>
          </w:p>
        </w:tc>
        <w:tc>
          <w:tcPr>
            <w:tcW w:w="709" w:type="dxa"/>
            <w:tcBorders>
              <w:top w:val="nil"/>
              <w:left w:val="nil"/>
              <w:bottom w:val="single" w:sz="4" w:space="0" w:color="auto"/>
              <w:right w:val="single" w:sz="4" w:space="0" w:color="auto"/>
            </w:tcBorders>
            <w:shd w:val="clear" w:color="auto" w:fill="auto"/>
            <w:noWrap/>
            <w:vAlign w:val="bottom"/>
            <w:hideMark/>
          </w:tcPr>
          <w:p w14:paraId="6C7002B5" w14:textId="77777777" w:rsidR="00FE1237" w:rsidRPr="00FE1237" w:rsidRDefault="00FE1237" w:rsidP="00FE1237">
            <w:pPr>
              <w:jc w:val="right"/>
              <w:rPr>
                <w:b/>
                <w:bCs/>
                <w:sz w:val="12"/>
                <w:szCs w:val="12"/>
              </w:rPr>
            </w:pPr>
            <w:r w:rsidRPr="00FE1237">
              <w:rPr>
                <w:b/>
                <w:bCs/>
                <w:sz w:val="12"/>
                <w:szCs w:val="12"/>
              </w:rPr>
              <w:t>29,68%</w:t>
            </w:r>
          </w:p>
        </w:tc>
      </w:tr>
      <w:tr w:rsidR="00FE1237" w:rsidRPr="00FE1237" w14:paraId="073A7AC4" w14:textId="77777777" w:rsidTr="00AF6A06">
        <w:trPr>
          <w:trHeight w:val="312"/>
        </w:trPr>
        <w:tc>
          <w:tcPr>
            <w:tcW w:w="1006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126CE" w14:textId="77777777" w:rsidR="00FE1237" w:rsidRPr="00FE1237" w:rsidRDefault="00FE1237" w:rsidP="00FE1237">
            <w:pPr>
              <w:rPr>
                <w:b/>
                <w:bCs/>
                <w:sz w:val="12"/>
                <w:szCs w:val="12"/>
              </w:rPr>
            </w:pPr>
            <w:r w:rsidRPr="00FE1237">
              <w:rPr>
                <w:b/>
                <w:bCs/>
                <w:sz w:val="12"/>
                <w:szCs w:val="12"/>
              </w:rPr>
              <w:t>7. Расчёт расходов на оплату потерь электрической энергии в электрических сетях</w:t>
            </w:r>
          </w:p>
        </w:tc>
      </w:tr>
      <w:tr w:rsidR="00FE1237" w:rsidRPr="00FE1237" w14:paraId="1F33EFC9"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69846115" w14:textId="77777777" w:rsidR="00FE1237" w:rsidRPr="00FE1237" w:rsidRDefault="00FE1237" w:rsidP="00FE1237">
            <w:pPr>
              <w:jc w:val="right"/>
              <w:rPr>
                <w:sz w:val="12"/>
                <w:szCs w:val="12"/>
              </w:rPr>
            </w:pPr>
            <w:r w:rsidRPr="00FE1237">
              <w:rPr>
                <w:sz w:val="12"/>
                <w:szCs w:val="12"/>
              </w:rPr>
              <w:t>7.1.</w:t>
            </w:r>
          </w:p>
        </w:tc>
        <w:tc>
          <w:tcPr>
            <w:tcW w:w="1769" w:type="dxa"/>
            <w:tcBorders>
              <w:top w:val="nil"/>
              <w:left w:val="nil"/>
              <w:bottom w:val="single" w:sz="4" w:space="0" w:color="auto"/>
              <w:right w:val="single" w:sz="4" w:space="0" w:color="auto"/>
            </w:tcBorders>
            <w:shd w:val="clear" w:color="auto" w:fill="auto"/>
            <w:noWrap/>
            <w:vAlign w:val="bottom"/>
            <w:hideMark/>
          </w:tcPr>
          <w:p w14:paraId="168D3F18" w14:textId="77777777" w:rsidR="00FE1237" w:rsidRPr="00FE1237" w:rsidRDefault="00FE1237" w:rsidP="00FE1237">
            <w:pPr>
              <w:rPr>
                <w:sz w:val="12"/>
                <w:szCs w:val="12"/>
              </w:rPr>
            </w:pPr>
            <w:r w:rsidRPr="00FE1237">
              <w:rPr>
                <w:sz w:val="12"/>
                <w:szCs w:val="12"/>
              </w:rPr>
              <w:t>Объём потерь</w:t>
            </w:r>
          </w:p>
        </w:tc>
        <w:tc>
          <w:tcPr>
            <w:tcW w:w="709" w:type="dxa"/>
            <w:tcBorders>
              <w:top w:val="nil"/>
              <w:left w:val="nil"/>
              <w:bottom w:val="single" w:sz="4" w:space="0" w:color="auto"/>
              <w:right w:val="single" w:sz="4" w:space="0" w:color="auto"/>
            </w:tcBorders>
            <w:shd w:val="clear" w:color="auto" w:fill="auto"/>
            <w:noWrap/>
            <w:vAlign w:val="center"/>
            <w:hideMark/>
          </w:tcPr>
          <w:p w14:paraId="43BA34BD" w14:textId="77777777" w:rsidR="00FE1237" w:rsidRPr="00FE1237" w:rsidRDefault="00FE1237" w:rsidP="00FE1237">
            <w:pPr>
              <w:jc w:val="center"/>
              <w:rPr>
                <w:sz w:val="12"/>
                <w:szCs w:val="12"/>
              </w:rPr>
            </w:pPr>
            <w:r w:rsidRPr="00FE1237">
              <w:rPr>
                <w:sz w:val="12"/>
                <w:szCs w:val="12"/>
              </w:rPr>
              <w:t xml:space="preserve">млн. </w:t>
            </w:r>
            <w:proofErr w:type="spellStart"/>
            <w:r w:rsidRPr="00FE1237">
              <w:rPr>
                <w:sz w:val="12"/>
                <w:szCs w:val="12"/>
              </w:rPr>
              <w:t>кВт.ч</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59861944" w14:textId="77777777" w:rsidR="00FE1237" w:rsidRPr="00FE1237" w:rsidRDefault="00FE1237" w:rsidP="00FE1237">
            <w:pPr>
              <w:jc w:val="right"/>
              <w:rPr>
                <w:sz w:val="12"/>
                <w:szCs w:val="12"/>
              </w:rPr>
            </w:pPr>
            <w:r w:rsidRPr="00FE1237">
              <w:rPr>
                <w:sz w:val="12"/>
                <w:szCs w:val="12"/>
              </w:rPr>
              <w:t>7,46</w:t>
            </w:r>
          </w:p>
        </w:tc>
        <w:tc>
          <w:tcPr>
            <w:tcW w:w="850" w:type="dxa"/>
            <w:tcBorders>
              <w:top w:val="nil"/>
              <w:left w:val="nil"/>
              <w:bottom w:val="single" w:sz="4" w:space="0" w:color="auto"/>
              <w:right w:val="single" w:sz="4" w:space="0" w:color="auto"/>
            </w:tcBorders>
            <w:shd w:val="clear" w:color="auto" w:fill="auto"/>
            <w:noWrap/>
            <w:vAlign w:val="bottom"/>
            <w:hideMark/>
          </w:tcPr>
          <w:p w14:paraId="0884210B" w14:textId="77777777" w:rsidR="00FE1237" w:rsidRPr="00FE1237" w:rsidRDefault="00FE1237" w:rsidP="00FE1237">
            <w:pPr>
              <w:jc w:val="right"/>
              <w:rPr>
                <w:sz w:val="12"/>
                <w:szCs w:val="12"/>
              </w:rPr>
            </w:pPr>
            <w:r w:rsidRPr="00FE1237">
              <w:rPr>
                <w:sz w:val="12"/>
                <w:szCs w:val="12"/>
              </w:rPr>
              <w:t>1,44</w:t>
            </w:r>
          </w:p>
        </w:tc>
        <w:tc>
          <w:tcPr>
            <w:tcW w:w="851" w:type="dxa"/>
            <w:tcBorders>
              <w:top w:val="nil"/>
              <w:left w:val="nil"/>
              <w:bottom w:val="single" w:sz="4" w:space="0" w:color="auto"/>
              <w:right w:val="single" w:sz="4" w:space="0" w:color="auto"/>
            </w:tcBorders>
            <w:shd w:val="clear" w:color="auto" w:fill="auto"/>
            <w:noWrap/>
            <w:vAlign w:val="bottom"/>
            <w:hideMark/>
          </w:tcPr>
          <w:p w14:paraId="4FF46695" w14:textId="77777777" w:rsidR="00FE1237" w:rsidRPr="00FE1237" w:rsidRDefault="00FE1237" w:rsidP="00FE1237">
            <w:pPr>
              <w:jc w:val="right"/>
              <w:rPr>
                <w:sz w:val="12"/>
                <w:szCs w:val="12"/>
              </w:rPr>
            </w:pPr>
            <w:r w:rsidRPr="00FE1237">
              <w:rPr>
                <w:sz w:val="12"/>
                <w:szCs w:val="12"/>
              </w:rPr>
              <w:t>1,50</w:t>
            </w:r>
          </w:p>
        </w:tc>
        <w:tc>
          <w:tcPr>
            <w:tcW w:w="850" w:type="dxa"/>
            <w:tcBorders>
              <w:top w:val="nil"/>
              <w:left w:val="nil"/>
              <w:bottom w:val="single" w:sz="4" w:space="0" w:color="auto"/>
              <w:right w:val="single" w:sz="4" w:space="0" w:color="auto"/>
            </w:tcBorders>
            <w:shd w:val="clear" w:color="auto" w:fill="auto"/>
            <w:noWrap/>
            <w:vAlign w:val="bottom"/>
            <w:hideMark/>
          </w:tcPr>
          <w:p w14:paraId="6E1035D2" w14:textId="77777777" w:rsidR="00FE1237" w:rsidRPr="00FE1237" w:rsidRDefault="00FE1237" w:rsidP="00FE1237">
            <w:pPr>
              <w:jc w:val="right"/>
              <w:rPr>
                <w:sz w:val="12"/>
                <w:szCs w:val="12"/>
              </w:rPr>
            </w:pPr>
            <w:r w:rsidRPr="00FE1237">
              <w:rPr>
                <w:sz w:val="12"/>
                <w:szCs w:val="12"/>
              </w:rPr>
              <w:t>1,50</w:t>
            </w:r>
          </w:p>
        </w:tc>
        <w:tc>
          <w:tcPr>
            <w:tcW w:w="1843" w:type="dxa"/>
            <w:tcBorders>
              <w:top w:val="nil"/>
              <w:left w:val="nil"/>
              <w:bottom w:val="single" w:sz="4" w:space="0" w:color="auto"/>
              <w:right w:val="single" w:sz="4" w:space="0" w:color="auto"/>
            </w:tcBorders>
            <w:shd w:val="clear" w:color="auto" w:fill="auto"/>
            <w:noWrap/>
            <w:vAlign w:val="bottom"/>
            <w:hideMark/>
          </w:tcPr>
          <w:p w14:paraId="7EEDB55E"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0053CF90" w14:textId="77777777" w:rsidR="00FE1237" w:rsidRPr="00FE1237" w:rsidRDefault="00FE1237" w:rsidP="00FE1237">
            <w:pPr>
              <w:jc w:val="right"/>
              <w:rPr>
                <w:sz w:val="12"/>
                <w:szCs w:val="12"/>
              </w:rPr>
            </w:pPr>
            <w:r w:rsidRPr="00FE1237">
              <w:rPr>
                <w:sz w:val="12"/>
                <w:szCs w:val="12"/>
              </w:rPr>
              <w:t>0,05</w:t>
            </w:r>
          </w:p>
        </w:tc>
        <w:tc>
          <w:tcPr>
            <w:tcW w:w="709" w:type="dxa"/>
            <w:tcBorders>
              <w:top w:val="nil"/>
              <w:left w:val="nil"/>
              <w:bottom w:val="single" w:sz="4" w:space="0" w:color="auto"/>
              <w:right w:val="single" w:sz="4" w:space="0" w:color="auto"/>
            </w:tcBorders>
            <w:shd w:val="clear" w:color="auto" w:fill="auto"/>
            <w:noWrap/>
            <w:vAlign w:val="bottom"/>
            <w:hideMark/>
          </w:tcPr>
          <w:p w14:paraId="2A4E76E5" w14:textId="77777777" w:rsidR="00FE1237" w:rsidRPr="00FE1237" w:rsidRDefault="00FE1237" w:rsidP="00FE1237">
            <w:pPr>
              <w:jc w:val="right"/>
              <w:rPr>
                <w:sz w:val="12"/>
                <w:szCs w:val="12"/>
              </w:rPr>
            </w:pPr>
            <w:r w:rsidRPr="00FE1237">
              <w:rPr>
                <w:sz w:val="12"/>
                <w:szCs w:val="12"/>
              </w:rPr>
              <w:t>-79,94%</w:t>
            </w:r>
          </w:p>
        </w:tc>
      </w:tr>
      <w:tr w:rsidR="00FE1237" w:rsidRPr="00FE1237" w14:paraId="07915BB2" w14:textId="77777777" w:rsidTr="00AF6A06">
        <w:trPr>
          <w:trHeight w:val="312"/>
        </w:trPr>
        <w:tc>
          <w:tcPr>
            <w:tcW w:w="636" w:type="dxa"/>
            <w:tcBorders>
              <w:top w:val="nil"/>
              <w:left w:val="single" w:sz="4" w:space="0" w:color="auto"/>
              <w:bottom w:val="single" w:sz="4" w:space="0" w:color="auto"/>
              <w:right w:val="single" w:sz="4" w:space="0" w:color="auto"/>
            </w:tcBorders>
            <w:shd w:val="clear" w:color="auto" w:fill="auto"/>
            <w:noWrap/>
            <w:vAlign w:val="bottom"/>
            <w:hideMark/>
          </w:tcPr>
          <w:p w14:paraId="2682A38D" w14:textId="77777777" w:rsidR="00FE1237" w:rsidRPr="00FE1237" w:rsidRDefault="00FE1237" w:rsidP="00FE1237">
            <w:pPr>
              <w:jc w:val="right"/>
              <w:rPr>
                <w:sz w:val="12"/>
                <w:szCs w:val="12"/>
              </w:rPr>
            </w:pPr>
            <w:r w:rsidRPr="00FE1237">
              <w:rPr>
                <w:sz w:val="12"/>
                <w:szCs w:val="12"/>
              </w:rPr>
              <w:t>1,50</w:t>
            </w:r>
          </w:p>
        </w:tc>
        <w:tc>
          <w:tcPr>
            <w:tcW w:w="1769" w:type="dxa"/>
            <w:tcBorders>
              <w:top w:val="nil"/>
              <w:left w:val="nil"/>
              <w:bottom w:val="single" w:sz="4" w:space="0" w:color="auto"/>
              <w:right w:val="single" w:sz="4" w:space="0" w:color="auto"/>
            </w:tcBorders>
            <w:shd w:val="clear" w:color="auto" w:fill="auto"/>
            <w:noWrap/>
            <w:vAlign w:val="bottom"/>
            <w:hideMark/>
          </w:tcPr>
          <w:p w14:paraId="7CC90E2B" w14:textId="77777777" w:rsidR="00FE1237" w:rsidRPr="00FE1237" w:rsidRDefault="00FE1237" w:rsidP="00FE1237">
            <w:pPr>
              <w:rPr>
                <w:sz w:val="12"/>
                <w:szCs w:val="12"/>
              </w:rPr>
            </w:pPr>
            <w:r w:rsidRPr="00FE1237">
              <w:rPr>
                <w:sz w:val="12"/>
                <w:szCs w:val="12"/>
              </w:rPr>
              <w:t>Тариф потерь</w:t>
            </w:r>
          </w:p>
        </w:tc>
        <w:tc>
          <w:tcPr>
            <w:tcW w:w="709" w:type="dxa"/>
            <w:tcBorders>
              <w:top w:val="nil"/>
              <w:left w:val="nil"/>
              <w:bottom w:val="single" w:sz="4" w:space="0" w:color="auto"/>
              <w:right w:val="single" w:sz="4" w:space="0" w:color="auto"/>
            </w:tcBorders>
            <w:shd w:val="clear" w:color="auto" w:fill="auto"/>
            <w:noWrap/>
            <w:vAlign w:val="center"/>
            <w:hideMark/>
          </w:tcPr>
          <w:p w14:paraId="48317F6E" w14:textId="77777777" w:rsidR="00FE1237" w:rsidRPr="00FE1237" w:rsidRDefault="00FE1237" w:rsidP="00FE1237">
            <w:pPr>
              <w:jc w:val="center"/>
              <w:rPr>
                <w:sz w:val="12"/>
                <w:szCs w:val="12"/>
              </w:rPr>
            </w:pPr>
            <w:r w:rsidRPr="00FE1237">
              <w:rPr>
                <w:sz w:val="12"/>
                <w:szCs w:val="12"/>
              </w:rPr>
              <w:t xml:space="preserve">руб./                               </w:t>
            </w:r>
            <w:proofErr w:type="spellStart"/>
            <w:r w:rsidRPr="00FE1237">
              <w:rPr>
                <w:sz w:val="12"/>
                <w:szCs w:val="12"/>
              </w:rPr>
              <w:t>тыс.кВт.ч</w:t>
            </w:r>
            <w:proofErr w:type="spellEnd"/>
            <w:r w:rsidRPr="00FE1237">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14:paraId="2DF289E3" w14:textId="77777777" w:rsidR="00FE1237" w:rsidRPr="00FE1237" w:rsidRDefault="00FE1237" w:rsidP="00FE1237">
            <w:pPr>
              <w:jc w:val="right"/>
              <w:rPr>
                <w:sz w:val="12"/>
                <w:szCs w:val="12"/>
              </w:rPr>
            </w:pPr>
            <w:r w:rsidRPr="00FE1237">
              <w:rPr>
                <w:sz w:val="12"/>
                <w:szCs w:val="12"/>
              </w:rPr>
              <w:t>2 439,47</w:t>
            </w:r>
          </w:p>
        </w:tc>
        <w:tc>
          <w:tcPr>
            <w:tcW w:w="850" w:type="dxa"/>
            <w:tcBorders>
              <w:top w:val="nil"/>
              <w:left w:val="nil"/>
              <w:bottom w:val="single" w:sz="4" w:space="0" w:color="auto"/>
              <w:right w:val="single" w:sz="4" w:space="0" w:color="auto"/>
            </w:tcBorders>
            <w:shd w:val="clear" w:color="auto" w:fill="auto"/>
            <w:noWrap/>
            <w:vAlign w:val="bottom"/>
            <w:hideMark/>
          </w:tcPr>
          <w:p w14:paraId="4CA084A8" w14:textId="77777777" w:rsidR="00FE1237" w:rsidRPr="00FE1237" w:rsidRDefault="00FE1237" w:rsidP="00FE1237">
            <w:pPr>
              <w:jc w:val="right"/>
              <w:rPr>
                <w:sz w:val="12"/>
                <w:szCs w:val="12"/>
              </w:rPr>
            </w:pPr>
            <w:r w:rsidRPr="00FE1237">
              <w:rPr>
                <w:sz w:val="12"/>
                <w:szCs w:val="12"/>
              </w:rPr>
              <w:t>2 590,03</w:t>
            </w:r>
          </w:p>
        </w:tc>
        <w:tc>
          <w:tcPr>
            <w:tcW w:w="851" w:type="dxa"/>
            <w:tcBorders>
              <w:top w:val="nil"/>
              <w:left w:val="nil"/>
              <w:bottom w:val="single" w:sz="4" w:space="0" w:color="auto"/>
              <w:right w:val="single" w:sz="4" w:space="0" w:color="auto"/>
            </w:tcBorders>
            <w:shd w:val="clear" w:color="auto" w:fill="auto"/>
            <w:noWrap/>
            <w:vAlign w:val="bottom"/>
            <w:hideMark/>
          </w:tcPr>
          <w:p w14:paraId="450E0DE7" w14:textId="77777777" w:rsidR="00FE1237" w:rsidRPr="00FE1237" w:rsidRDefault="00FE1237" w:rsidP="00FE1237">
            <w:pPr>
              <w:jc w:val="right"/>
              <w:rPr>
                <w:sz w:val="12"/>
                <w:szCs w:val="12"/>
              </w:rPr>
            </w:pPr>
            <w:r w:rsidRPr="00FE1237">
              <w:rPr>
                <w:sz w:val="12"/>
                <w:szCs w:val="12"/>
              </w:rPr>
              <w:t>2 668,43</w:t>
            </w:r>
          </w:p>
        </w:tc>
        <w:tc>
          <w:tcPr>
            <w:tcW w:w="850" w:type="dxa"/>
            <w:tcBorders>
              <w:top w:val="nil"/>
              <w:left w:val="nil"/>
              <w:bottom w:val="single" w:sz="4" w:space="0" w:color="auto"/>
              <w:right w:val="single" w:sz="4" w:space="0" w:color="auto"/>
            </w:tcBorders>
            <w:shd w:val="clear" w:color="auto" w:fill="auto"/>
            <w:noWrap/>
            <w:vAlign w:val="bottom"/>
            <w:hideMark/>
          </w:tcPr>
          <w:p w14:paraId="47382DD6" w14:textId="77777777" w:rsidR="00FE1237" w:rsidRPr="00FE1237" w:rsidRDefault="00FE1237" w:rsidP="00FE1237">
            <w:pPr>
              <w:jc w:val="right"/>
              <w:rPr>
                <w:sz w:val="12"/>
                <w:szCs w:val="12"/>
              </w:rPr>
            </w:pPr>
            <w:r w:rsidRPr="00FE1237">
              <w:rPr>
                <w:sz w:val="12"/>
                <w:szCs w:val="12"/>
              </w:rPr>
              <w:t>2 456,76</w:t>
            </w:r>
          </w:p>
        </w:tc>
        <w:tc>
          <w:tcPr>
            <w:tcW w:w="1843" w:type="dxa"/>
            <w:tcBorders>
              <w:top w:val="nil"/>
              <w:left w:val="nil"/>
              <w:bottom w:val="single" w:sz="4" w:space="0" w:color="auto"/>
              <w:right w:val="single" w:sz="4" w:space="0" w:color="auto"/>
            </w:tcBorders>
            <w:shd w:val="clear" w:color="auto" w:fill="auto"/>
            <w:vAlign w:val="bottom"/>
            <w:hideMark/>
          </w:tcPr>
          <w:p w14:paraId="51433931" w14:textId="77777777" w:rsidR="00FE1237" w:rsidRPr="00FE1237" w:rsidRDefault="00FE1237" w:rsidP="00FE1237">
            <w:pPr>
              <w:rPr>
                <w:sz w:val="12"/>
                <w:szCs w:val="12"/>
              </w:rPr>
            </w:pPr>
            <w:r w:rsidRPr="00FE1237">
              <w:rPr>
                <w:sz w:val="12"/>
                <w:szCs w:val="12"/>
              </w:rPr>
              <w:t> </w:t>
            </w:r>
          </w:p>
        </w:tc>
        <w:tc>
          <w:tcPr>
            <w:tcW w:w="992" w:type="dxa"/>
            <w:tcBorders>
              <w:top w:val="nil"/>
              <w:left w:val="nil"/>
              <w:bottom w:val="single" w:sz="4" w:space="0" w:color="auto"/>
              <w:right w:val="single" w:sz="4" w:space="0" w:color="auto"/>
            </w:tcBorders>
            <w:shd w:val="clear" w:color="auto" w:fill="auto"/>
            <w:noWrap/>
            <w:vAlign w:val="bottom"/>
            <w:hideMark/>
          </w:tcPr>
          <w:p w14:paraId="1AF5ED76" w14:textId="77777777" w:rsidR="00FE1237" w:rsidRPr="00FE1237" w:rsidRDefault="00FE1237" w:rsidP="00FE1237">
            <w:pPr>
              <w:jc w:val="right"/>
              <w:rPr>
                <w:sz w:val="12"/>
                <w:szCs w:val="12"/>
              </w:rPr>
            </w:pPr>
            <w:r w:rsidRPr="00FE1237">
              <w:rPr>
                <w:sz w:val="12"/>
                <w:szCs w:val="12"/>
              </w:rPr>
              <w:t>78,40</w:t>
            </w:r>
          </w:p>
        </w:tc>
        <w:tc>
          <w:tcPr>
            <w:tcW w:w="709" w:type="dxa"/>
            <w:tcBorders>
              <w:top w:val="nil"/>
              <w:left w:val="nil"/>
              <w:bottom w:val="single" w:sz="4" w:space="0" w:color="auto"/>
              <w:right w:val="single" w:sz="4" w:space="0" w:color="auto"/>
            </w:tcBorders>
            <w:shd w:val="clear" w:color="auto" w:fill="auto"/>
            <w:noWrap/>
            <w:vAlign w:val="bottom"/>
            <w:hideMark/>
          </w:tcPr>
          <w:p w14:paraId="67A3877B" w14:textId="77777777" w:rsidR="00FE1237" w:rsidRPr="00FE1237" w:rsidRDefault="00FE1237" w:rsidP="00FE1237">
            <w:pPr>
              <w:jc w:val="right"/>
              <w:rPr>
                <w:sz w:val="12"/>
                <w:szCs w:val="12"/>
              </w:rPr>
            </w:pPr>
            <w:r w:rsidRPr="00FE1237">
              <w:rPr>
                <w:sz w:val="12"/>
                <w:szCs w:val="12"/>
              </w:rPr>
              <w:t>9,39%</w:t>
            </w:r>
          </w:p>
        </w:tc>
      </w:tr>
      <w:tr w:rsidR="00FE1237" w:rsidRPr="00FE1237" w14:paraId="48C2CFD2"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75F41" w14:textId="77777777" w:rsidR="00FE1237" w:rsidRPr="00FE1237" w:rsidRDefault="00FE1237" w:rsidP="00FE1237">
            <w:pPr>
              <w:jc w:val="right"/>
              <w:rPr>
                <w:sz w:val="12"/>
                <w:szCs w:val="12"/>
              </w:rPr>
            </w:pPr>
            <w:r w:rsidRPr="00FE1237">
              <w:rPr>
                <w:sz w:val="12"/>
                <w:szCs w:val="12"/>
              </w:rPr>
              <w:t>2 668,43</w:t>
            </w:r>
          </w:p>
        </w:tc>
        <w:tc>
          <w:tcPr>
            <w:tcW w:w="1769" w:type="dxa"/>
            <w:tcBorders>
              <w:top w:val="single" w:sz="4" w:space="0" w:color="auto"/>
              <w:left w:val="nil"/>
              <w:bottom w:val="single" w:sz="4" w:space="0" w:color="auto"/>
              <w:right w:val="single" w:sz="4" w:space="0" w:color="auto"/>
            </w:tcBorders>
            <w:shd w:val="clear" w:color="auto" w:fill="auto"/>
            <w:noWrap/>
            <w:vAlign w:val="bottom"/>
            <w:hideMark/>
          </w:tcPr>
          <w:p w14:paraId="748E252A" w14:textId="77777777" w:rsidR="00FE1237" w:rsidRPr="00FE1237" w:rsidRDefault="00FE1237" w:rsidP="00FE1237">
            <w:pPr>
              <w:rPr>
                <w:b/>
                <w:bCs/>
                <w:sz w:val="12"/>
                <w:szCs w:val="12"/>
              </w:rPr>
            </w:pPr>
            <w:r w:rsidRPr="00FE1237">
              <w:rPr>
                <w:b/>
                <w:bCs/>
                <w:sz w:val="12"/>
                <w:szCs w:val="12"/>
              </w:rPr>
              <w:t>Итого расходов на оплату потерь</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34B379"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CD5DC22" w14:textId="77777777" w:rsidR="00FE1237" w:rsidRPr="00FE1237" w:rsidRDefault="00FE1237" w:rsidP="00FE1237">
            <w:pPr>
              <w:jc w:val="right"/>
              <w:rPr>
                <w:b/>
                <w:bCs/>
                <w:sz w:val="12"/>
                <w:szCs w:val="12"/>
              </w:rPr>
            </w:pPr>
            <w:r w:rsidRPr="00FE1237">
              <w:rPr>
                <w:b/>
                <w:bCs/>
                <w:sz w:val="12"/>
                <w:szCs w:val="12"/>
              </w:rPr>
              <w:t>18 198,17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36AE084" w14:textId="77777777" w:rsidR="00FE1237" w:rsidRPr="00FE1237" w:rsidRDefault="00FE1237" w:rsidP="00FE1237">
            <w:pPr>
              <w:jc w:val="right"/>
              <w:rPr>
                <w:b/>
                <w:bCs/>
                <w:sz w:val="12"/>
                <w:szCs w:val="12"/>
              </w:rPr>
            </w:pPr>
            <w:r w:rsidRPr="00FE1237">
              <w:rPr>
                <w:b/>
                <w:bCs/>
                <w:sz w:val="12"/>
                <w:szCs w:val="12"/>
              </w:rPr>
              <w:t>3 736,03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633EB78" w14:textId="77777777" w:rsidR="00FE1237" w:rsidRPr="00FE1237" w:rsidRDefault="00FE1237" w:rsidP="00FE1237">
            <w:pPr>
              <w:jc w:val="right"/>
              <w:rPr>
                <w:b/>
                <w:bCs/>
                <w:sz w:val="12"/>
                <w:szCs w:val="12"/>
              </w:rPr>
            </w:pPr>
            <w:r w:rsidRPr="00FE1237">
              <w:rPr>
                <w:b/>
                <w:bCs/>
                <w:sz w:val="12"/>
                <w:szCs w:val="12"/>
              </w:rPr>
              <w:t>3 992,50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0DD00F6" w14:textId="77777777" w:rsidR="00FE1237" w:rsidRPr="00FE1237" w:rsidRDefault="00FE1237" w:rsidP="00FE1237">
            <w:pPr>
              <w:jc w:val="right"/>
              <w:rPr>
                <w:b/>
                <w:bCs/>
                <w:sz w:val="12"/>
                <w:szCs w:val="12"/>
              </w:rPr>
            </w:pPr>
            <w:r w:rsidRPr="00FE1237">
              <w:rPr>
                <w:b/>
                <w:bCs/>
                <w:sz w:val="12"/>
                <w:szCs w:val="12"/>
              </w:rPr>
              <w:t>3 675,80</w:t>
            </w:r>
          </w:p>
        </w:tc>
        <w:tc>
          <w:tcPr>
            <w:tcW w:w="1843" w:type="dxa"/>
            <w:tcBorders>
              <w:top w:val="single" w:sz="4" w:space="0" w:color="auto"/>
              <w:left w:val="nil"/>
              <w:bottom w:val="single" w:sz="4" w:space="0" w:color="auto"/>
              <w:right w:val="single" w:sz="4" w:space="0" w:color="auto"/>
            </w:tcBorders>
            <w:shd w:val="clear" w:color="auto" w:fill="auto"/>
            <w:hideMark/>
          </w:tcPr>
          <w:p w14:paraId="097A90D9" w14:textId="77777777" w:rsidR="00FE1237" w:rsidRPr="00FE1237" w:rsidRDefault="00FE1237" w:rsidP="00FE1237">
            <w:pPr>
              <w:rPr>
                <w:b/>
                <w:bCs/>
                <w:sz w:val="12"/>
                <w:szCs w:val="12"/>
              </w:rPr>
            </w:pPr>
            <w:r w:rsidRPr="00FE1237">
              <w:rPr>
                <w:b/>
                <w:bCs/>
                <w:sz w:val="12"/>
                <w:szCs w:val="12"/>
              </w:rPr>
              <w:t>Рассчитано в соответствии с положениями пункта 81 Основ ценообразования.</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E138024" w14:textId="77777777" w:rsidR="00FE1237" w:rsidRPr="00FE1237" w:rsidRDefault="00FE1237" w:rsidP="00FE1237">
            <w:pPr>
              <w:jc w:val="right"/>
              <w:rPr>
                <w:b/>
                <w:bCs/>
                <w:sz w:val="12"/>
                <w:szCs w:val="12"/>
              </w:rPr>
            </w:pPr>
            <w:r w:rsidRPr="00FE1237">
              <w:rPr>
                <w:b/>
                <w:bCs/>
                <w:sz w:val="12"/>
                <w:szCs w:val="12"/>
              </w:rPr>
              <w:t>256,47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D27BE79" w14:textId="77777777" w:rsidR="00FE1237" w:rsidRPr="00FE1237" w:rsidRDefault="00FE1237" w:rsidP="00FE1237">
            <w:pPr>
              <w:jc w:val="right"/>
              <w:rPr>
                <w:b/>
                <w:bCs/>
                <w:sz w:val="12"/>
                <w:szCs w:val="12"/>
              </w:rPr>
            </w:pPr>
            <w:r w:rsidRPr="00FE1237">
              <w:rPr>
                <w:b/>
                <w:bCs/>
                <w:sz w:val="12"/>
                <w:szCs w:val="12"/>
              </w:rPr>
              <w:t>-78,06%</w:t>
            </w:r>
          </w:p>
        </w:tc>
      </w:tr>
      <w:tr w:rsidR="00FE1237" w:rsidRPr="00FE1237" w14:paraId="726C79F4"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AB770A" w14:textId="77777777" w:rsidR="00FE1237" w:rsidRPr="00FE1237" w:rsidRDefault="00FE1237" w:rsidP="00FE1237">
            <w:pPr>
              <w:jc w:val="right"/>
              <w:rPr>
                <w:b/>
                <w:bCs/>
                <w:sz w:val="12"/>
                <w:szCs w:val="12"/>
              </w:rPr>
            </w:pPr>
            <w:r w:rsidRPr="00FE1237">
              <w:rPr>
                <w:b/>
                <w:bCs/>
                <w:sz w:val="12"/>
                <w:szCs w:val="12"/>
              </w:rPr>
              <w:t>3 992,50</w:t>
            </w:r>
          </w:p>
        </w:tc>
        <w:tc>
          <w:tcPr>
            <w:tcW w:w="1769" w:type="dxa"/>
            <w:tcBorders>
              <w:top w:val="single" w:sz="4" w:space="0" w:color="auto"/>
              <w:left w:val="nil"/>
              <w:bottom w:val="single" w:sz="4" w:space="0" w:color="auto"/>
              <w:right w:val="single" w:sz="4" w:space="0" w:color="auto"/>
            </w:tcBorders>
            <w:shd w:val="clear" w:color="auto" w:fill="auto"/>
            <w:noWrap/>
            <w:vAlign w:val="bottom"/>
          </w:tcPr>
          <w:p w14:paraId="7102ACF9" w14:textId="77777777" w:rsidR="00FE1237" w:rsidRPr="00FE1237" w:rsidRDefault="00FE1237" w:rsidP="00FE1237">
            <w:pPr>
              <w:rPr>
                <w:b/>
                <w:bCs/>
                <w:sz w:val="14"/>
                <w:szCs w:val="14"/>
              </w:rPr>
            </w:pPr>
            <w:r w:rsidRPr="00FE1237">
              <w:rPr>
                <w:b/>
                <w:bCs/>
                <w:sz w:val="14"/>
                <w:szCs w:val="14"/>
              </w:rPr>
              <w:t>Расчет расходов на услуги ТСО</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EB2AD7E"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7B676F0" w14:textId="77777777" w:rsidR="00FE1237" w:rsidRPr="00FE1237" w:rsidRDefault="00FE1237" w:rsidP="00FE1237">
            <w:pPr>
              <w:jc w:val="right"/>
              <w:rPr>
                <w:b/>
                <w:bCs/>
                <w:sz w:val="12"/>
                <w:szCs w:val="12"/>
              </w:rPr>
            </w:pPr>
            <w:r w:rsidRPr="00FE1237">
              <w:rPr>
                <w:b/>
                <w:bCs/>
                <w:sz w:val="12"/>
                <w:szCs w:val="12"/>
              </w:rPr>
              <w:t>22 006,98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DFDCFEC" w14:textId="77777777" w:rsidR="00FE1237" w:rsidRPr="00FE1237" w:rsidRDefault="00FE1237" w:rsidP="00FE1237">
            <w:pPr>
              <w:jc w:val="right"/>
              <w:rPr>
                <w:b/>
                <w:bCs/>
                <w:sz w:val="12"/>
                <w:szCs w:val="12"/>
              </w:rPr>
            </w:pPr>
            <w:r w:rsidRPr="00FE1237">
              <w:rPr>
                <w:b/>
                <w:bCs/>
                <w:sz w:val="12"/>
                <w:szCs w:val="12"/>
              </w:rPr>
              <w:t>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D1E5896" w14:textId="77777777" w:rsidR="00FE1237" w:rsidRPr="00FE1237" w:rsidRDefault="00FE1237" w:rsidP="00FE1237">
            <w:pPr>
              <w:jc w:val="right"/>
              <w:rPr>
                <w:b/>
                <w:bCs/>
                <w:sz w:val="12"/>
                <w:szCs w:val="12"/>
              </w:rPr>
            </w:pPr>
            <w:r w:rsidRPr="00FE1237">
              <w:rPr>
                <w:b/>
                <w:bCs/>
                <w:sz w:val="12"/>
                <w:szCs w:val="12"/>
              </w:rPr>
              <w:t>27 898,96</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0397A1E" w14:textId="77777777" w:rsidR="00FE1237" w:rsidRPr="00FE1237" w:rsidRDefault="00FE1237" w:rsidP="00FE1237">
            <w:pPr>
              <w:jc w:val="right"/>
              <w:rPr>
                <w:b/>
                <w:bCs/>
                <w:sz w:val="12"/>
                <w:szCs w:val="12"/>
              </w:rPr>
            </w:pPr>
            <w:r w:rsidRPr="00FE1237">
              <w:rPr>
                <w:b/>
                <w:bCs/>
                <w:sz w:val="12"/>
                <w:szCs w:val="12"/>
              </w:rPr>
              <w:t>27 898,96</w:t>
            </w:r>
          </w:p>
        </w:tc>
        <w:tc>
          <w:tcPr>
            <w:tcW w:w="1843" w:type="dxa"/>
            <w:tcBorders>
              <w:top w:val="single" w:sz="4" w:space="0" w:color="auto"/>
              <w:left w:val="nil"/>
              <w:bottom w:val="single" w:sz="4" w:space="0" w:color="auto"/>
              <w:right w:val="single" w:sz="4" w:space="0" w:color="auto"/>
            </w:tcBorders>
            <w:shd w:val="clear" w:color="auto" w:fill="auto"/>
          </w:tcPr>
          <w:p w14:paraId="080E7BB0" w14:textId="77777777" w:rsidR="00FE1237" w:rsidRPr="00FE1237" w:rsidRDefault="00FE1237" w:rsidP="00FE1237">
            <w:pPr>
              <w:rPr>
                <w:b/>
                <w:bCs/>
                <w:sz w:val="12"/>
                <w:szCs w:val="12"/>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EABB78D" w14:textId="77777777" w:rsidR="00FE1237" w:rsidRPr="00FE1237" w:rsidRDefault="00FE1237" w:rsidP="00FE1237">
            <w:pPr>
              <w:jc w:val="right"/>
              <w:rPr>
                <w:b/>
                <w:bCs/>
                <w:sz w:val="12"/>
                <w:szCs w:val="12"/>
              </w:rPr>
            </w:pPr>
            <w:r w:rsidRPr="00FE1237">
              <w:rPr>
                <w:b/>
                <w:bCs/>
                <w:sz w:val="12"/>
                <w:szCs w:val="12"/>
              </w:rPr>
              <w:t>27 898,96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0CAD60EF" w14:textId="77777777" w:rsidR="00FE1237" w:rsidRPr="00FE1237" w:rsidRDefault="00FE1237" w:rsidP="00FE1237">
            <w:pPr>
              <w:jc w:val="right"/>
              <w:rPr>
                <w:b/>
                <w:bCs/>
                <w:sz w:val="12"/>
                <w:szCs w:val="12"/>
              </w:rPr>
            </w:pPr>
            <w:r w:rsidRPr="00FE1237">
              <w:rPr>
                <w:b/>
                <w:bCs/>
                <w:sz w:val="12"/>
                <w:szCs w:val="12"/>
              </w:rPr>
              <w:t>0,00%</w:t>
            </w:r>
          </w:p>
        </w:tc>
      </w:tr>
      <w:tr w:rsidR="00FE1237" w:rsidRPr="00FE1237" w14:paraId="33D912A6"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F6A45" w14:textId="77777777" w:rsidR="00FE1237" w:rsidRPr="00FE1237" w:rsidRDefault="00FE1237" w:rsidP="00FE1237">
            <w:pPr>
              <w:jc w:val="center"/>
              <w:rPr>
                <w:b/>
                <w:bCs/>
                <w:sz w:val="14"/>
                <w:szCs w:val="14"/>
              </w:rPr>
            </w:pPr>
            <w:r w:rsidRPr="00FE1237">
              <w:rPr>
                <w:b/>
                <w:bCs/>
                <w:sz w:val="14"/>
                <w:szCs w:val="14"/>
              </w:rPr>
              <w:t>9</w:t>
            </w:r>
          </w:p>
        </w:tc>
        <w:tc>
          <w:tcPr>
            <w:tcW w:w="1769" w:type="dxa"/>
            <w:tcBorders>
              <w:top w:val="single" w:sz="4" w:space="0" w:color="auto"/>
              <w:left w:val="nil"/>
              <w:bottom w:val="single" w:sz="4" w:space="0" w:color="auto"/>
              <w:right w:val="single" w:sz="4" w:space="0" w:color="auto"/>
            </w:tcBorders>
            <w:shd w:val="clear" w:color="auto" w:fill="auto"/>
            <w:noWrap/>
            <w:vAlign w:val="bottom"/>
          </w:tcPr>
          <w:p w14:paraId="06ECB0D0" w14:textId="77777777" w:rsidR="00FE1237" w:rsidRPr="00FE1237" w:rsidRDefault="00FE1237" w:rsidP="00FE1237">
            <w:pPr>
              <w:rPr>
                <w:b/>
                <w:bCs/>
                <w:sz w:val="14"/>
                <w:szCs w:val="14"/>
              </w:rPr>
            </w:pPr>
            <w:r w:rsidRPr="00FE1237">
              <w:rPr>
                <w:b/>
                <w:bCs/>
                <w:sz w:val="14"/>
                <w:szCs w:val="14"/>
              </w:rPr>
              <w:t>Итого НВВ</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47C393"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926B817" w14:textId="77777777" w:rsidR="00FE1237" w:rsidRPr="00FE1237" w:rsidRDefault="00FE1237" w:rsidP="00FE1237">
            <w:pPr>
              <w:jc w:val="right"/>
              <w:rPr>
                <w:b/>
                <w:bCs/>
                <w:sz w:val="12"/>
                <w:szCs w:val="12"/>
              </w:rPr>
            </w:pPr>
            <w:r w:rsidRPr="00FE1237">
              <w:rPr>
                <w:b/>
                <w:bCs/>
                <w:sz w:val="12"/>
                <w:szCs w:val="12"/>
              </w:rPr>
              <w:t>66 618,08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D713474" w14:textId="77777777" w:rsidR="00FE1237" w:rsidRPr="00FE1237" w:rsidRDefault="00FE1237" w:rsidP="00FE1237">
            <w:pPr>
              <w:jc w:val="right"/>
              <w:rPr>
                <w:b/>
                <w:bCs/>
                <w:sz w:val="12"/>
                <w:szCs w:val="12"/>
              </w:rPr>
            </w:pPr>
            <w:r w:rsidRPr="00FE1237">
              <w:rPr>
                <w:b/>
                <w:bCs/>
                <w:sz w:val="12"/>
                <w:szCs w:val="12"/>
              </w:rPr>
              <w:t>83 642,56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AF627C5" w14:textId="77777777" w:rsidR="00FE1237" w:rsidRPr="00FE1237" w:rsidRDefault="00FE1237" w:rsidP="00FE1237">
            <w:pPr>
              <w:jc w:val="right"/>
              <w:rPr>
                <w:b/>
                <w:bCs/>
                <w:sz w:val="12"/>
                <w:szCs w:val="12"/>
              </w:rPr>
            </w:pPr>
            <w:r w:rsidRPr="00FE1237">
              <w:rPr>
                <w:b/>
                <w:bCs/>
                <w:sz w:val="12"/>
                <w:szCs w:val="12"/>
              </w:rPr>
              <w:t>66 143,46</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060A468" w14:textId="77777777" w:rsidR="00FE1237" w:rsidRPr="00FE1237" w:rsidRDefault="00FE1237" w:rsidP="00FE1237">
            <w:pPr>
              <w:jc w:val="right"/>
              <w:rPr>
                <w:b/>
                <w:bCs/>
                <w:sz w:val="12"/>
                <w:szCs w:val="12"/>
              </w:rPr>
            </w:pPr>
            <w:r w:rsidRPr="00FE1237">
              <w:rPr>
                <w:b/>
                <w:bCs/>
                <w:sz w:val="12"/>
                <w:szCs w:val="12"/>
              </w:rPr>
              <w:t>66 143,46</w:t>
            </w:r>
          </w:p>
        </w:tc>
        <w:tc>
          <w:tcPr>
            <w:tcW w:w="1843" w:type="dxa"/>
            <w:tcBorders>
              <w:top w:val="single" w:sz="4" w:space="0" w:color="auto"/>
              <w:left w:val="nil"/>
              <w:bottom w:val="single" w:sz="4" w:space="0" w:color="auto"/>
              <w:right w:val="single" w:sz="4" w:space="0" w:color="auto"/>
            </w:tcBorders>
            <w:shd w:val="clear" w:color="auto" w:fill="auto"/>
          </w:tcPr>
          <w:p w14:paraId="068FFC95" w14:textId="77777777" w:rsidR="00FE1237" w:rsidRPr="00FE1237" w:rsidRDefault="00FE1237" w:rsidP="00FE1237">
            <w:pPr>
              <w:rPr>
                <w:b/>
                <w:bCs/>
                <w:sz w:val="12"/>
                <w:szCs w:val="12"/>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CD98897" w14:textId="77777777" w:rsidR="00FE1237" w:rsidRPr="00FE1237" w:rsidRDefault="00FE1237" w:rsidP="00FE1237">
            <w:pPr>
              <w:jc w:val="right"/>
              <w:rPr>
                <w:b/>
                <w:bCs/>
                <w:sz w:val="12"/>
                <w:szCs w:val="12"/>
              </w:rPr>
            </w:pPr>
            <w:r w:rsidRPr="00FE1237">
              <w:rPr>
                <w:b/>
                <w:bCs/>
                <w:sz w:val="12"/>
                <w:szCs w:val="12"/>
              </w:rPr>
              <w:t>-17 499,10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059E5FE" w14:textId="77777777" w:rsidR="00FE1237" w:rsidRPr="00FE1237" w:rsidRDefault="00FE1237" w:rsidP="00FE1237">
            <w:pPr>
              <w:jc w:val="right"/>
              <w:rPr>
                <w:b/>
                <w:bCs/>
                <w:sz w:val="12"/>
                <w:szCs w:val="12"/>
              </w:rPr>
            </w:pPr>
            <w:r w:rsidRPr="00FE1237">
              <w:rPr>
                <w:b/>
                <w:bCs/>
                <w:sz w:val="12"/>
                <w:szCs w:val="12"/>
              </w:rPr>
              <w:t>-48,38%</w:t>
            </w:r>
          </w:p>
        </w:tc>
      </w:tr>
      <w:tr w:rsidR="00FE1237" w:rsidRPr="00FE1237" w14:paraId="3E9F5D5B" w14:textId="77777777" w:rsidTr="00AF6A06">
        <w:trPr>
          <w:trHeight w:val="408"/>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D27D3" w14:textId="77777777" w:rsidR="00FE1237" w:rsidRPr="00FE1237" w:rsidRDefault="00FE1237" w:rsidP="00FE1237">
            <w:pPr>
              <w:jc w:val="center"/>
              <w:rPr>
                <w:b/>
                <w:bCs/>
                <w:sz w:val="14"/>
                <w:szCs w:val="14"/>
              </w:rPr>
            </w:pPr>
            <w:r w:rsidRPr="00FE1237">
              <w:rPr>
                <w:b/>
                <w:bCs/>
                <w:sz w:val="14"/>
                <w:szCs w:val="14"/>
              </w:rPr>
              <w:t>10</w:t>
            </w:r>
          </w:p>
        </w:tc>
        <w:tc>
          <w:tcPr>
            <w:tcW w:w="1769" w:type="dxa"/>
            <w:tcBorders>
              <w:top w:val="single" w:sz="4" w:space="0" w:color="auto"/>
              <w:left w:val="nil"/>
              <w:bottom w:val="single" w:sz="4" w:space="0" w:color="auto"/>
              <w:right w:val="single" w:sz="4" w:space="0" w:color="auto"/>
            </w:tcBorders>
            <w:shd w:val="clear" w:color="auto" w:fill="auto"/>
            <w:noWrap/>
            <w:vAlign w:val="bottom"/>
          </w:tcPr>
          <w:p w14:paraId="72DD81FF" w14:textId="77777777" w:rsidR="00FE1237" w:rsidRPr="00FE1237" w:rsidRDefault="00FE1237" w:rsidP="00FE1237">
            <w:pPr>
              <w:rPr>
                <w:b/>
                <w:bCs/>
                <w:sz w:val="14"/>
                <w:szCs w:val="14"/>
              </w:rPr>
            </w:pPr>
            <w:r w:rsidRPr="00FE1237">
              <w:rPr>
                <w:b/>
                <w:bCs/>
                <w:sz w:val="14"/>
                <w:szCs w:val="14"/>
              </w:rPr>
              <w:t>Итого НВВ без платы ФСК</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D10441" w14:textId="77777777" w:rsidR="00FE1237" w:rsidRPr="00FE1237" w:rsidRDefault="00FE1237" w:rsidP="00FE1237">
            <w:pPr>
              <w:jc w:val="center"/>
              <w:rPr>
                <w:b/>
                <w:bCs/>
                <w:sz w:val="12"/>
                <w:szCs w:val="12"/>
              </w:rPr>
            </w:pPr>
            <w:proofErr w:type="spellStart"/>
            <w:r w:rsidRPr="00FE1237">
              <w:rPr>
                <w:b/>
                <w:bCs/>
                <w:sz w:val="12"/>
                <w:szCs w:val="12"/>
              </w:rPr>
              <w:t>тыс.руб</w:t>
            </w:r>
            <w:proofErr w:type="spellEnd"/>
            <w:r w:rsidRPr="00FE1237">
              <w:rPr>
                <w:b/>
                <w:bCs/>
                <w:sz w:val="12"/>
                <w:szCs w:val="12"/>
              </w:rPr>
              <w:t>.</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B9D0BC1" w14:textId="77777777" w:rsidR="00FE1237" w:rsidRPr="00FE1237" w:rsidRDefault="00FE1237" w:rsidP="00FE1237">
            <w:pPr>
              <w:jc w:val="right"/>
              <w:rPr>
                <w:b/>
                <w:bCs/>
                <w:sz w:val="12"/>
                <w:szCs w:val="12"/>
              </w:rPr>
            </w:pPr>
            <w:r w:rsidRPr="00FE1237">
              <w:rPr>
                <w:b/>
                <w:bCs/>
                <w:sz w:val="12"/>
                <w:szCs w:val="12"/>
              </w:rPr>
              <w:t>66 618,08</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2D8B24C" w14:textId="77777777" w:rsidR="00FE1237" w:rsidRPr="00FE1237" w:rsidRDefault="00FE1237" w:rsidP="00FE1237">
            <w:pPr>
              <w:jc w:val="right"/>
              <w:rPr>
                <w:b/>
                <w:bCs/>
                <w:sz w:val="12"/>
                <w:szCs w:val="12"/>
              </w:rPr>
            </w:pPr>
            <w:r w:rsidRPr="00FE1237">
              <w:rPr>
                <w:b/>
                <w:bCs/>
                <w:sz w:val="12"/>
                <w:szCs w:val="12"/>
              </w:rPr>
              <w:t>83 642,56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E3CD683" w14:textId="77777777" w:rsidR="00FE1237" w:rsidRPr="00FE1237" w:rsidRDefault="00FE1237" w:rsidP="00FE1237">
            <w:pPr>
              <w:jc w:val="right"/>
              <w:rPr>
                <w:b/>
                <w:bCs/>
                <w:sz w:val="12"/>
                <w:szCs w:val="12"/>
              </w:rPr>
            </w:pPr>
            <w:r w:rsidRPr="00FE1237">
              <w:rPr>
                <w:b/>
                <w:bCs/>
                <w:sz w:val="12"/>
                <w:szCs w:val="12"/>
              </w:rPr>
              <w:t>66 143,46</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EFE55AE" w14:textId="77777777" w:rsidR="00FE1237" w:rsidRPr="00FE1237" w:rsidRDefault="00FE1237" w:rsidP="00FE1237">
            <w:pPr>
              <w:jc w:val="right"/>
              <w:rPr>
                <w:b/>
                <w:bCs/>
                <w:sz w:val="12"/>
                <w:szCs w:val="12"/>
              </w:rPr>
            </w:pPr>
            <w:r w:rsidRPr="00FE1237">
              <w:rPr>
                <w:b/>
                <w:bCs/>
                <w:sz w:val="12"/>
                <w:szCs w:val="12"/>
              </w:rPr>
              <w:t>66 143,46</w:t>
            </w:r>
          </w:p>
        </w:tc>
        <w:tc>
          <w:tcPr>
            <w:tcW w:w="1843" w:type="dxa"/>
            <w:tcBorders>
              <w:top w:val="single" w:sz="4" w:space="0" w:color="auto"/>
              <w:left w:val="nil"/>
              <w:bottom w:val="single" w:sz="4" w:space="0" w:color="auto"/>
              <w:right w:val="single" w:sz="4" w:space="0" w:color="auto"/>
            </w:tcBorders>
            <w:shd w:val="clear" w:color="auto" w:fill="auto"/>
          </w:tcPr>
          <w:p w14:paraId="6E29B1E0" w14:textId="77777777" w:rsidR="00FE1237" w:rsidRPr="00FE1237" w:rsidRDefault="00FE1237" w:rsidP="00FE1237">
            <w:pPr>
              <w:rPr>
                <w:b/>
                <w:bCs/>
                <w:sz w:val="12"/>
                <w:szCs w:val="12"/>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99CB05" w14:textId="77777777" w:rsidR="00FE1237" w:rsidRPr="00FE1237" w:rsidRDefault="00FE1237" w:rsidP="00FE1237">
            <w:pPr>
              <w:jc w:val="right"/>
              <w:rPr>
                <w:b/>
                <w:bCs/>
                <w:sz w:val="12"/>
                <w:szCs w:val="12"/>
              </w:rPr>
            </w:pPr>
            <w:r w:rsidRPr="00FE1237">
              <w:rPr>
                <w:b/>
                <w:bCs/>
                <w:sz w:val="12"/>
                <w:szCs w:val="12"/>
              </w:rPr>
              <w:t>-17 499,10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70E6758" w14:textId="77777777" w:rsidR="00FE1237" w:rsidRPr="00FE1237" w:rsidRDefault="00FE1237" w:rsidP="00FE1237">
            <w:pPr>
              <w:jc w:val="right"/>
              <w:rPr>
                <w:b/>
                <w:bCs/>
                <w:sz w:val="12"/>
                <w:szCs w:val="12"/>
              </w:rPr>
            </w:pPr>
            <w:r w:rsidRPr="00FE1237">
              <w:rPr>
                <w:b/>
                <w:bCs/>
                <w:sz w:val="12"/>
                <w:szCs w:val="12"/>
              </w:rPr>
              <w:t>-48,38%</w:t>
            </w:r>
          </w:p>
        </w:tc>
      </w:tr>
    </w:tbl>
    <w:p w14:paraId="02CD435B" w14:textId="77777777" w:rsidR="00FE1237" w:rsidRPr="00FE1237" w:rsidRDefault="00FE1237" w:rsidP="00FE1237">
      <w:pPr>
        <w:spacing w:after="160" w:line="259" w:lineRule="auto"/>
        <w:jc w:val="center"/>
        <w:rPr>
          <w:rFonts w:eastAsia="Calibri"/>
          <w:sz w:val="28"/>
          <w:szCs w:val="28"/>
          <w:lang w:eastAsia="en-US"/>
        </w:rPr>
      </w:pPr>
    </w:p>
    <w:p w14:paraId="179D9EA0" w14:textId="77777777" w:rsidR="00FE1237" w:rsidRPr="00FE1237" w:rsidRDefault="00FE1237" w:rsidP="00FE1237">
      <w:pPr>
        <w:tabs>
          <w:tab w:val="left" w:pos="5580"/>
          <w:tab w:val="left" w:pos="9498"/>
        </w:tabs>
        <w:ind w:right="-569"/>
        <w:sectPr w:rsidR="00FE1237" w:rsidRPr="00FE1237" w:rsidSect="00BB46AA">
          <w:pgSz w:w="11906" w:h="16838"/>
          <w:pgMar w:top="1134" w:right="567" w:bottom="1134" w:left="851" w:header="708" w:footer="708" w:gutter="0"/>
          <w:cols w:space="708"/>
          <w:docGrid w:linePitch="360"/>
        </w:sectPr>
      </w:pPr>
    </w:p>
    <w:p w14:paraId="489CAAD4" w14:textId="2CC0178C" w:rsidR="009E21FE" w:rsidRPr="001828C5" w:rsidRDefault="009E21FE" w:rsidP="009E21FE">
      <w:pPr>
        <w:tabs>
          <w:tab w:val="left" w:pos="5580"/>
          <w:tab w:val="left" w:pos="9498"/>
        </w:tabs>
        <w:ind w:left="-2064" w:right="-569" w:firstLine="8727"/>
      </w:pPr>
      <w:r w:rsidRPr="001828C5">
        <w:lastRenderedPageBreak/>
        <w:t xml:space="preserve">Приложение № </w:t>
      </w:r>
      <w:r>
        <w:t>26</w:t>
      </w:r>
      <w:r w:rsidRPr="001828C5">
        <w:t xml:space="preserve"> к </w:t>
      </w:r>
      <w:r>
        <w:t>протоколу</w:t>
      </w:r>
      <w:r w:rsidRPr="001828C5">
        <w:t xml:space="preserve"> № </w:t>
      </w:r>
      <w:r>
        <w:t>90</w:t>
      </w:r>
    </w:p>
    <w:p w14:paraId="3D525624"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1ABF75BA"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3E142175"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6EEA64B4" w14:textId="77777777" w:rsidR="00FE1237" w:rsidRPr="00FE1237" w:rsidRDefault="00FE1237" w:rsidP="00FE1237">
      <w:pPr>
        <w:tabs>
          <w:tab w:val="left" w:pos="5580"/>
          <w:tab w:val="left" w:pos="9498"/>
        </w:tabs>
        <w:ind w:left="-2064" w:right="-569" w:firstLine="7167"/>
      </w:pPr>
    </w:p>
    <w:p w14:paraId="3126322C" w14:textId="77777777" w:rsidR="00FE1237" w:rsidRPr="00FE1237" w:rsidRDefault="00FE1237" w:rsidP="00FE1237">
      <w:pPr>
        <w:jc w:val="center"/>
        <w:rPr>
          <w:b/>
          <w:bCs/>
          <w:color w:val="000000"/>
          <w:sz w:val="20"/>
          <w:szCs w:val="20"/>
        </w:rPr>
      </w:pPr>
      <w:r w:rsidRPr="00FE1237">
        <w:rPr>
          <w:b/>
          <w:bCs/>
          <w:color w:val="000000"/>
          <w:sz w:val="20"/>
          <w:szCs w:val="20"/>
        </w:rPr>
        <w:t>Расчёт необходимой валовой выручки ООО "</w:t>
      </w:r>
      <w:proofErr w:type="spellStart"/>
      <w:r w:rsidRPr="00FE1237">
        <w:rPr>
          <w:b/>
          <w:bCs/>
          <w:color w:val="000000"/>
          <w:sz w:val="20"/>
          <w:szCs w:val="20"/>
        </w:rPr>
        <w:t>КузбассЭнергоСеть</w:t>
      </w:r>
      <w:proofErr w:type="spellEnd"/>
      <w:r w:rsidRPr="00FE1237">
        <w:rPr>
          <w:b/>
          <w:bCs/>
          <w:color w:val="000000"/>
          <w:sz w:val="20"/>
          <w:szCs w:val="20"/>
        </w:rPr>
        <w:t>" методом экономической обоснованности на 2022 год</w:t>
      </w:r>
    </w:p>
    <w:tbl>
      <w:tblPr>
        <w:tblW w:w="5080" w:type="pct"/>
        <w:tblLayout w:type="fixed"/>
        <w:tblLook w:val="04A0" w:firstRow="1" w:lastRow="0" w:firstColumn="1" w:lastColumn="0" w:noHBand="0" w:noVBand="1"/>
      </w:tblPr>
      <w:tblGrid>
        <w:gridCol w:w="941"/>
        <w:gridCol w:w="2361"/>
        <w:gridCol w:w="905"/>
        <w:gridCol w:w="1559"/>
        <w:gridCol w:w="1386"/>
        <w:gridCol w:w="3494"/>
      </w:tblGrid>
      <w:tr w:rsidR="00FE1237" w:rsidRPr="00FE1237" w14:paraId="588A9A55" w14:textId="77777777" w:rsidTr="00AF6A06">
        <w:trPr>
          <w:trHeight w:val="103"/>
          <w:tblHeader/>
        </w:trPr>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5F814D" w14:textId="77777777" w:rsidR="00FE1237" w:rsidRPr="00FE1237" w:rsidRDefault="00FE1237" w:rsidP="00FE1237">
            <w:pPr>
              <w:jc w:val="center"/>
              <w:rPr>
                <w:sz w:val="12"/>
                <w:szCs w:val="12"/>
              </w:rPr>
            </w:pPr>
            <w:r w:rsidRPr="00FE1237">
              <w:rPr>
                <w:sz w:val="12"/>
                <w:szCs w:val="12"/>
              </w:rPr>
              <w:t>№п/п</w:t>
            </w:r>
          </w:p>
        </w:tc>
        <w:tc>
          <w:tcPr>
            <w:tcW w:w="11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02D1A" w14:textId="77777777" w:rsidR="00FE1237" w:rsidRPr="00FE1237" w:rsidRDefault="00FE1237" w:rsidP="00FE1237">
            <w:pPr>
              <w:jc w:val="center"/>
              <w:rPr>
                <w:sz w:val="12"/>
                <w:szCs w:val="12"/>
              </w:rPr>
            </w:pPr>
            <w:r w:rsidRPr="00FE1237">
              <w:rPr>
                <w:sz w:val="12"/>
                <w:szCs w:val="12"/>
              </w:rPr>
              <w:t>Показатель</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FF3F40" w14:textId="77777777" w:rsidR="00FE1237" w:rsidRPr="00FE1237" w:rsidRDefault="00FE1237" w:rsidP="00FE1237">
            <w:pPr>
              <w:jc w:val="center"/>
              <w:rPr>
                <w:sz w:val="12"/>
                <w:szCs w:val="12"/>
              </w:rPr>
            </w:pPr>
            <w:r w:rsidRPr="00FE1237">
              <w:rPr>
                <w:sz w:val="12"/>
                <w:szCs w:val="12"/>
              </w:rPr>
              <w:t>Ед. изм.</w:t>
            </w:r>
          </w:p>
        </w:tc>
        <w:tc>
          <w:tcPr>
            <w:tcW w:w="3024" w:type="pct"/>
            <w:gridSpan w:val="3"/>
            <w:tcBorders>
              <w:top w:val="single" w:sz="4" w:space="0" w:color="auto"/>
              <w:left w:val="nil"/>
              <w:bottom w:val="single" w:sz="4" w:space="0" w:color="auto"/>
              <w:right w:val="single" w:sz="4" w:space="0" w:color="auto"/>
            </w:tcBorders>
            <w:shd w:val="clear" w:color="000000" w:fill="FFFFFF"/>
            <w:noWrap/>
            <w:vAlign w:val="center"/>
            <w:hideMark/>
          </w:tcPr>
          <w:p w14:paraId="722A36F0" w14:textId="77777777" w:rsidR="00FE1237" w:rsidRPr="00FE1237" w:rsidRDefault="00FE1237" w:rsidP="00FE1237">
            <w:pPr>
              <w:jc w:val="center"/>
              <w:rPr>
                <w:sz w:val="12"/>
                <w:szCs w:val="12"/>
              </w:rPr>
            </w:pPr>
            <w:r w:rsidRPr="00FE1237">
              <w:rPr>
                <w:sz w:val="12"/>
                <w:szCs w:val="12"/>
              </w:rPr>
              <w:t>2022 год</w:t>
            </w:r>
          </w:p>
        </w:tc>
      </w:tr>
      <w:tr w:rsidR="00FE1237" w:rsidRPr="00FE1237" w14:paraId="193F0604" w14:textId="77777777" w:rsidTr="00AF6A06">
        <w:trPr>
          <w:trHeight w:val="312"/>
          <w:tblHeader/>
        </w:trPr>
        <w:tc>
          <w:tcPr>
            <w:tcW w:w="442" w:type="pct"/>
            <w:vMerge/>
            <w:tcBorders>
              <w:top w:val="single" w:sz="4" w:space="0" w:color="auto"/>
              <w:left w:val="single" w:sz="4" w:space="0" w:color="auto"/>
              <w:bottom w:val="single" w:sz="4" w:space="0" w:color="auto"/>
              <w:right w:val="single" w:sz="4" w:space="0" w:color="auto"/>
            </w:tcBorders>
            <w:vAlign w:val="center"/>
            <w:hideMark/>
          </w:tcPr>
          <w:p w14:paraId="584FA68A" w14:textId="77777777" w:rsidR="00FE1237" w:rsidRPr="00FE1237" w:rsidRDefault="00FE1237" w:rsidP="00FE1237">
            <w:pPr>
              <w:rPr>
                <w:sz w:val="12"/>
                <w:szCs w:val="12"/>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14:paraId="02B4D90C" w14:textId="77777777" w:rsidR="00FE1237" w:rsidRPr="00FE1237" w:rsidRDefault="00FE1237" w:rsidP="00FE1237">
            <w:pPr>
              <w:rPr>
                <w:sz w:val="12"/>
                <w:szCs w:val="12"/>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14:paraId="6EF75DD3" w14:textId="77777777" w:rsidR="00FE1237" w:rsidRPr="00FE1237" w:rsidRDefault="00FE1237" w:rsidP="00FE1237">
            <w:pPr>
              <w:rPr>
                <w:sz w:val="12"/>
                <w:szCs w:val="12"/>
              </w:rPr>
            </w:pPr>
          </w:p>
        </w:tc>
        <w:tc>
          <w:tcPr>
            <w:tcW w:w="732" w:type="pct"/>
            <w:tcBorders>
              <w:top w:val="nil"/>
              <w:left w:val="nil"/>
              <w:bottom w:val="single" w:sz="4" w:space="0" w:color="auto"/>
              <w:right w:val="single" w:sz="4" w:space="0" w:color="auto"/>
            </w:tcBorders>
            <w:shd w:val="clear" w:color="000000" w:fill="FFFFFF"/>
            <w:vAlign w:val="center"/>
            <w:hideMark/>
          </w:tcPr>
          <w:p w14:paraId="22D757E6" w14:textId="77777777" w:rsidR="00FE1237" w:rsidRPr="00FE1237" w:rsidRDefault="00FE1237" w:rsidP="00FE1237">
            <w:pPr>
              <w:jc w:val="center"/>
              <w:rPr>
                <w:sz w:val="12"/>
                <w:szCs w:val="12"/>
              </w:rPr>
            </w:pPr>
            <w:r w:rsidRPr="00FE1237">
              <w:rPr>
                <w:sz w:val="12"/>
                <w:szCs w:val="12"/>
              </w:rPr>
              <w:t>Предложение предприятия</w:t>
            </w:r>
          </w:p>
        </w:tc>
        <w:tc>
          <w:tcPr>
            <w:tcW w:w="651" w:type="pct"/>
            <w:tcBorders>
              <w:top w:val="nil"/>
              <w:left w:val="nil"/>
              <w:bottom w:val="single" w:sz="4" w:space="0" w:color="auto"/>
              <w:right w:val="single" w:sz="4" w:space="0" w:color="auto"/>
            </w:tcBorders>
            <w:shd w:val="clear" w:color="000000" w:fill="FFFFFF"/>
            <w:vAlign w:val="center"/>
            <w:hideMark/>
          </w:tcPr>
          <w:p w14:paraId="3A53E0DB" w14:textId="77777777" w:rsidR="00FE1237" w:rsidRPr="00FE1237" w:rsidRDefault="00FE1237" w:rsidP="00FE1237">
            <w:pPr>
              <w:jc w:val="center"/>
              <w:rPr>
                <w:sz w:val="12"/>
                <w:szCs w:val="12"/>
              </w:rPr>
            </w:pPr>
            <w:r w:rsidRPr="00FE1237">
              <w:rPr>
                <w:sz w:val="12"/>
                <w:szCs w:val="12"/>
              </w:rPr>
              <w:t>Факт по экспертизе</w:t>
            </w:r>
          </w:p>
        </w:tc>
        <w:tc>
          <w:tcPr>
            <w:tcW w:w="1641" w:type="pct"/>
            <w:tcBorders>
              <w:top w:val="nil"/>
              <w:left w:val="nil"/>
              <w:bottom w:val="single" w:sz="4" w:space="0" w:color="auto"/>
              <w:right w:val="single" w:sz="4" w:space="0" w:color="auto"/>
            </w:tcBorders>
            <w:shd w:val="clear" w:color="000000" w:fill="FFFFFF"/>
            <w:vAlign w:val="center"/>
            <w:hideMark/>
          </w:tcPr>
          <w:p w14:paraId="3EE60448" w14:textId="77777777" w:rsidR="00FE1237" w:rsidRPr="00FE1237" w:rsidRDefault="00FE1237" w:rsidP="00FE1237">
            <w:pPr>
              <w:jc w:val="center"/>
              <w:rPr>
                <w:sz w:val="12"/>
                <w:szCs w:val="12"/>
              </w:rPr>
            </w:pPr>
            <w:r w:rsidRPr="00FE1237">
              <w:rPr>
                <w:sz w:val="12"/>
                <w:szCs w:val="12"/>
              </w:rPr>
              <w:t>Комментарии, примечания и выводы экспертов</w:t>
            </w:r>
          </w:p>
        </w:tc>
      </w:tr>
      <w:tr w:rsidR="00FE1237" w:rsidRPr="00FE1237" w14:paraId="5C52B8C7" w14:textId="77777777" w:rsidTr="00AF6A06">
        <w:trPr>
          <w:trHeight w:val="103"/>
          <w:tblHeader/>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1D68259" w14:textId="77777777" w:rsidR="00FE1237" w:rsidRPr="00FE1237" w:rsidRDefault="00FE1237" w:rsidP="00FE1237">
            <w:pPr>
              <w:jc w:val="center"/>
              <w:rPr>
                <w:color w:val="000000"/>
                <w:sz w:val="12"/>
                <w:szCs w:val="12"/>
              </w:rPr>
            </w:pPr>
            <w:r w:rsidRPr="00FE1237">
              <w:rPr>
                <w:color w:val="000000"/>
                <w:sz w:val="12"/>
                <w:szCs w:val="12"/>
              </w:rPr>
              <w:t>1</w:t>
            </w:r>
          </w:p>
        </w:tc>
        <w:tc>
          <w:tcPr>
            <w:tcW w:w="1109" w:type="pct"/>
            <w:tcBorders>
              <w:top w:val="nil"/>
              <w:left w:val="nil"/>
              <w:bottom w:val="single" w:sz="4" w:space="0" w:color="auto"/>
              <w:right w:val="single" w:sz="4" w:space="0" w:color="auto"/>
            </w:tcBorders>
            <w:shd w:val="clear" w:color="auto" w:fill="auto"/>
            <w:noWrap/>
            <w:vAlign w:val="bottom"/>
            <w:hideMark/>
          </w:tcPr>
          <w:p w14:paraId="3D536154" w14:textId="77777777" w:rsidR="00FE1237" w:rsidRPr="00FE1237" w:rsidRDefault="00FE1237" w:rsidP="00FE1237">
            <w:pPr>
              <w:jc w:val="center"/>
              <w:rPr>
                <w:color w:val="000000"/>
                <w:sz w:val="12"/>
                <w:szCs w:val="12"/>
              </w:rPr>
            </w:pPr>
            <w:r w:rsidRPr="00FE1237">
              <w:rPr>
                <w:color w:val="000000"/>
                <w:sz w:val="12"/>
                <w:szCs w:val="12"/>
              </w:rPr>
              <w:t>2</w:t>
            </w:r>
          </w:p>
        </w:tc>
        <w:tc>
          <w:tcPr>
            <w:tcW w:w="425" w:type="pct"/>
            <w:tcBorders>
              <w:top w:val="nil"/>
              <w:left w:val="nil"/>
              <w:bottom w:val="single" w:sz="4" w:space="0" w:color="auto"/>
              <w:right w:val="single" w:sz="4" w:space="0" w:color="auto"/>
            </w:tcBorders>
            <w:shd w:val="clear" w:color="auto" w:fill="auto"/>
            <w:noWrap/>
            <w:vAlign w:val="center"/>
            <w:hideMark/>
          </w:tcPr>
          <w:p w14:paraId="42C9BAEB" w14:textId="77777777" w:rsidR="00FE1237" w:rsidRPr="00FE1237" w:rsidRDefault="00FE1237" w:rsidP="00FE1237">
            <w:pPr>
              <w:jc w:val="center"/>
              <w:rPr>
                <w:color w:val="000000"/>
                <w:sz w:val="12"/>
                <w:szCs w:val="12"/>
              </w:rPr>
            </w:pPr>
            <w:r w:rsidRPr="00FE1237">
              <w:rPr>
                <w:color w:val="000000"/>
                <w:sz w:val="12"/>
                <w:szCs w:val="12"/>
              </w:rPr>
              <w:t>3</w:t>
            </w:r>
          </w:p>
        </w:tc>
        <w:tc>
          <w:tcPr>
            <w:tcW w:w="732" w:type="pct"/>
            <w:tcBorders>
              <w:top w:val="nil"/>
              <w:left w:val="nil"/>
              <w:bottom w:val="single" w:sz="4" w:space="0" w:color="auto"/>
              <w:right w:val="single" w:sz="4" w:space="0" w:color="auto"/>
            </w:tcBorders>
            <w:shd w:val="clear" w:color="auto" w:fill="auto"/>
            <w:noWrap/>
            <w:vAlign w:val="bottom"/>
            <w:hideMark/>
          </w:tcPr>
          <w:p w14:paraId="50149652" w14:textId="77777777" w:rsidR="00FE1237" w:rsidRPr="00FE1237" w:rsidRDefault="00FE1237" w:rsidP="00FE1237">
            <w:pPr>
              <w:jc w:val="center"/>
              <w:rPr>
                <w:color w:val="000000"/>
                <w:sz w:val="12"/>
                <w:szCs w:val="12"/>
              </w:rPr>
            </w:pPr>
            <w:r w:rsidRPr="00FE1237">
              <w:rPr>
                <w:color w:val="000000"/>
                <w:sz w:val="12"/>
                <w:szCs w:val="12"/>
              </w:rPr>
              <w:t>4</w:t>
            </w:r>
          </w:p>
        </w:tc>
        <w:tc>
          <w:tcPr>
            <w:tcW w:w="651" w:type="pct"/>
            <w:tcBorders>
              <w:top w:val="nil"/>
              <w:left w:val="nil"/>
              <w:bottom w:val="single" w:sz="4" w:space="0" w:color="auto"/>
              <w:right w:val="single" w:sz="4" w:space="0" w:color="auto"/>
            </w:tcBorders>
            <w:shd w:val="clear" w:color="auto" w:fill="auto"/>
            <w:noWrap/>
            <w:vAlign w:val="bottom"/>
            <w:hideMark/>
          </w:tcPr>
          <w:p w14:paraId="40D7B689" w14:textId="77777777" w:rsidR="00FE1237" w:rsidRPr="00FE1237" w:rsidRDefault="00FE1237" w:rsidP="00FE1237">
            <w:pPr>
              <w:jc w:val="center"/>
              <w:rPr>
                <w:color w:val="000000"/>
                <w:sz w:val="12"/>
                <w:szCs w:val="12"/>
              </w:rPr>
            </w:pPr>
            <w:r w:rsidRPr="00FE1237">
              <w:rPr>
                <w:color w:val="000000"/>
                <w:sz w:val="12"/>
                <w:szCs w:val="12"/>
              </w:rPr>
              <w:t>5</w:t>
            </w:r>
          </w:p>
        </w:tc>
        <w:tc>
          <w:tcPr>
            <w:tcW w:w="1641" w:type="pct"/>
            <w:tcBorders>
              <w:top w:val="nil"/>
              <w:left w:val="nil"/>
              <w:bottom w:val="single" w:sz="4" w:space="0" w:color="auto"/>
              <w:right w:val="single" w:sz="4" w:space="0" w:color="auto"/>
            </w:tcBorders>
            <w:shd w:val="clear" w:color="auto" w:fill="auto"/>
            <w:vAlign w:val="bottom"/>
            <w:hideMark/>
          </w:tcPr>
          <w:p w14:paraId="2E826B14" w14:textId="77777777" w:rsidR="00FE1237" w:rsidRPr="00FE1237" w:rsidRDefault="00FE1237" w:rsidP="00FE1237">
            <w:pPr>
              <w:jc w:val="center"/>
              <w:rPr>
                <w:color w:val="000000"/>
                <w:sz w:val="12"/>
                <w:szCs w:val="12"/>
              </w:rPr>
            </w:pPr>
            <w:r w:rsidRPr="00FE1237">
              <w:rPr>
                <w:color w:val="000000"/>
                <w:sz w:val="12"/>
                <w:szCs w:val="12"/>
              </w:rPr>
              <w:t>6</w:t>
            </w:r>
          </w:p>
        </w:tc>
      </w:tr>
      <w:tr w:rsidR="00FE1237" w:rsidRPr="00FE1237" w14:paraId="2851C217" w14:textId="77777777" w:rsidTr="00AF6A06">
        <w:trPr>
          <w:trHeight w:val="10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79450" w14:textId="77777777" w:rsidR="00FE1237" w:rsidRPr="00FE1237" w:rsidRDefault="00FE1237" w:rsidP="00FE1237">
            <w:pPr>
              <w:rPr>
                <w:b/>
                <w:bCs/>
                <w:color w:val="000000"/>
                <w:sz w:val="12"/>
                <w:szCs w:val="12"/>
              </w:rPr>
            </w:pPr>
            <w:r w:rsidRPr="00FE1237">
              <w:rPr>
                <w:b/>
                <w:bCs/>
                <w:color w:val="000000"/>
                <w:sz w:val="12"/>
                <w:szCs w:val="12"/>
              </w:rPr>
              <w:t>Расчёт коэффициента индексации</w:t>
            </w:r>
          </w:p>
        </w:tc>
      </w:tr>
      <w:tr w:rsidR="00FE1237" w:rsidRPr="00FE1237" w14:paraId="191EF273" w14:textId="77777777" w:rsidTr="00AF6A06">
        <w:trPr>
          <w:trHeight w:val="128"/>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638FBE1A" w14:textId="77777777" w:rsidR="00FE1237" w:rsidRPr="00FE1237" w:rsidRDefault="00FE1237" w:rsidP="00FE1237">
            <w:pPr>
              <w:jc w:val="center"/>
              <w:rPr>
                <w:color w:val="000000"/>
                <w:sz w:val="12"/>
                <w:szCs w:val="12"/>
              </w:rPr>
            </w:pPr>
            <w:r w:rsidRPr="00FE1237">
              <w:rPr>
                <w:color w:val="000000"/>
                <w:sz w:val="12"/>
                <w:szCs w:val="12"/>
              </w:rPr>
              <w:t>1</w:t>
            </w:r>
          </w:p>
        </w:tc>
        <w:tc>
          <w:tcPr>
            <w:tcW w:w="1109" w:type="pct"/>
            <w:tcBorders>
              <w:top w:val="nil"/>
              <w:left w:val="nil"/>
              <w:bottom w:val="single" w:sz="4" w:space="0" w:color="auto"/>
              <w:right w:val="single" w:sz="4" w:space="0" w:color="auto"/>
            </w:tcBorders>
            <w:shd w:val="clear" w:color="000000" w:fill="FFFFFF"/>
            <w:vAlign w:val="bottom"/>
            <w:hideMark/>
          </w:tcPr>
          <w:p w14:paraId="1C7CCBCE" w14:textId="77777777" w:rsidR="00FE1237" w:rsidRPr="00FE1237" w:rsidRDefault="00FE1237" w:rsidP="00FE1237">
            <w:pPr>
              <w:rPr>
                <w:color w:val="000000"/>
                <w:sz w:val="12"/>
                <w:szCs w:val="12"/>
              </w:rPr>
            </w:pPr>
            <w:r w:rsidRPr="00FE1237">
              <w:rPr>
                <w:color w:val="000000"/>
                <w:sz w:val="12"/>
                <w:szCs w:val="12"/>
              </w:rPr>
              <w:t>ИПЦ</w:t>
            </w:r>
          </w:p>
        </w:tc>
        <w:tc>
          <w:tcPr>
            <w:tcW w:w="425" w:type="pct"/>
            <w:tcBorders>
              <w:top w:val="nil"/>
              <w:left w:val="nil"/>
              <w:bottom w:val="single" w:sz="4" w:space="0" w:color="auto"/>
              <w:right w:val="single" w:sz="4" w:space="0" w:color="auto"/>
            </w:tcBorders>
            <w:shd w:val="clear" w:color="000000" w:fill="FFFFFF"/>
            <w:noWrap/>
            <w:vAlign w:val="center"/>
            <w:hideMark/>
          </w:tcPr>
          <w:p w14:paraId="7AA367F0" w14:textId="77777777" w:rsidR="00FE1237" w:rsidRPr="00FE1237" w:rsidRDefault="00FE1237" w:rsidP="00FE1237">
            <w:pPr>
              <w:jc w:val="center"/>
              <w:rPr>
                <w:color w:val="000000"/>
                <w:sz w:val="12"/>
                <w:szCs w:val="12"/>
              </w:rPr>
            </w:pPr>
            <w:r w:rsidRPr="00FE1237">
              <w:rPr>
                <w:color w:val="000000"/>
                <w:sz w:val="12"/>
                <w:szCs w:val="12"/>
              </w:rPr>
              <w:t>0</w:t>
            </w:r>
          </w:p>
        </w:tc>
        <w:tc>
          <w:tcPr>
            <w:tcW w:w="732" w:type="pct"/>
            <w:tcBorders>
              <w:top w:val="nil"/>
              <w:left w:val="nil"/>
              <w:bottom w:val="single" w:sz="4" w:space="0" w:color="auto"/>
              <w:right w:val="single" w:sz="4" w:space="0" w:color="auto"/>
            </w:tcBorders>
            <w:shd w:val="clear" w:color="000000" w:fill="FFFFFF"/>
            <w:noWrap/>
            <w:vAlign w:val="bottom"/>
            <w:hideMark/>
          </w:tcPr>
          <w:p w14:paraId="69D754AD" w14:textId="77777777" w:rsidR="00FE1237" w:rsidRPr="00FE1237" w:rsidRDefault="00FE1237" w:rsidP="00FE1237">
            <w:pPr>
              <w:jc w:val="right"/>
              <w:rPr>
                <w:color w:val="000000"/>
                <w:sz w:val="12"/>
                <w:szCs w:val="12"/>
              </w:rPr>
            </w:pPr>
            <w:r w:rsidRPr="00FE1237">
              <w:rPr>
                <w:color w:val="000000"/>
                <w:sz w:val="12"/>
                <w:szCs w:val="12"/>
              </w:rPr>
              <w:t>1,00%</w:t>
            </w:r>
          </w:p>
        </w:tc>
        <w:tc>
          <w:tcPr>
            <w:tcW w:w="651" w:type="pct"/>
            <w:tcBorders>
              <w:top w:val="nil"/>
              <w:left w:val="nil"/>
              <w:bottom w:val="single" w:sz="4" w:space="0" w:color="auto"/>
              <w:right w:val="single" w:sz="4" w:space="0" w:color="auto"/>
            </w:tcBorders>
            <w:shd w:val="clear" w:color="000000" w:fill="FFFFFF"/>
            <w:noWrap/>
            <w:vAlign w:val="bottom"/>
            <w:hideMark/>
          </w:tcPr>
          <w:p w14:paraId="04D85FAC" w14:textId="77777777" w:rsidR="00FE1237" w:rsidRPr="00FE1237" w:rsidRDefault="00FE1237" w:rsidP="00FE1237">
            <w:pPr>
              <w:jc w:val="right"/>
              <w:rPr>
                <w:color w:val="000000"/>
                <w:sz w:val="12"/>
                <w:szCs w:val="12"/>
              </w:rPr>
            </w:pPr>
            <w:r w:rsidRPr="00FE1237">
              <w:rPr>
                <w:color w:val="000000"/>
                <w:sz w:val="12"/>
                <w:szCs w:val="12"/>
              </w:rPr>
              <w:t>4,30%</w:t>
            </w:r>
          </w:p>
        </w:tc>
        <w:tc>
          <w:tcPr>
            <w:tcW w:w="1641" w:type="pct"/>
            <w:tcBorders>
              <w:top w:val="nil"/>
              <w:left w:val="nil"/>
              <w:bottom w:val="single" w:sz="4" w:space="0" w:color="auto"/>
              <w:right w:val="single" w:sz="4" w:space="0" w:color="auto"/>
            </w:tcBorders>
            <w:shd w:val="clear" w:color="000000" w:fill="FFFFFF"/>
            <w:vAlign w:val="bottom"/>
            <w:hideMark/>
          </w:tcPr>
          <w:p w14:paraId="7BDAEF6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51FB1E3" w14:textId="77777777" w:rsidTr="00AF6A06">
        <w:trPr>
          <w:trHeight w:val="103"/>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5347E9E3" w14:textId="77777777" w:rsidR="00FE1237" w:rsidRPr="00FE1237" w:rsidRDefault="00FE1237" w:rsidP="00FE1237">
            <w:pPr>
              <w:jc w:val="center"/>
              <w:rPr>
                <w:color w:val="000000"/>
                <w:sz w:val="12"/>
                <w:szCs w:val="12"/>
              </w:rPr>
            </w:pPr>
            <w:r w:rsidRPr="00FE1237">
              <w:rPr>
                <w:color w:val="000000"/>
                <w:sz w:val="12"/>
                <w:szCs w:val="12"/>
              </w:rPr>
              <w:t>2</w:t>
            </w:r>
          </w:p>
        </w:tc>
        <w:tc>
          <w:tcPr>
            <w:tcW w:w="1109" w:type="pct"/>
            <w:tcBorders>
              <w:top w:val="nil"/>
              <w:left w:val="nil"/>
              <w:bottom w:val="single" w:sz="4" w:space="0" w:color="auto"/>
              <w:right w:val="single" w:sz="4" w:space="0" w:color="auto"/>
            </w:tcBorders>
            <w:shd w:val="clear" w:color="000000" w:fill="FFFFFF"/>
            <w:vAlign w:val="bottom"/>
            <w:hideMark/>
          </w:tcPr>
          <w:p w14:paraId="08E48794" w14:textId="77777777" w:rsidR="00FE1237" w:rsidRPr="00FE1237" w:rsidRDefault="00FE1237" w:rsidP="00FE1237">
            <w:pPr>
              <w:rPr>
                <w:color w:val="000000"/>
                <w:sz w:val="12"/>
                <w:szCs w:val="12"/>
              </w:rPr>
            </w:pPr>
            <w:r w:rsidRPr="00FE1237">
              <w:rPr>
                <w:color w:val="000000"/>
                <w:sz w:val="12"/>
                <w:szCs w:val="12"/>
              </w:rPr>
              <w:t>Индекс эффективности операционных расходов</w:t>
            </w:r>
          </w:p>
        </w:tc>
        <w:tc>
          <w:tcPr>
            <w:tcW w:w="425" w:type="pct"/>
            <w:tcBorders>
              <w:top w:val="nil"/>
              <w:left w:val="nil"/>
              <w:bottom w:val="single" w:sz="4" w:space="0" w:color="auto"/>
              <w:right w:val="single" w:sz="4" w:space="0" w:color="auto"/>
            </w:tcBorders>
            <w:shd w:val="clear" w:color="000000" w:fill="FFFFFF"/>
            <w:noWrap/>
            <w:vAlign w:val="center"/>
            <w:hideMark/>
          </w:tcPr>
          <w:p w14:paraId="4231F1A3" w14:textId="77777777" w:rsidR="00FE1237" w:rsidRPr="00FE1237" w:rsidRDefault="00FE1237" w:rsidP="00FE1237">
            <w:pPr>
              <w:jc w:val="center"/>
              <w:rPr>
                <w:color w:val="000000"/>
                <w:sz w:val="12"/>
                <w:szCs w:val="12"/>
              </w:rPr>
            </w:pPr>
            <w:r w:rsidRPr="00FE1237">
              <w:rPr>
                <w:color w:val="000000"/>
                <w:sz w:val="12"/>
                <w:szCs w:val="12"/>
              </w:rPr>
              <w:t>%</w:t>
            </w:r>
          </w:p>
        </w:tc>
        <w:tc>
          <w:tcPr>
            <w:tcW w:w="732" w:type="pct"/>
            <w:tcBorders>
              <w:top w:val="nil"/>
              <w:left w:val="nil"/>
              <w:bottom w:val="single" w:sz="4" w:space="0" w:color="auto"/>
              <w:right w:val="single" w:sz="4" w:space="0" w:color="auto"/>
            </w:tcBorders>
            <w:shd w:val="clear" w:color="000000" w:fill="FFFFFF"/>
            <w:noWrap/>
            <w:vAlign w:val="bottom"/>
            <w:hideMark/>
          </w:tcPr>
          <w:p w14:paraId="110FCEE3" w14:textId="77777777" w:rsidR="00FE1237" w:rsidRPr="00FE1237" w:rsidRDefault="00FE1237" w:rsidP="00FE1237">
            <w:pPr>
              <w:jc w:val="right"/>
              <w:rPr>
                <w:color w:val="000000"/>
                <w:sz w:val="12"/>
                <w:szCs w:val="12"/>
              </w:rPr>
            </w:pPr>
            <w:r w:rsidRPr="00FE1237">
              <w:rPr>
                <w:color w:val="000000"/>
                <w:sz w:val="12"/>
                <w:szCs w:val="12"/>
              </w:rPr>
              <w:t>1,0%</w:t>
            </w:r>
          </w:p>
        </w:tc>
        <w:tc>
          <w:tcPr>
            <w:tcW w:w="651" w:type="pct"/>
            <w:tcBorders>
              <w:top w:val="nil"/>
              <w:left w:val="nil"/>
              <w:bottom w:val="single" w:sz="4" w:space="0" w:color="auto"/>
              <w:right w:val="single" w:sz="4" w:space="0" w:color="auto"/>
            </w:tcBorders>
            <w:shd w:val="clear" w:color="000000" w:fill="FFFFFF"/>
            <w:noWrap/>
            <w:vAlign w:val="bottom"/>
            <w:hideMark/>
          </w:tcPr>
          <w:p w14:paraId="268097AF" w14:textId="77777777" w:rsidR="00FE1237" w:rsidRPr="00FE1237" w:rsidRDefault="00FE1237" w:rsidP="00FE1237">
            <w:pPr>
              <w:jc w:val="right"/>
              <w:rPr>
                <w:color w:val="000000"/>
                <w:sz w:val="12"/>
                <w:szCs w:val="12"/>
              </w:rPr>
            </w:pPr>
            <w:r w:rsidRPr="00FE1237">
              <w:rPr>
                <w:color w:val="000000"/>
                <w:sz w:val="12"/>
                <w:szCs w:val="12"/>
              </w:rPr>
              <w:t>1,0%</w:t>
            </w:r>
          </w:p>
        </w:tc>
        <w:tc>
          <w:tcPr>
            <w:tcW w:w="1641" w:type="pct"/>
            <w:tcBorders>
              <w:top w:val="nil"/>
              <w:left w:val="nil"/>
              <w:bottom w:val="single" w:sz="4" w:space="0" w:color="auto"/>
              <w:right w:val="single" w:sz="4" w:space="0" w:color="auto"/>
            </w:tcBorders>
            <w:shd w:val="clear" w:color="000000" w:fill="FFFFFF"/>
            <w:vAlign w:val="bottom"/>
            <w:hideMark/>
          </w:tcPr>
          <w:p w14:paraId="2E47D76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5D0B8BA" w14:textId="77777777" w:rsidTr="00AF6A06">
        <w:trPr>
          <w:trHeight w:val="103"/>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7BF803AA" w14:textId="77777777" w:rsidR="00FE1237" w:rsidRPr="00FE1237" w:rsidRDefault="00FE1237" w:rsidP="00FE1237">
            <w:pPr>
              <w:jc w:val="center"/>
              <w:rPr>
                <w:color w:val="000000"/>
                <w:sz w:val="12"/>
                <w:szCs w:val="12"/>
              </w:rPr>
            </w:pPr>
            <w:r w:rsidRPr="00FE1237">
              <w:rPr>
                <w:color w:val="000000"/>
                <w:sz w:val="12"/>
                <w:szCs w:val="12"/>
              </w:rPr>
              <w:t>3</w:t>
            </w:r>
          </w:p>
        </w:tc>
        <w:tc>
          <w:tcPr>
            <w:tcW w:w="1109" w:type="pct"/>
            <w:tcBorders>
              <w:top w:val="nil"/>
              <w:left w:val="nil"/>
              <w:bottom w:val="single" w:sz="4" w:space="0" w:color="auto"/>
              <w:right w:val="single" w:sz="4" w:space="0" w:color="auto"/>
            </w:tcBorders>
            <w:shd w:val="clear" w:color="000000" w:fill="FFFFFF"/>
            <w:vAlign w:val="bottom"/>
            <w:hideMark/>
          </w:tcPr>
          <w:p w14:paraId="74B1856B" w14:textId="77777777" w:rsidR="00FE1237" w:rsidRPr="00FE1237" w:rsidRDefault="00FE1237" w:rsidP="00FE1237">
            <w:pPr>
              <w:rPr>
                <w:color w:val="000000"/>
                <w:sz w:val="12"/>
                <w:szCs w:val="12"/>
              </w:rPr>
            </w:pPr>
            <w:r w:rsidRPr="00FE1237">
              <w:rPr>
                <w:color w:val="000000"/>
                <w:sz w:val="12"/>
                <w:szCs w:val="12"/>
              </w:rPr>
              <w:t>Количество активов</w:t>
            </w:r>
          </w:p>
        </w:tc>
        <w:tc>
          <w:tcPr>
            <w:tcW w:w="425" w:type="pct"/>
            <w:tcBorders>
              <w:top w:val="nil"/>
              <w:left w:val="nil"/>
              <w:bottom w:val="single" w:sz="4" w:space="0" w:color="auto"/>
              <w:right w:val="single" w:sz="4" w:space="0" w:color="auto"/>
            </w:tcBorders>
            <w:shd w:val="clear" w:color="000000" w:fill="FFFFFF"/>
            <w:noWrap/>
            <w:vAlign w:val="center"/>
            <w:hideMark/>
          </w:tcPr>
          <w:p w14:paraId="59585307" w14:textId="77777777" w:rsidR="00FE1237" w:rsidRPr="00FE1237" w:rsidRDefault="00FE1237" w:rsidP="00FE1237">
            <w:pPr>
              <w:jc w:val="center"/>
              <w:rPr>
                <w:color w:val="000000"/>
                <w:sz w:val="12"/>
                <w:szCs w:val="12"/>
              </w:rPr>
            </w:pPr>
            <w:r w:rsidRPr="00FE1237">
              <w:rPr>
                <w:color w:val="000000"/>
                <w:sz w:val="12"/>
                <w:szCs w:val="12"/>
              </w:rPr>
              <w:t>у.е.</w:t>
            </w:r>
          </w:p>
        </w:tc>
        <w:tc>
          <w:tcPr>
            <w:tcW w:w="732" w:type="pct"/>
            <w:tcBorders>
              <w:top w:val="nil"/>
              <w:left w:val="nil"/>
              <w:bottom w:val="single" w:sz="4" w:space="0" w:color="auto"/>
              <w:right w:val="single" w:sz="4" w:space="0" w:color="auto"/>
            </w:tcBorders>
            <w:shd w:val="clear" w:color="000000" w:fill="FFFFFF"/>
            <w:noWrap/>
            <w:vAlign w:val="bottom"/>
            <w:hideMark/>
          </w:tcPr>
          <w:p w14:paraId="2C7628CF" w14:textId="77777777" w:rsidR="00FE1237" w:rsidRPr="00FE1237" w:rsidRDefault="00FE1237" w:rsidP="00FE1237">
            <w:pPr>
              <w:jc w:val="right"/>
              <w:rPr>
                <w:color w:val="000000"/>
                <w:sz w:val="12"/>
                <w:szCs w:val="12"/>
              </w:rPr>
            </w:pPr>
            <w:r w:rsidRPr="00FE1237">
              <w:rPr>
                <w:color w:val="000000"/>
                <w:sz w:val="12"/>
                <w:szCs w:val="12"/>
              </w:rPr>
              <w:t>309,81</w:t>
            </w:r>
          </w:p>
        </w:tc>
        <w:tc>
          <w:tcPr>
            <w:tcW w:w="651" w:type="pct"/>
            <w:tcBorders>
              <w:top w:val="nil"/>
              <w:left w:val="nil"/>
              <w:bottom w:val="single" w:sz="4" w:space="0" w:color="auto"/>
              <w:right w:val="single" w:sz="4" w:space="0" w:color="auto"/>
            </w:tcBorders>
            <w:shd w:val="clear" w:color="000000" w:fill="FFFFFF"/>
            <w:noWrap/>
            <w:vAlign w:val="bottom"/>
            <w:hideMark/>
          </w:tcPr>
          <w:p w14:paraId="4C084AF1" w14:textId="77777777" w:rsidR="00FE1237" w:rsidRPr="00FE1237" w:rsidRDefault="00FE1237" w:rsidP="00FE1237">
            <w:pPr>
              <w:jc w:val="right"/>
              <w:rPr>
                <w:color w:val="000000"/>
                <w:sz w:val="12"/>
                <w:szCs w:val="12"/>
              </w:rPr>
            </w:pPr>
            <w:r w:rsidRPr="00FE1237">
              <w:rPr>
                <w:color w:val="000000"/>
                <w:sz w:val="12"/>
                <w:szCs w:val="12"/>
              </w:rPr>
              <w:t>313,10</w:t>
            </w:r>
          </w:p>
        </w:tc>
        <w:tc>
          <w:tcPr>
            <w:tcW w:w="1641" w:type="pct"/>
            <w:tcBorders>
              <w:top w:val="nil"/>
              <w:left w:val="nil"/>
              <w:bottom w:val="single" w:sz="4" w:space="0" w:color="auto"/>
              <w:right w:val="single" w:sz="4" w:space="0" w:color="auto"/>
            </w:tcBorders>
            <w:shd w:val="clear" w:color="000000" w:fill="FFFFFF"/>
            <w:vAlign w:val="bottom"/>
            <w:hideMark/>
          </w:tcPr>
          <w:p w14:paraId="752FCCCD"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6C73D54" w14:textId="77777777" w:rsidTr="00AF6A06">
        <w:trPr>
          <w:trHeight w:val="103"/>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734B92E8" w14:textId="77777777" w:rsidR="00FE1237" w:rsidRPr="00FE1237" w:rsidRDefault="00FE1237" w:rsidP="00FE1237">
            <w:pPr>
              <w:jc w:val="center"/>
              <w:rPr>
                <w:color w:val="000000"/>
                <w:sz w:val="12"/>
                <w:szCs w:val="12"/>
              </w:rPr>
            </w:pPr>
            <w:r w:rsidRPr="00FE1237">
              <w:rPr>
                <w:color w:val="000000"/>
                <w:sz w:val="12"/>
                <w:szCs w:val="12"/>
              </w:rPr>
              <w:t>4</w:t>
            </w:r>
          </w:p>
        </w:tc>
        <w:tc>
          <w:tcPr>
            <w:tcW w:w="1109" w:type="pct"/>
            <w:tcBorders>
              <w:top w:val="nil"/>
              <w:left w:val="nil"/>
              <w:bottom w:val="single" w:sz="4" w:space="0" w:color="auto"/>
              <w:right w:val="single" w:sz="4" w:space="0" w:color="auto"/>
            </w:tcBorders>
            <w:shd w:val="clear" w:color="000000" w:fill="FFFFFF"/>
            <w:vAlign w:val="bottom"/>
            <w:hideMark/>
          </w:tcPr>
          <w:p w14:paraId="354FB83B" w14:textId="77777777" w:rsidR="00FE1237" w:rsidRPr="00FE1237" w:rsidRDefault="00FE1237" w:rsidP="00FE1237">
            <w:pPr>
              <w:rPr>
                <w:color w:val="000000"/>
                <w:sz w:val="12"/>
                <w:szCs w:val="12"/>
              </w:rPr>
            </w:pPr>
            <w:r w:rsidRPr="00FE1237">
              <w:rPr>
                <w:color w:val="000000"/>
                <w:sz w:val="12"/>
                <w:szCs w:val="12"/>
              </w:rPr>
              <w:t>Индекс изменения количества активов</w:t>
            </w:r>
          </w:p>
        </w:tc>
        <w:tc>
          <w:tcPr>
            <w:tcW w:w="425" w:type="pct"/>
            <w:tcBorders>
              <w:top w:val="nil"/>
              <w:left w:val="nil"/>
              <w:bottom w:val="single" w:sz="4" w:space="0" w:color="auto"/>
              <w:right w:val="single" w:sz="4" w:space="0" w:color="auto"/>
            </w:tcBorders>
            <w:shd w:val="clear" w:color="000000" w:fill="FFFFFF"/>
            <w:noWrap/>
            <w:vAlign w:val="center"/>
            <w:hideMark/>
          </w:tcPr>
          <w:p w14:paraId="4E5B8347" w14:textId="77777777" w:rsidR="00FE1237" w:rsidRPr="00FE1237" w:rsidRDefault="00FE1237" w:rsidP="00FE1237">
            <w:pPr>
              <w:jc w:val="center"/>
              <w:rPr>
                <w:color w:val="000000"/>
                <w:sz w:val="12"/>
                <w:szCs w:val="12"/>
              </w:rPr>
            </w:pPr>
            <w:r w:rsidRPr="00FE1237">
              <w:rPr>
                <w:color w:val="000000"/>
                <w:sz w:val="12"/>
                <w:szCs w:val="12"/>
              </w:rPr>
              <w:t>%</w:t>
            </w:r>
          </w:p>
        </w:tc>
        <w:tc>
          <w:tcPr>
            <w:tcW w:w="732" w:type="pct"/>
            <w:tcBorders>
              <w:top w:val="nil"/>
              <w:left w:val="nil"/>
              <w:bottom w:val="single" w:sz="4" w:space="0" w:color="auto"/>
              <w:right w:val="single" w:sz="4" w:space="0" w:color="auto"/>
            </w:tcBorders>
            <w:shd w:val="clear" w:color="000000" w:fill="FFFFFF"/>
            <w:noWrap/>
            <w:vAlign w:val="bottom"/>
            <w:hideMark/>
          </w:tcPr>
          <w:p w14:paraId="27C81E73"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000000" w:fill="FFFFFF"/>
            <w:noWrap/>
            <w:vAlign w:val="bottom"/>
            <w:hideMark/>
          </w:tcPr>
          <w:p w14:paraId="4344EB95"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000000" w:fill="FFFFFF"/>
            <w:vAlign w:val="bottom"/>
            <w:hideMark/>
          </w:tcPr>
          <w:p w14:paraId="460E89BF"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5067CFB" w14:textId="77777777" w:rsidTr="00AF6A06">
        <w:trPr>
          <w:trHeight w:val="103"/>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14888A4C" w14:textId="77777777" w:rsidR="00FE1237" w:rsidRPr="00FE1237" w:rsidRDefault="00FE1237" w:rsidP="00FE1237">
            <w:pPr>
              <w:jc w:val="center"/>
              <w:rPr>
                <w:color w:val="000000"/>
                <w:sz w:val="12"/>
                <w:szCs w:val="12"/>
              </w:rPr>
            </w:pPr>
            <w:r w:rsidRPr="00FE1237">
              <w:rPr>
                <w:color w:val="000000"/>
                <w:sz w:val="12"/>
                <w:szCs w:val="12"/>
              </w:rPr>
              <w:t>5</w:t>
            </w:r>
          </w:p>
        </w:tc>
        <w:tc>
          <w:tcPr>
            <w:tcW w:w="1109" w:type="pct"/>
            <w:tcBorders>
              <w:top w:val="nil"/>
              <w:left w:val="nil"/>
              <w:bottom w:val="single" w:sz="4" w:space="0" w:color="auto"/>
              <w:right w:val="single" w:sz="4" w:space="0" w:color="auto"/>
            </w:tcBorders>
            <w:shd w:val="clear" w:color="000000" w:fill="FFFFFF"/>
            <w:vAlign w:val="bottom"/>
            <w:hideMark/>
          </w:tcPr>
          <w:p w14:paraId="552E43B9" w14:textId="77777777" w:rsidR="00FE1237" w:rsidRPr="00FE1237" w:rsidRDefault="00FE1237" w:rsidP="00FE1237">
            <w:pPr>
              <w:rPr>
                <w:color w:val="000000"/>
                <w:sz w:val="12"/>
                <w:szCs w:val="12"/>
              </w:rPr>
            </w:pPr>
            <w:r w:rsidRPr="00FE1237">
              <w:rPr>
                <w:color w:val="000000"/>
                <w:sz w:val="12"/>
                <w:szCs w:val="12"/>
              </w:rPr>
              <w:t>Коэффициент эластичности затрат по росту активов</w:t>
            </w:r>
          </w:p>
        </w:tc>
        <w:tc>
          <w:tcPr>
            <w:tcW w:w="425" w:type="pct"/>
            <w:tcBorders>
              <w:top w:val="nil"/>
              <w:left w:val="nil"/>
              <w:bottom w:val="single" w:sz="4" w:space="0" w:color="auto"/>
              <w:right w:val="single" w:sz="4" w:space="0" w:color="auto"/>
            </w:tcBorders>
            <w:shd w:val="clear" w:color="000000" w:fill="FFFFFF"/>
            <w:noWrap/>
            <w:vAlign w:val="center"/>
            <w:hideMark/>
          </w:tcPr>
          <w:p w14:paraId="6AE9004C" w14:textId="77777777" w:rsidR="00FE1237" w:rsidRPr="00FE1237" w:rsidRDefault="00FE1237" w:rsidP="00FE1237">
            <w:pPr>
              <w:jc w:val="center"/>
              <w:rPr>
                <w:color w:val="000000"/>
                <w:sz w:val="12"/>
                <w:szCs w:val="12"/>
              </w:rPr>
            </w:pPr>
            <w:r w:rsidRPr="00FE1237">
              <w:rPr>
                <w:color w:val="000000"/>
                <w:sz w:val="12"/>
                <w:szCs w:val="12"/>
              </w:rPr>
              <w:t> </w:t>
            </w:r>
          </w:p>
        </w:tc>
        <w:tc>
          <w:tcPr>
            <w:tcW w:w="732" w:type="pct"/>
            <w:tcBorders>
              <w:top w:val="nil"/>
              <w:left w:val="nil"/>
              <w:bottom w:val="single" w:sz="4" w:space="0" w:color="auto"/>
              <w:right w:val="single" w:sz="4" w:space="0" w:color="auto"/>
            </w:tcBorders>
            <w:shd w:val="clear" w:color="000000" w:fill="FFFFFF"/>
            <w:noWrap/>
            <w:vAlign w:val="bottom"/>
            <w:hideMark/>
          </w:tcPr>
          <w:p w14:paraId="07BD59A0" w14:textId="77777777" w:rsidR="00FE1237" w:rsidRPr="00FE1237" w:rsidRDefault="00FE1237" w:rsidP="00FE1237">
            <w:pPr>
              <w:jc w:val="right"/>
              <w:rPr>
                <w:color w:val="000000"/>
                <w:sz w:val="12"/>
                <w:szCs w:val="12"/>
              </w:rPr>
            </w:pPr>
            <w:r w:rsidRPr="00FE1237">
              <w:rPr>
                <w:color w:val="000000"/>
                <w:sz w:val="12"/>
                <w:szCs w:val="12"/>
              </w:rPr>
              <w:t>0,75</w:t>
            </w:r>
          </w:p>
        </w:tc>
        <w:tc>
          <w:tcPr>
            <w:tcW w:w="651" w:type="pct"/>
            <w:tcBorders>
              <w:top w:val="nil"/>
              <w:left w:val="nil"/>
              <w:bottom w:val="single" w:sz="4" w:space="0" w:color="auto"/>
              <w:right w:val="single" w:sz="4" w:space="0" w:color="auto"/>
            </w:tcBorders>
            <w:shd w:val="clear" w:color="000000" w:fill="FFFFFF"/>
            <w:noWrap/>
            <w:vAlign w:val="bottom"/>
            <w:hideMark/>
          </w:tcPr>
          <w:p w14:paraId="062405E7" w14:textId="77777777" w:rsidR="00FE1237" w:rsidRPr="00FE1237" w:rsidRDefault="00FE1237" w:rsidP="00FE1237">
            <w:pPr>
              <w:jc w:val="right"/>
              <w:rPr>
                <w:color w:val="000000"/>
                <w:sz w:val="12"/>
                <w:szCs w:val="12"/>
              </w:rPr>
            </w:pPr>
            <w:r w:rsidRPr="00FE1237">
              <w:rPr>
                <w:color w:val="000000"/>
                <w:sz w:val="12"/>
                <w:szCs w:val="12"/>
              </w:rPr>
              <w:t>0,75</w:t>
            </w:r>
          </w:p>
        </w:tc>
        <w:tc>
          <w:tcPr>
            <w:tcW w:w="1641" w:type="pct"/>
            <w:tcBorders>
              <w:top w:val="nil"/>
              <w:left w:val="nil"/>
              <w:bottom w:val="single" w:sz="4" w:space="0" w:color="auto"/>
              <w:right w:val="single" w:sz="4" w:space="0" w:color="auto"/>
            </w:tcBorders>
            <w:shd w:val="clear" w:color="000000" w:fill="FFFFFF"/>
            <w:vAlign w:val="bottom"/>
            <w:hideMark/>
          </w:tcPr>
          <w:p w14:paraId="2F0319EE"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3242ECB" w14:textId="77777777" w:rsidTr="00AF6A06">
        <w:trPr>
          <w:trHeight w:val="103"/>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04F56189" w14:textId="77777777" w:rsidR="00FE1237" w:rsidRPr="00FE1237" w:rsidRDefault="00FE1237" w:rsidP="00FE1237">
            <w:pPr>
              <w:jc w:val="center"/>
              <w:rPr>
                <w:color w:val="000000"/>
                <w:sz w:val="12"/>
                <w:szCs w:val="12"/>
              </w:rPr>
            </w:pPr>
            <w:r w:rsidRPr="00FE1237">
              <w:rPr>
                <w:color w:val="000000"/>
                <w:sz w:val="12"/>
                <w:szCs w:val="12"/>
              </w:rPr>
              <w:t>6</w:t>
            </w:r>
          </w:p>
        </w:tc>
        <w:tc>
          <w:tcPr>
            <w:tcW w:w="1109" w:type="pct"/>
            <w:tcBorders>
              <w:top w:val="nil"/>
              <w:left w:val="nil"/>
              <w:bottom w:val="single" w:sz="4" w:space="0" w:color="auto"/>
              <w:right w:val="single" w:sz="4" w:space="0" w:color="auto"/>
            </w:tcBorders>
            <w:shd w:val="clear" w:color="000000" w:fill="FFFFFF"/>
            <w:vAlign w:val="bottom"/>
            <w:hideMark/>
          </w:tcPr>
          <w:p w14:paraId="54AB68A9" w14:textId="77777777" w:rsidR="00FE1237" w:rsidRPr="00FE1237" w:rsidRDefault="00FE1237" w:rsidP="00FE1237">
            <w:pPr>
              <w:rPr>
                <w:color w:val="000000"/>
                <w:sz w:val="12"/>
                <w:szCs w:val="12"/>
              </w:rPr>
            </w:pPr>
            <w:r w:rsidRPr="00FE1237">
              <w:rPr>
                <w:color w:val="000000"/>
                <w:sz w:val="12"/>
                <w:szCs w:val="12"/>
              </w:rPr>
              <w:t>Итого коэффициент индексации</w:t>
            </w:r>
          </w:p>
        </w:tc>
        <w:tc>
          <w:tcPr>
            <w:tcW w:w="425" w:type="pct"/>
            <w:tcBorders>
              <w:top w:val="nil"/>
              <w:left w:val="nil"/>
              <w:bottom w:val="single" w:sz="4" w:space="0" w:color="auto"/>
              <w:right w:val="single" w:sz="4" w:space="0" w:color="auto"/>
            </w:tcBorders>
            <w:shd w:val="clear" w:color="000000" w:fill="FFFFFF"/>
            <w:noWrap/>
            <w:vAlign w:val="center"/>
            <w:hideMark/>
          </w:tcPr>
          <w:p w14:paraId="4EDAF575" w14:textId="77777777" w:rsidR="00FE1237" w:rsidRPr="00FE1237" w:rsidRDefault="00FE1237" w:rsidP="00FE1237">
            <w:pPr>
              <w:jc w:val="center"/>
              <w:rPr>
                <w:color w:val="000000"/>
                <w:sz w:val="12"/>
                <w:szCs w:val="12"/>
              </w:rPr>
            </w:pPr>
            <w:r w:rsidRPr="00FE1237">
              <w:rPr>
                <w:color w:val="000000"/>
                <w:sz w:val="12"/>
                <w:szCs w:val="12"/>
              </w:rPr>
              <w:t> </w:t>
            </w:r>
          </w:p>
        </w:tc>
        <w:tc>
          <w:tcPr>
            <w:tcW w:w="732" w:type="pct"/>
            <w:tcBorders>
              <w:top w:val="nil"/>
              <w:left w:val="nil"/>
              <w:bottom w:val="single" w:sz="4" w:space="0" w:color="auto"/>
              <w:right w:val="single" w:sz="4" w:space="0" w:color="auto"/>
            </w:tcBorders>
            <w:shd w:val="clear" w:color="000000" w:fill="FFFFFF"/>
            <w:noWrap/>
            <w:vAlign w:val="bottom"/>
            <w:hideMark/>
          </w:tcPr>
          <w:p w14:paraId="41077015" w14:textId="77777777" w:rsidR="00FE1237" w:rsidRPr="00FE1237" w:rsidRDefault="00FE1237" w:rsidP="00FE1237">
            <w:pPr>
              <w:jc w:val="right"/>
              <w:rPr>
                <w:color w:val="000000"/>
                <w:sz w:val="12"/>
                <w:szCs w:val="12"/>
              </w:rPr>
            </w:pPr>
            <w:r w:rsidRPr="00FE1237">
              <w:rPr>
                <w:color w:val="000000"/>
                <w:sz w:val="12"/>
                <w:szCs w:val="12"/>
              </w:rPr>
              <w:t>1,000</w:t>
            </w:r>
          </w:p>
        </w:tc>
        <w:tc>
          <w:tcPr>
            <w:tcW w:w="651" w:type="pct"/>
            <w:tcBorders>
              <w:top w:val="nil"/>
              <w:left w:val="nil"/>
              <w:bottom w:val="single" w:sz="4" w:space="0" w:color="auto"/>
              <w:right w:val="single" w:sz="4" w:space="0" w:color="auto"/>
            </w:tcBorders>
            <w:shd w:val="clear" w:color="000000" w:fill="FFFFFF"/>
            <w:noWrap/>
            <w:vAlign w:val="bottom"/>
            <w:hideMark/>
          </w:tcPr>
          <w:p w14:paraId="5563A2A7" w14:textId="77777777" w:rsidR="00FE1237" w:rsidRPr="00FE1237" w:rsidRDefault="00FE1237" w:rsidP="00FE1237">
            <w:pPr>
              <w:jc w:val="right"/>
              <w:rPr>
                <w:color w:val="000000"/>
                <w:sz w:val="12"/>
                <w:szCs w:val="12"/>
              </w:rPr>
            </w:pPr>
            <w:r w:rsidRPr="00FE1237">
              <w:rPr>
                <w:color w:val="000000"/>
                <w:sz w:val="12"/>
                <w:szCs w:val="12"/>
              </w:rPr>
              <w:t>1,033</w:t>
            </w:r>
          </w:p>
        </w:tc>
        <w:tc>
          <w:tcPr>
            <w:tcW w:w="1641" w:type="pct"/>
            <w:tcBorders>
              <w:top w:val="nil"/>
              <w:left w:val="nil"/>
              <w:bottom w:val="single" w:sz="4" w:space="0" w:color="auto"/>
              <w:right w:val="single" w:sz="4" w:space="0" w:color="auto"/>
            </w:tcBorders>
            <w:shd w:val="clear" w:color="000000" w:fill="FFFFFF"/>
            <w:vAlign w:val="bottom"/>
            <w:hideMark/>
          </w:tcPr>
          <w:p w14:paraId="6A63D661"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FDFFB91" w14:textId="77777777" w:rsidTr="00AF6A06">
        <w:trPr>
          <w:trHeight w:val="10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3D645" w14:textId="77777777" w:rsidR="00FE1237" w:rsidRPr="00FE1237" w:rsidRDefault="00FE1237" w:rsidP="00FE1237">
            <w:pPr>
              <w:rPr>
                <w:b/>
                <w:bCs/>
                <w:color w:val="000000"/>
                <w:sz w:val="12"/>
                <w:szCs w:val="12"/>
              </w:rPr>
            </w:pPr>
            <w:r w:rsidRPr="00FE1237">
              <w:rPr>
                <w:b/>
                <w:bCs/>
                <w:color w:val="000000"/>
                <w:sz w:val="12"/>
                <w:szCs w:val="12"/>
              </w:rPr>
              <w:t>1. Расчёт подконтрольных расходов</w:t>
            </w:r>
          </w:p>
        </w:tc>
      </w:tr>
      <w:tr w:rsidR="00FE1237" w:rsidRPr="00FE1237" w14:paraId="76F8545E" w14:textId="77777777" w:rsidTr="00AF6A06">
        <w:trPr>
          <w:trHeight w:val="207"/>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7EC2D618" w14:textId="77777777" w:rsidR="00FE1237" w:rsidRPr="00FE1237" w:rsidRDefault="00FE1237" w:rsidP="00FE1237">
            <w:pPr>
              <w:jc w:val="center"/>
              <w:rPr>
                <w:color w:val="000000"/>
                <w:sz w:val="12"/>
                <w:szCs w:val="12"/>
              </w:rPr>
            </w:pPr>
            <w:r w:rsidRPr="00FE1237">
              <w:rPr>
                <w:color w:val="000000"/>
                <w:sz w:val="12"/>
                <w:szCs w:val="12"/>
              </w:rPr>
              <w:t>1.1.</w:t>
            </w:r>
          </w:p>
        </w:tc>
        <w:tc>
          <w:tcPr>
            <w:tcW w:w="1109" w:type="pct"/>
            <w:tcBorders>
              <w:top w:val="nil"/>
              <w:left w:val="nil"/>
              <w:bottom w:val="single" w:sz="4" w:space="0" w:color="auto"/>
              <w:right w:val="single" w:sz="4" w:space="0" w:color="auto"/>
            </w:tcBorders>
            <w:shd w:val="clear" w:color="000000" w:fill="FFFFFF"/>
            <w:vAlign w:val="bottom"/>
            <w:hideMark/>
          </w:tcPr>
          <w:p w14:paraId="139C50A1" w14:textId="77777777" w:rsidR="00FE1237" w:rsidRPr="00FE1237" w:rsidRDefault="00FE1237" w:rsidP="00FE1237">
            <w:pPr>
              <w:rPr>
                <w:color w:val="000000"/>
                <w:sz w:val="12"/>
                <w:szCs w:val="12"/>
              </w:rPr>
            </w:pPr>
            <w:r w:rsidRPr="00FE1237">
              <w:rPr>
                <w:color w:val="000000"/>
                <w:sz w:val="12"/>
                <w:szCs w:val="12"/>
              </w:rPr>
              <w:t>Материальные затраты</w:t>
            </w:r>
          </w:p>
        </w:tc>
        <w:tc>
          <w:tcPr>
            <w:tcW w:w="425" w:type="pct"/>
            <w:tcBorders>
              <w:top w:val="nil"/>
              <w:left w:val="nil"/>
              <w:bottom w:val="single" w:sz="4" w:space="0" w:color="auto"/>
              <w:right w:val="single" w:sz="4" w:space="0" w:color="auto"/>
            </w:tcBorders>
            <w:shd w:val="clear" w:color="000000" w:fill="FFFFFF"/>
            <w:noWrap/>
            <w:vAlign w:val="center"/>
            <w:hideMark/>
          </w:tcPr>
          <w:p w14:paraId="6ECDF858"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000000" w:fill="FFFFFF"/>
            <w:noWrap/>
            <w:vAlign w:val="bottom"/>
            <w:hideMark/>
          </w:tcPr>
          <w:p w14:paraId="6EBD2939" w14:textId="77777777" w:rsidR="00FE1237" w:rsidRPr="00FE1237" w:rsidRDefault="00FE1237" w:rsidP="00FE1237">
            <w:pPr>
              <w:jc w:val="right"/>
              <w:rPr>
                <w:color w:val="000000"/>
                <w:sz w:val="12"/>
                <w:szCs w:val="12"/>
              </w:rPr>
            </w:pPr>
            <w:r w:rsidRPr="00FE1237">
              <w:rPr>
                <w:color w:val="000000"/>
                <w:sz w:val="12"/>
                <w:szCs w:val="12"/>
              </w:rPr>
              <w:t>23 297,25</w:t>
            </w:r>
          </w:p>
        </w:tc>
        <w:tc>
          <w:tcPr>
            <w:tcW w:w="651" w:type="pct"/>
            <w:tcBorders>
              <w:top w:val="nil"/>
              <w:left w:val="nil"/>
              <w:bottom w:val="single" w:sz="4" w:space="0" w:color="auto"/>
              <w:right w:val="single" w:sz="4" w:space="0" w:color="auto"/>
            </w:tcBorders>
            <w:shd w:val="clear" w:color="000000" w:fill="FFFFFF"/>
            <w:noWrap/>
            <w:vAlign w:val="bottom"/>
            <w:hideMark/>
          </w:tcPr>
          <w:p w14:paraId="69E36737" w14:textId="77777777" w:rsidR="00FE1237" w:rsidRPr="00FE1237" w:rsidRDefault="00FE1237" w:rsidP="00FE1237">
            <w:pPr>
              <w:jc w:val="right"/>
              <w:rPr>
                <w:color w:val="000000"/>
                <w:sz w:val="12"/>
                <w:szCs w:val="12"/>
              </w:rPr>
            </w:pPr>
            <w:r w:rsidRPr="00FE1237">
              <w:rPr>
                <w:color w:val="000000"/>
                <w:sz w:val="12"/>
                <w:szCs w:val="12"/>
              </w:rPr>
              <w:t>12 363,78</w:t>
            </w:r>
          </w:p>
        </w:tc>
        <w:tc>
          <w:tcPr>
            <w:tcW w:w="1641" w:type="pct"/>
            <w:tcBorders>
              <w:top w:val="nil"/>
              <w:left w:val="nil"/>
              <w:bottom w:val="single" w:sz="4" w:space="0" w:color="auto"/>
              <w:right w:val="single" w:sz="4" w:space="0" w:color="auto"/>
            </w:tcBorders>
            <w:shd w:val="clear" w:color="000000" w:fill="FFFFFF"/>
            <w:vAlign w:val="bottom"/>
            <w:hideMark/>
          </w:tcPr>
          <w:p w14:paraId="53FB9E64"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C8BD314" w14:textId="77777777" w:rsidTr="00AF6A06">
        <w:trPr>
          <w:trHeight w:val="299"/>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FC98586" w14:textId="77777777" w:rsidR="00FE1237" w:rsidRPr="00FE1237" w:rsidRDefault="00FE1237" w:rsidP="00FE1237">
            <w:pPr>
              <w:jc w:val="center"/>
              <w:rPr>
                <w:i/>
                <w:iCs/>
                <w:color w:val="000000"/>
                <w:sz w:val="12"/>
                <w:szCs w:val="12"/>
              </w:rPr>
            </w:pPr>
            <w:r w:rsidRPr="00FE1237">
              <w:rPr>
                <w:i/>
                <w:iCs/>
                <w:color w:val="000000"/>
                <w:sz w:val="12"/>
                <w:szCs w:val="12"/>
              </w:rPr>
              <w:t>1.1.1.</w:t>
            </w:r>
          </w:p>
        </w:tc>
        <w:tc>
          <w:tcPr>
            <w:tcW w:w="1109" w:type="pct"/>
            <w:tcBorders>
              <w:top w:val="nil"/>
              <w:left w:val="nil"/>
              <w:bottom w:val="single" w:sz="4" w:space="0" w:color="auto"/>
              <w:right w:val="single" w:sz="4" w:space="0" w:color="auto"/>
            </w:tcBorders>
            <w:shd w:val="clear" w:color="auto" w:fill="auto"/>
            <w:vAlign w:val="bottom"/>
            <w:hideMark/>
          </w:tcPr>
          <w:p w14:paraId="61142465" w14:textId="77777777" w:rsidR="00FE1237" w:rsidRPr="00FE1237" w:rsidRDefault="00FE1237" w:rsidP="00FE1237">
            <w:pPr>
              <w:rPr>
                <w:i/>
                <w:iCs/>
                <w:color w:val="000000"/>
                <w:sz w:val="12"/>
                <w:szCs w:val="12"/>
              </w:rPr>
            </w:pPr>
            <w:r w:rsidRPr="00FE1237">
              <w:rPr>
                <w:i/>
                <w:iCs/>
                <w:color w:val="000000"/>
                <w:sz w:val="12"/>
                <w:szCs w:val="12"/>
              </w:rPr>
              <w:t>Сырье, материалы, запасные части, инструмент, топливо</w:t>
            </w:r>
          </w:p>
        </w:tc>
        <w:tc>
          <w:tcPr>
            <w:tcW w:w="425" w:type="pct"/>
            <w:tcBorders>
              <w:top w:val="nil"/>
              <w:left w:val="nil"/>
              <w:bottom w:val="single" w:sz="4" w:space="0" w:color="auto"/>
              <w:right w:val="single" w:sz="4" w:space="0" w:color="auto"/>
            </w:tcBorders>
            <w:shd w:val="clear" w:color="auto" w:fill="auto"/>
            <w:noWrap/>
            <w:vAlign w:val="center"/>
            <w:hideMark/>
          </w:tcPr>
          <w:p w14:paraId="5CC511CE"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F48E0E2" w14:textId="77777777" w:rsidR="00FE1237" w:rsidRPr="00FE1237" w:rsidRDefault="00FE1237" w:rsidP="00FE1237">
            <w:pPr>
              <w:jc w:val="right"/>
              <w:rPr>
                <w:i/>
                <w:iCs/>
                <w:color w:val="000000"/>
                <w:sz w:val="12"/>
                <w:szCs w:val="12"/>
              </w:rPr>
            </w:pPr>
            <w:r w:rsidRPr="00FE1237">
              <w:rPr>
                <w:i/>
                <w:iCs/>
                <w:color w:val="000000"/>
                <w:sz w:val="12"/>
                <w:szCs w:val="12"/>
              </w:rPr>
              <w:t>4 688,71</w:t>
            </w:r>
          </w:p>
        </w:tc>
        <w:tc>
          <w:tcPr>
            <w:tcW w:w="651" w:type="pct"/>
            <w:tcBorders>
              <w:top w:val="nil"/>
              <w:left w:val="nil"/>
              <w:bottom w:val="single" w:sz="4" w:space="0" w:color="auto"/>
              <w:right w:val="single" w:sz="4" w:space="0" w:color="auto"/>
            </w:tcBorders>
            <w:shd w:val="clear" w:color="auto" w:fill="auto"/>
            <w:noWrap/>
            <w:vAlign w:val="bottom"/>
            <w:hideMark/>
          </w:tcPr>
          <w:p w14:paraId="79E7F7CB" w14:textId="77777777" w:rsidR="00FE1237" w:rsidRPr="00FE1237" w:rsidRDefault="00FE1237" w:rsidP="00FE1237">
            <w:pPr>
              <w:jc w:val="right"/>
              <w:rPr>
                <w:color w:val="000000"/>
                <w:sz w:val="12"/>
                <w:szCs w:val="12"/>
              </w:rPr>
            </w:pPr>
            <w:r w:rsidRPr="00FE1237">
              <w:rPr>
                <w:color w:val="000000"/>
                <w:sz w:val="12"/>
                <w:szCs w:val="12"/>
              </w:rPr>
              <w:t>551,20</w:t>
            </w:r>
          </w:p>
        </w:tc>
        <w:tc>
          <w:tcPr>
            <w:tcW w:w="1641" w:type="pct"/>
            <w:tcBorders>
              <w:top w:val="nil"/>
              <w:left w:val="nil"/>
              <w:bottom w:val="single" w:sz="4" w:space="0" w:color="auto"/>
              <w:right w:val="single" w:sz="4" w:space="0" w:color="auto"/>
            </w:tcBorders>
            <w:shd w:val="clear" w:color="auto" w:fill="auto"/>
            <w:vAlign w:val="bottom"/>
            <w:hideMark/>
          </w:tcPr>
          <w:p w14:paraId="531A21B4" w14:textId="77777777" w:rsidR="00FE1237" w:rsidRPr="00FE1237" w:rsidRDefault="00FE1237" w:rsidP="00FE1237">
            <w:pPr>
              <w:rPr>
                <w:color w:val="000000"/>
                <w:sz w:val="12"/>
                <w:szCs w:val="12"/>
              </w:rPr>
            </w:pPr>
            <w:r w:rsidRPr="00FE1237">
              <w:rPr>
                <w:color w:val="000000"/>
                <w:sz w:val="12"/>
                <w:szCs w:val="12"/>
              </w:rPr>
              <w:t xml:space="preserve">т. 2 </w:t>
            </w:r>
            <w:proofErr w:type="spellStart"/>
            <w:proofErr w:type="gramStart"/>
            <w:r w:rsidRPr="00FE1237">
              <w:rPr>
                <w:color w:val="000000"/>
                <w:sz w:val="12"/>
                <w:szCs w:val="12"/>
              </w:rPr>
              <w:t>стр</w:t>
            </w:r>
            <w:proofErr w:type="spellEnd"/>
            <w:r w:rsidRPr="00FE1237">
              <w:rPr>
                <w:color w:val="000000"/>
                <w:sz w:val="12"/>
                <w:szCs w:val="12"/>
              </w:rPr>
              <w:t xml:space="preserve"> .</w:t>
            </w:r>
            <w:proofErr w:type="gramEnd"/>
            <w:r w:rsidRPr="00FE1237">
              <w:rPr>
                <w:color w:val="000000"/>
                <w:sz w:val="12"/>
                <w:szCs w:val="12"/>
              </w:rPr>
              <w:t xml:space="preserve"> 317 от 11.10.2021 № 5440, документы от 08.11.2021 </w:t>
            </w:r>
            <w:proofErr w:type="spellStart"/>
            <w:r w:rsidRPr="00FE1237">
              <w:rPr>
                <w:color w:val="000000"/>
                <w:sz w:val="12"/>
                <w:szCs w:val="12"/>
              </w:rPr>
              <w:t>стр</w:t>
            </w:r>
            <w:proofErr w:type="spellEnd"/>
            <w:r w:rsidRPr="00FE1237">
              <w:rPr>
                <w:color w:val="000000"/>
                <w:sz w:val="12"/>
                <w:szCs w:val="12"/>
              </w:rPr>
              <w:t xml:space="preserve"> 28</w:t>
            </w:r>
          </w:p>
        </w:tc>
      </w:tr>
      <w:tr w:rsidR="00FE1237" w:rsidRPr="00FE1237" w14:paraId="5B7E2252" w14:textId="77777777" w:rsidTr="00AF6A06">
        <w:trPr>
          <w:trHeight w:val="416"/>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B2D7432" w14:textId="77777777" w:rsidR="00FE1237" w:rsidRPr="00FE1237" w:rsidRDefault="00FE1237" w:rsidP="00FE1237">
            <w:pPr>
              <w:jc w:val="center"/>
              <w:rPr>
                <w:i/>
                <w:iCs/>
                <w:color w:val="000000"/>
                <w:sz w:val="12"/>
                <w:szCs w:val="12"/>
              </w:rPr>
            </w:pPr>
            <w:r w:rsidRPr="00FE1237">
              <w:rPr>
                <w:i/>
                <w:iCs/>
                <w:color w:val="000000"/>
                <w:sz w:val="12"/>
                <w:szCs w:val="12"/>
              </w:rPr>
              <w:t>1.1.2.</w:t>
            </w:r>
          </w:p>
        </w:tc>
        <w:tc>
          <w:tcPr>
            <w:tcW w:w="1109" w:type="pct"/>
            <w:tcBorders>
              <w:top w:val="nil"/>
              <w:left w:val="nil"/>
              <w:bottom w:val="single" w:sz="4" w:space="0" w:color="auto"/>
              <w:right w:val="single" w:sz="4" w:space="0" w:color="auto"/>
            </w:tcBorders>
            <w:shd w:val="clear" w:color="auto" w:fill="auto"/>
            <w:vAlign w:val="bottom"/>
            <w:hideMark/>
          </w:tcPr>
          <w:p w14:paraId="69CF520B" w14:textId="77777777" w:rsidR="00FE1237" w:rsidRPr="00FE1237" w:rsidRDefault="00FE1237" w:rsidP="00FE1237">
            <w:pPr>
              <w:rPr>
                <w:i/>
                <w:iCs/>
                <w:color w:val="000000"/>
                <w:sz w:val="12"/>
                <w:szCs w:val="12"/>
              </w:rPr>
            </w:pPr>
            <w:r w:rsidRPr="00FE1237">
              <w:rPr>
                <w:i/>
                <w:iCs/>
                <w:color w:val="000000"/>
                <w:sz w:val="12"/>
                <w:szCs w:val="12"/>
              </w:rPr>
              <w:t>Работы и услуги производственного характера (в т.ч. услуги сторонних организаций по содержанию сетей и распределительных устройств)</w:t>
            </w:r>
          </w:p>
        </w:tc>
        <w:tc>
          <w:tcPr>
            <w:tcW w:w="425" w:type="pct"/>
            <w:tcBorders>
              <w:top w:val="nil"/>
              <w:left w:val="nil"/>
              <w:bottom w:val="single" w:sz="4" w:space="0" w:color="auto"/>
              <w:right w:val="single" w:sz="4" w:space="0" w:color="auto"/>
            </w:tcBorders>
            <w:shd w:val="clear" w:color="auto" w:fill="auto"/>
            <w:noWrap/>
            <w:vAlign w:val="center"/>
            <w:hideMark/>
          </w:tcPr>
          <w:p w14:paraId="518B4C75"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80103E3" w14:textId="77777777" w:rsidR="00FE1237" w:rsidRPr="00FE1237" w:rsidRDefault="00FE1237" w:rsidP="00FE1237">
            <w:pPr>
              <w:jc w:val="right"/>
              <w:rPr>
                <w:i/>
                <w:iCs/>
                <w:color w:val="000000"/>
                <w:sz w:val="12"/>
                <w:szCs w:val="12"/>
              </w:rPr>
            </w:pPr>
            <w:r w:rsidRPr="00FE1237">
              <w:rPr>
                <w:i/>
                <w:iCs/>
                <w:color w:val="000000"/>
                <w:sz w:val="12"/>
                <w:szCs w:val="12"/>
              </w:rPr>
              <w:t>18 608,54</w:t>
            </w:r>
          </w:p>
        </w:tc>
        <w:tc>
          <w:tcPr>
            <w:tcW w:w="651" w:type="pct"/>
            <w:tcBorders>
              <w:top w:val="nil"/>
              <w:left w:val="nil"/>
              <w:bottom w:val="single" w:sz="4" w:space="0" w:color="auto"/>
              <w:right w:val="single" w:sz="4" w:space="0" w:color="auto"/>
            </w:tcBorders>
            <w:shd w:val="clear" w:color="000000" w:fill="FFFFFF"/>
            <w:noWrap/>
            <w:vAlign w:val="bottom"/>
            <w:hideMark/>
          </w:tcPr>
          <w:p w14:paraId="09FEFE13" w14:textId="77777777" w:rsidR="00FE1237" w:rsidRPr="00FE1237" w:rsidRDefault="00FE1237" w:rsidP="00FE1237">
            <w:pPr>
              <w:jc w:val="right"/>
              <w:rPr>
                <w:color w:val="000000"/>
                <w:sz w:val="12"/>
                <w:szCs w:val="12"/>
              </w:rPr>
            </w:pPr>
            <w:r w:rsidRPr="00FE1237">
              <w:rPr>
                <w:color w:val="000000"/>
                <w:sz w:val="12"/>
                <w:szCs w:val="12"/>
              </w:rPr>
              <w:t>11 812,58</w:t>
            </w:r>
          </w:p>
        </w:tc>
        <w:tc>
          <w:tcPr>
            <w:tcW w:w="1641" w:type="pct"/>
            <w:tcBorders>
              <w:top w:val="nil"/>
              <w:left w:val="nil"/>
              <w:bottom w:val="single" w:sz="4" w:space="0" w:color="auto"/>
              <w:right w:val="single" w:sz="4" w:space="0" w:color="auto"/>
            </w:tcBorders>
            <w:shd w:val="clear" w:color="auto" w:fill="auto"/>
            <w:vAlign w:val="bottom"/>
            <w:hideMark/>
          </w:tcPr>
          <w:p w14:paraId="1665D3E1" w14:textId="77777777" w:rsidR="00FE1237" w:rsidRPr="00FE1237" w:rsidRDefault="00FE1237" w:rsidP="00FE1237">
            <w:pPr>
              <w:rPr>
                <w:color w:val="000000"/>
                <w:sz w:val="12"/>
                <w:szCs w:val="12"/>
              </w:rPr>
            </w:pPr>
            <w:r w:rsidRPr="00FE1237">
              <w:rPr>
                <w:color w:val="000000"/>
                <w:sz w:val="12"/>
                <w:szCs w:val="12"/>
              </w:rPr>
              <w:t xml:space="preserve">т. 2 </w:t>
            </w:r>
            <w:proofErr w:type="spellStart"/>
            <w:proofErr w:type="gramStart"/>
            <w:r w:rsidRPr="00FE1237">
              <w:rPr>
                <w:color w:val="000000"/>
                <w:sz w:val="12"/>
                <w:szCs w:val="12"/>
              </w:rPr>
              <w:t>стр</w:t>
            </w:r>
            <w:proofErr w:type="spellEnd"/>
            <w:r w:rsidRPr="00FE1237">
              <w:rPr>
                <w:color w:val="000000"/>
                <w:sz w:val="12"/>
                <w:szCs w:val="12"/>
              </w:rPr>
              <w:t xml:space="preserve"> .</w:t>
            </w:r>
            <w:proofErr w:type="gramEnd"/>
            <w:r w:rsidRPr="00FE1237">
              <w:rPr>
                <w:color w:val="000000"/>
                <w:sz w:val="12"/>
                <w:szCs w:val="12"/>
              </w:rPr>
              <w:t xml:space="preserve"> 419 от 11.10.2021 № 5440, договор, расчёт</w:t>
            </w:r>
          </w:p>
        </w:tc>
      </w:tr>
      <w:tr w:rsidR="00FE1237" w:rsidRPr="00FE1237" w14:paraId="141DB32B" w14:textId="77777777" w:rsidTr="00AF6A06">
        <w:trPr>
          <w:trHeight w:val="36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0F79DDA" w14:textId="77777777" w:rsidR="00FE1237" w:rsidRPr="00FE1237" w:rsidRDefault="00FE1237" w:rsidP="00FE1237">
            <w:pPr>
              <w:jc w:val="center"/>
              <w:rPr>
                <w:color w:val="000000"/>
                <w:sz w:val="12"/>
                <w:szCs w:val="12"/>
              </w:rPr>
            </w:pPr>
            <w:r w:rsidRPr="00FE1237">
              <w:rPr>
                <w:color w:val="000000"/>
                <w:sz w:val="12"/>
                <w:szCs w:val="12"/>
              </w:rPr>
              <w:t>1.2.</w:t>
            </w:r>
          </w:p>
        </w:tc>
        <w:tc>
          <w:tcPr>
            <w:tcW w:w="1109" w:type="pct"/>
            <w:tcBorders>
              <w:top w:val="nil"/>
              <w:left w:val="nil"/>
              <w:bottom w:val="single" w:sz="4" w:space="0" w:color="auto"/>
              <w:right w:val="single" w:sz="4" w:space="0" w:color="auto"/>
            </w:tcBorders>
            <w:shd w:val="clear" w:color="auto" w:fill="auto"/>
            <w:vAlign w:val="bottom"/>
            <w:hideMark/>
          </w:tcPr>
          <w:p w14:paraId="066F638E" w14:textId="77777777" w:rsidR="00FE1237" w:rsidRPr="00FE1237" w:rsidRDefault="00FE1237" w:rsidP="00FE1237">
            <w:pPr>
              <w:rPr>
                <w:color w:val="000000"/>
                <w:sz w:val="12"/>
                <w:szCs w:val="12"/>
              </w:rPr>
            </w:pPr>
            <w:r w:rsidRPr="00FE1237">
              <w:rPr>
                <w:color w:val="000000"/>
                <w:sz w:val="12"/>
                <w:szCs w:val="12"/>
              </w:rPr>
              <w:t>Расходы на оплату труда</w:t>
            </w:r>
          </w:p>
        </w:tc>
        <w:tc>
          <w:tcPr>
            <w:tcW w:w="425" w:type="pct"/>
            <w:tcBorders>
              <w:top w:val="nil"/>
              <w:left w:val="nil"/>
              <w:bottom w:val="single" w:sz="4" w:space="0" w:color="auto"/>
              <w:right w:val="single" w:sz="4" w:space="0" w:color="auto"/>
            </w:tcBorders>
            <w:shd w:val="clear" w:color="auto" w:fill="auto"/>
            <w:noWrap/>
            <w:vAlign w:val="center"/>
            <w:hideMark/>
          </w:tcPr>
          <w:p w14:paraId="7A4AEA44"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70A2EF0" w14:textId="77777777" w:rsidR="00FE1237" w:rsidRPr="00FE1237" w:rsidRDefault="00FE1237" w:rsidP="00FE1237">
            <w:pPr>
              <w:jc w:val="right"/>
              <w:rPr>
                <w:color w:val="000000"/>
                <w:sz w:val="12"/>
                <w:szCs w:val="12"/>
              </w:rPr>
            </w:pPr>
            <w:r w:rsidRPr="00FE1237">
              <w:rPr>
                <w:color w:val="000000"/>
                <w:sz w:val="12"/>
                <w:szCs w:val="12"/>
              </w:rPr>
              <w:t>5 722,33</w:t>
            </w:r>
          </w:p>
        </w:tc>
        <w:tc>
          <w:tcPr>
            <w:tcW w:w="651" w:type="pct"/>
            <w:tcBorders>
              <w:top w:val="nil"/>
              <w:left w:val="nil"/>
              <w:bottom w:val="single" w:sz="4" w:space="0" w:color="auto"/>
              <w:right w:val="single" w:sz="4" w:space="0" w:color="auto"/>
            </w:tcBorders>
            <w:shd w:val="clear" w:color="000000" w:fill="FFFFFF"/>
            <w:noWrap/>
            <w:vAlign w:val="bottom"/>
            <w:hideMark/>
          </w:tcPr>
          <w:p w14:paraId="4CB766F5" w14:textId="77777777" w:rsidR="00FE1237" w:rsidRPr="00FE1237" w:rsidRDefault="00FE1237" w:rsidP="00FE1237">
            <w:pPr>
              <w:jc w:val="right"/>
              <w:rPr>
                <w:color w:val="000000"/>
                <w:sz w:val="12"/>
                <w:szCs w:val="12"/>
              </w:rPr>
            </w:pPr>
            <w:r w:rsidRPr="00FE1237">
              <w:rPr>
                <w:color w:val="000000"/>
                <w:sz w:val="12"/>
                <w:szCs w:val="12"/>
              </w:rPr>
              <w:t>3 641,48</w:t>
            </w:r>
          </w:p>
        </w:tc>
        <w:tc>
          <w:tcPr>
            <w:tcW w:w="1641" w:type="pct"/>
            <w:tcBorders>
              <w:top w:val="nil"/>
              <w:left w:val="nil"/>
              <w:bottom w:val="single" w:sz="4" w:space="0" w:color="auto"/>
              <w:right w:val="single" w:sz="4" w:space="0" w:color="auto"/>
            </w:tcBorders>
            <w:shd w:val="clear" w:color="auto" w:fill="auto"/>
            <w:vAlign w:val="bottom"/>
            <w:hideMark/>
          </w:tcPr>
          <w:p w14:paraId="32F5A091" w14:textId="77777777" w:rsidR="00FE1237" w:rsidRPr="00FE1237" w:rsidRDefault="00FE1237" w:rsidP="00FE1237">
            <w:pPr>
              <w:rPr>
                <w:color w:val="000000"/>
                <w:sz w:val="12"/>
                <w:szCs w:val="12"/>
              </w:rPr>
            </w:pPr>
            <w:r w:rsidRPr="00FE1237">
              <w:rPr>
                <w:color w:val="000000"/>
                <w:sz w:val="12"/>
                <w:szCs w:val="12"/>
              </w:rPr>
              <w:t>документы от 08.11.2021 стр.7 положение об оплате труда</w:t>
            </w:r>
          </w:p>
        </w:tc>
      </w:tr>
      <w:tr w:rsidR="00FE1237" w:rsidRPr="00FE1237" w14:paraId="49FA8FB1" w14:textId="77777777" w:rsidTr="00AF6A06">
        <w:trPr>
          <w:trHeight w:val="378"/>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26F3FF4" w14:textId="77777777" w:rsidR="00FE1237" w:rsidRPr="00FE1237" w:rsidRDefault="00FE1237" w:rsidP="00FE1237">
            <w:pPr>
              <w:jc w:val="center"/>
              <w:rPr>
                <w:i/>
                <w:iCs/>
                <w:color w:val="000000"/>
                <w:sz w:val="12"/>
                <w:szCs w:val="12"/>
              </w:rPr>
            </w:pPr>
            <w:r w:rsidRPr="00FE1237">
              <w:rPr>
                <w:i/>
                <w:iCs/>
                <w:color w:val="000000"/>
                <w:sz w:val="12"/>
                <w:szCs w:val="12"/>
              </w:rPr>
              <w:t>1.2.1.</w:t>
            </w:r>
          </w:p>
        </w:tc>
        <w:tc>
          <w:tcPr>
            <w:tcW w:w="1109" w:type="pct"/>
            <w:tcBorders>
              <w:top w:val="nil"/>
              <w:left w:val="nil"/>
              <w:bottom w:val="single" w:sz="4" w:space="0" w:color="auto"/>
              <w:right w:val="single" w:sz="4" w:space="0" w:color="auto"/>
            </w:tcBorders>
            <w:shd w:val="clear" w:color="auto" w:fill="auto"/>
            <w:vAlign w:val="bottom"/>
            <w:hideMark/>
          </w:tcPr>
          <w:p w14:paraId="10F54A7C" w14:textId="77777777" w:rsidR="00FE1237" w:rsidRPr="00FE1237" w:rsidRDefault="00FE1237" w:rsidP="00FE1237">
            <w:pPr>
              <w:jc w:val="right"/>
              <w:rPr>
                <w:i/>
                <w:iCs/>
                <w:color w:val="000000"/>
                <w:sz w:val="12"/>
                <w:szCs w:val="12"/>
              </w:rPr>
            </w:pPr>
            <w:r w:rsidRPr="00FE1237">
              <w:rPr>
                <w:i/>
                <w:iCs/>
                <w:color w:val="000000"/>
                <w:sz w:val="12"/>
                <w:szCs w:val="12"/>
              </w:rPr>
              <w:t>Среднесписочная численность</w:t>
            </w:r>
          </w:p>
        </w:tc>
        <w:tc>
          <w:tcPr>
            <w:tcW w:w="425" w:type="pct"/>
            <w:tcBorders>
              <w:top w:val="nil"/>
              <w:left w:val="nil"/>
              <w:bottom w:val="single" w:sz="4" w:space="0" w:color="auto"/>
              <w:right w:val="single" w:sz="4" w:space="0" w:color="auto"/>
            </w:tcBorders>
            <w:shd w:val="clear" w:color="auto" w:fill="auto"/>
            <w:noWrap/>
            <w:vAlign w:val="center"/>
            <w:hideMark/>
          </w:tcPr>
          <w:p w14:paraId="2D373E88" w14:textId="77777777" w:rsidR="00FE1237" w:rsidRPr="00FE1237" w:rsidRDefault="00FE1237" w:rsidP="00FE1237">
            <w:pPr>
              <w:jc w:val="center"/>
              <w:rPr>
                <w:i/>
                <w:iCs/>
                <w:color w:val="000000"/>
                <w:sz w:val="12"/>
                <w:szCs w:val="12"/>
              </w:rPr>
            </w:pPr>
            <w:r w:rsidRPr="00FE1237">
              <w:rPr>
                <w:i/>
                <w:iCs/>
                <w:color w:val="000000"/>
                <w:sz w:val="12"/>
                <w:szCs w:val="12"/>
              </w:rPr>
              <w:t>чел.</w:t>
            </w:r>
          </w:p>
        </w:tc>
        <w:tc>
          <w:tcPr>
            <w:tcW w:w="732" w:type="pct"/>
            <w:tcBorders>
              <w:top w:val="nil"/>
              <w:left w:val="nil"/>
              <w:bottom w:val="single" w:sz="4" w:space="0" w:color="auto"/>
              <w:right w:val="single" w:sz="4" w:space="0" w:color="auto"/>
            </w:tcBorders>
            <w:shd w:val="clear" w:color="auto" w:fill="auto"/>
            <w:noWrap/>
            <w:vAlign w:val="bottom"/>
            <w:hideMark/>
          </w:tcPr>
          <w:p w14:paraId="3B66A5D2" w14:textId="77777777" w:rsidR="00FE1237" w:rsidRPr="00FE1237" w:rsidRDefault="00FE1237" w:rsidP="00FE1237">
            <w:pPr>
              <w:jc w:val="right"/>
              <w:rPr>
                <w:color w:val="000000"/>
                <w:sz w:val="12"/>
                <w:szCs w:val="12"/>
              </w:rPr>
            </w:pPr>
            <w:r w:rsidRPr="00FE1237">
              <w:rPr>
                <w:color w:val="000000"/>
                <w:sz w:val="12"/>
                <w:szCs w:val="12"/>
              </w:rPr>
              <w:t>11,00</w:t>
            </w:r>
          </w:p>
        </w:tc>
        <w:tc>
          <w:tcPr>
            <w:tcW w:w="651" w:type="pct"/>
            <w:tcBorders>
              <w:top w:val="nil"/>
              <w:left w:val="nil"/>
              <w:bottom w:val="single" w:sz="4" w:space="0" w:color="auto"/>
              <w:right w:val="single" w:sz="4" w:space="0" w:color="auto"/>
            </w:tcBorders>
            <w:shd w:val="clear" w:color="auto" w:fill="auto"/>
            <w:noWrap/>
            <w:vAlign w:val="bottom"/>
            <w:hideMark/>
          </w:tcPr>
          <w:p w14:paraId="6BF44EE4" w14:textId="77777777" w:rsidR="00FE1237" w:rsidRPr="00FE1237" w:rsidRDefault="00FE1237" w:rsidP="00FE1237">
            <w:pPr>
              <w:jc w:val="right"/>
              <w:rPr>
                <w:color w:val="000000"/>
                <w:sz w:val="12"/>
                <w:szCs w:val="12"/>
              </w:rPr>
            </w:pPr>
            <w:r w:rsidRPr="00FE1237">
              <w:rPr>
                <w:color w:val="000000"/>
                <w:sz w:val="12"/>
                <w:szCs w:val="12"/>
              </w:rPr>
              <w:t>7,00</w:t>
            </w:r>
          </w:p>
        </w:tc>
        <w:tc>
          <w:tcPr>
            <w:tcW w:w="1641" w:type="pct"/>
            <w:tcBorders>
              <w:top w:val="nil"/>
              <w:left w:val="nil"/>
              <w:bottom w:val="single" w:sz="4" w:space="0" w:color="auto"/>
              <w:right w:val="single" w:sz="4" w:space="0" w:color="auto"/>
            </w:tcBorders>
            <w:shd w:val="clear" w:color="auto" w:fill="auto"/>
            <w:vAlign w:val="bottom"/>
            <w:hideMark/>
          </w:tcPr>
          <w:p w14:paraId="1683665C" w14:textId="77777777" w:rsidR="00FE1237" w:rsidRPr="00FE1237" w:rsidRDefault="00FE1237" w:rsidP="00FE1237">
            <w:pPr>
              <w:rPr>
                <w:color w:val="000000"/>
                <w:sz w:val="12"/>
                <w:szCs w:val="12"/>
              </w:rPr>
            </w:pPr>
            <w:r w:rsidRPr="00FE1237">
              <w:rPr>
                <w:color w:val="000000"/>
                <w:sz w:val="12"/>
                <w:szCs w:val="12"/>
              </w:rPr>
              <w:t xml:space="preserve">т.2 стр. 322 от 11.10.2021 № 5440, штатное расписание- 10 </w:t>
            </w:r>
            <w:proofErr w:type="gramStart"/>
            <w:r w:rsidRPr="00FE1237">
              <w:rPr>
                <w:color w:val="000000"/>
                <w:sz w:val="12"/>
                <w:szCs w:val="12"/>
              </w:rPr>
              <w:t>чел</w:t>
            </w:r>
            <w:proofErr w:type="gramEnd"/>
          </w:p>
        </w:tc>
      </w:tr>
      <w:tr w:rsidR="00FE1237" w:rsidRPr="00FE1237" w14:paraId="4945C75A" w14:textId="77777777" w:rsidTr="00AF6A06">
        <w:trPr>
          <w:trHeight w:val="279"/>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C6762F4" w14:textId="77777777" w:rsidR="00FE1237" w:rsidRPr="00FE1237" w:rsidRDefault="00FE1237" w:rsidP="00FE1237">
            <w:pPr>
              <w:jc w:val="center"/>
              <w:rPr>
                <w:i/>
                <w:iCs/>
                <w:color w:val="000000"/>
                <w:sz w:val="12"/>
                <w:szCs w:val="12"/>
              </w:rPr>
            </w:pPr>
            <w:r w:rsidRPr="00FE1237">
              <w:rPr>
                <w:i/>
                <w:iCs/>
                <w:color w:val="000000"/>
                <w:sz w:val="12"/>
                <w:szCs w:val="12"/>
              </w:rPr>
              <w:t>1.2.2.</w:t>
            </w:r>
          </w:p>
        </w:tc>
        <w:tc>
          <w:tcPr>
            <w:tcW w:w="1109" w:type="pct"/>
            <w:tcBorders>
              <w:top w:val="nil"/>
              <w:left w:val="nil"/>
              <w:bottom w:val="single" w:sz="4" w:space="0" w:color="auto"/>
              <w:right w:val="single" w:sz="4" w:space="0" w:color="auto"/>
            </w:tcBorders>
            <w:shd w:val="clear" w:color="auto" w:fill="auto"/>
            <w:vAlign w:val="bottom"/>
            <w:hideMark/>
          </w:tcPr>
          <w:p w14:paraId="154BE277" w14:textId="77777777" w:rsidR="00FE1237" w:rsidRPr="00FE1237" w:rsidRDefault="00FE1237" w:rsidP="00FE1237">
            <w:pPr>
              <w:jc w:val="right"/>
              <w:rPr>
                <w:i/>
                <w:iCs/>
                <w:color w:val="000000"/>
                <w:sz w:val="12"/>
                <w:szCs w:val="12"/>
              </w:rPr>
            </w:pPr>
            <w:r w:rsidRPr="00FE1237">
              <w:rPr>
                <w:i/>
                <w:iCs/>
                <w:color w:val="000000"/>
                <w:sz w:val="12"/>
                <w:szCs w:val="12"/>
              </w:rPr>
              <w:t>Средняя заработная плата</w:t>
            </w:r>
          </w:p>
        </w:tc>
        <w:tc>
          <w:tcPr>
            <w:tcW w:w="425" w:type="pct"/>
            <w:tcBorders>
              <w:top w:val="nil"/>
              <w:left w:val="nil"/>
              <w:bottom w:val="single" w:sz="4" w:space="0" w:color="auto"/>
              <w:right w:val="single" w:sz="4" w:space="0" w:color="auto"/>
            </w:tcBorders>
            <w:shd w:val="clear" w:color="auto" w:fill="auto"/>
            <w:noWrap/>
            <w:vAlign w:val="center"/>
            <w:hideMark/>
          </w:tcPr>
          <w:p w14:paraId="1B3BAF12" w14:textId="77777777" w:rsidR="00FE1237" w:rsidRPr="00FE1237" w:rsidRDefault="00FE1237" w:rsidP="00FE1237">
            <w:pPr>
              <w:jc w:val="center"/>
              <w:rPr>
                <w:i/>
                <w:iCs/>
                <w:color w:val="000000"/>
                <w:sz w:val="12"/>
                <w:szCs w:val="12"/>
              </w:rPr>
            </w:pPr>
            <w:r w:rsidRPr="00FE1237">
              <w:rPr>
                <w:i/>
                <w:iCs/>
                <w:color w:val="000000"/>
                <w:sz w:val="12"/>
                <w:szCs w:val="12"/>
              </w:rPr>
              <w:t>руб./чел. в мес.</w:t>
            </w:r>
          </w:p>
        </w:tc>
        <w:tc>
          <w:tcPr>
            <w:tcW w:w="732" w:type="pct"/>
            <w:tcBorders>
              <w:top w:val="nil"/>
              <w:left w:val="nil"/>
              <w:bottom w:val="single" w:sz="4" w:space="0" w:color="auto"/>
              <w:right w:val="single" w:sz="4" w:space="0" w:color="auto"/>
            </w:tcBorders>
            <w:shd w:val="clear" w:color="auto" w:fill="auto"/>
            <w:noWrap/>
            <w:vAlign w:val="bottom"/>
            <w:hideMark/>
          </w:tcPr>
          <w:p w14:paraId="5BB81616" w14:textId="77777777" w:rsidR="00FE1237" w:rsidRPr="00FE1237" w:rsidRDefault="00FE1237" w:rsidP="00FE1237">
            <w:pPr>
              <w:jc w:val="right"/>
              <w:rPr>
                <w:color w:val="000000"/>
                <w:sz w:val="12"/>
                <w:szCs w:val="12"/>
              </w:rPr>
            </w:pPr>
            <w:r w:rsidRPr="00FE1237">
              <w:rPr>
                <w:color w:val="000000"/>
                <w:sz w:val="12"/>
                <w:szCs w:val="12"/>
              </w:rPr>
              <w:t>43 351,00</w:t>
            </w:r>
          </w:p>
        </w:tc>
        <w:tc>
          <w:tcPr>
            <w:tcW w:w="651" w:type="pct"/>
            <w:tcBorders>
              <w:top w:val="nil"/>
              <w:left w:val="nil"/>
              <w:bottom w:val="single" w:sz="4" w:space="0" w:color="auto"/>
              <w:right w:val="single" w:sz="4" w:space="0" w:color="auto"/>
            </w:tcBorders>
            <w:shd w:val="clear" w:color="auto" w:fill="auto"/>
            <w:noWrap/>
            <w:vAlign w:val="bottom"/>
            <w:hideMark/>
          </w:tcPr>
          <w:p w14:paraId="40342DF2" w14:textId="77777777" w:rsidR="00FE1237" w:rsidRPr="00FE1237" w:rsidRDefault="00FE1237" w:rsidP="00FE1237">
            <w:pPr>
              <w:jc w:val="right"/>
              <w:rPr>
                <w:color w:val="000000"/>
                <w:sz w:val="12"/>
                <w:szCs w:val="12"/>
              </w:rPr>
            </w:pPr>
            <w:r w:rsidRPr="00FE1237">
              <w:rPr>
                <w:color w:val="000000"/>
                <w:sz w:val="12"/>
                <w:szCs w:val="12"/>
              </w:rPr>
              <w:t>43 351,00</w:t>
            </w:r>
          </w:p>
        </w:tc>
        <w:tc>
          <w:tcPr>
            <w:tcW w:w="1641" w:type="pct"/>
            <w:tcBorders>
              <w:top w:val="nil"/>
              <w:left w:val="nil"/>
              <w:bottom w:val="single" w:sz="4" w:space="0" w:color="auto"/>
              <w:right w:val="single" w:sz="4" w:space="0" w:color="auto"/>
            </w:tcBorders>
            <w:shd w:val="clear" w:color="auto" w:fill="auto"/>
            <w:vAlign w:val="center"/>
            <w:hideMark/>
          </w:tcPr>
          <w:p w14:paraId="2CD38298" w14:textId="77777777" w:rsidR="00FE1237" w:rsidRPr="00FE1237" w:rsidRDefault="00FE1237" w:rsidP="00FE1237">
            <w:pPr>
              <w:rPr>
                <w:color w:val="000000"/>
                <w:sz w:val="12"/>
                <w:szCs w:val="12"/>
              </w:rPr>
            </w:pPr>
            <w:r w:rsidRPr="00FE1237">
              <w:rPr>
                <w:color w:val="000000"/>
                <w:sz w:val="12"/>
                <w:szCs w:val="12"/>
              </w:rPr>
              <w:t>Так как на сайте kemerovostat.gks.ru/storage/mediabank/Средняя%20заработная%20плата%20работников%20организаций%20по%20ВЭД_август_%202021г..pdf уровень заработной платы выше, поэтому принято на уровне предложения предприятия</w:t>
            </w:r>
          </w:p>
        </w:tc>
      </w:tr>
      <w:tr w:rsidR="00FE1237" w:rsidRPr="00FE1237" w14:paraId="3CAA1FDC"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4FDA223" w14:textId="77777777" w:rsidR="00FE1237" w:rsidRPr="00FE1237" w:rsidRDefault="00FE1237" w:rsidP="00FE1237">
            <w:pPr>
              <w:jc w:val="center"/>
              <w:rPr>
                <w:color w:val="000000"/>
                <w:sz w:val="12"/>
                <w:szCs w:val="12"/>
              </w:rPr>
            </w:pPr>
            <w:r w:rsidRPr="00FE1237">
              <w:rPr>
                <w:color w:val="000000"/>
                <w:sz w:val="12"/>
                <w:szCs w:val="12"/>
              </w:rPr>
              <w:t>1.3.</w:t>
            </w:r>
          </w:p>
        </w:tc>
        <w:tc>
          <w:tcPr>
            <w:tcW w:w="1109" w:type="pct"/>
            <w:tcBorders>
              <w:top w:val="nil"/>
              <w:left w:val="nil"/>
              <w:bottom w:val="single" w:sz="4" w:space="0" w:color="auto"/>
              <w:right w:val="single" w:sz="4" w:space="0" w:color="auto"/>
            </w:tcBorders>
            <w:shd w:val="clear" w:color="auto" w:fill="auto"/>
            <w:vAlign w:val="bottom"/>
            <w:hideMark/>
          </w:tcPr>
          <w:p w14:paraId="6141D568" w14:textId="77777777" w:rsidR="00FE1237" w:rsidRPr="00FE1237" w:rsidRDefault="00FE1237" w:rsidP="00FE1237">
            <w:pPr>
              <w:rPr>
                <w:color w:val="000000"/>
                <w:sz w:val="12"/>
                <w:szCs w:val="12"/>
              </w:rPr>
            </w:pPr>
            <w:r w:rsidRPr="00FE1237">
              <w:rPr>
                <w:color w:val="000000"/>
                <w:sz w:val="12"/>
                <w:szCs w:val="12"/>
              </w:rPr>
              <w:t>Прочие расходы, всего, в том числе:</w:t>
            </w:r>
          </w:p>
        </w:tc>
        <w:tc>
          <w:tcPr>
            <w:tcW w:w="425" w:type="pct"/>
            <w:tcBorders>
              <w:top w:val="nil"/>
              <w:left w:val="nil"/>
              <w:bottom w:val="single" w:sz="4" w:space="0" w:color="auto"/>
              <w:right w:val="single" w:sz="4" w:space="0" w:color="auto"/>
            </w:tcBorders>
            <w:shd w:val="clear" w:color="auto" w:fill="auto"/>
            <w:noWrap/>
            <w:vAlign w:val="center"/>
            <w:hideMark/>
          </w:tcPr>
          <w:p w14:paraId="35A4D591"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FA1ECE7" w14:textId="77777777" w:rsidR="00FE1237" w:rsidRPr="00FE1237" w:rsidRDefault="00FE1237" w:rsidP="00FE1237">
            <w:pPr>
              <w:jc w:val="right"/>
              <w:rPr>
                <w:color w:val="000000"/>
                <w:sz w:val="12"/>
                <w:szCs w:val="12"/>
              </w:rPr>
            </w:pPr>
            <w:r w:rsidRPr="00FE1237">
              <w:rPr>
                <w:color w:val="000000"/>
                <w:sz w:val="12"/>
                <w:szCs w:val="12"/>
              </w:rPr>
              <w:t>2 924,28</w:t>
            </w:r>
          </w:p>
        </w:tc>
        <w:tc>
          <w:tcPr>
            <w:tcW w:w="651" w:type="pct"/>
            <w:tcBorders>
              <w:top w:val="nil"/>
              <w:left w:val="nil"/>
              <w:bottom w:val="single" w:sz="4" w:space="0" w:color="auto"/>
              <w:right w:val="single" w:sz="4" w:space="0" w:color="auto"/>
            </w:tcBorders>
            <w:shd w:val="clear" w:color="auto" w:fill="auto"/>
            <w:noWrap/>
            <w:vAlign w:val="bottom"/>
            <w:hideMark/>
          </w:tcPr>
          <w:p w14:paraId="520A097F" w14:textId="77777777" w:rsidR="00FE1237" w:rsidRPr="00FE1237" w:rsidRDefault="00FE1237" w:rsidP="00FE1237">
            <w:pPr>
              <w:jc w:val="right"/>
              <w:rPr>
                <w:color w:val="000000"/>
                <w:sz w:val="12"/>
                <w:szCs w:val="12"/>
              </w:rPr>
            </w:pPr>
            <w:r w:rsidRPr="00FE1237">
              <w:rPr>
                <w:color w:val="000000"/>
                <w:sz w:val="12"/>
                <w:szCs w:val="12"/>
              </w:rPr>
              <w:t>2 421,24</w:t>
            </w:r>
          </w:p>
        </w:tc>
        <w:tc>
          <w:tcPr>
            <w:tcW w:w="1641" w:type="pct"/>
            <w:tcBorders>
              <w:top w:val="nil"/>
              <w:left w:val="nil"/>
              <w:bottom w:val="single" w:sz="4" w:space="0" w:color="auto"/>
              <w:right w:val="single" w:sz="4" w:space="0" w:color="auto"/>
            </w:tcBorders>
            <w:shd w:val="clear" w:color="auto" w:fill="auto"/>
            <w:vAlign w:val="bottom"/>
            <w:hideMark/>
          </w:tcPr>
          <w:p w14:paraId="661B3416"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86C4E46"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65951C07" w14:textId="77777777" w:rsidR="00FE1237" w:rsidRPr="00FE1237" w:rsidRDefault="00FE1237" w:rsidP="00FE1237">
            <w:pPr>
              <w:jc w:val="center"/>
              <w:rPr>
                <w:i/>
                <w:iCs/>
                <w:color w:val="000000"/>
                <w:sz w:val="12"/>
                <w:szCs w:val="12"/>
              </w:rPr>
            </w:pPr>
            <w:r w:rsidRPr="00FE1237">
              <w:rPr>
                <w:i/>
                <w:iCs/>
                <w:color w:val="000000"/>
                <w:sz w:val="12"/>
                <w:szCs w:val="12"/>
              </w:rPr>
              <w:t>1.3.1.</w:t>
            </w:r>
          </w:p>
        </w:tc>
        <w:tc>
          <w:tcPr>
            <w:tcW w:w="1109" w:type="pct"/>
            <w:tcBorders>
              <w:top w:val="nil"/>
              <w:left w:val="nil"/>
              <w:bottom w:val="single" w:sz="4" w:space="0" w:color="auto"/>
              <w:right w:val="single" w:sz="4" w:space="0" w:color="auto"/>
            </w:tcBorders>
            <w:shd w:val="clear" w:color="auto" w:fill="auto"/>
            <w:vAlign w:val="bottom"/>
            <w:hideMark/>
          </w:tcPr>
          <w:p w14:paraId="246121F8" w14:textId="77777777" w:rsidR="00FE1237" w:rsidRPr="00FE1237" w:rsidRDefault="00FE1237" w:rsidP="00FE1237">
            <w:pPr>
              <w:rPr>
                <w:i/>
                <w:iCs/>
                <w:color w:val="000000"/>
                <w:sz w:val="12"/>
                <w:szCs w:val="12"/>
              </w:rPr>
            </w:pPr>
            <w:r w:rsidRPr="00FE1237">
              <w:rPr>
                <w:i/>
                <w:iCs/>
                <w:color w:val="000000"/>
                <w:sz w:val="12"/>
                <w:szCs w:val="12"/>
              </w:rPr>
              <w:t>Ремонт основных фондов</w:t>
            </w:r>
          </w:p>
        </w:tc>
        <w:tc>
          <w:tcPr>
            <w:tcW w:w="425" w:type="pct"/>
            <w:tcBorders>
              <w:top w:val="nil"/>
              <w:left w:val="nil"/>
              <w:bottom w:val="single" w:sz="4" w:space="0" w:color="auto"/>
              <w:right w:val="single" w:sz="4" w:space="0" w:color="auto"/>
            </w:tcBorders>
            <w:shd w:val="clear" w:color="auto" w:fill="auto"/>
            <w:noWrap/>
            <w:vAlign w:val="center"/>
            <w:hideMark/>
          </w:tcPr>
          <w:p w14:paraId="3D60F060"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4AF25F14" w14:textId="77777777" w:rsidR="00FE1237" w:rsidRPr="00FE1237" w:rsidRDefault="00FE1237" w:rsidP="00FE1237">
            <w:pPr>
              <w:jc w:val="right"/>
              <w:rPr>
                <w:color w:val="000000"/>
                <w:sz w:val="12"/>
                <w:szCs w:val="12"/>
              </w:rPr>
            </w:pPr>
            <w:r w:rsidRPr="00FE1237">
              <w:rPr>
                <w:color w:val="000000"/>
                <w:sz w:val="12"/>
                <w:szCs w:val="12"/>
              </w:rPr>
              <w:t>2 596,28</w:t>
            </w:r>
          </w:p>
        </w:tc>
        <w:tc>
          <w:tcPr>
            <w:tcW w:w="651" w:type="pct"/>
            <w:tcBorders>
              <w:top w:val="nil"/>
              <w:left w:val="nil"/>
              <w:bottom w:val="single" w:sz="4" w:space="0" w:color="auto"/>
              <w:right w:val="single" w:sz="4" w:space="0" w:color="auto"/>
            </w:tcBorders>
            <w:shd w:val="clear" w:color="000000" w:fill="FFFFFF"/>
            <w:noWrap/>
            <w:vAlign w:val="bottom"/>
            <w:hideMark/>
          </w:tcPr>
          <w:p w14:paraId="4F3651B0" w14:textId="77777777" w:rsidR="00FE1237" w:rsidRPr="00FE1237" w:rsidRDefault="00FE1237" w:rsidP="00FE1237">
            <w:pPr>
              <w:jc w:val="right"/>
              <w:rPr>
                <w:color w:val="000000"/>
                <w:sz w:val="12"/>
                <w:szCs w:val="12"/>
              </w:rPr>
            </w:pPr>
            <w:r w:rsidRPr="00FE1237">
              <w:rPr>
                <w:color w:val="000000"/>
                <w:sz w:val="12"/>
                <w:szCs w:val="12"/>
              </w:rPr>
              <w:t>2 173,64</w:t>
            </w:r>
          </w:p>
        </w:tc>
        <w:tc>
          <w:tcPr>
            <w:tcW w:w="1641" w:type="pct"/>
            <w:tcBorders>
              <w:top w:val="nil"/>
              <w:left w:val="nil"/>
              <w:bottom w:val="single" w:sz="4" w:space="0" w:color="auto"/>
              <w:right w:val="single" w:sz="4" w:space="0" w:color="auto"/>
            </w:tcBorders>
            <w:shd w:val="clear" w:color="auto" w:fill="auto"/>
            <w:vAlign w:val="bottom"/>
            <w:hideMark/>
          </w:tcPr>
          <w:p w14:paraId="71E8BB74"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C93D016" w14:textId="77777777" w:rsidTr="00AF6A06">
        <w:trPr>
          <w:trHeight w:val="214"/>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E039418" w14:textId="77777777" w:rsidR="00FE1237" w:rsidRPr="00FE1237" w:rsidRDefault="00FE1237" w:rsidP="00FE1237">
            <w:pPr>
              <w:jc w:val="center"/>
              <w:rPr>
                <w:i/>
                <w:iCs/>
                <w:color w:val="000000"/>
                <w:sz w:val="12"/>
                <w:szCs w:val="12"/>
              </w:rPr>
            </w:pPr>
            <w:r w:rsidRPr="00FE1237">
              <w:rPr>
                <w:i/>
                <w:iCs/>
                <w:color w:val="000000"/>
                <w:sz w:val="12"/>
                <w:szCs w:val="12"/>
              </w:rPr>
              <w:t>1.3.2.</w:t>
            </w:r>
          </w:p>
        </w:tc>
        <w:tc>
          <w:tcPr>
            <w:tcW w:w="1109" w:type="pct"/>
            <w:tcBorders>
              <w:top w:val="nil"/>
              <w:left w:val="nil"/>
              <w:bottom w:val="single" w:sz="4" w:space="0" w:color="auto"/>
              <w:right w:val="single" w:sz="4" w:space="0" w:color="auto"/>
            </w:tcBorders>
            <w:shd w:val="clear" w:color="auto" w:fill="auto"/>
            <w:vAlign w:val="bottom"/>
            <w:hideMark/>
          </w:tcPr>
          <w:p w14:paraId="2A552D32" w14:textId="77777777" w:rsidR="00FE1237" w:rsidRPr="00FE1237" w:rsidRDefault="00FE1237" w:rsidP="00FE1237">
            <w:pPr>
              <w:rPr>
                <w:i/>
                <w:iCs/>
                <w:color w:val="000000"/>
                <w:sz w:val="12"/>
                <w:szCs w:val="12"/>
              </w:rPr>
            </w:pPr>
            <w:r w:rsidRPr="00FE1237">
              <w:rPr>
                <w:i/>
                <w:iCs/>
                <w:color w:val="000000"/>
                <w:sz w:val="12"/>
                <w:szCs w:val="12"/>
              </w:rPr>
              <w:t>Оплата работ и услуг сторонних организаций</w:t>
            </w:r>
          </w:p>
        </w:tc>
        <w:tc>
          <w:tcPr>
            <w:tcW w:w="425" w:type="pct"/>
            <w:tcBorders>
              <w:top w:val="nil"/>
              <w:left w:val="nil"/>
              <w:bottom w:val="single" w:sz="4" w:space="0" w:color="auto"/>
              <w:right w:val="single" w:sz="4" w:space="0" w:color="auto"/>
            </w:tcBorders>
            <w:shd w:val="clear" w:color="auto" w:fill="auto"/>
            <w:noWrap/>
            <w:vAlign w:val="center"/>
            <w:hideMark/>
          </w:tcPr>
          <w:p w14:paraId="20B38DCA"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35341D2" w14:textId="77777777" w:rsidR="00FE1237" w:rsidRPr="00FE1237" w:rsidRDefault="00FE1237" w:rsidP="00FE1237">
            <w:pPr>
              <w:jc w:val="right"/>
              <w:rPr>
                <w:color w:val="000000"/>
                <w:sz w:val="12"/>
                <w:szCs w:val="12"/>
              </w:rPr>
            </w:pPr>
            <w:r w:rsidRPr="00FE1237">
              <w:rPr>
                <w:color w:val="000000"/>
                <w:sz w:val="12"/>
                <w:szCs w:val="12"/>
              </w:rPr>
              <w:t>292,00</w:t>
            </w:r>
          </w:p>
        </w:tc>
        <w:tc>
          <w:tcPr>
            <w:tcW w:w="651" w:type="pct"/>
            <w:tcBorders>
              <w:top w:val="nil"/>
              <w:left w:val="nil"/>
              <w:bottom w:val="single" w:sz="4" w:space="0" w:color="auto"/>
              <w:right w:val="single" w:sz="4" w:space="0" w:color="auto"/>
            </w:tcBorders>
            <w:shd w:val="clear" w:color="auto" w:fill="auto"/>
            <w:noWrap/>
            <w:vAlign w:val="bottom"/>
            <w:hideMark/>
          </w:tcPr>
          <w:p w14:paraId="4C10DB0C" w14:textId="77777777" w:rsidR="00FE1237" w:rsidRPr="00FE1237" w:rsidRDefault="00FE1237" w:rsidP="00FE1237">
            <w:pPr>
              <w:jc w:val="right"/>
              <w:rPr>
                <w:color w:val="000000"/>
                <w:sz w:val="12"/>
                <w:szCs w:val="12"/>
              </w:rPr>
            </w:pPr>
            <w:r w:rsidRPr="00FE1237">
              <w:rPr>
                <w:color w:val="000000"/>
                <w:sz w:val="12"/>
                <w:szCs w:val="12"/>
              </w:rPr>
              <w:t>247,60</w:t>
            </w:r>
          </w:p>
        </w:tc>
        <w:tc>
          <w:tcPr>
            <w:tcW w:w="1641" w:type="pct"/>
            <w:tcBorders>
              <w:top w:val="nil"/>
              <w:left w:val="nil"/>
              <w:bottom w:val="single" w:sz="4" w:space="0" w:color="auto"/>
              <w:right w:val="single" w:sz="4" w:space="0" w:color="auto"/>
            </w:tcBorders>
            <w:shd w:val="clear" w:color="auto" w:fill="auto"/>
            <w:vAlign w:val="bottom"/>
            <w:hideMark/>
          </w:tcPr>
          <w:p w14:paraId="3DB03952" w14:textId="77777777" w:rsidR="00FE1237" w:rsidRPr="00FE1237" w:rsidRDefault="00FE1237" w:rsidP="00FE1237">
            <w:pPr>
              <w:rPr>
                <w:color w:val="000000"/>
                <w:sz w:val="12"/>
                <w:szCs w:val="12"/>
              </w:rPr>
            </w:pPr>
            <w:r w:rsidRPr="00FE1237">
              <w:rPr>
                <w:color w:val="000000"/>
                <w:sz w:val="12"/>
                <w:szCs w:val="12"/>
              </w:rPr>
              <w:t>документы от 08.11.2021 стр. 35</w:t>
            </w:r>
          </w:p>
        </w:tc>
      </w:tr>
      <w:tr w:rsidR="00FE1237" w:rsidRPr="00FE1237" w14:paraId="4E6FA061"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DA2B8E7" w14:textId="77777777" w:rsidR="00FE1237" w:rsidRPr="00FE1237" w:rsidRDefault="00FE1237" w:rsidP="00FE1237">
            <w:pPr>
              <w:jc w:val="center"/>
              <w:rPr>
                <w:color w:val="000000"/>
                <w:sz w:val="12"/>
                <w:szCs w:val="12"/>
              </w:rPr>
            </w:pPr>
            <w:r w:rsidRPr="00FE1237">
              <w:rPr>
                <w:color w:val="000000"/>
                <w:sz w:val="12"/>
                <w:szCs w:val="12"/>
              </w:rPr>
              <w:t>1.3.2.1.</w:t>
            </w:r>
          </w:p>
        </w:tc>
        <w:tc>
          <w:tcPr>
            <w:tcW w:w="1109" w:type="pct"/>
            <w:tcBorders>
              <w:top w:val="nil"/>
              <w:left w:val="nil"/>
              <w:bottom w:val="single" w:sz="4" w:space="0" w:color="auto"/>
              <w:right w:val="single" w:sz="4" w:space="0" w:color="auto"/>
            </w:tcBorders>
            <w:shd w:val="clear" w:color="auto" w:fill="auto"/>
            <w:vAlign w:val="bottom"/>
            <w:hideMark/>
          </w:tcPr>
          <w:p w14:paraId="269C58C0" w14:textId="77777777" w:rsidR="00FE1237" w:rsidRPr="00FE1237" w:rsidRDefault="00FE1237" w:rsidP="00FE1237">
            <w:pPr>
              <w:jc w:val="right"/>
              <w:rPr>
                <w:color w:val="000000"/>
                <w:sz w:val="12"/>
                <w:szCs w:val="12"/>
              </w:rPr>
            </w:pPr>
            <w:r w:rsidRPr="00FE1237">
              <w:rPr>
                <w:color w:val="000000"/>
                <w:sz w:val="12"/>
                <w:szCs w:val="12"/>
              </w:rPr>
              <w:t>Услуги связи</w:t>
            </w:r>
          </w:p>
        </w:tc>
        <w:tc>
          <w:tcPr>
            <w:tcW w:w="425" w:type="pct"/>
            <w:tcBorders>
              <w:top w:val="nil"/>
              <w:left w:val="nil"/>
              <w:bottom w:val="single" w:sz="4" w:space="0" w:color="auto"/>
              <w:right w:val="single" w:sz="4" w:space="0" w:color="auto"/>
            </w:tcBorders>
            <w:shd w:val="clear" w:color="auto" w:fill="auto"/>
            <w:noWrap/>
            <w:vAlign w:val="center"/>
            <w:hideMark/>
          </w:tcPr>
          <w:p w14:paraId="570587A1"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A310914" w14:textId="77777777" w:rsidR="00FE1237" w:rsidRPr="00FE1237" w:rsidRDefault="00FE1237" w:rsidP="00FE1237">
            <w:pPr>
              <w:jc w:val="right"/>
              <w:rPr>
                <w:color w:val="000000"/>
                <w:sz w:val="12"/>
                <w:szCs w:val="12"/>
              </w:rPr>
            </w:pPr>
            <w:r w:rsidRPr="00FE1237">
              <w:rPr>
                <w:color w:val="000000"/>
                <w:sz w:val="12"/>
                <w:szCs w:val="12"/>
              </w:rPr>
              <w:t>72,00</w:t>
            </w:r>
          </w:p>
        </w:tc>
        <w:tc>
          <w:tcPr>
            <w:tcW w:w="651" w:type="pct"/>
            <w:tcBorders>
              <w:top w:val="nil"/>
              <w:left w:val="nil"/>
              <w:bottom w:val="single" w:sz="4" w:space="0" w:color="auto"/>
              <w:right w:val="single" w:sz="4" w:space="0" w:color="auto"/>
            </w:tcBorders>
            <w:shd w:val="clear" w:color="auto" w:fill="auto"/>
            <w:noWrap/>
            <w:vAlign w:val="bottom"/>
            <w:hideMark/>
          </w:tcPr>
          <w:p w14:paraId="1635F2B9" w14:textId="77777777" w:rsidR="00FE1237" w:rsidRPr="00FE1237" w:rsidRDefault="00FE1237" w:rsidP="00FE1237">
            <w:pPr>
              <w:jc w:val="right"/>
              <w:rPr>
                <w:color w:val="000000"/>
                <w:sz w:val="12"/>
                <w:szCs w:val="12"/>
              </w:rPr>
            </w:pPr>
            <w:r w:rsidRPr="00FE1237">
              <w:rPr>
                <w:color w:val="000000"/>
                <w:sz w:val="12"/>
                <w:szCs w:val="12"/>
              </w:rPr>
              <w:t>27,60</w:t>
            </w:r>
          </w:p>
        </w:tc>
        <w:tc>
          <w:tcPr>
            <w:tcW w:w="1641" w:type="pct"/>
            <w:tcBorders>
              <w:top w:val="nil"/>
              <w:left w:val="nil"/>
              <w:bottom w:val="single" w:sz="4" w:space="0" w:color="auto"/>
              <w:right w:val="single" w:sz="4" w:space="0" w:color="auto"/>
            </w:tcBorders>
            <w:shd w:val="clear" w:color="auto" w:fill="auto"/>
            <w:vAlign w:val="bottom"/>
            <w:hideMark/>
          </w:tcPr>
          <w:p w14:paraId="2EAD6E5D" w14:textId="77777777" w:rsidR="00FE1237" w:rsidRPr="00FE1237" w:rsidRDefault="00FE1237" w:rsidP="00FE1237">
            <w:pPr>
              <w:rPr>
                <w:color w:val="000000"/>
                <w:sz w:val="12"/>
                <w:szCs w:val="12"/>
              </w:rPr>
            </w:pPr>
            <w:r w:rsidRPr="00FE1237">
              <w:rPr>
                <w:color w:val="000000"/>
                <w:sz w:val="12"/>
                <w:szCs w:val="12"/>
              </w:rPr>
              <w:t xml:space="preserve">т. 3 стр. </w:t>
            </w:r>
            <w:proofErr w:type="gramStart"/>
            <w:r w:rsidRPr="00FE1237">
              <w:rPr>
                <w:color w:val="000000"/>
                <w:sz w:val="12"/>
                <w:szCs w:val="12"/>
              </w:rPr>
              <w:t>762,  документы</w:t>
            </w:r>
            <w:proofErr w:type="gramEnd"/>
            <w:r w:rsidRPr="00FE1237">
              <w:rPr>
                <w:color w:val="000000"/>
                <w:sz w:val="12"/>
                <w:szCs w:val="12"/>
              </w:rPr>
              <w:t xml:space="preserve"> от08.11.2021 стр. 36</w:t>
            </w:r>
          </w:p>
        </w:tc>
      </w:tr>
      <w:tr w:rsidR="00FE1237" w:rsidRPr="00FE1237" w14:paraId="70B49898"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B6884BA" w14:textId="77777777" w:rsidR="00FE1237" w:rsidRPr="00FE1237" w:rsidRDefault="00FE1237" w:rsidP="00FE1237">
            <w:pPr>
              <w:jc w:val="center"/>
              <w:rPr>
                <w:color w:val="000000"/>
                <w:sz w:val="12"/>
                <w:szCs w:val="12"/>
              </w:rPr>
            </w:pPr>
            <w:r w:rsidRPr="00FE1237">
              <w:rPr>
                <w:color w:val="000000"/>
                <w:sz w:val="12"/>
                <w:szCs w:val="12"/>
              </w:rPr>
              <w:t>1.3.2.2.</w:t>
            </w:r>
          </w:p>
        </w:tc>
        <w:tc>
          <w:tcPr>
            <w:tcW w:w="1109" w:type="pct"/>
            <w:tcBorders>
              <w:top w:val="nil"/>
              <w:left w:val="nil"/>
              <w:bottom w:val="single" w:sz="4" w:space="0" w:color="auto"/>
              <w:right w:val="single" w:sz="4" w:space="0" w:color="auto"/>
            </w:tcBorders>
            <w:shd w:val="clear" w:color="auto" w:fill="auto"/>
            <w:vAlign w:val="bottom"/>
            <w:hideMark/>
          </w:tcPr>
          <w:p w14:paraId="63B8A517" w14:textId="77777777" w:rsidR="00FE1237" w:rsidRPr="00FE1237" w:rsidRDefault="00FE1237" w:rsidP="00FE1237">
            <w:pPr>
              <w:jc w:val="right"/>
              <w:rPr>
                <w:color w:val="000000"/>
                <w:sz w:val="12"/>
                <w:szCs w:val="12"/>
              </w:rPr>
            </w:pPr>
            <w:r w:rsidRPr="00FE1237">
              <w:rPr>
                <w:color w:val="000000"/>
                <w:sz w:val="12"/>
                <w:szCs w:val="12"/>
              </w:rPr>
              <w:t>Расходы на услуги вневедомственной охраны и коммунального хозяйства</w:t>
            </w:r>
          </w:p>
        </w:tc>
        <w:tc>
          <w:tcPr>
            <w:tcW w:w="425" w:type="pct"/>
            <w:tcBorders>
              <w:top w:val="nil"/>
              <w:left w:val="nil"/>
              <w:bottom w:val="single" w:sz="4" w:space="0" w:color="auto"/>
              <w:right w:val="single" w:sz="4" w:space="0" w:color="auto"/>
            </w:tcBorders>
            <w:shd w:val="clear" w:color="auto" w:fill="auto"/>
            <w:noWrap/>
            <w:vAlign w:val="center"/>
            <w:hideMark/>
          </w:tcPr>
          <w:p w14:paraId="3DA2552C"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17AA4F74"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7BB6E024"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1C1BE7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73C40D52"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B4EF65A" w14:textId="77777777" w:rsidR="00FE1237" w:rsidRPr="00FE1237" w:rsidRDefault="00FE1237" w:rsidP="00FE1237">
            <w:pPr>
              <w:jc w:val="center"/>
              <w:rPr>
                <w:color w:val="000000"/>
                <w:sz w:val="12"/>
                <w:szCs w:val="12"/>
              </w:rPr>
            </w:pPr>
            <w:r w:rsidRPr="00FE1237">
              <w:rPr>
                <w:color w:val="000000"/>
                <w:sz w:val="12"/>
                <w:szCs w:val="12"/>
              </w:rPr>
              <w:t>1.3.2.3.</w:t>
            </w:r>
          </w:p>
        </w:tc>
        <w:tc>
          <w:tcPr>
            <w:tcW w:w="1109" w:type="pct"/>
            <w:tcBorders>
              <w:top w:val="nil"/>
              <w:left w:val="nil"/>
              <w:bottom w:val="single" w:sz="4" w:space="0" w:color="auto"/>
              <w:right w:val="single" w:sz="4" w:space="0" w:color="auto"/>
            </w:tcBorders>
            <w:shd w:val="clear" w:color="auto" w:fill="auto"/>
            <w:vAlign w:val="bottom"/>
            <w:hideMark/>
          </w:tcPr>
          <w:p w14:paraId="7F4DD3B3" w14:textId="77777777" w:rsidR="00FE1237" w:rsidRPr="00FE1237" w:rsidRDefault="00FE1237" w:rsidP="00FE1237">
            <w:pPr>
              <w:jc w:val="right"/>
              <w:rPr>
                <w:color w:val="000000"/>
                <w:sz w:val="12"/>
                <w:szCs w:val="12"/>
              </w:rPr>
            </w:pPr>
            <w:r w:rsidRPr="00FE1237">
              <w:rPr>
                <w:color w:val="000000"/>
                <w:sz w:val="12"/>
                <w:szCs w:val="12"/>
              </w:rPr>
              <w:t>Расходы на юридические и информационные услуги</w:t>
            </w:r>
          </w:p>
        </w:tc>
        <w:tc>
          <w:tcPr>
            <w:tcW w:w="425" w:type="pct"/>
            <w:tcBorders>
              <w:top w:val="nil"/>
              <w:left w:val="nil"/>
              <w:bottom w:val="single" w:sz="4" w:space="0" w:color="auto"/>
              <w:right w:val="single" w:sz="4" w:space="0" w:color="auto"/>
            </w:tcBorders>
            <w:shd w:val="clear" w:color="auto" w:fill="auto"/>
            <w:noWrap/>
            <w:vAlign w:val="center"/>
            <w:hideMark/>
          </w:tcPr>
          <w:p w14:paraId="67BF87A4"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9C3841B"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1CAFDE5F"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21F29ED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F9F095A" w14:textId="77777777" w:rsidTr="00AF6A06">
        <w:trPr>
          <w:trHeight w:val="6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33FE89E" w14:textId="77777777" w:rsidR="00FE1237" w:rsidRPr="00FE1237" w:rsidRDefault="00FE1237" w:rsidP="00FE1237">
            <w:pPr>
              <w:jc w:val="center"/>
              <w:rPr>
                <w:color w:val="000000"/>
                <w:sz w:val="12"/>
                <w:szCs w:val="12"/>
              </w:rPr>
            </w:pPr>
            <w:r w:rsidRPr="00FE1237">
              <w:rPr>
                <w:color w:val="000000"/>
                <w:sz w:val="12"/>
                <w:szCs w:val="12"/>
              </w:rPr>
              <w:t>1.3.2.4.</w:t>
            </w:r>
          </w:p>
        </w:tc>
        <w:tc>
          <w:tcPr>
            <w:tcW w:w="1109" w:type="pct"/>
            <w:tcBorders>
              <w:top w:val="nil"/>
              <w:left w:val="nil"/>
              <w:bottom w:val="single" w:sz="4" w:space="0" w:color="auto"/>
              <w:right w:val="single" w:sz="4" w:space="0" w:color="auto"/>
            </w:tcBorders>
            <w:shd w:val="clear" w:color="auto" w:fill="auto"/>
            <w:vAlign w:val="bottom"/>
            <w:hideMark/>
          </w:tcPr>
          <w:p w14:paraId="05CBC98C" w14:textId="77777777" w:rsidR="00FE1237" w:rsidRPr="00FE1237" w:rsidRDefault="00FE1237" w:rsidP="00FE1237">
            <w:pPr>
              <w:jc w:val="right"/>
              <w:rPr>
                <w:color w:val="000000"/>
                <w:sz w:val="12"/>
                <w:szCs w:val="12"/>
              </w:rPr>
            </w:pPr>
            <w:r w:rsidRPr="00FE1237">
              <w:rPr>
                <w:color w:val="000000"/>
                <w:sz w:val="12"/>
                <w:szCs w:val="12"/>
              </w:rPr>
              <w:t>Расходы на аудиторские и консультационные услуги</w:t>
            </w:r>
          </w:p>
        </w:tc>
        <w:tc>
          <w:tcPr>
            <w:tcW w:w="425" w:type="pct"/>
            <w:tcBorders>
              <w:top w:val="nil"/>
              <w:left w:val="nil"/>
              <w:bottom w:val="single" w:sz="4" w:space="0" w:color="auto"/>
              <w:right w:val="single" w:sz="4" w:space="0" w:color="auto"/>
            </w:tcBorders>
            <w:shd w:val="clear" w:color="auto" w:fill="auto"/>
            <w:noWrap/>
            <w:vAlign w:val="center"/>
            <w:hideMark/>
          </w:tcPr>
          <w:p w14:paraId="75FFB2A8"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D75DD13" w14:textId="77777777" w:rsidR="00FE1237" w:rsidRPr="00FE1237" w:rsidRDefault="00FE1237" w:rsidP="00FE1237">
            <w:pPr>
              <w:jc w:val="right"/>
              <w:rPr>
                <w:color w:val="000000"/>
                <w:sz w:val="12"/>
                <w:szCs w:val="12"/>
              </w:rPr>
            </w:pPr>
            <w:r w:rsidRPr="00FE1237">
              <w:rPr>
                <w:color w:val="000000"/>
                <w:sz w:val="12"/>
                <w:szCs w:val="12"/>
              </w:rPr>
              <w:t>220,00</w:t>
            </w:r>
          </w:p>
        </w:tc>
        <w:tc>
          <w:tcPr>
            <w:tcW w:w="651" w:type="pct"/>
            <w:tcBorders>
              <w:top w:val="nil"/>
              <w:left w:val="nil"/>
              <w:bottom w:val="single" w:sz="4" w:space="0" w:color="auto"/>
              <w:right w:val="single" w:sz="4" w:space="0" w:color="auto"/>
            </w:tcBorders>
            <w:shd w:val="clear" w:color="auto" w:fill="auto"/>
            <w:noWrap/>
            <w:vAlign w:val="bottom"/>
            <w:hideMark/>
          </w:tcPr>
          <w:p w14:paraId="5DAF2074" w14:textId="77777777" w:rsidR="00FE1237" w:rsidRPr="00FE1237" w:rsidRDefault="00FE1237" w:rsidP="00FE1237">
            <w:pPr>
              <w:jc w:val="right"/>
              <w:rPr>
                <w:color w:val="000000"/>
                <w:sz w:val="12"/>
                <w:szCs w:val="12"/>
              </w:rPr>
            </w:pPr>
            <w:r w:rsidRPr="00FE1237">
              <w:rPr>
                <w:color w:val="000000"/>
                <w:sz w:val="12"/>
                <w:szCs w:val="12"/>
              </w:rPr>
              <w:t>220,00</w:t>
            </w:r>
          </w:p>
        </w:tc>
        <w:tc>
          <w:tcPr>
            <w:tcW w:w="1641" w:type="pct"/>
            <w:tcBorders>
              <w:top w:val="nil"/>
              <w:left w:val="nil"/>
              <w:bottom w:val="single" w:sz="4" w:space="0" w:color="auto"/>
              <w:right w:val="single" w:sz="4" w:space="0" w:color="auto"/>
            </w:tcBorders>
            <w:shd w:val="clear" w:color="auto" w:fill="auto"/>
            <w:vAlign w:val="bottom"/>
            <w:hideMark/>
          </w:tcPr>
          <w:p w14:paraId="227CFA67" w14:textId="77777777" w:rsidR="00FE1237" w:rsidRPr="00FE1237" w:rsidRDefault="00FE1237" w:rsidP="00FE1237">
            <w:pPr>
              <w:rPr>
                <w:color w:val="000000"/>
                <w:sz w:val="12"/>
                <w:szCs w:val="12"/>
              </w:rPr>
            </w:pPr>
            <w:r w:rsidRPr="00FE1237">
              <w:rPr>
                <w:color w:val="000000"/>
                <w:sz w:val="12"/>
                <w:szCs w:val="12"/>
              </w:rPr>
              <w:t xml:space="preserve">Коммерческое предложение о проведении аудиторской проверки 2022 года и предоставление услуг по формированию </w:t>
            </w:r>
            <w:proofErr w:type="spellStart"/>
            <w:r w:rsidRPr="00FE1237">
              <w:rPr>
                <w:color w:val="000000"/>
                <w:sz w:val="12"/>
                <w:szCs w:val="12"/>
              </w:rPr>
              <w:t>нвв</w:t>
            </w:r>
            <w:proofErr w:type="spellEnd"/>
          </w:p>
        </w:tc>
      </w:tr>
      <w:tr w:rsidR="00FE1237" w:rsidRPr="00FE1237" w14:paraId="6F488572"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3368390" w14:textId="77777777" w:rsidR="00FE1237" w:rsidRPr="00FE1237" w:rsidRDefault="00FE1237" w:rsidP="00FE1237">
            <w:pPr>
              <w:jc w:val="center"/>
              <w:rPr>
                <w:color w:val="000000"/>
                <w:sz w:val="12"/>
                <w:szCs w:val="12"/>
              </w:rPr>
            </w:pPr>
            <w:r w:rsidRPr="00FE1237">
              <w:rPr>
                <w:color w:val="000000"/>
                <w:sz w:val="12"/>
                <w:szCs w:val="12"/>
              </w:rPr>
              <w:t>1.3.2.5.</w:t>
            </w:r>
          </w:p>
        </w:tc>
        <w:tc>
          <w:tcPr>
            <w:tcW w:w="1109" w:type="pct"/>
            <w:tcBorders>
              <w:top w:val="nil"/>
              <w:left w:val="nil"/>
              <w:bottom w:val="single" w:sz="4" w:space="0" w:color="auto"/>
              <w:right w:val="single" w:sz="4" w:space="0" w:color="auto"/>
            </w:tcBorders>
            <w:shd w:val="clear" w:color="auto" w:fill="auto"/>
            <w:vAlign w:val="bottom"/>
            <w:hideMark/>
          </w:tcPr>
          <w:p w14:paraId="5D61D1D3" w14:textId="77777777" w:rsidR="00FE1237" w:rsidRPr="00FE1237" w:rsidRDefault="00FE1237" w:rsidP="00FE1237">
            <w:pPr>
              <w:jc w:val="right"/>
              <w:rPr>
                <w:color w:val="000000"/>
                <w:sz w:val="12"/>
                <w:szCs w:val="12"/>
              </w:rPr>
            </w:pPr>
            <w:r w:rsidRPr="00FE1237">
              <w:rPr>
                <w:color w:val="000000"/>
                <w:sz w:val="12"/>
                <w:szCs w:val="12"/>
              </w:rPr>
              <w:t>Транспортные услуги</w:t>
            </w:r>
          </w:p>
        </w:tc>
        <w:tc>
          <w:tcPr>
            <w:tcW w:w="425" w:type="pct"/>
            <w:tcBorders>
              <w:top w:val="nil"/>
              <w:left w:val="nil"/>
              <w:bottom w:val="single" w:sz="4" w:space="0" w:color="auto"/>
              <w:right w:val="single" w:sz="4" w:space="0" w:color="auto"/>
            </w:tcBorders>
            <w:shd w:val="clear" w:color="auto" w:fill="auto"/>
            <w:noWrap/>
            <w:vAlign w:val="center"/>
            <w:hideMark/>
          </w:tcPr>
          <w:p w14:paraId="0CBB736F"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E482366"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082AAC5"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2FDDE936"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376E688"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C346109" w14:textId="77777777" w:rsidR="00FE1237" w:rsidRPr="00FE1237" w:rsidRDefault="00FE1237" w:rsidP="00FE1237">
            <w:pPr>
              <w:jc w:val="center"/>
              <w:rPr>
                <w:color w:val="000000"/>
                <w:sz w:val="12"/>
                <w:szCs w:val="12"/>
              </w:rPr>
            </w:pPr>
            <w:r w:rsidRPr="00FE1237">
              <w:rPr>
                <w:color w:val="000000"/>
                <w:sz w:val="12"/>
                <w:szCs w:val="12"/>
              </w:rPr>
              <w:t>1.3.2.6.</w:t>
            </w:r>
          </w:p>
        </w:tc>
        <w:tc>
          <w:tcPr>
            <w:tcW w:w="1109" w:type="pct"/>
            <w:tcBorders>
              <w:top w:val="nil"/>
              <w:left w:val="nil"/>
              <w:bottom w:val="single" w:sz="4" w:space="0" w:color="auto"/>
              <w:right w:val="single" w:sz="4" w:space="0" w:color="auto"/>
            </w:tcBorders>
            <w:shd w:val="clear" w:color="auto" w:fill="auto"/>
            <w:vAlign w:val="bottom"/>
            <w:hideMark/>
          </w:tcPr>
          <w:p w14:paraId="107B66D2" w14:textId="77777777" w:rsidR="00FE1237" w:rsidRPr="00FE1237" w:rsidRDefault="00FE1237" w:rsidP="00FE1237">
            <w:pPr>
              <w:jc w:val="right"/>
              <w:rPr>
                <w:color w:val="000000"/>
                <w:sz w:val="12"/>
                <w:szCs w:val="12"/>
              </w:rPr>
            </w:pPr>
            <w:r w:rsidRPr="00FE1237">
              <w:rPr>
                <w:color w:val="000000"/>
                <w:sz w:val="12"/>
                <w:szCs w:val="12"/>
              </w:rPr>
              <w:t>Прочие услуги сторонних организаций</w:t>
            </w:r>
          </w:p>
        </w:tc>
        <w:tc>
          <w:tcPr>
            <w:tcW w:w="425" w:type="pct"/>
            <w:tcBorders>
              <w:top w:val="nil"/>
              <w:left w:val="nil"/>
              <w:bottom w:val="single" w:sz="4" w:space="0" w:color="auto"/>
              <w:right w:val="single" w:sz="4" w:space="0" w:color="auto"/>
            </w:tcBorders>
            <w:shd w:val="clear" w:color="auto" w:fill="auto"/>
            <w:noWrap/>
            <w:vAlign w:val="center"/>
            <w:hideMark/>
          </w:tcPr>
          <w:p w14:paraId="692443E1"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F4CF46B"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36497301"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ACDC7CD"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6042E302"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376A7D5" w14:textId="77777777" w:rsidR="00FE1237" w:rsidRPr="00FE1237" w:rsidRDefault="00FE1237" w:rsidP="00FE1237">
            <w:pPr>
              <w:jc w:val="center"/>
              <w:rPr>
                <w:i/>
                <w:iCs/>
                <w:color w:val="000000"/>
                <w:sz w:val="12"/>
                <w:szCs w:val="12"/>
              </w:rPr>
            </w:pPr>
            <w:r w:rsidRPr="00FE1237">
              <w:rPr>
                <w:i/>
                <w:iCs/>
                <w:color w:val="000000"/>
                <w:sz w:val="12"/>
                <w:szCs w:val="12"/>
              </w:rPr>
              <w:t>1.3.3.</w:t>
            </w:r>
          </w:p>
        </w:tc>
        <w:tc>
          <w:tcPr>
            <w:tcW w:w="1109" w:type="pct"/>
            <w:tcBorders>
              <w:top w:val="nil"/>
              <w:left w:val="nil"/>
              <w:bottom w:val="single" w:sz="4" w:space="0" w:color="auto"/>
              <w:right w:val="single" w:sz="4" w:space="0" w:color="auto"/>
            </w:tcBorders>
            <w:shd w:val="clear" w:color="auto" w:fill="auto"/>
            <w:vAlign w:val="bottom"/>
            <w:hideMark/>
          </w:tcPr>
          <w:p w14:paraId="7A11413C" w14:textId="77777777" w:rsidR="00FE1237" w:rsidRPr="00FE1237" w:rsidRDefault="00FE1237" w:rsidP="00FE1237">
            <w:pPr>
              <w:rPr>
                <w:i/>
                <w:iCs/>
                <w:color w:val="000000"/>
                <w:sz w:val="12"/>
                <w:szCs w:val="12"/>
              </w:rPr>
            </w:pPr>
            <w:r w:rsidRPr="00FE1237">
              <w:rPr>
                <w:i/>
                <w:iCs/>
                <w:color w:val="000000"/>
                <w:sz w:val="12"/>
                <w:szCs w:val="12"/>
              </w:rPr>
              <w:t>Расходы на командировки и представительские</w:t>
            </w:r>
          </w:p>
        </w:tc>
        <w:tc>
          <w:tcPr>
            <w:tcW w:w="425" w:type="pct"/>
            <w:tcBorders>
              <w:top w:val="nil"/>
              <w:left w:val="nil"/>
              <w:bottom w:val="single" w:sz="4" w:space="0" w:color="auto"/>
              <w:right w:val="single" w:sz="4" w:space="0" w:color="auto"/>
            </w:tcBorders>
            <w:shd w:val="clear" w:color="auto" w:fill="auto"/>
            <w:noWrap/>
            <w:vAlign w:val="center"/>
            <w:hideMark/>
          </w:tcPr>
          <w:p w14:paraId="0300971B"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48B1A779" w14:textId="77777777" w:rsidR="00FE1237" w:rsidRPr="00FE1237" w:rsidRDefault="00FE1237" w:rsidP="00FE1237">
            <w:pPr>
              <w:jc w:val="right"/>
              <w:rPr>
                <w:color w:val="000000"/>
                <w:sz w:val="12"/>
                <w:szCs w:val="12"/>
              </w:rPr>
            </w:pPr>
            <w:r w:rsidRPr="00FE1237">
              <w:rPr>
                <w:color w:val="000000"/>
                <w:sz w:val="12"/>
                <w:szCs w:val="12"/>
              </w:rPr>
              <w:t>18,00</w:t>
            </w:r>
          </w:p>
        </w:tc>
        <w:tc>
          <w:tcPr>
            <w:tcW w:w="651" w:type="pct"/>
            <w:tcBorders>
              <w:top w:val="nil"/>
              <w:left w:val="nil"/>
              <w:bottom w:val="single" w:sz="4" w:space="0" w:color="auto"/>
              <w:right w:val="single" w:sz="4" w:space="0" w:color="auto"/>
            </w:tcBorders>
            <w:shd w:val="clear" w:color="auto" w:fill="auto"/>
            <w:noWrap/>
            <w:vAlign w:val="bottom"/>
            <w:hideMark/>
          </w:tcPr>
          <w:p w14:paraId="62729D6E"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620E78F3" w14:textId="77777777" w:rsidR="00FE1237" w:rsidRPr="00FE1237" w:rsidRDefault="00FE1237" w:rsidP="00FE1237">
            <w:pPr>
              <w:rPr>
                <w:color w:val="000000"/>
                <w:sz w:val="12"/>
                <w:szCs w:val="12"/>
              </w:rPr>
            </w:pPr>
            <w:r w:rsidRPr="00FE1237">
              <w:rPr>
                <w:color w:val="000000"/>
                <w:sz w:val="12"/>
                <w:szCs w:val="12"/>
              </w:rPr>
              <w:t>отсутствует факт и обоснование</w:t>
            </w:r>
          </w:p>
        </w:tc>
      </w:tr>
      <w:tr w:rsidR="00FE1237" w:rsidRPr="00FE1237" w14:paraId="309791D1"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10BB0AD" w14:textId="77777777" w:rsidR="00FE1237" w:rsidRPr="00FE1237" w:rsidRDefault="00FE1237" w:rsidP="00FE1237">
            <w:pPr>
              <w:jc w:val="center"/>
              <w:rPr>
                <w:i/>
                <w:iCs/>
                <w:color w:val="000000"/>
                <w:sz w:val="12"/>
                <w:szCs w:val="12"/>
              </w:rPr>
            </w:pPr>
            <w:r w:rsidRPr="00FE1237">
              <w:rPr>
                <w:i/>
                <w:iCs/>
                <w:color w:val="000000"/>
                <w:sz w:val="12"/>
                <w:szCs w:val="12"/>
              </w:rPr>
              <w:t>1.3.4.</w:t>
            </w:r>
          </w:p>
        </w:tc>
        <w:tc>
          <w:tcPr>
            <w:tcW w:w="1109" w:type="pct"/>
            <w:tcBorders>
              <w:top w:val="nil"/>
              <w:left w:val="nil"/>
              <w:bottom w:val="single" w:sz="4" w:space="0" w:color="auto"/>
              <w:right w:val="single" w:sz="4" w:space="0" w:color="auto"/>
            </w:tcBorders>
            <w:shd w:val="clear" w:color="auto" w:fill="auto"/>
            <w:vAlign w:val="bottom"/>
            <w:hideMark/>
          </w:tcPr>
          <w:p w14:paraId="3885945F" w14:textId="77777777" w:rsidR="00FE1237" w:rsidRPr="00FE1237" w:rsidRDefault="00FE1237" w:rsidP="00FE1237">
            <w:pPr>
              <w:rPr>
                <w:i/>
                <w:iCs/>
                <w:color w:val="000000"/>
                <w:sz w:val="12"/>
                <w:szCs w:val="12"/>
              </w:rPr>
            </w:pPr>
            <w:r w:rsidRPr="00FE1237">
              <w:rPr>
                <w:i/>
                <w:iCs/>
                <w:color w:val="000000"/>
                <w:sz w:val="12"/>
                <w:szCs w:val="12"/>
              </w:rPr>
              <w:t>Расходы на подготовку кадров</w:t>
            </w:r>
          </w:p>
        </w:tc>
        <w:tc>
          <w:tcPr>
            <w:tcW w:w="425" w:type="pct"/>
            <w:tcBorders>
              <w:top w:val="nil"/>
              <w:left w:val="nil"/>
              <w:bottom w:val="single" w:sz="4" w:space="0" w:color="auto"/>
              <w:right w:val="single" w:sz="4" w:space="0" w:color="auto"/>
            </w:tcBorders>
            <w:shd w:val="clear" w:color="auto" w:fill="auto"/>
            <w:noWrap/>
            <w:vAlign w:val="center"/>
            <w:hideMark/>
          </w:tcPr>
          <w:p w14:paraId="7799CAD7"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207869A"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55C39C62"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4C533EA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B6221A0" w14:textId="77777777" w:rsidTr="00AF6A06">
        <w:trPr>
          <w:trHeight w:val="219"/>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1C1D026" w14:textId="77777777" w:rsidR="00FE1237" w:rsidRPr="00FE1237" w:rsidRDefault="00FE1237" w:rsidP="00FE1237">
            <w:pPr>
              <w:jc w:val="center"/>
              <w:rPr>
                <w:i/>
                <w:iCs/>
                <w:color w:val="000000"/>
                <w:sz w:val="12"/>
                <w:szCs w:val="12"/>
              </w:rPr>
            </w:pPr>
            <w:r w:rsidRPr="00FE1237">
              <w:rPr>
                <w:i/>
                <w:iCs/>
                <w:color w:val="000000"/>
                <w:sz w:val="12"/>
                <w:szCs w:val="12"/>
              </w:rPr>
              <w:t>1.3.5.</w:t>
            </w:r>
          </w:p>
        </w:tc>
        <w:tc>
          <w:tcPr>
            <w:tcW w:w="1109" w:type="pct"/>
            <w:tcBorders>
              <w:top w:val="nil"/>
              <w:left w:val="nil"/>
              <w:bottom w:val="single" w:sz="4" w:space="0" w:color="auto"/>
              <w:right w:val="single" w:sz="4" w:space="0" w:color="auto"/>
            </w:tcBorders>
            <w:shd w:val="clear" w:color="auto" w:fill="auto"/>
            <w:vAlign w:val="bottom"/>
            <w:hideMark/>
          </w:tcPr>
          <w:p w14:paraId="435B17BF" w14:textId="77777777" w:rsidR="00FE1237" w:rsidRPr="00FE1237" w:rsidRDefault="00FE1237" w:rsidP="00FE1237">
            <w:pPr>
              <w:rPr>
                <w:i/>
                <w:iCs/>
                <w:color w:val="000000"/>
                <w:sz w:val="12"/>
                <w:szCs w:val="12"/>
              </w:rPr>
            </w:pPr>
            <w:r w:rsidRPr="00FE1237">
              <w:rPr>
                <w:i/>
                <w:iCs/>
                <w:color w:val="000000"/>
                <w:sz w:val="12"/>
                <w:szCs w:val="12"/>
              </w:rPr>
              <w:t>Расходы на обеспечение нормальных условий труда и мер по технике безопасности</w:t>
            </w:r>
          </w:p>
        </w:tc>
        <w:tc>
          <w:tcPr>
            <w:tcW w:w="425" w:type="pct"/>
            <w:tcBorders>
              <w:top w:val="nil"/>
              <w:left w:val="nil"/>
              <w:bottom w:val="single" w:sz="4" w:space="0" w:color="auto"/>
              <w:right w:val="single" w:sz="4" w:space="0" w:color="auto"/>
            </w:tcBorders>
            <w:shd w:val="clear" w:color="auto" w:fill="auto"/>
            <w:noWrap/>
            <w:vAlign w:val="center"/>
            <w:hideMark/>
          </w:tcPr>
          <w:p w14:paraId="18AAE157"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E93901C"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2E0C6348"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2C49843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BBED475"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EB0C354" w14:textId="77777777" w:rsidR="00FE1237" w:rsidRPr="00FE1237" w:rsidRDefault="00FE1237" w:rsidP="00FE1237">
            <w:pPr>
              <w:jc w:val="center"/>
              <w:rPr>
                <w:i/>
                <w:iCs/>
                <w:color w:val="000000"/>
                <w:sz w:val="12"/>
                <w:szCs w:val="12"/>
              </w:rPr>
            </w:pPr>
            <w:r w:rsidRPr="00FE1237">
              <w:rPr>
                <w:i/>
                <w:iCs/>
                <w:color w:val="000000"/>
                <w:sz w:val="12"/>
                <w:szCs w:val="12"/>
              </w:rPr>
              <w:t>1.3.6.</w:t>
            </w:r>
          </w:p>
        </w:tc>
        <w:tc>
          <w:tcPr>
            <w:tcW w:w="1109" w:type="pct"/>
            <w:tcBorders>
              <w:top w:val="nil"/>
              <w:left w:val="nil"/>
              <w:bottom w:val="single" w:sz="4" w:space="0" w:color="auto"/>
              <w:right w:val="single" w:sz="4" w:space="0" w:color="auto"/>
            </w:tcBorders>
            <w:shd w:val="clear" w:color="auto" w:fill="auto"/>
            <w:vAlign w:val="bottom"/>
            <w:hideMark/>
          </w:tcPr>
          <w:p w14:paraId="7E423CF0" w14:textId="77777777" w:rsidR="00FE1237" w:rsidRPr="00FE1237" w:rsidRDefault="00FE1237" w:rsidP="00FE1237">
            <w:pPr>
              <w:rPr>
                <w:i/>
                <w:iCs/>
                <w:color w:val="000000"/>
                <w:sz w:val="12"/>
                <w:szCs w:val="12"/>
              </w:rPr>
            </w:pPr>
            <w:r w:rsidRPr="00FE1237">
              <w:rPr>
                <w:i/>
                <w:iCs/>
                <w:color w:val="000000"/>
                <w:sz w:val="12"/>
                <w:szCs w:val="12"/>
              </w:rPr>
              <w:t>Электроэнергия на хоз. нужды</w:t>
            </w:r>
          </w:p>
        </w:tc>
        <w:tc>
          <w:tcPr>
            <w:tcW w:w="425" w:type="pct"/>
            <w:tcBorders>
              <w:top w:val="nil"/>
              <w:left w:val="nil"/>
              <w:bottom w:val="single" w:sz="4" w:space="0" w:color="auto"/>
              <w:right w:val="single" w:sz="4" w:space="0" w:color="auto"/>
            </w:tcBorders>
            <w:shd w:val="clear" w:color="auto" w:fill="auto"/>
            <w:noWrap/>
            <w:vAlign w:val="center"/>
            <w:hideMark/>
          </w:tcPr>
          <w:p w14:paraId="4E28B1B5"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A364399"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5ECC0C10"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54F7A69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76EEF24"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2E97209" w14:textId="77777777" w:rsidR="00FE1237" w:rsidRPr="00FE1237" w:rsidRDefault="00FE1237" w:rsidP="00FE1237">
            <w:pPr>
              <w:jc w:val="center"/>
              <w:rPr>
                <w:i/>
                <w:iCs/>
                <w:color w:val="000000"/>
                <w:sz w:val="12"/>
                <w:szCs w:val="12"/>
              </w:rPr>
            </w:pPr>
            <w:r w:rsidRPr="00FE1237">
              <w:rPr>
                <w:i/>
                <w:iCs/>
                <w:color w:val="000000"/>
                <w:sz w:val="12"/>
                <w:szCs w:val="12"/>
              </w:rPr>
              <w:t>1.3.7.</w:t>
            </w:r>
          </w:p>
        </w:tc>
        <w:tc>
          <w:tcPr>
            <w:tcW w:w="1109" w:type="pct"/>
            <w:tcBorders>
              <w:top w:val="nil"/>
              <w:left w:val="nil"/>
              <w:bottom w:val="single" w:sz="4" w:space="0" w:color="auto"/>
              <w:right w:val="single" w:sz="4" w:space="0" w:color="auto"/>
            </w:tcBorders>
            <w:shd w:val="clear" w:color="auto" w:fill="auto"/>
            <w:vAlign w:val="bottom"/>
            <w:hideMark/>
          </w:tcPr>
          <w:p w14:paraId="70C87B77" w14:textId="77777777" w:rsidR="00FE1237" w:rsidRPr="00FE1237" w:rsidRDefault="00FE1237" w:rsidP="00FE1237">
            <w:pPr>
              <w:rPr>
                <w:i/>
                <w:iCs/>
                <w:color w:val="000000"/>
                <w:sz w:val="12"/>
                <w:szCs w:val="12"/>
              </w:rPr>
            </w:pPr>
            <w:r w:rsidRPr="00FE1237">
              <w:rPr>
                <w:i/>
                <w:iCs/>
                <w:color w:val="000000"/>
                <w:sz w:val="12"/>
                <w:szCs w:val="12"/>
              </w:rPr>
              <w:t>Теплоэнергия</w:t>
            </w:r>
          </w:p>
        </w:tc>
        <w:tc>
          <w:tcPr>
            <w:tcW w:w="425" w:type="pct"/>
            <w:tcBorders>
              <w:top w:val="nil"/>
              <w:left w:val="nil"/>
              <w:bottom w:val="single" w:sz="4" w:space="0" w:color="auto"/>
              <w:right w:val="single" w:sz="4" w:space="0" w:color="auto"/>
            </w:tcBorders>
            <w:shd w:val="clear" w:color="auto" w:fill="auto"/>
            <w:noWrap/>
            <w:vAlign w:val="center"/>
            <w:hideMark/>
          </w:tcPr>
          <w:p w14:paraId="563566E9"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59B9DB06"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A1461FA"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0AFF83C6"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F23F666"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5D8F1FF" w14:textId="77777777" w:rsidR="00FE1237" w:rsidRPr="00FE1237" w:rsidRDefault="00FE1237" w:rsidP="00FE1237">
            <w:pPr>
              <w:jc w:val="center"/>
              <w:rPr>
                <w:i/>
                <w:iCs/>
                <w:color w:val="000000"/>
                <w:sz w:val="12"/>
                <w:szCs w:val="12"/>
              </w:rPr>
            </w:pPr>
            <w:r w:rsidRPr="00FE1237">
              <w:rPr>
                <w:i/>
                <w:iCs/>
                <w:color w:val="000000"/>
                <w:sz w:val="12"/>
                <w:szCs w:val="12"/>
              </w:rPr>
              <w:t>1.3.8.</w:t>
            </w:r>
          </w:p>
        </w:tc>
        <w:tc>
          <w:tcPr>
            <w:tcW w:w="1109" w:type="pct"/>
            <w:tcBorders>
              <w:top w:val="nil"/>
              <w:left w:val="nil"/>
              <w:bottom w:val="single" w:sz="4" w:space="0" w:color="auto"/>
              <w:right w:val="single" w:sz="4" w:space="0" w:color="auto"/>
            </w:tcBorders>
            <w:shd w:val="clear" w:color="auto" w:fill="auto"/>
            <w:vAlign w:val="bottom"/>
            <w:hideMark/>
          </w:tcPr>
          <w:p w14:paraId="2EC8AD23" w14:textId="77777777" w:rsidR="00FE1237" w:rsidRPr="00FE1237" w:rsidRDefault="00FE1237" w:rsidP="00FE1237">
            <w:pPr>
              <w:rPr>
                <w:i/>
                <w:iCs/>
                <w:color w:val="000000"/>
                <w:sz w:val="12"/>
                <w:szCs w:val="12"/>
              </w:rPr>
            </w:pPr>
            <w:r w:rsidRPr="00FE1237">
              <w:rPr>
                <w:i/>
                <w:iCs/>
                <w:color w:val="000000"/>
                <w:sz w:val="12"/>
                <w:szCs w:val="12"/>
              </w:rPr>
              <w:t>Расходы на страхование</w:t>
            </w:r>
          </w:p>
        </w:tc>
        <w:tc>
          <w:tcPr>
            <w:tcW w:w="425" w:type="pct"/>
            <w:tcBorders>
              <w:top w:val="nil"/>
              <w:left w:val="nil"/>
              <w:bottom w:val="single" w:sz="4" w:space="0" w:color="auto"/>
              <w:right w:val="single" w:sz="4" w:space="0" w:color="auto"/>
            </w:tcBorders>
            <w:shd w:val="clear" w:color="auto" w:fill="auto"/>
            <w:noWrap/>
            <w:vAlign w:val="center"/>
            <w:hideMark/>
          </w:tcPr>
          <w:p w14:paraId="63A6E7F6"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151DB6D0"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2FFB195D"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4F08C96B"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75697E01" w14:textId="77777777" w:rsidTr="00AF6A06">
        <w:trPr>
          <w:trHeight w:val="44"/>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1B06971" w14:textId="77777777" w:rsidR="00FE1237" w:rsidRPr="00FE1237" w:rsidRDefault="00FE1237" w:rsidP="00FE1237">
            <w:pPr>
              <w:jc w:val="center"/>
              <w:rPr>
                <w:i/>
                <w:iCs/>
                <w:color w:val="000000"/>
                <w:sz w:val="12"/>
                <w:szCs w:val="12"/>
              </w:rPr>
            </w:pPr>
            <w:r w:rsidRPr="00FE1237">
              <w:rPr>
                <w:i/>
                <w:iCs/>
                <w:color w:val="000000"/>
                <w:sz w:val="12"/>
                <w:szCs w:val="12"/>
              </w:rPr>
              <w:t>1.3.9.</w:t>
            </w:r>
          </w:p>
        </w:tc>
        <w:tc>
          <w:tcPr>
            <w:tcW w:w="1109" w:type="pct"/>
            <w:tcBorders>
              <w:top w:val="nil"/>
              <w:left w:val="nil"/>
              <w:bottom w:val="single" w:sz="4" w:space="0" w:color="auto"/>
              <w:right w:val="single" w:sz="4" w:space="0" w:color="auto"/>
            </w:tcBorders>
            <w:shd w:val="clear" w:color="auto" w:fill="auto"/>
            <w:vAlign w:val="bottom"/>
            <w:hideMark/>
          </w:tcPr>
          <w:p w14:paraId="27C9EB58" w14:textId="77777777" w:rsidR="00FE1237" w:rsidRPr="00FE1237" w:rsidRDefault="00FE1237" w:rsidP="00FE1237">
            <w:pPr>
              <w:rPr>
                <w:i/>
                <w:iCs/>
                <w:color w:val="000000"/>
                <w:sz w:val="12"/>
                <w:szCs w:val="12"/>
              </w:rPr>
            </w:pPr>
            <w:r w:rsidRPr="00FE1237">
              <w:rPr>
                <w:i/>
                <w:iCs/>
                <w:color w:val="000000"/>
                <w:sz w:val="12"/>
                <w:szCs w:val="12"/>
              </w:rPr>
              <w:t>Другие прочие расходы</w:t>
            </w:r>
          </w:p>
        </w:tc>
        <w:tc>
          <w:tcPr>
            <w:tcW w:w="425" w:type="pct"/>
            <w:tcBorders>
              <w:top w:val="nil"/>
              <w:left w:val="nil"/>
              <w:bottom w:val="single" w:sz="4" w:space="0" w:color="auto"/>
              <w:right w:val="single" w:sz="4" w:space="0" w:color="auto"/>
            </w:tcBorders>
            <w:shd w:val="clear" w:color="auto" w:fill="auto"/>
            <w:noWrap/>
            <w:vAlign w:val="center"/>
            <w:hideMark/>
          </w:tcPr>
          <w:p w14:paraId="085659E7"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3C3989B" w14:textId="77777777" w:rsidR="00FE1237" w:rsidRPr="00FE1237" w:rsidRDefault="00FE1237" w:rsidP="00FE1237">
            <w:pPr>
              <w:jc w:val="right"/>
              <w:rPr>
                <w:i/>
                <w:iCs/>
                <w:color w:val="000000"/>
                <w:sz w:val="12"/>
                <w:szCs w:val="12"/>
              </w:rPr>
            </w:pPr>
            <w:r w:rsidRPr="00FE1237">
              <w:rPr>
                <w:i/>
                <w:iCs/>
                <w:color w:val="000000"/>
                <w:sz w:val="12"/>
                <w:szCs w:val="12"/>
              </w:rPr>
              <w:t>18,00</w:t>
            </w:r>
          </w:p>
        </w:tc>
        <w:tc>
          <w:tcPr>
            <w:tcW w:w="651" w:type="pct"/>
            <w:tcBorders>
              <w:top w:val="nil"/>
              <w:left w:val="nil"/>
              <w:bottom w:val="single" w:sz="4" w:space="0" w:color="auto"/>
              <w:right w:val="single" w:sz="4" w:space="0" w:color="auto"/>
            </w:tcBorders>
            <w:shd w:val="clear" w:color="auto" w:fill="auto"/>
            <w:noWrap/>
            <w:vAlign w:val="bottom"/>
            <w:hideMark/>
          </w:tcPr>
          <w:p w14:paraId="31C25A29"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0809A772"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2381019" w14:textId="77777777" w:rsidTr="00AF6A06">
        <w:trPr>
          <w:trHeight w:val="44"/>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6B13D20A" w14:textId="77777777" w:rsidR="00FE1237" w:rsidRPr="00FE1237" w:rsidRDefault="00FE1237" w:rsidP="00FE1237">
            <w:pPr>
              <w:jc w:val="center"/>
              <w:rPr>
                <w:color w:val="000000"/>
                <w:sz w:val="12"/>
                <w:szCs w:val="12"/>
              </w:rPr>
            </w:pPr>
            <w:r w:rsidRPr="00FE1237">
              <w:rPr>
                <w:color w:val="000000"/>
                <w:sz w:val="12"/>
                <w:szCs w:val="12"/>
              </w:rPr>
              <w:t>1.4.</w:t>
            </w:r>
          </w:p>
        </w:tc>
        <w:tc>
          <w:tcPr>
            <w:tcW w:w="1109" w:type="pct"/>
            <w:tcBorders>
              <w:top w:val="nil"/>
              <w:left w:val="nil"/>
              <w:bottom w:val="single" w:sz="4" w:space="0" w:color="auto"/>
              <w:right w:val="single" w:sz="4" w:space="0" w:color="auto"/>
            </w:tcBorders>
            <w:shd w:val="clear" w:color="auto" w:fill="auto"/>
            <w:vAlign w:val="bottom"/>
            <w:hideMark/>
          </w:tcPr>
          <w:p w14:paraId="726DB633" w14:textId="77777777" w:rsidR="00FE1237" w:rsidRPr="00FE1237" w:rsidRDefault="00FE1237" w:rsidP="00FE1237">
            <w:pPr>
              <w:rPr>
                <w:color w:val="000000"/>
                <w:sz w:val="12"/>
                <w:szCs w:val="12"/>
              </w:rPr>
            </w:pPr>
            <w:r w:rsidRPr="00FE1237">
              <w:rPr>
                <w:color w:val="000000"/>
                <w:sz w:val="12"/>
                <w:szCs w:val="12"/>
              </w:rPr>
              <w:t>Подконтрольные расходы из прибыли</w:t>
            </w:r>
          </w:p>
        </w:tc>
        <w:tc>
          <w:tcPr>
            <w:tcW w:w="425" w:type="pct"/>
            <w:tcBorders>
              <w:top w:val="nil"/>
              <w:left w:val="nil"/>
              <w:bottom w:val="single" w:sz="4" w:space="0" w:color="auto"/>
              <w:right w:val="single" w:sz="4" w:space="0" w:color="auto"/>
            </w:tcBorders>
            <w:shd w:val="clear" w:color="auto" w:fill="auto"/>
            <w:noWrap/>
            <w:vAlign w:val="center"/>
            <w:hideMark/>
          </w:tcPr>
          <w:p w14:paraId="75F3CA5F"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4A7847E"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992917E"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16E45FB3"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62BD36F" w14:textId="77777777" w:rsidTr="00AF6A06">
        <w:trPr>
          <w:trHeight w:val="207"/>
        </w:trPr>
        <w:tc>
          <w:tcPr>
            <w:tcW w:w="15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BCE6027" w14:textId="77777777" w:rsidR="00FE1237" w:rsidRPr="00FE1237" w:rsidRDefault="00FE1237" w:rsidP="00FE1237">
            <w:pPr>
              <w:rPr>
                <w:b/>
                <w:bCs/>
                <w:color w:val="000000"/>
                <w:sz w:val="12"/>
                <w:szCs w:val="12"/>
              </w:rPr>
            </w:pPr>
            <w:r w:rsidRPr="00FE1237">
              <w:rPr>
                <w:b/>
                <w:bCs/>
                <w:color w:val="000000"/>
                <w:sz w:val="12"/>
                <w:szCs w:val="12"/>
              </w:rPr>
              <w:t xml:space="preserve">1.5. </w:t>
            </w:r>
            <w:r w:rsidRPr="00FE1237">
              <w:rPr>
                <w:b/>
                <w:bCs/>
                <w:color w:val="FF0000"/>
                <w:sz w:val="12"/>
                <w:szCs w:val="12"/>
              </w:rPr>
              <w:t>ВСЕГО</w:t>
            </w:r>
            <w:r w:rsidRPr="00FE1237">
              <w:rPr>
                <w:b/>
                <w:bCs/>
                <w:color w:val="000000"/>
                <w:sz w:val="12"/>
                <w:szCs w:val="12"/>
              </w:rPr>
              <w:t xml:space="preserve"> подконтрольные расходы</w:t>
            </w:r>
          </w:p>
        </w:tc>
        <w:tc>
          <w:tcPr>
            <w:tcW w:w="425" w:type="pct"/>
            <w:tcBorders>
              <w:top w:val="nil"/>
              <w:left w:val="nil"/>
              <w:bottom w:val="single" w:sz="4" w:space="0" w:color="auto"/>
              <w:right w:val="single" w:sz="4" w:space="0" w:color="auto"/>
            </w:tcBorders>
            <w:shd w:val="clear" w:color="auto" w:fill="auto"/>
            <w:noWrap/>
            <w:vAlign w:val="center"/>
            <w:hideMark/>
          </w:tcPr>
          <w:p w14:paraId="474BA68A"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C40C4F7" w14:textId="77777777" w:rsidR="00FE1237" w:rsidRPr="00FE1237" w:rsidRDefault="00FE1237" w:rsidP="00FE1237">
            <w:pPr>
              <w:jc w:val="right"/>
              <w:rPr>
                <w:b/>
                <w:bCs/>
                <w:color w:val="000000"/>
                <w:sz w:val="12"/>
                <w:szCs w:val="12"/>
              </w:rPr>
            </w:pPr>
            <w:r w:rsidRPr="00FE1237">
              <w:rPr>
                <w:b/>
                <w:bCs/>
                <w:color w:val="000000"/>
                <w:sz w:val="12"/>
                <w:szCs w:val="12"/>
              </w:rPr>
              <w:t>31 943,86</w:t>
            </w:r>
          </w:p>
        </w:tc>
        <w:tc>
          <w:tcPr>
            <w:tcW w:w="651" w:type="pct"/>
            <w:tcBorders>
              <w:top w:val="nil"/>
              <w:left w:val="nil"/>
              <w:bottom w:val="single" w:sz="4" w:space="0" w:color="auto"/>
              <w:right w:val="single" w:sz="4" w:space="0" w:color="auto"/>
            </w:tcBorders>
            <w:shd w:val="clear" w:color="auto" w:fill="auto"/>
            <w:noWrap/>
            <w:vAlign w:val="bottom"/>
            <w:hideMark/>
          </w:tcPr>
          <w:p w14:paraId="1BD1007D" w14:textId="77777777" w:rsidR="00FE1237" w:rsidRPr="00FE1237" w:rsidRDefault="00FE1237" w:rsidP="00FE1237">
            <w:pPr>
              <w:jc w:val="right"/>
              <w:rPr>
                <w:b/>
                <w:bCs/>
                <w:color w:val="000000"/>
                <w:sz w:val="12"/>
                <w:szCs w:val="12"/>
              </w:rPr>
            </w:pPr>
            <w:r w:rsidRPr="00FE1237">
              <w:rPr>
                <w:b/>
                <w:bCs/>
                <w:color w:val="000000"/>
                <w:sz w:val="12"/>
                <w:szCs w:val="12"/>
              </w:rPr>
              <w:t>18 426,50</w:t>
            </w:r>
          </w:p>
        </w:tc>
        <w:tc>
          <w:tcPr>
            <w:tcW w:w="1641" w:type="pct"/>
            <w:tcBorders>
              <w:top w:val="nil"/>
              <w:left w:val="nil"/>
              <w:bottom w:val="single" w:sz="4" w:space="0" w:color="auto"/>
              <w:right w:val="single" w:sz="4" w:space="0" w:color="auto"/>
            </w:tcBorders>
            <w:shd w:val="clear" w:color="auto" w:fill="auto"/>
            <w:vAlign w:val="bottom"/>
            <w:hideMark/>
          </w:tcPr>
          <w:p w14:paraId="3C0C7D33"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381594C3" w14:textId="77777777" w:rsidTr="00AF6A06">
        <w:trPr>
          <w:trHeight w:val="10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B3539" w14:textId="77777777" w:rsidR="00FE1237" w:rsidRPr="00FE1237" w:rsidRDefault="00FE1237" w:rsidP="00FE1237">
            <w:pPr>
              <w:rPr>
                <w:b/>
                <w:bCs/>
                <w:color w:val="000000"/>
                <w:sz w:val="12"/>
                <w:szCs w:val="12"/>
              </w:rPr>
            </w:pPr>
            <w:r w:rsidRPr="00FE1237">
              <w:rPr>
                <w:b/>
                <w:bCs/>
                <w:color w:val="000000"/>
                <w:sz w:val="12"/>
                <w:szCs w:val="12"/>
              </w:rPr>
              <w:t>2. Расчёт неподконтрольных расходов</w:t>
            </w:r>
          </w:p>
        </w:tc>
      </w:tr>
      <w:tr w:rsidR="00FE1237" w:rsidRPr="00FE1237" w14:paraId="145C1102"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EF8DA80" w14:textId="77777777" w:rsidR="00FE1237" w:rsidRPr="00FE1237" w:rsidRDefault="00FE1237" w:rsidP="00FE1237">
            <w:pPr>
              <w:jc w:val="right"/>
              <w:rPr>
                <w:color w:val="000000"/>
                <w:sz w:val="12"/>
                <w:szCs w:val="12"/>
              </w:rPr>
            </w:pPr>
            <w:r w:rsidRPr="00FE1237">
              <w:rPr>
                <w:color w:val="000000"/>
                <w:sz w:val="12"/>
                <w:szCs w:val="12"/>
              </w:rPr>
              <w:t>2.1.</w:t>
            </w:r>
          </w:p>
        </w:tc>
        <w:tc>
          <w:tcPr>
            <w:tcW w:w="1109" w:type="pct"/>
            <w:tcBorders>
              <w:top w:val="nil"/>
              <w:left w:val="nil"/>
              <w:bottom w:val="single" w:sz="4" w:space="0" w:color="auto"/>
              <w:right w:val="single" w:sz="4" w:space="0" w:color="auto"/>
            </w:tcBorders>
            <w:shd w:val="clear" w:color="auto" w:fill="auto"/>
            <w:vAlign w:val="bottom"/>
            <w:hideMark/>
          </w:tcPr>
          <w:p w14:paraId="1BE33C4A" w14:textId="77777777" w:rsidR="00FE1237" w:rsidRPr="00FE1237" w:rsidRDefault="00FE1237" w:rsidP="00FE1237">
            <w:pPr>
              <w:rPr>
                <w:color w:val="000000"/>
                <w:sz w:val="12"/>
                <w:szCs w:val="12"/>
              </w:rPr>
            </w:pPr>
            <w:r w:rsidRPr="00FE1237">
              <w:rPr>
                <w:color w:val="000000"/>
                <w:sz w:val="12"/>
                <w:szCs w:val="12"/>
              </w:rPr>
              <w:t>Оплата услуг ОАО "ФСК ЕЭС"</w:t>
            </w:r>
          </w:p>
        </w:tc>
        <w:tc>
          <w:tcPr>
            <w:tcW w:w="425" w:type="pct"/>
            <w:tcBorders>
              <w:top w:val="nil"/>
              <w:left w:val="nil"/>
              <w:bottom w:val="single" w:sz="4" w:space="0" w:color="auto"/>
              <w:right w:val="single" w:sz="4" w:space="0" w:color="auto"/>
            </w:tcBorders>
            <w:shd w:val="clear" w:color="auto" w:fill="auto"/>
            <w:noWrap/>
            <w:vAlign w:val="center"/>
            <w:hideMark/>
          </w:tcPr>
          <w:p w14:paraId="778CA9E9"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A5F5756"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66A67CA5"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1C08B031"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0BC733C"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B053EF6" w14:textId="77777777" w:rsidR="00FE1237" w:rsidRPr="00FE1237" w:rsidRDefault="00FE1237" w:rsidP="00FE1237">
            <w:pPr>
              <w:jc w:val="right"/>
              <w:rPr>
                <w:color w:val="000000"/>
                <w:sz w:val="12"/>
                <w:szCs w:val="12"/>
              </w:rPr>
            </w:pPr>
            <w:r w:rsidRPr="00FE1237">
              <w:rPr>
                <w:color w:val="000000"/>
                <w:sz w:val="12"/>
                <w:szCs w:val="12"/>
              </w:rPr>
              <w:t>2.2.</w:t>
            </w:r>
          </w:p>
        </w:tc>
        <w:tc>
          <w:tcPr>
            <w:tcW w:w="1109" w:type="pct"/>
            <w:tcBorders>
              <w:top w:val="nil"/>
              <w:left w:val="nil"/>
              <w:bottom w:val="single" w:sz="4" w:space="0" w:color="auto"/>
              <w:right w:val="single" w:sz="4" w:space="0" w:color="auto"/>
            </w:tcBorders>
            <w:shd w:val="clear" w:color="auto" w:fill="auto"/>
            <w:vAlign w:val="bottom"/>
            <w:hideMark/>
          </w:tcPr>
          <w:p w14:paraId="034D36EB" w14:textId="77777777" w:rsidR="00FE1237" w:rsidRPr="00FE1237" w:rsidRDefault="00FE1237" w:rsidP="00FE1237">
            <w:pPr>
              <w:rPr>
                <w:color w:val="000000"/>
                <w:sz w:val="12"/>
                <w:szCs w:val="12"/>
              </w:rPr>
            </w:pPr>
            <w:r w:rsidRPr="00FE1237">
              <w:rPr>
                <w:color w:val="000000"/>
                <w:sz w:val="12"/>
                <w:szCs w:val="12"/>
              </w:rPr>
              <w:t>Электроэнергия на хоз. нужды</w:t>
            </w:r>
          </w:p>
        </w:tc>
        <w:tc>
          <w:tcPr>
            <w:tcW w:w="425" w:type="pct"/>
            <w:tcBorders>
              <w:top w:val="nil"/>
              <w:left w:val="nil"/>
              <w:bottom w:val="single" w:sz="4" w:space="0" w:color="auto"/>
              <w:right w:val="single" w:sz="4" w:space="0" w:color="auto"/>
            </w:tcBorders>
            <w:shd w:val="clear" w:color="auto" w:fill="auto"/>
            <w:noWrap/>
            <w:vAlign w:val="center"/>
            <w:hideMark/>
          </w:tcPr>
          <w:p w14:paraId="444076C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819FDAC"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18259B9C"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75CF675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5DD1F475"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89D9DBD" w14:textId="77777777" w:rsidR="00FE1237" w:rsidRPr="00FE1237" w:rsidRDefault="00FE1237" w:rsidP="00FE1237">
            <w:pPr>
              <w:jc w:val="right"/>
              <w:rPr>
                <w:color w:val="000000"/>
                <w:sz w:val="12"/>
                <w:szCs w:val="12"/>
              </w:rPr>
            </w:pPr>
            <w:r w:rsidRPr="00FE1237">
              <w:rPr>
                <w:color w:val="000000"/>
                <w:sz w:val="12"/>
                <w:szCs w:val="12"/>
              </w:rPr>
              <w:t>2.3.</w:t>
            </w:r>
          </w:p>
        </w:tc>
        <w:tc>
          <w:tcPr>
            <w:tcW w:w="1109" w:type="pct"/>
            <w:tcBorders>
              <w:top w:val="nil"/>
              <w:left w:val="nil"/>
              <w:bottom w:val="single" w:sz="4" w:space="0" w:color="auto"/>
              <w:right w:val="single" w:sz="4" w:space="0" w:color="auto"/>
            </w:tcBorders>
            <w:shd w:val="clear" w:color="auto" w:fill="auto"/>
            <w:vAlign w:val="bottom"/>
            <w:hideMark/>
          </w:tcPr>
          <w:p w14:paraId="61B92670" w14:textId="77777777" w:rsidR="00FE1237" w:rsidRPr="00FE1237" w:rsidRDefault="00FE1237" w:rsidP="00FE1237">
            <w:pPr>
              <w:rPr>
                <w:color w:val="000000"/>
                <w:sz w:val="12"/>
                <w:szCs w:val="12"/>
              </w:rPr>
            </w:pPr>
            <w:r w:rsidRPr="00FE1237">
              <w:rPr>
                <w:color w:val="000000"/>
                <w:sz w:val="12"/>
                <w:szCs w:val="12"/>
              </w:rPr>
              <w:t>Теплоэнергия</w:t>
            </w:r>
          </w:p>
        </w:tc>
        <w:tc>
          <w:tcPr>
            <w:tcW w:w="425" w:type="pct"/>
            <w:tcBorders>
              <w:top w:val="nil"/>
              <w:left w:val="nil"/>
              <w:bottom w:val="single" w:sz="4" w:space="0" w:color="auto"/>
              <w:right w:val="single" w:sz="4" w:space="0" w:color="auto"/>
            </w:tcBorders>
            <w:shd w:val="clear" w:color="auto" w:fill="auto"/>
            <w:noWrap/>
            <w:vAlign w:val="center"/>
            <w:hideMark/>
          </w:tcPr>
          <w:p w14:paraId="17047B2B"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1F5EA5A"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722C4E57"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28C6630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154A0C4" w14:textId="77777777" w:rsidTr="00AF6A06">
        <w:trPr>
          <w:trHeight w:val="34"/>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A9C2271" w14:textId="77777777" w:rsidR="00FE1237" w:rsidRPr="00FE1237" w:rsidRDefault="00FE1237" w:rsidP="00FE1237">
            <w:pPr>
              <w:jc w:val="right"/>
              <w:rPr>
                <w:color w:val="000000"/>
                <w:sz w:val="12"/>
                <w:szCs w:val="12"/>
              </w:rPr>
            </w:pPr>
            <w:r w:rsidRPr="00FE1237">
              <w:rPr>
                <w:color w:val="000000"/>
                <w:sz w:val="12"/>
                <w:szCs w:val="12"/>
              </w:rPr>
              <w:t>2.4.</w:t>
            </w:r>
          </w:p>
        </w:tc>
        <w:tc>
          <w:tcPr>
            <w:tcW w:w="1109" w:type="pct"/>
            <w:tcBorders>
              <w:top w:val="nil"/>
              <w:left w:val="nil"/>
              <w:bottom w:val="single" w:sz="4" w:space="0" w:color="auto"/>
              <w:right w:val="single" w:sz="4" w:space="0" w:color="auto"/>
            </w:tcBorders>
            <w:shd w:val="clear" w:color="auto" w:fill="auto"/>
            <w:vAlign w:val="bottom"/>
            <w:hideMark/>
          </w:tcPr>
          <w:p w14:paraId="32E21F25" w14:textId="77777777" w:rsidR="00FE1237" w:rsidRPr="00FE1237" w:rsidRDefault="00FE1237" w:rsidP="00FE1237">
            <w:pPr>
              <w:rPr>
                <w:color w:val="000000"/>
                <w:sz w:val="12"/>
                <w:szCs w:val="12"/>
              </w:rPr>
            </w:pPr>
            <w:r w:rsidRPr="00FE1237">
              <w:rPr>
                <w:color w:val="000000"/>
                <w:sz w:val="12"/>
                <w:szCs w:val="12"/>
              </w:rPr>
              <w:t>Плата за аренду имущества и лизинг</w:t>
            </w:r>
          </w:p>
        </w:tc>
        <w:tc>
          <w:tcPr>
            <w:tcW w:w="425" w:type="pct"/>
            <w:tcBorders>
              <w:top w:val="nil"/>
              <w:left w:val="nil"/>
              <w:bottom w:val="single" w:sz="4" w:space="0" w:color="auto"/>
              <w:right w:val="single" w:sz="4" w:space="0" w:color="auto"/>
            </w:tcBorders>
            <w:shd w:val="clear" w:color="auto" w:fill="auto"/>
            <w:noWrap/>
            <w:vAlign w:val="center"/>
            <w:hideMark/>
          </w:tcPr>
          <w:p w14:paraId="27D19CF8"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F7F975C" w14:textId="77777777" w:rsidR="00FE1237" w:rsidRPr="00FE1237" w:rsidRDefault="00FE1237" w:rsidP="00FE1237">
            <w:pPr>
              <w:jc w:val="right"/>
              <w:rPr>
                <w:color w:val="000000"/>
                <w:sz w:val="12"/>
                <w:szCs w:val="12"/>
              </w:rPr>
            </w:pPr>
            <w:r w:rsidRPr="00FE1237">
              <w:rPr>
                <w:color w:val="000000"/>
                <w:sz w:val="12"/>
                <w:szCs w:val="12"/>
              </w:rPr>
              <w:t>10 986,28</w:t>
            </w:r>
          </w:p>
        </w:tc>
        <w:tc>
          <w:tcPr>
            <w:tcW w:w="651" w:type="pct"/>
            <w:tcBorders>
              <w:top w:val="nil"/>
              <w:left w:val="nil"/>
              <w:bottom w:val="single" w:sz="4" w:space="0" w:color="auto"/>
              <w:right w:val="single" w:sz="4" w:space="0" w:color="auto"/>
            </w:tcBorders>
            <w:shd w:val="clear" w:color="auto" w:fill="auto"/>
            <w:noWrap/>
            <w:vAlign w:val="bottom"/>
            <w:hideMark/>
          </w:tcPr>
          <w:p w14:paraId="4CDE5FEA" w14:textId="77777777" w:rsidR="00FE1237" w:rsidRPr="00FE1237" w:rsidRDefault="00FE1237" w:rsidP="00FE1237">
            <w:pPr>
              <w:jc w:val="right"/>
              <w:rPr>
                <w:color w:val="000000"/>
                <w:sz w:val="12"/>
                <w:szCs w:val="12"/>
              </w:rPr>
            </w:pPr>
            <w:r w:rsidRPr="00FE1237">
              <w:rPr>
                <w:color w:val="000000"/>
                <w:sz w:val="12"/>
                <w:szCs w:val="12"/>
              </w:rPr>
              <w:t>10 658,43</w:t>
            </w:r>
          </w:p>
        </w:tc>
        <w:tc>
          <w:tcPr>
            <w:tcW w:w="1641" w:type="pct"/>
            <w:tcBorders>
              <w:top w:val="nil"/>
              <w:left w:val="nil"/>
              <w:bottom w:val="single" w:sz="4" w:space="0" w:color="auto"/>
              <w:right w:val="single" w:sz="4" w:space="0" w:color="auto"/>
            </w:tcBorders>
            <w:shd w:val="clear" w:color="auto" w:fill="auto"/>
            <w:vAlign w:val="bottom"/>
            <w:hideMark/>
          </w:tcPr>
          <w:p w14:paraId="0A127664" w14:textId="77777777" w:rsidR="00FE1237" w:rsidRPr="00FE1237" w:rsidRDefault="00FE1237" w:rsidP="00FE1237">
            <w:pPr>
              <w:rPr>
                <w:color w:val="000000"/>
                <w:sz w:val="12"/>
                <w:szCs w:val="12"/>
              </w:rPr>
            </w:pPr>
            <w:r w:rsidRPr="00FE1237">
              <w:rPr>
                <w:color w:val="000000"/>
                <w:sz w:val="12"/>
                <w:szCs w:val="12"/>
              </w:rPr>
              <w:t>т.2 документы от 11.10.2021 №5440 и от 20.10.2021 №5668, договоры, исключена рентабельность, конкурсы</w:t>
            </w:r>
          </w:p>
        </w:tc>
      </w:tr>
      <w:tr w:rsidR="00FE1237" w:rsidRPr="00FE1237" w14:paraId="636E350B"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6A828CA" w14:textId="77777777" w:rsidR="00FE1237" w:rsidRPr="00FE1237" w:rsidRDefault="00FE1237" w:rsidP="00FE1237">
            <w:pPr>
              <w:jc w:val="right"/>
              <w:rPr>
                <w:color w:val="000000"/>
                <w:sz w:val="12"/>
                <w:szCs w:val="12"/>
              </w:rPr>
            </w:pPr>
            <w:r w:rsidRPr="00FE1237">
              <w:rPr>
                <w:color w:val="000000"/>
                <w:sz w:val="12"/>
                <w:szCs w:val="12"/>
              </w:rPr>
              <w:t>2.5.</w:t>
            </w:r>
          </w:p>
        </w:tc>
        <w:tc>
          <w:tcPr>
            <w:tcW w:w="1109" w:type="pct"/>
            <w:tcBorders>
              <w:top w:val="nil"/>
              <w:left w:val="nil"/>
              <w:bottom w:val="single" w:sz="4" w:space="0" w:color="auto"/>
              <w:right w:val="single" w:sz="4" w:space="0" w:color="auto"/>
            </w:tcBorders>
            <w:shd w:val="clear" w:color="auto" w:fill="auto"/>
            <w:vAlign w:val="bottom"/>
            <w:hideMark/>
          </w:tcPr>
          <w:p w14:paraId="1C319FF5" w14:textId="77777777" w:rsidR="00FE1237" w:rsidRPr="00FE1237" w:rsidRDefault="00FE1237" w:rsidP="00FE1237">
            <w:pPr>
              <w:rPr>
                <w:color w:val="000000"/>
                <w:sz w:val="12"/>
                <w:szCs w:val="12"/>
              </w:rPr>
            </w:pPr>
            <w:r w:rsidRPr="00FE1237">
              <w:rPr>
                <w:color w:val="000000"/>
                <w:sz w:val="12"/>
                <w:szCs w:val="12"/>
              </w:rPr>
              <w:t>Налоги - всего, в том числе:</w:t>
            </w:r>
          </w:p>
        </w:tc>
        <w:tc>
          <w:tcPr>
            <w:tcW w:w="425" w:type="pct"/>
            <w:tcBorders>
              <w:top w:val="nil"/>
              <w:left w:val="nil"/>
              <w:bottom w:val="single" w:sz="4" w:space="0" w:color="auto"/>
              <w:right w:val="single" w:sz="4" w:space="0" w:color="auto"/>
            </w:tcBorders>
            <w:shd w:val="clear" w:color="auto" w:fill="auto"/>
            <w:noWrap/>
            <w:vAlign w:val="center"/>
            <w:hideMark/>
          </w:tcPr>
          <w:p w14:paraId="36D23F6D"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AD80A62"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D13223A"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214CFA2"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FD243A9"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5F5D3DF" w14:textId="77777777" w:rsidR="00FE1237" w:rsidRPr="00FE1237" w:rsidRDefault="00FE1237" w:rsidP="00FE1237">
            <w:pPr>
              <w:jc w:val="center"/>
              <w:rPr>
                <w:i/>
                <w:iCs/>
                <w:color w:val="000000"/>
                <w:sz w:val="12"/>
                <w:szCs w:val="12"/>
              </w:rPr>
            </w:pPr>
            <w:r w:rsidRPr="00FE1237">
              <w:rPr>
                <w:i/>
                <w:iCs/>
                <w:color w:val="000000"/>
                <w:sz w:val="12"/>
                <w:szCs w:val="12"/>
              </w:rPr>
              <w:t>2.5.1.</w:t>
            </w:r>
          </w:p>
        </w:tc>
        <w:tc>
          <w:tcPr>
            <w:tcW w:w="1109" w:type="pct"/>
            <w:tcBorders>
              <w:top w:val="nil"/>
              <w:left w:val="nil"/>
              <w:bottom w:val="single" w:sz="4" w:space="0" w:color="auto"/>
              <w:right w:val="single" w:sz="4" w:space="0" w:color="auto"/>
            </w:tcBorders>
            <w:shd w:val="clear" w:color="auto" w:fill="auto"/>
            <w:vAlign w:val="bottom"/>
            <w:hideMark/>
          </w:tcPr>
          <w:p w14:paraId="12CDC291" w14:textId="77777777" w:rsidR="00FE1237" w:rsidRPr="00FE1237" w:rsidRDefault="00FE1237" w:rsidP="00FE1237">
            <w:pPr>
              <w:rPr>
                <w:i/>
                <w:iCs/>
                <w:color w:val="000000"/>
                <w:sz w:val="12"/>
                <w:szCs w:val="12"/>
              </w:rPr>
            </w:pPr>
            <w:r w:rsidRPr="00FE1237">
              <w:rPr>
                <w:i/>
                <w:iCs/>
                <w:color w:val="000000"/>
                <w:sz w:val="12"/>
                <w:szCs w:val="12"/>
              </w:rPr>
              <w:t>Плата за землю</w:t>
            </w:r>
          </w:p>
        </w:tc>
        <w:tc>
          <w:tcPr>
            <w:tcW w:w="425" w:type="pct"/>
            <w:tcBorders>
              <w:top w:val="nil"/>
              <w:left w:val="nil"/>
              <w:bottom w:val="single" w:sz="4" w:space="0" w:color="auto"/>
              <w:right w:val="single" w:sz="4" w:space="0" w:color="auto"/>
            </w:tcBorders>
            <w:shd w:val="clear" w:color="auto" w:fill="auto"/>
            <w:noWrap/>
            <w:vAlign w:val="center"/>
            <w:hideMark/>
          </w:tcPr>
          <w:p w14:paraId="7AAE031F"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0BAC349"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17E28749"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686CC51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676C2D3"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07A7806" w14:textId="77777777" w:rsidR="00FE1237" w:rsidRPr="00FE1237" w:rsidRDefault="00FE1237" w:rsidP="00FE1237">
            <w:pPr>
              <w:jc w:val="center"/>
              <w:rPr>
                <w:i/>
                <w:iCs/>
                <w:color w:val="000000"/>
                <w:sz w:val="12"/>
                <w:szCs w:val="12"/>
              </w:rPr>
            </w:pPr>
            <w:r w:rsidRPr="00FE1237">
              <w:rPr>
                <w:i/>
                <w:iCs/>
                <w:color w:val="000000"/>
                <w:sz w:val="12"/>
                <w:szCs w:val="12"/>
              </w:rPr>
              <w:t>2.5.2.</w:t>
            </w:r>
          </w:p>
        </w:tc>
        <w:tc>
          <w:tcPr>
            <w:tcW w:w="1109" w:type="pct"/>
            <w:tcBorders>
              <w:top w:val="nil"/>
              <w:left w:val="nil"/>
              <w:bottom w:val="single" w:sz="4" w:space="0" w:color="auto"/>
              <w:right w:val="single" w:sz="4" w:space="0" w:color="auto"/>
            </w:tcBorders>
            <w:shd w:val="clear" w:color="auto" w:fill="auto"/>
            <w:vAlign w:val="bottom"/>
            <w:hideMark/>
          </w:tcPr>
          <w:p w14:paraId="655B388C" w14:textId="77777777" w:rsidR="00FE1237" w:rsidRPr="00FE1237" w:rsidRDefault="00FE1237" w:rsidP="00FE1237">
            <w:pPr>
              <w:rPr>
                <w:i/>
                <w:iCs/>
                <w:color w:val="000000"/>
                <w:sz w:val="12"/>
                <w:szCs w:val="12"/>
              </w:rPr>
            </w:pPr>
            <w:r w:rsidRPr="00FE1237">
              <w:rPr>
                <w:i/>
                <w:iCs/>
                <w:color w:val="000000"/>
                <w:sz w:val="12"/>
                <w:szCs w:val="12"/>
              </w:rPr>
              <w:t>Налог на имущество</w:t>
            </w:r>
          </w:p>
        </w:tc>
        <w:tc>
          <w:tcPr>
            <w:tcW w:w="425" w:type="pct"/>
            <w:tcBorders>
              <w:top w:val="nil"/>
              <w:left w:val="nil"/>
              <w:bottom w:val="single" w:sz="4" w:space="0" w:color="auto"/>
              <w:right w:val="single" w:sz="4" w:space="0" w:color="auto"/>
            </w:tcBorders>
            <w:shd w:val="clear" w:color="auto" w:fill="auto"/>
            <w:noWrap/>
            <w:vAlign w:val="center"/>
            <w:hideMark/>
          </w:tcPr>
          <w:p w14:paraId="77953FCD"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3BD9FB9"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CA5469D"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B92B6AC"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29BAE6C"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51CC011" w14:textId="77777777" w:rsidR="00FE1237" w:rsidRPr="00FE1237" w:rsidRDefault="00FE1237" w:rsidP="00FE1237">
            <w:pPr>
              <w:jc w:val="center"/>
              <w:outlineLvl w:val="0"/>
              <w:rPr>
                <w:i/>
                <w:iCs/>
                <w:color w:val="000000"/>
                <w:sz w:val="12"/>
                <w:szCs w:val="12"/>
              </w:rPr>
            </w:pPr>
            <w:r w:rsidRPr="00FE1237">
              <w:rPr>
                <w:i/>
                <w:iCs/>
                <w:color w:val="000000"/>
                <w:sz w:val="12"/>
                <w:szCs w:val="12"/>
              </w:rPr>
              <w:t>2.5.2.1.</w:t>
            </w:r>
          </w:p>
        </w:tc>
        <w:tc>
          <w:tcPr>
            <w:tcW w:w="1109" w:type="pct"/>
            <w:tcBorders>
              <w:top w:val="nil"/>
              <w:left w:val="nil"/>
              <w:bottom w:val="single" w:sz="4" w:space="0" w:color="auto"/>
              <w:right w:val="single" w:sz="4" w:space="0" w:color="auto"/>
            </w:tcBorders>
            <w:shd w:val="clear" w:color="auto" w:fill="auto"/>
            <w:vAlign w:val="bottom"/>
            <w:hideMark/>
          </w:tcPr>
          <w:p w14:paraId="0B01147C"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425" w:type="pct"/>
            <w:tcBorders>
              <w:top w:val="nil"/>
              <w:left w:val="nil"/>
              <w:bottom w:val="single" w:sz="4" w:space="0" w:color="auto"/>
              <w:right w:val="single" w:sz="4" w:space="0" w:color="auto"/>
            </w:tcBorders>
            <w:shd w:val="clear" w:color="auto" w:fill="auto"/>
            <w:noWrap/>
            <w:vAlign w:val="center"/>
            <w:hideMark/>
          </w:tcPr>
          <w:p w14:paraId="437B9763"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76B8F99"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7470CA3A"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260B17C5"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6811539C" w14:textId="77777777" w:rsidTr="00AF6A06">
        <w:trPr>
          <w:trHeight w:val="44"/>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97F0E24" w14:textId="77777777" w:rsidR="00FE1237" w:rsidRPr="00FE1237" w:rsidRDefault="00FE1237" w:rsidP="00FE1237">
            <w:pPr>
              <w:jc w:val="center"/>
              <w:outlineLvl w:val="0"/>
              <w:rPr>
                <w:i/>
                <w:iCs/>
                <w:color w:val="000000"/>
                <w:sz w:val="12"/>
                <w:szCs w:val="12"/>
              </w:rPr>
            </w:pPr>
            <w:r w:rsidRPr="00FE1237">
              <w:rPr>
                <w:i/>
                <w:iCs/>
                <w:color w:val="000000"/>
                <w:sz w:val="12"/>
                <w:szCs w:val="12"/>
              </w:rPr>
              <w:t>2.5.2.2.</w:t>
            </w:r>
          </w:p>
        </w:tc>
        <w:tc>
          <w:tcPr>
            <w:tcW w:w="1109" w:type="pct"/>
            <w:tcBorders>
              <w:top w:val="nil"/>
              <w:left w:val="nil"/>
              <w:bottom w:val="single" w:sz="4" w:space="0" w:color="auto"/>
              <w:right w:val="single" w:sz="4" w:space="0" w:color="auto"/>
            </w:tcBorders>
            <w:shd w:val="clear" w:color="auto" w:fill="auto"/>
            <w:vAlign w:val="bottom"/>
            <w:hideMark/>
          </w:tcPr>
          <w:p w14:paraId="1A4E8207"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425" w:type="pct"/>
            <w:tcBorders>
              <w:top w:val="nil"/>
              <w:left w:val="nil"/>
              <w:bottom w:val="single" w:sz="4" w:space="0" w:color="auto"/>
              <w:right w:val="single" w:sz="4" w:space="0" w:color="auto"/>
            </w:tcBorders>
            <w:shd w:val="clear" w:color="auto" w:fill="auto"/>
            <w:noWrap/>
            <w:vAlign w:val="center"/>
            <w:hideMark/>
          </w:tcPr>
          <w:p w14:paraId="50DEFF43"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15F39A70"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3D788026"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52D8F3E4"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0D5398A8" w14:textId="77777777" w:rsidTr="00AF6A06">
        <w:trPr>
          <w:trHeight w:val="44"/>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BC16315" w14:textId="77777777" w:rsidR="00FE1237" w:rsidRPr="00FE1237" w:rsidRDefault="00FE1237" w:rsidP="00FE1237">
            <w:pPr>
              <w:jc w:val="center"/>
              <w:outlineLvl w:val="0"/>
              <w:rPr>
                <w:i/>
                <w:iCs/>
                <w:color w:val="000000"/>
                <w:sz w:val="12"/>
                <w:szCs w:val="12"/>
              </w:rPr>
            </w:pPr>
            <w:r w:rsidRPr="00FE1237">
              <w:rPr>
                <w:i/>
                <w:iCs/>
                <w:color w:val="000000"/>
                <w:sz w:val="12"/>
                <w:szCs w:val="12"/>
              </w:rPr>
              <w:t>2.5.2.3.</w:t>
            </w:r>
          </w:p>
        </w:tc>
        <w:tc>
          <w:tcPr>
            <w:tcW w:w="1109" w:type="pct"/>
            <w:tcBorders>
              <w:top w:val="nil"/>
              <w:left w:val="nil"/>
              <w:bottom w:val="single" w:sz="4" w:space="0" w:color="auto"/>
              <w:right w:val="single" w:sz="4" w:space="0" w:color="auto"/>
            </w:tcBorders>
            <w:shd w:val="clear" w:color="auto" w:fill="auto"/>
            <w:vAlign w:val="bottom"/>
            <w:hideMark/>
          </w:tcPr>
          <w:p w14:paraId="45030D8C"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425" w:type="pct"/>
            <w:tcBorders>
              <w:top w:val="nil"/>
              <w:left w:val="nil"/>
              <w:bottom w:val="single" w:sz="4" w:space="0" w:color="auto"/>
              <w:right w:val="single" w:sz="4" w:space="0" w:color="auto"/>
            </w:tcBorders>
            <w:shd w:val="clear" w:color="auto" w:fill="auto"/>
            <w:noWrap/>
            <w:vAlign w:val="center"/>
            <w:hideMark/>
          </w:tcPr>
          <w:p w14:paraId="212B8383"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1D60EF4A"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2AC8B44A"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70B93C84"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4B44F461"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B140C84" w14:textId="77777777" w:rsidR="00FE1237" w:rsidRPr="00FE1237" w:rsidRDefault="00FE1237" w:rsidP="00FE1237">
            <w:pPr>
              <w:jc w:val="center"/>
              <w:outlineLvl w:val="0"/>
              <w:rPr>
                <w:i/>
                <w:iCs/>
                <w:color w:val="000000"/>
                <w:sz w:val="12"/>
                <w:szCs w:val="12"/>
              </w:rPr>
            </w:pPr>
            <w:r w:rsidRPr="00FE1237">
              <w:rPr>
                <w:i/>
                <w:iCs/>
                <w:color w:val="000000"/>
                <w:sz w:val="12"/>
                <w:szCs w:val="12"/>
              </w:rPr>
              <w:t>2.5.2.4.</w:t>
            </w:r>
          </w:p>
        </w:tc>
        <w:tc>
          <w:tcPr>
            <w:tcW w:w="1109" w:type="pct"/>
            <w:tcBorders>
              <w:top w:val="nil"/>
              <w:left w:val="nil"/>
              <w:bottom w:val="single" w:sz="4" w:space="0" w:color="auto"/>
              <w:right w:val="single" w:sz="4" w:space="0" w:color="auto"/>
            </w:tcBorders>
            <w:shd w:val="clear" w:color="auto" w:fill="auto"/>
            <w:vAlign w:val="bottom"/>
            <w:hideMark/>
          </w:tcPr>
          <w:p w14:paraId="2B311998"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425" w:type="pct"/>
            <w:tcBorders>
              <w:top w:val="nil"/>
              <w:left w:val="nil"/>
              <w:bottom w:val="single" w:sz="4" w:space="0" w:color="auto"/>
              <w:right w:val="single" w:sz="4" w:space="0" w:color="auto"/>
            </w:tcBorders>
            <w:shd w:val="clear" w:color="auto" w:fill="auto"/>
            <w:noWrap/>
            <w:vAlign w:val="center"/>
            <w:hideMark/>
          </w:tcPr>
          <w:p w14:paraId="15AF9671"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C2B25B3"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6E5203CA"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5B684C53"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42521E7A" w14:textId="77777777" w:rsidTr="00AF6A06">
        <w:trPr>
          <w:trHeight w:val="44"/>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F5FFA1E" w14:textId="77777777" w:rsidR="00FE1237" w:rsidRPr="00FE1237" w:rsidRDefault="00FE1237" w:rsidP="00FE1237">
            <w:pPr>
              <w:jc w:val="center"/>
              <w:outlineLvl w:val="0"/>
              <w:rPr>
                <w:i/>
                <w:iCs/>
                <w:color w:val="000000"/>
                <w:sz w:val="12"/>
                <w:szCs w:val="12"/>
              </w:rPr>
            </w:pPr>
            <w:r w:rsidRPr="00FE1237">
              <w:rPr>
                <w:i/>
                <w:iCs/>
                <w:color w:val="000000"/>
                <w:sz w:val="12"/>
                <w:szCs w:val="12"/>
              </w:rPr>
              <w:t>2.5.2.5.</w:t>
            </w:r>
          </w:p>
        </w:tc>
        <w:tc>
          <w:tcPr>
            <w:tcW w:w="1109" w:type="pct"/>
            <w:tcBorders>
              <w:top w:val="nil"/>
              <w:left w:val="nil"/>
              <w:bottom w:val="single" w:sz="4" w:space="0" w:color="auto"/>
              <w:right w:val="single" w:sz="4" w:space="0" w:color="auto"/>
            </w:tcBorders>
            <w:shd w:val="clear" w:color="auto" w:fill="auto"/>
            <w:vAlign w:val="bottom"/>
            <w:hideMark/>
          </w:tcPr>
          <w:p w14:paraId="100B1250"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425" w:type="pct"/>
            <w:tcBorders>
              <w:top w:val="nil"/>
              <w:left w:val="nil"/>
              <w:bottom w:val="single" w:sz="4" w:space="0" w:color="auto"/>
              <w:right w:val="single" w:sz="4" w:space="0" w:color="auto"/>
            </w:tcBorders>
            <w:shd w:val="clear" w:color="auto" w:fill="auto"/>
            <w:noWrap/>
            <w:vAlign w:val="center"/>
            <w:hideMark/>
          </w:tcPr>
          <w:p w14:paraId="13CA507F"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537ECBE9"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2619731"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4F1FBB5" w14:textId="77777777" w:rsidR="00FE1237" w:rsidRPr="00FE1237" w:rsidRDefault="00FE1237" w:rsidP="00FE1237">
            <w:pPr>
              <w:outlineLvl w:val="0"/>
              <w:rPr>
                <w:color w:val="000000"/>
                <w:sz w:val="12"/>
                <w:szCs w:val="12"/>
              </w:rPr>
            </w:pPr>
            <w:r w:rsidRPr="00FE1237">
              <w:rPr>
                <w:color w:val="000000"/>
                <w:sz w:val="12"/>
                <w:szCs w:val="12"/>
              </w:rPr>
              <w:t> </w:t>
            </w:r>
          </w:p>
        </w:tc>
      </w:tr>
      <w:tr w:rsidR="00FE1237" w:rsidRPr="00FE1237" w14:paraId="33F31921"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63681259" w14:textId="77777777" w:rsidR="00FE1237" w:rsidRPr="00FE1237" w:rsidRDefault="00FE1237" w:rsidP="00FE1237">
            <w:pPr>
              <w:jc w:val="center"/>
              <w:rPr>
                <w:i/>
                <w:iCs/>
                <w:color w:val="000000"/>
                <w:sz w:val="12"/>
                <w:szCs w:val="12"/>
              </w:rPr>
            </w:pPr>
            <w:r w:rsidRPr="00FE1237">
              <w:rPr>
                <w:i/>
                <w:iCs/>
                <w:color w:val="000000"/>
                <w:sz w:val="12"/>
                <w:szCs w:val="12"/>
              </w:rPr>
              <w:t>2.5.3.</w:t>
            </w:r>
          </w:p>
        </w:tc>
        <w:tc>
          <w:tcPr>
            <w:tcW w:w="1109" w:type="pct"/>
            <w:tcBorders>
              <w:top w:val="nil"/>
              <w:left w:val="nil"/>
              <w:bottom w:val="single" w:sz="4" w:space="0" w:color="auto"/>
              <w:right w:val="single" w:sz="4" w:space="0" w:color="auto"/>
            </w:tcBorders>
            <w:shd w:val="clear" w:color="auto" w:fill="auto"/>
            <w:vAlign w:val="bottom"/>
            <w:hideMark/>
          </w:tcPr>
          <w:p w14:paraId="2A94CCFB" w14:textId="77777777" w:rsidR="00FE1237" w:rsidRPr="00FE1237" w:rsidRDefault="00FE1237" w:rsidP="00FE1237">
            <w:pPr>
              <w:rPr>
                <w:i/>
                <w:iCs/>
                <w:color w:val="000000"/>
                <w:sz w:val="12"/>
                <w:szCs w:val="12"/>
              </w:rPr>
            </w:pPr>
            <w:r w:rsidRPr="00FE1237">
              <w:rPr>
                <w:i/>
                <w:iCs/>
                <w:color w:val="000000"/>
                <w:sz w:val="12"/>
                <w:szCs w:val="12"/>
              </w:rPr>
              <w:t>Прочие налоги и сборы</w:t>
            </w:r>
          </w:p>
        </w:tc>
        <w:tc>
          <w:tcPr>
            <w:tcW w:w="425" w:type="pct"/>
            <w:tcBorders>
              <w:top w:val="nil"/>
              <w:left w:val="nil"/>
              <w:bottom w:val="single" w:sz="4" w:space="0" w:color="auto"/>
              <w:right w:val="single" w:sz="4" w:space="0" w:color="auto"/>
            </w:tcBorders>
            <w:shd w:val="clear" w:color="auto" w:fill="auto"/>
            <w:noWrap/>
            <w:vAlign w:val="center"/>
            <w:hideMark/>
          </w:tcPr>
          <w:p w14:paraId="29887B32" w14:textId="77777777" w:rsidR="00FE1237" w:rsidRPr="00FE1237" w:rsidRDefault="00FE1237" w:rsidP="00FE1237">
            <w:pPr>
              <w:jc w:val="center"/>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3EB07F9"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1A9DE15B" w14:textId="77777777" w:rsidR="00FE1237" w:rsidRPr="00FE1237" w:rsidRDefault="00FE1237" w:rsidP="00FE1237">
            <w:pPr>
              <w:jc w:val="right"/>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5DB2A50"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788BD853" w14:textId="77777777" w:rsidTr="00AF6A06">
        <w:trPr>
          <w:trHeight w:val="336"/>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017C735" w14:textId="77777777" w:rsidR="00FE1237" w:rsidRPr="00FE1237" w:rsidRDefault="00FE1237" w:rsidP="00FE1237">
            <w:pPr>
              <w:jc w:val="right"/>
              <w:rPr>
                <w:color w:val="000000"/>
                <w:sz w:val="12"/>
                <w:szCs w:val="12"/>
              </w:rPr>
            </w:pPr>
            <w:r w:rsidRPr="00FE1237">
              <w:rPr>
                <w:color w:val="000000"/>
                <w:sz w:val="12"/>
                <w:szCs w:val="12"/>
              </w:rPr>
              <w:t>2.6.</w:t>
            </w:r>
          </w:p>
        </w:tc>
        <w:tc>
          <w:tcPr>
            <w:tcW w:w="1109" w:type="pct"/>
            <w:tcBorders>
              <w:top w:val="nil"/>
              <w:left w:val="nil"/>
              <w:bottom w:val="single" w:sz="4" w:space="0" w:color="auto"/>
              <w:right w:val="single" w:sz="4" w:space="0" w:color="auto"/>
            </w:tcBorders>
            <w:shd w:val="clear" w:color="auto" w:fill="auto"/>
            <w:vAlign w:val="bottom"/>
            <w:hideMark/>
          </w:tcPr>
          <w:p w14:paraId="7B41E2EA" w14:textId="77777777" w:rsidR="00FE1237" w:rsidRPr="00FE1237" w:rsidRDefault="00FE1237" w:rsidP="00FE1237">
            <w:pPr>
              <w:rPr>
                <w:color w:val="000000"/>
                <w:sz w:val="12"/>
                <w:szCs w:val="12"/>
              </w:rPr>
            </w:pPr>
            <w:r w:rsidRPr="00FE1237">
              <w:rPr>
                <w:color w:val="000000"/>
                <w:sz w:val="12"/>
                <w:szCs w:val="12"/>
              </w:rPr>
              <w:t>Отчисления на социальные нужды (ЕСН)</w:t>
            </w:r>
          </w:p>
        </w:tc>
        <w:tc>
          <w:tcPr>
            <w:tcW w:w="425" w:type="pct"/>
            <w:tcBorders>
              <w:top w:val="nil"/>
              <w:left w:val="nil"/>
              <w:bottom w:val="single" w:sz="4" w:space="0" w:color="auto"/>
              <w:right w:val="single" w:sz="4" w:space="0" w:color="auto"/>
            </w:tcBorders>
            <w:shd w:val="clear" w:color="auto" w:fill="auto"/>
            <w:noWrap/>
            <w:vAlign w:val="center"/>
            <w:hideMark/>
          </w:tcPr>
          <w:p w14:paraId="29AB20B9"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5131A79" w14:textId="77777777" w:rsidR="00FE1237" w:rsidRPr="00FE1237" w:rsidRDefault="00FE1237" w:rsidP="00FE1237">
            <w:pPr>
              <w:jc w:val="right"/>
              <w:rPr>
                <w:color w:val="000000"/>
                <w:sz w:val="12"/>
                <w:szCs w:val="12"/>
              </w:rPr>
            </w:pPr>
            <w:r w:rsidRPr="00FE1237">
              <w:rPr>
                <w:color w:val="000000"/>
                <w:sz w:val="12"/>
                <w:szCs w:val="12"/>
              </w:rPr>
              <w:t>1 134,52</w:t>
            </w:r>
          </w:p>
        </w:tc>
        <w:tc>
          <w:tcPr>
            <w:tcW w:w="651" w:type="pct"/>
            <w:tcBorders>
              <w:top w:val="nil"/>
              <w:left w:val="nil"/>
              <w:bottom w:val="single" w:sz="4" w:space="0" w:color="auto"/>
              <w:right w:val="single" w:sz="4" w:space="0" w:color="auto"/>
            </w:tcBorders>
            <w:shd w:val="clear" w:color="000000" w:fill="FFFFFF"/>
            <w:noWrap/>
            <w:vAlign w:val="bottom"/>
            <w:hideMark/>
          </w:tcPr>
          <w:p w14:paraId="68EB4F73" w14:textId="77777777" w:rsidR="00FE1237" w:rsidRPr="00FE1237" w:rsidRDefault="00FE1237" w:rsidP="00FE1237">
            <w:pPr>
              <w:jc w:val="right"/>
              <w:rPr>
                <w:color w:val="000000"/>
                <w:sz w:val="12"/>
                <w:szCs w:val="12"/>
              </w:rPr>
            </w:pPr>
            <w:r w:rsidRPr="00FE1237">
              <w:rPr>
                <w:color w:val="000000"/>
                <w:sz w:val="12"/>
                <w:szCs w:val="12"/>
              </w:rPr>
              <w:t>1 107,01</w:t>
            </w:r>
          </w:p>
        </w:tc>
        <w:tc>
          <w:tcPr>
            <w:tcW w:w="1641" w:type="pct"/>
            <w:tcBorders>
              <w:top w:val="nil"/>
              <w:left w:val="nil"/>
              <w:bottom w:val="single" w:sz="4" w:space="0" w:color="auto"/>
              <w:right w:val="single" w:sz="4" w:space="0" w:color="auto"/>
            </w:tcBorders>
            <w:shd w:val="clear" w:color="auto" w:fill="auto"/>
            <w:vAlign w:val="bottom"/>
            <w:hideMark/>
          </w:tcPr>
          <w:p w14:paraId="2653D129" w14:textId="77777777" w:rsidR="00FE1237" w:rsidRPr="00FE1237" w:rsidRDefault="00FE1237" w:rsidP="00FE1237">
            <w:pPr>
              <w:rPr>
                <w:color w:val="000000"/>
                <w:sz w:val="12"/>
                <w:szCs w:val="12"/>
              </w:rPr>
            </w:pPr>
            <w:r w:rsidRPr="00FE1237">
              <w:rPr>
                <w:color w:val="000000"/>
                <w:sz w:val="12"/>
                <w:szCs w:val="12"/>
              </w:rPr>
              <w:t>Форма 4-ФСС документы от 08.11.2021 стр. 15</w:t>
            </w:r>
          </w:p>
        </w:tc>
      </w:tr>
      <w:tr w:rsidR="00FE1237" w:rsidRPr="00FE1237" w14:paraId="3CB3D7BA" w14:textId="77777777" w:rsidTr="00AF6A06">
        <w:trPr>
          <w:trHeight w:val="5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7F6DE77" w14:textId="77777777" w:rsidR="00FE1237" w:rsidRPr="00FE1237" w:rsidRDefault="00FE1237" w:rsidP="00FE1237">
            <w:pPr>
              <w:jc w:val="right"/>
              <w:rPr>
                <w:color w:val="000000"/>
                <w:sz w:val="12"/>
                <w:szCs w:val="12"/>
              </w:rPr>
            </w:pPr>
            <w:r w:rsidRPr="00FE1237">
              <w:rPr>
                <w:color w:val="000000"/>
                <w:sz w:val="12"/>
                <w:szCs w:val="12"/>
              </w:rPr>
              <w:t>2.7.</w:t>
            </w:r>
          </w:p>
        </w:tc>
        <w:tc>
          <w:tcPr>
            <w:tcW w:w="1109" w:type="pct"/>
            <w:tcBorders>
              <w:top w:val="nil"/>
              <w:left w:val="nil"/>
              <w:bottom w:val="single" w:sz="4" w:space="0" w:color="auto"/>
              <w:right w:val="single" w:sz="4" w:space="0" w:color="auto"/>
            </w:tcBorders>
            <w:shd w:val="clear" w:color="auto" w:fill="auto"/>
            <w:vAlign w:val="bottom"/>
            <w:hideMark/>
          </w:tcPr>
          <w:p w14:paraId="44C14DE0" w14:textId="77777777" w:rsidR="00FE1237" w:rsidRPr="00FE1237" w:rsidRDefault="00FE1237" w:rsidP="00FE1237">
            <w:pPr>
              <w:rPr>
                <w:color w:val="000000"/>
                <w:sz w:val="12"/>
                <w:szCs w:val="12"/>
              </w:rPr>
            </w:pPr>
            <w:r w:rsidRPr="00FE1237">
              <w:rPr>
                <w:color w:val="000000"/>
                <w:sz w:val="12"/>
                <w:szCs w:val="12"/>
              </w:rPr>
              <w:t xml:space="preserve">Прочие неподконтрольные расходы </w:t>
            </w:r>
          </w:p>
        </w:tc>
        <w:tc>
          <w:tcPr>
            <w:tcW w:w="425" w:type="pct"/>
            <w:tcBorders>
              <w:top w:val="nil"/>
              <w:left w:val="nil"/>
              <w:bottom w:val="single" w:sz="4" w:space="0" w:color="auto"/>
              <w:right w:val="single" w:sz="4" w:space="0" w:color="auto"/>
            </w:tcBorders>
            <w:shd w:val="clear" w:color="auto" w:fill="auto"/>
            <w:noWrap/>
            <w:vAlign w:val="center"/>
            <w:hideMark/>
          </w:tcPr>
          <w:p w14:paraId="46D571A0"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574EC82" w14:textId="77777777" w:rsidR="00FE1237" w:rsidRPr="00FE1237" w:rsidRDefault="00FE1237" w:rsidP="00FE1237">
            <w:pPr>
              <w:jc w:val="right"/>
              <w:rPr>
                <w:color w:val="000000"/>
                <w:sz w:val="12"/>
                <w:szCs w:val="12"/>
              </w:rPr>
            </w:pPr>
            <w:r w:rsidRPr="00FE1237">
              <w:rPr>
                <w:color w:val="000000"/>
                <w:sz w:val="12"/>
                <w:szCs w:val="12"/>
              </w:rPr>
              <w:t>48,00</w:t>
            </w:r>
          </w:p>
        </w:tc>
        <w:tc>
          <w:tcPr>
            <w:tcW w:w="651" w:type="pct"/>
            <w:tcBorders>
              <w:top w:val="nil"/>
              <w:left w:val="nil"/>
              <w:bottom w:val="single" w:sz="4" w:space="0" w:color="auto"/>
              <w:right w:val="single" w:sz="4" w:space="0" w:color="auto"/>
            </w:tcBorders>
            <w:shd w:val="clear" w:color="auto" w:fill="auto"/>
            <w:noWrap/>
            <w:vAlign w:val="bottom"/>
            <w:hideMark/>
          </w:tcPr>
          <w:p w14:paraId="71A1E17C" w14:textId="77777777" w:rsidR="00FE1237" w:rsidRPr="00FE1237" w:rsidRDefault="00FE1237" w:rsidP="00FE1237">
            <w:pPr>
              <w:jc w:val="right"/>
              <w:rPr>
                <w:color w:val="000000"/>
                <w:sz w:val="12"/>
                <w:szCs w:val="12"/>
              </w:rPr>
            </w:pPr>
            <w:r w:rsidRPr="00FE1237">
              <w:rPr>
                <w:color w:val="000000"/>
                <w:sz w:val="12"/>
                <w:szCs w:val="12"/>
              </w:rPr>
              <w:t>25,20</w:t>
            </w:r>
          </w:p>
        </w:tc>
        <w:tc>
          <w:tcPr>
            <w:tcW w:w="1641" w:type="pct"/>
            <w:tcBorders>
              <w:top w:val="nil"/>
              <w:left w:val="nil"/>
              <w:bottom w:val="single" w:sz="4" w:space="0" w:color="auto"/>
              <w:right w:val="single" w:sz="4" w:space="0" w:color="auto"/>
            </w:tcBorders>
            <w:shd w:val="clear" w:color="auto" w:fill="auto"/>
            <w:vAlign w:val="bottom"/>
            <w:hideMark/>
          </w:tcPr>
          <w:p w14:paraId="6A543CF8" w14:textId="77777777" w:rsidR="00FE1237" w:rsidRPr="00FE1237" w:rsidRDefault="00FE1237" w:rsidP="00FE1237">
            <w:pPr>
              <w:rPr>
                <w:color w:val="000000"/>
                <w:sz w:val="12"/>
                <w:szCs w:val="12"/>
              </w:rPr>
            </w:pPr>
            <w:r w:rsidRPr="00FE1237">
              <w:rPr>
                <w:color w:val="000000"/>
                <w:sz w:val="12"/>
                <w:szCs w:val="12"/>
              </w:rPr>
              <w:t xml:space="preserve">банковские услуги, договор и приложение с тарифами банка. </w:t>
            </w:r>
          </w:p>
        </w:tc>
      </w:tr>
      <w:tr w:rsidR="00FE1237" w:rsidRPr="00FE1237" w14:paraId="7CFFA6E7" w14:textId="77777777" w:rsidTr="00AF6A06">
        <w:trPr>
          <w:trHeight w:val="5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A67C80B" w14:textId="77777777" w:rsidR="00FE1237" w:rsidRPr="00FE1237" w:rsidRDefault="00FE1237" w:rsidP="00FE1237">
            <w:pPr>
              <w:jc w:val="right"/>
              <w:rPr>
                <w:color w:val="000000"/>
                <w:sz w:val="12"/>
                <w:szCs w:val="12"/>
              </w:rPr>
            </w:pPr>
            <w:r w:rsidRPr="00FE1237">
              <w:rPr>
                <w:color w:val="000000"/>
                <w:sz w:val="12"/>
                <w:szCs w:val="12"/>
              </w:rPr>
              <w:t>2.7.1.</w:t>
            </w:r>
          </w:p>
        </w:tc>
        <w:tc>
          <w:tcPr>
            <w:tcW w:w="1109" w:type="pct"/>
            <w:tcBorders>
              <w:top w:val="nil"/>
              <w:left w:val="nil"/>
              <w:bottom w:val="single" w:sz="4" w:space="0" w:color="auto"/>
              <w:right w:val="single" w:sz="4" w:space="0" w:color="auto"/>
            </w:tcBorders>
            <w:shd w:val="clear" w:color="auto" w:fill="auto"/>
            <w:vAlign w:val="bottom"/>
            <w:hideMark/>
          </w:tcPr>
          <w:p w14:paraId="5A724727" w14:textId="77777777" w:rsidR="00FE1237" w:rsidRPr="00FE1237" w:rsidRDefault="00FE1237" w:rsidP="00FE1237">
            <w:pPr>
              <w:rPr>
                <w:color w:val="000000"/>
                <w:sz w:val="12"/>
                <w:szCs w:val="12"/>
              </w:rPr>
            </w:pPr>
            <w:r w:rsidRPr="00FE1237">
              <w:rPr>
                <w:color w:val="000000"/>
                <w:sz w:val="12"/>
                <w:szCs w:val="12"/>
              </w:rPr>
              <w:t>Компенсация потерь владельцам объектов электросетевого хозяйства, которые</w:t>
            </w:r>
            <w:r w:rsidRPr="00FE1237">
              <w:rPr>
                <w:color w:val="000000"/>
                <w:sz w:val="12"/>
                <w:szCs w:val="12"/>
              </w:rPr>
              <w:br/>
              <w:t>не вправе препятствовать перетоку</w:t>
            </w:r>
          </w:p>
        </w:tc>
        <w:tc>
          <w:tcPr>
            <w:tcW w:w="425" w:type="pct"/>
            <w:tcBorders>
              <w:top w:val="nil"/>
              <w:left w:val="nil"/>
              <w:bottom w:val="single" w:sz="4" w:space="0" w:color="auto"/>
              <w:right w:val="single" w:sz="4" w:space="0" w:color="auto"/>
            </w:tcBorders>
            <w:shd w:val="clear" w:color="auto" w:fill="auto"/>
            <w:noWrap/>
            <w:vAlign w:val="center"/>
            <w:hideMark/>
          </w:tcPr>
          <w:p w14:paraId="6D20985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1681B833" w14:textId="77777777" w:rsidR="00FE1237" w:rsidRPr="00FE1237" w:rsidRDefault="00FE1237" w:rsidP="00FE1237">
            <w:pPr>
              <w:jc w:val="right"/>
              <w:rPr>
                <w:color w:val="000000"/>
                <w:sz w:val="12"/>
                <w:szCs w:val="12"/>
              </w:rPr>
            </w:pPr>
            <w:r w:rsidRPr="00FE1237">
              <w:rPr>
                <w:color w:val="000000"/>
                <w:sz w:val="12"/>
                <w:szCs w:val="12"/>
              </w:rPr>
              <w:t> 0,00</w:t>
            </w:r>
          </w:p>
        </w:tc>
        <w:tc>
          <w:tcPr>
            <w:tcW w:w="651" w:type="pct"/>
            <w:tcBorders>
              <w:top w:val="nil"/>
              <w:left w:val="nil"/>
              <w:bottom w:val="single" w:sz="4" w:space="0" w:color="auto"/>
              <w:right w:val="single" w:sz="4" w:space="0" w:color="auto"/>
            </w:tcBorders>
            <w:shd w:val="clear" w:color="auto" w:fill="auto"/>
            <w:noWrap/>
            <w:vAlign w:val="bottom"/>
            <w:hideMark/>
          </w:tcPr>
          <w:p w14:paraId="0984279D" w14:textId="77777777" w:rsidR="00FE1237" w:rsidRPr="00FE1237" w:rsidRDefault="00FE1237" w:rsidP="00FE1237">
            <w:pPr>
              <w:jc w:val="right"/>
              <w:rPr>
                <w:color w:val="000000"/>
                <w:sz w:val="12"/>
                <w:szCs w:val="12"/>
              </w:rPr>
            </w:pPr>
            <w:r w:rsidRPr="00FE1237">
              <w:rPr>
                <w:color w:val="000000"/>
                <w:sz w:val="12"/>
                <w:szCs w:val="12"/>
              </w:rPr>
              <w:t>0,00 </w:t>
            </w:r>
          </w:p>
        </w:tc>
        <w:tc>
          <w:tcPr>
            <w:tcW w:w="1641" w:type="pct"/>
            <w:tcBorders>
              <w:top w:val="nil"/>
              <w:left w:val="nil"/>
              <w:bottom w:val="single" w:sz="4" w:space="0" w:color="auto"/>
              <w:right w:val="single" w:sz="4" w:space="0" w:color="auto"/>
            </w:tcBorders>
            <w:shd w:val="clear" w:color="auto" w:fill="auto"/>
            <w:vAlign w:val="bottom"/>
            <w:hideMark/>
          </w:tcPr>
          <w:p w14:paraId="2DF0768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CF99311"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6B2DCE8" w14:textId="77777777" w:rsidR="00FE1237" w:rsidRPr="00FE1237" w:rsidRDefault="00FE1237" w:rsidP="00FE1237">
            <w:pPr>
              <w:jc w:val="right"/>
              <w:rPr>
                <w:color w:val="000000"/>
                <w:sz w:val="12"/>
                <w:szCs w:val="12"/>
              </w:rPr>
            </w:pPr>
            <w:r w:rsidRPr="00FE1237">
              <w:rPr>
                <w:color w:val="000000"/>
                <w:sz w:val="12"/>
                <w:szCs w:val="12"/>
              </w:rPr>
              <w:t>2.8.</w:t>
            </w:r>
          </w:p>
        </w:tc>
        <w:tc>
          <w:tcPr>
            <w:tcW w:w="1109" w:type="pct"/>
            <w:tcBorders>
              <w:top w:val="nil"/>
              <w:left w:val="nil"/>
              <w:bottom w:val="single" w:sz="4" w:space="0" w:color="auto"/>
              <w:right w:val="single" w:sz="4" w:space="0" w:color="auto"/>
            </w:tcBorders>
            <w:shd w:val="clear" w:color="auto" w:fill="auto"/>
            <w:vAlign w:val="bottom"/>
            <w:hideMark/>
          </w:tcPr>
          <w:p w14:paraId="46D1AD30" w14:textId="77777777" w:rsidR="00FE1237" w:rsidRPr="00FE1237" w:rsidRDefault="00FE1237" w:rsidP="00FE1237">
            <w:pPr>
              <w:rPr>
                <w:color w:val="000000"/>
                <w:sz w:val="12"/>
                <w:szCs w:val="12"/>
              </w:rPr>
            </w:pPr>
            <w:r w:rsidRPr="00FE1237">
              <w:rPr>
                <w:color w:val="000000"/>
                <w:sz w:val="12"/>
                <w:szCs w:val="12"/>
              </w:rPr>
              <w:t>Налог на прибыль</w:t>
            </w:r>
          </w:p>
        </w:tc>
        <w:tc>
          <w:tcPr>
            <w:tcW w:w="425" w:type="pct"/>
            <w:tcBorders>
              <w:top w:val="nil"/>
              <w:left w:val="nil"/>
              <w:bottom w:val="single" w:sz="4" w:space="0" w:color="auto"/>
              <w:right w:val="single" w:sz="4" w:space="0" w:color="auto"/>
            </w:tcBorders>
            <w:shd w:val="clear" w:color="auto" w:fill="auto"/>
            <w:noWrap/>
            <w:vAlign w:val="center"/>
            <w:hideMark/>
          </w:tcPr>
          <w:p w14:paraId="74EDDC7B"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43056EA"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2D832F24"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1CB453A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2EE2A076"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D8BE0E0" w14:textId="77777777" w:rsidR="00FE1237" w:rsidRPr="00FE1237" w:rsidRDefault="00FE1237" w:rsidP="00FE1237">
            <w:pPr>
              <w:jc w:val="right"/>
              <w:rPr>
                <w:color w:val="000000"/>
                <w:sz w:val="12"/>
                <w:szCs w:val="12"/>
              </w:rPr>
            </w:pPr>
            <w:r w:rsidRPr="00FE1237">
              <w:rPr>
                <w:color w:val="000000"/>
                <w:sz w:val="12"/>
                <w:szCs w:val="12"/>
              </w:rPr>
              <w:t>2.9.</w:t>
            </w:r>
          </w:p>
        </w:tc>
        <w:tc>
          <w:tcPr>
            <w:tcW w:w="1109" w:type="pct"/>
            <w:tcBorders>
              <w:top w:val="nil"/>
              <w:left w:val="nil"/>
              <w:bottom w:val="single" w:sz="4" w:space="0" w:color="auto"/>
              <w:right w:val="single" w:sz="4" w:space="0" w:color="auto"/>
            </w:tcBorders>
            <w:shd w:val="clear" w:color="auto" w:fill="auto"/>
            <w:vAlign w:val="bottom"/>
            <w:hideMark/>
          </w:tcPr>
          <w:p w14:paraId="1A3EA1DB" w14:textId="77777777" w:rsidR="00FE1237" w:rsidRPr="00FE1237" w:rsidRDefault="00FE1237" w:rsidP="00FE1237">
            <w:pPr>
              <w:rPr>
                <w:color w:val="000000"/>
                <w:sz w:val="12"/>
                <w:szCs w:val="12"/>
              </w:rPr>
            </w:pPr>
            <w:r w:rsidRPr="00FE1237">
              <w:rPr>
                <w:color w:val="000000"/>
                <w:sz w:val="12"/>
                <w:szCs w:val="12"/>
              </w:rPr>
              <w:t>Выпадающие доходы по п.87 Основ ценообразования</w:t>
            </w:r>
          </w:p>
        </w:tc>
        <w:tc>
          <w:tcPr>
            <w:tcW w:w="425" w:type="pct"/>
            <w:tcBorders>
              <w:top w:val="nil"/>
              <w:left w:val="nil"/>
              <w:bottom w:val="single" w:sz="4" w:space="0" w:color="auto"/>
              <w:right w:val="single" w:sz="4" w:space="0" w:color="auto"/>
            </w:tcBorders>
            <w:shd w:val="clear" w:color="auto" w:fill="auto"/>
            <w:noWrap/>
            <w:vAlign w:val="center"/>
            <w:hideMark/>
          </w:tcPr>
          <w:p w14:paraId="6FD4160A"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65E626A"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5DF23BD2"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0EDD3C9"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29FFFE2"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7328B8F" w14:textId="77777777" w:rsidR="00FE1237" w:rsidRPr="00FE1237" w:rsidRDefault="00FE1237" w:rsidP="00FE1237">
            <w:pPr>
              <w:jc w:val="right"/>
              <w:rPr>
                <w:color w:val="000000"/>
                <w:sz w:val="12"/>
                <w:szCs w:val="12"/>
              </w:rPr>
            </w:pPr>
            <w:r w:rsidRPr="00FE1237">
              <w:rPr>
                <w:color w:val="000000"/>
                <w:sz w:val="12"/>
                <w:szCs w:val="12"/>
              </w:rPr>
              <w:t>2.10.</w:t>
            </w:r>
          </w:p>
        </w:tc>
        <w:tc>
          <w:tcPr>
            <w:tcW w:w="1109" w:type="pct"/>
            <w:tcBorders>
              <w:top w:val="nil"/>
              <w:left w:val="nil"/>
              <w:bottom w:val="single" w:sz="4" w:space="0" w:color="auto"/>
              <w:right w:val="single" w:sz="4" w:space="0" w:color="auto"/>
            </w:tcBorders>
            <w:shd w:val="clear" w:color="auto" w:fill="auto"/>
            <w:vAlign w:val="bottom"/>
            <w:hideMark/>
          </w:tcPr>
          <w:p w14:paraId="7920CBBB" w14:textId="77777777" w:rsidR="00FE1237" w:rsidRPr="00FE1237" w:rsidRDefault="00FE1237" w:rsidP="00FE1237">
            <w:pPr>
              <w:rPr>
                <w:color w:val="000000"/>
                <w:sz w:val="12"/>
                <w:szCs w:val="12"/>
              </w:rPr>
            </w:pPr>
            <w:r w:rsidRPr="00FE1237">
              <w:rPr>
                <w:color w:val="000000"/>
                <w:sz w:val="12"/>
                <w:szCs w:val="12"/>
              </w:rPr>
              <w:t>Амортизация ОС</w:t>
            </w:r>
          </w:p>
        </w:tc>
        <w:tc>
          <w:tcPr>
            <w:tcW w:w="425" w:type="pct"/>
            <w:tcBorders>
              <w:top w:val="nil"/>
              <w:left w:val="nil"/>
              <w:bottom w:val="single" w:sz="4" w:space="0" w:color="auto"/>
              <w:right w:val="single" w:sz="4" w:space="0" w:color="auto"/>
            </w:tcBorders>
            <w:shd w:val="clear" w:color="auto" w:fill="auto"/>
            <w:noWrap/>
            <w:vAlign w:val="center"/>
            <w:hideMark/>
          </w:tcPr>
          <w:p w14:paraId="7A34BC84"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54311042"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79499B00"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17CC45D7"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3C7A0323"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F282C1D" w14:textId="77777777" w:rsidR="00FE1237" w:rsidRPr="00FE1237" w:rsidRDefault="00FE1237" w:rsidP="00FE1237">
            <w:pPr>
              <w:jc w:val="center"/>
              <w:outlineLvl w:val="0"/>
              <w:rPr>
                <w:i/>
                <w:iCs/>
                <w:color w:val="000000"/>
                <w:sz w:val="12"/>
                <w:szCs w:val="12"/>
              </w:rPr>
            </w:pPr>
            <w:r w:rsidRPr="00FE1237">
              <w:rPr>
                <w:i/>
                <w:iCs/>
                <w:color w:val="000000"/>
                <w:sz w:val="12"/>
                <w:szCs w:val="12"/>
              </w:rPr>
              <w:t>2.10.1.</w:t>
            </w:r>
          </w:p>
        </w:tc>
        <w:tc>
          <w:tcPr>
            <w:tcW w:w="1109" w:type="pct"/>
            <w:tcBorders>
              <w:top w:val="nil"/>
              <w:left w:val="nil"/>
              <w:bottom w:val="single" w:sz="4" w:space="0" w:color="auto"/>
              <w:right w:val="single" w:sz="4" w:space="0" w:color="auto"/>
            </w:tcBorders>
            <w:shd w:val="clear" w:color="auto" w:fill="auto"/>
            <w:vAlign w:val="bottom"/>
            <w:hideMark/>
          </w:tcPr>
          <w:p w14:paraId="6331120D"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425" w:type="pct"/>
            <w:tcBorders>
              <w:top w:val="nil"/>
              <w:left w:val="nil"/>
              <w:bottom w:val="single" w:sz="4" w:space="0" w:color="auto"/>
              <w:right w:val="single" w:sz="4" w:space="0" w:color="auto"/>
            </w:tcBorders>
            <w:shd w:val="clear" w:color="auto" w:fill="auto"/>
            <w:noWrap/>
            <w:vAlign w:val="center"/>
            <w:hideMark/>
          </w:tcPr>
          <w:p w14:paraId="6C8E5B6E"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C567B94"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CCFB6E8"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17A8A977"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29ED1869"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FD72571" w14:textId="77777777" w:rsidR="00FE1237" w:rsidRPr="00FE1237" w:rsidRDefault="00FE1237" w:rsidP="00FE1237">
            <w:pPr>
              <w:jc w:val="center"/>
              <w:outlineLvl w:val="0"/>
              <w:rPr>
                <w:i/>
                <w:iCs/>
                <w:color w:val="000000"/>
                <w:sz w:val="12"/>
                <w:szCs w:val="12"/>
              </w:rPr>
            </w:pPr>
            <w:r w:rsidRPr="00FE1237">
              <w:rPr>
                <w:i/>
                <w:iCs/>
                <w:color w:val="000000"/>
                <w:sz w:val="12"/>
                <w:szCs w:val="12"/>
              </w:rPr>
              <w:lastRenderedPageBreak/>
              <w:t>2.10.2.</w:t>
            </w:r>
          </w:p>
        </w:tc>
        <w:tc>
          <w:tcPr>
            <w:tcW w:w="1109" w:type="pct"/>
            <w:tcBorders>
              <w:top w:val="nil"/>
              <w:left w:val="nil"/>
              <w:bottom w:val="single" w:sz="4" w:space="0" w:color="auto"/>
              <w:right w:val="single" w:sz="4" w:space="0" w:color="auto"/>
            </w:tcBorders>
            <w:shd w:val="clear" w:color="auto" w:fill="auto"/>
            <w:vAlign w:val="bottom"/>
            <w:hideMark/>
          </w:tcPr>
          <w:p w14:paraId="6BC41DB7"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425" w:type="pct"/>
            <w:tcBorders>
              <w:top w:val="nil"/>
              <w:left w:val="nil"/>
              <w:bottom w:val="single" w:sz="4" w:space="0" w:color="auto"/>
              <w:right w:val="single" w:sz="4" w:space="0" w:color="auto"/>
            </w:tcBorders>
            <w:shd w:val="clear" w:color="auto" w:fill="auto"/>
            <w:noWrap/>
            <w:vAlign w:val="center"/>
            <w:hideMark/>
          </w:tcPr>
          <w:p w14:paraId="5DB4E220"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F53CE25"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D18708E"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DA2CF07"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086F9852"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07CE37F5" w14:textId="77777777" w:rsidR="00FE1237" w:rsidRPr="00FE1237" w:rsidRDefault="00FE1237" w:rsidP="00FE1237">
            <w:pPr>
              <w:jc w:val="center"/>
              <w:outlineLvl w:val="0"/>
              <w:rPr>
                <w:i/>
                <w:iCs/>
                <w:color w:val="000000"/>
                <w:sz w:val="12"/>
                <w:szCs w:val="12"/>
              </w:rPr>
            </w:pPr>
            <w:r w:rsidRPr="00FE1237">
              <w:rPr>
                <w:i/>
                <w:iCs/>
                <w:color w:val="000000"/>
                <w:sz w:val="12"/>
                <w:szCs w:val="12"/>
              </w:rPr>
              <w:t>2.10.3.</w:t>
            </w:r>
          </w:p>
        </w:tc>
        <w:tc>
          <w:tcPr>
            <w:tcW w:w="1109" w:type="pct"/>
            <w:tcBorders>
              <w:top w:val="nil"/>
              <w:left w:val="nil"/>
              <w:bottom w:val="single" w:sz="4" w:space="0" w:color="auto"/>
              <w:right w:val="single" w:sz="4" w:space="0" w:color="auto"/>
            </w:tcBorders>
            <w:shd w:val="clear" w:color="auto" w:fill="auto"/>
            <w:vAlign w:val="bottom"/>
            <w:hideMark/>
          </w:tcPr>
          <w:p w14:paraId="0D45743E"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425" w:type="pct"/>
            <w:tcBorders>
              <w:top w:val="nil"/>
              <w:left w:val="nil"/>
              <w:bottom w:val="single" w:sz="4" w:space="0" w:color="auto"/>
              <w:right w:val="single" w:sz="4" w:space="0" w:color="auto"/>
            </w:tcBorders>
            <w:shd w:val="clear" w:color="auto" w:fill="auto"/>
            <w:noWrap/>
            <w:vAlign w:val="center"/>
            <w:hideMark/>
          </w:tcPr>
          <w:p w14:paraId="3C8937E1"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73185E8"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1EB06F3"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707660E1"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03C963CC" w14:textId="77777777" w:rsidTr="00AF6A06">
        <w:trPr>
          <w:trHeight w:val="51"/>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C332994" w14:textId="77777777" w:rsidR="00FE1237" w:rsidRPr="00FE1237" w:rsidRDefault="00FE1237" w:rsidP="00FE1237">
            <w:pPr>
              <w:jc w:val="center"/>
              <w:outlineLvl w:val="0"/>
              <w:rPr>
                <w:i/>
                <w:iCs/>
                <w:color w:val="000000"/>
                <w:sz w:val="12"/>
                <w:szCs w:val="12"/>
              </w:rPr>
            </w:pPr>
            <w:r w:rsidRPr="00FE1237">
              <w:rPr>
                <w:i/>
                <w:iCs/>
                <w:color w:val="000000"/>
                <w:sz w:val="12"/>
                <w:szCs w:val="12"/>
              </w:rPr>
              <w:t>2.10.4.</w:t>
            </w:r>
          </w:p>
        </w:tc>
        <w:tc>
          <w:tcPr>
            <w:tcW w:w="1109" w:type="pct"/>
            <w:tcBorders>
              <w:top w:val="nil"/>
              <w:left w:val="nil"/>
              <w:bottom w:val="single" w:sz="4" w:space="0" w:color="auto"/>
              <w:right w:val="single" w:sz="4" w:space="0" w:color="auto"/>
            </w:tcBorders>
            <w:shd w:val="clear" w:color="auto" w:fill="auto"/>
            <w:vAlign w:val="bottom"/>
            <w:hideMark/>
          </w:tcPr>
          <w:p w14:paraId="11CED78E"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425" w:type="pct"/>
            <w:tcBorders>
              <w:top w:val="nil"/>
              <w:left w:val="nil"/>
              <w:bottom w:val="single" w:sz="4" w:space="0" w:color="auto"/>
              <w:right w:val="single" w:sz="4" w:space="0" w:color="auto"/>
            </w:tcBorders>
            <w:shd w:val="clear" w:color="auto" w:fill="auto"/>
            <w:noWrap/>
            <w:vAlign w:val="center"/>
            <w:hideMark/>
          </w:tcPr>
          <w:p w14:paraId="47300C52"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1955864D"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10DE9A7"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0DC96F8E"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388E0BD0" w14:textId="77777777" w:rsidTr="00AF6A06">
        <w:trPr>
          <w:trHeight w:val="51"/>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6006337B" w14:textId="77777777" w:rsidR="00FE1237" w:rsidRPr="00FE1237" w:rsidRDefault="00FE1237" w:rsidP="00FE1237">
            <w:pPr>
              <w:jc w:val="center"/>
              <w:outlineLvl w:val="0"/>
              <w:rPr>
                <w:i/>
                <w:iCs/>
                <w:color w:val="000000"/>
                <w:sz w:val="12"/>
                <w:szCs w:val="12"/>
              </w:rPr>
            </w:pPr>
            <w:r w:rsidRPr="00FE1237">
              <w:rPr>
                <w:i/>
                <w:iCs/>
                <w:color w:val="000000"/>
                <w:sz w:val="12"/>
                <w:szCs w:val="12"/>
              </w:rPr>
              <w:t>2.10.5.</w:t>
            </w:r>
          </w:p>
        </w:tc>
        <w:tc>
          <w:tcPr>
            <w:tcW w:w="1109" w:type="pct"/>
            <w:tcBorders>
              <w:top w:val="nil"/>
              <w:left w:val="nil"/>
              <w:bottom w:val="single" w:sz="4" w:space="0" w:color="auto"/>
              <w:right w:val="single" w:sz="4" w:space="0" w:color="auto"/>
            </w:tcBorders>
            <w:shd w:val="clear" w:color="auto" w:fill="auto"/>
            <w:vAlign w:val="bottom"/>
            <w:hideMark/>
          </w:tcPr>
          <w:p w14:paraId="68F1D7E0"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425" w:type="pct"/>
            <w:tcBorders>
              <w:top w:val="nil"/>
              <w:left w:val="nil"/>
              <w:bottom w:val="single" w:sz="4" w:space="0" w:color="auto"/>
              <w:right w:val="single" w:sz="4" w:space="0" w:color="auto"/>
            </w:tcBorders>
            <w:shd w:val="clear" w:color="auto" w:fill="auto"/>
            <w:noWrap/>
            <w:vAlign w:val="center"/>
            <w:hideMark/>
          </w:tcPr>
          <w:p w14:paraId="20F39AF9"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C8CF9D4"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7591CC6"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00B19AD8"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20F2B847"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C67FF02" w14:textId="77777777" w:rsidR="00FE1237" w:rsidRPr="00FE1237" w:rsidRDefault="00FE1237" w:rsidP="00FE1237">
            <w:pPr>
              <w:jc w:val="right"/>
              <w:rPr>
                <w:color w:val="000000"/>
                <w:sz w:val="12"/>
                <w:szCs w:val="12"/>
              </w:rPr>
            </w:pPr>
            <w:r w:rsidRPr="00FE1237">
              <w:rPr>
                <w:color w:val="000000"/>
                <w:sz w:val="12"/>
                <w:szCs w:val="12"/>
              </w:rPr>
              <w:t>2.11.</w:t>
            </w:r>
          </w:p>
        </w:tc>
        <w:tc>
          <w:tcPr>
            <w:tcW w:w="1109" w:type="pct"/>
            <w:tcBorders>
              <w:top w:val="nil"/>
              <w:left w:val="nil"/>
              <w:bottom w:val="single" w:sz="4" w:space="0" w:color="auto"/>
              <w:right w:val="single" w:sz="4" w:space="0" w:color="auto"/>
            </w:tcBorders>
            <w:shd w:val="clear" w:color="auto" w:fill="auto"/>
            <w:vAlign w:val="bottom"/>
            <w:hideMark/>
          </w:tcPr>
          <w:p w14:paraId="7CAEC9DD" w14:textId="77777777" w:rsidR="00FE1237" w:rsidRPr="00FE1237" w:rsidRDefault="00FE1237" w:rsidP="00FE1237">
            <w:pPr>
              <w:rPr>
                <w:color w:val="000000"/>
                <w:sz w:val="12"/>
                <w:szCs w:val="12"/>
              </w:rPr>
            </w:pPr>
            <w:r w:rsidRPr="00FE1237">
              <w:rPr>
                <w:color w:val="000000"/>
                <w:sz w:val="12"/>
                <w:szCs w:val="12"/>
              </w:rPr>
              <w:t>Прибыль на капитальные вложения</w:t>
            </w:r>
          </w:p>
        </w:tc>
        <w:tc>
          <w:tcPr>
            <w:tcW w:w="425" w:type="pct"/>
            <w:tcBorders>
              <w:top w:val="nil"/>
              <w:left w:val="nil"/>
              <w:bottom w:val="single" w:sz="4" w:space="0" w:color="auto"/>
              <w:right w:val="single" w:sz="4" w:space="0" w:color="auto"/>
            </w:tcBorders>
            <w:shd w:val="clear" w:color="auto" w:fill="auto"/>
            <w:noWrap/>
            <w:vAlign w:val="center"/>
            <w:hideMark/>
          </w:tcPr>
          <w:p w14:paraId="588310D4"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729846F" w14:textId="77777777" w:rsidR="00FE1237" w:rsidRPr="00FE1237" w:rsidRDefault="00FE1237" w:rsidP="00FE1237">
            <w:pPr>
              <w:jc w:val="right"/>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ECA73FC"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47D06655"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9A7C56E"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A9436C4" w14:textId="77777777" w:rsidR="00FE1237" w:rsidRPr="00FE1237" w:rsidRDefault="00FE1237" w:rsidP="00FE1237">
            <w:pPr>
              <w:jc w:val="center"/>
              <w:outlineLvl w:val="0"/>
              <w:rPr>
                <w:i/>
                <w:iCs/>
                <w:color w:val="000000"/>
                <w:sz w:val="12"/>
                <w:szCs w:val="12"/>
              </w:rPr>
            </w:pPr>
            <w:r w:rsidRPr="00FE1237">
              <w:rPr>
                <w:i/>
                <w:iCs/>
                <w:color w:val="000000"/>
                <w:sz w:val="12"/>
                <w:szCs w:val="12"/>
              </w:rPr>
              <w:t>2.11.1.</w:t>
            </w:r>
          </w:p>
        </w:tc>
        <w:tc>
          <w:tcPr>
            <w:tcW w:w="1109" w:type="pct"/>
            <w:tcBorders>
              <w:top w:val="nil"/>
              <w:left w:val="nil"/>
              <w:bottom w:val="single" w:sz="4" w:space="0" w:color="auto"/>
              <w:right w:val="single" w:sz="4" w:space="0" w:color="auto"/>
            </w:tcBorders>
            <w:shd w:val="clear" w:color="auto" w:fill="auto"/>
            <w:vAlign w:val="bottom"/>
            <w:hideMark/>
          </w:tcPr>
          <w:p w14:paraId="4305AECE" w14:textId="77777777" w:rsidR="00FE1237" w:rsidRPr="00FE1237" w:rsidRDefault="00FE1237" w:rsidP="00FE1237">
            <w:pPr>
              <w:jc w:val="right"/>
              <w:outlineLvl w:val="0"/>
              <w:rPr>
                <w:i/>
                <w:iCs/>
                <w:color w:val="000000"/>
                <w:sz w:val="12"/>
                <w:szCs w:val="12"/>
              </w:rPr>
            </w:pPr>
            <w:r w:rsidRPr="00FE1237">
              <w:rPr>
                <w:i/>
                <w:iCs/>
                <w:color w:val="000000"/>
                <w:sz w:val="12"/>
                <w:szCs w:val="12"/>
              </w:rPr>
              <w:t>ВН</w:t>
            </w:r>
          </w:p>
        </w:tc>
        <w:tc>
          <w:tcPr>
            <w:tcW w:w="425" w:type="pct"/>
            <w:tcBorders>
              <w:top w:val="nil"/>
              <w:left w:val="nil"/>
              <w:bottom w:val="single" w:sz="4" w:space="0" w:color="auto"/>
              <w:right w:val="single" w:sz="4" w:space="0" w:color="auto"/>
            </w:tcBorders>
            <w:shd w:val="clear" w:color="auto" w:fill="auto"/>
            <w:noWrap/>
            <w:vAlign w:val="center"/>
            <w:hideMark/>
          </w:tcPr>
          <w:p w14:paraId="4C0FF81E"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1BAE643A"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C47C9EF"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91A8687"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39CAE9A1"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44DE560" w14:textId="77777777" w:rsidR="00FE1237" w:rsidRPr="00FE1237" w:rsidRDefault="00FE1237" w:rsidP="00FE1237">
            <w:pPr>
              <w:jc w:val="center"/>
              <w:outlineLvl w:val="0"/>
              <w:rPr>
                <w:i/>
                <w:iCs/>
                <w:color w:val="000000"/>
                <w:sz w:val="12"/>
                <w:szCs w:val="12"/>
              </w:rPr>
            </w:pPr>
            <w:r w:rsidRPr="00FE1237">
              <w:rPr>
                <w:i/>
                <w:iCs/>
                <w:color w:val="000000"/>
                <w:sz w:val="12"/>
                <w:szCs w:val="12"/>
              </w:rPr>
              <w:t>2.11.2.</w:t>
            </w:r>
          </w:p>
        </w:tc>
        <w:tc>
          <w:tcPr>
            <w:tcW w:w="1109" w:type="pct"/>
            <w:tcBorders>
              <w:top w:val="nil"/>
              <w:left w:val="nil"/>
              <w:bottom w:val="single" w:sz="4" w:space="0" w:color="auto"/>
              <w:right w:val="single" w:sz="4" w:space="0" w:color="auto"/>
            </w:tcBorders>
            <w:shd w:val="clear" w:color="auto" w:fill="auto"/>
            <w:vAlign w:val="bottom"/>
            <w:hideMark/>
          </w:tcPr>
          <w:p w14:paraId="7B657A99" w14:textId="77777777" w:rsidR="00FE1237" w:rsidRPr="00FE1237" w:rsidRDefault="00FE1237" w:rsidP="00FE1237">
            <w:pPr>
              <w:jc w:val="right"/>
              <w:outlineLvl w:val="0"/>
              <w:rPr>
                <w:i/>
                <w:iCs/>
                <w:color w:val="000000"/>
                <w:sz w:val="12"/>
                <w:szCs w:val="12"/>
              </w:rPr>
            </w:pPr>
            <w:r w:rsidRPr="00FE1237">
              <w:rPr>
                <w:i/>
                <w:iCs/>
                <w:color w:val="000000"/>
                <w:sz w:val="12"/>
                <w:szCs w:val="12"/>
              </w:rPr>
              <w:t>СН1</w:t>
            </w:r>
          </w:p>
        </w:tc>
        <w:tc>
          <w:tcPr>
            <w:tcW w:w="425" w:type="pct"/>
            <w:tcBorders>
              <w:top w:val="nil"/>
              <w:left w:val="nil"/>
              <w:bottom w:val="single" w:sz="4" w:space="0" w:color="auto"/>
              <w:right w:val="single" w:sz="4" w:space="0" w:color="auto"/>
            </w:tcBorders>
            <w:shd w:val="clear" w:color="auto" w:fill="auto"/>
            <w:noWrap/>
            <w:vAlign w:val="center"/>
            <w:hideMark/>
          </w:tcPr>
          <w:p w14:paraId="7F1D40E8"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04FF1E7"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35FFFADE"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3847E938"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100D090F"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387188A0" w14:textId="77777777" w:rsidR="00FE1237" w:rsidRPr="00FE1237" w:rsidRDefault="00FE1237" w:rsidP="00FE1237">
            <w:pPr>
              <w:jc w:val="center"/>
              <w:outlineLvl w:val="0"/>
              <w:rPr>
                <w:i/>
                <w:iCs/>
                <w:color w:val="000000"/>
                <w:sz w:val="12"/>
                <w:szCs w:val="12"/>
              </w:rPr>
            </w:pPr>
            <w:r w:rsidRPr="00FE1237">
              <w:rPr>
                <w:i/>
                <w:iCs/>
                <w:color w:val="000000"/>
                <w:sz w:val="12"/>
                <w:szCs w:val="12"/>
              </w:rPr>
              <w:t>2.11.3.</w:t>
            </w:r>
          </w:p>
        </w:tc>
        <w:tc>
          <w:tcPr>
            <w:tcW w:w="1109" w:type="pct"/>
            <w:tcBorders>
              <w:top w:val="nil"/>
              <w:left w:val="nil"/>
              <w:bottom w:val="single" w:sz="4" w:space="0" w:color="auto"/>
              <w:right w:val="single" w:sz="4" w:space="0" w:color="auto"/>
            </w:tcBorders>
            <w:shd w:val="clear" w:color="auto" w:fill="auto"/>
            <w:vAlign w:val="bottom"/>
            <w:hideMark/>
          </w:tcPr>
          <w:p w14:paraId="7693325F" w14:textId="77777777" w:rsidR="00FE1237" w:rsidRPr="00FE1237" w:rsidRDefault="00FE1237" w:rsidP="00FE1237">
            <w:pPr>
              <w:jc w:val="right"/>
              <w:outlineLvl w:val="0"/>
              <w:rPr>
                <w:i/>
                <w:iCs/>
                <w:color w:val="000000"/>
                <w:sz w:val="12"/>
                <w:szCs w:val="12"/>
              </w:rPr>
            </w:pPr>
            <w:r w:rsidRPr="00FE1237">
              <w:rPr>
                <w:i/>
                <w:iCs/>
                <w:color w:val="000000"/>
                <w:sz w:val="12"/>
                <w:szCs w:val="12"/>
              </w:rPr>
              <w:t>СН2</w:t>
            </w:r>
          </w:p>
        </w:tc>
        <w:tc>
          <w:tcPr>
            <w:tcW w:w="425" w:type="pct"/>
            <w:tcBorders>
              <w:top w:val="nil"/>
              <w:left w:val="nil"/>
              <w:bottom w:val="single" w:sz="4" w:space="0" w:color="auto"/>
              <w:right w:val="single" w:sz="4" w:space="0" w:color="auto"/>
            </w:tcBorders>
            <w:shd w:val="clear" w:color="auto" w:fill="auto"/>
            <w:noWrap/>
            <w:vAlign w:val="center"/>
            <w:hideMark/>
          </w:tcPr>
          <w:p w14:paraId="080054F6"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FC80AF5"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8590537"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5A29C8E6"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5342FA9E"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F212E55" w14:textId="77777777" w:rsidR="00FE1237" w:rsidRPr="00FE1237" w:rsidRDefault="00FE1237" w:rsidP="00FE1237">
            <w:pPr>
              <w:jc w:val="center"/>
              <w:outlineLvl w:val="0"/>
              <w:rPr>
                <w:i/>
                <w:iCs/>
                <w:color w:val="000000"/>
                <w:sz w:val="12"/>
                <w:szCs w:val="12"/>
              </w:rPr>
            </w:pPr>
            <w:r w:rsidRPr="00FE1237">
              <w:rPr>
                <w:i/>
                <w:iCs/>
                <w:color w:val="000000"/>
                <w:sz w:val="12"/>
                <w:szCs w:val="12"/>
              </w:rPr>
              <w:t>2.11.4.</w:t>
            </w:r>
          </w:p>
        </w:tc>
        <w:tc>
          <w:tcPr>
            <w:tcW w:w="1109" w:type="pct"/>
            <w:tcBorders>
              <w:top w:val="nil"/>
              <w:left w:val="nil"/>
              <w:bottom w:val="single" w:sz="4" w:space="0" w:color="auto"/>
              <w:right w:val="single" w:sz="4" w:space="0" w:color="auto"/>
            </w:tcBorders>
            <w:shd w:val="clear" w:color="auto" w:fill="auto"/>
            <w:vAlign w:val="bottom"/>
            <w:hideMark/>
          </w:tcPr>
          <w:p w14:paraId="16FB6153" w14:textId="77777777" w:rsidR="00FE1237" w:rsidRPr="00FE1237" w:rsidRDefault="00FE1237" w:rsidP="00FE1237">
            <w:pPr>
              <w:jc w:val="right"/>
              <w:outlineLvl w:val="0"/>
              <w:rPr>
                <w:i/>
                <w:iCs/>
                <w:color w:val="000000"/>
                <w:sz w:val="12"/>
                <w:szCs w:val="12"/>
              </w:rPr>
            </w:pPr>
            <w:r w:rsidRPr="00FE1237">
              <w:rPr>
                <w:i/>
                <w:iCs/>
                <w:color w:val="000000"/>
                <w:sz w:val="12"/>
                <w:szCs w:val="12"/>
              </w:rPr>
              <w:t>НН</w:t>
            </w:r>
          </w:p>
        </w:tc>
        <w:tc>
          <w:tcPr>
            <w:tcW w:w="425" w:type="pct"/>
            <w:tcBorders>
              <w:top w:val="nil"/>
              <w:left w:val="nil"/>
              <w:bottom w:val="single" w:sz="4" w:space="0" w:color="auto"/>
              <w:right w:val="single" w:sz="4" w:space="0" w:color="auto"/>
            </w:tcBorders>
            <w:shd w:val="clear" w:color="auto" w:fill="auto"/>
            <w:noWrap/>
            <w:vAlign w:val="center"/>
            <w:hideMark/>
          </w:tcPr>
          <w:p w14:paraId="44D17CF3"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3B36147"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3A7A2F5"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51235364"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5AFA3F8C"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B9570B1" w14:textId="77777777" w:rsidR="00FE1237" w:rsidRPr="00FE1237" w:rsidRDefault="00FE1237" w:rsidP="00FE1237">
            <w:pPr>
              <w:jc w:val="center"/>
              <w:outlineLvl w:val="0"/>
              <w:rPr>
                <w:i/>
                <w:iCs/>
                <w:color w:val="000000"/>
                <w:sz w:val="12"/>
                <w:szCs w:val="12"/>
              </w:rPr>
            </w:pPr>
            <w:r w:rsidRPr="00FE1237">
              <w:rPr>
                <w:i/>
                <w:iCs/>
                <w:color w:val="000000"/>
                <w:sz w:val="12"/>
                <w:szCs w:val="12"/>
              </w:rPr>
              <w:t>2.11.5.</w:t>
            </w:r>
          </w:p>
        </w:tc>
        <w:tc>
          <w:tcPr>
            <w:tcW w:w="1109" w:type="pct"/>
            <w:tcBorders>
              <w:top w:val="nil"/>
              <w:left w:val="nil"/>
              <w:bottom w:val="single" w:sz="4" w:space="0" w:color="auto"/>
              <w:right w:val="single" w:sz="4" w:space="0" w:color="auto"/>
            </w:tcBorders>
            <w:shd w:val="clear" w:color="auto" w:fill="auto"/>
            <w:vAlign w:val="bottom"/>
            <w:hideMark/>
          </w:tcPr>
          <w:p w14:paraId="3F11025A" w14:textId="77777777" w:rsidR="00FE1237" w:rsidRPr="00FE1237" w:rsidRDefault="00FE1237" w:rsidP="00FE1237">
            <w:pPr>
              <w:jc w:val="right"/>
              <w:outlineLvl w:val="0"/>
              <w:rPr>
                <w:i/>
                <w:iCs/>
                <w:color w:val="000000"/>
                <w:sz w:val="12"/>
                <w:szCs w:val="12"/>
              </w:rPr>
            </w:pPr>
            <w:r w:rsidRPr="00FE1237">
              <w:rPr>
                <w:i/>
                <w:iCs/>
                <w:color w:val="000000"/>
                <w:sz w:val="12"/>
                <w:szCs w:val="12"/>
              </w:rPr>
              <w:t>прочее</w:t>
            </w:r>
          </w:p>
        </w:tc>
        <w:tc>
          <w:tcPr>
            <w:tcW w:w="425" w:type="pct"/>
            <w:tcBorders>
              <w:top w:val="nil"/>
              <w:left w:val="nil"/>
              <w:bottom w:val="single" w:sz="4" w:space="0" w:color="auto"/>
              <w:right w:val="single" w:sz="4" w:space="0" w:color="auto"/>
            </w:tcBorders>
            <w:shd w:val="clear" w:color="auto" w:fill="auto"/>
            <w:noWrap/>
            <w:vAlign w:val="center"/>
            <w:hideMark/>
          </w:tcPr>
          <w:p w14:paraId="0A941E8D" w14:textId="77777777" w:rsidR="00FE1237" w:rsidRPr="00FE1237" w:rsidRDefault="00FE1237" w:rsidP="00FE1237">
            <w:pPr>
              <w:jc w:val="center"/>
              <w:outlineLvl w:val="0"/>
              <w:rPr>
                <w:i/>
                <w:iCs/>
                <w:color w:val="000000"/>
                <w:sz w:val="12"/>
                <w:szCs w:val="12"/>
              </w:rPr>
            </w:pPr>
            <w:proofErr w:type="spellStart"/>
            <w:r w:rsidRPr="00FE1237">
              <w:rPr>
                <w:i/>
                <w:iCs/>
                <w:color w:val="000000"/>
                <w:sz w:val="12"/>
                <w:szCs w:val="12"/>
              </w:rPr>
              <w:t>тыс.руб</w:t>
            </w:r>
            <w:proofErr w:type="spellEnd"/>
            <w:r w:rsidRPr="00FE1237">
              <w:rPr>
                <w:i/>
                <w:i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F64B141"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4F10700" w14:textId="77777777" w:rsidR="00FE1237" w:rsidRPr="00FE1237" w:rsidRDefault="00FE1237" w:rsidP="00FE1237">
            <w:pPr>
              <w:jc w:val="right"/>
              <w:outlineLvl w:val="0"/>
              <w:rPr>
                <w:i/>
                <w:iCs/>
                <w:color w:val="000000"/>
                <w:sz w:val="12"/>
                <w:szCs w:val="12"/>
              </w:rPr>
            </w:pPr>
            <w:r w:rsidRPr="00FE1237">
              <w:rPr>
                <w:i/>
                <w:iCs/>
                <w:color w:val="000000"/>
                <w:sz w:val="12"/>
                <w:szCs w:val="12"/>
              </w:rPr>
              <w:t> 0,00</w:t>
            </w:r>
          </w:p>
        </w:tc>
        <w:tc>
          <w:tcPr>
            <w:tcW w:w="1641" w:type="pct"/>
            <w:tcBorders>
              <w:top w:val="nil"/>
              <w:left w:val="nil"/>
              <w:bottom w:val="single" w:sz="4" w:space="0" w:color="auto"/>
              <w:right w:val="single" w:sz="4" w:space="0" w:color="auto"/>
            </w:tcBorders>
            <w:shd w:val="clear" w:color="auto" w:fill="auto"/>
            <w:vAlign w:val="bottom"/>
            <w:hideMark/>
          </w:tcPr>
          <w:p w14:paraId="2DA62C32" w14:textId="77777777" w:rsidR="00FE1237" w:rsidRPr="00FE1237" w:rsidRDefault="00FE1237" w:rsidP="00FE1237">
            <w:pPr>
              <w:outlineLvl w:val="0"/>
              <w:rPr>
                <w:i/>
                <w:iCs/>
                <w:color w:val="000000"/>
                <w:sz w:val="12"/>
                <w:szCs w:val="12"/>
              </w:rPr>
            </w:pPr>
            <w:r w:rsidRPr="00FE1237">
              <w:rPr>
                <w:i/>
                <w:iCs/>
                <w:color w:val="000000"/>
                <w:sz w:val="12"/>
                <w:szCs w:val="12"/>
              </w:rPr>
              <w:t> </w:t>
            </w:r>
          </w:p>
        </w:tc>
      </w:tr>
      <w:tr w:rsidR="00FE1237" w:rsidRPr="00FE1237" w14:paraId="21EFE1EC" w14:textId="77777777" w:rsidTr="00AF6A06">
        <w:trPr>
          <w:trHeight w:val="306"/>
        </w:trPr>
        <w:tc>
          <w:tcPr>
            <w:tcW w:w="15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D64BF57" w14:textId="77777777" w:rsidR="00FE1237" w:rsidRPr="00FE1237" w:rsidRDefault="00FE1237" w:rsidP="00FE1237">
            <w:pPr>
              <w:jc w:val="center"/>
              <w:rPr>
                <w:color w:val="000000"/>
                <w:sz w:val="12"/>
                <w:szCs w:val="12"/>
              </w:rPr>
            </w:pPr>
            <w:r w:rsidRPr="00FE1237">
              <w:rPr>
                <w:color w:val="000000"/>
                <w:sz w:val="12"/>
                <w:szCs w:val="12"/>
              </w:rPr>
              <w:t>Проверка прибыли на капитальные вложения (не более 12% от НВВ на содержание сетей)</w:t>
            </w:r>
          </w:p>
        </w:tc>
        <w:tc>
          <w:tcPr>
            <w:tcW w:w="425" w:type="pct"/>
            <w:tcBorders>
              <w:top w:val="nil"/>
              <w:left w:val="nil"/>
              <w:bottom w:val="single" w:sz="4" w:space="0" w:color="auto"/>
              <w:right w:val="single" w:sz="4" w:space="0" w:color="auto"/>
            </w:tcBorders>
            <w:shd w:val="clear" w:color="auto" w:fill="auto"/>
            <w:noWrap/>
            <w:vAlign w:val="center"/>
            <w:hideMark/>
          </w:tcPr>
          <w:p w14:paraId="2D0D5282"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3232043"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25999EC8"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116D1CA0" w14:textId="77777777" w:rsidR="00FE1237" w:rsidRPr="00FE1237" w:rsidRDefault="00FE1237" w:rsidP="00FE1237">
            <w:pPr>
              <w:jc w:val="right"/>
              <w:rPr>
                <w:color w:val="000000"/>
                <w:sz w:val="12"/>
                <w:szCs w:val="12"/>
              </w:rPr>
            </w:pPr>
          </w:p>
        </w:tc>
      </w:tr>
      <w:tr w:rsidR="00FE1237" w:rsidRPr="00FE1237" w14:paraId="000DB96F" w14:textId="77777777" w:rsidTr="00AF6A06">
        <w:trPr>
          <w:trHeight w:val="134"/>
        </w:trPr>
        <w:tc>
          <w:tcPr>
            <w:tcW w:w="15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BACC44" w14:textId="77777777" w:rsidR="00FE1237" w:rsidRPr="00FE1237" w:rsidRDefault="00FE1237" w:rsidP="00FE1237">
            <w:pPr>
              <w:rPr>
                <w:b/>
                <w:bCs/>
                <w:color w:val="000000"/>
                <w:sz w:val="12"/>
                <w:szCs w:val="12"/>
              </w:rPr>
            </w:pPr>
            <w:r w:rsidRPr="00FE1237">
              <w:rPr>
                <w:b/>
                <w:bCs/>
                <w:color w:val="000000"/>
                <w:sz w:val="12"/>
                <w:szCs w:val="12"/>
              </w:rPr>
              <w:t>2.12. ИТОГО неподконтрольных расходов</w:t>
            </w:r>
          </w:p>
        </w:tc>
        <w:tc>
          <w:tcPr>
            <w:tcW w:w="425" w:type="pct"/>
            <w:tcBorders>
              <w:top w:val="nil"/>
              <w:left w:val="nil"/>
              <w:bottom w:val="single" w:sz="4" w:space="0" w:color="auto"/>
              <w:right w:val="single" w:sz="4" w:space="0" w:color="auto"/>
            </w:tcBorders>
            <w:shd w:val="clear" w:color="auto" w:fill="auto"/>
            <w:noWrap/>
            <w:vAlign w:val="center"/>
            <w:hideMark/>
          </w:tcPr>
          <w:p w14:paraId="3B3B02A7"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1E1921D" w14:textId="77777777" w:rsidR="00FE1237" w:rsidRPr="00FE1237" w:rsidRDefault="00FE1237" w:rsidP="00FE1237">
            <w:pPr>
              <w:jc w:val="right"/>
              <w:rPr>
                <w:b/>
                <w:bCs/>
                <w:color w:val="000000"/>
                <w:sz w:val="12"/>
                <w:szCs w:val="12"/>
              </w:rPr>
            </w:pPr>
            <w:r w:rsidRPr="00FE1237">
              <w:rPr>
                <w:b/>
                <w:bCs/>
                <w:color w:val="000000"/>
                <w:sz w:val="12"/>
                <w:szCs w:val="12"/>
              </w:rPr>
              <w:t>12 168,80</w:t>
            </w:r>
          </w:p>
        </w:tc>
        <w:tc>
          <w:tcPr>
            <w:tcW w:w="651" w:type="pct"/>
            <w:tcBorders>
              <w:top w:val="nil"/>
              <w:left w:val="nil"/>
              <w:bottom w:val="single" w:sz="4" w:space="0" w:color="auto"/>
              <w:right w:val="single" w:sz="4" w:space="0" w:color="auto"/>
            </w:tcBorders>
            <w:shd w:val="clear" w:color="auto" w:fill="auto"/>
            <w:noWrap/>
            <w:vAlign w:val="bottom"/>
            <w:hideMark/>
          </w:tcPr>
          <w:p w14:paraId="25AF4D63" w14:textId="77777777" w:rsidR="00FE1237" w:rsidRPr="00FE1237" w:rsidRDefault="00FE1237" w:rsidP="00FE1237">
            <w:pPr>
              <w:jc w:val="right"/>
              <w:rPr>
                <w:b/>
                <w:bCs/>
                <w:color w:val="000000"/>
                <w:sz w:val="12"/>
                <w:szCs w:val="12"/>
              </w:rPr>
            </w:pPr>
            <w:r w:rsidRPr="00FE1237">
              <w:rPr>
                <w:b/>
                <w:bCs/>
                <w:color w:val="000000"/>
                <w:sz w:val="12"/>
                <w:szCs w:val="12"/>
              </w:rPr>
              <w:t>11 790,64</w:t>
            </w:r>
          </w:p>
        </w:tc>
        <w:tc>
          <w:tcPr>
            <w:tcW w:w="1641" w:type="pct"/>
            <w:tcBorders>
              <w:top w:val="nil"/>
              <w:left w:val="nil"/>
              <w:bottom w:val="single" w:sz="4" w:space="0" w:color="auto"/>
              <w:right w:val="single" w:sz="4" w:space="0" w:color="auto"/>
            </w:tcBorders>
            <w:shd w:val="clear" w:color="auto" w:fill="auto"/>
            <w:vAlign w:val="bottom"/>
            <w:hideMark/>
          </w:tcPr>
          <w:p w14:paraId="51388330"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138E57E0" w14:textId="77777777" w:rsidTr="00AF6A06">
        <w:trPr>
          <w:trHeight w:val="103"/>
        </w:trPr>
        <w:tc>
          <w:tcPr>
            <w:tcW w:w="442" w:type="pct"/>
            <w:tcBorders>
              <w:top w:val="nil"/>
              <w:left w:val="single" w:sz="4" w:space="0" w:color="auto"/>
              <w:bottom w:val="single" w:sz="4" w:space="0" w:color="auto"/>
              <w:right w:val="single" w:sz="4" w:space="0" w:color="auto"/>
            </w:tcBorders>
            <w:shd w:val="clear" w:color="000000" w:fill="FFFFFF"/>
            <w:vAlign w:val="bottom"/>
            <w:hideMark/>
          </w:tcPr>
          <w:p w14:paraId="298F8781" w14:textId="77777777" w:rsidR="00FE1237" w:rsidRPr="00FE1237" w:rsidRDefault="00FE1237" w:rsidP="00FE1237">
            <w:pPr>
              <w:jc w:val="center"/>
              <w:rPr>
                <w:b/>
                <w:bCs/>
                <w:color w:val="000000"/>
                <w:sz w:val="12"/>
                <w:szCs w:val="12"/>
              </w:rPr>
            </w:pPr>
            <w:r w:rsidRPr="00FE1237">
              <w:rPr>
                <w:b/>
                <w:bCs/>
                <w:color w:val="000000"/>
                <w:sz w:val="12"/>
                <w:szCs w:val="12"/>
              </w:rPr>
              <w:t>3.</w:t>
            </w:r>
          </w:p>
        </w:tc>
        <w:tc>
          <w:tcPr>
            <w:tcW w:w="1109" w:type="pct"/>
            <w:tcBorders>
              <w:top w:val="nil"/>
              <w:left w:val="nil"/>
              <w:bottom w:val="single" w:sz="4" w:space="0" w:color="auto"/>
              <w:right w:val="single" w:sz="4" w:space="0" w:color="auto"/>
            </w:tcBorders>
            <w:shd w:val="clear" w:color="000000" w:fill="FFFFFF"/>
            <w:noWrap/>
            <w:vAlign w:val="bottom"/>
            <w:hideMark/>
          </w:tcPr>
          <w:p w14:paraId="024E31D7" w14:textId="77777777" w:rsidR="00FE1237" w:rsidRPr="00FE1237" w:rsidRDefault="00FE1237" w:rsidP="00FE1237">
            <w:pPr>
              <w:rPr>
                <w:color w:val="000000"/>
                <w:sz w:val="12"/>
                <w:szCs w:val="12"/>
              </w:rPr>
            </w:pPr>
            <w:r w:rsidRPr="00FE1237">
              <w:rPr>
                <w:color w:val="000000"/>
                <w:sz w:val="12"/>
                <w:szCs w:val="12"/>
              </w:rPr>
              <w:t>Приборы учета</w:t>
            </w:r>
          </w:p>
        </w:tc>
        <w:tc>
          <w:tcPr>
            <w:tcW w:w="425" w:type="pct"/>
            <w:tcBorders>
              <w:top w:val="nil"/>
              <w:left w:val="nil"/>
              <w:bottom w:val="single" w:sz="4" w:space="0" w:color="auto"/>
              <w:right w:val="single" w:sz="4" w:space="0" w:color="auto"/>
            </w:tcBorders>
            <w:shd w:val="clear" w:color="000000" w:fill="FFFFFF"/>
            <w:noWrap/>
            <w:vAlign w:val="center"/>
            <w:hideMark/>
          </w:tcPr>
          <w:p w14:paraId="0CDABB48" w14:textId="77777777" w:rsidR="00FE1237" w:rsidRPr="00FE1237" w:rsidRDefault="00FE1237" w:rsidP="00FE1237">
            <w:pPr>
              <w:jc w:val="center"/>
              <w:rPr>
                <w:b/>
                <w:bCs/>
                <w:color w:val="000000"/>
                <w:sz w:val="12"/>
                <w:szCs w:val="12"/>
              </w:rPr>
            </w:pPr>
            <w:r w:rsidRPr="00FE1237">
              <w:rPr>
                <w:b/>
                <w:bCs/>
                <w:color w:val="000000"/>
                <w:sz w:val="12"/>
                <w:szCs w:val="12"/>
              </w:rPr>
              <w:t> </w:t>
            </w:r>
          </w:p>
        </w:tc>
        <w:tc>
          <w:tcPr>
            <w:tcW w:w="732" w:type="pct"/>
            <w:tcBorders>
              <w:top w:val="nil"/>
              <w:left w:val="nil"/>
              <w:bottom w:val="single" w:sz="4" w:space="0" w:color="auto"/>
              <w:right w:val="single" w:sz="4" w:space="0" w:color="auto"/>
            </w:tcBorders>
            <w:shd w:val="clear" w:color="auto" w:fill="auto"/>
            <w:noWrap/>
            <w:vAlign w:val="bottom"/>
            <w:hideMark/>
          </w:tcPr>
          <w:p w14:paraId="3E4F7926"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9E775EC"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000000" w:fill="FFFFFF"/>
            <w:vAlign w:val="bottom"/>
            <w:hideMark/>
          </w:tcPr>
          <w:p w14:paraId="0FA3A219"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52FBAC85" w14:textId="77777777" w:rsidTr="00AF6A06">
        <w:trPr>
          <w:trHeight w:val="103"/>
        </w:trPr>
        <w:tc>
          <w:tcPr>
            <w:tcW w:w="442" w:type="pct"/>
            <w:tcBorders>
              <w:top w:val="nil"/>
              <w:left w:val="single" w:sz="4" w:space="0" w:color="auto"/>
              <w:bottom w:val="single" w:sz="4" w:space="0" w:color="auto"/>
              <w:right w:val="single" w:sz="4" w:space="0" w:color="auto"/>
            </w:tcBorders>
            <w:shd w:val="clear" w:color="000000" w:fill="FFFFFF"/>
            <w:vAlign w:val="bottom"/>
            <w:hideMark/>
          </w:tcPr>
          <w:p w14:paraId="56CDE817" w14:textId="77777777" w:rsidR="00FE1237" w:rsidRPr="00FE1237" w:rsidRDefault="00FE1237" w:rsidP="00FE1237">
            <w:pPr>
              <w:jc w:val="center"/>
              <w:rPr>
                <w:b/>
                <w:bCs/>
                <w:color w:val="000000"/>
                <w:sz w:val="12"/>
                <w:szCs w:val="12"/>
              </w:rPr>
            </w:pPr>
            <w:r w:rsidRPr="00FE1237">
              <w:rPr>
                <w:b/>
                <w:bCs/>
                <w:color w:val="000000"/>
                <w:sz w:val="12"/>
                <w:szCs w:val="12"/>
              </w:rPr>
              <w:t>4.</w:t>
            </w:r>
          </w:p>
        </w:tc>
        <w:tc>
          <w:tcPr>
            <w:tcW w:w="1109" w:type="pct"/>
            <w:tcBorders>
              <w:top w:val="nil"/>
              <w:left w:val="nil"/>
              <w:bottom w:val="single" w:sz="4" w:space="0" w:color="auto"/>
              <w:right w:val="single" w:sz="4" w:space="0" w:color="auto"/>
            </w:tcBorders>
            <w:shd w:val="clear" w:color="000000" w:fill="FFFFFF"/>
            <w:noWrap/>
            <w:vAlign w:val="bottom"/>
            <w:hideMark/>
          </w:tcPr>
          <w:p w14:paraId="344DB1A4" w14:textId="77777777" w:rsidR="00FE1237" w:rsidRPr="00FE1237" w:rsidRDefault="00FE1237" w:rsidP="00FE1237">
            <w:pPr>
              <w:rPr>
                <w:color w:val="000000"/>
                <w:sz w:val="12"/>
                <w:szCs w:val="12"/>
              </w:rPr>
            </w:pPr>
            <w:r w:rsidRPr="00FE1237">
              <w:rPr>
                <w:color w:val="000000"/>
                <w:sz w:val="12"/>
                <w:szCs w:val="12"/>
              </w:rPr>
              <w:t>Экономия потерь</w:t>
            </w:r>
          </w:p>
        </w:tc>
        <w:tc>
          <w:tcPr>
            <w:tcW w:w="425" w:type="pct"/>
            <w:tcBorders>
              <w:top w:val="nil"/>
              <w:left w:val="nil"/>
              <w:bottom w:val="single" w:sz="4" w:space="0" w:color="auto"/>
              <w:right w:val="single" w:sz="4" w:space="0" w:color="auto"/>
            </w:tcBorders>
            <w:shd w:val="clear" w:color="000000" w:fill="FFFFFF"/>
            <w:noWrap/>
            <w:vAlign w:val="center"/>
            <w:hideMark/>
          </w:tcPr>
          <w:p w14:paraId="23A4C103" w14:textId="77777777" w:rsidR="00FE1237" w:rsidRPr="00FE1237" w:rsidRDefault="00FE1237" w:rsidP="00FE1237">
            <w:pPr>
              <w:jc w:val="center"/>
              <w:rPr>
                <w:b/>
                <w:bCs/>
                <w:color w:val="000000"/>
                <w:sz w:val="12"/>
                <w:szCs w:val="12"/>
              </w:rPr>
            </w:pPr>
            <w:r w:rsidRPr="00FE1237">
              <w:rPr>
                <w:b/>
                <w:bCs/>
                <w:color w:val="000000"/>
                <w:sz w:val="12"/>
                <w:szCs w:val="12"/>
              </w:rPr>
              <w:t> </w:t>
            </w:r>
          </w:p>
        </w:tc>
        <w:tc>
          <w:tcPr>
            <w:tcW w:w="732" w:type="pct"/>
            <w:tcBorders>
              <w:top w:val="nil"/>
              <w:left w:val="nil"/>
              <w:bottom w:val="single" w:sz="4" w:space="0" w:color="auto"/>
              <w:right w:val="single" w:sz="4" w:space="0" w:color="auto"/>
            </w:tcBorders>
            <w:shd w:val="clear" w:color="auto" w:fill="auto"/>
            <w:noWrap/>
            <w:vAlign w:val="bottom"/>
            <w:hideMark/>
          </w:tcPr>
          <w:p w14:paraId="028D612B"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04D55045" w14:textId="77777777" w:rsidR="00FE1237" w:rsidRPr="00FE1237" w:rsidRDefault="00FE1237" w:rsidP="00FE1237">
            <w:pPr>
              <w:jc w:val="right"/>
              <w:outlineLvl w:val="0"/>
              <w:rPr>
                <w:i/>
                <w:iCs/>
                <w:color w:val="000000"/>
                <w:sz w:val="12"/>
                <w:szCs w:val="12"/>
              </w:rPr>
            </w:pPr>
            <w:r w:rsidRPr="00FE1237">
              <w:rPr>
                <w:i/>
                <w:iCs/>
                <w:color w:val="000000"/>
                <w:sz w:val="12"/>
                <w:szCs w:val="12"/>
              </w:rPr>
              <w:t>0,00</w:t>
            </w:r>
          </w:p>
        </w:tc>
        <w:tc>
          <w:tcPr>
            <w:tcW w:w="1641" w:type="pct"/>
            <w:tcBorders>
              <w:top w:val="nil"/>
              <w:left w:val="nil"/>
              <w:bottom w:val="single" w:sz="4" w:space="0" w:color="auto"/>
              <w:right w:val="single" w:sz="4" w:space="0" w:color="auto"/>
            </w:tcBorders>
            <w:shd w:val="clear" w:color="000000" w:fill="FFFFFF"/>
            <w:vAlign w:val="bottom"/>
            <w:hideMark/>
          </w:tcPr>
          <w:p w14:paraId="0675098A"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74802BDF" w14:textId="77777777" w:rsidTr="00AF6A06">
        <w:trPr>
          <w:trHeight w:val="312"/>
        </w:trPr>
        <w:tc>
          <w:tcPr>
            <w:tcW w:w="442" w:type="pct"/>
            <w:tcBorders>
              <w:top w:val="nil"/>
              <w:left w:val="single" w:sz="4" w:space="0" w:color="auto"/>
              <w:bottom w:val="single" w:sz="4" w:space="0" w:color="auto"/>
              <w:right w:val="single" w:sz="4" w:space="0" w:color="auto"/>
            </w:tcBorders>
            <w:shd w:val="clear" w:color="000000" w:fill="FFFFFF"/>
            <w:noWrap/>
            <w:vAlign w:val="bottom"/>
            <w:hideMark/>
          </w:tcPr>
          <w:p w14:paraId="1C163A25" w14:textId="77777777" w:rsidR="00FE1237" w:rsidRPr="00FE1237" w:rsidRDefault="00FE1237" w:rsidP="00FE1237">
            <w:pPr>
              <w:jc w:val="center"/>
              <w:rPr>
                <w:b/>
                <w:bCs/>
                <w:color w:val="000000"/>
                <w:sz w:val="12"/>
                <w:szCs w:val="12"/>
              </w:rPr>
            </w:pPr>
            <w:r w:rsidRPr="00FE1237">
              <w:rPr>
                <w:b/>
                <w:bCs/>
                <w:color w:val="000000"/>
                <w:sz w:val="12"/>
                <w:szCs w:val="12"/>
              </w:rPr>
              <w:t>5.</w:t>
            </w:r>
          </w:p>
        </w:tc>
        <w:tc>
          <w:tcPr>
            <w:tcW w:w="1109" w:type="pct"/>
            <w:tcBorders>
              <w:top w:val="nil"/>
              <w:left w:val="nil"/>
              <w:bottom w:val="single" w:sz="4" w:space="0" w:color="auto"/>
              <w:right w:val="single" w:sz="4" w:space="0" w:color="auto"/>
            </w:tcBorders>
            <w:shd w:val="clear" w:color="auto" w:fill="auto"/>
            <w:vAlign w:val="bottom"/>
            <w:hideMark/>
          </w:tcPr>
          <w:p w14:paraId="1BC1697F" w14:textId="77777777" w:rsidR="00FE1237" w:rsidRPr="00FE1237" w:rsidRDefault="00FE1237" w:rsidP="00FE1237">
            <w:pPr>
              <w:rPr>
                <w:sz w:val="12"/>
                <w:szCs w:val="12"/>
              </w:rPr>
            </w:pPr>
            <w:r w:rsidRPr="00FE1237">
              <w:rPr>
                <w:sz w:val="12"/>
                <w:szCs w:val="12"/>
              </w:rPr>
              <w:t>Расходы, связанные с компенсацией незапланированных расходов или полученного избытка</w:t>
            </w:r>
          </w:p>
        </w:tc>
        <w:tc>
          <w:tcPr>
            <w:tcW w:w="425" w:type="pct"/>
            <w:tcBorders>
              <w:top w:val="nil"/>
              <w:left w:val="nil"/>
              <w:bottom w:val="single" w:sz="4" w:space="0" w:color="auto"/>
              <w:right w:val="single" w:sz="4" w:space="0" w:color="auto"/>
            </w:tcBorders>
            <w:shd w:val="clear" w:color="000000" w:fill="FFFFFF"/>
            <w:noWrap/>
            <w:vAlign w:val="center"/>
            <w:hideMark/>
          </w:tcPr>
          <w:p w14:paraId="65F8EE9F"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000000" w:fill="FFFFFF"/>
            <w:noWrap/>
            <w:vAlign w:val="bottom"/>
            <w:hideMark/>
          </w:tcPr>
          <w:p w14:paraId="19E74087"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000000" w:fill="FFFFFF"/>
            <w:noWrap/>
            <w:vAlign w:val="bottom"/>
            <w:hideMark/>
          </w:tcPr>
          <w:p w14:paraId="57A32AB2" w14:textId="77777777" w:rsidR="00FE1237" w:rsidRPr="00FE1237" w:rsidRDefault="00FE1237" w:rsidP="00FE1237">
            <w:pPr>
              <w:jc w:val="right"/>
              <w:rPr>
                <w:color w:val="000000"/>
                <w:sz w:val="12"/>
                <w:szCs w:val="12"/>
              </w:rPr>
            </w:pPr>
            <w:r w:rsidRPr="00FE1237">
              <w:rPr>
                <w:color w:val="000000"/>
                <w:sz w:val="12"/>
                <w:szCs w:val="12"/>
              </w:rPr>
              <w:t>0,00</w:t>
            </w:r>
          </w:p>
        </w:tc>
        <w:tc>
          <w:tcPr>
            <w:tcW w:w="1641" w:type="pct"/>
            <w:tcBorders>
              <w:top w:val="nil"/>
              <w:left w:val="nil"/>
              <w:bottom w:val="single" w:sz="4" w:space="0" w:color="auto"/>
              <w:right w:val="single" w:sz="4" w:space="0" w:color="auto"/>
            </w:tcBorders>
            <w:shd w:val="clear" w:color="000000" w:fill="FFFFFF"/>
            <w:vAlign w:val="bottom"/>
            <w:hideMark/>
          </w:tcPr>
          <w:p w14:paraId="29A9DC96"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0D59E48A" w14:textId="77777777" w:rsidTr="00AF6A06">
        <w:trPr>
          <w:trHeight w:val="159"/>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vAlign w:val="bottom"/>
            <w:hideMark/>
          </w:tcPr>
          <w:p w14:paraId="742011DB" w14:textId="77777777" w:rsidR="00FE1237" w:rsidRPr="00FE1237" w:rsidRDefault="00FE1237" w:rsidP="00FE1237">
            <w:pPr>
              <w:rPr>
                <w:b/>
                <w:bCs/>
                <w:color w:val="000000"/>
                <w:sz w:val="12"/>
                <w:szCs w:val="12"/>
              </w:rPr>
            </w:pPr>
            <w:r w:rsidRPr="00FE1237">
              <w:rPr>
                <w:b/>
                <w:bCs/>
                <w:color w:val="000000"/>
                <w:sz w:val="12"/>
                <w:szCs w:val="12"/>
              </w:rPr>
              <w:t>6. Корректировка НВВ в соответствии с параметрами надёжности и качества</w:t>
            </w:r>
          </w:p>
        </w:tc>
      </w:tr>
      <w:tr w:rsidR="00FE1237" w:rsidRPr="00FE1237" w14:paraId="0CA36941"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CA13DDA" w14:textId="77777777" w:rsidR="00FE1237" w:rsidRPr="00FE1237" w:rsidRDefault="00FE1237" w:rsidP="00FE1237">
            <w:pPr>
              <w:jc w:val="right"/>
              <w:rPr>
                <w:color w:val="000000"/>
                <w:sz w:val="12"/>
                <w:szCs w:val="12"/>
              </w:rPr>
            </w:pPr>
            <w:r w:rsidRPr="00FE1237">
              <w:rPr>
                <w:color w:val="000000"/>
                <w:sz w:val="12"/>
                <w:szCs w:val="12"/>
              </w:rPr>
              <w:t>6.1.</w:t>
            </w:r>
          </w:p>
        </w:tc>
        <w:tc>
          <w:tcPr>
            <w:tcW w:w="1109" w:type="pct"/>
            <w:tcBorders>
              <w:top w:val="nil"/>
              <w:left w:val="nil"/>
              <w:bottom w:val="single" w:sz="4" w:space="0" w:color="auto"/>
              <w:right w:val="single" w:sz="4" w:space="0" w:color="auto"/>
            </w:tcBorders>
            <w:shd w:val="clear" w:color="auto" w:fill="auto"/>
            <w:noWrap/>
            <w:vAlign w:val="bottom"/>
            <w:hideMark/>
          </w:tcPr>
          <w:p w14:paraId="60CEA51E" w14:textId="77777777" w:rsidR="00FE1237" w:rsidRPr="00FE1237" w:rsidRDefault="00FE1237" w:rsidP="00FE1237">
            <w:pPr>
              <w:rPr>
                <w:color w:val="000000"/>
                <w:sz w:val="12"/>
                <w:szCs w:val="12"/>
              </w:rPr>
            </w:pPr>
            <w:r w:rsidRPr="00FE1237">
              <w:rPr>
                <w:color w:val="000000"/>
                <w:sz w:val="12"/>
                <w:szCs w:val="12"/>
              </w:rPr>
              <w:t>Коэффициент надёжности и качества</w:t>
            </w:r>
          </w:p>
        </w:tc>
        <w:tc>
          <w:tcPr>
            <w:tcW w:w="425" w:type="pct"/>
            <w:tcBorders>
              <w:top w:val="nil"/>
              <w:left w:val="nil"/>
              <w:bottom w:val="single" w:sz="4" w:space="0" w:color="auto"/>
              <w:right w:val="single" w:sz="4" w:space="0" w:color="auto"/>
            </w:tcBorders>
            <w:shd w:val="clear" w:color="auto" w:fill="auto"/>
            <w:noWrap/>
            <w:vAlign w:val="center"/>
            <w:hideMark/>
          </w:tcPr>
          <w:p w14:paraId="72A15054" w14:textId="77777777" w:rsidR="00FE1237" w:rsidRPr="00FE1237" w:rsidRDefault="00FE1237" w:rsidP="00FE1237">
            <w:pPr>
              <w:jc w:val="center"/>
              <w:rPr>
                <w:color w:val="000000"/>
                <w:sz w:val="12"/>
                <w:szCs w:val="12"/>
              </w:rPr>
            </w:pPr>
            <w:r w:rsidRPr="00FE1237">
              <w:rPr>
                <w:color w:val="000000"/>
                <w:sz w:val="12"/>
                <w:szCs w:val="12"/>
              </w:rPr>
              <w:t> </w:t>
            </w:r>
          </w:p>
        </w:tc>
        <w:tc>
          <w:tcPr>
            <w:tcW w:w="732" w:type="pct"/>
            <w:tcBorders>
              <w:top w:val="nil"/>
              <w:left w:val="nil"/>
              <w:bottom w:val="single" w:sz="4" w:space="0" w:color="auto"/>
              <w:right w:val="single" w:sz="4" w:space="0" w:color="auto"/>
            </w:tcBorders>
            <w:shd w:val="clear" w:color="auto" w:fill="auto"/>
            <w:noWrap/>
            <w:vAlign w:val="bottom"/>
            <w:hideMark/>
          </w:tcPr>
          <w:p w14:paraId="31939DF4" w14:textId="77777777" w:rsidR="00FE1237" w:rsidRPr="00FE1237" w:rsidRDefault="00FE1237" w:rsidP="00FE1237">
            <w:pPr>
              <w:jc w:val="right"/>
              <w:rPr>
                <w:color w:val="000000"/>
                <w:sz w:val="12"/>
                <w:szCs w:val="12"/>
              </w:rPr>
            </w:pPr>
            <w:r w:rsidRPr="00FE1237">
              <w:rPr>
                <w:color w:val="000000"/>
                <w:sz w:val="12"/>
                <w:szCs w:val="12"/>
              </w:rPr>
              <w:t>0,000</w:t>
            </w:r>
          </w:p>
        </w:tc>
        <w:tc>
          <w:tcPr>
            <w:tcW w:w="651" w:type="pct"/>
            <w:tcBorders>
              <w:top w:val="nil"/>
              <w:left w:val="nil"/>
              <w:bottom w:val="single" w:sz="4" w:space="0" w:color="auto"/>
              <w:right w:val="single" w:sz="4" w:space="0" w:color="auto"/>
            </w:tcBorders>
            <w:shd w:val="clear" w:color="auto" w:fill="auto"/>
            <w:noWrap/>
            <w:vAlign w:val="bottom"/>
            <w:hideMark/>
          </w:tcPr>
          <w:p w14:paraId="071F61CD" w14:textId="77777777" w:rsidR="00FE1237" w:rsidRPr="00FE1237" w:rsidRDefault="00FE1237" w:rsidP="00FE1237">
            <w:pPr>
              <w:jc w:val="right"/>
              <w:rPr>
                <w:color w:val="000000"/>
                <w:sz w:val="12"/>
                <w:szCs w:val="12"/>
              </w:rPr>
            </w:pPr>
            <w:r w:rsidRPr="00FE1237">
              <w:rPr>
                <w:color w:val="000000"/>
                <w:sz w:val="12"/>
                <w:szCs w:val="12"/>
              </w:rPr>
              <w:t>0,000</w:t>
            </w:r>
          </w:p>
        </w:tc>
        <w:tc>
          <w:tcPr>
            <w:tcW w:w="1641" w:type="pct"/>
            <w:tcBorders>
              <w:top w:val="nil"/>
              <w:left w:val="nil"/>
              <w:bottom w:val="single" w:sz="4" w:space="0" w:color="auto"/>
              <w:right w:val="single" w:sz="4" w:space="0" w:color="auto"/>
            </w:tcBorders>
            <w:shd w:val="clear" w:color="auto" w:fill="auto"/>
            <w:vAlign w:val="bottom"/>
            <w:hideMark/>
          </w:tcPr>
          <w:p w14:paraId="59F7A5E0"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296F6C7"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409A526" w14:textId="77777777" w:rsidR="00FE1237" w:rsidRPr="00FE1237" w:rsidRDefault="00FE1237" w:rsidP="00FE1237">
            <w:pPr>
              <w:jc w:val="right"/>
              <w:rPr>
                <w:color w:val="000000"/>
                <w:sz w:val="12"/>
                <w:szCs w:val="12"/>
              </w:rPr>
            </w:pPr>
            <w:r w:rsidRPr="00FE1237">
              <w:rPr>
                <w:color w:val="000000"/>
                <w:sz w:val="12"/>
                <w:szCs w:val="12"/>
              </w:rPr>
              <w:t>6.2.</w:t>
            </w:r>
          </w:p>
        </w:tc>
        <w:tc>
          <w:tcPr>
            <w:tcW w:w="1109" w:type="pct"/>
            <w:tcBorders>
              <w:top w:val="nil"/>
              <w:left w:val="nil"/>
              <w:bottom w:val="single" w:sz="4" w:space="0" w:color="auto"/>
              <w:right w:val="single" w:sz="4" w:space="0" w:color="auto"/>
            </w:tcBorders>
            <w:shd w:val="clear" w:color="auto" w:fill="auto"/>
            <w:noWrap/>
            <w:vAlign w:val="bottom"/>
            <w:hideMark/>
          </w:tcPr>
          <w:p w14:paraId="31118809" w14:textId="77777777" w:rsidR="00FE1237" w:rsidRPr="00FE1237" w:rsidRDefault="00FE1237" w:rsidP="00FE1237">
            <w:pPr>
              <w:rPr>
                <w:color w:val="000000"/>
                <w:sz w:val="12"/>
                <w:szCs w:val="12"/>
              </w:rPr>
            </w:pPr>
            <w:r w:rsidRPr="00FE1237">
              <w:rPr>
                <w:color w:val="000000"/>
                <w:sz w:val="12"/>
                <w:szCs w:val="12"/>
              </w:rPr>
              <w:t>НВВ 2020 года</w:t>
            </w:r>
          </w:p>
        </w:tc>
        <w:tc>
          <w:tcPr>
            <w:tcW w:w="425" w:type="pct"/>
            <w:tcBorders>
              <w:top w:val="nil"/>
              <w:left w:val="nil"/>
              <w:bottom w:val="single" w:sz="4" w:space="0" w:color="auto"/>
              <w:right w:val="single" w:sz="4" w:space="0" w:color="auto"/>
            </w:tcBorders>
            <w:shd w:val="clear" w:color="auto" w:fill="auto"/>
            <w:noWrap/>
            <w:vAlign w:val="center"/>
            <w:hideMark/>
          </w:tcPr>
          <w:p w14:paraId="089C8409" w14:textId="77777777" w:rsidR="00FE1237" w:rsidRPr="00FE1237" w:rsidRDefault="00FE1237" w:rsidP="00FE1237">
            <w:pPr>
              <w:jc w:val="center"/>
              <w:rPr>
                <w:color w:val="000000"/>
                <w:sz w:val="12"/>
                <w:szCs w:val="12"/>
              </w:rPr>
            </w:pPr>
            <w:proofErr w:type="spellStart"/>
            <w:r w:rsidRPr="00FE1237">
              <w:rPr>
                <w:color w:val="000000"/>
                <w:sz w:val="12"/>
                <w:szCs w:val="12"/>
              </w:rPr>
              <w:t>тыс.руб</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7781FAAC"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507A9B89" w14:textId="77777777" w:rsidR="00FE1237" w:rsidRPr="00FE1237" w:rsidRDefault="00FE1237" w:rsidP="00FE1237">
            <w:pPr>
              <w:jc w:val="right"/>
              <w:rPr>
                <w:color w:val="000000"/>
                <w:sz w:val="12"/>
                <w:szCs w:val="12"/>
              </w:rPr>
            </w:pPr>
            <w:r w:rsidRPr="00FE1237">
              <w:rPr>
                <w:color w:val="000000"/>
                <w:sz w:val="12"/>
                <w:szCs w:val="12"/>
              </w:rPr>
              <w:t>0,0</w:t>
            </w:r>
          </w:p>
        </w:tc>
        <w:tc>
          <w:tcPr>
            <w:tcW w:w="1641" w:type="pct"/>
            <w:tcBorders>
              <w:top w:val="nil"/>
              <w:left w:val="nil"/>
              <w:bottom w:val="single" w:sz="4" w:space="0" w:color="auto"/>
              <w:right w:val="single" w:sz="4" w:space="0" w:color="auto"/>
            </w:tcBorders>
            <w:shd w:val="clear" w:color="auto" w:fill="auto"/>
            <w:vAlign w:val="bottom"/>
            <w:hideMark/>
          </w:tcPr>
          <w:p w14:paraId="0AADA4C6"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A03145A" w14:textId="77777777" w:rsidTr="00AF6A06">
        <w:trPr>
          <w:trHeight w:val="275"/>
        </w:trPr>
        <w:tc>
          <w:tcPr>
            <w:tcW w:w="1551"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48608A2" w14:textId="77777777" w:rsidR="00FE1237" w:rsidRPr="00FE1237" w:rsidRDefault="00FE1237" w:rsidP="00FE1237">
            <w:pPr>
              <w:jc w:val="center"/>
              <w:rPr>
                <w:b/>
                <w:bCs/>
                <w:color w:val="000000"/>
                <w:sz w:val="12"/>
                <w:szCs w:val="12"/>
              </w:rPr>
            </w:pPr>
            <w:r w:rsidRPr="00FE1237">
              <w:rPr>
                <w:b/>
                <w:bCs/>
                <w:color w:val="000000"/>
                <w:sz w:val="12"/>
                <w:szCs w:val="12"/>
              </w:rPr>
              <w:t>6.3. Итого корректировка НВВ в соответствии с параметрами надёжности и качества</w:t>
            </w:r>
          </w:p>
        </w:tc>
        <w:tc>
          <w:tcPr>
            <w:tcW w:w="425" w:type="pct"/>
            <w:tcBorders>
              <w:top w:val="nil"/>
              <w:left w:val="nil"/>
              <w:bottom w:val="single" w:sz="4" w:space="0" w:color="auto"/>
              <w:right w:val="single" w:sz="4" w:space="0" w:color="auto"/>
            </w:tcBorders>
            <w:shd w:val="clear" w:color="auto" w:fill="auto"/>
            <w:noWrap/>
            <w:vAlign w:val="center"/>
            <w:hideMark/>
          </w:tcPr>
          <w:p w14:paraId="15060E9D"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46B55C2"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4C5BA35"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1641" w:type="pct"/>
            <w:tcBorders>
              <w:top w:val="nil"/>
              <w:left w:val="nil"/>
              <w:bottom w:val="single" w:sz="4" w:space="0" w:color="auto"/>
              <w:right w:val="single" w:sz="4" w:space="0" w:color="auto"/>
            </w:tcBorders>
            <w:shd w:val="clear" w:color="auto" w:fill="auto"/>
            <w:vAlign w:val="bottom"/>
            <w:hideMark/>
          </w:tcPr>
          <w:p w14:paraId="70856F13"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58512F0B"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vAlign w:val="bottom"/>
            <w:hideMark/>
          </w:tcPr>
          <w:p w14:paraId="7330A2A0" w14:textId="77777777" w:rsidR="00FE1237" w:rsidRPr="00FE1237" w:rsidRDefault="00FE1237" w:rsidP="00FE1237">
            <w:pPr>
              <w:jc w:val="center"/>
              <w:rPr>
                <w:b/>
                <w:bCs/>
                <w:color w:val="000000"/>
                <w:sz w:val="12"/>
                <w:szCs w:val="12"/>
              </w:rPr>
            </w:pPr>
            <w:r w:rsidRPr="00FE1237">
              <w:rPr>
                <w:b/>
                <w:bCs/>
                <w:color w:val="000000"/>
                <w:sz w:val="12"/>
                <w:szCs w:val="12"/>
              </w:rPr>
              <w:t>7.</w:t>
            </w:r>
          </w:p>
        </w:tc>
        <w:tc>
          <w:tcPr>
            <w:tcW w:w="1109" w:type="pct"/>
            <w:tcBorders>
              <w:top w:val="nil"/>
              <w:left w:val="nil"/>
              <w:bottom w:val="single" w:sz="4" w:space="0" w:color="auto"/>
              <w:right w:val="single" w:sz="4" w:space="0" w:color="auto"/>
            </w:tcBorders>
            <w:shd w:val="clear" w:color="auto" w:fill="auto"/>
            <w:vAlign w:val="bottom"/>
            <w:hideMark/>
          </w:tcPr>
          <w:p w14:paraId="2BDBBD7A" w14:textId="77777777" w:rsidR="00FE1237" w:rsidRPr="00FE1237" w:rsidRDefault="00FE1237" w:rsidP="00FE1237">
            <w:pPr>
              <w:rPr>
                <w:b/>
                <w:bCs/>
                <w:color w:val="000000"/>
                <w:sz w:val="12"/>
                <w:szCs w:val="12"/>
              </w:rPr>
            </w:pPr>
            <w:r w:rsidRPr="00FE1237">
              <w:rPr>
                <w:b/>
                <w:bCs/>
                <w:color w:val="000000"/>
                <w:sz w:val="12"/>
                <w:szCs w:val="12"/>
              </w:rPr>
              <w:t>Итого НВВ на содержание</w:t>
            </w:r>
          </w:p>
        </w:tc>
        <w:tc>
          <w:tcPr>
            <w:tcW w:w="425" w:type="pct"/>
            <w:tcBorders>
              <w:top w:val="nil"/>
              <w:left w:val="nil"/>
              <w:bottom w:val="single" w:sz="4" w:space="0" w:color="auto"/>
              <w:right w:val="single" w:sz="4" w:space="0" w:color="auto"/>
            </w:tcBorders>
            <w:shd w:val="clear" w:color="auto" w:fill="auto"/>
            <w:noWrap/>
            <w:vAlign w:val="center"/>
            <w:hideMark/>
          </w:tcPr>
          <w:p w14:paraId="2800B3C9"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DFDDDEB" w14:textId="77777777" w:rsidR="00FE1237" w:rsidRPr="00FE1237" w:rsidRDefault="00FE1237" w:rsidP="00FE1237">
            <w:pPr>
              <w:jc w:val="right"/>
              <w:rPr>
                <w:b/>
                <w:bCs/>
                <w:color w:val="000000"/>
                <w:sz w:val="12"/>
                <w:szCs w:val="12"/>
              </w:rPr>
            </w:pPr>
            <w:r w:rsidRPr="00FE1237">
              <w:rPr>
                <w:b/>
                <w:bCs/>
                <w:color w:val="000000"/>
                <w:sz w:val="12"/>
                <w:szCs w:val="12"/>
              </w:rPr>
              <w:t>44 112,66</w:t>
            </w:r>
          </w:p>
        </w:tc>
        <w:tc>
          <w:tcPr>
            <w:tcW w:w="651" w:type="pct"/>
            <w:tcBorders>
              <w:top w:val="nil"/>
              <w:left w:val="nil"/>
              <w:bottom w:val="single" w:sz="4" w:space="0" w:color="auto"/>
              <w:right w:val="single" w:sz="4" w:space="0" w:color="auto"/>
            </w:tcBorders>
            <w:shd w:val="clear" w:color="auto" w:fill="auto"/>
            <w:noWrap/>
            <w:vAlign w:val="bottom"/>
            <w:hideMark/>
          </w:tcPr>
          <w:p w14:paraId="4F37472D" w14:textId="77777777" w:rsidR="00FE1237" w:rsidRPr="00FE1237" w:rsidRDefault="00FE1237" w:rsidP="00FE1237">
            <w:pPr>
              <w:jc w:val="right"/>
              <w:rPr>
                <w:b/>
                <w:bCs/>
                <w:color w:val="000000"/>
                <w:sz w:val="12"/>
                <w:szCs w:val="12"/>
              </w:rPr>
            </w:pPr>
            <w:r w:rsidRPr="00FE1237">
              <w:rPr>
                <w:b/>
                <w:bCs/>
                <w:color w:val="000000"/>
                <w:sz w:val="12"/>
                <w:szCs w:val="12"/>
              </w:rPr>
              <w:t>30 217,14</w:t>
            </w:r>
          </w:p>
        </w:tc>
        <w:tc>
          <w:tcPr>
            <w:tcW w:w="1641" w:type="pct"/>
            <w:tcBorders>
              <w:top w:val="nil"/>
              <w:left w:val="nil"/>
              <w:bottom w:val="single" w:sz="4" w:space="0" w:color="auto"/>
              <w:right w:val="single" w:sz="4" w:space="0" w:color="auto"/>
            </w:tcBorders>
            <w:shd w:val="clear" w:color="auto" w:fill="auto"/>
            <w:vAlign w:val="bottom"/>
            <w:hideMark/>
          </w:tcPr>
          <w:p w14:paraId="16B27C24"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3472904A"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vAlign w:val="bottom"/>
            <w:hideMark/>
          </w:tcPr>
          <w:p w14:paraId="3D869B27" w14:textId="77777777" w:rsidR="00FE1237" w:rsidRPr="00FE1237" w:rsidRDefault="00FE1237" w:rsidP="00FE1237">
            <w:pPr>
              <w:jc w:val="center"/>
              <w:rPr>
                <w:b/>
                <w:bCs/>
                <w:color w:val="000000"/>
                <w:sz w:val="12"/>
                <w:szCs w:val="12"/>
              </w:rPr>
            </w:pPr>
            <w:r w:rsidRPr="00FE1237">
              <w:rPr>
                <w:b/>
                <w:bCs/>
                <w:color w:val="000000"/>
                <w:sz w:val="12"/>
                <w:szCs w:val="12"/>
              </w:rPr>
              <w:t>8.</w:t>
            </w:r>
          </w:p>
        </w:tc>
        <w:tc>
          <w:tcPr>
            <w:tcW w:w="1109" w:type="pct"/>
            <w:tcBorders>
              <w:top w:val="nil"/>
              <w:left w:val="nil"/>
              <w:bottom w:val="single" w:sz="4" w:space="0" w:color="auto"/>
              <w:right w:val="single" w:sz="4" w:space="0" w:color="auto"/>
            </w:tcBorders>
            <w:shd w:val="clear" w:color="auto" w:fill="auto"/>
            <w:vAlign w:val="bottom"/>
            <w:hideMark/>
          </w:tcPr>
          <w:p w14:paraId="6FFAFF0E" w14:textId="77777777" w:rsidR="00FE1237" w:rsidRPr="00FE1237" w:rsidRDefault="00FE1237" w:rsidP="00FE1237">
            <w:pPr>
              <w:rPr>
                <w:b/>
                <w:bCs/>
                <w:color w:val="000000"/>
                <w:sz w:val="12"/>
                <w:szCs w:val="12"/>
              </w:rPr>
            </w:pPr>
            <w:r w:rsidRPr="00FE1237">
              <w:rPr>
                <w:b/>
                <w:bCs/>
                <w:color w:val="000000"/>
                <w:sz w:val="12"/>
                <w:szCs w:val="12"/>
              </w:rPr>
              <w:t>Итого НВВ на содержание без платы ФСК</w:t>
            </w:r>
          </w:p>
        </w:tc>
        <w:tc>
          <w:tcPr>
            <w:tcW w:w="425" w:type="pct"/>
            <w:tcBorders>
              <w:top w:val="nil"/>
              <w:left w:val="nil"/>
              <w:bottom w:val="single" w:sz="4" w:space="0" w:color="auto"/>
              <w:right w:val="single" w:sz="4" w:space="0" w:color="auto"/>
            </w:tcBorders>
            <w:shd w:val="clear" w:color="auto" w:fill="auto"/>
            <w:noWrap/>
            <w:vAlign w:val="center"/>
            <w:hideMark/>
          </w:tcPr>
          <w:p w14:paraId="0B17BEC4"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28FE104A" w14:textId="77777777" w:rsidR="00FE1237" w:rsidRPr="00FE1237" w:rsidRDefault="00FE1237" w:rsidP="00FE1237">
            <w:pPr>
              <w:jc w:val="right"/>
              <w:rPr>
                <w:b/>
                <w:bCs/>
                <w:color w:val="000000"/>
                <w:sz w:val="12"/>
                <w:szCs w:val="12"/>
              </w:rPr>
            </w:pPr>
            <w:r w:rsidRPr="00FE1237">
              <w:rPr>
                <w:b/>
                <w:bCs/>
                <w:color w:val="000000"/>
                <w:sz w:val="12"/>
                <w:szCs w:val="12"/>
              </w:rPr>
              <w:t>44 112,66</w:t>
            </w:r>
          </w:p>
        </w:tc>
        <w:tc>
          <w:tcPr>
            <w:tcW w:w="651" w:type="pct"/>
            <w:tcBorders>
              <w:top w:val="nil"/>
              <w:left w:val="nil"/>
              <w:bottom w:val="single" w:sz="4" w:space="0" w:color="auto"/>
              <w:right w:val="single" w:sz="4" w:space="0" w:color="auto"/>
            </w:tcBorders>
            <w:shd w:val="clear" w:color="auto" w:fill="auto"/>
            <w:noWrap/>
            <w:vAlign w:val="bottom"/>
            <w:hideMark/>
          </w:tcPr>
          <w:p w14:paraId="35C3AB5E" w14:textId="77777777" w:rsidR="00FE1237" w:rsidRPr="00FE1237" w:rsidRDefault="00FE1237" w:rsidP="00FE1237">
            <w:pPr>
              <w:jc w:val="right"/>
              <w:rPr>
                <w:b/>
                <w:bCs/>
                <w:color w:val="000000"/>
                <w:sz w:val="12"/>
                <w:szCs w:val="12"/>
              </w:rPr>
            </w:pPr>
            <w:r w:rsidRPr="00FE1237">
              <w:rPr>
                <w:b/>
                <w:bCs/>
                <w:color w:val="000000"/>
                <w:sz w:val="12"/>
                <w:szCs w:val="12"/>
              </w:rPr>
              <w:t>30 217,14</w:t>
            </w:r>
          </w:p>
        </w:tc>
        <w:tc>
          <w:tcPr>
            <w:tcW w:w="1641" w:type="pct"/>
            <w:tcBorders>
              <w:top w:val="nil"/>
              <w:left w:val="nil"/>
              <w:bottom w:val="single" w:sz="4" w:space="0" w:color="auto"/>
              <w:right w:val="single" w:sz="4" w:space="0" w:color="auto"/>
            </w:tcBorders>
            <w:shd w:val="clear" w:color="auto" w:fill="auto"/>
            <w:vAlign w:val="bottom"/>
            <w:hideMark/>
          </w:tcPr>
          <w:p w14:paraId="2E920FBD"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323F5092" w14:textId="77777777" w:rsidTr="00AF6A06">
        <w:trPr>
          <w:trHeight w:val="10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63D6D" w14:textId="77777777" w:rsidR="00FE1237" w:rsidRPr="00FE1237" w:rsidRDefault="00FE1237" w:rsidP="00FE1237">
            <w:pPr>
              <w:rPr>
                <w:b/>
                <w:bCs/>
                <w:color w:val="000000"/>
                <w:sz w:val="12"/>
                <w:szCs w:val="12"/>
              </w:rPr>
            </w:pPr>
            <w:r w:rsidRPr="00FE1237">
              <w:rPr>
                <w:b/>
                <w:bCs/>
                <w:color w:val="000000"/>
                <w:sz w:val="12"/>
                <w:szCs w:val="12"/>
              </w:rPr>
              <w:t xml:space="preserve">9. Расчёт расходов на оплату потерь </w:t>
            </w:r>
            <w:proofErr w:type="spellStart"/>
            <w:r w:rsidRPr="00FE1237">
              <w:rPr>
                <w:b/>
                <w:bCs/>
                <w:color w:val="000000"/>
                <w:sz w:val="12"/>
                <w:szCs w:val="12"/>
              </w:rPr>
              <w:t>элетрической</w:t>
            </w:r>
            <w:proofErr w:type="spellEnd"/>
            <w:r w:rsidRPr="00FE1237">
              <w:rPr>
                <w:b/>
                <w:bCs/>
                <w:color w:val="000000"/>
                <w:sz w:val="12"/>
                <w:szCs w:val="12"/>
              </w:rPr>
              <w:t xml:space="preserve"> энергии в электрических сетях</w:t>
            </w:r>
          </w:p>
        </w:tc>
      </w:tr>
      <w:tr w:rsidR="00FE1237" w:rsidRPr="00FE1237" w14:paraId="674B61DE"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4202BFF0" w14:textId="77777777" w:rsidR="00FE1237" w:rsidRPr="00FE1237" w:rsidRDefault="00FE1237" w:rsidP="00FE1237">
            <w:pPr>
              <w:jc w:val="right"/>
              <w:rPr>
                <w:color w:val="000000"/>
                <w:sz w:val="12"/>
                <w:szCs w:val="12"/>
              </w:rPr>
            </w:pPr>
            <w:r w:rsidRPr="00FE1237">
              <w:rPr>
                <w:color w:val="000000"/>
                <w:sz w:val="12"/>
                <w:szCs w:val="12"/>
              </w:rPr>
              <w:t>9.1.</w:t>
            </w:r>
          </w:p>
        </w:tc>
        <w:tc>
          <w:tcPr>
            <w:tcW w:w="1109" w:type="pct"/>
            <w:tcBorders>
              <w:top w:val="nil"/>
              <w:left w:val="nil"/>
              <w:bottom w:val="single" w:sz="4" w:space="0" w:color="auto"/>
              <w:right w:val="single" w:sz="4" w:space="0" w:color="auto"/>
            </w:tcBorders>
            <w:shd w:val="clear" w:color="auto" w:fill="auto"/>
            <w:noWrap/>
            <w:vAlign w:val="bottom"/>
            <w:hideMark/>
          </w:tcPr>
          <w:p w14:paraId="7E8A3E4A" w14:textId="77777777" w:rsidR="00FE1237" w:rsidRPr="00FE1237" w:rsidRDefault="00FE1237" w:rsidP="00FE1237">
            <w:pPr>
              <w:rPr>
                <w:color w:val="000000"/>
                <w:sz w:val="12"/>
                <w:szCs w:val="12"/>
              </w:rPr>
            </w:pPr>
            <w:r w:rsidRPr="00FE1237">
              <w:rPr>
                <w:color w:val="000000"/>
                <w:sz w:val="12"/>
                <w:szCs w:val="12"/>
              </w:rPr>
              <w:t>Объём потерь</w:t>
            </w:r>
          </w:p>
        </w:tc>
        <w:tc>
          <w:tcPr>
            <w:tcW w:w="425" w:type="pct"/>
            <w:tcBorders>
              <w:top w:val="nil"/>
              <w:left w:val="nil"/>
              <w:bottom w:val="single" w:sz="4" w:space="0" w:color="auto"/>
              <w:right w:val="single" w:sz="4" w:space="0" w:color="auto"/>
            </w:tcBorders>
            <w:shd w:val="clear" w:color="auto" w:fill="auto"/>
            <w:noWrap/>
            <w:vAlign w:val="center"/>
            <w:hideMark/>
          </w:tcPr>
          <w:p w14:paraId="18849080" w14:textId="77777777" w:rsidR="00FE1237" w:rsidRPr="00FE1237" w:rsidRDefault="00FE1237" w:rsidP="00FE1237">
            <w:pPr>
              <w:jc w:val="center"/>
              <w:rPr>
                <w:color w:val="000000"/>
                <w:sz w:val="12"/>
                <w:szCs w:val="12"/>
              </w:rPr>
            </w:pPr>
            <w:r w:rsidRPr="00FE1237">
              <w:rPr>
                <w:color w:val="000000"/>
                <w:sz w:val="12"/>
                <w:szCs w:val="12"/>
              </w:rPr>
              <w:t xml:space="preserve">млн. </w:t>
            </w:r>
            <w:proofErr w:type="spellStart"/>
            <w:r w:rsidRPr="00FE1237">
              <w:rPr>
                <w:color w:val="000000"/>
                <w:sz w:val="12"/>
                <w:szCs w:val="12"/>
              </w:rPr>
              <w:t>кВт.ч</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30A83C78"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41248363" w14:textId="77777777" w:rsidR="00FE1237" w:rsidRPr="00FE1237" w:rsidRDefault="00FE1237" w:rsidP="00FE1237">
            <w:pPr>
              <w:jc w:val="right"/>
              <w:rPr>
                <w:color w:val="000000"/>
                <w:sz w:val="12"/>
                <w:szCs w:val="12"/>
              </w:rPr>
            </w:pPr>
            <w:r w:rsidRPr="00FE1237">
              <w:rPr>
                <w:color w:val="000000"/>
                <w:sz w:val="12"/>
                <w:szCs w:val="12"/>
              </w:rPr>
              <w:t>2,46</w:t>
            </w:r>
          </w:p>
        </w:tc>
        <w:tc>
          <w:tcPr>
            <w:tcW w:w="1641" w:type="pct"/>
            <w:tcBorders>
              <w:top w:val="nil"/>
              <w:left w:val="nil"/>
              <w:bottom w:val="single" w:sz="4" w:space="0" w:color="auto"/>
              <w:right w:val="single" w:sz="4" w:space="0" w:color="auto"/>
            </w:tcBorders>
            <w:shd w:val="clear" w:color="auto" w:fill="auto"/>
            <w:vAlign w:val="bottom"/>
            <w:hideMark/>
          </w:tcPr>
          <w:p w14:paraId="30D144DB"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4EE11570" w14:textId="77777777" w:rsidTr="00AF6A06">
        <w:trPr>
          <w:trHeight w:val="231"/>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1F67975" w14:textId="77777777" w:rsidR="00FE1237" w:rsidRPr="00FE1237" w:rsidRDefault="00FE1237" w:rsidP="00FE1237">
            <w:pPr>
              <w:jc w:val="right"/>
              <w:rPr>
                <w:color w:val="000000"/>
                <w:sz w:val="12"/>
                <w:szCs w:val="12"/>
              </w:rPr>
            </w:pPr>
            <w:r w:rsidRPr="00FE1237">
              <w:rPr>
                <w:color w:val="000000"/>
                <w:sz w:val="12"/>
                <w:szCs w:val="12"/>
              </w:rPr>
              <w:t>9.2.</w:t>
            </w:r>
          </w:p>
        </w:tc>
        <w:tc>
          <w:tcPr>
            <w:tcW w:w="1109" w:type="pct"/>
            <w:tcBorders>
              <w:top w:val="nil"/>
              <w:left w:val="nil"/>
              <w:bottom w:val="single" w:sz="4" w:space="0" w:color="auto"/>
              <w:right w:val="single" w:sz="4" w:space="0" w:color="auto"/>
            </w:tcBorders>
            <w:shd w:val="clear" w:color="auto" w:fill="auto"/>
            <w:noWrap/>
            <w:vAlign w:val="bottom"/>
            <w:hideMark/>
          </w:tcPr>
          <w:p w14:paraId="779E6859" w14:textId="77777777" w:rsidR="00FE1237" w:rsidRPr="00FE1237" w:rsidRDefault="00FE1237" w:rsidP="00FE1237">
            <w:pPr>
              <w:rPr>
                <w:color w:val="000000"/>
                <w:sz w:val="12"/>
                <w:szCs w:val="12"/>
              </w:rPr>
            </w:pPr>
            <w:r w:rsidRPr="00FE1237">
              <w:rPr>
                <w:color w:val="000000"/>
                <w:sz w:val="12"/>
                <w:szCs w:val="12"/>
              </w:rPr>
              <w:t>Тариф потерь</w:t>
            </w:r>
          </w:p>
        </w:tc>
        <w:tc>
          <w:tcPr>
            <w:tcW w:w="425" w:type="pct"/>
            <w:tcBorders>
              <w:top w:val="nil"/>
              <w:left w:val="nil"/>
              <w:bottom w:val="single" w:sz="4" w:space="0" w:color="auto"/>
              <w:right w:val="single" w:sz="4" w:space="0" w:color="auto"/>
            </w:tcBorders>
            <w:shd w:val="clear" w:color="auto" w:fill="auto"/>
            <w:vAlign w:val="center"/>
            <w:hideMark/>
          </w:tcPr>
          <w:p w14:paraId="13161F49" w14:textId="77777777" w:rsidR="00FE1237" w:rsidRPr="00FE1237" w:rsidRDefault="00FE1237" w:rsidP="00FE1237">
            <w:pPr>
              <w:jc w:val="center"/>
              <w:rPr>
                <w:color w:val="000000"/>
                <w:sz w:val="12"/>
                <w:szCs w:val="12"/>
              </w:rPr>
            </w:pPr>
            <w:r w:rsidRPr="00FE1237">
              <w:rPr>
                <w:color w:val="000000"/>
                <w:sz w:val="12"/>
                <w:szCs w:val="12"/>
              </w:rPr>
              <w:t>руб./</w:t>
            </w:r>
            <w:proofErr w:type="spellStart"/>
            <w:r w:rsidRPr="00FE1237">
              <w:rPr>
                <w:color w:val="000000"/>
                <w:sz w:val="12"/>
                <w:szCs w:val="12"/>
              </w:rPr>
              <w:t>тыс.кВт.ч</w:t>
            </w:r>
            <w:proofErr w:type="spellEnd"/>
            <w:r w:rsidRPr="00FE1237">
              <w:rPr>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52BAFE39" w14:textId="77777777" w:rsidR="00FE1237" w:rsidRPr="00FE1237" w:rsidRDefault="00FE1237" w:rsidP="00FE1237">
            <w:pPr>
              <w:jc w:val="right"/>
              <w:rPr>
                <w:color w:val="000000"/>
                <w:sz w:val="12"/>
                <w:szCs w:val="12"/>
              </w:rPr>
            </w:pPr>
            <w:r w:rsidRPr="00FE1237">
              <w:rPr>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6AB7AE37" w14:textId="77777777" w:rsidR="00FE1237" w:rsidRPr="00FE1237" w:rsidRDefault="00FE1237" w:rsidP="00FE1237">
            <w:pPr>
              <w:jc w:val="right"/>
              <w:rPr>
                <w:color w:val="000000"/>
                <w:sz w:val="12"/>
                <w:szCs w:val="12"/>
              </w:rPr>
            </w:pPr>
            <w:r w:rsidRPr="00FE1237">
              <w:rPr>
                <w:color w:val="000000"/>
                <w:sz w:val="12"/>
                <w:szCs w:val="12"/>
              </w:rPr>
              <w:t>2 668,42</w:t>
            </w:r>
          </w:p>
        </w:tc>
        <w:tc>
          <w:tcPr>
            <w:tcW w:w="1641" w:type="pct"/>
            <w:tcBorders>
              <w:top w:val="nil"/>
              <w:left w:val="nil"/>
              <w:bottom w:val="single" w:sz="4" w:space="0" w:color="auto"/>
              <w:right w:val="single" w:sz="4" w:space="0" w:color="auto"/>
            </w:tcBorders>
            <w:shd w:val="clear" w:color="auto" w:fill="auto"/>
            <w:vAlign w:val="bottom"/>
            <w:hideMark/>
          </w:tcPr>
          <w:p w14:paraId="23A36832"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D25DE55"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2C004A46" w14:textId="77777777" w:rsidR="00FE1237" w:rsidRPr="00FE1237" w:rsidRDefault="00FE1237" w:rsidP="00FE1237">
            <w:pPr>
              <w:jc w:val="right"/>
              <w:rPr>
                <w:b/>
                <w:bCs/>
                <w:color w:val="000000"/>
                <w:sz w:val="12"/>
                <w:szCs w:val="12"/>
              </w:rPr>
            </w:pPr>
            <w:r w:rsidRPr="00FE1237">
              <w:rPr>
                <w:b/>
                <w:bCs/>
                <w:color w:val="000000"/>
                <w:sz w:val="12"/>
                <w:szCs w:val="12"/>
              </w:rPr>
              <w:t>9.3.</w:t>
            </w:r>
          </w:p>
        </w:tc>
        <w:tc>
          <w:tcPr>
            <w:tcW w:w="1109" w:type="pct"/>
            <w:tcBorders>
              <w:top w:val="nil"/>
              <w:left w:val="nil"/>
              <w:bottom w:val="single" w:sz="4" w:space="0" w:color="auto"/>
              <w:right w:val="single" w:sz="4" w:space="0" w:color="auto"/>
            </w:tcBorders>
            <w:shd w:val="clear" w:color="auto" w:fill="auto"/>
            <w:noWrap/>
            <w:vAlign w:val="bottom"/>
            <w:hideMark/>
          </w:tcPr>
          <w:p w14:paraId="222E1814" w14:textId="77777777" w:rsidR="00FE1237" w:rsidRPr="00FE1237" w:rsidRDefault="00FE1237" w:rsidP="00FE1237">
            <w:pPr>
              <w:rPr>
                <w:b/>
                <w:bCs/>
                <w:color w:val="000000"/>
                <w:sz w:val="12"/>
                <w:szCs w:val="12"/>
              </w:rPr>
            </w:pPr>
            <w:r w:rsidRPr="00FE1237">
              <w:rPr>
                <w:b/>
                <w:bCs/>
                <w:color w:val="000000"/>
                <w:sz w:val="12"/>
                <w:szCs w:val="12"/>
              </w:rPr>
              <w:t>Итого расходов на оплату потерь</w:t>
            </w:r>
          </w:p>
        </w:tc>
        <w:tc>
          <w:tcPr>
            <w:tcW w:w="425" w:type="pct"/>
            <w:tcBorders>
              <w:top w:val="nil"/>
              <w:left w:val="nil"/>
              <w:bottom w:val="single" w:sz="4" w:space="0" w:color="auto"/>
              <w:right w:val="single" w:sz="4" w:space="0" w:color="auto"/>
            </w:tcBorders>
            <w:shd w:val="clear" w:color="auto" w:fill="auto"/>
            <w:noWrap/>
            <w:vAlign w:val="center"/>
            <w:hideMark/>
          </w:tcPr>
          <w:p w14:paraId="5D5E7707"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0C09377D"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58A2781F" w14:textId="77777777" w:rsidR="00FE1237" w:rsidRPr="00FE1237" w:rsidRDefault="00FE1237" w:rsidP="00FE1237">
            <w:pPr>
              <w:jc w:val="right"/>
              <w:rPr>
                <w:b/>
                <w:bCs/>
                <w:color w:val="000000"/>
                <w:sz w:val="12"/>
                <w:szCs w:val="12"/>
              </w:rPr>
            </w:pPr>
            <w:r w:rsidRPr="00FE1237">
              <w:rPr>
                <w:b/>
                <w:bCs/>
                <w:color w:val="000000"/>
                <w:sz w:val="12"/>
                <w:szCs w:val="12"/>
              </w:rPr>
              <w:t>6 568,11</w:t>
            </w:r>
          </w:p>
        </w:tc>
        <w:tc>
          <w:tcPr>
            <w:tcW w:w="1641" w:type="pct"/>
            <w:tcBorders>
              <w:top w:val="nil"/>
              <w:left w:val="nil"/>
              <w:bottom w:val="single" w:sz="4" w:space="0" w:color="auto"/>
              <w:right w:val="single" w:sz="4" w:space="0" w:color="auto"/>
            </w:tcBorders>
            <w:shd w:val="clear" w:color="auto" w:fill="auto"/>
            <w:vAlign w:val="bottom"/>
            <w:hideMark/>
          </w:tcPr>
          <w:p w14:paraId="6BE72290"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36C9CE01" w14:textId="77777777" w:rsidTr="00AF6A06">
        <w:trPr>
          <w:trHeight w:val="10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F2BA2" w14:textId="77777777" w:rsidR="00FE1237" w:rsidRPr="00FE1237" w:rsidRDefault="00FE1237" w:rsidP="00FE1237">
            <w:pPr>
              <w:rPr>
                <w:b/>
                <w:bCs/>
                <w:color w:val="000000"/>
                <w:sz w:val="12"/>
                <w:szCs w:val="12"/>
              </w:rPr>
            </w:pPr>
            <w:r w:rsidRPr="00FE1237">
              <w:rPr>
                <w:b/>
                <w:bCs/>
                <w:color w:val="000000"/>
                <w:sz w:val="12"/>
                <w:szCs w:val="12"/>
              </w:rPr>
              <w:t>10. Расчёт расходов на оплату услуг территориальных сетевых организаций</w:t>
            </w:r>
          </w:p>
        </w:tc>
      </w:tr>
      <w:tr w:rsidR="00FE1237" w:rsidRPr="00FE1237" w14:paraId="4CD68A3D"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76F0C245" w14:textId="77777777" w:rsidR="00FE1237" w:rsidRPr="00FE1237" w:rsidRDefault="00FE1237" w:rsidP="00FE1237">
            <w:pPr>
              <w:jc w:val="right"/>
              <w:rPr>
                <w:color w:val="000000"/>
                <w:sz w:val="12"/>
                <w:szCs w:val="12"/>
              </w:rPr>
            </w:pPr>
            <w:r w:rsidRPr="00FE1237">
              <w:rPr>
                <w:color w:val="000000"/>
                <w:sz w:val="12"/>
                <w:szCs w:val="12"/>
              </w:rPr>
              <w:t>10.1.</w:t>
            </w:r>
          </w:p>
        </w:tc>
        <w:tc>
          <w:tcPr>
            <w:tcW w:w="1109" w:type="pct"/>
            <w:tcBorders>
              <w:top w:val="nil"/>
              <w:left w:val="nil"/>
              <w:bottom w:val="single" w:sz="4" w:space="0" w:color="auto"/>
              <w:right w:val="single" w:sz="4" w:space="0" w:color="auto"/>
            </w:tcBorders>
            <w:shd w:val="clear" w:color="auto" w:fill="auto"/>
            <w:noWrap/>
            <w:vAlign w:val="bottom"/>
            <w:hideMark/>
          </w:tcPr>
          <w:p w14:paraId="0D59BCF7" w14:textId="77777777" w:rsidR="00FE1237" w:rsidRPr="00FE1237" w:rsidRDefault="00FE1237" w:rsidP="00FE1237">
            <w:pPr>
              <w:rPr>
                <w:color w:val="000000"/>
                <w:sz w:val="12"/>
                <w:szCs w:val="12"/>
              </w:rPr>
            </w:pPr>
            <w:r w:rsidRPr="00FE1237">
              <w:rPr>
                <w:color w:val="000000"/>
                <w:sz w:val="12"/>
                <w:szCs w:val="12"/>
              </w:rPr>
              <w:t>Услуги ТСО</w:t>
            </w:r>
          </w:p>
        </w:tc>
        <w:tc>
          <w:tcPr>
            <w:tcW w:w="425" w:type="pct"/>
            <w:tcBorders>
              <w:top w:val="nil"/>
              <w:left w:val="nil"/>
              <w:bottom w:val="single" w:sz="4" w:space="0" w:color="auto"/>
              <w:right w:val="single" w:sz="4" w:space="0" w:color="auto"/>
            </w:tcBorders>
            <w:shd w:val="clear" w:color="auto" w:fill="auto"/>
            <w:noWrap/>
            <w:vAlign w:val="center"/>
            <w:hideMark/>
          </w:tcPr>
          <w:p w14:paraId="46B318C9" w14:textId="77777777" w:rsidR="00FE1237" w:rsidRPr="00FE1237" w:rsidRDefault="00FE1237" w:rsidP="00FE1237">
            <w:pPr>
              <w:jc w:val="center"/>
              <w:rPr>
                <w:color w:val="000000"/>
                <w:sz w:val="12"/>
                <w:szCs w:val="12"/>
              </w:rPr>
            </w:pPr>
            <w:r w:rsidRPr="00FE1237">
              <w:rPr>
                <w:color w:val="000000"/>
                <w:sz w:val="12"/>
                <w:szCs w:val="12"/>
              </w:rPr>
              <w:t>тыс. руб.</w:t>
            </w:r>
          </w:p>
        </w:tc>
        <w:tc>
          <w:tcPr>
            <w:tcW w:w="732" w:type="pct"/>
            <w:tcBorders>
              <w:top w:val="nil"/>
              <w:left w:val="nil"/>
              <w:bottom w:val="single" w:sz="4" w:space="0" w:color="auto"/>
              <w:right w:val="single" w:sz="4" w:space="0" w:color="auto"/>
            </w:tcBorders>
            <w:shd w:val="clear" w:color="auto" w:fill="auto"/>
            <w:noWrap/>
            <w:vAlign w:val="bottom"/>
            <w:hideMark/>
          </w:tcPr>
          <w:p w14:paraId="5FCAB4AE" w14:textId="77777777" w:rsidR="00FE1237" w:rsidRPr="00FE1237" w:rsidRDefault="00FE1237" w:rsidP="00FE1237">
            <w:pPr>
              <w:jc w:val="right"/>
              <w:rPr>
                <w:color w:val="000000"/>
                <w:sz w:val="12"/>
                <w:szCs w:val="12"/>
              </w:rPr>
            </w:pPr>
            <w:r w:rsidRPr="00FE1237">
              <w:rPr>
                <w:color w:val="000000"/>
                <w:sz w:val="12"/>
                <w:szCs w:val="12"/>
              </w:rPr>
              <w:t> 0,00</w:t>
            </w:r>
          </w:p>
        </w:tc>
        <w:tc>
          <w:tcPr>
            <w:tcW w:w="651" w:type="pct"/>
            <w:tcBorders>
              <w:top w:val="nil"/>
              <w:left w:val="nil"/>
              <w:bottom w:val="single" w:sz="4" w:space="0" w:color="auto"/>
              <w:right w:val="single" w:sz="4" w:space="0" w:color="auto"/>
            </w:tcBorders>
            <w:shd w:val="clear" w:color="auto" w:fill="auto"/>
            <w:noWrap/>
            <w:vAlign w:val="bottom"/>
            <w:hideMark/>
          </w:tcPr>
          <w:p w14:paraId="7E8252FF" w14:textId="77777777" w:rsidR="00FE1237" w:rsidRPr="00FE1237" w:rsidRDefault="00FE1237" w:rsidP="00FE1237">
            <w:pPr>
              <w:jc w:val="right"/>
              <w:rPr>
                <w:color w:val="000000"/>
                <w:sz w:val="12"/>
                <w:szCs w:val="12"/>
              </w:rPr>
            </w:pPr>
            <w:r w:rsidRPr="00FE1237">
              <w:rPr>
                <w:color w:val="000000"/>
                <w:sz w:val="12"/>
                <w:szCs w:val="12"/>
              </w:rPr>
              <w:t>87 531,79</w:t>
            </w:r>
          </w:p>
        </w:tc>
        <w:tc>
          <w:tcPr>
            <w:tcW w:w="1641" w:type="pct"/>
            <w:tcBorders>
              <w:top w:val="nil"/>
              <w:left w:val="nil"/>
              <w:bottom w:val="single" w:sz="4" w:space="0" w:color="auto"/>
              <w:right w:val="single" w:sz="4" w:space="0" w:color="auto"/>
            </w:tcBorders>
            <w:shd w:val="clear" w:color="auto" w:fill="auto"/>
            <w:vAlign w:val="bottom"/>
            <w:hideMark/>
          </w:tcPr>
          <w:p w14:paraId="68B6EE08" w14:textId="77777777" w:rsidR="00FE1237" w:rsidRPr="00FE1237" w:rsidRDefault="00FE1237" w:rsidP="00FE1237">
            <w:pPr>
              <w:rPr>
                <w:color w:val="000000"/>
                <w:sz w:val="12"/>
                <w:szCs w:val="12"/>
              </w:rPr>
            </w:pPr>
            <w:r w:rsidRPr="00FE1237">
              <w:rPr>
                <w:color w:val="000000"/>
                <w:sz w:val="12"/>
                <w:szCs w:val="12"/>
              </w:rPr>
              <w:t> </w:t>
            </w:r>
          </w:p>
        </w:tc>
      </w:tr>
      <w:tr w:rsidR="00FE1237" w:rsidRPr="00FE1237" w14:paraId="10C7CE47" w14:textId="77777777" w:rsidTr="00AF6A06">
        <w:trPr>
          <w:trHeight w:val="207"/>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D821E20" w14:textId="77777777" w:rsidR="00FE1237" w:rsidRPr="00FE1237" w:rsidRDefault="00FE1237" w:rsidP="00FE1237">
            <w:pPr>
              <w:jc w:val="right"/>
              <w:rPr>
                <w:b/>
                <w:bCs/>
                <w:color w:val="000000"/>
                <w:sz w:val="12"/>
                <w:szCs w:val="12"/>
              </w:rPr>
            </w:pPr>
            <w:r w:rsidRPr="00FE1237">
              <w:rPr>
                <w:b/>
                <w:bCs/>
                <w:color w:val="000000"/>
                <w:sz w:val="12"/>
                <w:szCs w:val="12"/>
              </w:rPr>
              <w:t>10.2.</w:t>
            </w:r>
          </w:p>
        </w:tc>
        <w:tc>
          <w:tcPr>
            <w:tcW w:w="1109" w:type="pct"/>
            <w:tcBorders>
              <w:top w:val="nil"/>
              <w:left w:val="nil"/>
              <w:bottom w:val="single" w:sz="4" w:space="0" w:color="auto"/>
              <w:right w:val="single" w:sz="4" w:space="0" w:color="auto"/>
            </w:tcBorders>
            <w:shd w:val="clear" w:color="auto" w:fill="auto"/>
            <w:vAlign w:val="bottom"/>
            <w:hideMark/>
          </w:tcPr>
          <w:p w14:paraId="63CA94E7" w14:textId="77777777" w:rsidR="00FE1237" w:rsidRPr="00FE1237" w:rsidRDefault="00FE1237" w:rsidP="00FE1237">
            <w:pPr>
              <w:rPr>
                <w:b/>
                <w:bCs/>
                <w:color w:val="000000"/>
                <w:sz w:val="12"/>
                <w:szCs w:val="12"/>
              </w:rPr>
            </w:pPr>
            <w:r w:rsidRPr="00FE1237">
              <w:rPr>
                <w:b/>
                <w:bCs/>
                <w:color w:val="000000"/>
                <w:sz w:val="12"/>
                <w:szCs w:val="12"/>
              </w:rPr>
              <w:t>Итого расходов на оплату услуг территориальных сетевых организаций</w:t>
            </w:r>
          </w:p>
        </w:tc>
        <w:tc>
          <w:tcPr>
            <w:tcW w:w="425" w:type="pct"/>
            <w:tcBorders>
              <w:top w:val="nil"/>
              <w:left w:val="nil"/>
              <w:bottom w:val="single" w:sz="4" w:space="0" w:color="auto"/>
              <w:right w:val="single" w:sz="4" w:space="0" w:color="auto"/>
            </w:tcBorders>
            <w:shd w:val="clear" w:color="auto" w:fill="auto"/>
            <w:noWrap/>
            <w:vAlign w:val="center"/>
            <w:hideMark/>
          </w:tcPr>
          <w:p w14:paraId="6DBF559B"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0440688" w14:textId="77777777" w:rsidR="00FE1237" w:rsidRPr="00FE1237" w:rsidRDefault="00FE1237" w:rsidP="00FE1237">
            <w:pPr>
              <w:jc w:val="right"/>
              <w:rPr>
                <w:b/>
                <w:bCs/>
                <w:color w:val="000000"/>
                <w:sz w:val="12"/>
                <w:szCs w:val="12"/>
              </w:rPr>
            </w:pPr>
            <w:r w:rsidRPr="00FE1237">
              <w:rPr>
                <w:b/>
                <w:bCs/>
                <w:color w:val="000000"/>
                <w:sz w:val="12"/>
                <w:szCs w:val="12"/>
              </w:rPr>
              <w:t>0,00</w:t>
            </w:r>
          </w:p>
        </w:tc>
        <w:tc>
          <w:tcPr>
            <w:tcW w:w="651" w:type="pct"/>
            <w:tcBorders>
              <w:top w:val="nil"/>
              <w:left w:val="nil"/>
              <w:bottom w:val="single" w:sz="4" w:space="0" w:color="auto"/>
              <w:right w:val="single" w:sz="4" w:space="0" w:color="auto"/>
            </w:tcBorders>
            <w:shd w:val="clear" w:color="auto" w:fill="auto"/>
            <w:noWrap/>
            <w:vAlign w:val="bottom"/>
            <w:hideMark/>
          </w:tcPr>
          <w:p w14:paraId="2CBB668D" w14:textId="77777777" w:rsidR="00FE1237" w:rsidRPr="00FE1237" w:rsidRDefault="00FE1237" w:rsidP="00FE1237">
            <w:pPr>
              <w:jc w:val="right"/>
              <w:rPr>
                <w:b/>
                <w:bCs/>
                <w:color w:val="000000"/>
                <w:sz w:val="12"/>
                <w:szCs w:val="12"/>
              </w:rPr>
            </w:pPr>
            <w:r w:rsidRPr="00FE1237">
              <w:rPr>
                <w:b/>
                <w:bCs/>
                <w:color w:val="000000"/>
                <w:sz w:val="12"/>
                <w:szCs w:val="12"/>
              </w:rPr>
              <w:t>87 531,79</w:t>
            </w:r>
          </w:p>
        </w:tc>
        <w:tc>
          <w:tcPr>
            <w:tcW w:w="1641" w:type="pct"/>
            <w:tcBorders>
              <w:top w:val="nil"/>
              <w:left w:val="nil"/>
              <w:bottom w:val="single" w:sz="4" w:space="0" w:color="auto"/>
              <w:right w:val="single" w:sz="4" w:space="0" w:color="auto"/>
            </w:tcBorders>
            <w:shd w:val="clear" w:color="auto" w:fill="auto"/>
            <w:vAlign w:val="bottom"/>
            <w:hideMark/>
          </w:tcPr>
          <w:p w14:paraId="2C59EC37"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3D2A5F53"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5C413A88" w14:textId="77777777" w:rsidR="00FE1237" w:rsidRPr="00FE1237" w:rsidRDefault="00FE1237" w:rsidP="00FE1237">
            <w:pPr>
              <w:jc w:val="right"/>
              <w:rPr>
                <w:b/>
                <w:bCs/>
                <w:color w:val="000000"/>
                <w:sz w:val="12"/>
                <w:szCs w:val="12"/>
              </w:rPr>
            </w:pPr>
            <w:r w:rsidRPr="00FE1237">
              <w:rPr>
                <w:b/>
                <w:bCs/>
                <w:color w:val="000000"/>
                <w:sz w:val="12"/>
                <w:szCs w:val="12"/>
              </w:rPr>
              <w:t>11.</w:t>
            </w:r>
          </w:p>
        </w:tc>
        <w:tc>
          <w:tcPr>
            <w:tcW w:w="1109" w:type="pct"/>
            <w:tcBorders>
              <w:top w:val="nil"/>
              <w:left w:val="nil"/>
              <w:bottom w:val="single" w:sz="4" w:space="0" w:color="auto"/>
              <w:right w:val="single" w:sz="4" w:space="0" w:color="auto"/>
            </w:tcBorders>
            <w:shd w:val="clear" w:color="auto" w:fill="auto"/>
            <w:noWrap/>
            <w:vAlign w:val="bottom"/>
            <w:hideMark/>
          </w:tcPr>
          <w:p w14:paraId="4D6F4AD9" w14:textId="77777777" w:rsidR="00FE1237" w:rsidRPr="00FE1237" w:rsidRDefault="00FE1237" w:rsidP="00FE1237">
            <w:pPr>
              <w:rPr>
                <w:b/>
                <w:bCs/>
                <w:color w:val="000000"/>
                <w:sz w:val="12"/>
                <w:szCs w:val="12"/>
              </w:rPr>
            </w:pPr>
            <w:r w:rsidRPr="00FE1237">
              <w:rPr>
                <w:b/>
                <w:bCs/>
                <w:color w:val="000000"/>
                <w:sz w:val="12"/>
                <w:szCs w:val="12"/>
              </w:rPr>
              <w:t>Итого НВВ</w:t>
            </w:r>
          </w:p>
        </w:tc>
        <w:tc>
          <w:tcPr>
            <w:tcW w:w="425" w:type="pct"/>
            <w:tcBorders>
              <w:top w:val="nil"/>
              <w:left w:val="nil"/>
              <w:bottom w:val="single" w:sz="4" w:space="0" w:color="auto"/>
              <w:right w:val="single" w:sz="4" w:space="0" w:color="auto"/>
            </w:tcBorders>
            <w:shd w:val="clear" w:color="auto" w:fill="auto"/>
            <w:noWrap/>
            <w:vAlign w:val="center"/>
            <w:hideMark/>
          </w:tcPr>
          <w:p w14:paraId="41973FB2"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627379D6" w14:textId="77777777" w:rsidR="00FE1237" w:rsidRPr="00FE1237" w:rsidRDefault="00FE1237" w:rsidP="00FE1237">
            <w:pPr>
              <w:jc w:val="right"/>
              <w:rPr>
                <w:b/>
                <w:bCs/>
                <w:color w:val="000000"/>
                <w:sz w:val="12"/>
                <w:szCs w:val="12"/>
              </w:rPr>
            </w:pPr>
            <w:r w:rsidRPr="00FE1237">
              <w:rPr>
                <w:b/>
                <w:bCs/>
                <w:color w:val="000000"/>
                <w:sz w:val="12"/>
                <w:szCs w:val="12"/>
              </w:rPr>
              <w:t>44 112,66</w:t>
            </w:r>
          </w:p>
        </w:tc>
        <w:tc>
          <w:tcPr>
            <w:tcW w:w="651" w:type="pct"/>
            <w:tcBorders>
              <w:top w:val="nil"/>
              <w:left w:val="nil"/>
              <w:bottom w:val="single" w:sz="4" w:space="0" w:color="auto"/>
              <w:right w:val="single" w:sz="4" w:space="0" w:color="auto"/>
            </w:tcBorders>
            <w:shd w:val="clear" w:color="auto" w:fill="auto"/>
            <w:noWrap/>
            <w:vAlign w:val="bottom"/>
            <w:hideMark/>
          </w:tcPr>
          <w:p w14:paraId="0315EF59" w14:textId="77777777" w:rsidR="00FE1237" w:rsidRPr="00FE1237" w:rsidRDefault="00FE1237" w:rsidP="00FE1237">
            <w:pPr>
              <w:jc w:val="right"/>
              <w:rPr>
                <w:b/>
                <w:bCs/>
                <w:color w:val="000000"/>
                <w:sz w:val="12"/>
                <w:szCs w:val="12"/>
              </w:rPr>
            </w:pPr>
            <w:r w:rsidRPr="00FE1237">
              <w:rPr>
                <w:b/>
                <w:bCs/>
                <w:color w:val="000000"/>
                <w:sz w:val="12"/>
                <w:szCs w:val="12"/>
              </w:rPr>
              <w:t>124 317,05</w:t>
            </w:r>
          </w:p>
        </w:tc>
        <w:tc>
          <w:tcPr>
            <w:tcW w:w="1641" w:type="pct"/>
            <w:tcBorders>
              <w:top w:val="nil"/>
              <w:left w:val="nil"/>
              <w:bottom w:val="single" w:sz="4" w:space="0" w:color="auto"/>
              <w:right w:val="single" w:sz="4" w:space="0" w:color="auto"/>
            </w:tcBorders>
            <w:shd w:val="clear" w:color="auto" w:fill="auto"/>
            <w:vAlign w:val="bottom"/>
            <w:hideMark/>
          </w:tcPr>
          <w:p w14:paraId="7B8BCC52" w14:textId="77777777" w:rsidR="00FE1237" w:rsidRPr="00FE1237" w:rsidRDefault="00FE1237" w:rsidP="00FE1237">
            <w:pPr>
              <w:rPr>
                <w:b/>
                <w:bCs/>
                <w:color w:val="000000"/>
                <w:sz w:val="12"/>
                <w:szCs w:val="12"/>
              </w:rPr>
            </w:pPr>
            <w:r w:rsidRPr="00FE1237">
              <w:rPr>
                <w:b/>
                <w:bCs/>
                <w:color w:val="000000"/>
                <w:sz w:val="12"/>
                <w:szCs w:val="12"/>
              </w:rPr>
              <w:t> </w:t>
            </w:r>
          </w:p>
        </w:tc>
      </w:tr>
      <w:tr w:rsidR="00FE1237" w:rsidRPr="00FE1237" w14:paraId="1D67FEA9" w14:textId="77777777" w:rsidTr="00AF6A06">
        <w:trPr>
          <w:trHeight w:val="103"/>
        </w:trPr>
        <w:tc>
          <w:tcPr>
            <w:tcW w:w="442" w:type="pct"/>
            <w:tcBorders>
              <w:top w:val="nil"/>
              <w:left w:val="single" w:sz="4" w:space="0" w:color="auto"/>
              <w:bottom w:val="single" w:sz="4" w:space="0" w:color="auto"/>
              <w:right w:val="single" w:sz="4" w:space="0" w:color="auto"/>
            </w:tcBorders>
            <w:shd w:val="clear" w:color="auto" w:fill="auto"/>
            <w:noWrap/>
            <w:vAlign w:val="bottom"/>
            <w:hideMark/>
          </w:tcPr>
          <w:p w14:paraId="1D97D589" w14:textId="77777777" w:rsidR="00FE1237" w:rsidRPr="00FE1237" w:rsidRDefault="00FE1237" w:rsidP="00FE1237">
            <w:pPr>
              <w:jc w:val="right"/>
              <w:rPr>
                <w:b/>
                <w:bCs/>
                <w:color w:val="000000"/>
                <w:sz w:val="12"/>
                <w:szCs w:val="12"/>
              </w:rPr>
            </w:pPr>
            <w:r w:rsidRPr="00FE1237">
              <w:rPr>
                <w:b/>
                <w:bCs/>
                <w:color w:val="000000"/>
                <w:sz w:val="12"/>
                <w:szCs w:val="12"/>
              </w:rPr>
              <w:t>12.</w:t>
            </w:r>
          </w:p>
        </w:tc>
        <w:tc>
          <w:tcPr>
            <w:tcW w:w="1109" w:type="pct"/>
            <w:tcBorders>
              <w:top w:val="nil"/>
              <w:left w:val="nil"/>
              <w:bottom w:val="single" w:sz="4" w:space="0" w:color="auto"/>
              <w:right w:val="single" w:sz="4" w:space="0" w:color="auto"/>
            </w:tcBorders>
            <w:shd w:val="clear" w:color="auto" w:fill="auto"/>
            <w:noWrap/>
            <w:vAlign w:val="bottom"/>
            <w:hideMark/>
          </w:tcPr>
          <w:p w14:paraId="64E7AF33" w14:textId="77777777" w:rsidR="00FE1237" w:rsidRPr="00FE1237" w:rsidRDefault="00FE1237" w:rsidP="00FE1237">
            <w:pPr>
              <w:rPr>
                <w:b/>
                <w:bCs/>
                <w:color w:val="000000"/>
                <w:sz w:val="12"/>
                <w:szCs w:val="12"/>
              </w:rPr>
            </w:pPr>
            <w:r w:rsidRPr="00FE1237">
              <w:rPr>
                <w:b/>
                <w:bCs/>
                <w:color w:val="000000"/>
                <w:sz w:val="12"/>
                <w:szCs w:val="12"/>
              </w:rPr>
              <w:t>Итого НВВ без платы ФСК</w:t>
            </w:r>
          </w:p>
        </w:tc>
        <w:tc>
          <w:tcPr>
            <w:tcW w:w="425" w:type="pct"/>
            <w:tcBorders>
              <w:top w:val="nil"/>
              <w:left w:val="nil"/>
              <w:bottom w:val="single" w:sz="4" w:space="0" w:color="auto"/>
              <w:right w:val="single" w:sz="4" w:space="0" w:color="auto"/>
            </w:tcBorders>
            <w:shd w:val="clear" w:color="auto" w:fill="auto"/>
            <w:noWrap/>
            <w:vAlign w:val="center"/>
            <w:hideMark/>
          </w:tcPr>
          <w:p w14:paraId="27392DD7" w14:textId="77777777" w:rsidR="00FE1237" w:rsidRPr="00FE1237" w:rsidRDefault="00FE1237" w:rsidP="00FE1237">
            <w:pPr>
              <w:jc w:val="center"/>
              <w:rPr>
                <w:b/>
                <w:bCs/>
                <w:color w:val="000000"/>
                <w:sz w:val="12"/>
                <w:szCs w:val="12"/>
              </w:rPr>
            </w:pPr>
            <w:proofErr w:type="spellStart"/>
            <w:r w:rsidRPr="00FE1237">
              <w:rPr>
                <w:b/>
                <w:bCs/>
                <w:color w:val="000000"/>
                <w:sz w:val="12"/>
                <w:szCs w:val="12"/>
              </w:rPr>
              <w:t>тыс.руб</w:t>
            </w:r>
            <w:proofErr w:type="spellEnd"/>
            <w:r w:rsidRPr="00FE1237">
              <w:rPr>
                <w:b/>
                <w:bCs/>
                <w:color w:val="000000"/>
                <w:sz w:val="12"/>
                <w:szCs w:val="12"/>
              </w:rPr>
              <w:t>.</w:t>
            </w:r>
          </w:p>
        </w:tc>
        <w:tc>
          <w:tcPr>
            <w:tcW w:w="732" w:type="pct"/>
            <w:tcBorders>
              <w:top w:val="nil"/>
              <w:left w:val="nil"/>
              <w:bottom w:val="single" w:sz="4" w:space="0" w:color="auto"/>
              <w:right w:val="single" w:sz="4" w:space="0" w:color="auto"/>
            </w:tcBorders>
            <w:shd w:val="clear" w:color="auto" w:fill="auto"/>
            <w:noWrap/>
            <w:vAlign w:val="bottom"/>
            <w:hideMark/>
          </w:tcPr>
          <w:p w14:paraId="57A063AD" w14:textId="77777777" w:rsidR="00FE1237" w:rsidRPr="00FE1237" w:rsidRDefault="00FE1237" w:rsidP="00FE1237">
            <w:pPr>
              <w:jc w:val="right"/>
              <w:rPr>
                <w:b/>
                <w:bCs/>
                <w:color w:val="000000"/>
                <w:sz w:val="12"/>
                <w:szCs w:val="12"/>
              </w:rPr>
            </w:pPr>
            <w:r w:rsidRPr="00FE1237">
              <w:rPr>
                <w:b/>
                <w:bCs/>
                <w:color w:val="000000"/>
                <w:sz w:val="12"/>
                <w:szCs w:val="12"/>
              </w:rPr>
              <w:t>44 112,66</w:t>
            </w:r>
          </w:p>
        </w:tc>
        <w:tc>
          <w:tcPr>
            <w:tcW w:w="651" w:type="pct"/>
            <w:tcBorders>
              <w:top w:val="nil"/>
              <w:left w:val="nil"/>
              <w:bottom w:val="single" w:sz="4" w:space="0" w:color="auto"/>
              <w:right w:val="single" w:sz="4" w:space="0" w:color="auto"/>
            </w:tcBorders>
            <w:shd w:val="clear" w:color="auto" w:fill="auto"/>
            <w:noWrap/>
            <w:vAlign w:val="bottom"/>
            <w:hideMark/>
          </w:tcPr>
          <w:p w14:paraId="3F1CC422" w14:textId="77777777" w:rsidR="00FE1237" w:rsidRPr="00FE1237" w:rsidRDefault="00FE1237" w:rsidP="00FE1237">
            <w:pPr>
              <w:jc w:val="right"/>
              <w:rPr>
                <w:b/>
                <w:bCs/>
                <w:color w:val="000000"/>
                <w:sz w:val="12"/>
                <w:szCs w:val="12"/>
              </w:rPr>
            </w:pPr>
            <w:r w:rsidRPr="00FE1237">
              <w:rPr>
                <w:b/>
                <w:bCs/>
                <w:color w:val="000000"/>
                <w:sz w:val="12"/>
                <w:szCs w:val="12"/>
              </w:rPr>
              <w:t>124 317,05</w:t>
            </w:r>
          </w:p>
        </w:tc>
        <w:tc>
          <w:tcPr>
            <w:tcW w:w="1641" w:type="pct"/>
            <w:tcBorders>
              <w:top w:val="nil"/>
              <w:left w:val="nil"/>
              <w:bottom w:val="single" w:sz="4" w:space="0" w:color="auto"/>
              <w:right w:val="single" w:sz="4" w:space="0" w:color="auto"/>
            </w:tcBorders>
            <w:shd w:val="clear" w:color="auto" w:fill="auto"/>
            <w:vAlign w:val="bottom"/>
            <w:hideMark/>
          </w:tcPr>
          <w:p w14:paraId="4D9D0F7D" w14:textId="77777777" w:rsidR="00FE1237" w:rsidRPr="00FE1237" w:rsidRDefault="00FE1237" w:rsidP="00FE1237">
            <w:pPr>
              <w:rPr>
                <w:b/>
                <w:bCs/>
                <w:color w:val="000000"/>
                <w:sz w:val="12"/>
                <w:szCs w:val="12"/>
              </w:rPr>
            </w:pPr>
            <w:r w:rsidRPr="00FE1237">
              <w:rPr>
                <w:b/>
                <w:bCs/>
                <w:color w:val="000000"/>
                <w:sz w:val="12"/>
                <w:szCs w:val="12"/>
              </w:rPr>
              <w:t> </w:t>
            </w:r>
          </w:p>
        </w:tc>
      </w:tr>
    </w:tbl>
    <w:p w14:paraId="39A1617A" w14:textId="77777777" w:rsidR="00FE1237" w:rsidRPr="00FE1237" w:rsidRDefault="00FE1237" w:rsidP="00FE1237">
      <w:pPr>
        <w:spacing w:after="160" w:line="259" w:lineRule="auto"/>
        <w:rPr>
          <w:rFonts w:ascii="Calibri" w:eastAsia="Calibri" w:hAnsi="Calibri"/>
          <w:sz w:val="22"/>
          <w:szCs w:val="22"/>
          <w:lang w:eastAsia="en-US"/>
        </w:rPr>
      </w:pPr>
    </w:p>
    <w:p w14:paraId="7F25551E" w14:textId="77777777" w:rsidR="00FE1237" w:rsidRPr="00FE1237" w:rsidRDefault="00FE1237" w:rsidP="00FE1237">
      <w:pPr>
        <w:tabs>
          <w:tab w:val="left" w:pos="5580"/>
          <w:tab w:val="left" w:pos="9498"/>
        </w:tabs>
        <w:ind w:right="-569"/>
        <w:sectPr w:rsidR="00FE1237" w:rsidRPr="00FE1237" w:rsidSect="00BB46AA">
          <w:pgSz w:w="11906" w:h="16838"/>
          <w:pgMar w:top="1134" w:right="567" w:bottom="1134" w:left="851" w:header="708" w:footer="708" w:gutter="0"/>
          <w:cols w:space="708"/>
          <w:docGrid w:linePitch="360"/>
        </w:sectPr>
      </w:pPr>
    </w:p>
    <w:p w14:paraId="60541C5E" w14:textId="1A440DEE" w:rsidR="009E21FE" w:rsidRPr="001828C5" w:rsidRDefault="009E21FE" w:rsidP="009E21FE">
      <w:pPr>
        <w:tabs>
          <w:tab w:val="left" w:pos="5580"/>
          <w:tab w:val="left" w:pos="9498"/>
        </w:tabs>
        <w:ind w:left="-2064" w:right="-569" w:firstLine="8727"/>
      </w:pPr>
      <w:r w:rsidRPr="001828C5">
        <w:lastRenderedPageBreak/>
        <w:t xml:space="preserve">Приложение № </w:t>
      </w:r>
      <w:r>
        <w:t>27</w:t>
      </w:r>
      <w:r w:rsidRPr="001828C5">
        <w:t xml:space="preserve"> к </w:t>
      </w:r>
      <w:r>
        <w:t>протоколу</w:t>
      </w:r>
      <w:r w:rsidRPr="001828C5">
        <w:t xml:space="preserve"> № </w:t>
      </w:r>
      <w:r>
        <w:t>90</w:t>
      </w:r>
    </w:p>
    <w:p w14:paraId="15D11911"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11BB6FA1"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5EB62DC8"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362E2480" w14:textId="77777777" w:rsidR="00FE1237" w:rsidRPr="00FE1237" w:rsidRDefault="00FE1237" w:rsidP="00FE1237">
      <w:pPr>
        <w:tabs>
          <w:tab w:val="left" w:pos="5580"/>
          <w:tab w:val="left" w:pos="9498"/>
        </w:tabs>
        <w:ind w:left="-2064" w:right="-569" w:firstLine="7167"/>
      </w:pPr>
    </w:p>
    <w:p w14:paraId="233B0E8E" w14:textId="77777777" w:rsidR="00FE1237" w:rsidRPr="00FE1237" w:rsidRDefault="00FE1237" w:rsidP="00FE1237">
      <w:pPr>
        <w:jc w:val="center"/>
        <w:rPr>
          <w:b/>
          <w:bCs/>
        </w:rPr>
      </w:pPr>
      <w:r w:rsidRPr="00FE1237">
        <w:rPr>
          <w:b/>
          <w:bCs/>
        </w:rPr>
        <w:t>Расчёт необходимой валовой выручки ООО «</w:t>
      </w:r>
      <w:proofErr w:type="spellStart"/>
      <w:r w:rsidRPr="00FE1237">
        <w:rPr>
          <w:b/>
          <w:bCs/>
        </w:rPr>
        <w:t>СибЭнергоСеть</w:t>
      </w:r>
      <w:proofErr w:type="spellEnd"/>
      <w:r w:rsidRPr="00FE1237">
        <w:rPr>
          <w:b/>
          <w:bCs/>
        </w:rPr>
        <w:t>" методом экономически обоснованных расходов на 2022 год</w:t>
      </w:r>
    </w:p>
    <w:tbl>
      <w:tblPr>
        <w:tblW w:w="5000" w:type="pct"/>
        <w:tblLook w:val="04A0" w:firstRow="1" w:lastRow="0" w:firstColumn="1" w:lastColumn="0" w:noHBand="0" w:noVBand="1"/>
      </w:tblPr>
      <w:tblGrid>
        <w:gridCol w:w="548"/>
        <w:gridCol w:w="3851"/>
        <w:gridCol w:w="929"/>
        <w:gridCol w:w="862"/>
        <w:gridCol w:w="862"/>
        <w:gridCol w:w="3421"/>
      </w:tblGrid>
      <w:tr w:rsidR="00FE1237" w:rsidRPr="00FE1237" w14:paraId="3486FEC3" w14:textId="77777777" w:rsidTr="00AF6A06">
        <w:trPr>
          <w:trHeight w:val="20"/>
          <w:tblHeader/>
        </w:trPr>
        <w:tc>
          <w:tcPr>
            <w:tcW w:w="283" w:type="pct"/>
            <w:vMerge w:val="restart"/>
            <w:tcBorders>
              <w:top w:val="single" w:sz="8" w:space="0" w:color="auto"/>
              <w:left w:val="single" w:sz="8" w:space="0" w:color="auto"/>
              <w:bottom w:val="single" w:sz="4" w:space="0" w:color="auto"/>
              <w:right w:val="nil"/>
            </w:tcBorders>
            <w:shd w:val="clear" w:color="000000" w:fill="FFFFFF"/>
            <w:noWrap/>
            <w:vAlign w:val="center"/>
            <w:hideMark/>
          </w:tcPr>
          <w:p w14:paraId="2BAA1F13" w14:textId="77777777" w:rsidR="00FE1237" w:rsidRPr="00FE1237" w:rsidRDefault="00FE1237" w:rsidP="00FE1237">
            <w:pPr>
              <w:jc w:val="center"/>
              <w:rPr>
                <w:sz w:val="14"/>
                <w:szCs w:val="14"/>
              </w:rPr>
            </w:pPr>
            <w:r w:rsidRPr="00FE1237">
              <w:rPr>
                <w:sz w:val="14"/>
                <w:szCs w:val="14"/>
              </w:rPr>
              <w:t>№п/п</w:t>
            </w:r>
          </w:p>
        </w:tc>
        <w:tc>
          <w:tcPr>
            <w:tcW w:w="1957"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3876EC4D" w14:textId="77777777" w:rsidR="00FE1237" w:rsidRPr="00FE1237" w:rsidRDefault="00FE1237" w:rsidP="00FE1237">
            <w:pPr>
              <w:jc w:val="center"/>
              <w:rPr>
                <w:sz w:val="14"/>
                <w:szCs w:val="14"/>
              </w:rPr>
            </w:pPr>
            <w:r w:rsidRPr="00FE1237">
              <w:rPr>
                <w:sz w:val="14"/>
                <w:szCs w:val="14"/>
              </w:rPr>
              <w:t>Показатель</w:t>
            </w:r>
          </w:p>
        </w:tc>
        <w:tc>
          <w:tcPr>
            <w:tcW w:w="477" w:type="pct"/>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45541BFE" w14:textId="77777777" w:rsidR="00FE1237" w:rsidRPr="00FE1237" w:rsidRDefault="00FE1237" w:rsidP="00FE1237">
            <w:pPr>
              <w:jc w:val="center"/>
              <w:rPr>
                <w:sz w:val="14"/>
                <w:szCs w:val="14"/>
              </w:rPr>
            </w:pPr>
            <w:r w:rsidRPr="00FE1237">
              <w:rPr>
                <w:sz w:val="14"/>
                <w:szCs w:val="14"/>
              </w:rPr>
              <w:t>Ед. изм.</w:t>
            </w:r>
          </w:p>
        </w:tc>
        <w:tc>
          <w:tcPr>
            <w:tcW w:w="2283" w:type="pct"/>
            <w:gridSpan w:val="3"/>
            <w:tcBorders>
              <w:top w:val="single" w:sz="8" w:space="0" w:color="auto"/>
              <w:left w:val="nil"/>
              <w:bottom w:val="single" w:sz="4" w:space="0" w:color="auto"/>
              <w:right w:val="single" w:sz="4" w:space="0" w:color="auto"/>
            </w:tcBorders>
            <w:shd w:val="clear" w:color="000000" w:fill="FFFFFF"/>
            <w:noWrap/>
            <w:vAlign w:val="center"/>
            <w:hideMark/>
          </w:tcPr>
          <w:p w14:paraId="46C2A6D4" w14:textId="77777777" w:rsidR="00FE1237" w:rsidRPr="00FE1237" w:rsidRDefault="00FE1237" w:rsidP="00FE1237">
            <w:pPr>
              <w:jc w:val="center"/>
              <w:rPr>
                <w:sz w:val="14"/>
                <w:szCs w:val="14"/>
              </w:rPr>
            </w:pPr>
            <w:r w:rsidRPr="00FE1237">
              <w:rPr>
                <w:sz w:val="14"/>
                <w:szCs w:val="14"/>
              </w:rPr>
              <w:t>2022 год</w:t>
            </w:r>
          </w:p>
        </w:tc>
      </w:tr>
      <w:tr w:rsidR="00FE1237" w:rsidRPr="00FE1237" w14:paraId="603BA0FE" w14:textId="77777777" w:rsidTr="00AF6A06">
        <w:trPr>
          <w:trHeight w:val="20"/>
          <w:tblHeader/>
        </w:trPr>
        <w:tc>
          <w:tcPr>
            <w:tcW w:w="283" w:type="pct"/>
            <w:vMerge/>
            <w:tcBorders>
              <w:top w:val="single" w:sz="8" w:space="0" w:color="auto"/>
              <w:left w:val="single" w:sz="8" w:space="0" w:color="auto"/>
              <w:bottom w:val="single" w:sz="4" w:space="0" w:color="auto"/>
              <w:right w:val="nil"/>
            </w:tcBorders>
            <w:vAlign w:val="center"/>
            <w:hideMark/>
          </w:tcPr>
          <w:p w14:paraId="39E86052" w14:textId="77777777" w:rsidR="00FE1237" w:rsidRPr="00FE1237" w:rsidRDefault="00FE1237" w:rsidP="00FE1237">
            <w:pPr>
              <w:rPr>
                <w:sz w:val="14"/>
                <w:szCs w:val="14"/>
              </w:rPr>
            </w:pPr>
          </w:p>
        </w:tc>
        <w:tc>
          <w:tcPr>
            <w:tcW w:w="1957" w:type="pct"/>
            <w:vMerge/>
            <w:tcBorders>
              <w:top w:val="single" w:sz="8" w:space="0" w:color="auto"/>
              <w:left w:val="single" w:sz="8" w:space="0" w:color="auto"/>
              <w:bottom w:val="single" w:sz="4" w:space="0" w:color="auto"/>
              <w:right w:val="single" w:sz="4" w:space="0" w:color="auto"/>
            </w:tcBorders>
            <w:vAlign w:val="center"/>
            <w:hideMark/>
          </w:tcPr>
          <w:p w14:paraId="22C40FB2" w14:textId="77777777" w:rsidR="00FE1237" w:rsidRPr="00FE1237" w:rsidRDefault="00FE1237" w:rsidP="00FE1237">
            <w:pPr>
              <w:rPr>
                <w:sz w:val="14"/>
                <w:szCs w:val="14"/>
              </w:rPr>
            </w:pPr>
          </w:p>
        </w:tc>
        <w:tc>
          <w:tcPr>
            <w:tcW w:w="477" w:type="pct"/>
            <w:vMerge/>
            <w:tcBorders>
              <w:top w:val="single" w:sz="8" w:space="0" w:color="auto"/>
              <w:left w:val="single" w:sz="4" w:space="0" w:color="auto"/>
              <w:bottom w:val="single" w:sz="4" w:space="0" w:color="auto"/>
              <w:right w:val="single" w:sz="4" w:space="0" w:color="auto"/>
            </w:tcBorders>
            <w:vAlign w:val="center"/>
            <w:hideMark/>
          </w:tcPr>
          <w:p w14:paraId="569AD456" w14:textId="77777777" w:rsidR="00FE1237" w:rsidRPr="00FE1237" w:rsidRDefault="00FE1237" w:rsidP="00FE1237">
            <w:pPr>
              <w:rPr>
                <w:sz w:val="14"/>
                <w:szCs w:val="14"/>
              </w:rPr>
            </w:pPr>
          </w:p>
        </w:tc>
        <w:tc>
          <w:tcPr>
            <w:tcW w:w="443" w:type="pct"/>
            <w:tcBorders>
              <w:top w:val="nil"/>
              <w:left w:val="nil"/>
              <w:bottom w:val="single" w:sz="4" w:space="0" w:color="auto"/>
              <w:right w:val="single" w:sz="4" w:space="0" w:color="auto"/>
            </w:tcBorders>
            <w:shd w:val="clear" w:color="000000" w:fill="FFFFFF"/>
            <w:vAlign w:val="center"/>
            <w:hideMark/>
          </w:tcPr>
          <w:p w14:paraId="0CD0DBAF" w14:textId="77777777" w:rsidR="00FE1237" w:rsidRPr="00FE1237" w:rsidRDefault="00FE1237" w:rsidP="00FE1237">
            <w:pPr>
              <w:jc w:val="center"/>
              <w:rPr>
                <w:sz w:val="14"/>
                <w:szCs w:val="14"/>
              </w:rPr>
            </w:pPr>
            <w:r w:rsidRPr="00FE1237">
              <w:rPr>
                <w:sz w:val="14"/>
                <w:szCs w:val="14"/>
              </w:rPr>
              <w:t>Предложение предприятия</w:t>
            </w:r>
          </w:p>
        </w:tc>
        <w:tc>
          <w:tcPr>
            <w:tcW w:w="443" w:type="pct"/>
            <w:tcBorders>
              <w:top w:val="nil"/>
              <w:left w:val="nil"/>
              <w:bottom w:val="single" w:sz="4" w:space="0" w:color="auto"/>
              <w:right w:val="single" w:sz="4" w:space="0" w:color="auto"/>
            </w:tcBorders>
            <w:shd w:val="clear" w:color="000000" w:fill="FFFFFF"/>
            <w:vAlign w:val="center"/>
            <w:hideMark/>
          </w:tcPr>
          <w:p w14:paraId="43888664" w14:textId="77777777" w:rsidR="00FE1237" w:rsidRPr="00FE1237" w:rsidRDefault="00FE1237" w:rsidP="00FE1237">
            <w:pPr>
              <w:jc w:val="center"/>
              <w:rPr>
                <w:sz w:val="14"/>
                <w:szCs w:val="14"/>
              </w:rPr>
            </w:pPr>
            <w:r w:rsidRPr="00FE1237">
              <w:rPr>
                <w:sz w:val="14"/>
                <w:szCs w:val="14"/>
              </w:rPr>
              <w:t>Предложение экспертов</w:t>
            </w:r>
          </w:p>
        </w:tc>
        <w:tc>
          <w:tcPr>
            <w:tcW w:w="1397" w:type="pct"/>
            <w:tcBorders>
              <w:top w:val="nil"/>
              <w:left w:val="nil"/>
              <w:bottom w:val="single" w:sz="4" w:space="0" w:color="auto"/>
              <w:right w:val="single" w:sz="4" w:space="0" w:color="auto"/>
            </w:tcBorders>
            <w:shd w:val="clear" w:color="000000" w:fill="FFFFFF"/>
            <w:vAlign w:val="center"/>
            <w:hideMark/>
          </w:tcPr>
          <w:p w14:paraId="67987E8C" w14:textId="77777777" w:rsidR="00FE1237" w:rsidRPr="00FE1237" w:rsidRDefault="00FE1237" w:rsidP="00FE1237">
            <w:pPr>
              <w:jc w:val="center"/>
              <w:rPr>
                <w:sz w:val="14"/>
                <w:szCs w:val="14"/>
              </w:rPr>
            </w:pPr>
            <w:r w:rsidRPr="00FE1237">
              <w:rPr>
                <w:sz w:val="14"/>
                <w:szCs w:val="14"/>
              </w:rPr>
              <w:t>Пояснения</w:t>
            </w:r>
          </w:p>
        </w:tc>
      </w:tr>
      <w:tr w:rsidR="00FE1237" w:rsidRPr="00FE1237" w14:paraId="6524A0B3" w14:textId="77777777" w:rsidTr="00AF6A06">
        <w:trPr>
          <w:trHeight w:val="20"/>
        </w:trPr>
        <w:tc>
          <w:tcPr>
            <w:tcW w:w="2240" w:type="pct"/>
            <w:gridSpan w:val="2"/>
            <w:tcBorders>
              <w:top w:val="single" w:sz="8" w:space="0" w:color="auto"/>
              <w:left w:val="single" w:sz="8" w:space="0" w:color="auto"/>
              <w:bottom w:val="nil"/>
              <w:right w:val="nil"/>
            </w:tcBorders>
            <w:shd w:val="clear" w:color="auto" w:fill="auto"/>
            <w:noWrap/>
            <w:vAlign w:val="bottom"/>
            <w:hideMark/>
          </w:tcPr>
          <w:p w14:paraId="6A9C0BD5" w14:textId="77777777" w:rsidR="00FE1237" w:rsidRPr="00FE1237" w:rsidRDefault="00FE1237" w:rsidP="00FE1237">
            <w:pPr>
              <w:rPr>
                <w:b/>
                <w:bCs/>
                <w:sz w:val="14"/>
                <w:szCs w:val="14"/>
              </w:rPr>
            </w:pPr>
            <w:r w:rsidRPr="00FE1237">
              <w:rPr>
                <w:b/>
                <w:bCs/>
                <w:sz w:val="14"/>
                <w:szCs w:val="14"/>
              </w:rPr>
              <w:t>Расчёт коэффициента индексации</w:t>
            </w:r>
          </w:p>
        </w:tc>
        <w:tc>
          <w:tcPr>
            <w:tcW w:w="477" w:type="pct"/>
            <w:tcBorders>
              <w:top w:val="nil"/>
              <w:left w:val="nil"/>
              <w:bottom w:val="nil"/>
              <w:right w:val="nil"/>
            </w:tcBorders>
            <w:shd w:val="clear" w:color="auto" w:fill="auto"/>
            <w:noWrap/>
            <w:vAlign w:val="bottom"/>
            <w:hideMark/>
          </w:tcPr>
          <w:p w14:paraId="7F7EE93B" w14:textId="77777777" w:rsidR="00FE1237" w:rsidRPr="00FE1237" w:rsidRDefault="00FE1237" w:rsidP="00FE1237">
            <w:pPr>
              <w:rPr>
                <w:b/>
                <w:bCs/>
                <w:sz w:val="14"/>
                <w:szCs w:val="14"/>
              </w:rPr>
            </w:pPr>
            <w:r w:rsidRPr="00FE1237">
              <w:rPr>
                <w:b/>
                <w:bCs/>
                <w:sz w:val="14"/>
                <w:szCs w:val="14"/>
              </w:rPr>
              <w:t> </w:t>
            </w:r>
          </w:p>
        </w:tc>
        <w:tc>
          <w:tcPr>
            <w:tcW w:w="443" w:type="pct"/>
            <w:tcBorders>
              <w:top w:val="nil"/>
              <w:left w:val="nil"/>
              <w:bottom w:val="nil"/>
              <w:right w:val="nil"/>
            </w:tcBorders>
            <w:shd w:val="clear" w:color="auto" w:fill="auto"/>
            <w:noWrap/>
            <w:vAlign w:val="bottom"/>
            <w:hideMark/>
          </w:tcPr>
          <w:p w14:paraId="42C66A21" w14:textId="77777777" w:rsidR="00FE1237" w:rsidRPr="00FE1237" w:rsidRDefault="00FE1237" w:rsidP="00FE1237">
            <w:pPr>
              <w:rPr>
                <w:b/>
                <w:bCs/>
                <w:sz w:val="14"/>
                <w:szCs w:val="14"/>
              </w:rPr>
            </w:pPr>
            <w:r w:rsidRPr="00FE1237">
              <w:rPr>
                <w:b/>
                <w:bCs/>
                <w:sz w:val="14"/>
                <w:szCs w:val="14"/>
              </w:rPr>
              <w:t> </w:t>
            </w:r>
          </w:p>
        </w:tc>
        <w:tc>
          <w:tcPr>
            <w:tcW w:w="443" w:type="pct"/>
            <w:tcBorders>
              <w:top w:val="nil"/>
              <w:left w:val="nil"/>
              <w:bottom w:val="nil"/>
              <w:right w:val="nil"/>
            </w:tcBorders>
            <w:shd w:val="clear" w:color="auto" w:fill="auto"/>
            <w:noWrap/>
            <w:vAlign w:val="bottom"/>
            <w:hideMark/>
          </w:tcPr>
          <w:p w14:paraId="50E24AD4" w14:textId="77777777" w:rsidR="00FE1237" w:rsidRPr="00FE1237" w:rsidRDefault="00FE1237" w:rsidP="00FE1237">
            <w:pPr>
              <w:rPr>
                <w:b/>
                <w:bCs/>
                <w:sz w:val="14"/>
                <w:szCs w:val="14"/>
              </w:rPr>
            </w:pPr>
            <w:r w:rsidRPr="00FE1237">
              <w:rPr>
                <w:b/>
                <w:bCs/>
                <w:sz w:val="14"/>
                <w:szCs w:val="14"/>
              </w:rPr>
              <w:t> </w:t>
            </w:r>
          </w:p>
        </w:tc>
        <w:tc>
          <w:tcPr>
            <w:tcW w:w="1397" w:type="pct"/>
            <w:tcBorders>
              <w:top w:val="nil"/>
              <w:left w:val="nil"/>
              <w:bottom w:val="nil"/>
              <w:right w:val="single" w:sz="8" w:space="0" w:color="auto"/>
            </w:tcBorders>
            <w:shd w:val="clear" w:color="auto" w:fill="auto"/>
            <w:noWrap/>
            <w:vAlign w:val="bottom"/>
            <w:hideMark/>
          </w:tcPr>
          <w:p w14:paraId="145D94DD" w14:textId="77777777" w:rsidR="00FE1237" w:rsidRPr="00FE1237" w:rsidRDefault="00FE1237" w:rsidP="00FE1237">
            <w:pPr>
              <w:rPr>
                <w:b/>
                <w:bCs/>
                <w:sz w:val="14"/>
                <w:szCs w:val="14"/>
              </w:rPr>
            </w:pPr>
            <w:r w:rsidRPr="00FE1237">
              <w:rPr>
                <w:b/>
                <w:bCs/>
                <w:sz w:val="14"/>
                <w:szCs w:val="14"/>
              </w:rPr>
              <w:t> </w:t>
            </w:r>
          </w:p>
        </w:tc>
      </w:tr>
      <w:tr w:rsidR="00FE1237" w:rsidRPr="00FE1237" w14:paraId="5B984240" w14:textId="77777777" w:rsidTr="00AF6A06">
        <w:trPr>
          <w:trHeight w:val="20"/>
        </w:trPr>
        <w:tc>
          <w:tcPr>
            <w:tcW w:w="283"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935D8A1" w14:textId="77777777" w:rsidR="00FE1237" w:rsidRPr="00FE1237" w:rsidRDefault="00FE1237" w:rsidP="00FE1237">
            <w:pPr>
              <w:jc w:val="center"/>
              <w:rPr>
                <w:sz w:val="14"/>
                <w:szCs w:val="14"/>
              </w:rPr>
            </w:pPr>
            <w:r w:rsidRPr="00FE1237">
              <w:rPr>
                <w:sz w:val="14"/>
                <w:szCs w:val="14"/>
              </w:rPr>
              <w:t>1</w:t>
            </w:r>
          </w:p>
        </w:tc>
        <w:tc>
          <w:tcPr>
            <w:tcW w:w="1957" w:type="pct"/>
            <w:tcBorders>
              <w:top w:val="single" w:sz="8" w:space="0" w:color="auto"/>
              <w:left w:val="nil"/>
              <w:bottom w:val="single" w:sz="4" w:space="0" w:color="auto"/>
              <w:right w:val="single" w:sz="4" w:space="0" w:color="auto"/>
            </w:tcBorders>
            <w:shd w:val="clear" w:color="000000" w:fill="FFFFFF"/>
            <w:vAlign w:val="bottom"/>
            <w:hideMark/>
          </w:tcPr>
          <w:p w14:paraId="31C47E04" w14:textId="77777777" w:rsidR="00FE1237" w:rsidRPr="00FE1237" w:rsidRDefault="00FE1237" w:rsidP="00FE1237">
            <w:pPr>
              <w:rPr>
                <w:sz w:val="14"/>
                <w:szCs w:val="14"/>
              </w:rPr>
            </w:pPr>
            <w:r w:rsidRPr="00FE1237">
              <w:rPr>
                <w:sz w:val="14"/>
                <w:szCs w:val="14"/>
              </w:rPr>
              <w:t>ИПЦ</w:t>
            </w:r>
          </w:p>
        </w:tc>
        <w:tc>
          <w:tcPr>
            <w:tcW w:w="477" w:type="pct"/>
            <w:tcBorders>
              <w:top w:val="single" w:sz="8" w:space="0" w:color="auto"/>
              <w:left w:val="nil"/>
              <w:bottom w:val="single" w:sz="4" w:space="0" w:color="auto"/>
              <w:right w:val="single" w:sz="4" w:space="0" w:color="auto"/>
            </w:tcBorders>
            <w:shd w:val="clear" w:color="000000" w:fill="FFFFFF"/>
            <w:noWrap/>
            <w:vAlign w:val="center"/>
            <w:hideMark/>
          </w:tcPr>
          <w:p w14:paraId="5A233E03" w14:textId="77777777" w:rsidR="00FE1237" w:rsidRPr="00FE1237" w:rsidRDefault="00FE1237" w:rsidP="00FE1237">
            <w:pPr>
              <w:jc w:val="center"/>
              <w:rPr>
                <w:sz w:val="14"/>
                <w:szCs w:val="14"/>
              </w:rPr>
            </w:pPr>
            <w:r w:rsidRPr="00FE1237">
              <w:rPr>
                <w:sz w:val="14"/>
                <w:szCs w:val="14"/>
              </w:rPr>
              <w:t>%</w:t>
            </w:r>
          </w:p>
        </w:tc>
        <w:tc>
          <w:tcPr>
            <w:tcW w:w="443" w:type="pct"/>
            <w:tcBorders>
              <w:top w:val="single" w:sz="8" w:space="0" w:color="auto"/>
              <w:left w:val="nil"/>
              <w:bottom w:val="single" w:sz="4" w:space="0" w:color="auto"/>
              <w:right w:val="single" w:sz="4" w:space="0" w:color="auto"/>
            </w:tcBorders>
            <w:shd w:val="clear" w:color="auto" w:fill="auto"/>
            <w:noWrap/>
            <w:vAlign w:val="bottom"/>
            <w:hideMark/>
          </w:tcPr>
          <w:p w14:paraId="150EDBC6" w14:textId="77777777" w:rsidR="00FE1237" w:rsidRPr="00FE1237" w:rsidRDefault="00FE1237" w:rsidP="00FE1237">
            <w:pPr>
              <w:jc w:val="right"/>
              <w:rPr>
                <w:sz w:val="14"/>
                <w:szCs w:val="14"/>
              </w:rPr>
            </w:pPr>
            <w:r w:rsidRPr="00FE1237">
              <w:rPr>
                <w:sz w:val="14"/>
                <w:szCs w:val="14"/>
              </w:rPr>
              <w:t>4,00%</w:t>
            </w:r>
          </w:p>
        </w:tc>
        <w:tc>
          <w:tcPr>
            <w:tcW w:w="443" w:type="pct"/>
            <w:tcBorders>
              <w:top w:val="single" w:sz="8" w:space="0" w:color="auto"/>
              <w:left w:val="nil"/>
              <w:bottom w:val="single" w:sz="4" w:space="0" w:color="auto"/>
              <w:right w:val="single" w:sz="4" w:space="0" w:color="auto"/>
            </w:tcBorders>
            <w:shd w:val="clear" w:color="auto" w:fill="auto"/>
            <w:noWrap/>
            <w:vAlign w:val="bottom"/>
            <w:hideMark/>
          </w:tcPr>
          <w:p w14:paraId="7611F6DF" w14:textId="77777777" w:rsidR="00FE1237" w:rsidRPr="00FE1237" w:rsidRDefault="00FE1237" w:rsidP="00FE1237">
            <w:pPr>
              <w:jc w:val="right"/>
              <w:rPr>
                <w:sz w:val="14"/>
                <w:szCs w:val="14"/>
              </w:rPr>
            </w:pPr>
            <w:r w:rsidRPr="00FE1237">
              <w:rPr>
                <w:sz w:val="14"/>
                <w:szCs w:val="14"/>
              </w:rPr>
              <w:t>4,30%</w:t>
            </w:r>
          </w:p>
        </w:tc>
        <w:tc>
          <w:tcPr>
            <w:tcW w:w="1397" w:type="pct"/>
            <w:tcBorders>
              <w:top w:val="single" w:sz="8" w:space="0" w:color="auto"/>
              <w:left w:val="nil"/>
              <w:bottom w:val="single" w:sz="4" w:space="0" w:color="auto"/>
              <w:right w:val="single" w:sz="8" w:space="0" w:color="auto"/>
            </w:tcBorders>
            <w:shd w:val="clear" w:color="auto" w:fill="auto"/>
            <w:noWrap/>
            <w:vAlign w:val="bottom"/>
            <w:hideMark/>
          </w:tcPr>
          <w:p w14:paraId="2A38AED7" w14:textId="77777777" w:rsidR="00FE1237" w:rsidRPr="00FE1237" w:rsidRDefault="00FE1237" w:rsidP="00FE1237">
            <w:pPr>
              <w:rPr>
                <w:sz w:val="14"/>
                <w:szCs w:val="14"/>
              </w:rPr>
            </w:pPr>
            <w:r w:rsidRPr="00FE1237">
              <w:rPr>
                <w:sz w:val="14"/>
                <w:szCs w:val="14"/>
              </w:rPr>
              <w:t> </w:t>
            </w:r>
          </w:p>
        </w:tc>
      </w:tr>
      <w:tr w:rsidR="00FE1237" w:rsidRPr="00FE1237" w14:paraId="549B4378"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7B326A69" w14:textId="77777777" w:rsidR="00FE1237" w:rsidRPr="00FE1237" w:rsidRDefault="00FE1237" w:rsidP="00FE1237">
            <w:pPr>
              <w:jc w:val="center"/>
              <w:rPr>
                <w:sz w:val="14"/>
                <w:szCs w:val="14"/>
              </w:rPr>
            </w:pPr>
            <w:r w:rsidRPr="00FE1237">
              <w:rPr>
                <w:sz w:val="14"/>
                <w:szCs w:val="14"/>
              </w:rPr>
              <w:t>2</w:t>
            </w:r>
          </w:p>
        </w:tc>
        <w:tc>
          <w:tcPr>
            <w:tcW w:w="1957" w:type="pct"/>
            <w:tcBorders>
              <w:top w:val="nil"/>
              <w:left w:val="nil"/>
              <w:bottom w:val="single" w:sz="4" w:space="0" w:color="auto"/>
              <w:right w:val="single" w:sz="4" w:space="0" w:color="auto"/>
            </w:tcBorders>
            <w:shd w:val="clear" w:color="000000" w:fill="FFFFFF"/>
            <w:vAlign w:val="bottom"/>
            <w:hideMark/>
          </w:tcPr>
          <w:p w14:paraId="58294431" w14:textId="77777777" w:rsidR="00FE1237" w:rsidRPr="00FE1237" w:rsidRDefault="00FE1237" w:rsidP="00FE1237">
            <w:pPr>
              <w:rPr>
                <w:sz w:val="14"/>
                <w:szCs w:val="14"/>
              </w:rPr>
            </w:pPr>
            <w:r w:rsidRPr="00FE1237">
              <w:rPr>
                <w:sz w:val="14"/>
                <w:szCs w:val="14"/>
              </w:rPr>
              <w:t>Индекс эффективности операционных расходов</w:t>
            </w:r>
          </w:p>
        </w:tc>
        <w:tc>
          <w:tcPr>
            <w:tcW w:w="477" w:type="pct"/>
            <w:tcBorders>
              <w:top w:val="nil"/>
              <w:left w:val="nil"/>
              <w:bottom w:val="single" w:sz="4" w:space="0" w:color="auto"/>
              <w:right w:val="single" w:sz="4" w:space="0" w:color="auto"/>
            </w:tcBorders>
            <w:shd w:val="clear" w:color="000000" w:fill="FFFFFF"/>
            <w:noWrap/>
            <w:vAlign w:val="center"/>
            <w:hideMark/>
          </w:tcPr>
          <w:p w14:paraId="4229E3FE" w14:textId="77777777" w:rsidR="00FE1237" w:rsidRPr="00FE1237" w:rsidRDefault="00FE1237" w:rsidP="00FE1237">
            <w:pPr>
              <w:jc w:val="center"/>
              <w:rPr>
                <w:sz w:val="14"/>
                <w:szCs w:val="14"/>
              </w:rPr>
            </w:pPr>
            <w:r w:rsidRPr="00FE1237">
              <w:rPr>
                <w:sz w:val="14"/>
                <w:szCs w:val="14"/>
              </w:rPr>
              <w:t>%</w:t>
            </w:r>
          </w:p>
        </w:tc>
        <w:tc>
          <w:tcPr>
            <w:tcW w:w="443" w:type="pct"/>
            <w:tcBorders>
              <w:top w:val="nil"/>
              <w:left w:val="nil"/>
              <w:bottom w:val="single" w:sz="4" w:space="0" w:color="auto"/>
              <w:right w:val="single" w:sz="4" w:space="0" w:color="auto"/>
            </w:tcBorders>
            <w:shd w:val="clear" w:color="000000" w:fill="FFFFFF"/>
            <w:noWrap/>
            <w:vAlign w:val="bottom"/>
            <w:hideMark/>
          </w:tcPr>
          <w:p w14:paraId="5C1C5918" w14:textId="77777777" w:rsidR="00FE1237" w:rsidRPr="00FE1237" w:rsidRDefault="00FE1237" w:rsidP="00FE1237">
            <w:pPr>
              <w:jc w:val="right"/>
              <w:rPr>
                <w:sz w:val="14"/>
                <w:szCs w:val="14"/>
              </w:rPr>
            </w:pPr>
            <w:r w:rsidRPr="00FE1237">
              <w:rPr>
                <w:sz w:val="14"/>
                <w:szCs w:val="14"/>
              </w:rPr>
              <w:t>1,0%</w:t>
            </w:r>
          </w:p>
        </w:tc>
        <w:tc>
          <w:tcPr>
            <w:tcW w:w="443" w:type="pct"/>
            <w:tcBorders>
              <w:top w:val="nil"/>
              <w:left w:val="nil"/>
              <w:bottom w:val="single" w:sz="4" w:space="0" w:color="auto"/>
              <w:right w:val="single" w:sz="4" w:space="0" w:color="auto"/>
            </w:tcBorders>
            <w:shd w:val="clear" w:color="000000" w:fill="FFFFFF"/>
            <w:noWrap/>
            <w:vAlign w:val="bottom"/>
            <w:hideMark/>
          </w:tcPr>
          <w:p w14:paraId="4692D50B" w14:textId="77777777" w:rsidR="00FE1237" w:rsidRPr="00FE1237" w:rsidRDefault="00FE1237" w:rsidP="00FE1237">
            <w:pPr>
              <w:jc w:val="right"/>
              <w:rPr>
                <w:sz w:val="14"/>
                <w:szCs w:val="14"/>
              </w:rPr>
            </w:pPr>
            <w:r w:rsidRPr="00FE1237">
              <w:rPr>
                <w:sz w:val="14"/>
                <w:szCs w:val="14"/>
              </w:rPr>
              <w:t>1,0%</w:t>
            </w:r>
          </w:p>
        </w:tc>
        <w:tc>
          <w:tcPr>
            <w:tcW w:w="1397" w:type="pct"/>
            <w:tcBorders>
              <w:top w:val="nil"/>
              <w:left w:val="nil"/>
              <w:bottom w:val="single" w:sz="4" w:space="0" w:color="auto"/>
              <w:right w:val="single" w:sz="8" w:space="0" w:color="auto"/>
            </w:tcBorders>
            <w:shd w:val="clear" w:color="000000" w:fill="FFFFFF"/>
            <w:noWrap/>
            <w:vAlign w:val="bottom"/>
            <w:hideMark/>
          </w:tcPr>
          <w:p w14:paraId="0A03F359" w14:textId="77777777" w:rsidR="00FE1237" w:rsidRPr="00FE1237" w:rsidRDefault="00FE1237" w:rsidP="00FE1237">
            <w:pPr>
              <w:rPr>
                <w:sz w:val="14"/>
                <w:szCs w:val="14"/>
              </w:rPr>
            </w:pPr>
            <w:r w:rsidRPr="00FE1237">
              <w:rPr>
                <w:sz w:val="14"/>
                <w:szCs w:val="14"/>
              </w:rPr>
              <w:t> </w:t>
            </w:r>
          </w:p>
        </w:tc>
      </w:tr>
      <w:tr w:rsidR="00FE1237" w:rsidRPr="00FE1237" w14:paraId="16377314"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63783DE4" w14:textId="77777777" w:rsidR="00FE1237" w:rsidRPr="00FE1237" w:rsidRDefault="00FE1237" w:rsidP="00FE1237">
            <w:pPr>
              <w:jc w:val="center"/>
              <w:rPr>
                <w:sz w:val="14"/>
                <w:szCs w:val="14"/>
              </w:rPr>
            </w:pPr>
            <w:r w:rsidRPr="00FE1237">
              <w:rPr>
                <w:sz w:val="14"/>
                <w:szCs w:val="14"/>
              </w:rPr>
              <w:t>3</w:t>
            </w:r>
          </w:p>
        </w:tc>
        <w:tc>
          <w:tcPr>
            <w:tcW w:w="1957" w:type="pct"/>
            <w:tcBorders>
              <w:top w:val="nil"/>
              <w:left w:val="nil"/>
              <w:bottom w:val="single" w:sz="4" w:space="0" w:color="auto"/>
              <w:right w:val="single" w:sz="4" w:space="0" w:color="auto"/>
            </w:tcBorders>
            <w:shd w:val="clear" w:color="000000" w:fill="FFFFFF"/>
            <w:vAlign w:val="bottom"/>
            <w:hideMark/>
          </w:tcPr>
          <w:p w14:paraId="16EB31DE" w14:textId="77777777" w:rsidR="00FE1237" w:rsidRPr="00FE1237" w:rsidRDefault="00FE1237" w:rsidP="00FE1237">
            <w:pPr>
              <w:rPr>
                <w:sz w:val="14"/>
                <w:szCs w:val="14"/>
              </w:rPr>
            </w:pPr>
            <w:r w:rsidRPr="00FE1237">
              <w:rPr>
                <w:sz w:val="14"/>
                <w:szCs w:val="14"/>
              </w:rPr>
              <w:t>Количество активов</w:t>
            </w:r>
          </w:p>
        </w:tc>
        <w:tc>
          <w:tcPr>
            <w:tcW w:w="477" w:type="pct"/>
            <w:tcBorders>
              <w:top w:val="nil"/>
              <w:left w:val="nil"/>
              <w:bottom w:val="single" w:sz="4" w:space="0" w:color="auto"/>
              <w:right w:val="single" w:sz="4" w:space="0" w:color="auto"/>
            </w:tcBorders>
            <w:shd w:val="clear" w:color="000000" w:fill="FFFFFF"/>
            <w:noWrap/>
            <w:vAlign w:val="center"/>
            <w:hideMark/>
          </w:tcPr>
          <w:p w14:paraId="57E4C38D" w14:textId="77777777" w:rsidR="00FE1237" w:rsidRPr="00FE1237" w:rsidRDefault="00FE1237" w:rsidP="00FE1237">
            <w:pPr>
              <w:jc w:val="center"/>
              <w:rPr>
                <w:sz w:val="14"/>
                <w:szCs w:val="14"/>
              </w:rPr>
            </w:pPr>
            <w:r w:rsidRPr="00FE1237">
              <w:rPr>
                <w:sz w:val="14"/>
                <w:szCs w:val="14"/>
              </w:rPr>
              <w:t>у.е.</w:t>
            </w:r>
          </w:p>
        </w:tc>
        <w:tc>
          <w:tcPr>
            <w:tcW w:w="443" w:type="pct"/>
            <w:tcBorders>
              <w:top w:val="nil"/>
              <w:left w:val="nil"/>
              <w:bottom w:val="single" w:sz="4" w:space="0" w:color="auto"/>
              <w:right w:val="single" w:sz="4" w:space="0" w:color="auto"/>
            </w:tcBorders>
            <w:shd w:val="clear" w:color="auto" w:fill="auto"/>
            <w:noWrap/>
            <w:vAlign w:val="bottom"/>
            <w:hideMark/>
          </w:tcPr>
          <w:p w14:paraId="7E2ED102" w14:textId="77777777" w:rsidR="00FE1237" w:rsidRPr="00FE1237" w:rsidRDefault="00FE1237" w:rsidP="00FE1237">
            <w:pPr>
              <w:jc w:val="right"/>
              <w:rPr>
                <w:sz w:val="14"/>
                <w:szCs w:val="14"/>
              </w:rPr>
            </w:pPr>
            <w:r w:rsidRPr="00FE1237">
              <w:rPr>
                <w:sz w:val="14"/>
                <w:szCs w:val="14"/>
              </w:rPr>
              <w:t>1 102,63</w:t>
            </w:r>
          </w:p>
        </w:tc>
        <w:tc>
          <w:tcPr>
            <w:tcW w:w="443" w:type="pct"/>
            <w:tcBorders>
              <w:top w:val="nil"/>
              <w:left w:val="nil"/>
              <w:bottom w:val="single" w:sz="4" w:space="0" w:color="auto"/>
              <w:right w:val="single" w:sz="4" w:space="0" w:color="auto"/>
            </w:tcBorders>
            <w:shd w:val="clear" w:color="auto" w:fill="auto"/>
            <w:noWrap/>
            <w:vAlign w:val="bottom"/>
            <w:hideMark/>
          </w:tcPr>
          <w:p w14:paraId="6515434B" w14:textId="77777777" w:rsidR="00FE1237" w:rsidRPr="00FE1237" w:rsidRDefault="00FE1237" w:rsidP="00FE1237">
            <w:pPr>
              <w:jc w:val="right"/>
              <w:rPr>
                <w:sz w:val="14"/>
                <w:szCs w:val="14"/>
              </w:rPr>
            </w:pPr>
            <w:r w:rsidRPr="00FE1237">
              <w:rPr>
                <w:sz w:val="14"/>
                <w:szCs w:val="14"/>
              </w:rPr>
              <w:t>1 102,63</w:t>
            </w:r>
          </w:p>
        </w:tc>
        <w:tc>
          <w:tcPr>
            <w:tcW w:w="1397" w:type="pct"/>
            <w:tcBorders>
              <w:top w:val="nil"/>
              <w:left w:val="nil"/>
              <w:bottom w:val="single" w:sz="4" w:space="0" w:color="auto"/>
              <w:right w:val="single" w:sz="8" w:space="0" w:color="auto"/>
            </w:tcBorders>
            <w:shd w:val="clear" w:color="auto" w:fill="auto"/>
            <w:noWrap/>
            <w:vAlign w:val="bottom"/>
            <w:hideMark/>
          </w:tcPr>
          <w:p w14:paraId="7BC380F7" w14:textId="77777777" w:rsidR="00FE1237" w:rsidRPr="00FE1237" w:rsidRDefault="00FE1237" w:rsidP="00FE1237">
            <w:pPr>
              <w:rPr>
                <w:sz w:val="14"/>
                <w:szCs w:val="14"/>
              </w:rPr>
            </w:pPr>
            <w:r w:rsidRPr="00FE1237">
              <w:rPr>
                <w:sz w:val="14"/>
                <w:szCs w:val="14"/>
              </w:rPr>
              <w:t> </w:t>
            </w:r>
          </w:p>
        </w:tc>
      </w:tr>
      <w:tr w:rsidR="00FE1237" w:rsidRPr="00FE1237" w14:paraId="0D6395E7"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684676BE" w14:textId="77777777" w:rsidR="00FE1237" w:rsidRPr="00FE1237" w:rsidRDefault="00FE1237" w:rsidP="00FE1237">
            <w:pPr>
              <w:jc w:val="center"/>
              <w:rPr>
                <w:sz w:val="14"/>
                <w:szCs w:val="14"/>
              </w:rPr>
            </w:pPr>
            <w:r w:rsidRPr="00FE1237">
              <w:rPr>
                <w:sz w:val="14"/>
                <w:szCs w:val="14"/>
              </w:rPr>
              <w:t>4</w:t>
            </w:r>
          </w:p>
        </w:tc>
        <w:tc>
          <w:tcPr>
            <w:tcW w:w="1957" w:type="pct"/>
            <w:tcBorders>
              <w:top w:val="nil"/>
              <w:left w:val="nil"/>
              <w:bottom w:val="single" w:sz="4" w:space="0" w:color="auto"/>
              <w:right w:val="single" w:sz="4" w:space="0" w:color="auto"/>
            </w:tcBorders>
            <w:shd w:val="clear" w:color="000000" w:fill="FFFFFF"/>
            <w:vAlign w:val="bottom"/>
            <w:hideMark/>
          </w:tcPr>
          <w:p w14:paraId="724644DE" w14:textId="77777777" w:rsidR="00FE1237" w:rsidRPr="00FE1237" w:rsidRDefault="00FE1237" w:rsidP="00FE1237">
            <w:pPr>
              <w:rPr>
                <w:sz w:val="14"/>
                <w:szCs w:val="14"/>
              </w:rPr>
            </w:pPr>
            <w:r w:rsidRPr="00FE1237">
              <w:rPr>
                <w:sz w:val="14"/>
                <w:szCs w:val="14"/>
              </w:rPr>
              <w:t>Индекс изменения количества активов</w:t>
            </w:r>
          </w:p>
        </w:tc>
        <w:tc>
          <w:tcPr>
            <w:tcW w:w="477" w:type="pct"/>
            <w:tcBorders>
              <w:top w:val="nil"/>
              <w:left w:val="nil"/>
              <w:bottom w:val="single" w:sz="4" w:space="0" w:color="auto"/>
              <w:right w:val="single" w:sz="4" w:space="0" w:color="auto"/>
            </w:tcBorders>
            <w:shd w:val="clear" w:color="000000" w:fill="FFFFFF"/>
            <w:noWrap/>
            <w:vAlign w:val="center"/>
            <w:hideMark/>
          </w:tcPr>
          <w:p w14:paraId="0CCCDD6E" w14:textId="77777777" w:rsidR="00FE1237" w:rsidRPr="00FE1237" w:rsidRDefault="00FE1237" w:rsidP="00FE1237">
            <w:pPr>
              <w:jc w:val="center"/>
              <w:rPr>
                <w:sz w:val="14"/>
                <w:szCs w:val="14"/>
              </w:rPr>
            </w:pPr>
            <w:r w:rsidRPr="00FE1237">
              <w:rPr>
                <w:sz w:val="14"/>
                <w:szCs w:val="14"/>
              </w:rPr>
              <w:t>%</w:t>
            </w:r>
          </w:p>
        </w:tc>
        <w:tc>
          <w:tcPr>
            <w:tcW w:w="443" w:type="pct"/>
            <w:tcBorders>
              <w:top w:val="nil"/>
              <w:left w:val="nil"/>
              <w:bottom w:val="single" w:sz="4" w:space="0" w:color="auto"/>
              <w:right w:val="single" w:sz="4" w:space="0" w:color="auto"/>
            </w:tcBorders>
            <w:shd w:val="clear" w:color="000000" w:fill="FFFFFF"/>
            <w:noWrap/>
            <w:vAlign w:val="bottom"/>
            <w:hideMark/>
          </w:tcPr>
          <w:p w14:paraId="2A578447" w14:textId="77777777" w:rsidR="00FE1237" w:rsidRPr="00FE1237" w:rsidRDefault="00FE1237" w:rsidP="00FE1237">
            <w:pPr>
              <w:jc w:val="center"/>
              <w:rPr>
                <w:sz w:val="14"/>
                <w:szCs w:val="14"/>
              </w:rPr>
            </w:pPr>
            <w:r w:rsidRPr="00FE1237">
              <w:rPr>
                <w:sz w:val="14"/>
                <w:szCs w:val="14"/>
              </w:rPr>
              <w:t>-</w:t>
            </w:r>
          </w:p>
        </w:tc>
        <w:tc>
          <w:tcPr>
            <w:tcW w:w="443" w:type="pct"/>
            <w:tcBorders>
              <w:top w:val="nil"/>
              <w:left w:val="nil"/>
              <w:bottom w:val="single" w:sz="4" w:space="0" w:color="auto"/>
              <w:right w:val="single" w:sz="4" w:space="0" w:color="auto"/>
            </w:tcBorders>
            <w:shd w:val="clear" w:color="000000" w:fill="FFFFFF"/>
            <w:noWrap/>
            <w:vAlign w:val="bottom"/>
            <w:hideMark/>
          </w:tcPr>
          <w:p w14:paraId="7A7A5DEC" w14:textId="77777777" w:rsidR="00FE1237" w:rsidRPr="00FE1237" w:rsidRDefault="00FE1237" w:rsidP="00FE1237">
            <w:pPr>
              <w:jc w:val="center"/>
              <w:rPr>
                <w:sz w:val="14"/>
                <w:szCs w:val="14"/>
              </w:rPr>
            </w:pPr>
            <w:r w:rsidRPr="00FE1237">
              <w:rPr>
                <w:sz w:val="14"/>
                <w:szCs w:val="14"/>
              </w:rPr>
              <w:t>-</w:t>
            </w:r>
          </w:p>
        </w:tc>
        <w:tc>
          <w:tcPr>
            <w:tcW w:w="1397" w:type="pct"/>
            <w:tcBorders>
              <w:top w:val="nil"/>
              <w:left w:val="nil"/>
              <w:bottom w:val="single" w:sz="4" w:space="0" w:color="auto"/>
              <w:right w:val="single" w:sz="8" w:space="0" w:color="auto"/>
            </w:tcBorders>
            <w:shd w:val="clear" w:color="auto" w:fill="auto"/>
            <w:noWrap/>
            <w:vAlign w:val="bottom"/>
            <w:hideMark/>
          </w:tcPr>
          <w:p w14:paraId="43722789" w14:textId="77777777" w:rsidR="00FE1237" w:rsidRPr="00FE1237" w:rsidRDefault="00FE1237" w:rsidP="00FE1237">
            <w:pPr>
              <w:rPr>
                <w:sz w:val="14"/>
                <w:szCs w:val="14"/>
              </w:rPr>
            </w:pPr>
            <w:r w:rsidRPr="00FE1237">
              <w:rPr>
                <w:sz w:val="14"/>
                <w:szCs w:val="14"/>
              </w:rPr>
              <w:t> </w:t>
            </w:r>
          </w:p>
        </w:tc>
      </w:tr>
      <w:tr w:rsidR="00FE1237" w:rsidRPr="00FE1237" w14:paraId="51169CAB"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407A7E4F" w14:textId="77777777" w:rsidR="00FE1237" w:rsidRPr="00FE1237" w:rsidRDefault="00FE1237" w:rsidP="00FE1237">
            <w:pPr>
              <w:jc w:val="center"/>
              <w:rPr>
                <w:sz w:val="14"/>
                <w:szCs w:val="14"/>
              </w:rPr>
            </w:pPr>
            <w:r w:rsidRPr="00FE1237">
              <w:rPr>
                <w:sz w:val="14"/>
                <w:szCs w:val="14"/>
              </w:rPr>
              <w:t>5</w:t>
            </w:r>
          </w:p>
        </w:tc>
        <w:tc>
          <w:tcPr>
            <w:tcW w:w="1957" w:type="pct"/>
            <w:tcBorders>
              <w:top w:val="nil"/>
              <w:left w:val="nil"/>
              <w:bottom w:val="single" w:sz="4" w:space="0" w:color="auto"/>
              <w:right w:val="single" w:sz="4" w:space="0" w:color="auto"/>
            </w:tcBorders>
            <w:shd w:val="clear" w:color="000000" w:fill="FFFFFF"/>
            <w:vAlign w:val="bottom"/>
            <w:hideMark/>
          </w:tcPr>
          <w:p w14:paraId="364C69CD" w14:textId="77777777" w:rsidR="00FE1237" w:rsidRPr="00FE1237" w:rsidRDefault="00FE1237" w:rsidP="00FE1237">
            <w:pPr>
              <w:rPr>
                <w:sz w:val="14"/>
                <w:szCs w:val="14"/>
              </w:rPr>
            </w:pPr>
            <w:r w:rsidRPr="00FE1237">
              <w:rPr>
                <w:sz w:val="14"/>
                <w:szCs w:val="14"/>
              </w:rPr>
              <w:t>Коэффициент эластичности затрат по росту активов</w:t>
            </w:r>
          </w:p>
        </w:tc>
        <w:tc>
          <w:tcPr>
            <w:tcW w:w="477" w:type="pct"/>
            <w:tcBorders>
              <w:top w:val="nil"/>
              <w:left w:val="nil"/>
              <w:bottom w:val="single" w:sz="4" w:space="0" w:color="auto"/>
              <w:right w:val="single" w:sz="4" w:space="0" w:color="auto"/>
            </w:tcBorders>
            <w:shd w:val="clear" w:color="000000" w:fill="FFFFFF"/>
            <w:noWrap/>
            <w:vAlign w:val="center"/>
            <w:hideMark/>
          </w:tcPr>
          <w:p w14:paraId="2C83B3CB" w14:textId="77777777" w:rsidR="00FE1237" w:rsidRPr="00FE1237" w:rsidRDefault="00FE1237" w:rsidP="00FE1237">
            <w:pPr>
              <w:jc w:val="center"/>
              <w:rPr>
                <w:sz w:val="14"/>
                <w:szCs w:val="14"/>
              </w:rPr>
            </w:pPr>
            <w:r w:rsidRPr="00FE1237">
              <w:rPr>
                <w:sz w:val="14"/>
                <w:szCs w:val="14"/>
              </w:rPr>
              <w:t> </w:t>
            </w:r>
          </w:p>
        </w:tc>
        <w:tc>
          <w:tcPr>
            <w:tcW w:w="443" w:type="pct"/>
            <w:tcBorders>
              <w:top w:val="nil"/>
              <w:left w:val="nil"/>
              <w:bottom w:val="single" w:sz="4" w:space="0" w:color="auto"/>
              <w:right w:val="single" w:sz="4" w:space="0" w:color="auto"/>
            </w:tcBorders>
            <w:shd w:val="clear" w:color="000000" w:fill="FFFFFF"/>
            <w:noWrap/>
            <w:vAlign w:val="bottom"/>
            <w:hideMark/>
          </w:tcPr>
          <w:p w14:paraId="53952FD0" w14:textId="77777777" w:rsidR="00FE1237" w:rsidRPr="00FE1237" w:rsidRDefault="00FE1237" w:rsidP="00FE1237">
            <w:pPr>
              <w:jc w:val="right"/>
              <w:rPr>
                <w:sz w:val="14"/>
                <w:szCs w:val="14"/>
              </w:rPr>
            </w:pPr>
            <w:r w:rsidRPr="00FE1237">
              <w:rPr>
                <w:sz w:val="14"/>
                <w:szCs w:val="14"/>
              </w:rPr>
              <w:t>0,75</w:t>
            </w:r>
          </w:p>
        </w:tc>
        <w:tc>
          <w:tcPr>
            <w:tcW w:w="443" w:type="pct"/>
            <w:tcBorders>
              <w:top w:val="nil"/>
              <w:left w:val="nil"/>
              <w:bottom w:val="single" w:sz="4" w:space="0" w:color="auto"/>
              <w:right w:val="single" w:sz="4" w:space="0" w:color="auto"/>
            </w:tcBorders>
            <w:shd w:val="clear" w:color="000000" w:fill="FFFFFF"/>
            <w:noWrap/>
            <w:vAlign w:val="bottom"/>
            <w:hideMark/>
          </w:tcPr>
          <w:p w14:paraId="1D5819D4" w14:textId="77777777" w:rsidR="00FE1237" w:rsidRPr="00FE1237" w:rsidRDefault="00FE1237" w:rsidP="00FE1237">
            <w:pPr>
              <w:jc w:val="right"/>
              <w:rPr>
                <w:sz w:val="14"/>
                <w:szCs w:val="14"/>
              </w:rPr>
            </w:pPr>
            <w:r w:rsidRPr="00FE1237">
              <w:rPr>
                <w:sz w:val="14"/>
                <w:szCs w:val="14"/>
              </w:rPr>
              <w:t>0,75</w:t>
            </w:r>
          </w:p>
        </w:tc>
        <w:tc>
          <w:tcPr>
            <w:tcW w:w="1397" w:type="pct"/>
            <w:tcBorders>
              <w:top w:val="nil"/>
              <w:left w:val="nil"/>
              <w:bottom w:val="single" w:sz="4" w:space="0" w:color="auto"/>
              <w:right w:val="single" w:sz="8" w:space="0" w:color="auto"/>
            </w:tcBorders>
            <w:shd w:val="clear" w:color="000000" w:fill="FFFFFF"/>
            <w:noWrap/>
            <w:vAlign w:val="bottom"/>
            <w:hideMark/>
          </w:tcPr>
          <w:p w14:paraId="57E396A2" w14:textId="77777777" w:rsidR="00FE1237" w:rsidRPr="00FE1237" w:rsidRDefault="00FE1237" w:rsidP="00FE1237">
            <w:pPr>
              <w:rPr>
                <w:sz w:val="14"/>
                <w:szCs w:val="14"/>
              </w:rPr>
            </w:pPr>
            <w:r w:rsidRPr="00FE1237">
              <w:rPr>
                <w:sz w:val="14"/>
                <w:szCs w:val="14"/>
              </w:rPr>
              <w:t> </w:t>
            </w:r>
          </w:p>
        </w:tc>
      </w:tr>
      <w:tr w:rsidR="00FE1237" w:rsidRPr="00FE1237" w14:paraId="532A9E71" w14:textId="77777777" w:rsidTr="00AF6A06">
        <w:trPr>
          <w:trHeight w:val="20"/>
        </w:trPr>
        <w:tc>
          <w:tcPr>
            <w:tcW w:w="283" w:type="pct"/>
            <w:tcBorders>
              <w:top w:val="nil"/>
              <w:left w:val="single" w:sz="8" w:space="0" w:color="auto"/>
              <w:bottom w:val="single" w:sz="8" w:space="0" w:color="auto"/>
              <w:right w:val="single" w:sz="4" w:space="0" w:color="auto"/>
            </w:tcBorders>
            <w:shd w:val="clear" w:color="000000" w:fill="FFFFFF"/>
            <w:noWrap/>
            <w:vAlign w:val="bottom"/>
            <w:hideMark/>
          </w:tcPr>
          <w:p w14:paraId="6B852176" w14:textId="77777777" w:rsidR="00FE1237" w:rsidRPr="00FE1237" w:rsidRDefault="00FE1237" w:rsidP="00FE1237">
            <w:pPr>
              <w:jc w:val="center"/>
              <w:rPr>
                <w:sz w:val="14"/>
                <w:szCs w:val="14"/>
              </w:rPr>
            </w:pPr>
            <w:r w:rsidRPr="00FE1237">
              <w:rPr>
                <w:sz w:val="14"/>
                <w:szCs w:val="14"/>
              </w:rPr>
              <w:t>6</w:t>
            </w:r>
          </w:p>
        </w:tc>
        <w:tc>
          <w:tcPr>
            <w:tcW w:w="1957" w:type="pct"/>
            <w:tcBorders>
              <w:top w:val="nil"/>
              <w:left w:val="nil"/>
              <w:bottom w:val="single" w:sz="8" w:space="0" w:color="auto"/>
              <w:right w:val="single" w:sz="4" w:space="0" w:color="auto"/>
            </w:tcBorders>
            <w:shd w:val="clear" w:color="000000" w:fill="FFFFFF"/>
            <w:vAlign w:val="bottom"/>
            <w:hideMark/>
          </w:tcPr>
          <w:p w14:paraId="6D61A7CC" w14:textId="77777777" w:rsidR="00FE1237" w:rsidRPr="00FE1237" w:rsidRDefault="00FE1237" w:rsidP="00FE1237">
            <w:pPr>
              <w:rPr>
                <w:sz w:val="14"/>
                <w:szCs w:val="14"/>
              </w:rPr>
            </w:pPr>
            <w:r w:rsidRPr="00FE1237">
              <w:rPr>
                <w:sz w:val="14"/>
                <w:szCs w:val="14"/>
              </w:rPr>
              <w:t>Итого коэффициент индексации</w:t>
            </w:r>
          </w:p>
        </w:tc>
        <w:tc>
          <w:tcPr>
            <w:tcW w:w="477" w:type="pct"/>
            <w:tcBorders>
              <w:top w:val="nil"/>
              <w:left w:val="nil"/>
              <w:bottom w:val="single" w:sz="8" w:space="0" w:color="auto"/>
              <w:right w:val="single" w:sz="4" w:space="0" w:color="auto"/>
            </w:tcBorders>
            <w:shd w:val="clear" w:color="000000" w:fill="FFFFFF"/>
            <w:noWrap/>
            <w:vAlign w:val="center"/>
            <w:hideMark/>
          </w:tcPr>
          <w:p w14:paraId="566F27BB" w14:textId="77777777" w:rsidR="00FE1237" w:rsidRPr="00FE1237" w:rsidRDefault="00FE1237" w:rsidP="00FE1237">
            <w:pPr>
              <w:jc w:val="center"/>
              <w:rPr>
                <w:sz w:val="14"/>
                <w:szCs w:val="14"/>
              </w:rPr>
            </w:pPr>
            <w:r w:rsidRPr="00FE1237">
              <w:rPr>
                <w:sz w:val="14"/>
                <w:szCs w:val="14"/>
              </w:rPr>
              <w:t> </w:t>
            </w:r>
          </w:p>
        </w:tc>
        <w:tc>
          <w:tcPr>
            <w:tcW w:w="443" w:type="pct"/>
            <w:tcBorders>
              <w:top w:val="nil"/>
              <w:left w:val="nil"/>
              <w:bottom w:val="single" w:sz="8" w:space="0" w:color="auto"/>
              <w:right w:val="single" w:sz="4" w:space="0" w:color="auto"/>
            </w:tcBorders>
            <w:shd w:val="clear" w:color="000000" w:fill="FFFFFF"/>
            <w:noWrap/>
            <w:vAlign w:val="bottom"/>
            <w:hideMark/>
          </w:tcPr>
          <w:p w14:paraId="01541D0F" w14:textId="77777777" w:rsidR="00FE1237" w:rsidRPr="00FE1237" w:rsidRDefault="00FE1237" w:rsidP="00FE1237">
            <w:pPr>
              <w:jc w:val="center"/>
              <w:rPr>
                <w:sz w:val="14"/>
                <w:szCs w:val="14"/>
              </w:rPr>
            </w:pPr>
            <w:r w:rsidRPr="00FE1237">
              <w:rPr>
                <w:sz w:val="14"/>
                <w:szCs w:val="14"/>
              </w:rPr>
              <w:t>-</w:t>
            </w:r>
          </w:p>
        </w:tc>
        <w:tc>
          <w:tcPr>
            <w:tcW w:w="443" w:type="pct"/>
            <w:tcBorders>
              <w:top w:val="nil"/>
              <w:left w:val="nil"/>
              <w:bottom w:val="single" w:sz="8" w:space="0" w:color="auto"/>
              <w:right w:val="single" w:sz="4" w:space="0" w:color="auto"/>
            </w:tcBorders>
            <w:shd w:val="clear" w:color="000000" w:fill="FFFFFF"/>
            <w:noWrap/>
            <w:vAlign w:val="bottom"/>
            <w:hideMark/>
          </w:tcPr>
          <w:p w14:paraId="12EB800D" w14:textId="77777777" w:rsidR="00FE1237" w:rsidRPr="00FE1237" w:rsidRDefault="00FE1237" w:rsidP="00FE1237">
            <w:pPr>
              <w:jc w:val="center"/>
              <w:rPr>
                <w:sz w:val="14"/>
                <w:szCs w:val="14"/>
              </w:rPr>
            </w:pPr>
            <w:r w:rsidRPr="00FE1237">
              <w:rPr>
                <w:sz w:val="14"/>
                <w:szCs w:val="14"/>
              </w:rPr>
              <w:t>-</w:t>
            </w:r>
          </w:p>
        </w:tc>
        <w:tc>
          <w:tcPr>
            <w:tcW w:w="1397" w:type="pct"/>
            <w:tcBorders>
              <w:top w:val="nil"/>
              <w:left w:val="nil"/>
              <w:bottom w:val="single" w:sz="8" w:space="0" w:color="auto"/>
              <w:right w:val="single" w:sz="8" w:space="0" w:color="auto"/>
            </w:tcBorders>
            <w:shd w:val="clear" w:color="000000" w:fill="FFFFFF"/>
            <w:noWrap/>
            <w:vAlign w:val="bottom"/>
            <w:hideMark/>
          </w:tcPr>
          <w:p w14:paraId="6F9C1DA8" w14:textId="77777777" w:rsidR="00FE1237" w:rsidRPr="00FE1237" w:rsidRDefault="00FE1237" w:rsidP="00FE1237">
            <w:pPr>
              <w:rPr>
                <w:sz w:val="14"/>
                <w:szCs w:val="14"/>
              </w:rPr>
            </w:pPr>
            <w:r w:rsidRPr="00FE1237">
              <w:rPr>
                <w:sz w:val="14"/>
                <w:szCs w:val="14"/>
              </w:rPr>
              <w:t> </w:t>
            </w:r>
          </w:p>
        </w:tc>
      </w:tr>
      <w:tr w:rsidR="00FE1237" w:rsidRPr="00FE1237" w14:paraId="095909A3" w14:textId="77777777" w:rsidTr="00AF6A06">
        <w:trPr>
          <w:trHeight w:val="20"/>
        </w:trPr>
        <w:tc>
          <w:tcPr>
            <w:tcW w:w="5000" w:type="pct"/>
            <w:gridSpan w:val="6"/>
            <w:tcBorders>
              <w:top w:val="nil"/>
              <w:left w:val="single" w:sz="8" w:space="0" w:color="auto"/>
              <w:bottom w:val="nil"/>
              <w:right w:val="nil"/>
            </w:tcBorders>
            <w:shd w:val="clear" w:color="auto" w:fill="auto"/>
            <w:noWrap/>
            <w:vAlign w:val="bottom"/>
            <w:hideMark/>
          </w:tcPr>
          <w:p w14:paraId="250D4692" w14:textId="77777777" w:rsidR="00FE1237" w:rsidRPr="00FE1237" w:rsidRDefault="00FE1237" w:rsidP="00FE1237">
            <w:pPr>
              <w:rPr>
                <w:b/>
                <w:bCs/>
                <w:sz w:val="14"/>
                <w:szCs w:val="14"/>
              </w:rPr>
            </w:pPr>
            <w:r w:rsidRPr="00FE1237">
              <w:rPr>
                <w:b/>
                <w:bCs/>
                <w:sz w:val="14"/>
                <w:szCs w:val="14"/>
              </w:rPr>
              <w:t>1. Расчёт подконтрольных расходов</w:t>
            </w:r>
          </w:p>
        </w:tc>
      </w:tr>
      <w:tr w:rsidR="00FE1237" w:rsidRPr="00FE1237" w14:paraId="56D829E0" w14:textId="77777777" w:rsidTr="00AF6A06">
        <w:trPr>
          <w:trHeight w:val="20"/>
        </w:trPr>
        <w:tc>
          <w:tcPr>
            <w:tcW w:w="283"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7D36757" w14:textId="77777777" w:rsidR="00FE1237" w:rsidRPr="00FE1237" w:rsidRDefault="00FE1237" w:rsidP="00FE1237">
            <w:pPr>
              <w:jc w:val="center"/>
              <w:rPr>
                <w:sz w:val="14"/>
                <w:szCs w:val="14"/>
              </w:rPr>
            </w:pPr>
            <w:r w:rsidRPr="00FE1237">
              <w:rPr>
                <w:sz w:val="14"/>
                <w:szCs w:val="14"/>
              </w:rPr>
              <w:t>1.1.</w:t>
            </w:r>
          </w:p>
        </w:tc>
        <w:tc>
          <w:tcPr>
            <w:tcW w:w="1957" w:type="pct"/>
            <w:tcBorders>
              <w:top w:val="single" w:sz="8" w:space="0" w:color="auto"/>
              <w:left w:val="nil"/>
              <w:bottom w:val="single" w:sz="4" w:space="0" w:color="auto"/>
              <w:right w:val="single" w:sz="4" w:space="0" w:color="auto"/>
            </w:tcBorders>
            <w:shd w:val="clear" w:color="000000" w:fill="FFFFFF"/>
            <w:vAlign w:val="bottom"/>
            <w:hideMark/>
          </w:tcPr>
          <w:p w14:paraId="44304621" w14:textId="77777777" w:rsidR="00FE1237" w:rsidRPr="00FE1237" w:rsidRDefault="00FE1237" w:rsidP="00FE1237">
            <w:pPr>
              <w:rPr>
                <w:sz w:val="14"/>
                <w:szCs w:val="14"/>
              </w:rPr>
            </w:pPr>
            <w:r w:rsidRPr="00FE1237">
              <w:rPr>
                <w:sz w:val="14"/>
                <w:szCs w:val="14"/>
              </w:rPr>
              <w:t>Материальные затраты</w:t>
            </w:r>
          </w:p>
        </w:tc>
        <w:tc>
          <w:tcPr>
            <w:tcW w:w="477" w:type="pct"/>
            <w:tcBorders>
              <w:top w:val="single" w:sz="8" w:space="0" w:color="auto"/>
              <w:left w:val="nil"/>
              <w:bottom w:val="single" w:sz="4" w:space="0" w:color="auto"/>
              <w:right w:val="single" w:sz="8" w:space="0" w:color="auto"/>
            </w:tcBorders>
            <w:shd w:val="clear" w:color="000000" w:fill="FFFFFF"/>
            <w:noWrap/>
            <w:vAlign w:val="center"/>
            <w:hideMark/>
          </w:tcPr>
          <w:p w14:paraId="0AFF2B72" w14:textId="77777777" w:rsidR="00FE1237" w:rsidRPr="00FE1237" w:rsidRDefault="00FE1237" w:rsidP="00FE1237">
            <w:pPr>
              <w:jc w:val="center"/>
              <w:rPr>
                <w:sz w:val="14"/>
                <w:szCs w:val="14"/>
              </w:rPr>
            </w:pPr>
            <w:r w:rsidRPr="00FE1237">
              <w:rPr>
                <w:sz w:val="14"/>
                <w:szCs w:val="14"/>
              </w:rPr>
              <w:t>тыс. руб.</w:t>
            </w:r>
          </w:p>
        </w:tc>
        <w:tc>
          <w:tcPr>
            <w:tcW w:w="443" w:type="pct"/>
            <w:tcBorders>
              <w:top w:val="single" w:sz="8" w:space="0" w:color="auto"/>
              <w:left w:val="nil"/>
              <w:bottom w:val="single" w:sz="4" w:space="0" w:color="auto"/>
              <w:right w:val="single" w:sz="4" w:space="0" w:color="auto"/>
            </w:tcBorders>
            <w:shd w:val="clear" w:color="auto" w:fill="auto"/>
            <w:noWrap/>
            <w:vAlign w:val="bottom"/>
            <w:hideMark/>
          </w:tcPr>
          <w:p w14:paraId="7A326484" w14:textId="77777777" w:rsidR="00FE1237" w:rsidRPr="00FE1237" w:rsidRDefault="00FE1237" w:rsidP="00FE1237">
            <w:pPr>
              <w:jc w:val="right"/>
              <w:rPr>
                <w:sz w:val="14"/>
                <w:szCs w:val="14"/>
              </w:rPr>
            </w:pPr>
            <w:r w:rsidRPr="00FE1237">
              <w:rPr>
                <w:sz w:val="14"/>
                <w:szCs w:val="14"/>
              </w:rPr>
              <w:t>51 183,17</w:t>
            </w:r>
          </w:p>
        </w:tc>
        <w:tc>
          <w:tcPr>
            <w:tcW w:w="443" w:type="pct"/>
            <w:tcBorders>
              <w:top w:val="single" w:sz="8" w:space="0" w:color="auto"/>
              <w:left w:val="nil"/>
              <w:bottom w:val="single" w:sz="4" w:space="0" w:color="auto"/>
              <w:right w:val="single" w:sz="4" w:space="0" w:color="auto"/>
            </w:tcBorders>
            <w:shd w:val="clear" w:color="auto" w:fill="auto"/>
            <w:noWrap/>
            <w:vAlign w:val="bottom"/>
            <w:hideMark/>
          </w:tcPr>
          <w:p w14:paraId="7A470D51" w14:textId="77777777" w:rsidR="00FE1237" w:rsidRPr="00FE1237" w:rsidRDefault="00FE1237" w:rsidP="00FE1237">
            <w:pPr>
              <w:jc w:val="right"/>
              <w:rPr>
                <w:sz w:val="14"/>
                <w:szCs w:val="14"/>
              </w:rPr>
            </w:pPr>
            <w:r w:rsidRPr="00FE1237">
              <w:rPr>
                <w:sz w:val="14"/>
                <w:szCs w:val="14"/>
              </w:rPr>
              <w:t>6 699,70</w:t>
            </w:r>
          </w:p>
        </w:tc>
        <w:tc>
          <w:tcPr>
            <w:tcW w:w="1397" w:type="pct"/>
            <w:tcBorders>
              <w:top w:val="single" w:sz="8" w:space="0" w:color="auto"/>
              <w:left w:val="nil"/>
              <w:bottom w:val="single" w:sz="4" w:space="0" w:color="auto"/>
              <w:right w:val="single" w:sz="4" w:space="0" w:color="auto"/>
            </w:tcBorders>
            <w:shd w:val="clear" w:color="auto" w:fill="auto"/>
            <w:noWrap/>
            <w:vAlign w:val="bottom"/>
            <w:hideMark/>
          </w:tcPr>
          <w:p w14:paraId="12D6D5E3" w14:textId="77777777" w:rsidR="00FE1237" w:rsidRPr="00FE1237" w:rsidRDefault="00FE1237" w:rsidP="00FE1237">
            <w:pPr>
              <w:rPr>
                <w:sz w:val="14"/>
                <w:szCs w:val="14"/>
              </w:rPr>
            </w:pPr>
            <w:r w:rsidRPr="00FE1237">
              <w:rPr>
                <w:sz w:val="14"/>
                <w:szCs w:val="14"/>
              </w:rPr>
              <w:t> </w:t>
            </w:r>
          </w:p>
        </w:tc>
      </w:tr>
      <w:tr w:rsidR="00FE1237" w:rsidRPr="00FE1237" w14:paraId="7EB34C4A"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DCB49FF" w14:textId="77777777" w:rsidR="00FE1237" w:rsidRPr="00FE1237" w:rsidRDefault="00FE1237" w:rsidP="00FE1237">
            <w:pPr>
              <w:jc w:val="center"/>
              <w:rPr>
                <w:i/>
                <w:iCs/>
                <w:sz w:val="14"/>
                <w:szCs w:val="14"/>
              </w:rPr>
            </w:pPr>
            <w:r w:rsidRPr="00FE1237">
              <w:rPr>
                <w:i/>
                <w:iCs/>
                <w:sz w:val="14"/>
                <w:szCs w:val="14"/>
              </w:rPr>
              <w:t>1.1.1.</w:t>
            </w:r>
          </w:p>
        </w:tc>
        <w:tc>
          <w:tcPr>
            <w:tcW w:w="1957" w:type="pct"/>
            <w:tcBorders>
              <w:top w:val="nil"/>
              <w:left w:val="nil"/>
              <w:bottom w:val="single" w:sz="4" w:space="0" w:color="auto"/>
              <w:right w:val="single" w:sz="4" w:space="0" w:color="auto"/>
            </w:tcBorders>
            <w:shd w:val="clear" w:color="000000" w:fill="FFFFFF"/>
            <w:vAlign w:val="bottom"/>
            <w:hideMark/>
          </w:tcPr>
          <w:p w14:paraId="3AE28A63" w14:textId="77777777" w:rsidR="00FE1237" w:rsidRPr="00FE1237" w:rsidRDefault="00FE1237" w:rsidP="00FE1237">
            <w:pPr>
              <w:rPr>
                <w:i/>
                <w:iCs/>
                <w:sz w:val="14"/>
                <w:szCs w:val="14"/>
              </w:rPr>
            </w:pPr>
            <w:r w:rsidRPr="00FE1237">
              <w:rPr>
                <w:i/>
                <w:iCs/>
                <w:sz w:val="14"/>
                <w:szCs w:val="14"/>
              </w:rPr>
              <w:t>Сырье, материалы, запасные части, инструмент, топливо</w:t>
            </w:r>
          </w:p>
        </w:tc>
        <w:tc>
          <w:tcPr>
            <w:tcW w:w="477" w:type="pct"/>
            <w:tcBorders>
              <w:top w:val="nil"/>
              <w:left w:val="nil"/>
              <w:bottom w:val="single" w:sz="4" w:space="0" w:color="auto"/>
              <w:right w:val="single" w:sz="8" w:space="0" w:color="auto"/>
            </w:tcBorders>
            <w:shd w:val="clear" w:color="000000" w:fill="FFFFFF"/>
            <w:noWrap/>
            <w:vAlign w:val="center"/>
            <w:hideMark/>
          </w:tcPr>
          <w:p w14:paraId="1FE3CE22"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0167C3D9" w14:textId="77777777" w:rsidR="00FE1237" w:rsidRPr="00FE1237" w:rsidRDefault="00FE1237" w:rsidP="00FE1237">
            <w:pPr>
              <w:jc w:val="right"/>
              <w:rPr>
                <w:sz w:val="14"/>
                <w:szCs w:val="14"/>
              </w:rPr>
            </w:pPr>
            <w:r w:rsidRPr="00FE1237">
              <w:rPr>
                <w:sz w:val="14"/>
                <w:szCs w:val="14"/>
              </w:rPr>
              <w:t>1 492,80</w:t>
            </w:r>
          </w:p>
        </w:tc>
        <w:tc>
          <w:tcPr>
            <w:tcW w:w="443" w:type="pct"/>
            <w:tcBorders>
              <w:top w:val="nil"/>
              <w:left w:val="nil"/>
              <w:bottom w:val="single" w:sz="4" w:space="0" w:color="auto"/>
              <w:right w:val="single" w:sz="4" w:space="0" w:color="auto"/>
            </w:tcBorders>
            <w:shd w:val="clear" w:color="auto" w:fill="auto"/>
            <w:noWrap/>
            <w:vAlign w:val="bottom"/>
            <w:hideMark/>
          </w:tcPr>
          <w:p w14:paraId="04D118FA" w14:textId="77777777" w:rsidR="00FE1237" w:rsidRPr="00FE1237" w:rsidRDefault="00FE1237" w:rsidP="00FE1237">
            <w:pPr>
              <w:jc w:val="right"/>
              <w:rPr>
                <w:sz w:val="14"/>
                <w:szCs w:val="14"/>
              </w:rPr>
            </w:pPr>
            <w:r w:rsidRPr="00FE1237">
              <w:rPr>
                <w:sz w:val="14"/>
                <w:szCs w:val="14"/>
              </w:rPr>
              <w:t>51,94</w:t>
            </w:r>
          </w:p>
        </w:tc>
        <w:tc>
          <w:tcPr>
            <w:tcW w:w="1397" w:type="pct"/>
            <w:tcBorders>
              <w:top w:val="nil"/>
              <w:left w:val="nil"/>
              <w:bottom w:val="single" w:sz="4" w:space="0" w:color="auto"/>
              <w:right w:val="single" w:sz="4" w:space="0" w:color="auto"/>
            </w:tcBorders>
            <w:shd w:val="clear" w:color="auto" w:fill="auto"/>
            <w:vAlign w:val="bottom"/>
            <w:hideMark/>
          </w:tcPr>
          <w:p w14:paraId="64B7EAB0" w14:textId="77777777" w:rsidR="00FE1237" w:rsidRPr="00FE1237" w:rsidRDefault="00FE1237" w:rsidP="00FE1237">
            <w:pPr>
              <w:rPr>
                <w:sz w:val="14"/>
                <w:szCs w:val="14"/>
              </w:rPr>
            </w:pPr>
            <w:r w:rsidRPr="00FE1237">
              <w:rPr>
                <w:sz w:val="14"/>
                <w:szCs w:val="14"/>
              </w:rPr>
              <w:t>Принято в части канцелярских товаров и бутилированной воды в расчете на обоснованное количество человек</w:t>
            </w:r>
          </w:p>
        </w:tc>
      </w:tr>
      <w:tr w:rsidR="00FE1237" w:rsidRPr="00FE1237" w14:paraId="09C2B380"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F82B87B" w14:textId="77777777" w:rsidR="00FE1237" w:rsidRPr="00FE1237" w:rsidRDefault="00FE1237" w:rsidP="00FE1237">
            <w:pPr>
              <w:jc w:val="center"/>
              <w:rPr>
                <w:i/>
                <w:iCs/>
                <w:sz w:val="14"/>
                <w:szCs w:val="14"/>
              </w:rPr>
            </w:pPr>
            <w:r w:rsidRPr="00FE1237">
              <w:rPr>
                <w:i/>
                <w:iCs/>
                <w:sz w:val="14"/>
                <w:szCs w:val="14"/>
              </w:rPr>
              <w:t>1.1.2.</w:t>
            </w:r>
          </w:p>
        </w:tc>
        <w:tc>
          <w:tcPr>
            <w:tcW w:w="1957" w:type="pct"/>
            <w:tcBorders>
              <w:top w:val="nil"/>
              <w:left w:val="nil"/>
              <w:bottom w:val="single" w:sz="4" w:space="0" w:color="auto"/>
              <w:right w:val="single" w:sz="4" w:space="0" w:color="auto"/>
            </w:tcBorders>
            <w:shd w:val="clear" w:color="000000" w:fill="FFFFFF"/>
            <w:vAlign w:val="bottom"/>
            <w:hideMark/>
          </w:tcPr>
          <w:p w14:paraId="14EC1B6E" w14:textId="77777777" w:rsidR="00FE1237" w:rsidRPr="00FE1237" w:rsidRDefault="00FE1237" w:rsidP="00FE1237">
            <w:pPr>
              <w:rPr>
                <w:i/>
                <w:iCs/>
                <w:sz w:val="14"/>
                <w:szCs w:val="14"/>
              </w:rPr>
            </w:pPr>
            <w:r w:rsidRPr="00FE1237">
              <w:rPr>
                <w:i/>
                <w:iCs/>
                <w:sz w:val="14"/>
                <w:szCs w:val="14"/>
              </w:rPr>
              <w:t xml:space="preserve">Работы и услуги производственного характера </w:t>
            </w:r>
          </w:p>
        </w:tc>
        <w:tc>
          <w:tcPr>
            <w:tcW w:w="477" w:type="pct"/>
            <w:tcBorders>
              <w:top w:val="nil"/>
              <w:left w:val="nil"/>
              <w:bottom w:val="single" w:sz="4" w:space="0" w:color="auto"/>
              <w:right w:val="single" w:sz="8" w:space="0" w:color="auto"/>
            </w:tcBorders>
            <w:shd w:val="clear" w:color="000000" w:fill="FFFFFF"/>
            <w:noWrap/>
            <w:vAlign w:val="center"/>
            <w:hideMark/>
          </w:tcPr>
          <w:p w14:paraId="40E50F25"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2E82E385" w14:textId="77777777" w:rsidR="00FE1237" w:rsidRPr="00FE1237" w:rsidRDefault="00FE1237" w:rsidP="00FE1237">
            <w:pPr>
              <w:jc w:val="right"/>
              <w:rPr>
                <w:sz w:val="14"/>
                <w:szCs w:val="14"/>
              </w:rPr>
            </w:pPr>
            <w:r w:rsidRPr="00FE1237">
              <w:rPr>
                <w:sz w:val="14"/>
                <w:szCs w:val="14"/>
              </w:rPr>
              <w:t>49 690,37</w:t>
            </w:r>
          </w:p>
        </w:tc>
        <w:tc>
          <w:tcPr>
            <w:tcW w:w="443" w:type="pct"/>
            <w:tcBorders>
              <w:top w:val="nil"/>
              <w:left w:val="nil"/>
              <w:bottom w:val="single" w:sz="4" w:space="0" w:color="auto"/>
              <w:right w:val="single" w:sz="4" w:space="0" w:color="auto"/>
            </w:tcBorders>
            <w:shd w:val="clear" w:color="auto" w:fill="auto"/>
            <w:noWrap/>
            <w:vAlign w:val="bottom"/>
            <w:hideMark/>
          </w:tcPr>
          <w:p w14:paraId="6E5F406D" w14:textId="77777777" w:rsidR="00FE1237" w:rsidRPr="00FE1237" w:rsidRDefault="00FE1237" w:rsidP="00FE1237">
            <w:pPr>
              <w:jc w:val="right"/>
              <w:rPr>
                <w:sz w:val="14"/>
                <w:szCs w:val="14"/>
              </w:rPr>
            </w:pPr>
            <w:r w:rsidRPr="00FE1237">
              <w:rPr>
                <w:sz w:val="14"/>
                <w:szCs w:val="14"/>
              </w:rPr>
              <w:t>6 647,76</w:t>
            </w:r>
          </w:p>
        </w:tc>
        <w:tc>
          <w:tcPr>
            <w:tcW w:w="1397" w:type="pct"/>
            <w:tcBorders>
              <w:top w:val="nil"/>
              <w:left w:val="nil"/>
              <w:bottom w:val="single" w:sz="4" w:space="0" w:color="auto"/>
              <w:right w:val="single" w:sz="4" w:space="0" w:color="auto"/>
            </w:tcBorders>
            <w:shd w:val="clear" w:color="auto" w:fill="auto"/>
            <w:vAlign w:val="bottom"/>
            <w:hideMark/>
          </w:tcPr>
          <w:p w14:paraId="57379101" w14:textId="77777777" w:rsidR="00FE1237" w:rsidRPr="00FE1237" w:rsidRDefault="00FE1237" w:rsidP="00FE1237">
            <w:pPr>
              <w:rPr>
                <w:sz w:val="14"/>
                <w:szCs w:val="14"/>
              </w:rPr>
            </w:pPr>
            <w:r w:rsidRPr="00FE1237">
              <w:rPr>
                <w:sz w:val="14"/>
                <w:szCs w:val="14"/>
              </w:rPr>
              <w:t xml:space="preserve">Произведена корректировка представленных смет принято в соответствии с </w:t>
            </w:r>
            <w:proofErr w:type="spellStart"/>
            <w:r w:rsidRPr="00FE1237">
              <w:rPr>
                <w:sz w:val="14"/>
                <w:szCs w:val="14"/>
              </w:rPr>
              <w:t>абз</w:t>
            </w:r>
            <w:proofErr w:type="spellEnd"/>
            <w:r w:rsidRPr="00FE1237">
              <w:rPr>
                <w:sz w:val="14"/>
                <w:szCs w:val="14"/>
              </w:rPr>
              <w:t>. 4 п. 29 Основ</w:t>
            </w:r>
          </w:p>
        </w:tc>
      </w:tr>
      <w:tr w:rsidR="00FE1237" w:rsidRPr="00FE1237" w14:paraId="49802C36"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0D6CEAB4" w14:textId="77777777" w:rsidR="00FE1237" w:rsidRPr="00FE1237" w:rsidRDefault="00FE1237" w:rsidP="00FE1237">
            <w:pPr>
              <w:jc w:val="center"/>
              <w:rPr>
                <w:sz w:val="14"/>
                <w:szCs w:val="14"/>
              </w:rPr>
            </w:pPr>
            <w:r w:rsidRPr="00FE1237">
              <w:rPr>
                <w:sz w:val="14"/>
                <w:szCs w:val="14"/>
              </w:rPr>
              <w:t>1.2.</w:t>
            </w:r>
          </w:p>
        </w:tc>
        <w:tc>
          <w:tcPr>
            <w:tcW w:w="1957" w:type="pct"/>
            <w:tcBorders>
              <w:top w:val="nil"/>
              <w:left w:val="nil"/>
              <w:bottom w:val="single" w:sz="4" w:space="0" w:color="auto"/>
              <w:right w:val="single" w:sz="4" w:space="0" w:color="auto"/>
            </w:tcBorders>
            <w:shd w:val="clear" w:color="000000" w:fill="FFFFFF"/>
            <w:vAlign w:val="bottom"/>
            <w:hideMark/>
          </w:tcPr>
          <w:p w14:paraId="2674AD85" w14:textId="77777777" w:rsidR="00FE1237" w:rsidRPr="00FE1237" w:rsidRDefault="00FE1237" w:rsidP="00FE1237">
            <w:pPr>
              <w:rPr>
                <w:sz w:val="14"/>
                <w:szCs w:val="14"/>
              </w:rPr>
            </w:pPr>
            <w:r w:rsidRPr="00FE1237">
              <w:rPr>
                <w:sz w:val="14"/>
                <w:szCs w:val="14"/>
              </w:rPr>
              <w:t>Расходы на оплату труда</w:t>
            </w:r>
          </w:p>
        </w:tc>
        <w:tc>
          <w:tcPr>
            <w:tcW w:w="477" w:type="pct"/>
            <w:tcBorders>
              <w:top w:val="nil"/>
              <w:left w:val="nil"/>
              <w:bottom w:val="single" w:sz="4" w:space="0" w:color="auto"/>
              <w:right w:val="single" w:sz="8" w:space="0" w:color="auto"/>
            </w:tcBorders>
            <w:shd w:val="clear" w:color="000000" w:fill="FFFFFF"/>
            <w:noWrap/>
            <w:vAlign w:val="center"/>
            <w:hideMark/>
          </w:tcPr>
          <w:p w14:paraId="65318EA5"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393A4D26" w14:textId="77777777" w:rsidR="00FE1237" w:rsidRPr="00FE1237" w:rsidRDefault="00FE1237" w:rsidP="00FE1237">
            <w:pPr>
              <w:jc w:val="right"/>
              <w:rPr>
                <w:sz w:val="14"/>
                <w:szCs w:val="14"/>
              </w:rPr>
            </w:pPr>
            <w:r w:rsidRPr="00FE1237">
              <w:rPr>
                <w:sz w:val="14"/>
                <w:szCs w:val="14"/>
              </w:rPr>
              <w:t>5 671,46</w:t>
            </w:r>
          </w:p>
        </w:tc>
        <w:tc>
          <w:tcPr>
            <w:tcW w:w="443" w:type="pct"/>
            <w:tcBorders>
              <w:top w:val="nil"/>
              <w:left w:val="nil"/>
              <w:bottom w:val="single" w:sz="4" w:space="0" w:color="auto"/>
              <w:right w:val="single" w:sz="4" w:space="0" w:color="auto"/>
            </w:tcBorders>
            <w:shd w:val="clear" w:color="auto" w:fill="auto"/>
            <w:noWrap/>
            <w:vAlign w:val="bottom"/>
            <w:hideMark/>
          </w:tcPr>
          <w:p w14:paraId="0CAE724A" w14:textId="77777777" w:rsidR="00FE1237" w:rsidRPr="00FE1237" w:rsidRDefault="00FE1237" w:rsidP="00FE1237">
            <w:pPr>
              <w:jc w:val="right"/>
              <w:rPr>
                <w:sz w:val="14"/>
                <w:szCs w:val="14"/>
              </w:rPr>
            </w:pPr>
            <w:r w:rsidRPr="00FE1237">
              <w:rPr>
                <w:sz w:val="14"/>
                <w:szCs w:val="14"/>
              </w:rPr>
              <w:t>1 985,00</w:t>
            </w:r>
          </w:p>
        </w:tc>
        <w:tc>
          <w:tcPr>
            <w:tcW w:w="1397" w:type="pct"/>
            <w:tcBorders>
              <w:top w:val="nil"/>
              <w:left w:val="nil"/>
              <w:bottom w:val="single" w:sz="4" w:space="0" w:color="auto"/>
              <w:right w:val="single" w:sz="4" w:space="0" w:color="auto"/>
            </w:tcBorders>
            <w:shd w:val="clear" w:color="auto" w:fill="auto"/>
            <w:vAlign w:val="bottom"/>
            <w:hideMark/>
          </w:tcPr>
          <w:p w14:paraId="1B633F4D" w14:textId="77777777" w:rsidR="00FE1237" w:rsidRPr="00FE1237" w:rsidRDefault="00FE1237" w:rsidP="00FE1237">
            <w:pPr>
              <w:rPr>
                <w:sz w:val="14"/>
                <w:szCs w:val="14"/>
              </w:rPr>
            </w:pPr>
            <w:r w:rsidRPr="00FE1237">
              <w:rPr>
                <w:sz w:val="14"/>
                <w:szCs w:val="14"/>
              </w:rPr>
              <w:t xml:space="preserve">Произведен расчет по количеству обслуживаемого оборудования, СЗП </w:t>
            </w:r>
            <w:proofErr w:type="gramStart"/>
            <w:r w:rsidRPr="00FE1237">
              <w:rPr>
                <w:sz w:val="14"/>
                <w:szCs w:val="14"/>
              </w:rPr>
              <w:t>на уровне</w:t>
            </w:r>
            <w:proofErr w:type="gramEnd"/>
            <w:r w:rsidRPr="00FE1237">
              <w:rPr>
                <w:sz w:val="14"/>
                <w:szCs w:val="14"/>
              </w:rPr>
              <w:t xml:space="preserve"> заявленной предприятием</w:t>
            </w:r>
          </w:p>
        </w:tc>
      </w:tr>
      <w:tr w:rsidR="00FE1237" w:rsidRPr="00FE1237" w14:paraId="189360C5"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552CF925" w14:textId="77777777" w:rsidR="00FE1237" w:rsidRPr="00FE1237" w:rsidRDefault="00FE1237" w:rsidP="00FE1237">
            <w:pPr>
              <w:jc w:val="center"/>
              <w:rPr>
                <w:i/>
                <w:iCs/>
                <w:sz w:val="14"/>
                <w:szCs w:val="14"/>
              </w:rPr>
            </w:pPr>
            <w:r w:rsidRPr="00FE1237">
              <w:rPr>
                <w:i/>
                <w:iCs/>
                <w:sz w:val="14"/>
                <w:szCs w:val="14"/>
              </w:rPr>
              <w:t> </w:t>
            </w:r>
          </w:p>
        </w:tc>
        <w:tc>
          <w:tcPr>
            <w:tcW w:w="1957" w:type="pct"/>
            <w:tcBorders>
              <w:top w:val="nil"/>
              <w:left w:val="nil"/>
              <w:bottom w:val="single" w:sz="4" w:space="0" w:color="auto"/>
              <w:right w:val="single" w:sz="4" w:space="0" w:color="auto"/>
            </w:tcBorders>
            <w:shd w:val="clear" w:color="000000" w:fill="FFFFFF"/>
            <w:vAlign w:val="bottom"/>
            <w:hideMark/>
          </w:tcPr>
          <w:p w14:paraId="395EDF00" w14:textId="77777777" w:rsidR="00FE1237" w:rsidRPr="00FE1237" w:rsidRDefault="00FE1237" w:rsidP="00FE1237">
            <w:pPr>
              <w:jc w:val="right"/>
              <w:rPr>
                <w:i/>
                <w:iCs/>
                <w:sz w:val="14"/>
                <w:szCs w:val="14"/>
              </w:rPr>
            </w:pPr>
            <w:r w:rsidRPr="00FE1237">
              <w:rPr>
                <w:i/>
                <w:iCs/>
                <w:sz w:val="14"/>
                <w:szCs w:val="14"/>
              </w:rPr>
              <w:t>Среднесписочная численность</w:t>
            </w:r>
          </w:p>
        </w:tc>
        <w:tc>
          <w:tcPr>
            <w:tcW w:w="477" w:type="pct"/>
            <w:tcBorders>
              <w:top w:val="nil"/>
              <w:left w:val="nil"/>
              <w:bottom w:val="single" w:sz="4" w:space="0" w:color="auto"/>
              <w:right w:val="single" w:sz="8" w:space="0" w:color="auto"/>
            </w:tcBorders>
            <w:shd w:val="clear" w:color="000000" w:fill="FFFFFF"/>
            <w:noWrap/>
            <w:vAlign w:val="center"/>
            <w:hideMark/>
          </w:tcPr>
          <w:p w14:paraId="079DE5AF" w14:textId="77777777" w:rsidR="00FE1237" w:rsidRPr="00FE1237" w:rsidRDefault="00FE1237" w:rsidP="00FE1237">
            <w:pPr>
              <w:jc w:val="center"/>
              <w:rPr>
                <w:i/>
                <w:iCs/>
                <w:sz w:val="14"/>
                <w:szCs w:val="14"/>
              </w:rPr>
            </w:pPr>
            <w:r w:rsidRPr="00FE1237">
              <w:rPr>
                <w:i/>
                <w:iCs/>
                <w:sz w:val="14"/>
                <w:szCs w:val="14"/>
              </w:rPr>
              <w:t>чел.</w:t>
            </w:r>
          </w:p>
        </w:tc>
        <w:tc>
          <w:tcPr>
            <w:tcW w:w="443" w:type="pct"/>
            <w:tcBorders>
              <w:top w:val="nil"/>
              <w:left w:val="nil"/>
              <w:bottom w:val="single" w:sz="4" w:space="0" w:color="auto"/>
              <w:right w:val="single" w:sz="4" w:space="0" w:color="auto"/>
            </w:tcBorders>
            <w:shd w:val="clear" w:color="auto" w:fill="auto"/>
            <w:noWrap/>
            <w:vAlign w:val="bottom"/>
            <w:hideMark/>
          </w:tcPr>
          <w:p w14:paraId="4F812684" w14:textId="77777777" w:rsidR="00FE1237" w:rsidRPr="00FE1237" w:rsidRDefault="00FE1237" w:rsidP="00FE1237">
            <w:pPr>
              <w:jc w:val="right"/>
              <w:rPr>
                <w:sz w:val="14"/>
                <w:szCs w:val="14"/>
              </w:rPr>
            </w:pPr>
            <w:r w:rsidRPr="00FE1237">
              <w:rPr>
                <w:sz w:val="14"/>
                <w:szCs w:val="14"/>
              </w:rPr>
              <w:t>10,00</w:t>
            </w:r>
          </w:p>
        </w:tc>
        <w:tc>
          <w:tcPr>
            <w:tcW w:w="443" w:type="pct"/>
            <w:tcBorders>
              <w:top w:val="nil"/>
              <w:left w:val="nil"/>
              <w:bottom w:val="single" w:sz="4" w:space="0" w:color="auto"/>
              <w:right w:val="single" w:sz="4" w:space="0" w:color="auto"/>
            </w:tcBorders>
            <w:shd w:val="clear" w:color="auto" w:fill="auto"/>
            <w:noWrap/>
            <w:vAlign w:val="bottom"/>
            <w:hideMark/>
          </w:tcPr>
          <w:p w14:paraId="28AF7BC8" w14:textId="77777777" w:rsidR="00FE1237" w:rsidRPr="00FE1237" w:rsidRDefault="00FE1237" w:rsidP="00FE1237">
            <w:pPr>
              <w:jc w:val="right"/>
              <w:rPr>
                <w:sz w:val="14"/>
                <w:szCs w:val="14"/>
              </w:rPr>
            </w:pPr>
            <w:r w:rsidRPr="00FE1237">
              <w:rPr>
                <w:sz w:val="14"/>
                <w:szCs w:val="14"/>
              </w:rPr>
              <w:t>4,20</w:t>
            </w:r>
          </w:p>
        </w:tc>
        <w:tc>
          <w:tcPr>
            <w:tcW w:w="1397" w:type="pct"/>
            <w:tcBorders>
              <w:top w:val="nil"/>
              <w:left w:val="nil"/>
              <w:bottom w:val="single" w:sz="4" w:space="0" w:color="auto"/>
              <w:right w:val="single" w:sz="4" w:space="0" w:color="auto"/>
            </w:tcBorders>
            <w:shd w:val="clear" w:color="auto" w:fill="auto"/>
            <w:noWrap/>
            <w:vAlign w:val="bottom"/>
            <w:hideMark/>
          </w:tcPr>
          <w:p w14:paraId="6F2C7BB9" w14:textId="77777777" w:rsidR="00FE1237" w:rsidRPr="00FE1237" w:rsidRDefault="00FE1237" w:rsidP="00FE1237">
            <w:pPr>
              <w:rPr>
                <w:sz w:val="14"/>
                <w:szCs w:val="14"/>
              </w:rPr>
            </w:pPr>
            <w:r w:rsidRPr="00FE1237">
              <w:rPr>
                <w:sz w:val="14"/>
                <w:szCs w:val="14"/>
              </w:rPr>
              <w:t> </w:t>
            </w:r>
          </w:p>
        </w:tc>
      </w:tr>
      <w:tr w:rsidR="00FE1237" w:rsidRPr="00FE1237" w14:paraId="76E80EF5"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68F42315" w14:textId="77777777" w:rsidR="00FE1237" w:rsidRPr="00FE1237" w:rsidRDefault="00FE1237" w:rsidP="00FE1237">
            <w:pPr>
              <w:jc w:val="center"/>
              <w:rPr>
                <w:i/>
                <w:iCs/>
                <w:sz w:val="14"/>
                <w:szCs w:val="14"/>
              </w:rPr>
            </w:pPr>
            <w:r w:rsidRPr="00FE1237">
              <w:rPr>
                <w:i/>
                <w:iCs/>
                <w:sz w:val="14"/>
                <w:szCs w:val="14"/>
              </w:rPr>
              <w:t> </w:t>
            </w:r>
          </w:p>
        </w:tc>
        <w:tc>
          <w:tcPr>
            <w:tcW w:w="1957" w:type="pct"/>
            <w:tcBorders>
              <w:top w:val="nil"/>
              <w:left w:val="nil"/>
              <w:bottom w:val="single" w:sz="4" w:space="0" w:color="auto"/>
              <w:right w:val="single" w:sz="4" w:space="0" w:color="auto"/>
            </w:tcBorders>
            <w:shd w:val="clear" w:color="000000" w:fill="FFFFFF"/>
            <w:vAlign w:val="bottom"/>
            <w:hideMark/>
          </w:tcPr>
          <w:p w14:paraId="78F2BB56" w14:textId="77777777" w:rsidR="00FE1237" w:rsidRPr="00FE1237" w:rsidRDefault="00FE1237" w:rsidP="00FE1237">
            <w:pPr>
              <w:jc w:val="right"/>
              <w:rPr>
                <w:i/>
                <w:iCs/>
                <w:sz w:val="14"/>
                <w:szCs w:val="14"/>
              </w:rPr>
            </w:pPr>
            <w:r w:rsidRPr="00FE1237">
              <w:rPr>
                <w:i/>
                <w:iCs/>
                <w:sz w:val="14"/>
                <w:szCs w:val="14"/>
              </w:rPr>
              <w:t>Средняя заработная плата</w:t>
            </w:r>
          </w:p>
        </w:tc>
        <w:tc>
          <w:tcPr>
            <w:tcW w:w="477" w:type="pct"/>
            <w:tcBorders>
              <w:top w:val="nil"/>
              <w:left w:val="nil"/>
              <w:bottom w:val="single" w:sz="4" w:space="0" w:color="auto"/>
              <w:right w:val="single" w:sz="8" w:space="0" w:color="auto"/>
            </w:tcBorders>
            <w:shd w:val="clear" w:color="000000" w:fill="FFFFFF"/>
            <w:vAlign w:val="center"/>
            <w:hideMark/>
          </w:tcPr>
          <w:p w14:paraId="1309C2DD" w14:textId="77777777" w:rsidR="00FE1237" w:rsidRPr="00FE1237" w:rsidRDefault="00FE1237" w:rsidP="00FE1237">
            <w:pPr>
              <w:jc w:val="center"/>
              <w:rPr>
                <w:i/>
                <w:iCs/>
                <w:sz w:val="14"/>
                <w:szCs w:val="14"/>
              </w:rPr>
            </w:pPr>
            <w:r w:rsidRPr="00FE1237">
              <w:rPr>
                <w:i/>
                <w:iCs/>
                <w:sz w:val="14"/>
                <w:szCs w:val="14"/>
              </w:rPr>
              <w:t>руб./чел. в мес.</w:t>
            </w:r>
          </w:p>
        </w:tc>
        <w:tc>
          <w:tcPr>
            <w:tcW w:w="443" w:type="pct"/>
            <w:tcBorders>
              <w:top w:val="nil"/>
              <w:left w:val="single" w:sz="4" w:space="0" w:color="auto"/>
              <w:bottom w:val="single" w:sz="4" w:space="0" w:color="auto"/>
              <w:right w:val="single" w:sz="4" w:space="0" w:color="auto"/>
            </w:tcBorders>
            <w:shd w:val="clear" w:color="auto" w:fill="auto"/>
            <w:noWrap/>
            <w:vAlign w:val="bottom"/>
            <w:hideMark/>
          </w:tcPr>
          <w:p w14:paraId="78854C0F" w14:textId="77777777" w:rsidR="00FE1237" w:rsidRPr="00FE1237" w:rsidRDefault="00FE1237" w:rsidP="00FE1237">
            <w:pPr>
              <w:jc w:val="right"/>
              <w:rPr>
                <w:i/>
                <w:iCs/>
                <w:sz w:val="14"/>
                <w:szCs w:val="14"/>
              </w:rPr>
            </w:pPr>
            <w:r w:rsidRPr="00FE1237">
              <w:rPr>
                <w:i/>
                <w:iCs/>
                <w:sz w:val="14"/>
                <w:szCs w:val="14"/>
              </w:rPr>
              <w:t>47 262,17</w:t>
            </w:r>
          </w:p>
        </w:tc>
        <w:tc>
          <w:tcPr>
            <w:tcW w:w="443" w:type="pct"/>
            <w:tcBorders>
              <w:top w:val="nil"/>
              <w:left w:val="nil"/>
              <w:bottom w:val="single" w:sz="4" w:space="0" w:color="auto"/>
              <w:right w:val="single" w:sz="4" w:space="0" w:color="auto"/>
            </w:tcBorders>
            <w:shd w:val="clear" w:color="auto" w:fill="auto"/>
            <w:noWrap/>
            <w:vAlign w:val="bottom"/>
            <w:hideMark/>
          </w:tcPr>
          <w:p w14:paraId="2CC3C8FF" w14:textId="77777777" w:rsidR="00FE1237" w:rsidRPr="00FE1237" w:rsidRDefault="00FE1237" w:rsidP="00FE1237">
            <w:pPr>
              <w:jc w:val="right"/>
              <w:rPr>
                <w:i/>
                <w:iCs/>
                <w:sz w:val="14"/>
                <w:szCs w:val="14"/>
              </w:rPr>
            </w:pPr>
            <w:r w:rsidRPr="00FE1237">
              <w:rPr>
                <w:i/>
                <w:iCs/>
                <w:sz w:val="14"/>
                <w:szCs w:val="14"/>
              </w:rPr>
              <w:t>39 384,92</w:t>
            </w:r>
          </w:p>
        </w:tc>
        <w:tc>
          <w:tcPr>
            <w:tcW w:w="1397" w:type="pct"/>
            <w:tcBorders>
              <w:top w:val="nil"/>
              <w:left w:val="nil"/>
              <w:bottom w:val="single" w:sz="4" w:space="0" w:color="auto"/>
              <w:right w:val="single" w:sz="4" w:space="0" w:color="auto"/>
            </w:tcBorders>
            <w:shd w:val="clear" w:color="auto" w:fill="auto"/>
            <w:noWrap/>
            <w:vAlign w:val="bottom"/>
            <w:hideMark/>
          </w:tcPr>
          <w:p w14:paraId="6E02A7B0" w14:textId="77777777" w:rsidR="00FE1237" w:rsidRPr="00FE1237" w:rsidRDefault="00FE1237" w:rsidP="00FE1237">
            <w:pPr>
              <w:rPr>
                <w:i/>
                <w:iCs/>
                <w:sz w:val="14"/>
                <w:szCs w:val="14"/>
              </w:rPr>
            </w:pPr>
            <w:r w:rsidRPr="00FE1237">
              <w:rPr>
                <w:i/>
                <w:iCs/>
                <w:sz w:val="14"/>
                <w:szCs w:val="14"/>
              </w:rPr>
              <w:t> </w:t>
            </w:r>
          </w:p>
        </w:tc>
      </w:tr>
      <w:tr w:rsidR="00FE1237" w:rsidRPr="00FE1237" w14:paraId="45B10A0F"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F92CF4E" w14:textId="77777777" w:rsidR="00FE1237" w:rsidRPr="00FE1237" w:rsidRDefault="00FE1237" w:rsidP="00FE1237">
            <w:pPr>
              <w:jc w:val="center"/>
              <w:rPr>
                <w:sz w:val="14"/>
                <w:szCs w:val="14"/>
              </w:rPr>
            </w:pPr>
            <w:r w:rsidRPr="00FE1237">
              <w:rPr>
                <w:sz w:val="14"/>
                <w:szCs w:val="14"/>
              </w:rPr>
              <w:t>1.3.</w:t>
            </w:r>
          </w:p>
        </w:tc>
        <w:tc>
          <w:tcPr>
            <w:tcW w:w="1957" w:type="pct"/>
            <w:tcBorders>
              <w:top w:val="nil"/>
              <w:left w:val="nil"/>
              <w:bottom w:val="single" w:sz="4" w:space="0" w:color="auto"/>
              <w:right w:val="single" w:sz="4" w:space="0" w:color="auto"/>
            </w:tcBorders>
            <w:shd w:val="clear" w:color="000000" w:fill="FFFFFF"/>
            <w:vAlign w:val="bottom"/>
            <w:hideMark/>
          </w:tcPr>
          <w:p w14:paraId="7E27B860" w14:textId="77777777" w:rsidR="00FE1237" w:rsidRPr="00FE1237" w:rsidRDefault="00FE1237" w:rsidP="00FE1237">
            <w:pPr>
              <w:rPr>
                <w:sz w:val="14"/>
                <w:szCs w:val="14"/>
              </w:rPr>
            </w:pPr>
            <w:r w:rsidRPr="00FE1237">
              <w:rPr>
                <w:sz w:val="14"/>
                <w:szCs w:val="14"/>
              </w:rPr>
              <w:t>Прочие расходы, всего, в том числе:</w:t>
            </w:r>
          </w:p>
        </w:tc>
        <w:tc>
          <w:tcPr>
            <w:tcW w:w="477" w:type="pct"/>
            <w:tcBorders>
              <w:top w:val="nil"/>
              <w:left w:val="nil"/>
              <w:bottom w:val="single" w:sz="4" w:space="0" w:color="auto"/>
              <w:right w:val="single" w:sz="8" w:space="0" w:color="auto"/>
            </w:tcBorders>
            <w:shd w:val="clear" w:color="000000" w:fill="FFFFFF"/>
            <w:noWrap/>
            <w:vAlign w:val="center"/>
            <w:hideMark/>
          </w:tcPr>
          <w:p w14:paraId="54D9414C"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8" w:space="0" w:color="auto"/>
            </w:tcBorders>
            <w:shd w:val="clear" w:color="auto" w:fill="auto"/>
            <w:noWrap/>
            <w:vAlign w:val="bottom"/>
            <w:hideMark/>
          </w:tcPr>
          <w:p w14:paraId="2DAAD55B" w14:textId="77777777" w:rsidR="00FE1237" w:rsidRPr="00FE1237" w:rsidRDefault="00FE1237" w:rsidP="00FE1237">
            <w:pPr>
              <w:jc w:val="right"/>
              <w:rPr>
                <w:sz w:val="14"/>
                <w:szCs w:val="14"/>
              </w:rPr>
            </w:pPr>
            <w:r w:rsidRPr="00FE1237">
              <w:rPr>
                <w:sz w:val="14"/>
                <w:szCs w:val="14"/>
              </w:rPr>
              <w:t>2 623,46</w:t>
            </w:r>
          </w:p>
        </w:tc>
        <w:tc>
          <w:tcPr>
            <w:tcW w:w="443" w:type="pct"/>
            <w:tcBorders>
              <w:top w:val="nil"/>
              <w:left w:val="nil"/>
              <w:bottom w:val="single" w:sz="4" w:space="0" w:color="auto"/>
              <w:right w:val="single" w:sz="8" w:space="0" w:color="auto"/>
            </w:tcBorders>
            <w:shd w:val="clear" w:color="auto" w:fill="auto"/>
            <w:noWrap/>
            <w:vAlign w:val="bottom"/>
            <w:hideMark/>
          </w:tcPr>
          <w:p w14:paraId="0DC7C83F" w14:textId="77777777" w:rsidR="00FE1237" w:rsidRPr="00FE1237" w:rsidRDefault="00FE1237" w:rsidP="00FE1237">
            <w:pPr>
              <w:jc w:val="right"/>
              <w:rPr>
                <w:sz w:val="14"/>
                <w:szCs w:val="14"/>
              </w:rPr>
            </w:pPr>
            <w:r w:rsidRPr="00FE1237">
              <w:rPr>
                <w:sz w:val="14"/>
                <w:szCs w:val="14"/>
              </w:rPr>
              <w:t>8 759,08</w:t>
            </w:r>
          </w:p>
        </w:tc>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4459D79A" w14:textId="77777777" w:rsidR="00FE1237" w:rsidRPr="00FE1237" w:rsidRDefault="00FE1237" w:rsidP="00FE1237">
            <w:pPr>
              <w:rPr>
                <w:sz w:val="14"/>
                <w:szCs w:val="14"/>
              </w:rPr>
            </w:pPr>
            <w:r w:rsidRPr="00FE1237">
              <w:rPr>
                <w:sz w:val="14"/>
                <w:szCs w:val="14"/>
              </w:rPr>
              <w:t> </w:t>
            </w:r>
          </w:p>
        </w:tc>
      </w:tr>
      <w:tr w:rsidR="00FE1237" w:rsidRPr="00FE1237" w14:paraId="44B66896"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3DBB67E" w14:textId="77777777" w:rsidR="00FE1237" w:rsidRPr="00FE1237" w:rsidRDefault="00FE1237" w:rsidP="00FE1237">
            <w:pPr>
              <w:jc w:val="center"/>
              <w:rPr>
                <w:i/>
                <w:iCs/>
                <w:sz w:val="14"/>
                <w:szCs w:val="14"/>
              </w:rPr>
            </w:pPr>
            <w:r w:rsidRPr="00FE1237">
              <w:rPr>
                <w:i/>
                <w:iCs/>
                <w:sz w:val="14"/>
                <w:szCs w:val="14"/>
              </w:rPr>
              <w:t>1.3.1.</w:t>
            </w:r>
          </w:p>
        </w:tc>
        <w:tc>
          <w:tcPr>
            <w:tcW w:w="1957" w:type="pct"/>
            <w:tcBorders>
              <w:top w:val="nil"/>
              <w:left w:val="nil"/>
              <w:bottom w:val="single" w:sz="4" w:space="0" w:color="auto"/>
              <w:right w:val="single" w:sz="4" w:space="0" w:color="auto"/>
            </w:tcBorders>
            <w:shd w:val="clear" w:color="000000" w:fill="FFFFFF"/>
            <w:vAlign w:val="bottom"/>
            <w:hideMark/>
          </w:tcPr>
          <w:p w14:paraId="0EF4DFD6" w14:textId="77777777" w:rsidR="00FE1237" w:rsidRPr="00FE1237" w:rsidRDefault="00FE1237" w:rsidP="00FE1237">
            <w:pPr>
              <w:rPr>
                <w:i/>
                <w:iCs/>
                <w:sz w:val="14"/>
                <w:szCs w:val="14"/>
              </w:rPr>
            </w:pPr>
            <w:r w:rsidRPr="00FE1237">
              <w:rPr>
                <w:i/>
                <w:iCs/>
                <w:sz w:val="14"/>
                <w:szCs w:val="14"/>
              </w:rPr>
              <w:t>Ремонт основных фондов</w:t>
            </w:r>
          </w:p>
        </w:tc>
        <w:tc>
          <w:tcPr>
            <w:tcW w:w="477" w:type="pct"/>
            <w:tcBorders>
              <w:top w:val="nil"/>
              <w:left w:val="nil"/>
              <w:bottom w:val="single" w:sz="4" w:space="0" w:color="auto"/>
              <w:right w:val="single" w:sz="8" w:space="0" w:color="auto"/>
            </w:tcBorders>
            <w:shd w:val="clear" w:color="000000" w:fill="FFFFFF"/>
            <w:noWrap/>
            <w:vAlign w:val="center"/>
            <w:hideMark/>
          </w:tcPr>
          <w:p w14:paraId="633BC2F9"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06B3A712"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351D247F" w14:textId="77777777" w:rsidR="00FE1237" w:rsidRPr="00FE1237" w:rsidRDefault="00FE1237" w:rsidP="00FE1237">
            <w:pPr>
              <w:jc w:val="right"/>
              <w:rPr>
                <w:sz w:val="14"/>
                <w:szCs w:val="14"/>
              </w:rPr>
            </w:pPr>
            <w:r w:rsidRPr="00FE1237">
              <w:rPr>
                <w:sz w:val="14"/>
                <w:szCs w:val="14"/>
              </w:rPr>
              <w:t>7 526,66</w:t>
            </w:r>
          </w:p>
        </w:tc>
        <w:tc>
          <w:tcPr>
            <w:tcW w:w="1397" w:type="pct"/>
            <w:tcBorders>
              <w:top w:val="nil"/>
              <w:left w:val="nil"/>
              <w:bottom w:val="single" w:sz="4" w:space="0" w:color="auto"/>
              <w:right w:val="single" w:sz="4" w:space="0" w:color="auto"/>
            </w:tcBorders>
            <w:shd w:val="clear" w:color="auto" w:fill="auto"/>
            <w:vAlign w:val="bottom"/>
            <w:hideMark/>
          </w:tcPr>
          <w:p w14:paraId="3A0DF680" w14:textId="77777777" w:rsidR="00FE1237" w:rsidRPr="00FE1237" w:rsidRDefault="00FE1237" w:rsidP="00FE1237">
            <w:pPr>
              <w:rPr>
                <w:sz w:val="14"/>
                <w:szCs w:val="14"/>
              </w:rPr>
            </w:pPr>
            <w:r w:rsidRPr="00FE1237">
              <w:rPr>
                <w:sz w:val="14"/>
                <w:szCs w:val="14"/>
              </w:rPr>
              <w:t>Документально обоснованная стоимость ремонтной программы, предприятием отражено в составе УПХ</w:t>
            </w:r>
          </w:p>
        </w:tc>
      </w:tr>
      <w:tr w:rsidR="00FE1237" w:rsidRPr="00FE1237" w14:paraId="21B0C509"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24D72566" w14:textId="77777777" w:rsidR="00FE1237" w:rsidRPr="00FE1237" w:rsidRDefault="00FE1237" w:rsidP="00FE1237">
            <w:pPr>
              <w:jc w:val="center"/>
              <w:rPr>
                <w:i/>
                <w:iCs/>
                <w:sz w:val="14"/>
                <w:szCs w:val="14"/>
              </w:rPr>
            </w:pPr>
            <w:r w:rsidRPr="00FE1237">
              <w:rPr>
                <w:i/>
                <w:iCs/>
                <w:sz w:val="14"/>
                <w:szCs w:val="14"/>
              </w:rPr>
              <w:t>1.3.2.</w:t>
            </w:r>
          </w:p>
        </w:tc>
        <w:tc>
          <w:tcPr>
            <w:tcW w:w="1957" w:type="pct"/>
            <w:tcBorders>
              <w:top w:val="nil"/>
              <w:left w:val="nil"/>
              <w:bottom w:val="single" w:sz="4" w:space="0" w:color="auto"/>
              <w:right w:val="single" w:sz="4" w:space="0" w:color="auto"/>
            </w:tcBorders>
            <w:shd w:val="clear" w:color="000000" w:fill="FFFFFF"/>
            <w:vAlign w:val="bottom"/>
            <w:hideMark/>
          </w:tcPr>
          <w:p w14:paraId="6CC28AE6" w14:textId="77777777" w:rsidR="00FE1237" w:rsidRPr="00FE1237" w:rsidRDefault="00FE1237" w:rsidP="00FE1237">
            <w:pPr>
              <w:rPr>
                <w:i/>
                <w:iCs/>
                <w:sz w:val="14"/>
                <w:szCs w:val="14"/>
              </w:rPr>
            </w:pPr>
            <w:r w:rsidRPr="00FE1237">
              <w:rPr>
                <w:i/>
                <w:iCs/>
                <w:sz w:val="14"/>
                <w:szCs w:val="14"/>
              </w:rPr>
              <w:t>Оплата работ и услуг сторонних организаций</w:t>
            </w:r>
          </w:p>
        </w:tc>
        <w:tc>
          <w:tcPr>
            <w:tcW w:w="477" w:type="pct"/>
            <w:tcBorders>
              <w:top w:val="nil"/>
              <w:left w:val="nil"/>
              <w:bottom w:val="single" w:sz="4" w:space="0" w:color="auto"/>
              <w:right w:val="single" w:sz="8" w:space="0" w:color="auto"/>
            </w:tcBorders>
            <w:shd w:val="clear" w:color="000000" w:fill="FFFFFF"/>
            <w:noWrap/>
            <w:vAlign w:val="center"/>
            <w:hideMark/>
          </w:tcPr>
          <w:p w14:paraId="7E579961"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01A419F3" w14:textId="77777777" w:rsidR="00FE1237" w:rsidRPr="00FE1237" w:rsidRDefault="00FE1237" w:rsidP="00FE1237">
            <w:pPr>
              <w:jc w:val="right"/>
              <w:rPr>
                <w:i/>
                <w:iCs/>
                <w:sz w:val="14"/>
                <w:szCs w:val="14"/>
              </w:rPr>
            </w:pPr>
            <w:r w:rsidRPr="00FE1237">
              <w:rPr>
                <w:i/>
                <w:iCs/>
                <w:sz w:val="14"/>
                <w:szCs w:val="14"/>
              </w:rPr>
              <w:t>2 575,11</w:t>
            </w:r>
          </w:p>
        </w:tc>
        <w:tc>
          <w:tcPr>
            <w:tcW w:w="443" w:type="pct"/>
            <w:tcBorders>
              <w:top w:val="nil"/>
              <w:left w:val="nil"/>
              <w:bottom w:val="single" w:sz="4" w:space="0" w:color="auto"/>
              <w:right w:val="single" w:sz="4" w:space="0" w:color="auto"/>
            </w:tcBorders>
            <w:shd w:val="clear" w:color="auto" w:fill="auto"/>
            <w:noWrap/>
            <w:vAlign w:val="bottom"/>
            <w:hideMark/>
          </w:tcPr>
          <w:p w14:paraId="0F842E8F" w14:textId="77777777" w:rsidR="00FE1237" w:rsidRPr="00FE1237" w:rsidRDefault="00FE1237" w:rsidP="00FE1237">
            <w:pPr>
              <w:jc w:val="right"/>
              <w:rPr>
                <w:i/>
                <w:iCs/>
                <w:sz w:val="14"/>
                <w:szCs w:val="14"/>
              </w:rPr>
            </w:pPr>
            <w:r w:rsidRPr="00FE1237">
              <w:rPr>
                <w:i/>
                <w:iCs/>
                <w:sz w:val="14"/>
                <w:szCs w:val="14"/>
              </w:rPr>
              <w:t>1 232,42</w:t>
            </w:r>
          </w:p>
        </w:tc>
        <w:tc>
          <w:tcPr>
            <w:tcW w:w="1397" w:type="pct"/>
            <w:tcBorders>
              <w:top w:val="nil"/>
              <w:left w:val="nil"/>
              <w:bottom w:val="single" w:sz="4" w:space="0" w:color="auto"/>
              <w:right w:val="single" w:sz="4" w:space="0" w:color="auto"/>
            </w:tcBorders>
            <w:shd w:val="clear" w:color="auto" w:fill="auto"/>
            <w:noWrap/>
            <w:vAlign w:val="bottom"/>
            <w:hideMark/>
          </w:tcPr>
          <w:p w14:paraId="5CFAEF07" w14:textId="77777777" w:rsidR="00FE1237" w:rsidRPr="00FE1237" w:rsidRDefault="00FE1237" w:rsidP="00FE1237">
            <w:pPr>
              <w:rPr>
                <w:i/>
                <w:iCs/>
                <w:sz w:val="14"/>
                <w:szCs w:val="14"/>
              </w:rPr>
            </w:pPr>
            <w:r w:rsidRPr="00FE1237">
              <w:rPr>
                <w:i/>
                <w:iCs/>
                <w:sz w:val="14"/>
                <w:szCs w:val="14"/>
              </w:rPr>
              <w:t> </w:t>
            </w:r>
          </w:p>
        </w:tc>
      </w:tr>
      <w:tr w:rsidR="00FE1237" w:rsidRPr="00FE1237" w14:paraId="1413945D" w14:textId="77777777" w:rsidTr="00AF6A06">
        <w:trPr>
          <w:trHeight w:val="8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1583B234" w14:textId="77777777" w:rsidR="00FE1237" w:rsidRPr="00FE1237" w:rsidRDefault="00FE1237" w:rsidP="00FE1237">
            <w:pPr>
              <w:jc w:val="center"/>
              <w:rPr>
                <w:sz w:val="14"/>
                <w:szCs w:val="14"/>
              </w:rPr>
            </w:pPr>
            <w:r w:rsidRPr="00FE1237">
              <w:rPr>
                <w:sz w:val="14"/>
                <w:szCs w:val="14"/>
              </w:rPr>
              <w:t>1.3.2.1</w:t>
            </w:r>
          </w:p>
        </w:tc>
        <w:tc>
          <w:tcPr>
            <w:tcW w:w="1957" w:type="pct"/>
            <w:tcBorders>
              <w:top w:val="nil"/>
              <w:left w:val="nil"/>
              <w:bottom w:val="single" w:sz="4" w:space="0" w:color="auto"/>
              <w:right w:val="single" w:sz="4" w:space="0" w:color="auto"/>
            </w:tcBorders>
            <w:shd w:val="clear" w:color="000000" w:fill="FFFFFF"/>
            <w:vAlign w:val="bottom"/>
            <w:hideMark/>
          </w:tcPr>
          <w:p w14:paraId="785836C0" w14:textId="77777777" w:rsidR="00FE1237" w:rsidRPr="00FE1237" w:rsidRDefault="00FE1237" w:rsidP="00FE1237">
            <w:pPr>
              <w:rPr>
                <w:sz w:val="14"/>
                <w:szCs w:val="14"/>
              </w:rPr>
            </w:pPr>
            <w:r w:rsidRPr="00FE1237">
              <w:rPr>
                <w:sz w:val="14"/>
                <w:szCs w:val="14"/>
              </w:rPr>
              <w:t>Услуги связи</w:t>
            </w:r>
          </w:p>
        </w:tc>
        <w:tc>
          <w:tcPr>
            <w:tcW w:w="477" w:type="pct"/>
            <w:tcBorders>
              <w:top w:val="nil"/>
              <w:left w:val="nil"/>
              <w:bottom w:val="single" w:sz="4" w:space="0" w:color="auto"/>
              <w:right w:val="single" w:sz="8" w:space="0" w:color="auto"/>
            </w:tcBorders>
            <w:shd w:val="clear" w:color="000000" w:fill="FFFFFF"/>
            <w:noWrap/>
            <w:vAlign w:val="center"/>
            <w:hideMark/>
          </w:tcPr>
          <w:p w14:paraId="6B3956FD"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11CB0FD7" w14:textId="77777777" w:rsidR="00FE1237" w:rsidRPr="00FE1237" w:rsidRDefault="00FE1237" w:rsidP="00FE1237">
            <w:pPr>
              <w:jc w:val="right"/>
              <w:rPr>
                <w:sz w:val="14"/>
                <w:szCs w:val="14"/>
              </w:rPr>
            </w:pPr>
            <w:r w:rsidRPr="00FE1237">
              <w:rPr>
                <w:sz w:val="14"/>
                <w:szCs w:val="14"/>
              </w:rPr>
              <w:t>70,61</w:t>
            </w:r>
          </w:p>
        </w:tc>
        <w:tc>
          <w:tcPr>
            <w:tcW w:w="443" w:type="pct"/>
            <w:tcBorders>
              <w:top w:val="nil"/>
              <w:left w:val="nil"/>
              <w:bottom w:val="single" w:sz="4" w:space="0" w:color="auto"/>
              <w:right w:val="single" w:sz="4" w:space="0" w:color="auto"/>
            </w:tcBorders>
            <w:shd w:val="clear" w:color="auto" w:fill="auto"/>
            <w:noWrap/>
            <w:vAlign w:val="bottom"/>
            <w:hideMark/>
          </w:tcPr>
          <w:p w14:paraId="362B5C2F" w14:textId="77777777" w:rsidR="00FE1237" w:rsidRPr="00FE1237" w:rsidRDefault="00FE1237" w:rsidP="00FE1237">
            <w:pPr>
              <w:jc w:val="right"/>
              <w:rPr>
                <w:sz w:val="14"/>
                <w:szCs w:val="14"/>
              </w:rPr>
            </w:pPr>
            <w:r w:rsidRPr="00FE1237">
              <w:rPr>
                <w:sz w:val="14"/>
                <w:szCs w:val="14"/>
              </w:rPr>
              <w:t>24,00</w:t>
            </w:r>
          </w:p>
        </w:tc>
        <w:tc>
          <w:tcPr>
            <w:tcW w:w="1397" w:type="pct"/>
            <w:tcBorders>
              <w:top w:val="nil"/>
              <w:left w:val="nil"/>
              <w:bottom w:val="single" w:sz="4" w:space="0" w:color="auto"/>
              <w:right w:val="single" w:sz="4" w:space="0" w:color="auto"/>
            </w:tcBorders>
            <w:shd w:val="clear" w:color="auto" w:fill="auto"/>
            <w:vAlign w:val="bottom"/>
            <w:hideMark/>
          </w:tcPr>
          <w:p w14:paraId="387C4FF1" w14:textId="77777777" w:rsidR="00FE1237" w:rsidRPr="00FE1237" w:rsidRDefault="00FE1237" w:rsidP="00FE1237">
            <w:pPr>
              <w:rPr>
                <w:sz w:val="14"/>
                <w:szCs w:val="14"/>
              </w:rPr>
            </w:pPr>
            <w:r w:rsidRPr="00FE1237">
              <w:rPr>
                <w:sz w:val="14"/>
                <w:szCs w:val="14"/>
              </w:rPr>
              <w:t>Принято по расходам сотовой связи</w:t>
            </w:r>
          </w:p>
        </w:tc>
      </w:tr>
      <w:tr w:rsidR="00FE1237" w:rsidRPr="00FE1237" w14:paraId="0167D61D"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4E2F7605" w14:textId="77777777" w:rsidR="00FE1237" w:rsidRPr="00FE1237" w:rsidRDefault="00FE1237" w:rsidP="00FE1237">
            <w:pPr>
              <w:jc w:val="center"/>
              <w:rPr>
                <w:sz w:val="14"/>
                <w:szCs w:val="14"/>
              </w:rPr>
            </w:pPr>
            <w:r w:rsidRPr="00FE1237">
              <w:rPr>
                <w:sz w:val="14"/>
                <w:szCs w:val="14"/>
              </w:rPr>
              <w:t>1.3.2.2.</w:t>
            </w:r>
          </w:p>
        </w:tc>
        <w:tc>
          <w:tcPr>
            <w:tcW w:w="1957" w:type="pct"/>
            <w:tcBorders>
              <w:top w:val="nil"/>
              <w:left w:val="nil"/>
              <w:bottom w:val="single" w:sz="4" w:space="0" w:color="auto"/>
              <w:right w:val="single" w:sz="4" w:space="0" w:color="auto"/>
            </w:tcBorders>
            <w:shd w:val="clear" w:color="000000" w:fill="FFFFFF"/>
            <w:vAlign w:val="bottom"/>
            <w:hideMark/>
          </w:tcPr>
          <w:p w14:paraId="0DCF8D8A" w14:textId="77777777" w:rsidR="00FE1237" w:rsidRPr="00FE1237" w:rsidRDefault="00FE1237" w:rsidP="00FE1237">
            <w:pPr>
              <w:jc w:val="right"/>
              <w:rPr>
                <w:sz w:val="14"/>
                <w:szCs w:val="14"/>
              </w:rPr>
            </w:pPr>
            <w:r w:rsidRPr="00FE1237">
              <w:rPr>
                <w:sz w:val="14"/>
                <w:szCs w:val="14"/>
              </w:rPr>
              <w:t>Расходы на услуги вневедомственной охраны и коммунального хозяйства</w:t>
            </w:r>
          </w:p>
        </w:tc>
        <w:tc>
          <w:tcPr>
            <w:tcW w:w="477" w:type="pct"/>
            <w:tcBorders>
              <w:top w:val="nil"/>
              <w:left w:val="nil"/>
              <w:bottom w:val="single" w:sz="4" w:space="0" w:color="auto"/>
              <w:right w:val="single" w:sz="8" w:space="0" w:color="auto"/>
            </w:tcBorders>
            <w:shd w:val="clear" w:color="000000" w:fill="FFFFFF"/>
            <w:noWrap/>
            <w:vAlign w:val="center"/>
            <w:hideMark/>
          </w:tcPr>
          <w:p w14:paraId="6E7593F0"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2FB94FDB"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73394D29"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78521E78" w14:textId="77777777" w:rsidR="00FE1237" w:rsidRPr="00FE1237" w:rsidRDefault="00FE1237" w:rsidP="00FE1237">
            <w:pPr>
              <w:rPr>
                <w:sz w:val="14"/>
                <w:szCs w:val="14"/>
              </w:rPr>
            </w:pPr>
            <w:r w:rsidRPr="00FE1237">
              <w:rPr>
                <w:sz w:val="14"/>
                <w:szCs w:val="14"/>
              </w:rPr>
              <w:t> </w:t>
            </w:r>
          </w:p>
        </w:tc>
      </w:tr>
      <w:tr w:rsidR="00FE1237" w:rsidRPr="00FE1237" w14:paraId="10C25289"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078DB509" w14:textId="77777777" w:rsidR="00FE1237" w:rsidRPr="00FE1237" w:rsidRDefault="00FE1237" w:rsidP="00FE1237">
            <w:pPr>
              <w:jc w:val="center"/>
              <w:rPr>
                <w:sz w:val="14"/>
                <w:szCs w:val="14"/>
              </w:rPr>
            </w:pPr>
            <w:r w:rsidRPr="00FE1237">
              <w:rPr>
                <w:sz w:val="14"/>
                <w:szCs w:val="14"/>
              </w:rPr>
              <w:t>1.3.2.3.</w:t>
            </w:r>
          </w:p>
        </w:tc>
        <w:tc>
          <w:tcPr>
            <w:tcW w:w="1957" w:type="pct"/>
            <w:tcBorders>
              <w:top w:val="nil"/>
              <w:left w:val="nil"/>
              <w:bottom w:val="single" w:sz="4" w:space="0" w:color="auto"/>
              <w:right w:val="single" w:sz="4" w:space="0" w:color="auto"/>
            </w:tcBorders>
            <w:shd w:val="clear" w:color="000000" w:fill="FFFFFF"/>
            <w:vAlign w:val="bottom"/>
            <w:hideMark/>
          </w:tcPr>
          <w:p w14:paraId="6266CAF9" w14:textId="77777777" w:rsidR="00FE1237" w:rsidRPr="00FE1237" w:rsidRDefault="00FE1237" w:rsidP="00FE1237">
            <w:pPr>
              <w:jc w:val="right"/>
              <w:rPr>
                <w:sz w:val="14"/>
                <w:szCs w:val="14"/>
              </w:rPr>
            </w:pPr>
            <w:r w:rsidRPr="00FE1237">
              <w:rPr>
                <w:sz w:val="14"/>
                <w:szCs w:val="14"/>
              </w:rPr>
              <w:t>Расходы на юридические и информационные услуги</w:t>
            </w:r>
          </w:p>
        </w:tc>
        <w:tc>
          <w:tcPr>
            <w:tcW w:w="477" w:type="pct"/>
            <w:tcBorders>
              <w:top w:val="nil"/>
              <w:left w:val="nil"/>
              <w:bottom w:val="single" w:sz="4" w:space="0" w:color="auto"/>
              <w:right w:val="single" w:sz="8" w:space="0" w:color="auto"/>
            </w:tcBorders>
            <w:shd w:val="clear" w:color="000000" w:fill="FFFFFF"/>
            <w:noWrap/>
            <w:vAlign w:val="center"/>
            <w:hideMark/>
          </w:tcPr>
          <w:p w14:paraId="1C859A59"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4C7F0912" w14:textId="77777777" w:rsidR="00FE1237" w:rsidRPr="00FE1237" w:rsidRDefault="00FE1237" w:rsidP="00FE1237">
            <w:pPr>
              <w:jc w:val="right"/>
              <w:rPr>
                <w:sz w:val="14"/>
                <w:szCs w:val="14"/>
              </w:rPr>
            </w:pPr>
            <w:r w:rsidRPr="00FE1237">
              <w:rPr>
                <w:sz w:val="14"/>
                <w:szCs w:val="14"/>
              </w:rPr>
              <w:t>189,01</w:t>
            </w:r>
          </w:p>
        </w:tc>
        <w:tc>
          <w:tcPr>
            <w:tcW w:w="443" w:type="pct"/>
            <w:tcBorders>
              <w:top w:val="nil"/>
              <w:left w:val="nil"/>
              <w:bottom w:val="single" w:sz="4" w:space="0" w:color="auto"/>
              <w:right w:val="single" w:sz="4" w:space="0" w:color="auto"/>
            </w:tcBorders>
            <w:shd w:val="clear" w:color="auto" w:fill="auto"/>
            <w:noWrap/>
            <w:vAlign w:val="bottom"/>
            <w:hideMark/>
          </w:tcPr>
          <w:p w14:paraId="408BCEFB" w14:textId="77777777" w:rsidR="00FE1237" w:rsidRPr="00FE1237" w:rsidRDefault="00FE1237" w:rsidP="00FE1237">
            <w:pPr>
              <w:jc w:val="right"/>
              <w:rPr>
                <w:sz w:val="14"/>
                <w:szCs w:val="14"/>
              </w:rPr>
            </w:pPr>
            <w:r w:rsidRPr="00FE1237">
              <w:rPr>
                <w:sz w:val="14"/>
                <w:szCs w:val="14"/>
              </w:rPr>
              <w:t>189,01</w:t>
            </w:r>
          </w:p>
        </w:tc>
        <w:tc>
          <w:tcPr>
            <w:tcW w:w="1397" w:type="pct"/>
            <w:tcBorders>
              <w:top w:val="nil"/>
              <w:left w:val="nil"/>
              <w:bottom w:val="single" w:sz="4" w:space="0" w:color="auto"/>
              <w:right w:val="single" w:sz="4" w:space="0" w:color="auto"/>
            </w:tcBorders>
            <w:shd w:val="clear" w:color="auto" w:fill="auto"/>
            <w:vAlign w:val="bottom"/>
            <w:hideMark/>
          </w:tcPr>
          <w:p w14:paraId="4E904C0C" w14:textId="77777777" w:rsidR="00FE1237" w:rsidRPr="00FE1237" w:rsidRDefault="00FE1237" w:rsidP="00FE1237">
            <w:pPr>
              <w:rPr>
                <w:sz w:val="14"/>
                <w:szCs w:val="14"/>
              </w:rPr>
            </w:pPr>
            <w:r w:rsidRPr="00FE1237">
              <w:rPr>
                <w:sz w:val="14"/>
                <w:szCs w:val="14"/>
              </w:rPr>
              <w:t>Принято на уровне, заявленном предприятии, обоснования представлены</w:t>
            </w:r>
          </w:p>
        </w:tc>
      </w:tr>
      <w:tr w:rsidR="00FE1237" w:rsidRPr="00FE1237" w14:paraId="5C2699D3"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09E51403" w14:textId="77777777" w:rsidR="00FE1237" w:rsidRPr="00FE1237" w:rsidRDefault="00FE1237" w:rsidP="00FE1237">
            <w:pPr>
              <w:jc w:val="center"/>
              <w:rPr>
                <w:sz w:val="14"/>
                <w:szCs w:val="14"/>
              </w:rPr>
            </w:pPr>
            <w:r w:rsidRPr="00FE1237">
              <w:rPr>
                <w:sz w:val="14"/>
                <w:szCs w:val="14"/>
              </w:rPr>
              <w:t>1.3.2.4.</w:t>
            </w:r>
          </w:p>
        </w:tc>
        <w:tc>
          <w:tcPr>
            <w:tcW w:w="1957" w:type="pct"/>
            <w:tcBorders>
              <w:top w:val="nil"/>
              <w:left w:val="nil"/>
              <w:bottom w:val="single" w:sz="4" w:space="0" w:color="auto"/>
              <w:right w:val="single" w:sz="4" w:space="0" w:color="auto"/>
            </w:tcBorders>
            <w:shd w:val="clear" w:color="000000" w:fill="FFFFFF"/>
            <w:vAlign w:val="bottom"/>
            <w:hideMark/>
          </w:tcPr>
          <w:p w14:paraId="343D5A15" w14:textId="77777777" w:rsidR="00FE1237" w:rsidRPr="00FE1237" w:rsidRDefault="00FE1237" w:rsidP="00FE1237">
            <w:pPr>
              <w:jc w:val="right"/>
              <w:rPr>
                <w:sz w:val="14"/>
                <w:szCs w:val="14"/>
              </w:rPr>
            </w:pPr>
            <w:r w:rsidRPr="00FE1237">
              <w:rPr>
                <w:sz w:val="14"/>
                <w:szCs w:val="14"/>
              </w:rPr>
              <w:t>Расходы на аудиторские и консультационные услуги</w:t>
            </w:r>
          </w:p>
        </w:tc>
        <w:tc>
          <w:tcPr>
            <w:tcW w:w="477" w:type="pct"/>
            <w:tcBorders>
              <w:top w:val="nil"/>
              <w:left w:val="nil"/>
              <w:bottom w:val="single" w:sz="4" w:space="0" w:color="auto"/>
              <w:right w:val="single" w:sz="8" w:space="0" w:color="auto"/>
            </w:tcBorders>
            <w:shd w:val="clear" w:color="000000" w:fill="FFFFFF"/>
            <w:noWrap/>
            <w:vAlign w:val="center"/>
            <w:hideMark/>
          </w:tcPr>
          <w:p w14:paraId="30B5AACD"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446645C7"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228FABD3"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7CBF90E5" w14:textId="77777777" w:rsidR="00FE1237" w:rsidRPr="00FE1237" w:rsidRDefault="00FE1237" w:rsidP="00FE1237">
            <w:pPr>
              <w:rPr>
                <w:sz w:val="14"/>
                <w:szCs w:val="14"/>
              </w:rPr>
            </w:pPr>
            <w:r w:rsidRPr="00FE1237">
              <w:rPr>
                <w:sz w:val="14"/>
                <w:szCs w:val="14"/>
              </w:rPr>
              <w:t> </w:t>
            </w:r>
          </w:p>
        </w:tc>
      </w:tr>
      <w:tr w:rsidR="00FE1237" w:rsidRPr="00FE1237" w14:paraId="0D63DCC5"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4FE81E93" w14:textId="77777777" w:rsidR="00FE1237" w:rsidRPr="00FE1237" w:rsidRDefault="00FE1237" w:rsidP="00FE1237">
            <w:pPr>
              <w:jc w:val="center"/>
              <w:rPr>
                <w:sz w:val="14"/>
                <w:szCs w:val="14"/>
              </w:rPr>
            </w:pPr>
            <w:r w:rsidRPr="00FE1237">
              <w:rPr>
                <w:sz w:val="14"/>
                <w:szCs w:val="14"/>
              </w:rPr>
              <w:t>1.3.2.5.</w:t>
            </w:r>
          </w:p>
        </w:tc>
        <w:tc>
          <w:tcPr>
            <w:tcW w:w="1957" w:type="pct"/>
            <w:tcBorders>
              <w:top w:val="nil"/>
              <w:left w:val="nil"/>
              <w:bottom w:val="single" w:sz="4" w:space="0" w:color="auto"/>
              <w:right w:val="single" w:sz="4" w:space="0" w:color="auto"/>
            </w:tcBorders>
            <w:shd w:val="clear" w:color="000000" w:fill="FFFFFF"/>
            <w:vAlign w:val="bottom"/>
            <w:hideMark/>
          </w:tcPr>
          <w:p w14:paraId="16E9CEF6" w14:textId="77777777" w:rsidR="00FE1237" w:rsidRPr="00FE1237" w:rsidRDefault="00FE1237" w:rsidP="00FE1237">
            <w:pPr>
              <w:jc w:val="right"/>
              <w:rPr>
                <w:sz w:val="14"/>
                <w:szCs w:val="14"/>
              </w:rPr>
            </w:pPr>
            <w:r w:rsidRPr="00FE1237">
              <w:rPr>
                <w:sz w:val="14"/>
                <w:szCs w:val="14"/>
              </w:rPr>
              <w:t>Транспортные услуги</w:t>
            </w:r>
          </w:p>
        </w:tc>
        <w:tc>
          <w:tcPr>
            <w:tcW w:w="477" w:type="pct"/>
            <w:tcBorders>
              <w:top w:val="nil"/>
              <w:left w:val="nil"/>
              <w:bottom w:val="single" w:sz="4" w:space="0" w:color="auto"/>
              <w:right w:val="single" w:sz="8" w:space="0" w:color="auto"/>
            </w:tcBorders>
            <w:shd w:val="clear" w:color="000000" w:fill="FFFFFF"/>
            <w:noWrap/>
            <w:vAlign w:val="center"/>
            <w:hideMark/>
          </w:tcPr>
          <w:p w14:paraId="22B579E0"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27115D4B"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6034D4B2"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noWrap/>
            <w:vAlign w:val="bottom"/>
            <w:hideMark/>
          </w:tcPr>
          <w:p w14:paraId="65D09152" w14:textId="77777777" w:rsidR="00FE1237" w:rsidRPr="00FE1237" w:rsidRDefault="00FE1237" w:rsidP="00FE1237">
            <w:pPr>
              <w:rPr>
                <w:sz w:val="14"/>
                <w:szCs w:val="14"/>
              </w:rPr>
            </w:pPr>
            <w:r w:rsidRPr="00FE1237">
              <w:rPr>
                <w:sz w:val="14"/>
                <w:szCs w:val="14"/>
              </w:rPr>
              <w:t> </w:t>
            </w:r>
          </w:p>
        </w:tc>
      </w:tr>
      <w:tr w:rsidR="00FE1237" w:rsidRPr="00FE1237" w14:paraId="59ED6728"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4B192D35" w14:textId="77777777" w:rsidR="00FE1237" w:rsidRPr="00FE1237" w:rsidRDefault="00FE1237" w:rsidP="00FE1237">
            <w:pPr>
              <w:jc w:val="center"/>
              <w:rPr>
                <w:sz w:val="14"/>
                <w:szCs w:val="14"/>
              </w:rPr>
            </w:pPr>
            <w:r w:rsidRPr="00FE1237">
              <w:rPr>
                <w:sz w:val="14"/>
                <w:szCs w:val="14"/>
              </w:rPr>
              <w:t>1.3.2.6.</w:t>
            </w:r>
          </w:p>
        </w:tc>
        <w:tc>
          <w:tcPr>
            <w:tcW w:w="1957" w:type="pct"/>
            <w:tcBorders>
              <w:top w:val="nil"/>
              <w:left w:val="nil"/>
              <w:bottom w:val="single" w:sz="4" w:space="0" w:color="auto"/>
              <w:right w:val="single" w:sz="4" w:space="0" w:color="auto"/>
            </w:tcBorders>
            <w:shd w:val="clear" w:color="000000" w:fill="FFFFFF"/>
            <w:vAlign w:val="bottom"/>
            <w:hideMark/>
          </w:tcPr>
          <w:p w14:paraId="1FE83A93" w14:textId="77777777" w:rsidR="00FE1237" w:rsidRPr="00FE1237" w:rsidRDefault="00FE1237" w:rsidP="00FE1237">
            <w:pPr>
              <w:jc w:val="right"/>
              <w:rPr>
                <w:sz w:val="14"/>
                <w:szCs w:val="14"/>
              </w:rPr>
            </w:pPr>
            <w:r w:rsidRPr="00FE1237">
              <w:rPr>
                <w:sz w:val="14"/>
                <w:szCs w:val="14"/>
              </w:rPr>
              <w:t>Прочие услуги сторонних организаций</w:t>
            </w:r>
          </w:p>
        </w:tc>
        <w:tc>
          <w:tcPr>
            <w:tcW w:w="477" w:type="pct"/>
            <w:tcBorders>
              <w:top w:val="nil"/>
              <w:left w:val="nil"/>
              <w:bottom w:val="single" w:sz="4" w:space="0" w:color="auto"/>
              <w:right w:val="single" w:sz="8" w:space="0" w:color="auto"/>
            </w:tcBorders>
            <w:shd w:val="clear" w:color="000000" w:fill="FFFFFF"/>
            <w:noWrap/>
            <w:vAlign w:val="center"/>
            <w:hideMark/>
          </w:tcPr>
          <w:p w14:paraId="2B1BD798"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662AB2EA" w14:textId="77777777" w:rsidR="00FE1237" w:rsidRPr="00FE1237" w:rsidRDefault="00FE1237" w:rsidP="00FE1237">
            <w:pPr>
              <w:jc w:val="right"/>
              <w:rPr>
                <w:sz w:val="14"/>
                <w:szCs w:val="14"/>
              </w:rPr>
            </w:pPr>
            <w:r w:rsidRPr="00FE1237">
              <w:rPr>
                <w:sz w:val="14"/>
                <w:szCs w:val="14"/>
              </w:rPr>
              <w:t>2 315,49</w:t>
            </w:r>
          </w:p>
        </w:tc>
        <w:tc>
          <w:tcPr>
            <w:tcW w:w="443" w:type="pct"/>
            <w:tcBorders>
              <w:top w:val="nil"/>
              <w:left w:val="nil"/>
              <w:bottom w:val="single" w:sz="4" w:space="0" w:color="auto"/>
              <w:right w:val="single" w:sz="4" w:space="0" w:color="auto"/>
            </w:tcBorders>
            <w:shd w:val="clear" w:color="auto" w:fill="auto"/>
            <w:noWrap/>
            <w:vAlign w:val="bottom"/>
            <w:hideMark/>
          </w:tcPr>
          <w:p w14:paraId="0F1EACE7" w14:textId="77777777" w:rsidR="00FE1237" w:rsidRPr="00FE1237" w:rsidRDefault="00FE1237" w:rsidP="00FE1237">
            <w:pPr>
              <w:jc w:val="right"/>
              <w:rPr>
                <w:sz w:val="14"/>
                <w:szCs w:val="14"/>
              </w:rPr>
            </w:pPr>
            <w:r w:rsidRPr="00FE1237">
              <w:rPr>
                <w:sz w:val="14"/>
                <w:szCs w:val="14"/>
              </w:rPr>
              <w:t>1 019,41</w:t>
            </w:r>
          </w:p>
        </w:tc>
        <w:tc>
          <w:tcPr>
            <w:tcW w:w="1397" w:type="pct"/>
            <w:tcBorders>
              <w:top w:val="nil"/>
              <w:left w:val="nil"/>
              <w:bottom w:val="single" w:sz="4" w:space="0" w:color="auto"/>
              <w:right w:val="single" w:sz="4" w:space="0" w:color="auto"/>
            </w:tcBorders>
            <w:shd w:val="clear" w:color="auto" w:fill="auto"/>
            <w:vAlign w:val="bottom"/>
            <w:hideMark/>
          </w:tcPr>
          <w:p w14:paraId="26DBD0FE" w14:textId="77777777" w:rsidR="00FE1237" w:rsidRPr="00FE1237" w:rsidRDefault="00FE1237" w:rsidP="00FE1237">
            <w:pPr>
              <w:rPr>
                <w:sz w:val="14"/>
                <w:szCs w:val="14"/>
              </w:rPr>
            </w:pPr>
            <w:r w:rsidRPr="00FE1237">
              <w:rPr>
                <w:sz w:val="14"/>
                <w:szCs w:val="14"/>
              </w:rPr>
              <w:t>Экономически обоснованно в части транспортных, банковских и некоторых прочих услуг</w:t>
            </w:r>
          </w:p>
        </w:tc>
      </w:tr>
      <w:tr w:rsidR="00FE1237" w:rsidRPr="00FE1237" w14:paraId="0B688F72"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039B3CEE" w14:textId="77777777" w:rsidR="00FE1237" w:rsidRPr="00FE1237" w:rsidRDefault="00FE1237" w:rsidP="00FE1237">
            <w:pPr>
              <w:jc w:val="center"/>
              <w:rPr>
                <w:i/>
                <w:iCs/>
                <w:sz w:val="14"/>
                <w:szCs w:val="14"/>
              </w:rPr>
            </w:pPr>
            <w:r w:rsidRPr="00FE1237">
              <w:rPr>
                <w:i/>
                <w:iCs/>
                <w:sz w:val="14"/>
                <w:szCs w:val="14"/>
              </w:rPr>
              <w:t>1.3.3.</w:t>
            </w:r>
          </w:p>
        </w:tc>
        <w:tc>
          <w:tcPr>
            <w:tcW w:w="1957" w:type="pct"/>
            <w:tcBorders>
              <w:top w:val="nil"/>
              <w:left w:val="nil"/>
              <w:bottom w:val="single" w:sz="4" w:space="0" w:color="auto"/>
              <w:right w:val="single" w:sz="4" w:space="0" w:color="auto"/>
            </w:tcBorders>
            <w:shd w:val="clear" w:color="000000" w:fill="FFFFFF"/>
            <w:vAlign w:val="bottom"/>
            <w:hideMark/>
          </w:tcPr>
          <w:p w14:paraId="757D304D" w14:textId="77777777" w:rsidR="00FE1237" w:rsidRPr="00FE1237" w:rsidRDefault="00FE1237" w:rsidP="00FE1237">
            <w:pPr>
              <w:rPr>
                <w:i/>
                <w:iCs/>
                <w:sz w:val="14"/>
                <w:szCs w:val="14"/>
              </w:rPr>
            </w:pPr>
            <w:r w:rsidRPr="00FE1237">
              <w:rPr>
                <w:i/>
                <w:iCs/>
                <w:sz w:val="14"/>
                <w:szCs w:val="14"/>
              </w:rPr>
              <w:t>Расходы на командировки и представительские</w:t>
            </w:r>
          </w:p>
        </w:tc>
        <w:tc>
          <w:tcPr>
            <w:tcW w:w="477" w:type="pct"/>
            <w:tcBorders>
              <w:top w:val="nil"/>
              <w:left w:val="nil"/>
              <w:bottom w:val="single" w:sz="4" w:space="0" w:color="auto"/>
              <w:right w:val="single" w:sz="8" w:space="0" w:color="auto"/>
            </w:tcBorders>
            <w:shd w:val="clear" w:color="000000" w:fill="FFFFFF"/>
            <w:noWrap/>
            <w:vAlign w:val="center"/>
            <w:hideMark/>
          </w:tcPr>
          <w:p w14:paraId="5EB302DD"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1481D318"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538C0E65"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noWrap/>
            <w:vAlign w:val="bottom"/>
            <w:hideMark/>
          </w:tcPr>
          <w:p w14:paraId="3F1107E4" w14:textId="77777777" w:rsidR="00FE1237" w:rsidRPr="00FE1237" w:rsidRDefault="00FE1237" w:rsidP="00FE1237">
            <w:pPr>
              <w:jc w:val="right"/>
              <w:rPr>
                <w:sz w:val="14"/>
                <w:szCs w:val="14"/>
              </w:rPr>
            </w:pPr>
            <w:r w:rsidRPr="00FE1237">
              <w:rPr>
                <w:sz w:val="14"/>
                <w:szCs w:val="14"/>
              </w:rPr>
              <w:t>0,00</w:t>
            </w:r>
          </w:p>
        </w:tc>
      </w:tr>
      <w:tr w:rsidR="00FE1237" w:rsidRPr="00FE1237" w14:paraId="652AB4D0"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4553C52E" w14:textId="77777777" w:rsidR="00FE1237" w:rsidRPr="00FE1237" w:rsidRDefault="00FE1237" w:rsidP="00FE1237">
            <w:pPr>
              <w:jc w:val="center"/>
              <w:rPr>
                <w:i/>
                <w:iCs/>
                <w:sz w:val="14"/>
                <w:szCs w:val="14"/>
              </w:rPr>
            </w:pPr>
            <w:r w:rsidRPr="00FE1237">
              <w:rPr>
                <w:i/>
                <w:iCs/>
                <w:sz w:val="14"/>
                <w:szCs w:val="14"/>
              </w:rPr>
              <w:t>1.3.4.</w:t>
            </w:r>
          </w:p>
        </w:tc>
        <w:tc>
          <w:tcPr>
            <w:tcW w:w="1957" w:type="pct"/>
            <w:tcBorders>
              <w:top w:val="nil"/>
              <w:left w:val="nil"/>
              <w:bottom w:val="single" w:sz="4" w:space="0" w:color="auto"/>
              <w:right w:val="single" w:sz="4" w:space="0" w:color="auto"/>
            </w:tcBorders>
            <w:shd w:val="clear" w:color="000000" w:fill="FFFFFF"/>
            <w:vAlign w:val="bottom"/>
            <w:hideMark/>
          </w:tcPr>
          <w:p w14:paraId="39C05B77" w14:textId="77777777" w:rsidR="00FE1237" w:rsidRPr="00FE1237" w:rsidRDefault="00FE1237" w:rsidP="00FE1237">
            <w:pPr>
              <w:rPr>
                <w:i/>
                <w:iCs/>
                <w:sz w:val="14"/>
                <w:szCs w:val="14"/>
              </w:rPr>
            </w:pPr>
            <w:r w:rsidRPr="00FE1237">
              <w:rPr>
                <w:i/>
                <w:iCs/>
                <w:sz w:val="14"/>
                <w:szCs w:val="14"/>
              </w:rPr>
              <w:t>Расходы на подготовку кадров</w:t>
            </w:r>
          </w:p>
        </w:tc>
        <w:tc>
          <w:tcPr>
            <w:tcW w:w="477" w:type="pct"/>
            <w:tcBorders>
              <w:top w:val="nil"/>
              <w:left w:val="nil"/>
              <w:bottom w:val="single" w:sz="4" w:space="0" w:color="auto"/>
              <w:right w:val="single" w:sz="8" w:space="0" w:color="auto"/>
            </w:tcBorders>
            <w:shd w:val="clear" w:color="000000" w:fill="FFFFFF"/>
            <w:noWrap/>
            <w:vAlign w:val="center"/>
            <w:hideMark/>
          </w:tcPr>
          <w:p w14:paraId="2381B155"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417CE032"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6EB1C197"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noWrap/>
            <w:vAlign w:val="bottom"/>
            <w:hideMark/>
          </w:tcPr>
          <w:p w14:paraId="345CBF7C" w14:textId="77777777" w:rsidR="00FE1237" w:rsidRPr="00FE1237" w:rsidRDefault="00FE1237" w:rsidP="00FE1237">
            <w:pPr>
              <w:jc w:val="right"/>
              <w:rPr>
                <w:sz w:val="14"/>
                <w:szCs w:val="14"/>
              </w:rPr>
            </w:pPr>
            <w:r w:rsidRPr="00FE1237">
              <w:rPr>
                <w:sz w:val="14"/>
                <w:szCs w:val="14"/>
              </w:rPr>
              <w:t>0,00</w:t>
            </w:r>
          </w:p>
        </w:tc>
      </w:tr>
      <w:tr w:rsidR="00FE1237" w:rsidRPr="00FE1237" w14:paraId="65F65BDC"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2677551" w14:textId="77777777" w:rsidR="00FE1237" w:rsidRPr="00FE1237" w:rsidRDefault="00FE1237" w:rsidP="00FE1237">
            <w:pPr>
              <w:jc w:val="center"/>
              <w:rPr>
                <w:i/>
                <w:iCs/>
                <w:sz w:val="14"/>
                <w:szCs w:val="14"/>
              </w:rPr>
            </w:pPr>
            <w:r w:rsidRPr="00FE1237">
              <w:rPr>
                <w:i/>
                <w:iCs/>
                <w:sz w:val="14"/>
                <w:szCs w:val="14"/>
              </w:rPr>
              <w:t>1.3.5.</w:t>
            </w:r>
          </w:p>
        </w:tc>
        <w:tc>
          <w:tcPr>
            <w:tcW w:w="1957" w:type="pct"/>
            <w:tcBorders>
              <w:top w:val="nil"/>
              <w:left w:val="nil"/>
              <w:bottom w:val="single" w:sz="4" w:space="0" w:color="auto"/>
              <w:right w:val="single" w:sz="4" w:space="0" w:color="auto"/>
            </w:tcBorders>
            <w:shd w:val="clear" w:color="000000" w:fill="FFFFFF"/>
            <w:vAlign w:val="bottom"/>
            <w:hideMark/>
          </w:tcPr>
          <w:p w14:paraId="460C7187" w14:textId="77777777" w:rsidR="00FE1237" w:rsidRPr="00FE1237" w:rsidRDefault="00FE1237" w:rsidP="00FE1237">
            <w:pPr>
              <w:rPr>
                <w:i/>
                <w:iCs/>
                <w:sz w:val="14"/>
                <w:szCs w:val="14"/>
              </w:rPr>
            </w:pPr>
            <w:r w:rsidRPr="00FE1237">
              <w:rPr>
                <w:i/>
                <w:iCs/>
                <w:sz w:val="14"/>
                <w:szCs w:val="14"/>
              </w:rPr>
              <w:t>Расходы на обеспечение нормальных условий труда и мер по технике безопасности</w:t>
            </w:r>
          </w:p>
        </w:tc>
        <w:tc>
          <w:tcPr>
            <w:tcW w:w="477" w:type="pct"/>
            <w:tcBorders>
              <w:top w:val="nil"/>
              <w:left w:val="nil"/>
              <w:bottom w:val="single" w:sz="4" w:space="0" w:color="auto"/>
              <w:right w:val="single" w:sz="8" w:space="0" w:color="auto"/>
            </w:tcBorders>
            <w:shd w:val="clear" w:color="000000" w:fill="FFFFFF"/>
            <w:noWrap/>
            <w:vAlign w:val="center"/>
            <w:hideMark/>
          </w:tcPr>
          <w:p w14:paraId="666C1E5C"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5CD592DA" w14:textId="77777777" w:rsidR="00FE1237" w:rsidRPr="00FE1237" w:rsidRDefault="00FE1237" w:rsidP="00FE1237">
            <w:pPr>
              <w:jc w:val="right"/>
              <w:rPr>
                <w:sz w:val="14"/>
                <w:szCs w:val="14"/>
              </w:rPr>
            </w:pPr>
            <w:r w:rsidRPr="00FE1237">
              <w:rPr>
                <w:sz w:val="14"/>
                <w:szCs w:val="14"/>
              </w:rPr>
              <w:t>48,35</w:t>
            </w:r>
          </w:p>
        </w:tc>
        <w:tc>
          <w:tcPr>
            <w:tcW w:w="443" w:type="pct"/>
            <w:tcBorders>
              <w:top w:val="nil"/>
              <w:left w:val="nil"/>
              <w:bottom w:val="single" w:sz="4" w:space="0" w:color="auto"/>
              <w:right w:val="single" w:sz="4" w:space="0" w:color="auto"/>
            </w:tcBorders>
            <w:shd w:val="clear" w:color="auto" w:fill="auto"/>
            <w:noWrap/>
            <w:vAlign w:val="bottom"/>
            <w:hideMark/>
          </w:tcPr>
          <w:p w14:paraId="086F9076"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3B05BB7C" w14:textId="77777777" w:rsidR="00FE1237" w:rsidRPr="00FE1237" w:rsidRDefault="00FE1237" w:rsidP="00FE1237">
            <w:pPr>
              <w:rPr>
                <w:sz w:val="14"/>
                <w:szCs w:val="14"/>
              </w:rPr>
            </w:pPr>
            <w:r w:rsidRPr="00FE1237">
              <w:rPr>
                <w:sz w:val="14"/>
                <w:szCs w:val="14"/>
              </w:rPr>
              <w:t xml:space="preserve">Периодичность в срок более года, нецелесообразно </w:t>
            </w:r>
          </w:p>
        </w:tc>
      </w:tr>
      <w:tr w:rsidR="00FE1237" w:rsidRPr="00FE1237" w14:paraId="1FF7B141"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72F02A1" w14:textId="77777777" w:rsidR="00FE1237" w:rsidRPr="00FE1237" w:rsidRDefault="00FE1237" w:rsidP="00FE1237">
            <w:pPr>
              <w:jc w:val="center"/>
              <w:rPr>
                <w:i/>
                <w:iCs/>
                <w:sz w:val="14"/>
                <w:szCs w:val="14"/>
              </w:rPr>
            </w:pPr>
            <w:r w:rsidRPr="00FE1237">
              <w:rPr>
                <w:i/>
                <w:iCs/>
                <w:sz w:val="14"/>
                <w:szCs w:val="14"/>
              </w:rPr>
              <w:t>1.3.8.</w:t>
            </w:r>
          </w:p>
        </w:tc>
        <w:tc>
          <w:tcPr>
            <w:tcW w:w="1957" w:type="pct"/>
            <w:tcBorders>
              <w:top w:val="nil"/>
              <w:left w:val="nil"/>
              <w:bottom w:val="single" w:sz="4" w:space="0" w:color="auto"/>
              <w:right w:val="single" w:sz="4" w:space="0" w:color="auto"/>
            </w:tcBorders>
            <w:shd w:val="clear" w:color="000000" w:fill="FFFFFF"/>
            <w:vAlign w:val="bottom"/>
            <w:hideMark/>
          </w:tcPr>
          <w:p w14:paraId="2184B00F" w14:textId="77777777" w:rsidR="00FE1237" w:rsidRPr="00FE1237" w:rsidRDefault="00FE1237" w:rsidP="00FE1237">
            <w:pPr>
              <w:rPr>
                <w:i/>
                <w:iCs/>
                <w:sz w:val="14"/>
                <w:szCs w:val="14"/>
              </w:rPr>
            </w:pPr>
            <w:r w:rsidRPr="00FE1237">
              <w:rPr>
                <w:i/>
                <w:iCs/>
                <w:sz w:val="14"/>
                <w:szCs w:val="14"/>
              </w:rPr>
              <w:t>Расходы на страхование</w:t>
            </w:r>
          </w:p>
        </w:tc>
        <w:tc>
          <w:tcPr>
            <w:tcW w:w="477" w:type="pct"/>
            <w:tcBorders>
              <w:top w:val="nil"/>
              <w:left w:val="nil"/>
              <w:bottom w:val="single" w:sz="4" w:space="0" w:color="auto"/>
              <w:right w:val="single" w:sz="8" w:space="0" w:color="auto"/>
            </w:tcBorders>
            <w:shd w:val="clear" w:color="000000" w:fill="FFFFFF"/>
            <w:noWrap/>
            <w:vAlign w:val="center"/>
            <w:hideMark/>
          </w:tcPr>
          <w:p w14:paraId="7A62F38E"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4126930F"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7FE485AE"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7CE95F3D" w14:textId="77777777" w:rsidR="00FE1237" w:rsidRPr="00FE1237" w:rsidRDefault="00FE1237" w:rsidP="00FE1237">
            <w:pPr>
              <w:rPr>
                <w:sz w:val="14"/>
                <w:szCs w:val="14"/>
              </w:rPr>
            </w:pPr>
            <w:r w:rsidRPr="00FE1237">
              <w:rPr>
                <w:sz w:val="14"/>
                <w:szCs w:val="14"/>
              </w:rPr>
              <w:t> </w:t>
            </w:r>
          </w:p>
        </w:tc>
      </w:tr>
      <w:tr w:rsidR="00FE1237" w:rsidRPr="00FE1237" w14:paraId="35D233C7"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7C57DB75" w14:textId="77777777" w:rsidR="00FE1237" w:rsidRPr="00FE1237" w:rsidRDefault="00FE1237" w:rsidP="00FE1237">
            <w:pPr>
              <w:jc w:val="center"/>
              <w:rPr>
                <w:i/>
                <w:iCs/>
                <w:sz w:val="14"/>
                <w:szCs w:val="14"/>
              </w:rPr>
            </w:pPr>
            <w:r w:rsidRPr="00FE1237">
              <w:rPr>
                <w:i/>
                <w:iCs/>
                <w:sz w:val="14"/>
                <w:szCs w:val="14"/>
              </w:rPr>
              <w:t>1.3.9.</w:t>
            </w:r>
          </w:p>
        </w:tc>
        <w:tc>
          <w:tcPr>
            <w:tcW w:w="1957" w:type="pct"/>
            <w:tcBorders>
              <w:top w:val="nil"/>
              <w:left w:val="nil"/>
              <w:bottom w:val="single" w:sz="4" w:space="0" w:color="auto"/>
              <w:right w:val="single" w:sz="4" w:space="0" w:color="auto"/>
            </w:tcBorders>
            <w:shd w:val="clear" w:color="000000" w:fill="FFFFFF"/>
            <w:vAlign w:val="bottom"/>
            <w:hideMark/>
          </w:tcPr>
          <w:p w14:paraId="518B1755" w14:textId="77777777" w:rsidR="00FE1237" w:rsidRPr="00FE1237" w:rsidRDefault="00FE1237" w:rsidP="00FE1237">
            <w:pPr>
              <w:rPr>
                <w:i/>
                <w:iCs/>
                <w:sz w:val="14"/>
                <w:szCs w:val="14"/>
              </w:rPr>
            </w:pPr>
            <w:r w:rsidRPr="00FE1237">
              <w:rPr>
                <w:i/>
                <w:iCs/>
                <w:sz w:val="14"/>
                <w:szCs w:val="14"/>
              </w:rPr>
              <w:t>Другие прочие расходы</w:t>
            </w:r>
          </w:p>
        </w:tc>
        <w:tc>
          <w:tcPr>
            <w:tcW w:w="477" w:type="pct"/>
            <w:tcBorders>
              <w:top w:val="nil"/>
              <w:left w:val="nil"/>
              <w:bottom w:val="single" w:sz="4" w:space="0" w:color="auto"/>
              <w:right w:val="single" w:sz="8" w:space="0" w:color="auto"/>
            </w:tcBorders>
            <w:shd w:val="clear" w:color="000000" w:fill="FFFFFF"/>
            <w:noWrap/>
            <w:vAlign w:val="center"/>
            <w:hideMark/>
          </w:tcPr>
          <w:p w14:paraId="600AED38"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1E3B7947"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6AA85CE7"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5800E807" w14:textId="77777777" w:rsidR="00FE1237" w:rsidRPr="00FE1237" w:rsidRDefault="00FE1237" w:rsidP="00FE1237">
            <w:pPr>
              <w:rPr>
                <w:sz w:val="14"/>
                <w:szCs w:val="14"/>
              </w:rPr>
            </w:pPr>
            <w:r w:rsidRPr="00FE1237">
              <w:rPr>
                <w:sz w:val="14"/>
                <w:szCs w:val="14"/>
              </w:rPr>
              <w:t> </w:t>
            </w:r>
          </w:p>
        </w:tc>
      </w:tr>
      <w:tr w:rsidR="00FE1237" w:rsidRPr="00FE1237" w14:paraId="1FE6DBE9"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5C192DF6" w14:textId="77777777" w:rsidR="00FE1237" w:rsidRPr="00FE1237" w:rsidRDefault="00FE1237" w:rsidP="00FE1237">
            <w:pPr>
              <w:jc w:val="center"/>
              <w:rPr>
                <w:sz w:val="14"/>
                <w:szCs w:val="14"/>
              </w:rPr>
            </w:pPr>
            <w:r w:rsidRPr="00FE1237">
              <w:rPr>
                <w:sz w:val="14"/>
                <w:szCs w:val="14"/>
              </w:rPr>
              <w:t>1.4.</w:t>
            </w:r>
          </w:p>
        </w:tc>
        <w:tc>
          <w:tcPr>
            <w:tcW w:w="1957" w:type="pct"/>
            <w:tcBorders>
              <w:top w:val="nil"/>
              <w:left w:val="nil"/>
              <w:bottom w:val="single" w:sz="4" w:space="0" w:color="auto"/>
              <w:right w:val="single" w:sz="4" w:space="0" w:color="auto"/>
            </w:tcBorders>
            <w:shd w:val="clear" w:color="000000" w:fill="FFFFFF"/>
            <w:vAlign w:val="bottom"/>
            <w:hideMark/>
          </w:tcPr>
          <w:p w14:paraId="4D0519F2" w14:textId="77777777" w:rsidR="00FE1237" w:rsidRPr="00FE1237" w:rsidRDefault="00FE1237" w:rsidP="00FE1237">
            <w:pPr>
              <w:rPr>
                <w:sz w:val="14"/>
                <w:szCs w:val="14"/>
              </w:rPr>
            </w:pPr>
            <w:r w:rsidRPr="00FE1237">
              <w:rPr>
                <w:sz w:val="14"/>
                <w:szCs w:val="14"/>
              </w:rPr>
              <w:t>Подконтрольные расходы из прибыли</w:t>
            </w:r>
          </w:p>
        </w:tc>
        <w:tc>
          <w:tcPr>
            <w:tcW w:w="477" w:type="pct"/>
            <w:tcBorders>
              <w:top w:val="nil"/>
              <w:left w:val="nil"/>
              <w:bottom w:val="single" w:sz="4" w:space="0" w:color="auto"/>
              <w:right w:val="single" w:sz="8" w:space="0" w:color="auto"/>
            </w:tcBorders>
            <w:shd w:val="clear" w:color="000000" w:fill="FFFFFF"/>
            <w:noWrap/>
            <w:vAlign w:val="center"/>
            <w:hideMark/>
          </w:tcPr>
          <w:p w14:paraId="57C1421D"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2C122D46"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505FAEFF"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01C93AF1" w14:textId="77777777" w:rsidR="00FE1237" w:rsidRPr="00FE1237" w:rsidRDefault="00FE1237" w:rsidP="00FE1237">
            <w:pPr>
              <w:rPr>
                <w:sz w:val="14"/>
                <w:szCs w:val="14"/>
              </w:rPr>
            </w:pPr>
            <w:r w:rsidRPr="00FE1237">
              <w:rPr>
                <w:sz w:val="14"/>
                <w:szCs w:val="14"/>
              </w:rPr>
              <w:t> </w:t>
            </w:r>
          </w:p>
        </w:tc>
      </w:tr>
      <w:tr w:rsidR="00FE1237" w:rsidRPr="00FE1237" w14:paraId="203995A2" w14:textId="77777777" w:rsidTr="00AF6A06">
        <w:trPr>
          <w:trHeight w:val="20"/>
        </w:trPr>
        <w:tc>
          <w:tcPr>
            <w:tcW w:w="2240" w:type="pct"/>
            <w:gridSpan w:val="2"/>
            <w:tcBorders>
              <w:top w:val="single" w:sz="4" w:space="0" w:color="auto"/>
              <w:left w:val="single" w:sz="8" w:space="0" w:color="auto"/>
              <w:bottom w:val="single" w:sz="8" w:space="0" w:color="auto"/>
              <w:right w:val="single" w:sz="4" w:space="0" w:color="auto"/>
            </w:tcBorders>
            <w:shd w:val="clear" w:color="000000" w:fill="FFFFFF"/>
            <w:vAlign w:val="bottom"/>
            <w:hideMark/>
          </w:tcPr>
          <w:p w14:paraId="768F4180" w14:textId="77777777" w:rsidR="00FE1237" w:rsidRPr="00FE1237" w:rsidRDefault="00FE1237" w:rsidP="00FE1237">
            <w:pPr>
              <w:jc w:val="center"/>
              <w:rPr>
                <w:b/>
                <w:bCs/>
                <w:sz w:val="14"/>
                <w:szCs w:val="14"/>
              </w:rPr>
            </w:pPr>
            <w:r w:rsidRPr="00FE1237">
              <w:rPr>
                <w:b/>
                <w:bCs/>
                <w:sz w:val="14"/>
                <w:szCs w:val="14"/>
              </w:rPr>
              <w:t>ИТОГО подконтрольные расходы</w:t>
            </w:r>
          </w:p>
        </w:tc>
        <w:tc>
          <w:tcPr>
            <w:tcW w:w="477" w:type="pct"/>
            <w:tcBorders>
              <w:top w:val="nil"/>
              <w:left w:val="nil"/>
              <w:bottom w:val="single" w:sz="8" w:space="0" w:color="auto"/>
              <w:right w:val="single" w:sz="8" w:space="0" w:color="auto"/>
            </w:tcBorders>
            <w:shd w:val="clear" w:color="000000" w:fill="FFFFFF"/>
            <w:noWrap/>
            <w:vAlign w:val="center"/>
            <w:hideMark/>
          </w:tcPr>
          <w:p w14:paraId="70D0C3C2"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nil"/>
              <w:left w:val="nil"/>
              <w:bottom w:val="single" w:sz="8" w:space="0" w:color="auto"/>
              <w:right w:val="single" w:sz="8" w:space="0" w:color="auto"/>
            </w:tcBorders>
            <w:shd w:val="clear" w:color="auto" w:fill="auto"/>
            <w:noWrap/>
            <w:vAlign w:val="bottom"/>
            <w:hideMark/>
          </w:tcPr>
          <w:p w14:paraId="13F2D7D9" w14:textId="77777777" w:rsidR="00FE1237" w:rsidRPr="00FE1237" w:rsidRDefault="00FE1237" w:rsidP="00FE1237">
            <w:pPr>
              <w:jc w:val="right"/>
              <w:rPr>
                <w:b/>
                <w:bCs/>
                <w:sz w:val="14"/>
                <w:szCs w:val="14"/>
              </w:rPr>
            </w:pPr>
            <w:r w:rsidRPr="00FE1237">
              <w:rPr>
                <w:b/>
                <w:bCs/>
                <w:sz w:val="14"/>
                <w:szCs w:val="14"/>
              </w:rPr>
              <w:t>59 478,09</w:t>
            </w:r>
          </w:p>
        </w:tc>
        <w:tc>
          <w:tcPr>
            <w:tcW w:w="443" w:type="pct"/>
            <w:tcBorders>
              <w:top w:val="nil"/>
              <w:left w:val="nil"/>
              <w:bottom w:val="single" w:sz="8" w:space="0" w:color="auto"/>
              <w:right w:val="single" w:sz="8" w:space="0" w:color="auto"/>
            </w:tcBorders>
            <w:shd w:val="clear" w:color="auto" w:fill="auto"/>
            <w:noWrap/>
            <w:vAlign w:val="bottom"/>
            <w:hideMark/>
          </w:tcPr>
          <w:p w14:paraId="664F68BC" w14:textId="77777777" w:rsidR="00FE1237" w:rsidRPr="00FE1237" w:rsidRDefault="00FE1237" w:rsidP="00FE1237">
            <w:pPr>
              <w:jc w:val="right"/>
              <w:rPr>
                <w:b/>
                <w:bCs/>
                <w:sz w:val="14"/>
                <w:szCs w:val="14"/>
              </w:rPr>
            </w:pPr>
            <w:r w:rsidRPr="00FE1237">
              <w:rPr>
                <w:b/>
                <w:bCs/>
                <w:sz w:val="14"/>
                <w:szCs w:val="14"/>
              </w:rPr>
              <w:t>17 443,78</w:t>
            </w:r>
          </w:p>
        </w:tc>
        <w:tc>
          <w:tcPr>
            <w:tcW w:w="1397" w:type="pct"/>
            <w:tcBorders>
              <w:top w:val="nil"/>
              <w:left w:val="single" w:sz="4" w:space="0" w:color="auto"/>
              <w:bottom w:val="single" w:sz="8" w:space="0" w:color="auto"/>
              <w:right w:val="single" w:sz="4" w:space="0" w:color="auto"/>
            </w:tcBorders>
            <w:shd w:val="clear" w:color="auto" w:fill="auto"/>
            <w:noWrap/>
            <w:vAlign w:val="bottom"/>
            <w:hideMark/>
          </w:tcPr>
          <w:p w14:paraId="0F71EA63" w14:textId="77777777" w:rsidR="00FE1237" w:rsidRPr="00FE1237" w:rsidRDefault="00FE1237" w:rsidP="00FE1237">
            <w:pPr>
              <w:rPr>
                <w:b/>
                <w:bCs/>
                <w:sz w:val="14"/>
                <w:szCs w:val="14"/>
              </w:rPr>
            </w:pPr>
            <w:r w:rsidRPr="00FE1237">
              <w:rPr>
                <w:b/>
                <w:bCs/>
                <w:sz w:val="14"/>
                <w:szCs w:val="14"/>
              </w:rPr>
              <w:t> </w:t>
            </w:r>
          </w:p>
        </w:tc>
      </w:tr>
      <w:tr w:rsidR="00FE1237" w:rsidRPr="00FE1237" w14:paraId="72ACB6B9"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5C2E2E22" w14:textId="77777777" w:rsidR="00FE1237" w:rsidRPr="00FE1237" w:rsidRDefault="00FE1237" w:rsidP="00FE1237">
            <w:pPr>
              <w:rPr>
                <w:b/>
                <w:bCs/>
                <w:sz w:val="14"/>
                <w:szCs w:val="14"/>
              </w:rPr>
            </w:pPr>
            <w:r w:rsidRPr="00FE1237">
              <w:rPr>
                <w:b/>
                <w:bCs/>
                <w:sz w:val="14"/>
                <w:szCs w:val="14"/>
              </w:rPr>
              <w:t>2. Расчёт неподконтрольных расходов</w:t>
            </w:r>
          </w:p>
        </w:tc>
      </w:tr>
      <w:tr w:rsidR="00FE1237" w:rsidRPr="00FE1237" w14:paraId="5D622395" w14:textId="77777777" w:rsidTr="00AF6A06">
        <w:trPr>
          <w:trHeight w:val="20"/>
        </w:trPr>
        <w:tc>
          <w:tcPr>
            <w:tcW w:w="283" w:type="pct"/>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6EAD862" w14:textId="77777777" w:rsidR="00FE1237" w:rsidRPr="00FE1237" w:rsidRDefault="00FE1237" w:rsidP="00FE1237">
            <w:pPr>
              <w:jc w:val="right"/>
              <w:rPr>
                <w:sz w:val="14"/>
                <w:szCs w:val="14"/>
              </w:rPr>
            </w:pPr>
            <w:r w:rsidRPr="00FE1237">
              <w:rPr>
                <w:sz w:val="14"/>
                <w:szCs w:val="14"/>
              </w:rPr>
              <w:t>2.1.</w:t>
            </w:r>
          </w:p>
        </w:tc>
        <w:tc>
          <w:tcPr>
            <w:tcW w:w="1957" w:type="pct"/>
            <w:tcBorders>
              <w:top w:val="single" w:sz="8" w:space="0" w:color="auto"/>
              <w:left w:val="nil"/>
              <w:bottom w:val="single" w:sz="4" w:space="0" w:color="auto"/>
              <w:right w:val="single" w:sz="4" w:space="0" w:color="auto"/>
            </w:tcBorders>
            <w:shd w:val="clear" w:color="000000" w:fill="FFFFFF"/>
            <w:vAlign w:val="bottom"/>
            <w:hideMark/>
          </w:tcPr>
          <w:p w14:paraId="5A7C0722" w14:textId="77777777" w:rsidR="00FE1237" w:rsidRPr="00FE1237" w:rsidRDefault="00FE1237" w:rsidP="00FE1237">
            <w:pPr>
              <w:rPr>
                <w:sz w:val="14"/>
                <w:szCs w:val="14"/>
              </w:rPr>
            </w:pPr>
            <w:r w:rsidRPr="00FE1237">
              <w:rPr>
                <w:sz w:val="14"/>
                <w:szCs w:val="14"/>
              </w:rPr>
              <w:t>Оплата услуг ОАО "ФСК ЕЭС"</w:t>
            </w:r>
          </w:p>
        </w:tc>
        <w:tc>
          <w:tcPr>
            <w:tcW w:w="477" w:type="pct"/>
            <w:tcBorders>
              <w:top w:val="single" w:sz="8" w:space="0" w:color="auto"/>
              <w:left w:val="nil"/>
              <w:bottom w:val="single" w:sz="4" w:space="0" w:color="auto"/>
              <w:right w:val="single" w:sz="8" w:space="0" w:color="auto"/>
            </w:tcBorders>
            <w:shd w:val="clear" w:color="000000" w:fill="FFFFFF"/>
            <w:noWrap/>
            <w:vAlign w:val="center"/>
            <w:hideMark/>
          </w:tcPr>
          <w:p w14:paraId="632A93E4" w14:textId="77777777" w:rsidR="00FE1237" w:rsidRPr="00FE1237" w:rsidRDefault="00FE1237" w:rsidP="00FE1237">
            <w:pPr>
              <w:jc w:val="center"/>
              <w:rPr>
                <w:sz w:val="14"/>
                <w:szCs w:val="14"/>
              </w:rPr>
            </w:pPr>
            <w:r w:rsidRPr="00FE1237">
              <w:rPr>
                <w:sz w:val="14"/>
                <w:szCs w:val="14"/>
              </w:rPr>
              <w:t>тыс. руб.</w:t>
            </w:r>
          </w:p>
        </w:tc>
        <w:tc>
          <w:tcPr>
            <w:tcW w:w="443" w:type="pct"/>
            <w:tcBorders>
              <w:top w:val="single" w:sz="8" w:space="0" w:color="auto"/>
              <w:left w:val="nil"/>
              <w:bottom w:val="single" w:sz="4" w:space="0" w:color="auto"/>
              <w:right w:val="single" w:sz="4" w:space="0" w:color="auto"/>
            </w:tcBorders>
            <w:shd w:val="clear" w:color="auto" w:fill="auto"/>
            <w:noWrap/>
            <w:vAlign w:val="bottom"/>
            <w:hideMark/>
          </w:tcPr>
          <w:p w14:paraId="73788B49" w14:textId="77777777" w:rsidR="00FE1237" w:rsidRPr="00FE1237" w:rsidRDefault="00FE1237" w:rsidP="00FE1237">
            <w:pPr>
              <w:jc w:val="right"/>
              <w:rPr>
                <w:sz w:val="14"/>
                <w:szCs w:val="14"/>
              </w:rPr>
            </w:pPr>
            <w:r w:rsidRPr="00FE1237">
              <w:rPr>
                <w:sz w:val="14"/>
                <w:szCs w:val="14"/>
              </w:rPr>
              <w:t>0,00</w:t>
            </w:r>
          </w:p>
        </w:tc>
        <w:tc>
          <w:tcPr>
            <w:tcW w:w="443" w:type="pct"/>
            <w:tcBorders>
              <w:top w:val="single" w:sz="8" w:space="0" w:color="auto"/>
              <w:left w:val="nil"/>
              <w:bottom w:val="single" w:sz="4" w:space="0" w:color="auto"/>
              <w:right w:val="single" w:sz="4" w:space="0" w:color="auto"/>
            </w:tcBorders>
            <w:shd w:val="clear" w:color="auto" w:fill="auto"/>
            <w:noWrap/>
            <w:vAlign w:val="bottom"/>
            <w:hideMark/>
          </w:tcPr>
          <w:p w14:paraId="72845A37" w14:textId="77777777" w:rsidR="00FE1237" w:rsidRPr="00FE1237" w:rsidRDefault="00FE1237" w:rsidP="00FE1237">
            <w:pPr>
              <w:jc w:val="right"/>
              <w:rPr>
                <w:sz w:val="14"/>
                <w:szCs w:val="14"/>
              </w:rPr>
            </w:pPr>
            <w:r w:rsidRPr="00FE1237">
              <w:rPr>
                <w:sz w:val="14"/>
                <w:szCs w:val="14"/>
              </w:rPr>
              <w:t>0,00</w:t>
            </w:r>
          </w:p>
        </w:tc>
        <w:tc>
          <w:tcPr>
            <w:tcW w:w="1397" w:type="pct"/>
            <w:tcBorders>
              <w:top w:val="single" w:sz="8" w:space="0" w:color="auto"/>
              <w:left w:val="nil"/>
              <w:bottom w:val="single" w:sz="4" w:space="0" w:color="auto"/>
              <w:right w:val="single" w:sz="4" w:space="0" w:color="auto"/>
            </w:tcBorders>
            <w:shd w:val="clear" w:color="auto" w:fill="auto"/>
            <w:vAlign w:val="bottom"/>
            <w:hideMark/>
          </w:tcPr>
          <w:p w14:paraId="5A85E2FE" w14:textId="77777777" w:rsidR="00FE1237" w:rsidRPr="00FE1237" w:rsidRDefault="00FE1237" w:rsidP="00FE1237">
            <w:pPr>
              <w:rPr>
                <w:sz w:val="14"/>
                <w:szCs w:val="14"/>
              </w:rPr>
            </w:pPr>
            <w:r w:rsidRPr="00FE1237">
              <w:rPr>
                <w:sz w:val="14"/>
                <w:szCs w:val="14"/>
              </w:rPr>
              <w:t> </w:t>
            </w:r>
          </w:p>
        </w:tc>
      </w:tr>
      <w:tr w:rsidR="00FE1237" w:rsidRPr="00FE1237" w14:paraId="1B7CEA3B"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18FBE7E5" w14:textId="77777777" w:rsidR="00FE1237" w:rsidRPr="00FE1237" w:rsidRDefault="00FE1237" w:rsidP="00FE1237">
            <w:pPr>
              <w:jc w:val="right"/>
              <w:rPr>
                <w:sz w:val="14"/>
                <w:szCs w:val="14"/>
              </w:rPr>
            </w:pPr>
            <w:r w:rsidRPr="00FE1237">
              <w:rPr>
                <w:sz w:val="14"/>
                <w:szCs w:val="14"/>
              </w:rPr>
              <w:t>2.2.</w:t>
            </w:r>
          </w:p>
        </w:tc>
        <w:tc>
          <w:tcPr>
            <w:tcW w:w="1957" w:type="pct"/>
            <w:tcBorders>
              <w:top w:val="nil"/>
              <w:left w:val="nil"/>
              <w:bottom w:val="single" w:sz="4" w:space="0" w:color="auto"/>
              <w:right w:val="single" w:sz="4" w:space="0" w:color="auto"/>
            </w:tcBorders>
            <w:shd w:val="clear" w:color="000000" w:fill="FFFFFF"/>
            <w:vAlign w:val="bottom"/>
            <w:hideMark/>
          </w:tcPr>
          <w:p w14:paraId="12FBEABA" w14:textId="77777777" w:rsidR="00FE1237" w:rsidRPr="00FE1237" w:rsidRDefault="00FE1237" w:rsidP="00FE1237">
            <w:pPr>
              <w:rPr>
                <w:sz w:val="14"/>
                <w:szCs w:val="14"/>
              </w:rPr>
            </w:pPr>
            <w:r w:rsidRPr="00FE1237">
              <w:rPr>
                <w:sz w:val="14"/>
                <w:szCs w:val="14"/>
              </w:rPr>
              <w:t>Электроэнергия на хоз. нужды</w:t>
            </w:r>
          </w:p>
        </w:tc>
        <w:tc>
          <w:tcPr>
            <w:tcW w:w="477" w:type="pct"/>
            <w:tcBorders>
              <w:top w:val="nil"/>
              <w:left w:val="nil"/>
              <w:bottom w:val="single" w:sz="4" w:space="0" w:color="auto"/>
              <w:right w:val="single" w:sz="8" w:space="0" w:color="auto"/>
            </w:tcBorders>
            <w:shd w:val="clear" w:color="000000" w:fill="FFFFFF"/>
            <w:noWrap/>
            <w:vAlign w:val="center"/>
            <w:hideMark/>
          </w:tcPr>
          <w:p w14:paraId="65688D54"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7702AC59"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3C9AD48F"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1AD9401A" w14:textId="77777777" w:rsidR="00FE1237" w:rsidRPr="00FE1237" w:rsidRDefault="00FE1237" w:rsidP="00FE1237">
            <w:pPr>
              <w:rPr>
                <w:sz w:val="14"/>
                <w:szCs w:val="14"/>
              </w:rPr>
            </w:pPr>
            <w:r w:rsidRPr="00FE1237">
              <w:rPr>
                <w:sz w:val="14"/>
                <w:szCs w:val="14"/>
              </w:rPr>
              <w:t> </w:t>
            </w:r>
          </w:p>
        </w:tc>
      </w:tr>
      <w:tr w:rsidR="00FE1237" w:rsidRPr="00FE1237" w14:paraId="1F46B5E0"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2232A989" w14:textId="77777777" w:rsidR="00FE1237" w:rsidRPr="00FE1237" w:rsidRDefault="00FE1237" w:rsidP="00FE1237">
            <w:pPr>
              <w:jc w:val="right"/>
              <w:rPr>
                <w:sz w:val="14"/>
                <w:szCs w:val="14"/>
              </w:rPr>
            </w:pPr>
            <w:r w:rsidRPr="00FE1237">
              <w:rPr>
                <w:sz w:val="14"/>
                <w:szCs w:val="14"/>
              </w:rPr>
              <w:t>2.3.</w:t>
            </w:r>
          </w:p>
        </w:tc>
        <w:tc>
          <w:tcPr>
            <w:tcW w:w="1957" w:type="pct"/>
            <w:tcBorders>
              <w:top w:val="nil"/>
              <w:left w:val="nil"/>
              <w:bottom w:val="single" w:sz="4" w:space="0" w:color="auto"/>
              <w:right w:val="single" w:sz="4" w:space="0" w:color="auto"/>
            </w:tcBorders>
            <w:shd w:val="clear" w:color="000000" w:fill="FFFFFF"/>
            <w:vAlign w:val="bottom"/>
            <w:hideMark/>
          </w:tcPr>
          <w:p w14:paraId="0C9EA6EB" w14:textId="77777777" w:rsidR="00FE1237" w:rsidRPr="00FE1237" w:rsidRDefault="00FE1237" w:rsidP="00FE1237">
            <w:pPr>
              <w:rPr>
                <w:sz w:val="14"/>
                <w:szCs w:val="14"/>
              </w:rPr>
            </w:pPr>
            <w:r w:rsidRPr="00FE1237">
              <w:rPr>
                <w:sz w:val="14"/>
                <w:szCs w:val="14"/>
              </w:rPr>
              <w:t>Теплоэнергия</w:t>
            </w:r>
          </w:p>
        </w:tc>
        <w:tc>
          <w:tcPr>
            <w:tcW w:w="477" w:type="pct"/>
            <w:tcBorders>
              <w:top w:val="nil"/>
              <w:left w:val="nil"/>
              <w:bottom w:val="single" w:sz="4" w:space="0" w:color="auto"/>
              <w:right w:val="single" w:sz="8" w:space="0" w:color="auto"/>
            </w:tcBorders>
            <w:shd w:val="clear" w:color="000000" w:fill="FFFFFF"/>
            <w:noWrap/>
            <w:vAlign w:val="center"/>
            <w:hideMark/>
          </w:tcPr>
          <w:p w14:paraId="3D76370D"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7B2AB19B"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2FEC76E1"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1D995B0D" w14:textId="77777777" w:rsidR="00FE1237" w:rsidRPr="00FE1237" w:rsidRDefault="00FE1237" w:rsidP="00FE1237">
            <w:pPr>
              <w:rPr>
                <w:sz w:val="14"/>
                <w:szCs w:val="14"/>
              </w:rPr>
            </w:pPr>
            <w:r w:rsidRPr="00FE1237">
              <w:rPr>
                <w:sz w:val="14"/>
                <w:szCs w:val="14"/>
              </w:rPr>
              <w:t> </w:t>
            </w:r>
          </w:p>
        </w:tc>
      </w:tr>
      <w:tr w:rsidR="00FE1237" w:rsidRPr="00FE1237" w14:paraId="31F68AA3"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76BC1608" w14:textId="77777777" w:rsidR="00FE1237" w:rsidRPr="00FE1237" w:rsidRDefault="00FE1237" w:rsidP="00FE1237">
            <w:pPr>
              <w:jc w:val="right"/>
              <w:rPr>
                <w:sz w:val="14"/>
                <w:szCs w:val="14"/>
              </w:rPr>
            </w:pPr>
            <w:r w:rsidRPr="00FE1237">
              <w:rPr>
                <w:sz w:val="14"/>
                <w:szCs w:val="14"/>
              </w:rPr>
              <w:t>2.4.</w:t>
            </w:r>
          </w:p>
        </w:tc>
        <w:tc>
          <w:tcPr>
            <w:tcW w:w="1957" w:type="pct"/>
            <w:tcBorders>
              <w:top w:val="nil"/>
              <w:left w:val="nil"/>
              <w:bottom w:val="single" w:sz="4" w:space="0" w:color="auto"/>
              <w:right w:val="single" w:sz="4" w:space="0" w:color="auto"/>
            </w:tcBorders>
            <w:shd w:val="clear" w:color="000000" w:fill="FFFFFF"/>
            <w:vAlign w:val="bottom"/>
            <w:hideMark/>
          </w:tcPr>
          <w:p w14:paraId="28A631EF" w14:textId="77777777" w:rsidR="00FE1237" w:rsidRPr="00FE1237" w:rsidRDefault="00FE1237" w:rsidP="00FE1237">
            <w:pPr>
              <w:rPr>
                <w:sz w:val="14"/>
                <w:szCs w:val="14"/>
              </w:rPr>
            </w:pPr>
            <w:r w:rsidRPr="00FE1237">
              <w:rPr>
                <w:sz w:val="14"/>
                <w:szCs w:val="14"/>
              </w:rPr>
              <w:t>Плата за аренду имущества и лизинг</w:t>
            </w:r>
          </w:p>
        </w:tc>
        <w:tc>
          <w:tcPr>
            <w:tcW w:w="477" w:type="pct"/>
            <w:tcBorders>
              <w:top w:val="nil"/>
              <w:left w:val="nil"/>
              <w:bottom w:val="single" w:sz="4" w:space="0" w:color="auto"/>
              <w:right w:val="single" w:sz="8" w:space="0" w:color="auto"/>
            </w:tcBorders>
            <w:shd w:val="clear" w:color="000000" w:fill="FFFFFF"/>
            <w:noWrap/>
            <w:vAlign w:val="center"/>
            <w:hideMark/>
          </w:tcPr>
          <w:p w14:paraId="0AD66F93"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5F831465" w14:textId="77777777" w:rsidR="00FE1237" w:rsidRPr="00FE1237" w:rsidRDefault="00FE1237" w:rsidP="00FE1237">
            <w:pPr>
              <w:jc w:val="right"/>
              <w:rPr>
                <w:sz w:val="14"/>
                <w:szCs w:val="14"/>
              </w:rPr>
            </w:pPr>
            <w:r w:rsidRPr="00FE1237">
              <w:rPr>
                <w:sz w:val="14"/>
                <w:szCs w:val="14"/>
              </w:rPr>
              <w:t>17 194,79</w:t>
            </w:r>
          </w:p>
        </w:tc>
        <w:tc>
          <w:tcPr>
            <w:tcW w:w="443" w:type="pct"/>
            <w:tcBorders>
              <w:top w:val="nil"/>
              <w:left w:val="nil"/>
              <w:bottom w:val="single" w:sz="4" w:space="0" w:color="auto"/>
              <w:right w:val="single" w:sz="4" w:space="0" w:color="auto"/>
            </w:tcBorders>
            <w:shd w:val="clear" w:color="auto" w:fill="auto"/>
            <w:noWrap/>
            <w:vAlign w:val="bottom"/>
            <w:hideMark/>
          </w:tcPr>
          <w:p w14:paraId="42B25729" w14:textId="77777777" w:rsidR="00FE1237" w:rsidRPr="00FE1237" w:rsidRDefault="00FE1237" w:rsidP="00FE1237">
            <w:pPr>
              <w:jc w:val="right"/>
              <w:rPr>
                <w:sz w:val="14"/>
                <w:szCs w:val="14"/>
              </w:rPr>
            </w:pPr>
            <w:r w:rsidRPr="00FE1237">
              <w:rPr>
                <w:sz w:val="14"/>
                <w:szCs w:val="14"/>
              </w:rPr>
              <w:t>12 269,82</w:t>
            </w:r>
          </w:p>
        </w:tc>
        <w:tc>
          <w:tcPr>
            <w:tcW w:w="1397" w:type="pct"/>
            <w:tcBorders>
              <w:top w:val="nil"/>
              <w:left w:val="nil"/>
              <w:bottom w:val="single" w:sz="4" w:space="0" w:color="auto"/>
              <w:right w:val="single" w:sz="4" w:space="0" w:color="auto"/>
            </w:tcBorders>
            <w:shd w:val="clear" w:color="auto" w:fill="auto"/>
            <w:vAlign w:val="bottom"/>
            <w:hideMark/>
          </w:tcPr>
          <w:p w14:paraId="4EC68C05" w14:textId="77777777" w:rsidR="00FE1237" w:rsidRPr="00FE1237" w:rsidRDefault="00FE1237" w:rsidP="00FE1237">
            <w:pPr>
              <w:rPr>
                <w:sz w:val="14"/>
                <w:szCs w:val="14"/>
              </w:rPr>
            </w:pPr>
            <w:proofErr w:type="spellStart"/>
            <w:r w:rsidRPr="00FE1237">
              <w:rPr>
                <w:sz w:val="14"/>
                <w:szCs w:val="14"/>
              </w:rPr>
              <w:t>Пп</w:t>
            </w:r>
            <w:proofErr w:type="spellEnd"/>
            <w:r w:rsidRPr="00FE1237">
              <w:rPr>
                <w:sz w:val="14"/>
                <w:szCs w:val="14"/>
              </w:rPr>
              <w:t>. 5 п. 28 Основ ценообразования. Инвентарные Карточки ОС представлены</w:t>
            </w:r>
          </w:p>
        </w:tc>
      </w:tr>
      <w:tr w:rsidR="00FE1237" w:rsidRPr="00FE1237" w14:paraId="569BCEBB"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5A315B7E" w14:textId="77777777" w:rsidR="00FE1237" w:rsidRPr="00FE1237" w:rsidRDefault="00FE1237" w:rsidP="00FE1237">
            <w:pPr>
              <w:jc w:val="right"/>
              <w:rPr>
                <w:sz w:val="14"/>
                <w:szCs w:val="14"/>
              </w:rPr>
            </w:pPr>
            <w:r w:rsidRPr="00FE1237">
              <w:rPr>
                <w:sz w:val="14"/>
                <w:szCs w:val="14"/>
              </w:rPr>
              <w:t>2.5.</w:t>
            </w:r>
          </w:p>
        </w:tc>
        <w:tc>
          <w:tcPr>
            <w:tcW w:w="1957" w:type="pct"/>
            <w:tcBorders>
              <w:top w:val="nil"/>
              <w:left w:val="nil"/>
              <w:bottom w:val="single" w:sz="4" w:space="0" w:color="auto"/>
              <w:right w:val="single" w:sz="4" w:space="0" w:color="auto"/>
            </w:tcBorders>
            <w:shd w:val="clear" w:color="000000" w:fill="FFFFFF"/>
            <w:vAlign w:val="bottom"/>
            <w:hideMark/>
          </w:tcPr>
          <w:p w14:paraId="328FC72B" w14:textId="77777777" w:rsidR="00FE1237" w:rsidRPr="00FE1237" w:rsidRDefault="00FE1237" w:rsidP="00FE1237">
            <w:pPr>
              <w:rPr>
                <w:sz w:val="14"/>
                <w:szCs w:val="14"/>
              </w:rPr>
            </w:pPr>
            <w:r w:rsidRPr="00FE1237">
              <w:rPr>
                <w:sz w:val="14"/>
                <w:szCs w:val="14"/>
              </w:rPr>
              <w:t>Налоги - всего, в том числе:</w:t>
            </w:r>
          </w:p>
        </w:tc>
        <w:tc>
          <w:tcPr>
            <w:tcW w:w="477" w:type="pct"/>
            <w:tcBorders>
              <w:top w:val="nil"/>
              <w:left w:val="nil"/>
              <w:bottom w:val="single" w:sz="4" w:space="0" w:color="auto"/>
              <w:right w:val="single" w:sz="8" w:space="0" w:color="auto"/>
            </w:tcBorders>
            <w:shd w:val="clear" w:color="000000" w:fill="FFFFFF"/>
            <w:noWrap/>
            <w:vAlign w:val="center"/>
            <w:hideMark/>
          </w:tcPr>
          <w:p w14:paraId="50D880A8"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1CCC842D"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6CF76F56"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noWrap/>
            <w:vAlign w:val="bottom"/>
            <w:hideMark/>
          </w:tcPr>
          <w:p w14:paraId="6B7730E6" w14:textId="77777777" w:rsidR="00FE1237" w:rsidRPr="00FE1237" w:rsidRDefault="00FE1237" w:rsidP="00FE1237">
            <w:pPr>
              <w:rPr>
                <w:sz w:val="14"/>
                <w:szCs w:val="14"/>
              </w:rPr>
            </w:pPr>
            <w:r w:rsidRPr="00FE1237">
              <w:rPr>
                <w:sz w:val="14"/>
                <w:szCs w:val="14"/>
              </w:rPr>
              <w:t> </w:t>
            </w:r>
          </w:p>
        </w:tc>
      </w:tr>
      <w:tr w:rsidR="00FE1237" w:rsidRPr="00FE1237" w14:paraId="10E31208"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256BA6B" w14:textId="77777777" w:rsidR="00FE1237" w:rsidRPr="00FE1237" w:rsidRDefault="00FE1237" w:rsidP="00FE1237">
            <w:pPr>
              <w:jc w:val="center"/>
              <w:rPr>
                <w:i/>
                <w:iCs/>
                <w:sz w:val="14"/>
                <w:szCs w:val="14"/>
              </w:rPr>
            </w:pPr>
            <w:r w:rsidRPr="00FE1237">
              <w:rPr>
                <w:i/>
                <w:iCs/>
                <w:sz w:val="14"/>
                <w:szCs w:val="14"/>
              </w:rPr>
              <w:t>2.5.1.</w:t>
            </w:r>
          </w:p>
        </w:tc>
        <w:tc>
          <w:tcPr>
            <w:tcW w:w="1957" w:type="pct"/>
            <w:tcBorders>
              <w:top w:val="nil"/>
              <w:left w:val="nil"/>
              <w:bottom w:val="single" w:sz="4" w:space="0" w:color="auto"/>
              <w:right w:val="single" w:sz="4" w:space="0" w:color="auto"/>
            </w:tcBorders>
            <w:shd w:val="clear" w:color="000000" w:fill="FFFFFF"/>
            <w:vAlign w:val="bottom"/>
            <w:hideMark/>
          </w:tcPr>
          <w:p w14:paraId="443A7695" w14:textId="77777777" w:rsidR="00FE1237" w:rsidRPr="00FE1237" w:rsidRDefault="00FE1237" w:rsidP="00FE1237">
            <w:pPr>
              <w:rPr>
                <w:i/>
                <w:iCs/>
                <w:sz w:val="14"/>
                <w:szCs w:val="14"/>
              </w:rPr>
            </w:pPr>
            <w:r w:rsidRPr="00FE1237">
              <w:rPr>
                <w:i/>
                <w:iCs/>
                <w:sz w:val="14"/>
                <w:szCs w:val="14"/>
              </w:rPr>
              <w:t>Плата за землю</w:t>
            </w:r>
          </w:p>
        </w:tc>
        <w:tc>
          <w:tcPr>
            <w:tcW w:w="477" w:type="pct"/>
            <w:tcBorders>
              <w:top w:val="nil"/>
              <w:left w:val="nil"/>
              <w:bottom w:val="single" w:sz="4" w:space="0" w:color="auto"/>
              <w:right w:val="single" w:sz="8" w:space="0" w:color="auto"/>
            </w:tcBorders>
            <w:shd w:val="clear" w:color="000000" w:fill="FFFFFF"/>
            <w:noWrap/>
            <w:vAlign w:val="center"/>
            <w:hideMark/>
          </w:tcPr>
          <w:p w14:paraId="11E4188F"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768EE509"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62F58839"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0077D996" w14:textId="77777777" w:rsidR="00FE1237" w:rsidRPr="00FE1237" w:rsidRDefault="00FE1237" w:rsidP="00FE1237">
            <w:pPr>
              <w:rPr>
                <w:sz w:val="14"/>
                <w:szCs w:val="14"/>
              </w:rPr>
            </w:pPr>
            <w:r w:rsidRPr="00FE1237">
              <w:rPr>
                <w:sz w:val="14"/>
                <w:szCs w:val="14"/>
              </w:rPr>
              <w:t> </w:t>
            </w:r>
          </w:p>
        </w:tc>
      </w:tr>
      <w:tr w:rsidR="00FE1237" w:rsidRPr="00FE1237" w14:paraId="5A6A4344"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72377BC5" w14:textId="77777777" w:rsidR="00FE1237" w:rsidRPr="00FE1237" w:rsidRDefault="00FE1237" w:rsidP="00FE1237">
            <w:pPr>
              <w:jc w:val="center"/>
              <w:rPr>
                <w:i/>
                <w:iCs/>
                <w:sz w:val="14"/>
                <w:szCs w:val="14"/>
              </w:rPr>
            </w:pPr>
            <w:r w:rsidRPr="00FE1237">
              <w:rPr>
                <w:i/>
                <w:iCs/>
                <w:sz w:val="14"/>
                <w:szCs w:val="14"/>
              </w:rPr>
              <w:t>2.5.2.</w:t>
            </w:r>
          </w:p>
        </w:tc>
        <w:tc>
          <w:tcPr>
            <w:tcW w:w="1957" w:type="pct"/>
            <w:tcBorders>
              <w:top w:val="nil"/>
              <w:left w:val="nil"/>
              <w:bottom w:val="single" w:sz="4" w:space="0" w:color="auto"/>
              <w:right w:val="single" w:sz="4" w:space="0" w:color="auto"/>
            </w:tcBorders>
            <w:shd w:val="clear" w:color="000000" w:fill="FFFFFF"/>
            <w:vAlign w:val="bottom"/>
            <w:hideMark/>
          </w:tcPr>
          <w:p w14:paraId="5594291E" w14:textId="77777777" w:rsidR="00FE1237" w:rsidRPr="00FE1237" w:rsidRDefault="00FE1237" w:rsidP="00FE1237">
            <w:pPr>
              <w:rPr>
                <w:i/>
                <w:iCs/>
                <w:sz w:val="14"/>
                <w:szCs w:val="14"/>
              </w:rPr>
            </w:pPr>
            <w:r w:rsidRPr="00FE1237">
              <w:rPr>
                <w:i/>
                <w:iCs/>
                <w:sz w:val="14"/>
                <w:szCs w:val="14"/>
              </w:rPr>
              <w:t>Налог на имущество</w:t>
            </w:r>
          </w:p>
        </w:tc>
        <w:tc>
          <w:tcPr>
            <w:tcW w:w="477" w:type="pct"/>
            <w:tcBorders>
              <w:top w:val="nil"/>
              <w:left w:val="nil"/>
              <w:bottom w:val="single" w:sz="4" w:space="0" w:color="auto"/>
              <w:right w:val="single" w:sz="8" w:space="0" w:color="auto"/>
            </w:tcBorders>
            <w:shd w:val="clear" w:color="000000" w:fill="FFFFFF"/>
            <w:noWrap/>
            <w:vAlign w:val="center"/>
            <w:hideMark/>
          </w:tcPr>
          <w:p w14:paraId="2FFA3F63"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2E5E8A7D"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7BF3A8DC"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4DA1FCC0" w14:textId="77777777" w:rsidR="00FE1237" w:rsidRPr="00FE1237" w:rsidRDefault="00FE1237" w:rsidP="00FE1237">
            <w:pPr>
              <w:rPr>
                <w:sz w:val="14"/>
                <w:szCs w:val="14"/>
              </w:rPr>
            </w:pPr>
            <w:r w:rsidRPr="00FE1237">
              <w:rPr>
                <w:sz w:val="14"/>
                <w:szCs w:val="14"/>
              </w:rPr>
              <w:t> </w:t>
            </w:r>
          </w:p>
        </w:tc>
      </w:tr>
      <w:tr w:rsidR="00FE1237" w:rsidRPr="00FE1237" w14:paraId="29F2CD7F"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39A368A9" w14:textId="77777777" w:rsidR="00FE1237" w:rsidRPr="00FE1237" w:rsidRDefault="00FE1237" w:rsidP="00FE1237">
            <w:pPr>
              <w:jc w:val="center"/>
              <w:rPr>
                <w:i/>
                <w:iCs/>
                <w:sz w:val="14"/>
                <w:szCs w:val="14"/>
              </w:rPr>
            </w:pPr>
            <w:r w:rsidRPr="00FE1237">
              <w:rPr>
                <w:i/>
                <w:iCs/>
                <w:sz w:val="14"/>
                <w:szCs w:val="14"/>
              </w:rPr>
              <w:t>2.5.3.</w:t>
            </w:r>
          </w:p>
        </w:tc>
        <w:tc>
          <w:tcPr>
            <w:tcW w:w="1957" w:type="pct"/>
            <w:tcBorders>
              <w:top w:val="nil"/>
              <w:left w:val="nil"/>
              <w:bottom w:val="single" w:sz="4" w:space="0" w:color="auto"/>
              <w:right w:val="single" w:sz="4" w:space="0" w:color="auto"/>
            </w:tcBorders>
            <w:shd w:val="clear" w:color="000000" w:fill="FFFFFF"/>
            <w:vAlign w:val="bottom"/>
            <w:hideMark/>
          </w:tcPr>
          <w:p w14:paraId="4CF2F6E2" w14:textId="77777777" w:rsidR="00FE1237" w:rsidRPr="00FE1237" w:rsidRDefault="00FE1237" w:rsidP="00FE1237">
            <w:pPr>
              <w:rPr>
                <w:i/>
                <w:iCs/>
                <w:sz w:val="14"/>
                <w:szCs w:val="14"/>
              </w:rPr>
            </w:pPr>
            <w:r w:rsidRPr="00FE1237">
              <w:rPr>
                <w:i/>
                <w:iCs/>
                <w:sz w:val="14"/>
                <w:szCs w:val="14"/>
              </w:rPr>
              <w:t>Прочие налоги и сборы</w:t>
            </w:r>
          </w:p>
        </w:tc>
        <w:tc>
          <w:tcPr>
            <w:tcW w:w="477" w:type="pct"/>
            <w:tcBorders>
              <w:top w:val="nil"/>
              <w:left w:val="nil"/>
              <w:bottom w:val="single" w:sz="4" w:space="0" w:color="auto"/>
              <w:right w:val="single" w:sz="8" w:space="0" w:color="auto"/>
            </w:tcBorders>
            <w:shd w:val="clear" w:color="000000" w:fill="FFFFFF"/>
            <w:noWrap/>
            <w:vAlign w:val="center"/>
            <w:hideMark/>
          </w:tcPr>
          <w:p w14:paraId="1FF60DA0" w14:textId="77777777" w:rsidR="00FE1237" w:rsidRPr="00FE1237" w:rsidRDefault="00FE1237" w:rsidP="00FE1237">
            <w:pPr>
              <w:jc w:val="center"/>
              <w:rPr>
                <w:i/>
                <w:iCs/>
                <w:sz w:val="14"/>
                <w:szCs w:val="14"/>
              </w:rPr>
            </w:pPr>
            <w:r w:rsidRPr="00FE1237">
              <w:rPr>
                <w:i/>
                <w:iCs/>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3D757E94"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5F85CA3B" w14:textId="77777777" w:rsidR="00FE1237" w:rsidRPr="00FE1237" w:rsidRDefault="00FE1237" w:rsidP="00FE1237">
            <w:pPr>
              <w:jc w:val="right"/>
              <w:rPr>
                <w:i/>
                <w:iCs/>
                <w:sz w:val="14"/>
                <w:szCs w:val="14"/>
              </w:rPr>
            </w:pPr>
            <w:r w:rsidRPr="00FE1237">
              <w:rPr>
                <w:i/>
                <w:iCs/>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2AAC2ACD" w14:textId="77777777" w:rsidR="00FE1237" w:rsidRPr="00FE1237" w:rsidRDefault="00FE1237" w:rsidP="00FE1237">
            <w:pPr>
              <w:rPr>
                <w:sz w:val="14"/>
                <w:szCs w:val="14"/>
              </w:rPr>
            </w:pPr>
            <w:r w:rsidRPr="00FE1237">
              <w:rPr>
                <w:sz w:val="14"/>
                <w:szCs w:val="14"/>
              </w:rPr>
              <w:t> </w:t>
            </w:r>
          </w:p>
        </w:tc>
      </w:tr>
      <w:tr w:rsidR="00FE1237" w:rsidRPr="00FE1237" w14:paraId="03CDCFF8"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62C23E80" w14:textId="77777777" w:rsidR="00FE1237" w:rsidRPr="00FE1237" w:rsidRDefault="00FE1237" w:rsidP="00FE1237">
            <w:pPr>
              <w:jc w:val="right"/>
              <w:rPr>
                <w:sz w:val="14"/>
                <w:szCs w:val="14"/>
              </w:rPr>
            </w:pPr>
            <w:r w:rsidRPr="00FE1237">
              <w:rPr>
                <w:sz w:val="14"/>
                <w:szCs w:val="14"/>
              </w:rPr>
              <w:t>2.6.</w:t>
            </w:r>
          </w:p>
        </w:tc>
        <w:tc>
          <w:tcPr>
            <w:tcW w:w="1957" w:type="pct"/>
            <w:tcBorders>
              <w:top w:val="nil"/>
              <w:left w:val="nil"/>
              <w:bottom w:val="single" w:sz="4" w:space="0" w:color="auto"/>
              <w:right w:val="single" w:sz="4" w:space="0" w:color="auto"/>
            </w:tcBorders>
            <w:shd w:val="clear" w:color="000000" w:fill="FFFFFF"/>
            <w:vAlign w:val="bottom"/>
            <w:hideMark/>
          </w:tcPr>
          <w:p w14:paraId="50E4ABA3" w14:textId="77777777" w:rsidR="00FE1237" w:rsidRPr="00FE1237" w:rsidRDefault="00FE1237" w:rsidP="00FE1237">
            <w:pPr>
              <w:rPr>
                <w:sz w:val="14"/>
                <w:szCs w:val="14"/>
              </w:rPr>
            </w:pPr>
            <w:r w:rsidRPr="00FE1237">
              <w:rPr>
                <w:sz w:val="14"/>
                <w:szCs w:val="14"/>
              </w:rPr>
              <w:t>Отчисления на социальные нужды (ЕСН)</w:t>
            </w:r>
          </w:p>
        </w:tc>
        <w:tc>
          <w:tcPr>
            <w:tcW w:w="477" w:type="pct"/>
            <w:tcBorders>
              <w:top w:val="nil"/>
              <w:left w:val="nil"/>
              <w:bottom w:val="single" w:sz="4" w:space="0" w:color="auto"/>
              <w:right w:val="single" w:sz="8" w:space="0" w:color="auto"/>
            </w:tcBorders>
            <w:shd w:val="clear" w:color="000000" w:fill="FFFFFF"/>
            <w:noWrap/>
            <w:vAlign w:val="center"/>
            <w:hideMark/>
          </w:tcPr>
          <w:p w14:paraId="6F995EB5"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69D3456E" w14:textId="77777777" w:rsidR="00FE1237" w:rsidRPr="00FE1237" w:rsidRDefault="00FE1237" w:rsidP="00FE1237">
            <w:pPr>
              <w:jc w:val="right"/>
              <w:rPr>
                <w:sz w:val="14"/>
                <w:szCs w:val="14"/>
              </w:rPr>
            </w:pPr>
            <w:r w:rsidRPr="00FE1237">
              <w:rPr>
                <w:sz w:val="14"/>
                <w:szCs w:val="14"/>
              </w:rPr>
              <w:t>1 724,12</w:t>
            </w:r>
          </w:p>
        </w:tc>
        <w:tc>
          <w:tcPr>
            <w:tcW w:w="443" w:type="pct"/>
            <w:tcBorders>
              <w:top w:val="nil"/>
              <w:left w:val="nil"/>
              <w:bottom w:val="single" w:sz="4" w:space="0" w:color="auto"/>
              <w:right w:val="single" w:sz="4" w:space="0" w:color="auto"/>
            </w:tcBorders>
            <w:shd w:val="clear" w:color="auto" w:fill="auto"/>
            <w:noWrap/>
            <w:vAlign w:val="bottom"/>
            <w:hideMark/>
          </w:tcPr>
          <w:p w14:paraId="691B7A94" w14:textId="77777777" w:rsidR="00FE1237" w:rsidRPr="00FE1237" w:rsidRDefault="00FE1237" w:rsidP="00FE1237">
            <w:pPr>
              <w:jc w:val="right"/>
              <w:rPr>
                <w:sz w:val="14"/>
                <w:szCs w:val="14"/>
              </w:rPr>
            </w:pPr>
            <w:r w:rsidRPr="00FE1237">
              <w:rPr>
                <w:sz w:val="14"/>
                <w:szCs w:val="14"/>
              </w:rPr>
              <w:t>603,44</w:t>
            </w:r>
          </w:p>
        </w:tc>
        <w:tc>
          <w:tcPr>
            <w:tcW w:w="1397" w:type="pct"/>
            <w:tcBorders>
              <w:top w:val="nil"/>
              <w:left w:val="nil"/>
              <w:bottom w:val="single" w:sz="4" w:space="0" w:color="auto"/>
              <w:right w:val="single" w:sz="4" w:space="0" w:color="auto"/>
            </w:tcBorders>
            <w:shd w:val="clear" w:color="auto" w:fill="auto"/>
            <w:noWrap/>
            <w:vAlign w:val="bottom"/>
            <w:hideMark/>
          </w:tcPr>
          <w:p w14:paraId="5E3A7600" w14:textId="77777777" w:rsidR="00FE1237" w:rsidRPr="00FE1237" w:rsidRDefault="00FE1237" w:rsidP="00FE1237">
            <w:pPr>
              <w:rPr>
                <w:sz w:val="14"/>
                <w:szCs w:val="14"/>
              </w:rPr>
            </w:pPr>
            <w:r w:rsidRPr="00FE1237">
              <w:rPr>
                <w:sz w:val="14"/>
                <w:szCs w:val="14"/>
              </w:rPr>
              <w:t xml:space="preserve">По действующим ставкам </w:t>
            </w:r>
            <w:proofErr w:type="gramStart"/>
            <w:r w:rsidRPr="00FE1237">
              <w:rPr>
                <w:sz w:val="14"/>
                <w:szCs w:val="14"/>
              </w:rPr>
              <w:t>согласно законодательства</w:t>
            </w:r>
            <w:proofErr w:type="gramEnd"/>
          </w:p>
        </w:tc>
      </w:tr>
      <w:tr w:rsidR="00FE1237" w:rsidRPr="00FE1237" w14:paraId="69C31C48"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09B01B23" w14:textId="77777777" w:rsidR="00FE1237" w:rsidRPr="00FE1237" w:rsidRDefault="00FE1237" w:rsidP="00FE1237">
            <w:pPr>
              <w:jc w:val="right"/>
              <w:rPr>
                <w:sz w:val="14"/>
                <w:szCs w:val="14"/>
              </w:rPr>
            </w:pPr>
            <w:r w:rsidRPr="00FE1237">
              <w:rPr>
                <w:sz w:val="14"/>
                <w:szCs w:val="14"/>
              </w:rPr>
              <w:t>2.7.</w:t>
            </w:r>
          </w:p>
        </w:tc>
        <w:tc>
          <w:tcPr>
            <w:tcW w:w="1957" w:type="pct"/>
            <w:tcBorders>
              <w:top w:val="nil"/>
              <w:left w:val="nil"/>
              <w:bottom w:val="single" w:sz="4" w:space="0" w:color="auto"/>
              <w:right w:val="single" w:sz="4" w:space="0" w:color="auto"/>
            </w:tcBorders>
            <w:shd w:val="clear" w:color="000000" w:fill="FFFFFF"/>
            <w:vAlign w:val="bottom"/>
            <w:hideMark/>
          </w:tcPr>
          <w:p w14:paraId="440DD07A" w14:textId="77777777" w:rsidR="00FE1237" w:rsidRPr="00FE1237" w:rsidRDefault="00FE1237" w:rsidP="00FE1237">
            <w:pPr>
              <w:rPr>
                <w:sz w:val="14"/>
                <w:szCs w:val="14"/>
              </w:rPr>
            </w:pPr>
            <w:r w:rsidRPr="00FE1237">
              <w:rPr>
                <w:sz w:val="14"/>
                <w:szCs w:val="14"/>
              </w:rPr>
              <w:t>Прочие неподконтрольные расходы</w:t>
            </w:r>
          </w:p>
        </w:tc>
        <w:tc>
          <w:tcPr>
            <w:tcW w:w="477" w:type="pct"/>
            <w:tcBorders>
              <w:top w:val="nil"/>
              <w:left w:val="nil"/>
              <w:bottom w:val="single" w:sz="4" w:space="0" w:color="auto"/>
              <w:right w:val="single" w:sz="8" w:space="0" w:color="auto"/>
            </w:tcBorders>
            <w:shd w:val="clear" w:color="000000" w:fill="FFFFFF"/>
            <w:noWrap/>
            <w:vAlign w:val="center"/>
            <w:hideMark/>
          </w:tcPr>
          <w:p w14:paraId="6103AC17"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64EDCB0A"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119332ED"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noWrap/>
            <w:vAlign w:val="bottom"/>
            <w:hideMark/>
          </w:tcPr>
          <w:p w14:paraId="57155DFA" w14:textId="77777777" w:rsidR="00FE1237" w:rsidRPr="00FE1237" w:rsidRDefault="00FE1237" w:rsidP="00FE1237">
            <w:pPr>
              <w:rPr>
                <w:sz w:val="14"/>
                <w:szCs w:val="14"/>
              </w:rPr>
            </w:pPr>
            <w:r w:rsidRPr="00FE1237">
              <w:rPr>
                <w:sz w:val="14"/>
                <w:szCs w:val="14"/>
              </w:rPr>
              <w:t> </w:t>
            </w:r>
          </w:p>
        </w:tc>
      </w:tr>
      <w:tr w:rsidR="00FE1237" w:rsidRPr="00FE1237" w14:paraId="67CD63C7"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7D20D589" w14:textId="77777777" w:rsidR="00FE1237" w:rsidRPr="00FE1237" w:rsidRDefault="00FE1237" w:rsidP="00FE1237">
            <w:pPr>
              <w:jc w:val="right"/>
              <w:rPr>
                <w:sz w:val="14"/>
                <w:szCs w:val="14"/>
              </w:rPr>
            </w:pPr>
            <w:r w:rsidRPr="00FE1237">
              <w:rPr>
                <w:sz w:val="14"/>
                <w:szCs w:val="14"/>
              </w:rPr>
              <w:t>2.8.</w:t>
            </w:r>
          </w:p>
        </w:tc>
        <w:tc>
          <w:tcPr>
            <w:tcW w:w="1957" w:type="pct"/>
            <w:tcBorders>
              <w:top w:val="nil"/>
              <w:left w:val="nil"/>
              <w:bottom w:val="single" w:sz="4" w:space="0" w:color="auto"/>
              <w:right w:val="single" w:sz="4" w:space="0" w:color="auto"/>
            </w:tcBorders>
            <w:shd w:val="clear" w:color="000000" w:fill="FFFFFF"/>
            <w:vAlign w:val="bottom"/>
            <w:hideMark/>
          </w:tcPr>
          <w:p w14:paraId="6FACF1BC" w14:textId="77777777" w:rsidR="00FE1237" w:rsidRPr="00FE1237" w:rsidRDefault="00FE1237" w:rsidP="00FE1237">
            <w:pPr>
              <w:rPr>
                <w:sz w:val="14"/>
                <w:szCs w:val="14"/>
              </w:rPr>
            </w:pPr>
            <w:r w:rsidRPr="00FE1237">
              <w:rPr>
                <w:sz w:val="14"/>
                <w:szCs w:val="14"/>
              </w:rPr>
              <w:t>Налог на прибыль</w:t>
            </w:r>
          </w:p>
        </w:tc>
        <w:tc>
          <w:tcPr>
            <w:tcW w:w="477" w:type="pct"/>
            <w:tcBorders>
              <w:top w:val="nil"/>
              <w:left w:val="nil"/>
              <w:bottom w:val="single" w:sz="4" w:space="0" w:color="auto"/>
              <w:right w:val="single" w:sz="8" w:space="0" w:color="auto"/>
            </w:tcBorders>
            <w:shd w:val="clear" w:color="000000" w:fill="FFFFFF"/>
            <w:noWrap/>
            <w:vAlign w:val="center"/>
            <w:hideMark/>
          </w:tcPr>
          <w:p w14:paraId="58C2BAFF"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418CB2A9"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4DAED80F"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47A3890C" w14:textId="77777777" w:rsidR="00FE1237" w:rsidRPr="00FE1237" w:rsidRDefault="00FE1237" w:rsidP="00FE1237">
            <w:pPr>
              <w:rPr>
                <w:sz w:val="14"/>
                <w:szCs w:val="14"/>
              </w:rPr>
            </w:pPr>
            <w:r w:rsidRPr="00FE1237">
              <w:rPr>
                <w:sz w:val="14"/>
                <w:szCs w:val="14"/>
              </w:rPr>
              <w:t> </w:t>
            </w:r>
          </w:p>
        </w:tc>
      </w:tr>
      <w:tr w:rsidR="00FE1237" w:rsidRPr="00FE1237" w14:paraId="7F4ED633"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4D79C200" w14:textId="77777777" w:rsidR="00FE1237" w:rsidRPr="00FE1237" w:rsidRDefault="00FE1237" w:rsidP="00FE1237">
            <w:pPr>
              <w:jc w:val="right"/>
              <w:rPr>
                <w:sz w:val="14"/>
                <w:szCs w:val="14"/>
              </w:rPr>
            </w:pPr>
            <w:r w:rsidRPr="00FE1237">
              <w:rPr>
                <w:sz w:val="14"/>
                <w:szCs w:val="14"/>
              </w:rPr>
              <w:t>2.9.</w:t>
            </w:r>
          </w:p>
        </w:tc>
        <w:tc>
          <w:tcPr>
            <w:tcW w:w="1957" w:type="pct"/>
            <w:tcBorders>
              <w:top w:val="nil"/>
              <w:left w:val="nil"/>
              <w:bottom w:val="single" w:sz="4" w:space="0" w:color="auto"/>
              <w:right w:val="single" w:sz="4" w:space="0" w:color="auto"/>
            </w:tcBorders>
            <w:shd w:val="clear" w:color="000000" w:fill="FFFFFF"/>
            <w:vAlign w:val="bottom"/>
            <w:hideMark/>
          </w:tcPr>
          <w:p w14:paraId="53146BBE" w14:textId="77777777" w:rsidR="00FE1237" w:rsidRPr="00FE1237" w:rsidRDefault="00FE1237" w:rsidP="00FE1237">
            <w:pPr>
              <w:rPr>
                <w:sz w:val="14"/>
                <w:szCs w:val="14"/>
              </w:rPr>
            </w:pPr>
            <w:r w:rsidRPr="00FE1237">
              <w:rPr>
                <w:sz w:val="14"/>
                <w:szCs w:val="14"/>
              </w:rPr>
              <w:t>Выпадающие доходы по п.87 Основ ценообразования</w:t>
            </w:r>
          </w:p>
        </w:tc>
        <w:tc>
          <w:tcPr>
            <w:tcW w:w="477" w:type="pct"/>
            <w:tcBorders>
              <w:top w:val="nil"/>
              <w:left w:val="nil"/>
              <w:bottom w:val="single" w:sz="4" w:space="0" w:color="auto"/>
              <w:right w:val="single" w:sz="8" w:space="0" w:color="auto"/>
            </w:tcBorders>
            <w:shd w:val="clear" w:color="000000" w:fill="FFFFFF"/>
            <w:noWrap/>
            <w:vAlign w:val="center"/>
            <w:hideMark/>
          </w:tcPr>
          <w:p w14:paraId="51762786"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3CD70ECE"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215FC77C"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7274A0EF" w14:textId="77777777" w:rsidR="00FE1237" w:rsidRPr="00FE1237" w:rsidRDefault="00FE1237" w:rsidP="00FE1237">
            <w:pPr>
              <w:rPr>
                <w:sz w:val="14"/>
                <w:szCs w:val="14"/>
              </w:rPr>
            </w:pPr>
            <w:r w:rsidRPr="00FE1237">
              <w:rPr>
                <w:sz w:val="14"/>
                <w:szCs w:val="14"/>
              </w:rPr>
              <w:t> </w:t>
            </w:r>
          </w:p>
        </w:tc>
      </w:tr>
      <w:tr w:rsidR="00FE1237" w:rsidRPr="00FE1237" w14:paraId="15DA4C93"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0E7C5997" w14:textId="77777777" w:rsidR="00FE1237" w:rsidRPr="00FE1237" w:rsidRDefault="00FE1237" w:rsidP="00FE1237">
            <w:pPr>
              <w:jc w:val="right"/>
              <w:rPr>
                <w:sz w:val="14"/>
                <w:szCs w:val="14"/>
              </w:rPr>
            </w:pPr>
            <w:r w:rsidRPr="00FE1237">
              <w:rPr>
                <w:sz w:val="14"/>
                <w:szCs w:val="14"/>
              </w:rPr>
              <w:t>2.10.</w:t>
            </w:r>
          </w:p>
        </w:tc>
        <w:tc>
          <w:tcPr>
            <w:tcW w:w="1957" w:type="pct"/>
            <w:tcBorders>
              <w:top w:val="nil"/>
              <w:left w:val="nil"/>
              <w:bottom w:val="single" w:sz="4" w:space="0" w:color="auto"/>
              <w:right w:val="single" w:sz="4" w:space="0" w:color="auto"/>
            </w:tcBorders>
            <w:shd w:val="clear" w:color="000000" w:fill="FFFFFF"/>
            <w:vAlign w:val="bottom"/>
            <w:hideMark/>
          </w:tcPr>
          <w:p w14:paraId="5385C175" w14:textId="77777777" w:rsidR="00FE1237" w:rsidRPr="00FE1237" w:rsidRDefault="00FE1237" w:rsidP="00FE1237">
            <w:pPr>
              <w:rPr>
                <w:sz w:val="14"/>
                <w:szCs w:val="14"/>
              </w:rPr>
            </w:pPr>
            <w:r w:rsidRPr="00FE1237">
              <w:rPr>
                <w:sz w:val="14"/>
                <w:szCs w:val="14"/>
              </w:rPr>
              <w:t>Амортизация ОС</w:t>
            </w:r>
          </w:p>
        </w:tc>
        <w:tc>
          <w:tcPr>
            <w:tcW w:w="477" w:type="pct"/>
            <w:tcBorders>
              <w:top w:val="nil"/>
              <w:left w:val="nil"/>
              <w:bottom w:val="single" w:sz="4" w:space="0" w:color="auto"/>
              <w:right w:val="single" w:sz="8" w:space="0" w:color="auto"/>
            </w:tcBorders>
            <w:shd w:val="clear" w:color="000000" w:fill="FFFFFF"/>
            <w:noWrap/>
            <w:vAlign w:val="center"/>
            <w:hideMark/>
          </w:tcPr>
          <w:p w14:paraId="4D5B89E8"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4BC67268"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171FD38E"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vAlign w:val="bottom"/>
            <w:hideMark/>
          </w:tcPr>
          <w:p w14:paraId="3B03A4E9" w14:textId="77777777" w:rsidR="00FE1237" w:rsidRPr="00FE1237" w:rsidRDefault="00FE1237" w:rsidP="00FE1237">
            <w:pPr>
              <w:rPr>
                <w:sz w:val="14"/>
                <w:szCs w:val="14"/>
              </w:rPr>
            </w:pPr>
            <w:r w:rsidRPr="00FE1237">
              <w:rPr>
                <w:sz w:val="14"/>
                <w:szCs w:val="14"/>
              </w:rPr>
              <w:t> </w:t>
            </w:r>
          </w:p>
        </w:tc>
      </w:tr>
      <w:tr w:rsidR="00FE1237" w:rsidRPr="00FE1237" w14:paraId="0EACFB8C" w14:textId="77777777" w:rsidTr="00AF6A06">
        <w:trPr>
          <w:trHeight w:val="20"/>
        </w:trPr>
        <w:tc>
          <w:tcPr>
            <w:tcW w:w="283" w:type="pct"/>
            <w:tcBorders>
              <w:top w:val="nil"/>
              <w:left w:val="single" w:sz="8" w:space="0" w:color="auto"/>
              <w:bottom w:val="single" w:sz="4" w:space="0" w:color="auto"/>
              <w:right w:val="single" w:sz="4" w:space="0" w:color="auto"/>
            </w:tcBorders>
            <w:shd w:val="clear" w:color="000000" w:fill="FFFFFF"/>
            <w:noWrap/>
            <w:vAlign w:val="bottom"/>
            <w:hideMark/>
          </w:tcPr>
          <w:p w14:paraId="72B85347" w14:textId="77777777" w:rsidR="00FE1237" w:rsidRPr="00FE1237" w:rsidRDefault="00FE1237" w:rsidP="00FE1237">
            <w:pPr>
              <w:jc w:val="right"/>
              <w:rPr>
                <w:sz w:val="14"/>
                <w:szCs w:val="14"/>
              </w:rPr>
            </w:pPr>
            <w:r w:rsidRPr="00FE1237">
              <w:rPr>
                <w:sz w:val="14"/>
                <w:szCs w:val="14"/>
              </w:rPr>
              <w:t>2.11.</w:t>
            </w:r>
          </w:p>
        </w:tc>
        <w:tc>
          <w:tcPr>
            <w:tcW w:w="1957" w:type="pct"/>
            <w:tcBorders>
              <w:top w:val="nil"/>
              <w:left w:val="nil"/>
              <w:bottom w:val="single" w:sz="4" w:space="0" w:color="auto"/>
              <w:right w:val="single" w:sz="4" w:space="0" w:color="auto"/>
            </w:tcBorders>
            <w:shd w:val="clear" w:color="000000" w:fill="FFFFFF"/>
            <w:vAlign w:val="bottom"/>
            <w:hideMark/>
          </w:tcPr>
          <w:p w14:paraId="245FCD9F" w14:textId="77777777" w:rsidR="00FE1237" w:rsidRPr="00FE1237" w:rsidRDefault="00FE1237" w:rsidP="00FE1237">
            <w:pPr>
              <w:rPr>
                <w:sz w:val="14"/>
                <w:szCs w:val="14"/>
              </w:rPr>
            </w:pPr>
            <w:r w:rsidRPr="00FE1237">
              <w:rPr>
                <w:sz w:val="14"/>
                <w:szCs w:val="14"/>
              </w:rPr>
              <w:t>Прибыль на капитальные вложения</w:t>
            </w:r>
          </w:p>
        </w:tc>
        <w:tc>
          <w:tcPr>
            <w:tcW w:w="477" w:type="pct"/>
            <w:tcBorders>
              <w:top w:val="nil"/>
              <w:left w:val="nil"/>
              <w:bottom w:val="single" w:sz="4" w:space="0" w:color="auto"/>
              <w:right w:val="single" w:sz="8" w:space="0" w:color="auto"/>
            </w:tcBorders>
            <w:shd w:val="clear" w:color="000000" w:fill="FFFFFF"/>
            <w:noWrap/>
            <w:vAlign w:val="center"/>
            <w:hideMark/>
          </w:tcPr>
          <w:p w14:paraId="0A6005F0"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4" w:space="0" w:color="auto"/>
              <w:right w:val="single" w:sz="4" w:space="0" w:color="auto"/>
            </w:tcBorders>
            <w:shd w:val="clear" w:color="auto" w:fill="auto"/>
            <w:noWrap/>
            <w:vAlign w:val="bottom"/>
            <w:hideMark/>
          </w:tcPr>
          <w:p w14:paraId="20D06C01"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76CC3575" w14:textId="77777777" w:rsidR="00FE1237" w:rsidRPr="00FE1237" w:rsidRDefault="00FE1237" w:rsidP="00FE1237">
            <w:pPr>
              <w:jc w:val="right"/>
              <w:rPr>
                <w:sz w:val="14"/>
                <w:szCs w:val="14"/>
              </w:rPr>
            </w:pPr>
            <w:r w:rsidRPr="00FE1237">
              <w:rPr>
                <w:sz w:val="14"/>
                <w:szCs w:val="14"/>
              </w:rPr>
              <w:t>0,00</w:t>
            </w:r>
          </w:p>
        </w:tc>
        <w:tc>
          <w:tcPr>
            <w:tcW w:w="1397" w:type="pct"/>
            <w:tcBorders>
              <w:top w:val="single" w:sz="4" w:space="0" w:color="auto"/>
              <w:left w:val="nil"/>
              <w:bottom w:val="single" w:sz="4" w:space="0" w:color="auto"/>
              <w:right w:val="single" w:sz="4" w:space="0" w:color="auto"/>
            </w:tcBorders>
            <w:shd w:val="clear" w:color="auto" w:fill="auto"/>
            <w:vAlign w:val="bottom"/>
            <w:hideMark/>
          </w:tcPr>
          <w:p w14:paraId="132BB434" w14:textId="77777777" w:rsidR="00FE1237" w:rsidRPr="00FE1237" w:rsidRDefault="00FE1237" w:rsidP="00FE1237">
            <w:pPr>
              <w:rPr>
                <w:sz w:val="14"/>
                <w:szCs w:val="14"/>
              </w:rPr>
            </w:pPr>
            <w:r w:rsidRPr="00FE1237">
              <w:rPr>
                <w:sz w:val="14"/>
                <w:szCs w:val="14"/>
              </w:rPr>
              <w:t> </w:t>
            </w:r>
          </w:p>
        </w:tc>
      </w:tr>
      <w:tr w:rsidR="00FE1237" w:rsidRPr="00FE1237" w14:paraId="20B3C4F6" w14:textId="77777777" w:rsidTr="00AF6A06">
        <w:trPr>
          <w:trHeight w:val="20"/>
        </w:trPr>
        <w:tc>
          <w:tcPr>
            <w:tcW w:w="2240" w:type="pct"/>
            <w:gridSpan w:val="2"/>
            <w:tcBorders>
              <w:top w:val="single" w:sz="4" w:space="0" w:color="auto"/>
              <w:left w:val="single" w:sz="8" w:space="0" w:color="auto"/>
              <w:bottom w:val="single" w:sz="4" w:space="0" w:color="auto"/>
              <w:right w:val="single" w:sz="4" w:space="0" w:color="auto"/>
            </w:tcBorders>
            <w:shd w:val="clear" w:color="000000" w:fill="FFFFFF"/>
            <w:vAlign w:val="bottom"/>
            <w:hideMark/>
          </w:tcPr>
          <w:p w14:paraId="1D3AD65F" w14:textId="77777777" w:rsidR="00FE1237" w:rsidRPr="00FE1237" w:rsidRDefault="00FE1237" w:rsidP="00FE1237">
            <w:pPr>
              <w:jc w:val="center"/>
              <w:rPr>
                <w:sz w:val="14"/>
                <w:szCs w:val="14"/>
              </w:rPr>
            </w:pPr>
            <w:r w:rsidRPr="00FE1237">
              <w:rPr>
                <w:sz w:val="14"/>
                <w:szCs w:val="14"/>
              </w:rPr>
              <w:t>Проверка прибыли на капитальные вложения (не более 12% от НВВ на содержание сетей)</w:t>
            </w:r>
          </w:p>
        </w:tc>
        <w:tc>
          <w:tcPr>
            <w:tcW w:w="477" w:type="pct"/>
            <w:tcBorders>
              <w:top w:val="nil"/>
              <w:left w:val="nil"/>
              <w:bottom w:val="single" w:sz="4" w:space="0" w:color="auto"/>
              <w:right w:val="single" w:sz="8" w:space="0" w:color="auto"/>
            </w:tcBorders>
            <w:shd w:val="clear" w:color="000000" w:fill="FFFFFF"/>
            <w:noWrap/>
            <w:vAlign w:val="center"/>
            <w:hideMark/>
          </w:tcPr>
          <w:p w14:paraId="753EA9F0"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nil"/>
              <w:bottom w:val="single" w:sz="8" w:space="0" w:color="auto"/>
              <w:right w:val="single" w:sz="8" w:space="0" w:color="auto"/>
            </w:tcBorders>
            <w:shd w:val="clear" w:color="auto" w:fill="auto"/>
            <w:noWrap/>
            <w:vAlign w:val="bottom"/>
            <w:hideMark/>
          </w:tcPr>
          <w:p w14:paraId="000A5B92"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8" w:space="0" w:color="auto"/>
              <w:right w:val="single" w:sz="4" w:space="0" w:color="auto"/>
            </w:tcBorders>
            <w:shd w:val="clear" w:color="auto" w:fill="auto"/>
            <w:noWrap/>
            <w:vAlign w:val="bottom"/>
            <w:hideMark/>
          </w:tcPr>
          <w:p w14:paraId="28679B6D"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8" w:space="0" w:color="auto"/>
              <w:right w:val="single" w:sz="4" w:space="0" w:color="auto"/>
            </w:tcBorders>
            <w:shd w:val="clear" w:color="auto" w:fill="auto"/>
            <w:noWrap/>
            <w:vAlign w:val="bottom"/>
            <w:hideMark/>
          </w:tcPr>
          <w:p w14:paraId="29C25E98" w14:textId="77777777" w:rsidR="00FE1237" w:rsidRPr="00FE1237" w:rsidRDefault="00FE1237" w:rsidP="00FE1237">
            <w:pPr>
              <w:rPr>
                <w:sz w:val="14"/>
                <w:szCs w:val="14"/>
              </w:rPr>
            </w:pPr>
            <w:r w:rsidRPr="00FE1237">
              <w:rPr>
                <w:sz w:val="14"/>
                <w:szCs w:val="14"/>
              </w:rPr>
              <w:t> </w:t>
            </w:r>
          </w:p>
        </w:tc>
      </w:tr>
      <w:tr w:rsidR="00FE1237" w:rsidRPr="00FE1237" w14:paraId="57A3A462" w14:textId="77777777" w:rsidTr="00AF6A06">
        <w:trPr>
          <w:trHeight w:val="20"/>
        </w:trPr>
        <w:tc>
          <w:tcPr>
            <w:tcW w:w="2240" w:type="pct"/>
            <w:gridSpan w:val="2"/>
            <w:tcBorders>
              <w:top w:val="single" w:sz="4" w:space="0" w:color="auto"/>
              <w:left w:val="single" w:sz="8" w:space="0" w:color="auto"/>
              <w:bottom w:val="nil"/>
              <w:right w:val="single" w:sz="4" w:space="0" w:color="auto"/>
            </w:tcBorders>
            <w:shd w:val="clear" w:color="000000" w:fill="FFFFFF"/>
            <w:vAlign w:val="bottom"/>
            <w:hideMark/>
          </w:tcPr>
          <w:p w14:paraId="2B97DFBE" w14:textId="77777777" w:rsidR="00FE1237" w:rsidRPr="00FE1237" w:rsidRDefault="00FE1237" w:rsidP="00FE1237">
            <w:pPr>
              <w:jc w:val="center"/>
              <w:rPr>
                <w:b/>
                <w:bCs/>
                <w:sz w:val="14"/>
                <w:szCs w:val="14"/>
              </w:rPr>
            </w:pPr>
            <w:r w:rsidRPr="00FE1237">
              <w:rPr>
                <w:b/>
                <w:bCs/>
                <w:sz w:val="14"/>
                <w:szCs w:val="14"/>
              </w:rPr>
              <w:t>ИТОГО неподконтрольных расходов</w:t>
            </w:r>
          </w:p>
        </w:tc>
        <w:tc>
          <w:tcPr>
            <w:tcW w:w="477" w:type="pct"/>
            <w:tcBorders>
              <w:top w:val="nil"/>
              <w:left w:val="nil"/>
              <w:bottom w:val="nil"/>
              <w:right w:val="single" w:sz="8" w:space="0" w:color="auto"/>
            </w:tcBorders>
            <w:shd w:val="clear" w:color="000000" w:fill="FFFFFF"/>
            <w:noWrap/>
            <w:vAlign w:val="center"/>
            <w:hideMark/>
          </w:tcPr>
          <w:p w14:paraId="7C6F55B6"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nil"/>
              <w:left w:val="nil"/>
              <w:bottom w:val="nil"/>
              <w:right w:val="single" w:sz="4" w:space="0" w:color="auto"/>
            </w:tcBorders>
            <w:shd w:val="clear" w:color="auto" w:fill="auto"/>
            <w:noWrap/>
            <w:vAlign w:val="bottom"/>
            <w:hideMark/>
          </w:tcPr>
          <w:p w14:paraId="56381137" w14:textId="77777777" w:rsidR="00FE1237" w:rsidRPr="00FE1237" w:rsidRDefault="00FE1237" w:rsidP="00FE1237">
            <w:pPr>
              <w:jc w:val="right"/>
              <w:rPr>
                <w:b/>
                <w:bCs/>
                <w:sz w:val="14"/>
                <w:szCs w:val="14"/>
              </w:rPr>
            </w:pPr>
            <w:r w:rsidRPr="00FE1237">
              <w:rPr>
                <w:b/>
                <w:bCs/>
                <w:sz w:val="14"/>
                <w:szCs w:val="14"/>
              </w:rPr>
              <w:t>18 918,91</w:t>
            </w:r>
          </w:p>
        </w:tc>
        <w:tc>
          <w:tcPr>
            <w:tcW w:w="443" w:type="pct"/>
            <w:tcBorders>
              <w:top w:val="nil"/>
              <w:left w:val="nil"/>
              <w:bottom w:val="nil"/>
              <w:right w:val="single" w:sz="4" w:space="0" w:color="auto"/>
            </w:tcBorders>
            <w:shd w:val="clear" w:color="auto" w:fill="auto"/>
            <w:noWrap/>
            <w:vAlign w:val="bottom"/>
            <w:hideMark/>
          </w:tcPr>
          <w:p w14:paraId="3FF94C9D" w14:textId="77777777" w:rsidR="00FE1237" w:rsidRPr="00FE1237" w:rsidRDefault="00FE1237" w:rsidP="00FE1237">
            <w:pPr>
              <w:jc w:val="right"/>
              <w:rPr>
                <w:b/>
                <w:bCs/>
                <w:sz w:val="14"/>
                <w:szCs w:val="14"/>
              </w:rPr>
            </w:pPr>
            <w:r w:rsidRPr="00FE1237">
              <w:rPr>
                <w:b/>
                <w:bCs/>
                <w:sz w:val="14"/>
                <w:szCs w:val="14"/>
              </w:rPr>
              <w:t>12 873,26</w:t>
            </w:r>
          </w:p>
        </w:tc>
        <w:tc>
          <w:tcPr>
            <w:tcW w:w="1397" w:type="pct"/>
            <w:tcBorders>
              <w:top w:val="nil"/>
              <w:left w:val="nil"/>
              <w:bottom w:val="nil"/>
              <w:right w:val="single" w:sz="4" w:space="0" w:color="auto"/>
            </w:tcBorders>
            <w:shd w:val="clear" w:color="auto" w:fill="auto"/>
            <w:noWrap/>
            <w:vAlign w:val="bottom"/>
            <w:hideMark/>
          </w:tcPr>
          <w:p w14:paraId="59FCF082" w14:textId="77777777" w:rsidR="00FE1237" w:rsidRPr="00FE1237" w:rsidRDefault="00FE1237" w:rsidP="00FE1237">
            <w:pPr>
              <w:rPr>
                <w:b/>
                <w:bCs/>
                <w:sz w:val="14"/>
                <w:szCs w:val="14"/>
              </w:rPr>
            </w:pPr>
            <w:r w:rsidRPr="00FE1237">
              <w:rPr>
                <w:b/>
                <w:bCs/>
                <w:sz w:val="14"/>
                <w:szCs w:val="14"/>
              </w:rPr>
              <w:t> </w:t>
            </w:r>
          </w:p>
        </w:tc>
      </w:tr>
      <w:tr w:rsidR="00FE1237" w:rsidRPr="00FE1237" w14:paraId="5182B0A8" w14:textId="77777777" w:rsidTr="00AF6A06">
        <w:trPr>
          <w:trHeight w:val="20"/>
        </w:trPr>
        <w:tc>
          <w:tcPr>
            <w:tcW w:w="283" w:type="pct"/>
            <w:tcBorders>
              <w:top w:val="single" w:sz="8" w:space="0" w:color="auto"/>
              <w:left w:val="single" w:sz="8" w:space="0" w:color="auto"/>
              <w:bottom w:val="nil"/>
              <w:right w:val="nil"/>
            </w:tcBorders>
            <w:shd w:val="clear" w:color="auto" w:fill="auto"/>
            <w:noWrap/>
            <w:vAlign w:val="bottom"/>
            <w:hideMark/>
          </w:tcPr>
          <w:p w14:paraId="3BE638CA" w14:textId="77777777" w:rsidR="00FE1237" w:rsidRPr="00FE1237" w:rsidRDefault="00FE1237" w:rsidP="00FE1237">
            <w:pPr>
              <w:rPr>
                <w:b/>
                <w:bCs/>
                <w:sz w:val="14"/>
                <w:szCs w:val="14"/>
              </w:rPr>
            </w:pPr>
            <w:r w:rsidRPr="00FE1237">
              <w:rPr>
                <w:b/>
                <w:bCs/>
                <w:sz w:val="14"/>
                <w:szCs w:val="14"/>
              </w:rPr>
              <w:t> </w:t>
            </w:r>
          </w:p>
        </w:tc>
        <w:tc>
          <w:tcPr>
            <w:tcW w:w="1957" w:type="pct"/>
            <w:tcBorders>
              <w:top w:val="single" w:sz="8" w:space="0" w:color="auto"/>
              <w:left w:val="single" w:sz="4" w:space="0" w:color="auto"/>
              <w:bottom w:val="single" w:sz="4" w:space="0" w:color="auto"/>
              <w:right w:val="single" w:sz="4" w:space="0" w:color="auto"/>
            </w:tcBorders>
            <w:shd w:val="clear" w:color="000000" w:fill="FFFFFF"/>
            <w:vAlign w:val="bottom"/>
            <w:hideMark/>
          </w:tcPr>
          <w:p w14:paraId="0A1D7A86" w14:textId="77777777" w:rsidR="00FE1237" w:rsidRPr="00FE1237" w:rsidRDefault="00FE1237" w:rsidP="00FE1237">
            <w:pPr>
              <w:rPr>
                <w:b/>
                <w:bCs/>
                <w:sz w:val="14"/>
                <w:szCs w:val="14"/>
              </w:rPr>
            </w:pPr>
            <w:r w:rsidRPr="00FE1237">
              <w:rPr>
                <w:b/>
                <w:bCs/>
                <w:sz w:val="14"/>
                <w:szCs w:val="14"/>
              </w:rPr>
              <w:t>Приборы учета</w:t>
            </w:r>
          </w:p>
        </w:tc>
        <w:tc>
          <w:tcPr>
            <w:tcW w:w="477" w:type="pct"/>
            <w:tcBorders>
              <w:top w:val="single" w:sz="8" w:space="0" w:color="auto"/>
              <w:left w:val="nil"/>
              <w:bottom w:val="single" w:sz="4" w:space="0" w:color="auto"/>
              <w:right w:val="single" w:sz="8" w:space="0" w:color="auto"/>
            </w:tcBorders>
            <w:shd w:val="clear" w:color="000000" w:fill="FFFFFF"/>
            <w:noWrap/>
            <w:vAlign w:val="center"/>
            <w:hideMark/>
          </w:tcPr>
          <w:p w14:paraId="27F211B1"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single" w:sz="8" w:space="0" w:color="auto"/>
              <w:left w:val="nil"/>
              <w:bottom w:val="single" w:sz="4" w:space="0" w:color="auto"/>
              <w:right w:val="single" w:sz="4" w:space="0" w:color="auto"/>
            </w:tcBorders>
            <w:shd w:val="clear" w:color="auto" w:fill="auto"/>
            <w:vAlign w:val="bottom"/>
            <w:hideMark/>
          </w:tcPr>
          <w:p w14:paraId="0C9D70D2" w14:textId="77777777" w:rsidR="00FE1237" w:rsidRPr="00FE1237" w:rsidRDefault="00FE1237" w:rsidP="00FE1237">
            <w:pPr>
              <w:jc w:val="right"/>
              <w:rPr>
                <w:b/>
                <w:bCs/>
                <w:sz w:val="14"/>
                <w:szCs w:val="14"/>
              </w:rPr>
            </w:pPr>
            <w:r w:rsidRPr="00FE1237">
              <w:rPr>
                <w:b/>
                <w:bCs/>
                <w:sz w:val="14"/>
                <w:szCs w:val="14"/>
              </w:rPr>
              <w:t>0,00</w:t>
            </w:r>
          </w:p>
        </w:tc>
        <w:tc>
          <w:tcPr>
            <w:tcW w:w="443" w:type="pct"/>
            <w:tcBorders>
              <w:top w:val="single" w:sz="8" w:space="0" w:color="auto"/>
              <w:left w:val="nil"/>
              <w:bottom w:val="single" w:sz="4" w:space="0" w:color="auto"/>
              <w:right w:val="nil"/>
            </w:tcBorders>
            <w:shd w:val="clear" w:color="auto" w:fill="auto"/>
            <w:noWrap/>
            <w:vAlign w:val="bottom"/>
            <w:hideMark/>
          </w:tcPr>
          <w:p w14:paraId="0EFDE0A3" w14:textId="77777777" w:rsidR="00FE1237" w:rsidRPr="00FE1237" w:rsidRDefault="00FE1237" w:rsidP="00FE1237">
            <w:pPr>
              <w:jc w:val="right"/>
              <w:rPr>
                <w:b/>
                <w:bCs/>
                <w:sz w:val="14"/>
                <w:szCs w:val="14"/>
              </w:rPr>
            </w:pPr>
            <w:r w:rsidRPr="00FE1237">
              <w:rPr>
                <w:b/>
                <w:bCs/>
                <w:sz w:val="14"/>
                <w:szCs w:val="14"/>
              </w:rPr>
              <w:t>0,00</w:t>
            </w:r>
          </w:p>
        </w:tc>
        <w:tc>
          <w:tcPr>
            <w:tcW w:w="139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C9F9778" w14:textId="77777777" w:rsidR="00FE1237" w:rsidRPr="00FE1237" w:rsidRDefault="00FE1237" w:rsidP="00FE1237">
            <w:pPr>
              <w:rPr>
                <w:b/>
                <w:bCs/>
                <w:sz w:val="14"/>
                <w:szCs w:val="14"/>
              </w:rPr>
            </w:pPr>
            <w:r w:rsidRPr="00FE1237">
              <w:rPr>
                <w:b/>
                <w:bCs/>
                <w:sz w:val="14"/>
                <w:szCs w:val="14"/>
              </w:rPr>
              <w:t> </w:t>
            </w:r>
          </w:p>
        </w:tc>
      </w:tr>
      <w:tr w:rsidR="00FE1237" w:rsidRPr="00FE1237" w14:paraId="3DCA0549" w14:textId="77777777" w:rsidTr="00AF6A06">
        <w:trPr>
          <w:trHeight w:val="20"/>
        </w:trPr>
        <w:tc>
          <w:tcPr>
            <w:tcW w:w="283" w:type="pct"/>
            <w:tcBorders>
              <w:top w:val="single" w:sz="8" w:space="0" w:color="auto"/>
              <w:left w:val="single" w:sz="8" w:space="0" w:color="auto"/>
              <w:bottom w:val="single" w:sz="8" w:space="0" w:color="auto"/>
              <w:right w:val="single" w:sz="4" w:space="0" w:color="auto"/>
            </w:tcBorders>
            <w:shd w:val="clear" w:color="000000" w:fill="FFFFFF"/>
            <w:vAlign w:val="bottom"/>
            <w:hideMark/>
          </w:tcPr>
          <w:p w14:paraId="1DC0039C" w14:textId="77777777" w:rsidR="00FE1237" w:rsidRPr="00FE1237" w:rsidRDefault="00FE1237" w:rsidP="00FE1237">
            <w:pPr>
              <w:jc w:val="center"/>
              <w:rPr>
                <w:b/>
                <w:bCs/>
                <w:sz w:val="14"/>
                <w:szCs w:val="14"/>
              </w:rPr>
            </w:pPr>
            <w:r w:rsidRPr="00FE1237">
              <w:rPr>
                <w:b/>
                <w:bCs/>
                <w:sz w:val="14"/>
                <w:szCs w:val="14"/>
              </w:rPr>
              <w:t> </w:t>
            </w:r>
          </w:p>
        </w:tc>
        <w:tc>
          <w:tcPr>
            <w:tcW w:w="1957" w:type="pct"/>
            <w:tcBorders>
              <w:top w:val="nil"/>
              <w:left w:val="nil"/>
              <w:bottom w:val="single" w:sz="8" w:space="0" w:color="auto"/>
              <w:right w:val="single" w:sz="4" w:space="0" w:color="auto"/>
            </w:tcBorders>
            <w:shd w:val="clear" w:color="000000" w:fill="FFFFFF"/>
            <w:vAlign w:val="bottom"/>
            <w:hideMark/>
          </w:tcPr>
          <w:p w14:paraId="6A5744B2" w14:textId="77777777" w:rsidR="00FE1237" w:rsidRPr="00FE1237" w:rsidRDefault="00FE1237" w:rsidP="00FE1237">
            <w:pPr>
              <w:rPr>
                <w:b/>
                <w:bCs/>
                <w:sz w:val="14"/>
                <w:szCs w:val="14"/>
              </w:rPr>
            </w:pPr>
            <w:r w:rsidRPr="00FE1237">
              <w:rPr>
                <w:b/>
                <w:bCs/>
                <w:sz w:val="14"/>
                <w:szCs w:val="14"/>
              </w:rPr>
              <w:t>Экономия потерь</w:t>
            </w:r>
          </w:p>
        </w:tc>
        <w:tc>
          <w:tcPr>
            <w:tcW w:w="477" w:type="pct"/>
            <w:tcBorders>
              <w:top w:val="nil"/>
              <w:left w:val="nil"/>
              <w:bottom w:val="single" w:sz="8" w:space="0" w:color="auto"/>
              <w:right w:val="single" w:sz="8" w:space="0" w:color="auto"/>
            </w:tcBorders>
            <w:shd w:val="clear" w:color="000000" w:fill="FFFFFF"/>
            <w:noWrap/>
            <w:vAlign w:val="center"/>
            <w:hideMark/>
          </w:tcPr>
          <w:p w14:paraId="30F35661"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nil"/>
              <w:left w:val="nil"/>
              <w:bottom w:val="single" w:sz="8" w:space="0" w:color="auto"/>
              <w:right w:val="single" w:sz="4" w:space="0" w:color="auto"/>
            </w:tcBorders>
            <w:shd w:val="clear" w:color="auto" w:fill="auto"/>
            <w:vAlign w:val="bottom"/>
            <w:hideMark/>
          </w:tcPr>
          <w:p w14:paraId="0245886E" w14:textId="77777777" w:rsidR="00FE1237" w:rsidRPr="00FE1237" w:rsidRDefault="00FE1237" w:rsidP="00FE1237">
            <w:pPr>
              <w:jc w:val="right"/>
              <w:rPr>
                <w:b/>
                <w:bCs/>
                <w:sz w:val="14"/>
                <w:szCs w:val="14"/>
              </w:rPr>
            </w:pPr>
            <w:r w:rsidRPr="00FE1237">
              <w:rPr>
                <w:b/>
                <w:bCs/>
                <w:sz w:val="14"/>
                <w:szCs w:val="14"/>
              </w:rPr>
              <w:t>0,00</w:t>
            </w:r>
          </w:p>
        </w:tc>
        <w:tc>
          <w:tcPr>
            <w:tcW w:w="443" w:type="pct"/>
            <w:tcBorders>
              <w:top w:val="nil"/>
              <w:left w:val="nil"/>
              <w:bottom w:val="single" w:sz="8" w:space="0" w:color="auto"/>
              <w:right w:val="nil"/>
            </w:tcBorders>
            <w:shd w:val="clear" w:color="auto" w:fill="auto"/>
            <w:noWrap/>
            <w:vAlign w:val="bottom"/>
            <w:hideMark/>
          </w:tcPr>
          <w:p w14:paraId="408F987C" w14:textId="77777777" w:rsidR="00FE1237" w:rsidRPr="00FE1237" w:rsidRDefault="00FE1237" w:rsidP="00FE1237">
            <w:pPr>
              <w:jc w:val="right"/>
              <w:rPr>
                <w:b/>
                <w:bCs/>
                <w:sz w:val="14"/>
                <w:szCs w:val="14"/>
              </w:rPr>
            </w:pPr>
            <w:r w:rsidRPr="00FE1237">
              <w:rPr>
                <w:b/>
                <w:bCs/>
                <w:sz w:val="14"/>
                <w:szCs w:val="14"/>
              </w:rPr>
              <w:t>0,00</w:t>
            </w:r>
          </w:p>
        </w:tc>
        <w:tc>
          <w:tcPr>
            <w:tcW w:w="1397" w:type="pct"/>
            <w:tcBorders>
              <w:top w:val="nil"/>
              <w:left w:val="single" w:sz="8" w:space="0" w:color="auto"/>
              <w:bottom w:val="single" w:sz="8" w:space="0" w:color="auto"/>
              <w:right w:val="single" w:sz="8" w:space="0" w:color="auto"/>
            </w:tcBorders>
            <w:shd w:val="clear" w:color="auto" w:fill="auto"/>
            <w:noWrap/>
            <w:vAlign w:val="bottom"/>
            <w:hideMark/>
          </w:tcPr>
          <w:p w14:paraId="5FD9B38D" w14:textId="77777777" w:rsidR="00FE1237" w:rsidRPr="00FE1237" w:rsidRDefault="00FE1237" w:rsidP="00FE1237">
            <w:pPr>
              <w:rPr>
                <w:b/>
                <w:bCs/>
                <w:sz w:val="14"/>
                <w:szCs w:val="14"/>
              </w:rPr>
            </w:pPr>
            <w:r w:rsidRPr="00FE1237">
              <w:rPr>
                <w:b/>
                <w:bCs/>
                <w:sz w:val="14"/>
                <w:szCs w:val="14"/>
              </w:rPr>
              <w:t> </w:t>
            </w:r>
          </w:p>
        </w:tc>
      </w:tr>
      <w:tr w:rsidR="00FE1237" w:rsidRPr="00FE1237" w14:paraId="5CB9C4BC"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vAlign w:val="bottom"/>
            <w:hideMark/>
          </w:tcPr>
          <w:p w14:paraId="0A398BED" w14:textId="77777777" w:rsidR="00FE1237" w:rsidRPr="00FE1237" w:rsidRDefault="00FE1237" w:rsidP="00FE1237">
            <w:pPr>
              <w:rPr>
                <w:b/>
                <w:bCs/>
                <w:sz w:val="14"/>
                <w:szCs w:val="14"/>
              </w:rPr>
            </w:pPr>
            <w:r w:rsidRPr="00FE1237">
              <w:rPr>
                <w:b/>
                <w:bCs/>
                <w:sz w:val="14"/>
                <w:szCs w:val="14"/>
              </w:rPr>
              <w:t>3. Расчёт выпадающих доходов (экономии средств) за исключением выпадающих доходов, учтенных в соответствии с п.87 Основ ценообразования</w:t>
            </w:r>
          </w:p>
        </w:tc>
      </w:tr>
      <w:tr w:rsidR="00FE1237" w:rsidRPr="00FE1237" w14:paraId="03962F16" w14:textId="77777777" w:rsidTr="00AF6A06">
        <w:trPr>
          <w:trHeight w:val="20"/>
        </w:trPr>
        <w:tc>
          <w:tcPr>
            <w:tcW w:w="28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DBD3EA1" w14:textId="77777777" w:rsidR="00FE1237" w:rsidRPr="00FE1237" w:rsidRDefault="00FE1237" w:rsidP="00FE1237">
            <w:pPr>
              <w:rPr>
                <w:sz w:val="14"/>
                <w:szCs w:val="14"/>
              </w:rPr>
            </w:pPr>
            <w:r w:rsidRPr="00FE1237">
              <w:rPr>
                <w:sz w:val="14"/>
                <w:szCs w:val="14"/>
              </w:rPr>
              <w:t>3.1.</w:t>
            </w:r>
          </w:p>
        </w:tc>
        <w:tc>
          <w:tcPr>
            <w:tcW w:w="1957" w:type="pct"/>
            <w:tcBorders>
              <w:top w:val="single" w:sz="8" w:space="0" w:color="auto"/>
              <w:left w:val="nil"/>
              <w:bottom w:val="single" w:sz="8" w:space="0" w:color="auto"/>
              <w:right w:val="single" w:sz="4" w:space="0" w:color="auto"/>
            </w:tcBorders>
            <w:shd w:val="clear" w:color="auto" w:fill="auto"/>
            <w:vAlign w:val="center"/>
            <w:hideMark/>
          </w:tcPr>
          <w:p w14:paraId="40189AA1" w14:textId="77777777" w:rsidR="00FE1237" w:rsidRPr="00FE1237" w:rsidRDefault="00FE1237" w:rsidP="00FE1237">
            <w:pPr>
              <w:rPr>
                <w:sz w:val="14"/>
                <w:szCs w:val="14"/>
              </w:rPr>
            </w:pPr>
            <w:r w:rsidRPr="00FE1237">
              <w:rPr>
                <w:sz w:val="14"/>
                <w:szCs w:val="14"/>
              </w:rPr>
              <w:t>Выпадающие доходы (экономия средств) за исключением выпадающих доходов, учтенных в соответствии с п.87 Основ ценообразования</w:t>
            </w:r>
          </w:p>
        </w:tc>
        <w:tc>
          <w:tcPr>
            <w:tcW w:w="477" w:type="pct"/>
            <w:tcBorders>
              <w:top w:val="single" w:sz="8" w:space="0" w:color="auto"/>
              <w:left w:val="nil"/>
              <w:bottom w:val="single" w:sz="8" w:space="0" w:color="auto"/>
              <w:right w:val="nil"/>
            </w:tcBorders>
            <w:shd w:val="clear" w:color="auto" w:fill="auto"/>
            <w:noWrap/>
            <w:vAlign w:val="center"/>
            <w:hideMark/>
          </w:tcPr>
          <w:p w14:paraId="0AF0DACC" w14:textId="77777777" w:rsidR="00FE1237" w:rsidRPr="00FE1237" w:rsidRDefault="00FE1237" w:rsidP="00FE1237">
            <w:pPr>
              <w:jc w:val="center"/>
              <w:rPr>
                <w:sz w:val="14"/>
                <w:szCs w:val="14"/>
              </w:rPr>
            </w:pPr>
            <w:r w:rsidRPr="00FE1237">
              <w:rPr>
                <w:sz w:val="14"/>
                <w:szCs w:val="14"/>
              </w:rPr>
              <w:t>тыс. руб.</w:t>
            </w:r>
          </w:p>
        </w:tc>
        <w:tc>
          <w:tcPr>
            <w:tcW w:w="443" w:type="pct"/>
            <w:tcBorders>
              <w:top w:val="single" w:sz="8" w:space="0" w:color="auto"/>
              <w:left w:val="nil"/>
              <w:bottom w:val="single" w:sz="8" w:space="0" w:color="auto"/>
              <w:right w:val="single" w:sz="4" w:space="0" w:color="auto"/>
            </w:tcBorders>
            <w:shd w:val="clear" w:color="auto" w:fill="auto"/>
            <w:noWrap/>
            <w:vAlign w:val="center"/>
            <w:hideMark/>
          </w:tcPr>
          <w:p w14:paraId="55068273" w14:textId="77777777" w:rsidR="00FE1237" w:rsidRPr="00FE1237" w:rsidRDefault="00FE1237" w:rsidP="00FE1237">
            <w:pPr>
              <w:jc w:val="right"/>
              <w:rPr>
                <w:sz w:val="14"/>
                <w:szCs w:val="14"/>
              </w:rPr>
            </w:pPr>
            <w:r w:rsidRPr="00FE1237">
              <w:rPr>
                <w:sz w:val="14"/>
                <w:szCs w:val="14"/>
              </w:rPr>
              <w:t>0,00</w:t>
            </w:r>
          </w:p>
        </w:tc>
        <w:tc>
          <w:tcPr>
            <w:tcW w:w="443" w:type="pct"/>
            <w:tcBorders>
              <w:top w:val="single" w:sz="8" w:space="0" w:color="auto"/>
              <w:left w:val="nil"/>
              <w:bottom w:val="single" w:sz="8" w:space="0" w:color="auto"/>
              <w:right w:val="single" w:sz="4" w:space="0" w:color="auto"/>
            </w:tcBorders>
            <w:shd w:val="clear" w:color="auto" w:fill="auto"/>
            <w:noWrap/>
            <w:vAlign w:val="center"/>
            <w:hideMark/>
          </w:tcPr>
          <w:p w14:paraId="75C75469" w14:textId="77777777" w:rsidR="00FE1237" w:rsidRPr="00FE1237" w:rsidRDefault="00FE1237" w:rsidP="00FE1237">
            <w:pPr>
              <w:jc w:val="right"/>
              <w:rPr>
                <w:sz w:val="14"/>
                <w:szCs w:val="14"/>
              </w:rPr>
            </w:pPr>
            <w:r w:rsidRPr="00FE1237">
              <w:rPr>
                <w:sz w:val="14"/>
                <w:szCs w:val="14"/>
              </w:rPr>
              <w:t>0,00</w:t>
            </w:r>
          </w:p>
        </w:tc>
        <w:tc>
          <w:tcPr>
            <w:tcW w:w="1397" w:type="pct"/>
            <w:tcBorders>
              <w:top w:val="single" w:sz="8" w:space="0" w:color="auto"/>
              <w:left w:val="nil"/>
              <w:bottom w:val="single" w:sz="8" w:space="0" w:color="auto"/>
              <w:right w:val="single" w:sz="4" w:space="0" w:color="auto"/>
            </w:tcBorders>
            <w:shd w:val="clear" w:color="auto" w:fill="auto"/>
            <w:vAlign w:val="center"/>
            <w:hideMark/>
          </w:tcPr>
          <w:p w14:paraId="7AFE29CA" w14:textId="77777777" w:rsidR="00FE1237" w:rsidRPr="00FE1237" w:rsidRDefault="00FE1237" w:rsidP="00FE1237">
            <w:pPr>
              <w:rPr>
                <w:sz w:val="14"/>
                <w:szCs w:val="14"/>
              </w:rPr>
            </w:pPr>
            <w:r w:rsidRPr="00FE1237">
              <w:rPr>
                <w:sz w:val="14"/>
                <w:szCs w:val="14"/>
              </w:rPr>
              <w:t> </w:t>
            </w:r>
          </w:p>
        </w:tc>
      </w:tr>
      <w:tr w:rsidR="00FE1237" w:rsidRPr="00FE1237" w14:paraId="109A6BF6" w14:textId="77777777" w:rsidTr="00AF6A06">
        <w:trPr>
          <w:trHeight w:val="20"/>
        </w:trPr>
        <w:tc>
          <w:tcPr>
            <w:tcW w:w="5000" w:type="pct"/>
            <w:gridSpan w:val="6"/>
            <w:tcBorders>
              <w:top w:val="single" w:sz="8" w:space="0" w:color="auto"/>
              <w:left w:val="single" w:sz="8" w:space="0" w:color="auto"/>
              <w:bottom w:val="nil"/>
              <w:right w:val="nil"/>
            </w:tcBorders>
            <w:shd w:val="clear" w:color="auto" w:fill="auto"/>
            <w:noWrap/>
            <w:vAlign w:val="bottom"/>
            <w:hideMark/>
          </w:tcPr>
          <w:p w14:paraId="3399067B" w14:textId="77777777" w:rsidR="00FE1237" w:rsidRPr="00FE1237" w:rsidRDefault="00FE1237" w:rsidP="00FE1237">
            <w:pPr>
              <w:rPr>
                <w:b/>
                <w:bCs/>
                <w:sz w:val="14"/>
                <w:szCs w:val="14"/>
              </w:rPr>
            </w:pPr>
            <w:r w:rsidRPr="00FE1237">
              <w:rPr>
                <w:b/>
                <w:bCs/>
                <w:sz w:val="14"/>
                <w:szCs w:val="14"/>
              </w:rPr>
              <w:lastRenderedPageBreak/>
              <w:t>4. Расчёт корректировки НВВ в соответствии с параметрами надёжности и качества</w:t>
            </w:r>
          </w:p>
        </w:tc>
      </w:tr>
      <w:tr w:rsidR="00FE1237" w:rsidRPr="00FE1237" w14:paraId="1F19D606" w14:textId="77777777" w:rsidTr="00AF6A06">
        <w:trPr>
          <w:trHeight w:val="20"/>
        </w:trPr>
        <w:tc>
          <w:tcPr>
            <w:tcW w:w="28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2C7697" w14:textId="77777777" w:rsidR="00FE1237" w:rsidRPr="00FE1237" w:rsidRDefault="00FE1237" w:rsidP="00FE1237">
            <w:pPr>
              <w:jc w:val="right"/>
              <w:rPr>
                <w:sz w:val="14"/>
                <w:szCs w:val="14"/>
              </w:rPr>
            </w:pPr>
            <w:r w:rsidRPr="00FE1237">
              <w:rPr>
                <w:sz w:val="14"/>
                <w:szCs w:val="14"/>
              </w:rPr>
              <w:t>4.1.</w:t>
            </w:r>
          </w:p>
        </w:tc>
        <w:tc>
          <w:tcPr>
            <w:tcW w:w="1957" w:type="pct"/>
            <w:tcBorders>
              <w:top w:val="single" w:sz="8" w:space="0" w:color="auto"/>
              <w:left w:val="nil"/>
              <w:bottom w:val="single" w:sz="4" w:space="0" w:color="auto"/>
              <w:right w:val="single" w:sz="4" w:space="0" w:color="auto"/>
            </w:tcBorders>
            <w:shd w:val="clear" w:color="auto" w:fill="auto"/>
            <w:noWrap/>
            <w:vAlign w:val="bottom"/>
            <w:hideMark/>
          </w:tcPr>
          <w:p w14:paraId="37CE3781" w14:textId="77777777" w:rsidR="00FE1237" w:rsidRPr="00FE1237" w:rsidRDefault="00FE1237" w:rsidP="00FE1237">
            <w:pPr>
              <w:rPr>
                <w:sz w:val="14"/>
                <w:szCs w:val="14"/>
              </w:rPr>
            </w:pPr>
            <w:r w:rsidRPr="00FE1237">
              <w:rPr>
                <w:sz w:val="14"/>
                <w:szCs w:val="14"/>
              </w:rPr>
              <w:t>Коэффициент надёжности и качества</w:t>
            </w:r>
          </w:p>
        </w:tc>
        <w:tc>
          <w:tcPr>
            <w:tcW w:w="477" w:type="pct"/>
            <w:tcBorders>
              <w:top w:val="single" w:sz="8" w:space="0" w:color="auto"/>
              <w:left w:val="nil"/>
              <w:bottom w:val="single" w:sz="4" w:space="0" w:color="auto"/>
              <w:right w:val="nil"/>
            </w:tcBorders>
            <w:shd w:val="clear" w:color="auto" w:fill="auto"/>
            <w:noWrap/>
            <w:vAlign w:val="center"/>
            <w:hideMark/>
          </w:tcPr>
          <w:p w14:paraId="7D340FA0" w14:textId="77777777" w:rsidR="00FE1237" w:rsidRPr="00FE1237" w:rsidRDefault="00FE1237" w:rsidP="00FE1237">
            <w:pPr>
              <w:jc w:val="center"/>
              <w:rPr>
                <w:sz w:val="14"/>
                <w:szCs w:val="14"/>
              </w:rPr>
            </w:pPr>
            <w:r w:rsidRPr="00FE1237">
              <w:rPr>
                <w:sz w:val="14"/>
                <w:szCs w:val="14"/>
              </w:rPr>
              <w:t> </w:t>
            </w:r>
          </w:p>
        </w:tc>
        <w:tc>
          <w:tcPr>
            <w:tcW w:w="44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1485D11" w14:textId="77777777" w:rsidR="00FE1237" w:rsidRPr="00FE1237" w:rsidRDefault="00FE1237" w:rsidP="00FE1237">
            <w:pPr>
              <w:jc w:val="right"/>
              <w:rPr>
                <w:sz w:val="14"/>
                <w:szCs w:val="14"/>
              </w:rPr>
            </w:pPr>
            <w:r w:rsidRPr="00FE1237">
              <w:rPr>
                <w:sz w:val="14"/>
                <w:szCs w:val="14"/>
              </w:rPr>
              <w:t>0,000</w:t>
            </w:r>
          </w:p>
        </w:tc>
        <w:tc>
          <w:tcPr>
            <w:tcW w:w="443" w:type="pct"/>
            <w:tcBorders>
              <w:top w:val="single" w:sz="8" w:space="0" w:color="auto"/>
              <w:left w:val="nil"/>
              <w:bottom w:val="single" w:sz="4" w:space="0" w:color="auto"/>
              <w:right w:val="single" w:sz="4" w:space="0" w:color="auto"/>
            </w:tcBorders>
            <w:shd w:val="clear" w:color="auto" w:fill="auto"/>
            <w:noWrap/>
            <w:vAlign w:val="bottom"/>
            <w:hideMark/>
          </w:tcPr>
          <w:p w14:paraId="60273D66" w14:textId="77777777" w:rsidR="00FE1237" w:rsidRPr="00FE1237" w:rsidRDefault="00FE1237" w:rsidP="00FE1237">
            <w:pPr>
              <w:jc w:val="right"/>
              <w:rPr>
                <w:sz w:val="14"/>
                <w:szCs w:val="14"/>
              </w:rPr>
            </w:pPr>
            <w:r w:rsidRPr="00FE1237">
              <w:rPr>
                <w:sz w:val="14"/>
                <w:szCs w:val="14"/>
              </w:rPr>
              <w:t>0,000</w:t>
            </w:r>
          </w:p>
        </w:tc>
        <w:tc>
          <w:tcPr>
            <w:tcW w:w="1397" w:type="pct"/>
            <w:tcBorders>
              <w:top w:val="single" w:sz="8" w:space="0" w:color="auto"/>
              <w:left w:val="nil"/>
              <w:bottom w:val="single" w:sz="4" w:space="0" w:color="auto"/>
              <w:right w:val="single" w:sz="4" w:space="0" w:color="auto"/>
            </w:tcBorders>
            <w:shd w:val="clear" w:color="auto" w:fill="auto"/>
            <w:noWrap/>
            <w:vAlign w:val="bottom"/>
            <w:hideMark/>
          </w:tcPr>
          <w:p w14:paraId="5C6B654B" w14:textId="77777777" w:rsidR="00FE1237" w:rsidRPr="00FE1237" w:rsidRDefault="00FE1237" w:rsidP="00FE1237">
            <w:pPr>
              <w:rPr>
                <w:sz w:val="14"/>
                <w:szCs w:val="14"/>
              </w:rPr>
            </w:pPr>
            <w:r w:rsidRPr="00FE1237">
              <w:rPr>
                <w:sz w:val="14"/>
                <w:szCs w:val="14"/>
              </w:rPr>
              <w:t> </w:t>
            </w:r>
          </w:p>
        </w:tc>
      </w:tr>
      <w:tr w:rsidR="00FE1237" w:rsidRPr="00FE1237" w14:paraId="64766ECC" w14:textId="77777777" w:rsidTr="00AF6A06">
        <w:trPr>
          <w:trHeight w:val="20"/>
        </w:trPr>
        <w:tc>
          <w:tcPr>
            <w:tcW w:w="283" w:type="pct"/>
            <w:tcBorders>
              <w:top w:val="nil"/>
              <w:left w:val="single" w:sz="8" w:space="0" w:color="auto"/>
              <w:bottom w:val="single" w:sz="4" w:space="0" w:color="auto"/>
              <w:right w:val="single" w:sz="4" w:space="0" w:color="auto"/>
            </w:tcBorders>
            <w:shd w:val="clear" w:color="auto" w:fill="auto"/>
            <w:noWrap/>
            <w:vAlign w:val="bottom"/>
            <w:hideMark/>
          </w:tcPr>
          <w:p w14:paraId="3D346D9C" w14:textId="77777777" w:rsidR="00FE1237" w:rsidRPr="00FE1237" w:rsidRDefault="00FE1237" w:rsidP="00FE1237">
            <w:pPr>
              <w:jc w:val="right"/>
              <w:rPr>
                <w:sz w:val="14"/>
                <w:szCs w:val="14"/>
              </w:rPr>
            </w:pPr>
            <w:r w:rsidRPr="00FE1237">
              <w:rPr>
                <w:sz w:val="14"/>
                <w:szCs w:val="14"/>
              </w:rPr>
              <w:t>4.2.</w:t>
            </w:r>
          </w:p>
        </w:tc>
        <w:tc>
          <w:tcPr>
            <w:tcW w:w="1957" w:type="pct"/>
            <w:tcBorders>
              <w:top w:val="nil"/>
              <w:left w:val="nil"/>
              <w:bottom w:val="single" w:sz="4" w:space="0" w:color="auto"/>
              <w:right w:val="single" w:sz="4" w:space="0" w:color="auto"/>
            </w:tcBorders>
            <w:shd w:val="clear" w:color="auto" w:fill="auto"/>
            <w:noWrap/>
            <w:vAlign w:val="bottom"/>
            <w:hideMark/>
          </w:tcPr>
          <w:p w14:paraId="1F5DD3D0" w14:textId="77777777" w:rsidR="00FE1237" w:rsidRPr="00FE1237" w:rsidRDefault="00FE1237" w:rsidP="00FE1237">
            <w:pPr>
              <w:rPr>
                <w:sz w:val="14"/>
                <w:szCs w:val="14"/>
              </w:rPr>
            </w:pPr>
            <w:r w:rsidRPr="00FE1237">
              <w:rPr>
                <w:sz w:val="14"/>
                <w:szCs w:val="14"/>
              </w:rPr>
              <w:t>НВВ 2018 года</w:t>
            </w:r>
          </w:p>
        </w:tc>
        <w:tc>
          <w:tcPr>
            <w:tcW w:w="477" w:type="pct"/>
            <w:tcBorders>
              <w:top w:val="nil"/>
              <w:left w:val="nil"/>
              <w:bottom w:val="single" w:sz="4" w:space="0" w:color="auto"/>
              <w:right w:val="nil"/>
            </w:tcBorders>
            <w:shd w:val="clear" w:color="auto" w:fill="auto"/>
            <w:noWrap/>
            <w:vAlign w:val="center"/>
            <w:hideMark/>
          </w:tcPr>
          <w:p w14:paraId="6D9399BE" w14:textId="77777777" w:rsidR="00FE1237" w:rsidRPr="00FE1237" w:rsidRDefault="00FE1237" w:rsidP="00FE1237">
            <w:pPr>
              <w:jc w:val="center"/>
              <w:rPr>
                <w:sz w:val="14"/>
                <w:szCs w:val="14"/>
              </w:rPr>
            </w:pPr>
            <w:r w:rsidRPr="00FE1237">
              <w:rPr>
                <w:sz w:val="14"/>
                <w:szCs w:val="14"/>
              </w:rPr>
              <w:t>тыс. руб.</w:t>
            </w:r>
          </w:p>
        </w:tc>
        <w:tc>
          <w:tcPr>
            <w:tcW w:w="443" w:type="pct"/>
            <w:tcBorders>
              <w:top w:val="nil"/>
              <w:left w:val="single" w:sz="8" w:space="0" w:color="auto"/>
              <w:bottom w:val="single" w:sz="4" w:space="0" w:color="auto"/>
              <w:right w:val="single" w:sz="4" w:space="0" w:color="auto"/>
            </w:tcBorders>
            <w:shd w:val="clear" w:color="auto" w:fill="auto"/>
            <w:noWrap/>
            <w:vAlign w:val="bottom"/>
            <w:hideMark/>
          </w:tcPr>
          <w:p w14:paraId="527DFD4B" w14:textId="77777777" w:rsidR="00FE1237" w:rsidRPr="00FE1237" w:rsidRDefault="00FE1237" w:rsidP="00FE1237">
            <w:pPr>
              <w:jc w:val="right"/>
              <w:rPr>
                <w:sz w:val="14"/>
                <w:szCs w:val="14"/>
              </w:rPr>
            </w:pPr>
            <w:r w:rsidRPr="00FE1237">
              <w:rPr>
                <w:sz w:val="14"/>
                <w:szCs w:val="14"/>
              </w:rPr>
              <w:t>0,00</w:t>
            </w:r>
          </w:p>
        </w:tc>
        <w:tc>
          <w:tcPr>
            <w:tcW w:w="443" w:type="pct"/>
            <w:tcBorders>
              <w:top w:val="nil"/>
              <w:left w:val="nil"/>
              <w:bottom w:val="single" w:sz="4" w:space="0" w:color="auto"/>
              <w:right w:val="single" w:sz="4" w:space="0" w:color="auto"/>
            </w:tcBorders>
            <w:shd w:val="clear" w:color="auto" w:fill="auto"/>
            <w:noWrap/>
            <w:vAlign w:val="bottom"/>
            <w:hideMark/>
          </w:tcPr>
          <w:p w14:paraId="466AF60B" w14:textId="77777777" w:rsidR="00FE1237" w:rsidRPr="00FE1237" w:rsidRDefault="00FE1237" w:rsidP="00FE1237">
            <w:pPr>
              <w:jc w:val="right"/>
              <w:rPr>
                <w:sz w:val="14"/>
                <w:szCs w:val="14"/>
              </w:rPr>
            </w:pPr>
            <w:r w:rsidRPr="00FE1237">
              <w:rPr>
                <w:sz w:val="14"/>
                <w:szCs w:val="14"/>
              </w:rPr>
              <w:t>0,00</w:t>
            </w:r>
          </w:p>
        </w:tc>
        <w:tc>
          <w:tcPr>
            <w:tcW w:w="1397" w:type="pct"/>
            <w:tcBorders>
              <w:top w:val="nil"/>
              <w:left w:val="nil"/>
              <w:bottom w:val="single" w:sz="4" w:space="0" w:color="auto"/>
              <w:right w:val="single" w:sz="4" w:space="0" w:color="auto"/>
            </w:tcBorders>
            <w:shd w:val="clear" w:color="auto" w:fill="auto"/>
            <w:noWrap/>
            <w:vAlign w:val="bottom"/>
            <w:hideMark/>
          </w:tcPr>
          <w:p w14:paraId="106DEEFF" w14:textId="77777777" w:rsidR="00FE1237" w:rsidRPr="00FE1237" w:rsidRDefault="00FE1237" w:rsidP="00FE1237">
            <w:pPr>
              <w:rPr>
                <w:sz w:val="14"/>
                <w:szCs w:val="14"/>
              </w:rPr>
            </w:pPr>
            <w:r w:rsidRPr="00FE1237">
              <w:rPr>
                <w:sz w:val="14"/>
                <w:szCs w:val="14"/>
              </w:rPr>
              <w:t> </w:t>
            </w:r>
          </w:p>
        </w:tc>
      </w:tr>
      <w:tr w:rsidR="00FE1237" w:rsidRPr="00FE1237" w14:paraId="706E1959" w14:textId="77777777" w:rsidTr="00AF6A06">
        <w:trPr>
          <w:trHeight w:val="20"/>
        </w:trPr>
        <w:tc>
          <w:tcPr>
            <w:tcW w:w="2240" w:type="pct"/>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14:paraId="2E8570DC" w14:textId="77777777" w:rsidR="00FE1237" w:rsidRPr="00FE1237" w:rsidRDefault="00FE1237" w:rsidP="00FE1237">
            <w:pPr>
              <w:jc w:val="center"/>
              <w:rPr>
                <w:b/>
                <w:bCs/>
                <w:sz w:val="14"/>
                <w:szCs w:val="14"/>
              </w:rPr>
            </w:pPr>
            <w:r w:rsidRPr="00FE1237">
              <w:rPr>
                <w:b/>
                <w:bCs/>
                <w:sz w:val="14"/>
                <w:szCs w:val="14"/>
              </w:rPr>
              <w:t>Корректировка НВВ в соответствии с параметрами надёжности и качества</w:t>
            </w:r>
          </w:p>
        </w:tc>
        <w:tc>
          <w:tcPr>
            <w:tcW w:w="477" w:type="pct"/>
            <w:tcBorders>
              <w:top w:val="nil"/>
              <w:left w:val="nil"/>
              <w:bottom w:val="single" w:sz="8" w:space="0" w:color="auto"/>
              <w:right w:val="nil"/>
            </w:tcBorders>
            <w:shd w:val="clear" w:color="auto" w:fill="auto"/>
            <w:noWrap/>
            <w:vAlign w:val="center"/>
            <w:hideMark/>
          </w:tcPr>
          <w:p w14:paraId="50477F36"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nil"/>
              <w:left w:val="single" w:sz="8" w:space="0" w:color="auto"/>
              <w:bottom w:val="single" w:sz="8" w:space="0" w:color="auto"/>
              <w:right w:val="single" w:sz="4" w:space="0" w:color="auto"/>
            </w:tcBorders>
            <w:shd w:val="clear" w:color="auto" w:fill="auto"/>
            <w:noWrap/>
            <w:vAlign w:val="bottom"/>
            <w:hideMark/>
          </w:tcPr>
          <w:p w14:paraId="61E82BE8" w14:textId="77777777" w:rsidR="00FE1237" w:rsidRPr="00FE1237" w:rsidRDefault="00FE1237" w:rsidP="00FE1237">
            <w:pPr>
              <w:jc w:val="right"/>
              <w:rPr>
                <w:b/>
                <w:bCs/>
                <w:sz w:val="14"/>
                <w:szCs w:val="14"/>
              </w:rPr>
            </w:pPr>
            <w:r w:rsidRPr="00FE1237">
              <w:rPr>
                <w:b/>
                <w:bCs/>
                <w:sz w:val="14"/>
                <w:szCs w:val="14"/>
              </w:rPr>
              <w:t>0,00</w:t>
            </w:r>
          </w:p>
        </w:tc>
        <w:tc>
          <w:tcPr>
            <w:tcW w:w="443" w:type="pct"/>
            <w:tcBorders>
              <w:top w:val="nil"/>
              <w:left w:val="nil"/>
              <w:bottom w:val="single" w:sz="8" w:space="0" w:color="auto"/>
              <w:right w:val="single" w:sz="4" w:space="0" w:color="auto"/>
            </w:tcBorders>
            <w:shd w:val="clear" w:color="auto" w:fill="auto"/>
            <w:noWrap/>
            <w:vAlign w:val="bottom"/>
            <w:hideMark/>
          </w:tcPr>
          <w:p w14:paraId="22E955B3" w14:textId="77777777" w:rsidR="00FE1237" w:rsidRPr="00FE1237" w:rsidRDefault="00FE1237" w:rsidP="00FE1237">
            <w:pPr>
              <w:jc w:val="right"/>
              <w:rPr>
                <w:b/>
                <w:bCs/>
                <w:sz w:val="14"/>
                <w:szCs w:val="14"/>
              </w:rPr>
            </w:pPr>
            <w:r w:rsidRPr="00FE1237">
              <w:rPr>
                <w:b/>
                <w:bCs/>
                <w:sz w:val="14"/>
                <w:szCs w:val="14"/>
              </w:rPr>
              <w:t>0,00</w:t>
            </w:r>
          </w:p>
        </w:tc>
        <w:tc>
          <w:tcPr>
            <w:tcW w:w="1397" w:type="pct"/>
            <w:tcBorders>
              <w:top w:val="nil"/>
              <w:left w:val="nil"/>
              <w:bottom w:val="single" w:sz="8" w:space="0" w:color="auto"/>
              <w:right w:val="single" w:sz="4" w:space="0" w:color="auto"/>
            </w:tcBorders>
            <w:shd w:val="clear" w:color="auto" w:fill="auto"/>
            <w:noWrap/>
            <w:vAlign w:val="bottom"/>
            <w:hideMark/>
          </w:tcPr>
          <w:p w14:paraId="6C897583" w14:textId="77777777" w:rsidR="00FE1237" w:rsidRPr="00FE1237" w:rsidRDefault="00FE1237" w:rsidP="00FE1237">
            <w:pPr>
              <w:rPr>
                <w:b/>
                <w:bCs/>
                <w:sz w:val="14"/>
                <w:szCs w:val="14"/>
              </w:rPr>
            </w:pPr>
            <w:r w:rsidRPr="00FE1237">
              <w:rPr>
                <w:b/>
                <w:bCs/>
                <w:sz w:val="14"/>
                <w:szCs w:val="14"/>
              </w:rPr>
              <w:t> </w:t>
            </w:r>
          </w:p>
        </w:tc>
      </w:tr>
      <w:tr w:rsidR="00FE1237" w:rsidRPr="00FE1237" w14:paraId="49F993E2" w14:textId="77777777" w:rsidTr="00AF6A06">
        <w:trPr>
          <w:trHeight w:val="20"/>
        </w:trPr>
        <w:tc>
          <w:tcPr>
            <w:tcW w:w="283" w:type="pct"/>
            <w:tcBorders>
              <w:top w:val="nil"/>
              <w:left w:val="single" w:sz="8" w:space="0" w:color="auto"/>
              <w:bottom w:val="single" w:sz="4" w:space="0" w:color="auto"/>
              <w:right w:val="single" w:sz="4" w:space="0" w:color="auto"/>
            </w:tcBorders>
            <w:shd w:val="clear" w:color="auto" w:fill="auto"/>
            <w:vAlign w:val="bottom"/>
            <w:hideMark/>
          </w:tcPr>
          <w:p w14:paraId="4ACF67CA" w14:textId="77777777" w:rsidR="00FE1237" w:rsidRPr="00FE1237" w:rsidRDefault="00FE1237" w:rsidP="00FE1237">
            <w:pPr>
              <w:jc w:val="center"/>
              <w:rPr>
                <w:b/>
                <w:bCs/>
                <w:sz w:val="14"/>
                <w:szCs w:val="14"/>
              </w:rPr>
            </w:pPr>
            <w:r w:rsidRPr="00FE1237">
              <w:rPr>
                <w:b/>
                <w:bCs/>
                <w:sz w:val="14"/>
                <w:szCs w:val="14"/>
              </w:rPr>
              <w:t>5.</w:t>
            </w:r>
          </w:p>
        </w:tc>
        <w:tc>
          <w:tcPr>
            <w:tcW w:w="1957" w:type="pct"/>
            <w:tcBorders>
              <w:top w:val="nil"/>
              <w:left w:val="nil"/>
              <w:bottom w:val="single" w:sz="4" w:space="0" w:color="auto"/>
              <w:right w:val="single" w:sz="4" w:space="0" w:color="auto"/>
            </w:tcBorders>
            <w:shd w:val="clear" w:color="auto" w:fill="auto"/>
            <w:vAlign w:val="bottom"/>
            <w:hideMark/>
          </w:tcPr>
          <w:p w14:paraId="11CD7EFC" w14:textId="77777777" w:rsidR="00FE1237" w:rsidRPr="00FE1237" w:rsidRDefault="00FE1237" w:rsidP="00FE1237">
            <w:pPr>
              <w:rPr>
                <w:b/>
                <w:bCs/>
                <w:sz w:val="14"/>
                <w:szCs w:val="14"/>
              </w:rPr>
            </w:pPr>
            <w:r w:rsidRPr="00FE1237">
              <w:rPr>
                <w:b/>
                <w:bCs/>
                <w:sz w:val="14"/>
                <w:szCs w:val="14"/>
              </w:rPr>
              <w:t>Итого НВВ на содержание</w:t>
            </w:r>
          </w:p>
        </w:tc>
        <w:tc>
          <w:tcPr>
            <w:tcW w:w="477" w:type="pct"/>
            <w:tcBorders>
              <w:top w:val="nil"/>
              <w:left w:val="nil"/>
              <w:bottom w:val="single" w:sz="4" w:space="0" w:color="auto"/>
              <w:right w:val="nil"/>
            </w:tcBorders>
            <w:shd w:val="clear" w:color="auto" w:fill="auto"/>
            <w:noWrap/>
            <w:vAlign w:val="center"/>
            <w:hideMark/>
          </w:tcPr>
          <w:p w14:paraId="138D51C8"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nil"/>
              <w:left w:val="single" w:sz="4" w:space="0" w:color="auto"/>
              <w:bottom w:val="single" w:sz="4" w:space="0" w:color="auto"/>
              <w:right w:val="single" w:sz="4" w:space="0" w:color="auto"/>
            </w:tcBorders>
            <w:shd w:val="clear" w:color="auto" w:fill="auto"/>
            <w:noWrap/>
            <w:vAlign w:val="bottom"/>
            <w:hideMark/>
          </w:tcPr>
          <w:p w14:paraId="2F871D08" w14:textId="77777777" w:rsidR="00FE1237" w:rsidRPr="00FE1237" w:rsidRDefault="00FE1237" w:rsidP="00FE1237">
            <w:pPr>
              <w:jc w:val="right"/>
              <w:rPr>
                <w:b/>
                <w:bCs/>
                <w:sz w:val="14"/>
                <w:szCs w:val="14"/>
              </w:rPr>
            </w:pPr>
            <w:r w:rsidRPr="00FE1237">
              <w:rPr>
                <w:b/>
                <w:bCs/>
                <w:sz w:val="14"/>
                <w:szCs w:val="14"/>
              </w:rPr>
              <w:t>78 397,00</w:t>
            </w:r>
          </w:p>
        </w:tc>
        <w:tc>
          <w:tcPr>
            <w:tcW w:w="443" w:type="pct"/>
            <w:tcBorders>
              <w:top w:val="nil"/>
              <w:left w:val="nil"/>
              <w:bottom w:val="single" w:sz="4" w:space="0" w:color="auto"/>
              <w:right w:val="single" w:sz="4" w:space="0" w:color="auto"/>
            </w:tcBorders>
            <w:shd w:val="clear" w:color="auto" w:fill="auto"/>
            <w:noWrap/>
            <w:vAlign w:val="bottom"/>
            <w:hideMark/>
          </w:tcPr>
          <w:p w14:paraId="6D71784C" w14:textId="77777777" w:rsidR="00FE1237" w:rsidRPr="00FE1237" w:rsidRDefault="00FE1237" w:rsidP="00FE1237">
            <w:pPr>
              <w:jc w:val="right"/>
              <w:rPr>
                <w:b/>
                <w:bCs/>
                <w:sz w:val="14"/>
                <w:szCs w:val="14"/>
              </w:rPr>
            </w:pPr>
            <w:r w:rsidRPr="00FE1237">
              <w:rPr>
                <w:b/>
                <w:bCs/>
                <w:sz w:val="14"/>
                <w:szCs w:val="14"/>
              </w:rPr>
              <w:t>30 317,04</w:t>
            </w:r>
          </w:p>
        </w:tc>
        <w:tc>
          <w:tcPr>
            <w:tcW w:w="1397" w:type="pct"/>
            <w:tcBorders>
              <w:top w:val="nil"/>
              <w:left w:val="nil"/>
              <w:bottom w:val="single" w:sz="4" w:space="0" w:color="auto"/>
              <w:right w:val="single" w:sz="4" w:space="0" w:color="auto"/>
            </w:tcBorders>
            <w:shd w:val="clear" w:color="auto" w:fill="auto"/>
            <w:noWrap/>
            <w:vAlign w:val="bottom"/>
            <w:hideMark/>
          </w:tcPr>
          <w:p w14:paraId="3520E4E2" w14:textId="77777777" w:rsidR="00FE1237" w:rsidRPr="00FE1237" w:rsidRDefault="00FE1237" w:rsidP="00FE1237">
            <w:pPr>
              <w:rPr>
                <w:b/>
                <w:bCs/>
                <w:sz w:val="14"/>
                <w:szCs w:val="14"/>
              </w:rPr>
            </w:pPr>
            <w:r w:rsidRPr="00FE1237">
              <w:rPr>
                <w:b/>
                <w:bCs/>
                <w:sz w:val="14"/>
                <w:szCs w:val="14"/>
              </w:rPr>
              <w:t> </w:t>
            </w:r>
          </w:p>
        </w:tc>
      </w:tr>
      <w:tr w:rsidR="00FE1237" w:rsidRPr="00FE1237" w14:paraId="1A2E416F" w14:textId="77777777" w:rsidTr="00AF6A06">
        <w:trPr>
          <w:trHeight w:val="20"/>
        </w:trPr>
        <w:tc>
          <w:tcPr>
            <w:tcW w:w="283" w:type="pct"/>
            <w:tcBorders>
              <w:top w:val="nil"/>
              <w:left w:val="single" w:sz="8" w:space="0" w:color="auto"/>
              <w:bottom w:val="single" w:sz="8" w:space="0" w:color="auto"/>
              <w:right w:val="single" w:sz="4" w:space="0" w:color="auto"/>
            </w:tcBorders>
            <w:shd w:val="clear" w:color="auto" w:fill="auto"/>
            <w:vAlign w:val="bottom"/>
            <w:hideMark/>
          </w:tcPr>
          <w:p w14:paraId="06AB2085" w14:textId="77777777" w:rsidR="00FE1237" w:rsidRPr="00FE1237" w:rsidRDefault="00FE1237" w:rsidP="00FE1237">
            <w:pPr>
              <w:jc w:val="center"/>
              <w:rPr>
                <w:b/>
                <w:bCs/>
                <w:sz w:val="14"/>
                <w:szCs w:val="14"/>
              </w:rPr>
            </w:pPr>
            <w:r w:rsidRPr="00FE1237">
              <w:rPr>
                <w:b/>
                <w:bCs/>
                <w:sz w:val="14"/>
                <w:szCs w:val="14"/>
              </w:rPr>
              <w:t>6.</w:t>
            </w:r>
          </w:p>
        </w:tc>
        <w:tc>
          <w:tcPr>
            <w:tcW w:w="1957" w:type="pct"/>
            <w:tcBorders>
              <w:top w:val="nil"/>
              <w:left w:val="nil"/>
              <w:bottom w:val="single" w:sz="8" w:space="0" w:color="auto"/>
              <w:right w:val="single" w:sz="4" w:space="0" w:color="auto"/>
            </w:tcBorders>
            <w:shd w:val="clear" w:color="auto" w:fill="auto"/>
            <w:vAlign w:val="bottom"/>
            <w:hideMark/>
          </w:tcPr>
          <w:p w14:paraId="6E0B3281" w14:textId="77777777" w:rsidR="00FE1237" w:rsidRPr="00FE1237" w:rsidRDefault="00FE1237" w:rsidP="00FE1237">
            <w:pPr>
              <w:rPr>
                <w:b/>
                <w:bCs/>
                <w:sz w:val="14"/>
                <w:szCs w:val="14"/>
              </w:rPr>
            </w:pPr>
            <w:r w:rsidRPr="00FE1237">
              <w:rPr>
                <w:b/>
                <w:bCs/>
                <w:sz w:val="14"/>
                <w:szCs w:val="14"/>
              </w:rPr>
              <w:t>Итого НВВ на содержание без платы ФСК</w:t>
            </w:r>
          </w:p>
        </w:tc>
        <w:tc>
          <w:tcPr>
            <w:tcW w:w="477" w:type="pct"/>
            <w:tcBorders>
              <w:top w:val="nil"/>
              <w:left w:val="nil"/>
              <w:bottom w:val="single" w:sz="8" w:space="0" w:color="auto"/>
              <w:right w:val="nil"/>
            </w:tcBorders>
            <w:shd w:val="clear" w:color="auto" w:fill="auto"/>
            <w:noWrap/>
            <w:vAlign w:val="center"/>
            <w:hideMark/>
          </w:tcPr>
          <w:p w14:paraId="3E9D74CD"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nil"/>
              <w:left w:val="single" w:sz="8" w:space="0" w:color="auto"/>
              <w:bottom w:val="single" w:sz="8" w:space="0" w:color="auto"/>
              <w:right w:val="single" w:sz="4" w:space="0" w:color="auto"/>
            </w:tcBorders>
            <w:shd w:val="clear" w:color="auto" w:fill="auto"/>
            <w:noWrap/>
            <w:vAlign w:val="bottom"/>
            <w:hideMark/>
          </w:tcPr>
          <w:p w14:paraId="3996B2B7" w14:textId="77777777" w:rsidR="00FE1237" w:rsidRPr="00FE1237" w:rsidRDefault="00FE1237" w:rsidP="00FE1237">
            <w:pPr>
              <w:jc w:val="right"/>
              <w:rPr>
                <w:b/>
                <w:bCs/>
                <w:sz w:val="14"/>
                <w:szCs w:val="14"/>
              </w:rPr>
            </w:pPr>
            <w:r w:rsidRPr="00FE1237">
              <w:rPr>
                <w:b/>
                <w:bCs/>
                <w:sz w:val="14"/>
                <w:szCs w:val="14"/>
              </w:rPr>
              <w:t>78 397,00</w:t>
            </w:r>
          </w:p>
        </w:tc>
        <w:tc>
          <w:tcPr>
            <w:tcW w:w="443" w:type="pct"/>
            <w:tcBorders>
              <w:top w:val="nil"/>
              <w:left w:val="nil"/>
              <w:bottom w:val="single" w:sz="8" w:space="0" w:color="auto"/>
              <w:right w:val="single" w:sz="4" w:space="0" w:color="auto"/>
            </w:tcBorders>
            <w:shd w:val="clear" w:color="auto" w:fill="auto"/>
            <w:noWrap/>
            <w:vAlign w:val="bottom"/>
            <w:hideMark/>
          </w:tcPr>
          <w:p w14:paraId="6552F2F1" w14:textId="77777777" w:rsidR="00FE1237" w:rsidRPr="00FE1237" w:rsidRDefault="00FE1237" w:rsidP="00FE1237">
            <w:pPr>
              <w:jc w:val="right"/>
              <w:rPr>
                <w:b/>
                <w:bCs/>
                <w:sz w:val="14"/>
                <w:szCs w:val="14"/>
              </w:rPr>
            </w:pPr>
            <w:r w:rsidRPr="00FE1237">
              <w:rPr>
                <w:b/>
                <w:bCs/>
                <w:sz w:val="14"/>
                <w:szCs w:val="14"/>
              </w:rPr>
              <w:t>30 317,04</w:t>
            </w:r>
          </w:p>
        </w:tc>
        <w:tc>
          <w:tcPr>
            <w:tcW w:w="1397" w:type="pct"/>
            <w:tcBorders>
              <w:top w:val="nil"/>
              <w:left w:val="nil"/>
              <w:bottom w:val="single" w:sz="8" w:space="0" w:color="auto"/>
              <w:right w:val="single" w:sz="4" w:space="0" w:color="auto"/>
            </w:tcBorders>
            <w:shd w:val="clear" w:color="auto" w:fill="auto"/>
            <w:noWrap/>
            <w:vAlign w:val="bottom"/>
            <w:hideMark/>
          </w:tcPr>
          <w:p w14:paraId="3A3EE6EF" w14:textId="77777777" w:rsidR="00FE1237" w:rsidRPr="00FE1237" w:rsidRDefault="00FE1237" w:rsidP="00FE1237">
            <w:pPr>
              <w:rPr>
                <w:b/>
                <w:bCs/>
                <w:sz w:val="14"/>
                <w:szCs w:val="14"/>
              </w:rPr>
            </w:pPr>
            <w:r w:rsidRPr="00FE1237">
              <w:rPr>
                <w:b/>
                <w:bCs/>
                <w:sz w:val="14"/>
                <w:szCs w:val="14"/>
              </w:rPr>
              <w:t> </w:t>
            </w:r>
          </w:p>
        </w:tc>
      </w:tr>
      <w:tr w:rsidR="00FE1237" w:rsidRPr="00FE1237" w14:paraId="02F8F190" w14:textId="77777777" w:rsidTr="00AF6A06">
        <w:trPr>
          <w:trHeight w:val="20"/>
        </w:trPr>
        <w:tc>
          <w:tcPr>
            <w:tcW w:w="5000" w:type="pct"/>
            <w:gridSpan w:val="6"/>
            <w:tcBorders>
              <w:top w:val="single" w:sz="8" w:space="0" w:color="auto"/>
              <w:left w:val="single" w:sz="8" w:space="0" w:color="auto"/>
              <w:bottom w:val="single" w:sz="8" w:space="0" w:color="auto"/>
              <w:right w:val="nil"/>
            </w:tcBorders>
            <w:shd w:val="clear" w:color="auto" w:fill="auto"/>
            <w:noWrap/>
            <w:vAlign w:val="bottom"/>
            <w:hideMark/>
          </w:tcPr>
          <w:p w14:paraId="7B90F44C" w14:textId="77777777" w:rsidR="00FE1237" w:rsidRPr="00FE1237" w:rsidRDefault="00FE1237" w:rsidP="00FE1237">
            <w:pPr>
              <w:rPr>
                <w:b/>
                <w:bCs/>
                <w:sz w:val="14"/>
                <w:szCs w:val="14"/>
              </w:rPr>
            </w:pPr>
            <w:r w:rsidRPr="00FE1237">
              <w:rPr>
                <w:b/>
                <w:bCs/>
                <w:sz w:val="14"/>
                <w:szCs w:val="14"/>
              </w:rPr>
              <w:t>7. Расчёт расходов на оплату потерь электрической энергии в электрических сетях</w:t>
            </w:r>
          </w:p>
        </w:tc>
      </w:tr>
      <w:tr w:rsidR="00FE1237" w:rsidRPr="00FE1237" w14:paraId="7DA8E9B6" w14:textId="77777777" w:rsidTr="00AF6A06">
        <w:trPr>
          <w:trHeight w:val="20"/>
        </w:trPr>
        <w:tc>
          <w:tcPr>
            <w:tcW w:w="283" w:type="pct"/>
            <w:tcBorders>
              <w:top w:val="nil"/>
              <w:left w:val="single" w:sz="8" w:space="0" w:color="auto"/>
              <w:bottom w:val="single" w:sz="4" w:space="0" w:color="auto"/>
              <w:right w:val="single" w:sz="4" w:space="0" w:color="auto"/>
            </w:tcBorders>
            <w:shd w:val="clear" w:color="auto" w:fill="auto"/>
            <w:noWrap/>
            <w:vAlign w:val="bottom"/>
            <w:hideMark/>
          </w:tcPr>
          <w:p w14:paraId="2357CECC" w14:textId="77777777" w:rsidR="00FE1237" w:rsidRPr="00FE1237" w:rsidRDefault="00FE1237" w:rsidP="00FE1237">
            <w:pPr>
              <w:jc w:val="right"/>
              <w:rPr>
                <w:sz w:val="14"/>
                <w:szCs w:val="14"/>
              </w:rPr>
            </w:pPr>
            <w:r w:rsidRPr="00FE1237">
              <w:rPr>
                <w:sz w:val="14"/>
                <w:szCs w:val="14"/>
              </w:rPr>
              <w:t>7.1.</w:t>
            </w:r>
          </w:p>
        </w:tc>
        <w:tc>
          <w:tcPr>
            <w:tcW w:w="1957" w:type="pct"/>
            <w:tcBorders>
              <w:top w:val="nil"/>
              <w:left w:val="nil"/>
              <w:bottom w:val="single" w:sz="4" w:space="0" w:color="auto"/>
              <w:right w:val="single" w:sz="4" w:space="0" w:color="auto"/>
            </w:tcBorders>
            <w:shd w:val="clear" w:color="auto" w:fill="auto"/>
            <w:noWrap/>
            <w:vAlign w:val="bottom"/>
            <w:hideMark/>
          </w:tcPr>
          <w:p w14:paraId="7AA52566" w14:textId="77777777" w:rsidR="00FE1237" w:rsidRPr="00FE1237" w:rsidRDefault="00FE1237" w:rsidP="00FE1237">
            <w:pPr>
              <w:rPr>
                <w:sz w:val="14"/>
                <w:szCs w:val="14"/>
              </w:rPr>
            </w:pPr>
            <w:r w:rsidRPr="00FE1237">
              <w:rPr>
                <w:sz w:val="14"/>
                <w:szCs w:val="14"/>
              </w:rPr>
              <w:t>Объём потерь</w:t>
            </w:r>
          </w:p>
        </w:tc>
        <w:tc>
          <w:tcPr>
            <w:tcW w:w="477" w:type="pct"/>
            <w:tcBorders>
              <w:top w:val="nil"/>
              <w:left w:val="nil"/>
              <w:bottom w:val="single" w:sz="4" w:space="0" w:color="auto"/>
              <w:right w:val="nil"/>
            </w:tcBorders>
            <w:shd w:val="clear" w:color="auto" w:fill="auto"/>
            <w:noWrap/>
            <w:vAlign w:val="center"/>
            <w:hideMark/>
          </w:tcPr>
          <w:p w14:paraId="2C98C13A" w14:textId="77777777" w:rsidR="00FE1237" w:rsidRPr="00FE1237" w:rsidRDefault="00FE1237" w:rsidP="00FE1237">
            <w:pPr>
              <w:jc w:val="center"/>
              <w:rPr>
                <w:sz w:val="14"/>
                <w:szCs w:val="14"/>
              </w:rPr>
            </w:pPr>
            <w:r w:rsidRPr="00FE1237">
              <w:rPr>
                <w:sz w:val="14"/>
                <w:szCs w:val="14"/>
              </w:rPr>
              <w:t xml:space="preserve">млн. </w:t>
            </w:r>
            <w:proofErr w:type="spellStart"/>
            <w:r w:rsidRPr="00FE1237">
              <w:rPr>
                <w:sz w:val="14"/>
                <w:szCs w:val="14"/>
              </w:rPr>
              <w:t>кВт.ч</w:t>
            </w:r>
            <w:proofErr w:type="spellEnd"/>
            <w:r w:rsidRPr="00FE1237">
              <w:rPr>
                <w:sz w:val="14"/>
                <w:szCs w:val="14"/>
              </w:rPr>
              <w:t>.</w:t>
            </w:r>
          </w:p>
        </w:tc>
        <w:tc>
          <w:tcPr>
            <w:tcW w:w="443" w:type="pct"/>
            <w:tcBorders>
              <w:top w:val="nil"/>
              <w:left w:val="nil"/>
              <w:bottom w:val="single" w:sz="4" w:space="0" w:color="auto"/>
              <w:right w:val="single" w:sz="4" w:space="0" w:color="auto"/>
            </w:tcBorders>
            <w:shd w:val="clear" w:color="auto" w:fill="auto"/>
            <w:noWrap/>
            <w:vAlign w:val="bottom"/>
            <w:hideMark/>
          </w:tcPr>
          <w:p w14:paraId="7B399B9E" w14:textId="77777777" w:rsidR="00FE1237" w:rsidRPr="00FE1237" w:rsidRDefault="00FE1237" w:rsidP="00FE1237">
            <w:pPr>
              <w:jc w:val="right"/>
              <w:rPr>
                <w:sz w:val="14"/>
                <w:szCs w:val="14"/>
              </w:rPr>
            </w:pPr>
            <w:r w:rsidRPr="00FE1237">
              <w:rPr>
                <w:sz w:val="14"/>
                <w:szCs w:val="14"/>
              </w:rPr>
              <w:t>8,40</w:t>
            </w:r>
          </w:p>
        </w:tc>
        <w:tc>
          <w:tcPr>
            <w:tcW w:w="443" w:type="pct"/>
            <w:tcBorders>
              <w:top w:val="nil"/>
              <w:left w:val="nil"/>
              <w:bottom w:val="single" w:sz="4" w:space="0" w:color="auto"/>
              <w:right w:val="single" w:sz="4" w:space="0" w:color="auto"/>
            </w:tcBorders>
            <w:shd w:val="clear" w:color="auto" w:fill="auto"/>
            <w:noWrap/>
            <w:vAlign w:val="bottom"/>
            <w:hideMark/>
          </w:tcPr>
          <w:p w14:paraId="6C13FC86" w14:textId="77777777" w:rsidR="00FE1237" w:rsidRPr="00FE1237" w:rsidRDefault="00FE1237" w:rsidP="00FE1237">
            <w:pPr>
              <w:jc w:val="right"/>
              <w:rPr>
                <w:sz w:val="14"/>
                <w:szCs w:val="14"/>
              </w:rPr>
            </w:pPr>
            <w:r w:rsidRPr="00FE1237">
              <w:rPr>
                <w:sz w:val="14"/>
                <w:szCs w:val="14"/>
              </w:rPr>
              <w:t>6,78</w:t>
            </w:r>
          </w:p>
        </w:tc>
        <w:tc>
          <w:tcPr>
            <w:tcW w:w="1397" w:type="pct"/>
            <w:tcBorders>
              <w:top w:val="nil"/>
              <w:left w:val="nil"/>
              <w:bottom w:val="single" w:sz="4" w:space="0" w:color="auto"/>
              <w:right w:val="single" w:sz="4" w:space="0" w:color="auto"/>
            </w:tcBorders>
            <w:shd w:val="clear" w:color="auto" w:fill="auto"/>
            <w:noWrap/>
            <w:vAlign w:val="bottom"/>
            <w:hideMark/>
          </w:tcPr>
          <w:p w14:paraId="55CB91E5" w14:textId="77777777" w:rsidR="00FE1237" w:rsidRPr="00FE1237" w:rsidRDefault="00FE1237" w:rsidP="00FE1237">
            <w:pPr>
              <w:rPr>
                <w:sz w:val="14"/>
                <w:szCs w:val="14"/>
              </w:rPr>
            </w:pPr>
            <w:r w:rsidRPr="00FE1237">
              <w:rPr>
                <w:sz w:val="14"/>
                <w:szCs w:val="14"/>
              </w:rPr>
              <w:t> По плановым объемам</w:t>
            </w:r>
          </w:p>
        </w:tc>
      </w:tr>
      <w:tr w:rsidR="00FE1237" w:rsidRPr="00FE1237" w14:paraId="52B44DBA" w14:textId="77777777" w:rsidTr="00AF6A06">
        <w:trPr>
          <w:trHeight w:val="20"/>
        </w:trPr>
        <w:tc>
          <w:tcPr>
            <w:tcW w:w="283" w:type="pct"/>
            <w:tcBorders>
              <w:top w:val="nil"/>
              <w:left w:val="single" w:sz="8" w:space="0" w:color="auto"/>
              <w:bottom w:val="single" w:sz="4" w:space="0" w:color="auto"/>
              <w:right w:val="single" w:sz="4" w:space="0" w:color="auto"/>
            </w:tcBorders>
            <w:shd w:val="clear" w:color="auto" w:fill="auto"/>
            <w:noWrap/>
            <w:vAlign w:val="bottom"/>
            <w:hideMark/>
          </w:tcPr>
          <w:p w14:paraId="541ADE0E" w14:textId="77777777" w:rsidR="00FE1237" w:rsidRPr="00FE1237" w:rsidRDefault="00FE1237" w:rsidP="00FE1237">
            <w:pPr>
              <w:jc w:val="right"/>
              <w:rPr>
                <w:sz w:val="14"/>
                <w:szCs w:val="14"/>
              </w:rPr>
            </w:pPr>
            <w:r w:rsidRPr="00FE1237">
              <w:rPr>
                <w:sz w:val="14"/>
                <w:szCs w:val="14"/>
              </w:rPr>
              <w:t>7.2.</w:t>
            </w:r>
          </w:p>
        </w:tc>
        <w:tc>
          <w:tcPr>
            <w:tcW w:w="1957" w:type="pct"/>
            <w:tcBorders>
              <w:top w:val="nil"/>
              <w:left w:val="nil"/>
              <w:bottom w:val="single" w:sz="4" w:space="0" w:color="auto"/>
              <w:right w:val="single" w:sz="4" w:space="0" w:color="auto"/>
            </w:tcBorders>
            <w:shd w:val="clear" w:color="auto" w:fill="auto"/>
            <w:noWrap/>
            <w:vAlign w:val="bottom"/>
            <w:hideMark/>
          </w:tcPr>
          <w:p w14:paraId="25C5B181" w14:textId="77777777" w:rsidR="00FE1237" w:rsidRPr="00FE1237" w:rsidRDefault="00FE1237" w:rsidP="00FE1237">
            <w:pPr>
              <w:rPr>
                <w:sz w:val="14"/>
                <w:szCs w:val="14"/>
              </w:rPr>
            </w:pPr>
            <w:r w:rsidRPr="00FE1237">
              <w:rPr>
                <w:sz w:val="14"/>
                <w:szCs w:val="14"/>
              </w:rPr>
              <w:t>Тариф потерь</w:t>
            </w:r>
          </w:p>
        </w:tc>
        <w:tc>
          <w:tcPr>
            <w:tcW w:w="477" w:type="pct"/>
            <w:tcBorders>
              <w:top w:val="nil"/>
              <w:left w:val="nil"/>
              <w:bottom w:val="single" w:sz="4" w:space="0" w:color="auto"/>
              <w:right w:val="nil"/>
            </w:tcBorders>
            <w:shd w:val="clear" w:color="auto" w:fill="auto"/>
            <w:noWrap/>
            <w:vAlign w:val="center"/>
            <w:hideMark/>
          </w:tcPr>
          <w:p w14:paraId="2C37635A" w14:textId="77777777" w:rsidR="00FE1237" w:rsidRPr="00FE1237" w:rsidRDefault="00FE1237" w:rsidP="00FE1237">
            <w:pPr>
              <w:jc w:val="center"/>
              <w:rPr>
                <w:sz w:val="14"/>
                <w:szCs w:val="14"/>
              </w:rPr>
            </w:pPr>
            <w:r w:rsidRPr="00FE1237">
              <w:rPr>
                <w:sz w:val="14"/>
                <w:szCs w:val="14"/>
              </w:rPr>
              <w:t>руб./</w:t>
            </w:r>
            <w:proofErr w:type="spellStart"/>
            <w:r w:rsidRPr="00FE1237">
              <w:rPr>
                <w:sz w:val="14"/>
                <w:szCs w:val="14"/>
              </w:rPr>
              <w:t>тыс.кВт.ч</w:t>
            </w:r>
            <w:proofErr w:type="spellEnd"/>
            <w:r w:rsidRPr="00FE1237">
              <w:rPr>
                <w:sz w:val="14"/>
                <w:szCs w:val="14"/>
              </w:rPr>
              <w:t>.</w:t>
            </w:r>
          </w:p>
        </w:tc>
        <w:tc>
          <w:tcPr>
            <w:tcW w:w="443" w:type="pct"/>
            <w:tcBorders>
              <w:top w:val="nil"/>
              <w:left w:val="nil"/>
              <w:bottom w:val="single" w:sz="4" w:space="0" w:color="auto"/>
              <w:right w:val="single" w:sz="4" w:space="0" w:color="auto"/>
            </w:tcBorders>
            <w:shd w:val="clear" w:color="auto" w:fill="auto"/>
            <w:noWrap/>
            <w:vAlign w:val="bottom"/>
            <w:hideMark/>
          </w:tcPr>
          <w:p w14:paraId="63EB4417" w14:textId="77777777" w:rsidR="00FE1237" w:rsidRPr="00FE1237" w:rsidRDefault="00FE1237" w:rsidP="00FE1237">
            <w:pPr>
              <w:jc w:val="right"/>
              <w:rPr>
                <w:sz w:val="14"/>
                <w:szCs w:val="14"/>
              </w:rPr>
            </w:pPr>
            <w:r w:rsidRPr="00FE1237">
              <w:rPr>
                <w:sz w:val="14"/>
                <w:szCs w:val="14"/>
              </w:rPr>
              <w:t>2 817,39</w:t>
            </w:r>
          </w:p>
        </w:tc>
        <w:tc>
          <w:tcPr>
            <w:tcW w:w="443" w:type="pct"/>
            <w:tcBorders>
              <w:top w:val="nil"/>
              <w:left w:val="nil"/>
              <w:bottom w:val="single" w:sz="4" w:space="0" w:color="auto"/>
              <w:right w:val="single" w:sz="4" w:space="0" w:color="auto"/>
            </w:tcBorders>
            <w:shd w:val="clear" w:color="auto" w:fill="auto"/>
            <w:noWrap/>
            <w:vAlign w:val="bottom"/>
            <w:hideMark/>
          </w:tcPr>
          <w:p w14:paraId="53A022BC" w14:textId="77777777" w:rsidR="00FE1237" w:rsidRPr="00FE1237" w:rsidRDefault="00FE1237" w:rsidP="00FE1237">
            <w:pPr>
              <w:jc w:val="right"/>
              <w:rPr>
                <w:sz w:val="14"/>
                <w:szCs w:val="14"/>
              </w:rPr>
            </w:pPr>
            <w:r w:rsidRPr="00FE1237">
              <w:rPr>
                <w:sz w:val="14"/>
                <w:szCs w:val="14"/>
              </w:rPr>
              <w:t>2 668,43</w:t>
            </w:r>
          </w:p>
        </w:tc>
        <w:tc>
          <w:tcPr>
            <w:tcW w:w="1397" w:type="pct"/>
            <w:tcBorders>
              <w:top w:val="nil"/>
              <w:left w:val="nil"/>
              <w:bottom w:val="single" w:sz="4" w:space="0" w:color="auto"/>
              <w:right w:val="single" w:sz="4" w:space="0" w:color="auto"/>
            </w:tcBorders>
            <w:shd w:val="clear" w:color="auto" w:fill="auto"/>
            <w:vAlign w:val="bottom"/>
            <w:hideMark/>
          </w:tcPr>
          <w:p w14:paraId="41617438" w14:textId="77777777" w:rsidR="00FE1237" w:rsidRPr="00FE1237" w:rsidRDefault="00FE1237" w:rsidP="00FE1237">
            <w:pPr>
              <w:rPr>
                <w:sz w:val="14"/>
                <w:szCs w:val="14"/>
              </w:rPr>
            </w:pPr>
            <w:r w:rsidRPr="00FE1237">
              <w:rPr>
                <w:sz w:val="14"/>
                <w:szCs w:val="14"/>
              </w:rPr>
              <w:t> В соответствии с п. 81 Основ ценообразования</w:t>
            </w:r>
          </w:p>
        </w:tc>
      </w:tr>
      <w:tr w:rsidR="00FE1237" w:rsidRPr="00FE1237" w14:paraId="3C6107E8" w14:textId="77777777" w:rsidTr="00AF6A06">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6BA0D" w14:textId="77777777" w:rsidR="00FE1237" w:rsidRPr="00FE1237" w:rsidRDefault="00FE1237" w:rsidP="00FE1237">
            <w:pPr>
              <w:jc w:val="right"/>
              <w:rPr>
                <w:b/>
                <w:bCs/>
                <w:sz w:val="14"/>
                <w:szCs w:val="14"/>
              </w:rPr>
            </w:pPr>
            <w:r w:rsidRPr="00FE1237">
              <w:rPr>
                <w:b/>
                <w:bCs/>
                <w:sz w:val="14"/>
                <w:szCs w:val="14"/>
              </w:rPr>
              <w:t>7.3.</w:t>
            </w:r>
          </w:p>
        </w:tc>
        <w:tc>
          <w:tcPr>
            <w:tcW w:w="19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C6AA1" w14:textId="77777777" w:rsidR="00FE1237" w:rsidRPr="00FE1237" w:rsidRDefault="00FE1237" w:rsidP="00FE1237">
            <w:pPr>
              <w:rPr>
                <w:b/>
                <w:bCs/>
                <w:sz w:val="14"/>
                <w:szCs w:val="14"/>
              </w:rPr>
            </w:pPr>
            <w:r w:rsidRPr="00FE1237">
              <w:rPr>
                <w:b/>
                <w:bCs/>
                <w:sz w:val="14"/>
                <w:szCs w:val="14"/>
              </w:rPr>
              <w:t>Итого расходов на оплату потерь</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35729"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B455" w14:textId="77777777" w:rsidR="00FE1237" w:rsidRPr="00FE1237" w:rsidRDefault="00FE1237" w:rsidP="00FE1237">
            <w:pPr>
              <w:jc w:val="right"/>
              <w:rPr>
                <w:b/>
                <w:bCs/>
                <w:sz w:val="14"/>
                <w:szCs w:val="14"/>
              </w:rPr>
            </w:pPr>
            <w:r w:rsidRPr="00FE1237">
              <w:rPr>
                <w:b/>
                <w:bCs/>
                <w:sz w:val="14"/>
                <w:szCs w:val="14"/>
              </w:rPr>
              <w:t>23 679,99</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A0535" w14:textId="77777777" w:rsidR="00FE1237" w:rsidRPr="00FE1237" w:rsidRDefault="00FE1237" w:rsidP="00FE1237">
            <w:pPr>
              <w:jc w:val="right"/>
              <w:rPr>
                <w:b/>
                <w:bCs/>
                <w:sz w:val="14"/>
                <w:szCs w:val="14"/>
              </w:rPr>
            </w:pPr>
            <w:r w:rsidRPr="00FE1237">
              <w:rPr>
                <w:b/>
                <w:bCs/>
                <w:sz w:val="14"/>
                <w:szCs w:val="14"/>
              </w:rPr>
              <w:t>18 097,26</w:t>
            </w:r>
          </w:p>
        </w:tc>
        <w:tc>
          <w:tcPr>
            <w:tcW w:w="1397" w:type="pct"/>
            <w:tcBorders>
              <w:top w:val="nil"/>
              <w:left w:val="nil"/>
              <w:bottom w:val="nil"/>
              <w:right w:val="single" w:sz="4" w:space="0" w:color="auto"/>
            </w:tcBorders>
            <w:shd w:val="clear" w:color="auto" w:fill="auto"/>
            <w:noWrap/>
            <w:vAlign w:val="bottom"/>
            <w:hideMark/>
          </w:tcPr>
          <w:p w14:paraId="0486A47D" w14:textId="77777777" w:rsidR="00FE1237" w:rsidRPr="00FE1237" w:rsidRDefault="00FE1237" w:rsidP="00FE1237">
            <w:pPr>
              <w:rPr>
                <w:b/>
                <w:bCs/>
                <w:sz w:val="14"/>
                <w:szCs w:val="14"/>
              </w:rPr>
            </w:pPr>
            <w:r w:rsidRPr="00FE1237">
              <w:rPr>
                <w:b/>
                <w:bCs/>
                <w:sz w:val="14"/>
                <w:szCs w:val="14"/>
              </w:rPr>
              <w:t> </w:t>
            </w:r>
          </w:p>
        </w:tc>
      </w:tr>
      <w:tr w:rsidR="00FE1237" w:rsidRPr="00FE1237" w14:paraId="4FEC1EC7" w14:textId="77777777" w:rsidTr="00AF6A06">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1792778" w14:textId="77777777" w:rsidR="00FE1237" w:rsidRPr="00FE1237" w:rsidRDefault="00FE1237" w:rsidP="00FE1237">
            <w:pPr>
              <w:rPr>
                <w:b/>
                <w:bCs/>
                <w:sz w:val="14"/>
                <w:szCs w:val="14"/>
              </w:rPr>
            </w:pPr>
            <w:r w:rsidRPr="00FE1237">
              <w:rPr>
                <w:b/>
                <w:bCs/>
                <w:sz w:val="14"/>
                <w:szCs w:val="14"/>
              </w:rPr>
              <w:t>8. Расчёт расходов на оплату услуг территориальных сетевых организаций</w:t>
            </w:r>
            <w:r w:rsidRPr="00FE1237">
              <w:rPr>
                <w:b/>
                <w:bCs/>
                <w:sz w:val="14"/>
                <w:szCs w:val="14"/>
              </w:rPr>
              <w:tab/>
            </w:r>
            <w:r w:rsidRPr="00FE1237">
              <w:rPr>
                <w:b/>
                <w:bCs/>
                <w:sz w:val="14"/>
                <w:szCs w:val="14"/>
              </w:rPr>
              <w:tab/>
            </w:r>
            <w:r w:rsidRPr="00FE1237">
              <w:rPr>
                <w:b/>
                <w:bCs/>
                <w:sz w:val="14"/>
                <w:szCs w:val="14"/>
              </w:rPr>
              <w:tab/>
            </w:r>
            <w:r w:rsidRPr="00FE1237">
              <w:rPr>
                <w:b/>
                <w:bCs/>
                <w:sz w:val="14"/>
                <w:szCs w:val="14"/>
              </w:rPr>
              <w:tab/>
            </w:r>
            <w:r w:rsidRPr="00FE1237">
              <w:rPr>
                <w:b/>
                <w:bCs/>
                <w:sz w:val="14"/>
                <w:szCs w:val="14"/>
              </w:rPr>
              <w:tab/>
            </w:r>
            <w:r w:rsidRPr="00FE1237">
              <w:rPr>
                <w:b/>
                <w:bCs/>
                <w:sz w:val="14"/>
                <w:szCs w:val="14"/>
              </w:rPr>
              <w:tab/>
            </w:r>
          </w:p>
        </w:tc>
      </w:tr>
      <w:tr w:rsidR="00FE1237" w:rsidRPr="00FE1237" w14:paraId="7ABDE93C" w14:textId="77777777" w:rsidTr="00AF6A06">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659F9F" w14:textId="77777777" w:rsidR="00FE1237" w:rsidRPr="00FE1237" w:rsidRDefault="00FE1237" w:rsidP="00FE1237">
            <w:pPr>
              <w:jc w:val="right"/>
              <w:rPr>
                <w:b/>
                <w:bCs/>
                <w:sz w:val="14"/>
                <w:szCs w:val="14"/>
              </w:rPr>
            </w:pPr>
            <w:r w:rsidRPr="00FE1237">
              <w:rPr>
                <w:b/>
                <w:bCs/>
                <w:sz w:val="14"/>
                <w:szCs w:val="14"/>
              </w:rPr>
              <w:t>8.1.</w:t>
            </w:r>
          </w:p>
        </w:tc>
        <w:tc>
          <w:tcPr>
            <w:tcW w:w="19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95CBF" w14:textId="77777777" w:rsidR="00FE1237" w:rsidRPr="00FE1237" w:rsidRDefault="00FE1237" w:rsidP="00FE1237">
            <w:pPr>
              <w:rPr>
                <w:b/>
                <w:bCs/>
                <w:sz w:val="14"/>
                <w:szCs w:val="14"/>
              </w:rPr>
            </w:pPr>
            <w:r w:rsidRPr="00FE1237">
              <w:rPr>
                <w:b/>
                <w:bCs/>
                <w:sz w:val="14"/>
                <w:szCs w:val="14"/>
              </w:rPr>
              <w:t>Услуги ТСО</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7D7E4"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020AC2" w14:textId="77777777" w:rsidR="00FE1237" w:rsidRPr="00FE1237" w:rsidRDefault="00FE1237" w:rsidP="00FE1237">
            <w:pPr>
              <w:jc w:val="right"/>
              <w:rPr>
                <w:b/>
                <w:bCs/>
                <w:sz w:val="14"/>
                <w:szCs w:val="14"/>
              </w:rPr>
            </w:pPr>
            <w:r w:rsidRPr="00FE1237">
              <w:rPr>
                <w:b/>
                <w:bCs/>
                <w:sz w:val="14"/>
                <w:szCs w:val="14"/>
              </w:rPr>
              <w:t>0,00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63B8E0" w14:textId="77777777" w:rsidR="00FE1237" w:rsidRPr="00FE1237" w:rsidRDefault="00FE1237" w:rsidP="00FE1237">
            <w:pPr>
              <w:jc w:val="right"/>
              <w:rPr>
                <w:b/>
                <w:bCs/>
                <w:sz w:val="14"/>
                <w:szCs w:val="14"/>
              </w:rPr>
            </w:pPr>
            <w:r w:rsidRPr="00FE1237">
              <w:rPr>
                <w:b/>
                <w:bCs/>
                <w:sz w:val="14"/>
                <w:szCs w:val="14"/>
              </w:rPr>
              <w:t>91 436,25</w:t>
            </w:r>
          </w:p>
        </w:tc>
        <w:tc>
          <w:tcPr>
            <w:tcW w:w="1397" w:type="pct"/>
            <w:tcBorders>
              <w:top w:val="single" w:sz="4" w:space="0" w:color="auto"/>
              <w:left w:val="nil"/>
              <w:bottom w:val="single" w:sz="4" w:space="0" w:color="auto"/>
              <w:right w:val="single" w:sz="4" w:space="0" w:color="auto"/>
            </w:tcBorders>
            <w:shd w:val="clear" w:color="auto" w:fill="auto"/>
            <w:noWrap/>
            <w:vAlign w:val="bottom"/>
          </w:tcPr>
          <w:p w14:paraId="1FB841B8" w14:textId="77777777" w:rsidR="00FE1237" w:rsidRPr="00FE1237" w:rsidRDefault="00FE1237" w:rsidP="00FE1237">
            <w:pPr>
              <w:rPr>
                <w:b/>
                <w:bCs/>
                <w:sz w:val="14"/>
                <w:szCs w:val="14"/>
              </w:rPr>
            </w:pPr>
          </w:p>
        </w:tc>
      </w:tr>
      <w:tr w:rsidR="00FE1237" w:rsidRPr="00FE1237" w14:paraId="41EC80B5" w14:textId="77777777" w:rsidTr="00AF6A06">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A9A83E" w14:textId="77777777" w:rsidR="00FE1237" w:rsidRPr="00FE1237" w:rsidRDefault="00FE1237" w:rsidP="00FE1237">
            <w:pPr>
              <w:jc w:val="right"/>
              <w:rPr>
                <w:b/>
                <w:bCs/>
                <w:sz w:val="14"/>
                <w:szCs w:val="14"/>
              </w:rPr>
            </w:pPr>
            <w:r w:rsidRPr="00FE1237">
              <w:rPr>
                <w:b/>
                <w:bCs/>
                <w:sz w:val="14"/>
                <w:szCs w:val="14"/>
              </w:rPr>
              <w:t>8.2.</w:t>
            </w:r>
          </w:p>
        </w:tc>
        <w:tc>
          <w:tcPr>
            <w:tcW w:w="195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A83FB2" w14:textId="77777777" w:rsidR="00FE1237" w:rsidRPr="00FE1237" w:rsidRDefault="00FE1237" w:rsidP="00FE1237">
            <w:pPr>
              <w:rPr>
                <w:b/>
                <w:bCs/>
                <w:sz w:val="14"/>
                <w:szCs w:val="14"/>
              </w:rPr>
            </w:pPr>
            <w:r w:rsidRPr="00FE1237">
              <w:rPr>
                <w:b/>
                <w:bCs/>
                <w:sz w:val="14"/>
                <w:szCs w:val="14"/>
              </w:rPr>
              <w:t>Итого расходов на оплату услуг территориальных сетевых организаций</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05C17"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F9C2AE" w14:textId="77777777" w:rsidR="00FE1237" w:rsidRPr="00FE1237" w:rsidRDefault="00FE1237" w:rsidP="00FE1237">
            <w:pPr>
              <w:jc w:val="right"/>
              <w:rPr>
                <w:b/>
                <w:bCs/>
                <w:sz w:val="14"/>
                <w:szCs w:val="14"/>
              </w:rPr>
            </w:pPr>
            <w:r w:rsidRPr="00FE1237">
              <w:rPr>
                <w:b/>
                <w:bCs/>
                <w:sz w:val="14"/>
                <w:szCs w:val="14"/>
              </w:rPr>
              <w:t>0,00</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AE95BC" w14:textId="77777777" w:rsidR="00FE1237" w:rsidRPr="00FE1237" w:rsidRDefault="00FE1237" w:rsidP="00FE1237">
            <w:pPr>
              <w:jc w:val="right"/>
              <w:rPr>
                <w:b/>
                <w:bCs/>
                <w:sz w:val="14"/>
                <w:szCs w:val="14"/>
              </w:rPr>
            </w:pPr>
            <w:r w:rsidRPr="00FE1237">
              <w:rPr>
                <w:b/>
                <w:bCs/>
                <w:sz w:val="14"/>
                <w:szCs w:val="14"/>
              </w:rPr>
              <w:t>91 436,25</w:t>
            </w:r>
          </w:p>
        </w:tc>
        <w:tc>
          <w:tcPr>
            <w:tcW w:w="1397" w:type="pct"/>
            <w:tcBorders>
              <w:top w:val="single" w:sz="4" w:space="0" w:color="auto"/>
              <w:left w:val="nil"/>
              <w:bottom w:val="single" w:sz="4" w:space="0" w:color="auto"/>
              <w:right w:val="single" w:sz="4" w:space="0" w:color="auto"/>
            </w:tcBorders>
            <w:shd w:val="clear" w:color="auto" w:fill="auto"/>
            <w:noWrap/>
            <w:vAlign w:val="bottom"/>
          </w:tcPr>
          <w:p w14:paraId="64B2FEF9" w14:textId="77777777" w:rsidR="00FE1237" w:rsidRPr="00FE1237" w:rsidRDefault="00FE1237" w:rsidP="00FE1237">
            <w:pPr>
              <w:rPr>
                <w:sz w:val="14"/>
                <w:szCs w:val="14"/>
              </w:rPr>
            </w:pPr>
            <w:r w:rsidRPr="00FE1237">
              <w:rPr>
                <w:sz w:val="14"/>
                <w:szCs w:val="14"/>
              </w:rPr>
              <w:t>В соответствии с расчетом по объемам и индивидуальным тарифам</w:t>
            </w:r>
          </w:p>
        </w:tc>
      </w:tr>
      <w:tr w:rsidR="00FE1237" w:rsidRPr="00FE1237" w14:paraId="4165C5CD" w14:textId="77777777" w:rsidTr="00AF6A06">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1268F6" w14:textId="77777777" w:rsidR="00FE1237" w:rsidRPr="00FE1237" w:rsidRDefault="00FE1237" w:rsidP="00FE1237">
            <w:pPr>
              <w:jc w:val="right"/>
              <w:rPr>
                <w:b/>
                <w:bCs/>
                <w:sz w:val="14"/>
                <w:szCs w:val="14"/>
              </w:rPr>
            </w:pPr>
            <w:r w:rsidRPr="00FE1237">
              <w:rPr>
                <w:b/>
                <w:bCs/>
                <w:sz w:val="14"/>
                <w:szCs w:val="14"/>
              </w:rPr>
              <w:t>9.</w:t>
            </w:r>
          </w:p>
        </w:tc>
        <w:tc>
          <w:tcPr>
            <w:tcW w:w="1957" w:type="pct"/>
            <w:tcBorders>
              <w:top w:val="single" w:sz="8" w:space="0" w:color="auto"/>
              <w:left w:val="single" w:sz="4" w:space="0" w:color="auto"/>
              <w:bottom w:val="single" w:sz="4" w:space="0" w:color="auto"/>
              <w:right w:val="single" w:sz="4" w:space="0" w:color="auto"/>
            </w:tcBorders>
            <w:shd w:val="clear" w:color="auto" w:fill="auto"/>
            <w:noWrap/>
            <w:vAlign w:val="bottom"/>
          </w:tcPr>
          <w:p w14:paraId="42516A9A" w14:textId="77777777" w:rsidR="00FE1237" w:rsidRPr="00FE1237" w:rsidRDefault="00FE1237" w:rsidP="00FE1237">
            <w:pPr>
              <w:rPr>
                <w:b/>
                <w:bCs/>
                <w:sz w:val="14"/>
                <w:szCs w:val="14"/>
              </w:rPr>
            </w:pPr>
            <w:r w:rsidRPr="00FE1237">
              <w:rPr>
                <w:b/>
                <w:bCs/>
                <w:sz w:val="14"/>
                <w:szCs w:val="14"/>
              </w:rPr>
              <w:t>Итого НВВ</w:t>
            </w:r>
          </w:p>
        </w:tc>
        <w:tc>
          <w:tcPr>
            <w:tcW w:w="477" w:type="pct"/>
            <w:tcBorders>
              <w:top w:val="single" w:sz="8" w:space="0" w:color="auto"/>
              <w:left w:val="single" w:sz="4" w:space="0" w:color="auto"/>
              <w:bottom w:val="single" w:sz="4" w:space="0" w:color="auto"/>
              <w:right w:val="nil"/>
            </w:tcBorders>
            <w:shd w:val="clear" w:color="auto" w:fill="auto"/>
            <w:noWrap/>
            <w:vAlign w:val="center"/>
          </w:tcPr>
          <w:p w14:paraId="4873697D"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single" w:sz="8" w:space="0" w:color="auto"/>
              <w:left w:val="nil"/>
              <w:bottom w:val="single" w:sz="4" w:space="0" w:color="auto"/>
              <w:right w:val="single" w:sz="4" w:space="0" w:color="auto"/>
            </w:tcBorders>
            <w:shd w:val="clear" w:color="auto" w:fill="auto"/>
            <w:noWrap/>
            <w:vAlign w:val="bottom"/>
          </w:tcPr>
          <w:p w14:paraId="0EA2CE8F" w14:textId="77777777" w:rsidR="00FE1237" w:rsidRPr="00FE1237" w:rsidRDefault="00FE1237" w:rsidP="00FE1237">
            <w:pPr>
              <w:jc w:val="right"/>
              <w:rPr>
                <w:b/>
                <w:bCs/>
                <w:sz w:val="14"/>
                <w:szCs w:val="14"/>
              </w:rPr>
            </w:pPr>
            <w:r w:rsidRPr="00FE1237">
              <w:rPr>
                <w:b/>
                <w:bCs/>
                <w:sz w:val="14"/>
                <w:szCs w:val="14"/>
              </w:rPr>
              <w:t>102076,99</w:t>
            </w:r>
          </w:p>
        </w:tc>
        <w:tc>
          <w:tcPr>
            <w:tcW w:w="443" w:type="pct"/>
            <w:tcBorders>
              <w:top w:val="single" w:sz="8" w:space="0" w:color="auto"/>
              <w:left w:val="nil"/>
              <w:bottom w:val="single" w:sz="4" w:space="0" w:color="auto"/>
              <w:right w:val="single" w:sz="4" w:space="0" w:color="auto"/>
            </w:tcBorders>
            <w:shd w:val="clear" w:color="auto" w:fill="auto"/>
            <w:noWrap/>
            <w:vAlign w:val="bottom"/>
          </w:tcPr>
          <w:p w14:paraId="16DAF7E1" w14:textId="77777777" w:rsidR="00FE1237" w:rsidRPr="00FE1237" w:rsidRDefault="00FE1237" w:rsidP="00FE1237">
            <w:pPr>
              <w:jc w:val="right"/>
              <w:rPr>
                <w:b/>
                <w:bCs/>
                <w:sz w:val="14"/>
                <w:szCs w:val="14"/>
              </w:rPr>
            </w:pPr>
            <w:r w:rsidRPr="00FE1237">
              <w:rPr>
                <w:b/>
                <w:bCs/>
                <w:sz w:val="14"/>
                <w:szCs w:val="14"/>
              </w:rPr>
              <w:t>139850,55</w:t>
            </w:r>
          </w:p>
        </w:tc>
        <w:tc>
          <w:tcPr>
            <w:tcW w:w="1397" w:type="pct"/>
            <w:tcBorders>
              <w:top w:val="single" w:sz="4" w:space="0" w:color="auto"/>
              <w:left w:val="nil"/>
              <w:bottom w:val="single" w:sz="4" w:space="0" w:color="auto"/>
              <w:right w:val="single" w:sz="4" w:space="0" w:color="auto"/>
            </w:tcBorders>
            <w:shd w:val="clear" w:color="auto" w:fill="auto"/>
            <w:noWrap/>
            <w:vAlign w:val="bottom"/>
          </w:tcPr>
          <w:p w14:paraId="6964217E" w14:textId="77777777" w:rsidR="00FE1237" w:rsidRPr="00FE1237" w:rsidRDefault="00FE1237" w:rsidP="00FE1237">
            <w:pPr>
              <w:rPr>
                <w:b/>
                <w:bCs/>
                <w:sz w:val="14"/>
                <w:szCs w:val="14"/>
              </w:rPr>
            </w:pPr>
          </w:p>
        </w:tc>
      </w:tr>
      <w:tr w:rsidR="00FE1237" w:rsidRPr="00FE1237" w14:paraId="30287F1F" w14:textId="77777777" w:rsidTr="00AF6A06">
        <w:trPr>
          <w:trHeight w:val="20"/>
        </w:trPr>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6219F1" w14:textId="77777777" w:rsidR="00FE1237" w:rsidRPr="00FE1237" w:rsidRDefault="00FE1237" w:rsidP="00FE1237">
            <w:pPr>
              <w:jc w:val="right"/>
              <w:rPr>
                <w:b/>
                <w:bCs/>
                <w:sz w:val="14"/>
                <w:szCs w:val="14"/>
              </w:rPr>
            </w:pPr>
            <w:r w:rsidRPr="00FE1237">
              <w:rPr>
                <w:b/>
                <w:bCs/>
                <w:sz w:val="14"/>
                <w:szCs w:val="14"/>
              </w:rPr>
              <w:t>10.</w:t>
            </w:r>
          </w:p>
        </w:tc>
        <w:tc>
          <w:tcPr>
            <w:tcW w:w="1957" w:type="pct"/>
            <w:tcBorders>
              <w:top w:val="nil"/>
              <w:left w:val="single" w:sz="4" w:space="0" w:color="auto"/>
              <w:bottom w:val="single" w:sz="8" w:space="0" w:color="auto"/>
              <w:right w:val="single" w:sz="4" w:space="0" w:color="auto"/>
            </w:tcBorders>
            <w:shd w:val="clear" w:color="auto" w:fill="auto"/>
            <w:noWrap/>
            <w:vAlign w:val="bottom"/>
          </w:tcPr>
          <w:p w14:paraId="668A35E6" w14:textId="77777777" w:rsidR="00FE1237" w:rsidRPr="00FE1237" w:rsidRDefault="00FE1237" w:rsidP="00FE1237">
            <w:pPr>
              <w:rPr>
                <w:b/>
                <w:bCs/>
                <w:sz w:val="14"/>
                <w:szCs w:val="14"/>
              </w:rPr>
            </w:pPr>
            <w:r w:rsidRPr="00FE1237">
              <w:rPr>
                <w:b/>
                <w:bCs/>
                <w:sz w:val="14"/>
                <w:szCs w:val="14"/>
              </w:rPr>
              <w:t>Итого НВВ без платы ФСК</w:t>
            </w:r>
          </w:p>
        </w:tc>
        <w:tc>
          <w:tcPr>
            <w:tcW w:w="477" w:type="pct"/>
            <w:tcBorders>
              <w:top w:val="nil"/>
              <w:left w:val="single" w:sz="4" w:space="0" w:color="auto"/>
              <w:bottom w:val="single" w:sz="8" w:space="0" w:color="auto"/>
              <w:right w:val="nil"/>
            </w:tcBorders>
            <w:shd w:val="clear" w:color="auto" w:fill="auto"/>
            <w:noWrap/>
            <w:vAlign w:val="center"/>
          </w:tcPr>
          <w:p w14:paraId="5F42A26D" w14:textId="77777777" w:rsidR="00FE1237" w:rsidRPr="00FE1237" w:rsidRDefault="00FE1237" w:rsidP="00FE1237">
            <w:pPr>
              <w:jc w:val="center"/>
              <w:rPr>
                <w:b/>
                <w:bCs/>
                <w:sz w:val="14"/>
                <w:szCs w:val="14"/>
              </w:rPr>
            </w:pPr>
            <w:r w:rsidRPr="00FE1237">
              <w:rPr>
                <w:b/>
                <w:bCs/>
                <w:sz w:val="14"/>
                <w:szCs w:val="14"/>
              </w:rPr>
              <w:t>тыс. руб.</w:t>
            </w:r>
          </w:p>
        </w:tc>
        <w:tc>
          <w:tcPr>
            <w:tcW w:w="443" w:type="pct"/>
            <w:tcBorders>
              <w:top w:val="nil"/>
              <w:left w:val="nil"/>
              <w:bottom w:val="single" w:sz="8" w:space="0" w:color="auto"/>
              <w:right w:val="single" w:sz="4" w:space="0" w:color="auto"/>
            </w:tcBorders>
            <w:shd w:val="clear" w:color="auto" w:fill="auto"/>
            <w:noWrap/>
            <w:vAlign w:val="bottom"/>
          </w:tcPr>
          <w:p w14:paraId="1A5E22B1" w14:textId="77777777" w:rsidR="00FE1237" w:rsidRPr="00FE1237" w:rsidRDefault="00FE1237" w:rsidP="00FE1237">
            <w:pPr>
              <w:jc w:val="right"/>
              <w:rPr>
                <w:b/>
                <w:bCs/>
                <w:sz w:val="14"/>
                <w:szCs w:val="14"/>
              </w:rPr>
            </w:pPr>
            <w:r w:rsidRPr="00FE1237">
              <w:rPr>
                <w:b/>
                <w:bCs/>
                <w:sz w:val="14"/>
                <w:szCs w:val="14"/>
              </w:rPr>
              <w:t>102076,99</w:t>
            </w:r>
          </w:p>
        </w:tc>
        <w:tc>
          <w:tcPr>
            <w:tcW w:w="443" w:type="pct"/>
            <w:tcBorders>
              <w:top w:val="nil"/>
              <w:left w:val="nil"/>
              <w:bottom w:val="single" w:sz="8" w:space="0" w:color="auto"/>
              <w:right w:val="single" w:sz="4" w:space="0" w:color="auto"/>
            </w:tcBorders>
            <w:shd w:val="clear" w:color="auto" w:fill="auto"/>
            <w:noWrap/>
            <w:vAlign w:val="bottom"/>
          </w:tcPr>
          <w:p w14:paraId="286593C7" w14:textId="77777777" w:rsidR="00FE1237" w:rsidRPr="00FE1237" w:rsidRDefault="00FE1237" w:rsidP="00FE1237">
            <w:pPr>
              <w:jc w:val="right"/>
              <w:rPr>
                <w:b/>
                <w:bCs/>
                <w:sz w:val="14"/>
                <w:szCs w:val="14"/>
              </w:rPr>
            </w:pPr>
            <w:r w:rsidRPr="00FE1237">
              <w:rPr>
                <w:b/>
                <w:bCs/>
                <w:sz w:val="14"/>
                <w:szCs w:val="14"/>
              </w:rPr>
              <w:t>139850,55</w:t>
            </w:r>
          </w:p>
        </w:tc>
        <w:tc>
          <w:tcPr>
            <w:tcW w:w="1397" w:type="pct"/>
            <w:tcBorders>
              <w:top w:val="nil"/>
              <w:left w:val="nil"/>
              <w:bottom w:val="single" w:sz="8" w:space="0" w:color="auto"/>
              <w:right w:val="single" w:sz="4" w:space="0" w:color="auto"/>
            </w:tcBorders>
            <w:shd w:val="clear" w:color="auto" w:fill="auto"/>
            <w:noWrap/>
            <w:vAlign w:val="bottom"/>
          </w:tcPr>
          <w:p w14:paraId="5BE30AF7" w14:textId="77777777" w:rsidR="00FE1237" w:rsidRPr="00FE1237" w:rsidRDefault="00FE1237" w:rsidP="00FE1237">
            <w:pPr>
              <w:rPr>
                <w:b/>
                <w:bCs/>
                <w:sz w:val="14"/>
                <w:szCs w:val="14"/>
              </w:rPr>
            </w:pPr>
          </w:p>
        </w:tc>
      </w:tr>
    </w:tbl>
    <w:p w14:paraId="1CA1967D" w14:textId="77777777" w:rsidR="00FE1237" w:rsidRPr="00FE1237" w:rsidRDefault="00FE1237" w:rsidP="00FE1237">
      <w:pPr>
        <w:jc w:val="center"/>
        <w:rPr>
          <w:b/>
          <w:bCs/>
        </w:rPr>
      </w:pPr>
    </w:p>
    <w:p w14:paraId="7E170529" w14:textId="77777777" w:rsidR="00FE1237" w:rsidRPr="00FE1237" w:rsidRDefault="00FE1237" w:rsidP="00FE1237">
      <w:pPr>
        <w:tabs>
          <w:tab w:val="left" w:pos="5580"/>
          <w:tab w:val="left" w:pos="9498"/>
        </w:tabs>
        <w:ind w:right="-569"/>
      </w:pPr>
    </w:p>
    <w:p w14:paraId="542DE83C" w14:textId="77777777" w:rsidR="00FE1237" w:rsidRPr="00FE1237" w:rsidRDefault="00FE1237" w:rsidP="00FE1237">
      <w:pPr>
        <w:tabs>
          <w:tab w:val="left" w:pos="5580"/>
          <w:tab w:val="left" w:pos="9498"/>
        </w:tabs>
        <w:ind w:left="-961" w:right="-569" w:firstLine="12301"/>
      </w:pPr>
    </w:p>
    <w:p w14:paraId="003326D5" w14:textId="77777777" w:rsidR="00FE1237" w:rsidRPr="00FE1237" w:rsidRDefault="00FE1237" w:rsidP="00FE1237">
      <w:pPr>
        <w:tabs>
          <w:tab w:val="left" w:pos="5580"/>
          <w:tab w:val="left" w:pos="9498"/>
        </w:tabs>
        <w:ind w:left="-961" w:right="-569" w:firstLine="12301"/>
        <w:sectPr w:rsidR="00FE1237" w:rsidRPr="00FE1237" w:rsidSect="00BB46AA">
          <w:pgSz w:w="11906" w:h="16838"/>
          <w:pgMar w:top="1134" w:right="567" w:bottom="1134" w:left="851" w:header="708" w:footer="708" w:gutter="0"/>
          <w:cols w:space="708"/>
          <w:docGrid w:linePitch="360"/>
        </w:sectPr>
      </w:pPr>
    </w:p>
    <w:p w14:paraId="3FD73429" w14:textId="388A8F1B" w:rsidR="009E21FE" w:rsidRPr="001828C5" w:rsidRDefault="009E21FE" w:rsidP="00D31DD6">
      <w:pPr>
        <w:tabs>
          <w:tab w:val="left" w:pos="5580"/>
          <w:tab w:val="left" w:pos="9498"/>
        </w:tabs>
        <w:ind w:left="-2064" w:right="-569" w:firstLine="12979"/>
      </w:pPr>
      <w:r w:rsidRPr="001828C5">
        <w:lastRenderedPageBreak/>
        <w:t xml:space="preserve">Приложение № </w:t>
      </w:r>
      <w:r>
        <w:t>28</w:t>
      </w:r>
      <w:r w:rsidRPr="001828C5">
        <w:t xml:space="preserve"> к </w:t>
      </w:r>
      <w:r>
        <w:t>протоколу</w:t>
      </w:r>
      <w:r w:rsidRPr="001828C5">
        <w:t xml:space="preserve"> № </w:t>
      </w:r>
      <w:r>
        <w:t>90</w:t>
      </w:r>
    </w:p>
    <w:p w14:paraId="3DF8D46C" w14:textId="77777777" w:rsidR="009E21FE" w:rsidRPr="001828C5" w:rsidRDefault="009E21FE" w:rsidP="00D31DD6">
      <w:pPr>
        <w:tabs>
          <w:tab w:val="left" w:pos="5580"/>
          <w:tab w:val="left" w:pos="9498"/>
        </w:tabs>
        <w:ind w:left="-2064" w:right="-569" w:firstLine="12979"/>
      </w:pPr>
      <w:r w:rsidRPr="001828C5">
        <w:t>заседания правления Региональной</w:t>
      </w:r>
    </w:p>
    <w:p w14:paraId="0DFA10AC" w14:textId="77777777" w:rsidR="009E21FE" w:rsidRPr="001828C5" w:rsidRDefault="009E21FE" w:rsidP="00D31DD6">
      <w:pPr>
        <w:tabs>
          <w:tab w:val="left" w:pos="5580"/>
          <w:tab w:val="left" w:pos="9498"/>
        </w:tabs>
        <w:ind w:left="-2064" w:right="-569" w:firstLine="12979"/>
      </w:pPr>
      <w:r w:rsidRPr="001828C5">
        <w:t>энергетической комиссии</w:t>
      </w:r>
    </w:p>
    <w:p w14:paraId="4D5E5D5E" w14:textId="77777777" w:rsidR="009E21FE" w:rsidRDefault="009E21FE" w:rsidP="00D31DD6">
      <w:pPr>
        <w:tabs>
          <w:tab w:val="left" w:pos="5580"/>
          <w:tab w:val="left" w:pos="9498"/>
        </w:tabs>
        <w:ind w:left="-2064" w:right="-569" w:firstLine="12979"/>
      </w:pPr>
      <w:r w:rsidRPr="001828C5">
        <w:t xml:space="preserve">Кузбасса от </w:t>
      </w:r>
      <w:r>
        <w:t>30</w:t>
      </w:r>
      <w:r w:rsidRPr="001828C5">
        <w:t>.12.2021</w:t>
      </w:r>
    </w:p>
    <w:p w14:paraId="56DE74EE" w14:textId="77777777" w:rsidR="00FE1237" w:rsidRPr="00FE1237" w:rsidRDefault="00FE1237" w:rsidP="00FE1237">
      <w:pPr>
        <w:widowControl w:val="0"/>
        <w:snapToGrid w:val="0"/>
        <w:ind w:left="7080" w:firstLine="708"/>
        <w:jc w:val="center"/>
        <w:rPr>
          <w:sz w:val="28"/>
          <w:szCs w:val="28"/>
        </w:rPr>
      </w:pPr>
    </w:p>
    <w:p w14:paraId="2F38C4ED" w14:textId="77777777" w:rsidR="00FE1237" w:rsidRPr="00FE1237" w:rsidRDefault="00FE1237" w:rsidP="00FE1237">
      <w:pPr>
        <w:jc w:val="center"/>
        <w:rPr>
          <w:b/>
          <w:bCs/>
          <w:sz w:val="28"/>
          <w:szCs w:val="28"/>
        </w:rPr>
      </w:pPr>
      <w:r w:rsidRPr="00FE1237">
        <w:rPr>
          <w:b/>
          <w:bCs/>
          <w:sz w:val="28"/>
          <w:szCs w:val="28"/>
        </w:rPr>
        <w:t>Долгосрочные параметры регулирования для территориальных сетевых организаций Кемеровской области-Кузбасса, в отношении которых тарифы на услуги по передаче электрической энергии устанавливаются на основе долгосрочных параметров регулирования деятельности территориальных сетевых организаций</w:t>
      </w:r>
    </w:p>
    <w:p w14:paraId="2FE7723E" w14:textId="77777777" w:rsidR="00FE1237" w:rsidRPr="00FE1237" w:rsidRDefault="00FE1237" w:rsidP="00FE1237">
      <w:pPr>
        <w:spacing w:before="120"/>
        <w:ind w:right="-454"/>
        <w:jc w:val="right"/>
        <w:rPr>
          <w:bCs/>
          <w:sz w:val="28"/>
          <w:szCs w:val="28"/>
        </w:rPr>
      </w:pPr>
      <w:r w:rsidRPr="00FE1237">
        <w:rPr>
          <w:bCs/>
          <w:sz w:val="28"/>
          <w:szCs w:val="28"/>
        </w:rPr>
        <w:t>Таблица 1</w:t>
      </w:r>
    </w:p>
    <w:tbl>
      <w:tblPr>
        <w:tblW w:w="15060"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20"/>
        <w:gridCol w:w="1055"/>
        <w:gridCol w:w="850"/>
        <w:gridCol w:w="993"/>
        <w:gridCol w:w="708"/>
        <w:gridCol w:w="851"/>
        <w:gridCol w:w="709"/>
        <w:gridCol w:w="850"/>
        <w:gridCol w:w="1701"/>
        <w:gridCol w:w="1418"/>
        <w:gridCol w:w="1660"/>
      </w:tblGrid>
      <w:tr w:rsidR="00FE1237" w:rsidRPr="00FE1237" w14:paraId="49707DC7" w14:textId="77777777" w:rsidTr="00AF6A06">
        <w:trPr>
          <w:trHeight w:val="1083"/>
        </w:trPr>
        <w:tc>
          <w:tcPr>
            <w:tcW w:w="709" w:type="dxa"/>
            <w:vMerge w:val="restart"/>
            <w:tcBorders>
              <w:top w:val="single" w:sz="4" w:space="0" w:color="auto"/>
              <w:left w:val="single" w:sz="4" w:space="0" w:color="auto"/>
              <w:bottom w:val="single" w:sz="4" w:space="0" w:color="auto"/>
            </w:tcBorders>
            <w:vAlign w:val="center"/>
          </w:tcPr>
          <w:p w14:paraId="5D168C90" w14:textId="77777777" w:rsidR="00FE1237" w:rsidRPr="00FE1237" w:rsidRDefault="00FE1237" w:rsidP="00FE1237">
            <w:pPr>
              <w:autoSpaceDE w:val="0"/>
              <w:autoSpaceDN w:val="0"/>
              <w:adjustRightInd w:val="0"/>
              <w:jc w:val="center"/>
              <w:rPr>
                <w:rFonts w:eastAsia="Calibri"/>
                <w:bCs/>
                <w:lang w:eastAsia="en-US"/>
              </w:rPr>
            </w:pPr>
            <w:bookmarkStart w:id="3" w:name="_Hlk533598488"/>
            <w:r w:rsidRPr="00FE1237">
              <w:rPr>
                <w:rFonts w:eastAsia="Calibri"/>
                <w:bCs/>
                <w:lang w:eastAsia="en-US"/>
              </w:rPr>
              <w:t>№</w:t>
            </w:r>
          </w:p>
          <w:p w14:paraId="451B5A90"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п/п</w:t>
            </w:r>
          </w:p>
        </w:tc>
        <w:tc>
          <w:tcPr>
            <w:tcW w:w="2836" w:type="dxa"/>
            <w:vMerge w:val="restart"/>
            <w:tcBorders>
              <w:top w:val="single" w:sz="4" w:space="0" w:color="auto"/>
              <w:left w:val="single" w:sz="4" w:space="0" w:color="auto"/>
              <w:bottom w:val="single" w:sz="4" w:space="0" w:color="auto"/>
            </w:tcBorders>
            <w:vAlign w:val="center"/>
          </w:tcPr>
          <w:p w14:paraId="456E0F84"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Наименование сетевой организации Кемеровской области-Кузбасса</w:t>
            </w:r>
          </w:p>
        </w:tc>
        <w:tc>
          <w:tcPr>
            <w:tcW w:w="720" w:type="dxa"/>
            <w:vMerge w:val="restart"/>
            <w:tcBorders>
              <w:top w:val="single" w:sz="4" w:space="0" w:color="auto"/>
              <w:left w:val="single" w:sz="4" w:space="0" w:color="auto"/>
              <w:bottom w:val="single" w:sz="4" w:space="0" w:color="auto"/>
            </w:tcBorders>
            <w:vAlign w:val="center"/>
          </w:tcPr>
          <w:p w14:paraId="2A56268D"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Год</w:t>
            </w:r>
          </w:p>
        </w:tc>
        <w:tc>
          <w:tcPr>
            <w:tcW w:w="1055" w:type="dxa"/>
            <w:vMerge w:val="restart"/>
            <w:tcBorders>
              <w:top w:val="single" w:sz="4" w:space="0" w:color="auto"/>
              <w:left w:val="single" w:sz="4" w:space="0" w:color="auto"/>
              <w:bottom w:val="single" w:sz="4" w:space="0" w:color="auto"/>
            </w:tcBorders>
            <w:textDirection w:val="btLr"/>
            <w:vAlign w:val="center"/>
          </w:tcPr>
          <w:p w14:paraId="4611C2C5"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Базовый уровень подконтрольных расходов</w:t>
            </w:r>
          </w:p>
        </w:tc>
        <w:tc>
          <w:tcPr>
            <w:tcW w:w="850" w:type="dxa"/>
            <w:vMerge w:val="restart"/>
            <w:tcBorders>
              <w:top w:val="single" w:sz="4" w:space="0" w:color="auto"/>
              <w:left w:val="single" w:sz="4" w:space="0" w:color="auto"/>
              <w:bottom w:val="single" w:sz="4" w:space="0" w:color="auto"/>
            </w:tcBorders>
            <w:textDirection w:val="btLr"/>
            <w:vAlign w:val="center"/>
          </w:tcPr>
          <w:p w14:paraId="3269C759"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Индекс эффективности подконтрольных расходов</w:t>
            </w:r>
          </w:p>
        </w:tc>
        <w:tc>
          <w:tcPr>
            <w:tcW w:w="993" w:type="dxa"/>
            <w:vMerge w:val="restart"/>
            <w:tcBorders>
              <w:top w:val="single" w:sz="4" w:space="0" w:color="auto"/>
              <w:left w:val="single" w:sz="4" w:space="0" w:color="auto"/>
              <w:bottom w:val="single" w:sz="4" w:space="0" w:color="auto"/>
            </w:tcBorders>
            <w:textDirection w:val="btLr"/>
            <w:vAlign w:val="center"/>
          </w:tcPr>
          <w:p w14:paraId="1F117B9F"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Коэффициент эластичности подконтрольных расходов по количеству активов</w:t>
            </w:r>
          </w:p>
        </w:tc>
        <w:tc>
          <w:tcPr>
            <w:tcW w:w="3118" w:type="dxa"/>
            <w:gridSpan w:val="4"/>
            <w:vMerge w:val="restart"/>
            <w:tcBorders>
              <w:top w:val="single" w:sz="4" w:space="0" w:color="auto"/>
              <w:left w:val="single" w:sz="4" w:space="0" w:color="auto"/>
              <w:bottom w:val="single" w:sz="4" w:space="0" w:color="auto"/>
            </w:tcBorders>
            <w:textDirection w:val="btLr"/>
            <w:vAlign w:val="center"/>
          </w:tcPr>
          <w:p w14:paraId="7CC057E0"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 xml:space="preserve">Величина технологического расхода (потерь) электрической энергии (уровень потерь электрической энергии при ее передаче по электрическим сетям) </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9F839C3"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Уровень надежности реализуемых товаров (услуг)</w:t>
            </w:r>
          </w:p>
        </w:tc>
        <w:tc>
          <w:tcPr>
            <w:tcW w:w="1660" w:type="dxa"/>
            <w:tcBorders>
              <w:top w:val="single" w:sz="4" w:space="0" w:color="auto"/>
              <w:left w:val="single" w:sz="4" w:space="0" w:color="auto"/>
              <w:bottom w:val="single" w:sz="4" w:space="0" w:color="auto"/>
              <w:right w:val="single" w:sz="4" w:space="0" w:color="auto"/>
            </w:tcBorders>
            <w:vAlign w:val="center"/>
          </w:tcPr>
          <w:p w14:paraId="42CCE4C0"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Уровень качества реализуемых товаров (услуг</w:t>
            </w:r>
          </w:p>
        </w:tc>
      </w:tr>
      <w:tr w:rsidR="00FE1237" w:rsidRPr="00FE1237" w14:paraId="56B92037" w14:textId="77777777" w:rsidTr="00AF6A06">
        <w:trPr>
          <w:cantSplit/>
          <w:trHeight w:val="2238"/>
        </w:trPr>
        <w:tc>
          <w:tcPr>
            <w:tcW w:w="709" w:type="dxa"/>
            <w:vMerge/>
            <w:tcBorders>
              <w:top w:val="single" w:sz="4" w:space="0" w:color="auto"/>
              <w:left w:val="single" w:sz="4" w:space="0" w:color="auto"/>
              <w:bottom w:val="single" w:sz="4" w:space="0" w:color="auto"/>
            </w:tcBorders>
            <w:vAlign w:val="center"/>
          </w:tcPr>
          <w:p w14:paraId="7B9627F0" w14:textId="77777777" w:rsidR="00FE1237" w:rsidRPr="00FE1237" w:rsidRDefault="00FE1237" w:rsidP="00FE1237">
            <w:pPr>
              <w:autoSpaceDE w:val="0"/>
              <w:autoSpaceDN w:val="0"/>
              <w:adjustRightInd w:val="0"/>
              <w:ind w:firstLine="540"/>
              <w:jc w:val="center"/>
              <w:outlineLvl w:val="0"/>
              <w:rPr>
                <w:rFonts w:eastAsia="Calibri"/>
                <w:bCs/>
                <w:lang w:eastAsia="en-US"/>
              </w:rPr>
            </w:pPr>
          </w:p>
        </w:tc>
        <w:tc>
          <w:tcPr>
            <w:tcW w:w="2836" w:type="dxa"/>
            <w:vMerge/>
            <w:tcBorders>
              <w:top w:val="single" w:sz="4" w:space="0" w:color="auto"/>
              <w:left w:val="single" w:sz="4" w:space="0" w:color="auto"/>
              <w:bottom w:val="single" w:sz="4" w:space="0" w:color="auto"/>
            </w:tcBorders>
            <w:vAlign w:val="center"/>
          </w:tcPr>
          <w:p w14:paraId="4A870A90" w14:textId="77777777" w:rsidR="00FE1237" w:rsidRPr="00FE1237" w:rsidRDefault="00FE1237" w:rsidP="00FE1237">
            <w:pPr>
              <w:autoSpaceDE w:val="0"/>
              <w:autoSpaceDN w:val="0"/>
              <w:adjustRightInd w:val="0"/>
              <w:ind w:firstLine="540"/>
              <w:jc w:val="center"/>
              <w:outlineLvl w:val="0"/>
              <w:rPr>
                <w:rFonts w:eastAsia="Calibri"/>
                <w:bCs/>
                <w:lang w:eastAsia="en-US"/>
              </w:rPr>
            </w:pPr>
          </w:p>
        </w:tc>
        <w:tc>
          <w:tcPr>
            <w:tcW w:w="720" w:type="dxa"/>
            <w:vMerge/>
            <w:tcBorders>
              <w:top w:val="single" w:sz="4" w:space="0" w:color="auto"/>
              <w:left w:val="single" w:sz="4" w:space="0" w:color="auto"/>
              <w:bottom w:val="single" w:sz="4" w:space="0" w:color="auto"/>
            </w:tcBorders>
            <w:vAlign w:val="center"/>
          </w:tcPr>
          <w:p w14:paraId="39AD1134" w14:textId="77777777" w:rsidR="00FE1237" w:rsidRPr="00FE1237" w:rsidRDefault="00FE1237" w:rsidP="00FE1237">
            <w:pPr>
              <w:autoSpaceDE w:val="0"/>
              <w:autoSpaceDN w:val="0"/>
              <w:adjustRightInd w:val="0"/>
              <w:ind w:firstLine="540"/>
              <w:jc w:val="center"/>
              <w:outlineLvl w:val="0"/>
              <w:rPr>
                <w:rFonts w:eastAsia="Calibri"/>
                <w:bCs/>
                <w:lang w:eastAsia="en-US"/>
              </w:rPr>
            </w:pPr>
          </w:p>
        </w:tc>
        <w:tc>
          <w:tcPr>
            <w:tcW w:w="1055" w:type="dxa"/>
            <w:vMerge/>
            <w:tcBorders>
              <w:top w:val="single" w:sz="4" w:space="0" w:color="auto"/>
              <w:left w:val="single" w:sz="4" w:space="0" w:color="auto"/>
              <w:bottom w:val="single" w:sz="4" w:space="0" w:color="auto"/>
            </w:tcBorders>
            <w:vAlign w:val="center"/>
          </w:tcPr>
          <w:p w14:paraId="3F79B808" w14:textId="77777777" w:rsidR="00FE1237" w:rsidRPr="00FE1237" w:rsidRDefault="00FE1237" w:rsidP="00FE1237">
            <w:pPr>
              <w:autoSpaceDE w:val="0"/>
              <w:autoSpaceDN w:val="0"/>
              <w:adjustRightInd w:val="0"/>
              <w:ind w:firstLine="540"/>
              <w:jc w:val="center"/>
              <w:outlineLvl w:val="0"/>
              <w:rPr>
                <w:rFonts w:eastAsia="Calibri"/>
                <w:bCs/>
                <w:lang w:eastAsia="en-US"/>
              </w:rPr>
            </w:pPr>
          </w:p>
        </w:tc>
        <w:tc>
          <w:tcPr>
            <w:tcW w:w="850" w:type="dxa"/>
            <w:vMerge/>
            <w:tcBorders>
              <w:top w:val="single" w:sz="4" w:space="0" w:color="auto"/>
              <w:left w:val="single" w:sz="4" w:space="0" w:color="auto"/>
              <w:bottom w:val="single" w:sz="4" w:space="0" w:color="auto"/>
            </w:tcBorders>
            <w:vAlign w:val="center"/>
          </w:tcPr>
          <w:p w14:paraId="3B95D0F7" w14:textId="77777777" w:rsidR="00FE1237" w:rsidRPr="00FE1237" w:rsidRDefault="00FE1237" w:rsidP="00FE1237">
            <w:pPr>
              <w:autoSpaceDE w:val="0"/>
              <w:autoSpaceDN w:val="0"/>
              <w:adjustRightInd w:val="0"/>
              <w:ind w:firstLine="540"/>
              <w:jc w:val="center"/>
              <w:outlineLvl w:val="0"/>
              <w:rPr>
                <w:rFonts w:eastAsia="Calibri"/>
                <w:bCs/>
                <w:lang w:eastAsia="en-US"/>
              </w:rPr>
            </w:pPr>
          </w:p>
        </w:tc>
        <w:tc>
          <w:tcPr>
            <w:tcW w:w="993" w:type="dxa"/>
            <w:vMerge/>
            <w:tcBorders>
              <w:top w:val="single" w:sz="4" w:space="0" w:color="auto"/>
              <w:left w:val="single" w:sz="4" w:space="0" w:color="auto"/>
              <w:bottom w:val="single" w:sz="4" w:space="0" w:color="auto"/>
            </w:tcBorders>
            <w:vAlign w:val="center"/>
          </w:tcPr>
          <w:p w14:paraId="7D7E6732" w14:textId="77777777" w:rsidR="00FE1237" w:rsidRPr="00FE1237" w:rsidRDefault="00FE1237" w:rsidP="00FE1237">
            <w:pPr>
              <w:autoSpaceDE w:val="0"/>
              <w:autoSpaceDN w:val="0"/>
              <w:adjustRightInd w:val="0"/>
              <w:ind w:firstLine="540"/>
              <w:jc w:val="center"/>
              <w:outlineLvl w:val="0"/>
              <w:rPr>
                <w:rFonts w:eastAsia="Calibri"/>
                <w:bCs/>
                <w:lang w:eastAsia="en-US"/>
              </w:rPr>
            </w:pPr>
          </w:p>
        </w:tc>
        <w:tc>
          <w:tcPr>
            <w:tcW w:w="3118" w:type="dxa"/>
            <w:gridSpan w:val="4"/>
            <w:vMerge/>
            <w:tcBorders>
              <w:top w:val="single" w:sz="4" w:space="0" w:color="auto"/>
              <w:left w:val="single" w:sz="4" w:space="0" w:color="auto"/>
              <w:bottom w:val="single" w:sz="4" w:space="0" w:color="auto"/>
            </w:tcBorders>
            <w:vAlign w:val="center"/>
          </w:tcPr>
          <w:p w14:paraId="7549F6B3" w14:textId="77777777" w:rsidR="00FE1237" w:rsidRPr="00FE1237" w:rsidRDefault="00FE1237" w:rsidP="00FE1237">
            <w:pPr>
              <w:autoSpaceDE w:val="0"/>
              <w:autoSpaceDN w:val="0"/>
              <w:adjustRightInd w:val="0"/>
              <w:ind w:firstLine="540"/>
              <w:jc w:val="center"/>
              <w:outlineLvl w:val="0"/>
              <w:rPr>
                <w:rFonts w:eastAsia="Calibri"/>
                <w:bCs/>
                <w:lang w:eastAsia="en-US"/>
              </w:rPr>
            </w:pPr>
          </w:p>
        </w:tc>
        <w:tc>
          <w:tcPr>
            <w:tcW w:w="1701" w:type="dxa"/>
            <w:vMerge w:val="restart"/>
            <w:tcBorders>
              <w:top w:val="single" w:sz="4" w:space="0" w:color="auto"/>
              <w:left w:val="single" w:sz="4" w:space="0" w:color="auto"/>
            </w:tcBorders>
            <w:textDirection w:val="btLr"/>
            <w:vAlign w:val="center"/>
          </w:tcPr>
          <w:p w14:paraId="318A35E0" w14:textId="77777777" w:rsidR="00FE1237" w:rsidRPr="00FE1237" w:rsidRDefault="00FE1237" w:rsidP="00FE1237">
            <w:pPr>
              <w:autoSpaceDE w:val="0"/>
              <w:autoSpaceDN w:val="0"/>
              <w:adjustRightInd w:val="0"/>
              <w:ind w:left="113" w:right="113"/>
              <w:jc w:val="center"/>
              <w:outlineLvl w:val="0"/>
              <w:rPr>
                <w:rFonts w:eastAsia="Calibri"/>
                <w:bCs/>
                <w:lang w:eastAsia="en-US"/>
              </w:rPr>
            </w:pPr>
            <w:r w:rsidRPr="00FE1237">
              <w:rPr>
                <w:rFonts w:eastAsia="Calibri"/>
                <w:lang w:eastAsia="en-US"/>
              </w:rPr>
              <w:t>Показатель средней продолжительности прекращения передачи электрической энергии на точку поставки</w:t>
            </w:r>
            <w:r w:rsidRPr="00FE1237">
              <w:rPr>
                <w:rFonts w:eastAsia="Calibri"/>
                <w:sz w:val="28"/>
                <w:szCs w:val="28"/>
                <w:lang w:eastAsia="en-US"/>
              </w:rPr>
              <w:t xml:space="preserve"> </w:t>
            </w:r>
            <w:r w:rsidRPr="00FE1237">
              <w:rPr>
                <w:rFonts w:eastAsia="Calibri"/>
                <w:i/>
                <w:sz w:val="28"/>
                <w:szCs w:val="28"/>
                <w:lang w:eastAsia="en-US"/>
              </w:rPr>
              <w:t>П</w:t>
            </w:r>
            <w:proofErr w:type="spellStart"/>
            <w:r w:rsidRPr="00FE1237">
              <w:rPr>
                <w:rFonts w:eastAsia="Calibri"/>
                <w:i/>
                <w:sz w:val="36"/>
                <w:szCs w:val="28"/>
                <w:vertAlign w:val="subscript"/>
                <w:lang w:val="en-US" w:eastAsia="en-US"/>
              </w:rPr>
              <w:t>saidi</w:t>
            </w:r>
            <w:proofErr w:type="spellEnd"/>
          </w:p>
        </w:tc>
        <w:tc>
          <w:tcPr>
            <w:tcW w:w="1418" w:type="dxa"/>
            <w:vMerge w:val="restart"/>
            <w:tcBorders>
              <w:top w:val="single" w:sz="4" w:space="0" w:color="auto"/>
              <w:left w:val="single" w:sz="4" w:space="0" w:color="auto"/>
            </w:tcBorders>
            <w:textDirection w:val="btLr"/>
            <w:vAlign w:val="center"/>
          </w:tcPr>
          <w:p w14:paraId="1E41AE2A" w14:textId="77777777" w:rsidR="00FE1237" w:rsidRPr="00FE1237" w:rsidRDefault="00FE1237" w:rsidP="00FE1237">
            <w:pPr>
              <w:autoSpaceDE w:val="0"/>
              <w:autoSpaceDN w:val="0"/>
              <w:adjustRightInd w:val="0"/>
              <w:ind w:left="-3" w:right="-62"/>
              <w:jc w:val="center"/>
              <w:rPr>
                <w:rFonts w:eastAsia="Calibri"/>
                <w:bCs/>
                <w:lang w:eastAsia="en-US"/>
              </w:rPr>
            </w:pPr>
            <w:r w:rsidRPr="00FE1237">
              <w:rPr>
                <w:rFonts w:eastAsia="Calibri"/>
                <w:szCs w:val="28"/>
                <w:lang w:eastAsia="en-US"/>
              </w:rPr>
              <w:t xml:space="preserve">Показатель средней частоты прекращения передачи электрической энергии на точку поставки </w:t>
            </w:r>
            <w:r w:rsidRPr="00FE1237">
              <w:rPr>
                <w:rFonts w:eastAsia="Calibri"/>
                <w:i/>
                <w:szCs w:val="28"/>
                <w:lang w:eastAsia="en-US"/>
              </w:rPr>
              <w:t>П</w:t>
            </w:r>
            <w:proofErr w:type="spellStart"/>
            <w:r w:rsidRPr="00FE1237">
              <w:rPr>
                <w:rFonts w:eastAsia="Calibri"/>
                <w:i/>
                <w:sz w:val="32"/>
                <w:szCs w:val="28"/>
                <w:vertAlign w:val="subscript"/>
                <w:lang w:val="en-US" w:eastAsia="en-US"/>
              </w:rPr>
              <w:t>saifi</w:t>
            </w:r>
            <w:proofErr w:type="spellEnd"/>
          </w:p>
        </w:tc>
        <w:tc>
          <w:tcPr>
            <w:tcW w:w="1660" w:type="dxa"/>
            <w:vMerge w:val="restart"/>
            <w:tcBorders>
              <w:top w:val="single" w:sz="4" w:space="0" w:color="auto"/>
              <w:left w:val="single" w:sz="4" w:space="0" w:color="auto"/>
              <w:right w:val="single" w:sz="4" w:space="0" w:color="auto"/>
            </w:tcBorders>
            <w:textDirection w:val="btLr"/>
            <w:vAlign w:val="center"/>
          </w:tcPr>
          <w:p w14:paraId="58C3484A" w14:textId="77777777" w:rsidR="00FE1237" w:rsidRPr="00FE1237" w:rsidRDefault="00FE1237" w:rsidP="00FE1237">
            <w:pPr>
              <w:autoSpaceDE w:val="0"/>
              <w:autoSpaceDN w:val="0"/>
              <w:adjustRightInd w:val="0"/>
              <w:ind w:left="-62" w:right="-103"/>
              <w:jc w:val="center"/>
              <w:rPr>
                <w:rFonts w:eastAsia="Calibri"/>
                <w:bCs/>
                <w:lang w:eastAsia="en-US"/>
              </w:rPr>
            </w:pPr>
            <w:r w:rsidRPr="00FE1237">
              <w:rPr>
                <w:rFonts w:eastAsia="Calibri"/>
                <w:bCs/>
                <w:lang w:eastAsia="en-US"/>
              </w:rPr>
              <w:t xml:space="preserve">Показатель уровня качества осуществляемого технологического присоединения к сети </w:t>
            </w:r>
            <w:r w:rsidRPr="00FE1237">
              <w:rPr>
                <w:rFonts w:eastAsia="Calibri"/>
                <w:bCs/>
                <w:i/>
                <w:lang w:eastAsia="en-US"/>
              </w:rPr>
              <w:t>П</w:t>
            </w:r>
            <w:r w:rsidRPr="00FE1237">
              <w:rPr>
                <w:rFonts w:eastAsia="Calibri"/>
                <w:bCs/>
                <w:i/>
                <w:vertAlign w:val="subscript"/>
                <w:lang w:eastAsia="en-US"/>
              </w:rPr>
              <w:t>ТПР</w:t>
            </w:r>
          </w:p>
        </w:tc>
      </w:tr>
      <w:tr w:rsidR="00FE1237" w:rsidRPr="00FE1237" w14:paraId="720EF6FC" w14:textId="77777777" w:rsidTr="00AF6A06">
        <w:trPr>
          <w:trHeight w:hRule="exact" w:val="609"/>
        </w:trPr>
        <w:tc>
          <w:tcPr>
            <w:tcW w:w="709" w:type="dxa"/>
            <w:vMerge/>
            <w:tcBorders>
              <w:top w:val="single" w:sz="4" w:space="0" w:color="auto"/>
              <w:left w:val="single" w:sz="4" w:space="0" w:color="auto"/>
              <w:bottom w:val="single" w:sz="4" w:space="0" w:color="auto"/>
            </w:tcBorders>
          </w:tcPr>
          <w:p w14:paraId="1715B5F3" w14:textId="77777777" w:rsidR="00FE1237" w:rsidRPr="00FE1237" w:rsidRDefault="00FE1237" w:rsidP="00FE1237">
            <w:pPr>
              <w:autoSpaceDE w:val="0"/>
              <w:autoSpaceDN w:val="0"/>
              <w:adjustRightInd w:val="0"/>
              <w:ind w:firstLine="540"/>
              <w:jc w:val="both"/>
              <w:outlineLvl w:val="0"/>
              <w:rPr>
                <w:rFonts w:eastAsia="Calibri"/>
                <w:bCs/>
                <w:lang w:eastAsia="en-US"/>
              </w:rPr>
            </w:pPr>
          </w:p>
        </w:tc>
        <w:tc>
          <w:tcPr>
            <w:tcW w:w="2836" w:type="dxa"/>
            <w:vMerge/>
            <w:tcBorders>
              <w:top w:val="single" w:sz="4" w:space="0" w:color="auto"/>
              <w:left w:val="single" w:sz="4" w:space="0" w:color="auto"/>
              <w:bottom w:val="single" w:sz="4" w:space="0" w:color="auto"/>
            </w:tcBorders>
          </w:tcPr>
          <w:p w14:paraId="36F1E832" w14:textId="77777777" w:rsidR="00FE1237" w:rsidRPr="00FE1237" w:rsidRDefault="00FE1237" w:rsidP="00FE1237">
            <w:pPr>
              <w:autoSpaceDE w:val="0"/>
              <w:autoSpaceDN w:val="0"/>
              <w:adjustRightInd w:val="0"/>
              <w:ind w:firstLine="540"/>
              <w:jc w:val="both"/>
              <w:outlineLvl w:val="0"/>
              <w:rPr>
                <w:rFonts w:eastAsia="Calibri"/>
                <w:bCs/>
                <w:lang w:eastAsia="en-US"/>
              </w:rPr>
            </w:pPr>
          </w:p>
        </w:tc>
        <w:tc>
          <w:tcPr>
            <w:tcW w:w="720" w:type="dxa"/>
            <w:vMerge/>
            <w:tcBorders>
              <w:top w:val="single" w:sz="4" w:space="0" w:color="auto"/>
              <w:left w:val="single" w:sz="4" w:space="0" w:color="auto"/>
              <w:bottom w:val="single" w:sz="4" w:space="0" w:color="auto"/>
            </w:tcBorders>
          </w:tcPr>
          <w:p w14:paraId="7965937D" w14:textId="77777777" w:rsidR="00FE1237" w:rsidRPr="00FE1237" w:rsidRDefault="00FE1237" w:rsidP="00FE1237">
            <w:pPr>
              <w:autoSpaceDE w:val="0"/>
              <w:autoSpaceDN w:val="0"/>
              <w:adjustRightInd w:val="0"/>
              <w:ind w:firstLine="540"/>
              <w:jc w:val="both"/>
              <w:outlineLvl w:val="0"/>
              <w:rPr>
                <w:rFonts w:eastAsia="Calibri"/>
                <w:bCs/>
                <w:lang w:eastAsia="en-US"/>
              </w:rPr>
            </w:pPr>
          </w:p>
        </w:tc>
        <w:tc>
          <w:tcPr>
            <w:tcW w:w="1055" w:type="dxa"/>
            <w:tcBorders>
              <w:top w:val="single" w:sz="4" w:space="0" w:color="auto"/>
              <w:left w:val="single" w:sz="4" w:space="0" w:color="auto"/>
              <w:bottom w:val="single" w:sz="4" w:space="0" w:color="auto"/>
            </w:tcBorders>
            <w:vAlign w:val="center"/>
          </w:tcPr>
          <w:p w14:paraId="48D80DA2" w14:textId="77777777" w:rsidR="00FE1237" w:rsidRPr="00FE1237" w:rsidRDefault="00FE1237" w:rsidP="00FE1237">
            <w:pPr>
              <w:autoSpaceDE w:val="0"/>
              <w:autoSpaceDN w:val="0"/>
              <w:adjustRightInd w:val="0"/>
              <w:ind w:left="-57" w:right="-57"/>
              <w:jc w:val="center"/>
              <w:rPr>
                <w:rFonts w:eastAsia="Calibri"/>
                <w:bCs/>
                <w:lang w:eastAsia="en-US"/>
              </w:rPr>
            </w:pPr>
            <w:r w:rsidRPr="00FE1237">
              <w:rPr>
                <w:rFonts w:eastAsia="Calibri"/>
                <w:bCs/>
                <w:lang w:eastAsia="en-US"/>
              </w:rPr>
              <w:t>млн. руб.</w:t>
            </w:r>
          </w:p>
        </w:tc>
        <w:tc>
          <w:tcPr>
            <w:tcW w:w="850" w:type="dxa"/>
            <w:tcBorders>
              <w:top w:val="single" w:sz="4" w:space="0" w:color="auto"/>
              <w:left w:val="single" w:sz="4" w:space="0" w:color="auto"/>
              <w:bottom w:val="single" w:sz="4" w:space="0" w:color="auto"/>
            </w:tcBorders>
            <w:vAlign w:val="center"/>
          </w:tcPr>
          <w:p w14:paraId="238FD6FF"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w:t>
            </w:r>
          </w:p>
        </w:tc>
        <w:tc>
          <w:tcPr>
            <w:tcW w:w="993" w:type="dxa"/>
            <w:tcBorders>
              <w:top w:val="single" w:sz="4" w:space="0" w:color="auto"/>
              <w:left w:val="single" w:sz="4" w:space="0" w:color="auto"/>
              <w:bottom w:val="single" w:sz="4" w:space="0" w:color="auto"/>
            </w:tcBorders>
            <w:vAlign w:val="center"/>
          </w:tcPr>
          <w:p w14:paraId="6037B1A0"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w:t>
            </w:r>
          </w:p>
        </w:tc>
        <w:tc>
          <w:tcPr>
            <w:tcW w:w="708" w:type="dxa"/>
            <w:tcBorders>
              <w:top w:val="single" w:sz="4" w:space="0" w:color="auto"/>
              <w:left w:val="single" w:sz="4" w:space="0" w:color="auto"/>
              <w:bottom w:val="single" w:sz="4" w:space="0" w:color="auto"/>
            </w:tcBorders>
            <w:vAlign w:val="center"/>
          </w:tcPr>
          <w:p w14:paraId="53A641C8"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ВН</w:t>
            </w:r>
          </w:p>
        </w:tc>
        <w:tc>
          <w:tcPr>
            <w:tcW w:w="851" w:type="dxa"/>
            <w:tcBorders>
              <w:top w:val="single" w:sz="4" w:space="0" w:color="auto"/>
              <w:left w:val="single" w:sz="4" w:space="0" w:color="auto"/>
              <w:bottom w:val="single" w:sz="4" w:space="0" w:color="auto"/>
            </w:tcBorders>
            <w:vAlign w:val="center"/>
          </w:tcPr>
          <w:p w14:paraId="2C367CC2"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СН I</w:t>
            </w:r>
          </w:p>
        </w:tc>
        <w:tc>
          <w:tcPr>
            <w:tcW w:w="709" w:type="dxa"/>
            <w:tcBorders>
              <w:top w:val="single" w:sz="4" w:space="0" w:color="auto"/>
              <w:left w:val="single" w:sz="4" w:space="0" w:color="auto"/>
              <w:bottom w:val="single" w:sz="4" w:space="0" w:color="auto"/>
            </w:tcBorders>
            <w:vAlign w:val="center"/>
          </w:tcPr>
          <w:p w14:paraId="415CF5EB"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СН II</w:t>
            </w:r>
          </w:p>
        </w:tc>
        <w:tc>
          <w:tcPr>
            <w:tcW w:w="850" w:type="dxa"/>
            <w:tcBorders>
              <w:top w:val="single" w:sz="4" w:space="0" w:color="auto"/>
              <w:left w:val="single" w:sz="4" w:space="0" w:color="auto"/>
              <w:bottom w:val="single" w:sz="4" w:space="0" w:color="auto"/>
            </w:tcBorders>
            <w:vAlign w:val="center"/>
          </w:tcPr>
          <w:p w14:paraId="2653113D"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НН</w:t>
            </w:r>
          </w:p>
        </w:tc>
        <w:tc>
          <w:tcPr>
            <w:tcW w:w="1701" w:type="dxa"/>
            <w:vMerge/>
            <w:tcBorders>
              <w:left w:val="single" w:sz="4" w:space="0" w:color="auto"/>
              <w:bottom w:val="single" w:sz="4" w:space="0" w:color="auto"/>
            </w:tcBorders>
          </w:tcPr>
          <w:p w14:paraId="5BC914F8" w14:textId="77777777" w:rsidR="00FE1237" w:rsidRPr="00FE1237" w:rsidRDefault="00FE1237" w:rsidP="00FE1237">
            <w:pPr>
              <w:autoSpaceDE w:val="0"/>
              <w:autoSpaceDN w:val="0"/>
              <w:adjustRightInd w:val="0"/>
              <w:jc w:val="center"/>
              <w:rPr>
                <w:rFonts w:eastAsia="Calibri"/>
                <w:bCs/>
                <w:lang w:eastAsia="en-US"/>
              </w:rPr>
            </w:pPr>
          </w:p>
        </w:tc>
        <w:tc>
          <w:tcPr>
            <w:tcW w:w="1418" w:type="dxa"/>
            <w:vMerge/>
            <w:tcBorders>
              <w:left w:val="single" w:sz="4" w:space="0" w:color="auto"/>
              <w:bottom w:val="single" w:sz="4" w:space="0" w:color="auto"/>
            </w:tcBorders>
          </w:tcPr>
          <w:p w14:paraId="4C3656B1" w14:textId="77777777" w:rsidR="00FE1237" w:rsidRPr="00FE1237" w:rsidRDefault="00FE1237" w:rsidP="00FE1237">
            <w:pPr>
              <w:autoSpaceDE w:val="0"/>
              <w:autoSpaceDN w:val="0"/>
              <w:adjustRightInd w:val="0"/>
              <w:jc w:val="center"/>
              <w:rPr>
                <w:rFonts w:eastAsia="Calibri"/>
                <w:bCs/>
                <w:lang w:eastAsia="en-US"/>
              </w:rPr>
            </w:pPr>
          </w:p>
        </w:tc>
        <w:tc>
          <w:tcPr>
            <w:tcW w:w="1660" w:type="dxa"/>
            <w:vMerge/>
            <w:tcBorders>
              <w:left w:val="single" w:sz="4" w:space="0" w:color="auto"/>
              <w:bottom w:val="single" w:sz="4" w:space="0" w:color="auto"/>
              <w:right w:val="single" w:sz="4" w:space="0" w:color="auto"/>
            </w:tcBorders>
          </w:tcPr>
          <w:p w14:paraId="5BA8B404" w14:textId="77777777" w:rsidR="00FE1237" w:rsidRPr="00FE1237" w:rsidRDefault="00FE1237" w:rsidP="00FE1237">
            <w:pPr>
              <w:autoSpaceDE w:val="0"/>
              <w:autoSpaceDN w:val="0"/>
              <w:adjustRightInd w:val="0"/>
              <w:jc w:val="center"/>
              <w:rPr>
                <w:rFonts w:eastAsia="Calibri"/>
                <w:bCs/>
                <w:lang w:eastAsia="en-US"/>
              </w:rPr>
            </w:pPr>
          </w:p>
        </w:tc>
      </w:tr>
      <w:tr w:rsidR="00FE1237" w:rsidRPr="00FE1237" w14:paraId="25EE7639" w14:textId="77777777" w:rsidTr="00AF6A06">
        <w:trPr>
          <w:trHeight w:hRule="exact" w:val="397"/>
        </w:trPr>
        <w:tc>
          <w:tcPr>
            <w:tcW w:w="709" w:type="dxa"/>
            <w:tcBorders>
              <w:top w:val="single" w:sz="4" w:space="0" w:color="auto"/>
              <w:left w:val="single" w:sz="4" w:space="0" w:color="auto"/>
              <w:bottom w:val="single" w:sz="4" w:space="0" w:color="auto"/>
            </w:tcBorders>
            <w:vAlign w:val="center"/>
          </w:tcPr>
          <w:p w14:paraId="43261337" w14:textId="77777777" w:rsidR="00FE1237" w:rsidRPr="00FE1237" w:rsidRDefault="00FE1237" w:rsidP="00FE1237">
            <w:pPr>
              <w:autoSpaceDE w:val="0"/>
              <w:autoSpaceDN w:val="0"/>
              <w:adjustRightInd w:val="0"/>
              <w:contextualSpacing/>
              <w:jc w:val="center"/>
              <w:rPr>
                <w:rFonts w:eastAsia="Calibri"/>
                <w:bCs/>
                <w:lang w:eastAsia="en-US"/>
              </w:rPr>
            </w:pPr>
            <w:bookmarkStart w:id="4" w:name="_Hlk533601452"/>
            <w:r w:rsidRPr="00FE1237">
              <w:rPr>
                <w:rFonts w:eastAsia="Calibri"/>
                <w:bCs/>
                <w:lang w:eastAsia="en-US"/>
              </w:rPr>
              <w:t>1</w:t>
            </w:r>
          </w:p>
        </w:tc>
        <w:tc>
          <w:tcPr>
            <w:tcW w:w="2836" w:type="dxa"/>
            <w:tcBorders>
              <w:top w:val="single" w:sz="4" w:space="0" w:color="auto"/>
              <w:left w:val="single" w:sz="4" w:space="0" w:color="auto"/>
              <w:bottom w:val="single" w:sz="4" w:space="0" w:color="auto"/>
            </w:tcBorders>
            <w:vAlign w:val="center"/>
          </w:tcPr>
          <w:p w14:paraId="26BBED96"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2</w:t>
            </w:r>
          </w:p>
        </w:tc>
        <w:tc>
          <w:tcPr>
            <w:tcW w:w="720" w:type="dxa"/>
            <w:tcBorders>
              <w:top w:val="single" w:sz="4" w:space="0" w:color="auto"/>
              <w:left w:val="single" w:sz="4" w:space="0" w:color="auto"/>
              <w:bottom w:val="single" w:sz="4" w:space="0" w:color="auto"/>
            </w:tcBorders>
            <w:vAlign w:val="center"/>
          </w:tcPr>
          <w:p w14:paraId="12966DB5"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3</w:t>
            </w:r>
          </w:p>
        </w:tc>
        <w:tc>
          <w:tcPr>
            <w:tcW w:w="1055" w:type="dxa"/>
            <w:tcBorders>
              <w:top w:val="single" w:sz="4" w:space="0" w:color="auto"/>
              <w:left w:val="single" w:sz="4" w:space="0" w:color="auto"/>
              <w:bottom w:val="single" w:sz="4" w:space="0" w:color="auto"/>
            </w:tcBorders>
            <w:vAlign w:val="center"/>
          </w:tcPr>
          <w:p w14:paraId="2FFB86E8"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4</w:t>
            </w:r>
          </w:p>
        </w:tc>
        <w:tc>
          <w:tcPr>
            <w:tcW w:w="850" w:type="dxa"/>
            <w:tcBorders>
              <w:top w:val="single" w:sz="4" w:space="0" w:color="auto"/>
              <w:left w:val="single" w:sz="4" w:space="0" w:color="auto"/>
              <w:bottom w:val="single" w:sz="4" w:space="0" w:color="auto"/>
            </w:tcBorders>
            <w:vAlign w:val="center"/>
          </w:tcPr>
          <w:p w14:paraId="5F733710"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5</w:t>
            </w:r>
          </w:p>
        </w:tc>
        <w:tc>
          <w:tcPr>
            <w:tcW w:w="993" w:type="dxa"/>
            <w:tcBorders>
              <w:top w:val="single" w:sz="4" w:space="0" w:color="auto"/>
              <w:left w:val="single" w:sz="4" w:space="0" w:color="auto"/>
              <w:bottom w:val="single" w:sz="4" w:space="0" w:color="auto"/>
            </w:tcBorders>
            <w:vAlign w:val="center"/>
          </w:tcPr>
          <w:p w14:paraId="62145746"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6</w:t>
            </w:r>
          </w:p>
        </w:tc>
        <w:tc>
          <w:tcPr>
            <w:tcW w:w="708" w:type="dxa"/>
            <w:tcBorders>
              <w:top w:val="single" w:sz="4" w:space="0" w:color="auto"/>
              <w:left w:val="single" w:sz="4" w:space="0" w:color="auto"/>
              <w:bottom w:val="single" w:sz="4" w:space="0" w:color="auto"/>
            </w:tcBorders>
            <w:vAlign w:val="center"/>
          </w:tcPr>
          <w:p w14:paraId="4164F8F0"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7</w:t>
            </w:r>
          </w:p>
        </w:tc>
        <w:tc>
          <w:tcPr>
            <w:tcW w:w="851" w:type="dxa"/>
            <w:tcBorders>
              <w:top w:val="single" w:sz="4" w:space="0" w:color="auto"/>
              <w:left w:val="single" w:sz="4" w:space="0" w:color="auto"/>
              <w:bottom w:val="single" w:sz="4" w:space="0" w:color="auto"/>
            </w:tcBorders>
            <w:vAlign w:val="center"/>
          </w:tcPr>
          <w:p w14:paraId="59AEE73A"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8</w:t>
            </w:r>
          </w:p>
        </w:tc>
        <w:tc>
          <w:tcPr>
            <w:tcW w:w="709" w:type="dxa"/>
            <w:tcBorders>
              <w:top w:val="single" w:sz="4" w:space="0" w:color="auto"/>
              <w:left w:val="single" w:sz="4" w:space="0" w:color="auto"/>
              <w:bottom w:val="single" w:sz="4" w:space="0" w:color="auto"/>
            </w:tcBorders>
            <w:vAlign w:val="center"/>
          </w:tcPr>
          <w:p w14:paraId="25E98652"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9</w:t>
            </w:r>
          </w:p>
        </w:tc>
        <w:tc>
          <w:tcPr>
            <w:tcW w:w="850" w:type="dxa"/>
            <w:tcBorders>
              <w:top w:val="single" w:sz="4" w:space="0" w:color="auto"/>
              <w:left w:val="single" w:sz="4" w:space="0" w:color="auto"/>
              <w:bottom w:val="single" w:sz="4" w:space="0" w:color="auto"/>
            </w:tcBorders>
            <w:vAlign w:val="center"/>
          </w:tcPr>
          <w:p w14:paraId="0AD2C0FF"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10</w:t>
            </w:r>
          </w:p>
        </w:tc>
        <w:tc>
          <w:tcPr>
            <w:tcW w:w="1701" w:type="dxa"/>
            <w:tcBorders>
              <w:top w:val="single" w:sz="4" w:space="0" w:color="auto"/>
              <w:left w:val="single" w:sz="4" w:space="0" w:color="auto"/>
              <w:bottom w:val="single" w:sz="4" w:space="0" w:color="auto"/>
            </w:tcBorders>
            <w:vAlign w:val="center"/>
          </w:tcPr>
          <w:p w14:paraId="5242BBDF"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11</w:t>
            </w:r>
          </w:p>
        </w:tc>
        <w:tc>
          <w:tcPr>
            <w:tcW w:w="1418" w:type="dxa"/>
            <w:tcBorders>
              <w:top w:val="single" w:sz="4" w:space="0" w:color="auto"/>
              <w:left w:val="single" w:sz="4" w:space="0" w:color="auto"/>
              <w:bottom w:val="single" w:sz="4" w:space="0" w:color="auto"/>
            </w:tcBorders>
            <w:vAlign w:val="center"/>
          </w:tcPr>
          <w:p w14:paraId="652E2D8E"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12</w:t>
            </w:r>
          </w:p>
        </w:tc>
        <w:tc>
          <w:tcPr>
            <w:tcW w:w="1660" w:type="dxa"/>
            <w:tcBorders>
              <w:top w:val="single" w:sz="4" w:space="0" w:color="auto"/>
              <w:left w:val="single" w:sz="4" w:space="0" w:color="auto"/>
              <w:bottom w:val="single" w:sz="4" w:space="0" w:color="auto"/>
              <w:right w:val="single" w:sz="4" w:space="0" w:color="auto"/>
            </w:tcBorders>
            <w:vAlign w:val="center"/>
          </w:tcPr>
          <w:p w14:paraId="37968EBB"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13</w:t>
            </w:r>
          </w:p>
        </w:tc>
      </w:tr>
      <w:bookmarkEnd w:id="4"/>
    </w:tbl>
    <w:p w14:paraId="483A3DD3" w14:textId="77777777" w:rsidR="00FE1237" w:rsidRPr="00FE1237" w:rsidRDefault="00FE1237" w:rsidP="00FE1237">
      <w:pPr>
        <w:autoSpaceDE w:val="0"/>
        <w:autoSpaceDN w:val="0"/>
        <w:adjustRightInd w:val="0"/>
        <w:jc w:val="center"/>
        <w:rPr>
          <w:rFonts w:eastAsia="Calibri"/>
          <w:bCs/>
          <w:lang w:eastAsia="en-US"/>
        </w:rPr>
        <w:sectPr w:rsidR="00FE1237" w:rsidRPr="00FE1237" w:rsidSect="007C6E16">
          <w:pgSz w:w="16838" w:h="11906" w:orient="landscape"/>
          <w:pgMar w:top="851" w:right="1134" w:bottom="567" w:left="1134" w:header="708" w:footer="708" w:gutter="0"/>
          <w:cols w:space="708"/>
          <w:docGrid w:linePitch="360"/>
        </w:sectPr>
      </w:pPr>
    </w:p>
    <w:tbl>
      <w:tblPr>
        <w:tblW w:w="15060"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2836"/>
        <w:gridCol w:w="720"/>
        <w:gridCol w:w="1055"/>
        <w:gridCol w:w="850"/>
        <w:gridCol w:w="993"/>
        <w:gridCol w:w="708"/>
        <w:gridCol w:w="851"/>
        <w:gridCol w:w="709"/>
        <w:gridCol w:w="850"/>
        <w:gridCol w:w="1701"/>
        <w:gridCol w:w="1418"/>
        <w:gridCol w:w="1660"/>
      </w:tblGrid>
      <w:tr w:rsidR="00FE1237" w:rsidRPr="00FE1237" w14:paraId="72A9A2EF" w14:textId="77777777" w:rsidTr="00AF6A06">
        <w:trPr>
          <w:trHeight w:hRule="exact" w:val="397"/>
        </w:trPr>
        <w:tc>
          <w:tcPr>
            <w:tcW w:w="709" w:type="dxa"/>
            <w:tcBorders>
              <w:top w:val="single" w:sz="4" w:space="0" w:color="auto"/>
              <w:left w:val="single" w:sz="4" w:space="0" w:color="auto"/>
              <w:bottom w:val="single" w:sz="4" w:space="0" w:color="auto"/>
            </w:tcBorders>
            <w:vAlign w:val="center"/>
          </w:tcPr>
          <w:p w14:paraId="7D62AEAD"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lastRenderedPageBreak/>
              <w:t>1</w:t>
            </w:r>
          </w:p>
        </w:tc>
        <w:tc>
          <w:tcPr>
            <w:tcW w:w="2836" w:type="dxa"/>
            <w:tcBorders>
              <w:top w:val="single" w:sz="4" w:space="0" w:color="auto"/>
              <w:left w:val="single" w:sz="4" w:space="0" w:color="auto"/>
              <w:bottom w:val="single" w:sz="4" w:space="0" w:color="auto"/>
            </w:tcBorders>
            <w:vAlign w:val="center"/>
          </w:tcPr>
          <w:p w14:paraId="4DD419AF"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2</w:t>
            </w:r>
          </w:p>
        </w:tc>
        <w:tc>
          <w:tcPr>
            <w:tcW w:w="720" w:type="dxa"/>
            <w:tcBorders>
              <w:top w:val="single" w:sz="4" w:space="0" w:color="auto"/>
              <w:left w:val="single" w:sz="4" w:space="0" w:color="auto"/>
              <w:bottom w:val="single" w:sz="4" w:space="0" w:color="auto"/>
            </w:tcBorders>
            <w:vAlign w:val="center"/>
          </w:tcPr>
          <w:p w14:paraId="5CEA2BB5"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3</w:t>
            </w:r>
          </w:p>
        </w:tc>
        <w:tc>
          <w:tcPr>
            <w:tcW w:w="1055" w:type="dxa"/>
            <w:tcBorders>
              <w:top w:val="single" w:sz="4" w:space="0" w:color="auto"/>
              <w:left w:val="single" w:sz="4" w:space="0" w:color="auto"/>
              <w:bottom w:val="single" w:sz="4" w:space="0" w:color="auto"/>
            </w:tcBorders>
            <w:vAlign w:val="center"/>
          </w:tcPr>
          <w:p w14:paraId="1E9BB67E"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4</w:t>
            </w:r>
          </w:p>
        </w:tc>
        <w:tc>
          <w:tcPr>
            <w:tcW w:w="850" w:type="dxa"/>
            <w:tcBorders>
              <w:top w:val="single" w:sz="4" w:space="0" w:color="auto"/>
              <w:left w:val="single" w:sz="4" w:space="0" w:color="auto"/>
              <w:bottom w:val="single" w:sz="4" w:space="0" w:color="auto"/>
            </w:tcBorders>
            <w:vAlign w:val="center"/>
          </w:tcPr>
          <w:p w14:paraId="56B4BD4A"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5</w:t>
            </w:r>
          </w:p>
        </w:tc>
        <w:tc>
          <w:tcPr>
            <w:tcW w:w="993" w:type="dxa"/>
            <w:tcBorders>
              <w:top w:val="single" w:sz="4" w:space="0" w:color="auto"/>
              <w:left w:val="single" w:sz="4" w:space="0" w:color="auto"/>
              <w:bottom w:val="single" w:sz="4" w:space="0" w:color="auto"/>
            </w:tcBorders>
            <w:vAlign w:val="center"/>
          </w:tcPr>
          <w:p w14:paraId="6ECE9E97"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6</w:t>
            </w:r>
          </w:p>
        </w:tc>
        <w:tc>
          <w:tcPr>
            <w:tcW w:w="708" w:type="dxa"/>
            <w:tcBorders>
              <w:top w:val="single" w:sz="4" w:space="0" w:color="auto"/>
              <w:left w:val="single" w:sz="4" w:space="0" w:color="auto"/>
              <w:bottom w:val="single" w:sz="4" w:space="0" w:color="auto"/>
            </w:tcBorders>
            <w:vAlign w:val="center"/>
          </w:tcPr>
          <w:p w14:paraId="07A6F77A"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7</w:t>
            </w:r>
          </w:p>
        </w:tc>
        <w:tc>
          <w:tcPr>
            <w:tcW w:w="851" w:type="dxa"/>
            <w:tcBorders>
              <w:top w:val="single" w:sz="4" w:space="0" w:color="auto"/>
              <w:left w:val="single" w:sz="4" w:space="0" w:color="auto"/>
              <w:bottom w:val="single" w:sz="4" w:space="0" w:color="auto"/>
            </w:tcBorders>
            <w:vAlign w:val="center"/>
          </w:tcPr>
          <w:p w14:paraId="2B70B719"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8</w:t>
            </w:r>
          </w:p>
        </w:tc>
        <w:tc>
          <w:tcPr>
            <w:tcW w:w="709" w:type="dxa"/>
            <w:tcBorders>
              <w:top w:val="single" w:sz="4" w:space="0" w:color="auto"/>
              <w:left w:val="single" w:sz="4" w:space="0" w:color="auto"/>
              <w:bottom w:val="single" w:sz="4" w:space="0" w:color="auto"/>
            </w:tcBorders>
            <w:vAlign w:val="center"/>
          </w:tcPr>
          <w:p w14:paraId="1E2D0144"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9</w:t>
            </w:r>
          </w:p>
        </w:tc>
        <w:tc>
          <w:tcPr>
            <w:tcW w:w="850" w:type="dxa"/>
            <w:tcBorders>
              <w:top w:val="single" w:sz="4" w:space="0" w:color="auto"/>
              <w:left w:val="single" w:sz="4" w:space="0" w:color="auto"/>
              <w:bottom w:val="single" w:sz="4" w:space="0" w:color="auto"/>
            </w:tcBorders>
            <w:vAlign w:val="center"/>
          </w:tcPr>
          <w:p w14:paraId="3F96569C"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10</w:t>
            </w:r>
          </w:p>
        </w:tc>
        <w:tc>
          <w:tcPr>
            <w:tcW w:w="1701" w:type="dxa"/>
            <w:tcBorders>
              <w:top w:val="single" w:sz="4" w:space="0" w:color="auto"/>
              <w:left w:val="single" w:sz="4" w:space="0" w:color="auto"/>
              <w:bottom w:val="single" w:sz="4" w:space="0" w:color="auto"/>
            </w:tcBorders>
            <w:vAlign w:val="center"/>
          </w:tcPr>
          <w:p w14:paraId="05856E66"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11</w:t>
            </w:r>
          </w:p>
        </w:tc>
        <w:tc>
          <w:tcPr>
            <w:tcW w:w="1418" w:type="dxa"/>
            <w:tcBorders>
              <w:top w:val="single" w:sz="4" w:space="0" w:color="auto"/>
              <w:left w:val="single" w:sz="4" w:space="0" w:color="auto"/>
              <w:bottom w:val="single" w:sz="4" w:space="0" w:color="auto"/>
            </w:tcBorders>
            <w:vAlign w:val="center"/>
          </w:tcPr>
          <w:p w14:paraId="6AE8FCB8"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12</w:t>
            </w:r>
          </w:p>
        </w:tc>
        <w:tc>
          <w:tcPr>
            <w:tcW w:w="1660" w:type="dxa"/>
            <w:tcBorders>
              <w:top w:val="single" w:sz="4" w:space="0" w:color="auto"/>
              <w:left w:val="single" w:sz="4" w:space="0" w:color="auto"/>
              <w:bottom w:val="single" w:sz="4" w:space="0" w:color="auto"/>
              <w:right w:val="single" w:sz="4" w:space="0" w:color="auto"/>
            </w:tcBorders>
            <w:vAlign w:val="center"/>
          </w:tcPr>
          <w:p w14:paraId="07340B7E"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13</w:t>
            </w:r>
          </w:p>
        </w:tc>
      </w:tr>
      <w:tr w:rsidR="00FE1237" w:rsidRPr="00FE1237" w14:paraId="73C0D0EC" w14:textId="77777777" w:rsidTr="00AF6A06">
        <w:trPr>
          <w:trHeight w:hRule="exact" w:val="397"/>
        </w:trPr>
        <w:tc>
          <w:tcPr>
            <w:tcW w:w="709" w:type="dxa"/>
            <w:vMerge w:val="restart"/>
            <w:tcBorders>
              <w:top w:val="single" w:sz="4" w:space="0" w:color="auto"/>
              <w:left w:val="single" w:sz="4" w:space="0" w:color="auto"/>
            </w:tcBorders>
            <w:vAlign w:val="center"/>
          </w:tcPr>
          <w:p w14:paraId="70DC9392"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w:t>
            </w:r>
          </w:p>
        </w:tc>
        <w:tc>
          <w:tcPr>
            <w:tcW w:w="2836" w:type="dxa"/>
            <w:vMerge w:val="restart"/>
            <w:tcBorders>
              <w:top w:val="single" w:sz="4" w:space="0" w:color="auto"/>
              <w:left w:val="single" w:sz="4" w:space="0" w:color="auto"/>
            </w:tcBorders>
            <w:vAlign w:val="center"/>
          </w:tcPr>
          <w:p w14:paraId="591645D8"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w:t>
            </w:r>
            <w:proofErr w:type="spellStart"/>
            <w:r w:rsidRPr="00FE1237">
              <w:rPr>
                <w:rFonts w:eastAsia="Calibri"/>
                <w:bCs/>
                <w:lang w:eastAsia="en-US"/>
              </w:rPr>
              <w:t>Электросетьсервис</w:t>
            </w:r>
            <w:proofErr w:type="spellEnd"/>
            <w:r w:rsidRPr="00FE1237">
              <w:rPr>
                <w:rFonts w:eastAsia="Calibri"/>
                <w:bCs/>
                <w:lang w:eastAsia="en-US"/>
              </w:rPr>
              <w:t>» (ИНН 4223057103)</w:t>
            </w:r>
          </w:p>
        </w:tc>
        <w:tc>
          <w:tcPr>
            <w:tcW w:w="720" w:type="dxa"/>
            <w:tcBorders>
              <w:top w:val="single" w:sz="4" w:space="0" w:color="auto"/>
              <w:left w:val="single" w:sz="4" w:space="0" w:color="auto"/>
              <w:bottom w:val="single" w:sz="4" w:space="0" w:color="auto"/>
            </w:tcBorders>
          </w:tcPr>
          <w:p w14:paraId="4682486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2018</w:t>
            </w:r>
          </w:p>
        </w:tc>
        <w:tc>
          <w:tcPr>
            <w:tcW w:w="1055" w:type="dxa"/>
            <w:tcBorders>
              <w:top w:val="single" w:sz="4" w:space="0" w:color="auto"/>
              <w:left w:val="single" w:sz="4" w:space="0" w:color="auto"/>
              <w:bottom w:val="single" w:sz="4" w:space="0" w:color="auto"/>
            </w:tcBorders>
          </w:tcPr>
          <w:p w14:paraId="0F20AEE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29,399</w:t>
            </w:r>
          </w:p>
          <w:p w14:paraId="73E37836"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850" w:type="dxa"/>
            <w:tcBorders>
              <w:top w:val="single" w:sz="4" w:space="0" w:color="auto"/>
              <w:left w:val="single" w:sz="4" w:space="0" w:color="auto"/>
              <w:bottom w:val="single" w:sz="4" w:space="0" w:color="auto"/>
            </w:tcBorders>
          </w:tcPr>
          <w:p w14:paraId="78879FB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w:t>
            </w:r>
          </w:p>
        </w:tc>
        <w:tc>
          <w:tcPr>
            <w:tcW w:w="993" w:type="dxa"/>
            <w:tcBorders>
              <w:top w:val="single" w:sz="4" w:space="0" w:color="auto"/>
              <w:left w:val="single" w:sz="4" w:space="0" w:color="auto"/>
              <w:bottom w:val="single" w:sz="4" w:space="0" w:color="auto"/>
            </w:tcBorders>
          </w:tcPr>
          <w:p w14:paraId="0606D8C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4FB6B45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2,07</w:t>
            </w:r>
          </w:p>
        </w:tc>
        <w:tc>
          <w:tcPr>
            <w:tcW w:w="851" w:type="dxa"/>
            <w:tcBorders>
              <w:top w:val="single" w:sz="4" w:space="0" w:color="auto"/>
              <w:left w:val="single" w:sz="4" w:space="0" w:color="auto"/>
              <w:bottom w:val="single" w:sz="4" w:space="0" w:color="auto"/>
            </w:tcBorders>
          </w:tcPr>
          <w:p w14:paraId="2F313EF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3,22</w:t>
            </w:r>
          </w:p>
        </w:tc>
        <w:tc>
          <w:tcPr>
            <w:tcW w:w="709" w:type="dxa"/>
            <w:tcBorders>
              <w:top w:val="single" w:sz="4" w:space="0" w:color="auto"/>
              <w:left w:val="single" w:sz="4" w:space="0" w:color="auto"/>
              <w:bottom w:val="single" w:sz="4" w:space="0" w:color="auto"/>
            </w:tcBorders>
          </w:tcPr>
          <w:p w14:paraId="0F49E0B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6,48</w:t>
            </w:r>
          </w:p>
        </w:tc>
        <w:tc>
          <w:tcPr>
            <w:tcW w:w="850" w:type="dxa"/>
            <w:tcBorders>
              <w:top w:val="single" w:sz="4" w:space="0" w:color="auto"/>
              <w:left w:val="single" w:sz="4" w:space="0" w:color="auto"/>
              <w:bottom w:val="single" w:sz="4" w:space="0" w:color="auto"/>
              <w:right w:val="single" w:sz="4" w:space="0" w:color="auto"/>
            </w:tcBorders>
          </w:tcPr>
          <w:p w14:paraId="203E11B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3B49EB" w14:textId="77777777" w:rsidR="00FE1237" w:rsidRPr="00FE1237" w:rsidRDefault="00FE1237" w:rsidP="00FE1237">
            <w:pPr>
              <w:jc w:val="center"/>
              <w:rPr>
                <w:color w:val="000000"/>
                <w:sz w:val="22"/>
                <w:szCs w:val="22"/>
              </w:rPr>
            </w:pPr>
            <w:r w:rsidRPr="00FE1237">
              <w:rPr>
                <w:color w:val="000000"/>
                <w:sz w:val="22"/>
                <w:szCs w:val="22"/>
              </w:rPr>
              <w:t>0,173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58F7012" w14:textId="77777777" w:rsidR="00FE1237" w:rsidRPr="00FE1237" w:rsidRDefault="00FE1237" w:rsidP="00FE1237">
            <w:pPr>
              <w:jc w:val="center"/>
              <w:rPr>
                <w:color w:val="000000"/>
                <w:sz w:val="22"/>
                <w:szCs w:val="22"/>
              </w:rPr>
            </w:pPr>
            <w:r w:rsidRPr="00FE1237">
              <w:rPr>
                <w:color w:val="000000"/>
                <w:sz w:val="22"/>
                <w:szCs w:val="22"/>
              </w:rPr>
              <w:t>0,017</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4ACB491E" w14:textId="77777777" w:rsidR="00FE1237" w:rsidRPr="00FE1237" w:rsidRDefault="00FE1237" w:rsidP="00FE1237">
            <w:pPr>
              <w:jc w:val="center"/>
              <w:rPr>
                <w:color w:val="000000"/>
                <w:sz w:val="22"/>
                <w:szCs w:val="22"/>
              </w:rPr>
            </w:pPr>
            <w:r w:rsidRPr="00FE1237">
              <w:rPr>
                <w:color w:val="000000"/>
                <w:sz w:val="22"/>
                <w:szCs w:val="22"/>
              </w:rPr>
              <w:t>1,000</w:t>
            </w:r>
          </w:p>
        </w:tc>
      </w:tr>
      <w:tr w:rsidR="00FE1237" w:rsidRPr="00FE1237" w14:paraId="54A06DFD" w14:textId="77777777" w:rsidTr="00AF6A06">
        <w:trPr>
          <w:trHeight w:hRule="exact" w:val="397"/>
        </w:trPr>
        <w:tc>
          <w:tcPr>
            <w:tcW w:w="709" w:type="dxa"/>
            <w:vMerge/>
            <w:tcBorders>
              <w:left w:val="single" w:sz="4" w:space="0" w:color="auto"/>
            </w:tcBorders>
            <w:vAlign w:val="center"/>
          </w:tcPr>
          <w:p w14:paraId="471BE372"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tcBorders>
            <w:vAlign w:val="center"/>
          </w:tcPr>
          <w:p w14:paraId="13F1740B"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30FD857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2019</w:t>
            </w:r>
          </w:p>
        </w:tc>
        <w:tc>
          <w:tcPr>
            <w:tcW w:w="1055" w:type="dxa"/>
            <w:tcBorders>
              <w:top w:val="single" w:sz="4" w:space="0" w:color="auto"/>
              <w:left w:val="single" w:sz="4" w:space="0" w:color="auto"/>
              <w:bottom w:val="single" w:sz="4" w:space="0" w:color="auto"/>
            </w:tcBorders>
          </w:tcPr>
          <w:p w14:paraId="08F6EEC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0433A82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4CC7BCA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259D71F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2,07</w:t>
            </w:r>
          </w:p>
        </w:tc>
        <w:tc>
          <w:tcPr>
            <w:tcW w:w="851" w:type="dxa"/>
            <w:tcBorders>
              <w:top w:val="single" w:sz="4" w:space="0" w:color="auto"/>
              <w:left w:val="single" w:sz="4" w:space="0" w:color="auto"/>
              <w:bottom w:val="single" w:sz="4" w:space="0" w:color="auto"/>
            </w:tcBorders>
          </w:tcPr>
          <w:p w14:paraId="2429F10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3,22</w:t>
            </w:r>
          </w:p>
        </w:tc>
        <w:tc>
          <w:tcPr>
            <w:tcW w:w="709" w:type="dxa"/>
            <w:tcBorders>
              <w:top w:val="single" w:sz="4" w:space="0" w:color="auto"/>
              <w:left w:val="single" w:sz="4" w:space="0" w:color="auto"/>
              <w:bottom w:val="single" w:sz="4" w:space="0" w:color="auto"/>
            </w:tcBorders>
          </w:tcPr>
          <w:p w14:paraId="780FE99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6,48</w:t>
            </w:r>
          </w:p>
        </w:tc>
        <w:tc>
          <w:tcPr>
            <w:tcW w:w="850" w:type="dxa"/>
            <w:tcBorders>
              <w:top w:val="single" w:sz="4" w:space="0" w:color="auto"/>
              <w:left w:val="single" w:sz="4" w:space="0" w:color="auto"/>
              <w:bottom w:val="single" w:sz="4" w:space="0" w:color="auto"/>
              <w:right w:val="single" w:sz="4" w:space="0" w:color="auto"/>
            </w:tcBorders>
          </w:tcPr>
          <w:p w14:paraId="1581161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39D1F8" w14:textId="77777777" w:rsidR="00FE1237" w:rsidRPr="00FE1237" w:rsidRDefault="00FE1237" w:rsidP="00FE1237">
            <w:pPr>
              <w:jc w:val="center"/>
              <w:rPr>
                <w:color w:val="000000"/>
                <w:sz w:val="22"/>
                <w:szCs w:val="22"/>
              </w:rPr>
            </w:pPr>
            <w:r w:rsidRPr="00FE1237">
              <w:rPr>
                <w:color w:val="000000"/>
                <w:sz w:val="22"/>
                <w:szCs w:val="22"/>
              </w:rPr>
              <w:t>0,170405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38C780" w14:textId="77777777" w:rsidR="00FE1237" w:rsidRPr="00FE1237" w:rsidRDefault="00FE1237" w:rsidP="00FE1237">
            <w:pPr>
              <w:jc w:val="center"/>
              <w:rPr>
                <w:color w:val="000000"/>
                <w:sz w:val="22"/>
                <w:szCs w:val="22"/>
              </w:rPr>
            </w:pPr>
            <w:r w:rsidRPr="00FE1237">
              <w:rPr>
                <w:color w:val="000000"/>
                <w:sz w:val="22"/>
                <w:szCs w:val="22"/>
              </w:rPr>
              <w:t>0,016745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24A3A03" w14:textId="77777777" w:rsidR="00FE1237" w:rsidRPr="00FE1237" w:rsidRDefault="00FE1237" w:rsidP="00FE1237">
            <w:pPr>
              <w:jc w:val="center"/>
              <w:rPr>
                <w:color w:val="000000"/>
                <w:sz w:val="22"/>
                <w:szCs w:val="22"/>
              </w:rPr>
            </w:pPr>
            <w:r w:rsidRPr="00FE1237">
              <w:rPr>
                <w:color w:val="000000"/>
                <w:sz w:val="22"/>
                <w:szCs w:val="22"/>
              </w:rPr>
              <w:t>0,985</w:t>
            </w:r>
          </w:p>
        </w:tc>
      </w:tr>
      <w:tr w:rsidR="00FE1237" w:rsidRPr="00FE1237" w14:paraId="3533ECBD" w14:textId="77777777" w:rsidTr="00AF6A06">
        <w:trPr>
          <w:trHeight w:hRule="exact" w:val="397"/>
        </w:trPr>
        <w:tc>
          <w:tcPr>
            <w:tcW w:w="709" w:type="dxa"/>
            <w:vMerge/>
            <w:tcBorders>
              <w:left w:val="single" w:sz="4" w:space="0" w:color="auto"/>
            </w:tcBorders>
            <w:vAlign w:val="center"/>
          </w:tcPr>
          <w:p w14:paraId="29A86824"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tcBorders>
            <w:vAlign w:val="center"/>
          </w:tcPr>
          <w:p w14:paraId="3CAFEFC4"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448DFF0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1055" w:type="dxa"/>
            <w:tcBorders>
              <w:top w:val="single" w:sz="4" w:space="0" w:color="auto"/>
              <w:left w:val="single" w:sz="4" w:space="0" w:color="auto"/>
              <w:bottom w:val="single" w:sz="4" w:space="0" w:color="auto"/>
            </w:tcBorders>
          </w:tcPr>
          <w:p w14:paraId="167CAA2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4799278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598E8C8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4CB22E7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2,07</w:t>
            </w:r>
          </w:p>
        </w:tc>
        <w:tc>
          <w:tcPr>
            <w:tcW w:w="851" w:type="dxa"/>
            <w:tcBorders>
              <w:top w:val="single" w:sz="4" w:space="0" w:color="auto"/>
              <w:left w:val="single" w:sz="4" w:space="0" w:color="auto"/>
              <w:bottom w:val="single" w:sz="4" w:space="0" w:color="auto"/>
            </w:tcBorders>
          </w:tcPr>
          <w:p w14:paraId="6AADB57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3,22</w:t>
            </w:r>
          </w:p>
        </w:tc>
        <w:tc>
          <w:tcPr>
            <w:tcW w:w="709" w:type="dxa"/>
            <w:tcBorders>
              <w:top w:val="single" w:sz="4" w:space="0" w:color="auto"/>
              <w:left w:val="single" w:sz="4" w:space="0" w:color="auto"/>
              <w:bottom w:val="single" w:sz="4" w:space="0" w:color="auto"/>
            </w:tcBorders>
          </w:tcPr>
          <w:p w14:paraId="25178A7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6,48</w:t>
            </w:r>
          </w:p>
        </w:tc>
        <w:tc>
          <w:tcPr>
            <w:tcW w:w="850" w:type="dxa"/>
            <w:tcBorders>
              <w:top w:val="single" w:sz="4" w:space="0" w:color="auto"/>
              <w:left w:val="single" w:sz="4" w:space="0" w:color="auto"/>
              <w:bottom w:val="single" w:sz="4" w:space="0" w:color="auto"/>
              <w:right w:val="single" w:sz="4" w:space="0" w:color="auto"/>
            </w:tcBorders>
          </w:tcPr>
          <w:p w14:paraId="132706B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B386E85" w14:textId="77777777" w:rsidR="00FE1237" w:rsidRPr="00FE1237" w:rsidRDefault="00FE1237" w:rsidP="00FE1237">
            <w:pPr>
              <w:jc w:val="center"/>
              <w:rPr>
                <w:color w:val="000000"/>
                <w:sz w:val="22"/>
                <w:szCs w:val="22"/>
              </w:rPr>
            </w:pPr>
            <w:r w:rsidRPr="00FE1237">
              <w:rPr>
                <w:color w:val="000000"/>
                <w:sz w:val="22"/>
                <w:szCs w:val="22"/>
              </w:rPr>
              <w:t>0,16784893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EF4C354" w14:textId="77777777" w:rsidR="00FE1237" w:rsidRPr="00FE1237" w:rsidRDefault="00FE1237" w:rsidP="00FE1237">
            <w:pPr>
              <w:jc w:val="center"/>
              <w:rPr>
                <w:color w:val="000000"/>
                <w:sz w:val="22"/>
                <w:szCs w:val="22"/>
              </w:rPr>
            </w:pPr>
            <w:r w:rsidRPr="00FE1237">
              <w:rPr>
                <w:color w:val="000000"/>
                <w:sz w:val="22"/>
                <w:szCs w:val="22"/>
              </w:rPr>
              <w:t>0,016493825</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2EF62D48" w14:textId="77777777" w:rsidR="00FE1237" w:rsidRPr="00FE1237" w:rsidRDefault="00FE1237" w:rsidP="00FE1237">
            <w:pPr>
              <w:jc w:val="center"/>
              <w:rPr>
                <w:color w:val="000000"/>
                <w:sz w:val="22"/>
                <w:szCs w:val="22"/>
              </w:rPr>
            </w:pPr>
            <w:r w:rsidRPr="00FE1237">
              <w:rPr>
                <w:color w:val="000000"/>
                <w:sz w:val="22"/>
                <w:szCs w:val="22"/>
              </w:rPr>
              <w:t>0,970225</w:t>
            </w:r>
          </w:p>
        </w:tc>
      </w:tr>
      <w:tr w:rsidR="00FE1237" w:rsidRPr="00FE1237" w14:paraId="67B0D194" w14:textId="77777777" w:rsidTr="00AF6A06">
        <w:trPr>
          <w:trHeight w:hRule="exact" w:val="397"/>
        </w:trPr>
        <w:tc>
          <w:tcPr>
            <w:tcW w:w="709" w:type="dxa"/>
            <w:vMerge/>
            <w:tcBorders>
              <w:left w:val="single" w:sz="4" w:space="0" w:color="auto"/>
            </w:tcBorders>
            <w:vAlign w:val="center"/>
          </w:tcPr>
          <w:p w14:paraId="240DD060"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tcBorders>
            <w:vAlign w:val="center"/>
          </w:tcPr>
          <w:p w14:paraId="40FFB1D1"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2C55689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1055" w:type="dxa"/>
            <w:tcBorders>
              <w:top w:val="single" w:sz="4" w:space="0" w:color="auto"/>
              <w:left w:val="single" w:sz="4" w:space="0" w:color="auto"/>
              <w:bottom w:val="single" w:sz="4" w:space="0" w:color="auto"/>
            </w:tcBorders>
          </w:tcPr>
          <w:p w14:paraId="6399E4C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21EBBA6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6B5A0BA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787D0B0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2,07</w:t>
            </w:r>
          </w:p>
        </w:tc>
        <w:tc>
          <w:tcPr>
            <w:tcW w:w="851" w:type="dxa"/>
            <w:tcBorders>
              <w:top w:val="single" w:sz="4" w:space="0" w:color="auto"/>
              <w:left w:val="single" w:sz="4" w:space="0" w:color="auto"/>
              <w:bottom w:val="single" w:sz="4" w:space="0" w:color="auto"/>
            </w:tcBorders>
          </w:tcPr>
          <w:p w14:paraId="701C3EB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3,22</w:t>
            </w:r>
          </w:p>
        </w:tc>
        <w:tc>
          <w:tcPr>
            <w:tcW w:w="709" w:type="dxa"/>
            <w:tcBorders>
              <w:top w:val="single" w:sz="4" w:space="0" w:color="auto"/>
              <w:left w:val="single" w:sz="4" w:space="0" w:color="auto"/>
              <w:bottom w:val="single" w:sz="4" w:space="0" w:color="auto"/>
            </w:tcBorders>
          </w:tcPr>
          <w:p w14:paraId="069FD1F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6,48</w:t>
            </w:r>
          </w:p>
        </w:tc>
        <w:tc>
          <w:tcPr>
            <w:tcW w:w="850" w:type="dxa"/>
            <w:tcBorders>
              <w:top w:val="single" w:sz="4" w:space="0" w:color="auto"/>
              <w:left w:val="single" w:sz="4" w:space="0" w:color="auto"/>
              <w:bottom w:val="single" w:sz="4" w:space="0" w:color="auto"/>
              <w:right w:val="single" w:sz="4" w:space="0" w:color="auto"/>
            </w:tcBorders>
          </w:tcPr>
          <w:p w14:paraId="3C46F3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08CD54" w14:textId="77777777" w:rsidR="00FE1237" w:rsidRPr="00FE1237" w:rsidRDefault="00FE1237" w:rsidP="00FE1237">
            <w:pPr>
              <w:jc w:val="center"/>
              <w:rPr>
                <w:color w:val="000000"/>
                <w:sz w:val="22"/>
                <w:szCs w:val="22"/>
              </w:rPr>
            </w:pPr>
            <w:r w:rsidRPr="00FE1237">
              <w:rPr>
                <w:color w:val="000000"/>
                <w:sz w:val="22"/>
                <w:szCs w:val="22"/>
              </w:rPr>
              <w:t>0,16533119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B9B727" w14:textId="77777777" w:rsidR="00FE1237" w:rsidRPr="00FE1237" w:rsidRDefault="00FE1237" w:rsidP="00FE1237">
            <w:pPr>
              <w:jc w:val="center"/>
              <w:rPr>
                <w:color w:val="000000"/>
                <w:sz w:val="22"/>
                <w:szCs w:val="22"/>
              </w:rPr>
            </w:pPr>
            <w:r w:rsidRPr="00FE1237">
              <w:rPr>
                <w:color w:val="000000"/>
                <w:sz w:val="22"/>
                <w:szCs w:val="22"/>
              </w:rPr>
              <w:t>0,016246418</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CB43061" w14:textId="77777777" w:rsidR="00FE1237" w:rsidRPr="00FE1237" w:rsidRDefault="00FE1237" w:rsidP="00FE1237">
            <w:pPr>
              <w:jc w:val="center"/>
              <w:rPr>
                <w:color w:val="000000"/>
                <w:sz w:val="22"/>
                <w:szCs w:val="22"/>
              </w:rPr>
            </w:pPr>
            <w:r w:rsidRPr="00FE1237">
              <w:rPr>
                <w:color w:val="000000"/>
                <w:sz w:val="22"/>
                <w:szCs w:val="22"/>
              </w:rPr>
              <w:t>0,95567163</w:t>
            </w:r>
          </w:p>
        </w:tc>
      </w:tr>
      <w:tr w:rsidR="00FE1237" w:rsidRPr="00FE1237" w14:paraId="77EE682F" w14:textId="77777777" w:rsidTr="00AF6A06">
        <w:trPr>
          <w:trHeight w:hRule="exact" w:val="397"/>
        </w:trPr>
        <w:tc>
          <w:tcPr>
            <w:tcW w:w="709" w:type="dxa"/>
            <w:vMerge/>
            <w:tcBorders>
              <w:left w:val="single" w:sz="4" w:space="0" w:color="auto"/>
              <w:bottom w:val="single" w:sz="4" w:space="0" w:color="auto"/>
            </w:tcBorders>
            <w:vAlign w:val="center"/>
          </w:tcPr>
          <w:p w14:paraId="0564FA87"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bottom w:val="single" w:sz="4" w:space="0" w:color="auto"/>
            </w:tcBorders>
            <w:vAlign w:val="center"/>
          </w:tcPr>
          <w:p w14:paraId="0DEBC5C4"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290EB6F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1055" w:type="dxa"/>
            <w:tcBorders>
              <w:top w:val="single" w:sz="4" w:space="0" w:color="auto"/>
              <w:left w:val="single" w:sz="4" w:space="0" w:color="auto"/>
              <w:bottom w:val="single" w:sz="4" w:space="0" w:color="auto"/>
            </w:tcBorders>
          </w:tcPr>
          <w:p w14:paraId="348CDAA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1AACD46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735CE21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4D5B279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2,07</w:t>
            </w:r>
          </w:p>
        </w:tc>
        <w:tc>
          <w:tcPr>
            <w:tcW w:w="851" w:type="dxa"/>
            <w:tcBorders>
              <w:top w:val="single" w:sz="4" w:space="0" w:color="auto"/>
              <w:left w:val="single" w:sz="4" w:space="0" w:color="auto"/>
              <w:bottom w:val="single" w:sz="4" w:space="0" w:color="auto"/>
            </w:tcBorders>
          </w:tcPr>
          <w:p w14:paraId="3D0A700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3,22</w:t>
            </w:r>
          </w:p>
        </w:tc>
        <w:tc>
          <w:tcPr>
            <w:tcW w:w="709" w:type="dxa"/>
            <w:tcBorders>
              <w:top w:val="single" w:sz="4" w:space="0" w:color="auto"/>
              <w:left w:val="single" w:sz="4" w:space="0" w:color="auto"/>
              <w:bottom w:val="single" w:sz="4" w:space="0" w:color="auto"/>
            </w:tcBorders>
          </w:tcPr>
          <w:p w14:paraId="54794BE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6,48</w:t>
            </w:r>
          </w:p>
        </w:tc>
        <w:tc>
          <w:tcPr>
            <w:tcW w:w="850" w:type="dxa"/>
            <w:tcBorders>
              <w:top w:val="single" w:sz="4" w:space="0" w:color="auto"/>
              <w:left w:val="single" w:sz="4" w:space="0" w:color="auto"/>
              <w:bottom w:val="single" w:sz="4" w:space="0" w:color="auto"/>
              <w:right w:val="single" w:sz="4" w:space="0" w:color="auto"/>
            </w:tcBorders>
          </w:tcPr>
          <w:p w14:paraId="4C62E5E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91B36E6" w14:textId="77777777" w:rsidR="00FE1237" w:rsidRPr="00FE1237" w:rsidRDefault="00FE1237" w:rsidP="00FE1237">
            <w:pPr>
              <w:jc w:val="center"/>
              <w:rPr>
                <w:color w:val="000000"/>
                <w:sz w:val="22"/>
                <w:szCs w:val="22"/>
              </w:rPr>
            </w:pPr>
            <w:r w:rsidRPr="00FE1237">
              <w:rPr>
                <w:color w:val="000000"/>
                <w:sz w:val="22"/>
                <w:szCs w:val="22"/>
              </w:rPr>
              <w:t>0,16285122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15D6D0" w14:textId="77777777" w:rsidR="00FE1237" w:rsidRPr="00FE1237" w:rsidRDefault="00FE1237" w:rsidP="00FE1237">
            <w:pPr>
              <w:jc w:val="center"/>
              <w:rPr>
                <w:color w:val="000000"/>
                <w:sz w:val="22"/>
                <w:szCs w:val="22"/>
              </w:rPr>
            </w:pPr>
            <w:r w:rsidRPr="00FE1237">
              <w:rPr>
                <w:color w:val="000000"/>
                <w:sz w:val="22"/>
                <w:szCs w:val="22"/>
              </w:rPr>
              <w:t>0,016002721</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4DEF1C9" w14:textId="77777777" w:rsidR="00FE1237" w:rsidRPr="00FE1237" w:rsidRDefault="00FE1237" w:rsidP="00FE1237">
            <w:pPr>
              <w:jc w:val="center"/>
              <w:rPr>
                <w:color w:val="000000"/>
                <w:sz w:val="22"/>
                <w:szCs w:val="22"/>
              </w:rPr>
            </w:pPr>
            <w:r w:rsidRPr="00FE1237">
              <w:rPr>
                <w:color w:val="000000"/>
                <w:sz w:val="22"/>
                <w:szCs w:val="22"/>
              </w:rPr>
              <w:t>0,94133655</w:t>
            </w:r>
          </w:p>
        </w:tc>
      </w:tr>
      <w:tr w:rsidR="00FE1237" w:rsidRPr="00FE1237" w14:paraId="12BCBC75" w14:textId="77777777" w:rsidTr="00AF6A06">
        <w:trPr>
          <w:trHeight w:hRule="exact" w:val="397"/>
        </w:trPr>
        <w:tc>
          <w:tcPr>
            <w:tcW w:w="709" w:type="dxa"/>
            <w:vMerge w:val="restart"/>
            <w:tcBorders>
              <w:top w:val="single" w:sz="4" w:space="0" w:color="auto"/>
              <w:left w:val="single" w:sz="4" w:space="0" w:color="auto"/>
            </w:tcBorders>
            <w:vAlign w:val="center"/>
          </w:tcPr>
          <w:p w14:paraId="101FCDCF"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2</w:t>
            </w:r>
          </w:p>
        </w:tc>
        <w:tc>
          <w:tcPr>
            <w:tcW w:w="2836" w:type="dxa"/>
            <w:vMerge w:val="restart"/>
            <w:tcBorders>
              <w:top w:val="single" w:sz="4" w:space="0" w:color="auto"/>
              <w:left w:val="single" w:sz="4" w:space="0" w:color="auto"/>
            </w:tcBorders>
            <w:vAlign w:val="center"/>
          </w:tcPr>
          <w:p w14:paraId="2F27460F"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w:t>
            </w:r>
            <w:proofErr w:type="spellStart"/>
            <w:r w:rsidRPr="00FE1237">
              <w:rPr>
                <w:rFonts w:eastAsia="Calibri"/>
                <w:bCs/>
                <w:lang w:eastAsia="en-US"/>
              </w:rPr>
              <w:t>ЭнергоПаритет</w:t>
            </w:r>
            <w:proofErr w:type="spellEnd"/>
            <w:r w:rsidRPr="00FE1237">
              <w:rPr>
                <w:rFonts w:eastAsia="Calibri"/>
                <w:bCs/>
                <w:lang w:eastAsia="en-US"/>
              </w:rPr>
              <w:t>» (ИНН 4205262491)</w:t>
            </w:r>
          </w:p>
        </w:tc>
        <w:tc>
          <w:tcPr>
            <w:tcW w:w="720" w:type="dxa"/>
            <w:tcBorders>
              <w:top w:val="single" w:sz="4" w:space="0" w:color="auto"/>
              <w:left w:val="single" w:sz="4" w:space="0" w:color="auto"/>
              <w:bottom w:val="single" w:sz="4" w:space="0" w:color="auto"/>
            </w:tcBorders>
          </w:tcPr>
          <w:p w14:paraId="10B7685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2018</w:t>
            </w:r>
          </w:p>
        </w:tc>
        <w:tc>
          <w:tcPr>
            <w:tcW w:w="1055" w:type="dxa"/>
            <w:tcBorders>
              <w:top w:val="single" w:sz="4" w:space="0" w:color="auto"/>
              <w:left w:val="single" w:sz="4" w:space="0" w:color="auto"/>
              <w:bottom w:val="single" w:sz="4" w:space="0" w:color="auto"/>
            </w:tcBorders>
          </w:tcPr>
          <w:p w14:paraId="672AC8F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207,384</w:t>
            </w:r>
          </w:p>
          <w:p w14:paraId="6F6C9321"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850" w:type="dxa"/>
            <w:tcBorders>
              <w:top w:val="single" w:sz="4" w:space="0" w:color="auto"/>
              <w:left w:val="single" w:sz="4" w:space="0" w:color="auto"/>
              <w:bottom w:val="single" w:sz="4" w:space="0" w:color="auto"/>
            </w:tcBorders>
          </w:tcPr>
          <w:p w14:paraId="33554C4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w:t>
            </w:r>
          </w:p>
        </w:tc>
        <w:tc>
          <w:tcPr>
            <w:tcW w:w="993" w:type="dxa"/>
            <w:tcBorders>
              <w:top w:val="single" w:sz="4" w:space="0" w:color="auto"/>
              <w:left w:val="single" w:sz="4" w:space="0" w:color="auto"/>
              <w:bottom w:val="single" w:sz="4" w:space="0" w:color="auto"/>
            </w:tcBorders>
          </w:tcPr>
          <w:p w14:paraId="6A5D14C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0FF37C0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2,72</w:t>
            </w:r>
          </w:p>
        </w:tc>
        <w:tc>
          <w:tcPr>
            <w:tcW w:w="851" w:type="dxa"/>
            <w:tcBorders>
              <w:top w:val="single" w:sz="4" w:space="0" w:color="auto"/>
              <w:left w:val="single" w:sz="4" w:space="0" w:color="auto"/>
              <w:bottom w:val="single" w:sz="4" w:space="0" w:color="auto"/>
            </w:tcBorders>
          </w:tcPr>
          <w:p w14:paraId="0AE9C89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2,58</w:t>
            </w:r>
          </w:p>
        </w:tc>
        <w:tc>
          <w:tcPr>
            <w:tcW w:w="709" w:type="dxa"/>
            <w:tcBorders>
              <w:top w:val="single" w:sz="4" w:space="0" w:color="auto"/>
              <w:left w:val="single" w:sz="4" w:space="0" w:color="auto"/>
              <w:bottom w:val="single" w:sz="4" w:space="0" w:color="auto"/>
            </w:tcBorders>
          </w:tcPr>
          <w:p w14:paraId="45C0737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3,72</w:t>
            </w:r>
          </w:p>
        </w:tc>
        <w:tc>
          <w:tcPr>
            <w:tcW w:w="850" w:type="dxa"/>
            <w:tcBorders>
              <w:top w:val="single" w:sz="4" w:space="0" w:color="auto"/>
              <w:left w:val="single" w:sz="4" w:space="0" w:color="auto"/>
              <w:bottom w:val="single" w:sz="4" w:space="0" w:color="auto"/>
              <w:right w:val="single" w:sz="4" w:space="0" w:color="auto"/>
            </w:tcBorders>
          </w:tcPr>
          <w:p w14:paraId="031966D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8AB660" w14:textId="77777777" w:rsidR="00FE1237" w:rsidRPr="00FE1237" w:rsidRDefault="00FE1237" w:rsidP="00FE1237">
            <w:pPr>
              <w:jc w:val="center"/>
              <w:rPr>
                <w:color w:val="000000"/>
                <w:sz w:val="22"/>
                <w:szCs w:val="22"/>
              </w:rPr>
            </w:pPr>
            <w:r w:rsidRPr="00FE1237">
              <w:rPr>
                <w:color w:val="000000"/>
                <w:sz w:val="22"/>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4832ECE" w14:textId="77777777" w:rsidR="00FE1237" w:rsidRPr="00FE1237" w:rsidRDefault="00FE1237" w:rsidP="00FE1237">
            <w:pPr>
              <w:jc w:val="center"/>
              <w:rPr>
                <w:color w:val="000000"/>
                <w:sz w:val="22"/>
                <w:szCs w:val="22"/>
              </w:rPr>
            </w:pPr>
            <w:r w:rsidRPr="00FE1237">
              <w:rPr>
                <w:color w:val="000000"/>
                <w:sz w:val="22"/>
                <w:szCs w:val="22"/>
              </w:rPr>
              <w:t>0,000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17A792F0" w14:textId="77777777" w:rsidR="00FE1237" w:rsidRPr="00FE1237" w:rsidRDefault="00FE1237" w:rsidP="00FE1237">
            <w:pPr>
              <w:jc w:val="center"/>
              <w:rPr>
                <w:color w:val="000000"/>
                <w:sz w:val="22"/>
                <w:szCs w:val="22"/>
              </w:rPr>
            </w:pPr>
            <w:r w:rsidRPr="00FE1237">
              <w:rPr>
                <w:color w:val="000000"/>
                <w:sz w:val="22"/>
                <w:szCs w:val="22"/>
              </w:rPr>
              <w:t>1,000</w:t>
            </w:r>
          </w:p>
        </w:tc>
      </w:tr>
      <w:tr w:rsidR="00FE1237" w:rsidRPr="00FE1237" w14:paraId="366DD65C" w14:textId="77777777" w:rsidTr="00AF6A06">
        <w:trPr>
          <w:trHeight w:hRule="exact" w:val="397"/>
        </w:trPr>
        <w:tc>
          <w:tcPr>
            <w:tcW w:w="709" w:type="dxa"/>
            <w:vMerge/>
            <w:tcBorders>
              <w:left w:val="single" w:sz="4" w:space="0" w:color="auto"/>
            </w:tcBorders>
          </w:tcPr>
          <w:p w14:paraId="6D96A1FA"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tcBorders>
          </w:tcPr>
          <w:p w14:paraId="46D0ECFB"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5820281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2019</w:t>
            </w:r>
          </w:p>
        </w:tc>
        <w:tc>
          <w:tcPr>
            <w:tcW w:w="1055" w:type="dxa"/>
            <w:tcBorders>
              <w:top w:val="single" w:sz="4" w:space="0" w:color="auto"/>
              <w:left w:val="single" w:sz="4" w:space="0" w:color="auto"/>
              <w:bottom w:val="single" w:sz="4" w:space="0" w:color="auto"/>
            </w:tcBorders>
          </w:tcPr>
          <w:p w14:paraId="64AE91B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1819A68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2B172D1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332A8CB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2,72</w:t>
            </w:r>
          </w:p>
        </w:tc>
        <w:tc>
          <w:tcPr>
            <w:tcW w:w="851" w:type="dxa"/>
            <w:tcBorders>
              <w:top w:val="single" w:sz="4" w:space="0" w:color="auto"/>
              <w:left w:val="single" w:sz="4" w:space="0" w:color="auto"/>
              <w:bottom w:val="single" w:sz="4" w:space="0" w:color="auto"/>
            </w:tcBorders>
          </w:tcPr>
          <w:p w14:paraId="0265713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2,58</w:t>
            </w:r>
          </w:p>
        </w:tc>
        <w:tc>
          <w:tcPr>
            <w:tcW w:w="709" w:type="dxa"/>
            <w:tcBorders>
              <w:top w:val="single" w:sz="4" w:space="0" w:color="auto"/>
              <w:left w:val="single" w:sz="4" w:space="0" w:color="auto"/>
              <w:bottom w:val="single" w:sz="4" w:space="0" w:color="auto"/>
            </w:tcBorders>
          </w:tcPr>
          <w:p w14:paraId="08B54D4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3,72</w:t>
            </w:r>
          </w:p>
        </w:tc>
        <w:tc>
          <w:tcPr>
            <w:tcW w:w="850" w:type="dxa"/>
            <w:tcBorders>
              <w:top w:val="single" w:sz="4" w:space="0" w:color="auto"/>
              <w:left w:val="single" w:sz="4" w:space="0" w:color="auto"/>
              <w:bottom w:val="single" w:sz="4" w:space="0" w:color="auto"/>
              <w:right w:val="single" w:sz="4" w:space="0" w:color="auto"/>
            </w:tcBorders>
          </w:tcPr>
          <w:p w14:paraId="2E62982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72F3B6" w14:textId="77777777" w:rsidR="00FE1237" w:rsidRPr="00FE1237" w:rsidRDefault="00FE1237" w:rsidP="00FE1237">
            <w:pPr>
              <w:jc w:val="center"/>
              <w:rPr>
                <w:color w:val="000000"/>
                <w:sz w:val="22"/>
                <w:szCs w:val="22"/>
              </w:rPr>
            </w:pPr>
            <w:r w:rsidRPr="00FE1237">
              <w:rPr>
                <w:color w:val="000000"/>
                <w:sz w:val="22"/>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FC4D85" w14:textId="77777777" w:rsidR="00FE1237" w:rsidRPr="00FE1237" w:rsidRDefault="00FE1237" w:rsidP="00FE1237">
            <w:pPr>
              <w:jc w:val="center"/>
              <w:rPr>
                <w:color w:val="000000"/>
                <w:sz w:val="22"/>
                <w:szCs w:val="22"/>
              </w:rPr>
            </w:pPr>
            <w:r w:rsidRPr="00FE1237">
              <w:rPr>
                <w:color w:val="000000"/>
                <w:sz w:val="22"/>
                <w:szCs w:val="22"/>
              </w:rPr>
              <w:t>0,000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D36B294" w14:textId="77777777" w:rsidR="00FE1237" w:rsidRPr="00FE1237" w:rsidRDefault="00FE1237" w:rsidP="00FE1237">
            <w:pPr>
              <w:jc w:val="center"/>
              <w:rPr>
                <w:color w:val="000000"/>
                <w:sz w:val="22"/>
                <w:szCs w:val="22"/>
              </w:rPr>
            </w:pPr>
            <w:r w:rsidRPr="00FE1237">
              <w:rPr>
                <w:color w:val="000000"/>
                <w:sz w:val="22"/>
                <w:szCs w:val="22"/>
              </w:rPr>
              <w:t>0,985</w:t>
            </w:r>
          </w:p>
        </w:tc>
      </w:tr>
      <w:tr w:rsidR="00FE1237" w:rsidRPr="00FE1237" w14:paraId="4086E7D8" w14:textId="77777777" w:rsidTr="00AF6A06">
        <w:trPr>
          <w:trHeight w:hRule="exact" w:val="397"/>
        </w:trPr>
        <w:tc>
          <w:tcPr>
            <w:tcW w:w="709" w:type="dxa"/>
            <w:vMerge/>
            <w:tcBorders>
              <w:left w:val="single" w:sz="4" w:space="0" w:color="auto"/>
            </w:tcBorders>
          </w:tcPr>
          <w:p w14:paraId="2EC54996"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tcBorders>
          </w:tcPr>
          <w:p w14:paraId="61A4C1E0"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08AEAC0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1055" w:type="dxa"/>
            <w:tcBorders>
              <w:top w:val="single" w:sz="4" w:space="0" w:color="auto"/>
              <w:left w:val="single" w:sz="4" w:space="0" w:color="auto"/>
              <w:bottom w:val="single" w:sz="4" w:space="0" w:color="auto"/>
            </w:tcBorders>
          </w:tcPr>
          <w:p w14:paraId="300A79D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1CF0D2C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5DD39D9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1A51C6F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2,72</w:t>
            </w:r>
          </w:p>
        </w:tc>
        <w:tc>
          <w:tcPr>
            <w:tcW w:w="851" w:type="dxa"/>
            <w:tcBorders>
              <w:top w:val="single" w:sz="4" w:space="0" w:color="auto"/>
              <w:left w:val="single" w:sz="4" w:space="0" w:color="auto"/>
              <w:bottom w:val="single" w:sz="4" w:space="0" w:color="auto"/>
            </w:tcBorders>
          </w:tcPr>
          <w:p w14:paraId="4E4B613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2,58</w:t>
            </w:r>
          </w:p>
        </w:tc>
        <w:tc>
          <w:tcPr>
            <w:tcW w:w="709" w:type="dxa"/>
            <w:tcBorders>
              <w:top w:val="single" w:sz="4" w:space="0" w:color="auto"/>
              <w:left w:val="single" w:sz="4" w:space="0" w:color="auto"/>
              <w:bottom w:val="single" w:sz="4" w:space="0" w:color="auto"/>
            </w:tcBorders>
          </w:tcPr>
          <w:p w14:paraId="3CDCCF7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3,72</w:t>
            </w:r>
          </w:p>
        </w:tc>
        <w:tc>
          <w:tcPr>
            <w:tcW w:w="850" w:type="dxa"/>
            <w:tcBorders>
              <w:top w:val="single" w:sz="4" w:space="0" w:color="auto"/>
              <w:left w:val="single" w:sz="4" w:space="0" w:color="auto"/>
              <w:bottom w:val="single" w:sz="4" w:space="0" w:color="auto"/>
              <w:right w:val="single" w:sz="4" w:space="0" w:color="auto"/>
            </w:tcBorders>
          </w:tcPr>
          <w:p w14:paraId="7E0F342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50EA61" w14:textId="77777777" w:rsidR="00FE1237" w:rsidRPr="00FE1237" w:rsidRDefault="00FE1237" w:rsidP="00FE1237">
            <w:pPr>
              <w:jc w:val="center"/>
              <w:rPr>
                <w:color w:val="000000"/>
                <w:sz w:val="22"/>
                <w:szCs w:val="22"/>
              </w:rPr>
            </w:pPr>
            <w:r w:rsidRPr="00FE1237">
              <w:rPr>
                <w:color w:val="000000"/>
                <w:sz w:val="22"/>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3C4ADA" w14:textId="77777777" w:rsidR="00FE1237" w:rsidRPr="00FE1237" w:rsidRDefault="00FE1237" w:rsidP="00FE1237">
            <w:pPr>
              <w:jc w:val="center"/>
              <w:rPr>
                <w:color w:val="000000"/>
                <w:sz w:val="22"/>
                <w:szCs w:val="22"/>
              </w:rPr>
            </w:pPr>
            <w:r w:rsidRPr="00FE1237">
              <w:rPr>
                <w:color w:val="000000"/>
                <w:sz w:val="22"/>
                <w:szCs w:val="22"/>
              </w:rPr>
              <w:t>0,000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7B106F33" w14:textId="77777777" w:rsidR="00FE1237" w:rsidRPr="00FE1237" w:rsidRDefault="00FE1237" w:rsidP="00FE1237">
            <w:pPr>
              <w:jc w:val="center"/>
              <w:rPr>
                <w:color w:val="000000"/>
                <w:sz w:val="22"/>
                <w:szCs w:val="22"/>
              </w:rPr>
            </w:pPr>
            <w:r w:rsidRPr="00FE1237">
              <w:rPr>
                <w:color w:val="000000"/>
                <w:sz w:val="22"/>
                <w:szCs w:val="22"/>
              </w:rPr>
              <w:t>0,970225</w:t>
            </w:r>
          </w:p>
        </w:tc>
      </w:tr>
      <w:tr w:rsidR="00FE1237" w:rsidRPr="00FE1237" w14:paraId="6EB8B9D4" w14:textId="77777777" w:rsidTr="00AF6A06">
        <w:trPr>
          <w:trHeight w:hRule="exact" w:val="397"/>
        </w:trPr>
        <w:tc>
          <w:tcPr>
            <w:tcW w:w="709" w:type="dxa"/>
            <w:vMerge/>
            <w:tcBorders>
              <w:left w:val="single" w:sz="4" w:space="0" w:color="auto"/>
            </w:tcBorders>
          </w:tcPr>
          <w:p w14:paraId="12792E1A"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tcBorders>
          </w:tcPr>
          <w:p w14:paraId="4DEA4CBF"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308F292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1055" w:type="dxa"/>
            <w:tcBorders>
              <w:top w:val="single" w:sz="4" w:space="0" w:color="auto"/>
              <w:left w:val="single" w:sz="4" w:space="0" w:color="auto"/>
              <w:bottom w:val="single" w:sz="4" w:space="0" w:color="auto"/>
            </w:tcBorders>
          </w:tcPr>
          <w:p w14:paraId="7F2AC15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264810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35A74B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6E11A11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2,72</w:t>
            </w:r>
          </w:p>
        </w:tc>
        <w:tc>
          <w:tcPr>
            <w:tcW w:w="851" w:type="dxa"/>
            <w:tcBorders>
              <w:top w:val="single" w:sz="4" w:space="0" w:color="auto"/>
              <w:left w:val="single" w:sz="4" w:space="0" w:color="auto"/>
              <w:bottom w:val="single" w:sz="4" w:space="0" w:color="auto"/>
            </w:tcBorders>
          </w:tcPr>
          <w:p w14:paraId="355D22B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2,58</w:t>
            </w:r>
          </w:p>
        </w:tc>
        <w:tc>
          <w:tcPr>
            <w:tcW w:w="709" w:type="dxa"/>
            <w:tcBorders>
              <w:top w:val="single" w:sz="4" w:space="0" w:color="auto"/>
              <w:left w:val="single" w:sz="4" w:space="0" w:color="auto"/>
              <w:bottom w:val="single" w:sz="4" w:space="0" w:color="auto"/>
            </w:tcBorders>
          </w:tcPr>
          <w:p w14:paraId="5109344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3,72</w:t>
            </w:r>
          </w:p>
        </w:tc>
        <w:tc>
          <w:tcPr>
            <w:tcW w:w="850" w:type="dxa"/>
            <w:tcBorders>
              <w:top w:val="single" w:sz="4" w:space="0" w:color="auto"/>
              <w:left w:val="single" w:sz="4" w:space="0" w:color="auto"/>
              <w:bottom w:val="single" w:sz="4" w:space="0" w:color="auto"/>
              <w:right w:val="single" w:sz="4" w:space="0" w:color="auto"/>
            </w:tcBorders>
          </w:tcPr>
          <w:p w14:paraId="692735F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04D80EC" w14:textId="77777777" w:rsidR="00FE1237" w:rsidRPr="00FE1237" w:rsidRDefault="00FE1237" w:rsidP="00FE1237">
            <w:pPr>
              <w:jc w:val="center"/>
              <w:rPr>
                <w:color w:val="000000"/>
                <w:sz w:val="22"/>
                <w:szCs w:val="22"/>
              </w:rPr>
            </w:pPr>
            <w:r w:rsidRPr="00FE1237">
              <w:rPr>
                <w:color w:val="000000"/>
                <w:sz w:val="22"/>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57A8D0" w14:textId="77777777" w:rsidR="00FE1237" w:rsidRPr="00FE1237" w:rsidRDefault="00FE1237" w:rsidP="00FE1237">
            <w:pPr>
              <w:jc w:val="center"/>
              <w:rPr>
                <w:color w:val="000000"/>
                <w:sz w:val="22"/>
                <w:szCs w:val="22"/>
              </w:rPr>
            </w:pPr>
            <w:r w:rsidRPr="00FE1237">
              <w:rPr>
                <w:color w:val="000000"/>
                <w:sz w:val="22"/>
                <w:szCs w:val="22"/>
              </w:rPr>
              <w:t>0,000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5F40D8D" w14:textId="77777777" w:rsidR="00FE1237" w:rsidRPr="00FE1237" w:rsidRDefault="00FE1237" w:rsidP="00FE1237">
            <w:pPr>
              <w:jc w:val="center"/>
              <w:rPr>
                <w:color w:val="000000"/>
                <w:sz w:val="22"/>
                <w:szCs w:val="22"/>
              </w:rPr>
            </w:pPr>
            <w:r w:rsidRPr="00FE1237">
              <w:rPr>
                <w:color w:val="000000"/>
                <w:sz w:val="22"/>
                <w:szCs w:val="22"/>
              </w:rPr>
              <w:t>0,95567163</w:t>
            </w:r>
          </w:p>
        </w:tc>
      </w:tr>
      <w:tr w:rsidR="00FE1237" w:rsidRPr="00FE1237" w14:paraId="5AAF8BF2" w14:textId="77777777" w:rsidTr="00AF6A06">
        <w:trPr>
          <w:trHeight w:hRule="exact" w:val="397"/>
        </w:trPr>
        <w:tc>
          <w:tcPr>
            <w:tcW w:w="709" w:type="dxa"/>
            <w:vMerge/>
            <w:tcBorders>
              <w:left w:val="single" w:sz="4" w:space="0" w:color="auto"/>
              <w:bottom w:val="single" w:sz="4" w:space="0" w:color="auto"/>
            </w:tcBorders>
          </w:tcPr>
          <w:p w14:paraId="3FBDF187" w14:textId="77777777" w:rsidR="00FE1237" w:rsidRPr="00FE1237" w:rsidRDefault="00FE1237" w:rsidP="00FE1237">
            <w:pPr>
              <w:autoSpaceDE w:val="0"/>
              <w:autoSpaceDN w:val="0"/>
              <w:adjustRightInd w:val="0"/>
              <w:jc w:val="center"/>
              <w:rPr>
                <w:rFonts w:eastAsia="Calibri"/>
                <w:bCs/>
                <w:lang w:eastAsia="en-US"/>
              </w:rPr>
            </w:pPr>
          </w:p>
        </w:tc>
        <w:tc>
          <w:tcPr>
            <w:tcW w:w="2836" w:type="dxa"/>
            <w:vMerge/>
            <w:tcBorders>
              <w:left w:val="single" w:sz="4" w:space="0" w:color="auto"/>
              <w:bottom w:val="single" w:sz="4" w:space="0" w:color="auto"/>
            </w:tcBorders>
          </w:tcPr>
          <w:p w14:paraId="74E79717" w14:textId="77777777" w:rsidR="00FE1237" w:rsidRPr="00FE1237" w:rsidRDefault="00FE1237" w:rsidP="00FE1237">
            <w:pPr>
              <w:autoSpaceDE w:val="0"/>
              <w:autoSpaceDN w:val="0"/>
              <w:adjustRightInd w:val="0"/>
              <w:jc w:val="center"/>
              <w:rPr>
                <w:rFonts w:eastAsia="Calibri"/>
                <w:bCs/>
                <w:lang w:eastAsia="en-US"/>
              </w:rPr>
            </w:pPr>
          </w:p>
        </w:tc>
        <w:tc>
          <w:tcPr>
            <w:tcW w:w="720" w:type="dxa"/>
            <w:tcBorders>
              <w:top w:val="single" w:sz="4" w:space="0" w:color="auto"/>
              <w:left w:val="single" w:sz="4" w:space="0" w:color="auto"/>
              <w:bottom w:val="single" w:sz="4" w:space="0" w:color="auto"/>
            </w:tcBorders>
          </w:tcPr>
          <w:p w14:paraId="739C3F6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1055" w:type="dxa"/>
            <w:tcBorders>
              <w:top w:val="single" w:sz="4" w:space="0" w:color="auto"/>
              <w:left w:val="single" w:sz="4" w:space="0" w:color="auto"/>
              <w:bottom w:val="single" w:sz="4" w:space="0" w:color="auto"/>
            </w:tcBorders>
          </w:tcPr>
          <w:p w14:paraId="4C38F13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850" w:type="dxa"/>
            <w:tcBorders>
              <w:top w:val="single" w:sz="4" w:space="0" w:color="auto"/>
              <w:left w:val="single" w:sz="4" w:space="0" w:color="auto"/>
              <w:bottom w:val="single" w:sz="4" w:space="0" w:color="auto"/>
            </w:tcBorders>
          </w:tcPr>
          <w:p w14:paraId="3F8A97A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993" w:type="dxa"/>
            <w:tcBorders>
              <w:top w:val="single" w:sz="4" w:space="0" w:color="auto"/>
              <w:left w:val="single" w:sz="4" w:space="0" w:color="auto"/>
              <w:bottom w:val="single" w:sz="4" w:space="0" w:color="auto"/>
            </w:tcBorders>
          </w:tcPr>
          <w:p w14:paraId="42E7F4B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708" w:type="dxa"/>
            <w:tcBorders>
              <w:top w:val="single" w:sz="4" w:space="0" w:color="auto"/>
              <w:left w:val="single" w:sz="4" w:space="0" w:color="auto"/>
              <w:bottom w:val="single" w:sz="4" w:space="0" w:color="auto"/>
            </w:tcBorders>
          </w:tcPr>
          <w:p w14:paraId="57A4330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2,72</w:t>
            </w:r>
          </w:p>
        </w:tc>
        <w:tc>
          <w:tcPr>
            <w:tcW w:w="851" w:type="dxa"/>
            <w:tcBorders>
              <w:top w:val="single" w:sz="4" w:space="0" w:color="auto"/>
              <w:left w:val="single" w:sz="4" w:space="0" w:color="auto"/>
              <w:bottom w:val="single" w:sz="4" w:space="0" w:color="auto"/>
            </w:tcBorders>
          </w:tcPr>
          <w:p w14:paraId="5145600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2,58</w:t>
            </w:r>
          </w:p>
        </w:tc>
        <w:tc>
          <w:tcPr>
            <w:tcW w:w="709" w:type="dxa"/>
            <w:tcBorders>
              <w:top w:val="single" w:sz="4" w:space="0" w:color="auto"/>
              <w:left w:val="single" w:sz="4" w:space="0" w:color="auto"/>
              <w:bottom w:val="single" w:sz="4" w:space="0" w:color="auto"/>
            </w:tcBorders>
          </w:tcPr>
          <w:p w14:paraId="6D814B3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3,72</w:t>
            </w:r>
          </w:p>
        </w:tc>
        <w:tc>
          <w:tcPr>
            <w:tcW w:w="850" w:type="dxa"/>
            <w:tcBorders>
              <w:top w:val="single" w:sz="4" w:space="0" w:color="auto"/>
              <w:left w:val="single" w:sz="4" w:space="0" w:color="auto"/>
              <w:bottom w:val="single" w:sz="4" w:space="0" w:color="auto"/>
              <w:right w:val="single" w:sz="4" w:space="0" w:color="auto"/>
            </w:tcBorders>
          </w:tcPr>
          <w:p w14:paraId="142EC3E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11DA5B8" w14:textId="77777777" w:rsidR="00FE1237" w:rsidRPr="00FE1237" w:rsidRDefault="00FE1237" w:rsidP="00FE1237">
            <w:pPr>
              <w:jc w:val="center"/>
              <w:rPr>
                <w:color w:val="000000"/>
                <w:sz w:val="22"/>
                <w:szCs w:val="22"/>
              </w:rPr>
            </w:pPr>
            <w:r w:rsidRPr="00FE1237">
              <w:rPr>
                <w:color w:val="000000"/>
                <w:sz w:val="22"/>
                <w:szCs w:val="22"/>
              </w:rPr>
              <w:t>0,000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96B5DE8" w14:textId="77777777" w:rsidR="00FE1237" w:rsidRPr="00FE1237" w:rsidRDefault="00FE1237" w:rsidP="00FE1237">
            <w:pPr>
              <w:jc w:val="center"/>
              <w:rPr>
                <w:color w:val="000000"/>
                <w:sz w:val="22"/>
                <w:szCs w:val="22"/>
              </w:rPr>
            </w:pPr>
            <w:r w:rsidRPr="00FE1237">
              <w:rPr>
                <w:color w:val="000000"/>
                <w:sz w:val="22"/>
                <w:szCs w:val="22"/>
              </w:rPr>
              <w:t>0,000</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6FE73DC" w14:textId="77777777" w:rsidR="00FE1237" w:rsidRPr="00FE1237" w:rsidRDefault="00FE1237" w:rsidP="00FE1237">
            <w:pPr>
              <w:jc w:val="center"/>
              <w:rPr>
                <w:color w:val="000000"/>
                <w:sz w:val="22"/>
                <w:szCs w:val="22"/>
              </w:rPr>
            </w:pPr>
            <w:r w:rsidRPr="00FE1237">
              <w:rPr>
                <w:color w:val="000000"/>
                <w:sz w:val="22"/>
                <w:szCs w:val="22"/>
              </w:rPr>
              <w:t>0,94133655</w:t>
            </w:r>
          </w:p>
        </w:tc>
      </w:tr>
      <w:bookmarkEnd w:id="3"/>
    </w:tbl>
    <w:p w14:paraId="1B98B8A1" w14:textId="77777777" w:rsidR="00FE1237" w:rsidRPr="00FE1237" w:rsidRDefault="00FE1237" w:rsidP="00FE1237">
      <w:pPr>
        <w:ind w:left="7080" w:firstLine="708"/>
        <w:jc w:val="center"/>
        <w:rPr>
          <w:sz w:val="28"/>
          <w:szCs w:val="28"/>
        </w:rPr>
      </w:pPr>
    </w:p>
    <w:p w14:paraId="4CEFB9AD" w14:textId="77777777" w:rsidR="00FE1237" w:rsidRPr="00FE1237" w:rsidRDefault="00FE1237" w:rsidP="00FE1237">
      <w:pPr>
        <w:ind w:left="7080" w:firstLine="708"/>
        <w:jc w:val="center"/>
        <w:rPr>
          <w:sz w:val="28"/>
          <w:szCs w:val="28"/>
        </w:rPr>
      </w:pPr>
    </w:p>
    <w:p w14:paraId="23B2FCBD" w14:textId="77777777" w:rsidR="00FE1237" w:rsidRPr="00FE1237" w:rsidRDefault="00FE1237" w:rsidP="00FE1237">
      <w:pPr>
        <w:ind w:left="7080" w:firstLine="708"/>
        <w:jc w:val="center"/>
        <w:rPr>
          <w:sz w:val="28"/>
          <w:szCs w:val="28"/>
        </w:rPr>
      </w:pPr>
    </w:p>
    <w:p w14:paraId="24969ECD" w14:textId="77777777" w:rsidR="00FE1237" w:rsidRPr="00FE1237" w:rsidRDefault="00FE1237" w:rsidP="00FE1237">
      <w:pPr>
        <w:ind w:left="7080" w:firstLine="708"/>
        <w:jc w:val="center"/>
        <w:rPr>
          <w:sz w:val="28"/>
          <w:szCs w:val="28"/>
        </w:rPr>
      </w:pPr>
    </w:p>
    <w:p w14:paraId="4156E488" w14:textId="77777777" w:rsidR="00FE1237" w:rsidRPr="00FE1237" w:rsidRDefault="00FE1237" w:rsidP="00FE1237">
      <w:pPr>
        <w:ind w:right="-456"/>
        <w:jc w:val="right"/>
        <w:rPr>
          <w:bCs/>
          <w:sz w:val="28"/>
          <w:szCs w:val="28"/>
        </w:rPr>
        <w:sectPr w:rsidR="00FE1237" w:rsidRPr="00FE1237" w:rsidSect="007C6E16">
          <w:pgSz w:w="16838" w:h="11906" w:orient="landscape"/>
          <w:pgMar w:top="851" w:right="1134" w:bottom="567" w:left="1134" w:header="708" w:footer="708" w:gutter="0"/>
          <w:cols w:space="708"/>
          <w:docGrid w:linePitch="360"/>
        </w:sectPr>
      </w:pPr>
    </w:p>
    <w:p w14:paraId="3D8A08E0" w14:textId="77777777" w:rsidR="00FE1237" w:rsidRPr="00FE1237" w:rsidRDefault="00FE1237" w:rsidP="00FE1237">
      <w:pPr>
        <w:ind w:right="-456"/>
        <w:jc w:val="right"/>
        <w:rPr>
          <w:b/>
          <w:bCs/>
          <w:sz w:val="26"/>
          <w:szCs w:val="26"/>
        </w:rPr>
      </w:pPr>
      <w:r w:rsidRPr="00FE1237">
        <w:rPr>
          <w:bCs/>
          <w:sz w:val="28"/>
          <w:szCs w:val="28"/>
        </w:rPr>
        <w:lastRenderedPageBreak/>
        <w:t>Таблица 2</w:t>
      </w:r>
    </w:p>
    <w:p w14:paraId="7383608C" w14:textId="77777777" w:rsidR="00FE1237" w:rsidRPr="00FE1237" w:rsidRDefault="00FE1237" w:rsidP="00FE1237">
      <w:pPr>
        <w:ind w:right="-456"/>
        <w:jc w:val="right"/>
        <w:rPr>
          <w:b/>
          <w:bCs/>
          <w:sz w:val="26"/>
          <w:szCs w:val="26"/>
        </w:rPr>
      </w:pPr>
    </w:p>
    <w:tbl>
      <w:tblPr>
        <w:tblW w:w="5137" w:type="pct"/>
        <w:tblInd w:w="62" w:type="dxa"/>
        <w:tblCellMar>
          <w:top w:w="102" w:type="dxa"/>
          <w:left w:w="62" w:type="dxa"/>
          <w:bottom w:w="102" w:type="dxa"/>
          <w:right w:w="62" w:type="dxa"/>
        </w:tblCellMar>
        <w:tblLook w:val="0000" w:firstRow="0" w:lastRow="0" w:firstColumn="0" w:lastColumn="0" w:noHBand="0" w:noVBand="0"/>
      </w:tblPr>
      <w:tblGrid>
        <w:gridCol w:w="785"/>
        <w:gridCol w:w="3117"/>
        <w:gridCol w:w="850"/>
        <w:gridCol w:w="1427"/>
        <w:gridCol w:w="1125"/>
        <w:gridCol w:w="1418"/>
        <w:gridCol w:w="1418"/>
        <w:gridCol w:w="1702"/>
        <w:gridCol w:w="1699"/>
        <w:gridCol w:w="1418"/>
      </w:tblGrid>
      <w:tr w:rsidR="00FE1237" w:rsidRPr="00FE1237" w14:paraId="377E4CBB" w14:textId="77777777" w:rsidTr="00AF6A06">
        <w:trPr>
          <w:cantSplit/>
          <w:trHeight w:val="4086"/>
        </w:trPr>
        <w:tc>
          <w:tcPr>
            <w:tcW w:w="262" w:type="pct"/>
            <w:vMerge w:val="restart"/>
            <w:tcBorders>
              <w:top w:val="single" w:sz="4" w:space="0" w:color="auto"/>
              <w:left w:val="single" w:sz="4" w:space="0" w:color="auto"/>
              <w:bottom w:val="single" w:sz="4" w:space="0" w:color="auto"/>
            </w:tcBorders>
            <w:vAlign w:val="center"/>
          </w:tcPr>
          <w:p w14:paraId="121BDFA3"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w:t>
            </w:r>
          </w:p>
          <w:p w14:paraId="525F1E98"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п/п</w:t>
            </w:r>
          </w:p>
        </w:tc>
        <w:tc>
          <w:tcPr>
            <w:tcW w:w="1042" w:type="pct"/>
            <w:vMerge w:val="restart"/>
            <w:tcBorders>
              <w:top w:val="single" w:sz="4" w:space="0" w:color="auto"/>
              <w:left w:val="single" w:sz="4" w:space="0" w:color="auto"/>
              <w:bottom w:val="single" w:sz="4" w:space="0" w:color="auto"/>
            </w:tcBorders>
            <w:vAlign w:val="center"/>
          </w:tcPr>
          <w:p w14:paraId="262597C5"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Наименование сетевой организации Кемеровской области-Кузбасса</w:t>
            </w:r>
          </w:p>
        </w:tc>
        <w:tc>
          <w:tcPr>
            <w:tcW w:w="284" w:type="pct"/>
            <w:vMerge w:val="restart"/>
            <w:tcBorders>
              <w:top w:val="single" w:sz="4" w:space="0" w:color="auto"/>
              <w:left w:val="single" w:sz="4" w:space="0" w:color="auto"/>
              <w:bottom w:val="single" w:sz="4" w:space="0" w:color="auto"/>
            </w:tcBorders>
            <w:vAlign w:val="center"/>
          </w:tcPr>
          <w:p w14:paraId="0B3C1F49"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Год</w:t>
            </w:r>
          </w:p>
        </w:tc>
        <w:tc>
          <w:tcPr>
            <w:tcW w:w="477" w:type="pct"/>
            <w:tcBorders>
              <w:top w:val="single" w:sz="4" w:space="0" w:color="auto"/>
              <w:left w:val="single" w:sz="4" w:space="0" w:color="auto"/>
              <w:bottom w:val="single" w:sz="4" w:space="0" w:color="auto"/>
            </w:tcBorders>
            <w:textDirection w:val="btLr"/>
            <w:vAlign w:val="center"/>
          </w:tcPr>
          <w:p w14:paraId="1C88E846"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Базовый уровень подконтрольных расходов</w:t>
            </w:r>
          </w:p>
        </w:tc>
        <w:tc>
          <w:tcPr>
            <w:tcW w:w="376" w:type="pct"/>
            <w:tcBorders>
              <w:top w:val="single" w:sz="4" w:space="0" w:color="auto"/>
              <w:left w:val="single" w:sz="4" w:space="0" w:color="auto"/>
              <w:bottom w:val="single" w:sz="4" w:space="0" w:color="auto"/>
            </w:tcBorders>
            <w:textDirection w:val="btLr"/>
            <w:vAlign w:val="center"/>
          </w:tcPr>
          <w:p w14:paraId="4B43741C"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Индекс эффективности подконтрольных расходов</w:t>
            </w:r>
          </w:p>
        </w:tc>
        <w:tc>
          <w:tcPr>
            <w:tcW w:w="474" w:type="pct"/>
            <w:tcBorders>
              <w:top w:val="single" w:sz="4" w:space="0" w:color="auto"/>
              <w:left w:val="single" w:sz="4" w:space="0" w:color="auto"/>
              <w:bottom w:val="single" w:sz="4" w:space="0" w:color="auto"/>
            </w:tcBorders>
            <w:textDirection w:val="btLr"/>
            <w:vAlign w:val="center"/>
          </w:tcPr>
          <w:p w14:paraId="75CA363A"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Коэффициент эластичности подконтрольных расходов по количеству активов</w:t>
            </w:r>
          </w:p>
        </w:tc>
        <w:tc>
          <w:tcPr>
            <w:tcW w:w="474" w:type="pct"/>
            <w:tcBorders>
              <w:top w:val="single" w:sz="4" w:space="0" w:color="auto"/>
              <w:left w:val="single" w:sz="4" w:space="0" w:color="auto"/>
              <w:bottom w:val="single" w:sz="4" w:space="0" w:color="auto"/>
            </w:tcBorders>
            <w:textDirection w:val="btLr"/>
            <w:vAlign w:val="center"/>
          </w:tcPr>
          <w:p w14:paraId="698F4A07" w14:textId="77777777" w:rsidR="00FE1237" w:rsidRPr="00FE1237" w:rsidRDefault="00FE1237" w:rsidP="00FE1237">
            <w:pPr>
              <w:autoSpaceDE w:val="0"/>
              <w:autoSpaceDN w:val="0"/>
              <w:adjustRightInd w:val="0"/>
              <w:ind w:left="113" w:right="113"/>
              <w:jc w:val="center"/>
              <w:rPr>
                <w:rFonts w:eastAsia="Calibri"/>
                <w:bCs/>
                <w:lang w:eastAsia="en-US"/>
              </w:rPr>
            </w:pPr>
            <w:r w:rsidRPr="00FE1237">
              <w:rPr>
                <w:rFonts w:eastAsia="Calibri"/>
                <w:bCs/>
                <w:lang w:eastAsia="en-US"/>
              </w:rPr>
              <w:t xml:space="preserve">Уровень потерь электрической энергии при ее передаче по электрическим сетям </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14:paraId="3917CB3B" w14:textId="77777777" w:rsidR="00FE1237" w:rsidRPr="00FE1237" w:rsidRDefault="00FE1237" w:rsidP="00FE1237">
            <w:pPr>
              <w:autoSpaceDE w:val="0"/>
              <w:autoSpaceDN w:val="0"/>
              <w:adjustRightInd w:val="0"/>
              <w:ind w:left="113" w:right="113"/>
              <w:jc w:val="center"/>
              <w:outlineLvl w:val="0"/>
              <w:rPr>
                <w:rFonts w:eastAsia="Calibri"/>
                <w:bCs/>
                <w:lang w:eastAsia="en-US"/>
              </w:rPr>
            </w:pPr>
            <w:r w:rsidRPr="00FE1237">
              <w:rPr>
                <w:rFonts w:eastAsia="Calibri"/>
                <w:lang w:eastAsia="en-US"/>
              </w:rPr>
              <w:t>Показатель средней продолжительности прекращения передачи электрической энергии на точку поставки</w:t>
            </w:r>
          </w:p>
        </w:tc>
        <w:tc>
          <w:tcPr>
            <w:tcW w:w="568" w:type="pct"/>
            <w:vMerge w:val="restart"/>
            <w:tcBorders>
              <w:top w:val="single" w:sz="4" w:space="0" w:color="auto"/>
              <w:left w:val="single" w:sz="4" w:space="0" w:color="auto"/>
              <w:bottom w:val="single" w:sz="4" w:space="0" w:color="auto"/>
              <w:right w:val="single" w:sz="4" w:space="0" w:color="auto"/>
            </w:tcBorders>
            <w:textDirection w:val="btLr"/>
            <w:vAlign w:val="center"/>
          </w:tcPr>
          <w:p w14:paraId="60DC645B" w14:textId="77777777" w:rsidR="00FE1237" w:rsidRPr="00FE1237" w:rsidRDefault="00FE1237" w:rsidP="00FE1237">
            <w:pPr>
              <w:autoSpaceDE w:val="0"/>
              <w:autoSpaceDN w:val="0"/>
              <w:adjustRightInd w:val="0"/>
              <w:ind w:left="-3" w:right="-62"/>
              <w:jc w:val="center"/>
              <w:rPr>
                <w:rFonts w:eastAsia="Calibri"/>
                <w:bCs/>
                <w:lang w:eastAsia="en-US"/>
              </w:rPr>
            </w:pPr>
            <w:r w:rsidRPr="00FE1237">
              <w:rPr>
                <w:rFonts w:eastAsia="Calibri"/>
                <w:lang w:eastAsia="en-US"/>
              </w:rPr>
              <w:t>Показатель средней частоты прекращения передачи электрической энергии на точку поставки</w:t>
            </w:r>
          </w:p>
        </w:tc>
        <w:tc>
          <w:tcPr>
            <w:tcW w:w="47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202F3AB" w14:textId="77777777" w:rsidR="00FE1237" w:rsidRPr="00FE1237" w:rsidRDefault="00FE1237" w:rsidP="00FE1237">
            <w:pPr>
              <w:autoSpaceDE w:val="0"/>
              <w:autoSpaceDN w:val="0"/>
              <w:adjustRightInd w:val="0"/>
              <w:ind w:left="-62" w:right="-103"/>
              <w:jc w:val="center"/>
              <w:rPr>
                <w:rFonts w:eastAsia="Calibri"/>
                <w:lang w:eastAsia="en-US"/>
              </w:rPr>
            </w:pPr>
            <w:r w:rsidRPr="00FE1237">
              <w:rPr>
                <w:rFonts w:eastAsia="Calibri"/>
                <w:lang w:eastAsia="en-US"/>
              </w:rPr>
              <w:t xml:space="preserve">Показатель уровня </w:t>
            </w:r>
          </w:p>
          <w:p w14:paraId="464A9D38" w14:textId="77777777" w:rsidR="00FE1237" w:rsidRPr="00FE1237" w:rsidRDefault="00FE1237" w:rsidP="00FE1237">
            <w:pPr>
              <w:autoSpaceDE w:val="0"/>
              <w:autoSpaceDN w:val="0"/>
              <w:adjustRightInd w:val="0"/>
              <w:ind w:left="-62" w:right="-103"/>
              <w:jc w:val="center"/>
              <w:rPr>
                <w:rFonts w:eastAsia="Calibri"/>
                <w:bCs/>
                <w:lang w:eastAsia="en-US"/>
              </w:rPr>
            </w:pPr>
            <w:r w:rsidRPr="00FE1237">
              <w:rPr>
                <w:rFonts w:eastAsia="Calibri"/>
                <w:lang w:eastAsia="en-US"/>
              </w:rPr>
              <w:t>качества оказываемых услуг</w:t>
            </w:r>
          </w:p>
        </w:tc>
      </w:tr>
      <w:tr w:rsidR="00FE1237" w:rsidRPr="00FE1237" w14:paraId="4E75C2F0" w14:textId="77777777" w:rsidTr="00AF6A06">
        <w:trPr>
          <w:trHeight w:hRule="exact" w:val="444"/>
        </w:trPr>
        <w:tc>
          <w:tcPr>
            <w:tcW w:w="262" w:type="pct"/>
            <w:vMerge/>
            <w:tcBorders>
              <w:top w:val="single" w:sz="4" w:space="0" w:color="auto"/>
              <w:left w:val="single" w:sz="4" w:space="0" w:color="auto"/>
              <w:bottom w:val="single" w:sz="4" w:space="0" w:color="auto"/>
            </w:tcBorders>
          </w:tcPr>
          <w:p w14:paraId="0352752F" w14:textId="77777777" w:rsidR="00FE1237" w:rsidRPr="00FE1237" w:rsidRDefault="00FE1237" w:rsidP="00FE1237">
            <w:pPr>
              <w:autoSpaceDE w:val="0"/>
              <w:autoSpaceDN w:val="0"/>
              <w:adjustRightInd w:val="0"/>
              <w:ind w:firstLine="540"/>
              <w:jc w:val="both"/>
              <w:outlineLvl w:val="0"/>
              <w:rPr>
                <w:rFonts w:eastAsia="Calibri"/>
                <w:bCs/>
                <w:lang w:eastAsia="en-US"/>
              </w:rPr>
            </w:pPr>
          </w:p>
        </w:tc>
        <w:tc>
          <w:tcPr>
            <w:tcW w:w="1042" w:type="pct"/>
            <w:vMerge/>
            <w:tcBorders>
              <w:top w:val="single" w:sz="4" w:space="0" w:color="auto"/>
              <w:left w:val="single" w:sz="4" w:space="0" w:color="auto"/>
              <w:bottom w:val="single" w:sz="4" w:space="0" w:color="auto"/>
            </w:tcBorders>
          </w:tcPr>
          <w:p w14:paraId="0D6637FC" w14:textId="77777777" w:rsidR="00FE1237" w:rsidRPr="00FE1237" w:rsidRDefault="00FE1237" w:rsidP="00FE1237">
            <w:pPr>
              <w:autoSpaceDE w:val="0"/>
              <w:autoSpaceDN w:val="0"/>
              <w:adjustRightInd w:val="0"/>
              <w:ind w:firstLine="540"/>
              <w:jc w:val="both"/>
              <w:outlineLvl w:val="0"/>
              <w:rPr>
                <w:rFonts w:eastAsia="Calibri"/>
                <w:bCs/>
                <w:lang w:eastAsia="en-US"/>
              </w:rPr>
            </w:pPr>
          </w:p>
        </w:tc>
        <w:tc>
          <w:tcPr>
            <w:tcW w:w="284" w:type="pct"/>
            <w:vMerge/>
            <w:tcBorders>
              <w:top w:val="single" w:sz="4" w:space="0" w:color="auto"/>
              <w:left w:val="single" w:sz="4" w:space="0" w:color="auto"/>
              <w:bottom w:val="single" w:sz="4" w:space="0" w:color="auto"/>
            </w:tcBorders>
          </w:tcPr>
          <w:p w14:paraId="257E82F6" w14:textId="77777777" w:rsidR="00FE1237" w:rsidRPr="00FE1237" w:rsidRDefault="00FE1237" w:rsidP="00FE1237">
            <w:pPr>
              <w:autoSpaceDE w:val="0"/>
              <w:autoSpaceDN w:val="0"/>
              <w:adjustRightInd w:val="0"/>
              <w:ind w:firstLine="540"/>
              <w:jc w:val="both"/>
              <w:outlineLvl w:val="0"/>
              <w:rPr>
                <w:rFonts w:eastAsia="Calibri"/>
                <w:bCs/>
                <w:lang w:eastAsia="en-US"/>
              </w:rPr>
            </w:pPr>
          </w:p>
        </w:tc>
        <w:tc>
          <w:tcPr>
            <w:tcW w:w="477" w:type="pct"/>
            <w:tcBorders>
              <w:top w:val="single" w:sz="4" w:space="0" w:color="auto"/>
              <w:left w:val="single" w:sz="4" w:space="0" w:color="auto"/>
              <w:bottom w:val="single" w:sz="4" w:space="0" w:color="auto"/>
            </w:tcBorders>
            <w:vAlign w:val="center"/>
          </w:tcPr>
          <w:p w14:paraId="0172DBA2" w14:textId="77777777" w:rsidR="00FE1237" w:rsidRPr="00FE1237" w:rsidRDefault="00FE1237" w:rsidP="00FE1237">
            <w:pPr>
              <w:autoSpaceDE w:val="0"/>
              <w:autoSpaceDN w:val="0"/>
              <w:adjustRightInd w:val="0"/>
              <w:ind w:left="-57" w:right="-57"/>
              <w:jc w:val="center"/>
              <w:rPr>
                <w:rFonts w:eastAsia="Calibri"/>
                <w:bCs/>
                <w:lang w:eastAsia="en-US"/>
              </w:rPr>
            </w:pPr>
            <w:r w:rsidRPr="00FE1237">
              <w:rPr>
                <w:rFonts w:eastAsia="Calibri"/>
                <w:bCs/>
                <w:lang w:eastAsia="en-US"/>
              </w:rPr>
              <w:t>млн. руб.</w:t>
            </w:r>
          </w:p>
        </w:tc>
        <w:tc>
          <w:tcPr>
            <w:tcW w:w="376" w:type="pct"/>
            <w:tcBorders>
              <w:top w:val="single" w:sz="4" w:space="0" w:color="auto"/>
              <w:left w:val="single" w:sz="4" w:space="0" w:color="auto"/>
              <w:bottom w:val="single" w:sz="4" w:space="0" w:color="auto"/>
            </w:tcBorders>
            <w:vAlign w:val="center"/>
          </w:tcPr>
          <w:p w14:paraId="2E60752C"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w:t>
            </w:r>
          </w:p>
        </w:tc>
        <w:tc>
          <w:tcPr>
            <w:tcW w:w="474" w:type="pct"/>
            <w:tcBorders>
              <w:top w:val="single" w:sz="4" w:space="0" w:color="auto"/>
              <w:left w:val="single" w:sz="4" w:space="0" w:color="auto"/>
              <w:bottom w:val="single" w:sz="4" w:space="0" w:color="auto"/>
            </w:tcBorders>
            <w:vAlign w:val="center"/>
          </w:tcPr>
          <w:p w14:paraId="457BEFFA"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w:t>
            </w:r>
          </w:p>
        </w:tc>
        <w:tc>
          <w:tcPr>
            <w:tcW w:w="474" w:type="pct"/>
            <w:tcBorders>
              <w:top w:val="single" w:sz="4" w:space="0" w:color="auto"/>
              <w:left w:val="single" w:sz="4" w:space="0" w:color="auto"/>
              <w:bottom w:val="single" w:sz="4" w:space="0" w:color="auto"/>
            </w:tcBorders>
            <w:vAlign w:val="center"/>
          </w:tcPr>
          <w:p w14:paraId="3EB22ABE"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w:t>
            </w:r>
          </w:p>
        </w:tc>
        <w:tc>
          <w:tcPr>
            <w:tcW w:w="569" w:type="pct"/>
            <w:tcBorders>
              <w:top w:val="single" w:sz="4" w:space="0" w:color="auto"/>
              <w:left w:val="single" w:sz="4" w:space="0" w:color="auto"/>
              <w:bottom w:val="single" w:sz="4" w:space="0" w:color="auto"/>
              <w:right w:val="single" w:sz="4" w:space="0" w:color="auto"/>
            </w:tcBorders>
            <w:vAlign w:val="center"/>
          </w:tcPr>
          <w:p w14:paraId="541E7FCF"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час</w:t>
            </w:r>
          </w:p>
        </w:tc>
        <w:tc>
          <w:tcPr>
            <w:tcW w:w="568" w:type="pct"/>
            <w:vMerge/>
            <w:tcBorders>
              <w:top w:val="single" w:sz="4" w:space="0" w:color="auto"/>
              <w:left w:val="single" w:sz="4" w:space="0" w:color="auto"/>
              <w:bottom w:val="single" w:sz="4" w:space="0" w:color="auto"/>
              <w:right w:val="single" w:sz="4" w:space="0" w:color="auto"/>
            </w:tcBorders>
            <w:vAlign w:val="center"/>
          </w:tcPr>
          <w:p w14:paraId="3119F84C" w14:textId="77777777" w:rsidR="00FE1237" w:rsidRPr="00FE1237" w:rsidRDefault="00FE1237" w:rsidP="00FE1237">
            <w:pPr>
              <w:autoSpaceDE w:val="0"/>
              <w:autoSpaceDN w:val="0"/>
              <w:adjustRightInd w:val="0"/>
              <w:jc w:val="center"/>
              <w:rPr>
                <w:rFonts w:eastAsia="Calibri"/>
                <w:bCs/>
                <w:lang w:eastAsia="en-US"/>
              </w:rPr>
            </w:pPr>
          </w:p>
        </w:tc>
        <w:tc>
          <w:tcPr>
            <w:tcW w:w="474" w:type="pct"/>
            <w:vMerge/>
            <w:tcBorders>
              <w:top w:val="single" w:sz="4" w:space="0" w:color="auto"/>
              <w:left w:val="single" w:sz="4" w:space="0" w:color="auto"/>
              <w:bottom w:val="single" w:sz="4" w:space="0" w:color="auto"/>
              <w:right w:val="single" w:sz="4" w:space="0" w:color="auto"/>
            </w:tcBorders>
            <w:vAlign w:val="center"/>
          </w:tcPr>
          <w:p w14:paraId="4C575C1E" w14:textId="77777777" w:rsidR="00FE1237" w:rsidRPr="00FE1237" w:rsidRDefault="00FE1237" w:rsidP="00FE1237">
            <w:pPr>
              <w:autoSpaceDE w:val="0"/>
              <w:autoSpaceDN w:val="0"/>
              <w:adjustRightInd w:val="0"/>
              <w:jc w:val="center"/>
              <w:rPr>
                <w:rFonts w:eastAsia="Calibri"/>
                <w:bCs/>
                <w:lang w:eastAsia="en-US"/>
              </w:rPr>
            </w:pPr>
          </w:p>
        </w:tc>
      </w:tr>
      <w:tr w:rsidR="00FE1237" w:rsidRPr="00FE1237" w14:paraId="1C72DA0E" w14:textId="77777777" w:rsidTr="00AF6A06">
        <w:trPr>
          <w:trHeight w:hRule="exact" w:val="397"/>
        </w:trPr>
        <w:tc>
          <w:tcPr>
            <w:tcW w:w="262" w:type="pct"/>
            <w:tcBorders>
              <w:top w:val="single" w:sz="4" w:space="0" w:color="auto"/>
              <w:left w:val="single" w:sz="4" w:space="0" w:color="auto"/>
              <w:bottom w:val="single" w:sz="4" w:space="0" w:color="auto"/>
            </w:tcBorders>
          </w:tcPr>
          <w:p w14:paraId="16C45B70"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w:t>
            </w:r>
          </w:p>
        </w:tc>
        <w:tc>
          <w:tcPr>
            <w:tcW w:w="1042" w:type="pct"/>
            <w:tcBorders>
              <w:top w:val="single" w:sz="4" w:space="0" w:color="auto"/>
              <w:left w:val="single" w:sz="4" w:space="0" w:color="auto"/>
              <w:bottom w:val="single" w:sz="4" w:space="0" w:color="auto"/>
            </w:tcBorders>
          </w:tcPr>
          <w:p w14:paraId="05F4A0E5"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2</w:t>
            </w:r>
          </w:p>
        </w:tc>
        <w:tc>
          <w:tcPr>
            <w:tcW w:w="284" w:type="pct"/>
            <w:tcBorders>
              <w:top w:val="single" w:sz="4" w:space="0" w:color="auto"/>
              <w:left w:val="single" w:sz="4" w:space="0" w:color="auto"/>
              <w:bottom w:val="single" w:sz="4" w:space="0" w:color="auto"/>
            </w:tcBorders>
          </w:tcPr>
          <w:p w14:paraId="14CD366E"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3</w:t>
            </w:r>
          </w:p>
        </w:tc>
        <w:tc>
          <w:tcPr>
            <w:tcW w:w="477" w:type="pct"/>
            <w:tcBorders>
              <w:top w:val="single" w:sz="4" w:space="0" w:color="auto"/>
              <w:left w:val="single" w:sz="4" w:space="0" w:color="auto"/>
              <w:bottom w:val="single" w:sz="4" w:space="0" w:color="auto"/>
            </w:tcBorders>
          </w:tcPr>
          <w:p w14:paraId="1FADC725"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4</w:t>
            </w:r>
          </w:p>
        </w:tc>
        <w:tc>
          <w:tcPr>
            <w:tcW w:w="376" w:type="pct"/>
            <w:tcBorders>
              <w:top w:val="single" w:sz="4" w:space="0" w:color="auto"/>
              <w:left w:val="single" w:sz="4" w:space="0" w:color="auto"/>
              <w:bottom w:val="single" w:sz="4" w:space="0" w:color="auto"/>
            </w:tcBorders>
          </w:tcPr>
          <w:p w14:paraId="68BD9E38"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5</w:t>
            </w:r>
          </w:p>
        </w:tc>
        <w:tc>
          <w:tcPr>
            <w:tcW w:w="474" w:type="pct"/>
            <w:tcBorders>
              <w:top w:val="single" w:sz="4" w:space="0" w:color="auto"/>
              <w:left w:val="single" w:sz="4" w:space="0" w:color="auto"/>
              <w:bottom w:val="single" w:sz="4" w:space="0" w:color="auto"/>
            </w:tcBorders>
          </w:tcPr>
          <w:p w14:paraId="4D6BCAFF"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6</w:t>
            </w:r>
          </w:p>
        </w:tc>
        <w:tc>
          <w:tcPr>
            <w:tcW w:w="474" w:type="pct"/>
            <w:tcBorders>
              <w:top w:val="single" w:sz="4" w:space="0" w:color="auto"/>
              <w:left w:val="single" w:sz="4" w:space="0" w:color="auto"/>
              <w:bottom w:val="single" w:sz="4" w:space="0" w:color="auto"/>
            </w:tcBorders>
          </w:tcPr>
          <w:p w14:paraId="3B576DC2"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7</w:t>
            </w:r>
          </w:p>
        </w:tc>
        <w:tc>
          <w:tcPr>
            <w:tcW w:w="569" w:type="pct"/>
            <w:tcBorders>
              <w:top w:val="single" w:sz="4" w:space="0" w:color="auto"/>
              <w:left w:val="single" w:sz="4" w:space="0" w:color="auto"/>
              <w:bottom w:val="single" w:sz="4" w:space="0" w:color="auto"/>
            </w:tcBorders>
          </w:tcPr>
          <w:p w14:paraId="241A6C24"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8</w:t>
            </w:r>
          </w:p>
        </w:tc>
        <w:tc>
          <w:tcPr>
            <w:tcW w:w="568" w:type="pct"/>
            <w:tcBorders>
              <w:top w:val="single" w:sz="4" w:space="0" w:color="auto"/>
              <w:left w:val="single" w:sz="4" w:space="0" w:color="auto"/>
              <w:bottom w:val="single" w:sz="4" w:space="0" w:color="auto"/>
            </w:tcBorders>
          </w:tcPr>
          <w:p w14:paraId="24B3718E"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9</w:t>
            </w:r>
          </w:p>
        </w:tc>
        <w:tc>
          <w:tcPr>
            <w:tcW w:w="474" w:type="pct"/>
            <w:tcBorders>
              <w:top w:val="single" w:sz="4" w:space="0" w:color="auto"/>
              <w:left w:val="single" w:sz="4" w:space="0" w:color="auto"/>
              <w:bottom w:val="single" w:sz="4" w:space="0" w:color="auto"/>
              <w:right w:val="single" w:sz="4" w:space="0" w:color="auto"/>
            </w:tcBorders>
          </w:tcPr>
          <w:p w14:paraId="13180B36"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10</w:t>
            </w:r>
          </w:p>
        </w:tc>
      </w:tr>
      <w:tr w:rsidR="00FE1237" w:rsidRPr="00FE1237" w14:paraId="1BE8CE11" w14:textId="77777777" w:rsidTr="00AF6A06">
        <w:trPr>
          <w:trHeight w:hRule="exact" w:val="397"/>
        </w:trPr>
        <w:tc>
          <w:tcPr>
            <w:tcW w:w="262" w:type="pct"/>
            <w:vMerge w:val="restart"/>
            <w:tcBorders>
              <w:top w:val="single" w:sz="4" w:space="0" w:color="auto"/>
              <w:left w:val="single" w:sz="4" w:space="0" w:color="auto"/>
              <w:bottom w:val="single" w:sz="4" w:space="0" w:color="auto"/>
            </w:tcBorders>
            <w:vAlign w:val="center"/>
          </w:tcPr>
          <w:p w14:paraId="7D2410D7"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w:t>
            </w:r>
          </w:p>
        </w:tc>
        <w:tc>
          <w:tcPr>
            <w:tcW w:w="1042" w:type="pct"/>
            <w:vMerge w:val="restart"/>
            <w:tcBorders>
              <w:top w:val="single" w:sz="4" w:space="0" w:color="auto"/>
              <w:left w:val="single" w:sz="4" w:space="0" w:color="auto"/>
              <w:bottom w:val="single" w:sz="4" w:space="0" w:color="auto"/>
            </w:tcBorders>
            <w:vAlign w:val="center"/>
          </w:tcPr>
          <w:p w14:paraId="6BA70C6D"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w:t>
            </w:r>
            <w:proofErr w:type="spellStart"/>
            <w:r w:rsidRPr="00FE1237">
              <w:rPr>
                <w:rFonts w:eastAsia="Calibri"/>
                <w:bCs/>
                <w:lang w:eastAsia="en-US"/>
              </w:rPr>
              <w:t>Горэлектросеть</w:t>
            </w:r>
            <w:proofErr w:type="spellEnd"/>
            <w:r w:rsidRPr="00FE1237">
              <w:rPr>
                <w:rFonts w:eastAsia="Calibri"/>
                <w:bCs/>
                <w:lang w:eastAsia="en-US"/>
              </w:rPr>
              <w:t>» (ИНН 4217127144)</w:t>
            </w:r>
          </w:p>
        </w:tc>
        <w:tc>
          <w:tcPr>
            <w:tcW w:w="284" w:type="pct"/>
            <w:tcBorders>
              <w:top w:val="single" w:sz="4" w:space="0" w:color="auto"/>
              <w:left w:val="single" w:sz="4" w:space="0" w:color="auto"/>
              <w:bottom w:val="single" w:sz="4" w:space="0" w:color="auto"/>
            </w:tcBorders>
          </w:tcPr>
          <w:p w14:paraId="0294A96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77" w:type="pct"/>
            <w:tcBorders>
              <w:top w:val="single" w:sz="4" w:space="0" w:color="auto"/>
              <w:left w:val="single" w:sz="4" w:space="0" w:color="auto"/>
              <w:bottom w:val="single" w:sz="4" w:space="0" w:color="auto"/>
            </w:tcBorders>
          </w:tcPr>
          <w:p w14:paraId="1C33E5B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536,002</w:t>
            </w:r>
          </w:p>
        </w:tc>
        <w:tc>
          <w:tcPr>
            <w:tcW w:w="376" w:type="pct"/>
            <w:tcBorders>
              <w:top w:val="single" w:sz="4" w:space="0" w:color="auto"/>
              <w:left w:val="single" w:sz="4" w:space="0" w:color="auto"/>
              <w:bottom w:val="single" w:sz="4" w:space="0" w:color="auto"/>
            </w:tcBorders>
          </w:tcPr>
          <w:p w14:paraId="0E000BF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32D746C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7C3813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13,11</w:t>
            </w:r>
          </w:p>
        </w:tc>
        <w:tc>
          <w:tcPr>
            <w:tcW w:w="569" w:type="pct"/>
            <w:tcBorders>
              <w:top w:val="single" w:sz="4" w:space="0" w:color="auto"/>
              <w:left w:val="single" w:sz="4" w:space="0" w:color="auto"/>
              <w:bottom w:val="single" w:sz="4" w:space="0" w:color="auto"/>
            </w:tcBorders>
          </w:tcPr>
          <w:p w14:paraId="7241AA1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0,734664</w:t>
            </w:r>
          </w:p>
        </w:tc>
        <w:tc>
          <w:tcPr>
            <w:tcW w:w="568" w:type="pct"/>
            <w:tcBorders>
              <w:top w:val="single" w:sz="4" w:space="0" w:color="auto"/>
              <w:left w:val="single" w:sz="4" w:space="0" w:color="auto"/>
              <w:bottom w:val="single" w:sz="4" w:space="0" w:color="auto"/>
            </w:tcBorders>
          </w:tcPr>
          <w:p w14:paraId="5C2655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0,672406</w:t>
            </w:r>
          </w:p>
        </w:tc>
        <w:tc>
          <w:tcPr>
            <w:tcW w:w="474" w:type="pct"/>
            <w:tcBorders>
              <w:top w:val="single" w:sz="4" w:space="0" w:color="auto"/>
              <w:left w:val="single" w:sz="4" w:space="0" w:color="auto"/>
              <w:bottom w:val="single" w:sz="4" w:space="0" w:color="auto"/>
              <w:right w:val="single" w:sz="4" w:space="0" w:color="auto"/>
            </w:tcBorders>
          </w:tcPr>
          <w:p w14:paraId="459C655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AAB22CE" w14:textId="77777777" w:rsidTr="00AF6A06">
        <w:trPr>
          <w:trHeight w:hRule="exact" w:val="397"/>
        </w:trPr>
        <w:tc>
          <w:tcPr>
            <w:tcW w:w="262" w:type="pct"/>
            <w:vMerge/>
            <w:tcBorders>
              <w:top w:val="single" w:sz="4" w:space="0" w:color="auto"/>
              <w:left w:val="single" w:sz="4" w:space="0" w:color="auto"/>
              <w:bottom w:val="single" w:sz="4" w:space="0" w:color="auto"/>
            </w:tcBorders>
            <w:vAlign w:val="center"/>
          </w:tcPr>
          <w:p w14:paraId="4D3627A2" w14:textId="77777777" w:rsidR="00FE1237" w:rsidRPr="00FE1237" w:rsidRDefault="00FE1237" w:rsidP="00FE1237">
            <w:pPr>
              <w:autoSpaceDE w:val="0"/>
              <w:autoSpaceDN w:val="0"/>
              <w:adjustRightInd w:val="0"/>
              <w:jc w:val="center"/>
              <w:rPr>
                <w:rFonts w:eastAsia="Calibri"/>
                <w:bCs/>
                <w:lang w:eastAsia="en-US"/>
              </w:rPr>
            </w:pPr>
          </w:p>
        </w:tc>
        <w:tc>
          <w:tcPr>
            <w:tcW w:w="1042" w:type="pct"/>
            <w:vMerge/>
            <w:tcBorders>
              <w:top w:val="single" w:sz="4" w:space="0" w:color="auto"/>
              <w:left w:val="single" w:sz="4" w:space="0" w:color="auto"/>
              <w:bottom w:val="single" w:sz="4" w:space="0" w:color="auto"/>
            </w:tcBorders>
            <w:vAlign w:val="center"/>
          </w:tcPr>
          <w:p w14:paraId="319B5A4E" w14:textId="77777777" w:rsidR="00FE1237" w:rsidRPr="00FE1237" w:rsidRDefault="00FE1237" w:rsidP="00FE1237">
            <w:pPr>
              <w:autoSpaceDE w:val="0"/>
              <w:autoSpaceDN w:val="0"/>
              <w:adjustRightInd w:val="0"/>
              <w:ind w:firstLine="540"/>
              <w:outlineLvl w:val="0"/>
              <w:rPr>
                <w:rFonts w:eastAsia="Calibri"/>
                <w:bCs/>
                <w:lang w:eastAsia="en-US"/>
              </w:rPr>
            </w:pPr>
          </w:p>
        </w:tc>
        <w:tc>
          <w:tcPr>
            <w:tcW w:w="284" w:type="pct"/>
            <w:tcBorders>
              <w:top w:val="single" w:sz="4" w:space="0" w:color="auto"/>
              <w:left w:val="single" w:sz="4" w:space="0" w:color="auto"/>
              <w:bottom w:val="single" w:sz="4" w:space="0" w:color="auto"/>
            </w:tcBorders>
          </w:tcPr>
          <w:p w14:paraId="2FE41DC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77" w:type="pct"/>
            <w:tcBorders>
              <w:top w:val="single" w:sz="4" w:space="0" w:color="auto"/>
              <w:left w:val="single" w:sz="4" w:space="0" w:color="auto"/>
              <w:bottom w:val="single" w:sz="4" w:space="0" w:color="auto"/>
            </w:tcBorders>
          </w:tcPr>
          <w:p w14:paraId="5D56508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6" w:type="pct"/>
            <w:tcBorders>
              <w:top w:val="single" w:sz="4" w:space="0" w:color="auto"/>
              <w:left w:val="single" w:sz="4" w:space="0" w:color="auto"/>
              <w:bottom w:val="single" w:sz="4" w:space="0" w:color="auto"/>
            </w:tcBorders>
          </w:tcPr>
          <w:p w14:paraId="535C159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0EB55E2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EE9FA9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1409AA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0,723644</w:t>
            </w:r>
          </w:p>
        </w:tc>
        <w:tc>
          <w:tcPr>
            <w:tcW w:w="568" w:type="pct"/>
            <w:tcBorders>
              <w:top w:val="single" w:sz="4" w:space="0" w:color="auto"/>
              <w:left w:val="single" w:sz="4" w:space="0" w:color="auto"/>
              <w:bottom w:val="single" w:sz="4" w:space="0" w:color="auto"/>
            </w:tcBorders>
          </w:tcPr>
          <w:p w14:paraId="3679B9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0,647304</w:t>
            </w:r>
          </w:p>
        </w:tc>
        <w:tc>
          <w:tcPr>
            <w:tcW w:w="474" w:type="pct"/>
            <w:tcBorders>
              <w:top w:val="single" w:sz="4" w:space="0" w:color="auto"/>
              <w:left w:val="single" w:sz="4" w:space="0" w:color="auto"/>
              <w:bottom w:val="single" w:sz="4" w:space="0" w:color="auto"/>
              <w:right w:val="single" w:sz="4" w:space="0" w:color="auto"/>
            </w:tcBorders>
          </w:tcPr>
          <w:p w14:paraId="76DEC15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BF6CA8E" w14:textId="77777777" w:rsidTr="00AF6A06">
        <w:trPr>
          <w:trHeight w:hRule="exact" w:val="397"/>
        </w:trPr>
        <w:tc>
          <w:tcPr>
            <w:tcW w:w="262" w:type="pct"/>
            <w:vMerge/>
            <w:tcBorders>
              <w:top w:val="single" w:sz="4" w:space="0" w:color="auto"/>
              <w:left w:val="single" w:sz="4" w:space="0" w:color="auto"/>
              <w:bottom w:val="single" w:sz="4" w:space="0" w:color="auto"/>
            </w:tcBorders>
            <w:vAlign w:val="center"/>
          </w:tcPr>
          <w:p w14:paraId="726325B4" w14:textId="77777777" w:rsidR="00FE1237" w:rsidRPr="00FE1237" w:rsidRDefault="00FE1237" w:rsidP="00FE1237">
            <w:pPr>
              <w:autoSpaceDE w:val="0"/>
              <w:autoSpaceDN w:val="0"/>
              <w:adjustRightInd w:val="0"/>
              <w:jc w:val="center"/>
              <w:rPr>
                <w:rFonts w:eastAsia="Calibri"/>
                <w:bCs/>
                <w:lang w:eastAsia="en-US"/>
              </w:rPr>
            </w:pPr>
          </w:p>
        </w:tc>
        <w:tc>
          <w:tcPr>
            <w:tcW w:w="1042" w:type="pct"/>
            <w:vMerge/>
            <w:tcBorders>
              <w:top w:val="single" w:sz="4" w:space="0" w:color="auto"/>
              <w:left w:val="single" w:sz="4" w:space="0" w:color="auto"/>
              <w:bottom w:val="single" w:sz="4" w:space="0" w:color="auto"/>
            </w:tcBorders>
            <w:vAlign w:val="center"/>
          </w:tcPr>
          <w:p w14:paraId="60AA67AB" w14:textId="77777777" w:rsidR="00FE1237" w:rsidRPr="00FE1237" w:rsidRDefault="00FE1237" w:rsidP="00FE1237">
            <w:pPr>
              <w:autoSpaceDE w:val="0"/>
              <w:autoSpaceDN w:val="0"/>
              <w:adjustRightInd w:val="0"/>
              <w:ind w:firstLine="540"/>
              <w:outlineLvl w:val="0"/>
              <w:rPr>
                <w:rFonts w:eastAsia="Calibri"/>
                <w:bCs/>
                <w:lang w:eastAsia="en-US"/>
              </w:rPr>
            </w:pPr>
          </w:p>
        </w:tc>
        <w:tc>
          <w:tcPr>
            <w:tcW w:w="284" w:type="pct"/>
            <w:tcBorders>
              <w:top w:val="single" w:sz="4" w:space="0" w:color="auto"/>
              <w:left w:val="single" w:sz="4" w:space="0" w:color="auto"/>
              <w:bottom w:val="single" w:sz="4" w:space="0" w:color="auto"/>
            </w:tcBorders>
          </w:tcPr>
          <w:p w14:paraId="0457FFF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77" w:type="pct"/>
            <w:tcBorders>
              <w:top w:val="single" w:sz="4" w:space="0" w:color="auto"/>
              <w:left w:val="single" w:sz="4" w:space="0" w:color="auto"/>
              <w:bottom w:val="single" w:sz="4" w:space="0" w:color="auto"/>
            </w:tcBorders>
          </w:tcPr>
          <w:p w14:paraId="3F02547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6" w:type="pct"/>
            <w:tcBorders>
              <w:top w:val="single" w:sz="4" w:space="0" w:color="auto"/>
              <w:left w:val="single" w:sz="4" w:space="0" w:color="auto"/>
              <w:bottom w:val="single" w:sz="4" w:space="0" w:color="auto"/>
            </w:tcBorders>
          </w:tcPr>
          <w:p w14:paraId="576FD8A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78D7AD6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52412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3E1AB2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0,712789</w:t>
            </w:r>
          </w:p>
        </w:tc>
        <w:tc>
          <w:tcPr>
            <w:tcW w:w="568" w:type="pct"/>
            <w:tcBorders>
              <w:top w:val="single" w:sz="4" w:space="0" w:color="auto"/>
              <w:left w:val="single" w:sz="4" w:space="0" w:color="auto"/>
              <w:bottom w:val="single" w:sz="4" w:space="0" w:color="auto"/>
            </w:tcBorders>
          </w:tcPr>
          <w:p w14:paraId="136F5B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0,623140</w:t>
            </w:r>
          </w:p>
        </w:tc>
        <w:tc>
          <w:tcPr>
            <w:tcW w:w="474" w:type="pct"/>
            <w:tcBorders>
              <w:top w:val="single" w:sz="4" w:space="0" w:color="auto"/>
              <w:left w:val="single" w:sz="4" w:space="0" w:color="auto"/>
              <w:bottom w:val="single" w:sz="4" w:space="0" w:color="auto"/>
              <w:right w:val="single" w:sz="4" w:space="0" w:color="auto"/>
            </w:tcBorders>
          </w:tcPr>
          <w:p w14:paraId="321F75C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2E13BAF" w14:textId="77777777" w:rsidTr="00AF6A06">
        <w:trPr>
          <w:trHeight w:hRule="exact" w:val="397"/>
        </w:trPr>
        <w:tc>
          <w:tcPr>
            <w:tcW w:w="262" w:type="pct"/>
            <w:vMerge/>
            <w:tcBorders>
              <w:top w:val="single" w:sz="4" w:space="0" w:color="auto"/>
              <w:left w:val="single" w:sz="4" w:space="0" w:color="auto"/>
              <w:bottom w:val="single" w:sz="4" w:space="0" w:color="auto"/>
            </w:tcBorders>
            <w:vAlign w:val="center"/>
          </w:tcPr>
          <w:p w14:paraId="45C5934F" w14:textId="77777777" w:rsidR="00FE1237" w:rsidRPr="00FE1237" w:rsidRDefault="00FE1237" w:rsidP="00FE1237">
            <w:pPr>
              <w:autoSpaceDE w:val="0"/>
              <w:autoSpaceDN w:val="0"/>
              <w:adjustRightInd w:val="0"/>
              <w:jc w:val="center"/>
              <w:rPr>
                <w:rFonts w:eastAsia="Calibri"/>
                <w:bCs/>
                <w:lang w:eastAsia="en-US"/>
              </w:rPr>
            </w:pPr>
          </w:p>
        </w:tc>
        <w:tc>
          <w:tcPr>
            <w:tcW w:w="1042" w:type="pct"/>
            <w:vMerge/>
            <w:tcBorders>
              <w:top w:val="single" w:sz="4" w:space="0" w:color="auto"/>
              <w:left w:val="single" w:sz="4" w:space="0" w:color="auto"/>
              <w:bottom w:val="single" w:sz="4" w:space="0" w:color="auto"/>
            </w:tcBorders>
            <w:vAlign w:val="center"/>
          </w:tcPr>
          <w:p w14:paraId="47B122ED" w14:textId="77777777" w:rsidR="00FE1237" w:rsidRPr="00FE1237" w:rsidRDefault="00FE1237" w:rsidP="00FE1237">
            <w:pPr>
              <w:autoSpaceDE w:val="0"/>
              <w:autoSpaceDN w:val="0"/>
              <w:adjustRightInd w:val="0"/>
              <w:ind w:firstLine="540"/>
              <w:outlineLvl w:val="0"/>
              <w:rPr>
                <w:rFonts w:eastAsia="Calibri"/>
                <w:bCs/>
                <w:lang w:eastAsia="en-US"/>
              </w:rPr>
            </w:pPr>
          </w:p>
        </w:tc>
        <w:tc>
          <w:tcPr>
            <w:tcW w:w="284" w:type="pct"/>
            <w:tcBorders>
              <w:top w:val="single" w:sz="4" w:space="0" w:color="auto"/>
              <w:left w:val="single" w:sz="4" w:space="0" w:color="auto"/>
              <w:bottom w:val="single" w:sz="4" w:space="0" w:color="auto"/>
            </w:tcBorders>
          </w:tcPr>
          <w:p w14:paraId="7195C72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77" w:type="pct"/>
            <w:tcBorders>
              <w:top w:val="single" w:sz="4" w:space="0" w:color="auto"/>
              <w:left w:val="single" w:sz="4" w:space="0" w:color="auto"/>
              <w:bottom w:val="single" w:sz="4" w:space="0" w:color="auto"/>
            </w:tcBorders>
          </w:tcPr>
          <w:p w14:paraId="1A05C99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6" w:type="pct"/>
            <w:tcBorders>
              <w:top w:val="single" w:sz="4" w:space="0" w:color="auto"/>
              <w:left w:val="single" w:sz="4" w:space="0" w:color="auto"/>
              <w:bottom w:val="single" w:sz="4" w:space="0" w:color="auto"/>
            </w:tcBorders>
          </w:tcPr>
          <w:p w14:paraId="6B14203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7E23CC5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E623B6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98EDC7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0,702097</w:t>
            </w:r>
          </w:p>
        </w:tc>
        <w:tc>
          <w:tcPr>
            <w:tcW w:w="568" w:type="pct"/>
            <w:tcBorders>
              <w:top w:val="single" w:sz="4" w:space="0" w:color="auto"/>
              <w:left w:val="single" w:sz="4" w:space="0" w:color="auto"/>
              <w:bottom w:val="single" w:sz="4" w:space="0" w:color="auto"/>
            </w:tcBorders>
          </w:tcPr>
          <w:p w14:paraId="58AD154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0,599877</w:t>
            </w:r>
          </w:p>
        </w:tc>
        <w:tc>
          <w:tcPr>
            <w:tcW w:w="474" w:type="pct"/>
            <w:tcBorders>
              <w:top w:val="single" w:sz="4" w:space="0" w:color="auto"/>
              <w:left w:val="single" w:sz="4" w:space="0" w:color="auto"/>
              <w:bottom w:val="single" w:sz="4" w:space="0" w:color="auto"/>
              <w:right w:val="single" w:sz="4" w:space="0" w:color="auto"/>
            </w:tcBorders>
          </w:tcPr>
          <w:p w14:paraId="0316204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102BFE4C" w14:textId="77777777" w:rsidTr="00AF6A06">
        <w:trPr>
          <w:trHeight w:hRule="exact" w:val="397"/>
        </w:trPr>
        <w:tc>
          <w:tcPr>
            <w:tcW w:w="262" w:type="pct"/>
            <w:vMerge/>
            <w:tcBorders>
              <w:top w:val="single" w:sz="4" w:space="0" w:color="auto"/>
              <w:left w:val="single" w:sz="4" w:space="0" w:color="auto"/>
              <w:bottom w:val="single" w:sz="4" w:space="0" w:color="auto"/>
            </w:tcBorders>
            <w:vAlign w:val="center"/>
          </w:tcPr>
          <w:p w14:paraId="15BB4DAB" w14:textId="77777777" w:rsidR="00FE1237" w:rsidRPr="00FE1237" w:rsidRDefault="00FE1237" w:rsidP="00FE1237">
            <w:pPr>
              <w:autoSpaceDE w:val="0"/>
              <w:autoSpaceDN w:val="0"/>
              <w:adjustRightInd w:val="0"/>
              <w:jc w:val="center"/>
              <w:rPr>
                <w:rFonts w:eastAsia="Calibri"/>
                <w:bCs/>
                <w:lang w:eastAsia="en-US"/>
              </w:rPr>
            </w:pPr>
          </w:p>
        </w:tc>
        <w:tc>
          <w:tcPr>
            <w:tcW w:w="1042" w:type="pct"/>
            <w:vMerge/>
            <w:tcBorders>
              <w:top w:val="single" w:sz="4" w:space="0" w:color="auto"/>
              <w:left w:val="single" w:sz="4" w:space="0" w:color="auto"/>
              <w:bottom w:val="single" w:sz="4" w:space="0" w:color="auto"/>
            </w:tcBorders>
            <w:vAlign w:val="center"/>
          </w:tcPr>
          <w:p w14:paraId="4D9F6039" w14:textId="77777777" w:rsidR="00FE1237" w:rsidRPr="00FE1237" w:rsidRDefault="00FE1237" w:rsidP="00FE1237">
            <w:pPr>
              <w:autoSpaceDE w:val="0"/>
              <w:autoSpaceDN w:val="0"/>
              <w:adjustRightInd w:val="0"/>
              <w:ind w:firstLine="540"/>
              <w:outlineLvl w:val="0"/>
              <w:rPr>
                <w:rFonts w:eastAsia="Calibri"/>
                <w:bCs/>
                <w:lang w:eastAsia="en-US"/>
              </w:rPr>
            </w:pPr>
          </w:p>
        </w:tc>
        <w:tc>
          <w:tcPr>
            <w:tcW w:w="284" w:type="pct"/>
            <w:tcBorders>
              <w:top w:val="single" w:sz="4" w:space="0" w:color="auto"/>
              <w:left w:val="single" w:sz="4" w:space="0" w:color="auto"/>
              <w:bottom w:val="single" w:sz="4" w:space="0" w:color="auto"/>
            </w:tcBorders>
          </w:tcPr>
          <w:p w14:paraId="763B4B6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77" w:type="pct"/>
            <w:tcBorders>
              <w:top w:val="single" w:sz="4" w:space="0" w:color="auto"/>
              <w:left w:val="single" w:sz="4" w:space="0" w:color="auto"/>
              <w:bottom w:val="single" w:sz="4" w:space="0" w:color="auto"/>
            </w:tcBorders>
          </w:tcPr>
          <w:p w14:paraId="5BC7CCB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6" w:type="pct"/>
            <w:tcBorders>
              <w:top w:val="single" w:sz="4" w:space="0" w:color="auto"/>
              <w:left w:val="single" w:sz="4" w:space="0" w:color="auto"/>
              <w:bottom w:val="single" w:sz="4" w:space="0" w:color="auto"/>
            </w:tcBorders>
          </w:tcPr>
          <w:p w14:paraId="1B05415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33A8EE5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2CD495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48845DF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0,691566</w:t>
            </w:r>
          </w:p>
        </w:tc>
        <w:tc>
          <w:tcPr>
            <w:tcW w:w="568" w:type="pct"/>
            <w:tcBorders>
              <w:top w:val="single" w:sz="4" w:space="0" w:color="auto"/>
              <w:left w:val="single" w:sz="4" w:space="0" w:color="auto"/>
              <w:bottom w:val="single" w:sz="4" w:space="0" w:color="auto"/>
            </w:tcBorders>
          </w:tcPr>
          <w:p w14:paraId="1916674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0,577482</w:t>
            </w:r>
          </w:p>
        </w:tc>
        <w:tc>
          <w:tcPr>
            <w:tcW w:w="474" w:type="pct"/>
            <w:tcBorders>
              <w:top w:val="single" w:sz="4" w:space="0" w:color="auto"/>
              <w:left w:val="single" w:sz="4" w:space="0" w:color="auto"/>
              <w:bottom w:val="single" w:sz="4" w:space="0" w:color="auto"/>
              <w:right w:val="single" w:sz="4" w:space="0" w:color="auto"/>
            </w:tcBorders>
          </w:tcPr>
          <w:p w14:paraId="0B85341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bl>
    <w:p w14:paraId="02C755F9" w14:textId="77777777" w:rsidR="00FE1237" w:rsidRPr="00FE1237" w:rsidRDefault="00FE1237" w:rsidP="00FE1237">
      <w:pPr>
        <w:autoSpaceDE w:val="0"/>
        <w:autoSpaceDN w:val="0"/>
        <w:adjustRightInd w:val="0"/>
        <w:jc w:val="center"/>
        <w:rPr>
          <w:rFonts w:eastAsia="Calibri"/>
          <w:bCs/>
          <w:lang w:eastAsia="en-US"/>
        </w:rPr>
        <w:sectPr w:rsidR="00FE1237" w:rsidRPr="00FE1237" w:rsidSect="007C6E16">
          <w:pgSz w:w="16838" w:h="11906" w:orient="landscape"/>
          <w:pgMar w:top="851" w:right="1134" w:bottom="567" w:left="1134" w:header="708" w:footer="708" w:gutter="0"/>
          <w:cols w:space="708"/>
          <w:docGrid w:linePitch="360"/>
        </w:sectPr>
      </w:pPr>
    </w:p>
    <w:tbl>
      <w:tblPr>
        <w:tblW w:w="5137" w:type="pct"/>
        <w:tblInd w:w="62" w:type="dxa"/>
        <w:tblCellMar>
          <w:top w:w="102" w:type="dxa"/>
          <w:left w:w="62" w:type="dxa"/>
          <w:bottom w:w="102" w:type="dxa"/>
          <w:right w:w="62" w:type="dxa"/>
        </w:tblCellMar>
        <w:tblLook w:val="0000" w:firstRow="0" w:lastRow="0" w:firstColumn="0" w:lastColumn="0" w:noHBand="0" w:noVBand="0"/>
      </w:tblPr>
      <w:tblGrid>
        <w:gridCol w:w="740"/>
        <w:gridCol w:w="3162"/>
        <w:gridCol w:w="993"/>
        <w:gridCol w:w="1275"/>
        <w:gridCol w:w="1134"/>
        <w:gridCol w:w="1418"/>
        <w:gridCol w:w="1418"/>
        <w:gridCol w:w="1702"/>
        <w:gridCol w:w="1702"/>
        <w:gridCol w:w="1415"/>
      </w:tblGrid>
      <w:tr w:rsidR="00FE1237" w:rsidRPr="00FE1237" w14:paraId="7ADD3052" w14:textId="77777777" w:rsidTr="00AF6A06">
        <w:trPr>
          <w:trHeight w:hRule="exact" w:val="397"/>
          <w:tblHeader/>
        </w:trPr>
        <w:tc>
          <w:tcPr>
            <w:tcW w:w="247" w:type="pct"/>
            <w:tcBorders>
              <w:top w:val="single" w:sz="4" w:space="0" w:color="auto"/>
              <w:left w:val="single" w:sz="4" w:space="0" w:color="auto"/>
              <w:bottom w:val="single" w:sz="4" w:space="0" w:color="auto"/>
            </w:tcBorders>
          </w:tcPr>
          <w:p w14:paraId="3439D2F3"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lastRenderedPageBreak/>
              <w:t>1</w:t>
            </w:r>
          </w:p>
        </w:tc>
        <w:tc>
          <w:tcPr>
            <w:tcW w:w="1057" w:type="pct"/>
            <w:tcBorders>
              <w:top w:val="single" w:sz="4" w:space="0" w:color="auto"/>
              <w:left w:val="single" w:sz="4" w:space="0" w:color="auto"/>
              <w:bottom w:val="single" w:sz="4" w:space="0" w:color="auto"/>
            </w:tcBorders>
          </w:tcPr>
          <w:p w14:paraId="295E958A"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2</w:t>
            </w:r>
          </w:p>
        </w:tc>
        <w:tc>
          <w:tcPr>
            <w:tcW w:w="332" w:type="pct"/>
            <w:tcBorders>
              <w:top w:val="single" w:sz="4" w:space="0" w:color="auto"/>
              <w:left w:val="single" w:sz="4" w:space="0" w:color="auto"/>
              <w:bottom w:val="single" w:sz="4" w:space="0" w:color="auto"/>
            </w:tcBorders>
          </w:tcPr>
          <w:p w14:paraId="2C9B90C6"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3</w:t>
            </w:r>
          </w:p>
        </w:tc>
        <w:tc>
          <w:tcPr>
            <w:tcW w:w="426" w:type="pct"/>
            <w:tcBorders>
              <w:top w:val="single" w:sz="4" w:space="0" w:color="auto"/>
              <w:left w:val="single" w:sz="4" w:space="0" w:color="auto"/>
              <w:bottom w:val="single" w:sz="4" w:space="0" w:color="auto"/>
            </w:tcBorders>
          </w:tcPr>
          <w:p w14:paraId="670DB3E6"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4</w:t>
            </w:r>
          </w:p>
        </w:tc>
        <w:tc>
          <w:tcPr>
            <w:tcW w:w="379" w:type="pct"/>
            <w:tcBorders>
              <w:top w:val="single" w:sz="4" w:space="0" w:color="auto"/>
              <w:left w:val="single" w:sz="4" w:space="0" w:color="auto"/>
              <w:bottom w:val="single" w:sz="4" w:space="0" w:color="auto"/>
            </w:tcBorders>
          </w:tcPr>
          <w:p w14:paraId="13BB72B2"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5</w:t>
            </w:r>
          </w:p>
        </w:tc>
        <w:tc>
          <w:tcPr>
            <w:tcW w:w="474" w:type="pct"/>
            <w:tcBorders>
              <w:top w:val="single" w:sz="4" w:space="0" w:color="auto"/>
              <w:left w:val="single" w:sz="4" w:space="0" w:color="auto"/>
              <w:bottom w:val="single" w:sz="4" w:space="0" w:color="auto"/>
            </w:tcBorders>
          </w:tcPr>
          <w:p w14:paraId="192BDEF9"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6</w:t>
            </w:r>
          </w:p>
        </w:tc>
        <w:tc>
          <w:tcPr>
            <w:tcW w:w="474" w:type="pct"/>
            <w:tcBorders>
              <w:top w:val="single" w:sz="4" w:space="0" w:color="auto"/>
              <w:left w:val="single" w:sz="4" w:space="0" w:color="auto"/>
              <w:bottom w:val="single" w:sz="4" w:space="0" w:color="auto"/>
            </w:tcBorders>
          </w:tcPr>
          <w:p w14:paraId="4315B4CC"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7</w:t>
            </w:r>
          </w:p>
        </w:tc>
        <w:tc>
          <w:tcPr>
            <w:tcW w:w="569" w:type="pct"/>
            <w:tcBorders>
              <w:top w:val="single" w:sz="4" w:space="0" w:color="auto"/>
              <w:left w:val="single" w:sz="4" w:space="0" w:color="auto"/>
              <w:bottom w:val="single" w:sz="4" w:space="0" w:color="auto"/>
            </w:tcBorders>
          </w:tcPr>
          <w:p w14:paraId="32C5D4BF"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8</w:t>
            </w:r>
          </w:p>
        </w:tc>
        <w:tc>
          <w:tcPr>
            <w:tcW w:w="569" w:type="pct"/>
            <w:tcBorders>
              <w:top w:val="single" w:sz="4" w:space="0" w:color="auto"/>
              <w:left w:val="single" w:sz="4" w:space="0" w:color="auto"/>
              <w:bottom w:val="single" w:sz="4" w:space="0" w:color="auto"/>
            </w:tcBorders>
          </w:tcPr>
          <w:p w14:paraId="6A7F66AC"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9</w:t>
            </w:r>
          </w:p>
        </w:tc>
        <w:tc>
          <w:tcPr>
            <w:tcW w:w="473" w:type="pct"/>
            <w:tcBorders>
              <w:top w:val="single" w:sz="4" w:space="0" w:color="auto"/>
              <w:left w:val="single" w:sz="4" w:space="0" w:color="auto"/>
              <w:bottom w:val="single" w:sz="4" w:space="0" w:color="auto"/>
              <w:right w:val="single" w:sz="4" w:space="0" w:color="auto"/>
            </w:tcBorders>
          </w:tcPr>
          <w:p w14:paraId="3492B2AC" w14:textId="77777777" w:rsidR="00FE1237" w:rsidRPr="00FE1237" w:rsidRDefault="00FE1237" w:rsidP="00FE1237">
            <w:pPr>
              <w:autoSpaceDE w:val="0"/>
              <w:autoSpaceDN w:val="0"/>
              <w:adjustRightInd w:val="0"/>
              <w:contextualSpacing/>
              <w:jc w:val="center"/>
              <w:rPr>
                <w:rFonts w:eastAsia="Calibri"/>
                <w:bCs/>
                <w:lang w:eastAsia="en-US"/>
              </w:rPr>
            </w:pPr>
            <w:r w:rsidRPr="00FE1237">
              <w:rPr>
                <w:rFonts w:eastAsia="Calibri"/>
                <w:bCs/>
                <w:lang w:eastAsia="en-US"/>
              </w:rPr>
              <w:t>10</w:t>
            </w:r>
          </w:p>
        </w:tc>
      </w:tr>
      <w:tr w:rsidR="00FE1237" w:rsidRPr="00FE1237" w14:paraId="5C935DBB" w14:textId="77777777" w:rsidTr="00AF6A06">
        <w:trPr>
          <w:trHeight w:hRule="exact" w:val="369"/>
        </w:trPr>
        <w:tc>
          <w:tcPr>
            <w:tcW w:w="247" w:type="pct"/>
            <w:vMerge w:val="restart"/>
            <w:tcBorders>
              <w:top w:val="single" w:sz="4" w:space="0" w:color="auto"/>
              <w:left w:val="single" w:sz="4" w:space="0" w:color="auto"/>
              <w:bottom w:val="single" w:sz="4" w:space="0" w:color="auto"/>
            </w:tcBorders>
            <w:vAlign w:val="center"/>
          </w:tcPr>
          <w:p w14:paraId="1293B0B4"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2</w:t>
            </w:r>
          </w:p>
        </w:tc>
        <w:tc>
          <w:tcPr>
            <w:tcW w:w="1057" w:type="pct"/>
            <w:vMerge w:val="restart"/>
            <w:tcBorders>
              <w:top w:val="single" w:sz="4" w:space="0" w:color="auto"/>
              <w:left w:val="single" w:sz="4" w:space="0" w:color="auto"/>
              <w:bottom w:val="single" w:sz="4" w:space="0" w:color="auto"/>
            </w:tcBorders>
            <w:vAlign w:val="center"/>
          </w:tcPr>
          <w:p w14:paraId="46EEA70E"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w:t>
            </w:r>
            <w:proofErr w:type="spellStart"/>
            <w:r w:rsidRPr="00FE1237">
              <w:rPr>
                <w:rFonts w:eastAsia="Calibri"/>
                <w:bCs/>
                <w:lang w:eastAsia="en-US"/>
              </w:rPr>
              <w:t>ЕвразЭнергоТранс</w:t>
            </w:r>
            <w:proofErr w:type="spellEnd"/>
            <w:r w:rsidRPr="00FE1237">
              <w:rPr>
                <w:rFonts w:eastAsia="Calibri"/>
                <w:bCs/>
                <w:lang w:eastAsia="en-US"/>
              </w:rPr>
              <w:t>» (ИНН 4217084532)</w:t>
            </w:r>
          </w:p>
        </w:tc>
        <w:tc>
          <w:tcPr>
            <w:tcW w:w="332" w:type="pct"/>
            <w:tcBorders>
              <w:top w:val="single" w:sz="4" w:space="0" w:color="auto"/>
              <w:left w:val="single" w:sz="4" w:space="0" w:color="auto"/>
              <w:bottom w:val="single" w:sz="4" w:space="0" w:color="auto"/>
            </w:tcBorders>
          </w:tcPr>
          <w:p w14:paraId="4C8BB0B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2607DE5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492,321</w:t>
            </w:r>
          </w:p>
        </w:tc>
        <w:tc>
          <w:tcPr>
            <w:tcW w:w="379" w:type="pct"/>
            <w:tcBorders>
              <w:top w:val="single" w:sz="4" w:space="0" w:color="auto"/>
              <w:left w:val="single" w:sz="4" w:space="0" w:color="auto"/>
              <w:bottom w:val="single" w:sz="4" w:space="0" w:color="auto"/>
            </w:tcBorders>
          </w:tcPr>
          <w:p w14:paraId="16E8578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6A721C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6ADC1C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1,48</w:t>
            </w:r>
          </w:p>
        </w:tc>
        <w:tc>
          <w:tcPr>
            <w:tcW w:w="569" w:type="pct"/>
            <w:tcBorders>
              <w:top w:val="single" w:sz="4" w:space="0" w:color="auto"/>
              <w:left w:val="single" w:sz="4" w:space="0" w:color="auto"/>
              <w:bottom w:val="single" w:sz="4" w:space="0" w:color="auto"/>
            </w:tcBorders>
          </w:tcPr>
          <w:p w14:paraId="42F0CE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0,041555</w:t>
            </w:r>
          </w:p>
        </w:tc>
        <w:tc>
          <w:tcPr>
            <w:tcW w:w="569" w:type="pct"/>
            <w:tcBorders>
              <w:top w:val="single" w:sz="4" w:space="0" w:color="auto"/>
              <w:left w:val="single" w:sz="4" w:space="0" w:color="auto"/>
              <w:bottom w:val="single" w:sz="4" w:space="0" w:color="auto"/>
            </w:tcBorders>
          </w:tcPr>
          <w:p w14:paraId="2B3F6B2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0,062034</w:t>
            </w:r>
          </w:p>
        </w:tc>
        <w:tc>
          <w:tcPr>
            <w:tcW w:w="473" w:type="pct"/>
            <w:tcBorders>
              <w:top w:val="single" w:sz="4" w:space="0" w:color="auto"/>
              <w:left w:val="single" w:sz="4" w:space="0" w:color="auto"/>
              <w:bottom w:val="single" w:sz="4" w:space="0" w:color="auto"/>
              <w:right w:val="single" w:sz="4" w:space="0" w:color="auto"/>
            </w:tcBorders>
          </w:tcPr>
          <w:p w14:paraId="3AFED08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B183007" w14:textId="77777777" w:rsidTr="00AF6A06">
        <w:trPr>
          <w:trHeight w:hRule="exact" w:val="369"/>
        </w:trPr>
        <w:tc>
          <w:tcPr>
            <w:tcW w:w="247" w:type="pct"/>
            <w:vMerge/>
            <w:tcBorders>
              <w:top w:val="single" w:sz="4" w:space="0" w:color="auto"/>
              <w:left w:val="single" w:sz="4" w:space="0" w:color="auto"/>
              <w:bottom w:val="single" w:sz="4" w:space="0" w:color="auto"/>
            </w:tcBorders>
            <w:vAlign w:val="center"/>
          </w:tcPr>
          <w:p w14:paraId="1C7FA4BB"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67DF4C95" w14:textId="77777777" w:rsidR="00FE1237" w:rsidRPr="00FE1237" w:rsidRDefault="00FE1237" w:rsidP="00FE1237">
            <w:pPr>
              <w:autoSpaceDE w:val="0"/>
              <w:autoSpaceDN w:val="0"/>
              <w:adjustRightInd w:val="0"/>
              <w:ind w:firstLine="540"/>
              <w:outlineLvl w:val="0"/>
              <w:rPr>
                <w:rFonts w:eastAsia="Calibri"/>
                <w:bCs/>
                <w:lang w:eastAsia="en-US"/>
              </w:rPr>
            </w:pPr>
          </w:p>
        </w:tc>
        <w:tc>
          <w:tcPr>
            <w:tcW w:w="332" w:type="pct"/>
            <w:tcBorders>
              <w:top w:val="single" w:sz="4" w:space="0" w:color="auto"/>
              <w:left w:val="single" w:sz="4" w:space="0" w:color="auto"/>
              <w:bottom w:val="single" w:sz="4" w:space="0" w:color="auto"/>
            </w:tcBorders>
          </w:tcPr>
          <w:p w14:paraId="7C89E83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519F4C8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747549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36843F1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A75AF0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FC8463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0,040932</w:t>
            </w:r>
          </w:p>
        </w:tc>
        <w:tc>
          <w:tcPr>
            <w:tcW w:w="569" w:type="pct"/>
            <w:tcBorders>
              <w:top w:val="single" w:sz="4" w:space="0" w:color="auto"/>
              <w:left w:val="single" w:sz="4" w:space="0" w:color="auto"/>
              <w:bottom w:val="single" w:sz="4" w:space="0" w:color="auto"/>
            </w:tcBorders>
          </w:tcPr>
          <w:p w14:paraId="213A2E9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0,061104</w:t>
            </w:r>
          </w:p>
        </w:tc>
        <w:tc>
          <w:tcPr>
            <w:tcW w:w="473" w:type="pct"/>
            <w:tcBorders>
              <w:top w:val="single" w:sz="4" w:space="0" w:color="auto"/>
              <w:left w:val="single" w:sz="4" w:space="0" w:color="auto"/>
              <w:bottom w:val="single" w:sz="4" w:space="0" w:color="auto"/>
              <w:right w:val="single" w:sz="4" w:space="0" w:color="auto"/>
            </w:tcBorders>
          </w:tcPr>
          <w:p w14:paraId="501AB17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60D2FF0" w14:textId="77777777" w:rsidTr="00AF6A06">
        <w:trPr>
          <w:trHeight w:hRule="exact" w:val="369"/>
        </w:trPr>
        <w:tc>
          <w:tcPr>
            <w:tcW w:w="247" w:type="pct"/>
            <w:vMerge/>
            <w:tcBorders>
              <w:top w:val="single" w:sz="4" w:space="0" w:color="auto"/>
              <w:left w:val="single" w:sz="4" w:space="0" w:color="auto"/>
              <w:bottom w:val="single" w:sz="4" w:space="0" w:color="auto"/>
            </w:tcBorders>
            <w:vAlign w:val="center"/>
          </w:tcPr>
          <w:p w14:paraId="59F73CAE"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7CDFCBA1" w14:textId="77777777" w:rsidR="00FE1237" w:rsidRPr="00FE1237" w:rsidRDefault="00FE1237" w:rsidP="00FE1237">
            <w:pPr>
              <w:autoSpaceDE w:val="0"/>
              <w:autoSpaceDN w:val="0"/>
              <w:adjustRightInd w:val="0"/>
              <w:ind w:firstLine="540"/>
              <w:outlineLvl w:val="0"/>
              <w:rPr>
                <w:rFonts w:eastAsia="Calibri"/>
                <w:bCs/>
                <w:lang w:eastAsia="en-US"/>
              </w:rPr>
            </w:pPr>
          </w:p>
        </w:tc>
        <w:tc>
          <w:tcPr>
            <w:tcW w:w="332" w:type="pct"/>
            <w:tcBorders>
              <w:top w:val="single" w:sz="4" w:space="0" w:color="auto"/>
              <w:left w:val="single" w:sz="4" w:space="0" w:color="auto"/>
              <w:bottom w:val="single" w:sz="4" w:space="0" w:color="auto"/>
            </w:tcBorders>
          </w:tcPr>
          <w:p w14:paraId="3093D95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3305061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2C872E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3EEC149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1DF433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D237F8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0,040318</w:t>
            </w:r>
          </w:p>
        </w:tc>
        <w:tc>
          <w:tcPr>
            <w:tcW w:w="569" w:type="pct"/>
            <w:tcBorders>
              <w:top w:val="single" w:sz="4" w:space="0" w:color="auto"/>
              <w:left w:val="single" w:sz="4" w:space="0" w:color="auto"/>
              <w:bottom w:val="single" w:sz="4" w:space="0" w:color="auto"/>
            </w:tcBorders>
          </w:tcPr>
          <w:p w14:paraId="05E1693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0,060187</w:t>
            </w:r>
          </w:p>
        </w:tc>
        <w:tc>
          <w:tcPr>
            <w:tcW w:w="473" w:type="pct"/>
            <w:tcBorders>
              <w:top w:val="single" w:sz="4" w:space="0" w:color="auto"/>
              <w:left w:val="single" w:sz="4" w:space="0" w:color="auto"/>
              <w:bottom w:val="single" w:sz="4" w:space="0" w:color="auto"/>
              <w:right w:val="single" w:sz="4" w:space="0" w:color="auto"/>
            </w:tcBorders>
          </w:tcPr>
          <w:p w14:paraId="338E52D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724A881" w14:textId="77777777" w:rsidTr="00AF6A06">
        <w:trPr>
          <w:trHeight w:hRule="exact" w:val="369"/>
        </w:trPr>
        <w:tc>
          <w:tcPr>
            <w:tcW w:w="247" w:type="pct"/>
            <w:vMerge/>
            <w:tcBorders>
              <w:top w:val="single" w:sz="4" w:space="0" w:color="auto"/>
              <w:left w:val="single" w:sz="4" w:space="0" w:color="auto"/>
              <w:bottom w:val="single" w:sz="4" w:space="0" w:color="auto"/>
            </w:tcBorders>
            <w:vAlign w:val="center"/>
          </w:tcPr>
          <w:p w14:paraId="72F4F39C"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3A329764" w14:textId="77777777" w:rsidR="00FE1237" w:rsidRPr="00FE1237" w:rsidRDefault="00FE1237" w:rsidP="00FE1237">
            <w:pPr>
              <w:autoSpaceDE w:val="0"/>
              <w:autoSpaceDN w:val="0"/>
              <w:adjustRightInd w:val="0"/>
              <w:ind w:firstLine="540"/>
              <w:outlineLvl w:val="0"/>
              <w:rPr>
                <w:rFonts w:eastAsia="Calibri"/>
                <w:bCs/>
                <w:lang w:eastAsia="en-US"/>
              </w:rPr>
            </w:pPr>
          </w:p>
        </w:tc>
        <w:tc>
          <w:tcPr>
            <w:tcW w:w="332" w:type="pct"/>
            <w:tcBorders>
              <w:top w:val="single" w:sz="4" w:space="0" w:color="auto"/>
              <w:left w:val="single" w:sz="4" w:space="0" w:color="auto"/>
              <w:bottom w:val="single" w:sz="4" w:space="0" w:color="auto"/>
            </w:tcBorders>
          </w:tcPr>
          <w:p w14:paraId="41E6AA9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492A9BA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2A3004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424DB79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A89375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3D1CA5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0,039713</w:t>
            </w:r>
          </w:p>
        </w:tc>
        <w:tc>
          <w:tcPr>
            <w:tcW w:w="569" w:type="pct"/>
            <w:tcBorders>
              <w:top w:val="single" w:sz="4" w:space="0" w:color="auto"/>
              <w:left w:val="single" w:sz="4" w:space="0" w:color="auto"/>
              <w:bottom w:val="single" w:sz="4" w:space="0" w:color="auto"/>
            </w:tcBorders>
          </w:tcPr>
          <w:p w14:paraId="0EF4B02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0,059285</w:t>
            </w:r>
          </w:p>
        </w:tc>
        <w:tc>
          <w:tcPr>
            <w:tcW w:w="473" w:type="pct"/>
            <w:tcBorders>
              <w:top w:val="single" w:sz="4" w:space="0" w:color="auto"/>
              <w:left w:val="single" w:sz="4" w:space="0" w:color="auto"/>
              <w:bottom w:val="single" w:sz="4" w:space="0" w:color="auto"/>
              <w:right w:val="single" w:sz="4" w:space="0" w:color="auto"/>
            </w:tcBorders>
          </w:tcPr>
          <w:p w14:paraId="5C16862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1CA8FA7" w14:textId="77777777" w:rsidTr="00AF6A06">
        <w:trPr>
          <w:trHeight w:hRule="exact" w:val="369"/>
        </w:trPr>
        <w:tc>
          <w:tcPr>
            <w:tcW w:w="247" w:type="pct"/>
            <w:vMerge/>
            <w:tcBorders>
              <w:top w:val="single" w:sz="4" w:space="0" w:color="auto"/>
              <w:left w:val="single" w:sz="4" w:space="0" w:color="auto"/>
              <w:bottom w:val="single" w:sz="4" w:space="0" w:color="auto"/>
            </w:tcBorders>
            <w:vAlign w:val="center"/>
          </w:tcPr>
          <w:p w14:paraId="04615B1F"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25F16A36" w14:textId="77777777" w:rsidR="00FE1237" w:rsidRPr="00FE1237" w:rsidRDefault="00FE1237" w:rsidP="00FE1237">
            <w:pPr>
              <w:autoSpaceDE w:val="0"/>
              <w:autoSpaceDN w:val="0"/>
              <w:adjustRightInd w:val="0"/>
              <w:ind w:firstLine="540"/>
              <w:outlineLvl w:val="0"/>
              <w:rPr>
                <w:rFonts w:eastAsia="Calibri"/>
                <w:bCs/>
                <w:lang w:eastAsia="en-US"/>
              </w:rPr>
            </w:pPr>
          </w:p>
        </w:tc>
        <w:tc>
          <w:tcPr>
            <w:tcW w:w="332" w:type="pct"/>
            <w:tcBorders>
              <w:top w:val="single" w:sz="4" w:space="0" w:color="auto"/>
              <w:left w:val="single" w:sz="4" w:space="0" w:color="auto"/>
              <w:bottom w:val="single" w:sz="4" w:space="0" w:color="auto"/>
            </w:tcBorders>
          </w:tcPr>
          <w:p w14:paraId="39846B1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280C2FA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768D40F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2402CE2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AAC6AE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38D7EC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0,039118</w:t>
            </w:r>
          </w:p>
        </w:tc>
        <w:tc>
          <w:tcPr>
            <w:tcW w:w="569" w:type="pct"/>
            <w:tcBorders>
              <w:top w:val="single" w:sz="4" w:space="0" w:color="auto"/>
              <w:left w:val="single" w:sz="4" w:space="0" w:color="auto"/>
              <w:bottom w:val="single" w:sz="4" w:space="0" w:color="auto"/>
            </w:tcBorders>
          </w:tcPr>
          <w:p w14:paraId="46464D5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0,058395</w:t>
            </w:r>
          </w:p>
        </w:tc>
        <w:tc>
          <w:tcPr>
            <w:tcW w:w="473" w:type="pct"/>
            <w:tcBorders>
              <w:top w:val="single" w:sz="4" w:space="0" w:color="auto"/>
              <w:left w:val="single" w:sz="4" w:space="0" w:color="auto"/>
              <w:bottom w:val="single" w:sz="4" w:space="0" w:color="auto"/>
              <w:right w:val="single" w:sz="4" w:space="0" w:color="auto"/>
            </w:tcBorders>
          </w:tcPr>
          <w:p w14:paraId="1213199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B4EA600" w14:textId="77777777" w:rsidTr="00AF6A06">
        <w:trPr>
          <w:trHeight w:hRule="exact" w:val="369"/>
        </w:trPr>
        <w:tc>
          <w:tcPr>
            <w:tcW w:w="247" w:type="pct"/>
            <w:vMerge w:val="restart"/>
            <w:tcBorders>
              <w:top w:val="single" w:sz="4" w:space="0" w:color="auto"/>
              <w:left w:val="single" w:sz="4" w:space="0" w:color="auto"/>
            </w:tcBorders>
            <w:vAlign w:val="center"/>
          </w:tcPr>
          <w:p w14:paraId="52F5B78F"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3</w:t>
            </w:r>
          </w:p>
        </w:tc>
        <w:tc>
          <w:tcPr>
            <w:tcW w:w="1057" w:type="pct"/>
            <w:vMerge w:val="restart"/>
            <w:tcBorders>
              <w:top w:val="single" w:sz="4" w:space="0" w:color="auto"/>
              <w:left w:val="single" w:sz="4" w:space="0" w:color="auto"/>
            </w:tcBorders>
            <w:vAlign w:val="center"/>
          </w:tcPr>
          <w:p w14:paraId="378FC424"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ОАО «</w:t>
            </w:r>
            <w:proofErr w:type="spellStart"/>
            <w:r w:rsidRPr="00FE1237">
              <w:rPr>
                <w:rFonts w:eastAsia="Calibri"/>
                <w:bCs/>
                <w:lang w:eastAsia="en-US"/>
              </w:rPr>
              <w:t>КузбассЭлектро</w:t>
            </w:r>
            <w:proofErr w:type="spellEnd"/>
            <w:r w:rsidRPr="00FE1237">
              <w:rPr>
                <w:rFonts w:eastAsia="Calibri"/>
                <w:bCs/>
                <w:lang w:eastAsia="en-US"/>
              </w:rPr>
              <w:t>» (ИНН 4202002174)</w:t>
            </w:r>
          </w:p>
        </w:tc>
        <w:tc>
          <w:tcPr>
            <w:tcW w:w="332" w:type="pct"/>
            <w:tcBorders>
              <w:top w:val="single" w:sz="4" w:space="0" w:color="auto"/>
              <w:left w:val="single" w:sz="4" w:space="0" w:color="auto"/>
              <w:bottom w:val="single" w:sz="4" w:space="0" w:color="auto"/>
            </w:tcBorders>
          </w:tcPr>
          <w:p w14:paraId="216465B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239F89C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119,895</w:t>
            </w:r>
          </w:p>
        </w:tc>
        <w:tc>
          <w:tcPr>
            <w:tcW w:w="379" w:type="pct"/>
            <w:tcBorders>
              <w:top w:val="single" w:sz="4" w:space="0" w:color="auto"/>
              <w:left w:val="single" w:sz="4" w:space="0" w:color="auto"/>
              <w:bottom w:val="single" w:sz="4" w:space="0" w:color="auto"/>
            </w:tcBorders>
          </w:tcPr>
          <w:p w14:paraId="3A7679A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6E24EE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9DE9C9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2,10</w:t>
            </w:r>
          </w:p>
        </w:tc>
        <w:tc>
          <w:tcPr>
            <w:tcW w:w="569" w:type="pct"/>
            <w:tcBorders>
              <w:top w:val="single" w:sz="4" w:space="0" w:color="auto"/>
              <w:left w:val="single" w:sz="4" w:space="0" w:color="auto"/>
              <w:bottom w:val="single" w:sz="4" w:space="0" w:color="auto"/>
            </w:tcBorders>
          </w:tcPr>
          <w:p w14:paraId="0C2AED1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0,151708</w:t>
            </w:r>
          </w:p>
        </w:tc>
        <w:tc>
          <w:tcPr>
            <w:tcW w:w="569" w:type="pct"/>
            <w:tcBorders>
              <w:top w:val="single" w:sz="4" w:space="0" w:color="auto"/>
              <w:left w:val="single" w:sz="4" w:space="0" w:color="auto"/>
              <w:bottom w:val="single" w:sz="4" w:space="0" w:color="auto"/>
            </w:tcBorders>
          </w:tcPr>
          <w:p w14:paraId="65D6F5E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0,180196</w:t>
            </w:r>
          </w:p>
        </w:tc>
        <w:tc>
          <w:tcPr>
            <w:tcW w:w="473" w:type="pct"/>
            <w:tcBorders>
              <w:top w:val="single" w:sz="4" w:space="0" w:color="auto"/>
              <w:left w:val="single" w:sz="4" w:space="0" w:color="auto"/>
              <w:bottom w:val="single" w:sz="4" w:space="0" w:color="auto"/>
              <w:right w:val="single" w:sz="4" w:space="0" w:color="auto"/>
            </w:tcBorders>
          </w:tcPr>
          <w:p w14:paraId="02A3A71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9E7A755" w14:textId="77777777" w:rsidTr="00AF6A06">
        <w:trPr>
          <w:trHeight w:hRule="exact" w:val="369"/>
        </w:trPr>
        <w:tc>
          <w:tcPr>
            <w:tcW w:w="247" w:type="pct"/>
            <w:vMerge/>
            <w:tcBorders>
              <w:left w:val="single" w:sz="4" w:space="0" w:color="auto"/>
            </w:tcBorders>
            <w:vAlign w:val="center"/>
          </w:tcPr>
          <w:p w14:paraId="73433D1E"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758CA70C"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FF1810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5EEED0C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ACBBB0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44D2F4D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6C082BF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108B2AE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0,149432</w:t>
            </w:r>
          </w:p>
        </w:tc>
        <w:tc>
          <w:tcPr>
            <w:tcW w:w="569" w:type="pct"/>
            <w:tcBorders>
              <w:top w:val="single" w:sz="4" w:space="0" w:color="auto"/>
              <w:left w:val="single" w:sz="4" w:space="0" w:color="auto"/>
              <w:bottom w:val="single" w:sz="4" w:space="0" w:color="auto"/>
            </w:tcBorders>
          </w:tcPr>
          <w:p w14:paraId="45F98BC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0,177493</w:t>
            </w:r>
          </w:p>
        </w:tc>
        <w:tc>
          <w:tcPr>
            <w:tcW w:w="473" w:type="pct"/>
            <w:tcBorders>
              <w:top w:val="single" w:sz="4" w:space="0" w:color="auto"/>
              <w:left w:val="single" w:sz="4" w:space="0" w:color="auto"/>
              <w:bottom w:val="single" w:sz="4" w:space="0" w:color="auto"/>
              <w:right w:val="single" w:sz="4" w:space="0" w:color="auto"/>
            </w:tcBorders>
          </w:tcPr>
          <w:p w14:paraId="1173288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880B239" w14:textId="77777777" w:rsidTr="00AF6A06">
        <w:trPr>
          <w:trHeight w:hRule="exact" w:val="369"/>
        </w:trPr>
        <w:tc>
          <w:tcPr>
            <w:tcW w:w="247" w:type="pct"/>
            <w:vMerge/>
            <w:tcBorders>
              <w:left w:val="single" w:sz="4" w:space="0" w:color="auto"/>
            </w:tcBorders>
            <w:vAlign w:val="center"/>
          </w:tcPr>
          <w:p w14:paraId="170B0FE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1E6D7785"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688EED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4E28ED5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326898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48771F9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D02CC8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0F6C27A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0,147191</w:t>
            </w:r>
          </w:p>
        </w:tc>
        <w:tc>
          <w:tcPr>
            <w:tcW w:w="569" w:type="pct"/>
            <w:tcBorders>
              <w:top w:val="single" w:sz="4" w:space="0" w:color="auto"/>
              <w:left w:val="single" w:sz="4" w:space="0" w:color="auto"/>
              <w:bottom w:val="single" w:sz="4" w:space="0" w:color="auto"/>
            </w:tcBorders>
          </w:tcPr>
          <w:p w14:paraId="4339699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0,174830</w:t>
            </w:r>
          </w:p>
        </w:tc>
        <w:tc>
          <w:tcPr>
            <w:tcW w:w="473" w:type="pct"/>
            <w:tcBorders>
              <w:top w:val="single" w:sz="4" w:space="0" w:color="auto"/>
              <w:left w:val="single" w:sz="4" w:space="0" w:color="auto"/>
              <w:bottom w:val="single" w:sz="4" w:space="0" w:color="auto"/>
              <w:right w:val="single" w:sz="4" w:space="0" w:color="auto"/>
            </w:tcBorders>
          </w:tcPr>
          <w:p w14:paraId="0C9483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D5817E3" w14:textId="77777777" w:rsidTr="00AF6A06">
        <w:trPr>
          <w:trHeight w:hRule="exact" w:val="369"/>
        </w:trPr>
        <w:tc>
          <w:tcPr>
            <w:tcW w:w="247" w:type="pct"/>
            <w:vMerge/>
            <w:tcBorders>
              <w:left w:val="single" w:sz="4" w:space="0" w:color="auto"/>
            </w:tcBorders>
            <w:vAlign w:val="center"/>
          </w:tcPr>
          <w:p w14:paraId="3C41FEF6"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ADEFD6E"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67AD4B8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7E37BA2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3AED863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4543E02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7FAF3A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1627CC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0,144983</w:t>
            </w:r>
          </w:p>
        </w:tc>
        <w:tc>
          <w:tcPr>
            <w:tcW w:w="569" w:type="pct"/>
            <w:tcBorders>
              <w:top w:val="single" w:sz="4" w:space="0" w:color="auto"/>
              <w:left w:val="single" w:sz="4" w:space="0" w:color="auto"/>
              <w:bottom w:val="single" w:sz="4" w:space="0" w:color="auto"/>
            </w:tcBorders>
          </w:tcPr>
          <w:p w14:paraId="4A59A4B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0,172208</w:t>
            </w:r>
          </w:p>
        </w:tc>
        <w:tc>
          <w:tcPr>
            <w:tcW w:w="473" w:type="pct"/>
            <w:tcBorders>
              <w:top w:val="single" w:sz="4" w:space="0" w:color="auto"/>
              <w:left w:val="single" w:sz="4" w:space="0" w:color="auto"/>
              <w:bottom w:val="single" w:sz="4" w:space="0" w:color="auto"/>
              <w:right w:val="single" w:sz="4" w:space="0" w:color="auto"/>
            </w:tcBorders>
          </w:tcPr>
          <w:p w14:paraId="6C11438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2E754FF" w14:textId="77777777" w:rsidTr="00AF6A06">
        <w:trPr>
          <w:trHeight w:hRule="exact" w:val="369"/>
        </w:trPr>
        <w:tc>
          <w:tcPr>
            <w:tcW w:w="247" w:type="pct"/>
            <w:vMerge/>
            <w:tcBorders>
              <w:left w:val="single" w:sz="4" w:space="0" w:color="auto"/>
              <w:bottom w:val="single" w:sz="4" w:space="0" w:color="auto"/>
            </w:tcBorders>
            <w:vAlign w:val="center"/>
          </w:tcPr>
          <w:p w14:paraId="67993FE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7D352BB3"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7BDA675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04BC460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5D691D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53A6D50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2465BA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2037232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0,142808</w:t>
            </w:r>
          </w:p>
        </w:tc>
        <w:tc>
          <w:tcPr>
            <w:tcW w:w="569" w:type="pct"/>
            <w:tcBorders>
              <w:top w:val="single" w:sz="4" w:space="0" w:color="auto"/>
              <w:left w:val="single" w:sz="4" w:space="0" w:color="auto"/>
              <w:bottom w:val="single" w:sz="4" w:space="0" w:color="auto"/>
            </w:tcBorders>
          </w:tcPr>
          <w:p w14:paraId="7E4BA6C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0,169625</w:t>
            </w:r>
          </w:p>
        </w:tc>
        <w:tc>
          <w:tcPr>
            <w:tcW w:w="473" w:type="pct"/>
            <w:tcBorders>
              <w:top w:val="single" w:sz="4" w:space="0" w:color="auto"/>
              <w:left w:val="single" w:sz="4" w:space="0" w:color="auto"/>
              <w:bottom w:val="single" w:sz="4" w:space="0" w:color="auto"/>
              <w:right w:val="single" w:sz="4" w:space="0" w:color="auto"/>
            </w:tcBorders>
          </w:tcPr>
          <w:p w14:paraId="374A929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27A8F1F" w14:textId="77777777" w:rsidTr="00AF6A06">
        <w:trPr>
          <w:trHeight w:hRule="exact" w:val="369"/>
        </w:trPr>
        <w:tc>
          <w:tcPr>
            <w:tcW w:w="247" w:type="pct"/>
            <w:vMerge w:val="restart"/>
            <w:tcBorders>
              <w:top w:val="single" w:sz="4" w:space="0" w:color="auto"/>
              <w:left w:val="single" w:sz="4" w:space="0" w:color="auto"/>
            </w:tcBorders>
            <w:vAlign w:val="center"/>
          </w:tcPr>
          <w:p w14:paraId="3FB48ACF"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4</w:t>
            </w:r>
          </w:p>
        </w:tc>
        <w:tc>
          <w:tcPr>
            <w:tcW w:w="1057" w:type="pct"/>
            <w:vMerge w:val="restart"/>
            <w:tcBorders>
              <w:top w:val="single" w:sz="4" w:space="0" w:color="auto"/>
              <w:left w:val="single" w:sz="4" w:space="0" w:color="auto"/>
            </w:tcBorders>
            <w:vAlign w:val="center"/>
          </w:tcPr>
          <w:p w14:paraId="0C3E0EAE"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«Кузбасская энергосетевая компания» (ИНН 4205109750)</w:t>
            </w:r>
          </w:p>
        </w:tc>
        <w:tc>
          <w:tcPr>
            <w:tcW w:w="332" w:type="pct"/>
            <w:tcBorders>
              <w:top w:val="single" w:sz="4" w:space="0" w:color="auto"/>
              <w:left w:val="single" w:sz="4" w:space="0" w:color="auto"/>
              <w:bottom w:val="single" w:sz="4" w:space="0" w:color="auto"/>
            </w:tcBorders>
          </w:tcPr>
          <w:p w14:paraId="43C5D6C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17CD07D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3 067,695</w:t>
            </w:r>
          </w:p>
        </w:tc>
        <w:tc>
          <w:tcPr>
            <w:tcW w:w="379" w:type="pct"/>
            <w:tcBorders>
              <w:top w:val="single" w:sz="4" w:space="0" w:color="auto"/>
              <w:left w:val="single" w:sz="4" w:space="0" w:color="auto"/>
              <w:bottom w:val="single" w:sz="4" w:space="0" w:color="auto"/>
            </w:tcBorders>
          </w:tcPr>
          <w:p w14:paraId="2FB215B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5DF74B0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305D43B"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7,56</w:t>
            </w:r>
          </w:p>
        </w:tc>
        <w:tc>
          <w:tcPr>
            <w:tcW w:w="569" w:type="pct"/>
            <w:tcBorders>
              <w:top w:val="single" w:sz="4" w:space="0" w:color="auto"/>
              <w:left w:val="single" w:sz="4" w:space="0" w:color="auto"/>
              <w:bottom w:val="single" w:sz="4" w:space="0" w:color="auto"/>
            </w:tcBorders>
          </w:tcPr>
          <w:p w14:paraId="41ABDE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1,689098</w:t>
            </w:r>
          </w:p>
        </w:tc>
        <w:tc>
          <w:tcPr>
            <w:tcW w:w="569" w:type="pct"/>
            <w:tcBorders>
              <w:top w:val="single" w:sz="4" w:space="0" w:color="auto"/>
              <w:left w:val="single" w:sz="4" w:space="0" w:color="auto"/>
              <w:bottom w:val="single" w:sz="4" w:space="0" w:color="auto"/>
            </w:tcBorders>
          </w:tcPr>
          <w:p w14:paraId="797D494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1,697397</w:t>
            </w:r>
          </w:p>
        </w:tc>
        <w:tc>
          <w:tcPr>
            <w:tcW w:w="473" w:type="pct"/>
            <w:tcBorders>
              <w:top w:val="single" w:sz="4" w:space="0" w:color="auto"/>
              <w:left w:val="single" w:sz="4" w:space="0" w:color="auto"/>
              <w:bottom w:val="single" w:sz="4" w:space="0" w:color="auto"/>
              <w:right w:val="single" w:sz="4" w:space="0" w:color="auto"/>
            </w:tcBorders>
          </w:tcPr>
          <w:p w14:paraId="56721AC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A032FA8" w14:textId="77777777" w:rsidTr="00AF6A06">
        <w:trPr>
          <w:trHeight w:hRule="exact" w:val="369"/>
        </w:trPr>
        <w:tc>
          <w:tcPr>
            <w:tcW w:w="247" w:type="pct"/>
            <w:vMerge/>
            <w:tcBorders>
              <w:left w:val="single" w:sz="4" w:space="0" w:color="auto"/>
            </w:tcBorders>
            <w:vAlign w:val="center"/>
          </w:tcPr>
          <w:p w14:paraId="62D18D00"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1C1B12D7"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55AE93C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256812A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4A191C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6563313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29644A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07798F3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1,663762</w:t>
            </w:r>
          </w:p>
        </w:tc>
        <w:tc>
          <w:tcPr>
            <w:tcW w:w="569" w:type="pct"/>
            <w:tcBorders>
              <w:top w:val="single" w:sz="4" w:space="0" w:color="auto"/>
              <w:left w:val="single" w:sz="4" w:space="0" w:color="auto"/>
              <w:bottom w:val="single" w:sz="4" w:space="0" w:color="auto"/>
            </w:tcBorders>
          </w:tcPr>
          <w:p w14:paraId="5D79120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1,587615</w:t>
            </w:r>
          </w:p>
        </w:tc>
        <w:tc>
          <w:tcPr>
            <w:tcW w:w="473" w:type="pct"/>
            <w:tcBorders>
              <w:top w:val="single" w:sz="4" w:space="0" w:color="auto"/>
              <w:left w:val="single" w:sz="4" w:space="0" w:color="auto"/>
              <w:bottom w:val="single" w:sz="4" w:space="0" w:color="auto"/>
              <w:right w:val="single" w:sz="4" w:space="0" w:color="auto"/>
            </w:tcBorders>
          </w:tcPr>
          <w:p w14:paraId="08B605A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105BEAF" w14:textId="77777777" w:rsidTr="00AF6A06">
        <w:trPr>
          <w:trHeight w:hRule="exact" w:val="369"/>
        </w:trPr>
        <w:tc>
          <w:tcPr>
            <w:tcW w:w="247" w:type="pct"/>
            <w:vMerge/>
            <w:tcBorders>
              <w:left w:val="single" w:sz="4" w:space="0" w:color="auto"/>
            </w:tcBorders>
            <w:vAlign w:val="center"/>
          </w:tcPr>
          <w:p w14:paraId="77481A04"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241B116D"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3D7853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4C31955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53BD57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037A324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1E73F5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1F75778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1,638805</w:t>
            </w:r>
          </w:p>
        </w:tc>
        <w:tc>
          <w:tcPr>
            <w:tcW w:w="569" w:type="pct"/>
            <w:tcBorders>
              <w:top w:val="single" w:sz="4" w:space="0" w:color="auto"/>
              <w:left w:val="single" w:sz="4" w:space="0" w:color="auto"/>
              <w:bottom w:val="single" w:sz="4" w:space="0" w:color="auto"/>
            </w:tcBorders>
          </w:tcPr>
          <w:p w14:paraId="7877FD4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1,484934</w:t>
            </w:r>
          </w:p>
        </w:tc>
        <w:tc>
          <w:tcPr>
            <w:tcW w:w="473" w:type="pct"/>
            <w:tcBorders>
              <w:top w:val="single" w:sz="4" w:space="0" w:color="auto"/>
              <w:left w:val="single" w:sz="4" w:space="0" w:color="auto"/>
              <w:bottom w:val="single" w:sz="4" w:space="0" w:color="auto"/>
              <w:right w:val="single" w:sz="4" w:space="0" w:color="auto"/>
            </w:tcBorders>
          </w:tcPr>
          <w:p w14:paraId="2E3C0E8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341BDB2" w14:textId="77777777" w:rsidTr="00AF6A06">
        <w:trPr>
          <w:trHeight w:hRule="exact" w:val="369"/>
        </w:trPr>
        <w:tc>
          <w:tcPr>
            <w:tcW w:w="247" w:type="pct"/>
            <w:vMerge/>
            <w:tcBorders>
              <w:left w:val="single" w:sz="4" w:space="0" w:color="auto"/>
            </w:tcBorders>
            <w:vAlign w:val="center"/>
          </w:tcPr>
          <w:p w14:paraId="64712C8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64C5C833"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129E3D3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5B9F6E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E5A3B5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36A2F94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25420AF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1AC387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1,614223</w:t>
            </w:r>
          </w:p>
        </w:tc>
        <w:tc>
          <w:tcPr>
            <w:tcW w:w="569" w:type="pct"/>
            <w:tcBorders>
              <w:top w:val="single" w:sz="4" w:space="0" w:color="auto"/>
              <w:left w:val="single" w:sz="4" w:space="0" w:color="auto"/>
              <w:bottom w:val="single" w:sz="4" w:space="0" w:color="auto"/>
            </w:tcBorders>
          </w:tcPr>
          <w:p w14:paraId="7700168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1,388894</w:t>
            </w:r>
          </w:p>
        </w:tc>
        <w:tc>
          <w:tcPr>
            <w:tcW w:w="473" w:type="pct"/>
            <w:tcBorders>
              <w:top w:val="single" w:sz="4" w:space="0" w:color="auto"/>
              <w:left w:val="single" w:sz="4" w:space="0" w:color="auto"/>
              <w:bottom w:val="single" w:sz="4" w:space="0" w:color="auto"/>
              <w:right w:val="single" w:sz="4" w:space="0" w:color="auto"/>
            </w:tcBorders>
          </w:tcPr>
          <w:p w14:paraId="596D5AD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CD75F1B" w14:textId="77777777" w:rsidTr="00AF6A06">
        <w:trPr>
          <w:trHeight w:hRule="exact" w:val="369"/>
        </w:trPr>
        <w:tc>
          <w:tcPr>
            <w:tcW w:w="247" w:type="pct"/>
            <w:vMerge/>
            <w:tcBorders>
              <w:left w:val="single" w:sz="4" w:space="0" w:color="auto"/>
              <w:bottom w:val="single" w:sz="4" w:space="0" w:color="auto"/>
            </w:tcBorders>
            <w:vAlign w:val="center"/>
          </w:tcPr>
          <w:p w14:paraId="1C17313B"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40C85690"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60AD99A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7EEC25C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47257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7193AE6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9977F2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3F53F2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1,590010</w:t>
            </w:r>
          </w:p>
        </w:tc>
        <w:tc>
          <w:tcPr>
            <w:tcW w:w="569" w:type="pct"/>
            <w:tcBorders>
              <w:top w:val="single" w:sz="4" w:space="0" w:color="auto"/>
              <w:left w:val="single" w:sz="4" w:space="0" w:color="auto"/>
              <w:bottom w:val="single" w:sz="4" w:space="0" w:color="auto"/>
            </w:tcBorders>
          </w:tcPr>
          <w:p w14:paraId="0284820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1,299066</w:t>
            </w:r>
          </w:p>
        </w:tc>
        <w:tc>
          <w:tcPr>
            <w:tcW w:w="473" w:type="pct"/>
            <w:tcBorders>
              <w:top w:val="single" w:sz="4" w:space="0" w:color="auto"/>
              <w:left w:val="single" w:sz="4" w:space="0" w:color="auto"/>
              <w:bottom w:val="single" w:sz="4" w:space="0" w:color="auto"/>
              <w:right w:val="single" w:sz="4" w:space="0" w:color="auto"/>
            </w:tcBorders>
          </w:tcPr>
          <w:p w14:paraId="307E001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031DD5C" w14:textId="77777777" w:rsidTr="00AF6A06">
        <w:trPr>
          <w:trHeight w:hRule="exact" w:val="340"/>
        </w:trPr>
        <w:tc>
          <w:tcPr>
            <w:tcW w:w="247" w:type="pct"/>
            <w:vMerge w:val="restart"/>
            <w:tcBorders>
              <w:left w:val="single" w:sz="4" w:space="0" w:color="auto"/>
            </w:tcBorders>
            <w:vAlign w:val="center"/>
          </w:tcPr>
          <w:p w14:paraId="1D688858"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5</w:t>
            </w:r>
          </w:p>
        </w:tc>
        <w:tc>
          <w:tcPr>
            <w:tcW w:w="1057" w:type="pct"/>
            <w:vMerge w:val="restart"/>
            <w:tcBorders>
              <w:left w:val="single" w:sz="4" w:space="0" w:color="auto"/>
            </w:tcBorders>
            <w:vAlign w:val="center"/>
          </w:tcPr>
          <w:p w14:paraId="4E43636C"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АО «</w:t>
            </w:r>
            <w:proofErr w:type="spellStart"/>
            <w:r w:rsidRPr="00FE1237">
              <w:rPr>
                <w:rFonts w:eastAsia="Calibri"/>
                <w:bCs/>
                <w:lang w:eastAsia="en-US"/>
              </w:rPr>
              <w:t>Оборонэнерго</w:t>
            </w:r>
            <w:proofErr w:type="spellEnd"/>
            <w:r w:rsidRPr="00FE1237">
              <w:rPr>
                <w:rFonts w:eastAsia="Calibri"/>
                <w:bCs/>
                <w:lang w:eastAsia="en-US"/>
              </w:rPr>
              <w:t>» (филиал «Забайкальский»</w:t>
            </w:r>
            <w:r w:rsidRPr="00FE1237">
              <w:rPr>
                <w:rFonts w:ascii="Calibri" w:eastAsia="Calibri" w:hAnsi="Calibri"/>
                <w:sz w:val="22"/>
                <w:szCs w:val="22"/>
                <w:lang w:eastAsia="en-US"/>
              </w:rPr>
              <w:t xml:space="preserve"> </w:t>
            </w:r>
            <w:r w:rsidRPr="00FE1237">
              <w:rPr>
                <w:rFonts w:eastAsia="Calibri"/>
                <w:bCs/>
                <w:lang w:eastAsia="en-US"/>
              </w:rPr>
              <w:t>АО «</w:t>
            </w:r>
            <w:proofErr w:type="spellStart"/>
            <w:r w:rsidRPr="00FE1237">
              <w:rPr>
                <w:rFonts w:eastAsia="Calibri"/>
                <w:bCs/>
                <w:lang w:eastAsia="en-US"/>
              </w:rPr>
              <w:t>Оборонэнерго</w:t>
            </w:r>
            <w:proofErr w:type="spellEnd"/>
            <w:r w:rsidRPr="00FE1237">
              <w:rPr>
                <w:rFonts w:eastAsia="Calibri"/>
                <w:bCs/>
                <w:lang w:eastAsia="en-US"/>
              </w:rPr>
              <w:t>») (ИНН 7704726225)</w:t>
            </w:r>
          </w:p>
        </w:tc>
        <w:tc>
          <w:tcPr>
            <w:tcW w:w="332" w:type="pct"/>
            <w:tcBorders>
              <w:top w:val="single" w:sz="4" w:space="0" w:color="auto"/>
              <w:left w:val="single" w:sz="4" w:space="0" w:color="auto"/>
              <w:bottom w:val="single" w:sz="4" w:space="0" w:color="auto"/>
            </w:tcBorders>
          </w:tcPr>
          <w:p w14:paraId="0A49FCB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5370506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12,907</w:t>
            </w:r>
          </w:p>
        </w:tc>
        <w:tc>
          <w:tcPr>
            <w:tcW w:w="379" w:type="pct"/>
            <w:tcBorders>
              <w:top w:val="single" w:sz="4" w:space="0" w:color="auto"/>
              <w:left w:val="single" w:sz="4" w:space="0" w:color="auto"/>
              <w:bottom w:val="single" w:sz="4" w:space="0" w:color="auto"/>
            </w:tcBorders>
          </w:tcPr>
          <w:p w14:paraId="16C905B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38ECFAD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660279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10,19</w:t>
            </w:r>
          </w:p>
        </w:tc>
        <w:tc>
          <w:tcPr>
            <w:tcW w:w="569" w:type="pct"/>
            <w:tcBorders>
              <w:top w:val="single" w:sz="4" w:space="0" w:color="auto"/>
              <w:left w:val="single" w:sz="4" w:space="0" w:color="auto"/>
              <w:bottom w:val="single" w:sz="4" w:space="0" w:color="auto"/>
            </w:tcBorders>
          </w:tcPr>
          <w:p w14:paraId="61DC37C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569" w:type="pct"/>
            <w:tcBorders>
              <w:top w:val="single" w:sz="4" w:space="0" w:color="auto"/>
              <w:left w:val="single" w:sz="4" w:space="0" w:color="auto"/>
              <w:bottom w:val="single" w:sz="4" w:space="0" w:color="auto"/>
            </w:tcBorders>
          </w:tcPr>
          <w:p w14:paraId="5855B33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473" w:type="pct"/>
            <w:tcBorders>
              <w:top w:val="single" w:sz="4" w:space="0" w:color="auto"/>
              <w:left w:val="single" w:sz="4" w:space="0" w:color="auto"/>
              <w:bottom w:val="single" w:sz="4" w:space="0" w:color="auto"/>
              <w:right w:val="single" w:sz="4" w:space="0" w:color="auto"/>
            </w:tcBorders>
          </w:tcPr>
          <w:p w14:paraId="6AC9864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C332589" w14:textId="77777777" w:rsidTr="00AF6A06">
        <w:trPr>
          <w:trHeight w:hRule="exact" w:val="340"/>
        </w:trPr>
        <w:tc>
          <w:tcPr>
            <w:tcW w:w="247" w:type="pct"/>
            <w:vMerge/>
            <w:tcBorders>
              <w:left w:val="single" w:sz="4" w:space="0" w:color="auto"/>
            </w:tcBorders>
            <w:vAlign w:val="center"/>
          </w:tcPr>
          <w:p w14:paraId="240604D7"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15F46D98"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5D1D309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43DEF36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5B2D176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6BE89C5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5C2BD7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2AEACAC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569" w:type="pct"/>
            <w:tcBorders>
              <w:top w:val="single" w:sz="4" w:space="0" w:color="auto"/>
              <w:left w:val="single" w:sz="4" w:space="0" w:color="auto"/>
              <w:bottom w:val="single" w:sz="4" w:space="0" w:color="auto"/>
            </w:tcBorders>
          </w:tcPr>
          <w:p w14:paraId="0C7130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473" w:type="pct"/>
            <w:tcBorders>
              <w:top w:val="single" w:sz="4" w:space="0" w:color="auto"/>
              <w:left w:val="single" w:sz="4" w:space="0" w:color="auto"/>
              <w:bottom w:val="single" w:sz="4" w:space="0" w:color="auto"/>
              <w:right w:val="single" w:sz="4" w:space="0" w:color="auto"/>
            </w:tcBorders>
          </w:tcPr>
          <w:p w14:paraId="6D4FDF3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76CB502" w14:textId="77777777" w:rsidTr="00AF6A06">
        <w:trPr>
          <w:trHeight w:hRule="exact" w:val="340"/>
        </w:trPr>
        <w:tc>
          <w:tcPr>
            <w:tcW w:w="247" w:type="pct"/>
            <w:vMerge/>
            <w:tcBorders>
              <w:left w:val="single" w:sz="4" w:space="0" w:color="auto"/>
            </w:tcBorders>
            <w:vAlign w:val="center"/>
          </w:tcPr>
          <w:p w14:paraId="4133C99E"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7ACA8BDC"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764727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7388A06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5B7DEFA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095F8C8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19F972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27660C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569" w:type="pct"/>
            <w:tcBorders>
              <w:top w:val="single" w:sz="4" w:space="0" w:color="auto"/>
              <w:left w:val="single" w:sz="4" w:space="0" w:color="auto"/>
              <w:bottom w:val="single" w:sz="4" w:space="0" w:color="auto"/>
            </w:tcBorders>
          </w:tcPr>
          <w:p w14:paraId="226C63B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473" w:type="pct"/>
            <w:tcBorders>
              <w:top w:val="single" w:sz="4" w:space="0" w:color="auto"/>
              <w:left w:val="single" w:sz="4" w:space="0" w:color="auto"/>
              <w:bottom w:val="single" w:sz="4" w:space="0" w:color="auto"/>
              <w:right w:val="single" w:sz="4" w:space="0" w:color="auto"/>
            </w:tcBorders>
          </w:tcPr>
          <w:p w14:paraId="3339B1F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89A5DDD" w14:textId="77777777" w:rsidTr="00AF6A06">
        <w:trPr>
          <w:trHeight w:hRule="exact" w:val="340"/>
        </w:trPr>
        <w:tc>
          <w:tcPr>
            <w:tcW w:w="247" w:type="pct"/>
            <w:vMerge/>
            <w:tcBorders>
              <w:left w:val="single" w:sz="4" w:space="0" w:color="auto"/>
            </w:tcBorders>
            <w:vAlign w:val="center"/>
          </w:tcPr>
          <w:p w14:paraId="3068DFA0"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257C50E"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3C2F925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080CD3F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F2B85F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73BF1E2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5F4E50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1F03518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569" w:type="pct"/>
            <w:tcBorders>
              <w:top w:val="single" w:sz="4" w:space="0" w:color="auto"/>
              <w:left w:val="single" w:sz="4" w:space="0" w:color="auto"/>
              <w:bottom w:val="single" w:sz="4" w:space="0" w:color="auto"/>
            </w:tcBorders>
          </w:tcPr>
          <w:p w14:paraId="5D5B77E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473" w:type="pct"/>
            <w:tcBorders>
              <w:top w:val="single" w:sz="4" w:space="0" w:color="auto"/>
              <w:left w:val="single" w:sz="4" w:space="0" w:color="auto"/>
              <w:bottom w:val="single" w:sz="4" w:space="0" w:color="auto"/>
              <w:right w:val="single" w:sz="4" w:space="0" w:color="auto"/>
            </w:tcBorders>
          </w:tcPr>
          <w:p w14:paraId="19143DF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5A3CB12" w14:textId="77777777" w:rsidTr="00AF6A06">
        <w:trPr>
          <w:trHeight w:hRule="exact" w:val="340"/>
        </w:trPr>
        <w:tc>
          <w:tcPr>
            <w:tcW w:w="247" w:type="pct"/>
            <w:vMerge/>
            <w:tcBorders>
              <w:left w:val="single" w:sz="4" w:space="0" w:color="auto"/>
              <w:bottom w:val="single" w:sz="4" w:space="0" w:color="auto"/>
            </w:tcBorders>
            <w:vAlign w:val="center"/>
          </w:tcPr>
          <w:p w14:paraId="150FAA0D"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14FB6222"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0AF068A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2025</w:t>
            </w:r>
          </w:p>
        </w:tc>
        <w:tc>
          <w:tcPr>
            <w:tcW w:w="426" w:type="pct"/>
            <w:tcBorders>
              <w:top w:val="single" w:sz="4" w:space="0" w:color="auto"/>
              <w:left w:val="single" w:sz="4" w:space="0" w:color="auto"/>
              <w:bottom w:val="single" w:sz="4" w:space="0" w:color="auto"/>
            </w:tcBorders>
          </w:tcPr>
          <w:p w14:paraId="43EC82C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361BC2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377CC07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7EFB4C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1F7D8B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569" w:type="pct"/>
            <w:tcBorders>
              <w:top w:val="single" w:sz="4" w:space="0" w:color="auto"/>
              <w:left w:val="single" w:sz="4" w:space="0" w:color="auto"/>
              <w:bottom w:val="single" w:sz="4" w:space="0" w:color="auto"/>
            </w:tcBorders>
          </w:tcPr>
          <w:p w14:paraId="2C41BFD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0,000000</w:t>
            </w:r>
          </w:p>
        </w:tc>
        <w:tc>
          <w:tcPr>
            <w:tcW w:w="473" w:type="pct"/>
            <w:tcBorders>
              <w:top w:val="single" w:sz="4" w:space="0" w:color="auto"/>
              <w:left w:val="single" w:sz="4" w:space="0" w:color="auto"/>
              <w:bottom w:val="single" w:sz="4" w:space="0" w:color="auto"/>
              <w:right w:val="single" w:sz="4" w:space="0" w:color="auto"/>
            </w:tcBorders>
          </w:tcPr>
          <w:p w14:paraId="71689ED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BD7343D" w14:textId="77777777" w:rsidTr="00AF6A06">
        <w:trPr>
          <w:trHeight w:hRule="exact" w:val="397"/>
        </w:trPr>
        <w:tc>
          <w:tcPr>
            <w:tcW w:w="247" w:type="pct"/>
            <w:vMerge w:val="restart"/>
            <w:tcBorders>
              <w:top w:val="single" w:sz="4" w:space="0" w:color="auto"/>
              <w:left w:val="single" w:sz="4" w:space="0" w:color="auto"/>
            </w:tcBorders>
            <w:vAlign w:val="center"/>
          </w:tcPr>
          <w:p w14:paraId="07B24756"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lastRenderedPageBreak/>
              <w:t>6</w:t>
            </w:r>
          </w:p>
        </w:tc>
        <w:tc>
          <w:tcPr>
            <w:tcW w:w="1057" w:type="pct"/>
            <w:vMerge w:val="restart"/>
            <w:tcBorders>
              <w:top w:val="single" w:sz="4" w:space="0" w:color="auto"/>
              <w:left w:val="single" w:sz="4" w:space="0" w:color="auto"/>
            </w:tcBorders>
            <w:vAlign w:val="center"/>
          </w:tcPr>
          <w:p w14:paraId="5D6760E4"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«Объединенная компания РУСАЛ Энергосеть» (ИНН 7709806795)</w:t>
            </w:r>
          </w:p>
        </w:tc>
        <w:tc>
          <w:tcPr>
            <w:tcW w:w="332" w:type="pct"/>
            <w:tcBorders>
              <w:top w:val="single" w:sz="4" w:space="0" w:color="auto"/>
              <w:left w:val="single" w:sz="4" w:space="0" w:color="auto"/>
              <w:bottom w:val="single" w:sz="4" w:space="0" w:color="auto"/>
            </w:tcBorders>
          </w:tcPr>
          <w:p w14:paraId="61FD02F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4266918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3,515</w:t>
            </w:r>
          </w:p>
        </w:tc>
        <w:tc>
          <w:tcPr>
            <w:tcW w:w="379" w:type="pct"/>
            <w:tcBorders>
              <w:top w:val="single" w:sz="4" w:space="0" w:color="auto"/>
              <w:left w:val="single" w:sz="4" w:space="0" w:color="auto"/>
              <w:bottom w:val="single" w:sz="4" w:space="0" w:color="auto"/>
            </w:tcBorders>
          </w:tcPr>
          <w:p w14:paraId="73EA71F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0422DCD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87FAC6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3,33</w:t>
            </w:r>
          </w:p>
          <w:p w14:paraId="6504D183"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tcBorders>
              <w:top w:val="single" w:sz="4" w:space="0" w:color="auto"/>
              <w:left w:val="single" w:sz="4" w:space="0" w:color="auto"/>
              <w:bottom w:val="single" w:sz="4" w:space="0" w:color="auto"/>
            </w:tcBorders>
          </w:tcPr>
          <w:p w14:paraId="04E68B59"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0,000000</w:t>
            </w:r>
          </w:p>
        </w:tc>
        <w:tc>
          <w:tcPr>
            <w:tcW w:w="569" w:type="pct"/>
            <w:tcBorders>
              <w:top w:val="single" w:sz="4" w:space="0" w:color="auto"/>
              <w:left w:val="single" w:sz="4" w:space="0" w:color="auto"/>
              <w:bottom w:val="single" w:sz="4" w:space="0" w:color="auto"/>
            </w:tcBorders>
          </w:tcPr>
          <w:p w14:paraId="1B7C995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473" w:type="pct"/>
            <w:tcBorders>
              <w:top w:val="single" w:sz="4" w:space="0" w:color="auto"/>
              <w:left w:val="single" w:sz="4" w:space="0" w:color="auto"/>
              <w:bottom w:val="single" w:sz="4" w:space="0" w:color="auto"/>
              <w:right w:val="single" w:sz="4" w:space="0" w:color="auto"/>
            </w:tcBorders>
          </w:tcPr>
          <w:p w14:paraId="1614824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AED9295" w14:textId="77777777" w:rsidTr="00AF6A06">
        <w:trPr>
          <w:trHeight w:hRule="exact" w:val="397"/>
        </w:trPr>
        <w:tc>
          <w:tcPr>
            <w:tcW w:w="247" w:type="pct"/>
            <w:vMerge/>
            <w:tcBorders>
              <w:left w:val="single" w:sz="4" w:space="0" w:color="auto"/>
            </w:tcBorders>
            <w:vAlign w:val="center"/>
          </w:tcPr>
          <w:p w14:paraId="79FBDC74"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E45353E"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501862F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5299769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4678F6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73F4D7E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30C8ED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3CFBB2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569" w:type="pct"/>
            <w:tcBorders>
              <w:top w:val="single" w:sz="4" w:space="0" w:color="auto"/>
              <w:left w:val="single" w:sz="4" w:space="0" w:color="auto"/>
              <w:bottom w:val="single" w:sz="4" w:space="0" w:color="auto"/>
            </w:tcBorders>
          </w:tcPr>
          <w:p w14:paraId="334C594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473" w:type="pct"/>
            <w:tcBorders>
              <w:top w:val="single" w:sz="4" w:space="0" w:color="auto"/>
              <w:left w:val="single" w:sz="4" w:space="0" w:color="auto"/>
              <w:bottom w:val="single" w:sz="4" w:space="0" w:color="auto"/>
              <w:right w:val="single" w:sz="4" w:space="0" w:color="auto"/>
            </w:tcBorders>
          </w:tcPr>
          <w:p w14:paraId="1308FD6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F11E2B6" w14:textId="77777777" w:rsidTr="00AF6A06">
        <w:trPr>
          <w:trHeight w:hRule="exact" w:val="397"/>
        </w:trPr>
        <w:tc>
          <w:tcPr>
            <w:tcW w:w="247" w:type="pct"/>
            <w:vMerge/>
            <w:tcBorders>
              <w:left w:val="single" w:sz="4" w:space="0" w:color="auto"/>
            </w:tcBorders>
            <w:vAlign w:val="center"/>
          </w:tcPr>
          <w:p w14:paraId="671D533D"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6B0F47B0"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43E26C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1F631D5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3868E25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2AC0716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3CC87E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4886042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569" w:type="pct"/>
            <w:tcBorders>
              <w:top w:val="single" w:sz="4" w:space="0" w:color="auto"/>
              <w:left w:val="single" w:sz="4" w:space="0" w:color="auto"/>
              <w:bottom w:val="single" w:sz="4" w:space="0" w:color="auto"/>
            </w:tcBorders>
          </w:tcPr>
          <w:p w14:paraId="585938B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473" w:type="pct"/>
            <w:tcBorders>
              <w:top w:val="single" w:sz="4" w:space="0" w:color="auto"/>
              <w:left w:val="single" w:sz="4" w:space="0" w:color="auto"/>
              <w:bottom w:val="single" w:sz="4" w:space="0" w:color="auto"/>
              <w:right w:val="single" w:sz="4" w:space="0" w:color="auto"/>
            </w:tcBorders>
          </w:tcPr>
          <w:p w14:paraId="71E165F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78A7413" w14:textId="77777777" w:rsidTr="00AF6A06">
        <w:trPr>
          <w:trHeight w:hRule="exact" w:val="397"/>
        </w:trPr>
        <w:tc>
          <w:tcPr>
            <w:tcW w:w="247" w:type="pct"/>
            <w:vMerge/>
            <w:tcBorders>
              <w:left w:val="single" w:sz="4" w:space="0" w:color="auto"/>
            </w:tcBorders>
            <w:vAlign w:val="center"/>
          </w:tcPr>
          <w:p w14:paraId="1C3357A1"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78B58A89"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67909BC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31B63FB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37B768C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123BB2E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74BE1A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51C75F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569" w:type="pct"/>
            <w:tcBorders>
              <w:top w:val="single" w:sz="4" w:space="0" w:color="auto"/>
              <w:left w:val="single" w:sz="4" w:space="0" w:color="auto"/>
              <w:bottom w:val="single" w:sz="4" w:space="0" w:color="auto"/>
            </w:tcBorders>
          </w:tcPr>
          <w:p w14:paraId="3FE59A2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473" w:type="pct"/>
            <w:tcBorders>
              <w:top w:val="single" w:sz="4" w:space="0" w:color="auto"/>
              <w:left w:val="single" w:sz="4" w:space="0" w:color="auto"/>
              <w:bottom w:val="single" w:sz="4" w:space="0" w:color="auto"/>
              <w:right w:val="single" w:sz="4" w:space="0" w:color="auto"/>
            </w:tcBorders>
          </w:tcPr>
          <w:p w14:paraId="6658CBA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EE89CB4" w14:textId="77777777" w:rsidTr="00AF6A06">
        <w:trPr>
          <w:trHeight w:hRule="exact" w:val="397"/>
        </w:trPr>
        <w:tc>
          <w:tcPr>
            <w:tcW w:w="247" w:type="pct"/>
            <w:vMerge/>
            <w:tcBorders>
              <w:left w:val="single" w:sz="4" w:space="0" w:color="auto"/>
              <w:bottom w:val="single" w:sz="4" w:space="0" w:color="auto"/>
            </w:tcBorders>
            <w:vAlign w:val="center"/>
          </w:tcPr>
          <w:p w14:paraId="15940101"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69F73FD4"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D58984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5AD5F99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5DD3DE2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23FD898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090FAD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4F325C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569" w:type="pct"/>
            <w:tcBorders>
              <w:top w:val="single" w:sz="4" w:space="0" w:color="auto"/>
              <w:left w:val="single" w:sz="4" w:space="0" w:color="auto"/>
              <w:bottom w:val="single" w:sz="4" w:space="0" w:color="auto"/>
            </w:tcBorders>
          </w:tcPr>
          <w:p w14:paraId="5EFD14D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0,000000</w:t>
            </w:r>
          </w:p>
        </w:tc>
        <w:tc>
          <w:tcPr>
            <w:tcW w:w="473" w:type="pct"/>
            <w:tcBorders>
              <w:top w:val="single" w:sz="4" w:space="0" w:color="auto"/>
              <w:left w:val="single" w:sz="4" w:space="0" w:color="auto"/>
              <w:bottom w:val="single" w:sz="4" w:space="0" w:color="auto"/>
              <w:right w:val="single" w:sz="4" w:space="0" w:color="auto"/>
            </w:tcBorders>
          </w:tcPr>
          <w:p w14:paraId="2E14616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A4635DB" w14:textId="77777777" w:rsidTr="00AF6A06">
        <w:trPr>
          <w:trHeight w:hRule="exact" w:val="397"/>
        </w:trPr>
        <w:tc>
          <w:tcPr>
            <w:tcW w:w="247" w:type="pct"/>
            <w:vMerge w:val="restart"/>
            <w:tcBorders>
              <w:top w:val="single" w:sz="4" w:space="0" w:color="auto"/>
              <w:left w:val="single" w:sz="4" w:space="0" w:color="auto"/>
            </w:tcBorders>
            <w:vAlign w:val="center"/>
          </w:tcPr>
          <w:p w14:paraId="1CD096C2"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7</w:t>
            </w:r>
          </w:p>
        </w:tc>
        <w:tc>
          <w:tcPr>
            <w:tcW w:w="1057" w:type="pct"/>
            <w:vMerge w:val="restart"/>
            <w:tcBorders>
              <w:top w:val="single" w:sz="4" w:space="0" w:color="auto"/>
              <w:left w:val="single" w:sz="4" w:space="0" w:color="auto"/>
            </w:tcBorders>
            <w:vAlign w:val="center"/>
          </w:tcPr>
          <w:p w14:paraId="09346380"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«ОЭСК» (ИНН 4223052779)</w:t>
            </w:r>
          </w:p>
        </w:tc>
        <w:tc>
          <w:tcPr>
            <w:tcW w:w="332" w:type="pct"/>
            <w:tcBorders>
              <w:top w:val="single" w:sz="4" w:space="0" w:color="auto"/>
              <w:left w:val="single" w:sz="4" w:space="0" w:color="auto"/>
              <w:bottom w:val="single" w:sz="4" w:space="0" w:color="auto"/>
            </w:tcBorders>
          </w:tcPr>
          <w:p w14:paraId="39D9E2D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76E12F6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159,316</w:t>
            </w:r>
          </w:p>
          <w:p w14:paraId="37E514BB"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379" w:type="pct"/>
            <w:tcBorders>
              <w:top w:val="single" w:sz="4" w:space="0" w:color="auto"/>
              <w:left w:val="single" w:sz="4" w:space="0" w:color="auto"/>
              <w:bottom w:val="single" w:sz="4" w:space="0" w:color="auto"/>
            </w:tcBorders>
          </w:tcPr>
          <w:p w14:paraId="6A59235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78ACF5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E4E55F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2,22</w:t>
            </w:r>
          </w:p>
        </w:tc>
        <w:tc>
          <w:tcPr>
            <w:tcW w:w="569" w:type="pct"/>
            <w:tcBorders>
              <w:top w:val="single" w:sz="4" w:space="0" w:color="auto"/>
              <w:left w:val="single" w:sz="4" w:space="0" w:color="auto"/>
              <w:bottom w:val="single" w:sz="4" w:space="0" w:color="auto"/>
            </w:tcBorders>
          </w:tcPr>
          <w:p w14:paraId="3E45BD5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0,000409</w:t>
            </w:r>
          </w:p>
        </w:tc>
        <w:tc>
          <w:tcPr>
            <w:tcW w:w="569" w:type="pct"/>
            <w:tcBorders>
              <w:top w:val="single" w:sz="4" w:space="0" w:color="auto"/>
              <w:left w:val="single" w:sz="4" w:space="0" w:color="auto"/>
              <w:bottom w:val="single" w:sz="4" w:space="0" w:color="auto"/>
            </w:tcBorders>
          </w:tcPr>
          <w:p w14:paraId="147D010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0,000743</w:t>
            </w:r>
          </w:p>
        </w:tc>
        <w:tc>
          <w:tcPr>
            <w:tcW w:w="473" w:type="pct"/>
            <w:tcBorders>
              <w:top w:val="single" w:sz="4" w:space="0" w:color="auto"/>
              <w:left w:val="single" w:sz="4" w:space="0" w:color="auto"/>
              <w:bottom w:val="single" w:sz="4" w:space="0" w:color="auto"/>
              <w:right w:val="single" w:sz="4" w:space="0" w:color="auto"/>
            </w:tcBorders>
          </w:tcPr>
          <w:p w14:paraId="1A9C53C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95EF298" w14:textId="77777777" w:rsidTr="00AF6A06">
        <w:trPr>
          <w:trHeight w:hRule="exact" w:val="397"/>
        </w:trPr>
        <w:tc>
          <w:tcPr>
            <w:tcW w:w="247" w:type="pct"/>
            <w:vMerge/>
            <w:tcBorders>
              <w:left w:val="single" w:sz="4" w:space="0" w:color="auto"/>
            </w:tcBorders>
            <w:vAlign w:val="center"/>
          </w:tcPr>
          <w:p w14:paraId="728D007A"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26583425"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0D5319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2DDCC9B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A3288F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4FBCE9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D6741E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1D57163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0,000403</w:t>
            </w:r>
          </w:p>
        </w:tc>
        <w:tc>
          <w:tcPr>
            <w:tcW w:w="569" w:type="pct"/>
            <w:tcBorders>
              <w:top w:val="single" w:sz="4" w:space="0" w:color="auto"/>
              <w:left w:val="single" w:sz="4" w:space="0" w:color="auto"/>
              <w:bottom w:val="single" w:sz="4" w:space="0" w:color="auto"/>
            </w:tcBorders>
          </w:tcPr>
          <w:p w14:paraId="30FC7F7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0,000732</w:t>
            </w:r>
          </w:p>
        </w:tc>
        <w:tc>
          <w:tcPr>
            <w:tcW w:w="473" w:type="pct"/>
            <w:tcBorders>
              <w:top w:val="single" w:sz="4" w:space="0" w:color="auto"/>
              <w:left w:val="single" w:sz="4" w:space="0" w:color="auto"/>
              <w:bottom w:val="single" w:sz="4" w:space="0" w:color="auto"/>
              <w:right w:val="single" w:sz="4" w:space="0" w:color="auto"/>
            </w:tcBorders>
          </w:tcPr>
          <w:p w14:paraId="61B2F49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7D6A650" w14:textId="77777777" w:rsidTr="00AF6A06">
        <w:trPr>
          <w:trHeight w:hRule="exact" w:val="397"/>
        </w:trPr>
        <w:tc>
          <w:tcPr>
            <w:tcW w:w="247" w:type="pct"/>
            <w:vMerge/>
            <w:tcBorders>
              <w:left w:val="single" w:sz="4" w:space="0" w:color="auto"/>
            </w:tcBorders>
            <w:vAlign w:val="center"/>
          </w:tcPr>
          <w:p w14:paraId="3A8D769A"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600BD36D"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0BAE2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5C90238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0B0333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22A95C6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64BE28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383ECEA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0,000397</w:t>
            </w:r>
          </w:p>
        </w:tc>
        <w:tc>
          <w:tcPr>
            <w:tcW w:w="569" w:type="pct"/>
            <w:tcBorders>
              <w:top w:val="single" w:sz="4" w:space="0" w:color="auto"/>
              <w:left w:val="single" w:sz="4" w:space="0" w:color="auto"/>
              <w:bottom w:val="single" w:sz="4" w:space="0" w:color="auto"/>
            </w:tcBorders>
          </w:tcPr>
          <w:p w14:paraId="5C89D2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0,000721</w:t>
            </w:r>
          </w:p>
        </w:tc>
        <w:tc>
          <w:tcPr>
            <w:tcW w:w="473" w:type="pct"/>
            <w:tcBorders>
              <w:top w:val="single" w:sz="4" w:space="0" w:color="auto"/>
              <w:left w:val="single" w:sz="4" w:space="0" w:color="auto"/>
              <w:bottom w:val="single" w:sz="4" w:space="0" w:color="auto"/>
              <w:right w:val="single" w:sz="4" w:space="0" w:color="auto"/>
            </w:tcBorders>
          </w:tcPr>
          <w:p w14:paraId="2E4C153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9EACA57" w14:textId="77777777" w:rsidTr="00AF6A06">
        <w:trPr>
          <w:trHeight w:hRule="exact" w:val="397"/>
        </w:trPr>
        <w:tc>
          <w:tcPr>
            <w:tcW w:w="247" w:type="pct"/>
            <w:vMerge/>
            <w:tcBorders>
              <w:left w:val="single" w:sz="4" w:space="0" w:color="auto"/>
            </w:tcBorders>
            <w:vAlign w:val="center"/>
          </w:tcPr>
          <w:p w14:paraId="40B721E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C9C88C3"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C37859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690DE40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54F0B98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320A4E9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0764CA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566786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0,000391</w:t>
            </w:r>
          </w:p>
        </w:tc>
        <w:tc>
          <w:tcPr>
            <w:tcW w:w="569" w:type="pct"/>
            <w:tcBorders>
              <w:top w:val="single" w:sz="4" w:space="0" w:color="auto"/>
              <w:left w:val="single" w:sz="4" w:space="0" w:color="auto"/>
              <w:bottom w:val="single" w:sz="4" w:space="0" w:color="auto"/>
            </w:tcBorders>
          </w:tcPr>
          <w:p w14:paraId="2726F9C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0,000711</w:t>
            </w:r>
          </w:p>
        </w:tc>
        <w:tc>
          <w:tcPr>
            <w:tcW w:w="473" w:type="pct"/>
            <w:tcBorders>
              <w:top w:val="single" w:sz="4" w:space="0" w:color="auto"/>
              <w:left w:val="single" w:sz="4" w:space="0" w:color="auto"/>
              <w:bottom w:val="single" w:sz="4" w:space="0" w:color="auto"/>
              <w:right w:val="single" w:sz="4" w:space="0" w:color="auto"/>
            </w:tcBorders>
          </w:tcPr>
          <w:p w14:paraId="1D498E7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11F3744" w14:textId="77777777" w:rsidTr="00AF6A06">
        <w:trPr>
          <w:trHeight w:hRule="exact" w:val="397"/>
        </w:trPr>
        <w:tc>
          <w:tcPr>
            <w:tcW w:w="247" w:type="pct"/>
            <w:vMerge/>
            <w:tcBorders>
              <w:left w:val="single" w:sz="4" w:space="0" w:color="auto"/>
              <w:bottom w:val="single" w:sz="4" w:space="0" w:color="auto"/>
            </w:tcBorders>
            <w:vAlign w:val="center"/>
          </w:tcPr>
          <w:p w14:paraId="2F61290C"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3D70891A"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14878D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744FE9F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38D005E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w:t>
            </w:r>
          </w:p>
        </w:tc>
        <w:tc>
          <w:tcPr>
            <w:tcW w:w="474" w:type="pct"/>
            <w:tcBorders>
              <w:top w:val="single" w:sz="4" w:space="0" w:color="auto"/>
              <w:left w:val="single" w:sz="4" w:space="0" w:color="auto"/>
              <w:bottom w:val="single" w:sz="4" w:space="0" w:color="auto"/>
            </w:tcBorders>
          </w:tcPr>
          <w:p w14:paraId="1F7FEA0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940F5D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1C240BE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0,000385</w:t>
            </w:r>
          </w:p>
        </w:tc>
        <w:tc>
          <w:tcPr>
            <w:tcW w:w="569" w:type="pct"/>
            <w:tcBorders>
              <w:top w:val="single" w:sz="4" w:space="0" w:color="auto"/>
              <w:left w:val="single" w:sz="4" w:space="0" w:color="auto"/>
              <w:bottom w:val="single" w:sz="4" w:space="0" w:color="auto"/>
            </w:tcBorders>
          </w:tcPr>
          <w:p w14:paraId="2DE96BB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0,000700</w:t>
            </w:r>
          </w:p>
        </w:tc>
        <w:tc>
          <w:tcPr>
            <w:tcW w:w="473" w:type="pct"/>
            <w:tcBorders>
              <w:top w:val="single" w:sz="4" w:space="0" w:color="auto"/>
              <w:left w:val="single" w:sz="4" w:space="0" w:color="auto"/>
              <w:bottom w:val="single" w:sz="4" w:space="0" w:color="auto"/>
              <w:right w:val="single" w:sz="4" w:space="0" w:color="auto"/>
            </w:tcBorders>
          </w:tcPr>
          <w:p w14:paraId="6ED7352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6BC85DE" w14:textId="77777777" w:rsidTr="00AF6A06">
        <w:trPr>
          <w:trHeight w:hRule="exact" w:val="397"/>
        </w:trPr>
        <w:tc>
          <w:tcPr>
            <w:tcW w:w="247" w:type="pct"/>
            <w:vMerge w:val="restart"/>
            <w:tcBorders>
              <w:left w:val="single" w:sz="4" w:space="0" w:color="auto"/>
            </w:tcBorders>
            <w:vAlign w:val="center"/>
          </w:tcPr>
          <w:p w14:paraId="35980FBC"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8</w:t>
            </w:r>
          </w:p>
        </w:tc>
        <w:tc>
          <w:tcPr>
            <w:tcW w:w="1057" w:type="pct"/>
            <w:vMerge w:val="restart"/>
            <w:tcBorders>
              <w:left w:val="single" w:sz="4" w:space="0" w:color="auto"/>
            </w:tcBorders>
            <w:vAlign w:val="center"/>
          </w:tcPr>
          <w:p w14:paraId="25A06595"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w:t>
            </w:r>
            <w:proofErr w:type="spellStart"/>
            <w:r w:rsidRPr="00FE1237">
              <w:rPr>
                <w:rFonts w:eastAsia="Calibri"/>
                <w:bCs/>
                <w:lang w:eastAsia="en-US"/>
              </w:rPr>
              <w:t>Регионэнергосеть</w:t>
            </w:r>
            <w:proofErr w:type="spellEnd"/>
            <w:r w:rsidRPr="00FE1237">
              <w:rPr>
                <w:rFonts w:eastAsia="Calibri"/>
                <w:bCs/>
                <w:lang w:eastAsia="en-US"/>
              </w:rPr>
              <w:t>» (ИНН 4205271471</w:t>
            </w:r>
          </w:p>
        </w:tc>
        <w:tc>
          <w:tcPr>
            <w:tcW w:w="332" w:type="pct"/>
            <w:tcBorders>
              <w:top w:val="single" w:sz="4" w:space="0" w:color="auto"/>
              <w:left w:val="single" w:sz="4" w:space="0" w:color="auto"/>
              <w:bottom w:val="single" w:sz="4" w:space="0" w:color="auto"/>
            </w:tcBorders>
          </w:tcPr>
          <w:p w14:paraId="1565C72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7C958AE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16,866</w:t>
            </w:r>
          </w:p>
        </w:tc>
        <w:tc>
          <w:tcPr>
            <w:tcW w:w="379" w:type="pct"/>
            <w:tcBorders>
              <w:top w:val="single" w:sz="4" w:space="0" w:color="auto"/>
              <w:left w:val="single" w:sz="4" w:space="0" w:color="auto"/>
              <w:bottom w:val="single" w:sz="4" w:space="0" w:color="auto"/>
            </w:tcBorders>
          </w:tcPr>
          <w:p w14:paraId="0FFE2C5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24F8B60B"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46C77B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4,65</w:t>
            </w:r>
          </w:p>
        </w:tc>
        <w:tc>
          <w:tcPr>
            <w:tcW w:w="569" w:type="pct"/>
            <w:tcBorders>
              <w:top w:val="single" w:sz="4" w:space="0" w:color="auto"/>
              <w:left w:val="single" w:sz="4" w:space="0" w:color="auto"/>
              <w:bottom w:val="single" w:sz="4" w:space="0" w:color="auto"/>
            </w:tcBorders>
          </w:tcPr>
          <w:p w14:paraId="0038CE3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3,519800</w:t>
            </w:r>
          </w:p>
        </w:tc>
        <w:tc>
          <w:tcPr>
            <w:tcW w:w="569" w:type="pct"/>
            <w:tcBorders>
              <w:top w:val="single" w:sz="4" w:space="0" w:color="auto"/>
              <w:left w:val="single" w:sz="4" w:space="0" w:color="auto"/>
              <w:bottom w:val="single" w:sz="4" w:space="0" w:color="auto"/>
            </w:tcBorders>
          </w:tcPr>
          <w:p w14:paraId="1E4CEDA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0,323400</w:t>
            </w:r>
          </w:p>
        </w:tc>
        <w:tc>
          <w:tcPr>
            <w:tcW w:w="473" w:type="pct"/>
            <w:tcBorders>
              <w:top w:val="single" w:sz="4" w:space="0" w:color="auto"/>
              <w:left w:val="single" w:sz="4" w:space="0" w:color="auto"/>
              <w:bottom w:val="single" w:sz="4" w:space="0" w:color="auto"/>
              <w:right w:val="single" w:sz="4" w:space="0" w:color="auto"/>
            </w:tcBorders>
          </w:tcPr>
          <w:p w14:paraId="0844E97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137E06D5" w14:textId="77777777" w:rsidTr="00AF6A06">
        <w:trPr>
          <w:trHeight w:hRule="exact" w:val="397"/>
        </w:trPr>
        <w:tc>
          <w:tcPr>
            <w:tcW w:w="247" w:type="pct"/>
            <w:vMerge/>
            <w:tcBorders>
              <w:left w:val="single" w:sz="4" w:space="0" w:color="auto"/>
            </w:tcBorders>
            <w:vAlign w:val="center"/>
          </w:tcPr>
          <w:p w14:paraId="19686C1E"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560885E7"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005C1F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17EDF7E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F4CC32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5EE734F0"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66E6B4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3BA780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3,475400</w:t>
            </w:r>
          </w:p>
        </w:tc>
        <w:tc>
          <w:tcPr>
            <w:tcW w:w="569" w:type="pct"/>
            <w:tcBorders>
              <w:top w:val="single" w:sz="4" w:space="0" w:color="auto"/>
              <w:left w:val="single" w:sz="4" w:space="0" w:color="auto"/>
              <w:bottom w:val="single" w:sz="4" w:space="0" w:color="auto"/>
            </w:tcBorders>
          </w:tcPr>
          <w:p w14:paraId="23EAF52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0,318900</w:t>
            </w:r>
          </w:p>
        </w:tc>
        <w:tc>
          <w:tcPr>
            <w:tcW w:w="473" w:type="pct"/>
            <w:tcBorders>
              <w:top w:val="single" w:sz="4" w:space="0" w:color="auto"/>
              <w:left w:val="single" w:sz="4" w:space="0" w:color="auto"/>
              <w:bottom w:val="single" w:sz="4" w:space="0" w:color="auto"/>
              <w:right w:val="single" w:sz="4" w:space="0" w:color="auto"/>
            </w:tcBorders>
          </w:tcPr>
          <w:p w14:paraId="07CB0B5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B05CBD6" w14:textId="77777777" w:rsidTr="00AF6A06">
        <w:trPr>
          <w:trHeight w:hRule="exact" w:val="397"/>
        </w:trPr>
        <w:tc>
          <w:tcPr>
            <w:tcW w:w="247" w:type="pct"/>
            <w:vMerge/>
            <w:tcBorders>
              <w:left w:val="single" w:sz="4" w:space="0" w:color="auto"/>
            </w:tcBorders>
            <w:vAlign w:val="center"/>
          </w:tcPr>
          <w:p w14:paraId="64D8DC23"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6E8224D8"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11CC758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6BC53D5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8CE29A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68202A8E"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50D695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E8F34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3,427600</w:t>
            </w:r>
          </w:p>
        </w:tc>
        <w:tc>
          <w:tcPr>
            <w:tcW w:w="569" w:type="pct"/>
            <w:tcBorders>
              <w:top w:val="single" w:sz="4" w:space="0" w:color="auto"/>
              <w:left w:val="single" w:sz="4" w:space="0" w:color="auto"/>
              <w:bottom w:val="single" w:sz="4" w:space="0" w:color="auto"/>
            </w:tcBorders>
          </w:tcPr>
          <w:p w14:paraId="36CCC3D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0,314300</w:t>
            </w:r>
          </w:p>
        </w:tc>
        <w:tc>
          <w:tcPr>
            <w:tcW w:w="473" w:type="pct"/>
            <w:tcBorders>
              <w:top w:val="single" w:sz="4" w:space="0" w:color="auto"/>
              <w:left w:val="single" w:sz="4" w:space="0" w:color="auto"/>
              <w:bottom w:val="single" w:sz="4" w:space="0" w:color="auto"/>
              <w:right w:val="single" w:sz="4" w:space="0" w:color="auto"/>
            </w:tcBorders>
          </w:tcPr>
          <w:p w14:paraId="688114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3A08B9B" w14:textId="77777777" w:rsidTr="00AF6A06">
        <w:trPr>
          <w:trHeight w:hRule="exact" w:val="397"/>
        </w:trPr>
        <w:tc>
          <w:tcPr>
            <w:tcW w:w="247" w:type="pct"/>
            <w:vMerge/>
            <w:tcBorders>
              <w:left w:val="single" w:sz="4" w:space="0" w:color="auto"/>
            </w:tcBorders>
            <w:vAlign w:val="center"/>
          </w:tcPr>
          <w:p w14:paraId="6869B28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9F29A18"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B0E554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5FEA2E0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35F3B27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61120107"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ABE512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423CC07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3,379200</w:t>
            </w:r>
          </w:p>
        </w:tc>
        <w:tc>
          <w:tcPr>
            <w:tcW w:w="569" w:type="pct"/>
            <w:tcBorders>
              <w:top w:val="single" w:sz="4" w:space="0" w:color="auto"/>
              <w:left w:val="single" w:sz="4" w:space="0" w:color="auto"/>
              <w:bottom w:val="single" w:sz="4" w:space="0" w:color="auto"/>
            </w:tcBorders>
          </w:tcPr>
          <w:p w14:paraId="2FB0EAB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0,310100</w:t>
            </w:r>
          </w:p>
        </w:tc>
        <w:tc>
          <w:tcPr>
            <w:tcW w:w="473" w:type="pct"/>
            <w:tcBorders>
              <w:top w:val="single" w:sz="4" w:space="0" w:color="auto"/>
              <w:left w:val="single" w:sz="4" w:space="0" w:color="auto"/>
              <w:bottom w:val="single" w:sz="4" w:space="0" w:color="auto"/>
              <w:right w:val="single" w:sz="4" w:space="0" w:color="auto"/>
            </w:tcBorders>
          </w:tcPr>
          <w:p w14:paraId="3128C1D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16ED20D" w14:textId="77777777" w:rsidTr="00AF6A06">
        <w:trPr>
          <w:trHeight w:hRule="exact" w:val="397"/>
        </w:trPr>
        <w:tc>
          <w:tcPr>
            <w:tcW w:w="247" w:type="pct"/>
            <w:vMerge/>
            <w:tcBorders>
              <w:left w:val="single" w:sz="4" w:space="0" w:color="auto"/>
              <w:bottom w:val="single" w:sz="4" w:space="0" w:color="auto"/>
            </w:tcBorders>
            <w:vAlign w:val="center"/>
          </w:tcPr>
          <w:p w14:paraId="41186584"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5FFB593C"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89B3C4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2025</w:t>
            </w:r>
          </w:p>
        </w:tc>
        <w:tc>
          <w:tcPr>
            <w:tcW w:w="426" w:type="pct"/>
            <w:tcBorders>
              <w:top w:val="single" w:sz="4" w:space="0" w:color="auto"/>
              <w:left w:val="single" w:sz="4" w:space="0" w:color="auto"/>
              <w:bottom w:val="single" w:sz="4" w:space="0" w:color="auto"/>
            </w:tcBorders>
          </w:tcPr>
          <w:p w14:paraId="0664FFD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BB8630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1BBAED2A"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6D2928F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F157B3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3,331500</w:t>
            </w:r>
          </w:p>
        </w:tc>
        <w:tc>
          <w:tcPr>
            <w:tcW w:w="569" w:type="pct"/>
            <w:tcBorders>
              <w:top w:val="single" w:sz="4" w:space="0" w:color="auto"/>
              <w:left w:val="single" w:sz="4" w:space="0" w:color="auto"/>
              <w:bottom w:val="single" w:sz="4" w:space="0" w:color="auto"/>
            </w:tcBorders>
          </w:tcPr>
          <w:p w14:paraId="56251E5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0,306800</w:t>
            </w:r>
          </w:p>
        </w:tc>
        <w:tc>
          <w:tcPr>
            <w:tcW w:w="473" w:type="pct"/>
            <w:tcBorders>
              <w:top w:val="single" w:sz="4" w:space="0" w:color="auto"/>
              <w:left w:val="single" w:sz="4" w:space="0" w:color="auto"/>
              <w:bottom w:val="single" w:sz="4" w:space="0" w:color="auto"/>
              <w:right w:val="single" w:sz="4" w:space="0" w:color="auto"/>
            </w:tcBorders>
          </w:tcPr>
          <w:p w14:paraId="6909A0E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28BA792" w14:textId="77777777" w:rsidTr="00AF6A06">
        <w:trPr>
          <w:trHeight w:hRule="exact" w:val="454"/>
        </w:trPr>
        <w:tc>
          <w:tcPr>
            <w:tcW w:w="247" w:type="pct"/>
            <w:vMerge w:val="restart"/>
            <w:tcBorders>
              <w:left w:val="single" w:sz="4" w:space="0" w:color="auto"/>
            </w:tcBorders>
            <w:vAlign w:val="center"/>
          </w:tcPr>
          <w:p w14:paraId="037D1A89"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9</w:t>
            </w:r>
          </w:p>
        </w:tc>
        <w:tc>
          <w:tcPr>
            <w:tcW w:w="1057" w:type="pct"/>
            <w:vMerge w:val="restart"/>
            <w:tcBorders>
              <w:left w:val="single" w:sz="4" w:space="0" w:color="auto"/>
            </w:tcBorders>
            <w:vAlign w:val="center"/>
          </w:tcPr>
          <w:p w14:paraId="716FBD21" w14:textId="77777777" w:rsidR="00FE1237" w:rsidRPr="00FE1237" w:rsidRDefault="00FE1237" w:rsidP="00FE1237">
            <w:pPr>
              <w:autoSpaceDE w:val="0"/>
              <w:autoSpaceDN w:val="0"/>
              <w:adjustRightInd w:val="0"/>
              <w:rPr>
                <w:rFonts w:eastAsia="Calibri"/>
                <w:bCs/>
                <w:lang w:eastAsia="en-US"/>
              </w:rPr>
            </w:pPr>
            <w:r w:rsidRPr="00FE1237">
              <w:rPr>
                <w:rFonts w:eastAsia="Calibri"/>
                <w:color w:val="000000"/>
                <w:lang w:eastAsia="en-US"/>
              </w:rPr>
              <w:t>ООО «Ресурсоснабжающая компания» (ИНН 4205372624)</w:t>
            </w:r>
          </w:p>
        </w:tc>
        <w:tc>
          <w:tcPr>
            <w:tcW w:w="332" w:type="pct"/>
            <w:tcBorders>
              <w:top w:val="single" w:sz="4" w:space="0" w:color="auto"/>
              <w:left w:val="single" w:sz="4" w:space="0" w:color="auto"/>
              <w:bottom w:val="single" w:sz="4" w:space="0" w:color="auto"/>
            </w:tcBorders>
          </w:tcPr>
          <w:p w14:paraId="66B7802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28BBC75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8,325</w:t>
            </w:r>
          </w:p>
          <w:p w14:paraId="46DA008F"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379" w:type="pct"/>
            <w:tcBorders>
              <w:top w:val="single" w:sz="4" w:space="0" w:color="auto"/>
              <w:left w:val="single" w:sz="4" w:space="0" w:color="auto"/>
              <w:bottom w:val="single" w:sz="4" w:space="0" w:color="auto"/>
            </w:tcBorders>
          </w:tcPr>
          <w:p w14:paraId="3454462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w:t>
            </w:r>
          </w:p>
        </w:tc>
        <w:tc>
          <w:tcPr>
            <w:tcW w:w="474" w:type="pct"/>
            <w:tcBorders>
              <w:top w:val="single" w:sz="4" w:space="0" w:color="auto"/>
              <w:left w:val="single" w:sz="4" w:space="0" w:color="auto"/>
              <w:bottom w:val="single" w:sz="4" w:space="0" w:color="auto"/>
            </w:tcBorders>
          </w:tcPr>
          <w:p w14:paraId="2013A4E7"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2CA9F2E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10,38</w:t>
            </w:r>
          </w:p>
        </w:tc>
        <w:tc>
          <w:tcPr>
            <w:tcW w:w="569" w:type="pct"/>
            <w:tcBorders>
              <w:top w:val="single" w:sz="4" w:space="0" w:color="auto"/>
              <w:left w:val="single" w:sz="4" w:space="0" w:color="auto"/>
              <w:bottom w:val="single" w:sz="4" w:space="0" w:color="auto"/>
            </w:tcBorders>
          </w:tcPr>
          <w:p w14:paraId="0ED78E1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2,330980</w:t>
            </w:r>
          </w:p>
        </w:tc>
        <w:tc>
          <w:tcPr>
            <w:tcW w:w="569" w:type="pct"/>
            <w:tcBorders>
              <w:top w:val="single" w:sz="4" w:space="0" w:color="auto"/>
              <w:left w:val="single" w:sz="4" w:space="0" w:color="auto"/>
              <w:bottom w:val="single" w:sz="4" w:space="0" w:color="auto"/>
            </w:tcBorders>
          </w:tcPr>
          <w:p w14:paraId="7E72AE7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0,785030</w:t>
            </w:r>
          </w:p>
        </w:tc>
        <w:tc>
          <w:tcPr>
            <w:tcW w:w="473" w:type="pct"/>
            <w:tcBorders>
              <w:top w:val="single" w:sz="4" w:space="0" w:color="auto"/>
              <w:left w:val="single" w:sz="4" w:space="0" w:color="auto"/>
              <w:bottom w:val="single" w:sz="4" w:space="0" w:color="auto"/>
              <w:right w:val="single" w:sz="4" w:space="0" w:color="auto"/>
            </w:tcBorders>
          </w:tcPr>
          <w:p w14:paraId="109D031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3DE2C17" w14:textId="77777777" w:rsidTr="00AF6A06">
        <w:trPr>
          <w:trHeight w:hRule="exact" w:val="454"/>
        </w:trPr>
        <w:tc>
          <w:tcPr>
            <w:tcW w:w="247" w:type="pct"/>
            <w:vMerge/>
            <w:tcBorders>
              <w:left w:val="single" w:sz="4" w:space="0" w:color="auto"/>
            </w:tcBorders>
            <w:vAlign w:val="center"/>
          </w:tcPr>
          <w:p w14:paraId="72A88AAA"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6DC9B10" w14:textId="77777777" w:rsidR="00FE1237" w:rsidRPr="00FE1237" w:rsidRDefault="00FE1237" w:rsidP="00FE1237">
            <w:pPr>
              <w:autoSpaceDE w:val="0"/>
              <w:autoSpaceDN w:val="0"/>
              <w:adjustRightInd w:val="0"/>
              <w:rPr>
                <w:rFonts w:eastAsia="Calibri"/>
                <w:color w:val="000000"/>
                <w:lang w:eastAsia="en-US"/>
              </w:rPr>
            </w:pPr>
          </w:p>
        </w:tc>
        <w:tc>
          <w:tcPr>
            <w:tcW w:w="332" w:type="pct"/>
            <w:tcBorders>
              <w:top w:val="single" w:sz="4" w:space="0" w:color="auto"/>
              <w:left w:val="single" w:sz="4" w:space="0" w:color="auto"/>
              <w:bottom w:val="single" w:sz="4" w:space="0" w:color="auto"/>
            </w:tcBorders>
          </w:tcPr>
          <w:p w14:paraId="18357FA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576F883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CC91ED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w:t>
            </w:r>
          </w:p>
        </w:tc>
        <w:tc>
          <w:tcPr>
            <w:tcW w:w="474" w:type="pct"/>
            <w:tcBorders>
              <w:top w:val="single" w:sz="4" w:space="0" w:color="auto"/>
              <w:left w:val="single" w:sz="4" w:space="0" w:color="auto"/>
              <w:bottom w:val="single" w:sz="4" w:space="0" w:color="auto"/>
            </w:tcBorders>
          </w:tcPr>
          <w:p w14:paraId="7AB1D44E"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32AB43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851646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2,296015</w:t>
            </w:r>
          </w:p>
        </w:tc>
        <w:tc>
          <w:tcPr>
            <w:tcW w:w="569" w:type="pct"/>
            <w:tcBorders>
              <w:top w:val="single" w:sz="4" w:space="0" w:color="auto"/>
              <w:left w:val="single" w:sz="4" w:space="0" w:color="auto"/>
              <w:bottom w:val="single" w:sz="4" w:space="0" w:color="auto"/>
            </w:tcBorders>
          </w:tcPr>
          <w:p w14:paraId="1585678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0,773255</w:t>
            </w:r>
          </w:p>
        </w:tc>
        <w:tc>
          <w:tcPr>
            <w:tcW w:w="473" w:type="pct"/>
            <w:tcBorders>
              <w:top w:val="single" w:sz="4" w:space="0" w:color="auto"/>
              <w:left w:val="single" w:sz="4" w:space="0" w:color="auto"/>
              <w:bottom w:val="single" w:sz="4" w:space="0" w:color="auto"/>
              <w:right w:val="single" w:sz="4" w:space="0" w:color="auto"/>
            </w:tcBorders>
          </w:tcPr>
          <w:p w14:paraId="39E1BB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8AC2062" w14:textId="77777777" w:rsidTr="00AF6A06">
        <w:trPr>
          <w:trHeight w:hRule="exact" w:val="454"/>
        </w:trPr>
        <w:tc>
          <w:tcPr>
            <w:tcW w:w="247" w:type="pct"/>
            <w:vMerge/>
            <w:tcBorders>
              <w:left w:val="single" w:sz="4" w:space="0" w:color="auto"/>
              <w:bottom w:val="single" w:sz="4" w:space="0" w:color="auto"/>
            </w:tcBorders>
            <w:vAlign w:val="center"/>
          </w:tcPr>
          <w:p w14:paraId="1D4E3C82"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5D740C02" w14:textId="77777777" w:rsidR="00FE1237" w:rsidRPr="00FE1237" w:rsidRDefault="00FE1237" w:rsidP="00FE1237">
            <w:pPr>
              <w:autoSpaceDE w:val="0"/>
              <w:autoSpaceDN w:val="0"/>
              <w:adjustRightInd w:val="0"/>
              <w:rPr>
                <w:rFonts w:eastAsia="Calibri"/>
                <w:color w:val="000000"/>
                <w:lang w:eastAsia="en-US"/>
              </w:rPr>
            </w:pPr>
          </w:p>
        </w:tc>
        <w:tc>
          <w:tcPr>
            <w:tcW w:w="332" w:type="pct"/>
            <w:tcBorders>
              <w:top w:val="single" w:sz="4" w:space="0" w:color="auto"/>
              <w:left w:val="single" w:sz="4" w:space="0" w:color="auto"/>
              <w:bottom w:val="single" w:sz="4" w:space="0" w:color="auto"/>
            </w:tcBorders>
          </w:tcPr>
          <w:p w14:paraId="47FD9F3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67D0D4F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51861FF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w:t>
            </w:r>
          </w:p>
        </w:tc>
        <w:tc>
          <w:tcPr>
            <w:tcW w:w="474" w:type="pct"/>
            <w:tcBorders>
              <w:top w:val="single" w:sz="4" w:space="0" w:color="auto"/>
              <w:left w:val="single" w:sz="4" w:space="0" w:color="auto"/>
              <w:bottom w:val="single" w:sz="4" w:space="0" w:color="auto"/>
            </w:tcBorders>
          </w:tcPr>
          <w:p w14:paraId="2184BDE4"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C759D0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4716278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2,261575</w:t>
            </w:r>
          </w:p>
        </w:tc>
        <w:tc>
          <w:tcPr>
            <w:tcW w:w="569" w:type="pct"/>
            <w:tcBorders>
              <w:top w:val="single" w:sz="4" w:space="0" w:color="auto"/>
              <w:left w:val="single" w:sz="4" w:space="0" w:color="auto"/>
              <w:bottom w:val="single" w:sz="4" w:space="0" w:color="auto"/>
            </w:tcBorders>
          </w:tcPr>
          <w:p w14:paraId="37F6536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0,761656</w:t>
            </w:r>
          </w:p>
        </w:tc>
        <w:tc>
          <w:tcPr>
            <w:tcW w:w="473" w:type="pct"/>
            <w:tcBorders>
              <w:top w:val="single" w:sz="4" w:space="0" w:color="auto"/>
              <w:left w:val="single" w:sz="4" w:space="0" w:color="auto"/>
              <w:bottom w:val="single" w:sz="4" w:space="0" w:color="auto"/>
              <w:right w:val="single" w:sz="4" w:space="0" w:color="auto"/>
            </w:tcBorders>
          </w:tcPr>
          <w:p w14:paraId="7FEAAAE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C8FC52B" w14:textId="77777777" w:rsidTr="00AF6A06">
        <w:trPr>
          <w:trHeight w:hRule="exact" w:val="369"/>
        </w:trPr>
        <w:tc>
          <w:tcPr>
            <w:tcW w:w="247" w:type="pct"/>
            <w:vMerge w:val="restart"/>
            <w:tcBorders>
              <w:top w:val="single" w:sz="4" w:space="0" w:color="auto"/>
              <w:left w:val="single" w:sz="4" w:space="0" w:color="auto"/>
            </w:tcBorders>
            <w:vAlign w:val="center"/>
          </w:tcPr>
          <w:p w14:paraId="2E634B29"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10</w:t>
            </w:r>
          </w:p>
        </w:tc>
        <w:tc>
          <w:tcPr>
            <w:tcW w:w="1057" w:type="pct"/>
            <w:vMerge w:val="restart"/>
            <w:tcBorders>
              <w:top w:val="single" w:sz="4" w:space="0" w:color="auto"/>
              <w:left w:val="single" w:sz="4" w:space="0" w:color="auto"/>
            </w:tcBorders>
            <w:vAlign w:val="center"/>
          </w:tcPr>
          <w:p w14:paraId="32472B87"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ОАО «РЖД» (</w:t>
            </w:r>
            <w:proofErr w:type="spellStart"/>
            <w:r w:rsidRPr="00FE1237">
              <w:rPr>
                <w:rFonts w:eastAsia="Calibri"/>
                <w:bCs/>
                <w:lang w:eastAsia="en-US"/>
              </w:rPr>
              <w:t>Западно</w:t>
            </w:r>
            <w:proofErr w:type="spellEnd"/>
            <w:r w:rsidRPr="00FE1237">
              <w:rPr>
                <w:rFonts w:eastAsia="Calibri"/>
                <w:bCs/>
                <w:lang w:eastAsia="en-US"/>
              </w:rPr>
              <w:t xml:space="preserve"> - Сибирская дирекция по энергообеспечению- СП </w:t>
            </w:r>
            <w:proofErr w:type="spellStart"/>
            <w:r w:rsidRPr="00FE1237">
              <w:rPr>
                <w:rFonts w:eastAsia="Calibri"/>
                <w:bCs/>
                <w:lang w:eastAsia="en-US"/>
              </w:rPr>
              <w:t>Трансэнерго</w:t>
            </w:r>
            <w:proofErr w:type="spellEnd"/>
            <w:r w:rsidRPr="00FE1237">
              <w:rPr>
                <w:rFonts w:eastAsia="Calibri"/>
                <w:bCs/>
                <w:lang w:eastAsia="en-US"/>
              </w:rPr>
              <w:t xml:space="preserve"> - филиала ОАО «РЖД») (ИНН 7708503727)</w:t>
            </w:r>
          </w:p>
        </w:tc>
        <w:tc>
          <w:tcPr>
            <w:tcW w:w="332" w:type="pct"/>
            <w:tcBorders>
              <w:top w:val="single" w:sz="4" w:space="0" w:color="auto"/>
              <w:left w:val="single" w:sz="4" w:space="0" w:color="auto"/>
              <w:bottom w:val="single" w:sz="4" w:space="0" w:color="auto"/>
            </w:tcBorders>
          </w:tcPr>
          <w:p w14:paraId="6F5DA66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76C54E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50,617</w:t>
            </w:r>
          </w:p>
        </w:tc>
        <w:tc>
          <w:tcPr>
            <w:tcW w:w="379" w:type="pct"/>
            <w:tcBorders>
              <w:top w:val="single" w:sz="4" w:space="0" w:color="auto"/>
              <w:left w:val="single" w:sz="4" w:space="0" w:color="auto"/>
              <w:bottom w:val="single" w:sz="4" w:space="0" w:color="auto"/>
            </w:tcBorders>
          </w:tcPr>
          <w:p w14:paraId="0A502F2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w:t>
            </w:r>
          </w:p>
        </w:tc>
        <w:tc>
          <w:tcPr>
            <w:tcW w:w="474" w:type="pct"/>
            <w:tcBorders>
              <w:top w:val="single" w:sz="4" w:space="0" w:color="auto"/>
              <w:left w:val="single" w:sz="4" w:space="0" w:color="auto"/>
              <w:bottom w:val="single" w:sz="4" w:space="0" w:color="auto"/>
            </w:tcBorders>
          </w:tcPr>
          <w:p w14:paraId="412DAA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FEC5D7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3,14</w:t>
            </w:r>
          </w:p>
        </w:tc>
        <w:tc>
          <w:tcPr>
            <w:tcW w:w="569" w:type="pct"/>
            <w:tcBorders>
              <w:top w:val="single" w:sz="4" w:space="0" w:color="auto"/>
              <w:left w:val="single" w:sz="4" w:space="0" w:color="auto"/>
              <w:bottom w:val="single" w:sz="4" w:space="0" w:color="auto"/>
            </w:tcBorders>
          </w:tcPr>
          <w:p w14:paraId="79C9745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0,009718</w:t>
            </w:r>
          </w:p>
        </w:tc>
        <w:tc>
          <w:tcPr>
            <w:tcW w:w="569" w:type="pct"/>
            <w:tcBorders>
              <w:top w:val="single" w:sz="4" w:space="0" w:color="auto"/>
              <w:left w:val="single" w:sz="4" w:space="0" w:color="auto"/>
              <w:bottom w:val="single" w:sz="4" w:space="0" w:color="auto"/>
            </w:tcBorders>
          </w:tcPr>
          <w:p w14:paraId="40821C7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0,024305</w:t>
            </w:r>
          </w:p>
        </w:tc>
        <w:tc>
          <w:tcPr>
            <w:tcW w:w="473" w:type="pct"/>
            <w:tcBorders>
              <w:top w:val="single" w:sz="4" w:space="0" w:color="auto"/>
              <w:left w:val="single" w:sz="4" w:space="0" w:color="auto"/>
              <w:bottom w:val="single" w:sz="4" w:space="0" w:color="auto"/>
              <w:right w:val="single" w:sz="4" w:space="0" w:color="auto"/>
            </w:tcBorders>
          </w:tcPr>
          <w:p w14:paraId="5A8A73F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1,057756</w:t>
            </w:r>
          </w:p>
        </w:tc>
      </w:tr>
      <w:tr w:rsidR="00FE1237" w:rsidRPr="00FE1237" w14:paraId="6F9A7639" w14:textId="77777777" w:rsidTr="00AF6A06">
        <w:trPr>
          <w:trHeight w:hRule="exact" w:val="369"/>
        </w:trPr>
        <w:tc>
          <w:tcPr>
            <w:tcW w:w="247" w:type="pct"/>
            <w:vMerge/>
            <w:tcBorders>
              <w:left w:val="single" w:sz="4" w:space="0" w:color="auto"/>
            </w:tcBorders>
            <w:vAlign w:val="center"/>
          </w:tcPr>
          <w:p w14:paraId="028BAE7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3B07BF2"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648FCAA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7B5E746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71A4B0C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w:t>
            </w:r>
          </w:p>
        </w:tc>
        <w:tc>
          <w:tcPr>
            <w:tcW w:w="474" w:type="pct"/>
            <w:tcBorders>
              <w:top w:val="single" w:sz="4" w:space="0" w:color="auto"/>
              <w:left w:val="single" w:sz="4" w:space="0" w:color="auto"/>
              <w:bottom w:val="single" w:sz="4" w:space="0" w:color="auto"/>
            </w:tcBorders>
          </w:tcPr>
          <w:p w14:paraId="561E3A2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60A8BF4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44BE147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0,009572</w:t>
            </w:r>
          </w:p>
        </w:tc>
        <w:tc>
          <w:tcPr>
            <w:tcW w:w="569" w:type="pct"/>
            <w:tcBorders>
              <w:top w:val="single" w:sz="4" w:space="0" w:color="auto"/>
              <w:left w:val="single" w:sz="4" w:space="0" w:color="auto"/>
              <w:bottom w:val="single" w:sz="4" w:space="0" w:color="auto"/>
            </w:tcBorders>
          </w:tcPr>
          <w:p w14:paraId="4B2378F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0,023941</w:t>
            </w:r>
          </w:p>
        </w:tc>
        <w:tc>
          <w:tcPr>
            <w:tcW w:w="473" w:type="pct"/>
            <w:tcBorders>
              <w:top w:val="single" w:sz="4" w:space="0" w:color="auto"/>
              <w:left w:val="single" w:sz="4" w:space="0" w:color="auto"/>
              <w:bottom w:val="single" w:sz="4" w:space="0" w:color="auto"/>
              <w:right w:val="single" w:sz="4" w:space="0" w:color="auto"/>
            </w:tcBorders>
          </w:tcPr>
          <w:p w14:paraId="2AE35E0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1,041889</w:t>
            </w:r>
          </w:p>
        </w:tc>
      </w:tr>
      <w:tr w:rsidR="00FE1237" w:rsidRPr="00FE1237" w14:paraId="6B6ECCA8" w14:textId="77777777" w:rsidTr="00AF6A06">
        <w:trPr>
          <w:trHeight w:hRule="exact" w:val="369"/>
        </w:trPr>
        <w:tc>
          <w:tcPr>
            <w:tcW w:w="247" w:type="pct"/>
            <w:vMerge/>
            <w:tcBorders>
              <w:left w:val="single" w:sz="4" w:space="0" w:color="auto"/>
            </w:tcBorders>
            <w:vAlign w:val="center"/>
          </w:tcPr>
          <w:p w14:paraId="13B66072"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569EB314"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148F2E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069BBD0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FAF43A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w:t>
            </w:r>
          </w:p>
        </w:tc>
        <w:tc>
          <w:tcPr>
            <w:tcW w:w="474" w:type="pct"/>
            <w:tcBorders>
              <w:top w:val="single" w:sz="4" w:space="0" w:color="auto"/>
              <w:left w:val="single" w:sz="4" w:space="0" w:color="auto"/>
              <w:bottom w:val="single" w:sz="4" w:space="0" w:color="auto"/>
            </w:tcBorders>
          </w:tcPr>
          <w:p w14:paraId="21C2570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7914B5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C04DB8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0,009429</w:t>
            </w:r>
          </w:p>
        </w:tc>
        <w:tc>
          <w:tcPr>
            <w:tcW w:w="569" w:type="pct"/>
            <w:tcBorders>
              <w:top w:val="single" w:sz="4" w:space="0" w:color="auto"/>
              <w:left w:val="single" w:sz="4" w:space="0" w:color="auto"/>
              <w:bottom w:val="single" w:sz="4" w:space="0" w:color="auto"/>
            </w:tcBorders>
          </w:tcPr>
          <w:p w14:paraId="416641A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0,023581</w:t>
            </w:r>
          </w:p>
        </w:tc>
        <w:tc>
          <w:tcPr>
            <w:tcW w:w="473" w:type="pct"/>
            <w:tcBorders>
              <w:top w:val="single" w:sz="4" w:space="0" w:color="auto"/>
              <w:left w:val="single" w:sz="4" w:space="0" w:color="auto"/>
              <w:bottom w:val="single" w:sz="4" w:space="0" w:color="auto"/>
              <w:right w:val="single" w:sz="4" w:space="0" w:color="auto"/>
            </w:tcBorders>
          </w:tcPr>
          <w:p w14:paraId="0AF1705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1,026261</w:t>
            </w:r>
          </w:p>
        </w:tc>
      </w:tr>
      <w:tr w:rsidR="00FE1237" w:rsidRPr="00FE1237" w14:paraId="7490B87A" w14:textId="77777777" w:rsidTr="00AF6A06">
        <w:trPr>
          <w:trHeight w:hRule="exact" w:val="369"/>
        </w:trPr>
        <w:tc>
          <w:tcPr>
            <w:tcW w:w="247" w:type="pct"/>
            <w:vMerge/>
            <w:tcBorders>
              <w:left w:val="single" w:sz="4" w:space="0" w:color="auto"/>
            </w:tcBorders>
            <w:vAlign w:val="center"/>
          </w:tcPr>
          <w:p w14:paraId="14AE4531"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7CA11B86"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BA9E2C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4F6D08B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4F41EF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w:t>
            </w:r>
          </w:p>
        </w:tc>
        <w:tc>
          <w:tcPr>
            <w:tcW w:w="474" w:type="pct"/>
            <w:tcBorders>
              <w:top w:val="single" w:sz="4" w:space="0" w:color="auto"/>
              <w:left w:val="single" w:sz="4" w:space="0" w:color="auto"/>
              <w:bottom w:val="single" w:sz="4" w:space="0" w:color="auto"/>
            </w:tcBorders>
          </w:tcPr>
          <w:p w14:paraId="44548BF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A8AA9A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349BF9A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0,009287</w:t>
            </w:r>
          </w:p>
        </w:tc>
        <w:tc>
          <w:tcPr>
            <w:tcW w:w="569" w:type="pct"/>
            <w:tcBorders>
              <w:top w:val="single" w:sz="4" w:space="0" w:color="auto"/>
              <w:left w:val="single" w:sz="4" w:space="0" w:color="auto"/>
              <w:bottom w:val="single" w:sz="4" w:space="0" w:color="auto"/>
            </w:tcBorders>
          </w:tcPr>
          <w:p w14:paraId="5EC4A71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0,023228</w:t>
            </w:r>
          </w:p>
        </w:tc>
        <w:tc>
          <w:tcPr>
            <w:tcW w:w="473" w:type="pct"/>
            <w:tcBorders>
              <w:top w:val="single" w:sz="4" w:space="0" w:color="auto"/>
              <w:left w:val="single" w:sz="4" w:space="0" w:color="auto"/>
              <w:bottom w:val="single" w:sz="4" w:space="0" w:color="auto"/>
              <w:right w:val="single" w:sz="4" w:space="0" w:color="auto"/>
            </w:tcBorders>
          </w:tcPr>
          <w:p w14:paraId="394A5AF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1,010867</w:t>
            </w:r>
          </w:p>
        </w:tc>
      </w:tr>
      <w:tr w:rsidR="00FE1237" w:rsidRPr="00FE1237" w14:paraId="2F4E8C69" w14:textId="77777777" w:rsidTr="00AF6A06">
        <w:trPr>
          <w:trHeight w:hRule="exact" w:val="369"/>
        </w:trPr>
        <w:tc>
          <w:tcPr>
            <w:tcW w:w="247" w:type="pct"/>
            <w:vMerge/>
            <w:tcBorders>
              <w:left w:val="single" w:sz="4" w:space="0" w:color="auto"/>
              <w:bottom w:val="single" w:sz="4" w:space="0" w:color="auto"/>
            </w:tcBorders>
            <w:vAlign w:val="center"/>
          </w:tcPr>
          <w:p w14:paraId="6F021F19"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3F6FE8CF"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343283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026B7A3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703D33F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w:t>
            </w:r>
          </w:p>
        </w:tc>
        <w:tc>
          <w:tcPr>
            <w:tcW w:w="474" w:type="pct"/>
            <w:tcBorders>
              <w:top w:val="single" w:sz="4" w:space="0" w:color="auto"/>
              <w:left w:val="single" w:sz="4" w:space="0" w:color="auto"/>
              <w:bottom w:val="single" w:sz="4" w:space="0" w:color="auto"/>
            </w:tcBorders>
          </w:tcPr>
          <w:p w14:paraId="76FFD20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F29C0D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0FD7F80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0,009148</w:t>
            </w:r>
          </w:p>
        </w:tc>
        <w:tc>
          <w:tcPr>
            <w:tcW w:w="569" w:type="pct"/>
            <w:tcBorders>
              <w:top w:val="single" w:sz="4" w:space="0" w:color="auto"/>
              <w:left w:val="single" w:sz="4" w:space="0" w:color="auto"/>
              <w:bottom w:val="single" w:sz="4" w:space="0" w:color="auto"/>
            </w:tcBorders>
          </w:tcPr>
          <w:p w14:paraId="6B5240E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0,022879</w:t>
            </w:r>
          </w:p>
        </w:tc>
        <w:tc>
          <w:tcPr>
            <w:tcW w:w="473" w:type="pct"/>
            <w:tcBorders>
              <w:top w:val="single" w:sz="4" w:space="0" w:color="auto"/>
              <w:left w:val="single" w:sz="4" w:space="0" w:color="auto"/>
              <w:bottom w:val="single" w:sz="4" w:space="0" w:color="auto"/>
              <w:right w:val="single" w:sz="4" w:space="0" w:color="auto"/>
            </w:tcBorders>
          </w:tcPr>
          <w:p w14:paraId="4D902E5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F582439" w14:textId="77777777" w:rsidTr="00AF6A06">
        <w:trPr>
          <w:trHeight w:hRule="exact" w:val="369"/>
        </w:trPr>
        <w:tc>
          <w:tcPr>
            <w:tcW w:w="247" w:type="pct"/>
            <w:vMerge w:val="restart"/>
            <w:tcBorders>
              <w:top w:val="single" w:sz="4" w:space="0" w:color="auto"/>
              <w:left w:val="single" w:sz="4" w:space="0" w:color="auto"/>
            </w:tcBorders>
            <w:vAlign w:val="center"/>
          </w:tcPr>
          <w:p w14:paraId="736D5296"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11</w:t>
            </w:r>
          </w:p>
        </w:tc>
        <w:tc>
          <w:tcPr>
            <w:tcW w:w="1057" w:type="pct"/>
            <w:vMerge w:val="restart"/>
            <w:tcBorders>
              <w:top w:val="single" w:sz="4" w:space="0" w:color="auto"/>
              <w:left w:val="single" w:sz="4" w:space="0" w:color="auto"/>
            </w:tcBorders>
            <w:vAlign w:val="center"/>
          </w:tcPr>
          <w:p w14:paraId="44063868"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 xml:space="preserve">ОАО «РЖД» (Красноярская дирекция по энергообеспечению - СП </w:t>
            </w:r>
            <w:proofErr w:type="spellStart"/>
            <w:r w:rsidRPr="00FE1237">
              <w:rPr>
                <w:rFonts w:eastAsia="Calibri"/>
                <w:bCs/>
                <w:lang w:eastAsia="en-US"/>
              </w:rPr>
              <w:t>Трансэнерго</w:t>
            </w:r>
            <w:proofErr w:type="spellEnd"/>
            <w:r w:rsidRPr="00FE1237">
              <w:rPr>
                <w:rFonts w:eastAsia="Calibri"/>
                <w:bCs/>
                <w:lang w:eastAsia="en-US"/>
              </w:rPr>
              <w:t xml:space="preserve"> - филиала ОАО «РЖД») (ИНН 7708503727)</w:t>
            </w:r>
          </w:p>
        </w:tc>
        <w:tc>
          <w:tcPr>
            <w:tcW w:w="332" w:type="pct"/>
            <w:tcBorders>
              <w:top w:val="single" w:sz="4" w:space="0" w:color="auto"/>
              <w:left w:val="single" w:sz="4" w:space="0" w:color="auto"/>
              <w:bottom w:val="single" w:sz="4" w:space="0" w:color="auto"/>
            </w:tcBorders>
          </w:tcPr>
          <w:p w14:paraId="3DAEC79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752CF06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10,392</w:t>
            </w:r>
          </w:p>
        </w:tc>
        <w:tc>
          <w:tcPr>
            <w:tcW w:w="379" w:type="pct"/>
            <w:tcBorders>
              <w:top w:val="single" w:sz="4" w:space="0" w:color="auto"/>
              <w:left w:val="single" w:sz="4" w:space="0" w:color="auto"/>
              <w:bottom w:val="single" w:sz="4" w:space="0" w:color="auto"/>
            </w:tcBorders>
          </w:tcPr>
          <w:p w14:paraId="5810ABB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129859C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9B920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1,56</w:t>
            </w:r>
          </w:p>
        </w:tc>
        <w:tc>
          <w:tcPr>
            <w:tcW w:w="569" w:type="pct"/>
            <w:tcBorders>
              <w:top w:val="single" w:sz="4" w:space="0" w:color="auto"/>
              <w:left w:val="single" w:sz="4" w:space="0" w:color="auto"/>
              <w:bottom w:val="single" w:sz="4" w:space="0" w:color="auto"/>
            </w:tcBorders>
          </w:tcPr>
          <w:p w14:paraId="4E1BF11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0,715731</w:t>
            </w:r>
          </w:p>
        </w:tc>
        <w:tc>
          <w:tcPr>
            <w:tcW w:w="569" w:type="pct"/>
            <w:tcBorders>
              <w:top w:val="single" w:sz="4" w:space="0" w:color="auto"/>
              <w:left w:val="single" w:sz="4" w:space="0" w:color="auto"/>
              <w:bottom w:val="single" w:sz="4" w:space="0" w:color="auto"/>
            </w:tcBorders>
          </w:tcPr>
          <w:p w14:paraId="20FD070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0,425314</w:t>
            </w:r>
          </w:p>
        </w:tc>
        <w:tc>
          <w:tcPr>
            <w:tcW w:w="473" w:type="pct"/>
            <w:tcBorders>
              <w:top w:val="single" w:sz="4" w:space="0" w:color="auto"/>
              <w:left w:val="single" w:sz="4" w:space="0" w:color="auto"/>
              <w:bottom w:val="single" w:sz="4" w:space="0" w:color="auto"/>
              <w:right w:val="single" w:sz="4" w:space="0" w:color="auto"/>
            </w:tcBorders>
          </w:tcPr>
          <w:p w14:paraId="260455B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4942106" w14:textId="77777777" w:rsidTr="00AF6A06">
        <w:trPr>
          <w:trHeight w:hRule="exact" w:val="369"/>
        </w:trPr>
        <w:tc>
          <w:tcPr>
            <w:tcW w:w="247" w:type="pct"/>
            <w:vMerge/>
            <w:tcBorders>
              <w:left w:val="single" w:sz="4" w:space="0" w:color="auto"/>
            </w:tcBorders>
            <w:vAlign w:val="center"/>
          </w:tcPr>
          <w:p w14:paraId="437245AB"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11E79C59"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7D65B30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41923CA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22DD18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52CBC90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6EEB4E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43FEE4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0,704995</w:t>
            </w:r>
          </w:p>
        </w:tc>
        <w:tc>
          <w:tcPr>
            <w:tcW w:w="569" w:type="pct"/>
            <w:tcBorders>
              <w:top w:val="single" w:sz="4" w:space="0" w:color="auto"/>
              <w:left w:val="single" w:sz="4" w:space="0" w:color="auto"/>
              <w:bottom w:val="single" w:sz="4" w:space="0" w:color="auto"/>
            </w:tcBorders>
          </w:tcPr>
          <w:p w14:paraId="33A60B4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0,418934</w:t>
            </w:r>
          </w:p>
        </w:tc>
        <w:tc>
          <w:tcPr>
            <w:tcW w:w="473" w:type="pct"/>
            <w:tcBorders>
              <w:top w:val="single" w:sz="4" w:space="0" w:color="auto"/>
              <w:left w:val="single" w:sz="4" w:space="0" w:color="auto"/>
              <w:bottom w:val="single" w:sz="4" w:space="0" w:color="auto"/>
              <w:right w:val="single" w:sz="4" w:space="0" w:color="auto"/>
            </w:tcBorders>
          </w:tcPr>
          <w:p w14:paraId="040AFCE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C2794AC" w14:textId="77777777" w:rsidTr="00AF6A06">
        <w:trPr>
          <w:trHeight w:hRule="exact" w:val="369"/>
        </w:trPr>
        <w:tc>
          <w:tcPr>
            <w:tcW w:w="247" w:type="pct"/>
            <w:vMerge/>
            <w:tcBorders>
              <w:left w:val="single" w:sz="4" w:space="0" w:color="auto"/>
            </w:tcBorders>
            <w:vAlign w:val="center"/>
          </w:tcPr>
          <w:p w14:paraId="31C3C27D"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E09110C"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7CDFD8D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328DB3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12C0CC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11F392A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84EC2E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1097E4E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0,694420</w:t>
            </w:r>
          </w:p>
        </w:tc>
        <w:tc>
          <w:tcPr>
            <w:tcW w:w="569" w:type="pct"/>
            <w:tcBorders>
              <w:top w:val="single" w:sz="4" w:space="0" w:color="auto"/>
              <w:left w:val="single" w:sz="4" w:space="0" w:color="auto"/>
              <w:bottom w:val="single" w:sz="4" w:space="0" w:color="auto"/>
            </w:tcBorders>
          </w:tcPr>
          <w:p w14:paraId="2E35774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0,412650</w:t>
            </w:r>
          </w:p>
        </w:tc>
        <w:tc>
          <w:tcPr>
            <w:tcW w:w="473" w:type="pct"/>
            <w:tcBorders>
              <w:top w:val="single" w:sz="4" w:space="0" w:color="auto"/>
              <w:left w:val="single" w:sz="4" w:space="0" w:color="auto"/>
              <w:bottom w:val="single" w:sz="4" w:space="0" w:color="auto"/>
              <w:right w:val="single" w:sz="4" w:space="0" w:color="auto"/>
            </w:tcBorders>
          </w:tcPr>
          <w:p w14:paraId="542E380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1D045E8" w14:textId="77777777" w:rsidTr="00AF6A06">
        <w:trPr>
          <w:trHeight w:hRule="exact" w:val="369"/>
        </w:trPr>
        <w:tc>
          <w:tcPr>
            <w:tcW w:w="247" w:type="pct"/>
            <w:vMerge/>
            <w:tcBorders>
              <w:left w:val="single" w:sz="4" w:space="0" w:color="auto"/>
            </w:tcBorders>
            <w:vAlign w:val="center"/>
          </w:tcPr>
          <w:p w14:paraId="657F4C32"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5F9AFF77"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5847683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467727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443B6A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14C2A1F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9CC929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082183F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0,684004</w:t>
            </w:r>
          </w:p>
        </w:tc>
        <w:tc>
          <w:tcPr>
            <w:tcW w:w="569" w:type="pct"/>
            <w:tcBorders>
              <w:top w:val="single" w:sz="4" w:space="0" w:color="auto"/>
              <w:left w:val="single" w:sz="4" w:space="0" w:color="auto"/>
              <w:bottom w:val="single" w:sz="4" w:space="0" w:color="auto"/>
            </w:tcBorders>
          </w:tcPr>
          <w:p w14:paraId="08D0D9B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0,406460</w:t>
            </w:r>
          </w:p>
        </w:tc>
        <w:tc>
          <w:tcPr>
            <w:tcW w:w="473" w:type="pct"/>
            <w:tcBorders>
              <w:top w:val="single" w:sz="4" w:space="0" w:color="auto"/>
              <w:left w:val="single" w:sz="4" w:space="0" w:color="auto"/>
              <w:bottom w:val="single" w:sz="4" w:space="0" w:color="auto"/>
              <w:right w:val="single" w:sz="4" w:space="0" w:color="auto"/>
            </w:tcBorders>
          </w:tcPr>
          <w:p w14:paraId="4F3D68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C5EF6E8" w14:textId="77777777" w:rsidTr="00AF6A06">
        <w:trPr>
          <w:trHeight w:hRule="exact" w:val="369"/>
        </w:trPr>
        <w:tc>
          <w:tcPr>
            <w:tcW w:w="247" w:type="pct"/>
            <w:vMerge/>
            <w:tcBorders>
              <w:left w:val="single" w:sz="4" w:space="0" w:color="auto"/>
              <w:bottom w:val="single" w:sz="4" w:space="0" w:color="auto"/>
            </w:tcBorders>
            <w:vAlign w:val="center"/>
          </w:tcPr>
          <w:p w14:paraId="2E168430"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30D9F40A"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347402D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619ED35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51DAE0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w:t>
            </w:r>
          </w:p>
        </w:tc>
        <w:tc>
          <w:tcPr>
            <w:tcW w:w="474" w:type="pct"/>
            <w:tcBorders>
              <w:top w:val="single" w:sz="4" w:space="0" w:color="auto"/>
              <w:left w:val="single" w:sz="4" w:space="0" w:color="auto"/>
              <w:bottom w:val="single" w:sz="4" w:space="0" w:color="auto"/>
            </w:tcBorders>
          </w:tcPr>
          <w:p w14:paraId="7EA9458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EDE80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8E34B5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0,673744</w:t>
            </w:r>
          </w:p>
        </w:tc>
        <w:tc>
          <w:tcPr>
            <w:tcW w:w="569" w:type="pct"/>
            <w:tcBorders>
              <w:top w:val="single" w:sz="4" w:space="0" w:color="auto"/>
              <w:left w:val="single" w:sz="4" w:space="0" w:color="auto"/>
              <w:bottom w:val="single" w:sz="4" w:space="0" w:color="auto"/>
            </w:tcBorders>
          </w:tcPr>
          <w:p w14:paraId="42CF040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0,400363</w:t>
            </w:r>
          </w:p>
        </w:tc>
        <w:tc>
          <w:tcPr>
            <w:tcW w:w="473" w:type="pct"/>
            <w:tcBorders>
              <w:top w:val="single" w:sz="4" w:space="0" w:color="auto"/>
              <w:left w:val="single" w:sz="4" w:space="0" w:color="auto"/>
              <w:bottom w:val="single" w:sz="4" w:space="0" w:color="auto"/>
              <w:right w:val="single" w:sz="4" w:space="0" w:color="auto"/>
            </w:tcBorders>
          </w:tcPr>
          <w:p w14:paraId="1ADB5BD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D31C5D1" w14:textId="77777777" w:rsidTr="00AF6A06">
        <w:trPr>
          <w:trHeight w:hRule="exact" w:val="369"/>
        </w:trPr>
        <w:tc>
          <w:tcPr>
            <w:tcW w:w="247" w:type="pct"/>
            <w:vMerge w:val="restart"/>
            <w:tcBorders>
              <w:left w:val="single" w:sz="4" w:space="0" w:color="auto"/>
            </w:tcBorders>
            <w:vAlign w:val="center"/>
          </w:tcPr>
          <w:p w14:paraId="12331E24"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12</w:t>
            </w:r>
          </w:p>
        </w:tc>
        <w:tc>
          <w:tcPr>
            <w:tcW w:w="1057" w:type="pct"/>
            <w:vMerge w:val="restart"/>
            <w:tcBorders>
              <w:left w:val="single" w:sz="4" w:space="0" w:color="auto"/>
            </w:tcBorders>
            <w:vAlign w:val="center"/>
          </w:tcPr>
          <w:p w14:paraId="4E18084B" w14:textId="77777777" w:rsidR="00FE1237" w:rsidRPr="00FE1237" w:rsidRDefault="00FE1237" w:rsidP="00FE1237">
            <w:pPr>
              <w:autoSpaceDE w:val="0"/>
              <w:autoSpaceDN w:val="0"/>
              <w:adjustRightInd w:val="0"/>
              <w:rPr>
                <w:rFonts w:eastAsia="Calibri"/>
                <w:bCs/>
                <w:lang w:eastAsia="en-US"/>
              </w:rPr>
            </w:pPr>
            <w:r w:rsidRPr="00FE1237">
              <w:rPr>
                <w:bCs/>
              </w:rPr>
              <w:t>ПАО «</w:t>
            </w:r>
            <w:proofErr w:type="spellStart"/>
            <w:r w:rsidRPr="00FE1237">
              <w:rPr>
                <w:bCs/>
              </w:rPr>
              <w:t>Россети</w:t>
            </w:r>
            <w:proofErr w:type="spellEnd"/>
            <w:r w:rsidRPr="00FE1237">
              <w:rPr>
                <w:bCs/>
              </w:rPr>
              <w:t xml:space="preserve"> Сибирь» (филиал ПАО «</w:t>
            </w:r>
            <w:proofErr w:type="spellStart"/>
            <w:r w:rsidRPr="00FE1237">
              <w:rPr>
                <w:bCs/>
              </w:rPr>
              <w:t>Россети</w:t>
            </w:r>
            <w:proofErr w:type="spellEnd"/>
            <w:r w:rsidRPr="00FE1237">
              <w:rPr>
                <w:bCs/>
              </w:rPr>
              <w:t xml:space="preserve"> Сибирь» - «Кузбассэнерго - РЭС») (ИНН 2460069527)</w:t>
            </w:r>
          </w:p>
        </w:tc>
        <w:tc>
          <w:tcPr>
            <w:tcW w:w="332" w:type="pct"/>
            <w:tcBorders>
              <w:top w:val="single" w:sz="4" w:space="0" w:color="auto"/>
              <w:left w:val="single" w:sz="4" w:space="0" w:color="auto"/>
              <w:bottom w:val="single" w:sz="4" w:space="0" w:color="auto"/>
            </w:tcBorders>
            <w:vAlign w:val="center"/>
          </w:tcPr>
          <w:p w14:paraId="0B030E7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2019</w:t>
            </w:r>
          </w:p>
        </w:tc>
        <w:tc>
          <w:tcPr>
            <w:tcW w:w="426" w:type="pct"/>
            <w:tcBorders>
              <w:top w:val="single" w:sz="4" w:space="0" w:color="auto"/>
              <w:left w:val="single" w:sz="4" w:space="0" w:color="auto"/>
              <w:bottom w:val="single" w:sz="4" w:space="0" w:color="auto"/>
            </w:tcBorders>
          </w:tcPr>
          <w:p w14:paraId="0F4E062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2 588,063</w:t>
            </w:r>
          </w:p>
        </w:tc>
        <w:tc>
          <w:tcPr>
            <w:tcW w:w="379" w:type="pct"/>
            <w:tcBorders>
              <w:top w:val="single" w:sz="4" w:space="0" w:color="auto"/>
              <w:left w:val="single" w:sz="4" w:space="0" w:color="auto"/>
              <w:bottom w:val="single" w:sz="4" w:space="0" w:color="auto"/>
            </w:tcBorders>
          </w:tcPr>
          <w:p w14:paraId="3F4EDEB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2</w:t>
            </w:r>
          </w:p>
        </w:tc>
        <w:tc>
          <w:tcPr>
            <w:tcW w:w="474" w:type="pct"/>
            <w:tcBorders>
              <w:top w:val="single" w:sz="4" w:space="0" w:color="auto"/>
              <w:left w:val="single" w:sz="4" w:space="0" w:color="auto"/>
              <w:bottom w:val="single" w:sz="4" w:space="0" w:color="auto"/>
            </w:tcBorders>
          </w:tcPr>
          <w:p w14:paraId="4FC3A09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EF4E04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4,29</w:t>
            </w:r>
          </w:p>
        </w:tc>
        <w:tc>
          <w:tcPr>
            <w:tcW w:w="569" w:type="pct"/>
            <w:tcBorders>
              <w:top w:val="single" w:sz="4" w:space="0" w:color="auto"/>
              <w:left w:val="single" w:sz="4" w:space="0" w:color="auto"/>
              <w:bottom w:val="single" w:sz="4" w:space="0" w:color="auto"/>
            </w:tcBorders>
          </w:tcPr>
          <w:p w14:paraId="334DD83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3,779175</w:t>
            </w:r>
          </w:p>
        </w:tc>
        <w:tc>
          <w:tcPr>
            <w:tcW w:w="569" w:type="pct"/>
            <w:tcBorders>
              <w:top w:val="single" w:sz="4" w:space="0" w:color="auto"/>
              <w:left w:val="single" w:sz="4" w:space="0" w:color="auto"/>
              <w:bottom w:val="single" w:sz="4" w:space="0" w:color="auto"/>
            </w:tcBorders>
          </w:tcPr>
          <w:p w14:paraId="4C6BB10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2,5086</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tcPr>
          <w:p w14:paraId="5A745D7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1,108</w:t>
            </w:r>
            <w:r w:rsidRPr="00FE1237">
              <w:rPr>
                <w:rFonts w:eastAsia="Calibri"/>
                <w:bCs/>
                <w:sz w:val="22"/>
                <w:szCs w:val="22"/>
                <w:lang w:val="en-US" w:eastAsia="en-US"/>
              </w:rPr>
              <w:t>000</w:t>
            </w:r>
          </w:p>
        </w:tc>
      </w:tr>
      <w:tr w:rsidR="00FE1237" w:rsidRPr="00FE1237" w14:paraId="25EEA4E9" w14:textId="77777777" w:rsidTr="00AF6A06">
        <w:trPr>
          <w:trHeight w:hRule="exact" w:val="369"/>
        </w:trPr>
        <w:tc>
          <w:tcPr>
            <w:tcW w:w="247" w:type="pct"/>
            <w:vMerge/>
            <w:tcBorders>
              <w:left w:val="single" w:sz="4" w:space="0" w:color="auto"/>
            </w:tcBorders>
            <w:vAlign w:val="center"/>
          </w:tcPr>
          <w:p w14:paraId="397EAFE1"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C2E131E" w14:textId="77777777" w:rsidR="00FE1237" w:rsidRPr="00FE1237" w:rsidRDefault="00FE1237" w:rsidP="00FE1237">
            <w:pPr>
              <w:autoSpaceDE w:val="0"/>
              <w:autoSpaceDN w:val="0"/>
              <w:adjustRightInd w:val="0"/>
              <w:rPr>
                <w:bCs/>
              </w:rPr>
            </w:pPr>
          </w:p>
        </w:tc>
        <w:tc>
          <w:tcPr>
            <w:tcW w:w="332" w:type="pct"/>
            <w:tcBorders>
              <w:top w:val="single" w:sz="4" w:space="0" w:color="auto"/>
              <w:left w:val="single" w:sz="4" w:space="0" w:color="auto"/>
              <w:bottom w:val="single" w:sz="4" w:space="0" w:color="auto"/>
            </w:tcBorders>
            <w:vAlign w:val="center"/>
          </w:tcPr>
          <w:p w14:paraId="1EA0519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0766288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752E933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2</w:t>
            </w:r>
          </w:p>
        </w:tc>
        <w:tc>
          <w:tcPr>
            <w:tcW w:w="474" w:type="pct"/>
            <w:tcBorders>
              <w:top w:val="single" w:sz="4" w:space="0" w:color="auto"/>
              <w:left w:val="single" w:sz="4" w:space="0" w:color="auto"/>
              <w:bottom w:val="single" w:sz="4" w:space="0" w:color="auto"/>
            </w:tcBorders>
          </w:tcPr>
          <w:p w14:paraId="16D3B28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2759CF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vAlign w:val="center"/>
          </w:tcPr>
          <w:p w14:paraId="0513B67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3,722488</w:t>
            </w:r>
          </w:p>
        </w:tc>
        <w:tc>
          <w:tcPr>
            <w:tcW w:w="569" w:type="pct"/>
            <w:tcBorders>
              <w:top w:val="single" w:sz="4" w:space="0" w:color="auto"/>
              <w:left w:val="single" w:sz="4" w:space="0" w:color="auto"/>
              <w:bottom w:val="single" w:sz="4" w:space="0" w:color="auto"/>
            </w:tcBorders>
            <w:vAlign w:val="center"/>
          </w:tcPr>
          <w:p w14:paraId="604B4A3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2,3518</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vAlign w:val="center"/>
          </w:tcPr>
          <w:p w14:paraId="436C1F0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1,0914</w:t>
            </w:r>
            <w:r w:rsidRPr="00FE1237">
              <w:rPr>
                <w:rFonts w:eastAsia="Calibri"/>
                <w:bCs/>
                <w:sz w:val="22"/>
                <w:szCs w:val="22"/>
                <w:lang w:val="en-US" w:eastAsia="en-US"/>
              </w:rPr>
              <w:t>00</w:t>
            </w:r>
          </w:p>
        </w:tc>
      </w:tr>
      <w:tr w:rsidR="00FE1237" w:rsidRPr="00FE1237" w14:paraId="40785B96" w14:textId="77777777" w:rsidTr="00AF6A06">
        <w:trPr>
          <w:trHeight w:hRule="exact" w:val="369"/>
        </w:trPr>
        <w:tc>
          <w:tcPr>
            <w:tcW w:w="247" w:type="pct"/>
            <w:vMerge/>
            <w:tcBorders>
              <w:left w:val="single" w:sz="4" w:space="0" w:color="auto"/>
            </w:tcBorders>
            <w:vAlign w:val="center"/>
          </w:tcPr>
          <w:p w14:paraId="4F394AEC"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63FC1620" w14:textId="77777777" w:rsidR="00FE1237" w:rsidRPr="00FE1237" w:rsidRDefault="00FE1237" w:rsidP="00FE1237">
            <w:pPr>
              <w:autoSpaceDE w:val="0"/>
              <w:autoSpaceDN w:val="0"/>
              <w:adjustRightInd w:val="0"/>
              <w:rPr>
                <w:bCs/>
              </w:rPr>
            </w:pPr>
          </w:p>
        </w:tc>
        <w:tc>
          <w:tcPr>
            <w:tcW w:w="332" w:type="pct"/>
            <w:tcBorders>
              <w:top w:val="single" w:sz="4" w:space="0" w:color="auto"/>
              <w:left w:val="single" w:sz="4" w:space="0" w:color="auto"/>
              <w:bottom w:val="single" w:sz="4" w:space="0" w:color="auto"/>
            </w:tcBorders>
            <w:vAlign w:val="center"/>
          </w:tcPr>
          <w:p w14:paraId="58E9B40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18AC215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E872A2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2</w:t>
            </w:r>
          </w:p>
        </w:tc>
        <w:tc>
          <w:tcPr>
            <w:tcW w:w="474" w:type="pct"/>
            <w:tcBorders>
              <w:top w:val="single" w:sz="4" w:space="0" w:color="auto"/>
              <w:left w:val="single" w:sz="4" w:space="0" w:color="auto"/>
              <w:bottom w:val="single" w:sz="4" w:space="0" w:color="auto"/>
            </w:tcBorders>
          </w:tcPr>
          <w:p w14:paraId="4268A1B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311906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13DD70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3,66665</w:t>
            </w:r>
            <w:r w:rsidRPr="00FE1237">
              <w:rPr>
                <w:rFonts w:eastAsia="Calibri"/>
                <w:bCs/>
                <w:sz w:val="22"/>
                <w:szCs w:val="22"/>
                <w:lang w:val="en-US" w:eastAsia="en-US"/>
              </w:rPr>
              <w:t>0</w:t>
            </w:r>
          </w:p>
        </w:tc>
        <w:tc>
          <w:tcPr>
            <w:tcW w:w="569" w:type="pct"/>
            <w:tcBorders>
              <w:top w:val="single" w:sz="4" w:space="0" w:color="auto"/>
              <w:left w:val="single" w:sz="4" w:space="0" w:color="auto"/>
              <w:bottom w:val="single" w:sz="4" w:space="0" w:color="auto"/>
            </w:tcBorders>
          </w:tcPr>
          <w:p w14:paraId="3131910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2,2049</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tcPr>
          <w:p w14:paraId="5594972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1,075</w:t>
            </w:r>
            <w:r w:rsidRPr="00FE1237">
              <w:rPr>
                <w:rFonts w:eastAsia="Calibri"/>
                <w:bCs/>
                <w:sz w:val="22"/>
                <w:szCs w:val="22"/>
                <w:lang w:val="en-US" w:eastAsia="en-US"/>
              </w:rPr>
              <w:t>000</w:t>
            </w:r>
          </w:p>
        </w:tc>
      </w:tr>
      <w:tr w:rsidR="00FE1237" w:rsidRPr="00FE1237" w14:paraId="30478A8D" w14:textId="77777777" w:rsidTr="00AF6A06">
        <w:trPr>
          <w:trHeight w:hRule="exact" w:val="369"/>
        </w:trPr>
        <w:tc>
          <w:tcPr>
            <w:tcW w:w="247" w:type="pct"/>
            <w:vMerge/>
            <w:tcBorders>
              <w:left w:val="single" w:sz="4" w:space="0" w:color="auto"/>
            </w:tcBorders>
            <w:vAlign w:val="center"/>
          </w:tcPr>
          <w:p w14:paraId="645E52D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119D2201" w14:textId="77777777" w:rsidR="00FE1237" w:rsidRPr="00FE1237" w:rsidRDefault="00FE1237" w:rsidP="00FE1237">
            <w:pPr>
              <w:autoSpaceDE w:val="0"/>
              <w:autoSpaceDN w:val="0"/>
              <w:adjustRightInd w:val="0"/>
              <w:rPr>
                <w:bCs/>
              </w:rPr>
            </w:pPr>
          </w:p>
        </w:tc>
        <w:tc>
          <w:tcPr>
            <w:tcW w:w="332" w:type="pct"/>
            <w:tcBorders>
              <w:top w:val="single" w:sz="4" w:space="0" w:color="auto"/>
              <w:left w:val="single" w:sz="4" w:space="0" w:color="auto"/>
              <w:bottom w:val="single" w:sz="4" w:space="0" w:color="auto"/>
            </w:tcBorders>
            <w:vAlign w:val="center"/>
          </w:tcPr>
          <w:p w14:paraId="542E4BA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0F19A7A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64184E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2</w:t>
            </w:r>
          </w:p>
        </w:tc>
        <w:tc>
          <w:tcPr>
            <w:tcW w:w="474" w:type="pct"/>
            <w:tcBorders>
              <w:top w:val="single" w:sz="4" w:space="0" w:color="auto"/>
              <w:left w:val="single" w:sz="4" w:space="0" w:color="auto"/>
              <w:bottom w:val="single" w:sz="4" w:space="0" w:color="auto"/>
            </w:tcBorders>
          </w:tcPr>
          <w:p w14:paraId="7A94D74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B13A99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C5CF35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3,611651</w:t>
            </w:r>
          </w:p>
        </w:tc>
        <w:tc>
          <w:tcPr>
            <w:tcW w:w="569" w:type="pct"/>
            <w:tcBorders>
              <w:top w:val="single" w:sz="4" w:space="0" w:color="auto"/>
              <w:left w:val="single" w:sz="4" w:space="0" w:color="auto"/>
              <w:bottom w:val="single" w:sz="4" w:space="0" w:color="auto"/>
            </w:tcBorders>
          </w:tcPr>
          <w:p w14:paraId="14F1593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2,0671</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tcPr>
          <w:p w14:paraId="09F8FE7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1,0589</w:t>
            </w:r>
            <w:r w:rsidRPr="00FE1237">
              <w:rPr>
                <w:rFonts w:eastAsia="Calibri"/>
                <w:bCs/>
                <w:sz w:val="22"/>
                <w:szCs w:val="22"/>
                <w:lang w:val="en-US" w:eastAsia="en-US"/>
              </w:rPr>
              <w:t>00</w:t>
            </w:r>
          </w:p>
        </w:tc>
      </w:tr>
      <w:tr w:rsidR="00FE1237" w:rsidRPr="00FE1237" w14:paraId="13CAE8E8" w14:textId="77777777" w:rsidTr="00AF6A06">
        <w:trPr>
          <w:trHeight w:hRule="exact" w:val="369"/>
        </w:trPr>
        <w:tc>
          <w:tcPr>
            <w:tcW w:w="247" w:type="pct"/>
            <w:vMerge/>
            <w:tcBorders>
              <w:left w:val="single" w:sz="4" w:space="0" w:color="auto"/>
              <w:bottom w:val="single" w:sz="4" w:space="0" w:color="auto"/>
            </w:tcBorders>
            <w:vAlign w:val="center"/>
          </w:tcPr>
          <w:p w14:paraId="439B233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31A275E1" w14:textId="77777777" w:rsidR="00FE1237" w:rsidRPr="00FE1237" w:rsidRDefault="00FE1237" w:rsidP="00FE1237">
            <w:pPr>
              <w:autoSpaceDE w:val="0"/>
              <w:autoSpaceDN w:val="0"/>
              <w:adjustRightInd w:val="0"/>
              <w:rPr>
                <w:bCs/>
              </w:rPr>
            </w:pPr>
          </w:p>
        </w:tc>
        <w:tc>
          <w:tcPr>
            <w:tcW w:w="332" w:type="pct"/>
            <w:tcBorders>
              <w:top w:val="single" w:sz="4" w:space="0" w:color="auto"/>
              <w:left w:val="single" w:sz="4" w:space="0" w:color="auto"/>
              <w:bottom w:val="single" w:sz="4" w:space="0" w:color="auto"/>
            </w:tcBorders>
            <w:vAlign w:val="center"/>
          </w:tcPr>
          <w:p w14:paraId="4091197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198AFD8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42D750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2</w:t>
            </w:r>
          </w:p>
        </w:tc>
        <w:tc>
          <w:tcPr>
            <w:tcW w:w="474" w:type="pct"/>
            <w:tcBorders>
              <w:top w:val="single" w:sz="4" w:space="0" w:color="auto"/>
              <w:left w:val="single" w:sz="4" w:space="0" w:color="auto"/>
              <w:bottom w:val="single" w:sz="4" w:space="0" w:color="auto"/>
            </w:tcBorders>
          </w:tcPr>
          <w:p w14:paraId="5EEF0B2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138B6B7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6A6E36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3,557476</w:t>
            </w:r>
          </w:p>
        </w:tc>
        <w:tc>
          <w:tcPr>
            <w:tcW w:w="569" w:type="pct"/>
            <w:tcBorders>
              <w:top w:val="single" w:sz="4" w:space="0" w:color="auto"/>
              <w:left w:val="single" w:sz="4" w:space="0" w:color="auto"/>
              <w:bottom w:val="single" w:sz="4" w:space="0" w:color="auto"/>
            </w:tcBorders>
          </w:tcPr>
          <w:p w14:paraId="2B6F26E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1,9379</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tcPr>
          <w:p w14:paraId="6234847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1,043</w:t>
            </w:r>
            <w:r w:rsidRPr="00FE1237">
              <w:rPr>
                <w:rFonts w:eastAsia="Calibri"/>
                <w:bCs/>
                <w:sz w:val="22"/>
                <w:szCs w:val="22"/>
                <w:lang w:val="en-US" w:eastAsia="en-US"/>
              </w:rPr>
              <w:t>000</w:t>
            </w:r>
          </w:p>
        </w:tc>
      </w:tr>
      <w:tr w:rsidR="00FE1237" w:rsidRPr="00FE1237" w14:paraId="677A5DF5" w14:textId="77777777" w:rsidTr="00AF6A06">
        <w:trPr>
          <w:trHeight w:hRule="exact" w:val="369"/>
        </w:trPr>
        <w:tc>
          <w:tcPr>
            <w:tcW w:w="247" w:type="pct"/>
            <w:vMerge w:val="restart"/>
            <w:tcBorders>
              <w:top w:val="single" w:sz="4" w:space="0" w:color="auto"/>
              <w:left w:val="single" w:sz="4" w:space="0" w:color="auto"/>
            </w:tcBorders>
            <w:vAlign w:val="center"/>
          </w:tcPr>
          <w:p w14:paraId="6A55C2AD"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13</w:t>
            </w:r>
          </w:p>
        </w:tc>
        <w:tc>
          <w:tcPr>
            <w:tcW w:w="1057" w:type="pct"/>
            <w:vMerge w:val="restart"/>
            <w:tcBorders>
              <w:top w:val="single" w:sz="4" w:space="0" w:color="auto"/>
              <w:left w:val="single" w:sz="4" w:space="0" w:color="auto"/>
            </w:tcBorders>
            <w:vAlign w:val="center"/>
          </w:tcPr>
          <w:p w14:paraId="771A621A"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ХК «СДС-Энерго» (ИНН 4250003450)</w:t>
            </w:r>
          </w:p>
        </w:tc>
        <w:tc>
          <w:tcPr>
            <w:tcW w:w="332" w:type="pct"/>
            <w:tcBorders>
              <w:top w:val="single" w:sz="4" w:space="0" w:color="auto"/>
              <w:left w:val="single" w:sz="4" w:space="0" w:color="auto"/>
              <w:bottom w:val="single" w:sz="4" w:space="0" w:color="auto"/>
            </w:tcBorders>
          </w:tcPr>
          <w:p w14:paraId="4A3277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0D2FC24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359,709</w:t>
            </w:r>
          </w:p>
        </w:tc>
        <w:tc>
          <w:tcPr>
            <w:tcW w:w="379" w:type="pct"/>
            <w:tcBorders>
              <w:top w:val="single" w:sz="4" w:space="0" w:color="auto"/>
              <w:left w:val="single" w:sz="4" w:space="0" w:color="auto"/>
              <w:bottom w:val="single" w:sz="4" w:space="0" w:color="auto"/>
            </w:tcBorders>
          </w:tcPr>
          <w:p w14:paraId="7C3DB97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670124F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1F3A84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1,55</w:t>
            </w:r>
          </w:p>
        </w:tc>
        <w:tc>
          <w:tcPr>
            <w:tcW w:w="569" w:type="pct"/>
            <w:tcBorders>
              <w:top w:val="single" w:sz="4" w:space="0" w:color="auto"/>
              <w:left w:val="single" w:sz="4" w:space="0" w:color="auto"/>
              <w:bottom w:val="single" w:sz="4" w:space="0" w:color="auto"/>
            </w:tcBorders>
          </w:tcPr>
          <w:p w14:paraId="6B8BFE3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0,044040</w:t>
            </w:r>
          </w:p>
        </w:tc>
        <w:tc>
          <w:tcPr>
            <w:tcW w:w="569" w:type="pct"/>
            <w:tcBorders>
              <w:top w:val="single" w:sz="4" w:space="0" w:color="auto"/>
              <w:left w:val="single" w:sz="4" w:space="0" w:color="auto"/>
              <w:bottom w:val="single" w:sz="4" w:space="0" w:color="auto"/>
            </w:tcBorders>
          </w:tcPr>
          <w:p w14:paraId="74A3796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0,026907</w:t>
            </w:r>
          </w:p>
        </w:tc>
        <w:tc>
          <w:tcPr>
            <w:tcW w:w="473" w:type="pct"/>
            <w:tcBorders>
              <w:top w:val="single" w:sz="4" w:space="0" w:color="auto"/>
              <w:left w:val="single" w:sz="4" w:space="0" w:color="auto"/>
              <w:bottom w:val="single" w:sz="4" w:space="0" w:color="auto"/>
              <w:right w:val="single" w:sz="4" w:space="0" w:color="auto"/>
            </w:tcBorders>
          </w:tcPr>
          <w:p w14:paraId="3E769D3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2C73A97" w14:textId="77777777" w:rsidTr="00AF6A06">
        <w:trPr>
          <w:trHeight w:hRule="exact" w:val="369"/>
        </w:trPr>
        <w:tc>
          <w:tcPr>
            <w:tcW w:w="247" w:type="pct"/>
            <w:vMerge/>
            <w:tcBorders>
              <w:left w:val="single" w:sz="4" w:space="0" w:color="auto"/>
            </w:tcBorders>
            <w:vAlign w:val="center"/>
          </w:tcPr>
          <w:p w14:paraId="5C73806E"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5612E289"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D89952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122C153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037D31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38A95AC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40CDDE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0CA9138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0,043379</w:t>
            </w:r>
          </w:p>
        </w:tc>
        <w:tc>
          <w:tcPr>
            <w:tcW w:w="569" w:type="pct"/>
            <w:tcBorders>
              <w:top w:val="single" w:sz="4" w:space="0" w:color="auto"/>
              <w:left w:val="single" w:sz="4" w:space="0" w:color="auto"/>
              <w:bottom w:val="single" w:sz="4" w:space="0" w:color="auto"/>
            </w:tcBorders>
          </w:tcPr>
          <w:p w14:paraId="4D5ECF2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0,026503</w:t>
            </w:r>
          </w:p>
        </w:tc>
        <w:tc>
          <w:tcPr>
            <w:tcW w:w="473" w:type="pct"/>
            <w:tcBorders>
              <w:top w:val="single" w:sz="4" w:space="0" w:color="auto"/>
              <w:left w:val="single" w:sz="4" w:space="0" w:color="auto"/>
              <w:bottom w:val="single" w:sz="4" w:space="0" w:color="auto"/>
              <w:right w:val="single" w:sz="4" w:space="0" w:color="auto"/>
            </w:tcBorders>
          </w:tcPr>
          <w:p w14:paraId="493DCBF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0E23471" w14:textId="77777777" w:rsidTr="00AF6A06">
        <w:trPr>
          <w:trHeight w:hRule="exact" w:val="369"/>
        </w:trPr>
        <w:tc>
          <w:tcPr>
            <w:tcW w:w="247" w:type="pct"/>
            <w:vMerge/>
            <w:tcBorders>
              <w:left w:val="single" w:sz="4" w:space="0" w:color="auto"/>
            </w:tcBorders>
            <w:vAlign w:val="center"/>
          </w:tcPr>
          <w:p w14:paraId="101FADF7"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2A61A0EB"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7E67161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53C7251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9E751D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5A3BF84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9AFAA3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3218FD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0,042728</w:t>
            </w:r>
          </w:p>
        </w:tc>
        <w:tc>
          <w:tcPr>
            <w:tcW w:w="569" w:type="pct"/>
            <w:tcBorders>
              <w:top w:val="single" w:sz="4" w:space="0" w:color="auto"/>
              <w:left w:val="single" w:sz="4" w:space="0" w:color="auto"/>
              <w:bottom w:val="single" w:sz="4" w:space="0" w:color="auto"/>
            </w:tcBorders>
          </w:tcPr>
          <w:p w14:paraId="6998FE9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0,026106</w:t>
            </w:r>
          </w:p>
        </w:tc>
        <w:tc>
          <w:tcPr>
            <w:tcW w:w="473" w:type="pct"/>
            <w:tcBorders>
              <w:top w:val="single" w:sz="4" w:space="0" w:color="auto"/>
              <w:left w:val="single" w:sz="4" w:space="0" w:color="auto"/>
              <w:bottom w:val="single" w:sz="4" w:space="0" w:color="auto"/>
              <w:right w:val="single" w:sz="4" w:space="0" w:color="auto"/>
            </w:tcBorders>
          </w:tcPr>
          <w:p w14:paraId="2D6C5AC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59F1310" w14:textId="77777777" w:rsidTr="00AF6A06">
        <w:trPr>
          <w:trHeight w:hRule="exact" w:val="369"/>
        </w:trPr>
        <w:tc>
          <w:tcPr>
            <w:tcW w:w="247" w:type="pct"/>
            <w:vMerge/>
            <w:tcBorders>
              <w:left w:val="single" w:sz="4" w:space="0" w:color="auto"/>
            </w:tcBorders>
            <w:vAlign w:val="center"/>
          </w:tcPr>
          <w:p w14:paraId="7102B1D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0F6D2FF8"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6AD5ECA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2BE5697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B0AB75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052873A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BE9887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4925ED7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0,042087</w:t>
            </w:r>
          </w:p>
        </w:tc>
        <w:tc>
          <w:tcPr>
            <w:tcW w:w="569" w:type="pct"/>
            <w:tcBorders>
              <w:top w:val="single" w:sz="4" w:space="0" w:color="auto"/>
              <w:left w:val="single" w:sz="4" w:space="0" w:color="auto"/>
              <w:bottom w:val="single" w:sz="4" w:space="0" w:color="auto"/>
            </w:tcBorders>
          </w:tcPr>
          <w:p w14:paraId="4F12CD3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0,025714</w:t>
            </w:r>
          </w:p>
        </w:tc>
        <w:tc>
          <w:tcPr>
            <w:tcW w:w="473" w:type="pct"/>
            <w:tcBorders>
              <w:top w:val="single" w:sz="4" w:space="0" w:color="auto"/>
              <w:left w:val="single" w:sz="4" w:space="0" w:color="auto"/>
              <w:bottom w:val="single" w:sz="4" w:space="0" w:color="auto"/>
              <w:right w:val="single" w:sz="4" w:space="0" w:color="auto"/>
            </w:tcBorders>
          </w:tcPr>
          <w:p w14:paraId="1F575D3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83D3C7C" w14:textId="77777777" w:rsidTr="00AF6A06">
        <w:trPr>
          <w:trHeight w:hRule="exact" w:val="397"/>
        </w:trPr>
        <w:tc>
          <w:tcPr>
            <w:tcW w:w="247" w:type="pct"/>
            <w:vMerge/>
            <w:tcBorders>
              <w:left w:val="single" w:sz="4" w:space="0" w:color="auto"/>
              <w:bottom w:val="single" w:sz="4" w:space="0" w:color="auto"/>
            </w:tcBorders>
            <w:vAlign w:val="center"/>
          </w:tcPr>
          <w:p w14:paraId="72AB4D16"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30B943FF"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E7262F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154C0CC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1920C3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7AEBC4D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1EA652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837AAA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0,041456</w:t>
            </w:r>
          </w:p>
        </w:tc>
        <w:tc>
          <w:tcPr>
            <w:tcW w:w="569" w:type="pct"/>
            <w:tcBorders>
              <w:top w:val="single" w:sz="4" w:space="0" w:color="auto"/>
              <w:left w:val="single" w:sz="4" w:space="0" w:color="auto"/>
              <w:bottom w:val="single" w:sz="4" w:space="0" w:color="auto"/>
            </w:tcBorders>
          </w:tcPr>
          <w:p w14:paraId="6A9A19C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0,025328</w:t>
            </w:r>
          </w:p>
        </w:tc>
        <w:tc>
          <w:tcPr>
            <w:tcW w:w="473" w:type="pct"/>
            <w:tcBorders>
              <w:top w:val="single" w:sz="4" w:space="0" w:color="auto"/>
              <w:left w:val="single" w:sz="4" w:space="0" w:color="auto"/>
              <w:bottom w:val="single" w:sz="4" w:space="0" w:color="auto"/>
              <w:right w:val="single" w:sz="4" w:space="0" w:color="auto"/>
            </w:tcBorders>
          </w:tcPr>
          <w:p w14:paraId="34DB32E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A5DF3E5" w14:textId="77777777" w:rsidTr="00AF6A06">
        <w:trPr>
          <w:trHeight w:hRule="exact" w:val="454"/>
        </w:trPr>
        <w:tc>
          <w:tcPr>
            <w:tcW w:w="247" w:type="pct"/>
            <w:vMerge w:val="restart"/>
            <w:tcBorders>
              <w:top w:val="single" w:sz="4" w:space="0" w:color="auto"/>
              <w:left w:val="single" w:sz="4" w:space="0" w:color="auto"/>
            </w:tcBorders>
            <w:vAlign w:val="center"/>
          </w:tcPr>
          <w:p w14:paraId="40463617"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14</w:t>
            </w:r>
          </w:p>
        </w:tc>
        <w:tc>
          <w:tcPr>
            <w:tcW w:w="1057" w:type="pct"/>
            <w:vMerge w:val="restart"/>
            <w:tcBorders>
              <w:top w:val="single" w:sz="4" w:space="0" w:color="auto"/>
              <w:left w:val="single" w:sz="4" w:space="0" w:color="auto"/>
            </w:tcBorders>
            <w:vAlign w:val="center"/>
          </w:tcPr>
          <w:p w14:paraId="6095F069"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ОАО «Северо-Кузбасская энергетическая компания» (ИНН 4205153492)</w:t>
            </w:r>
          </w:p>
        </w:tc>
        <w:tc>
          <w:tcPr>
            <w:tcW w:w="332" w:type="pct"/>
            <w:vMerge w:val="restart"/>
            <w:tcBorders>
              <w:top w:val="single" w:sz="4" w:space="0" w:color="auto"/>
              <w:left w:val="single" w:sz="4" w:space="0" w:color="auto"/>
            </w:tcBorders>
            <w:vAlign w:val="center"/>
          </w:tcPr>
          <w:p w14:paraId="7334E71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vMerge w:val="restart"/>
            <w:tcBorders>
              <w:top w:val="single" w:sz="4" w:space="0" w:color="auto"/>
              <w:left w:val="single" w:sz="4" w:space="0" w:color="auto"/>
            </w:tcBorders>
            <w:vAlign w:val="center"/>
          </w:tcPr>
          <w:p w14:paraId="4F92AD0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1 572,050</w:t>
            </w:r>
          </w:p>
        </w:tc>
        <w:tc>
          <w:tcPr>
            <w:tcW w:w="379" w:type="pct"/>
            <w:vMerge w:val="restart"/>
            <w:tcBorders>
              <w:top w:val="single" w:sz="4" w:space="0" w:color="auto"/>
              <w:left w:val="single" w:sz="4" w:space="0" w:color="auto"/>
            </w:tcBorders>
            <w:vAlign w:val="center"/>
          </w:tcPr>
          <w:p w14:paraId="4905DF6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vMerge w:val="restart"/>
            <w:tcBorders>
              <w:top w:val="single" w:sz="4" w:space="0" w:color="auto"/>
              <w:left w:val="single" w:sz="4" w:space="0" w:color="auto"/>
            </w:tcBorders>
            <w:shd w:val="clear" w:color="auto" w:fill="auto"/>
            <w:vAlign w:val="center"/>
          </w:tcPr>
          <w:p w14:paraId="0158732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39462E87" w14:textId="77777777" w:rsidR="00FE1237" w:rsidRPr="00FE1237" w:rsidRDefault="00FE1237" w:rsidP="00FE1237">
            <w:pPr>
              <w:autoSpaceDE w:val="0"/>
              <w:autoSpaceDN w:val="0"/>
              <w:adjustRightInd w:val="0"/>
              <w:jc w:val="center"/>
              <w:rPr>
                <w:rFonts w:eastAsia="Calibri"/>
                <w:bCs/>
                <w:sz w:val="18"/>
                <w:szCs w:val="18"/>
                <w:lang w:val="en-US" w:eastAsia="en-US"/>
              </w:rPr>
            </w:pPr>
            <w:r w:rsidRPr="00FE1237">
              <w:rPr>
                <w:rFonts w:eastAsia="Calibri"/>
                <w:bCs/>
                <w:sz w:val="18"/>
                <w:szCs w:val="18"/>
                <w:lang w:val="en-US" w:eastAsia="en-US"/>
              </w:rPr>
              <w:t>9,08</w:t>
            </w:r>
          </w:p>
        </w:tc>
        <w:tc>
          <w:tcPr>
            <w:tcW w:w="569" w:type="pct"/>
            <w:vMerge w:val="restart"/>
            <w:tcBorders>
              <w:top w:val="single" w:sz="4" w:space="0" w:color="auto"/>
              <w:left w:val="single" w:sz="4" w:space="0" w:color="auto"/>
            </w:tcBorders>
            <w:shd w:val="clear" w:color="auto" w:fill="auto"/>
            <w:vAlign w:val="center"/>
          </w:tcPr>
          <w:p w14:paraId="5473D3F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0,598531</w:t>
            </w:r>
          </w:p>
        </w:tc>
        <w:tc>
          <w:tcPr>
            <w:tcW w:w="569" w:type="pct"/>
            <w:vMerge w:val="restart"/>
            <w:tcBorders>
              <w:top w:val="single" w:sz="4" w:space="0" w:color="auto"/>
              <w:left w:val="single" w:sz="4" w:space="0" w:color="auto"/>
            </w:tcBorders>
            <w:shd w:val="clear" w:color="auto" w:fill="auto"/>
            <w:vAlign w:val="center"/>
          </w:tcPr>
          <w:p w14:paraId="7A96ED9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0,346795</w:t>
            </w:r>
          </w:p>
        </w:tc>
        <w:tc>
          <w:tcPr>
            <w:tcW w:w="473" w:type="pct"/>
            <w:vMerge w:val="restart"/>
            <w:tcBorders>
              <w:top w:val="single" w:sz="4" w:space="0" w:color="auto"/>
              <w:left w:val="single" w:sz="4" w:space="0" w:color="auto"/>
              <w:right w:val="single" w:sz="4" w:space="0" w:color="auto"/>
            </w:tcBorders>
            <w:shd w:val="clear" w:color="auto" w:fill="auto"/>
            <w:vAlign w:val="center"/>
          </w:tcPr>
          <w:p w14:paraId="0B258B4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DBF37E8" w14:textId="77777777" w:rsidTr="00AF6A06">
        <w:trPr>
          <w:trHeight w:hRule="exact" w:val="454"/>
        </w:trPr>
        <w:tc>
          <w:tcPr>
            <w:tcW w:w="247" w:type="pct"/>
            <w:vMerge/>
            <w:tcBorders>
              <w:left w:val="single" w:sz="4" w:space="0" w:color="auto"/>
            </w:tcBorders>
            <w:vAlign w:val="center"/>
          </w:tcPr>
          <w:p w14:paraId="416279C0"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79E58141" w14:textId="77777777" w:rsidR="00FE1237" w:rsidRPr="00FE1237" w:rsidRDefault="00FE1237" w:rsidP="00FE1237">
            <w:pPr>
              <w:autoSpaceDE w:val="0"/>
              <w:autoSpaceDN w:val="0"/>
              <w:adjustRightInd w:val="0"/>
              <w:rPr>
                <w:rFonts w:eastAsia="Calibri"/>
                <w:bCs/>
                <w:lang w:eastAsia="en-US"/>
              </w:rPr>
            </w:pPr>
          </w:p>
        </w:tc>
        <w:tc>
          <w:tcPr>
            <w:tcW w:w="332" w:type="pct"/>
            <w:vMerge/>
            <w:tcBorders>
              <w:left w:val="single" w:sz="4" w:space="0" w:color="auto"/>
              <w:bottom w:val="single" w:sz="4" w:space="0" w:color="auto"/>
            </w:tcBorders>
          </w:tcPr>
          <w:p w14:paraId="749C97E4"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26" w:type="pct"/>
            <w:vMerge/>
            <w:tcBorders>
              <w:left w:val="single" w:sz="4" w:space="0" w:color="auto"/>
              <w:bottom w:val="single" w:sz="4" w:space="0" w:color="auto"/>
            </w:tcBorders>
          </w:tcPr>
          <w:p w14:paraId="367BFAA4"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379" w:type="pct"/>
            <w:vMerge/>
            <w:tcBorders>
              <w:left w:val="single" w:sz="4" w:space="0" w:color="auto"/>
              <w:bottom w:val="single" w:sz="4" w:space="0" w:color="auto"/>
            </w:tcBorders>
          </w:tcPr>
          <w:p w14:paraId="4D4B464F"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74" w:type="pct"/>
            <w:vMerge/>
            <w:tcBorders>
              <w:left w:val="single" w:sz="4" w:space="0" w:color="auto"/>
              <w:bottom w:val="single" w:sz="4" w:space="0" w:color="auto"/>
            </w:tcBorders>
            <w:shd w:val="clear" w:color="auto" w:fill="auto"/>
          </w:tcPr>
          <w:p w14:paraId="5BD531A5" w14:textId="77777777" w:rsidR="00FE1237" w:rsidRPr="00FE1237" w:rsidRDefault="00FE1237" w:rsidP="00FE1237">
            <w:pPr>
              <w:autoSpaceDE w:val="0"/>
              <w:autoSpaceDN w:val="0"/>
              <w:adjustRightInd w:val="0"/>
              <w:jc w:val="center"/>
              <w:rPr>
                <w:rFonts w:eastAsia="Calibri"/>
                <w:bCs/>
                <w:sz w:val="22"/>
                <w:szCs w:val="22"/>
                <w:lang w:val="en-US" w:eastAsia="en-US"/>
              </w:rPr>
            </w:pPr>
          </w:p>
        </w:tc>
        <w:tc>
          <w:tcPr>
            <w:tcW w:w="474" w:type="pct"/>
            <w:tcBorders>
              <w:top w:val="single" w:sz="4" w:space="0" w:color="auto"/>
              <w:left w:val="single" w:sz="4" w:space="0" w:color="auto"/>
              <w:bottom w:val="single" w:sz="4" w:space="0" w:color="auto"/>
            </w:tcBorders>
            <w:shd w:val="clear" w:color="auto" w:fill="auto"/>
            <w:vAlign w:val="center"/>
          </w:tcPr>
          <w:p w14:paraId="1CDE64D4" w14:textId="77777777" w:rsidR="00FE1237" w:rsidRPr="00FE1237" w:rsidRDefault="00FE1237" w:rsidP="00FE1237">
            <w:pPr>
              <w:autoSpaceDE w:val="0"/>
              <w:autoSpaceDN w:val="0"/>
              <w:adjustRightInd w:val="0"/>
              <w:jc w:val="center"/>
              <w:rPr>
                <w:rFonts w:eastAsia="Calibri"/>
                <w:bCs/>
                <w:sz w:val="18"/>
                <w:szCs w:val="18"/>
                <w:lang w:eastAsia="en-US"/>
              </w:rPr>
            </w:pPr>
            <w:r w:rsidRPr="00FE1237">
              <w:rPr>
                <w:rFonts w:eastAsia="Calibri"/>
                <w:bCs/>
                <w:sz w:val="18"/>
                <w:szCs w:val="18"/>
                <w:lang w:eastAsia="en-US"/>
              </w:rPr>
              <w:t>9,95*</w:t>
            </w:r>
          </w:p>
        </w:tc>
        <w:tc>
          <w:tcPr>
            <w:tcW w:w="569" w:type="pct"/>
            <w:vMerge/>
            <w:tcBorders>
              <w:left w:val="single" w:sz="4" w:space="0" w:color="auto"/>
              <w:bottom w:val="single" w:sz="4" w:space="0" w:color="auto"/>
            </w:tcBorders>
            <w:shd w:val="clear" w:color="auto" w:fill="auto"/>
          </w:tcPr>
          <w:p w14:paraId="1ACEE359"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vMerge/>
            <w:tcBorders>
              <w:left w:val="single" w:sz="4" w:space="0" w:color="auto"/>
              <w:bottom w:val="single" w:sz="4" w:space="0" w:color="auto"/>
            </w:tcBorders>
            <w:shd w:val="clear" w:color="auto" w:fill="auto"/>
          </w:tcPr>
          <w:p w14:paraId="0DF48801"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73" w:type="pct"/>
            <w:vMerge/>
            <w:tcBorders>
              <w:left w:val="single" w:sz="4" w:space="0" w:color="auto"/>
              <w:bottom w:val="single" w:sz="4" w:space="0" w:color="auto"/>
              <w:right w:val="single" w:sz="4" w:space="0" w:color="auto"/>
            </w:tcBorders>
            <w:shd w:val="clear" w:color="auto" w:fill="auto"/>
          </w:tcPr>
          <w:p w14:paraId="79124A74" w14:textId="77777777" w:rsidR="00FE1237" w:rsidRPr="00FE1237" w:rsidRDefault="00FE1237" w:rsidP="00FE1237">
            <w:pPr>
              <w:autoSpaceDE w:val="0"/>
              <w:autoSpaceDN w:val="0"/>
              <w:adjustRightInd w:val="0"/>
              <w:jc w:val="center"/>
              <w:rPr>
                <w:rFonts w:eastAsia="Calibri"/>
                <w:bCs/>
                <w:sz w:val="22"/>
                <w:szCs w:val="22"/>
                <w:lang w:eastAsia="en-US"/>
              </w:rPr>
            </w:pPr>
          </w:p>
        </w:tc>
      </w:tr>
      <w:tr w:rsidR="00FE1237" w:rsidRPr="00FE1237" w14:paraId="6EFEBCD2" w14:textId="77777777" w:rsidTr="00AF6A06">
        <w:trPr>
          <w:trHeight w:hRule="exact" w:val="454"/>
        </w:trPr>
        <w:tc>
          <w:tcPr>
            <w:tcW w:w="247" w:type="pct"/>
            <w:vMerge/>
            <w:tcBorders>
              <w:left w:val="single" w:sz="4" w:space="0" w:color="auto"/>
            </w:tcBorders>
            <w:vAlign w:val="center"/>
          </w:tcPr>
          <w:p w14:paraId="3BD08B2F"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4A7863FD"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07A0B98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vAlign w:val="center"/>
          </w:tcPr>
          <w:p w14:paraId="3BFB2B7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2DC04F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shd w:val="clear" w:color="auto" w:fill="auto"/>
            <w:vAlign w:val="center"/>
          </w:tcPr>
          <w:p w14:paraId="45B1DE1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53A28F8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p w14:paraId="1E69AA41"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tcBorders>
              <w:top w:val="single" w:sz="4" w:space="0" w:color="auto"/>
              <w:left w:val="single" w:sz="4" w:space="0" w:color="auto"/>
              <w:bottom w:val="single" w:sz="4" w:space="0" w:color="auto"/>
            </w:tcBorders>
            <w:shd w:val="clear" w:color="auto" w:fill="auto"/>
          </w:tcPr>
          <w:p w14:paraId="56B5428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0,589553</w:t>
            </w:r>
          </w:p>
        </w:tc>
        <w:tc>
          <w:tcPr>
            <w:tcW w:w="569" w:type="pct"/>
            <w:tcBorders>
              <w:top w:val="single" w:sz="4" w:space="0" w:color="auto"/>
              <w:left w:val="single" w:sz="4" w:space="0" w:color="auto"/>
              <w:bottom w:val="single" w:sz="4" w:space="0" w:color="auto"/>
            </w:tcBorders>
            <w:shd w:val="clear" w:color="auto" w:fill="auto"/>
          </w:tcPr>
          <w:p w14:paraId="02C5F06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0,341593</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7EA3DA6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4E16BC2" w14:textId="77777777" w:rsidTr="00AF6A06">
        <w:trPr>
          <w:trHeight w:hRule="exact" w:val="454"/>
        </w:trPr>
        <w:tc>
          <w:tcPr>
            <w:tcW w:w="247" w:type="pct"/>
            <w:vMerge/>
            <w:tcBorders>
              <w:left w:val="single" w:sz="4" w:space="0" w:color="auto"/>
            </w:tcBorders>
            <w:vAlign w:val="center"/>
          </w:tcPr>
          <w:p w14:paraId="3D9EAA91"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0B025445"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73679B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vAlign w:val="center"/>
          </w:tcPr>
          <w:p w14:paraId="68C585C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7CAAA62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shd w:val="clear" w:color="auto" w:fill="auto"/>
            <w:vAlign w:val="center"/>
          </w:tcPr>
          <w:p w14:paraId="39B5AF4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0A11900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shd w:val="clear" w:color="auto" w:fill="auto"/>
          </w:tcPr>
          <w:p w14:paraId="5ED0467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0,580710</w:t>
            </w:r>
          </w:p>
        </w:tc>
        <w:tc>
          <w:tcPr>
            <w:tcW w:w="569" w:type="pct"/>
            <w:tcBorders>
              <w:top w:val="single" w:sz="4" w:space="0" w:color="auto"/>
              <w:left w:val="single" w:sz="4" w:space="0" w:color="auto"/>
              <w:bottom w:val="single" w:sz="4" w:space="0" w:color="auto"/>
            </w:tcBorders>
            <w:shd w:val="clear" w:color="auto" w:fill="auto"/>
          </w:tcPr>
          <w:p w14:paraId="772B69B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0,336469</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578282D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7C53E0F" w14:textId="77777777" w:rsidTr="00AF6A06">
        <w:trPr>
          <w:trHeight w:hRule="exact" w:val="454"/>
        </w:trPr>
        <w:tc>
          <w:tcPr>
            <w:tcW w:w="247" w:type="pct"/>
            <w:vMerge/>
            <w:tcBorders>
              <w:left w:val="single" w:sz="4" w:space="0" w:color="auto"/>
            </w:tcBorders>
            <w:vAlign w:val="center"/>
          </w:tcPr>
          <w:p w14:paraId="16EFD78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0A2C3F05"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5E7A68A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vAlign w:val="center"/>
          </w:tcPr>
          <w:p w14:paraId="190D8D3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37F003F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shd w:val="clear" w:color="auto" w:fill="auto"/>
            <w:vAlign w:val="center"/>
          </w:tcPr>
          <w:p w14:paraId="0DD544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49BB0C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shd w:val="clear" w:color="auto" w:fill="auto"/>
          </w:tcPr>
          <w:p w14:paraId="27D4F48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0,571999</w:t>
            </w:r>
          </w:p>
        </w:tc>
        <w:tc>
          <w:tcPr>
            <w:tcW w:w="569" w:type="pct"/>
            <w:tcBorders>
              <w:top w:val="single" w:sz="4" w:space="0" w:color="auto"/>
              <w:left w:val="single" w:sz="4" w:space="0" w:color="auto"/>
              <w:bottom w:val="single" w:sz="4" w:space="0" w:color="auto"/>
            </w:tcBorders>
            <w:shd w:val="clear" w:color="auto" w:fill="auto"/>
          </w:tcPr>
          <w:p w14:paraId="2FB54B6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0,331422</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591AE4B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24491E8" w14:textId="77777777" w:rsidTr="00AF6A06">
        <w:trPr>
          <w:trHeight w:hRule="exact" w:val="510"/>
        </w:trPr>
        <w:tc>
          <w:tcPr>
            <w:tcW w:w="247" w:type="pct"/>
            <w:vMerge/>
            <w:tcBorders>
              <w:left w:val="single" w:sz="4" w:space="0" w:color="auto"/>
              <w:bottom w:val="single" w:sz="4" w:space="0" w:color="auto"/>
            </w:tcBorders>
            <w:vAlign w:val="center"/>
          </w:tcPr>
          <w:p w14:paraId="64EAAFC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1A660F2E"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58611FC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vAlign w:val="center"/>
          </w:tcPr>
          <w:p w14:paraId="210D7E8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1DBC857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shd w:val="clear" w:color="auto" w:fill="auto"/>
            <w:vAlign w:val="center"/>
          </w:tcPr>
          <w:p w14:paraId="645A1B4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6FD61B5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shd w:val="clear" w:color="auto" w:fill="auto"/>
          </w:tcPr>
          <w:p w14:paraId="03E46FB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0,563419</w:t>
            </w:r>
          </w:p>
        </w:tc>
        <w:tc>
          <w:tcPr>
            <w:tcW w:w="569" w:type="pct"/>
            <w:tcBorders>
              <w:top w:val="single" w:sz="4" w:space="0" w:color="auto"/>
              <w:left w:val="single" w:sz="4" w:space="0" w:color="auto"/>
              <w:bottom w:val="single" w:sz="4" w:space="0" w:color="auto"/>
            </w:tcBorders>
            <w:shd w:val="clear" w:color="auto" w:fill="auto"/>
          </w:tcPr>
          <w:p w14:paraId="6D9E8A7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0,326450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76338A1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537AEAF" w14:textId="77777777" w:rsidTr="00AF6A06">
        <w:trPr>
          <w:trHeight w:hRule="exact" w:val="510"/>
        </w:trPr>
        <w:tc>
          <w:tcPr>
            <w:tcW w:w="247" w:type="pct"/>
            <w:vMerge w:val="restart"/>
            <w:tcBorders>
              <w:left w:val="single" w:sz="4" w:space="0" w:color="auto"/>
            </w:tcBorders>
            <w:vAlign w:val="center"/>
          </w:tcPr>
          <w:p w14:paraId="0B9E4222"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15</w:t>
            </w:r>
          </w:p>
        </w:tc>
        <w:tc>
          <w:tcPr>
            <w:tcW w:w="1057" w:type="pct"/>
            <w:vMerge w:val="restart"/>
            <w:tcBorders>
              <w:left w:val="single" w:sz="4" w:space="0" w:color="auto"/>
            </w:tcBorders>
            <w:vAlign w:val="center"/>
          </w:tcPr>
          <w:p w14:paraId="515BC574"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АО «Сибирская Промышленная Сетевая Компания» (ИНН 4205234208)</w:t>
            </w:r>
          </w:p>
        </w:tc>
        <w:tc>
          <w:tcPr>
            <w:tcW w:w="332" w:type="pct"/>
            <w:tcBorders>
              <w:top w:val="single" w:sz="4" w:space="0" w:color="auto"/>
              <w:left w:val="single" w:sz="4" w:space="0" w:color="auto"/>
              <w:bottom w:val="single" w:sz="4" w:space="0" w:color="auto"/>
            </w:tcBorders>
            <w:vAlign w:val="center"/>
          </w:tcPr>
          <w:p w14:paraId="48B2C8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vAlign w:val="center"/>
          </w:tcPr>
          <w:p w14:paraId="0DBC52E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121,12</w:t>
            </w:r>
          </w:p>
        </w:tc>
        <w:tc>
          <w:tcPr>
            <w:tcW w:w="379" w:type="pct"/>
            <w:tcBorders>
              <w:top w:val="single" w:sz="4" w:space="0" w:color="auto"/>
              <w:left w:val="single" w:sz="4" w:space="0" w:color="auto"/>
              <w:bottom w:val="single" w:sz="4" w:space="0" w:color="auto"/>
            </w:tcBorders>
            <w:vAlign w:val="center"/>
          </w:tcPr>
          <w:p w14:paraId="0CC427B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shd w:val="clear" w:color="auto" w:fill="auto"/>
            <w:vAlign w:val="center"/>
          </w:tcPr>
          <w:p w14:paraId="5C34E7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74B27BBC" w14:textId="77777777" w:rsidR="00FE1237" w:rsidRPr="00FE1237" w:rsidRDefault="00FE1237" w:rsidP="00FE1237">
            <w:pPr>
              <w:spacing w:after="200" w:line="276" w:lineRule="auto"/>
              <w:jc w:val="center"/>
              <w:rPr>
                <w:rFonts w:eastAsia="Calibri"/>
                <w:bCs/>
                <w:sz w:val="22"/>
                <w:szCs w:val="22"/>
                <w:lang w:eastAsia="en-US"/>
              </w:rPr>
            </w:pPr>
            <w:r w:rsidRPr="00FE1237">
              <w:rPr>
                <w:rFonts w:eastAsia="Calibri"/>
                <w:bCs/>
                <w:sz w:val="22"/>
                <w:szCs w:val="22"/>
                <w:lang w:eastAsia="en-US"/>
              </w:rPr>
              <w:t>1,65</w:t>
            </w:r>
          </w:p>
        </w:tc>
        <w:tc>
          <w:tcPr>
            <w:tcW w:w="569" w:type="pct"/>
            <w:tcBorders>
              <w:top w:val="single" w:sz="4" w:space="0" w:color="auto"/>
              <w:left w:val="single" w:sz="4" w:space="0" w:color="auto"/>
              <w:bottom w:val="single" w:sz="4" w:space="0" w:color="auto"/>
            </w:tcBorders>
            <w:shd w:val="clear" w:color="auto" w:fill="auto"/>
            <w:vAlign w:val="center"/>
          </w:tcPr>
          <w:p w14:paraId="7E41D92C"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0,064287</w:t>
            </w:r>
          </w:p>
        </w:tc>
        <w:tc>
          <w:tcPr>
            <w:tcW w:w="569" w:type="pct"/>
            <w:tcBorders>
              <w:top w:val="single" w:sz="4" w:space="0" w:color="auto"/>
              <w:left w:val="single" w:sz="4" w:space="0" w:color="auto"/>
              <w:bottom w:val="single" w:sz="4" w:space="0" w:color="auto"/>
            </w:tcBorders>
            <w:shd w:val="clear" w:color="auto" w:fill="auto"/>
            <w:vAlign w:val="center"/>
          </w:tcPr>
          <w:p w14:paraId="3F35732E"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0,064838</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009091D8"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ascii="Calibri" w:eastAsia="Calibri" w:hAnsi="Calibri"/>
                <w:sz w:val="22"/>
                <w:szCs w:val="22"/>
                <w:lang w:eastAsia="en-US"/>
              </w:rPr>
              <w:t>1,000000</w:t>
            </w:r>
          </w:p>
        </w:tc>
      </w:tr>
      <w:tr w:rsidR="00FE1237" w:rsidRPr="00FE1237" w14:paraId="0E974939" w14:textId="77777777" w:rsidTr="00AF6A06">
        <w:trPr>
          <w:trHeight w:hRule="exact" w:val="510"/>
        </w:trPr>
        <w:tc>
          <w:tcPr>
            <w:tcW w:w="247" w:type="pct"/>
            <w:vMerge/>
            <w:tcBorders>
              <w:left w:val="single" w:sz="4" w:space="0" w:color="auto"/>
            </w:tcBorders>
            <w:vAlign w:val="center"/>
          </w:tcPr>
          <w:p w14:paraId="043557A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0D706C13"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2CEED68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vAlign w:val="center"/>
          </w:tcPr>
          <w:p w14:paraId="61A94A7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369AAB5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shd w:val="clear" w:color="auto" w:fill="auto"/>
            <w:vAlign w:val="center"/>
          </w:tcPr>
          <w:p w14:paraId="66AD23D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1B43EDA2" w14:textId="77777777" w:rsidR="00FE1237" w:rsidRPr="00FE1237" w:rsidRDefault="00FE1237" w:rsidP="00FE1237">
            <w:pPr>
              <w:spacing w:after="200" w:line="276" w:lineRule="auto"/>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shd w:val="clear" w:color="auto" w:fill="auto"/>
            <w:vAlign w:val="center"/>
          </w:tcPr>
          <w:p w14:paraId="18001820"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0,063322</w:t>
            </w:r>
          </w:p>
        </w:tc>
        <w:tc>
          <w:tcPr>
            <w:tcW w:w="569" w:type="pct"/>
            <w:tcBorders>
              <w:top w:val="single" w:sz="4" w:space="0" w:color="auto"/>
              <w:left w:val="single" w:sz="4" w:space="0" w:color="auto"/>
              <w:bottom w:val="single" w:sz="4" w:space="0" w:color="auto"/>
            </w:tcBorders>
            <w:shd w:val="clear" w:color="auto" w:fill="auto"/>
            <w:vAlign w:val="center"/>
          </w:tcPr>
          <w:p w14:paraId="56AA46E9"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0,063865</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5D6F36D4"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ascii="Calibri" w:eastAsia="Calibri" w:hAnsi="Calibri"/>
                <w:sz w:val="22"/>
                <w:szCs w:val="22"/>
                <w:lang w:eastAsia="en-US"/>
              </w:rPr>
              <w:t>1,000000</w:t>
            </w:r>
          </w:p>
        </w:tc>
      </w:tr>
      <w:tr w:rsidR="00FE1237" w:rsidRPr="00FE1237" w14:paraId="516E298E" w14:textId="77777777" w:rsidTr="00AF6A06">
        <w:trPr>
          <w:trHeight w:hRule="exact" w:val="510"/>
        </w:trPr>
        <w:tc>
          <w:tcPr>
            <w:tcW w:w="247" w:type="pct"/>
            <w:vMerge/>
            <w:tcBorders>
              <w:left w:val="single" w:sz="4" w:space="0" w:color="auto"/>
            </w:tcBorders>
            <w:vAlign w:val="center"/>
          </w:tcPr>
          <w:p w14:paraId="5CE0B9E4"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44843C9"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535D35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vAlign w:val="center"/>
          </w:tcPr>
          <w:p w14:paraId="39D3EA6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11D33F5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shd w:val="clear" w:color="auto" w:fill="auto"/>
            <w:vAlign w:val="center"/>
          </w:tcPr>
          <w:p w14:paraId="7030C31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19BA34AF" w14:textId="77777777" w:rsidR="00FE1237" w:rsidRPr="00FE1237" w:rsidRDefault="00FE1237" w:rsidP="00FE1237">
            <w:pPr>
              <w:spacing w:after="200" w:line="276" w:lineRule="auto"/>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shd w:val="clear" w:color="auto" w:fill="auto"/>
            <w:vAlign w:val="center"/>
          </w:tcPr>
          <w:p w14:paraId="1783EEE0"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0,062373</w:t>
            </w:r>
          </w:p>
        </w:tc>
        <w:tc>
          <w:tcPr>
            <w:tcW w:w="569" w:type="pct"/>
            <w:tcBorders>
              <w:top w:val="single" w:sz="4" w:space="0" w:color="auto"/>
              <w:left w:val="single" w:sz="4" w:space="0" w:color="auto"/>
              <w:bottom w:val="single" w:sz="4" w:space="0" w:color="auto"/>
            </w:tcBorders>
            <w:shd w:val="clear" w:color="auto" w:fill="auto"/>
            <w:vAlign w:val="center"/>
          </w:tcPr>
          <w:p w14:paraId="3B6FBDEC"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0,062907</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48D5E991"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ascii="Calibri" w:eastAsia="Calibri" w:hAnsi="Calibri"/>
                <w:sz w:val="22"/>
                <w:szCs w:val="22"/>
                <w:lang w:eastAsia="en-US"/>
              </w:rPr>
              <w:t>1,000000</w:t>
            </w:r>
          </w:p>
        </w:tc>
      </w:tr>
      <w:tr w:rsidR="00FE1237" w:rsidRPr="00FE1237" w14:paraId="3D109AA2" w14:textId="77777777" w:rsidTr="00AF6A06">
        <w:trPr>
          <w:trHeight w:hRule="exact" w:val="510"/>
        </w:trPr>
        <w:tc>
          <w:tcPr>
            <w:tcW w:w="247" w:type="pct"/>
            <w:vMerge/>
            <w:tcBorders>
              <w:left w:val="single" w:sz="4" w:space="0" w:color="auto"/>
            </w:tcBorders>
            <w:vAlign w:val="center"/>
          </w:tcPr>
          <w:p w14:paraId="0A3D0A2D"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62BC0ECD"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6390BFF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2025</w:t>
            </w:r>
          </w:p>
        </w:tc>
        <w:tc>
          <w:tcPr>
            <w:tcW w:w="426" w:type="pct"/>
            <w:tcBorders>
              <w:top w:val="single" w:sz="4" w:space="0" w:color="auto"/>
              <w:left w:val="single" w:sz="4" w:space="0" w:color="auto"/>
              <w:bottom w:val="single" w:sz="4" w:space="0" w:color="auto"/>
            </w:tcBorders>
            <w:vAlign w:val="center"/>
          </w:tcPr>
          <w:p w14:paraId="43222DD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1146792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shd w:val="clear" w:color="auto" w:fill="auto"/>
            <w:vAlign w:val="center"/>
          </w:tcPr>
          <w:p w14:paraId="57A2053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7DAFC09C" w14:textId="77777777" w:rsidR="00FE1237" w:rsidRPr="00FE1237" w:rsidRDefault="00FE1237" w:rsidP="00FE1237">
            <w:pPr>
              <w:spacing w:after="200" w:line="276" w:lineRule="auto"/>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shd w:val="clear" w:color="auto" w:fill="auto"/>
            <w:vAlign w:val="center"/>
          </w:tcPr>
          <w:p w14:paraId="5A7D1D80"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0,061437</w:t>
            </w:r>
          </w:p>
        </w:tc>
        <w:tc>
          <w:tcPr>
            <w:tcW w:w="569" w:type="pct"/>
            <w:tcBorders>
              <w:top w:val="single" w:sz="4" w:space="0" w:color="auto"/>
              <w:left w:val="single" w:sz="4" w:space="0" w:color="auto"/>
              <w:bottom w:val="single" w:sz="4" w:space="0" w:color="auto"/>
            </w:tcBorders>
            <w:shd w:val="clear" w:color="auto" w:fill="auto"/>
            <w:vAlign w:val="center"/>
          </w:tcPr>
          <w:p w14:paraId="0CE1A905"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0,061964</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481DDF69"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ascii="Calibri" w:eastAsia="Calibri" w:hAnsi="Calibri"/>
                <w:sz w:val="22"/>
                <w:szCs w:val="22"/>
                <w:lang w:eastAsia="en-US"/>
              </w:rPr>
              <w:t>1,000000</w:t>
            </w:r>
          </w:p>
        </w:tc>
      </w:tr>
      <w:tr w:rsidR="00FE1237" w:rsidRPr="00FE1237" w14:paraId="4D870128" w14:textId="77777777" w:rsidTr="00AF6A06">
        <w:trPr>
          <w:trHeight w:hRule="exact" w:val="454"/>
        </w:trPr>
        <w:tc>
          <w:tcPr>
            <w:tcW w:w="247" w:type="pct"/>
            <w:vMerge/>
            <w:tcBorders>
              <w:left w:val="single" w:sz="4" w:space="0" w:color="auto"/>
              <w:bottom w:val="single" w:sz="4" w:space="0" w:color="auto"/>
            </w:tcBorders>
            <w:vAlign w:val="center"/>
          </w:tcPr>
          <w:p w14:paraId="41090A60"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12DFD055"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2F47FCF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2026</w:t>
            </w:r>
          </w:p>
        </w:tc>
        <w:tc>
          <w:tcPr>
            <w:tcW w:w="426" w:type="pct"/>
            <w:tcBorders>
              <w:top w:val="single" w:sz="4" w:space="0" w:color="auto"/>
              <w:left w:val="single" w:sz="4" w:space="0" w:color="auto"/>
              <w:bottom w:val="single" w:sz="4" w:space="0" w:color="auto"/>
            </w:tcBorders>
            <w:vAlign w:val="center"/>
          </w:tcPr>
          <w:p w14:paraId="77C11A8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4624663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shd w:val="clear" w:color="auto" w:fill="auto"/>
            <w:vAlign w:val="center"/>
          </w:tcPr>
          <w:p w14:paraId="7D733C4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vAlign w:val="center"/>
          </w:tcPr>
          <w:p w14:paraId="48DB5A63" w14:textId="77777777" w:rsidR="00FE1237" w:rsidRPr="00FE1237" w:rsidRDefault="00FE1237" w:rsidP="00FE1237">
            <w:pPr>
              <w:spacing w:after="200" w:line="276" w:lineRule="auto"/>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shd w:val="clear" w:color="auto" w:fill="auto"/>
            <w:vAlign w:val="center"/>
          </w:tcPr>
          <w:p w14:paraId="22275A9D"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0,060515</w:t>
            </w:r>
          </w:p>
        </w:tc>
        <w:tc>
          <w:tcPr>
            <w:tcW w:w="569" w:type="pct"/>
            <w:tcBorders>
              <w:top w:val="single" w:sz="4" w:space="0" w:color="auto"/>
              <w:left w:val="single" w:sz="4" w:space="0" w:color="auto"/>
              <w:bottom w:val="single" w:sz="4" w:space="0" w:color="auto"/>
            </w:tcBorders>
            <w:shd w:val="clear" w:color="auto" w:fill="auto"/>
            <w:vAlign w:val="center"/>
          </w:tcPr>
          <w:p w14:paraId="5ACBF9EC"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eastAsia="Calibri"/>
                <w:bCs/>
                <w:sz w:val="22"/>
                <w:szCs w:val="22"/>
                <w:lang w:eastAsia="en-US"/>
              </w:rPr>
              <w:t>0,061034</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5E3FB81C" w14:textId="77777777" w:rsidR="00FE1237" w:rsidRPr="00FE1237" w:rsidRDefault="00FE1237" w:rsidP="00FE1237">
            <w:pPr>
              <w:spacing w:after="200" w:line="276" w:lineRule="auto"/>
              <w:jc w:val="center"/>
              <w:rPr>
                <w:rFonts w:eastAsia="Calibri"/>
                <w:bCs/>
                <w:sz w:val="22"/>
                <w:szCs w:val="22"/>
                <w:highlight w:val="yellow"/>
                <w:lang w:eastAsia="en-US"/>
              </w:rPr>
            </w:pPr>
            <w:r w:rsidRPr="00FE1237">
              <w:rPr>
                <w:rFonts w:ascii="Calibri" w:eastAsia="Calibri" w:hAnsi="Calibri"/>
                <w:sz w:val="22"/>
                <w:szCs w:val="22"/>
                <w:lang w:eastAsia="en-US"/>
              </w:rPr>
              <w:t>1,000000</w:t>
            </w:r>
          </w:p>
        </w:tc>
      </w:tr>
      <w:tr w:rsidR="00FE1237" w:rsidRPr="00FE1237" w14:paraId="7D26993A" w14:textId="77777777" w:rsidTr="00AF6A06">
        <w:trPr>
          <w:trHeight w:hRule="exact" w:val="454"/>
        </w:trPr>
        <w:tc>
          <w:tcPr>
            <w:tcW w:w="247" w:type="pct"/>
            <w:vMerge w:val="restart"/>
            <w:tcBorders>
              <w:top w:val="single" w:sz="4" w:space="0" w:color="auto"/>
              <w:left w:val="single" w:sz="4" w:space="0" w:color="auto"/>
              <w:bottom w:val="single" w:sz="4" w:space="0" w:color="auto"/>
            </w:tcBorders>
            <w:vAlign w:val="center"/>
          </w:tcPr>
          <w:p w14:paraId="4F444674"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16</w:t>
            </w:r>
          </w:p>
        </w:tc>
        <w:tc>
          <w:tcPr>
            <w:tcW w:w="1057" w:type="pct"/>
            <w:vMerge w:val="restart"/>
            <w:tcBorders>
              <w:top w:val="single" w:sz="4" w:space="0" w:color="auto"/>
              <w:left w:val="single" w:sz="4" w:space="0" w:color="auto"/>
              <w:bottom w:val="single" w:sz="4" w:space="0" w:color="auto"/>
            </w:tcBorders>
            <w:vAlign w:val="center"/>
          </w:tcPr>
          <w:p w14:paraId="094FB1B3"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 xml:space="preserve">АО «Специализированная шахтная </w:t>
            </w:r>
            <w:proofErr w:type="spellStart"/>
            <w:r w:rsidRPr="00FE1237">
              <w:rPr>
                <w:rFonts w:eastAsia="Calibri"/>
                <w:bCs/>
                <w:lang w:eastAsia="en-US"/>
              </w:rPr>
              <w:t>энергомеханическая</w:t>
            </w:r>
            <w:proofErr w:type="spellEnd"/>
            <w:r w:rsidRPr="00FE1237">
              <w:rPr>
                <w:rFonts w:eastAsia="Calibri"/>
                <w:bCs/>
                <w:lang w:eastAsia="en-US"/>
              </w:rPr>
              <w:t xml:space="preserve"> компания» </w:t>
            </w:r>
          </w:p>
          <w:p w14:paraId="5160E689"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ИНН 4208003209)</w:t>
            </w:r>
          </w:p>
        </w:tc>
        <w:tc>
          <w:tcPr>
            <w:tcW w:w="332" w:type="pct"/>
            <w:tcBorders>
              <w:top w:val="single" w:sz="4" w:space="0" w:color="auto"/>
              <w:left w:val="single" w:sz="4" w:space="0" w:color="auto"/>
              <w:bottom w:val="single" w:sz="4" w:space="0" w:color="auto"/>
            </w:tcBorders>
            <w:vAlign w:val="center"/>
          </w:tcPr>
          <w:p w14:paraId="0D78ECB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vAlign w:val="center"/>
          </w:tcPr>
          <w:p w14:paraId="731CEA6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35,256</w:t>
            </w:r>
          </w:p>
        </w:tc>
        <w:tc>
          <w:tcPr>
            <w:tcW w:w="379" w:type="pct"/>
            <w:tcBorders>
              <w:top w:val="single" w:sz="4" w:space="0" w:color="auto"/>
              <w:left w:val="single" w:sz="4" w:space="0" w:color="auto"/>
              <w:bottom w:val="single" w:sz="4" w:space="0" w:color="auto"/>
            </w:tcBorders>
            <w:vAlign w:val="center"/>
          </w:tcPr>
          <w:p w14:paraId="3758B8A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vAlign w:val="center"/>
          </w:tcPr>
          <w:p w14:paraId="61AF91E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vAlign w:val="center"/>
          </w:tcPr>
          <w:p w14:paraId="277CA16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3,34</w:t>
            </w:r>
          </w:p>
        </w:tc>
        <w:tc>
          <w:tcPr>
            <w:tcW w:w="569" w:type="pct"/>
            <w:tcBorders>
              <w:top w:val="single" w:sz="4" w:space="0" w:color="auto"/>
              <w:left w:val="single" w:sz="4" w:space="0" w:color="auto"/>
              <w:bottom w:val="single" w:sz="4" w:space="0" w:color="auto"/>
            </w:tcBorders>
          </w:tcPr>
          <w:p w14:paraId="7348FAD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1,350919</w:t>
            </w:r>
          </w:p>
        </w:tc>
        <w:tc>
          <w:tcPr>
            <w:tcW w:w="569" w:type="pct"/>
            <w:tcBorders>
              <w:top w:val="single" w:sz="4" w:space="0" w:color="auto"/>
              <w:left w:val="single" w:sz="4" w:space="0" w:color="auto"/>
              <w:bottom w:val="single" w:sz="4" w:space="0" w:color="auto"/>
            </w:tcBorders>
          </w:tcPr>
          <w:p w14:paraId="51CC88D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0,459559</w:t>
            </w:r>
          </w:p>
        </w:tc>
        <w:tc>
          <w:tcPr>
            <w:tcW w:w="473" w:type="pct"/>
            <w:tcBorders>
              <w:top w:val="single" w:sz="4" w:space="0" w:color="auto"/>
              <w:left w:val="single" w:sz="4" w:space="0" w:color="auto"/>
              <w:bottom w:val="single" w:sz="4" w:space="0" w:color="auto"/>
              <w:right w:val="single" w:sz="4" w:space="0" w:color="auto"/>
            </w:tcBorders>
          </w:tcPr>
          <w:p w14:paraId="2EAB4FF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D416E9F"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4CD14D9D"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149B7081"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2A37D0F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vAlign w:val="center"/>
          </w:tcPr>
          <w:p w14:paraId="3A5968B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13139A3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vAlign w:val="center"/>
          </w:tcPr>
          <w:p w14:paraId="720FE00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vAlign w:val="center"/>
          </w:tcPr>
          <w:p w14:paraId="661197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4BDF7DC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1,330655</w:t>
            </w:r>
          </w:p>
        </w:tc>
        <w:tc>
          <w:tcPr>
            <w:tcW w:w="569" w:type="pct"/>
            <w:tcBorders>
              <w:top w:val="single" w:sz="4" w:space="0" w:color="auto"/>
              <w:left w:val="single" w:sz="4" w:space="0" w:color="auto"/>
              <w:bottom w:val="single" w:sz="4" w:space="0" w:color="auto"/>
            </w:tcBorders>
          </w:tcPr>
          <w:p w14:paraId="57E8AB8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0,452665</w:t>
            </w:r>
          </w:p>
        </w:tc>
        <w:tc>
          <w:tcPr>
            <w:tcW w:w="473" w:type="pct"/>
            <w:tcBorders>
              <w:top w:val="single" w:sz="4" w:space="0" w:color="auto"/>
              <w:left w:val="single" w:sz="4" w:space="0" w:color="auto"/>
              <w:bottom w:val="single" w:sz="4" w:space="0" w:color="auto"/>
              <w:right w:val="single" w:sz="4" w:space="0" w:color="auto"/>
            </w:tcBorders>
          </w:tcPr>
          <w:p w14:paraId="140A613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B95A1D1"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023DC792"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171DDE9E"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6FF21E2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vAlign w:val="center"/>
          </w:tcPr>
          <w:p w14:paraId="367C9FD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660C6F0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vAlign w:val="center"/>
          </w:tcPr>
          <w:p w14:paraId="060CC97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vAlign w:val="center"/>
          </w:tcPr>
          <w:p w14:paraId="3399DD9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30D6609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1,310696</w:t>
            </w:r>
          </w:p>
        </w:tc>
        <w:tc>
          <w:tcPr>
            <w:tcW w:w="569" w:type="pct"/>
            <w:tcBorders>
              <w:top w:val="single" w:sz="4" w:space="0" w:color="auto"/>
              <w:left w:val="single" w:sz="4" w:space="0" w:color="auto"/>
              <w:bottom w:val="single" w:sz="4" w:space="0" w:color="auto"/>
            </w:tcBorders>
          </w:tcPr>
          <w:p w14:paraId="2B43607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0,445875</w:t>
            </w:r>
          </w:p>
        </w:tc>
        <w:tc>
          <w:tcPr>
            <w:tcW w:w="473" w:type="pct"/>
            <w:tcBorders>
              <w:top w:val="single" w:sz="4" w:space="0" w:color="auto"/>
              <w:left w:val="single" w:sz="4" w:space="0" w:color="auto"/>
              <w:bottom w:val="single" w:sz="4" w:space="0" w:color="auto"/>
              <w:right w:val="single" w:sz="4" w:space="0" w:color="auto"/>
            </w:tcBorders>
          </w:tcPr>
          <w:p w14:paraId="52D7604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E68D08E"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266DABD7"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58661392"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5F09B84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vAlign w:val="center"/>
          </w:tcPr>
          <w:p w14:paraId="12EF7F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090470D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vAlign w:val="center"/>
          </w:tcPr>
          <w:p w14:paraId="0A69D9A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vAlign w:val="center"/>
          </w:tcPr>
          <w:p w14:paraId="19CE89B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238633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1,291035</w:t>
            </w:r>
          </w:p>
        </w:tc>
        <w:tc>
          <w:tcPr>
            <w:tcW w:w="569" w:type="pct"/>
            <w:tcBorders>
              <w:top w:val="single" w:sz="4" w:space="0" w:color="auto"/>
              <w:left w:val="single" w:sz="4" w:space="0" w:color="auto"/>
              <w:bottom w:val="single" w:sz="4" w:space="0" w:color="auto"/>
            </w:tcBorders>
          </w:tcPr>
          <w:p w14:paraId="6E6C156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0,439187</w:t>
            </w:r>
          </w:p>
        </w:tc>
        <w:tc>
          <w:tcPr>
            <w:tcW w:w="473" w:type="pct"/>
            <w:tcBorders>
              <w:top w:val="single" w:sz="4" w:space="0" w:color="auto"/>
              <w:left w:val="single" w:sz="4" w:space="0" w:color="auto"/>
              <w:bottom w:val="single" w:sz="4" w:space="0" w:color="auto"/>
              <w:right w:val="single" w:sz="4" w:space="0" w:color="auto"/>
            </w:tcBorders>
          </w:tcPr>
          <w:p w14:paraId="437DDBD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29C05E6"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2615A98F"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2816A1DA"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074BE5F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vAlign w:val="center"/>
          </w:tcPr>
          <w:p w14:paraId="05C0F57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vAlign w:val="center"/>
          </w:tcPr>
          <w:p w14:paraId="5694ADF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vAlign w:val="center"/>
          </w:tcPr>
          <w:p w14:paraId="20E1D1B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vAlign w:val="center"/>
          </w:tcPr>
          <w:p w14:paraId="12381BA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0D8A716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1,271670</w:t>
            </w:r>
          </w:p>
        </w:tc>
        <w:tc>
          <w:tcPr>
            <w:tcW w:w="569" w:type="pct"/>
            <w:tcBorders>
              <w:top w:val="single" w:sz="4" w:space="0" w:color="auto"/>
              <w:left w:val="single" w:sz="4" w:space="0" w:color="auto"/>
              <w:bottom w:val="single" w:sz="4" w:space="0" w:color="auto"/>
            </w:tcBorders>
          </w:tcPr>
          <w:p w14:paraId="132E113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0,432600</w:t>
            </w:r>
          </w:p>
        </w:tc>
        <w:tc>
          <w:tcPr>
            <w:tcW w:w="473" w:type="pct"/>
            <w:tcBorders>
              <w:top w:val="single" w:sz="4" w:space="0" w:color="auto"/>
              <w:left w:val="single" w:sz="4" w:space="0" w:color="auto"/>
              <w:bottom w:val="single" w:sz="4" w:space="0" w:color="auto"/>
              <w:right w:val="single" w:sz="4" w:space="0" w:color="auto"/>
            </w:tcBorders>
          </w:tcPr>
          <w:p w14:paraId="6956D0F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1C4E9F6F" w14:textId="77777777" w:rsidTr="00AF6A06">
        <w:trPr>
          <w:trHeight w:hRule="exact" w:val="397"/>
        </w:trPr>
        <w:tc>
          <w:tcPr>
            <w:tcW w:w="247" w:type="pct"/>
            <w:vMerge w:val="restart"/>
            <w:tcBorders>
              <w:top w:val="single" w:sz="4" w:space="0" w:color="auto"/>
              <w:left w:val="single" w:sz="4" w:space="0" w:color="auto"/>
            </w:tcBorders>
            <w:vAlign w:val="center"/>
          </w:tcPr>
          <w:p w14:paraId="769B24CA"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17</w:t>
            </w:r>
          </w:p>
        </w:tc>
        <w:tc>
          <w:tcPr>
            <w:tcW w:w="1057" w:type="pct"/>
            <w:vMerge w:val="restart"/>
            <w:tcBorders>
              <w:top w:val="single" w:sz="4" w:space="0" w:color="auto"/>
              <w:left w:val="single" w:sz="4" w:space="0" w:color="auto"/>
            </w:tcBorders>
            <w:vAlign w:val="center"/>
          </w:tcPr>
          <w:p w14:paraId="38DF4A3A"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 xml:space="preserve">МУП «Территориальная распределительная сетевая </w:t>
            </w:r>
            <w:r w:rsidRPr="00FE1237">
              <w:rPr>
                <w:rFonts w:eastAsia="Calibri"/>
                <w:bCs/>
                <w:lang w:eastAsia="en-US"/>
              </w:rPr>
              <w:lastRenderedPageBreak/>
              <w:t xml:space="preserve">компания Новокузнецкого муниципального района» </w:t>
            </w:r>
          </w:p>
          <w:p w14:paraId="692F5BD3"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(ИНН 4252003462)</w:t>
            </w:r>
          </w:p>
        </w:tc>
        <w:tc>
          <w:tcPr>
            <w:tcW w:w="332" w:type="pct"/>
            <w:tcBorders>
              <w:top w:val="single" w:sz="4" w:space="0" w:color="auto"/>
              <w:left w:val="single" w:sz="4" w:space="0" w:color="auto"/>
              <w:bottom w:val="single" w:sz="4" w:space="0" w:color="auto"/>
            </w:tcBorders>
          </w:tcPr>
          <w:p w14:paraId="58E295C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lastRenderedPageBreak/>
              <w:t>2021</w:t>
            </w:r>
          </w:p>
        </w:tc>
        <w:tc>
          <w:tcPr>
            <w:tcW w:w="426" w:type="pct"/>
            <w:tcBorders>
              <w:top w:val="single" w:sz="4" w:space="0" w:color="auto"/>
              <w:left w:val="single" w:sz="4" w:space="0" w:color="auto"/>
              <w:bottom w:val="single" w:sz="4" w:space="0" w:color="auto"/>
            </w:tcBorders>
          </w:tcPr>
          <w:p w14:paraId="0799C5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39,427</w:t>
            </w:r>
          </w:p>
        </w:tc>
        <w:tc>
          <w:tcPr>
            <w:tcW w:w="379" w:type="pct"/>
            <w:tcBorders>
              <w:top w:val="single" w:sz="4" w:space="0" w:color="auto"/>
              <w:left w:val="single" w:sz="4" w:space="0" w:color="auto"/>
              <w:bottom w:val="single" w:sz="4" w:space="0" w:color="auto"/>
            </w:tcBorders>
          </w:tcPr>
          <w:p w14:paraId="3143F5E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173E27CB"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46894E0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9,86</w:t>
            </w:r>
          </w:p>
        </w:tc>
        <w:tc>
          <w:tcPr>
            <w:tcW w:w="569" w:type="pct"/>
            <w:tcBorders>
              <w:top w:val="single" w:sz="4" w:space="0" w:color="auto"/>
              <w:left w:val="single" w:sz="4" w:space="0" w:color="auto"/>
              <w:bottom w:val="single" w:sz="4" w:space="0" w:color="auto"/>
            </w:tcBorders>
          </w:tcPr>
          <w:p w14:paraId="1C83D7C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3,756901</w:t>
            </w:r>
          </w:p>
          <w:p w14:paraId="08FA010E"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tcBorders>
              <w:top w:val="single" w:sz="4" w:space="0" w:color="auto"/>
              <w:left w:val="single" w:sz="4" w:space="0" w:color="auto"/>
              <w:bottom w:val="single" w:sz="4" w:space="0" w:color="auto"/>
            </w:tcBorders>
          </w:tcPr>
          <w:p w14:paraId="7A07310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0,799638</w:t>
            </w:r>
          </w:p>
          <w:p w14:paraId="00F1BE0E"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73" w:type="pct"/>
            <w:tcBorders>
              <w:top w:val="single" w:sz="4" w:space="0" w:color="auto"/>
              <w:left w:val="single" w:sz="4" w:space="0" w:color="auto"/>
              <w:bottom w:val="single" w:sz="4" w:space="0" w:color="auto"/>
              <w:right w:val="single" w:sz="4" w:space="0" w:color="auto"/>
            </w:tcBorders>
          </w:tcPr>
          <w:p w14:paraId="5514DC2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D5E9EE4" w14:textId="77777777" w:rsidTr="00AF6A06">
        <w:trPr>
          <w:trHeight w:hRule="exact" w:val="397"/>
        </w:trPr>
        <w:tc>
          <w:tcPr>
            <w:tcW w:w="247" w:type="pct"/>
            <w:vMerge/>
            <w:tcBorders>
              <w:left w:val="single" w:sz="4" w:space="0" w:color="auto"/>
            </w:tcBorders>
            <w:vAlign w:val="center"/>
          </w:tcPr>
          <w:p w14:paraId="0F472D69"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8A5BE95"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98D1EC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45E2075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B41638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6694560F"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63B66EB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68C33B1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3,700547</w:t>
            </w:r>
          </w:p>
          <w:p w14:paraId="24BE2FC1"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tcBorders>
              <w:top w:val="single" w:sz="4" w:space="0" w:color="auto"/>
              <w:left w:val="single" w:sz="4" w:space="0" w:color="auto"/>
              <w:bottom w:val="single" w:sz="4" w:space="0" w:color="auto"/>
            </w:tcBorders>
          </w:tcPr>
          <w:p w14:paraId="2F3ACF8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0,787643</w:t>
            </w:r>
          </w:p>
          <w:p w14:paraId="7E37AA9B"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73" w:type="pct"/>
            <w:tcBorders>
              <w:top w:val="single" w:sz="4" w:space="0" w:color="auto"/>
              <w:left w:val="single" w:sz="4" w:space="0" w:color="auto"/>
              <w:bottom w:val="single" w:sz="4" w:space="0" w:color="auto"/>
              <w:right w:val="single" w:sz="4" w:space="0" w:color="auto"/>
            </w:tcBorders>
          </w:tcPr>
          <w:p w14:paraId="3898EA3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6FD16E1" w14:textId="77777777" w:rsidTr="00AF6A06">
        <w:trPr>
          <w:trHeight w:hRule="exact" w:val="397"/>
        </w:trPr>
        <w:tc>
          <w:tcPr>
            <w:tcW w:w="247" w:type="pct"/>
            <w:vMerge/>
            <w:tcBorders>
              <w:left w:val="single" w:sz="4" w:space="0" w:color="auto"/>
            </w:tcBorders>
            <w:vAlign w:val="center"/>
          </w:tcPr>
          <w:p w14:paraId="1202794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03F37A94"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2EB234D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05A1007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C9C3E4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610D4011"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45FC11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87E6A6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3,645039</w:t>
            </w:r>
          </w:p>
          <w:p w14:paraId="24C62C8C"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tcBorders>
              <w:top w:val="single" w:sz="4" w:space="0" w:color="auto"/>
              <w:left w:val="single" w:sz="4" w:space="0" w:color="auto"/>
              <w:bottom w:val="single" w:sz="4" w:space="0" w:color="auto"/>
            </w:tcBorders>
          </w:tcPr>
          <w:p w14:paraId="61A7B30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0,775829</w:t>
            </w:r>
          </w:p>
          <w:p w14:paraId="798BE7E9"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73" w:type="pct"/>
            <w:tcBorders>
              <w:top w:val="single" w:sz="4" w:space="0" w:color="auto"/>
              <w:left w:val="single" w:sz="4" w:space="0" w:color="auto"/>
              <w:bottom w:val="single" w:sz="4" w:space="0" w:color="auto"/>
              <w:right w:val="single" w:sz="4" w:space="0" w:color="auto"/>
            </w:tcBorders>
          </w:tcPr>
          <w:p w14:paraId="074CC3B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A5B81D5" w14:textId="77777777" w:rsidTr="00AF6A06">
        <w:trPr>
          <w:trHeight w:hRule="exact" w:val="397"/>
        </w:trPr>
        <w:tc>
          <w:tcPr>
            <w:tcW w:w="247" w:type="pct"/>
            <w:vMerge/>
            <w:tcBorders>
              <w:left w:val="single" w:sz="4" w:space="0" w:color="auto"/>
            </w:tcBorders>
            <w:vAlign w:val="center"/>
          </w:tcPr>
          <w:p w14:paraId="56636F95"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FBC89A9"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3EF9ECC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14FCE2E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499D7F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5CFEF7F8"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C7BCBB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444326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3,590364</w:t>
            </w:r>
          </w:p>
          <w:p w14:paraId="774DA4D4"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tcBorders>
              <w:top w:val="single" w:sz="4" w:space="0" w:color="auto"/>
              <w:left w:val="single" w:sz="4" w:space="0" w:color="auto"/>
              <w:bottom w:val="single" w:sz="4" w:space="0" w:color="auto"/>
            </w:tcBorders>
          </w:tcPr>
          <w:p w14:paraId="78B940F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0,764191</w:t>
            </w:r>
          </w:p>
          <w:p w14:paraId="75FD34FD"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73" w:type="pct"/>
            <w:tcBorders>
              <w:top w:val="single" w:sz="4" w:space="0" w:color="auto"/>
              <w:left w:val="single" w:sz="4" w:space="0" w:color="auto"/>
              <w:bottom w:val="single" w:sz="4" w:space="0" w:color="auto"/>
              <w:right w:val="single" w:sz="4" w:space="0" w:color="auto"/>
            </w:tcBorders>
          </w:tcPr>
          <w:p w14:paraId="0DE6CD3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1861956" w14:textId="77777777" w:rsidTr="00AF6A06">
        <w:trPr>
          <w:trHeight w:hRule="exact" w:val="397"/>
        </w:trPr>
        <w:tc>
          <w:tcPr>
            <w:tcW w:w="247" w:type="pct"/>
            <w:vMerge/>
            <w:tcBorders>
              <w:left w:val="single" w:sz="4" w:space="0" w:color="auto"/>
              <w:bottom w:val="single" w:sz="4" w:space="0" w:color="auto"/>
            </w:tcBorders>
            <w:vAlign w:val="center"/>
          </w:tcPr>
          <w:p w14:paraId="5390B3D3"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714F919F"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1492772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2025</w:t>
            </w:r>
          </w:p>
        </w:tc>
        <w:tc>
          <w:tcPr>
            <w:tcW w:w="426" w:type="pct"/>
            <w:tcBorders>
              <w:top w:val="single" w:sz="4" w:space="0" w:color="auto"/>
              <w:left w:val="single" w:sz="4" w:space="0" w:color="auto"/>
              <w:bottom w:val="single" w:sz="4" w:space="0" w:color="auto"/>
            </w:tcBorders>
          </w:tcPr>
          <w:p w14:paraId="51F1C65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352FA2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4</w:t>
            </w:r>
          </w:p>
        </w:tc>
        <w:tc>
          <w:tcPr>
            <w:tcW w:w="474" w:type="pct"/>
            <w:tcBorders>
              <w:top w:val="single" w:sz="4" w:space="0" w:color="auto"/>
              <w:left w:val="single" w:sz="4" w:space="0" w:color="auto"/>
              <w:bottom w:val="single" w:sz="4" w:space="0" w:color="auto"/>
            </w:tcBorders>
          </w:tcPr>
          <w:p w14:paraId="6152ADDC"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BE4C40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524080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3,536508</w:t>
            </w:r>
          </w:p>
          <w:p w14:paraId="0F9EFC23"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569" w:type="pct"/>
            <w:tcBorders>
              <w:top w:val="single" w:sz="4" w:space="0" w:color="auto"/>
              <w:left w:val="single" w:sz="4" w:space="0" w:color="auto"/>
              <w:bottom w:val="single" w:sz="4" w:space="0" w:color="auto"/>
            </w:tcBorders>
          </w:tcPr>
          <w:p w14:paraId="613B7DB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0,752728</w:t>
            </w:r>
          </w:p>
          <w:p w14:paraId="4253B040" w14:textId="77777777" w:rsidR="00FE1237" w:rsidRPr="00FE1237" w:rsidRDefault="00FE1237" w:rsidP="00FE1237">
            <w:pPr>
              <w:autoSpaceDE w:val="0"/>
              <w:autoSpaceDN w:val="0"/>
              <w:adjustRightInd w:val="0"/>
              <w:jc w:val="center"/>
              <w:rPr>
                <w:rFonts w:eastAsia="Calibri"/>
                <w:bCs/>
                <w:sz w:val="22"/>
                <w:szCs w:val="22"/>
                <w:lang w:eastAsia="en-US"/>
              </w:rPr>
            </w:pPr>
          </w:p>
        </w:tc>
        <w:tc>
          <w:tcPr>
            <w:tcW w:w="473" w:type="pct"/>
            <w:tcBorders>
              <w:top w:val="single" w:sz="4" w:space="0" w:color="auto"/>
              <w:left w:val="single" w:sz="4" w:space="0" w:color="auto"/>
              <w:bottom w:val="single" w:sz="4" w:space="0" w:color="auto"/>
              <w:right w:val="single" w:sz="4" w:space="0" w:color="auto"/>
            </w:tcBorders>
          </w:tcPr>
          <w:p w14:paraId="1F9D530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C39E2A5" w14:textId="77777777" w:rsidTr="00AF6A06">
        <w:trPr>
          <w:trHeight w:hRule="exact" w:val="454"/>
        </w:trPr>
        <w:tc>
          <w:tcPr>
            <w:tcW w:w="247" w:type="pct"/>
            <w:vMerge w:val="restart"/>
            <w:tcBorders>
              <w:top w:val="single" w:sz="4" w:space="0" w:color="auto"/>
              <w:left w:val="single" w:sz="4" w:space="0" w:color="auto"/>
              <w:bottom w:val="single" w:sz="4" w:space="0" w:color="auto"/>
            </w:tcBorders>
            <w:vAlign w:val="center"/>
          </w:tcPr>
          <w:p w14:paraId="4086FF7D"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18</w:t>
            </w:r>
          </w:p>
        </w:tc>
        <w:tc>
          <w:tcPr>
            <w:tcW w:w="1057" w:type="pct"/>
            <w:vMerge w:val="restart"/>
            <w:tcBorders>
              <w:top w:val="single" w:sz="4" w:space="0" w:color="auto"/>
              <w:left w:val="single" w:sz="4" w:space="0" w:color="auto"/>
              <w:bottom w:val="single" w:sz="4" w:space="0" w:color="auto"/>
            </w:tcBorders>
            <w:vAlign w:val="center"/>
          </w:tcPr>
          <w:p w14:paraId="16043302"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«Территориальная сетевая организация «Сибирь» (ИНН 4205282579)</w:t>
            </w:r>
          </w:p>
        </w:tc>
        <w:tc>
          <w:tcPr>
            <w:tcW w:w="332" w:type="pct"/>
            <w:tcBorders>
              <w:top w:val="single" w:sz="4" w:space="0" w:color="auto"/>
              <w:left w:val="single" w:sz="4" w:space="0" w:color="auto"/>
              <w:bottom w:val="single" w:sz="4" w:space="0" w:color="auto"/>
            </w:tcBorders>
            <w:vAlign w:val="center"/>
          </w:tcPr>
          <w:p w14:paraId="3A2589F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2019</w:t>
            </w:r>
          </w:p>
        </w:tc>
        <w:tc>
          <w:tcPr>
            <w:tcW w:w="426" w:type="pct"/>
            <w:tcBorders>
              <w:top w:val="single" w:sz="4" w:space="0" w:color="auto"/>
              <w:left w:val="single" w:sz="4" w:space="0" w:color="auto"/>
              <w:bottom w:val="single" w:sz="4" w:space="0" w:color="auto"/>
            </w:tcBorders>
          </w:tcPr>
          <w:p w14:paraId="4D2B02C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50,831</w:t>
            </w:r>
          </w:p>
        </w:tc>
        <w:tc>
          <w:tcPr>
            <w:tcW w:w="379" w:type="pct"/>
            <w:tcBorders>
              <w:top w:val="single" w:sz="4" w:space="0" w:color="auto"/>
              <w:left w:val="single" w:sz="4" w:space="0" w:color="auto"/>
              <w:bottom w:val="single" w:sz="4" w:space="0" w:color="auto"/>
            </w:tcBorders>
          </w:tcPr>
          <w:p w14:paraId="061666A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w:t>
            </w:r>
          </w:p>
        </w:tc>
        <w:tc>
          <w:tcPr>
            <w:tcW w:w="474" w:type="pct"/>
            <w:tcBorders>
              <w:top w:val="single" w:sz="4" w:space="0" w:color="auto"/>
              <w:left w:val="single" w:sz="4" w:space="0" w:color="auto"/>
              <w:bottom w:val="single" w:sz="4" w:space="0" w:color="auto"/>
            </w:tcBorders>
          </w:tcPr>
          <w:p w14:paraId="246D17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81CBCC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color w:val="000000"/>
                <w:sz w:val="22"/>
                <w:szCs w:val="22"/>
              </w:rPr>
              <w:t>5,37</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183FBA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2,128205</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4F5B420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0,3590</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7B014ED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2BEBE62"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53B8C6A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72A9F877"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7DADDA7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2020</w:t>
            </w:r>
          </w:p>
        </w:tc>
        <w:tc>
          <w:tcPr>
            <w:tcW w:w="426" w:type="pct"/>
            <w:tcBorders>
              <w:top w:val="single" w:sz="4" w:space="0" w:color="auto"/>
              <w:left w:val="single" w:sz="4" w:space="0" w:color="auto"/>
              <w:bottom w:val="single" w:sz="4" w:space="0" w:color="auto"/>
            </w:tcBorders>
          </w:tcPr>
          <w:p w14:paraId="11A34DD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0EF058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w:t>
            </w:r>
          </w:p>
        </w:tc>
        <w:tc>
          <w:tcPr>
            <w:tcW w:w="474" w:type="pct"/>
            <w:tcBorders>
              <w:top w:val="single" w:sz="4" w:space="0" w:color="auto"/>
              <w:left w:val="single" w:sz="4" w:space="0" w:color="auto"/>
              <w:bottom w:val="single" w:sz="4" w:space="0" w:color="auto"/>
            </w:tcBorders>
          </w:tcPr>
          <w:p w14:paraId="2CB307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6B25014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05AE286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2,096282</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054FDE3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0,3536</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640BC62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360263E6"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5A9A901D"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7697928E"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2FDE529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7F1422C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287330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w:t>
            </w:r>
          </w:p>
        </w:tc>
        <w:tc>
          <w:tcPr>
            <w:tcW w:w="474" w:type="pct"/>
            <w:tcBorders>
              <w:top w:val="single" w:sz="4" w:space="0" w:color="auto"/>
              <w:left w:val="single" w:sz="4" w:space="0" w:color="auto"/>
              <w:bottom w:val="single" w:sz="4" w:space="0" w:color="auto"/>
            </w:tcBorders>
          </w:tcPr>
          <w:p w14:paraId="57BCEAB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584FBD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9BD67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2,064838</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2388CE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0,3483</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5E81D62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21238D22"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14BF4972"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09715A8E"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5CABBFA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43E3F06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A8AD35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w:t>
            </w:r>
          </w:p>
        </w:tc>
        <w:tc>
          <w:tcPr>
            <w:tcW w:w="474" w:type="pct"/>
            <w:tcBorders>
              <w:top w:val="single" w:sz="4" w:space="0" w:color="auto"/>
              <w:left w:val="single" w:sz="4" w:space="0" w:color="auto"/>
              <w:bottom w:val="single" w:sz="4" w:space="0" w:color="auto"/>
            </w:tcBorders>
          </w:tcPr>
          <w:p w14:paraId="5AD9CF3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70EEAC4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0F53BD9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2,033865</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1A9E154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0,3431</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3DA2946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218BD2A" w14:textId="77777777" w:rsidTr="00AF6A06">
        <w:trPr>
          <w:trHeight w:hRule="exact" w:val="454"/>
        </w:trPr>
        <w:tc>
          <w:tcPr>
            <w:tcW w:w="247" w:type="pct"/>
            <w:vMerge/>
            <w:tcBorders>
              <w:top w:val="single" w:sz="4" w:space="0" w:color="auto"/>
              <w:left w:val="single" w:sz="4" w:space="0" w:color="auto"/>
              <w:bottom w:val="single" w:sz="4" w:space="0" w:color="auto"/>
            </w:tcBorders>
            <w:vAlign w:val="center"/>
          </w:tcPr>
          <w:p w14:paraId="6BEA0BCB"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0CD35EAA"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23E3533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62FCF67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1D8832F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w:t>
            </w:r>
          </w:p>
        </w:tc>
        <w:tc>
          <w:tcPr>
            <w:tcW w:w="474" w:type="pct"/>
            <w:tcBorders>
              <w:top w:val="single" w:sz="4" w:space="0" w:color="auto"/>
              <w:left w:val="single" w:sz="4" w:space="0" w:color="auto"/>
              <w:bottom w:val="single" w:sz="4" w:space="0" w:color="auto"/>
            </w:tcBorders>
          </w:tcPr>
          <w:p w14:paraId="0D18BBC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8E866B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6B8138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2,003357</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6ED2E91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0,3379</w:t>
            </w:r>
            <w:r w:rsidRPr="00FE1237">
              <w:rPr>
                <w:rFonts w:eastAsia="Calibri"/>
                <w:bCs/>
                <w:sz w:val="22"/>
                <w:szCs w:val="22"/>
                <w:lang w:val="en-US" w:eastAsia="en-US"/>
              </w:rPr>
              <w:t>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2C45855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63ABD81B" w14:textId="77777777" w:rsidTr="00AF6A06">
        <w:trPr>
          <w:trHeight w:hRule="exact" w:val="397"/>
        </w:trPr>
        <w:tc>
          <w:tcPr>
            <w:tcW w:w="247" w:type="pct"/>
            <w:vMerge w:val="restart"/>
            <w:tcBorders>
              <w:top w:val="single" w:sz="4" w:space="0" w:color="auto"/>
              <w:left w:val="single" w:sz="4" w:space="0" w:color="auto"/>
            </w:tcBorders>
            <w:vAlign w:val="center"/>
          </w:tcPr>
          <w:p w14:paraId="0A1D98FA"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19</w:t>
            </w:r>
          </w:p>
        </w:tc>
        <w:tc>
          <w:tcPr>
            <w:tcW w:w="1057" w:type="pct"/>
            <w:vMerge w:val="restart"/>
            <w:tcBorders>
              <w:top w:val="single" w:sz="4" w:space="0" w:color="auto"/>
              <w:left w:val="single" w:sz="4" w:space="0" w:color="auto"/>
            </w:tcBorders>
            <w:vAlign w:val="center"/>
          </w:tcPr>
          <w:p w14:paraId="2C826273" w14:textId="77777777" w:rsidR="00FE1237" w:rsidRPr="00FE1237" w:rsidRDefault="00FE1237" w:rsidP="00FE1237">
            <w:pPr>
              <w:autoSpaceDE w:val="0"/>
              <w:autoSpaceDN w:val="0"/>
              <w:adjustRightInd w:val="0"/>
              <w:rPr>
                <w:rFonts w:eastAsia="Calibri"/>
                <w:bCs/>
                <w:lang w:eastAsia="en-US"/>
              </w:rPr>
            </w:pPr>
            <w:r w:rsidRPr="00FE1237">
              <w:rPr>
                <w:rFonts w:eastAsia="Calibri"/>
                <w:color w:val="000000"/>
                <w:lang w:eastAsia="en-US"/>
              </w:rPr>
              <w:t>ООО «</w:t>
            </w:r>
            <w:proofErr w:type="spellStart"/>
            <w:r w:rsidRPr="00FE1237">
              <w:rPr>
                <w:rFonts w:eastAsia="Calibri"/>
                <w:color w:val="000000"/>
                <w:lang w:eastAsia="en-US"/>
              </w:rPr>
              <w:t>ТрансХимЭнерго</w:t>
            </w:r>
            <w:proofErr w:type="spellEnd"/>
            <w:r w:rsidRPr="00FE1237">
              <w:rPr>
                <w:rFonts w:eastAsia="Calibri"/>
                <w:color w:val="000000"/>
                <w:lang w:eastAsia="en-US"/>
              </w:rPr>
              <w:t>» (ИНН 4205220893)</w:t>
            </w:r>
          </w:p>
        </w:tc>
        <w:tc>
          <w:tcPr>
            <w:tcW w:w="332" w:type="pct"/>
            <w:tcBorders>
              <w:top w:val="single" w:sz="4" w:space="0" w:color="auto"/>
              <w:left w:val="single" w:sz="4" w:space="0" w:color="auto"/>
              <w:bottom w:val="single" w:sz="4" w:space="0" w:color="auto"/>
            </w:tcBorders>
            <w:vAlign w:val="center"/>
          </w:tcPr>
          <w:p w14:paraId="2107A60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3D78C6A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57,556</w:t>
            </w:r>
          </w:p>
        </w:tc>
        <w:tc>
          <w:tcPr>
            <w:tcW w:w="379" w:type="pct"/>
            <w:tcBorders>
              <w:top w:val="single" w:sz="4" w:space="0" w:color="auto"/>
              <w:left w:val="single" w:sz="4" w:space="0" w:color="auto"/>
              <w:bottom w:val="single" w:sz="4" w:space="0" w:color="auto"/>
            </w:tcBorders>
          </w:tcPr>
          <w:p w14:paraId="5D69B2A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3AF842E8"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tcPr>
          <w:p w14:paraId="612B90A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5,30</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F583BD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6FD832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569D17E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4CDE8515" w14:textId="77777777" w:rsidTr="00AF6A06">
        <w:trPr>
          <w:trHeight w:hRule="exact" w:val="397"/>
        </w:trPr>
        <w:tc>
          <w:tcPr>
            <w:tcW w:w="247" w:type="pct"/>
            <w:vMerge/>
            <w:tcBorders>
              <w:left w:val="single" w:sz="4" w:space="0" w:color="auto"/>
            </w:tcBorders>
            <w:vAlign w:val="center"/>
          </w:tcPr>
          <w:p w14:paraId="528E6B0F"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CAE03D4" w14:textId="77777777" w:rsidR="00FE1237" w:rsidRPr="00FE1237" w:rsidRDefault="00FE1237" w:rsidP="00FE1237">
            <w:pPr>
              <w:autoSpaceDE w:val="0"/>
              <w:autoSpaceDN w:val="0"/>
              <w:adjustRightInd w:val="0"/>
              <w:rPr>
                <w:rFonts w:eastAsia="Calibri"/>
                <w:color w:val="000000"/>
                <w:lang w:eastAsia="en-US"/>
              </w:rPr>
            </w:pPr>
          </w:p>
        </w:tc>
        <w:tc>
          <w:tcPr>
            <w:tcW w:w="332" w:type="pct"/>
            <w:tcBorders>
              <w:top w:val="single" w:sz="4" w:space="0" w:color="auto"/>
              <w:left w:val="single" w:sz="4" w:space="0" w:color="auto"/>
              <w:bottom w:val="single" w:sz="4" w:space="0" w:color="auto"/>
            </w:tcBorders>
            <w:vAlign w:val="center"/>
          </w:tcPr>
          <w:p w14:paraId="7AD5ACA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724CD42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873245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444637E2"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tcPr>
          <w:p w14:paraId="54DAB2D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650CB95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342F8F3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1F95B21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16B77E9C" w14:textId="77777777" w:rsidTr="00AF6A06">
        <w:trPr>
          <w:trHeight w:hRule="exact" w:val="397"/>
        </w:trPr>
        <w:tc>
          <w:tcPr>
            <w:tcW w:w="247" w:type="pct"/>
            <w:vMerge/>
            <w:tcBorders>
              <w:left w:val="single" w:sz="4" w:space="0" w:color="auto"/>
            </w:tcBorders>
            <w:vAlign w:val="center"/>
          </w:tcPr>
          <w:p w14:paraId="0FA45737"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2EB291A1" w14:textId="77777777" w:rsidR="00FE1237" w:rsidRPr="00FE1237" w:rsidRDefault="00FE1237" w:rsidP="00FE1237">
            <w:pPr>
              <w:autoSpaceDE w:val="0"/>
              <w:autoSpaceDN w:val="0"/>
              <w:adjustRightInd w:val="0"/>
              <w:rPr>
                <w:rFonts w:eastAsia="Calibri"/>
                <w:color w:val="000000"/>
                <w:lang w:eastAsia="en-US"/>
              </w:rPr>
            </w:pPr>
          </w:p>
        </w:tc>
        <w:tc>
          <w:tcPr>
            <w:tcW w:w="332" w:type="pct"/>
            <w:tcBorders>
              <w:top w:val="single" w:sz="4" w:space="0" w:color="auto"/>
              <w:left w:val="single" w:sz="4" w:space="0" w:color="auto"/>
              <w:bottom w:val="single" w:sz="4" w:space="0" w:color="auto"/>
            </w:tcBorders>
            <w:vAlign w:val="center"/>
          </w:tcPr>
          <w:p w14:paraId="13898D4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1EFCC03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165FFE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211619AE"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tcPr>
          <w:p w14:paraId="67E3F1D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2EC29A5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7AA769B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038EC20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647F5F89" w14:textId="77777777" w:rsidTr="00AF6A06">
        <w:trPr>
          <w:trHeight w:hRule="exact" w:val="397"/>
        </w:trPr>
        <w:tc>
          <w:tcPr>
            <w:tcW w:w="247" w:type="pct"/>
            <w:vMerge/>
            <w:tcBorders>
              <w:left w:val="single" w:sz="4" w:space="0" w:color="auto"/>
            </w:tcBorders>
            <w:vAlign w:val="center"/>
          </w:tcPr>
          <w:p w14:paraId="1880F340"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2600AA27" w14:textId="77777777" w:rsidR="00FE1237" w:rsidRPr="00FE1237" w:rsidRDefault="00FE1237" w:rsidP="00FE1237">
            <w:pPr>
              <w:autoSpaceDE w:val="0"/>
              <w:autoSpaceDN w:val="0"/>
              <w:adjustRightInd w:val="0"/>
              <w:rPr>
                <w:rFonts w:eastAsia="Calibri"/>
                <w:color w:val="000000"/>
                <w:lang w:eastAsia="en-US"/>
              </w:rPr>
            </w:pPr>
          </w:p>
        </w:tc>
        <w:tc>
          <w:tcPr>
            <w:tcW w:w="332" w:type="pct"/>
            <w:tcBorders>
              <w:top w:val="single" w:sz="4" w:space="0" w:color="auto"/>
              <w:left w:val="single" w:sz="4" w:space="0" w:color="auto"/>
              <w:bottom w:val="single" w:sz="4" w:space="0" w:color="auto"/>
            </w:tcBorders>
            <w:vAlign w:val="center"/>
          </w:tcPr>
          <w:p w14:paraId="028C741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2025</w:t>
            </w:r>
          </w:p>
        </w:tc>
        <w:tc>
          <w:tcPr>
            <w:tcW w:w="426" w:type="pct"/>
            <w:tcBorders>
              <w:top w:val="single" w:sz="4" w:space="0" w:color="auto"/>
              <w:left w:val="single" w:sz="4" w:space="0" w:color="auto"/>
              <w:bottom w:val="single" w:sz="4" w:space="0" w:color="auto"/>
            </w:tcBorders>
          </w:tcPr>
          <w:p w14:paraId="614E224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D85865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567F76D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474" w:type="pct"/>
            <w:tcBorders>
              <w:top w:val="single" w:sz="4" w:space="0" w:color="auto"/>
              <w:left w:val="single" w:sz="4" w:space="0" w:color="auto"/>
              <w:bottom w:val="single" w:sz="4" w:space="0" w:color="auto"/>
            </w:tcBorders>
            <w:shd w:val="clear" w:color="auto" w:fill="auto"/>
          </w:tcPr>
          <w:p w14:paraId="72FF21F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40C8123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66EEAF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783A028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6023077D" w14:textId="77777777" w:rsidTr="00AF6A06">
        <w:trPr>
          <w:trHeight w:hRule="exact" w:val="397"/>
        </w:trPr>
        <w:tc>
          <w:tcPr>
            <w:tcW w:w="247" w:type="pct"/>
            <w:vMerge/>
            <w:tcBorders>
              <w:left w:val="single" w:sz="4" w:space="0" w:color="auto"/>
              <w:bottom w:val="single" w:sz="4" w:space="0" w:color="auto"/>
            </w:tcBorders>
            <w:vAlign w:val="center"/>
          </w:tcPr>
          <w:p w14:paraId="0581060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41D10CAA" w14:textId="77777777" w:rsidR="00FE1237" w:rsidRPr="00FE1237" w:rsidRDefault="00FE1237" w:rsidP="00FE1237">
            <w:pPr>
              <w:autoSpaceDE w:val="0"/>
              <w:autoSpaceDN w:val="0"/>
              <w:adjustRightInd w:val="0"/>
              <w:rPr>
                <w:rFonts w:eastAsia="Calibri"/>
                <w:color w:val="000000"/>
                <w:lang w:eastAsia="en-US"/>
              </w:rPr>
            </w:pPr>
          </w:p>
        </w:tc>
        <w:tc>
          <w:tcPr>
            <w:tcW w:w="332" w:type="pct"/>
            <w:tcBorders>
              <w:top w:val="single" w:sz="4" w:space="0" w:color="auto"/>
              <w:left w:val="single" w:sz="4" w:space="0" w:color="auto"/>
              <w:bottom w:val="single" w:sz="4" w:space="0" w:color="auto"/>
            </w:tcBorders>
            <w:vAlign w:val="center"/>
          </w:tcPr>
          <w:p w14:paraId="0BDFB29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2026</w:t>
            </w:r>
          </w:p>
        </w:tc>
        <w:tc>
          <w:tcPr>
            <w:tcW w:w="426" w:type="pct"/>
            <w:tcBorders>
              <w:top w:val="single" w:sz="4" w:space="0" w:color="auto"/>
              <w:left w:val="single" w:sz="4" w:space="0" w:color="auto"/>
              <w:bottom w:val="single" w:sz="4" w:space="0" w:color="auto"/>
            </w:tcBorders>
          </w:tcPr>
          <w:p w14:paraId="1FD34D1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840ECA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6</w:t>
            </w:r>
          </w:p>
        </w:tc>
        <w:tc>
          <w:tcPr>
            <w:tcW w:w="474" w:type="pct"/>
            <w:tcBorders>
              <w:top w:val="single" w:sz="4" w:space="0" w:color="auto"/>
              <w:left w:val="single" w:sz="4" w:space="0" w:color="auto"/>
              <w:bottom w:val="single" w:sz="4" w:space="0" w:color="auto"/>
            </w:tcBorders>
          </w:tcPr>
          <w:p w14:paraId="3DC2B9B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474" w:type="pct"/>
            <w:tcBorders>
              <w:top w:val="single" w:sz="4" w:space="0" w:color="auto"/>
              <w:left w:val="single" w:sz="4" w:space="0" w:color="auto"/>
              <w:bottom w:val="single" w:sz="4" w:space="0" w:color="auto"/>
            </w:tcBorders>
            <w:shd w:val="clear" w:color="auto" w:fill="auto"/>
          </w:tcPr>
          <w:p w14:paraId="725AE05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235E55E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7512848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0,0000</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6272909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5F3646D8" w14:textId="77777777" w:rsidTr="00AF6A06">
        <w:trPr>
          <w:trHeight w:hRule="exact" w:val="397"/>
        </w:trPr>
        <w:tc>
          <w:tcPr>
            <w:tcW w:w="247" w:type="pct"/>
            <w:vMerge w:val="restart"/>
            <w:tcBorders>
              <w:top w:val="single" w:sz="4" w:space="0" w:color="auto"/>
              <w:left w:val="single" w:sz="4" w:space="0" w:color="auto"/>
              <w:bottom w:val="single" w:sz="4" w:space="0" w:color="auto"/>
            </w:tcBorders>
            <w:vAlign w:val="center"/>
          </w:tcPr>
          <w:p w14:paraId="3AE33D8C"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t>20</w:t>
            </w:r>
          </w:p>
        </w:tc>
        <w:tc>
          <w:tcPr>
            <w:tcW w:w="1057" w:type="pct"/>
            <w:vMerge w:val="restart"/>
            <w:tcBorders>
              <w:top w:val="single" w:sz="4" w:space="0" w:color="auto"/>
              <w:left w:val="single" w:sz="4" w:space="0" w:color="auto"/>
              <w:bottom w:val="single" w:sz="4" w:space="0" w:color="auto"/>
            </w:tcBorders>
            <w:vAlign w:val="center"/>
          </w:tcPr>
          <w:p w14:paraId="3ABCF65B"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АО «Электросеть» (ИНН 7714734225)</w:t>
            </w:r>
          </w:p>
        </w:tc>
        <w:tc>
          <w:tcPr>
            <w:tcW w:w="332" w:type="pct"/>
            <w:tcBorders>
              <w:top w:val="single" w:sz="4" w:space="0" w:color="auto"/>
              <w:left w:val="single" w:sz="4" w:space="0" w:color="auto"/>
              <w:bottom w:val="single" w:sz="4" w:space="0" w:color="auto"/>
            </w:tcBorders>
          </w:tcPr>
          <w:p w14:paraId="7E43DA5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2021</w:t>
            </w:r>
          </w:p>
        </w:tc>
        <w:tc>
          <w:tcPr>
            <w:tcW w:w="426" w:type="pct"/>
            <w:tcBorders>
              <w:top w:val="single" w:sz="4" w:space="0" w:color="auto"/>
              <w:left w:val="single" w:sz="4" w:space="0" w:color="auto"/>
              <w:bottom w:val="single" w:sz="4" w:space="0" w:color="auto"/>
            </w:tcBorders>
          </w:tcPr>
          <w:p w14:paraId="0C1D5C2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300,672</w:t>
            </w:r>
          </w:p>
        </w:tc>
        <w:tc>
          <w:tcPr>
            <w:tcW w:w="379" w:type="pct"/>
            <w:tcBorders>
              <w:top w:val="single" w:sz="4" w:space="0" w:color="auto"/>
              <w:left w:val="single" w:sz="4" w:space="0" w:color="auto"/>
              <w:bottom w:val="single" w:sz="4" w:space="0" w:color="auto"/>
            </w:tcBorders>
          </w:tcPr>
          <w:p w14:paraId="5D64544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w:t>
            </w:r>
          </w:p>
        </w:tc>
        <w:tc>
          <w:tcPr>
            <w:tcW w:w="474" w:type="pct"/>
            <w:tcBorders>
              <w:top w:val="single" w:sz="4" w:space="0" w:color="auto"/>
              <w:left w:val="single" w:sz="4" w:space="0" w:color="auto"/>
              <w:bottom w:val="single" w:sz="4" w:space="0" w:color="auto"/>
            </w:tcBorders>
          </w:tcPr>
          <w:p w14:paraId="6D02E08B"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226D14C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3,39</w:t>
            </w:r>
          </w:p>
        </w:tc>
        <w:tc>
          <w:tcPr>
            <w:tcW w:w="569" w:type="pct"/>
            <w:tcBorders>
              <w:top w:val="single" w:sz="4" w:space="0" w:color="auto"/>
              <w:left w:val="single" w:sz="4" w:space="0" w:color="auto"/>
              <w:bottom w:val="single" w:sz="4" w:space="0" w:color="auto"/>
            </w:tcBorders>
          </w:tcPr>
          <w:p w14:paraId="4DC2FFD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0,083169</w:t>
            </w:r>
          </w:p>
        </w:tc>
        <w:tc>
          <w:tcPr>
            <w:tcW w:w="569" w:type="pct"/>
            <w:tcBorders>
              <w:top w:val="single" w:sz="4" w:space="0" w:color="auto"/>
              <w:left w:val="single" w:sz="4" w:space="0" w:color="auto"/>
              <w:bottom w:val="single" w:sz="4" w:space="0" w:color="auto"/>
            </w:tcBorders>
          </w:tcPr>
          <w:p w14:paraId="4CDEBED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0,088904</w:t>
            </w:r>
          </w:p>
        </w:tc>
        <w:tc>
          <w:tcPr>
            <w:tcW w:w="473" w:type="pct"/>
            <w:tcBorders>
              <w:top w:val="single" w:sz="4" w:space="0" w:color="auto"/>
              <w:left w:val="single" w:sz="4" w:space="0" w:color="auto"/>
              <w:bottom w:val="single" w:sz="4" w:space="0" w:color="auto"/>
              <w:right w:val="single" w:sz="4" w:space="0" w:color="auto"/>
            </w:tcBorders>
          </w:tcPr>
          <w:p w14:paraId="184D0E9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054588A7" w14:textId="77777777" w:rsidTr="00AF6A06">
        <w:trPr>
          <w:trHeight w:hRule="exact" w:val="397"/>
        </w:trPr>
        <w:tc>
          <w:tcPr>
            <w:tcW w:w="247" w:type="pct"/>
            <w:vMerge/>
            <w:tcBorders>
              <w:top w:val="single" w:sz="4" w:space="0" w:color="auto"/>
              <w:left w:val="single" w:sz="4" w:space="0" w:color="auto"/>
              <w:bottom w:val="single" w:sz="4" w:space="0" w:color="auto"/>
            </w:tcBorders>
            <w:vAlign w:val="center"/>
          </w:tcPr>
          <w:p w14:paraId="4048B3F2"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402C1ED6"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77A7BC0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78E4380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646FB8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w:t>
            </w:r>
          </w:p>
        </w:tc>
        <w:tc>
          <w:tcPr>
            <w:tcW w:w="474" w:type="pct"/>
            <w:tcBorders>
              <w:top w:val="single" w:sz="4" w:space="0" w:color="auto"/>
              <w:left w:val="single" w:sz="4" w:space="0" w:color="auto"/>
              <w:bottom w:val="single" w:sz="4" w:space="0" w:color="auto"/>
            </w:tcBorders>
          </w:tcPr>
          <w:p w14:paraId="4C2B40EE"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266C5B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2BBC2D3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0,081921</w:t>
            </w:r>
          </w:p>
        </w:tc>
        <w:tc>
          <w:tcPr>
            <w:tcW w:w="569" w:type="pct"/>
            <w:tcBorders>
              <w:top w:val="single" w:sz="4" w:space="0" w:color="auto"/>
              <w:left w:val="single" w:sz="4" w:space="0" w:color="auto"/>
              <w:bottom w:val="single" w:sz="4" w:space="0" w:color="auto"/>
            </w:tcBorders>
          </w:tcPr>
          <w:p w14:paraId="6D1E624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0,087571</w:t>
            </w:r>
          </w:p>
        </w:tc>
        <w:tc>
          <w:tcPr>
            <w:tcW w:w="473" w:type="pct"/>
            <w:tcBorders>
              <w:top w:val="single" w:sz="4" w:space="0" w:color="auto"/>
              <w:left w:val="single" w:sz="4" w:space="0" w:color="auto"/>
              <w:bottom w:val="single" w:sz="4" w:space="0" w:color="auto"/>
              <w:right w:val="single" w:sz="4" w:space="0" w:color="auto"/>
            </w:tcBorders>
          </w:tcPr>
          <w:p w14:paraId="41AC2CF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10770A89" w14:textId="77777777" w:rsidTr="00AF6A06">
        <w:trPr>
          <w:trHeight w:hRule="exact" w:val="397"/>
        </w:trPr>
        <w:tc>
          <w:tcPr>
            <w:tcW w:w="247" w:type="pct"/>
            <w:vMerge/>
            <w:tcBorders>
              <w:top w:val="single" w:sz="4" w:space="0" w:color="auto"/>
              <w:left w:val="single" w:sz="4" w:space="0" w:color="auto"/>
              <w:bottom w:val="single" w:sz="4" w:space="0" w:color="auto"/>
            </w:tcBorders>
            <w:vAlign w:val="center"/>
          </w:tcPr>
          <w:p w14:paraId="57981362"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002C7098"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43E8307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3D98166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E9F649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w:t>
            </w:r>
          </w:p>
        </w:tc>
        <w:tc>
          <w:tcPr>
            <w:tcW w:w="474" w:type="pct"/>
            <w:tcBorders>
              <w:top w:val="single" w:sz="4" w:space="0" w:color="auto"/>
              <w:left w:val="single" w:sz="4" w:space="0" w:color="auto"/>
              <w:bottom w:val="single" w:sz="4" w:space="0" w:color="auto"/>
            </w:tcBorders>
          </w:tcPr>
          <w:p w14:paraId="13E327DD"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0C7CFA7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31A07A8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0,080692</w:t>
            </w:r>
          </w:p>
        </w:tc>
        <w:tc>
          <w:tcPr>
            <w:tcW w:w="569" w:type="pct"/>
            <w:tcBorders>
              <w:top w:val="single" w:sz="4" w:space="0" w:color="auto"/>
              <w:left w:val="single" w:sz="4" w:space="0" w:color="auto"/>
              <w:bottom w:val="single" w:sz="4" w:space="0" w:color="auto"/>
            </w:tcBorders>
          </w:tcPr>
          <w:p w14:paraId="7489265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0,086257</w:t>
            </w:r>
          </w:p>
        </w:tc>
        <w:tc>
          <w:tcPr>
            <w:tcW w:w="473" w:type="pct"/>
            <w:tcBorders>
              <w:top w:val="single" w:sz="4" w:space="0" w:color="auto"/>
              <w:left w:val="single" w:sz="4" w:space="0" w:color="auto"/>
              <w:bottom w:val="single" w:sz="4" w:space="0" w:color="auto"/>
              <w:right w:val="single" w:sz="4" w:space="0" w:color="auto"/>
            </w:tcBorders>
          </w:tcPr>
          <w:p w14:paraId="4C91CD1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5BAA412E" w14:textId="77777777" w:rsidTr="00AF6A06">
        <w:trPr>
          <w:trHeight w:hRule="exact" w:val="397"/>
        </w:trPr>
        <w:tc>
          <w:tcPr>
            <w:tcW w:w="247" w:type="pct"/>
            <w:vMerge/>
            <w:tcBorders>
              <w:top w:val="single" w:sz="4" w:space="0" w:color="auto"/>
              <w:left w:val="single" w:sz="4" w:space="0" w:color="auto"/>
              <w:bottom w:val="single" w:sz="4" w:space="0" w:color="auto"/>
            </w:tcBorders>
            <w:vAlign w:val="center"/>
          </w:tcPr>
          <w:p w14:paraId="41DBEF4E"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2D784C64"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7B1775F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4E1646B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47A3082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w:t>
            </w:r>
          </w:p>
        </w:tc>
        <w:tc>
          <w:tcPr>
            <w:tcW w:w="474" w:type="pct"/>
            <w:tcBorders>
              <w:top w:val="single" w:sz="4" w:space="0" w:color="auto"/>
              <w:left w:val="single" w:sz="4" w:space="0" w:color="auto"/>
              <w:bottom w:val="single" w:sz="4" w:space="0" w:color="auto"/>
            </w:tcBorders>
          </w:tcPr>
          <w:p w14:paraId="547BE8A7"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3099228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DCDDF3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0,079482</w:t>
            </w:r>
          </w:p>
        </w:tc>
        <w:tc>
          <w:tcPr>
            <w:tcW w:w="569" w:type="pct"/>
            <w:tcBorders>
              <w:top w:val="single" w:sz="4" w:space="0" w:color="auto"/>
              <w:left w:val="single" w:sz="4" w:space="0" w:color="auto"/>
              <w:bottom w:val="single" w:sz="4" w:space="0" w:color="auto"/>
            </w:tcBorders>
          </w:tcPr>
          <w:p w14:paraId="5DFA3DB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0,084963</w:t>
            </w:r>
          </w:p>
        </w:tc>
        <w:tc>
          <w:tcPr>
            <w:tcW w:w="473" w:type="pct"/>
            <w:tcBorders>
              <w:top w:val="single" w:sz="4" w:space="0" w:color="auto"/>
              <w:left w:val="single" w:sz="4" w:space="0" w:color="auto"/>
              <w:bottom w:val="single" w:sz="4" w:space="0" w:color="auto"/>
              <w:right w:val="single" w:sz="4" w:space="0" w:color="auto"/>
            </w:tcBorders>
          </w:tcPr>
          <w:p w14:paraId="641D85F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480E901D" w14:textId="77777777" w:rsidTr="00AF6A06">
        <w:trPr>
          <w:trHeight w:hRule="exact" w:val="397"/>
        </w:trPr>
        <w:tc>
          <w:tcPr>
            <w:tcW w:w="247" w:type="pct"/>
            <w:vMerge/>
            <w:tcBorders>
              <w:top w:val="single" w:sz="4" w:space="0" w:color="auto"/>
              <w:left w:val="single" w:sz="4" w:space="0" w:color="auto"/>
              <w:bottom w:val="single" w:sz="4" w:space="0" w:color="auto"/>
            </w:tcBorders>
            <w:vAlign w:val="center"/>
          </w:tcPr>
          <w:p w14:paraId="2D936EBC"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top w:val="single" w:sz="4" w:space="0" w:color="auto"/>
              <w:left w:val="single" w:sz="4" w:space="0" w:color="auto"/>
              <w:bottom w:val="single" w:sz="4" w:space="0" w:color="auto"/>
            </w:tcBorders>
            <w:vAlign w:val="center"/>
          </w:tcPr>
          <w:p w14:paraId="0C0BE0CA"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tcPr>
          <w:p w14:paraId="3EBB6B9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2025</w:t>
            </w:r>
          </w:p>
        </w:tc>
        <w:tc>
          <w:tcPr>
            <w:tcW w:w="426" w:type="pct"/>
            <w:tcBorders>
              <w:top w:val="single" w:sz="4" w:space="0" w:color="auto"/>
              <w:left w:val="single" w:sz="4" w:space="0" w:color="auto"/>
              <w:bottom w:val="single" w:sz="4" w:space="0" w:color="auto"/>
            </w:tcBorders>
          </w:tcPr>
          <w:p w14:paraId="371B614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306F264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w:t>
            </w:r>
          </w:p>
        </w:tc>
        <w:tc>
          <w:tcPr>
            <w:tcW w:w="474" w:type="pct"/>
            <w:tcBorders>
              <w:top w:val="single" w:sz="4" w:space="0" w:color="auto"/>
              <w:left w:val="single" w:sz="4" w:space="0" w:color="auto"/>
              <w:bottom w:val="single" w:sz="4" w:space="0" w:color="auto"/>
            </w:tcBorders>
          </w:tcPr>
          <w:p w14:paraId="331C2A97"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tcPr>
          <w:p w14:paraId="5A9AB08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tcBorders>
          </w:tcPr>
          <w:p w14:paraId="7B741F4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0,078290</w:t>
            </w:r>
          </w:p>
        </w:tc>
        <w:tc>
          <w:tcPr>
            <w:tcW w:w="569" w:type="pct"/>
            <w:tcBorders>
              <w:top w:val="single" w:sz="4" w:space="0" w:color="auto"/>
              <w:left w:val="single" w:sz="4" w:space="0" w:color="auto"/>
              <w:bottom w:val="single" w:sz="4" w:space="0" w:color="auto"/>
            </w:tcBorders>
          </w:tcPr>
          <w:p w14:paraId="30E11C5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0,083689</w:t>
            </w:r>
          </w:p>
        </w:tc>
        <w:tc>
          <w:tcPr>
            <w:tcW w:w="473" w:type="pct"/>
            <w:tcBorders>
              <w:top w:val="single" w:sz="4" w:space="0" w:color="auto"/>
              <w:left w:val="single" w:sz="4" w:space="0" w:color="auto"/>
              <w:bottom w:val="single" w:sz="4" w:space="0" w:color="auto"/>
              <w:right w:val="single" w:sz="4" w:space="0" w:color="auto"/>
            </w:tcBorders>
          </w:tcPr>
          <w:p w14:paraId="47093A4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1,000000</w:t>
            </w:r>
          </w:p>
        </w:tc>
      </w:tr>
      <w:tr w:rsidR="00FE1237" w:rsidRPr="00FE1237" w14:paraId="7DF68AEB" w14:textId="77777777" w:rsidTr="00AF6A06">
        <w:trPr>
          <w:trHeight w:hRule="exact" w:val="397"/>
        </w:trPr>
        <w:tc>
          <w:tcPr>
            <w:tcW w:w="247" w:type="pct"/>
            <w:vMerge w:val="restart"/>
            <w:tcBorders>
              <w:top w:val="single" w:sz="4" w:space="0" w:color="auto"/>
              <w:left w:val="single" w:sz="4" w:space="0" w:color="auto"/>
            </w:tcBorders>
            <w:vAlign w:val="center"/>
          </w:tcPr>
          <w:p w14:paraId="71BB70D7" w14:textId="77777777" w:rsidR="00FE1237" w:rsidRPr="00FE1237" w:rsidRDefault="00FE1237" w:rsidP="00FE1237">
            <w:pPr>
              <w:autoSpaceDE w:val="0"/>
              <w:autoSpaceDN w:val="0"/>
              <w:adjustRightInd w:val="0"/>
              <w:jc w:val="center"/>
              <w:rPr>
                <w:rFonts w:eastAsia="Calibri"/>
                <w:bCs/>
                <w:lang w:eastAsia="en-US"/>
              </w:rPr>
            </w:pPr>
            <w:r w:rsidRPr="00FE1237">
              <w:rPr>
                <w:rFonts w:eastAsia="Calibri"/>
                <w:bCs/>
                <w:lang w:eastAsia="en-US"/>
              </w:rPr>
              <w:lastRenderedPageBreak/>
              <w:t>21</w:t>
            </w:r>
          </w:p>
        </w:tc>
        <w:tc>
          <w:tcPr>
            <w:tcW w:w="1057" w:type="pct"/>
            <w:vMerge w:val="restart"/>
            <w:tcBorders>
              <w:top w:val="single" w:sz="4" w:space="0" w:color="auto"/>
              <w:left w:val="single" w:sz="4" w:space="0" w:color="auto"/>
            </w:tcBorders>
            <w:vAlign w:val="center"/>
          </w:tcPr>
          <w:p w14:paraId="3EE4CCCF" w14:textId="77777777" w:rsidR="00FE1237" w:rsidRPr="00FE1237" w:rsidRDefault="00FE1237" w:rsidP="00FE1237">
            <w:pPr>
              <w:autoSpaceDE w:val="0"/>
              <w:autoSpaceDN w:val="0"/>
              <w:adjustRightInd w:val="0"/>
              <w:rPr>
                <w:rFonts w:eastAsia="Calibri"/>
                <w:bCs/>
                <w:lang w:eastAsia="en-US"/>
              </w:rPr>
            </w:pPr>
            <w:r w:rsidRPr="00FE1237">
              <w:rPr>
                <w:rFonts w:eastAsia="Calibri"/>
                <w:bCs/>
                <w:lang w:eastAsia="en-US"/>
              </w:rPr>
              <w:t>ООО «</w:t>
            </w:r>
            <w:proofErr w:type="spellStart"/>
            <w:r w:rsidRPr="00FE1237">
              <w:rPr>
                <w:rFonts w:eastAsia="Calibri"/>
                <w:bCs/>
                <w:lang w:eastAsia="en-US"/>
              </w:rPr>
              <w:t>Энергосервис</w:t>
            </w:r>
            <w:proofErr w:type="spellEnd"/>
            <w:r w:rsidRPr="00FE1237">
              <w:rPr>
                <w:rFonts w:eastAsia="Calibri"/>
                <w:bCs/>
                <w:lang w:eastAsia="en-US"/>
              </w:rPr>
              <w:t>»</w:t>
            </w:r>
          </w:p>
          <w:p w14:paraId="6A91FFD5" w14:textId="77777777" w:rsidR="00FE1237" w:rsidRPr="00FE1237" w:rsidRDefault="00FE1237" w:rsidP="00FE1237">
            <w:pPr>
              <w:autoSpaceDE w:val="0"/>
              <w:autoSpaceDN w:val="0"/>
              <w:adjustRightInd w:val="0"/>
              <w:rPr>
                <w:rFonts w:eastAsia="Calibri"/>
                <w:bCs/>
                <w:lang w:eastAsia="en-US"/>
              </w:rPr>
            </w:pPr>
            <w:r w:rsidRPr="00FE1237">
              <w:rPr>
                <w:rFonts w:eastAsia="Calibri"/>
                <w:color w:val="000000"/>
                <w:lang w:eastAsia="en-US"/>
              </w:rPr>
              <w:t>(ИНН 4212038927)</w:t>
            </w:r>
          </w:p>
        </w:tc>
        <w:tc>
          <w:tcPr>
            <w:tcW w:w="332" w:type="pct"/>
            <w:tcBorders>
              <w:top w:val="single" w:sz="4" w:space="0" w:color="auto"/>
              <w:left w:val="single" w:sz="4" w:space="0" w:color="auto"/>
              <w:bottom w:val="single" w:sz="4" w:space="0" w:color="auto"/>
            </w:tcBorders>
            <w:vAlign w:val="center"/>
          </w:tcPr>
          <w:p w14:paraId="7E10780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2022</w:t>
            </w:r>
          </w:p>
        </w:tc>
        <w:tc>
          <w:tcPr>
            <w:tcW w:w="426" w:type="pct"/>
            <w:tcBorders>
              <w:top w:val="single" w:sz="4" w:space="0" w:color="auto"/>
              <w:left w:val="single" w:sz="4" w:space="0" w:color="auto"/>
              <w:bottom w:val="single" w:sz="4" w:space="0" w:color="auto"/>
            </w:tcBorders>
          </w:tcPr>
          <w:p w14:paraId="58D982B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36,593</w:t>
            </w:r>
          </w:p>
        </w:tc>
        <w:tc>
          <w:tcPr>
            <w:tcW w:w="379" w:type="pct"/>
            <w:tcBorders>
              <w:top w:val="single" w:sz="4" w:space="0" w:color="auto"/>
              <w:left w:val="single" w:sz="4" w:space="0" w:color="auto"/>
              <w:bottom w:val="single" w:sz="4" w:space="0" w:color="auto"/>
            </w:tcBorders>
          </w:tcPr>
          <w:p w14:paraId="2B78FFD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5BFBFF59"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tcPr>
          <w:p w14:paraId="6D7FD92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1,32</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CBB064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0,378495</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0DEDEDD4"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0,081563</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7BC98B6B"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0D1CC3DB" w14:textId="77777777" w:rsidTr="00AF6A06">
        <w:trPr>
          <w:trHeight w:hRule="exact" w:val="397"/>
        </w:trPr>
        <w:tc>
          <w:tcPr>
            <w:tcW w:w="247" w:type="pct"/>
            <w:vMerge/>
            <w:tcBorders>
              <w:left w:val="single" w:sz="4" w:space="0" w:color="auto"/>
            </w:tcBorders>
            <w:vAlign w:val="center"/>
          </w:tcPr>
          <w:p w14:paraId="763C4DBB"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027F0296"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5D92ED8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2023</w:t>
            </w:r>
          </w:p>
        </w:tc>
        <w:tc>
          <w:tcPr>
            <w:tcW w:w="426" w:type="pct"/>
            <w:tcBorders>
              <w:top w:val="single" w:sz="4" w:space="0" w:color="auto"/>
              <w:left w:val="single" w:sz="4" w:space="0" w:color="auto"/>
              <w:bottom w:val="single" w:sz="4" w:space="0" w:color="auto"/>
            </w:tcBorders>
          </w:tcPr>
          <w:p w14:paraId="68AE9D3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0DD1798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382F2ABF"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tcPr>
          <w:p w14:paraId="0487B5E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655A5AE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0,372818</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65F012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0,080339</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15BCF55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321B40D1" w14:textId="77777777" w:rsidTr="00AF6A06">
        <w:trPr>
          <w:trHeight w:hRule="exact" w:val="397"/>
        </w:trPr>
        <w:tc>
          <w:tcPr>
            <w:tcW w:w="247" w:type="pct"/>
            <w:vMerge/>
            <w:tcBorders>
              <w:left w:val="single" w:sz="4" w:space="0" w:color="auto"/>
            </w:tcBorders>
            <w:vAlign w:val="center"/>
          </w:tcPr>
          <w:p w14:paraId="23925358"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F9425F2"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318079A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2024</w:t>
            </w:r>
          </w:p>
        </w:tc>
        <w:tc>
          <w:tcPr>
            <w:tcW w:w="426" w:type="pct"/>
            <w:tcBorders>
              <w:top w:val="single" w:sz="4" w:space="0" w:color="auto"/>
              <w:left w:val="single" w:sz="4" w:space="0" w:color="auto"/>
              <w:bottom w:val="single" w:sz="4" w:space="0" w:color="auto"/>
            </w:tcBorders>
          </w:tcPr>
          <w:p w14:paraId="28C6B84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A977A3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50397430" w14:textId="77777777" w:rsidR="00FE1237" w:rsidRPr="00FE1237" w:rsidRDefault="00FE1237" w:rsidP="00FE1237">
            <w:pPr>
              <w:autoSpaceDE w:val="0"/>
              <w:autoSpaceDN w:val="0"/>
              <w:adjustRightInd w:val="0"/>
              <w:jc w:val="center"/>
              <w:rPr>
                <w:rFonts w:eastAsia="Calibri"/>
                <w:bCs/>
                <w:sz w:val="22"/>
                <w:szCs w:val="22"/>
                <w:lang w:val="en-US" w:eastAsia="en-US"/>
              </w:rPr>
            </w:pPr>
            <w:r w:rsidRPr="00FE1237">
              <w:rPr>
                <w:rFonts w:eastAsia="Calibri"/>
                <w:bCs/>
                <w:sz w:val="22"/>
                <w:szCs w:val="22"/>
                <w:lang w:val="en-US" w:eastAsia="en-US"/>
              </w:rPr>
              <w:t>75</w:t>
            </w:r>
          </w:p>
        </w:tc>
        <w:tc>
          <w:tcPr>
            <w:tcW w:w="474" w:type="pct"/>
            <w:tcBorders>
              <w:top w:val="single" w:sz="4" w:space="0" w:color="auto"/>
              <w:left w:val="single" w:sz="4" w:space="0" w:color="auto"/>
              <w:bottom w:val="single" w:sz="4" w:space="0" w:color="auto"/>
            </w:tcBorders>
            <w:shd w:val="clear" w:color="auto" w:fill="auto"/>
          </w:tcPr>
          <w:p w14:paraId="472B4335"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61BE261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0,367226</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6C71D8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0,079134</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2FC4F5E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4CC49463" w14:textId="77777777" w:rsidTr="00AF6A06">
        <w:trPr>
          <w:trHeight w:hRule="exact" w:val="397"/>
        </w:trPr>
        <w:tc>
          <w:tcPr>
            <w:tcW w:w="247" w:type="pct"/>
            <w:vMerge/>
            <w:tcBorders>
              <w:left w:val="single" w:sz="4" w:space="0" w:color="auto"/>
            </w:tcBorders>
            <w:vAlign w:val="center"/>
          </w:tcPr>
          <w:p w14:paraId="5A9262D9"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tcBorders>
            <w:vAlign w:val="center"/>
          </w:tcPr>
          <w:p w14:paraId="3CE6FF44"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04DBA4C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2025</w:t>
            </w:r>
          </w:p>
        </w:tc>
        <w:tc>
          <w:tcPr>
            <w:tcW w:w="426" w:type="pct"/>
            <w:tcBorders>
              <w:top w:val="single" w:sz="4" w:space="0" w:color="auto"/>
              <w:left w:val="single" w:sz="4" w:space="0" w:color="auto"/>
              <w:bottom w:val="single" w:sz="4" w:space="0" w:color="auto"/>
            </w:tcBorders>
          </w:tcPr>
          <w:p w14:paraId="794D2E4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20F608CE"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19BC8F98"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474" w:type="pct"/>
            <w:tcBorders>
              <w:top w:val="single" w:sz="4" w:space="0" w:color="auto"/>
              <w:left w:val="single" w:sz="4" w:space="0" w:color="auto"/>
              <w:bottom w:val="single" w:sz="4" w:space="0" w:color="auto"/>
            </w:tcBorders>
            <w:shd w:val="clear" w:color="auto" w:fill="auto"/>
          </w:tcPr>
          <w:p w14:paraId="71DD7C01"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8EB1EA2"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0,361717</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4F0318D3"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0,077947</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44DC26AD"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r w:rsidR="00FE1237" w:rsidRPr="00FE1237" w14:paraId="748C1B84" w14:textId="77777777" w:rsidTr="00AF6A06">
        <w:trPr>
          <w:trHeight w:hRule="exact" w:val="397"/>
        </w:trPr>
        <w:tc>
          <w:tcPr>
            <w:tcW w:w="247" w:type="pct"/>
            <w:vMerge/>
            <w:tcBorders>
              <w:left w:val="single" w:sz="4" w:space="0" w:color="auto"/>
              <w:bottom w:val="single" w:sz="4" w:space="0" w:color="auto"/>
            </w:tcBorders>
            <w:vAlign w:val="center"/>
          </w:tcPr>
          <w:p w14:paraId="2C7D7621" w14:textId="77777777" w:rsidR="00FE1237" w:rsidRPr="00FE1237" w:rsidRDefault="00FE1237" w:rsidP="00FE1237">
            <w:pPr>
              <w:autoSpaceDE w:val="0"/>
              <w:autoSpaceDN w:val="0"/>
              <w:adjustRightInd w:val="0"/>
              <w:jc w:val="center"/>
              <w:rPr>
                <w:rFonts w:eastAsia="Calibri"/>
                <w:bCs/>
                <w:lang w:eastAsia="en-US"/>
              </w:rPr>
            </w:pPr>
          </w:p>
        </w:tc>
        <w:tc>
          <w:tcPr>
            <w:tcW w:w="1057" w:type="pct"/>
            <w:vMerge/>
            <w:tcBorders>
              <w:left w:val="single" w:sz="4" w:space="0" w:color="auto"/>
              <w:bottom w:val="single" w:sz="4" w:space="0" w:color="auto"/>
            </w:tcBorders>
            <w:vAlign w:val="center"/>
          </w:tcPr>
          <w:p w14:paraId="6429937F" w14:textId="77777777" w:rsidR="00FE1237" w:rsidRPr="00FE1237" w:rsidRDefault="00FE1237" w:rsidP="00FE1237">
            <w:pPr>
              <w:autoSpaceDE w:val="0"/>
              <w:autoSpaceDN w:val="0"/>
              <w:adjustRightInd w:val="0"/>
              <w:rPr>
                <w:rFonts w:eastAsia="Calibri"/>
                <w:bCs/>
                <w:lang w:eastAsia="en-US"/>
              </w:rPr>
            </w:pPr>
          </w:p>
        </w:tc>
        <w:tc>
          <w:tcPr>
            <w:tcW w:w="332" w:type="pct"/>
            <w:tcBorders>
              <w:top w:val="single" w:sz="4" w:space="0" w:color="auto"/>
              <w:left w:val="single" w:sz="4" w:space="0" w:color="auto"/>
              <w:bottom w:val="single" w:sz="4" w:space="0" w:color="auto"/>
            </w:tcBorders>
            <w:vAlign w:val="center"/>
          </w:tcPr>
          <w:p w14:paraId="2A0C623A"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2026</w:t>
            </w:r>
          </w:p>
        </w:tc>
        <w:tc>
          <w:tcPr>
            <w:tcW w:w="426" w:type="pct"/>
            <w:tcBorders>
              <w:top w:val="single" w:sz="4" w:space="0" w:color="auto"/>
              <w:left w:val="single" w:sz="4" w:space="0" w:color="auto"/>
              <w:bottom w:val="single" w:sz="4" w:space="0" w:color="auto"/>
            </w:tcBorders>
          </w:tcPr>
          <w:p w14:paraId="382124E9"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379" w:type="pct"/>
            <w:tcBorders>
              <w:top w:val="single" w:sz="4" w:space="0" w:color="auto"/>
              <w:left w:val="single" w:sz="4" w:space="0" w:color="auto"/>
              <w:bottom w:val="single" w:sz="4" w:space="0" w:color="auto"/>
            </w:tcBorders>
          </w:tcPr>
          <w:p w14:paraId="6A91D05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w:t>
            </w:r>
          </w:p>
        </w:tc>
        <w:tc>
          <w:tcPr>
            <w:tcW w:w="474" w:type="pct"/>
            <w:tcBorders>
              <w:top w:val="single" w:sz="4" w:space="0" w:color="auto"/>
              <w:left w:val="single" w:sz="4" w:space="0" w:color="auto"/>
              <w:bottom w:val="single" w:sz="4" w:space="0" w:color="auto"/>
            </w:tcBorders>
          </w:tcPr>
          <w:p w14:paraId="76F18CD0"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75</w:t>
            </w:r>
          </w:p>
        </w:tc>
        <w:tc>
          <w:tcPr>
            <w:tcW w:w="474" w:type="pct"/>
            <w:tcBorders>
              <w:top w:val="single" w:sz="4" w:space="0" w:color="auto"/>
              <w:left w:val="single" w:sz="4" w:space="0" w:color="auto"/>
              <w:bottom w:val="single" w:sz="4" w:space="0" w:color="auto"/>
            </w:tcBorders>
            <w:shd w:val="clear" w:color="auto" w:fill="auto"/>
          </w:tcPr>
          <w:p w14:paraId="2BB3FC27"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bCs/>
                <w:sz w:val="22"/>
                <w:szCs w:val="22"/>
                <w:lang w:eastAsia="en-US"/>
              </w:rPr>
              <w:t>х</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32DD2FEC"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0,356291</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6A843CB6"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0,076778</w:t>
            </w:r>
          </w:p>
        </w:tc>
        <w:tc>
          <w:tcPr>
            <w:tcW w:w="473" w:type="pct"/>
            <w:tcBorders>
              <w:top w:val="single" w:sz="4" w:space="0" w:color="auto"/>
              <w:left w:val="single" w:sz="4" w:space="0" w:color="auto"/>
              <w:bottom w:val="single" w:sz="4" w:space="0" w:color="auto"/>
              <w:right w:val="single" w:sz="4" w:space="0" w:color="auto"/>
            </w:tcBorders>
            <w:shd w:val="clear" w:color="auto" w:fill="auto"/>
          </w:tcPr>
          <w:p w14:paraId="6E19F2FF" w14:textId="77777777" w:rsidR="00FE1237" w:rsidRPr="00FE1237" w:rsidRDefault="00FE1237" w:rsidP="00FE1237">
            <w:pPr>
              <w:autoSpaceDE w:val="0"/>
              <w:autoSpaceDN w:val="0"/>
              <w:adjustRightInd w:val="0"/>
              <w:jc w:val="center"/>
              <w:rPr>
                <w:rFonts w:eastAsia="Calibri"/>
                <w:bCs/>
                <w:sz w:val="22"/>
                <w:szCs w:val="22"/>
                <w:lang w:eastAsia="en-US"/>
              </w:rPr>
            </w:pPr>
            <w:r w:rsidRPr="00FE1237">
              <w:rPr>
                <w:rFonts w:eastAsia="Calibri"/>
                <w:sz w:val="22"/>
                <w:szCs w:val="22"/>
                <w:lang w:eastAsia="en-US"/>
              </w:rPr>
              <w:t>1,000000</w:t>
            </w:r>
          </w:p>
        </w:tc>
      </w:tr>
    </w:tbl>
    <w:p w14:paraId="3E0892F6" w14:textId="77777777" w:rsidR="00FE1237" w:rsidRPr="00FE1237" w:rsidRDefault="00FE1237" w:rsidP="00FE1237">
      <w:pPr>
        <w:ind w:left="720" w:right="-456"/>
        <w:contextualSpacing/>
        <w:rPr>
          <w:sz w:val="22"/>
          <w:szCs w:val="22"/>
        </w:rPr>
      </w:pPr>
      <w:r w:rsidRPr="00FE1237">
        <w:rPr>
          <w:sz w:val="22"/>
          <w:szCs w:val="22"/>
        </w:rPr>
        <w:t xml:space="preserve">* </w:t>
      </w:r>
      <w:r w:rsidRPr="00FE1237">
        <w:rPr>
          <w:rFonts w:eastAsia="Calibri"/>
          <w:sz w:val="22"/>
          <w:szCs w:val="22"/>
          <w:lang w:eastAsia="en-US"/>
        </w:rPr>
        <w:t>При вводе собственной генерации КАО «АЗОТ»</w:t>
      </w:r>
    </w:p>
    <w:p w14:paraId="69FAB285" w14:textId="77777777" w:rsidR="00FE1237" w:rsidRPr="00FE1237" w:rsidRDefault="00FE1237" w:rsidP="00FE1237">
      <w:pPr>
        <w:ind w:right="-456"/>
        <w:jc w:val="right"/>
        <w:rPr>
          <w:sz w:val="26"/>
          <w:szCs w:val="26"/>
        </w:rPr>
      </w:pPr>
    </w:p>
    <w:p w14:paraId="519F7946" w14:textId="77777777" w:rsidR="00FE1237" w:rsidRPr="00FE1237" w:rsidRDefault="00FE1237" w:rsidP="00FE1237">
      <w:pPr>
        <w:ind w:right="-456"/>
        <w:jc w:val="right"/>
        <w:rPr>
          <w:sz w:val="26"/>
          <w:szCs w:val="26"/>
        </w:rPr>
      </w:pPr>
      <w:r w:rsidRPr="00FE1237">
        <w:rPr>
          <w:sz w:val="26"/>
          <w:szCs w:val="26"/>
        </w:rPr>
        <w:t>».</w:t>
      </w:r>
    </w:p>
    <w:p w14:paraId="6DFC4DEA" w14:textId="77777777" w:rsidR="00FE1237" w:rsidRPr="00FE1237" w:rsidRDefault="00FE1237" w:rsidP="00FE1237">
      <w:pPr>
        <w:widowControl w:val="0"/>
        <w:snapToGrid w:val="0"/>
        <w:ind w:left="7080" w:firstLine="708"/>
        <w:jc w:val="center"/>
        <w:rPr>
          <w:sz w:val="28"/>
          <w:szCs w:val="28"/>
        </w:rPr>
        <w:sectPr w:rsidR="00FE1237" w:rsidRPr="00FE1237" w:rsidSect="00FD343A">
          <w:pgSz w:w="16838" w:h="11906" w:orient="landscape"/>
          <w:pgMar w:top="1135" w:right="1134" w:bottom="567" w:left="1134" w:header="708" w:footer="708" w:gutter="0"/>
          <w:cols w:space="708"/>
          <w:docGrid w:linePitch="360"/>
        </w:sectPr>
      </w:pPr>
    </w:p>
    <w:p w14:paraId="36A0C684" w14:textId="6C2BB5A1" w:rsidR="009E21FE" w:rsidRPr="001828C5" w:rsidRDefault="009E21FE" w:rsidP="009E21FE">
      <w:pPr>
        <w:tabs>
          <w:tab w:val="left" w:pos="5580"/>
          <w:tab w:val="left" w:pos="9498"/>
        </w:tabs>
        <w:ind w:left="-2064" w:right="-569" w:firstLine="8727"/>
      </w:pPr>
      <w:r w:rsidRPr="001828C5">
        <w:lastRenderedPageBreak/>
        <w:t xml:space="preserve">Приложение № </w:t>
      </w:r>
      <w:r>
        <w:t>29</w:t>
      </w:r>
      <w:r w:rsidRPr="001828C5">
        <w:t xml:space="preserve"> к </w:t>
      </w:r>
      <w:r>
        <w:t>протоколу</w:t>
      </w:r>
      <w:r w:rsidRPr="001828C5">
        <w:t xml:space="preserve"> № </w:t>
      </w:r>
      <w:r>
        <w:t>90</w:t>
      </w:r>
    </w:p>
    <w:p w14:paraId="50EC8946" w14:textId="77777777" w:rsidR="009E21FE" w:rsidRPr="001828C5" w:rsidRDefault="009E21FE" w:rsidP="009E21FE">
      <w:pPr>
        <w:tabs>
          <w:tab w:val="left" w:pos="5580"/>
          <w:tab w:val="left" w:pos="9498"/>
        </w:tabs>
        <w:ind w:left="-2064" w:right="-569" w:firstLine="8727"/>
      </w:pPr>
      <w:r w:rsidRPr="001828C5">
        <w:t>заседания правления Региональной</w:t>
      </w:r>
    </w:p>
    <w:p w14:paraId="1D5B1BAC" w14:textId="77777777" w:rsidR="009E21FE" w:rsidRPr="001828C5" w:rsidRDefault="009E21FE" w:rsidP="009E21FE">
      <w:pPr>
        <w:tabs>
          <w:tab w:val="left" w:pos="5580"/>
          <w:tab w:val="left" w:pos="9498"/>
        </w:tabs>
        <w:ind w:left="-2064" w:right="-569" w:firstLine="8727"/>
      </w:pPr>
      <w:r w:rsidRPr="001828C5">
        <w:t>энергетической комиссии</w:t>
      </w:r>
    </w:p>
    <w:p w14:paraId="4B4155C6" w14:textId="77777777" w:rsidR="009E21FE" w:rsidRDefault="009E21FE" w:rsidP="009E21FE">
      <w:pPr>
        <w:tabs>
          <w:tab w:val="left" w:pos="5580"/>
          <w:tab w:val="left" w:pos="9498"/>
        </w:tabs>
        <w:ind w:left="-2064" w:right="-569" w:firstLine="8727"/>
      </w:pPr>
      <w:r w:rsidRPr="001828C5">
        <w:t xml:space="preserve">Кузбасса от </w:t>
      </w:r>
      <w:r>
        <w:t>30</w:t>
      </w:r>
      <w:r w:rsidRPr="001828C5">
        <w:t>.12.2021</w:t>
      </w:r>
    </w:p>
    <w:p w14:paraId="10137520" w14:textId="77777777" w:rsidR="00FE1237" w:rsidRPr="00FE1237" w:rsidRDefault="00FE1237" w:rsidP="00FE1237">
      <w:pPr>
        <w:jc w:val="center"/>
        <w:rPr>
          <w:b/>
          <w:bCs/>
          <w:sz w:val="28"/>
          <w:szCs w:val="28"/>
        </w:rPr>
      </w:pPr>
    </w:p>
    <w:p w14:paraId="55810AD1" w14:textId="77777777" w:rsidR="00FE1237" w:rsidRPr="00FE1237" w:rsidRDefault="00FE1237" w:rsidP="00FE1237">
      <w:pPr>
        <w:jc w:val="center"/>
        <w:rPr>
          <w:b/>
          <w:bCs/>
          <w:sz w:val="28"/>
          <w:szCs w:val="28"/>
        </w:rPr>
      </w:pPr>
      <w:r w:rsidRPr="00FE1237">
        <w:rPr>
          <w:b/>
          <w:bCs/>
          <w:sz w:val="28"/>
          <w:szCs w:val="28"/>
        </w:rPr>
        <w:t xml:space="preserve">Необходимая валовая выручка территориальных сетевых организаций </w:t>
      </w:r>
    </w:p>
    <w:p w14:paraId="5288C49F" w14:textId="77777777" w:rsidR="00FE1237" w:rsidRPr="00FE1237" w:rsidRDefault="00FE1237" w:rsidP="00FE1237">
      <w:pPr>
        <w:jc w:val="center"/>
        <w:rPr>
          <w:b/>
          <w:bCs/>
          <w:sz w:val="28"/>
          <w:szCs w:val="28"/>
        </w:rPr>
      </w:pPr>
      <w:r w:rsidRPr="00FE1237">
        <w:rPr>
          <w:b/>
          <w:bCs/>
          <w:sz w:val="28"/>
          <w:szCs w:val="28"/>
        </w:rPr>
        <w:t>Кемеровской области-Кузбасса на долгосрочный период регулирования (без учета оплаты потерь)</w:t>
      </w:r>
    </w:p>
    <w:p w14:paraId="63EBF9A7" w14:textId="77777777" w:rsidR="00FE1237" w:rsidRPr="00FE1237" w:rsidRDefault="00FE1237" w:rsidP="00FE1237">
      <w:pPr>
        <w:jc w:val="center"/>
        <w:rPr>
          <w:bCs/>
          <w:sz w:val="28"/>
          <w:szCs w:val="28"/>
        </w:rPr>
      </w:pPr>
    </w:p>
    <w:tbl>
      <w:tblPr>
        <w:tblW w:w="1488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7938"/>
        <w:gridCol w:w="1984"/>
        <w:gridCol w:w="4111"/>
      </w:tblGrid>
      <w:tr w:rsidR="00FE1237" w:rsidRPr="00FE1237" w14:paraId="79D1B817" w14:textId="77777777" w:rsidTr="00AF6A06">
        <w:trPr>
          <w:trHeight w:hRule="exact" w:val="397"/>
        </w:trPr>
        <w:tc>
          <w:tcPr>
            <w:tcW w:w="851" w:type="dxa"/>
            <w:vMerge w:val="restart"/>
            <w:vAlign w:val="center"/>
          </w:tcPr>
          <w:p w14:paraId="6ED5591A" w14:textId="77777777" w:rsidR="00FE1237" w:rsidRPr="00FE1237" w:rsidRDefault="00FE1237" w:rsidP="00FE1237">
            <w:pPr>
              <w:autoSpaceDE w:val="0"/>
              <w:autoSpaceDN w:val="0"/>
              <w:adjustRightInd w:val="0"/>
              <w:jc w:val="center"/>
              <w:rPr>
                <w:bCs/>
              </w:rPr>
            </w:pPr>
            <w:r w:rsidRPr="00FE1237">
              <w:rPr>
                <w:bCs/>
              </w:rPr>
              <w:t xml:space="preserve">№ </w:t>
            </w:r>
          </w:p>
          <w:p w14:paraId="09C827B2" w14:textId="77777777" w:rsidR="00FE1237" w:rsidRPr="00FE1237" w:rsidRDefault="00FE1237" w:rsidP="00FE1237">
            <w:pPr>
              <w:autoSpaceDE w:val="0"/>
              <w:autoSpaceDN w:val="0"/>
              <w:adjustRightInd w:val="0"/>
              <w:jc w:val="center"/>
              <w:rPr>
                <w:bCs/>
              </w:rPr>
            </w:pPr>
            <w:r w:rsidRPr="00FE1237">
              <w:rPr>
                <w:bCs/>
              </w:rPr>
              <w:t>п/п</w:t>
            </w:r>
          </w:p>
        </w:tc>
        <w:tc>
          <w:tcPr>
            <w:tcW w:w="7938" w:type="dxa"/>
            <w:vMerge w:val="restart"/>
            <w:vAlign w:val="center"/>
          </w:tcPr>
          <w:p w14:paraId="5EA784D8" w14:textId="77777777" w:rsidR="00FE1237" w:rsidRPr="00FE1237" w:rsidRDefault="00FE1237" w:rsidP="00FE1237">
            <w:pPr>
              <w:autoSpaceDE w:val="0"/>
              <w:autoSpaceDN w:val="0"/>
              <w:adjustRightInd w:val="0"/>
              <w:jc w:val="center"/>
              <w:rPr>
                <w:bCs/>
              </w:rPr>
            </w:pPr>
            <w:r w:rsidRPr="00FE1237">
              <w:rPr>
                <w:bCs/>
              </w:rPr>
              <w:t>Наименование сетевой организации Кемеровской области-Кузбасса</w:t>
            </w:r>
          </w:p>
        </w:tc>
        <w:tc>
          <w:tcPr>
            <w:tcW w:w="1984" w:type="dxa"/>
            <w:vMerge w:val="restart"/>
            <w:vAlign w:val="center"/>
          </w:tcPr>
          <w:p w14:paraId="5BA0409D" w14:textId="77777777" w:rsidR="00FE1237" w:rsidRPr="00FE1237" w:rsidRDefault="00FE1237" w:rsidP="00FE1237">
            <w:pPr>
              <w:autoSpaceDE w:val="0"/>
              <w:autoSpaceDN w:val="0"/>
              <w:adjustRightInd w:val="0"/>
              <w:jc w:val="center"/>
              <w:rPr>
                <w:bCs/>
              </w:rPr>
            </w:pPr>
            <w:r w:rsidRPr="00FE1237">
              <w:rPr>
                <w:bCs/>
              </w:rPr>
              <w:t>Год</w:t>
            </w:r>
          </w:p>
        </w:tc>
        <w:tc>
          <w:tcPr>
            <w:tcW w:w="4111" w:type="dxa"/>
            <w:vMerge w:val="restart"/>
            <w:vAlign w:val="center"/>
          </w:tcPr>
          <w:p w14:paraId="2DDBA153" w14:textId="77777777" w:rsidR="00FE1237" w:rsidRPr="00FE1237" w:rsidRDefault="00FE1237" w:rsidP="00FE1237">
            <w:pPr>
              <w:autoSpaceDE w:val="0"/>
              <w:autoSpaceDN w:val="0"/>
              <w:adjustRightInd w:val="0"/>
              <w:jc w:val="center"/>
              <w:rPr>
                <w:bCs/>
              </w:rPr>
            </w:pPr>
            <w:r w:rsidRPr="00FE1237">
              <w:rPr>
                <w:bCs/>
              </w:rPr>
              <w:t xml:space="preserve">НВВ сетевых организаций </w:t>
            </w:r>
          </w:p>
          <w:p w14:paraId="5DC8C245" w14:textId="77777777" w:rsidR="00FE1237" w:rsidRPr="00FE1237" w:rsidRDefault="00FE1237" w:rsidP="00FE1237">
            <w:pPr>
              <w:autoSpaceDE w:val="0"/>
              <w:autoSpaceDN w:val="0"/>
              <w:adjustRightInd w:val="0"/>
              <w:jc w:val="center"/>
              <w:rPr>
                <w:bCs/>
              </w:rPr>
            </w:pPr>
            <w:r w:rsidRPr="00FE1237">
              <w:rPr>
                <w:bCs/>
              </w:rPr>
              <w:t>(без учета оплаты потерь)</w:t>
            </w:r>
          </w:p>
        </w:tc>
      </w:tr>
      <w:tr w:rsidR="00FE1237" w:rsidRPr="00FE1237" w14:paraId="6AD6979D" w14:textId="77777777" w:rsidTr="00AF6A06">
        <w:trPr>
          <w:trHeight w:hRule="exact" w:val="279"/>
        </w:trPr>
        <w:tc>
          <w:tcPr>
            <w:tcW w:w="851" w:type="dxa"/>
            <w:vMerge/>
            <w:vAlign w:val="center"/>
          </w:tcPr>
          <w:p w14:paraId="7D904130" w14:textId="77777777" w:rsidR="00FE1237" w:rsidRPr="00FE1237" w:rsidRDefault="00FE1237" w:rsidP="00FE1237">
            <w:pPr>
              <w:autoSpaceDE w:val="0"/>
              <w:autoSpaceDN w:val="0"/>
              <w:adjustRightInd w:val="0"/>
              <w:ind w:firstLine="540"/>
              <w:jc w:val="center"/>
              <w:outlineLvl w:val="0"/>
              <w:rPr>
                <w:bCs/>
              </w:rPr>
            </w:pPr>
          </w:p>
        </w:tc>
        <w:tc>
          <w:tcPr>
            <w:tcW w:w="7938" w:type="dxa"/>
            <w:vMerge/>
            <w:vAlign w:val="center"/>
          </w:tcPr>
          <w:p w14:paraId="2221D1F0" w14:textId="77777777" w:rsidR="00FE1237" w:rsidRPr="00FE1237" w:rsidRDefault="00FE1237" w:rsidP="00FE1237">
            <w:pPr>
              <w:autoSpaceDE w:val="0"/>
              <w:autoSpaceDN w:val="0"/>
              <w:adjustRightInd w:val="0"/>
              <w:ind w:firstLine="540"/>
              <w:jc w:val="center"/>
              <w:outlineLvl w:val="0"/>
              <w:rPr>
                <w:bCs/>
              </w:rPr>
            </w:pPr>
          </w:p>
        </w:tc>
        <w:tc>
          <w:tcPr>
            <w:tcW w:w="1984" w:type="dxa"/>
            <w:vMerge/>
            <w:vAlign w:val="center"/>
          </w:tcPr>
          <w:p w14:paraId="067FB5A3" w14:textId="77777777" w:rsidR="00FE1237" w:rsidRPr="00FE1237" w:rsidRDefault="00FE1237" w:rsidP="00FE1237">
            <w:pPr>
              <w:autoSpaceDE w:val="0"/>
              <w:autoSpaceDN w:val="0"/>
              <w:adjustRightInd w:val="0"/>
              <w:ind w:firstLine="540"/>
              <w:jc w:val="center"/>
              <w:outlineLvl w:val="0"/>
              <w:rPr>
                <w:bCs/>
              </w:rPr>
            </w:pPr>
          </w:p>
        </w:tc>
        <w:tc>
          <w:tcPr>
            <w:tcW w:w="4111" w:type="dxa"/>
            <w:vMerge/>
            <w:vAlign w:val="center"/>
          </w:tcPr>
          <w:p w14:paraId="6C67F2B2" w14:textId="77777777" w:rsidR="00FE1237" w:rsidRPr="00FE1237" w:rsidRDefault="00FE1237" w:rsidP="00FE1237">
            <w:pPr>
              <w:autoSpaceDE w:val="0"/>
              <w:autoSpaceDN w:val="0"/>
              <w:adjustRightInd w:val="0"/>
              <w:ind w:firstLine="540"/>
              <w:jc w:val="center"/>
              <w:outlineLvl w:val="0"/>
              <w:rPr>
                <w:bCs/>
              </w:rPr>
            </w:pPr>
          </w:p>
        </w:tc>
      </w:tr>
      <w:tr w:rsidR="00FE1237" w:rsidRPr="00FE1237" w14:paraId="23A06D2B" w14:textId="77777777" w:rsidTr="00AF6A06">
        <w:trPr>
          <w:trHeight w:hRule="exact" w:val="469"/>
        </w:trPr>
        <w:tc>
          <w:tcPr>
            <w:tcW w:w="851" w:type="dxa"/>
            <w:vMerge/>
          </w:tcPr>
          <w:p w14:paraId="4583531A" w14:textId="77777777" w:rsidR="00FE1237" w:rsidRPr="00FE1237" w:rsidRDefault="00FE1237" w:rsidP="00FE1237">
            <w:pPr>
              <w:autoSpaceDE w:val="0"/>
              <w:autoSpaceDN w:val="0"/>
              <w:adjustRightInd w:val="0"/>
              <w:ind w:firstLine="540"/>
              <w:jc w:val="both"/>
              <w:outlineLvl w:val="0"/>
              <w:rPr>
                <w:bCs/>
              </w:rPr>
            </w:pPr>
          </w:p>
        </w:tc>
        <w:tc>
          <w:tcPr>
            <w:tcW w:w="7938" w:type="dxa"/>
            <w:vMerge/>
          </w:tcPr>
          <w:p w14:paraId="5A17EA08" w14:textId="77777777" w:rsidR="00FE1237" w:rsidRPr="00FE1237" w:rsidRDefault="00FE1237" w:rsidP="00FE1237">
            <w:pPr>
              <w:autoSpaceDE w:val="0"/>
              <w:autoSpaceDN w:val="0"/>
              <w:adjustRightInd w:val="0"/>
              <w:ind w:firstLine="540"/>
              <w:jc w:val="both"/>
              <w:outlineLvl w:val="0"/>
              <w:rPr>
                <w:bCs/>
              </w:rPr>
            </w:pPr>
          </w:p>
        </w:tc>
        <w:tc>
          <w:tcPr>
            <w:tcW w:w="1984" w:type="dxa"/>
            <w:vMerge/>
          </w:tcPr>
          <w:p w14:paraId="627A09B9" w14:textId="77777777" w:rsidR="00FE1237" w:rsidRPr="00FE1237" w:rsidRDefault="00FE1237" w:rsidP="00FE1237">
            <w:pPr>
              <w:autoSpaceDE w:val="0"/>
              <w:autoSpaceDN w:val="0"/>
              <w:adjustRightInd w:val="0"/>
              <w:ind w:firstLine="540"/>
              <w:jc w:val="both"/>
              <w:outlineLvl w:val="0"/>
              <w:rPr>
                <w:bCs/>
              </w:rPr>
            </w:pPr>
          </w:p>
        </w:tc>
        <w:tc>
          <w:tcPr>
            <w:tcW w:w="4111" w:type="dxa"/>
          </w:tcPr>
          <w:p w14:paraId="7ED3EFB8" w14:textId="77777777" w:rsidR="00FE1237" w:rsidRPr="00FE1237" w:rsidRDefault="00FE1237" w:rsidP="00FE1237">
            <w:pPr>
              <w:autoSpaceDE w:val="0"/>
              <w:autoSpaceDN w:val="0"/>
              <w:adjustRightInd w:val="0"/>
              <w:ind w:left="-57" w:right="-57"/>
              <w:jc w:val="center"/>
              <w:rPr>
                <w:bCs/>
              </w:rPr>
            </w:pPr>
            <w:r w:rsidRPr="00FE1237">
              <w:rPr>
                <w:bCs/>
              </w:rPr>
              <w:t>тыс. руб.</w:t>
            </w:r>
          </w:p>
        </w:tc>
      </w:tr>
      <w:tr w:rsidR="00FE1237" w:rsidRPr="00FE1237" w14:paraId="7727C0F6" w14:textId="77777777" w:rsidTr="00AF6A06">
        <w:trPr>
          <w:trHeight w:hRule="exact" w:val="397"/>
        </w:trPr>
        <w:tc>
          <w:tcPr>
            <w:tcW w:w="851" w:type="dxa"/>
          </w:tcPr>
          <w:p w14:paraId="5C88BFE5" w14:textId="77777777" w:rsidR="00FE1237" w:rsidRPr="00FE1237" w:rsidRDefault="00FE1237" w:rsidP="00FE1237">
            <w:pPr>
              <w:autoSpaceDE w:val="0"/>
              <w:autoSpaceDN w:val="0"/>
              <w:adjustRightInd w:val="0"/>
              <w:jc w:val="center"/>
              <w:rPr>
                <w:bCs/>
              </w:rPr>
            </w:pPr>
            <w:bookmarkStart w:id="5" w:name="_Hlk533609641"/>
            <w:r w:rsidRPr="00FE1237">
              <w:rPr>
                <w:bCs/>
              </w:rPr>
              <w:t>1</w:t>
            </w:r>
          </w:p>
        </w:tc>
        <w:tc>
          <w:tcPr>
            <w:tcW w:w="7938" w:type="dxa"/>
          </w:tcPr>
          <w:p w14:paraId="053693A7" w14:textId="77777777" w:rsidR="00FE1237" w:rsidRPr="00FE1237" w:rsidRDefault="00FE1237" w:rsidP="00FE1237">
            <w:pPr>
              <w:autoSpaceDE w:val="0"/>
              <w:autoSpaceDN w:val="0"/>
              <w:adjustRightInd w:val="0"/>
              <w:jc w:val="center"/>
              <w:rPr>
                <w:bCs/>
              </w:rPr>
            </w:pPr>
            <w:r w:rsidRPr="00FE1237">
              <w:rPr>
                <w:bCs/>
              </w:rPr>
              <w:t>2</w:t>
            </w:r>
          </w:p>
        </w:tc>
        <w:tc>
          <w:tcPr>
            <w:tcW w:w="1984" w:type="dxa"/>
          </w:tcPr>
          <w:p w14:paraId="19CB30E2" w14:textId="77777777" w:rsidR="00FE1237" w:rsidRPr="00FE1237" w:rsidRDefault="00FE1237" w:rsidP="00FE1237">
            <w:pPr>
              <w:autoSpaceDE w:val="0"/>
              <w:autoSpaceDN w:val="0"/>
              <w:adjustRightInd w:val="0"/>
              <w:jc w:val="center"/>
              <w:rPr>
                <w:bCs/>
              </w:rPr>
            </w:pPr>
            <w:r w:rsidRPr="00FE1237">
              <w:rPr>
                <w:bCs/>
              </w:rPr>
              <w:t>3</w:t>
            </w:r>
          </w:p>
        </w:tc>
        <w:tc>
          <w:tcPr>
            <w:tcW w:w="4111" w:type="dxa"/>
          </w:tcPr>
          <w:p w14:paraId="231EFEF5" w14:textId="77777777" w:rsidR="00FE1237" w:rsidRPr="00FE1237" w:rsidRDefault="00FE1237" w:rsidP="00FE1237">
            <w:pPr>
              <w:autoSpaceDE w:val="0"/>
              <w:autoSpaceDN w:val="0"/>
              <w:adjustRightInd w:val="0"/>
              <w:jc w:val="center"/>
              <w:rPr>
                <w:bCs/>
              </w:rPr>
            </w:pPr>
            <w:r w:rsidRPr="00FE1237">
              <w:rPr>
                <w:bCs/>
              </w:rPr>
              <w:t>4</w:t>
            </w:r>
          </w:p>
        </w:tc>
      </w:tr>
      <w:bookmarkEnd w:id="5"/>
      <w:tr w:rsidR="00FE1237" w:rsidRPr="00FE1237" w14:paraId="3FC8CAB3" w14:textId="77777777" w:rsidTr="00AF6A06">
        <w:trPr>
          <w:trHeight w:hRule="exact" w:val="397"/>
        </w:trPr>
        <w:tc>
          <w:tcPr>
            <w:tcW w:w="851" w:type="dxa"/>
            <w:vMerge w:val="restart"/>
            <w:vAlign w:val="center"/>
          </w:tcPr>
          <w:p w14:paraId="4B2293E7" w14:textId="77777777" w:rsidR="00FE1237" w:rsidRPr="00FE1237" w:rsidRDefault="00FE1237" w:rsidP="00FE1237">
            <w:pPr>
              <w:tabs>
                <w:tab w:val="left" w:pos="357"/>
              </w:tabs>
              <w:autoSpaceDE w:val="0"/>
              <w:autoSpaceDN w:val="0"/>
              <w:adjustRightInd w:val="0"/>
              <w:contextualSpacing/>
              <w:jc w:val="center"/>
              <w:rPr>
                <w:bCs/>
              </w:rPr>
            </w:pPr>
            <w:r w:rsidRPr="00FE1237">
              <w:rPr>
                <w:bCs/>
              </w:rPr>
              <w:t>1</w:t>
            </w:r>
          </w:p>
        </w:tc>
        <w:tc>
          <w:tcPr>
            <w:tcW w:w="7938" w:type="dxa"/>
            <w:vMerge w:val="restart"/>
            <w:vAlign w:val="center"/>
          </w:tcPr>
          <w:p w14:paraId="0890EC8C" w14:textId="77777777" w:rsidR="00FE1237" w:rsidRPr="00FE1237" w:rsidRDefault="00FE1237" w:rsidP="00FE1237">
            <w:pPr>
              <w:autoSpaceDE w:val="0"/>
              <w:autoSpaceDN w:val="0"/>
              <w:adjustRightInd w:val="0"/>
              <w:rPr>
                <w:bCs/>
              </w:rPr>
            </w:pPr>
            <w:r w:rsidRPr="00FE1237">
              <w:rPr>
                <w:bCs/>
              </w:rPr>
              <w:t>ООО «</w:t>
            </w:r>
            <w:proofErr w:type="spellStart"/>
            <w:r w:rsidRPr="00FE1237">
              <w:rPr>
                <w:bCs/>
              </w:rPr>
              <w:t>Горэлектросеть</w:t>
            </w:r>
            <w:proofErr w:type="spellEnd"/>
            <w:r w:rsidRPr="00FE1237">
              <w:rPr>
                <w:bCs/>
              </w:rPr>
              <w:t>» (ИНН 4217127144)</w:t>
            </w:r>
          </w:p>
        </w:tc>
        <w:tc>
          <w:tcPr>
            <w:tcW w:w="1984" w:type="dxa"/>
            <w:vAlign w:val="center"/>
          </w:tcPr>
          <w:p w14:paraId="3ACF725A"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4362C914" w14:textId="77777777" w:rsidR="00FE1237" w:rsidRPr="00FE1237" w:rsidRDefault="00FE1237" w:rsidP="00FE1237">
            <w:pPr>
              <w:autoSpaceDE w:val="0"/>
              <w:autoSpaceDN w:val="0"/>
              <w:adjustRightInd w:val="0"/>
              <w:jc w:val="center"/>
              <w:rPr>
                <w:rFonts w:eastAsia="Calibri"/>
              </w:rPr>
            </w:pPr>
            <w:r w:rsidRPr="00FE1237">
              <w:rPr>
                <w:rFonts w:eastAsia="Calibri"/>
              </w:rPr>
              <w:t xml:space="preserve">777 567,00 </w:t>
            </w:r>
            <w:r w:rsidRPr="00FE1237">
              <w:rPr>
                <w:rFonts w:eastAsia="Calibri"/>
                <w:b/>
                <w:bCs/>
                <w:vertAlign w:val="superscript"/>
              </w:rPr>
              <w:t>1</w:t>
            </w:r>
          </w:p>
        </w:tc>
      </w:tr>
      <w:tr w:rsidR="00FE1237" w:rsidRPr="00FE1237" w14:paraId="7CEF4C60" w14:textId="77777777" w:rsidTr="00AF6A06">
        <w:trPr>
          <w:trHeight w:hRule="exact" w:val="397"/>
        </w:trPr>
        <w:tc>
          <w:tcPr>
            <w:tcW w:w="851" w:type="dxa"/>
            <w:vMerge/>
            <w:vAlign w:val="center"/>
          </w:tcPr>
          <w:p w14:paraId="151504FB" w14:textId="77777777" w:rsidR="00FE1237" w:rsidRPr="00FE1237" w:rsidRDefault="00FE1237" w:rsidP="00FE1237">
            <w:pPr>
              <w:numPr>
                <w:ilvl w:val="0"/>
                <w:numId w:val="4"/>
              </w:numPr>
              <w:autoSpaceDE w:val="0"/>
              <w:autoSpaceDN w:val="0"/>
              <w:adjustRightInd w:val="0"/>
              <w:ind w:left="0"/>
              <w:contextualSpacing/>
              <w:jc w:val="center"/>
              <w:rPr>
                <w:bCs/>
              </w:rPr>
            </w:pPr>
          </w:p>
        </w:tc>
        <w:tc>
          <w:tcPr>
            <w:tcW w:w="7938" w:type="dxa"/>
            <w:vMerge/>
            <w:vAlign w:val="center"/>
          </w:tcPr>
          <w:p w14:paraId="626CBD64"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00AA859D"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28D49B2C" w14:textId="77777777" w:rsidR="00FE1237" w:rsidRPr="00FE1237" w:rsidRDefault="00FE1237" w:rsidP="00FE1237">
            <w:pPr>
              <w:autoSpaceDE w:val="0"/>
              <w:autoSpaceDN w:val="0"/>
              <w:adjustRightInd w:val="0"/>
              <w:jc w:val="center"/>
              <w:rPr>
                <w:rFonts w:eastAsia="Calibri"/>
              </w:rPr>
            </w:pPr>
            <w:r w:rsidRPr="00FE1237">
              <w:rPr>
                <w:rFonts w:eastAsia="Calibri"/>
              </w:rPr>
              <w:t>841 770,10</w:t>
            </w:r>
          </w:p>
          <w:p w14:paraId="7F51B73B" w14:textId="77777777" w:rsidR="00FE1237" w:rsidRPr="00FE1237" w:rsidRDefault="00FE1237" w:rsidP="00FE1237">
            <w:pPr>
              <w:autoSpaceDE w:val="0"/>
              <w:autoSpaceDN w:val="0"/>
              <w:adjustRightInd w:val="0"/>
              <w:jc w:val="center"/>
              <w:rPr>
                <w:rFonts w:eastAsia="Calibri"/>
              </w:rPr>
            </w:pPr>
          </w:p>
        </w:tc>
      </w:tr>
      <w:tr w:rsidR="00FE1237" w:rsidRPr="00FE1237" w14:paraId="421C6B46" w14:textId="77777777" w:rsidTr="00AF6A06">
        <w:trPr>
          <w:trHeight w:hRule="exact" w:val="397"/>
        </w:trPr>
        <w:tc>
          <w:tcPr>
            <w:tcW w:w="851" w:type="dxa"/>
            <w:vMerge/>
            <w:vAlign w:val="center"/>
          </w:tcPr>
          <w:p w14:paraId="035203BA" w14:textId="77777777" w:rsidR="00FE1237" w:rsidRPr="00FE1237" w:rsidRDefault="00FE1237" w:rsidP="00FE1237">
            <w:pPr>
              <w:numPr>
                <w:ilvl w:val="0"/>
                <w:numId w:val="4"/>
              </w:numPr>
              <w:autoSpaceDE w:val="0"/>
              <w:autoSpaceDN w:val="0"/>
              <w:adjustRightInd w:val="0"/>
              <w:ind w:left="0"/>
              <w:contextualSpacing/>
              <w:jc w:val="center"/>
              <w:rPr>
                <w:bCs/>
              </w:rPr>
            </w:pPr>
          </w:p>
        </w:tc>
        <w:tc>
          <w:tcPr>
            <w:tcW w:w="7938" w:type="dxa"/>
            <w:vMerge/>
            <w:vAlign w:val="center"/>
          </w:tcPr>
          <w:p w14:paraId="7C65ABFE"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63841CAB"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5E4CC488" w14:textId="77777777" w:rsidR="00FE1237" w:rsidRPr="00FE1237" w:rsidRDefault="00FE1237" w:rsidP="00FE1237">
            <w:pPr>
              <w:autoSpaceDE w:val="0"/>
              <w:autoSpaceDN w:val="0"/>
              <w:adjustRightInd w:val="0"/>
              <w:jc w:val="center"/>
              <w:rPr>
                <w:rFonts w:eastAsia="Calibri"/>
              </w:rPr>
            </w:pPr>
            <w:r w:rsidRPr="00FE1237">
              <w:rPr>
                <w:rFonts w:eastAsia="Calibri"/>
              </w:rPr>
              <w:t>1 009 175,63</w:t>
            </w:r>
          </w:p>
        </w:tc>
      </w:tr>
      <w:tr w:rsidR="00FE1237" w:rsidRPr="00FE1237" w14:paraId="12075C4A" w14:textId="77777777" w:rsidTr="00AF6A06">
        <w:trPr>
          <w:trHeight w:hRule="exact" w:val="397"/>
        </w:trPr>
        <w:tc>
          <w:tcPr>
            <w:tcW w:w="851" w:type="dxa"/>
            <w:vMerge/>
            <w:vAlign w:val="center"/>
          </w:tcPr>
          <w:p w14:paraId="574C3C69" w14:textId="77777777" w:rsidR="00FE1237" w:rsidRPr="00FE1237" w:rsidRDefault="00FE1237" w:rsidP="00FE1237">
            <w:pPr>
              <w:numPr>
                <w:ilvl w:val="0"/>
                <w:numId w:val="4"/>
              </w:numPr>
              <w:autoSpaceDE w:val="0"/>
              <w:autoSpaceDN w:val="0"/>
              <w:adjustRightInd w:val="0"/>
              <w:ind w:left="0"/>
              <w:contextualSpacing/>
              <w:jc w:val="center"/>
              <w:rPr>
                <w:bCs/>
              </w:rPr>
            </w:pPr>
          </w:p>
        </w:tc>
        <w:tc>
          <w:tcPr>
            <w:tcW w:w="7938" w:type="dxa"/>
            <w:vMerge/>
            <w:vAlign w:val="center"/>
          </w:tcPr>
          <w:p w14:paraId="22B67C23"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4DC50515"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1A60E394" w14:textId="77777777" w:rsidR="00FE1237" w:rsidRPr="00FE1237" w:rsidRDefault="00FE1237" w:rsidP="00FE1237">
            <w:pPr>
              <w:autoSpaceDE w:val="0"/>
              <w:autoSpaceDN w:val="0"/>
              <w:adjustRightInd w:val="0"/>
              <w:jc w:val="center"/>
              <w:rPr>
                <w:rFonts w:eastAsia="Calibri"/>
              </w:rPr>
            </w:pPr>
            <w:r w:rsidRPr="00FE1237">
              <w:rPr>
                <w:rFonts w:eastAsia="Calibri"/>
              </w:rPr>
              <w:t>864 400,82</w:t>
            </w:r>
          </w:p>
        </w:tc>
      </w:tr>
      <w:tr w:rsidR="00FE1237" w:rsidRPr="00FE1237" w14:paraId="70AC4B59" w14:textId="77777777" w:rsidTr="00AF6A06">
        <w:trPr>
          <w:trHeight w:hRule="exact" w:val="397"/>
        </w:trPr>
        <w:tc>
          <w:tcPr>
            <w:tcW w:w="851" w:type="dxa"/>
            <w:vMerge/>
            <w:vAlign w:val="center"/>
          </w:tcPr>
          <w:p w14:paraId="3F6C4D36" w14:textId="77777777" w:rsidR="00FE1237" w:rsidRPr="00FE1237" w:rsidRDefault="00FE1237" w:rsidP="00FE1237">
            <w:pPr>
              <w:numPr>
                <w:ilvl w:val="0"/>
                <w:numId w:val="4"/>
              </w:numPr>
              <w:autoSpaceDE w:val="0"/>
              <w:autoSpaceDN w:val="0"/>
              <w:adjustRightInd w:val="0"/>
              <w:ind w:left="0"/>
              <w:contextualSpacing/>
              <w:jc w:val="center"/>
              <w:rPr>
                <w:bCs/>
              </w:rPr>
            </w:pPr>
          </w:p>
        </w:tc>
        <w:tc>
          <w:tcPr>
            <w:tcW w:w="7938" w:type="dxa"/>
            <w:vMerge/>
            <w:vAlign w:val="center"/>
          </w:tcPr>
          <w:p w14:paraId="38DAF1A6"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42754FC3"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2981B93E" w14:textId="77777777" w:rsidR="00FE1237" w:rsidRPr="00FE1237" w:rsidRDefault="00FE1237" w:rsidP="00FE1237">
            <w:pPr>
              <w:autoSpaceDE w:val="0"/>
              <w:autoSpaceDN w:val="0"/>
              <w:adjustRightInd w:val="0"/>
              <w:jc w:val="center"/>
              <w:rPr>
                <w:rFonts w:eastAsia="Calibri"/>
              </w:rPr>
            </w:pPr>
            <w:r w:rsidRPr="00FE1237">
              <w:rPr>
                <w:rFonts w:eastAsia="Calibri"/>
              </w:rPr>
              <w:t>861 921,03</w:t>
            </w:r>
          </w:p>
        </w:tc>
      </w:tr>
    </w:tbl>
    <w:p w14:paraId="1CD38EA5" w14:textId="77777777" w:rsidR="00FE1237" w:rsidRPr="00FE1237" w:rsidRDefault="00FE1237" w:rsidP="00FE1237">
      <w:pPr>
        <w:numPr>
          <w:ilvl w:val="0"/>
          <w:numId w:val="4"/>
        </w:numPr>
        <w:autoSpaceDE w:val="0"/>
        <w:autoSpaceDN w:val="0"/>
        <w:adjustRightInd w:val="0"/>
        <w:contextualSpacing/>
        <w:jc w:val="center"/>
        <w:rPr>
          <w:bCs/>
        </w:rPr>
        <w:sectPr w:rsidR="00FE1237" w:rsidRPr="00FE1237" w:rsidSect="00FD343A">
          <w:pgSz w:w="16838" w:h="11906" w:orient="landscape"/>
          <w:pgMar w:top="1135" w:right="1134" w:bottom="567" w:left="1134" w:header="708" w:footer="708" w:gutter="0"/>
          <w:cols w:space="708"/>
          <w:docGrid w:linePitch="360"/>
        </w:sectPr>
      </w:pPr>
    </w:p>
    <w:tbl>
      <w:tblPr>
        <w:tblW w:w="1488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84"/>
        <w:gridCol w:w="8005"/>
        <w:gridCol w:w="1984"/>
        <w:gridCol w:w="4111"/>
      </w:tblGrid>
      <w:tr w:rsidR="00FE1237" w:rsidRPr="00FE1237" w14:paraId="3999A098" w14:textId="77777777" w:rsidTr="00AF6A06">
        <w:trPr>
          <w:trHeight w:hRule="exact" w:val="397"/>
          <w:tblHeader/>
        </w:trPr>
        <w:tc>
          <w:tcPr>
            <w:tcW w:w="784" w:type="dxa"/>
          </w:tcPr>
          <w:p w14:paraId="7B140669" w14:textId="77777777" w:rsidR="00FE1237" w:rsidRPr="00FE1237" w:rsidRDefault="00FE1237" w:rsidP="00FE1237">
            <w:pPr>
              <w:autoSpaceDE w:val="0"/>
              <w:autoSpaceDN w:val="0"/>
              <w:adjustRightInd w:val="0"/>
              <w:jc w:val="center"/>
              <w:rPr>
                <w:bCs/>
              </w:rPr>
            </w:pPr>
            <w:bookmarkStart w:id="6" w:name="_Hlk533673281"/>
            <w:r w:rsidRPr="00FE1237">
              <w:rPr>
                <w:bCs/>
              </w:rPr>
              <w:lastRenderedPageBreak/>
              <w:t>1</w:t>
            </w:r>
          </w:p>
        </w:tc>
        <w:tc>
          <w:tcPr>
            <w:tcW w:w="8005" w:type="dxa"/>
          </w:tcPr>
          <w:p w14:paraId="4A46EC5F" w14:textId="77777777" w:rsidR="00FE1237" w:rsidRPr="00FE1237" w:rsidRDefault="00FE1237" w:rsidP="00FE1237">
            <w:pPr>
              <w:autoSpaceDE w:val="0"/>
              <w:autoSpaceDN w:val="0"/>
              <w:adjustRightInd w:val="0"/>
              <w:jc w:val="center"/>
              <w:rPr>
                <w:bCs/>
              </w:rPr>
            </w:pPr>
            <w:r w:rsidRPr="00FE1237">
              <w:rPr>
                <w:bCs/>
              </w:rPr>
              <w:t>2</w:t>
            </w:r>
          </w:p>
        </w:tc>
        <w:tc>
          <w:tcPr>
            <w:tcW w:w="1984" w:type="dxa"/>
          </w:tcPr>
          <w:p w14:paraId="1DE6C6AA" w14:textId="77777777" w:rsidR="00FE1237" w:rsidRPr="00FE1237" w:rsidRDefault="00FE1237" w:rsidP="00FE1237">
            <w:pPr>
              <w:autoSpaceDE w:val="0"/>
              <w:autoSpaceDN w:val="0"/>
              <w:adjustRightInd w:val="0"/>
              <w:jc w:val="center"/>
              <w:rPr>
                <w:bCs/>
              </w:rPr>
            </w:pPr>
            <w:r w:rsidRPr="00FE1237">
              <w:rPr>
                <w:bCs/>
              </w:rPr>
              <w:t>3</w:t>
            </w:r>
          </w:p>
        </w:tc>
        <w:tc>
          <w:tcPr>
            <w:tcW w:w="4111" w:type="dxa"/>
          </w:tcPr>
          <w:p w14:paraId="39602C8B" w14:textId="77777777" w:rsidR="00FE1237" w:rsidRPr="00FE1237" w:rsidRDefault="00FE1237" w:rsidP="00FE1237">
            <w:pPr>
              <w:autoSpaceDE w:val="0"/>
              <w:autoSpaceDN w:val="0"/>
              <w:adjustRightInd w:val="0"/>
              <w:jc w:val="center"/>
              <w:rPr>
                <w:bCs/>
              </w:rPr>
            </w:pPr>
            <w:r w:rsidRPr="00FE1237">
              <w:rPr>
                <w:bCs/>
              </w:rPr>
              <w:t>4</w:t>
            </w:r>
          </w:p>
        </w:tc>
      </w:tr>
      <w:bookmarkEnd w:id="6"/>
      <w:tr w:rsidR="00FE1237" w:rsidRPr="00FE1237" w14:paraId="623BD4C8" w14:textId="77777777" w:rsidTr="00AF6A06">
        <w:trPr>
          <w:trHeight w:hRule="exact" w:val="397"/>
        </w:trPr>
        <w:tc>
          <w:tcPr>
            <w:tcW w:w="784" w:type="dxa"/>
            <w:vMerge w:val="restart"/>
            <w:vAlign w:val="center"/>
          </w:tcPr>
          <w:p w14:paraId="55B2C7BA" w14:textId="77777777" w:rsidR="00FE1237" w:rsidRPr="00FE1237" w:rsidRDefault="00FE1237" w:rsidP="00FE1237">
            <w:pPr>
              <w:tabs>
                <w:tab w:val="left" w:pos="360"/>
              </w:tabs>
              <w:autoSpaceDE w:val="0"/>
              <w:autoSpaceDN w:val="0"/>
              <w:adjustRightInd w:val="0"/>
              <w:contextualSpacing/>
              <w:jc w:val="center"/>
              <w:rPr>
                <w:bCs/>
              </w:rPr>
            </w:pPr>
            <w:r w:rsidRPr="00FE1237">
              <w:rPr>
                <w:bCs/>
              </w:rPr>
              <w:t>2</w:t>
            </w:r>
          </w:p>
        </w:tc>
        <w:tc>
          <w:tcPr>
            <w:tcW w:w="8005" w:type="dxa"/>
            <w:vMerge w:val="restart"/>
            <w:vAlign w:val="center"/>
          </w:tcPr>
          <w:p w14:paraId="46A5029C" w14:textId="77777777" w:rsidR="00FE1237" w:rsidRPr="00FE1237" w:rsidRDefault="00FE1237" w:rsidP="00FE1237">
            <w:pPr>
              <w:autoSpaceDE w:val="0"/>
              <w:autoSpaceDN w:val="0"/>
              <w:adjustRightInd w:val="0"/>
              <w:rPr>
                <w:bCs/>
              </w:rPr>
            </w:pPr>
            <w:r w:rsidRPr="00FE1237">
              <w:rPr>
                <w:bCs/>
              </w:rPr>
              <w:t>ООО «</w:t>
            </w:r>
            <w:proofErr w:type="spellStart"/>
            <w:r w:rsidRPr="00FE1237">
              <w:rPr>
                <w:bCs/>
              </w:rPr>
              <w:t>ЕвразЭнергоТранс</w:t>
            </w:r>
            <w:proofErr w:type="spellEnd"/>
            <w:r w:rsidRPr="00FE1237">
              <w:rPr>
                <w:bCs/>
              </w:rPr>
              <w:t>» (ИНН 4217084532)</w:t>
            </w:r>
          </w:p>
        </w:tc>
        <w:tc>
          <w:tcPr>
            <w:tcW w:w="1984" w:type="dxa"/>
            <w:vAlign w:val="center"/>
          </w:tcPr>
          <w:p w14:paraId="436204EC"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22639AF1" w14:textId="77777777" w:rsidR="00FE1237" w:rsidRPr="00FE1237" w:rsidRDefault="00FE1237" w:rsidP="00FE1237">
            <w:pPr>
              <w:autoSpaceDE w:val="0"/>
              <w:autoSpaceDN w:val="0"/>
              <w:adjustRightInd w:val="0"/>
              <w:jc w:val="center"/>
              <w:rPr>
                <w:rFonts w:eastAsia="Calibri"/>
              </w:rPr>
            </w:pPr>
            <w:r w:rsidRPr="00FE1237">
              <w:rPr>
                <w:rFonts w:eastAsia="Calibri"/>
              </w:rPr>
              <w:t xml:space="preserve">1 232 703,16 </w:t>
            </w:r>
            <w:r w:rsidRPr="00FE1237">
              <w:rPr>
                <w:rFonts w:eastAsia="Calibri"/>
                <w:b/>
                <w:bCs/>
                <w:vertAlign w:val="superscript"/>
              </w:rPr>
              <w:t>2</w:t>
            </w:r>
          </w:p>
        </w:tc>
      </w:tr>
      <w:tr w:rsidR="00FE1237" w:rsidRPr="00FE1237" w14:paraId="0E569751" w14:textId="77777777" w:rsidTr="00AF6A06">
        <w:trPr>
          <w:trHeight w:hRule="exact" w:val="397"/>
        </w:trPr>
        <w:tc>
          <w:tcPr>
            <w:tcW w:w="784" w:type="dxa"/>
            <w:vMerge/>
            <w:vAlign w:val="center"/>
          </w:tcPr>
          <w:p w14:paraId="2C5EF691"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225E075"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1220C2CC"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0DDDBADE" w14:textId="77777777" w:rsidR="00FE1237" w:rsidRPr="00FE1237" w:rsidRDefault="00FE1237" w:rsidP="00FE1237">
            <w:pPr>
              <w:autoSpaceDE w:val="0"/>
              <w:autoSpaceDN w:val="0"/>
              <w:adjustRightInd w:val="0"/>
              <w:jc w:val="center"/>
              <w:rPr>
                <w:rFonts w:eastAsia="Calibri"/>
              </w:rPr>
            </w:pPr>
            <w:r w:rsidRPr="00FE1237">
              <w:rPr>
                <w:rFonts w:eastAsia="Calibri"/>
              </w:rPr>
              <w:t>1 151 971,39</w:t>
            </w:r>
          </w:p>
        </w:tc>
      </w:tr>
      <w:tr w:rsidR="00FE1237" w:rsidRPr="00FE1237" w14:paraId="78F75429" w14:textId="77777777" w:rsidTr="00AF6A06">
        <w:trPr>
          <w:trHeight w:hRule="exact" w:val="397"/>
        </w:trPr>
        <w:tc>
          <w:tcPr>
            <w:tcW w:w="784" w:type="dxa"/>
            <w:vMerge/>
            <w:vAlign w:val="center"/>
          </w:tcPr>
          <w:p w14:paraId="2AF7A889"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A096CC1"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569E11E9"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092203C5" w14:textId="77777777" w:rsidR="00FE1237" w:rsidRPr="00FE1237" w:rsidRDefault="00FE1237" w:rsidP="00FE1237">
            <w:pPr>
              <w:autoSpaceDE w:val="0"/>
              <w:autoSpaceDN w:val="0"/>
              <w:adjustRightInd w:val="0"/>
              <w:jc w:val="center"/>
              <w:rPr>
                <w:rFonts w:eastAsia="Calibri"/>
              </w:rPr>
            </w:pPr>
            <w:r w:rsidRPr="00FE1237">
              <w:rPr>
                <w:rFonts w:eastAsia="Calibri"/>
              </w:rPr>
              <w:t>1 241 210,04</w:t>
            </w:r>
          </w:p>
        </w:tc>
      </w:tr>
      <w:tr w:rsidR="00FE1237" w:rsidRPr="00FE1237" w14:paraId="3CD7D33F" w14:textId="77777777" w:rsidTr="00AF6A06">
        <w:trPr>
          <w:trHeight w:hRule="exact" w:val="397"/>
        </w:trPr>
        <w:tc>
          <w:tcPr>
            <w:tcW w:w="784" w:type="dxa"/>
            <w:vMerge/>
            <w:vAlign w:val="center"/>
          </w:tcPr>
          <w:p w14:paraId="4364A08E"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6704493"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1C037ED7"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4D25C3DD" w14:textId="77777777" w:rsidR="00FE1237" w:rsidRPr="00FE1237" w:rsidRDefault="00FE1237" w:rsidP="00FE1237">
            <w:pPr>
              <w:autoSpaceDE w:val="0"/>
              <w:autoSpaceDN w:val="0"/>
              <w:adjustRightInd w:val="0"/>
              <w:jc w:val="center"/>
              <w:rPr>
                <w:rFonts w:eastAsia="Calibri"/>
              </w:rPr>
            </w:pPr>
            <w:r w:rsidRPr="00FE1237">
              <w:rPr>
                <w:rFonts w:eastAsia="Calibri"/>
              </w:rPr>
              <w:t>1 021 385,39</w:t>
            </w:r>
          </w:p>
        </w:tc>
      </w:tr>
      <w:tr w:rsidR="00FE1237" w:rsidRPr="00FE1237" w14:paraId="22FA957C" w14:textId="77777777" w:rsidTr="00AF6A06">
        <w:trPr>
          <w:trHeight w:hRule="exact" w:val="397"/>
        </w:trPr>
        <w:tc>
          <w:tcPr>
            <w:tcW w:w="784" w:type="dxa"/>
            <w:vMerge/>
            <w:vAlign w:val="center"/>
          </w:tcPr>
          <w:p w14:paraId="3ECFE92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49318CFC" w14:textId="77777777" w:rsidR="00FE1237" w:rsidRPr="00FE1237" w:rsidRDefault="00FE1237" w:rsidP="00FE1237">
            <w:pPr>
              <w:autoSpaceDE w:val="0"/>
              <w:autoSpaceDN w:val="0"/>
              <w:adjustRightInd w:val="0"/>
              <w:ind w:firstLine="540"/>
              <w:outlineLvl w:val="0"/>
              <w:rPr>
                <w:bCs/>
              </w:rPr>
            </w:pPr>
          </w:p>
        </w:tc>
        <w:tc>
          <w:tcPr>
            <w:tcW w:w="1984" w:type="dxa"/>
            <w:vAlign w:val="center"/>
          </w:tcPr>
          <w:p w14:paraId="0CFA8261"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01688D1F" w14:textId="77777777" w:rsidR="00FE1237" w:rsidRPr="00FE1237" w:rsidRDefault="00FE1237" w:rsidP="00FE1237">
            <w:pPr>
              <w:autoSpaceDE w:val="0"/>
              <w:autoSpaceDN w:val="0"/>
              <w:adjustRightInd w:val="0"/>
              <w:jc w:val="center"/>
              <w:rPr>
                <w:rFonts w:eastAsia="Calibri"/>
              </w:rPr>
            </w:pPr>
            <w:r w:rsidRPr="00FE1237">
              <w:rPr>
                <w:rFonts w:eastAsia="Calibri"/>
              </w:rPr>
              <w:t>1 009 128,76</w:t>
            </w:r>
          </w:p>
        </w:tc>
      </w:tr>
      <w:tr w:rsidR="00FE1237" w:rsidRPr="00FE1237" w14:paraId="2F7DDDC9" w14:textId="77777777" w:rsidTr="00AF6A06">
        <w:trPr>
          <w:trHeight w:hRule="exact" w:val="397"/>
        </w:trPr>
        <w:tc>
          <w:tcPr>
            <w:tcW w:w="784" w:type="dxa"/>
            <w:vMerge w:val="restart"/>
            <w:vAlign w:val="center"/>
          </w:tcPr>
          <w:p w14:paraId="02458ADF" w14:textId="77777777" w:rsidR="00FE1237" w:rsidRPr="00FE1237" w:rsidRDefault="00FE1237" w:rsidP="00FE1237">
            <w:pPr>
              <w:tabs>
                <w:tab w:val="left" w:pos="360"/>
              </w:tabs>
              <w:autoSpaceDE w:val="0"/>
              <w:autoSpaceDN w:val="0"/>
              <w:adjustRightInd w:val="0"/>
              <w:contextualSpacing/>
              <w:jc w:val="center"/>
              <w:rPr>
                <w:bCs/>
              </w:rPr>
            </w:pPr>
            <w:r w:rsidRPr="00FE1237">
              <w:rPr>
                <w:bCs/>
              </w:rPr>
              <w:t>3</w:t>
            </w:r>
          </w:p>
        </w:tc>
        <w:tc>
          <w:tcPr>
            <w:tcW w:w="8005" w:type="dxa"/>
            <w:vMerge w:val="restart"/>
            <w:vAlign w:val="center"/>
          </w:tcPr>
          <w:p w14:paraId="40ED3D4E" w14:textId="77777777" w:rsidR="00FE1237" w:rsidRPr="00FE1237" w:rsidRDefault="00FE1237" w:rsidP="00FE1237">
            <w:pPr>
              <w:autoSpaceDE w:val="0"/>
              <w:autoSpaceDN w:val="0"/>
              <w:adjustRightInd w:val="0"/>
              <w:rPr>
                <w:bCs/>
              </w:rPr>
            </w:pPr>
            <w:r w:rsidRPr="00FE1237">
              <w:rPr>
                <w:bCs/>
              </w:rPr>
              <w:t>ОАО «</w:t>
            </w:r>
            <w:proofErr w:type="spellStart"/>
            <w:r w:rsidRPr="00FE1237">
              <w:rPr>
                <w:bCs/>
              </w:rPr>
              <w:t>КузбассЭлектро</w:t>
            </w:r>
            <w:proofErr w:type="spellEnd"/>
            <w:r w:rsidRPr="00FE1237">
              <w:rPr>
                <w:bCs/>
              </w:rPr>
              <w:t>» (ИНН 4202002174)</w:t>
            </w:r>
          </w:p>
        </w:tc>
        <w:tc>
          <w:tcPr>
            <w:tcW w:w="1984" w:type="dxa"/>
            <w:vAlign w:val="center"/>
          </w:tcPr>
          <w:p w14:paraId="6855A294"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384AFAA2" w14:textId="77777777" w:rsidR="00FE1237" w:rsidRPr="00FE1237" w:rsidRDefault="00FE1237" w:rsidP="00FE1237">
            <w:pPr>
              <w:autoSpaceDE w:val="0"/>
              <w:autoSpaceDN w:val="0"/>
              <w:adjustRightInd w:val="0"/>
              <w:jc w:val="center"/>
              <w:rPr>
                <w:rFonts w:eastAsia="Calibri"/>
              </w:rPr>
            </w:pPr>
            <w:r w:rsidRPr="00FE1237">
              <w:rPr>
                <w:rFonts w:eastAsia="Calibri"/>
              </w:rPr>
              <w:t>265 811,82</w:t>
            </w:r>
          </w:p>
        </w:tc>
      </w:tr>
      <w:tr w:rsidR="00FE1237" w:rsidRPr="00FE1237" w14:paraId="510D93D7" w14:textId="77777777" w:rsidTr="00AF6A06">
        <w:trPr>
          <w:trHeight w:hRule="exact" w:val="397"/>
        </w:trPr>
        <w:tc>
          <w:tcPr>
            <w:tcW w:w="784" w:type="dxa"/>
            <w:vMerge/>
            <w:vAlign w:val="center"/>
          </w:tcPr>
          <w:p w14:paraId="0AB2460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4365F59" w14:textId="77777777" w:rsidR="00FE1237" w:rsidRPr="00FE1237" w:rsidRDefault="00FE1237" w:rsidP="00FE1237">
            <w:pPr>
              <w:autoSpaceDE w:val="0"/>
              <w:autoSpaceDN w:val="0"/>
              <w:adjustRightInd w:val="0"/>
              <w:rPr>
                <w:bCs/>
              </w:rPr>
            </w:pPr>
          </w:p>
        </w:tc>
        <w:tc>
          <w:tcPr>
            <w:tcW w:w="1984" w:type="dxa"/>
            <w:vAlign w:val="center"/>
          </w:tcPr>
          <w:p w14:paraId="64F4D87C"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2021F054" w14:textId="77777777" w:rsidR="00FE1237" w:rsidRPr="00FE1237" w:rsidRDefault="00FE1237" w:rsidP="00FE1237">
            <w:pPr>
              <w:autoSpaceDE w:val="0"/>
              <w:autoSpaceDN w:val="0"/>
              <w:adjustRightInd w:val="0"/>
              <w:jc w:val="center"/>
              <w:rPr>
                <w:rFonts w:eastAsia="Calibri"/>
              </w:rPr>
            </w:pPr>
            <w:r w:rsidRPr="00FE1237">
              <w:rPr>
                <w:rFonts w:eastAsia="Calibri"/>
              </w:rPr>
              <w:t>267 460,90</w:t>
            </w:r>
          </w:p>
        </w:tc>
      </w:tr>
      <w:tr w:rsidR="00FE1237" w:rsidRPr="00FE1237" w14:paraId="46E097E0" w14:textId="77777777" w:rsidTr="00AF6A06">
        <w:trPr>
          <w:trHeight w:hRule="exact" w:val="397"/>
        </w:trPr>
        <w:tc>
          <w:tcPr>
            <w:tcW w:w="784" w:type="dxa"/>
            <w:vMerge/>
            <w:vAlign w:val="center"/>
          </w:tcPr>
          <w:p w14:paraId="10ED8A55"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3E08F96" w14:textId="77777777" w:rsidR="00FE1237" w:rsidRPr="00FE1237" w:rsidRDefault="00FE1237" w:rsidP="00FE1237">
            <w:pPr>
              <w:autoSpaceDE w:val="0"/>
              <w:autoSpaceDN w:val="0"/>
              <w:adjustRightInd w:val="0"/>
              <w:rPr>
                <w:bCs/>
              </w:rPr>
            </w:pPr>
          </w:p>
        </w:tc>
        <w:tc>
          <w:tcPr>
            <w:tcW w:w="1984" w:type="dxa"/>
            <w:vAlign w:val="center"/>
          </w:tcPr>
          <w:p w14:paraId="58F12384"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35EC575F" w14:textId="77777777" w:rsidR="00FE1237" w:rsidRPr="00FE1237" w:rsidRDefault="00FE1237" w:rsidP="00FE1237">
            <w:pPr>
              <w:autoSpaceDE w:val="0"/>
              <w:autoSpaceDN w:val="0"/>
              <w:adjustRightInd w:val="0"/>
              <w:jc w:val="center"/>
              <w:rPr>
                <w:rFonts w:eastAsia="Calibri"/>
              </w:rPr>
            </w:pPr>
            <w:r w:rsidRPr="00FE1237">
              <w:rPr>
                <w:rFonts w:eastAsia="Calibri"/>
              </w:rPr>
              <w:t>264 024,40</w:t>
            </w:r>
          </w:p>
        </w:tc>
      </w:tr>
      <w:tr w:rsidR="00FE1237" w:rsidRPr="00FE1237" w14:paraId="3AF96123" w14:textId="77777777" w:rsidTr="00AF6A06">
        <w:trPr>
          <w:trHeight w:hRule="exact" w:val="397"/>
        </w:trPr>
        <w:tc>
          <w:tcPr>
            <w:tcW w:w="784" w:type="dxa"/>
            <w:vMerge/>
            <w:vAlign w:val="center"/>
          </w:tcPr>
          <w:p w14:paraId="312F4757"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DD09BB5" w14:textId="77777777" w:rsidR="00FE1237" w:rsidRPr="00FE1237" w:rsidRDefault="00FE1237" w:rsidP="00FE1237">
            <w:pPr>
              <w:autoSpaceDE w:val="0"/>
              <w:autoSpaceDN w:val="0"/>
              <w:adjustRightInd w:val="0"/>
              <w:rPr>
                <w:bCs/>
              </w:rPr>
            </w:pPr>
          </w:p>
        </w:tc>
        <w:tc>
          <w:tcPr>
            <w:tcW w:w="1984" w:type="dxa"/>
            <w:vAlign w:val="center"/>
          </w:tcPr>
          <w:p w14:paraId="46F27D6B"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5FC245B7" w14:textId="77777777" w:rsidR="00FE1237" w:rsidRPr="00FE1237" w:rsidRDefault="00FE1237" w:rsidP="00FE1237">
            <w:pPr>
              <w:autoSpaceDE w:val="0"/>
              <w:autoSpaceDN w:val="0"/>
              <w:adjustRightInd w:val="0"/>
              <w:jc w:val="center"/>
              <w:rPr>
                <w:rFonts w:eastAsia="Calibri"/>
              </w:rPr>
            </w:pPr>
            <w:r w:rsidRPr="00FE1237">
              <w:rPr>
                <w:rFonts w:eastAsia="Calibri"/>
              </w:rPr>
              <w:t>250 659,41</w:t>
            </w:r>
          </w:p>
        </w:tc>
      </w:tr>
      <w:tr w:rsidR="00FE1237" w:rsidRPr="00FE1237" w14:paraId="4A6240AA" w14:textId="77777777" w:rsidTr="00AF6A06">
        <w:trPr>
          <w:trHeight w:hRule="exact" w:val="397"/>
        </w:trPr>
        <w:tc>
          <w:tcPr>
            <w:tcW w:w="784" w:type="dxa"/>
            <w:vMerge/>
            <w:vAlign w:val="center"/>
          </w:tcPr>
          <w:p w14:paraId="0C104586"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747D5EE" w14:textId="77777777" w:rsidR="00FE1237" w:rsidRPr="00FE1237" w:rsidRDefault="00FE1237" w:rsidP="00FE1237">
            <w:pPr>
              <w:autoSpaceDE w:val="0"/>
              <w:autoSpaceDN w:val="0"/>
              <w:adjustRightInd w:val="0"/>
              <w:rPr>
                <w:bCs/>
              </w:rPr>
            </w:pPr>
          </w:p>
        </w:tc>
        <w:tc>
          <w:tcPr>
            <w:tcW w:w="1984" w:type="dxa"/>
            <w:vAlign w:val="center"/>
          </w:tcPr>
          <w:p w14:paraId="49E70AC4"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3F94CBFB" w14:textId="77777777" w:rsidR="00FE1237" w:rsidRPr="00FE1237" w:rsidRDefault="00FE1237" w:rsidP="00FE1237">
            <w:pPr>
              <w:autoSpaceDE w:val="0"/>
              <w:autoSpaceDN w:val="0"/>
              <w:adjustRightInd w:val="0"/>
              <w:jc w:val="center"/>
              <w:rPr>
                <w:rFonts w:eastAsia="Calibri"/>
              </w:rPr>
            </w:pPr>
            <w:r w:rsidRPr="00FE1237">
              <w:rPr>
                <w:rFonts w:eastAsia="Calibri"/>
              </w:rPr>
              <w:t>248 343,77</w:t>
            </w:r>
          </w:p>
        </w:tc>
      </w:tr>
      <w:tr w:rsidR="00FE1237" w:rsidRPr="00FE1237" w14:paraId="40C17D46" w14:textId="77777777" w:rsidTr="00AF6A06">
        <w:trPr>
          <w:trHeight w:hRule="exact" w:val="397"/>
        </w:trPr>
        <w:tc>
          <w:tcPr>
            <w:tcW w:w="784" w:type="dxa"/>
            <w:vMerge w:val="restart"/>
            <w:vAlign w:val="center"/>
          </w:tcPr>
          <w:p w14:paraId="3657837D" w14:textId="77777777" w:rsidR="00FE1237" w:rsidRPr="00FE1237" w:rsidRDefault="00FE1237" w:rsidP="00FE1237">
            <w:pPr>
              <w:tabs>
                <w:tab w:val="left" w:pos="360"/>
              </w:tabs>
              <w:autoSpaceDE w:val="0"/>
              <w:autoSpaceDN w:val="0"/>
              <w:adjustRightInd w:val="0"/>
              <w:contextualSpacing/>
              <w:jc w:val="center"/>
              <w:rPr>
                <w:bCs/>
              </w:rPr>
            </w:pPr>
            <w:r w:rsidRPr="00FE1237">
              <w:rPr>
                <w:bCs/>
              </w:rPr>
              <w:t>4</w:t>
            </w:r>
          </w:p>
        </w:tc>
        <w:tc>
          <w:tcPr>
            <w:tcW w:w="8005" w:type="dxa"/>
            <w:vMerge w:val="restart"/>
            <w:vAlign w:val="center"/>
          </w:tcPr>
          <w:p w14:paraId="565C220F" w14:textId="77777777" w:rsidR="00FE1237" w:rsidRPr="00FE1237" w:rsidRDefault="00FE1237" w:rsidP="00FE1237">
            <w:pPr>
              <w:autoSpaceDE w:val="0"/>
              <w:autoSpaceDN w:val="0"/>
              <w:adjustRightInd w:val="0"/>
              <w:rPr>
                <w:bCs/>
              </w:rPr>
            </w:pPr>
            <w:r w:rsidRPr="00FE1237">
              <w:rPr>
                <w:bCs/>
              </w:rPr>
              <w:t>ООО «Кузбасская энергосетевая компания» (ИНН 4205109750)</w:t>
            </w:r>
          </w:p>
        </w:tc>
        <w:tc>
          <w:tcPr>
            <w:tcW w:w="1984" w:type="dxa"/>
            <w:vAlign w:val="center"/>
          </w:tcPr>
          <w:p w14:paraId="27937683"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5F3649FE" w14:textId="77777777" w:rsidR="00FE1237" w:rsidRPr="00FE1237" w:rsidRDefault="00FE1237" w:rsidP="00FE1237">
            <w:pPr>
              <w:autoSpaceDE w:val="0"/>
              <w:autoSpaceDN w:val="0"/>
              <w:adjustRightInd w:val="0"/>
              <w:jc w:val="center"/>
              <w:rPr>
                <w:rFonts w:eastAsia="Calibri"/>
              </w:rPr>
            </w:pPr>
            <w:r w:rsidRPr="00FE1237">
              <w:rPr>
                <w:rFonts w:eastAsia="Calibri"/>
              </w:rPr>
              <w:t>5 203 100,78 3</w:t>
            </w:r>
          </w:p>
        </w:tc>
      </w:tr>
      <w:tr w:rsidR="00FE1237" w:rsidRPr="00FE1237" w14:paraId="343E842C" w14:textId="77777777" w:rsidTr="00AF6A06">
        <w:trPr>
          <w:trHeight w:hRule="exact" w:val="397"/>
        </w:trPr>
        <w:tc>
          <w:tcPr>
            <w:tcW w:w="784" w:type="dxa"/>
            <w:vMerge/>
            <w:vAlign w:val="center"/>
          </w:tcPr>
          <w:p w14:paraId="59EFC4C3"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E5C60FA" w14:textId="77777777" w:rsidR="00FE1237" w:rsidRPr="00FE1237" w:rsidRDefault="00FE1237" w:rsidP="00FE1237">
            <w:pPr>
              <w:autoSpaceDE w:val="0"/>
              <w:autoSpaceDN w:val="0"/>
              <w:adjustRightInd w:val="0"/>
              <w:rPr>
                <w:bCs/>
              </w:rPr>
            </w:pPr>
          </w:p>
        </w:tc>
        <w:tc>
          <w:tcPr>
            <w:tcW w:w="1984" w:type="dxa"/>
            <w:vAlign w:val="center"/>
          </w:tcPr>
          <w:p w14:paraId="1901457E"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60D3B11D" w14:textId="77777777" w:rsidR="00FE1237" w:rsidRPr="00FE1237" w:rsidRDefault="00FE1237" w:rsidP="00FE1237">
            <w:pPr>
              <w:autoSpaceDE w:val="0"/>
              <w:autoSpaceDN w:val="0"/>
              <w:adjustRightInd w:val="0"/>
              <w:jc w:val="center"/>
              <w:rPr>
                <w:rFonts w:eastAsia="Calibri"/>
              </w:rPr>
            </w:pPr>
            <w:r w:rsidRPr="00FE1237">
              <w:rPr>
                <w:rFonts w:eastAsia="Calibri"/>
              </w:rPr>
              <w:t>5 861 832,32</w:t>
            </w:r>
          </w:p>
        </w:tc>
      </w:tr>
      <w:tr w:rsidR="00FE1237" w:rsidRPr="00FE1237" w14:paraId="2D931AF8" w14:textId="77777777" w:rsidTr="00AF6A06">
        <w:trPr>
          <w:trHeight w:hRule="exact" w:val="397"/>
        </w:trPr>
        <w:tc>
          <w:tcPr>
            <w:tcW w:w="784" w:type="dxa"/>
            <w:vMerge/>
            <w:vAlign w:val="center"/>
          </w:tcPr>
          <w:p w14:paraId="5D614F45"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92AE840" w14:textId="77777777" w:rsidR="00FE1237" w:rsidRPr="00FE1237" w:rsidRDefault="00FE1237" w:rsidP="00FE1237">
            <w:pPr>
              <w:autoSpaceDE w:val="0"/>
              <w:autoSpaceDN w:val="0"/>
              <w:adjustRightInd w:val="0"/>
              <w:rPr>
                <w:bCs/>
              </w:rPr>
            </w:pPr>
          </w:p>
        </w:tc>
        <w:tc>
          <w:tcPr>
            <w:tcW w:w="1984" w:type="dxa"/>
            <w:vAlign w:val="center"/>
          </w:tcPr>
          <w:p w14:paraId="7E1CC573"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30CFC3B1" w14:textId="77777777" w:rsidR="00FE1237" w:rsidRPr="00FE1237" w:rsidRDefault="00FE1237" w:rsidP="00FE1237">
            <w:pPr>
              <w:autoSpaceDE w:val="0"/>
              <w:autoSpaceDN w:val="0"/>
              <w:adjustRightInd w:val="0"/>
              <w:jc w:val="center"/>
              <w:rPr>
                <w:rFonts w:eastAsia="Calibri"/>
              </w:rPr>
            </w:pPr>
            <w:r w:rsidRPr="00FE1237">
              <w:rPr>
                <w:rFonts w:eastAsia="Calibri"/>
              </w:rPr>
              <w:t>6 016 166,43</w:t>
            </w:r>
          </w:p>
        </w:tc>
      </w:tr>
      <w:tr w:rsidR="00FE1237" w:rsidRPr="00FE1237" w14:paraId="61B09666" w14:textId="77777777" w:rsidTr="00AF6A06">
        <w:trPr>
          <w:trHeight w:hRule="exact" w:val="397"/>
        </w:trPr>
        <w:tc>
          <w:tcPr>
            <w:tcW w:w="784" w:type="dxa"/>
            <w:vMerge/>
            <w:vAlign w:val="center"/>
          </w:tcPr>
          <w:p w14:paraId="7F7E625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E90E540" w14:textId="77777777" w:rsidR="00FE1237" w:rsidRPr="00FE1237" w:rsidRDefault="00FE1237" w:rsidP="00FE1237">
            <w:pPr>
              <w:autoSpaceDE w:val="0"/>
              <w:autoSpaceDN w:val="0"/>
              <w:adjustRightInd w:val="0"/>
              <w:rPr>
                <w:bCs/>
              </w:rPr>
            </w:pPr>
          </w:p>
        </w:tc>
        <w:tc>
          <w:tcPr>
            <w:tcW w:w="1984" w:type="dxa"/>
            <w:vAlign w:val="center"/>
          </w:tcPr>
          <w:p w14:paraId="07B7A324"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2AFA5C38" w14:textId="77777777" w:rsidR="00FE1237" w:rsidRPr="00FE1237" w:rsidRDefault="00FE1237" w:rsidP="00FE1237">
            <w:pPr>
              <w:autoSpaceDE w:val="0"/>
              <w:autoSpaceDN w:val="0"/>
              <w:adjustRightInd w:val="0"/>
              <w:jc w:val="center"/>
              <w:rPr>
                <w:rFonts w:eastAsia="Calibri"/>
              </w:rPr>
            </w:pPr>
            <w:r w:rsidRPr="00FE1237">
              <w:rPr>
                <w:rFonts w:eastAsia="Calibri"/>
              </w:rPr>
              <w:t>5 629 113,72</w:t>
            </w:r>
          </w:p>
        </w:tc>
      </w:tr>
      <w:tr w:rsidR="00FE1237" w:rsidRPr="00FE1237" w14:paraId="7C610736" w14:textId="77777777" w:rsidTr="00AF6A06">
        <w:trPr>
          <w:trHeight w:hRule="exact" w:val="397"/>
        </w:trPr>
        <w:tc>
          <w:tcPr>
            <w:tcW w:w="784" w:type="dxa"/>
            <w:vMerge/>
            <w:vAlign w:val="center"/>
          </w:tcPr>
          <w:p w14:paraId="4E86C0E3"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2A2ABA5" w14:textId="77777777" w:rsidR="00FE1237" w:rsidRPr="00FE1237" w:rsidRDefault="00FE1237" w:rsidP="00FE1237">
            <w:pPr>
              <w:autoSpaceDE w:val="0"/>
              <w:autoSpaceDN w:val="0"/>
              <w:adjustRightInd w:val="0"/>
              <w:rPr>
                <w:bCs/>
              </w:rPr>
            </w:pPr>
          </w:p>
        </w:tc>
        <w:tc>
          <w:tcPr>
            <w:tcW w:w="1984" w:type="dxa"/>
            <w:vAlign w:val="center"/>
          </w:tcPr>
          <w:p w14:paraId="559F90FD"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658A0EA7" w14:textId="77777777" w:rsidR="00FE1237" w:rsidRPr="00FE1237" w:rsidRDefault="00FE1237" w:rsidP="00FE1237">
            <w:pPr>
              <w:autoSpaceDE w:val="0"/>
              <w:autoSpaceDN w:val="0"/>
              <w:adjustRightInd w:val="0"/>
              <w:jc w:val="center"/>
              <w:rPr>
                <w:rFonts w:eastAsia="Calibri"/>
              </w:rPr>
            </w:pPr>
            <w:r w:rsidRPr="00FE1237">
              <w:rPr>
                <w:rFonts w:eastAsia="Calibri"/>
              </w:rPr>
              <w:t>5 564 960,93</w:t>
            </w:r>
          </w:p>
        </w:tc>
      </w:tr>
      <w:tr w:rsidR="00FE1237" w:rsidRPr="00FE1237" w14:paraId="5AE43BB2" w14:textId="77777777" w:rsidTr="00AF6A06">
        <w:trPr>
          <w:trHeight w:hRule="exact" w:val="397"/>
        </w:trPr>
        <w:tc>
          <w:tcPr>
            <w:tcW w:w="784" w:type="dxa"/>
            <w:vMerge w:val="restart"/>
            <w:vAlign w:val="center"/>
          </w:tcPr>
          <w:p w14:paraId="315EAE0F" w14:textId="77777777" w:rsidR="00FE1237" w:rsidRPr="00FE1237" w:rsidRDefault="00FE1237" w:rsidP="00FE1237">
            <w:pPr>
              <w:tabs>
                <w:tab w:val="left" w:pos="360"/>
              </w:tabs>
              <w:autoSpaceDE w:val="0"/>
              <w:autoSpaceDN w:val="0"/>
              <w:adjustRightInd w:val="0"/>
              <w:contextualSpacing/>
              <w:jc w:val="center"/>
              <w:rPr>
                <w:bCs/>
              </w:rPr>
            </w:pPr>
            <w:r w:rsidRPr="00FE1237">
              <w:rPr>
                <w:bCs/>
              </w:rPr>
              <w:t>5</w:t>
            </w:r>
          </w:p>
        </w:tc>
        <w:tc>
          <w:tcPr>
            <w:tcW w:w="8005" w:type="dxa"/>
            <w:vMerge w:val="restart"/>
            <w:vAlign w:val="center"/>
          </w:tcPr>
          <w:p w14:paraId="184850A4" w14:textId="77777777" w:rsidR="00FE1237" w:rsidRPr="00FE1237" w:rsidRDefault="00FE1237" w:rsidP="00FE1237">
            <w:pPr>
              <w:autoSpaceDE w:val="0"/>
              <w:autoSpaceDN w:val="0"/>
              <w:adjustRightInd w:val="0"/>
              <w:rPr>
                <w:bCs/>
                <w:color w:val="000000"/>
              </w:rPr>
            </w:pPr>
            <w:r w:rsidRPr="00FE1237">
              <w:rPr>
                <w:bCs/>
              </w:rPr>
              <w:t>«ПАО «</w:t>
            </w:r>
            <w:proofErr w:type="spellStart"/>
            <w:r w:rsidRPr="00FE1237">
              <w:rPr>
                <w:bCs/>
              </w:rPr>
              <w:t>Россети</w:t>
            </w:r>
            <w:proofErr w:type="spellEnd"/>
            <w:r w:rsidRPr="00FE1237">
              <w:rPr>
                <w:bCs/>
              </w:rPr>
              <w:t xml:space="preserve"> Сибирь» (филиал ПАО «</w:t>
            </w:r>
            <w:proofErr w:type="spellStart"/>
            <w:r w:rsidRPr="00FE1237">
              <w:rPr>
                <w:bCs/>
              </w:rPr>
              <w:t>Россети</w:t>
            </w:r>
            <w:proofErr w:type="spellEnd"/>
            <w:r w:rsidRPr="00FE1237">
              <w:rPr>
                <w:bCs/>
              </w:rPr>
              <w:t xml:space="preserve"> Сибирь» - «Кузбассэнерго - РЭС») (ИНН 2460069527)</w:t>
            </w:r>
          </w:p>
        </w:tc>
        <w:tc>
          <w:tcPr>
            <w:tcW w:w="1984" w:type="dxa"/>
            <w:vAlign w:val="center"/>
          </w:tcPr>
          <w:p w14:paraId="294A593A" w14:textId="77777777" w:rsidR="00FE1237" w:rsidRPr="00FE1237" w:rsidRDefault="00FE1237" w:rsidP="00FE1237">
            <w:pPr>
              <w:autoSpaceDE w:val="0"/>
              <w:autoSpaceDN w:val="0"/>
              <w:adjustRightInd w:val="0"/>
              <w:jc w:val="center"/>
              <w:rPr>
                <w:bCs/>
                <w:lang w:val="en-US"/>
              </w:rPr>
            </w:pPr>
            <w:r w:rsidRPr="00FE1237">
              <w:rPr>
                <w:bCs/>
                <w:lang w:val="en-US"/>
              </w:rPr>
              <w:t>2019</w:t>
            </w:r>
          </w:p>
        </w:tc>
        <w:tc>
          <w:tcPr>
            <w:tcW w:w="4111" w:type="dxa"/>
            <w:vAlign w:val="center"/>
          </w:tcPr>
          <w:p w14:paraId="244DE202" w14:textId="77777777" w:rsidR="00FE1237" w:rsidRPr="00FE1237" w:rsidRDefault="00FE1237" w:rsidP="00FE1237">
            <w:pPr>
              <w:autoSpaceDE w:val="0"/>
              <w:autoSpaceDN w:val="0"/>
              <w:adjustRightInd w:val="0"/>
              <w:jc w:val="center"/>
              <w:rPr>
                <w:rFonts w:eastAsia="Calibri"/>
              </w:rPr>
            </w:pPr>
            <w:r w:rsidRPr="00FE1237">
              <w:rPr>
                <w:rFonts w:eastAsia="Calibri"/>
              </w:rPr>
              <w:t>7 014 305,13 4</w:t>
            </w:r>
          </w:p>
        </w:tc>
      </w:tr>
      <w:tr w:rsidR="00FE1237" w:rsidRPr="00FE1237" w14:paraId="75650689" w14:textId="77777777" w:rsidTr="00AF6A06">
        <w:trPr>
          <w:trHeight w:hRule="exact" w:val="397"/>
        </w:trPr>
        <w:tc>
          <w:tcPr>
            <w:tcW w:w="784" w:type="dxa"/>
            <w:vMerge/>
            <w:vAlign w:val="center"/>
          </w:tcPr>
          <w:p w14:paraId="00D2F4C2"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380468D4" w14:textId="77777777" w:rsidR="00FE1237" w:rsidRPr="00FE1237" w:rsidRDefault="00FE1237" w:rsidP="00FE1237">
            <w:pPr>
              <w:autoSpaceDE w:val="0"/>
              <w:autoSpaceDN w:val="0"/>
              <w:adjustRightInd w:val="0"/>
              <w:rPr>
                <w:bCs/>
              </w:rPr>
            </w:pPr>
          </w:p>
        </w:tc>
        <w:tc>
          <w:tcPr>
            <w:tcW w:w="1984" w:type="dxa"/>
            <w:vAlign w:val="center"/>
          </w:tcPr>
          <w:p w14:paraId="1C366942" w14:textId="77777777" w:rsidR="00FE1237" w:rsidRPr="00FE1237" w:rsidRDefault="00FE1237" w:rsidP="00FE1237">
            <w:pPr>
              <w:autoSpaceDE w:val="0"/>
              <w:autoSpaceDN w:val="0"/>
              <w:adjustRightInd w:val="0"/>
              <w:jc w:val="center"/>
              <w:rPr>
                <w:bCs/>
                <w:lang w:val="en-US"/>
              </w:rPr>
            </w:pPr>
            <w:r w:rsidRPr="00FE1237">
              <w:rPr>
                <w:bCs/>
                <w:lang w:val="en-US"/>
              </w:rPr>
              <w:t>2020</w:t>
            </w:r>
          </w:p>
        </w:tc>
        <w:tc>
          <w:tcPr>
            <w:tcW w:w="4111" w:type="dxa"/>
            <w:vAlign w:val="center"/>
          </w:tcPr>
          <w:p w14:paraId="6E70B88E" w14:textId="77777777" w:rsidR="00FE1237" w:rsidRPr="00FE1237" w:rsidRDefault="00FE1237" w:rsidP="00FE1237">
            <w:pPr>
              <w:autoSpaceDE w:val="0"/>
              <w:autoSpaceDN w:val="0"/>
              <w:adjustRightInd w:val="0"/>
              <w:jc w:val="center"/>
              <w:rPr>
                <w:rFonts w:eastAsia="Calibri"/>
              </w:rPr>
            </w:pPr>
            <w:r w:rsidRPr="00FE1237">
              <w:rPr>
                <w:rFonts w:eastAsia="Calibri"/>
              </w:rPr>
              <w:t>7 590 711,94 4</w:t>
            </w:r>
          </w:p>
        </w:tc>
      </w:tr>
      <w:tr w:rsidR="00FE1237" w:rsidRPr="00FE1237" w14:paraId="768EA67B" w14:textId="77777777" w:rsidTr="00AF6A06">
        <w:trPr>
          <w:trHeight w:hRule="exact" w:val="397"/>
        </w:trPr>
        <w:tc>
          <w:tcPr>
            <w:tcW w:w="784" w:type="dxa"/>
            <w:vMerge/>
            <w:vAlign w:val="center"/>
          </w:tcPr>
          <w:p w14:paraId="3FB8A5CA"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9BCFF24" w14:textId="77777777" w:rsidR="00FE1237" w:rsidRPr="00FE1237" w:rsidRDefault="00FE1237" w:rsidP="00FE1237">
            <w:pPr>
              <w:autoSpaceDE w:val="0"/>
              <w:autoSpaceDN w:val="0"/>
              <w:adjustRightInd w:val="0"/>
              <w:rPr>
                <w:bCs/>
              </w:rPr>
            </w:pPr>
          </w:p>
        </w:tc>
        <w:tc>
          <w:tcPr>
            <w:tcW w:w="1984" w:type="dxa"/>
            <w:vAlign w:val="center"/>
          </w:tcPr>
          <w:p w14:paraId="5294C9DD" w14:textId="77777777" w:rsidR="00FE1237" w:rsidRPr="00FE1237" w:rsidRDefault="00FE1237" w:rsidP="00FE1237">
            <w:pPr>
              <w:autoSpaceDE w:val="0"/>
              <w:autoSpaceDN w:val="0"/>
              <w:adjustRightInd w:val="0"/>
              <w:jc w:val="center"/>
              <w:rPr>
                <w:bCs/>
                <w:lang w:val="en-US"/>
              </w:rPr>
            </w:pPr>
            <w:r w:rsidRPr="00FE1237">
              <w:rPr>
                <w:bCs/>
                <w:lang w:val="en-US"/>
              </w:rPr>
              <w:t>2021</w:t>
            </w:r>
          </w:p>
        </w:tc>
        <w:tc>
          <w:tcPr>
            <w:tcW w:w="4111" w:type="dxa"/>
            <w:vAlign w:val="center"/>
          </w:tcPr>
          <w:p w14:paraId="31110F8F" w14:textId="77777777" w:rsidR="00FE1237" w:rsidRPr="00FE1237" w:rsidRDefault="00FE1237" w:rsidP="00FE1237">
            <w:pPr>
              <w:autoSpaceDE w:val="0"/>
              <w:autoSpaceDN w:val="0"/>
              <w:adjustRightInd w:val="0"/>
              <w:jc w:val="center"/>
              <w:rPr>
                <w:rFonts w:eastAsia="Calibri"/>
              </w:rPr>
            </w:pPr>
            <w:r w:rsidRPr="00FE1237">
              <w:rPr>
                <w:rFonts w:eastAsia="Calibri"/>
              </w:rPr>
              <w:t>8 086 061,91</w:t>
            </w:r>
          </w:p>
        </w:tc>
      </w:tr>
      <w:tr w:rsidR="00FE1237" w:rsidRPr="00FE1237" w14:paraId="0F02B693" w14:textId="77777777" w:rsidTr="00AF6A06">
        <w:trPr>
          <w:trHeight w:hRule="exact" w:val="397"/>
        </w:trPr>
        <w:tc>
          <w:tcPr>
            <w:tcW w:w="784" w:type="dxa"/>
            <w:vMerge/>
            <w:vAlign w:val="center"/>
          </w:tcPr>
          <w:p w14:paraId="5995AC1A"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DF83F2E" w14:textId="77777777" w:rsidR="00FE1237" w:rsidRPr="00FE1237" w:rsidRDefault="00FE1237" w:rsidP="00FE1237">
            <w:pPr>
              <w:autoSpaceDE w:val="0"/>
              <w:autoSpaceDN w:val="0"/>
              <w:adjustRightInd w:val="0"/>
              <w:rPr>
                <w:bCs/>
              </w:rPr>
            </w:pPr>
          </w:p>
        </w:tc>
        <w:tc>
          <w:tcPr>
            <w:tcW w:w="1984" w:type="dxa"/>
            <w:vAlign w:val="center"/>
          </w:tcPr>
          <w:p w14:paraId="179CAA78" w14:textId="77777777" w:rsidR="00FE1237" w:rsidRPr="00FE1237" w:rsidRDefault="00FE1237" w:rsidP="00FE1237">
            <w:pPr>
              <w:autoSpaceDE w:val="0"/>
              <w:autoSpaceDN w:val="0"/>
              <w:adjustRightInd w:val="0"/>
              <w:jc w:val="center"/>
              <w:rPr>
                <w:bCs/>
                <w:lang w:val="en-US"/>
              </w:rPr>
            </w:pPr>
            <w:r w:rsidRPr="00FE1237">
              <w:rPr>
                <w:bCs/>
                <w:lang w:val="en-US"/>
              </w:rPr>
              <w:t>2022</w:t>
            </w:r>
          </w:p>
        </w:tc>
        <w:tc>
          <w:tcPr>
            <w:tcW w:w="4111" w:type="dxa"/>
            <w:vAlign w:val="center"/>
          </w:tcPr>
          <w:p w14:paraId="70448081" w14:textId="77777777" w:rsidR="00FE1237" w:rsidRPr="00FE1237" w:rsidRDefault="00FE1237" w:rsidP="00FE1237">
            <w:pPr>
              <w:autoSpaceDE w:val="0"/>
              <w:autoSpaceDN w:val="0"/>
              <w:adjustRightInd w:val="0"/>
              <w:jc w:val="center"/>
              <w:rPr>
                <w:rFonts w:eastAsia="Calibri"/>
              </w:rPr>
            </w:pPr>
            <w:r w:rsidRPr="00FE1237">
              <w:rPr>
                <w:rFonts w:eastAsia="Calibri"/>
              </w:rPr>
              <w:t>8 083 796,06</w:t>
            </w:r>
          </w:p>
        </w:tc>
      </w:tr>
      <w:tr w:rsidR="00FE1237" w:rsidRPr="00FE1237" w14:paraId="3BFA269B" w14:textId="77777777" w:rsidTr="00AF6A06">
        <w:trPr>
          <w:trHeight w:hRule="exact" w:val="397"/>
        </w:trPr>
        <w:tc>
          <w:tcPr>
            <w:tcW w:w="784" w:type="dxa"/>
            <w:vMerge/>
            <w:vAlign w:val="center"/>
          </w:tcPr>
          <w:p w14:paraId="7622D37B"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31180AB9" w14:textId="77777777" w:rsidR="00FE1237" w:rsidRPr="00FE1237" w:rsidRDefault="00FE1237" w:rsidP="00FE1237">
            <w:pPr>
              <w:autoSpaceDE w:val="0"/>
              <w:autoSpaceDN w:val="0"/>
              <w:adjustRightInd w:val="0"/>
              <w:rPr>
                <w:bCs/>
              </w:rPr>
            </w:pPr>
          </w:p>
        </w:tc>
        <w:tc>
          <w:tcPr>
            <w:tcW w:w="1984" w:type="dxa"/>
            <w:vAlign w:val="center"/>
          </w:tcPr>
          <w:p w14:paraId="02602A8F" w14:textId="77777777" w:rsidR="00FE1237" w:rsidRPr="00FE1237" w:rsidRDefault="00FE1237" w:rsidP="00FE1237">
            <w:pPr>
              <w:autoSpaceDE w:val="0"/>
              <w:autoSpaceDN w:val="0"/>
              <w:adjustRightInd w:val="0"/>
              <w:jc w:val="center"/>
              <w:rPr>
                <w:bCs/>
                <w:lang w:val="en-US"/>
              </w:rPr>
            </w:pPr>
            <w:r w:rsidRPr="00FE1237">
              <w:rPr>
                <w:bCs/>
                <w:lang w:val="en-US"/>
              </w:rPr>
              <w:t>2023</w:t>
            </w:r>
          </w:p>
        </w:tc>
        <w:tc>
          <w:tcPr>
            <w:tcW w:w="4111" w:type="dxa"/>
            <w:vAlign w:val="center"/>
          </w:tcPr>
          <w:p w14:paraId="3E4D7123" w14:textId="77777777" w:rsidR="00FE1237" w:rsidRPr="00FE1237" w:rsidRDefault="00FE1237" w:rsidP="00FE1237">
            <w:pPr>
              <w:autoSpaceDE w:val="0"/>
              <w:autoSpaceDN w:val="0"/>
              <w:adjustRightInd w:val="0"/>
              <w:jc w:val="center"/>
              <w:rPr>
                <w:rFonts w:eastAsia="Calibri"/>
              </w:rPr>
            </w:pPr>
            <w:r w:rsidRPr="00FE1237">
              <w:rPr>
                <w:rFonts w:eastAsia="Calibri"/>
              </w:rPr>
              <w:t>8 283 889, 18</w:t>
            </w:r>
          </w:p>
        </w:tc>
      </w:tr>
      <w:tr w:rsidR="00FE1237" w:rsidRPr="00FE1237" w14:paraId="6C981B50" w14:textId="77777777" w:rsidTr="00AF6A06">
        <w:trPr>
          <w:trHeight w:hRule="exact" w:val="397"/>
        </w:trPr>
        <w:tc>
          <w:tcPr>
            <w:tcW w:w="784" w:type="dxa"/>
            <w:vMerge w:val="restart"/>
            <w:vAlign w:val="center"/>
          </w:tcPr>
          <w:p w14:paraId="06A7DF74" w14:textId="77777777" w:rsidR="00FE1237" w:rsidRPr="00FE1237" w:rsidRDefault="00FE1237" w:rsidP="00FE1237">
            <w:pPr>
              <w:tabs>
                <w:tab w:val="left" w:pos="360"/>
              </w:tabs>
              <w:autoSpaceDE w:val="0"/>
              <w:autoSpaceDN w:val="0"/>
              <w:adjustRightInd w:val="0"/>
              <w:contextualSpacing/>
              <w:jc w:val="center"/>
              <w:rPr>
                <w:bCs/>
              </w:rPr>
            </w:pPr>
            <w:r w:rsidRPr="00FE1237">
              <w:rPr>
                <w:bCs/>
              </w:rPr>
              <w:t>6</w:t>
            </w:r>
          </w:p>
        </w:tc>
        <w:tc>
          <w:tcPr>
            <w:tcW w:w="8005" w:type="dxa"/>
            <w:vMerge w:val="restart"/>
            <w:vAlign w:val="center"/>
          </w:tcPr>
          <w:p w14:paraId="71342221" w14:textId="77777777" w:rsidR="00FE1237" w:rsidRPr="00FE1237" w:rsidRDefault="00FE1237" w:rsidP="00FE1237">
            <w:pPr>
              <w:autoSpaceDE w:val="0"/>
              <w:autoSpaceDN w:val="0"/>
              <w:adjustRightInd w:val="0"/>
              <w:rPr>
                <w:bCs/>
              </w:rPr>
            </w:pPr>
            <w:r w:rsidRPr="00FE1237">
              <w:rPr>
                <w:bCs/>
              </w:rPr>
              <w:t>АО «</w:t>
            </w:r>
            <w:proofErr w:type="spellStart"/>
            <w:r w:rsidRPr="00FE1237">
              <w:rPr>
                <w:bCs/>
              </w:rPr>
              <w:t>Оборонэнерго</w:t>
            </w:r>
            <w:proofErr w:type="spellEnd"/>
            <w:r w:rsidRPr="00FE1237">
              <w:rPr>
                <w:bCs/>
              </w:rPr>
              <w:t>» (филиал «Забайкальский» АО «</w:t>
            </w:r>
            <w:proofErr w:type="spellStart"/>
            <w:r w:rsidRPr="00FE1237">
              <w:rPr>
                <w:bCs/>
              </w:rPr>
              <w:t>Оборонэнерго</w:t>
            </w:r>
            <w:proofErr w:type="spellEnd"/>
            <w:r w:rsidRPr="00FE1237">
              <w:rPr>
                <w:bCs/>
              </w:rPr>
              <w:t xml:space="preserve">») </w:t>
            </w:r>
          </w:p>
          <w:p w14:paraId="780E46A5" w14:textId="77777777" w:rsidR="00FE1237" w:rsidRPr="00FE1237" w:rsidRDefault="00FE1237" w:rsidP="00FE1237">
            <w:pPr>
              <w:autoSpaceDE w:val="0"/>
              <w:autoSpaceDN w:val="0"/>
              <w:adjustRightInd w:val="0"/>
              <w:rPr>
                <w:bCs/>
              </w:rPr>
            </w:pPr>
            <w:r w:rsidRPr="00FE1237">
              <w:rPr>
                <w:bCs/>
              </w:rPr>
              <w:t>(ИНН 7704726225)</w:t>
            </w:r>
          </w:p>
        </w:tc>
        <w:tc>
          <w:tcPr>
            <w:tcW w:w="1984" w:type="dxa"/>
            <w:tcBorders>
              <w:top w:val="single" w:sz="4" w:space="0" w:color="auto"/>
              <w:left w:val="single" w:sz="4" w:space="0" w:color="auto"/>
              <w:bottom w:val="single" w:sz="4" w:space="0" w:color="auto"/>
            </w:tcBorders>
          </w:tcPr>
          <w:p w14:paraId="56B90F1E" w14:textId="77777777" w:rsidR="00FE1237" w:rsidRPr="00FE1237" w:rsidRDefault="00FE1237" w:rsidP="00FE1237">
            <w:pPr>
              <w:autoSpaceDE w:val="0"/>
              <w:autoSpaceDN w:val="0"/>
              <w:adjustRightInd w:val="0"/>
              <w:jc w:val="center"/>
              <w:rPr>
                <w:bCs/>
                <w:lang w:val="en-US"/>
              </w:rPr>
            </w:pPr>
            <w:r w:rsidRPr="00FE1237">
              <w:rPr>
                <w:bCs/>
                <w:lang w:val="en-US"/>
              </w:rPr>
              <w:t>2021</w:t>
            </w:r>
          </w:p>
        </w:tc>
        <w:tc>
          <w:tcPr>
            <w:tcW w:w="4111" w:type="dxa"/>
            <w:vAlign w:val="center"/>
          </w:tcPr>
          <w:p w14:paraId="1485D063" w14:textId="77777777" w:rsidR="00FE1237" w:rsidRPr="00FE1237" w:rsidRDefault="00FE1237" w:rsidP="00FE1237">
            <w:pPr>
              <w:autoSpaceDE w:val="0"/>
              <w:autoSpaceDN w:val="0"/>
              <w:adjustRightInd w:val="0"/>
              <w:jc w:val="center"/>
              <w:rPr>
                <w:rFonts w:eastAsia="Calibri"/>
              </w:rPr>
            </w:pPr>
            <w:r w:rsidRPr="00FE1237">
              <w:rPr>
                <w:rFonts w:eastAsia="Calibri"/>
              </w:rPr>
              <w:t>16 130,00</w:t>
            </w:r>
          </w:p>
        </w:tc>
      </w:tr>
      <w:tr w:rsidR="00FE1237" w:rsidRPr="00FE1237" w14:paraId="29F1577C" w14:textId="77777777" w:rsidTr="00AF6A06">
        <w:trPr>
          <w:trHeight w:hRule="exact" w:val="397"/>
        </w:trPr>
        <w:tc>
          <w:tcPr>
            <w:tcW w:w="784" w:type="dxa"/>
            <w:vMerge/>
            <w:vAlign w:val="center"/>
          </w:tcPr>
          <w:p w14:paraId="225CB27E"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9384AF0"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tcPr>
          <w:p w14:paraId="5F9FB7BF" w14:textId="77777777" w:rsidR="00FE1237" w:rsidRPr="00FE1237" w:rsidRDefault="00FE1237" w:rsidP="00FE1237">
            <w:pPr>
              <w:autoSpaceDE w:val="0"/>
              <w:autoSpaceDN w:val="0"/>
              <w:adjustRightInd w:val="0"/>
              <w:jc w:val="center"/>
              <w:rPr>
                <w:bCs/>
                <w:lang w:val="en-US"/>
              </w:rPr>
            </w:pPr>
            <w:r w:rsidRPr="00FE1237">
              <w:rPr>
                <w:bCs/>
                <w:lang w:val="en-US"/>
              </w:rPr>
              <w:t>2022</w:t>
            </w:r>
          </w:p>
        </w:tc>
        <w:tc>
          <w:tcPr>
            <w:tcW w:w="4111" w:type="dxa"/>
            <w:vAlign w:val="center"/>
          </w:tcPr>
          <w:p w14:paraId="0D58FD12" w14:textId="77777777" w:rsidR="00FE1237" w:rsidRPr="00FE1237" w:rsidRDefault="00FE1237" w:rsidP="00FE1237">
            <w:pPr>
              <w:autoSpaceDE w:val="0"/>
              <w:autoSpaceDN w:val="0"/>
              <w:adjustRightInd w:val="0"/>
              <w:jc w:val="center"/>
              <w:rPr>
                <w:rFonts w:eastAsia="Calibri"/>
              </w:rPr>
            </w:pPr>
            <w:r w:rsidRPr="00FE1237">
              <w:rPr>
                <w:rFonts w:eastAsia="Calibri"/>
              </w:rPr>
              <w:t>17 094,26</w:t>
            </w:r>
          </w:p>
        </w:tc>
      </w:tr>
      <w:tr w:rsidR="00FE1237" w:rsidRPr="00FE1237" w14:paraId="15A49423" w14:textId="77777777" w:rsidTr="00AF6A06">
        <w:trPr>
          <w:trHeight w:hRule="exact" w:val="397"/>
        </w:trPr>
        <w:tc>
          <w:tcPr>
            <w:tcW w:w="784" w:type="dxa"/>
            <w:vMerge/>
            <w:vAlign w:val="center"/>
          </w:tcPr>
          <w:p w14:paraId="2AB5EF83"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0B248A9"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tcPr>
          <w:p w14:paraId="729A4D97" w14:textId="77777777" w:rsidR="00FE1237" w:rsidRPr="00FE1237" w:rsidRDefault="00FE1237" w:rsidP="00FE1237">
            <w:pPr>
              <w:autoSpaceDE w:val="0"/>
              <w:autoSpaceDN w:val="0"/>
              <w:adjustRightInd w:val="0"/>
              <w:jc w:val="center"/>
              <w:rPr>
                <w:bCs/>
                <w:lang w:val="en-US"/>
              </w:rPr>
            </w:pPr>
            <w:r w:rsidRPr="00FE1237">
              <w:rPr>
                <w:bCs/>
                <w:lang w:val="en-US"/>
              </w:rPr>
              <w:t>2023</w:t>
            </w:r>
          </w:p>
        </w:tc>
        <w:tc>
          <w:tcPr>
            <w:tcW w:w="4111" w:type="dxa"/>
            <w:vAlign w:val="center"/>
          </w:tcPr>
          <w:p w14:paraId="249F7DA9" w14:textId="77777777" w:rsidR="00FE1237" w:rsidRPr="00FE1237" w:rsidRDefault="00FE1237" w:rsidP="00FE1237">
            <w:pPr>
              <w:autoSpaceDE w:val="0"/>
              <w:autoSpaceDN w:val="0"/>
              <w:adjustRightInd w:val="0"/>
              <w:jc w:val="center"/>
              <w:rPr>
                <w:rFonts w:eastAsia="Calibri"/>
              </w:rPr>
            </w:pPr>
            <w:r w:rsidRPr="00FE1237">
              <w:rPr>
                <w:rFonts w:eastAsia="Calibri"/>
              </w:rPr>
              <w:t>17 431,22</w:t>
            </w:r>
          </w:p>
        </w:tc>
      </w:tr>
      <w:tr w:rsidR="00FE1237" w:rsidRPr="00FE1237" w14:paraId="32A7C92C" w14:textId="77777777" w:rsidTr="00AF6A06">
        <w:trPr>
          <w:trHeight w:hRule="exact" w:val="397"/>
        </w:trPr>
        <w:tc>
          <w:tcPr>
            <w:tcW w:w="784" w:type="dxa"/>
            <w:vMerge/>
            <w:vAlign w:val="center"/>
          </w:tcPr>
          <w:p w14:paraId="65D3D116"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A09390C"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tcPr>
          <w:p w14:paraId="1EDE4519" w14:textId="77777777" w:rsidR="00FE1237" w:rsidRPr="00FE1237" w:rsidRDefault="00FE1237" w:rsidP="00FE1237">
            <w:pPr>
              <w:autoSpaceDE w:val="0"/>
              <w:autoSpaceDN w:val="0"/>
              <w:adjustRightInd w:val="0"/>
              <w:jc w:val="center"/>
              <w:rPr>
                <w:bCs/>
                <w:lang w:val="en-US"/>
              </w:rPr>
            </w:pPr>
            <w:r w:rsidRPr="00FE1237">
              <w:rPr>
                <w:bCs/>
                <w:lang w:val="en-US"/>
              </w:rPr>
              <w:t>2024</w:t>
            </w:r>
          </w:p>
        </w:tc>
        <w:tc>
          <w:tcPr>
            <w:tcW w:w="4111" w:type="dxa"/>
            <w:vAlign w:val="center"/>
          </w:tcPr>
          <w:p w14:paraId="500D8B5A" w14:textId="77777777" w:rsidR="00FE1237" w:rsidRPr="00FE1237" w:rsidRDefault="00FE1237" w:rsidP="00FE1237">
            <w:pPr>
              <w:autoSpaceDE w:val="0"/>
              <w:autoSpaceDN w:val="0"/>
              <w:adjustRightInd w:val="0"/>
              <w:jc w:val="center"/>
              <w:rPr>
                <w:rFonts w:eastAsia="Calibri"/>
              </w:rPr>
            </w:pPr>
            <w:r w:rsidRPr="00FE1237">
              <w:rPr>
                <w:rFonts w:eastAsia="Calibri"/>
              </w:rPr>
              <w:t>17 235,99</w:t>
            </w:r>
          </w:p>
        </w:tc>
      </w:tr>
      <w:tr w:rsidR="00FE1237" w:rsidRPr="00FE1237" w14:paraId="45C50125" w14:textId="77777777" w:rsidTr="00AF6A06">
        <w:trPr>
          <w:trHeight w:hRule="exact" w:val="397"/>
        </w:trPr>
        <w:tc>
          <w:tcPr>
            <w:tcW w:w="784" w:type="dxa"/>
            <w:vMerge/>
            <w:vAlign w:val="center"/>
          </w:tcPr>
          <w:p w14:paraId="69DD6FC7"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F161A7A"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tcPr>
          <w:p w14:paraId="3E02BDD2" w14:textId="77777777" w:rsidR="00FE1237" w:rsidRPr="00FE1237" w:rsidRDefault="00FE1237" w:rsidP="00FE1237">
            <w:pPr>
              <w:autoSpaceDE w:val="0"/>
              <w:autoSpaceDN w:val="0"/>
              <w:adjustRightInd w:val="0"/>
              <w:jc w:val="center"/>
              <w:rPr>
                <w:bCs/>
                <w:lang w:val="en-US"/>
              </w:rPr>
            </w:pPr>
            <w:r w:rsidRPr="00FE1237">
              <w:rPr>
                <w:bCs/>
                <w:lang w:val="en-US"/>
              </w:rPr>
              <w:t>2025</w:t>
            </w:r>
          </w:p>
        </w:tc>
        <w:tc>
          <w:tcPr>
            <w:tcW w:w="4111" w:type="dxa"/>
            <w:vAlign w:val="center"/>
          </w:tcPr>
          <w:p w14:paraId="0A38F2BD" w14:textId="77777777" w:rsidR="00FE1237" w:rsidRPr="00FE1237" w:rsidRDefault="00FE1237" w:rsidP="00FE1237">
            <w:pPr>
              <w:autoSpaceDE w:val="0"/>
              <w:autoSpaceDN w:val="0"/>
              <w:adjustRightInd w:val="0"/>
              <w:jc w:val="center"/>
              <w:rPr>
                <w:rFonts w:eastAsia="Calibri"/>
              </w:rPr>
            </w:pPr>
            <w:r w:rsidRPr="00FE1237">
              <w:rPr>
                <w:rFonts w:eastAsia="Calibri"/>
              </w:rPr>
              <w:t>14 042,95</w:t>
            </w:r>
          </w:p>
        </w:tc>
      </w:tr>
      <w:tr w:rsidR="00FE1237" w:rsidRPr="00FE1237" w14:paraId="627F4D2B" w14:textId="77777777" w:rsidTr="00AF6A06">
        <w:trPr>
          <w:trHeight w:hRule="exact" w:val="397"/>
        </w:trPr>
        <w:tc>
          <w:tcPr>
            <w:tcW w:w="784" w:type="dxa"/>
            <w:vMerge w:val="restart"/>
            <w:vAlign w:val="center"/>
          </w:tcPr>
          <w:p w14:paraId="31C9C308" w14:textId="77777777" w:rsidR="00FE1237" w:rsidRPr="00FE1237" w:rsidRDefault="00FE1237" w:rsidP="00FE1237">
            <w:pPr>
              <w:tabs>
                <w:tab w:val="left" w:pos="360"/>
              </w:tabs>
              <w:autoSpaceDE w:val="0"/>
              <w:autoSpaceDN w:val="0"/>
              <w:adjustRightInd w:val="0"/>
              <w:contextualSpacing/>
              <w:jc w:val="center"/>
              <w:rPr>
                <w:bCs/>
              </w:rPr>
            </w:pPr>
            <w:r w:rsidRPr="00FE1237">
              <w:rPr>
                <w:bCs/>
              </w:rPr>
              <w:t>7</w:t>
            </w:r>
          </w:p>
        </w:tc>
        <w:tc>
          <w:tcPr>
            <w:tcW w:w="8005" w:type="dxa"/>
            <w:vMerge w:val="restart"/>
            <w:vAlign w:val="center"/>
          </w:tcPr>
          <w:p w14:paraId="244BD489" w14:textId="77777777" w:rsidR="00FE1237" w:rsidRPr="00FE1237" w:rsidRDefault="00FE1237" w:rsidP="00FE1237">
            <w:pPr>
              <w:autoSpaceDE w:val="0"/>
              <w:autoSpaceDN w:val="0"/>
              <w:adjustRightInd w:val="0"/>
              <w:rPr>
                <w:bCs/>
              </w:rPr>
            </w:pPr>
            <w:r w:rsidRPr="00FE1237">
              <w:rPr>
                <w:bCs/>
              </w:rPr>
              <w:t>ООО «Объединенная компания РУСАЛ Энергосеть» (ИНН 7709806795)</w:t>
            </w:r>
          </w:p>
        </w:tc>
        <w:tc>
          <w:tcPr>
            <w:tcW w:w="1984" w:type="dxa"/>
            <w:vAlign w:val="center"/>
          </w:tcPr>
          <w:p w14:paraId="0C256251"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1139690A" w14:textId="77777777" w:rsidR="00FE1237" w:rsidRPr="00FE1237" w:rsidRDefault="00FE1237" w:rsidP="00FE1237">
            <w:pPr>
              <w:autoSpaceDE w:val="0"/>
              <w:autoSpaceDN w:val="0"/>
              <w:adjustRightInd w:val="0"/>
              <w:jc w:val="center"/>
              <w:rPr>
                <w:rFonts w:eastAsia="Calibri"/>
              </w:rPr>
            </w:pPr>
            <w:r w:rsidRPr="00FE1237">
              <w:rPr>
                <w:rFonts w:eastAsia="Calibri"/>
              </w:rPr>
              <w:t>5 113,77</w:t>
            </w:r>
          </w:p>
        </w:tc>
      </w:tr>
      <w:tr w:rsidR="00FE1237" w:rsidRPr="00FE1237" w14:paraId="46AAEE96" w14:textId="77777777" w:rsidTr="00AF6A06">
        <w:trPr>
          <w:trHeight w:hRule="exact" w:val="397"/>
        </w:trPr>
        <w:tc>
          <w:tcPr>
            <w:tcW w:w="784" w:type="dxa"/>
            <w:vMerge/>
            <w:vAlign w:val="center"/>
          </w:tcPr>
          <w:p w14:paraId="48C04EBA"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49902D3" w14:textId="77777777" w:rsidR="00FE1237" w:rsidRPr="00FE1237" w:rsidRDefault="00FE1237" w:rsidP="00FE1237">
            <w:pPr>
              <w:autoSpaceDE w:val="0"/>
              <w:autoSpaceDN w:val="0"/>
              <w:adjustRightInd w:val="0"/>
              <w:rPr>
                <w:bCs/>
              </w:rPr>
            </w:pPr>
          </w:p>
        </w:tc>
        <w:tc>
          <w:tcPr>
            <w:tcW w:w="1984" w:type="dxa"/>
            <w:vAlign w:val="center"/>
          </w:tcPr>
          <w:p w14:paraId="4D0E168B"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3083ADAF" w14:textId="77777777" w:rsidR="00FE1237" w:rsidRPr="00FE1237" w:rsidRDefault="00FE1237" w:rsidP="00FE1237">
            <w:pPr>
              <w:autoSpaceDE w:val="0"/>
              <w:autoSpaceDN w:val="0"/>
              <w:adjustRightInd w:val="0"/>
              <w:jc w:val="center"/>
              <w:rPr>
                <w:rFonts w:eastAsia="Calibri"/>
              </w:rPr>
            </w:pPr>
            <w:r w:rsidRPr="00FE1237">
              <w:rPr>
                <w:rFonts w:eastAsia="Calibri"/>
              </w:rPr>
              <w:t>3 669,87</w:t>
            </w:r>
          </w:p>
        </w:tc>
      </w:tr>
      <w:tr w:rsidR="00FE1237" w:rsidRPr="00FE1237" w14:paraId="1CDB1F5F" w14:textId="77777777" w:rsidTr="00AF6A06">
        <w:trPr>
          <w:trHeight w:hRule="exact" w:val="397"/>
        </w:trPr>
        <w:tc>
          <w:tcPr>
            <w:tcW w:w="784" w:type="dxa"/>
            <w:vMerge/>
            <w:vAlign w:val="center"/>
          </w:tcPr>
          <w:p w14:paraId="268FCC6E"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5A26CED" w14:textId="77777777" w:rsidR="00FE1237" w:rsidRPr="00FE1237" w:rsidRDefault="00FE1237" w:rsidP="00FE1237">
            <w:pPr>
              <w:autoSpaceDE w:val="0"/>
              <w:autoSpaceDN w:val="0"/>
              <w:adjustRightInd w:val="0"/>
              <w:rPr>
                <w:bCs/>
              </w:rPr>
            </w:pPr>
          </w:p>
        </w:tc>
        <w:tc>
          <w:tcPr>
            <w:tcW w:w="1984" w:type="dxa"/>
            <w:vAlign w:val="center"/>
          </w:tcPr>
          <w:p w14:paraId="7339BF8C"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09765D04" w14:textId="77777777" w:rsidR="00FE1237" w:rsidRPr="00FE1237" w:rsidRDefault="00FE1237" w:rsidP="00FE1237">
            <w:pPr>
              <w:autoSpaceDE w:val="0"/>
              <w:autoSpaceDN w:val="0"/>
              <w:adjustRightInd w:val="0"/>
              <w:jc w:val="center"/>
              <w:rPr>
                <w:rFonts w:eastAsia="Calibri"/>
              </w:rPr>
            </w:pPr>
            <w:r w:rsidRPr="00FE1237">
              <w:rPr>
                <w:rFonts w:eastAsia="Calibri"/>
              </w:rPr>
              <w:t>6 667,24</w:t>
            </w:r>
          </w:p>
        </w:tc>
      </w:tr>
      <w:tr w:rsidR="00FE1237" w:rsidRPr="00FE1237" w14:paraId="7062F88D" w14:textId="77777777" w:rsidTr="00AF6A06">
        <w:trPr>
          <w:trHeight w:hRule="exact" w:val="397"/>
        </w:trPr>
        <w:tc>
          <w:tcPr>
            <w:tcW w:w="784" w:type="dxa"/>
            <w:vMerge/>
            <w:vAlign w:val="center"/>
          </w:tcPr>
          <w:p w14:paraId="1D4F4CD7"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64398F8" w14:textId="77777777" w:rsidR="00FE1237" w:rsidRPr="00FE1237" w:rsidRDefault="00FE1237" w:rsidP="00FE1237">
            <w:pPr>
              <w:autoSpaceDE w:val="0"/>
              <w:autoSpaceDN w:val="0"/>
              <w:adjustRightInd w:val="0"/>
              <w:rPr>
                <w:bCs/>
              </w:rPr>
            </w:pPr>
          </w:p>
        </w:tc>
        <w:tc>
          <w:tcPr>
            <w:tcW w:w="1984" w:type="dxa"/>
            <w:vAlign w:val="center"/>
          </w:tcPr>
          <w:p w14:paraId="6A5012CB"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1CEDF880" w14:textId="77777777" w:rsidR="00FE1237" w:rsidRPr="00FE1237" w:rsidRDefault="00FE1237" w:rsidP="00FE1237">
            <w:pPr>
              <w:autoSpaceDE w:val="0"/>
              <w:autoSpaceDN w:val="0"/>
              <w:adjustRightInd w:val="0"/>
              <w:jc w:val="center"/>
              <w:rPr>
                <w:rFonts w:eastAsia="Calibri"/>
              </w:rPr>
            </w:pPr>
            <w:r w:rsidRPr="00FE1237">
              <w:rPr>
                <w:rFonts w:eastAsia="Calibri"/>
              </w:rPr>
              <w:t>4 872,66</w:t>
            </w:r>
          </w:p>
        </w:tc>
      </w:tr>
      <w:tr w:rsidR="00FE1237" w:rsidRPr="00FE1237" w14:paraId="1E32526F" w14:textId="77777777" w:rsidTr="00AF6A06">
        <w:trPr>
          <w:trHeight w:hRule="exact" w:val="397"/>
        </w:trPr>
        <w:tc>
          <w:tcPr>
            <w:tcW w:w="784" w:type="dxa"/>
            <w:vMerge/>
            <w:vAlign w:val="center"/>
          </w:tcPr>
          <w:p w14:paraId="1FE61FF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A648850" w14:textId="77777777" w:rsidR="00FE1237" w:rsidRPr="00FE1237" w:rsidRDefault="00FE1237" w:rsidP="00FE1237">
            <w:pPr>
              <w:autoSpaceDE w:val="0"/>
              <w:autoSpaceDN w:val="0"/>
              <w:adjustRightInd w:val="0"/>
              <w:rPr>
                <w:bCs/>
              </w:rPr>
            </w:pPr>
          </w:p>
        </w:tc>
        <w:tc>
          <w:tcPr>
            <w:tcW w:w="1984" w:type="dxa"/>
            <w:vAlign w:val="center"/>
          </w:tcPr>
          <w:p w14:paraId="5DCE5980"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504C67AE" w14:textId="77777777" w:rsidR="00FE1237" w:rsidRPr="00FE1237" w:rsidRDefault="00FE1237" w:rsidP="00FE1237">
            <w:pPr>
              <w:autoSpaceDE w:val="0"/>
              <w:autoSpaceDN w:val="0"/>
              <w:adjustRightInd w:val="0"/>
              <w:jc w:val="center"/>
              <w:rPr>
                <w:rFonts w:eastAsia="Calibri"/>
              </w:rPr>
            </w:pPr>
            <w:r w:rsidRPr="00FE1237">
              <w:rPr>
                <w:rFonts w:eastAsia="Calibri"/>
              </w:rPr>
              <w:t>4 949,35</w:t>
            </w:r>
          </w:p>
        </w:tc>
      </w:tr>
      <w:tr w:rsidR="00FE1237" w:rsidRPr="00FE1237" w14:paraId="3A816B0F" w14:textId="77777777" w:rsidTr="00AF6A06">
        <w:trPr>
          <w:trHeight w:hRule="exact" w:val="397"/>
        </w:trPr>
        <w:tc>
          <w:tcPr>
            <w:tcW w:w="784" w:type="dxa"/>
            <w:vMerge w:val="restart"/>
            <w:vAlign w:val="center"/>
          </w:tcPr>
          <w:p w14:paraId="0B912619" w14:textId="77777777" w:rsidR="00FE1237" w:rsidRPr="00FE1237" w:rsidRDefault="00FE1237" w:rsidP="00FE1237">
            <w:pPr>
              <w:tabs>
                <w:tab w:val="left" w:pos="360"/>
              </w:tabs>
              <w:autoSpaceDE w:val="0"/>
              <w:autoSpaceDN w:val="0"/>
              <w:adjustRightInd w:val="0"/>
              <w:contextualSpacing/>
              <w:jc w:val="center"/>
              <w:rPr>
                <w:bCs/>
              </w:rPr>
            </w:pPr>
            <w:r w:rsidRPr="00FE1237">
              <w:rPr>
                <w:bCs/>
              </w:rPr>
              <w:t>8</w:t>
            </w:r>
          </w:p>
        </w:tc>
        <w:tc>
          <w:tcPr>
            <w:tcW w:w="8005" w:type="dxa"/>
            <w:vMerge w:val="restart"/>
            <w:vAlign w:val="center"/>
          </w:tcPr>
          <w:p w14:paraId="5A6F4248" w14:textId="77777777" w:rsidR="00FE1237" w:rsidRPr="00FE1237" w:rsidRDefault="00FE1237" w:rsidP="00FE1237">
            <w:pPr>
              <w:autoSpaceDE w:val="0"/>
              <w:autoSpaceDN w:val="0"/>
              <w:adjustRightInd w:val="0"/>
              <w:rPr>
                <w:bCs/>
              </w:rPr>
            </w:pPr>
            <w:r w:rsidRPr="00FE1237">
              <w:rPr>
                <w:bCs/>
              </w:rPr>
              <w:t>ООО «ОЭСК» (ИНН 4223052779)</w:t>
            </w:r>
          </w:p>
        </w:tc>
        <w:tc>
          <w:tcPr>
            <w:tcW w:w="1984" w:type="dxa"/>
            <w:vAlign w:val="center"/>
          </w:tcPr>
          <w:p w14:paraId="794E9CA5"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57DC53A3" w14:textId="77777777" w:rsidR="00FE1237" w:rsidRPr="00FE1237" w:rsidRDefault="00FE1237" w:rsidP="00FE1237">
            <w:pPr>
              <w:autoSpaceDE w:val="0"/>
              <w:autoSpaceDN w:val="0"/>
              <w:adjustRightInd w:val="0"/>
              <w:jc w:val="center"/>
              <w:rPr>
                <w:rFonts w:eastAsia="Calibri"/>
              </w:rPr>
            </w:pPr>
            <w:r w:rsidRPr="00FE1237">
              <w:rPr>
                <w:rFonts w:eastAsia="Calibri"/>
              </w:rPr>
              <w:t>242 946,63 5</w:t>
            </w:r>
          </w:p>
        </w:tc>
      </w:tr>
      <w:tr w:rsidR="00FE1237" w:rsidRPr="00FE1237" w14:paraId="1F8AABC9" w14:textId="77777777" w:rsidTr="00AF6A06">
        <w:trPr>
          <w:trHeight w:hRule="exact" w:val="397"/>
        </w:trPr>
        <w:tc>
          <w:tcPr>
            <w:tcW w:w="784" w:type="dxa"/>
            <w:vMerge/>
            <w:vAlign w:val="center"/>
          </w:tcPr>
          <w:p w14:paraId="11F4E5E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B25C03C" w14:textId="77777777" w:rsidR="00FE1237" w:rsidRPr="00FE1237" w:rsidRDefault="00FE1237" w:rsidP="00FE1237">
            <w:pPr>
              <w:autoSpaceDE w:val="0"/>
              <w:autoSpaceDN w:val="0"/>
              <w:adjustRightInd w:val="0"/>
              <w:rPr>
                <w:bCs/>
              </w:rPr>
            </w:pPr>
          </w:p>
        </w:tc>
        <w:tc>
          <w:tcPr>
            <w:tcW w:w="1984" w:type="dxa"/>
            <w:vAlign w:val="center"/>
          </w:tcPr>
          <w:p w14:paraId="724CC9C3"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06E5235F" w14:textId="77777777" w:rsidR="00FE1237" w:rsidRPr="00FE1237" w:rsidRDefault="00FE1237" w:rsidP="00FE1237">
            <w:pPr>
              <w:autoSpaceDE w:val="0"/>
              <w:autoSpaceDN w:val="0"/>
              <w:adjustRightInd w:val="0"/>
              <w:jc w:val="center"/>
              <w:rPr>
                <w:rFonts w:eastAsia="Calibri"/>
              </w:rPr>
            </w:pPr>
            <w:r w:rsidRPr="00FE1237">
              <w:rPr>
                <w:rFonts w:eastAsia="Calibri"/>
              </w:rPr>
              <w:t>310 043,57</w:t>
            </w:r>
          </w:p>
        </w:tc>
      </w:tr>
      <w:tr w:rsidR="00FE1237" w:rsidRPr="00FE1237" w14:paraId="39E1133D" w14:textId="77777777" w:rsidTr="00AF6A06">
        <w:trPr>
          <w:trHeight w:hRule="exact" w:val="397"/>
        </w:trPr>
        <w:tc>
          <w:tcPr>
            <w:tcW w:w="784" w:type="dxa"/>
            <w:vMerge/>
            <w:vAlign w:val="center"/>
          </w:tcPr>
          <w:p w14:paraId="25ED014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057EB86" w14:textId="77777777" w:rsidR="00FE1237" w:rsidRPr="00FE1237" w:rsidRDefault="00FE1237" w:rsidP="00FE1237">
            <w:pPr>
              <w:autoSpaceDE w:val="0"/>
              <w:autoSpaceDN w:val="0"/>
              <w:adjustRightInd w:val="0"/>
              <w:rPr>
                <w:bCs/>
              </w:rPr>
            </w:pPr>
          </w:p>
        </w:tc>
        <w:tc>
          <w:tcPr>
            <w:tcW w:w="1984" w:type="dxa"/>
            <w:vAlign w:val="center"/>
          </w:tcPr>
          <w:p w14:paraId="17F33385"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680C45DD" w14:textId="77777777" w:rsidR="00FE1237" w:rsidRPr="00FE1237" w:rsidRDefault="00FE1237" w:rsidP="00FE1237">
            <w:pPr>
              <w:autoSpaceDE w:val="0"/>
              <w:autoSpaceDN w:val="0"/>
              <w:adjustRightInd w:val="0"/>
              <w:jc w:val="center"/>
              <w:rPr>
                <w:rFonts w:eastAsia="Calibri"/>
              </w:rPr>
            </w:pPr>
            <w:r w:rsidRPr="00FE1237">
              <w:rPr>
                <w:rFonts w:eastAsia="Calibri"/>
              </w:rPr>
              <w:t>360 662,81</w:t>
            </w:r>
          </w:p>
        </w:tc>
      </w:tr>
      <w:tr w:rsidR="00FE1237" w:rsidRPr="00FE1237" w14:paraId="37123B80" w14:textId="77777777" w:rsidTr="00AF6A06">
        <w:trPr>
          <w:trHeight w:hRule="exact" w:val="397"/>
        </w:trPr>
        <w:tc>
          <w:tcPr>
            <w:tcW w:w="784" w:type="dxa"/>
            <w:vMerge/>
            <w:vAlign w:val="center"/>
          </w:tcPr>
          <w:p w14:paraId="0AABF0D7"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1432E3E" w14:textId="77777777" w:rsidR="00FE1237" w:rsidRPr="00FE1237" w:rsidRDefault="00FE1237" w:rsidP="00FE1237">
            <w:pPr>
              <w:autoSpaceDE w:val="0"/>
              <w:autoSpaceDN w:val="0"/>
              <w:adjustRightInd w:val="0"/>
              <w:rPr>
                <w:bCs/>
              </w:rPr>
            </w:pPr>
          </w:p>
        </w:tc>
        <w:tc>
          <w:tcPr>
            <w:tcW w:w="1984" w:type="dxa"/>
            <w:vAlign w:val="center"/>
          </w:tcPr>
          <w:p w14:paraId="0951B49A"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1E8A34A4" w14:textId="77777777" w:rsidR="00FE1237" w:rsidRPr="00FE1237" w:rsidRDefault="00FE1237" w:rsidP="00FE1237">
            <w:pPr>
              <w:autoSpaceDE w:val="0"/>
              <w:autoSpaceDN w:val="0"/>
              <w:adjustRightInd w:val="0"/>
              <w:jc w:val="center"/>
              <w:rPr>
                <w:rFonts w:eastAsia="Calibri"/>
              </w:rPr>
            </w:pPr>
            <w:r w:rsidRPr="00FE1237">
              <w:rPr>
                <w:rFonts w:eastAsia="Calibri"/>
              </w:rPr>
              <w:t>264 001,00</w:t>
            </w:r>
          </w:p>
        </w:tc>
      </w:tr>
      <w:tr w:rsidR="00FE1237" w:rsidRPr="00FE1237" w14:paraId="545B2EB3" w14:textId="77777777" w:rsidTr="00AF6A06">
        <w:trPr>
          <w:trHeight w:hRule="exact" w:val="397"/>
        </w:trPr>
        <w:tc>
          <w:tcPr>
            <w:tcW w:w="784" w:type="dxa"/>
            <w:vMerge/>
            <w:vAlign w:val="center"/>
          </w:tcPr>
          <w:p w14:paraId="51817D5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FB37BD4" w14:textId="77777777" w:rsidR="00FE1237" w:rsidRPr="00FE1237" w:rsidRDefault="00FE1237" w:rsidP="00FE1237">
            <w:pPr>
              <w:autoSpaceDE w:val="0"/>
              <w:autoSpaceDN w:val="0"/>
              <w:adjustRightInd w:val="0"/>
              <w:rPr>
                <w:bCs/>
              </w:rPr>
            </w:pPr>
          </w:p>
        </w:tc>
        <w:tc>
          <w:tcPr>
            <w:tcW w:w="1984" w:type="dxa"/>
            <w:vAlign w:val="center"/>
          </w:tcPr>
          <w:p w14:paraId="53A25772"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16018BC1" w14:textId="77777777" w:rsidR="00FE1237" w:rsidRPr="00FE1237" w:rsidRDefault="00FE1237" w:rsidP="00FE1237">
            <w:pPr>
              <w:autoSpaceDE w:val="0"/>
              <w:autoSpaceDN w:val="0"/>
              <w:adjustRightInd w:val="0"/>
              <w:jc w:val="center"/>
              <w:rPr>
                <w:rFonts w:eastAsia="Calibri"/>
              </w:rPr>
            </w:pPr>
            <w:r w:rsidRPr="00FE1237">
              <w:rPr>
                <w:rFonts w:eastAsia="Calibri"/>
              </w:rPr>
              <w:t>257 152,76</w:t>
            </w:r>
          </w:p>
        </w:tc>
      </w:tr>
      <w:tr w:rsidR="00FE1237" w:rsidRPr="00FE1237" w14:paraId="4FB25BAF" w14:textId="77777777" w:rsidTr="00AF6A06">
        <w:trPr>
          <w:trHeight w:hRule="exact" w:val="397"/>
        </w:trPr>
        <w:tc>
          <w:tcPr>
            <w:tcW w:w="784" w:type="dxa"/>
            <w:vMerge w:val="restart"/>
            <w:vAlign w:val="center"/>
          </w:tcPr>
          <w:p w14:paraId="491B5CB9" w14:textId="77777777" w:rsidR="00FE1237" w:rsidRPr="00FE1237" w:rsidRDefault="00FE1237" w:rsidP="00FE1237">
            <w:pPr>
              <w:tabs>
                <w:tab w:val="left" w:pos="360"/>
              </w:tabs>
              <w:autoSpaceDE w:val="0"/>
              <w:autoSpaceDN w:val="0"/>
              <w:adjustRightInd w:val="0"/>
              <w:contextualSpacing/>
              <w:jc w:val="center"/>
              <w:rPr>
                <w:bCs/>
              </w:rPr>
            </w:pPr>
            <w:r w:rsidRPr="00FE1237">
              <w:rPr>
                <w:bCs/>
              </w:rPr>
              <w:t>9</w:t>
            </w:r>
          </w:p>
        </w:tc>
        <w:tc>
          <w:tcPr>
            <w:tcW w:w="8005" w:type="dxa"/>
            <w:vMerge w:val="restart"/>
            <w:vAlign w:val="center"/>
          </w:tcPr>
          <w:p w14:paraId="39C0FAED" w14:textId="77777777" w:rsidR="00FE1237" w:rsidRPr="00FE1237" w:rsidRDefault="00FE1237" w:rsidP="00FE1237">
            <w:pPr>
              <w:autoSpaceDE w:val="0"/>
              <w:autoSpaceDN w:val="0"/>
              <w:adjustRightInd w:val="0"/>
              <w:rPr>
                <w:bCs/>
              </w:rPr>
            </w:pPr>
            <w:r w:rsidRPr="00FE1237">
              <w:rPr>
                <w:color w:val="000000"/>
              </w:rPr>
              <w:t>ООО «</w:t>
            </w:r>
            <w:proofErr w:type="spellStart"/>
            <w:r w:rsidRPr="00FE1237">
              <w:rPr>
                <w:color w:val="000000"/>
              </w:rPr>
              <w:t>Регионэнергосеть</w:t>
            </w:r>
            <w:proofErr w:type="spellEnd"/>
            <w:r w:rsidRPr="00FE1237">
              <w:rPr>
                <w:color w:val="000000"/>
              </w:rPr>
              <w:t>» (ИНН 4205271471)</w:t>
            </w:r>
          </w:p>
        </w:tc>
        <w:tc>
          <w:tcPr>
            <w:tcW w:w="1984" w:type="dxa"/>
            <w:vAlign w:val="center"/>
          </w:tcPr>
          <w:p w14:paraId="3B672825"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7F7BE94E" w14:textId="77777777" w:rsidR="00FE1237" w:rsidRPr="00FE1237" w:rsidRDefault="00FE1237" w:rsidP="00FE1237">
            <w:pPr>
              <w:autoSpaceDE w:val="0"/>
              <w:autoSpaceDN w:val="0"/>
              <w:adjustRightInd w:val="0"/>
              <w:jc w:val="center"/>
              <w:rPr>
                <w:rFonts w:eastAsia="Calibri"/>
              </w:rPr>
            </w:pPr>
            <w:r w:rsidRPr="00FE1237">
              <w:rPr>
                <w:rFonts w:eastAsia="Calibri"/>
              </w:rPr>
              <w:t>15 333,68</w:t>
            </w:r>
          </w:p>
        </w:tc>
      </w:tr>
      <w:tr w:rsidR="00FE1237" w:rsidRPr="00FE1237" w14:paraId="0174C377" w14:textId="77777777" w:rsidTr="00AF6A06">
        <w:trPr>
          <w:trHeight w:hRule="exact" w:val="397"/>
        </w:trPr>
        <w:tc>
          <w:tcPr>
            <w:tcW w:w="784" w:type="dxa"/>
            <w:vMerge/>
            <w:vAlign w:val="center"/>
          </w:tcPr>
          <w:p w14:paraId="08741647"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8876321" w14:textId="77777777" w:rsidR="00FE1237" w:rsidRPr="00FE1237" w:rsidRDefault="00FE1237" w:rsidP="00FE1237">
            <w:pPr>
              <w:autoSpaceDE w:val="0"/>
              <w:autoSpaceDN w:val="0"/>
              <w:adjustRightInd w:val="0"/>
              <w:rPr>
                <w:bCs/>
              </w:rPr>
            </w:pPr>
          </w:p>
        </w:tc>
        <w:tc>
          <w:tcPr>
            <w:tcW w:w="1984" w:type="dxa"/>
            <w:vAlign w:val="center"/>
          </w:tcPr>
          <w:p w14:paraId="2CF2D1D0"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7A67F6D2" w14:textId="77777777" w:rsidR="00FE1237" w:rsidRPr="00FE1237" w:rsidRDefault="00FE1237" w:rsidP="00FE1237">
            <w:pPr>
              <w:autoSpaceDE w:val="0"/>
              <w:autoSpaceDN w:val="0"/>
              <w:adjustRightInd w:val="0"/>
              <w:jc w:val="center"/>
              <w:rPr>
                <w:rFonts w:eastAsia="Calibri"/>
              </w:rPr>
            </w:pPr>
            <w:r w:rsidRPr="00FE1237">
              <w:rPr>
                <w:rFonts w:eastAsia="Calibri"/>
              </w:rPr>
              <w:t>17 498,05</w:t>
            </w:r>
          </w:p>
        </w:tc>
      </w:tr>
      <w:tr w:rsidR="00FE1237" w:rsidRPr="00FE1237" w14:paraId="533537F3" w14:textId="77777777" w:rsidTr="00AF6A06">
        <w:trPr>
          <w:trHeight w:hRule="exact" w:val="397"/>
        </w:trPr>
        <w:tc>
          <w:tcPr>
            <w:tcW w:w="784" w:type="dxa"/>
            <w:vMerge/>
            <w:vAlign w:val="center"/>
          </w:tcPr>
          <w:p w14:paraId="777B525E"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113CB72" w14:textId="77777777" w:rsidR="00FE1237" w:rsidRPr="00FE1237" w:rsidRDefault="00FE1237" w:rsidP="00FE1237">
            <w:pPr>
              <w:autoSpaceDE w:val="0"/>
              <w:autoSpaceDN w:val="0"/>
              <w:adjustRightInd w:val="0"/>
              <w:rPr>
                <w:bCs/>
              </w:rPr>
            </w:pPr>
          </w:p>
        </w:tc>
        <w:tc>
          <w:tcPr>
            <w:tcW w:w="1984" w:type="dxa"/>
            <w:vAlign w:val="center"/>
          </w:tcPr>
          <w:p w14:paraId="7F70BDFC"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23356A21" w14:textId="77777777" w:rsidR="00FE1237" w:rsidRPr="00FE1237" w:rsidRDefault="00FE1237" w:rsidP="00FE1237">
            <w:pPr>
              <w:autoSpaceDE w:val="0"/>
              <w:autoSpaceDN w:val="0"/>
              <w:adjustRightInd w:val="0"/>
              <w:jc w:val="center"/>
              <w:rPr>
                <w:rFonts w:eastAsia="Calibri"/>
              </w:rPr>
            </w:pPr>
            <w:r w:rsidRPr="00FE1237">
              <w:rPr>
                <w:rFonts w:eastAsia="Calibri"/>
              </w:rPr>
              <w:t>18 155,51</w:t>
            </w:r>
          </w:p>
        </w:tc>
      </w:tr>
      <w:tr w:rsidR="00FE1237" w:rsidRPr="00FE1237" w14:paraId="305061AA" w14:textId="77777777" w:rsidTr="00AF6A06">
        <w:trPr>
          <w:trHeight w:hRule="exact" w:val="397"/>
        </w:trPr>
        <w:tc>
          <w:tcPr>
            <w:tcW w:w="784" w:type="dxa"/>
            <w:vMerge/>
            <w:vAlign w:val="center"/>
          </w:tcPr>
          <w:p w14:paraId="3BB0357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1FF6440" w14:textId="77777777" w:rsidR="00FE1237" w:rsidRPr="00FE1237" w:rsidRDefault="00FE1237" w:rsidP="00FE1237">
            <w:pPr>
              <w:autoSpaceDE w:val="0"/>
              <w:autoSpaceDN w:val="0"/>
              <w:adjustRightInd w:val="0"/>
              <w:rPr>
                <w:bCs/>
              </w:rPr>
            </w:pPr>
          </w:p>
        </w:tc>
        <w:tc>
          <w:tcPr>
            <w:tcW w:w="1984" w:type="dxa"/>
            <w:vAlign w:val="center"/>
          </w:tcPr>
          <w:p w14:paraId="6DB5E588"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76337D07" w14:textId="77777777" w:rsidR="00FE1237" w:rsidRPr="00FE1237" w:rsidRDefault="00FE1237" w:rsidP="00FE1237">
            <w:pPr>
              <w:autoSpaceDE w:val="0"/>
              <w:autoSpaceDN w:val="0"/>
              <w:adjustRightInd w:val="0"/>
              <w:jc w:val="center"/>
              <w:rPr>
                <w:rFonts w:eastAsia="Calibri"/>
              </w:rPr>
            </w:pPr>
            <w:r w:rsidRPr="00FE1237">
              <w:rPr>
                <w:rFonts w:eastAsia="Calibri"/>
              </w:rPr>
              <w:t>18 127,18</w:t>
            </w:r>
          </w:p>
        </w:tc>
      </w:tr>
      <w:tr w:rsidR="00FE1237" w:rsidRPr="00FE1237" w14:paraId="70B60745" w14:textId="77777777" w:rsidTr="00AF6A06">
        <w:trPr>
          <w:trHeight w:hRule="exact" w:val="397"/>
        </w:trPr>
        <w:tc>
          <w:tcPr>
            <w:tcW w:w="784" w:type="dxa"/>
            <w:vMerge/>
            <w:vAlign w:val="center"/>
          </w:tcPr>
          <w:p w14:paraId="16BF94CC"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4EBC0803" w14:textId="77777777" w:rsidR="00FE1237" w:rsidRPr="00FE1237" w:rsidRDefault="00FE1237" w:rsidP="00FE1237">
            <w:pPr>
              <w:autoSpaceDE w:val="0"/>
              <w:autoSpaceDN w:val="0"/>
              <w:adjustRightInd w:val="0"/>
              <w:rPr>
                <w:bCs/>
              </w:rPr>
            </w:pPr>
          </w:p>
        </w:tc>
        <w:tc>
          <w:tcPr>
            <w:tcW w:w="1984" w:type="dxa"/>
            <w:vAlign w:val="center"/>
          </w:tcPr>
          <w:p w14:paraId="1E8C33E2" w14:textId="77777777" w:rsidR="00FE1237" w:rsidRPr="00FE1237" w:rsidRDefault="00FE1237" w:rsidP="00FE1237">
            <w:pPr>
              <w:autoSpaceDE w:val="0"/>
              <w:autoSpaceDN w:val="0"/>
              <w:adjustRightInd w:val="0"/>
              <w:jc w:val="center"/>
              <w:rPr>
                <w:bCs/>
              </w:rPr>
            </w:pPr>
            <w:r w:rsidRPr="00FE1237">
              <w:rPr>
                <w:bCs/>
              </w:rPr>
              <w:t>2025</w:t>
            </w:r>
          </w:p>
        </w:tc>
        <w:tc>
          <w:tcPr>
            <w:tcW w:w="4111" w:type="dxa"/>
            <w:vAlign w:val="center"/>
          </w:tcPr>
          <w:p w14:paraId="03AF21F3" w14:textId="77777777" w:rsidR="00FE1237" w:rsidRPr="00FE1237" w:rsidRDefault="00FE1237" w:rsidP="00FE1237">
            <w:pPr>
              <w:autoSpaceDE w:val="0"/>
              <w:autoSpaceDN w:val="0"/>
              <w:adjustRightInd w:val="0"/>
              <w:jc w:val="center"/>
              <w:rPr>
                <w:rFonts w:eastAsia="Calibri"/>
              </w:rPr>
            </w:pPr>
            <w:r w:rsidRPr="00FE1237">
              <w:rPr>
                <w:rFonts w:eastAsia="Calibri"/>
              </w:rPr>
              <w:t>18 098,90</w:t>
            </w:r>
          </w:p>
        </w:tc>
      </w:tr>
      <w:tr w:rsidR="00FE1237" w:rsidRPr="00FE1237" w14:paraId="2083396B" w14:textId="77777777" w:rsidTr="00AF6A06">
        <w:trPr>
          <w:trHeight w:hRule="exact" w:val="397"/>
        </w:trPr>
        <w:tc>
          <w:tcPr>
            <w:tcW w:w="784" w:type="dxa"/>
            <w:vMerge w:val="restart"/>
            <w:vAlign w:val="center"/>
          </w:tcPr>
          <w:p w14:paraId="1241D16A" w14:textId="77777777" w:rsidR="00FE1237" w:rsidRPr="00FE1237" w:rsidRDefault="00FE1237" w:rsidP="00FE1237">
            <w:pPr>
              <w:tabs>
                <w:tab w:val="left" w:pos="360"/>
              </w:tabs>
              <w:autoSpaceDE w:val="0"/>
              <w:autoSpaceDN w:val="0"/>
              <w:adjustRightInd w:val="0"/>
              <w:contextualSpacing/>
              <w:jc w:val="center"/>
              <w:rPr>
                <w:bCs/>
              </w:rPr>
            </w:pPr>
            <w:r w:rsidRPr="00FE1237">
              <w:rPr>
                <w:bCs/>
              </w:rPr>
              <w:t>10</w:t>
            </w:r>
          </w:p>
        </w:tc>
        <w:tc>
          <w:tcPr>
            <w:tcW w:w="8005" w:type="dxa"/>
            <w:vMerge w:val="restart"/>
            <w:vAlign w:val="center"/>
          </w:tcPr>
          <w:p w14:paraId="020B7FFE" w14:textId="77777777" w:rsidR="00FE1237" w:rsidRPr="00FE1237" w:rsidRDefault="00FE1237" w:rsidP="00FE1237">
            <w:pPr>
              <w:autoSpaceDE w:val="0"/>
              <w:autoSpaceDN w:val="0"/>
              <w:adjustRightInd w:val="0"/>
              <w:rPr>
                <w:bCs/>
              </w:rPr>
            </w:pPr>
            <w:r w:rsidRPr="00FE1237">
              <w:rPr>
                <w:color w:val="000000"/>
              </w:rPr>
              <w:t>ООО «Ресурсоснабжающая компания» (ИНН 4205372624)</w:t>
            </w:r>
          </w:p>
        </w:tc>
        <w:tc>
          <w:tcPr>
            <w:tcW w:w="1984" w:type="dxa"/>
            <w:vAlign w:val="center"/>
          </w:tcPr>
          <w:p w14:paraId="0E39D465"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5B95E51C" w14:textId="77777777" w:rsidR="00FE1237" w:rsidRPr="00FE1237" w:rsidRDefault="00FE1237" w:rsidP="00FE1237">
            <w:pPr>
              <w:autoSpaceDE w:val="0"/>
              <w:autoSpaceDN w:val="0"/>
              <w:adjustRightInd w:val="0"/>
              <w:jc w:val="center"/>
              <w:rPr>
                <w:rFonts w:eastAsia="Calibri"/>
              </w:rPr>
            </w:pPr>
            <w:r w:rsidRPr="00FE1237">
              <w:rPr>
                <w:rFonts w:eastAsia="Calibri"/>
              </w:rPr>
              <w:t>14 183,04</w:t>
            </w:r>
          </w:p>
        </w:tc>
      </w:tr>
      <w:tr w:rsidR="00FE1237" w:rsidRPr="00FE1237" w14:paraId="7F871945" w14:textId="77777777" w:rsidTr="00AF6A06">
        <w:trPr>
          <w:trHeight w:hRule="exact" w:val="397"/>
        </w:trPr>
        <w:tc>
          <w:tcPr>
            <w:tcW w:w="784" w:type="dxa"/>
            <w:vMerge/>
            <w:vAlign w:val="center"/>
          </w:tcPr>
          <w:p w14:paraId="653E73F8"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7F3D07B" w14:textId="77777777" w:rsidR="00FE1237" w:rsidRPr="00FE1237" w:rsidRDefault="00FE1237" w:rsidP="00FE1237">
            <w:pPr>
              <w:autoSpaceDE w:val="0"/>
              <w:autoSpaceDN w:val="0"/>
              <w:adjustRightInd w:val="0"/>
              <w:rPr>
                <w:bCs/>
              </w:rPr>
            </w:pPr>
          </w:p>
        </w:tc>
        <w:tc>
          <w:tcPr>
            <w:tcW w:w="1984" w:type="dxa"/>
            <w:vAlign w:val="center"/>
          </w:tcPr>
          <w:p w14:paraId="4F91BAED"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24BCF170" w14:textId="77777777" w:rsidR="00FE1237" w:rsidRPr="00FE1237" w:rsidRDefault="00FE1237" w:rsidP="00FE1237">
            <w:pPr>
              <w:autoSpaceDE w:val="0"/>
              <w:autoSpaceDN w:val="0"/>
              <w:adjustRightInd w:val="0"/>
              <w:jc w:val="center"/>
              <w:rPr>
                <w:rFonts w:eastAsia="Calibri"/>
              </w:rPr>
            </w:pPr>
            <w:r w:rsidRPr="00FE1237">
              <w:rPr>
                <w:rFonts w:eastAsia="Calibri"/>
              </w:rPr>
              <w:t>10 385,82</w:t>
            </w:r>
          </w:p>
        </w:tc>
      </w:tr>
      <w:tr w:rsidR="00FE1237" w:rsidRPr="00FE1237" w14:paraId="3C1E13BD" w14:textId="77777777" w:rsidTr="00AF6A06">
        <w:trPr>
          <w:trHeight w:hRule="exact" w:val="397"/>
        </w:trPr>
        <w:tc>
          <w:tcPr>
            <w:tcW w:w="784" w:type="dxa"/>
            <w:vMerge/>
            <w:vAlign w:val="center"/>
          </w:tcPr>
          <w:p w14:paraId="7CE1661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E17AF6A" w14:textId="77777777" w:rsidR="00FE1237" w:rsidRPr="00FE1237" w:rsidRDefault="00FE1237" w:rsidP="00FE1237">
            <w:pPr>
              <w:autoSpaceDE w:val="0"/>
              <w:autoSpaceDN w:val="0"/>
              <w:adjustRightInd w:val="0"/>
              <w:rPr>
                <w:bCs/>
              </w:rPr>
            </w:pPr>
          </w:p>
        </w:tc>
        <w:tc>
          <w:tcPr>
            <w:tcW w:w="1984" w:type="dxa"/>
            <w:vAlign w:val="center"/>
          </w:tcPr>
          <w:p w14:paraId="1DB174F7"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3BE0DA28" w14:textId="77777777" w:rsidR="00FE1237" w:rsidRPr="00FE1237" w:rsidRDefault="00FE1237" w:rsidP="00FE1237">
            <w:pPr>
              <w:autoSpaceDE w:val="0"/>
              <w:autoSpaceDN w:val="0"/>
              <w:adjustRightInd w:val="0"/>
              <w:jc w:val="center"/>
              <w:rPr>
                <w:rFonts w:eastAsia="Calibri"/>
              </w:rPr>
            </w:pPr>
            <w:r w:rsidRPr="00FE1237">
              <w:rPr>
                <w:rFonts w:eastAsia="Calibri"/>
              </w:rPr>
              <w:t>14 423,01</w:t>
            </w:r>
          </w:p>
        </w:tc>
      </w:tr>
      <w:tr w:rsidR="00FE1237" w:rsidRPr="00FE1237" w14:paraId="1A49FE43" w14:textId="77777777" w:rsidTr="00AF6A06">
        <w:trPr>
          <w:trHeight w:hRule="exact" w:val="397"/>
        </w:trPr>
        <w:tc>
          <w:tcPr>
            <w:tcW w:w="784" w:type="dxa"/>
            <w:vMerge w:val="restart"/>
            <w:vAlign w:val="center"/>
          </w:tcPr>
          <w:p w14:paraId="68E80004" w14:textId="77777777" w:rsidR="00FE1237" w:rsidRPr="00FE1237" w:rsidRDefault="00FE1237" w:rsidP="00FE1237">
            <w:pPr>
              <w:tabs>
                <w:tab w:val="left" w:pos="360"/>
              </w:tabs>
              <w:autoSpaceDE w:val="0"/>
              <w:autoSpaceDN w:val="0"/>
              <w:adjustRightInd w:val="0"/>
              <w:contextualSpacing/>
              <w:jc w:val="center"/>
              <w:rPr>
                <w:bCs/>
              </w:rPr>
            </w:pPr>
            <w:r w:rsidRPr="00FE1237">
              <w:rPr>
                <w:bCs/>
              </w:rPr>
              <w:t>11</w:t>
            </w:r>
          </w:p>
        </w:tc>
        <w:tc>
          <w:tcPr>
            <w:tcW w:w="8005" w:type="dxa"/>
            <w:vMerge w:val="restart"/>
            <w:vAlign w:val="center"/>
          </w:tcPr>
          <w:p w14:paraId="275588CC" w14:textId="77777777" w:rsidR="00FE1237" w:rsidRPr="00FE1237" w:rsidRDefault="00FE1237" w:rsidP="00FE1237">
            <w:pPr>
              <w:autoSpaceDE w:val="0"/>
              <w:autoSpaceDN w:val="0"/>
              <w:adjustRightInd w:val="0"/>
              <w:rPr>
                <w:bCs/>
              </w:rPr>
            </w:pPr>
            <w:r w:rsidRPr="00FE1237">
              <w:rPr>
                <w:bCs/>
              </w:rPr>
              <w:t>ОАО «РЖД» (</w:t>
            </w:r>
            <w:proofErr w:type="spellStart"/>
            <w:r w:rsidRPr="00FE1237">
              <w:rPr>
                <w:bCs/>
              </w:rPr>
              <w:t>Западно</w:t>
            </w:r>
            <w:proofErr w:type="spellEnd"/>
            <w:r w:rsidRPr="00FE1237">
              <w:rPr>
                <w:bCs/>
              </w:rPr>
              <w:t xml:space="preserve"> - Сибирская дирекция по энергообеспечению- СП </w:t>
            </w:r>
            <w:proofErr w:type="spellStart"/>
            <w:r w:rsidRPr="00FE1237">
              <w:rPr>
                <w:bCs/>
              </w:rPr>
              <w:t>Трансэнерго</w:t>
            </w:r>
            <w:proofErr w:type="spellEnd"/>
            <w:r w:rsidRPr="00FE1237">
              <w:rPr>
                <w:bCs/>
              </w:rPr>
              <w:t xml:space="preserve"> - филиала ОАО «РЖД») (ИНН 7708503727)</w:t>
            </w:r>
          </w:p>
        </w:tc>
        <w:tc>
          <w:tcPr>
            <w:tcW w:w="1984" w:type="dxa"/>
            <w:vAlign w:val="center"/>
          </w:tcPr>
          <w:p w14:paraId="176DD0CE"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6AF02861" w14:textId="77777777" w:rsidR="00FE1237" w:rsidRPr="00FE1237" w:rsidRDefault="00FE1237" w:rsidP="00FE1237">
            <w:pPr>
              <w:autoSpaceDE w:val="0"/>
              <w:autoSpaceDN w:val="0"/>
              <w:adjustRightInd w:val="0"/>
              <w:jc w:val="center"/>
              <w:rPr>
                <w:rFonts w:eastAsia="Calibri"/>
              </w:rPr>
            </w:pPr>
            <w:r w:rsidRPr="00FE1237">
              <w:rPr>
                <w:rFonts w:eastAsia="Calibri"/>
              </w:rPr>
              <w:t>82 918,40</w:t>
            </w:r>
          </w:p>
        </w:tc>
      </w:tr>
      <w:tr w:rsidR="00FE1237" w:rsidRPr="00FE1237" w14:paraId="44E905F0" w14:textId="77777777" w:rsidTr="00AF6A06">
        <w:trPr>
          <w:trHeight w:hRule="exact" w:val="397"/>
        </w:trPr>
        <w:tc>
          <w:tcPr>
            <w:tcW w:w="784" w:type="dxa"/>
            <w:vMerge/>
            <w:vAlign w:val="center"/>
          </w:tcPr>
          <w:p w14:paraId="23AC0EE8"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AC4A776" w14:textId="77777777" w:rsidR="00FE1237" w:rsidRPr="00FE1237" w:rsidRDefault="00FE1237" w:rsidP="00FE1237">
            <w:pPr>
              <w:autoSpaceDE w:val="0"/>
              <w:autoSpaceDN w:val="0"/>
              <w:adjustRightInd w:val="0"/>
              <w:rPr>
                <w:bCs/>
              </w:rPr>
            </w:pPr>
          </w:p>
        </w:tc>
        <w:tc>
          <w:tcPr>
            <w:tcW w:w="1984" w:type="dxa"/>
            <w:vAlign w:val="center"/>
          </w:tcPr>
          <w:p w14:paraId="055910CB"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44E5F4B1" w14:textId="77777777" w:rsidR="00FE1237" w:rsidRPr="00FE1237" w:rsidRDefault="00FE1237" w:rsidP="00FE1237">
            <w:pPr>
              <w:autoSpaceDE w:val="0"/>
              <w:autoSpaceDN w:val="0"/>
              <w:adjustRightInd w:val="0"/>
              <w:jc w:val="center"/>
              <w:rPr>
                <w:rFonts w:eastAsia="Calibri"/>
              </w:rPr>
            </w:pPr>
            <w:r w:rsidRPr="00FE1237">
              <w:rPr>
                <w:rFonts w:eastAsia="Calibri"/>
              </w:rPr>
              <w:t>107 356,94</w:t>
            </w:r>
          </w:p>
        </w:tc>
      </w:tr>
      <w:tr w:rsidR="00FE1237" w:rsidRPr="00FE1237" w14:paraId="062D8017" w14:textId="77777777" w:rsidTr="00AF6A06">
        <w:trPr>
          <w:trHeight w:hRule="exact" w:val="397"/>
        </w:trPr>
        <w:tc>
          <w:tcPr>
            <w:tcW w:w="784" w:type="dxa"/>
            <w:vMerge/>
            <w:vAlign w:val="center"/>
          </w:tcPr>
          <w:p w14:paraId="3A95A7A6"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A4D4E85" w14:textId="77777777" w:rsidR="00FE1237" w:rsidRPr="00FE1237" w:rsidRDefault="00FE1237" w:rsidP="00FE1237">
            <w:pPr>
              <w:autoSpaceDE w:val="0"/>
              <w:autoSpaceDN w:val="0"/>
              <w:adjustRightInd w:val="0"/>
              <w:rPr>
                <w:bCs/>
              </w:rPr>
            </w:pPr>
          </w:p>
        </w:tc>
        <w:tc>
          <w:tcPr>
            <w:tcW w:w="1984" w:type="dxa"/>
            <w:vAlign w:val="center"/>
          </w:tcPr>
          <w:p w14:paraId="22C9F52C"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38CF5CF2" w14:textId="77777777" w:rsidR="00FE1237" w:rsidRPr="00FE1237" w:rsidRDefault="00FE1237" w:rsidP="00FE1237">
            <w:pPr>
              <w:autoSpaceDE w:val="0"/>
              <w:autoSpaceDN w:val="0"/>
              <w:adjustRightInd w:val="0"/>
              <w:jc w:val="center"/>
              <w:rPr>
                <w:rFonts w:eastAsia="Calibri"/>
              </w:rPr>
            </w:pPr>
            <w:r w:rsidRPr="00FE1237">
              <w:rPr>
                <w:rFonts w:eastAsia="Calibri"/>
              </w:rPr>
              <w:t>89 845,69</w:t>
            </w:r>
          </w:p>
        </w:tc>
      </w:tr>
      <w:tr w:rsidR="00FE1237" w:rsidRPr="00FE1237" w14:paraId="2D5481E7" w14:textId="77777777" w:rsidTr="00AF6A06">
        <w:trPr>
          <w:trHeight w:hRule="exact" w:val="397"/>
        </w:trPr>
        <w:tc>
          <w:tcPr>
            <w:tcW w:w="784" w:type="dxa"/>
            <w:vMerge/>
            <w:vAlign w:val="center"/>
          </w:tcPr>
          <w:p w14:paraId="1A97B379"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48CCD683" w14:textId="77777777" w:rsidR="00FE1237" w:rsidRPr="00FE1237" w:rsidRDefault="00FE1237" w:rsidP="00FE1237">
            <w:pPr>
              <w:autoSpaceDE w:val="0"/>
              <w:autoSpaceDN w:val="0"/>
              <w:adjustRightInd w:val="0"/>
              <w:rPr>
                <w:bCs/>
              </w:rPr>
            </w:pPr>
          </w:p>
        </w:tc>
        <w:tc>
          <w:tcPr>
            <w:tcW w:w="1984" w:type="dxa"/>
            <w:vAlign w:val="center"/>
          </w:tcPr>
          <w:p w14:paraId="754E4A36"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5781E5AA" w14:textId="77777777" w:rsidR="00FE1237" w:rsidRPr="00FE1237" w:rsidRDefault="00FE1237" w:rsidP="00FE1237">
            <w:pPr>
              <w:autoSpaceDE w:val="0"/>
              <w:autoSpaceDN w:val="0"/>
              <w:adjustRightInd w:val="0"/>
              <w:jc w:val="center"/>
              <w:rPr>
                <w:rFonts w:eastAsia="Calibri"/>
              </w:rPr>
            </w:pPr>
            <w:r w:rsidRPr="00FE1237">
              <w:rPr>
                <w:rFonts w:eastAsia="Calibri"/>
              </w:rPr>
              <w:t>83 432,59</w:t>
            </w:r>
          </w:p>
        </w:tc>
      </w:tr>
      <w:tr w:rsidR="00FE1237" w:rsidRPr="00FE1237" w14:paraId="3097AA05" w14:textId="77777777" w:rsidTr="00AF6A06">
        <w:trPr>
          <w:trHeight w:hRule="exact" w:val="397"/>
        </w:trPr>
        <w:tc>
          <w:tcPr>
            <w:tcW w:w="784" w:type="dxa"/>
            <w:vMerge/>
            <w:vAlign w:val="center"/>
          </w:tcPr>
          <w:p w14:paraId="1E0837E9"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3C55B9F0" w14:textId="77777777" w:rsidR="00FE1237" w:rsidRPr="00FE1237" w:rsidRDefault="00FE1237" w:rsidP="00FE1237">
            <w:pPr>
              <w:autoSpaceDE w:val="0"/>
              <w:autoSpaceDN w:val="0"/>
              <w:adjustRightInd w:val="0"/>
              <w:rPr>
                <w:bCs/>
              </w:rPr>
            </w:pPr>
          </w:p>
        </w:tc>
        <w:tc>
          <w:tcPr>
            <w:tcW w:w="1984" w:type="dxa"/>
            <w:vAlign w:val="center"/>
          </w:tcPr>
          <w:p w14:paraId="3FCB134A"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6CAFD552" w14:textId="77777777" w:rsidR="00FE1237" w:rsidRPr="00FE1237" w:rsidRDefault="00FE1237" w:rsidP="00FE1237">
            <w:pPr>
              <w:autoSpaceDE w:val="0"/>
              <w:autoSpaceDN w:val="0"/>
              <w:adjustRightInd w:val="0"/>
              <w:jc w:val="center"/>
              <w:rPr>
                <w:rFonts w:eastAsia="Calibri"/>
              </w:rPr>
            </w:pPr>
            <w:r w:rsidRPr="00FE1237">
              <w:rPr>
                <w:rFonts w:eastAsia="Calibri"/>
              </w:rPr>
              <w:t>87 866,30</w:t>
            </w:r>
          </w:p>
        </w:tc>
      </w:tr>
      <w:tr w:rsidR="00FE1237" w:rsidRPr="00FE1237" w14:paraId="520C131B" w14:textId="77777777" w:rsidTr="00AF6A06">
        <w:trPr>
          <w:trHeight w:hRule="exact" w:val="397"/>
        </w:trPr>
        <w:tc>
          <w:tcPr>
            <w:tcW w:w="784" w:type="dxa"/>
            <w:vMerge w:val="restart"/>
            <w:vAlign w:val="center"/>
          </w:tcPr>
          <w:p w14:paraId="456245C7" w14:textId="77777777" w:rsidR="00FE1237" w:rsidRPr="00FE1237" w:rsidRDefault="00FE1237" w:rsidP="00FE1237">
            <w:pPr>
              <w:tabs>
                <w:tab w:val="left" w:pos="360"/>
              </w:tabs>
              <w:autoSpaceDE w:val="0"/>
              <w:autoSpaceDN w:val="0"/>
              <w:adjustRightInd w:val="0"/>
              <w:contextualSpacing/>
              <w:jc w:val="center"/>
              <w:rPr>
                <w:bCs/>
              </w:rPr>
            </w:pPr>
            <w:r w:rsidRPr="00FE1237">
              <w:rPr>
                <w:bCs/>
              </w:rPr>
              <w:t>12</w:t>
            </w:r>
          </w:p>
        </w:tc>
        <w:tc>
          <w:tcPr>
            <w:tcW w:w="8005" w:type="dxa"/>
            <w:vMerge w:val="restart"/>
            <w:vAlign w:val="center"/>
          </w:tcPr>
          <w:p w14:paraId="661BB377" w14:textId="77777777" w:rsidR="00FE1237" w:rsidRPr="00FE1237" w:rsidRDefault="00FE1237" w:rsidP="00FE1237">
            <w:pPr>
              <w:autoSpaceDE w:val="0"/>
              <w:autoSpaceDN w:val="0"/>
              <w:adjustRightInd w:val="0"/>
              <w:rPr>
                <w:bCs/>
              </w:rPr>
            </w:pPr>
            <w:r w:rsidRPr="00FE1237">
              <w:rPr>
                <w:bCs/>
              </w:rPr>
              <w:t xml:space="preserve">ОАО «РЖД» (Красноярская дирекция по энергообеспечению - СП </w:t>
            </w:r>
            <w:proofErr w:type="spellStart"/>
            <w:r w:rsidRPr="00FE1237">
              <w:rPr>
                <w:bCs/>
              </w:rPr>
              <w:t>Трансэнерго</w:t>
            </w:r>
            <w:proofErr w:type="spellEnd"/>
            <w:r w:rsidRPr="00FE1237">
              <w:rPr>
                <w:bCs/>
              </w:rPr>
              <w:t xml:space="preserve"> - филиала ОАО «РЖД») (ИНН 7708503727)</w:t>
            </w:r>
          </w:p>
        </w:tc>
        <w:tc>
          <w:tcPr>
            <w:tcW w:w="1984" w:type="dxa"/>
            <w:vAlign w:val="center"/>
          </w:tcPr>
          <w:p w14:paraId="4FC0C3B5"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3120CAAD" w14:textId="77777777" w:rsidR="00FE1237" w:rsidRPr="00FE1237" w:rsidRDefault="00FE1237" w:rsidP="00FE1237">
            <w:pPr>
              <w:autoSpaceDE w:val="0"/>
              <w:autoSpaceDN w:val="0"/>
              <w:adjustRightInd w:val="0"/>
              <w:jc w:val="center"/>
              <w:rPr>
                <w:rFonts w:eastAsia="Calibri"/>
              </w:rPr>
            </w:pPr>
            <w:r w:rsidRPr="00FE1237">
              <w:rPr>
                <w:rFonts w:eastAsia="Calibri"/>
              </w:rPr>
              <w:t>18 778,85</w:t>
            </w:r>
          </w:p>
        </w:tc>
      </w:tr>
      <w:tr w:rsidR="00FE1237" w:rsidRPr="00FE1237" w14:paraId="25139AE4" w14:textId="77777777" w:rsidTr="00AF6A06">
        <w:trPr>
          <w:trHeight w:hRule="exact" w:val="397"/>
        </w:trPr>
        <w:tc>
          <w:tcPr>
            <w:tcW w:w="784" w:type="dxa"/>
            <w:vMerge/>
            <w:vAlign w:val="center"/>
          </w:tcPr>
          <w:p w14:paraId="3445DEDB"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7834E8C" w14:textId="77777777" w:rsidR="00FE1237" w:rsidRPr="00FE1237" w:rsidRDefault="00FE1237" w:rsidP="00FE1237">
            <w:pPr>
              <w:autoSpaceDE w:val="0"/>
              <w:autoSpaceDN w:val="0"/>
              <w:adjustRightInd w:val="0"/>
              <w:rPr>
                <w:bCs/>
              </w:rPr>
            </w:pPr>
          </w:p>
        </w:tc>
        <w:tc>
          <w:tcPr>
            <w:tcW w:w="1984" w:type="dxa"/>
            <w:vAlign w:val="center"/>
          </w:tcPr>
          <w:p w14:paraId="03694CA5"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79AE0C1D" w14:textId="77777777" w:rsidR="00FE1237" w:rsidRPr="00FE1237" w:rsidRDefault="00FE1237" w:rsidP="00FE1237">
            <w:pPr>
              <w:autoSpaceDE w:val="0"/>
              <w:autoSpaceDN w:val="0"/>
              <w:adjustRightInd w:val="0"/>
              <w:jc w:val="center"/>
              <w:rPr>
                <w:rFonts w:eastAsia="Calibri"/>
              </w:rPr>
            </w:pPr>
            <w:r w:rsidRPr="00FE1237">
              <w:rPr>
                <w:rFonts w:eastAsia="Calibri"/>
              </w:rPr>
              <w:t>20 030,60</w:t>
            </w:r>
          </w:p>
        </w:tc>
      </w:tr>
      <w:tr w:rsidR="00FE1237" w:rsidRPr="00FE1237" w14:paraId="56CC4BA5" w14:textId="77777777" w:rsidTr="00AF6A06">
        <w:trPr>
          <w:trHeight w:hRule="exact" w:val="397"/>
        </w:trPr>
        <w:tc>
          <w:tcPr>
            <w:tcW w:w="784" w:type="dxa"/>
            <w:vMerge/>
            <w:vAlign w:val="center"/>
          </w:tcPr>
          <w:p w14:paraId="7C29D519"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BE109BB" w14:textId="77777777" w:rsidR="00FE1237" w:rsidRPr="00FE1237" w:rsidRDefault="00FE1237" w:rsidP="00FE1237">
            <w:pPr>
              <w:autoSpaceDE w:val="0"/>
              <w:autoSpaceDN w:val="0"/>
              <w:adjustRightInd w:val="0"/>
              <w:rPr>
                <w:bCs/>
              </w:rPr>
            </w:pPr>
          </w:p>
        </w:tc>
        <w:tc>
          <w:tcPr>
            <w:tcW w:w="1984" w:type="dxa"/>
            <w:vAlign w:val="center"/>
          </w:tcPr>
          <w:p w14:paraId="333F2945"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191F09EB" w14:textId="77777777" w:rsidR="00FE1237" w:rsidRPr="00FE1237" w:rsidRDefault="00FE1237" w:rsidP="00FE1237">
            <w:pPr>
              <w:autoSpaceDE w:val="0"/>
              <w:autoSpaceDN w:val="0"/>
              <w:adjustRightInd w:val="0"/>
              <w:jc w:val="center"/>
              <w:rPr>
                <w:rFonts w:eastAsia="Calibri"/>
              </w:rPr>
            </w:pPr>
            <w:r w:rsidRPr="00FE1237">
              <w:rPr>
                <w:rFonts w:eastAsia="Calibri"/>
              </w:rPr>
              <w:t>18 753,77</w:t>
            </w:r>
          </w:p>
        </w:tc>
      </w:tr>
      <w:tr w:rsidR="00FE1237" w:rsidRPr="00FE1237" w14:paraId="363B7323" w14:textId="77777777" w:rsidTr="00AF6A06">
        <w:trPr>
          <w:trHeight w:hRule="exact" w:val="397"/>
        </w:trPr>
        <w:tc>
          <w:tcPr>
            <w:tcW w:w="784" w:type="dxa"/>
            <w:vMerge/>
            <w:vAlign w:val="center"/>
          </w:tcPr>
          <w:p w14:paraId="767ED985"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B6BC8AF" w14:textId="77777777" w:rsidR="00FE1237" w:rsidRPr="00FE1237" w:rsidRDefault="00FE1237" w:rsidP="00FE1237">
            <w:pPr>
              <w:autoSpaceDE w:val="0"/>
              <w:autoSpaceDN w:val="0"/>
              <w:adjustRightInd w:val="0"/>
              <w:rPr>
                <w:bCs/>
              </w:rPr>
            </w:pPr>
          </w:p>
        </w:tc>
        <w:tc>
          <w:tcPr>
            <w:tcW w:w="1984" w:type="dxa"/>
            <w:vAlign w:val="center"/>
          </w:tcPr>
          <w:p w14:paraId="70FEEE10"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7EFFCBD4" w14:textId="77777777" w:rsidR="00FE1237" w:rsidRPr="00FE1237" w:rsidRDefault="00FE1237" w:rsidP="00FE1237">
            <w:pPr>
              <w:autoSpaceDE w:val="0"/>
              <w:autoSpaceDN w:val="0"/>
              <w:adjustRightInd w:val="0"/>
              <w:jc w:val="center"/>
              <w:rPr>
                <w:rFonts w:eastAsia="Calibri"/>
              </w:rPr>
            </w:pPr>
            <w:r w:rsidRPr="00FE1237">
              <w:rPr>
                <w:rFonts w:eastAsia="Calibri"/>
              </w:rPr>
              <w:t>23 169,79</w:t>
            </w:r>
          </w:p>
        </w:tc>
      </w:tr>
      <w:tr w:rsidR="00FE1237" w:rsidRPr="00FE1237" w14:paraId="692BBD8C" w14:textId="77777777" w:rsidTr="00AF6A06">
        <w:trPr>
          <w:trHeight w:hRule="exact" w:val="397"/>
        </w:trPr>
        <w:tc>
          <w:tcPr>
            <w:tcW w:w="784" w:type="dxa"/>
            <w:vMerge/>
            <w:vAlign w:val="center"/>
          </w:tcPr>
          <w:p w14:paraId="21BCC79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24145A4" w14:textId="77777777" w:rsidR="00FE1237" w:rsidRPr="00FE1237" w:rsidRDefault="00FE1237" w:rsidP="00FE1237">
            <w:pPr>
              <w:autoSpaceDE w:val="0"/>
              <w:autoSpaceDN w:val="0"/>
              <w:adjustRightInd w:val="0"/>
              <w:rPr>
                <w:bCs/>
              </w:rPr>
            </w:pPr>
          </w:p>
        </w:tc>
        <w:tc>
          <w:tcPr>
            <w:tcW w:w="1984" w:type="dxa"/>
            <w:vAlign w:val="center"/>
          </w:tcPr>
          <w:p w14:paraId="7D198C5A"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582A487D" w14:textId="77777777" w:rsidR="00FE1237" w:rsidRPr="00FE1237" w:rsidRDefault="00FE1237" w:rsidP="00FE1237">
            <w:pPr>
              <w:autoSpaceDE w:val="0"/>
              <w:autoSpaceDN w:val="0"/>
              <w:adjustRightInd w:val="0"/>
              <w:jc w:val="center"/>
              <w:rPr>
                <w:rFonts w:eastAsia="Calibri"/>
              </w:rPr>
            </w:pPr>
            <w:r w:rsidRPr="00FE1237">
              <w:rPr>
                <w:rFonts w:eastAsia="Calibri"/>
              </w:rPr>
              <w:t>22 586,81</w:t>
            </w:r>
          </w:p>
        </w:tc>
      </w:tr>
      <w:tr w:rsidR="00FE1237" w:rsidRPr="00FE1237" w14:paraId="5CEE34E1" w14:textId="77777777" w:rsidTr="00AF6A06">
        <w:trPr>
          <w:trHeight w:hRule="exact" w:val="397"/>
        </w:trPr>
        <w:tc>
          <w:tcPr>
            <w:tcW w:w="784" w:type="dxa"/>
            <w:vMerge w:val="restart"/>
            <w:vAlign w:val="center"/>
          </w:tcPr>
          <w:p w14:paraId="4E139167" w14:textId="77777777" w:rsidR="00FE1237" w:rsidRPr="00FE1237" w:rsidRDefault="00FE1237" w:rsidP="00FE1237">
            <w:pPr>
              <w:tabs>
                <w:tab w:val="left" w:pos="360"/>
              </w:tabs>
              <w:autoSpaceDE w:val="0"/>
              <w:autoSpaceDN w:val="0"/>
              <w:adjustRightInd w:val="0"/>
              <w:contextualSpacing/>
              <w:jc w:val="center"/>
              <w:rPr>
                <w:bCs/>
              </w:rPr>
            </w:pPr>
            <w:r w:rsidRPr="00FE1237">
              <w:rPr>
                <w:bCs/>
              </w:rPr>
              <w:t>13</w:t>
            </w:r>
          </w:p>
        </w:tc>
        <w:tc>
          <w:tcPr>
            <w:tcW w:w="8005" w:type="dxa"/>
            <w:vMerge w:val="restart"/>
            <w:vAlign w:val="center"/>
          </w:tcPr>
          <w:p w14:paraId="5FBE0BAF" w14:textId="77777777" w:rsidR="00FE1237" w:rsidRPr="00FE1237" w:rsidRDefault="00FE1237" w:rsidP="00FE1237">
            <w:pPr>
              <w:autoSpaceDE w:val="0"/>
              <w:autoSpaceDN w:val="0"/>
              <w:adjustRightInd w:val="0"/>
              <w:rPr>
                <w:bCs/>
              </w:rPr>
            </w:pPr>
            <w:r w:rsidRPr="00FE1237">
              <w:rPr>
                <w:bCs/>
              </w:rPr>
              <w:t>ООО ХК «СДС-Энерго» (ИНН 4250003450)</w:t>
            </w:r>
          </w:p>
        </w:tc>
        <w:tc>
          <w:tcPr>
            <w:tcW w:w="1984" w:type="dxa"/>
            <w:vAlign w:val="center"/>
          </w:tcPr>
          <w:p w14:paraId="18D32EAA"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78B1ED6C" w14:textId="77777777" w:rsidR="00FE1237" w:rsidRPr="00FE1237" w:rsidRDefault="00FE1237" w:rsidP="00FE1237">
            <w:pPr>
              <w:autoSpaceDE w:val="0"/>
              <w:autoSpaceDN w:val="0"/>
              <w:adjustRightInd w:val="0"/>
              <w:jc w:val="center"/>
              <w:rPr>
                <w:rFonts w:eastAsia="Calibri"/>
              </w:rPr>
            </w:pPr>
            <w:r w:rsidRPr="00FE1237">
              <w:rPr>
                <w:rFonts w:eastAsia="Calibri"/>
              </w:rPr>
              <w:t>772 311,99 6</w:t>
            </w:r>
          </w:p>
        </w:tc>
      </w:tr>
      <w:tr w:rsidR="00FE1237" w:rsidRPr="00FE1237" w14:paraId="4C46BCD9" w14:textId="77777777" w:rsidTr="00AF6A06">
        <w:trPr>
          <w:trHeight w:hRule="exact" w:val="369"/>
        </w:trPr>
        <w:tc>
          <w:tcPr>
            <w:tcW w:w="784" w:type="dxa"/>
            <w:vMerge/>
            <w:vAlign w:val="center"/>
          </w:tcPr>
          <w:p w14:paraId="396F844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631E718" w14:textId="77777777" w:rsidR="00FE1237" w:rsidRPr="00FE1237" w:rsidRDefault="00FE1237" w:rsidP="00FE1237">
            <w:pPr>
              <w:autoSpaceDE w:val="0"/>
              <w:autoSpaceDN w:val="0"/>
              <w:adjustRightInd w:val="0"/>
              <w:rPr>
                <w:bCs/>
              </w:rPr>
            </w:pPr>
          </w:p>
        </w:tc>
        <w:tc>
          <w:tcPr>
            <w:tcW w:w="1984" w:type="dxa"/>
            <w:vAlign w:val="center"/>
          </w:tcPr>
          <w:p w14:paraId="437B34A6"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689F8F3B" w14:textId="77777777" w:rsidR="00FE1237" w:rsidRPr="00FE1237" w:rsidRDefault="00FE1237" w:rsidP="00FE1237">
            <w:pPr>
              <w:autoSpaceDE w:val="0"/>
              <w:autoSpaceDN w:val="0"/>
              <w:adjustRightInd w:val="0"/>
              <w:jc w:val="center"/>
              <w:rPr>
                <w:rFonts w:eastAsia="Calibri"/>
              </w:rPr>
            </w:pPr>
            <w:r w:rsidRPr="00FE1237">
              <w:rPr>
                <w:rFonts w:eastAsia="Calibri"/>
              </w:rPr>
              <w:t>808 357,50</w:t>
            </w:r>
          </w:p>
        </w:tc>
      </w:tr>
      <w:tr w:rsidR="00FE1237" w:rsidRPr="00FE1237" w14:paraId="0BFF2B33" w14:textId="77777777" w:rsidTr="00AF6A06">
        <w:trPr>
          <w:trHeight w:hRule="exact" w:val="369"/>
        </w:trPr>
        <w:tc>
          <w:tcPr>
            <w:tcW w:w="784" w:type="dxa"/>
            <w:vMerge/>
            <w:vAlign w:val="center"/>
          </w:tcPr>
          <w:p w14:paraId="50C7B8A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904E1FA" w14:textId="77777777" w:rsidR="00FE1237" w:rsidRPr="00FE1237" w:rsidRDefault="00FE1237" w:rsidP="00FE1237">
            <w:pPr>
              <w:autoSpaceDE w:val="0"/>
              <w:autoSpaceDN w:val="0"/>
              <w:adjustRightInd w:val="0"/>
              <w:rPr>
                <w:bCs/>
              </w:rPr>
            </w:pPr>
          </w:p>
        </w:tc>
        <w:tc>
          <w:tcPr>
            <w:tcW w:w="1984" w:type="dxa"/>
            <w:vAlign w:val="center"/>
          </w:tcPr>
          <w:p w14:paraId="6B5DE379"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0BEC86E1" w14:textId="77777777" w:rsidR="00FE1237" w:rsidRPr="00FE1237" w:rsidRDefault="00FE1237" w:rsidP="00FE1237">
            <w:pPr>
              <w:autoSpaceDE w:val="0"/>
              <w:autoSpaceDN w:val="0"/>
              <w:adjustRightInd w:val="0"/>
              <w:jc w:val="center"/>
              <w:rPr>
                <w:rFonts w:eastAsia="Calibri"/>
              </w:rPr>
            </w:pPr>
            <w:r w:rsidRPr="00FE1237">
              <w:rPr>
                <w:rFonts w:eastAsia="Calibri"/>
              </w:rPr>
              <w:t>742 169,68</w:t>
            </w:r>
          </w:p>
        </w:tc>
      </w:tr>
      <w:tr w:rsidR="00FE1237" w:rsidRPr="00FE1237" w14:paraId="494B6A78" w14:textId="77777777" w:rsidTr="00AF6A06">
        <w:trPr>
          <w:trHeight w:hRule="exact" w:val="369"/>
        </w:trPr>
        <w:tc>
          <w:tcPr>
            <w:tcW w:w="784" w:type="dxa"/>
            <w:vMerge/>
            <w:vAlign w:val="center"/>
          </w:tcPr>
          <w:p w14:paraId="5729059D"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BC939D1" w14:textId="77777777" w:rsidR="00FE1237" w:rsidRPr="00FE1237" w:rsidRDefault="00FE1237" w:rsidP="00FE1237">
            <w:pPr>
              <w:autoSpaceDE w:val="0"/>
              <w:autoSpaceDN w:val="0"/>
              <w:adjustRightInd w:val="0"/>
              <w:rPr>
                <w:bCs/>
              </w:rPr>
            </w:pPr>
          </w:p>
        </w:tc>
        <w:tc>
          <w:tcPr>
            <w:tcW w:w="1984" w:type="dxa"/>
            <w:vAlign w:val="center"/>
          </w:tcPr>
          <w:p w14:paraId="51BBE256"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2FE6EE29" w14:textId="77777777" w:rsidR="00FE1237" w:rsidRPr="00FE1237" w:rsidRDefault="00FE1237" w:rsidP="00FE1237">
            <w:pPr>
              <w:autoSpaceDE w:val="0"/>
              <w:autoSpaceDN w:val="0"/>
              <w:adjustRightInd w:val="0"/>
              <w:jc w:val="center"/>
              <w:rPr>
                <w:rFonts w:eastAsia="Calibri"/>
              </w:rPr>
            </w:pPr>
            <w:r w:rsidRPr="00FE1237">
              <w:rPr>
                <w:rFonts w:eastAsia="Calibri"/>
              </w:rPr>
              <w:t>665 183,02</w:t>
            </w:r>
          </w:p>
        </w:tc>
      </w:tr>
      <w:tr w:rsidR="00FE1237" w:rsidRPr="00FE1237" w14:paraId="76FF4904" w14:textId="77777777" w:rsidTr="00AF6A06">
        <w:trPr>
          <w:trHeight w:hRule="exact" w:val="369"/>
        </w:trPr>
        <w:tc>
          <w:tcPr>
            <w:tcW w:w="784" w:type="dxa"/>
            <w:vMerge/>
            <w:vAlign w:val="center"/>
          </w:tcPr>
          <w:p w14:paraId="6D4053A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7D75576" w14:textId="77777777" w:rsidR="00FE1237" w:rsidRPr="00FE1237" w:rsidRDefault="00FE1237" w:rsidP="00FE1237">
            <w:pPr>
              <w:autoSpaceDE w:val="0"/>
              <w:autoSpaceDN w:val="0"/>
              <w:adjustRightInd w:val="0"/>
              <w:rPr>
                <w:bCs/>
              </w:rPr>
            </w:pPr>
          </w:p>
        </w:tc>
        <w:tc>
          <w:tcPr>
            <w:tcW w:w="1984" w:type="dxa"/>
            <w:vAlign w:val="center"/>
          </w:tcPr>
          <w:p w14:paraId="7AF6777D"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5C52FEA1" w14:textId="77777777" w:rsidR="00FE1237" w:rsidRPr="00FE1237" w:rsidRDefault="00FE1237" w:rsidP="00FE1237">
            <w:pPr>
              <w:autoSpaceDE w:val="0"/>
              <w:autoSpaceDN w:val="0"/>
              <w:adjustRightInd w:val="0"/>
              <w:jc w:val="center"/>
              <w:rPr>
                <w:rFonts w:eastAsia="Calibri"/>
              </w:rPr>
            </w:pPr>
            <w:r w:rsidRPr="00FE1237">
              <w:rPr>
                <w:rFonts w:eastAsia="Calibri"/>
              </w:rPr>
              <w:t>643 365,02</w:t>
            </w:r>
          </w:p>
        </w:tc>
      </w:tr>
      <w:tr w:rsidR="00FE1237" w:rsidRPr="00FE1237" w14:paraId="5CEF2452" w14:textId="77777777" w:rsidTr="00AF6A06">
        <w:trPr>
          <w:trHeight w:hRule="exact" w:val="369"/>
        </w:trPr>
        <w:tc>
          <w:tcPr>
            <w:tcW w:w="784" w:type="dxa"/>
            <w:vMerge w:val="restart"/>
            <w:vAlign w:val="center"/>
          </w:tcPr>
          <w:p w14:paraId="3AA11930" w14:textId="77777777" w:rsidR="00FE1237" w:rsidRPr="00FE1237" w:rsidRDefault="00FE1237" w:rsidP="00FE1237">
            <w:pPr>
              <w:tabs>
                <w:tab w:val="left" w:pos="360"/>
              </w:tabs>
              <w:autoSpaceDE w:val="0"/>
              <w:autoSpaceDN w:val="0"/>
              <w:adjustRightInd w:val="0"/>
              <w:contextualSpacing/>
              <w:jc w:val="center"/>
              <w:rPr>
                <w:bCs/>
              </w:rPr>
            </w:pPr>
            <w:r w:rsidRPr="00FE1237">
              <w:rPr>
                <w:bCs/>
              </w:rPr>
              <w:t>14</w:t>
            </w:r>
          </w:p>
        </w:tc>
        <w:tc>
          <w:tcPr>
            <w:tcW w:w="8005" w:type="dxa"/>
            <w:vMerge w:val="restart"/>
            <w:vAlign w:val="center"/>
          </w:tcPr>
          <w:p w14:paraId="51500E4B" w14:textId="77777777" w:rsidR="00FE1237" w:rsidRPr="00FE1237" w:rsidRDefault="00FE1237" w:rsidP="00FE1237">
            <w:pPr>
              <w:autoSpaceDE w:val="0"/>
              <w:autoSpaceDN w:val="0"/>
              <w:adjustRightInd w:val="0"/>
              <w:rPr>
                <w:bCs/>
                <w:color w:val="000000"/>
              </w:rPr>
            </w:pPr>
            <w:r w:rsidRPr="00FE1237">
              <w:rPr>
                <w:bCs/>
                <w:color w:val="000000"/>
              </w:rPr>
              <w:t>ОАО «Северо-Кузбасская энергетическая компания» (ИНН 4205153492)</w:t>
            </w:r>
          </w:p>
        </w:tc>
        <w:tc>
          <w:tcPr>
            <w:tcW w:w="1984" w:type="dxa"/>
            <w:vAlign w:val="center"/>
          </w:tcPr>
          <w:p w14:paraId="07413482"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6B8809DC" w14:textId="77777777" w:rsidR="00FE1237" w:rsidRPr="00FE1237" w:rsidRDefault="00FE1237" w:rsidP="00FE1237">
            <w:pPr>
              <w:autoSpaceDE w:val="0"/>
              <w:autoSpaceDN w:val="0"/>
              <w:adjustRightInd w:val="0"/>
              <w:jc w:val="center"/>
              <w:rPr>
                <w:rFonts w:eastAsia="Calibri"/>
              </w:rPr>
            </w:pPr>
            <w:r w:rsidRPr="00FE1237">
              <w:rPr>
                <w:rFonts w:eastAsia="Calibri"/>
              </w:rPr>
              <w:t>2 338 589,73 7</w:t>
            </w:r>
          </w:p>
        </w:tc>
      </w:tr>
      <w:tr w:rsidR="00FE1237" w:rsidRPr="00FE1237" w14:paraId="27428999" w14:textId="77777777" w:rsidTr="00AF6A06">
        <w:trPr>
          <w:trHeight w:hRule="exact" w:val="369"/>
        </w:trPr>
        <w:tc>
          <w:tcPr>
            <w:tcW w:w="784" w:type="dxa"/>
            <w:vMerge/>
            <w:vAlign w:val="center"/>
          </w:tcPr>
          <w:p w14:paraId="5D51511A"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3A14131" w14:textId="77777777" w:rsidR="00FE1237" w:rsidRPr="00FE1237" w:rsidRDefault="00FE1237" w:rsidP="00FE1237">
            <w:pPr>
              <w:autoSpaceDE w:val="0"/>
              <w:autoSpaceDN w:val="0"/>
              <w:adjustRightInd w:val="0"/>
              <w:rPr>
                <w:bCs/>
              </w:rPr>
            </w:pPr>
          </w:p>
        </w:tc>
        <w:tc>
          <w:tcPr>
            <w:tcW w:w="1984" w:type="dxa"/>
            <w:vAlign w:val="center"/>
          </w:tcPr>
          <w:p w14:paraId="2C4EBA1C"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63469EAF" w14:textId="77777777" w:rsidR="00FE1237" w:rsidRPr="00FE1237" w:rsidRDefault="00FE1237" w:rsidP="00FE1237">
            <w:pPr>
              <w:autoSpaceDE w:val="0"/>
              <w:autoSpaceDN w:val="0"/>
              <w:adjustRightInd w:val="0"/>
              <w:jc w:val="center"/>
              <w:rPr>
                <w:rFonts w:eastAsia="Calibri"/>
              </w:rPr>
            </w:pPr>
            <w:r w:rsidRPr="00FE1237">
              <w:rPr>
                <w:rFonts w:eastAsia="Calibri"/>
              </w:rPr>
              <w:t>1 391 678,46</w:t>
            </w:r>
          </w:p>
        </w:tc>
      </w:tr>
      <w:tr w:rsidR="00FE1237" w:rsidRPr="00FE1237" w14:paraId="0D64A7EF" w14:textId="77777777" w:rsidTr="00AF6A06">
        <w:trPr>
          <w:trHeight w:hRule="exact" w:val="369"/>
        </w:trPr>
        <w:tc>
          <w:tcPr>
            <w:tcW w:w="784" w:type="dxa"/>
            <w:vMerge/>
            <w:vAlign w:val="center"/>
          </w:tcPr>
          <w:p w14:paraId="3EA58D3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0287B7B" w14:textId="77777777" w:rsidR="00FE1237" w:rsidRPr="00FE1237" w:rsidRDefault="00FE1237" w:rsidP="00FE1237">
            <w:pPr>
              <w:autoSpaceDE w:val="0"/>
              <w:autoSpaceDN w:val="0"/>
              <w:adjustRightInd w:val="0"/>
              <w:rPr>
                <w:bCs/>
              </w:rPr>
            </w:pPr>
          </w:p>
        </w:tc>
        <w:tc>
          <w:tcPr>
            <w:tcW w:w="1984" w:type="dxa"/>
            <w:vAlign w:val="center"/>
          </w:tcPr>
          <w:p w14:paraId="5C161677"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5668CBF0" w14:textId="77777777" w:rsidR="00FE1237" w:rsidRPr="00FE1237" w:rsidRDefault="00FE1237" w:rsidP="00FE1237">
            <w:pPr>
              <w:autoSpaceDE w:val="0"/>
              <w:autoSpaceDN w:val="0"/>
              <w:adjustRightInd w:val="0"/>
              <w:jc w:val="center"/>
              <w:rPr>
                <w:rFonts w:eastAsia="Calibri"/>
              </w:rPr>
            </w:pPr>
            <w:r w:rsidRPr="00FE1237">
              <w:rPr>
                <w:rFonts w:eastAsia="Calibri"/>
              </w:rPr>
              <w:t>2 121 740,71</w:t>
            </w:r>
          </w:p>
        </w:tc>
      </w:tr>
      <w:tr w:rsidR="00FE1237" w:rsidRPr="00FE1237" w14:paraId="0069CEA5" w14:textId="77777777" w:rsidTr="00AF6A06">
        <w:trPr>
          <w:trHeight w:hRule="exact" w:val="369"/>
        </w:trPr>
        <w:tc>
          <w:tcPr>
            <w:tcW w:w="784" w:type="dxa"/>
            <w:vMerge/>
            <w:vAlign w:val="center"/>
          </w:tcPr>
          <w:p w14:paraId="698B24F5"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A15C07E" w14:textId="77777777" w:rsidR="00FE1237" w:rsidRPr="00FE1237" w:rsidRDefault="00FE1237" w:rsidP="00FE1237">
            <w:pPr>
              <w:autoSpaceDE w:val="0"/>
              <w:autoSpaceDN w:val="0"/>
              <w:adjustRightInd w:val="0"/>
              <w:rPr>
                <w:bCs/>
              </w:rPr>
            </w:pPr>
          </w:p>
        </w:tc>
        <w:tc>
          <w:tcPr>
            <w:tcW w:w="1984" w:type="dxa"/>
            <w:vAlign w:val="center"/>
          </w:tcPr>
          <w:p w14:paraId="4F86746B"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742D141F" w14:textId="77777777" w:rsidR="00FE1237" w:rsidRPr="00FE1237" w:rsidRDefault="00FE1237" w:rsidP="00FE1237">
            <w:pPr>
              <w:autoSpaceDE w:val="0"/>
              <w:autoSpaceDN w:val="0"/>
              <w:adjustRightInd w:val="0"/>
              <w:jc w:val="center"/>
              <w:rPr>
                <w:rFonts w:eastAsia="Calibri"/>
              </w:rPr>
            </w:pPr>
            <w:r w:rsidRPr="00FE1237">
              <w:rPr>
                <w:rFonts w:eastAsia="Calibri"/>
              </w:rPr>
              <w:t>2 158 258,95</w:t>
            </w:r>
          </w:p>
        </w:tc>
      </w:tr>
      <w:tr w:rsidR="00FE1237" w:rsidRPr="00FE1237" w14:paraId="692D2E0A" w14:textId="77777777" w:rsidTr="00AF6A06">
        <w:trPr>
          <w:trHeight w:hRule="exact" w:val="369"/>
        </w:trPr>
        <w:tc>
          <w:tcPr>
            <w:tcW w:w="784" w:type="dxa"/>
            <w:vMerge/>
            <w:vAlign w:val="center"/>
          </w:tcPr>
          <w:p w14:paraId="76293A46"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6AD8153" w14:textId="77777777" w:rsidR="00FE1237" w:rsidRPr="00FE1237" w:rsidRDefault="00FE1237" w:rsidP="00FE1237">
            <w:pPr>
              <w:autoSpaceDE w:val="0"/>
              <w:autoSpaceDN w:val="0"/>
              <w:adjustRightInd w:val="0"/>
              <w:rPr>
                <w:bCs/>
              </w:rPr>
            </w:pPr>
          </w:p>
        </w:tc>
        <w:tc>
          <w:tcPr>
            <w:tcW w:w="1984" w:type="dxa"/>
            <w:vAlign w:val="center"/>
          </w:tcPr>
          <w:p w14:paraId="6947129C"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66A1D31F" w14:textId="77777777" w:rsidR="00FE1237" w:rsidRPr="00FE1237" w:rsidRDefault="00FE1237" w:rsidP="00FE1237">
            <w:pPr>
              <w:autoSpaceDE w:val="0"/>
              <w:autoSpaceDN w:val="0"/>
              <w:adjustRightInd w:val="0"/>
              <w:jc w:val="center"/>
              <w:rPr>
                <w:rFonts w:eastAsia="Calibri"/>
              </w:rPr>
            </w:pPr>
            <w:r w:rsidRPr="00FE1237">
              <w:rPr>
                <w:rFonts w:eastAsia="Calibri"/>
              </w:rPr>
              <w:t>2 095 626,72</w:t>
            </w:r>
          </w:p>
        </w:tc>
      </w:tr>
      <w:tr w:rsidR="00FE1237" w:rsidRPr="00FE1237" w14:paraId="5E270728" w14:textId="77777777" w:rsidTr="00AF6A06">
        <w:trPr>
          <w:trHeight w:hRule="exact" w:val="369"/>
        </w:trPr>
        <w:tc>
          <w:tcPr>
            <w:tcW w:w="784" w:type="dxa"/>
            <w:vMerge w:val="restart"/>
            <w:vAlign w:val="center"/>
          </w:tcPr>
          <w:p w14:paraId="054C376A" w14:textId="77777777" w:rsidR="00FE1237" w:rsidRPr="00FE1237" w:rsidRDefault="00FE1237" w:rsidP="00FE1237">
            <w:pPr>
              <w:tabs>
                <w:tab w:val="left" w:pos="360"/>
              </w:tabs>
              <w:autoSpaceDE w:val="0"/>
              <w:autoSpaceDN w:val="0"/>
              <w:adjustRightInd w:val="0"/>
              <w:contextualSpacing/>
              <w:jc w:val="center"/>
              <w:rPr>
                <w:bCs/>
              </w:rPr>
            </w:pPr>
            <w:r w:rsidRPr="00FE1237">
              <w:rPr>
                <w:bCs/>
              </w:rPr>
              <w:t>15</w:t>
            </w:r>
          </w:p>
        </w:tc>
        <w:tc>
          <w:tcPr>
            <w:tcW w:w="8005" w:type="dxa"/>
            <w:vMerge w:val="restart"/>
            <w:vAlign w:val="center"/>
          </w:tcPr>
          <w:p w14:paraId="57F681B2" w14:textId="77777777" w:rsidR="00FE1237" w:rsidRPr="00FE1237" w:rsidRDefault="00FE1237" w:rsidP="00FE1237">
            <w:pPr>
              <w:autoSpaceDE w:val="0"/>
              <w:autoSpaceDN w:val="0"/>
              <w:adjustRightInd w:val="0"/>
              <w:rPr>
                <w:bCs/>
              </w:rPr>
            </w:pPr>
            <w:r w:rsidRPr="00FE1237">
              <w:rPr>
                <w:bCs/>
              </w:rPr>
              <w:t>АО «Сибирская Промышленная Сетевая Компания» (ИНН 4205234208)</w:t>
            </w:r>
          </w:p>
        </w:tc>
        <w:tc>
          <w:tcPr>
            <w:tcW w:w="1984" w:type="dxa"/>
            <w:vAlign w:val="center"/>
          </w:tcPr>
          <w:p w14:paraId="26DA7F9A"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275E0D0A" w14:textId="77777777" w:rsidR="00FE1237" w:rsidRPr="00FE1237" w:rsidRDefault="00FE1237" w:rsidP="00FE1237">
            <w:pPr>
              <w:autoSpaceDE w:val="0"/>
              <w:autoSpaceDN w:val="0"/>
              <w:adjustRightInd w:val="0"/>
              <w:jc w:val="center"/>
              <w:rPr>
                <w:rFonts w:eastAsia="Calibri"/>
              </w:rPr>
            </w:pPr>
            <w:r w:rsidRPr="00FE1237">
              <w:rPr>
                <w:rFonts w:eastAsia="Calibri"/>
              </w:rPr>
              <w:t xml:space="preserve">21 191,01 </w:t>
            </w:r>
          </w:p>
        </w:tc>
      </w:tr>
      <w:tr w:rsidR="00FE1237" w:rsidRPr="00FE1237" w14:paraId="4C057427" w14:textId="77777777" w:rsidTr="00AF6A06">
        <w:trPr>
          <w:trHeight w:hRule="exact" w:val="369"/>
        </w:trPr>
        <w:tc>
          <w:tcPr>
            <w:tcW w:w="784" w:type="dxa"/>
            <w:vMerge/>
            <w:vAlign w:val="center"/>
          </w:tcPr>
          <w:p w14:paraId="1A4A7129"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34E3ED63" w14:textId="77777777" w:rsidR="00FE1237" w:rsidRPr="00FE1237" w:rsidRDefault="00FE1237" w:rsidP="00FE1237">
            <w:pPr>
              <w:autoSpaceDE w:val="0"/>
              <w:autoSpaceDN w:val="0"/>
              <w:adjustRightInd w:val="0"/>
              <w:rPr>
                <w:bCs/>
              </w:rPr>
            </w:pPr>
          </w:p>
        </w:tc>
        <w:tc>
          <w:tcPr>
            <w:tcW w:w="1984" w:type="dxa"/>
            <w:vAlign w:val="center"/>
          </w:tcPr>
          <w:p w14:paraId="2716D159"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316A09C4" w14:textId="77777777" w:rsidR="00FE1237" w:rsidRPr="00FE1237" w:rsidRDefault="00FE1237" w:rsidP="00FE1237">
            <w:pPr>
              <w:autoSpaceDE w:val="0"/>
              <w:autoSpaceDN w:val="0"/>
              <w:adjustRightInd w:val="0"/>
              <w:jc w:val="center"/>
              <w:rPr>
                <w:rFonts w:eastAsia="Calibri"/>
              </w:rPr>
            </w:pPr>
            <w:r w:rsidRPr="00FE1237">
              <w:rPr>
                <w:rFonts w:eastAsia="Calibri"/>
              </w:rPr>
              <w:t>163 176,67</w:t>
            </w:r>
          </w:p>
        </w:tc>
      </w:tr>
      <w:tr w:rsidR="00FE1237" w:rsidRPr="00FE1237" w14:paraId="68C13989" w14:textId="77777777" w:rsidTr="00AF6A06">
        <w:trPr>
          <w:trHeight w:hRule="exact" w:val="369"/>
        </w:trPr>
        <w:tc>
          <w:tcPr>
            <w:tcW w:w="784" w:type="dxa"/>
            <w:vMerge/>
            <w:vAlign w:val="center"/>
          </w:tcPr>
          <w:p w14:paraId="0845CEBE"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91908F1" w14:textId="77777777" w:rsidR="00FE1237" w:rsidRPr="00FE1237" w:rsidRDefault="00FE1237" w:rsidP="00FE1237">
            <w:pPr>
              <w:autoSpaceDE w:val="0"/>
              <w:autoSpaceDN w:val="0"/>
              <w:adjustRightInd w:val="0"/>
              <w:rPr>
                <w:bCs/>
              </w:rPr>
            </w:pPr>
          </w:p>
        </w:tc>
        <w:tc>
          <w:tcPr>
            <w:tcW w:w="1984" w:type="dxa"/>
            <w:vAlign w:val="center"/>
          </w:tcPr>
          <w:p w14:paraId="5078EF0D"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4A7795F8" w14:textId="77777777" w:rsidR="00FE1237" w:rsidRPr="00FE1237" w:rsidRDefault="00FE1237" w:rsidP="00FE1237">
            <w:pPr>
              <w:autoSpaceDE w:val="0"/>
              <w:autoSpaceDN w:val="0"/>
              <w:adjustRightInd w:val="0"/>
              <w:jc w:val="center"/>
              <w:rPr>
                <w:rFonts w:eastAsia="Calibri"/>
              </w:rPr>
            </w:pPr>
            <w:r w:rsidRPr="00FE1237">
              <w:rPr>
                <w:rFonts w:eastAsia="Calibri"/>
              </w:rPr>
              <w:t>157 824,47</w:t>
            </w:r>
          </w:p>
        </w:tc>
      </w:tr>
      <w:tr w:rsidR="00FE1237" w:rsidRPr="00FE1237" w14:paraId="3E9689B0" w14:textId="77777777" w:rsidTr="00AF6A06">
        <w:trPr>
          <w:trHeight w:hRule="exact" w:val="369"/>
        </w:trPr>
        <w:tc>
          <w:tcPr>
            <w:tcW w:w="784" w:type="dxa"/>
            <w:vMerge/>
            <w:vAlign w:val="center"/>
          </w:tcPr>
          <w:p w14:paraId="57C932EE"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CB3BF75" w14:textId="77777777" w:rsidR="00FE1237" w:rsidRPr="00FE1237" w:rsidRDefault="00FE1237" w:rsidP="00FE1237">
            <w:pPr>
              <w:autoSpaceDE w:val="0"/>
              <w:autoSpaceDN w:val="0"/>
              <w:adjustRightInd w:val="0"/>
              <w:rPr>
                <w:bCs/>
              </w:rPr>
            </w:pPr>
          </w:p>
        </w:tc>
        <w:tc>
          <w:tcPr>
            <w:tcW w:w="1984" w:type="dxa"/>
            <w:vAlign w:val="center"/>
          </w:tcPr>
          <w:p w14:paraId="76C4D407" w14:textId="77777777" w:rsidR="00FE1237" w:rsidRPr="00FE1237" w:rsidRDefault="00FE1237" w:rsidP="00FE1237">
            <w:pPr>
              <w:autoSpaceDE w:val="0"/>
              <w:autoSpaceDN w:val="0"/>
              <w:adjustRightInd w:val="0"/>
              <w:jc w:val="center"/>
              <w:rPr>
                <w:bCs/>
              </w:rPr>
            </w:pPr>
            <w:r w:rsidRPr="00FE1237">
              <w:rPr>
                <w:bCs/>
              </w:rPr>
              <w:t>2025</w:t>
            </w:r>
          </w:p>
        </w:tc>
        <w:tc>
          <w:tcPr>
            <w:tcW w:w="4111" w:type="dxa"/>
            <w:vAlign w:val="center"/>
          </w:tcPr>
          <w:p w14:paraId="7806F94A" w14:textId="77777777" w:rsidR="00FE1237" w:rsidRPr="00FE1237" w:rsidRDefault="00FE1237" w:rsidP="00FE1237">
            <w:pPr>
              <w:autoSpaceDE w:val="0"/>
              <w:autoSpaceDN w:val="0"/>
              <w:adjustRightInd w:val="0"/>
              <w:jc w:val="center"/>
              <w:rPr>
                <w:rFonts w:eastAsia="Calibri"/>
              </w:rPr>
            </w:pPr>
            <w:r w:rsidRPr="00FE1237">
              <w:rPr>
                <w:rFonts w:eastAsia="Calibri"/>
              </w:rPr>
              <w:t>152 647,83</w:t>
            </w:r>
          </w:p>
        </w:tc>
      </w:tr>
      <w:tr w:rsidR="00FE1237" w:rsidRPr="00FE1237" w14:paraId="246847BD" w14:textId="77777777" w:rsidTr="00AF6A06">
        <w:trPr>
          <w:trHeight w:hRule="exact" w:val="369"/>
        </w:trPr>
        <w:tc>
          <w:tcPr>
            <w:tcW w:w="784" w:type="dxa"/>
            <w:vMerge/>
            <w:vAlign w:val="center"/>
          </w:tcPr>
          <w:p w14:paraId="302CFDE1"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49146B84" w14:textId="77777777" w:rsidR="00FE1237" w:rsidRPr="00FE1237" w:rsidRDefault="00FE1237" w:rsidP="00FE1237">
            <w:pPr>
              <w:autoSpaceDE w:val="0"/>
              <w:autoSpaceDN w:val="0"/>
              <w:adjustRightInd w:val="0"/>
              <w:rPr>
                <w:bCs/>
              </w:rPr>
            </w:pPr>
          </w:p>
        </w:tc>
        <w:tc>
          <w:tcPr>
            <w:tcW w:w="1984" w:type="dxa"/>
            <w:vAlign w:val="center"/>
          </w:tcPr>
          <w:p w14:paraId="2F6D8B6F" w14:textId="77777777" w:rsidR="00FE1237" w:rsidRPr="00FE1237" w:rsidRDefault="00FE1237" w:rsidP="00FE1237">
            <w:pPr>
              <w:autoSpaceDE w:val="0"/>
              <w:autoSpaceDN w:val="0"/>
              <w:adjustRightInd w:val="0"/>
              <w:jc w:val="center"/>
              <w:rPr>
                <w:bCs/>
              </w:rPr>
            </w:pPr>
            <w:r w:rsidRPr="00FE1237">
              <w:rPr>
                <w:bCs/>
              </w:rPr>
              <w:t>2026</w:t>
            </w:r>
          </w:p>
        </w:tc>
        <w:tc>
          <w:tcPr>
            <w:tcW w:w="4111" w:type="dxa"/>
            <w:vAlign w:val="center"/>
          </w:tcPr>
          <w:p w14:paraId="188AEB0E" w14:textId="77777777" w:rsidR="00FE1237" w:rsidRPr="00FE1237" w:rsidRDefault="00FE1237" w:rsidP="00FE1237">
            <w:pPr>
              <w:autoSpaceDE w:val="0"/>
              <w:autoSpaceDN w:val="0"/>
              <w:adjustRightInd w:val="0"/>
              <w:jc w:val="center"/>
              <w:rPr>
                <w:rFonts w:eastAsia="Calibri"/>
              </w:rPr>
            </w:pPr>
            <w:r w:rsidRPr="00FE1237">
              <w:rPr>
                <w:rFonts w:eastAsia="Calibri"/>
              </w:rPr>
              <w:t>147 640,98</w:t>
            </w:r>
          </w:p>
        </w:tc>
      </w:tr>
      <w:tr w:rsidR="00FE1237" w:rsidRPr="00FE1237" w14:paraId="05B16342" w14:textId="77777777" w:rsidTr="00AF6A06">
        <w:trPr>
          <w:trHeight w:hRule="exact" w:val="369"/>
        </w:trPr>
        <w:tc>
          <w:tcPr>
            <w:tcW w:w="784" w:type="dxa"/>
            <w:vMerge w:val="restart"/>
            <w:vAlign w:val="center"/>
          </w:tcPr>
          <w:p w14:paraId="4F94D45B" w14:textId="77777777" w:rsidR="00FE1237" w:rsidRPr="00FE1237" w:rsidRDefault="00FE1237" w:rsidP="00FE1237">
            <w:pPr>
              <w:tabs>
                <w:tab w:val="left" w:pos="360"/>
              </w:tabs>
              <w:autoSpaceDE w:val="0"/>
              <w:autoSpaceDN w:val="0"/>
              <w:adjustRightInd w:val="0"/>
              <w:contextualSpacing/>
              <w:jc w:val="center"/>
              <w:rPr>
                <w:bCs/>
              </w:rPr>
            </w:pPr>
            <w:r w:rsidRPr="00FE1237">
              <w:rPr>
                <w:bCs/>
              </w:rPr>
              <w:t>16</w:t>
            </w:r>
          </w:p>
        </w:tc>
        <w:tc>
          <w:tcPr>
            <w:tcW w:w="8005" w:type="dxa"/>
            <w:vMerge w:val="restart"/>
            <w:vAlign w:val="center"/>
          </w:tcPr>
          <w:p w14:paraId="1BA397D4" w14:textId="77777777" w:rsidR="00FE1237" w:rsidRPr="00FE1237" w:rsidRDefault="00FE1237" w:rsidP="00FE1237">
            <w:pPr>
              <w:autoSpaceDE w:val="0"/>
              <w:autoSpaceDN w:val="0"/>
              <w:adjustRightInd w:val="0"/>
              <w:rPr>
                <w:bCs/>
              </w:rPr>
            </w:pPr>
            <w:r w:rsidRPr="00FE1237">
              <w:rPr>
                <w:bCs/>
              </w:rPr>
              <w:t xml:space="preserve">АО «Специализированная шахтная </w:t>
            </w:r>
            <w:proofErr w:type="spellStart"/>
            <w:r w:rsidRPr="00FE1237">
              <w:rPr>
                <w:bCs/>
              </w:rPr>
              <w:t>энергомеханическая</w:t>
            </w:r>
            <w:proofErr w:type="spellEnd"/>
            <w:r w:rsidRPr="00FE1237">
              <w:rPr>
                <w:bCs/>
              </w:rPr>
              <w:t xml:space="preserve"> компания»</w:t>
            </w:r>
          </w:p>
          <w:p w14:paraId="6E0461A6" w14:textId="77777777" w:rsidR="00FE1237" w:rsidRPr="00FE1237" w:rsidRDefault="00FE1237" w:rsidP="00FE1237">
            <w:pPr>
              <w:autoSpaceDE w:val="0"/>
              <w:autoSpaceDN w:val="0"/>
              <w:adjustRightInd w:val="0"/>
              <w:rPr>
                <w:bCs/>
              </w:rPr>
            </w:pPr>
            <w:r w:rsidRPr="00FE1237">
              <w:rPr>
                <w:bCs/>
              </w:rPr>
              <w:t>(ИНН 4208003209)</w:t>
            </w:r>
          </w:p>
        </w:tc>
        <w:tc>
          <w:tcPr>
            <w:tcW w:w="1984" w:type="dxa"/>
            <w:vAlign w:val="center"/>
          </w:tcPr>
          <w:p w14:paraId="39232201"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13DC4E38" w14:textId="77777777" w:rsidR="00FE1237" w:rsidRPr="00FE1237" w:rsidRDefault="00FE1237" w:rsidP="00FE1237">
            <w:pPr>
              <w:autoSpaceDE w:val="0"/>
              <w:autoSpaceDN w:val="0"/>
              <w:adjustRightInd w:val="0"/>
              <w:jc w:val="center"/>
              <w:rPr>
                <w:rFonts w:eastAsia="Calibri"/>
              </w:rPr>
            </w:pPr>
            <w:r w:rsidRPr="00FE1237">
              <w:rPr>
                <w:rFonts w:eastAsia="Calibri"/>
              </w:rPr>
              <w:t>51 378,49</w:t>
            </w:r>
          </w:p>
        </w:tc>
      </w:tr>
      <w:tr w:rsidR="00FE1237" w:rsidRPr="00FE1237" w14:paraId="07673AC3" w14:textId="77777777" w:rsidTr="00AF6A06">
        <w:trPr>
          <w:trHeight w:hRule="exact" w:val="369"/>
        </w:trPr>
        <w:tc>
          <w:tcPr>
            <w:tcW w:w="784" w:type="dxa"/>
            <w:vMerge/>
            <w:vAlign w:val="center"/>
          </w:tcPr>
          <w:p w14:paraId="01399533"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91D7E2D" w14:textId="77777777" w:rsidR="00FE1237" w:rsidRPr="00FE1237" w:rsidRDefault="00FE1237" w:rsidP="00FE1237">
            <w:pPr>
              <w:autoSpaceDE w:val="0"/>
              <w:autoSpaceDN w:val="0"/>
              <w:adjustRightInd w:val="0"/>
              <w:rPr>
                <w:bCs/>
              </w:rPr>
            </w:pPr>
          </w:p>
        </w:tc>
        <w:tc>
          <w:tcPr>
            <w:tcW w:w="1984" w:type="dxa"/>
            <w:vAlign w:val="center"/>
          </w:tcPr>
          <w:p w14:paraId="1B7E441E"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5607E19D" w14:textId="77777777" w:rsidR="00FE1237" w:rsidRPr="00FE1237" w:rsidRDefault="00FE1237" w:rsidP="00FE1237">
            <w:pPr>
              <w:autoSpaceDE w:val="0"/>
              <w:autoSpaceDN w:val="0"/>
              <w:adjustRightInd w:val="0"/>
              <w:jc w:val="center"/>
              <w:rPr>
                <w:rFonts w:eastAsia="Calibri"/>
              </w:rPr>
            </w:pPr>
            <w:r w:rsidRPr="00FE1237">
              <w:rPr>
                <w:rFonts w:eastAsia="Calibri"/>
              </w:rPr>
              <w:t>0,00</w:t>
            </w:r>
          </w:p>
        </w:tc>
      </w:tr>
      <w:tr w:rsidR="00FE1237" w:rsidRPr="00FE1237" w14:paraId="29515753" w14:textId="77777777" w:rsidTr="00AF6A06">
        <w:trPr>
          <w:trHeight w:hRule="exact" w:val="369"/>
        </w:trPr>
        <w:tc>
          <w:tcPr>
            <w:tcW w:w="784" w:type="dxa"/>
            <w:vMerge/>
            <w:vAlign w:val="center"/>
          </w:tcPr>
          <w:p w14:paraId="1E460A3B"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003468A" w14:textId="77777777" w:rsidR="00FE1237" w:rsidRPr="00FE1237" w:rsidRDefault="00FE1237" w:rsidP="00FE1237">
            <w:pPr>
              <w:autoSpaceDE w:val="0"/>
              <w:autoSpaceDN w:val="0"/>
              <w:adjustRightInd w:val="0"/>
              <w:rPr>
                <w:bCs/>
              </w:rPr>
            </w:pPr>
          </w:p>
        </w:tc>
        <w:tc>
          <w:tcPr>
            <w:tcW w:w="1984" w:type="dxa"/>
            <w:vAlign w:val="center"/>
          </w:tcPr>
          <w:p w14:paraId="18B5CC17"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11634B6D" w14:textId="77777777" w:rsidR="00FE1237" w:rsidRPr="00FE1237" w:rsidRDefault="00FE1237" w:rsidP="00FE1237">
            <w:pPr>
              <w:autoSpaceDE w:val="0"/>
              <w:autoSpaceDN w:val="0"/>
              <w:adjustRightInd w:val="0"/>
              <w:jc w:val="center"/>
              <w:rPr>
                <w:rFonts w:eastAsia="Calibri"/>
              </w:rPr>
            </w:pPr>
            <w:r w:rsidRPr="00FE1237">
              <w:rPr>
                <w:rFonts w:eastAsia="Calibri"/>
              </w:rPr>
              <w:t>92 034,91</w:t>
            </w:r>
          </w:p>
        </w:tc>
      </w:tr>
      <w:tr w:rsidR="00FE1237" w:rsidRPr="00FE1237" w14:paraId="2BBDD218" w14:textId="77777777" w:rsidTr="00AF6A06">
        <w:trPr>
          <w:trHeight w:hRule="exact" w:val="369"/>
        </w:trPr>
        <w:tc>
          <w:tcPr>
            <w:tcW w:w="784" w:type="dxa"/>
            <w:vMerge/>
            <w:vAlign w:val="center"/>
          </w:tcPr>
          <w:p w14:paraId="308FC842"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702578B" w14:textId="77777777" w:rsidR="00FE1237" w:rsidRPr="00FE1237" w:rsidRDefault="00FE1237" w:rsidP="00FE1237">
            <w:pPr>
              <w:autoSpaceDE w:val="0"/>
              <w:autoSpaceDN w:val="0"/>
              <w:adjustRightInd w:val="0"/>
              <w:rPr>
                <w:bCs/>
              </w:rPr>
            </w:pPr>
          </w:p>
        </w:tc>
        <w:tc>
          <w:tcPr>
            <w:tcW w:w="1984" w:type="dxa"/>
            <w:vAlign w:val="center"/>
          </w:tcPr>
          <w:p w14:paraId="4FE53D3C"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286AFECD" w14:textId="77777777" w:rsidR="00FE1237" w:rsidRPr="00FE1237" w:rsidRDefault="00FE1237" w:rsidP="00FE1237">
            <w:pPr>
              <w:autoSpaceDE w:val="0"/>
              <w:autoSpaceDN w:val="0"/>
              <w:adjustRightInd w:val="0"/>
              <w:jc w:val="center"/>
              <w:rPr>
                <w:rFonts w:eastAsia="Calibri"/>
              </w:rPr>
            </w:pPr>
            <w:r w:rsidRPr="00FE1237">
              <w:rPr>
                <w:rFonts w:eastAsia="Calibri"/>
              </w:rPr>
              <w:t>50 096,94</w:t>
            </w:r>
          </w:p>
        </w:tc>
      </w:tr>
      <w:tr w:rsidR="00FE1237" w:rsidRPr="00FE1237" w14:paraId="243045D6" w14:textId="77777777" w:rsidTr="00AF6A06">
        <w:trPr>
          <w:trHeight w:hRule="exact" w:val="369"/>
        </w:trPr>
        <w:tc>
          <w:tcPr>
            <w:tcW w:w="784" w:type="dxa"/>
            <w:vMerge/>
            <w:vAlign w:val="center"/>
          </w:tcPr>
          <w:p w14:paraId="2C31B178"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9721EC4" w14:textId="77777777" w:rsidR="00FE1237" w:rsidRPr="00FE1237" w:rsidRDefault="00FE1237" w:rsidP="00FE1237">
            <w:pPr>
              <w:autoSpaceDE w:val="0"/>
              <w:autoSpaceDN w:val="0"/>
              <w:adjustRightInd w:val="0"/>
              <w:rPr>
                <w:bCs/>
              </w:rPr>
            </w:pPr>
          </w:p>
        </w:tc>
        <w:tc>
          <w:tcPr>
            <w:tcW w:w="1984" w:type="dxa"/>
            <w:vAlign w:val="center"/>
          </w:tcPr>
          <w:p w14:paraId="7A12F454"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44344462" w14:textId="77777777" w:rsidR="00FE1237" w:rsidRPr="00FE1237" w:rsidRDefault="00FE1237" w:rsidP="00FE1237">
            <w:pPr>
              <w:autoSpaceDE w:val="0"/>
              <w:autoSpaceDN w:val="0"/>
              <w:adjustRightInd w:val="0"/>
              <w:jc w:val="center"/>
              <w:rPr>
                <w:rFonts w:eastAsia="Calibri"/>
              </w:rPr>
            </w:pPr>
            <w:r w:rsidRPr="00FE1237">
              <w:rPr>
                <w:rFonts w:eastAsia="Calibri"/>
              </w:rPr>
              <w:t>49 738,06</w:t>
            </w:r>
          </w:p>
        </w:tc>
      </w:tr>
      <w:tr w:rsidR="00FE1237" w:rsidRPr="00FE1237" w14:paraId="59F58207" w14:textId="77777777" w:rsidTr="00AF6A06">
        <w:trPr>
          <w:trHeight w:hRule="exact" w:val="397"/>
        </w:trPr>
        <w:tc>
          <w:tcPr>
            <w:tcW w:w="784" w:type="dxa"/>
            <w:vMerge w:val="restart"/>
            <w:vAlign w:val="center"/>
          </w:tcPr>
          <w:p w14:paraId="6AF3DB3C" w14:textId="77777777" w:rsidR="00FE1237" w:rsidRPr="00FE1237" w:rsidRDefault="00FE1237" w:rsidP="00FE1237">
            <w:pPr>
              <w:tabs>
                <w:tab w:val="left" w:pos="360"/>
              </w:tabs>
              <w:autoSpaceDE w:val="0"/>
              <w:autoSpaceDN w:val="0"/>
              <w:adjustRightInd w:val="0"/>
              <w:contextualSpacing/>
              <w:jc w:val="center"/>
              <w:rPr>
                <w:bCs/>
              </w:rPr>
            </w:pPr>
            <w:r w:rsidRPr="00FE1237">
              <w:rPr>
                <w:bCs/>
              </w:rPr>
              <w:t>17</w:t>
            </w:r>
          </w:p>
        </w:tc>
        <w:tc>
          <w:tcPr>
            <w:tcW w:w="8005" w:type="dxa"/>
            <w:vMerge w:val="restart"/>
            <w:shd w:val="clear" w:color="auto" w:fill="FFFFFF"/>
            <w:vAlign w:val="center"/>
          </w:tcPr>
          <w:p w14:paraId="282E8B5A" w14:textId="77777777" w:rsidR="00FE1237" w:rsidRPr="00FE1237" w:rsidRDefault="00FE1237" w:rsidP="00FE1237">
            <w:pPr>
              <w:autoSpaceDE w:val="0"/>
              <w:autoSpaceDN w:val="0"/>
              <w:adjustRightInd w:val="0"/>
              <w:rPr>
                <w:bCs/>
              </w:rPr>
            </w:pPr>
            <w:r w:rsidRPr="00FE1237">
              <w:rPr>
                <w:bCs/>
              </w:rPr>
              <w:t>МУП «Территориальная распределительная сетевая компания Новокузнецкого муниципального района» (ИНН 4252003462)</w:t>
            </w:r>
          </w:p>
        </w:tc>
        <w:tc>
          <w:tcPr>
            <w:tcW w:w="1984" w:type="dxa"/>
            <w:tcBorders>
              <w:top w:val="single" w:sz="4" w:space="0" w:color="auto"/>
              <w:left w:val="single" w:sz="4" w:space="0" w:color="auto"/>
              <w:bottom w:val="single" w:sz="4" w:space="0" w:color="auto"/>
            </w:tcBorders>
            <w:vAlign w:val="center"/>
          </w:tcPr>
          <w:p w14:paraId="1CA4CD98"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79700826" w14:textId="77777777" w:rsidR="00FE1237" w:rsidRPr="00FE1237" w:rsidRDefault="00FE1237" w:rsidP="00FE1237">
            <w:pPr>
              <w:autoSpaceDE w:val="0"/>
              <w:autoSpaceDN w:val="0"/>
              <w:adjustRightInd w:val="0"/>
              <w:jc w:val="center"/>
              <w:rPr>
                <w:rFonts w:eastAsia="Calibri"/>
              </w:rPr>
            </w:pPr>
            <w:r w:rsidRPr="00FE1237">
              <w:rPr>
                <w:rFonts w:eastAsia="Calibri"/>
              </w:rPr>
              <w:t>58 569,05</w:t>
            </w:r>
          </w:p>
        </w:tc>
      </w:tr>
      <w:tr w:rsidR="00FE1237" w:rsidRPr="00FE1237" w14:paraId="38FE362A" w14:textId="77777777" w:rsidTr="00AF6A06">
        <w:trPr>
          <w:trHeight w:hRule="exact" w:val="397"/>
        </w:trPr>
        <w:tc>
          <w:tcPr>
            <w:tcW w:w="784" w:type="dxa"/>
            <w:vMerge/>
            <w:vAlign w:val="center"/>
          </w:tcPr>
          <w:p w14:paraId="3A8A39DC"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shd w:val="clear" w:color="auto" w:fill="FFFFFF"/>
            <w:vAlign w:val="center"/>
          </w:tcPr>
          <w:p w14:paraId="63DA754D"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4ED2F6A5"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0E4CF275" w14:textId="77777777" w:rsidR="00FE1237" w:rsidRPr="00FE1237" w:rsidRDefault="00FE1237" w:rsidP="00FE1237">
            <w:pPr>
              <w:autoSpaceDE w:val="0"/>
              <w:autoSpaceDN w:val="0"/>
              <w:adjustRightInd w:val="0"/>
              <w:jc w:val="center"/>
              <w:rPr>
                <w:rFonts w:eastAsia="Calibri"/>
              </w:rPr>
            </w:pPr>
            <w:r w:rsidRPr="00FE1237">
              <w:rPr>
                <w:rFonts w:eastAsia="Calibri"/>
              </w:rPr>
              <w:t>65 836,59</w:t>
            </w:r>
          </w:p>
        </w:tc>
      </w:tr>
      <w:tr w:rsidR="00FE1237" w:rsidRPr="00FE1237" w14:paraId="666BF3CD" w14:textId="77777777" w:rsidTr="00AF6A06">
        <w:trPr>
          <w:trHeight w:hRule="exact" w:val="397"/>
        </w:trPr>
        <w:tc>
          <w:tcPr>
            <w:tcW w:w="784" w:type="dxa"/>
            <w:vMerge/>
            <w:vAlign w:val="center"/>
          </w:tcPr>
          <w:p w14:paraId="0B70C3ED"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shd w:val="clear" w:color="auto" w:fill="FFFFFF"/>
            <w:vAlign w:val="center"/>
          </w:tcPr>
          <w:p w14:paraId="00190656"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5B14BD4C"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45AF0552" w14:textId="77777777" w:rsidR="00FE1237" w:rsidRPr="00FE1237" w:rsidRDefault="00FE1237" w:rsidP="00FE1237">
            <w:pPr>
              <w:autoSpaceDE w:val="0"/>
              <w:autoSpaceDN w:val="0"/>
              <w:adjustRightInd w:val="0"/>
              <w:jc w:val="center"/>
              <w:rPr>
                <w:rFonts w:eastAsia="Calibri"/>
              </w:rPr>
            </w:pPr>
            <w:r w:rsidRPr="00FE1237">
              <w:rPr>
                <w:rFonts w:eastAsia="Calibri"/>
              </w:rPr>
              <w:t>57 620,21</w:t>
            </w:r>
          </w:p>
        </w:tc>
      </w:tr>
      <w:tr w:rsidR="00FE1237" w:rsidRPr="00FE1237" w14:paraId="00FCCA17" w14:textId="77777777" w:rsidTr="00AF6A06">
        <w:trPr>
          <w:trHeight w:hRule="exact" w:val="397"/>
        </w:trPr>
        <w:tc>
          <w:tcPr>
            <w:tcW w:w="784" w:type="dxa"/>
            <w:vMerge/>
            <w:vAlign w:val="center"/>
          </w:tcPr>
          <w:p w14:paraId="5674F795"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shd w:val="clear" w:color="auto" w:fill="FFFFFF"/>
            <w:vAlign w:val="center"/>
          </w:tcPr>
          <w:p w14:paraId="604AEF7C"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35D25884"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619A8C14" w14:textId="77777777" w:rsidR="00FE1237" w:rsidRPr="00FE1237" w:rsidRDefault="00FE1237" w:rsidP="00FE1237">
            <w:pPr>
              <w:autoSpaceDE w:val="0"/>
              <w:autoSpaceDN w:val="0"/>
              <w:adjustRightInd w:val="0"/>
              <w:jc w:val="center"/>
              <w:rPr>
                <w:rFonts w:eastAsia="Calibri"/>
              </w:rPr>
            </w:pPr>
            <w:r w:rsidRPr="00FE1237">
              <w:rPr>
                <w:rFonts w:eastAsia="Calibri"/>
              </w:rPr>
              <w:t>50 298,26</w:t>
            </w:r>
          </w:p>
        </w:tc>
      </w:tr>
      <w:tr w:rsidR="00FE1237" w:rsidRPr="00FE1237" w14:paraId="44279DCD" w14:textId="77777777" w:rsidTr="00AF6A06">
        <w:trPr>
          <w:trHeight w:hRule="exact" w:val="397"/>
        </w:trPr>
        <w:tc>
          <w:tcPr>
            <w:tcW w:w="784" w:type="dxa"/>
            <w:vMerge/>
            <w:vAlign w:val="center"/>
          </w:tcPr>
          <w:p w14:paraId="7CE17A4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shd w:val="clear" w:color="auto" w:fill="FFFFFF"/>
            <w:vAlign w:val="center"/>
          </w:tcPr>
          <w:p w14:paraId="711C7F75"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6D52A183" w14:textId="77777777" w:rsidR="00FE1237" w:rsidRPr="00FE1237" w:rsidRDefault="00FE1237" w:rsidP="00FE1237">
            <w:pPr>
              <w:autoSpaceDE w:val="0"/>
              <w:autoSpaceDN w:val="0"/>
              <w:adjustRightInd w:val="0"/>
              <w:jc w:val="center"/>
              <w:rPr>
                <w:bCs/>
              </w:rPr>
            </w:pPr>
            <w:r w:rsidRPr="00FE1237">
              <w:rPr>
                <w:bCs/>
              </w:rPr>
              <w:t>2025</w:t>
            </w:r>
          </w:p>
        </w:tc>
        <w:tc>
          <w:tcPr>
            <w:tcW w:w="4111" w:type="dxa"/>
            <w:vAlign w:val="center"/>
          </w:tcPr>
          <w:p w14:paraId="160B2218" w14:textId="77777777" w:rsidR="00FE1237" w:rsidRPr="00FE1237" w:rsidRDefault="00FE1237" w:rsidP="00FE1237">
            <w:pPr>
              <w:autoSpaceDE w:val="0"/>
              <w:autoSpaceDN w:val="0"/>
              <w:adjustRightInd w:val="0"/>
              <w:jc w:val="center"/>
              <w:rPr>
                <w:rFonts w:eastAsia="Calibri"/>
              </w:rPr>
            </w:pPr>
            <w:r w:rsidRPr="00FE1237">
              <w:rPr>
                <w:rFonts w:eastAsia="Calibri"/>
              </w:rPr>
              <w:t>50 219,15</w:t>
            </w:r>
          </w:p>
        </w:tc>
      </w:tr>
      <w:tr w:rsidR="00FE1237" w:rsidRPr="00FE1237" w14:paraId="61A0D1D4" w14:textId="77777777" w:rsidTr="00AF6A06">
        <w:trPr>
          <w:trHeight w:hRule="exact" w:val="397"/>
        </w:trPr>
        <w:tc>
          <w:tcPr>
            <w:tcW w:w="784" w:type="dxa"/>
            <w:vMerge w:val="restart"/>
            <w:vAlign w:val="center"/>
          </w:tcPr>
          <w:p w14:paraId="3EDDAC52" w14:textId="77777777" w:rsidR="00FE1237" w:rsidRPr="00FE1237" w:rsidRDefault="00FE1237" w:rsidP="00FE1237">
            <w:pPr>
              <w:tabs>
                <w:tab w:val="left" w:pos="360"/>
              </w:tabs>
              <w:autoSpaceDE w:val="0"/>
              <w:autoSpaceDN w:val="0"/>
              <w:adjustRightInd w:val="0"/>
              <w:contextualSpacing/>
              <w:jc w:val="center"/>
              <w:rPr>
                <w:bCs/>
              </w:rPr>
            </w:pPr>
            <w:r w:rsidRPr="00FE1237">
              <w:rPr>
                <w:bCs/>
              </w:rPr>
              <w:t>18</w:t>
            </w:r>
          </w:p>
        </w:tc>
        <w:tc>
          <w:tcPr>
            <w:tcW w:w="8005" w:type="dxa"/>
            <w:vMerge w:val="restart"/>
            <w:vAlign w:val="center"/>
          </w:tcPr>
          <w:p w14:paraId="5928A060" w14:textId="77777777" w:rsidR="00FE1237" w:rsidRPr="00FE1237" w:rsidRDefault="00FE1237" w:rsidP="00FE1237">
            <w:pPr>
              <w:autoSpaceDE w:val="0"/>
              <w:autoSpaceDN w:val="0"/>
              <w:adjustRightInd w:val="0"/>
              <w:rPr>
                <w:bCs/>
              </w:rPr>
            </w:pPr>
            <w:r w:rsidRPr="00FE1237">
              <w:rPr>
                <w:bCs/>
              </w:rPr>
              <w:t>ООО «Территориальная сетевая организация «Сибирь»</w:t>
            </w:r>
          </w:p>
          <w:p w14:paraId="069D73DF" w14:textId="77777777" w:rsidR="00FE1237" w:rsidRPr="00FE1237" w:rsidRDefault="00FE1237" w:rsidP="00FE1237">
            <w:pPr>
              <w:autoSpaceDE w:val="0"/>
              <w:autoSpaceDN w:val="0"/>
              <w:adjustRightInd w:val="0"/>
              <w:rPr>
                <w:bCs/>
              </w:rPr>
            </w:pPr>
            <w:r w:rsidRPr="00FE1237">
              <w:rPr>
                <w:bCs/>
              </w:rPr>
              <w:t xml:space="preserve"> (ИНН 4205282579)</w:t>
            </w:r>
          </w:p>
        </w:tc>
        <w:tc>
          <w:tcPr>
            <w:tcW w:w="1984" w:type="dxa"/>
            <w:vAlign w:val="center"/>
          </w:tcPr>
          <w:p w14:paraId="6172E230" w14:textId="77777777" w:rsidR="00FE1237" w:rsidRPr="00FE1237" w:rsidRDefault="00FE1237" w:rsidP="00FE1237">
            <w:pPr>
              <w:autoSpaceDE w:val="0"/>
              <w:autoSpaceDN w:val="0"/>
              <w:adjustRightInd w:val="0"/>
              <w:jc w:val="center"/>
              <w:rPr>
                <w:bCs/>
                <w:lang w:val="en-US"/>
              </w:rPr>
            </w:pPr>
            <w:r w:rsidRPr="00FE1237">
              <w:rPr>
                <w:bCs/>
                <w:lang w:val="en-US"/>
              </w:rPr>
              <w:t>2019</w:t>
            </w:r>
          </w:p>
        </w:tc>
        <w:tc>
          <w:tcPr>
            <w:tcW w:w="4111" w:type="dxa"/>
            <w:vAlign w:val="center"/>
          </w:tcPr>
          <w:p w14:paraId="0F5C43C7" w14:textId="77777777" w:rsidR="00FE1237" w:rsidRPr="00FE1237" w:rsidRDefault="00FE1237" w:rsidP="00FE1237">
            <w:pPr>
              <w:autoSpaceDE w:val="0"/>
              <w:autoSpaceDN w:val="0"/>
              <w:adjustRightInd w:val="0"/>
              <w:jc w:val="center"/>
              <w:rPr>
                <w:rFonts w:eastAsia="Calibri"/>
              </w:rPr>
            </w:pPr>
            <w:r w:rsidRPr="00FE1237">
              <w:rPr>
                <w:rFonts w:eastAsia="Calibri"/>
              </w:rPr>
              <w:t>48 234,23</w:t>
            </w:r>
          </w:p>
        </w:tc>
      </w:tr>
      <w:tr w:rsidR="00FE1237" w:rsidRPr="00FE1237" w14:paraId="184624CF" w14:textId="77777777" w:rsidTr="00AF6A06">
        <w:trPr>
          <w:trHeight w:hRule="exact" w:val="397"/>
        </w:trPr>
        <w:tc>
          <w:tcPr>
            <w:tcW w:w="784" w:type="dxa"/>
            <w:vMerge/>
            <w:vAlign w:val="center"/>
          </w:tcPr>
          <w:p w14:paraId="719E961E"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BF1F083" w14:textId="77777777" w:rsidR="00FE1237" w:rsidRPr="00FE1237" w:rsidRDefault="00FE1237" w:rsidP="00FE1237">
            <w:pPr>
              <w:autoSpaceDE w:val="0"/>
              <w:autoSpaceDN w:val="0"/>
              <w:adjustRightInd w:val="0"/>
              <w:rPr>
                <w:bCs/>
              </w:rPr>
            </w:pPr>
          </w:p>
        </w:tc>
        <w:tc>
          <w:tcPr>
            <w:tcW w:w="1984" w:type="dxa"/>
            <w:vAlign w:val="center"/>
          </w:tcPr>
          <w:p w14:paraId="3BA4B5EB" w14:textId="77777777" w:rsidR="00FE1237" w:rsidRPr="00FE1237" w:rsidRDefault="00FE1237" w:rsidP="00FE1237">
            <w:pPr>
              <w:autoSpaceDE w:val="0"/>
              <w:autoSpaceDN w:val="0"/>
              <w:adjustRightInd w:val="0"/>
              <w:jc w:val="center"/>
              <w:rPr>
                <w:bCs/>
                <w:lang w:val="en-US"/>
              </w:rPr>
            </w:pPr>
            <w:r w:rsidRPr="00FE1237">
              <w:rPr>
                <w:bCs/>
                <w:lang w:val="en-US"/>
              </w:rPr>
              <w:t>2020</w:t>
            </w:r>
          </w:p>
        </w:tc>
        <w:tc>
          <w:tcPr>
            <w:tcW w:w="4111" w:type="dxa"/>
            <w:vAlign w:val="center"/>
          </w:tcPr>
          <w:p w14:paraId="38E3DA9A" w14:textId="77777777" w:rsidR="00FE1237" w:rsidRPr="00FE1237" w:rsidRDefault="00FE1237" w:rsidP="00FE1237">
            <w:pPr>
              <w:autoSpaceDE w:val="0"/>
              <w:autoSpaceDN w:val="0"/>
              <w:adjustRightInd w:val="0"/>
              <w:jc w:val="center"/>
              <w:rPr>
                <w:rFonts w:eastAsia="Calibri"/>
              </w:rPr>
            </w:pPr>
            <w:r w:rsidRPr="00FE1237">
              <w:rPr>
                <w:rFonts w:eastAsia="Calibri"/>
              </w:rPr>
              <w:t>51 369,28</w:t>
            </w:r>
          </w:p>
        </w:tc>
      </w:tr>
      <w:tr w:rsidR="00FE1237" w:rsidRPr="00FE1237" w14:paraId="6C0080D1" w14:textId="77777777" w:rsidTr="00AF6A06">
        <w:trPr>
          <w:trHeight w:hRule="exact" w:val="397"/>
        </w:trPr>
        <w:tc>
          <w:tcPr>
            <w:tcW w:w="784" w:type="dxa"/>
            <w:vMerge/>
            <w:vAlign w:val="center"/>
          </w:tcPr>
          <w:p w14:paraId="55FECB07"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ABF9D5E" w14:textId="77777777" w:rsidR="00FE1237" w:rsidRPr="00FE1237" w:rsidRDefault="00FE1237" w:rsidP="00FE1237">
            <w:pPr>
              <w:autoSpaceDE w:val="0"/>
              <w:autoSpaceDN w:val="0"/>
              <w:adjustRightInd w:val="0"/>
              <w:rPr>
                <w:bCs/>
              </w:rPr>
            </w:pPr>
          </w:p>
        </w:tc>
        <w:tc>
          <w:tcPr>
            <w:tcW w:w="1984" w:type="dxa"/>
            <w:vAlign w:val="center"/>
          </w:tcPr>
          <w:p w14:paraId="1404E01D" w14:textId="77777777" w:rsidR="00FE1237" w:rsidRPr="00FE1237" w:rsidRDefault="00FE1237" w:rsidP="00FE1237">
            <w:pPr>
              <w:autoSpaceDE w:val="0"/>
              <w:autoSpaceDN w:val="0"/>
              <w:adjustRightInd w:val="0"/>
              <w:jc w:val="center"/>
              <w:rPr>
                <w:bCs/>
                <w:lang w:val="en-US"/>
              </w:rPr>
            </w:pPr>
            <w:r w:rsidRPr="00FE1237">
              <w:rPr>
                <w:bCs/>
                <w:lang w:val="en-US"/>
              </w:rPr>
              <w:t>2021</w:t>
            </w:r>
          </w:p>
        </w:tc>
        <w:tc>
          <w:tcPr>
            <w:tcW w:w="4111" w:type="dxa"/>
            <w:vAlign w:val="center"/>
          </w:tcPr>
          <w:p w14:paraId="1A167E85" w14:textId="77777777" w:rsidR="00FE1237" w:rsidRPr="00FE1237" w:rsidRDefault="00FE1237" w:rsidP="00FE1237">
            <w:pPr>
              <w:autoSpaceDE w:val="0"/>
              <w:autoSpaceDN w:val="0"/>
              <w:adjustRightInd w:val="0"/>
              <w:jc w:val="center"/>
              <w:rPr>
                <w:rFonts w:eastAsia="Calibri"/>
              </w:rPr>
            </w:pPr>
            <w:r w:rsidRPr="00FE1237">
              <w:rPr>
                <w:rFonts w:eastAsia="Calibri"/>
              </w:rPr>
              <w:t>100 889,10</w:t>
            </w:r>
          </w:p>
        </w:tc>
      </w:tr>
      <w:tr w:rsidR="00FE1237" w:rsidRPr="00FE1237" w14:paraId="325A6AB1" w14:textId="77777777" w:rsidTr="00AF6A06">
        <w:trPr>
          <w:trHeight w:hRule="exact" w:val="397"/>
        </w:trPr>
        <w:tc>
          <w:tcPr>
            <w:tcW w:w="784" w:type="dxa"/>
            <w:vMerge/>
            <w:vAlign w:val="center"/>
          </w:tcPr>
          <w:p w14:paraId="6A5ABD39"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361A11BE" w14:textId="77777777" w:rsidR="00FE1237" w:rsidRPr="00FE1237" w:rsidRDefault="00FE1237" w:rsidP="00FE1237">
            <w:pPr>
              <w:autoSpaceDE w:val="0"/>
              <w:autoSpaceDN w:val="0"/>
              <w:adjustRightInd w:val="0"/>
              <w:rPr>
                <w:bCs/>
              </w:rPr>
            </w:pPr>
          </w:p>
        </w:tc>
        <w:tc>
          <w:tcPr>
            <w:tcW w:w="1984" w:type="dxa"/>
            <w:vAlign w:val="center"/>
          </w:tcPr>
          <w:p w14:paraId="21277E4B" w14:textId="77777777" w:rsidR="00FE1237" w:rsidRPr="00FE1237" w:rsidRDefault="00FE1237" w:rsidP="00FE1237">
            <w:pPr>
              <w:autoSpaceDE w:val="0"/>
              <w:autoSpaceDN w:val="0"/>
              <w:adjustRightInd w:val="0"/>
              <w:jc w:val="center"/>
              <w:rPr>
                <w:bCs/>
                <w:lang w:val="en-US"/>
              </w:rPr>
            </w:pPr>
            <w:r w:rsidRPr="00FE1237">
              <w:rPr>
                <w:bCs/>
                <w:lang w:val="en-US"/>
              </w:rPr>
              <w:t>2022</w:t>
            </w:r>
          </w:p>
        </w:tc>
        <w:tc>
          <w:tcPr>
            <w:tcW w:w="4111" w:type="dxa"/>
            <w:vAlign w:val="center"/>
          </w:tcPr>
          <w:p w14:paraId="0324B5AD" w14:textId="77777777" w:rsidR="00FE1237" w:rsidRPr="00FE1237" w:rsidRDefault="00FE1237" w:rsidP="00FE1237">
            <w:pPr>
              <w:autoSpaceDE w:val="0"/>
              <w:autoSpaceDN w:val="0"/>
              <w:adjustRightInd w:val="0"/>
              <w:jc w:val="center"/>
              <w:rPr>
                <w:rFonts w:eastAsia="Calibri"/>
              </w:rPr>
            </w:pPr>
            <w:r w:rsidRPr="00FE1237">
              <w:rPr>
                <w:rFonts w:eastAsia="Calibri"/>
              </w:rPr>
              <w:t>77 424,68</w:t>
            </w:r>
          </w:p>
        </w:tc>
      </w:tr>
      <w:tr w:rsidR="00FE1237" w:rsidRPr="00FE1237" w14:paraId="625DDC66" w14:textId="77777777" w:rsidTr="00AF6A06">
        <w:trPr>
          <w:trHeight w:hRule="exact" w:val="397"/>
        </w:trPr>
        <w:tc>
          <w:tcPr>
            <w:tcW w:w="784" w:type="dxa"/>
            <w:vMerge/>
            <w:vAlign w:val="center"/>
          </w:tcPr>
          <w:p w14:paraId="51BBCEA9"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CF40961" w14:textId="77777777" w:rsidR="00FE1237" w:rsidRPr="00FE1237" w:rsidRDefault="00FE1237" w:rsidP="00FE1237">
            <w:pPr>
              <w:autoSpaceDE w:val="0"/>
              <w:autoSpaceDN w:val="0"/>
              <w:adjustRightInd w:val="0"/>
              <w:rPr>
                <w:bCs/>
              </w:rPr>
            </w:pPr>
          </w:p>
        </w:tc>
        <w:tc>
          <w:tcPr>
            <w:tcW w:w="1984" w:type="dxa"/>
            <w:vAlign w:val="center"/>
          </w:tcPr>
          <w:p w14:paraId="29189BDE" w14:textId="77777777" w:rsidR="00FE1237" w:rsidRPr="00FE1237" w:rsidRDefault="00FE1237" w:rsidP="00FE1237">
            <w:pPr>
              <w:autoSpaceDE w:val="0"/>
              <w:autoSpaceDN w:val="0"/>
              <w:adjustRightInd w:val="0"/>
              <w:jc w:val="center"/>
              <w:rPr>
                <w:bCs/>
                <w:lang w:val="en-US"/>
              </w:rPr>
            </w:pPr>
            <w:r w:rsidRPr="00FE1237">
              <w:rPr>
                <w:bCs/>
                <w:lang w:val="en-US"/>
              </w:rPr>
              <w:t>2023</w:t>
            </w:r>
          </w:p>
        </w:tc>
        <w:tc>
          <w:tcPr>
            <w:tcW w:w="4111" w:type="dxa"/>
            <w:vAlign w:val="center"/>
          </w:tcPr>
          <w:p w14:paraId="30204E05" w14:textId="77777777" w:rsidR="00FE1237" w:rsidRPr="00FE1237" w:rsidRDefault="00FE1237" w:rsidP="00FE1237">
            <w:pPr>
              <w:autoSpaceDE w:val="0"/>
              <w:autoSpaceDN w:val="0"/>
              <w:adjustRightInd w:val="0"/>
              <w:jc w:val="center"/>
              <w:rPr>
                <w:rFonts w:eastAsia="Calibri"/>
              </w:rPr>
            </w:pPr>
            <w:r w:rsidRPr="00FE1237">
              <w:rPr>
                <w:rFonts w:eastAsia="Calibri"/>
              </w:rPr>
              <w:t>94 892,76</w:t>
            </w:r>
          </w:p>
        </w:tc>
      </w:tr>
      <w:tr w:rsidR="00FE1237" w:rsidRPr="00FE1237" w14:paraId="47D90895" w14:textId="77777777" w:rsidTr="00AF6A06">
        <w:trPr>
          <w:trHeight w:hRule="exact" w:val="397"/>
        </w:trPr>
        <w:tc>
          <w:tcPr>
            <w:tcW w:w="784" w:type="dxa"/>
            <w:vMerge w:val="restart"/>
            <w:vAlign w:val="center"/>
          </w:tcPr>
          <w:p w14:paraId="45DD12F1" w14:textId="77777777" w:rsidR="00FE1237" w:rsidRPr="00FE1237" w:rsidRDefault="00FE1237" w:rsidP="00FE1237">
            <w:pPr>
              <w:tabs>
                <w:tab w:val="left" w:pos="360"/>
              </w:tabs>
              <w:autoSpaceDE w:val="0"/>
              <w:autoSpaceDN w:val="0"/>
              <w:adjustRightInd w:val="0"/>
              <w:contextualSpacing/>
              <w:jc w:val="center"/>
              <w:rPr>
                <w:bCs/>
              </w:rPr>
            </w:pPr>
            <w:r w:rsidRPr="00FE1237">
              <w:rPr>
                <w:bCs/>
              </w:rPr>
              <w:t>19</w:t>
            </w:r>
          </w:p>
        </w:tc>
        <w:tc>
          <w:tcPr>
            <w:tcW w:w="8005" w:type="dxa"/>
            <w:vMerge w:val="restart"/>
            <w:vAlign w:val="center"/>
          </w:tcPr>
          <w:p w14:paraId="4D2C71E1" w14:textId="77777777" w:rsidR="00FE1237" w:rsidRPr="00FE1237" w:rsidRDefault="00FE1237" w:rsidP="00FE1237">
            <w:pPr>
              <w:autoSpaceDE w:val="0"/>
              <w:autoSpaceDN w:val="0"/>
              <w:adjustRightInd w:val="0"/>
              <w:rPr>
                <w:bCs/>
              </w:rPr>
            </w:pPr>
            <w:r w:rsidRPr="00FE1237">
              <w:rPr>
                <w:color w:val="000000"/>
              </w:rPr>
              <w:t>ООО «</w:t>
            </w:r>
            <w:proofErr w:type="spellStart"/>
            <w:r w:rsidRPr="00FE1237">
              <w:rPr>
                <w:color w:val="000000"/>
              </w:rPr>
              <w:t>ТрансХимЭнерго</w:t>
            </w:r>
            <w:proofErr w:type="spellEnd"/>
            <w:r w:rsidRPr="00FE1237">
              <w:rPr>
                <w:color w:val="000000"/>
              </w:rPr>
              <w:t>» (ИНН 4205220893)</w:t>
            </w:r>
          </w:p>
        </w:tc>
        <w:tc>
          <w:tcPr>
            <w:tcW w:w="1984" w:type="dxa"/>
            <w:vAlign w:val="center"/>
          </w:tcPr>
          <w:p w14:paraId="3D19A5C5"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1BF95906" w14:textId="77777777" w:rsidR="00FE1237" w:rsidRPr="00FE1237" w:rsidRDefault="00FE1237" w:rsidP="00FE1237">
            <w:pPr>
              <w:autoSpaceDE w:val="0"/>
              <w:autoSpaceDN w:val="0"/>
              <w:adjustRightInd w:val="0"/>
              <w:jc w:val="center"/>
              <w:rPr>
                <w:rFonts w:eastAsia="Calibri"/>
              </w:rPr>
            </w:pPr>
            <w:r w:rsidRPr="00FE1237">
              <w:rPr>
                <w:rFonts w:eastAsia="Calibri"/>
              </w:rPr>
              <w:t>72 623,94</w:t>
            </w:r>
          </w:p>
        </w:tc>
      </w:tr>
      <w:tr w:rsidR="00FE1237" w:rsidRPr="00FE1237" w14:paraId="57211E0E" w14:textId="77777777" w:rsidTr="00AF6A06">
        <w:trPr>
          <w:trHeight w:hRule="exact" w:val="397"/>
        </w:trPr>
        <w:tc>
          <w:tcPr>
            <w:tcW w:w="784" w:type="dxa"/>
            <w:vMerge/>
            <w:vAlign w:val="center"/>
          </w:tcPr>
          <w:p w14:paraId="6C2B07F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49DD14F3" w14:textId="77777777" w:rsidR="00FE1237" w:rsidRPr="00FE1237" w:rsidRDefault="00FE1237" w:rsidP="00FE1237">
            <w:pPr>
              <w:autoSpaceDE w:val="0"/>
              <w:autoSpaceDN w:val="0"/>
              <w:adjustRightInd w:val="0"/>
              <w:rPr>
                <w:bCs/>
              </w:rPr>
            </w:pPr>
          </w:p>
        </w:tc>
        <w:tc>
          <w:tcPr>
            <w:tcW w:w="1984" w:type="dxa"/>
            <w:vAlign w:val="center"/>
          </w:tcPr>
          <w:p w14:paraId="41798B1D"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6EDAB365" w14:textId="77777777" w:rsidR="00FE1237" w:rsidRPr="00FE1237" w:rsidRDefault="00FE1237" w:rsidP="00FE1237">
            <w:pPr>
              <w:autoSpaceDE w:val="0"/>
              <w:autoSpaceDN w:val="0"/>
              <w:adjustRightInd w:val="0"/>
              <w:jc w:val="center"/>
              <w:rPr>
                <w:rFonts w:eastAsia="Calibri"/>
              </w:rPr>
            </w:pPr>
            <w:r w:rsidRPr="00FE1237">
              <w:rPr>
                <w:rFonts w:eastAsia="Calibri"/>
              </w:rPr>
              <w:t>72 091,34</w:t>
            </w:r>
          </w:p>
        </w:tc>
      </w:tr>
      <w:tr w:rsidR="00FE1237" w:rsidRPr="00FE1237" w14:paraId="57FD7629" w14:textId="77777777" w:rsidTr="00AF6A06">
        <w:trPr>
          <w:trHeight w:hRule="exact" w:val="397"/>
        </w:trPr>
        <w:tc>
          <w:tcPr>
            <w:tcW w:w="784" w:type="dxa"/>
            <w:vMerge/>
            <w:vAlign w:val="center"/>
          </w:tcPr>
          <w:p w14:paraId="2C8ADC60"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663507D2" w14:textId="77777777" w:rsidR="00FE1237" w:rsidRPr="00FE1237" w:rsidRDefault="00FE1237" w:rsidP="00FE1237">
            <w:pPr>
              <w:autoSpaceDE w:val="0"/>
              <w:autoSpaceDN w:val="0"/>
              <w:adjustRightInd w:val="0"/>
              <w:rPr>
                <w:bCs/>
              </w:rPr>
            </w:pPr>
          </w:p>
        </w:tc>
        <w:tc>
          <w:tcPr>
            <w:tcW w:w="1984" w:type="dxa"/>
            <w:vAlign w:val="center"/>
          </w:tcPr>
          <w:p w14:paraId="1B79DEEE"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2D6A098F" w14:textId="77777777" w:rsidR="00FE1237" w:rsidRPr="00FE1237" w:rsidRDefault="00FE1237" w:rsidP="00FE1237">
            <w:pPr>
              <w:autoSpaceDE w:val="0"/>
              <w:autoSpaceDN w:val="0"/>
              <w:adjustRightInd w:val="0"/>
              <w:jc w:val="center"/>
              <w:rPr>
                <w:rFonts w:eastAsia="Calibri"/>
              </w:rPr>
            </w:pPr>
            <w:r w:rsidRPr="00FE1237">
              <w:rPr>
                <w:rFonts w:eastAsia="Calibri"/>
              </w:rPr>
              <w:t>70 476,49</w:t>
            </w:r>
          </w:p>
        </w:tc>
      </w:tr>
      <w:tr w:rsidR="00FE1237" w:rsidRPr="00FE1237" w14:paraId="1924CD46" w14:textId="77777777" w:rsidTr="00AF6A06">
        <w:trPr>
          <w:trHeight w:hRule="exact" w:val="397"/>
        </w:trPr>
        <w:tc>
          <w:tcPr>
            <w:tcW w:w="784" w:type="dxa"/>
            <w:vMerge/>
            <w:vAlign w:val="center"/>
          </w:tcPr>
          <w:p w14:paraId="31AADA1D"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027E4E80" w14:textId="77777777" w:rsidR="00FE1237" w:rsidRPr="00FE1237" w:rsidRDefault="00FE1237" w:rsidP="00FE1237">
            <w:pPr>
              <w:autoSpaceDE w:val="0"/>
              <w:autoSpaceDN w:val="0"/>
              <w:adjustRightInd w:val="0"/>
              <w:rPr>
                <w:bCs/>
              </w:rPr>
            </w:pPr>
          </w:p>
        </w:tc>
        <w:tc>
          <w:tcPr>
            <w:tcW w:w="1984" w:type="dxa"/>
            <w:vAlign w:val="center"/>
          </w:tcPr>
          <w:p w14:paraId="42962E4F" w14:textId="77777777" w:rsidR="00FE1237" w:rsidRPr="00FE1237" w:rsidRDefault="00FE1237" w:rsidP="00FE1237">
            <w:pPr>
              <w:autoSpaceDE w:val="0"/>
              <w:autoSpaceDN w:val="0"/>
              <w:adjustRightInd w:val="0"/>
              <w:jc w:val="center"/>
              <w:rPr>
                <w:bCs/>
              </w:rPr>
            </w:pPr>
            <w:r w:rsidRPr="00FE1237">
              <w:rPr>
                <w:bCs/>
              </w:rPr>
              <w:t>2025</w:t>
            </w:r>
          </w:p>
        </w:tc>
        <w:tc>
          <w:tcPr>
            <w:tcW w:w="4111" w:type="dxa"/>
            <w:vAlign w:val="center"/>
          </w:tcPr>
          <w:p w14:paraId="167B742E" w14:textId="77777777" w:rsidR="00FE1237" w:rsidRPr="00FE1237" w:rsidRDefault="00FE1237" w:rsidP="00FE1237">
            <w:pPr>
              <w:autoSpaceDE w:val="0"/>
              <w:autoSpaceDN w:val="0"/>
              <w:adjustRightInd w:val="0"/>
              <w:jc w:val="center"/>
              <w:rPr>
                <w:rFonts w:eastAsia="Calibri"/>
              </w:rPr>
            </w:pPr>
            <w:r w:rsidRPr="00FE1237">
              <w:rPr>
                <w:rFonts w:eastAsia="Calibri"/>
              </w:rPr>
              <w:t>68 897,82</w:t>
            </w:r>
          </w:p>
        </w:tc>
      </w:tr>
      <w:tr w:rsidR="00FE1237" w:rsidRPr="00FE1237" w14:paraId="3245041D" w14:textId="77777777" w:rsidTr="00AF6A06">
        <w:trPr>
          <w:trHeight w:hRule="exact" w:val="397"/>
        </w:trPr>
        <w:tc>
          <w:tcPr>
            <w:tcW w:w="784" w:type="dxa"/>
            <w:vMerge/>
            <w:vAlign w:val="center"/>
          </w:tcPr>
          <w:p w14:paraId="33E3B1A0"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41220DA2" w14:textId="77777777" w:rsidR="00FE1237" w:rsidRPr="00FE1237" w:rsidRDefault="00FE1237" w:rsidP="00FE1237">
            <w:pPr>
              <w:autoSpaceDE w:val="0"/>
              <w:autoSpaceDN w:val="0"/>
              <w:adjustRightInd w:val="0"/>
              <w:rPr>
                <w:bCs/>
              </w:rPr>
            </w:pPr>
          </w:p>
        </w:tc>
        <w:tc>
          <w:tcPr>
            <w:tcW w:w="1984" w:type="dxa"/>
            <w:vAlign w:val="center"/>
          </w:tcPr>
          <w:p w14:paraId="5271D6C5" w14:textId="77777777" w:rsidR="00FE1237" w:rsidRPr="00FE1237" w:rsidRDefault="00FE1237" w:rsidP="00FE1237">
            <w:pPr>
              <w:autoSpaceDE w:val="0"/>
              <w:autoSpaceDN w:val="0"/>
              <w:adjustRightInd w:val="0"/>
              <w:jc w:val="center"/>
              <w:rPr>
                <w:bCs/>
              </w:rPr>
            </w:pPr>
            <w:r w:rsidRPr="00FE1237">
              <w:rPr>
                <w:bCs/>
              </w:rPr>
              <w:t>2026</w:t>
            </w:r>
          </w:p>
        </w:tc>
        <w:tc>
          <w:tcPr>
            <w:tcW w:w="4111" w:type="dxa"/>
            <w:vAlign w:val="center"/>
          </w:tcPr>
          <w:p w14:paraId="74491203" w14:textId="77777777" w:rsidR="00FE1237" w:rsidRPr="00FE1237" w:rsidRDefault="00FE1237" w:rsidP="00FE1237">
            <w:pPr>
              <w:autoSpaceDE w:val="0"/>
              <w:autoSpaceDN w:val="0"/>
              <w:adjustRightInd w:val="0"/>
              <w:jc w:val="center"/>
              <w:rPr>
                <w:rFonts w:eastAsia="Calibri"/>
              </w:rPr>
            </w:pPr>
            <w:r w:rsidRPr="00FE1237">
              <w:rPr>
                <w:rFonts w:eastAsia="Calibri"/>
              </w:rPr>
              <w:t>67 354,51</w:t>
            </w:r>
          </w:p>
        </w:tc>
      </w:tr>
      <w:tr w:rsidR="00FE1237" w:rsidRPr="00FE1237" w14:paraId="4F808870" w14:textId="77777777" w:rsidTr="00AF6A06">
        <w:trPr>
          <w:trHeight w:hRule="exact" w:val="397"/>
        </w:trPr>
        <w:tc>
          <w:tcPr>
            <w:tcW w:w="784" w:type="dxa"/>
            <w:vMerge w:val="restart"/>
            <w:vAlign w:val="center"/>
          </w:tcPr>
          <w:p w14:paraId="1CBB8C4D" w14:textId="77777777" w:rsidR="00FE1237" w:rsidRPr="00FE1237" w:rsidRDefault="00FE1237" w:rsidP="00FE1237">
            <w:pPr>
              <w:tabs>
                <w:tab w:val="left" w:pos="360"/>
              </w:tabs>
              <w:autoSpaceDE w:val="0"/>
              <w:autoSpaceDN w:val="0"/>
              <w:adjustRightInd w:val="0"/>
              <w:contextualSpacing/>
              <w:jc w:val="center"/>
              <w:rPr>
                <w:bCs/>
              </w:rPr>
            </w:pPr>
            <w:r w:rsidRPr="00FE1237">
              <w:rPr>
                <w:bCs/>
              </w:rPr>
              <w:t>20</w:t>
            </w:r>
          </w:p>
        </w:tc>
        <w:tc>
          <w:tcPr>
            <w:tcW w:w="8005" w:type="dxa"/>
            <w:vMerge w:val="restart"/>
            <w:vAlign w:val="center"/>
          </w:tcPr>
          <w:p w14:paraId="62022F8D" w14:textId="77777777" w:rsidR="00FE1237" w:rsidRPr="00FE1237" w:rsidRDefault="00FE1237" w:rsidP="00FE1237">
            <w:pPr>
              <w:autoSpaceDE w:val="0"/>
              <w:autoSpaceDN w:val="0"/>
              <w:adjustRightInd w:val="0"/>
              <w:rPr>
                <w:bCs/>
              </w:rPr>
            </w:pPr>
            <w:r w:rsidRPr="00FE1237">
              <w:rPr>
                <w:bCs/>
              </w:rPr>
              <w:t>АО «Электросеть» (ИНН 7714734225)</w:t>
            </w:r>
          </w:p>
        </w:tc>
        <w:tc>
          <w:tcPr>
            <w:tcW w:w="1984" w:type="dxa"/>
            <w:tcBorders>
              <w:top w:val="single" w:sz="4" w:space="0" w:color="auto"/>
              <w:left w:val="single" w:sz="4" w:space="0" w:color="auto"/>
              <w:bottom w:val="single" w:sz="4" w:space="0" w:color="auto"/>
            </w:tcBorders>
            <w:vAlign w:val="center"/>
          </w:tcPr>
          <w:p w14:paraId="08E71C4D"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253574EA" w14:textId="77777777" w:rsidR="00FE1237" w:rsidRPr="00FE1237" w:rsidRDefault="00FE1237" w:rsidP="00FE1237">
            <w:pPr>
              <w:autoSpaceDE w:val="0"/>
              <w:autoSpaceDN w:val="0"/>
              <w:adjustRightInd w:val="0"/>
              <w:jc w:val="center"/>
              <w:rPr>
                <w:rFonts w:eastAsia="Calibri"/>
              </w:rPr>
            </w:pPr>
            <w:r w:rsidRPr="00FE1237">
              <w:rPr>
                <w:rFonts w:eastAsia="Calibri"/>
              </w:rPr>
              <w:t>777 573,09</w:t>
            </w:r>
          </w:p>
          <w:p w14:paraId="0ED2FEAA" w14:textId="77777777" w:rsidR="00FE1237" w:rsidRPr="00FE1237" w:rsidRDefault="00FE1237" w:rsidP="00FE1237">
            <w:pPr>
              <w:autoSpaceDE w:val="0"/>
              <w:autoSpaceDN w:val="0"/>
              <w:adjustRightInd w:val="0"/>
              <w:jc w:val="center"/>
              <w:rPr>
                <w:rFonts w:eastAsia="Calibri"/>
              </w:rPr>
            </w:pPr>
          </w:p>
        </w:tc>
      </w:tr>
      <w:tr w:rsidR="00FE1237" w:rsidRPr="00FE1237" w14:paraId="63BAAA13" w14:textId="77777777" w:rsidTr="00AF6A06">
        <w:trPr>
          <w:trHeight w:hRule="exact" w:val="397"/>
        </w:trPr>
        <w:tc>
          <w:tcPr>
            <w:tcW w:w="784" w:type="dxa"/>
            <w:vMerge/>
            <w:vAlign w:val="center"/>
          </w:tcPr>
          <w:p w14:paraId="10FF11DF"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45D620B"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2D870528"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2FDD9C1C" w14:textId="77777777" w:rsidR="00FE1237" w:rsidRPr="00FE1237" w:rsidRDefault="00FE1237" w:rsidP="00FE1237">
            <w:pPr>
              <w:autoSpaceDE w:val="0"/>
              <w:autoSpaceDN w:val="0"/>
              <w:adjustRightInd w:val="0"/>
              <w:jc w:val="center"/>
              <w:rPr>
                <w:rFonts w:eastAsia="Calibri"/>
              </w:rPr>
            </w:pPr>
            <w:r w:rsidRPr="00FE1237">
              <w:rPr>
                <w:rFonts w:eastAsia="Calibri"/>
              </w:rPr>
              <w:t>996 082,13</w:t>
            </w:r>
          </w:p>
        </w:tc>
      </w:tr>
      <w:tr w:rsidR="00FE1237" w:rsidRPr="00FE1237" w14:paraId="0B17E730" w14:textId="77777777" w:rsidTr="00AF6A06">
        <w:trPr>
          <w:trHeight w:hRule="exact" w:val="397"/>
        </w:trPr>
        <w:tc>
          <w:tcPr>
            <w:tcW w:w="784" w:type="dxa"/>
            <w:vMerge/>
            <w:vAlign w:val="center"/>
          </w:tcPr>
          <w:p w14:paraId="0B1B74D2"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375D4E91"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119BE5F3"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24D14384" w14:textId="77777777" w:rsidR="00FE1237" w:rsidRPr="00FE1237" w:rsidRDefault="00FE1237" w:rsidP="00FE1237">
            <w:pPr>
              <w:autoSpaceDE w:val="0"/>
              <w:autoSpaceDN w:val="0"/>
              <w:adjustRightInd w:val="0"/>
              <w:jc w:val="center"/>
              <w:rPr>
                <w:rFonts w:eastAsia="Calibri"/>
              </w:rPr>
            </w:pPr>
            <w:r w:rsidRPr="00FE1237">
              <w:rPr>
                <w:rFonts w:eastAsia="Calibri"/>
              </w:rPr>
              <w:t>1 114 933,45</w:t>
            </w:r>
          </w:p>
        </w:tc>
      </w:tr>
      <w:tr w:rsidR="00FE1237" w:rsidRPr="00FE1237" w14:paraId="6C5CF1EC" w14:textId="77777777" w:rsidTr="00AF6A06">
        <w:trPr>
          <w:trHeight w:hRule="exact" w:val="397"/>
        </w:trPr>
        <w:tc>
          <w:tcPr>
            <w:tcW w:w="784" w:type="dxa"/>
            <w:vMerge/>
            <w:vAlign w:val="center"/>
          </w:tcPr>
          <w:p w14:paraId="2F0CD3D0"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A268EF5"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54470FEA"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453A65B7" w14:textId="77777777" w:rsidR="00FE1237" w:rsidRPr="00FE1237" w:rsidRDefault="00FE1237" w:rsidP="00FE1237">
            <w:pPr>
              <w:autoSpaceDE w:val="0"/>
              <w:autoSpaceDN w:val="0"/>
              <w:adjustRightInd w:val="0"/>
              <w:jc w:val="center"/>
              <w:rPr>
                <w:rFonts w:eastAsia="Calibri"/>
              </w:rPr>
            </w:pPr>
            <w:r w:rsidRPr="00FE1237">
              <w:rPr>
                <w:rFonts w:eastAsia="Calibri"/>
              </w:rPr>
              <w:t>1 136 437,61</w:t>
            </w:r>
          </w:p>
        </w:tc>
      </w:tr>
      <w:tr w:rsidR="00FE1237" w:rsidRPr="00FE1237" w14:paraId="0A9EF310" w14:textId="77777777" w:rsidTr="00AF6A06">
        <w:trPr>
          <w:trHeight w:hRule="exact" w:val="397"/>
        </w:trPr>
        <w:tc>
          <w:tcPr>
            <w:tcW w:w="784" w:type="dxa"/>
            <w:vMerge/>
            <w:vAlign w:val="center"/>
          </w:tcPr>
          <w:p w14:paraId="44B9DFC6"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9CA7E48" w14:textId="77777777" w:rsidR="00FE1237" w:rsidRPr="00FE1237" w:rsidRDefault="00FE1237" w:rsidP="00FE1237">
            <w:pPr>
              <w:autoSpaceDE w:val="0"/>
              <w:autoSpaceDN w:val="0"/>
              <w:adjustRightInd w:val="0"/>
              <w:rPr>
                <w:bCs/>
              </w:rPr>
            </w:pPr>
          </w:p>
        </w:tc>
        <w:tc>
          <w:tcPr>
            <w:tcW w:w="1984" w:type="dxa"/>
            <w:tcBorders>
              <w:top w:val="single" w:sz="4" w:space="0" w:color="auto"/>
              <w:left w:val="single" w:sz="4" w:space="0" w:color="auto"/>
              <w:bottom w:val="single" w:sz="4" w:space="0" w:color="auto"/>
            </w:tcBorders>
            <w:vAlign w:val="center"/>
          </w:tcPr>
          <w:p w14:paraId="585B5158" w14:textId="77777777" w:rsidR="00FE1237" w:rsidRPr="00FE1237" w:rsidRDefault="00FE1237" w:rsidP="00FE1237">
            <w:pPr>
              <w:autoSpaceDE w:val="0"/>
              <w:autoSpaceDN w:val="0"/>
              <w:adjustRightInd w:val="0"/>
              <w:jc w:val="center"/>
              <w:rPr>
                <w:bCs/>
              </w:rPr>
            </w:pPr>
            <w:r w:rsidRPr="00FE1237">
              <w:rPr>
                <w:bCs/>
              </w:rPr>
              <w:t>2025</w:t>
            </w:r>
          </w:p>
        </w:tc>
        <w:tc>
          <w:tcPr>
            <w:tcW w:w="4111" w:type="dxa"/>
            <w:vAlign w:val="center"/>
          </w:tcPr>
          <w:p w14:paraId="424C77DB" w14:textId="77777777" w:rsidR="00FE1237" w:rsidRPr="00FE1237" w:rsidRDefault="00FE1237" w:rsidP="00FE1237">
            <w:pPr>
              <w:autoSpaceDE w:val="0"/>
              <w:autoSpaceDN w:val="0"/>
              <w:adjustRightInd w:val="0"/>
              <w:jc w:val="center"/>
              <w:rPr>
                <w:rFonts w:eastAsia="Calibri"/>
              </w:rPr>
            </w:pPr>
            <w:r w:rsidRPr="00FE1237">
              <w:rPr>
                <w:rFonts w:eastAsia="Calibri"/>
              </w:rPr>
              <w:t>1 158 678,53</w:t>
            </w:r>
          </w:p>
        </w:tc>
      </w:tr>
      <w:tr w:rsidR="00FE1237" w:rsidRPr="00FE1237" w14:paraId="2E8054A0" w14:textId="77777777" w:rsidTr="00AF6A06">
        <w:trPr>
          <w:trHeight w:hRule="exact" w:val="397"/>
        </w:trPr>
        <w:tc>
          <w:tcPr>
            <w:tcW w:w="784" w:type="dxa"/>
            <w:vMerge w:val="restart"/>
            <w:vAlign w:val="center"/>
          </w:tcPr>
          <w:p w14:paraId="0EDF72E0" w14:textId="77777777" w:rsidR="00FE1237" w:rsidRPr="00FE1237" w:rsidRDefault="00FE1237" w:rsidP="00FE1237">
            <w:pPr>
              <w:tabs>
                <w:tab w:val="left" w:pos="360"/>
              </w:tabs>
              <w:autoSpaceDE w:val="0"/>
              <w:autoSpaceDN w:val="0"/>
              <w:adjustRightInd w:val="0"/>
              <w:contextualSpacing/>
              <w:jc w:val="center"/>
              <w:rPr>
                <w:bCs/>
              </w:rPr>
            </w:pPr>
            <w:r w:rsidRPr="00FE1237">
              <w:rPr>
                <w:bCs/>
              </w:rPr>
              <w:t>21</w:t>
            </w:r>
          </w:p>
        </w:tc>
        <w:tc>
          <w:tcPr>
            <w:tcW w:w="8005" w:type="dxa"/>
            <w:vMerge w:val="restart"/>
            <w:vAlign w:val="center"/>
          </w:tcPr>
          <w:p w14:paraId="2D46A87C" w14:textId="77777777" w:rsidR="00FE1237" w:rsidRPr="00FE1237" w:rsidRDefault="00FE1237" w:rsidP="00FE1237">
            <w:pPr>
              <w:autoSpaceDE w:val="0"/>
              <w:autoSpaceDN w:val="0"/>
              <w:adjustRightInd w:val="0"/>
              <w:rPr>
                <w:bCs/>
              </w:rPr>
            </w:pPr>
            <w:r w:rsidRPr="00FE1237">
              <w:rPr>
                <w:bCs/>
              </w:rPr>
              <w:t>ООО «</w:t>
            </w:r>
            <w:proofErr w:type="spellStart"/>
            <w:r w:rsidRPr="00FE1237">
              <w:rPr>
                <w:bCs/>
              </w:rPr>
              <w:t>Электросетьсервис</w:t>
            </w:r>
            <w:proofErr w:type="spellEnd"/>
            <w:r w:rsidRPr="00FE1237">
              <w:rPr>
                <w:bCs/>
              </w:rPr>
              <w:t>» (ИНН 4223057103)</w:t>
            </w:r>
          </w:p>
        </w:tc>
        <w:tc>
          <w:tcPr>
            <w:tcW w:w="1984" w:type="dxa"/>
            <w:vAlign w:val="center"/>
          </w:tcPr>
          <w:p w14:paraId="0ABA5DDD" w14:textId="77777777" w:rsidR="00FE1237" w:rsidRPr="00FE1237" w:rsidRDefault="00FE1237" w:rsidP="00FE1237">
            <w:pPr>
              <w:autoSpaceDE w:val="0"/>
              <w:autoSpaceDN w:val="0"/>
              <w:adjustRightInd w:val="0"/>
              <w:jc w:val="center"/>
              <w:rPr>
                <w:bCs/>
              </w:rPr>
            </w:pPr>
            <w:r w:rsidRPr="00FE1237">
              <w:rPr>
                <w:bCs/>
              </w:rPr>
              <w:t>2018</w:t>
            </w:r>
          </w:p>
        </w:tc>
        <w:tc>
          <w:tcPr>
            <w:tcW w:w="4111" w:type="dxa"/>
            <w:vAlign w:val="center"/>
          </w:tcPr>
          <w:p w14:paraId="2AAF9F55" w14:textId="77777777" w:rsidR="00FE1237" w:rsidRPr="00FE1237" w:rsidRDefault="00FE1237" w:rsidP="00FE1237">
            <w:pPr>
              <w:autoSpaceDE w:val="0"/>
              <w:autoSpaceDN w:val="0"/>
              <w:adjustRightInd w:val="0"/>
              <w:jc w:val="center"/>
              <w:rPr>
                <w:rFonts w:eastAsia="Calibri"/>
              </w:rPr>
            </w:pPr>
            <w:r w:rsidRPr="00FE1237">
              <w:rPr>
                <w:rFonts w:eastAsia="Calibri"/>
              </w:rPr>
              <w:t>43 530,64</w:t>
            </w:r>
          </w:p>
        </w:tc>
      </w:tr>
      <w:tr w:rsidR="00FE1237" w:rsidRPr="00FE1237" w14:paraId="23F85EB6" w14:textId="77777777" w:rsidTr="00AF6A06">
        <w:trPr>
          <w:trHeight w:hRule="exact" w:val="397"/>
        </w:trPr>
        <w:tc>
          <w:tcPr>
            <w:tcW w:w="784" w:type="dxa"/>
            <w:vMerge/>
            <w:vAlign w:val="center"/>
          </w:tcPr>
          <w:p w14:paraId="0C3B4250"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586BB5C7" w14:textId="77777777" w:rsidR="00FE1237" w:rsidRPr="00FE1237" w:rsidRDefault="00FE1237" w:rsidP="00FE1237">
            <w:pPr>
              <w:autoSpaceDE w:val="0"/>
              <w:autoSpaceDN w:val="0"/>
              <w:adjustRightInd w:val="0"/>
              <w:rPr>
                <w:bCs/>
              </w:rPr>
            </w:pPr>
          </w:p>
        </w:tc>
        <w:tc>
          <w:tcPr>
            <w:tcW w:w="1984" w:type="dxa"/>
            <w:vAlign w:val="center"/>
          </w:tcPr>
          <w:p w14:paraId="37296E68" w14:textId="77777777" w:rsidR="00FE1237" w:rsidRPr="00FE1237" w:rsidRDefault="00FE1237" w:rsidP="00FE1237">
            <w:pPr>
              <w:autoSpaceDE w:val="0"/>
              <w:autoSpaceDN w:val="0"/>
              <w:adjustRightInd w:val="0"/>
              <w:jc w:val="center"/>
              <w:rPr>
                <w:bCs/>
              </w:rPr>
            </w:pPr>
            <w:r w:rsidRPr="00FE1237">
              <w:rPr>
                <w:bCs/>
              </w:rPr>
              <w:t>2019</w:t>
            </w:r>
          </w:p>
        </w:tc>
        <w:tc>
          <w:tcPr>
            <w:tcW w:w="4111" w:type="dxa"/>
            <w:vAlign w:val="center"/>
          </w:tcPr>
          <w:p w14:paraId="4B7D60D3" w14:textId="77777777" w:rsidR="00FE1237" w:rsidRPr="00FE1237" w:rsidRDefault="00FE1237" w:rsidP="00FE1237">
            <w:pPr>
              <w:autoSpaceDE w:val="0"/>
              <w:autoSpaceDN w:val="0"/>
              <w:adjustRightInd w:val="0"/>
              <w:jc w:val="center"/>
              <w:rPr>
                <w:rFonts w:eastAsia="Calibri"/>
              </w:rPr>
            </w:pPr>
            <w:r w:rsidRPr="00FE1237">
              <w:rPr>
                <w:rFonts w:eastAsia="Calibri"/>
              </w:rPr>
              <w:t>38 362,67</w:t>
            </w:r>
          </w:p>
        </w:tc>
      </w:tr>
      <w:tr w:rsidR="00FE1237" w:rsidRPr="00FE1237" w14:paraId="280E1B0A" w14:textId="77777777" w:rsidTr="00AF6A06">
        <w:trPr>
          <w:trHeight w:hRule="exact" w:val="397"/>
        </w:trPr>
        <w:tc>
          <w:tcPr>
            <w:tcW w:w="784" w:type="dxa"/>
            <w:vMerge/>
            <w:vAlign w:val="center"/>
          </w:tcPr>
          <w:p w14:paraId="0A5640B7"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29FD62BB" w14:textId="77777777" w:rsidR="00FE1237" w:rsidRPr="00FE1237" w:rsidRDefault="00FE1237" w:rsidP="00FE1237">
            <w:pPr>
              <w:autoSpaceDE w:val="0"/>
              <w:autoSpaceDN w:val="0"/>
              <w:adjustRightInd w:val="0"/>
              <w:rPr>
                <w:bCs/>
              </w:rPr>
            </w:pPr>
          </w:p>
        </w:tc>
        <w:tc>
          <w:tcPr>
            <w:tcW w:w="1984" w:type="dxa"/>
            <w:vAlign w:val="center"/>
          </w:tcPr>
          <w:p w14:paraId="78C166E3"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2E951331" w14:textId="77777777" w:rsidR="00FE1237" w:rsidRPr="00FE1237" w:rsidRDefault="00FE1237" w:rsidP="00FE1237">
            <w:pPr>
              <w:autoSpaceDE w:val="0"/>
              <w:autoSpaceDN w:val="0"/>
              <w:adjustRightInd w:val="0"/>
              <w:jc w:val="center"/>
              <w:rPr>
                <w:rFonts w:eastAsia="Calibri"/>
              </w:rPr>
            </w:pPr>
            <w:r w:rsidRPr="00FE1237">
              <w:rPr>
                <w:rFonts w:eastAsia="Calibri"/>
              </w:rPr>
              <w:t>54 537,48 8</w:t>
            </w:r>
          </w:p>
        </w:tc>
      </w:tr>
      <w:tr w:rsidR="00FE1237" w:rsidRPr="00FE1237" w14:paraId="3CC191D7" w14:textId="77777777" w:rsidTr="00AF6A06">
        <w:trPr>
          <w:trHeight w:hRule="exact" w:val="397"/>
        </w:trPr>
        <w:tc>
          <w:tcPr>
            <w:tcW w:w="784" w:type="dxa"/>
            <w:vMerge/>
            <w:vAlign w:val="center"/>
          </w:tcPr>
          <w:p w14:paraId="4030191D"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10403625" w14:textId="77777777" w:rsidR="00FE1237" w:rsidRPr="00FE1237" w:rsidRDefault="00FE1237" w:rsidP="00FE1237">
            <w:pPr>
              <w:autoSpaceDE w:val="0"/>
              <w:autoSpaceDN w:val="0"/>
              <w:adjustRightInd w:val="0"/>
              <w:rPr>
                <w:bCs/>
              </w:rPr>
            </w:pPr>
          </w:p>
        </w:tc>
        <w:tc>
          <w:tcPr>
            <w:tcW w:w="1984" w:type="dxa"/>
            <w:vAlign w:val="center"/>
          </w:tcPr>
          <w:p w14:paraId="0A69DD4C"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1A5B5466" w14:textId="77777777" w:rsidR="00FE1237" w:rsidRPr="00FE1237" w:rsidRDefault="00FE1237" w:rsidP="00FE1237">
            <w:pPr>
              <w:autoSpaceDE w:val="0"/>
              <w:autoSpaceDN w:val="0"/>
              <w:adjustRightInd w:val="0"/>
              <w:jc w:val="center"/>
              <w:rPr>
                <w:rFonts w:eastAsia="Calibri"/>
              </w:rPr>
            </w:pPr>
            <w:r w:rsidRPr="00FE1237">
              <w:rPr>
                <w:rFonts w:eastAsia="Calibri"/>
              </w:rPr>
              <w:t>49 216,40</w:t>
            </w:r>
          </w:p>
        </w:tc>
      </w:tr>
      <w:tr w:rsidR="00FE1237" w:rsidRPr="00FE1237" w14:paraId="6F9D123E" w14:textId="77777777" w:rsidTr="00AF6A06">
        <w:trPr>
          <w:trHeight w:hRule="exact" w:val="397"/>
        </w:trPr>
        <w:tc>
          <w:tcPr>
            <w:tcW w:w="784" w:type="dxa"/>
            <w:vMerge/>
            <w:vAlign w:val="center"/>
          </w:tcPr>
          <w:p w14:paraId="6904B53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vAlign w:val="center"/>
          </w:tcPr>
          <w:p w14:paraId="74A86C65" w14:textId="77777777" w:rsidR="00FE1237" w:rsidRPr="00FE1237" w:rsidRDefault="00FE1237" w:rsidP="00FE1237">
            <w:pPr>
              <w:autoSpaceDE w:val="0"/>
              <w:autoSpaceDN w:val="0"/>
              <w:adjustRightInd w:val="0"/>
              <w:rPr>
                <w:bCs/>
              </w:rPr>
            </w:pPr>
          </w:p>
        </w:tc>
        <w:tc>
          <w:tcPr>
            <w:tcW w:w="1984" w:type="dxa"/>
            <w:vAlign w:val="center"/>
          </w:tcPr>
          <w:p w14:paraId="7C535D18"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25274C0B" w14:textId="77777777" w:rsidR="00FE1237" w:rsidRPr="00FE1237" w:rsidRDefault="00FE1237" w:rsidP="00FE1237">
            <w:pPr>
              <w:autoSpaceDE w:val="0"/>
              <w:autoSpaceDN w:val="0"/>
              <w:adjustRightInd w:val="0"/>
              <w:jc w:val="center"/>
              <w:rPr>
                <w:rFonts w:eastAsia="Calibri"/>
              </w:rPr>
            </w:pPr>
            <w:r w:rsidRPr="00FE1237">
              <w:rPr>
                <w:rFonts w:eastAsia="Calibri"/>
              </w:rPr>
              <w:t>65 788,50</w:t>
            </w:r>
          </w:p>
        </w:tc>
      </w:tr>
      <w:tr w:rsidR="00FE1237" w:rsidRPr="00FE1237" w14:paraId="15717866" w14:textId="77777777" w:rsidTr="00AF6A06">
        <w:trPr>
          <w:trHeight w:hRule="exact" w:val="397"/>
        </w:trPr>
        <w:tc>
          <w:tcPr>
            <w:tcW w:w="784" w:type="dxa"/>
            <w:vMerge w:val="restart"/>
            <w:vAlign w:val="center"/>
          </w:tcPr>
          <w:p w14:paraId="77D1C2F7" w14:textId="77777777" w:rsidR="00FE1237" w:rsidRPr="00FE1237" w:rsidRDefault="00FE1237" w:rsidP="00FE1237">
            <w:pPr>
              <w:tabs>
                <w:tab w:val="left" w:pos="360"/>
              </w:tabs>
              <w:autoSpaceDE w:val="0"/>
              <w:autoSpaceDN w:val="0"/>
              <w:adjustRightInd w:val="0"/>
              <w:contextualSpacing/>
              <w:jc w:val="center"/>
              <w:rPr>
                <w:bCs/>
              </w:rPr>
            </w:pPr>
            <w:r w:rsidRPr="00FE1237">
              <w:rPr>
                <w:bCs/>
              </w:rPr>
              <w:t>22</w:t>
            </w:r>
          </w:p>
        </w:tc>
        <w:tc>
          <w:tcPr>
            <w:tcW w:w="8005" w:type="dxa"/>
            <w:vMerge w:val="restart"/>
            <w:vAlign w:val="center"/>
          </w:tcPr>
          <w:p w14:paraId="4531740B" w14:textId="77777777" w:rsidR="00FE1237" w:rsidRPr="00FE1237" w:rsidRDefault="00FE1237" w:rsidP="00FE1237">
            <w:pPr>
              <w:autoSpaceDE w:val="0"/>
              <w:autoSpaceDN w:val="0"/>
              <w:adjustRightInd w:val="0"/>
              <w:rPr>
                <w:bCs/>
              </w:rPr>
            </w:pPr>
            <w:r w:rsidRPr="00FE1237">
              <w:rPr>
                <w:bCs/>
              </w:rPr>
              <w:t>ООО «</w:t>
            </w:r>
            <w:proofErr w:type="spellStart"/>
            <w:r w:rsidRPr="00FE1237">
              <w:rPr>
                <w:bCs/>
              </w:rPr>
              <w:t>ЭнергоПаритет</w:t>
            </w:r>
            <w:proofErr w:type="spellEnd"/>
            <w:r w:rsidRPr="00FE1237">
              <w:rPr>
                <w:bCs/>
              </w:rPr>
              <w:t>» (ИНН 4205262491)</w:t>
            </w:r>
          </w:p>
        </w:tc>
        <w:tc>
          <w:tcPr>
            <w:tcW w:w="1984" w:type="dxa"/>
            <w:vAlign w:val="center"/>
          </w:tcPr>
          <w:p w14:paraId="153D9CA5" w14:textId="77777777" w:rsidR="00FE1237" w:rsidRPr="00FE1237" w:rsidRDefault="00FE1237" w:rsidP="00FE1237">
            <w:pPr>
              <w:autoSpaceDE w:val="0"/>
              <w:autoSpaceDN w:val="0"/>
              <w:adjustRightInd w:val="0"/>
              <w:jc w:val="center"/>
              <w:rPr>
                <w:bCs/>
              </w:rPr>
            </w:pPr>
            <w:r w:rsidRPr="00FE1237">
              <w:rPr>
                <w:bCs/>
              </w:rPr>
              <w:t>2018</w:t>
            </w:r>
          </w:p>
        </w:tc>
        <w:tc>
          <w:tcPr>
            <w:tcW w:w="4111" w:type="dxa"/>
            <w:vAlign w:val="center"/>
          </w:tcPr>
          <w:p w14:paraId="77AF26D4" w14:textId="77777777" w:rsidR="00FE1237" w:rsidRPr="00FE1237" w:rsidRDefault="00FE1237" w:rsidP="00FE1237">
            <w:pPr>
              <w:autoSpaceDE w:val="0"/>
              <w:autoSpaceDN w:val="0"/>
              <w:adjustRightInd w:val="0"/>
              <w:jc w:val="center"/>
              <w:rPr>
                <w:rFonts w:eastAsia="Calibri"/>
              </w:rPr>
            </w:pPr>
            <w:r w:rsidRPr="00FE1237">
              <w:rPr>
                <w:rFonts w:eastAsia="Calibri"/>
              </w:rPr>
              <w:t xml:space="preserve">340 095,36 </w:t>
            </w:r>
          </w:p>
        </w:tc>
      </w:tr>
      <w:tr w:rsidR="00FE1237" w:rsidRPr="00FE1237" w14:paraId="2F4DA6B7" w14:textId="77777777" w:rsidTr="00AF6A06">
        <w:trPr>
          <w:trHeight w:hRule="exact" w:val="397"/>
        </w:trPr>
        <w:tc>
          <w:tcPr>
            <w:tcW w:w="784" w:type="dxa"/>
            <w:vMerge/>
            <w:vAlign w:val="center"/>
          </w:tcPr>
          <w:p w14:paraId="3D248B64"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tcPr>
          <w:p w14:paraId="3E0446DB" w14:textId="77777777" w:rsidR="00FE1237" w:rsidRPr="00FE1237" w:rsidRDefault="00FE1237" w:rsidP="00FE1237">
            <w:pPr>
              <w:autoSpaceDE w:val="0"/>
              <w:autoSpaceDN w:val="0"/>
              <w:adjustRightInd w:val="0"/>
              <w:rPr>
                <w:bCs/>
              </w:rPr>
            </w:pPr>
          </w:p>
        </w:tc>
        <w:tc>
          <w:tcPr>
            <w:tcW w:w="1984" w:type="dxa"/>
            <w:vAlign w:val="center"/>
          </w:tcPr>
          <w:p w14:paraId="451F1CFF" w14:textId="77777777" w:rsidR="00FE1237" w:rsidRPr="00FE1237" w:rsidRDefault="00FE1237" w:rsidP="00FE1237">
            <w:pPr>
              <w:autoSpaceDE w:val="0"/>
              <w:autoSpaceDN w:val="0"/>
              <w:adjustRightInd w:val="0"/>
              <w:jc w:val="center"/>
              <w:rPr>
                <w:bCs/>
              </w:rPr>
            </w:pPr>
            <w:r w:rsidRPr="00FE1237">
              <w:rPr>
                <w:bCs/>
              </w:rPr>
              <w:t>2019</w:t>
            </w:r>
          </w:p>
        </w:tc>
        <w:tc>
          <w:tcPr>
            <w:tcW w:w="4111" w:type="dxa"/>
            <w:vAlign w:val="center"/>
          </w:tcPr>
          <w:p w14:paraId="55A82985" w14:textId="77777777" w:rsidR="00FE1237" w:rsidRPr="00FE1237" w:rsidRDefault="00FE1237" w:rsidP="00FE1237">
            <w:pPr>
              <w:autoSpaceDE w:val="0"/>
              <w:autoSpaceDN w:val="0"/>
              <w:adjustRightInd w:val="0"/>
              <w:jc w:val="center"/>
              <w:rPr>
                <w:rFonts w:eastAsia="Calibri"/>
              </w:rPr>
            </w:pPr>
            <w:r w:rsidRPr="00FE1237">
              <w:rPr>
                <w:rFonts w:eastAsia="Calibri"/>
              </w:rPr>
              <w:t>758 812,24</w:t>
            </w:r>
          </w:p>
        </w:tc>
      </w:tr>
      <w:tr w:rsidR="00FE1237" w:rsidRPr="00FE1237" w14:paraId="3A442928" w14:textId="77777777" w:rsidTr="00AF6A06">
        <w:trPr>
          <w:trHeight w:hRule="exact" w:val="397"/>
        </w:trPr>
        <w:tc>
          <w:tcPr>
            <w:tcW w:w="784" w:type="dxa"/>
            <w:vMerge/>
            <w:vAlign w:val="center"/>
          </w:tcPr>
          <w:p w14:paraId="51017453"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tcPr>
          <w:p w14:paraId="3FD876AF" w14:textId="77777777" w:rsidR="00FE1237" w:rsidRPr="00FE1237" w:rsidRDefault="00FE1237" w:rsidP="00FE1237">
            <w:pPr>
              <w:autoSpaceDE w:val="0"/>
              <w:autoSpaceDN w:val="0"/>
              <w:adjustRightInd w:val="0"/>
              <w:rPr>
                <w:bCs/>
              </w:rPr>
            </w:pPr>
          </w:p>
        </w:tc>
        <w:tc>
          <w:tcPr>
            <w:tcW w:w="1984" w:type="dxa"/>
            <w:vAlign w:val="center"/>
          </w:tcPr>
          <w:p w14:paraId="6E4DEBF1" w14:textId="77777777" w:rsidR="00FE1237" w:rsidRPr="00FE1237" w:rsidRDefault="00FE1237" w:rsidP="00FE1237">
            <w:pPr>
              <w:autoSpaceDE w:val="0"/>
              <w:autoSpaceDN w:val="0"/>
              <w:adjustRightInd w:val="0"/>
              <w:jc w:val="center"/>
              <w:rPr>
                <w:bCs/>
              </w:rPr>
            </w:pPr>
            <w:r w:rsidRPr="00FE1237">
              <w:rPr>
                <w:bCs/>
              </w:rPr>
              <w:t>2020</w:t>
            </w:r>
          </w:p>
        </w:tc>
        <w:tc>
          <w:tcPr>
            <w:tcW w:w="4111" w:type="dxa"/>
            <w:vAlign w:val="center"/>
          </w:tcPr>
          <w:p w14:paraId="3E616A9F" w14:textId="77777777" w:rsidR="00FE1237" w:rsidRPr="00FE1237" w:rsidRDefault="00FE1237" w:rsidP="00FE1237">
            <w:pPr>
              <w:autoSpaceDE w:val="0"/>
              <w:autoSpaceDN w:val="0"/>
              <w:adjustRightInd w:val="0"/>
              <w:jc w:val="center"/>
              <w:rPr>
                <w:rFonts w:eastAsia="Calibri"/>
              </w:rPr>
            </w:pPr>
            <w:r w:rsidRPr="00FE1237">
              <w:rPr>
                <w:rFonts w:eastAsia="Calibri"/>
              </w:rPr>
              <w:t>774 184,37 9</w:t>
            </w:r>
          </w:p>
        </w:tc>
      </w:tr>
      <w:tr w:rsidR="00FE1237" w:rsidRPr="00FE1237" w14:paraId="03C2A4A0" w14:textId="77777777" w:rsidTr="00AF6A06">
        <w:trPr>
          <w:trHeight w:hRule="exact" w:val="397"/>
        </w:trPr>
        <w:tc>
          <w:tcPr>
            <w:tcW w:w="784" w:type="dxa"/>
            <w:vMerge/>
            <w:vAlign w:val="center"/>
          </w:tcPr>
          <w:p w14:paraId="63EBC3BD"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tcPr>
          <w:p w14:paraId="66C10C30" w14:textId="77777777" w:rsidR="00FE1237" w:rsidRPr="00FE1237" w:rsidRDefault="00FE1237" w:rsidP="00FE1237">
            <w:pPr>
              <w:autoSpaceDE w:val="0"/>
              <w:autoSpaceDN w:val="0"/>
              <w:adjustRightInd w:val="0"/>
              <w:rPr>
                <w:bCs/>
              </w:rPr>
            </w:pPr>
          </w:p>
        </w:tc>
        <w:tc>
          <w:tcPr>
            <w:tcW w:w="1984" w:type="dxa"/>
            <w:vAlign w:val="center"/>
          </w:tcPr>
          <w:p w14:paraId="16FD882C" w14:textId="77777777" w:rsidR="00FE1237" w:rsidRPr="00FE1237" w:rsidRDefault="00FE1237" w:rsidP="00FE1237">
            <w:pPr>
              <w:autoSpaceDE w:val="0"/>
              <w:autoSpaceDN w:val="0"/>
              <w:adjustRightInd w:val="0"/>
              <w:jc w:val="center"/>
              <w:rPr>
                <w:bCs/>
              </w:rPr>
            </w:pPr>
            <w:r w:rsidRPr="00FE1237">
              <w:rPr>
                <w:bCs/>
              </w:rPr>
              <w:t>2021</w:t>
            </w:r>
          </w:p>
        </w:tc>
        <w:tc>
          <w:tcPr>
            <w:tcW w:w="4111" w:type="dxa"/>
            <w:vAlign w:val="center"/>
          </w:tcPr>
          <w:p w14:paraId="175DC7B2" w14:textId="77777777" w:rsidR="00FE1237" w:rsidRPr="00FE1237" w:rsidRDefault="00FE1237" w:rsidP="00FE1237">
            <w:pPr>
              <w:autoSpaceDE w:val="0"/>
              <w:autoSpaceDN w:val="0"/>
              <w:adjustRightInd w:val="0"/>
              <w:jc w:val="center"/>
              <w:rPr>
                <w:rFonts w:eastAsia="Calibri"/>
              </w:rPr>
            </w:pPr>
            <w:r w:rsidRPr="00FE1237">
              <w:rPr>
                <w:rFonts w:eastAsia="Calibri"/>
              </w:rPr>
              <w:t>1 542 392,7</w:t>
            </w:r>
          </w:p>
        </w:tc>
      </w:tr>
      <w:tr w:rsidR="00FE1237" w:rsidRPr="00FE1237" w14:paraId="29FCF858" w14:textId="77777777" w:rsidTr="00AF6A06">
        <w:trPr>
          <w:trHeight w:hRule="exact" w:val="397"/>
        </w:trPr>
        <w:tc>
          <w:tcPr>
            <w:tcW w:w="784" w:type="dxa"/>
            <w:vMerge/>
            <w:vAlign w:val="center"/>
          </w:tcPr>
          <w:p w14:paraId="5D324100" w14:textId="77777777" w:rsidR="00FE1237" w:rsidRPr="00FE1237" w:rsidRDefault="00FE1237" w:rsidP="00FE1237">
            <w:pPr>
              <w:tabs>
                <w:tab w:val="left" w:pos="360"/>
              </w:tabs>
              <w:autoSpaceDE w:val="0"/>
              <w:autoSpaceDN w:val="0"/>
              <w:adjustRightInd w:val="0"/>
              <w:contextualSpacing/>
              <w:jc w:val="center"/>
              <w:rPr>
                <w:bCs/>
              </w:rPr>
            </w:pPr>
          </w:p>
        </w:tc>
        <w:tc>
          <w:tcPr>
            <w:tcW w:w="8005" w:type="dxa"/>
            <w:vMerge/>
          </w:tcPr>
          <w:p w14:paraId="6BF483A6" w14:textId="77777777" w:rsidR="00FE1237" w:rsidRPr="00FE1237" w:rsidRDefault="00FE1237" w:rsidP="00FE1237">
            <w:pPr>
              <w:autoSpaceDE w:val="0"/>
              <w:autoSpaceDN w:val="0"/>
              <w:adjustRightInd w:val="0"/>
              <w:rPr>
                <w:bCs/>
              </w:rPr>
            </w:pPr>
          </w:p>
        </w:tc>
        <w:tc>
          <w:tcPr>
            <w:tcW w:w="1984" w:type="dxa"/>
            <w:vAlign w:val="center"/>
          </w:tcPr>
          <w:p w14:paraId="1E6B71AA"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1AF45210" w14:textId="77777777" w:rsidR="00FE1237" w:rsidRPr="00FE1237" w:rsidRDefault="00FE1237" w:rsidP="00FE1237">
            <w:pPr>
              <w:autoSpaceDE w:val="0"/>
              <w:autoSpaceDN w:val="0"/>
              <w:adjustRightInd w:val="0"/>
              <w:jc w:val="center"/>
              <w:rPr>
                <w:rFonts w:eastAsia="Calibri"/>
              </w:rPr>
            </w:pPr>
            <w:r w:rsidRPr="00FE1237">
              <w:rPr>
                <w:rFonts w:eastAsia="Calibri"/>
              </w:rPr>
              <w:t>1 065 256,26</w:t>
            </w:r>
          </w:p>
        </w:tc>
      </w:tr>
      <w:tr w:rsidR="00FE1237" w:rsidRPr="00FE1237" w14:paraId="31F02939" w14:textId="77777777" w:rsidTr="00AF6A06">
        <w:trPr>
          <w:trHeight w:hRule="exact" w:val="397"/>
        </w:trPr>
        <w:tc>
          <w:tcPr>
            <w:tcW w:w="784" w:type="dxa"/>
            <w:vMerge w:val="restart"/>
            <w:vAlign w:val="center"/>
          </w:tcPr>
          <w:p w14:paraId="68D01B36" w14:textId="77777777" w:rsidR="00FE1237" w:rsidRPr="00FE1237" w:rsidRDefault="00FE1237" w:rsidP="00FE1237">
            <w:pPr>
              <w:tabs>
                <w:tab w:val="left" w:pos="360"/>
              </w:tabs>
              <w:autoSpaceDE w:val="0"/>
              <w:autoSpaceDN w:val="0"/>
              <w:adjustRightInd w:val="0"/>
              <w:contextualSpacing/>
              <w:jc w:val="center"/>
              <w:rPr>
                <w:bCs/>
              </w:rPr>
            </w:pPr>
            <w:r w:rsidRPr="00FE1237">
              <w:rPr>
                <w:bCs/>
              </w:rPr>
              <w:t>23</w:t>
            </w:r>
          </w:p>
        </w:tc>
        <w:tc>
          <w:tcPr>
            <w:tcW w:w="8005" w:type="dxa"/>
            <w:vMerge w:val="restart"/>
            <w:vAlign w:val="center"/>
          </w:tcPr>
          <w:p w14:paraId="12B0DF41" w14:textId="77777777" w:rsidR="00FE1237" w:rsidRPr="00FE1237" w:rsidRDefault="00FE1237" w:rsidP="00FE1237">
            <w:pPr>
              <w:autoSpaceDE w:val="0"/>
              <w:autoSpaceDN w:val="0"/>
              <w:adjustRightInd w:val="0"/>
              <w:rPr>
                <w:bCs/>
              </w:rPr>
            </w:pPr>
            <w:r w:rsidRPr="00FE1237">
              <w:rPr>
                <w:bCs/>
              </w:rPr>
              <w:t>ООО «</w:t>
            </w:r>
            <w:proofErr w:type="spellStart"/>
            <w:r w:rsidRPr="00FE1237">
              <w:rPr>
                <w:bCs/>
              </w:rPr>
              <w:t>Энергосервис</w:t>
            </w:r>
            <w:proofErr w:type="spellEnd"/>
            <w:r w:rsidRPr="00FE1237">
              <w:rPr>
                <w:bCs/>
              </w:rPr>
              <w:t>» (ИНН 4212038927)</w:t>
            </w:r>
            <w:r w:rsidRPr="00FE1237">
              <w:rPr>
                <w:sz w:val="28"/>
                <w:szCs w:val="28"/>
              </w:rPr>
              <w:t xml:space="preserve"> </w:t>
            </w:r>
          </w:p>
        </w:tc>
        <w:tc>
          <w:tcPr>
            <w:tcW w:w="1984" w:type="dxa"/>
            <w:vAlign w:val="center"/>
          </w:tcPr>
          <w:p w14:paraId="26718506" w14:textId="77777777" w:rsidR="00FE1237" w:rsidRPr="00FE1237" w:rsidRDefault="00FE1237" w:rsidP="00FE1237">
            <w:pPr>
              <w:autoSpaceDE w:val="0"/>
              <w:autoSpaceDN w:val="0"/>
              <w:adjustRightInd w:val="0"/>
              <w:jc w:val="center"/>
              <w:rPr>
                <w:bCs/>
              </w:rPr>
            </w:pPr>
            <w:r w:rsidRPr="00FE1237">
              <w:rPr>
                <w:bCs/>
              </w:rPr>
              <w:t>2022</w:t>
            </w:r>
          </w:p>
        </w:tc>
        <w:tc>
          <w:tcPr>
            <w:tcW w:w="4111" w:type="dxa"/>
            <w:vAlign w:val="center"/>
          </w:tcPr>
          <w:p w14:paraId="6C090ACC" w14:textId="77777777" w:rsidR="00FE1237" w:rsidRPr="00FE1237" w:rsidRDefault="00FE1237" w:rsidP="00FE1237">
            <w:pPr>
              <w:autoSpaceDE w:val="0"/>
              <w:autoSpaceDN w:val="0"/>
              <w:adjustRightInd w:val="0"/>
              <w:jc w:val="center"/>
              <w:rPr>
                <w:rFonts w:eastAsia="Calibri"/>
              </w:rPr>
            </w:pPr>
            <w:r w:rsidRPr="00FE1237">
              <w:rPr>
                <w:rFonts w:eastAsia="Calibri"/>
              </w:rPr>
              <w:t>34 252,00</w:t>
            </w:r>
          </w:p>
        </w:tc>
      </w:tr>
      <w:tr w:rsidR="00FE1237" w:rsidRPr="00FE1237" w14:paraId="09094C49" w14:textId="77777777" w:rsidTr="00AF6A06">
        <w:trPr>
          <w:trHeight w:hRule="exact" w:val="397"/>
        </w:trPr>
        <w:tc>
          <w:tcPr>
            <w:tcW w:w="784" w:type="dxa"/>
            <w:vMerge/>
          </w:tcPr>
          <w:p w14:paraId="656A45F3" w14:textId="77777777" w:rsidR="00FE1237" w:rsidRPr="00FE1237" w:rsidRDefault="00FE1237" w:rsidP="00FE1237">
            <w:pPr>
              <w:autoSpaceDE w:val="0"/>
              <w:autoSpaceDN w:val="0"/>
              <w:adjustRightInd w:val="0"/>
              <w:jc w:val="center"/>
              <w:rPr>
                <w:bCs/>
              </w:rPr>
            </w:pPr>
          </w:p>
        </w:tc>
        <w:tc>
          <w:tcPr>
            <w:tcW w:w="8005" w:type="dxa"/>
            <w:vMerge/>
          </w:tcPr>
          <w:p w14:paraId="390A57BD" w14:textId="77777777" w:rsidR="00FE1237" w:rsidRPr="00FE1237" w:rsidRDefault="00FE1237" w:rsidP="00FE1237">
            <w:pPr>
              <w:autoSpaceDE w:val="0"/>
              <w:autoSpaceDN w:val="0"/>
              <w:adjustRightInd w:val="0"/>
              <w:rPr>
                <w:bCs/>
              </w:rPr>
            </w:pPr>
          </w:p>
        </w:tc>
        <w:tc>
          <w:tcPr>
            <w:tcW w:w="1984" w:type="dxa"/>
            <w:vAlign w:val="center"/>
          </w:tcPr>
          <w:p w14:paraId="5CD4CD0B" w14:textId="77777777" w:rsidR="00FE1237" w:rsidRPr="00FE1237" w:rsidRDefault="00FE1237" w:rsidP="00FE1237">
            <w:pPr>
              <w:autoSpaceDE w:val="0"/>
              <w:autoSpaceDN w:val="0"/>
              <w:adjustRightInd w:val="0"/>
              <w:jc w:val="center"/>
              <w:rPr>
                <w:bCs/>
              </w:rPr>
            </w:pPr>
            <w:r w:rsidRPr="00FE1237">
              <w:rPr>
                <w:bCs/>
              </w:rPr>
              <w:t>2023</w:t>
            </w:r>
          </w:p>
        </w:tc>
        <w:tc>
          <w:tcPr>
            <w:tcW w:w="4111" w:type="dxa"/>
            <w:vAlign w:val="center"/>
          </w:tcPr>
          <w:p w14:paraId="6ACB0199" w14:textId="77777777" w:rsidR="00FE1237" w:rsidRPr="00FE1237" w:rsidRDefault="00FE1237" w:rsidP="00FE1237">
            <w:pPr>
              <w:autoSpaceDE w:val="0"/>
              <w:autoSpaceDN w:val="0"/>
              <w:adjustRightInd w:val="0"/>
              <w:jc w:val="center"/>
              <w:rPr>
                <w:rFonts w:eastAsia="Calibri"/>
              </w:rPr>
            </w:pPr>
            <w:r w:rsidRPr="00FE1237">
              <w:rPr>
                <w:rFonts w:eastAsia="Calibri"/>
              </w:rPr>
              <w:t>42 479,62</w:t>
            </w:r>
          </w:p>
        </w:tc>
      </w:tr>
      <w:tr w:rsidR="00FE1237" w:rsidRPr="00FE1237" w14:paraId="1A1DDE96" w14:textId="77777777" w:rsidTr="00AF6A06">
        <w:trPr>
          <w:trHeight w:hRule="exact" w:val="397"/>
        </w:trPr>
        <w:tc>
          <w:tcPr>
            <w:tcW w:w="784" w:type="dxa"/>
            <w:vMerge/>
          </w:tcPr>
          <w:p w14:paraId="44C0502E" w14:textId="77777777" w:rsidR="00FE1237" w:rsidRPr="00FE1237" w:rsidRDefault="00FE1237" w:rsidP="00FE1237">
            <w:pPr>
              <w:autoSpaceDE w:val="0"/>
              <w:autoSpaceDN w:val="0"/>
              <w:adjustRightInd w:val="0"/>
              <w:jc w:val="center"/>
              <w:rPr>
                <w:bCs/>
              </w:rPr>
            </w:pPr>
          </w:p>
        </w:tc>
        <w:tc>
          <w:tcPr>
            <w:tcW w:w="8005" w:type="dxa"/>
            <w:vMerge/>
          </w:tcPr>
          <w:p w14:paraId="20D0CF60" w14:textId="77777777" w:rsidR="00FE1237" w:rsidRPr="00FE1237" w:rsidRDefault="00FE1237" w:rsidP="00FE1237">
            <w:pPr>
              <w:autoSpaceDE w:val="0"/>
              <w:autoSpaceDN w:val="0"/>
              <w:adjustRightInd w:val="0"/>
              <w:rPr>
                <w:bCs/>
              </w:rPr>
            </w:pPr>
          </w:p>
        </w:tc>
        <w:tc>
          <w:tcPr>
            <w:tcW w:w="1984" w:type="dxa"/>
            <w:vAlign w:val="center"/>
          </w:tcPr>
          <w:p w14:paraId="05B0677A" w14:textId="77777777" w:rsidR="00FE1237" w:rsidRPr="00FE1237" w:rsidRDefault="00FE1237" w:rsidP="00FE1237">
            <w:pPr>
              <w:autoSpaceDE w:val="0"/>
              <w:autoSpaceDN w:val="0"/>
              <w:adjustRightInd w:val="0"/>
              <w:jc w:val="center"/>
              <w:rPr>
                <w:bCs/>
              </w:rPr>
            </w:pPr>
            <w:r w:rsidRPr="00FE1237">
              <w:rPr>
                <w:bCs/>
              </w:rPr>
              <w:t>2024</w:t>
            </w:r>
          </w:p>
        </w:tc>
        <w:tc>
          <w:tcPr>
            <w:tcW w:w="4111" w:type="dxa"/>
            <w:vAlign w:val="center"/>
          </w:tcPr>
          <w:p w14:paraId="5B7E5F60" w14:textId="77777777" w:rsidR="00FE1237" w:rsidRPr="00FE1237" w:rsidRDefault="00FE1237" w:rsidP="00FE1237">
            <w:pPr>
              <w:autoSpaceDE w:val="0"/>
              <w:autoSpaceDN w:val="0"/>
              <w:adjustRightInd w:val="0"/>
              <w:jc w:val="center"/>
              <w:rPr>
                <w:rFonts w:eastAsia="Calibri"/>
              </w:rPr>
            </w:pPr>
            <w:r w:rsidRPr="00FE1237">
              <w:rPr>
                <w:rFonts w:eastAsia="Calibri"/>
              </w:rPr>
              <w:t>41 086,29</w:t>
            </w:r>
          </w:p>
        </w:tc>
      </w:tr>
      <w:tr w:rsidR="00FE1237" w:rsidRPr="00FE1237" w14:paraId="2DA682F4" w14:textId="77777777" w:rsidTr="00AF6A06">
        <w:trPr>
          <w:trHeight w:hRule="exact" w:val="397"/>
        </w:trPr>
        <w:tc>
          <w:tcPr>
            <w:tcW w:w="784" w:type="dxa"/>
            <w:vMerge/>
          </w:tcPr>
          <w:p w14:paraId="06F0EBE0" w14:textId="77777777" w:rsidR="00FE1237" w:rsidRPr="00FE1237" w:rsidRDefault="00FE1237" w:rsidP="00FE1237">
            <w:pPr>
              <w:autoSpaceDE w:val="0"/>
              <w:autoSpaceDN w:val="0"/>
              <w:adjustRightInd w:val="0"/>
              <w:jc w:val="center"/>
              <w:rPr>
                <w:bCs/>
              </w:rPr>
            </w:pPr>
          </w:p>
        </w:tc>
        <w:tc>
          <w:tcPr>
            <w:tcW w:w="8005" w:type="dxa"/>
            <w:vMerge/>
          </w:tcPr>
          <w:p w14:paraId="63959982" w14:textId="77777777" w:rsidR="00FE1237" w:rsidRPr="00FE1237" w:rsidRDefault="00FE1237" w:rsidP="00FE1237">
            <w:pPr>
              <w:autoSpaceDE w:val="0"/>
              <w:autoSpaceDN w:val="0"/>
              <w:adjustRightInd w:val="0"/>
              <w:rPr>
                <w:bCs/>
              </w:rPr>
            </w:pPr>
          </w:p>
        </w:tc>
        <w:tc>
          <w:tcPr>
            <w:tcW w:w="1984" w:type="dxa"/>
            <w:vAlign w:val="center"/>
          </w:tcPr>
          <w:p w14:paraId="7D2F05B6" w14:textId="77777777" w:rsidR="00FE1237" w:rsidRPr="00FE1237" w:rsidRDefault="00FE1237" w:rsidP="00FE1237">
            <w:pPr>
              <w:autoSpaceDE w:val="0"/>
              <w:autoSpaceDN w:val="0"/>
              <w:adjustRightInd w:val="0"/>
              <w:jc w:val="center"/>
              <w:rPr>
                <w:bCs/>
              </w:rPr>
            </w:pPr>
            <w:r w:rsidRPr="00FE1237">
              <w:rPr>
                <w:bCs/>
              </w:rPr>
              <w:t>2025</w:t>
            </w:r>
          </w:p>
        </w:tc>
        <w:tc>
          <w:tcPr>
            <w:tcW w:w="4111" w:type="dxa"/>
            <w:vAlign w:val="center"/>
          </w:tcPr>
          <w:p w14:paraId="0FFB1021" w14:textId="77777777" w:rsidR="00FE1237" w:rsidRPr="00FE1237" w:rsidRDefault="00FE1237" w:rsidP="00FE1237">
            <w:pPr>
              <w:autoSpaceDE w:val="0"/>
              <w:autoSpaceDN w:val="0"/>
              <w:adjustRightInd w:val="0"/>
              <w:jc w:val="center"/>
              <w:rPr>
                <w:rFonts w:eastAsia="Calibri"/>
              </w:rPr>
            </w:pPr>
            <w:r w:rsidRPr="00FE1237">
              <w:rPr>
                <w:rFonts w:eastAsia="Calibri"/>
              </w:rPr>
              <w:t>39 738,66</w:t>
            </w:r>
          </w:p>
        </w:tc>
      </w:tr>
      <w:tr w:rsidR="00FE1237" w:rsidRPr="00FE1237" w14:paraId="54832368" w14:textId="77777777" w:rsidTr="00AF6A06">
        <w:trPr>
          <w:trHeight w:hRule="exact" w:val="397"/>
        </w:trPr>
        <w:tc>
          <w:tcPr>
            <w:tcW w:w="784" w:type="dxa"/>
            <w:vMerge/>
          </w:tcPr>
          <w:p w14:paraId="67FA909F" w14:textId="77777777" w:rsidR="00FE1237" w:rsidRPr="00FE1237" w:rsidRDefault="00FE1237" w:rsidP="00FE1237">
            <w:pPr>
              <w:autoSpaceDE w:val="0"/>
              <w:autoSpaceDN w:val="0"/>
              <w:adjustRightInd w:val="0"/>
              <w:jc w:val="center"/>
              <w:rPr>
                <w:bCs/>
              </w:rPr>
            </w:pPr>
          </w:p>
        </w:tc>
        <w:tc>
          <w:tcPr>
            <w:tcW w:w="8005" w:type="dxa"/>
            <w:vMerge/>
          </w:tcPr>
          <w:p w14:paraId="128B16A1" w14:textId="77777777" w:rsidR="00FE1237" w:rsidRPr="00FE1237" w:rsidRDefault="00FE1237" w:rsidP="00FE1237">
            <w:pPr>
              <w:autoSpaceDE w:val="0"/>
              <w:autoSpaceDN w:val="0"/>
              <w:adjustRightInd w:val="0"/>
              <w:rPr>
                <w:bCs/>
              </w:rPr>
            </w:pPr>
          </w:p>
        </w:tc>
        <w:tc>
          <w:tcPr>
            <w:tcW w:w="1984" w:type="dxa"/>
            <w:vAlign w:val="center"/>
          </w:tcPr>
          <w:p w14:paraId="7CEFE36B" w14:textId="77777777" w:rsidR="00FE1237" w:rsidRPr="00FE1237" w:rsidRDefault="00FE1237" w:rsidP="00FE1237">
            <w:pPr>
              <w:autoSpaceDE w:val="0"/>
              <w:autoSpaceDN w:val="0"/>
              <w:adjustRightInd w:val="0"/>
              <w:jc w:val="center"/>
              <w:rPr>
                <w:bCs/>
              </w:rPr>
            </w:pPr>
            <w:r w:rsidRPr="00FE1237">
              <w:rPr>
                <w:bCs/>
              </w:rPr>
              <w:t>2026</w:t>
            </w:r>
          </w:p>
        </w:tc>
        <w:tc>
          <w:tcPr>
            <w:tcW w:w="4111" w:type="dxa"/>
            <w:vAlign w:val="center"/>
          </w:tcPr>
          <w:p w14:paraId="19F48446" w14:textId="77777777" w:rsidR="00FE1237" w:rsidRPr="00FE1237" w:rsidRDefault="00FE1237" w:rsidP="00FE1237">
            <w:pPr>
              <w:autoSpaceDE w:val="0"/>
              <w:autoSpaceDN w:val="0"/>
              <w:adjustRightInd w:val="0"/>
              <w:jc w:val="center"/>
              <w:rPr>
                <w:rFonts w:eastAsia="Calibri"/>
              </w:rPr>
            </w:pPr>
            <w:r w:rsidRPr="00FE1237">
              <w:rPr>
                <w:rFonts w:eastAsia="Calibri"/>
              </w:rPr>
              <w:t>38 435,23</w:t>
            </w:r>
          </w:p>
        </w:tc>
      </w:tr>
    </w:tbl>
    <w:p w14:paraId="45F22C8A" w14:textId="77777777" w:rsidR="00FE1237" w:rsidRPr="00FE1237" w:rsidRDefault="00FE1237" w:rsidP="00FE1237">
      <w:pPr>
        <w:ind w:right="-314"/>
        <w:rPr>
          <w:sz w:val="4"/>
          <w:szCs w:val="4"/>
        </w:rPr>
      </w:pPr>
      <w:bookmarkStart w:id="7" w:name="_Hlk52275950"/>
      <w:r w:rsidRPr="00FE1237">
        <w:rPr>
          <w:sz w:val="4"/>
          <w:szCs w:val="4"/>
        </w:rPr>
        <w:t>______________</w:t>
      </w:r>
    </w:p>
    <w:p w14:paraId="76A38937" w14:textId="77777777" w:rsidR="00FE1237" w:rsidRPr="00FE1237" w:rsidRDefault="00FE1237" w:rsidP="00FE1237">
      <w:pPr>
        <w:ind w:right="-314"/>
        <w:rPr>
          <w:b/>
          <w:bCs/>
          <w:vertAlign w:val="superscript"/>
        </w:rPr>
      </w:pPr>
      <w:r w:rsidRPr="00FE1237">
        <w:rPr>
          <w:b/>
          <w:bCs/>
          <w:vertAlign w:val="superscript"/>
        </w:rPr>
        <w:t xml:space="preserve">1 </w:t>
      </w:r>
      <w:r w:rsidRPr="00FE1237">
        <w:rPr>
          <w:color w:val="000000"/>
        </w:rPr>
        <w:t>П</w:t>
      </w:r>
      <w:r w:rsidRPr="00FE1237">
        <w:t>редписание ФАС России от 22.05.2020 № СП/43023/20</w:t>
      </w:r>
    </w:p>
    <w:p w14:paraId="7AD3F013" w14:textId="77777777" w:rsidR="00FE1237" w:rsidRPr="00FE1237" w:rsidRDefault="00FE1237" w:rsidP="00FE1237">
      <w:pPr>
        <w:ind w:right="-314"/>
      </w:pPr>
      <w:r w:rsidRPr="00FE1237">
        <w:rPr>
          <w:b/>
          <w:bCs/>
          <w:vertAlign w:val="superscript"/>
        </w:rPr>
        <w:t xml:space="preserve">2 </w:t>
      </w:r>
      <w:r w:rsidRPr="00FE1237">
        <w:rPr>
          <w:color w:val="000000"/>
        </w:rPr>
        <w:t>П</w:t>
      </w:r>
      <w:r w:rsidRPr="00FE1237">
        <w:t xml:space="preserve">редписание ФАС России от 14.04.2020 № СП/31688/20 </w:t>
      </w:r>
    </w:p>
    <w:p w14:paraId="2FADF4BA" w14:textId="77777777" w:rsidR="00FE1237" w:rsidRPr="00FE1237" w:rsidRDefault="00FE1237" w:rsidP="00FE1237">
      <w:pPr>
        <w:ind w:right="-314"/>
      </w:pPr>
      <w:r w:rsidRPr="00FE1237">
        <w:rPr>
          <w:b/>
          <w:bCs/>
          <w:vertAlign w:val="superscript"/>
        </w:rPr>
        <w:t>3</w:t>
      </w:r>
      <w:r w:rsidRPr="00FE1237">
        <w:t xml:space="preserve"> </w:t>
      </w:r>
      <w:r w:rsidRPr="00FE1237">
        <w:rPr>
          <w:color w:val="000000"/>
        </w:rPr>
        <w:t>П</w:t>
      </w:r>
      <w:r w:rsidRPr="00FE1237">
        <w:t>редписание ФАС России от 29.06.2020 № СП/54442/20</w:t>
      </w:r>
      <w:r w:rsidRPr="00FE1237">
        <w:tab/>
      </w:r>
      <w:r w:rsidRPr="00FE1237">
        <w:tab/>
      </w:r>
      <w:r w:rsidRPr="00FE1237">
        <w:tab/>
      </w:r>
    </w:p>
    <w:p w14:paraId="3F9245BB" w14:textId="77777777" w:rsidR="00FE1237" w:rsidRPr="00FE1237" w:rsidRDefault="00FE1237" w:rsidP="00FE1237">
      <w:pPr>
        <w:ind w:right="-314"/>
      </w:pPr>
      <w:r w:rsidRPr="00FE1237">
        <w:rPr>
          <w:b/>
          <w:bCs/>
          <w:vertAlign w:val="superscript"/>
        </w:rPr>
        <w:t>4</w:t>
      </w:r>
      <w:r w:rsidRPr="00FE1237">
        <w:t xml:space="preserve"> </w:t>
      </w:r>
      <w:r w:rsidRPr="00FE1237">
        <w:rPr>
          <w:color w:val="000000"/>
        </w:rPr>
        <w:t>П</w:t>
      </w:r>
      <w:r w:rsidRPr="00FE1237">
        <w:t xml:space="preserve">редписание ФАС России от 23.06.2020 № СП/52467/20 </w:t>
      </w:r>
    </w:p>
    <w:p w14:paraId="6989FFAE" w14:textId="77777777" w:rsidR="00FE1237" w:rsidRPr="00FE1237" w:rsidRDefault="00FE1237" w:rsidP="00FE1237">
      <w:pPr>
        <w:ind w:right="-314"/>
      </w:pPr>
      <w:r w:rsidRPr="00FE1237">
        <w:rPr>
          <w:b/>
          <w:bCs/>
          <w:vertAlign w:val="superscript"/>
        </w:rPr>
        <w:t>5</w:t>
      </w:r>
      <w:r w:rsidRPr="00FE1237">
        <w:t xml:space="preserve"> Р</w:t>
      </w:r>
      <w:r w:rsidRPr="00FE1237">
        <w:rPr>
          <w:color w:val="000000"/>
        </w:rPr>
        <w:t xml:space="preserve">ешение Кемеровского областного суда от 28.07.2020 по делу № 3а-175/2020 </w:t>
      </w:r>
    </w:p>
    <w:p w14:paraId="6E22B3DD" w14:textId="77777777" w:rsidR="00FE1237" w:rsidRPr="00FE1237" w:rsidRDefault="00FE1237" w:rsidP="00FE1237">
      <w:pPr>
        <w:ind w:right="-314"/>
      </w:pPr>
      <w:r w:rsidRPr="00FE1237">
        <w:rPr>
          <w:b/>
          <w:bCs/>
          <w:vertAlign w:val="superscript"/>
        </w:rPr>
        <w:t>6</w:t>
      </w:r>
      <w:r w:rsidRPr="00FE1237">
        <w:t xml:space="preserve"> </w:t>
      </w:r>
      <w:r w:rsidRPr="00FE1237">
        <w:rPr>
          <w:color w:val="000000"/>
        </w:rPr>
        <w:t>П</w:t>
      </w:r>
      <w:r w:rsidRPr="00FE1237">
        <w:t xml:space="preserve">редписание ФАС России от 22.05.2020 № СП/43022/20 </w:t>
      </w:r>
    </w:p>
    <w:p w14:paraId="445B1694" w14:textId="77777777" w:rsidR="00FE1237" w:rsidRPr="00FE1237" w:rsidRDefault="00FE1237" w:rsidP="00FE1237">
      <w:pPr>
        <w:ind w:right="-314"/>
        <w:rPr>
          <w:color w:val="000000"/>
        </w:rPr>
      </w:pPr>
      <w:r w:rsidRPr="00FE1237">
        <w:rPr>
          <w:b/>
          <w:bCs/>
          <w:color w:val="000000"/>
          <w:vertAlign w:val="superscript"/>
        </w:rPr>
        <w:t>7</w:t>
      </w:r>
      <w:r w:rsidRPr="00FE1237">
        <w:rPr>
          <w:color w:val="000000"/>
        </w:rPr>
        <w:t xml:space="preserve"> П</w:t>
      </w:r>
      <w:r w:rsidRPr="00FE1237">
        <w:t xml:space="preserve">редписание ФАС России от 14.04.2020 № СП/31695/20 </w:t>
      </w:r>
    </w:p>
    <w:p w14:paraId="757DF7D1" w14:textId="77777777" w:rsidR="00FE1237" w:rsidRPr="00FE1237" w:rsidRDefault="00FE1237" w:rsidP="00FE1237">
      <w:pPr>
        <w:ind w:right="-314"/>
        <w:rPr>
          <w:color w:val="000000"/>
        </w:rPr>
      </w:pPr>
      <w:r w:rsidRPr="00FE1237">
        <w:rPr>
          <w:b/>
          <w:bCs/>
          <w:color w:val="000000"/>
          <w:vertAlign w:val="superscript"/>
        </w:rPr>
        <w:t>8</w:t>
      </w:r>
      <w:r w:rsidRPr="00FE1237">
        <w:t xml:space="preserve"> Р</w:t>
      </w:r>
      <w:r w:rsidRPr="00FE1237">
        <w:rPr>
          <w:color w:val="000000"/>
        </w:rPr>
        <w:t xml:space="preserve">ешение </w:t>
      </w:r>
      <w:r w:rsidRPr="00FE1237">
        <w:rPr>
          <w:bCs/>
        </w:rPr>
        <w:t xml:space="preserve">Кемеровского областного суда от </w:t>
      </w:r>
      <w:r w:rsidRPr="00FE1237">
        <w:rPr>
          <w:color w:val="000000"/>
        </w:rPr>
        <w:t xml:space="preserve">19.08.2020 по делу № 3а-183/2020 </w:t>
      </w:r>
    </w:p>
    <w:p w14:paraId="7C98F4C6" w14:textId="77777777" w:rsidR="00FE1237" w:rsidRPr="00FE1237" w:rsidRDefault="00FE1237" w:rsidP="00FE1237">
      <w:pPr>
        <w:ind w:right="-314"/>
      </w:pPr>
      <w:r w:rsidRPr="00FE1237">
        <w:rPr>
          <w:b/>
          <w:bCs/>
          <w:color w:val="000000"/>
          <w:vertAlign w:val="superscript"/>
        </w:rPr>
        <w:t>9</w:t>
      </w:r>
      <w:r w:rsidRPr="00FE1237">
        <w:rPr>
          <w:color w:val="000000"/>
        </w:rPr>
        <w:t xml:space="preserve"> П</w:t>
      </w:r>
      <w:r w:rsidRPr="00FE1237">
        <w:t>редписание ФАС России от 14.08.2020 № АД/69800/20</w:t>
      </w:r>
    </w:p>
    <w:bookmarkEnd w:id="7"/>
    <w:p w14:paraId="12F346D8" w14:textId="77777777" w:rsidR="00FE1237" w:rsidRPr="00FE1237" w:rsidRDefault="00FE1237" w:rsidP="00FE1237">
      <w:pPr>
        <w:ind w:right="-314"/>
        <w:jc w:val="right"/>
        <w:rPr>
          <w:sz w:val="28"/>
          <w:szCs w:val="28"/>
        </w:rPr>
      </w:pPr>
      <w:r w:rsidRPr="00FE1237">
        <w:rPr>
          <w:sz w:val="26"/>
          <w:szCs w:val="26"/>
        </w:rPr>
        <w:t>».</w:t>
      </w:r>
    </w:p>
    <w:p w14:paraId="19F18A23" w14:textId="77777777" w:rsidR="00FE1237" w:rsidRPr="00FE1237" w:rsidRDefault="00FE1237" w:rsidP="00FE1237">
      <w:pPr>
        <w:jc w:val="both"/>
        <w:rPr>
          <w:sz w:val="28"/>
          <w:szCs w:val="28"/>
        </w:rPr>
      </w:pPr>
    </w:p>
    <w:p w14:paraId="624D26FF" w14:textId="77777777" w:rsidR="00FE1237" w:rsidRPr="00FE1237" w:rsidRDefault="00FE1237" w:rsidP="00FE1237">
      <w:pPr>
        <w:jc w:val="both"/>
        <w:rPr>
          <w:sz w:val="28"/>
          <w:szCs w:val="28"/>
        </w:rPr>
      </w:pPr>
    </w:p>
    <w:p w14:paraId="44DDED03" w14:textId="77777777" w:rsidR="00FE1237" w:rsidRPr="00FE1237" w:rsidRDefault="00FE1237" w:rsidP="00FE1237">
      <w:pPr>
        <w:jc w:val="both"/>
        <w:rPr>
          <w:sz w:val="28"/>
          <w:szCs w:val="28"/>
        </w:rPr>
        <w:sectPr w:rsidR="00FE1237" w:rsidRPr="00FE1237" w:rsidSect="00392A16">
          <w:headerReference w:type="even" r:id="rId8"/>
          <w:headerReference w:type="default" r:id="rId9"/>
          <w:footerReference w:type="default" r:id="rId10"/>
          <w:pgSz w:w="16838" w:h="11906" w:orient="landscape"/>
          <w:pgMar w:top="1276" w:right="851" w:bottom="851" w:left="709" w:header="708" w:footer="708" w:gutter="0"/>
          <w:cols w:space="708"/>
          <w:docGrid w:linePitch="360"/>
        </w:sectPr>
      </w:pPr>
    </w:p>
    <w:p w14:paraId="63E3D9BF" w14:textId="6219DBA7" w:rsidR="009E21FE" w:rsidRPr="001828C5" w:rsidRDefault="009E21FE" w:rsidP="00EB32D1">
      <w:pPr>
        <w:tabs>
          <w:tab w:val="left" w:pos="5580"/>
          <w:tab w:val="left" w:pos="9498"/>
        </w:tabs>
        <w:ind w:left="-2064" w:right="-569" w:firstLine="12979"/>
      </w:pPr>
      <w:r w:rsidRPr="001828C5">
        <w:lastRenderedPageBreak/>
        <w:t xml:space="preserve">Приложение № </w:t>
      </w:r>
      <w:r>
        <w:t xml:space="preserve">30 </w:t>
      </w:r>
      <w:r w:rsidRPr="001828C5">
        <w:t xml:space="preserve">к </w:t>
      </w:r>
      <w:r>
        <w:t>протоколу</w:t>
      </w:r>
      <w:r w:rsidRPr="001828C5">
        <w:t xml:space="preserve"> № </w:t>
      </w:r>
      <w:r>
        <w:t>90</w:t>
      </w:r>
    </w:p>
    <w:p w14:paraId="372562C2" w14:textId="77777777" w:rsidR="009E21FE" w:rsidRPr="001828C5" w:rsidRDefault="009E21FE" w:rsidP="00EB32D1">
      <w:pPr>
        <w:tabs>
          <w:tab w:val="left" w:pos="5580"/>
          <w:tab w:val="left" w:pos="9498"/>
        </w:tabs>
        <w:ind w:left="-2064" w:right="-569" w:firstLine="12979"/>
      </w:pPr>
      <w:r w:rsidRPr="001828C5">
        <w:t>заседания правления Региональной</w:t>
      </w:r>
    </w:p>
    <w:p w14:paraId="304A754F" w14:textId="77777777" w:rsidR="009E21FE" w:rsidRPr="001828C5" w:rsidRDefault="009E21FE" w:rsidP="00EB32D1">
      <w:pPr>
        <w:tabs>
          <w:tab w:val="left" w:pos="5580"/>
          <w:tab w:val="left" w:pos="9498"/>
        </w:tabs>
        <w:ind w:left="-2064" w:right="-569" w:firstLine="12979"/>
      </w:pPr>
      <w:r w:rsidRPr="001828C5">
        <w:t>энергетической комиссии</w:t>
      </w:r>
    </w:p>
    <w:p w14:paraId="33832075" w14:textId="77777777" w:rsidR="009E21FE" w:rsidRDefault="009E21FE" w:rsidP="00EB32D1">
      <w:pPr>
        <w:tabs>
          <w:tab w:val="left" w:pos="5580"/>
          <w:tab w:val="left" w:pos="9498"/>
        </w:tabs>
        <w:ind w:left="-2064" w:right="-569" w:firstLine="12979"/>
      </w:pPr>
      <w:r w:rsidRPr="001828C5">
        <w:t xml:space="preserve">Кузбасса от </w:t>
      </w:r>
      <w:r>
        <w:t>30</w:t>
      </w:r>
      <w:r w:rsidRPr="001828C5">
        <w:t>.12.2021</w:t>
      </w:r>
    </w:p>
    <w:p w14:paraId="1C8F37CD" w14:textId="77777777" w:rsidR="00FE1237" w:rsidRPr="00FE1237" w:rsidRDefault="00FE1237" w:rsidP="00FE1237">
      <w:pPr>
        <w:jc w:val="center"/>
        <w:rPr>
          <w:b/>
          <w:bCs/>
          <w:sz w:val="28"/>
          <w:szCs w:val="28"/>
        </w:rPr>
      </w:pPr>
    </w:p>
    <w:p w14:paraId="3D5C8020" w14:textId="77777777" w:rsidR="00FE1237" w:rsidRPr="00FE1237" w:rsidRDefault="00FE1237" w:rsidP="00FE1237">
      <w:pPr>
        <w:jc w:val="center"/>
        <w:rPr>
          <w:b/>
          <w:bCs/>
          <w:sz w:val="28"/>
          <w:szCs w:val="28"/>
        </w:rPr>
      </w:pPr>
      <w:r w:rsidRPr="00FE1237">
        <w:rPr>
          <w:b/>
          <w:bCs/>
          <w:sz w:val="28"/>
          <w:szCs w:val="28"/>
        </w:rPr>
        <w:t xml:space="preserve">Единые (котловые) тарифы на услуги по передаче электрической энергии по </w:t>
      </w:r>
    </w:p>
    <w:p w14:paraId="20AC1E7F" w14:textId="77777777" w:rsidR="00FE1237" w:rsidRPr="00FE1237" w:rsidRDefault="00FE1237" w:rsidP="00FE1237">
      <w:pPr>
        <w:jc w:val="center"/>
        <w:rPr>
          <w:b/>
          <w:bCs/>
          <w:sz w:val="28"/>
          <w:szCs w:val="28"/>
        </w:rPr>
      </w:pPr>
      <w:r w:rsidRPr="00FE1237">
        <w:rPr>
          <w:b/>
          <w:bCs/>
          <w:sz w:val="28"/>
          <w:szCs w:val="28"/>
        </w:rPr>
        <w:t>сетям Кемеровской области-Кузбасса, поставляемой прочим потребителям на 2022 год</w:t>
      </w:r>
    </w:p>
    <w:p w14:paraId="061AC3EF" w14:textId="77777777" w:rsidR="00FE1237" w:rsidRPr="00FE1237" w:rsidRDefault="00FE1237" w:rsidP="00FE1237">
      <w:pPr>
        <w:autoSpaceDE w:val="0"/>
        <w:autoSpaceDN w:val="0"/>
        <w:adjustRightInd w:val="0"/>
        <w:jc w:val="both"/>
        <w:outlineLvl w:val="0"/>
        <w:rPr>
          <w:b/>
          <w:bCs/>
          <w:sz w:val="26"/>
          <w:szCs w:val="26"/>
        </w:rPr>
      </w:pPr>
    </w:p>
    <w:tbl>
      <w:tblPr>
        <w:tblW w:w="5086" w:type="pct"/>
        <w:tblLayout w:type="fixed"/>
        <w:tblCellMar>
          <w:top w:w="102" w:type="dxa"/>
          <w:left w:w="62" w:type="dxa"/>
          <w:bottom w:w="102" w:type="dxa"/>
          <w:right w:w="62" w:type="dxa"/>
        </w:tblCellMar>
        <w:tblLook w:val="0000" w:firstRow="0" w:lastRow="0" w:firstColumn="0" w:lastColumn="0" w:noHBand="0" w:noVBand="0"/>
      </w:tblPr>
      <w:tblGrid>
        <w:gridCol w:w="1192"/>
        <w:gridCol w:w="3788"/>
        <w:gridCol w:w="1543"/>
        <w:gridCol w:w="1543"/>
        <w:gridCol w:w="844"/>
        <w:gridCol w:w="1407"/>
        <w:gridCol w:w="1407"/>
        <w:gridCol w:w="1404"/>
        <w:gridCol w:w="1682"/>
      </w:tblGrid>
      <w:tr w:rsidR="00FE1237" w:rsidRPr="00FE1237" w14:paraId="2D6D2752" w14:textId="77777777" w:rsidTr="00AF6A06">
        <w:tc>
          <w:tcPr>
            <w:tcW w:w="402" w:type="pct"/>
            <w:vMerge w:val="restart"/>
            <w:tcBorders>
              <w:top w:val="single" w:sz="4" w:space="0" w:color="auto"/>
              <w:left w:val="single" w:sz="4" w:space="0" w:color="auto"/>
              <w:bottom w:val="single" w:sz="4" w:space="0" w:color="auto"/>
              <w:right w:val="single" w:sz="4" w:space="0" w:color="auto"/>
            </w:tcBorders>
            <w:vAlign w:val="center"/>
          </w:tcPr>
          <w:p w14:paraId="4BDB5A7A" w14:textId="77777777" w:rsidR="00FE1237" w:rsidRPr="00FE1237" w:rsidRDefault="00FE1237" w:rsidP="00FE1237">
            <w:pPr>
              <w:autoSpaceDE w:val="0"/>
              <w:autoSpaceDN w:val="0"/>
              <w:adjustRightInd w:val="0"/>
              <w:jc w:val="center"/>
              <w:rPr>
                <w:bCs/>
              </w:rPr>
            </w:pPr>
            <w:r w:rsidRPr="00FE1237">
              <w:rPr>
                <w:bCs/>
              </w:rPr>
              <w:t xml:space="preserve">№ </w:t>
            </w:r>
          </w:p>
          <w:p w14:paraId="392ACC11" w14:textId="77777777" w:rsidR="00FE1237" w:rsidRPr="00FE1237" w:rsidRDefault="00FE1237" w:rsidP="00FE1237">
            <w:pPr>
              <w:autoSpaceDE w:val="0"/>
              <w:autoSpaceDN w:val="0"/>
              <w:adjustRightInd w:val="0"/>
              <w:jc w:val="center"/>
              <w:rPr>
                <w:bCs/>
              </w:rPr>
            </w:pPr>
            <w:r w:rsidRPr="00FE1237">
              <w:rPr>
                <w:bCs/>
              </w:rPr>
              <w:t>п/п</w:t>
            </w:r>
          </w:p>
        </w:tc>
        <w:tc>
          <w:tcPr>
            <w:tcW w:w="1279" w:type="pct"/>
            <w:vMerge w:val="restart"/>
            <w:tcBorders>
              <w:top w:val="single" w:sz="4" w:space="0" w:color="auto"/>
              <w:left w:val="single" w:sz="4" w:space="0" w:color="auto"/>
              <w:bottom w:val="single" w:sz="4" w:space="0" w:color="auto"/>
              <w:right w:val="single" w:sz="4" w:space="0" w:color="auto"/>
            </w:tcBorders>
            <w:vAlign w:val="center"/>
          </w:tcPr>
          <w:p w14:paraId="39E38889" w14:textId="77777777" w:rsidR="00FE1237" w:rsidRPr="00FE1237" w:rsidRDefault="00FE1237" w:rsidP="00FE1237">
            <w:pPr>
              <w:autoSpaceDE w:val="0"/>
              <w:autoSpaceDN w:val="0"/>
              <w:adjustRightInd w:val="0"/>
              <w:jc w:val="center"/>
              <w:rPr>
                <w:bCs/>
              </w:rPr>
            </w:pPr>
            <w:r w:rsidRPr="00FE1237">
              <w:rPr>
                <w:bCs/>
              </w:rPr>
              <w:t>Тарифные группы потребителей электрической энергии (мощности)</w:t>
            </w:r>
          </w:p>
        </w:tc>
        <w:tc>
          <w:tcPr>
            <w:tcW w:w="521" w:type="pct"/>
            <w:vMerge w:val="restart"/>
            <w:tcBorders>
              <w:top w:val="single" w:sz="4" w:space="0" w:color="auto"/>
              <w:left w:val="single" w:sz="4" w:space="0" w:color="auto"/>
              <w:bottom w:val="single" w:sz="4" w:space="0" w:color="auto"/>
              <w:right w:val="single" w:sz="4" w:space="0" w:color="auto"/>
            </w:tcBorders>
            <w:vAlign w:val="center"/>
          </w:tcPr>
          <w:p w14:paraId="68F9B9DF" w14:textId="77777777" w:rsidR="00FE1237" w:rsidRPr="00FE1237" w:rsidRDefault="00FE1237" w:rsidP="00FE1237">
            <w:pPr>
              <w:autoSpaceDE w:val="0"/>
              <w:autoSpaceDN w:val="0"/>
              <w:adjustRightInd w:val="0"/>
              <w:jc w:val="center"/>
              <w:rPr>
                <w:bCs/>
              </w:rPr>
            </w:pPr>
            <w:r w:rsidRPr="00FE1237">
              <w:rPr>
                <w:bCs/>
              </w:rPr>
              <w:t>Единица измерения</w:t>
            </w:r>
          </w:p>
        </w:tc>
        <w:tc>
          <w:tcPr>
            <w:tcW w:w="2798" w:type="pct"/>
            <w:gridSpan w:val="6"/>
            <w:tcBorders>
              <w:top w:val="single" w:sz="4" w:space="0" w:color="auto"/>
              <w:left w:val="single" w:sz="4" w:space="0" w:color="auto"/>
              <w:bottom w:val="single" w:sz="4" w:space="0" w:color="auto"/>
              <w:right w:val="single" w:sz="4" w:space="0" w:color="auto"/>
            </w:tcBorders>
            <w:vAlign w:val="center"/>
          </w:tcPr>
          <w:p w14:paraId="4F5C9280" w14:textId="77777777" w:rsidR="00FE1237" w:rsidRPr="00FE1237" w:rsidRDefault="00FE1237" w:rsidP="00FE1237">
            <w:pPr>
              <w:autoSpaceDE w:val="0"/>
              <w:autoSpaceDN w:val="0"/>
              <w:adjustRightInd w:val="0"/>
              <w:jc w:val="center"/>
              <w:rPr>
                <w:bCs/>
              </w:rPr>
            </w:pPr>
            <w:r w:rsidRPr="00FE1237">
              <w:rPr>
                <w:bCs/>
              </w:rPr>
              <w:t>Диапазоны напряжения</w:t>
            </w:r>
          </w:p>
        </w:tc>
      </w:tr>
      <w:tr w:rsidR="00FE1237" w:rsidRPr="00FE1237" w14:paraId="08DE4DED" w14:textId="77777777" w:rsidTr="00AF6A06">
        <w:tc>
          <w:tcPr>
            <w:tcW w:w="402" w:type="pct"/>
            <w:vMerge/>
            <w:tcBorders>
              <w:top w:val="single" w:sz="4" w:space="0" w:color="auto"/>
              <w:left w:val="single" w:sz="4" w:space="0" w:color="auto"/>
              <w:bottom w:val="single" w:sz="4" w:space="0" w:color="auto"/>
              <w:right w:val="single" w:sz="4" w:space="0" w:color="auto"/>
            </w:tcBorders>
            <w:vAlign w:val="center"/>
          </w:tcPr>
          <w:p w14:paraId="4F8A4111" w14:textId="77777777" w:rsidR="00FE1237" w:rsidRPr="00FE1237" w:rsidRDefault="00FE1237" w:rsidP="00FE1237">
            <w:pPr>
              <w:autoSpaceDE w:val="0"/>
              <w:autoSpaceDN w:val="0"/>
              <w:adjustRightInd w:val="0"/>
              <w:jc w:val="center"/>
              <w:outlineLvl w:val="0"/>
              <w:rPr>
                <w:bCs/>
              </w:rPr>
            </w:pPr>
          </w:p>
        </w:tc>
        <w:tc>
          <w:tcPr>
            <w:tcW w:w="1279" w:type="pct"/>
            <w:vMerge/>
            <w:tcBorders>
              <w:top w:val="single" w:sz="4" w:space="0" w:color="auto"/>
              <w:left w:val="single" w:sz="4" w:space="0" w:color="auto"/>
              <w:bottom w:val="single" w:sz="4" w:space="0" w:color="auto"/>
              <w:right w:val="single" w:sz="4" w:space="0" w:color="auto"/>
            </w:tcBorders>
            <w:vAlign w:val="center"/>
          </w:tcPr>
          <w:p w14:paraId="05EEFF92" w14:textId="77777777" w:rsidR="00FE1237" w:rsidRPr="00FE1237" w:rsidRDefault="00FE1237" w:rsidP="00FE1237">
            <w:pPr>
              <w:autoSpaceDE w:val="0"/>
              <w:autoSpaceDN w:val="0"/>
              <w:adjustRightInd w:val="0"/>
              <w:jc w:val="center"/>
              <w:outlineLvl w:val="0"/>
              <w:rPr>
                <w:bCs/>
              </w:rPr>
            </w:pPr>
          </w:p>
        </w:tc>
        <w:tc>
          <w:tcPr>
            <w:tcW w:w="521" w:type="pct"/>
            <w:vMerge/>
            <w:tcBorders>
              <w:top w:val="single" w:sz="4" w:space="0" w:color="auto"/>
              <w:left w:val="single" w:sz="4" w:space="0" w:color="auto"/>
              <w:bottom w:val="single" w:sz="4" w:space="0" w:color="auto"/>
              <w:right w:val="single" w:sz="4" w:space="0" w:color="auto"/>
            </w:tcBorders>
            <w:vAlign w:val="center"/>
          </w:tcPr>
          <w:p w14:paraId="3CCF4813" w14:textId="77777777" w:rsidR="00FE1237" w:rsidRPr="00FE1237" w:rsidRDefault="00FE1237" w:rsidP="00FE1237">
            <w:pPr>
              <w:autoSpaceDE w:val="0"/>
              <w:autoSpaceDN w:val="0"/>
              <w:adjustRightInd w:val="0"/>
              <w:jc w:val="center"/>
              <w:outlineLvl w:val="0"/>
              <w:rPr>
                <w:bCs/>
              </w:rPr>
            </w:pPr>
          </w:p>
        </w:tc>
        <w:tc>
          <w:tcPr>
            <w:tcW w:w="521" w:type="pct"/>
            <w:tcBorders>
              <w:top w:val="single" w:sz="4" w:space="0" w:color="auto"/>
              <w:left w:val="single" w:sz="4" w:space="0" w:color="auto"/>
              <w:bottom w:val="single" w:sz="4" w:space="0" w:color="auto"/>
              <w:right w:val="single" w:sz="4" w:space="0" w:color="auto"/>
            </w:tcBorders>
            <w:vAlign w:val="center"/>
          </w:tcPr>
          <w:p w14:paraId="770CD80A" w14:textId="77777777" w:rsidR="00FE1237" w:rsidRPr="00FE1237" w:rsidRDefault="00FE1237" w:rsidP="00FE1237">
            <w:pPr>
              <w:autoSpaceDE w:val="0"/>
              <w:autoSpaceDN w:val="0"/>
              <w:adjustRightInd w:val="0"/>
              <w:jc w:val="center"/>
              <w:rPr>
                <w:bCs/>
              </w:rPr>
            </w:pPr>
            <w:r w:rsidRPr="00FE1237">
              <w:rPr>
                <w:bCs/>
              </w:rPr>
              <w:t>Всего</w:t>
            </w:r>
          </w:p>
        </w:tc>
        <w:tc>
          <w:tcPr>
            <w:tcW w:w="285" w:type="pct"/>
            <w:tcBorders>
              <w:top w:val="single" w:sz="4" w:space="0" w:color="auto"/>
              <w:left w:val="single" w:sz="4" w:space="0" w:color="auto"/>
              <w:bottom w:val="single" w:sz="4" w:space="0" w:color="auto"/>
              <w:right w:val="single" w:sz="4" w:space="0" w:color="auto"/>
            </w:tcBorders>
            <w:vAlign w:val="center"/>
          </w:tcPr>
          <w:p w14:paraId="42C9015A" w14:textId="77777777" w:rsidR="00FE1237" w:rsidRPr="00FE1237" w:rsidRDefault="00FE1237" w:rsidP="00FE1237">
            <w:pPr>
              <w:autoSpaceDE w:val="0"/>
              <w:autoSpaceDN w:val="0"/>
              <w:adjustRightInd w:val="0"/>
              <w:jc w:val="center"/>
              <w:rPr>
                <w:bCs/>
              </w:rPr>
            </w:pPr>
            <w:r w:rsidRPr="00FE1237">
              <w:rPr>
                <w:bCs/>
              </w:rPr>
              <w:t>BH-1</w:t>
            </w:r>
          </w:p>
        </w:tc>
        <w:tc>
          <w:tcPr>
            <w:tcW w:w="475" w:type="pct"/>
            <w:tcBorders>
              <w:top w:val="single" w:sz="4" w:space="0" w:color="auto"/>
              <w:left w:val="single" w:sz="4" w:space="0" w:color="auto"/>
              <w:bottom w:val="single" w:sz="4" w:space="0" w:color="auto"/>
              <w:right w:val="single" w:sz="4" w:space="0" w:color="auto"/>
            </w:tcBorders>
            <w:vAlign w:val="center"/>
          </w:tcPr>
          <w:p w14:paraId="3445AE24" w14:textId="77777777" w:rsidR="00FE1237" w:rsidRPr="00FE1237" w:rsidRDefault="00FE1237" w:rsidP="00FE1237">
            <w:pPr>
              <w:autoSpaceDE w:val="0"/>
              <w:autoSpaceDN w:val="0"/>
              <w:adjustRightInd w:val="0"/>
              <w:jc w:val="center"/>
              <w:rPr>
                <w:bCs/>
              </w:rPr>
            </w:pPr>
            <w:r w:rsidRPr="00FE1237">
              <w:rPr>
                <w:bCs/>
              </w:rPr>
              <w:t>BH</w:t>
            </w:r>
          </w:p>
        </w:tc>
        <w:tc>
          <w:tcPr>
            <w:tcW w:w="475" w:type="pct"/>
            <w:tcBorders>
              <w:top w:val="single" w:sz="4" w:space="0" w:color="auto"/>
              <w:left w:val="single" w:sz="4" w:space="0" w:color="auto"/>
              <w:bottom w:val="single" w:sz="4" w:space="0" w:color="auto"/>
              <w:right w:val="single" w:sz="4" w:space="0" w:color="auto"/>
            </w:tcBorders>
            <w:vAlign w:val="center"/>
          </w:tcPr>
          <w:p w14:paraId="703669C0" w14:textId="77777777" w:rsidR="00FE1237" w:rsidRPr="00FE1237" w:rsidRDefault="00FE1237" w:rsidP="00FE1237">
            <w:pPr>
              <w:autoSpaceDE w:val="0"/>
              <w:autoSpaceDN w:val="0"/>
              <w:adjustRightInd w:val="0"/>
              <w:jc w:val="center"/>
              <w:rPr>
                <w:bCs/>
              </w:rPr>
            </w:pPr>
            <w:r w:rsidRPr="00FE1237">
              <w:rPr>
                <w:bCs/>
              </w:rPr>
              <w:t>CH-I</w:t>
            </w:r>
          </w:p>
        </w:tc>
        <w:tc>
          <w:tcPr>
            <w:tcW w:w="474" w:type="pct"/>
            <w:tcBorders>
              <w:top w:val="single" w:sz="4" w:space="0" w:color="auto"/>
              <w:left w:val="single" w:sz="4" w:space="0" w:color="auto"/>
              <w:bottom w:val="single" w:sz="4" w:space="0" w:color="auto"/>
              <w:right w:val="single" w:sz="4" w:space="0" w:color="auto"/>
            </w:tcBorders>
            <w:vAlign w:val="center"/>
          </w:tcPr>
          <w:p w14:paraId="7283E04F" w14:textId="77777777" w:rsidR="00FE1237" w:rsidRPr="00FE1237" w:rsidRDefault="00FE1237" w:rsidP="00FE1237">
            <w:pPr>
              <w:autoSpaceDE w:val="0"/>
              <w:autoSpaceDN w:val="0"/>
              <w:adjustRightInd w:val="0"/>
              <w:jc w:val="center"/>
              <w:rPr>
                <w:bCs/>
              </w:rPr>
            </w:pPr>
            <w:r w:rsidRPr="00FE1237">
              <w:rPr>
                <w:bCs/>
              </w:rPr>
              <w:t>CH-II</w:t>
            </w:r>
          </w:p>
        </w:tc>
        <w:tc>
          <w:tcPr>
            <w:tcW w:w="568" w:type="pct"/>
            <w:tcBorders>
              <w:top w:val="single" w:sz="4" w:space="0" w:color="auto"/>
              <w:left w:val="single" w:sz="4" w:space="0" w:color="auto"/>
              <w:bottom w:val="single" w:sz="4" w:space="0" w:color="auto"/>
              <w:right w:val="single" w:sz="4" w:space="0" w:color="auto"/>
            </w:tcBorders>
            <w:vAlign w:val="center"/>
          </w:tcPr>
          <w:p w14:paraId="484136C0" w14:textId="77777777" w:rsidR="00FE1237" w:rsidRPr="00FE1237" w:rsidRDefault="00FE1237" w:rsidP="00FE1237">
            <w:pPr>
              <w:autoSpaceDE w:val="0"/>
              <w:autoSpaceDN w:val="0"/>
              <w:adjustRightInd w:val="0"/>
              <w:jc w:val="center"/>
              <w:rPr>
                <w:bCs/>
              </w:rPr>
            </w:pPr>
            <w:r w:rsidRPr="00FE1237">
              <w:rPr>
                <w:bCs/>
              </w:rPr>
              <w:t>HH</w:t>
            </w:r>
          </w:p>
        </w:tc>
      </w:tr>
      <w:tr w:rsidR="00FE1237" w:rsidRPr="00FE1237" w14:paraId="58A2AE1C" w14:textId="77777777" w:rsidTr="00AF6A06">
        <w:trPr>
          <w:trHeight w:val="163"/>
        </w:trPr>
        <w:tc>
          <w:tcPr>
            <w:tcW w:w="402" w:type="pct"/>
            <w:tcBorders>
              <w:top w:val="single" w:sz="4" w:space="0" w:color="auto"/>
              <w:left w:val="single" w:sz="4" w:space="0" w:color="auto"/>
              <w:bottom w:val="single" w:sz="4" w:space="0" w:color="auto"/>
              <w:right w:val="single" w:sz="4" w:space="0" w:color="auto"/>
            </w:tcBorders>
          </w:tcPr>
          <w:p w14:paraId="53603F55" w14:textId="77777777" w:rsidR="00FE1237" w:rsidRPr="00FE1237" w:rsidRDefault="00FE1237" w:rsidP="00FE1237">
            <w:pPr>
              <w:autoSpaceDE w:val="0"/>
              <w:autoSpaceDN w:val="0"/>
              <w:adjustRightInd w:val="0"/>
              <w:jc w:val="center"/>
              <w:rPr>
                <w:bCs/>
              </w:rPr>
            </w:pPr>
            <w:r w:rsidRPr="00FE1237">
              <w:rPr>
                <w:bCs/>
              </w:rPr>
              <w:t>1</w:t>
            </w:r>
          </w:p>
        </w:tc>
        <w:tc>
          <w:tcPr>
            <w:tcW w:w="1279" w:type="pct"/>
            <w:tcBorders>
              <w:top w:val="single" w:sz="4" w:space="0" w:color="auto"/>
              <w:left w:val="single" w:sz="4" w:space="0" w:color="auto"/>
              <w:bottom w:val="single" w:sz="4" w:space="0" w:color="auto"/>
              <w:right w:val="single" w:sz="4" w:space="0" w:color="auto"/>
            </w:tcBorders>
          </w:tcPr>
          <w:p w14:paraId="2E6A8F99" w14:textId="77777777" w:rsidR="00FE1237" w:rsidRPr="00FE1237" w:rsidRDefault="00FE1237" w:rsidP="00FE1237">
            <w:pPr>
              <w:autoSpaceDE w:val="0"/>
              <w:autoSpaceDN w:val="0"/>
              <w:adjustRightInd w:val="0"/>
              <w:jc w:val="center"/>
              <w:rPr>
                <w:bCs/>
              </w:rPr>
            </w:pPr>
            <w:r w:rsidRPr="00FE1237">
              <w:rPr>
                <w:bCs/>
              </w:rPr>
              <w:t>2</w:t>
            </w:r>
          </w:p>
        </w:tc>
        <w:tc>
          <w:tcPr>
            <w:tcW w:w="521" w:type="pct"/>
            <w:tcBorders>
              <w:top w:val="single" w:sz="4" w:space="0" w:color="auto"/>
              <w:left w:val="single" w:sz="4" w:space="0" w:color="auto"/>
              <w:bottom w:val="single" w:sz="4" w:space="0" w:color="auto"/>
              <w:right w:val="single" w:sz="4" w:space="0" w:color="auto"/>
            </w:tcBorders>
          </w:tcPr>
          <w:p w14:paraId="4913B3C1" w14:textId="77777777" w:rsidR="00FE1237" w:rsidRPr="00FE1237" w:rsidRDefault="00FE1237" w:rsidP="00FE1237">
            <w:pPr>
              <w:autoSpaceDE w:val="0"/>
              <w:autoSpaceDN w:val="0"/>
              <w:adjustRightInd w:val="0"/>
              <w:jc w:val="center"/>
              <w:rPr>
                <w:bCs/>
              </w:rPr>
            </w:pPr>
            <w:r w:rsidRPr="00FE1237">
              <w:rPr>
                <w:bCs/>
              </w:rPr>
              <w:t>3</w:t>
            </w:r>
          </w:p>
        </w:tc>
        <w:tc>
          <w:tcPr>
            <w:tcW w:w="521" w:type="pct"/>
            <w:tcBorders>
              <w:top w:val="single" w:sz="4" w:space="0" w:color="auto"/>
              <w:left w:val="single" w:sz="4" w:space="0" w:color="auto"/>
              <w:bottom w:val="single" w:sz="4" w:space="0" w:color="auto"/>
              <w:right w:val="single" w:sz="4" w:space="0" w:color="auto"/>
            </w:tcBorders>
          </w:tcPr>
          <w:p w14:paraId="13E3BE6B" w14:textId="77777777" w:rsidR="00FE1237" w:rsidRPr="00FE1237" w:rsidRDefault="00FE1237" w:rsidP="00FE1237">
            <w:pPr>
              <w:autoSpaceDE w:val="0"/>
              <w:autoSpaceDN w:val="0"/>
              <w:adjustRightInd w:val="0"/>
              <w:jc w:val="center"/>
              <w:rPr>
                <w:bCs/>
              </w:rPr>
            </w:pPr>
            <w:r w:rsidRPr="00FE1237">
              <w:rPr>
                <w:bCs/>
              </w:rPr>
              <w:t>4</w:t>
            </w:r>
          </w:p>
        </w:tc>
        <w:tc>
          <w:tcPr>
            <w:tcW w:w="285" w:type="pct"/>
            <w:tcBorders>
              <w:top w:val="single" w:sz="4" w:space="0" w:color="auto"/>
              <w:left w:val="single" w:sz="4" w:space="0" w:color="auto"/>
              <w:bottom w:val="single" w:sz="4" w:space="0" w:color="auto"/>
              <w:right w:val="single" w:sz="4" w:space="0" w:color="auto"/>
            </w:tcBorders>
          </w:tcPr>
          <w:p w14:paraId="230CD767" w14:textId="77777777" w:rsidR="00FE1237" w:rsidRPr="00FE1237" w:rsidRDefault="00FE1237" w:rsidP="00FE1237">
            <w:pPr>
              <w:autoSpaceDE w:val="0"/>
              <w:autoSpaceDN w:val="0"/>
              <w:adjustRightInd w:val="0"/>
              <w:jc w:val="center"/>
              <w:rPr>
                <w:bCs/>
              </w:rPr>
            </w:pPr>
            <w:r w:rsidRPr="00FE1237">
              <w:rPr>
                <w:bCs/>
              </w:rPr>
              <w:t>5</w:t>
            </w:r>
          </w:p>
        </w:tc>
        <w:tc>
          <w:tcPr>
            <w:tcW w:w="475" w:type="pct"/>
            <w:tcBorders>
              <w:top w:val="single" w:sz="4" w:space="0" w:color="auto"/>
              <w:left w:val="single" w:sz="4" w:space="0" w:color="auto"/>
              <w:bottom w:val="single" w:sz="4" w:space="0" w:color="auto"/>
              <w:right w:val="single" w:sz="4" w:space="0" w:color="auto"/>
            </w:tcBorders>
          </w:tcPr>
          <w:p w14:paraId="3EB05DAA" w14:textId="77777777" w:rsidR="00FE1237" w:rsidRPr="00FE1237" w:rsidRDefault="00FE1237" w:rsidP="00FE1237">
            <w:pPr>
              <w:autoSpaceDE w:val="0"/>
              <w:autoSpaceDN w:val="0"/>
              <w:adjustRightInd w:val="0"/>
              <w:jc w:val="center"/>
              <w:rPr>
                <w:bCs/>
              </w:rPr>
            </w:pPr>
            <w:r w:rsidRPr="00FE1237">
              <w:rPr>
                <w:bCs/>
              </w:rPr>
              <w:t>6</w:t>
            </w:r>
          </w:p>
        </w:tc>
        <w:tc>
          <w:tcPr>
            <w:tcW w:w="475" w:type="pct"/>
            <w:tcBorders>
              <w:top w:val="single" w:sz="4" w:space="0" w:color="auto"/>
              <w:left w:val="single" w:sz="4" w:space="0" w:color="auto"/>
              <w:bottom w:val="single" w:sz="4" w:space="0" w:color="auto"/>
              <w:right w:val="single" w:sz="4" w:space="0" w:color="auto"/>
            </w:tcBorders>
          </w:tcPr>
          <w:p w14:paraId="0F061508" w14:textId="77777777" w:rsidR="00FE1237" w:rsidRPr="00FE1237" w:rsidRDefault="00FE1237" w:rsidP="00FE1237">
            <w:pPr>
              <w:autoSpaceDE w:val="0"/>
              <w:autoSpaceDN w:val="0"/>
              <w:adjustRightInd w:val="0"/>
              <w:jc w:val="center"/>
              <w:rPr>
                <w:bCs/>
              </w:rPr>
            </w:pPr>
            <w:r w:rsidRPr="00FE1237">
              <w:rPr>
                <w:bCs/>
              </w:rPr>
              <w:t>7</w:t>
            </w:r>
          </w:p>
        </w:tc>
        <w:tc>
          <w:tcPr>
            <w:tcW w:w="474" w:type="pct"/>
            <w:tcBorders>
              <w:top w:val="single" w:sz="4" w:space="0" w:color="auto"/>
              <w:left w:val="single" w:sz="4" w:space="0" w:color="auto"/>
              <w:bottom w:val="single" w:sz="4" w:space="0" w:color="auto"/>
              <w:right w:val="single" w:sz="4" w:space="0" w:color="auto"/>
            </w:tcBorders>
          </w:tcPr>
          <w:p w14:paraId="77619850" w14:textId="77777777" w:rsidR="00FE1237" w:rsidRPr="00FE1237" w:rsidRDefault="00FE1237" w:rsidP="00FE1237">
            <w:pPr>
              <w:autoSpaceDE w:val="0"/>
              <w:autoSpaceDN w:val="0"/>
              <w:adjustRightInd w:val="0"/>
              <w:jc w:val="center"/>
              <w:rPr>
                <w:bCs/>
              </w:rPr>
            </w:pPr>
            <w:r w:rsidRPr="00FE1237">
              <w:rPr>
                <w:bCs/>
              </w:rPr>
              <w:t>8</w:t>
            </w:r>
          </w:p>
        </w:tc>
        <w:tc>
          <w:tcPr>
            <w:tcW w:w="568" w:type="pct"/>
            <w:tcBorders>
              <w:top w:val="single" w:sz="4" w:space="0" w:color="auto"/>
              <w:left w:val="single" w:sz="4" w:space="0" w:color="auto"/>
              <w:bottom w:val="single" w:sz="4" w:space="0" w:color="auto"/>
              <w:right w:val="single" w:sz="4" w:space="0" w:color="auto"/>
            </w:tcBorders>
          </w:tcPr>
          <w:p w14:paraId="761D2F0B" w14:textId="77777777" w:rsidR="00FE1237" w:rsidRPr="00FE1237" w:rsidRDefault="00FE1237" w:rsidP="00FE1237">
            <w:pPr>
              <w:autoSpaceDE w:val="0"/>
              <w:autoSpaceDN w:val="0"/>
              <w:adjustRightInd w:val="0"/>
              <w:jc w:val="center"/>
              <w:rPr>
                <w:bCs/>
              </w:rPr>
            </w:pPr>
            <w:r w:rsidRPr="00FE1237">
              <w:rPr>
                <w:bCs/>
              </w:rPr>
              <w:t>9</w:t>
            </w:r>
          </w:p>
        </w:tc>
      </w:tr>
      <w:tr w:rsidR="00FE1237" w:rsidRPr="00FE1237" w14:paraId="2BE693BE" w14:textId="77777777" w:rsidTr="00AF6A06">
        <w:trPr>
          <w:trHeight w:val="279"/>
        </w:trPr>
        <w:tc>
          <w:tcPr>
            <w:tcW w:w="402" w:type="pct"/>
            <w:tcBorders>
              <w:top w:val="single" w:sz="4" w:space="0" w:color="auto"/>
              <w:left w:val="single" w:sz="4" w:space="0" w:color="auto"/>
              <w:bottom w:val="single" w:sz="4" w:space="0" w:color="auto"/>
              <w:right w:val="single" w:sz="4" w:space="0" w:color="auto"/>
            </w:tcBorders>
            <w:vAlign w:val="center"/>
          </w:tcPr>
          <w:p w14:paraId="73FE3E69" w14:textId="77777777" w:rsidR="00FE1237" w:rsidRPr="00FE1237" w:rsidRDefault="00FE1237" w:rsidP="00FE1237">
            <w:pPr>
              <w:autoSpaceDE w:val="0"/>
              <w:autoSpaceDN w:val="0"/>
              <w:adjustRightInd w:val="0"/>
              <w:jc w:val="center"/>
              <w:outlineLvl w:val="0"/>
              <w:rPr>
                <w:bCs/>
              </w:rPr>
            </w:pPr>
            <w:r w:rsidRPr="00FE1237">
              <w:rPr>
                <w:bCs/>
              </w:rPr>
              <w:t>1</w:t>
            </w:r>
          </w:p>
        </w:tc>
        <w:tc>
          <w:tcPr>
            <w:tcW w:w="1800" w:type="pct"/>
            <w:gridSpan w:val="2"/>
            <w:tcBorders>
              <w:top w:val="single" w:sz="4" w:space="0" w:color="auto"/>
              <w:left w:val="single" w:sz="4" w:space="0" w:color="auto"/>
              <w:bottom w:val="single" w:sz="4" w:space="0" w:color="auto"/>
              <w:right w:val="single" w:sz="4" w:space="0" w:color="auto"/>
            </w:tcBorders>
          </w:tcPr>
          <w:p w14:paraId="7BAD44F7" w14:textId="77777777" w:rsidR="00FE1237" w:rsidRPr="00FE1237" w:rsidRDefault="00FE1237" w:rsidP="00FE1237">
            <w:pPr>
              <w:autoSpaceDE w:val="0"/>
              <w:autoSpaceDN w:val="0"/>
              <w:adjustRightInd w:val="0"/>
              <w:rPr>
                <w:bCs/>
              </w:rPr>
            </w:pPr>
            <w:r w:rsidRPr="00FE1237">
              <w:rPr>
                <w:bCs/>
              </w:rPr>
              <w:t>Прочие потребители (тарифы указываются без учета НДС)</w:t>
            </w:r>
          </w:p>
        </w:tc>
        <w:tc>
          <w:tcPr>
            <w:tcW w:w="2798" w:type="pct"/>
            <w:gridSpan w:val="6"/>
            <w:tcBorders>
              <w:top w:val="single" w:sz="4" w:space="0" w:color="auto"/>
              <w:left w:val="single" w:sz="4" w:space="0" w:color="auto"/>
              <w:bottom w:val="single" w:sz="4" w:space="0" w:color="auto"/>
              <w:right w:val="single" w:sz="4" w:space="0" w:color="auto"/>
            </w:tcBorders>
            <w:vAlign w:val="center"/>
          </w:tcPr>
          <w:p w14:paraId="413BBDA1" w14:textId="77777777" w:rsidR="00FE1237" w:rsidRPr="00FE1237" w:rsidRDefault="00FE1237" w:rsidP="00FE1237">
            <w:pPr>
              <w:autoSpaceDE w:val="0"/>
              <w:autoSpaceDN w:val="0"/>
              <w:adjustRightInd w:val="0"/>
              <w:jc w:val="center"/>
              <w:rPr>
                <w:bCs/>
              </w:rPr>
            </w:pPr>
            <w:r w:rsidRPr="00FE1237">
              <w:rPr>
                <w:bCs/>
              </w:rPr>
              <w:t>1 полугодие</w:t>
            </w:r>
          </w:p>
        </w:tc>
      </w:tr>
      <w:tr w:rsidR="00FE1237" w:rsidRPr="00FE1237" w14:paraId="4182E211" w14:textId="77777777" w:rsidTr="00AF6A06">
        <w:tc>
          <w:tcPr>
            <w:tcW w:w="402" w:type="pct"/>
            <w:tcBorders>
              <w:top w:val="single" w:sz="4" w:space="0" w:color="auto"/>
              <w:left w:val="single" w:sz="4" w:space="0" w:color="auto"/>
              <w:bottom w:val="single" w:sz="4" w:space="0" w:color="auto"/>
              <w:right w:val="single" w:sz="4" w:space="0" w:color="auto"/>
            </w:tcBorders>
            <w:vAlign w:val="center"/>
          </w:tcPr>
          <w:p w14:paraId="47BEBA16" w14:textId="77777777" w:rsidR="00FE1237" w:rsidRPr="00FE1237" w:rsidRDefault="00FE1237" w:rsidP="00FE1237">
            <w:pPr>
              <w:autoSpaceDE w:val="0"/>
              <w:autoSpaceDN w:val="0"/>
              <w:adjustRightInd w:val="0"/>
              <w:jc w:val="center"/>
              <w:rPr>
                <w:bCs/>
              </w:rPr>
            </w:pPr>
            <w:r w:rsidRPr="00FE1237">
              <w:rPr>
                <w:bCs/>
              </w:rPr>
              <w:t>1.1</w:t>
            </w:r>
          </w:p>
        </w:tc>
        <w:tc>
          <w:tcPr>
            <w:tcW w:w="4598" w:type="pct"/>
            <w:gridSpan w:val="8"/>
            <w:tcBorders>
              <w:top w:val="single" w:sz="4" w:space="0" w:color="auto"/>
              <w:left w:val="single" w:sz="4" w:space="0" w:color="auto"/>
              <w:bottom w:val="single" w:sz="4" w:space="0" w:color="auto"/>
              <w:right w:val="single" w:sz="4" w:space="0" w:color="auto"/>
            </w:tcBorders>
          </w:tcPr>
          <w:p w14:paraId="7AF5C491" w14:textId="77777777" w:rsidR="00FE1237" w:rsidRPr="00FE1237" w:rsidRDefault="00FE1237" w:rsidP="00FE1237">
            <w:pPr>
              <w:autoSpaceDE w:val="0"/>
              <w:autoSpaceDN w:val="0"/>
              <w:adjustRightInd w:val="0"/>
              <w:rPr>
                <w:bCs/>
              </w:rPr>
            </w:pPr>
            <w:proofErr w:type="spellStart"/>
            <w:r w:rsidRPr="00FE1237">
              <w:rPr>
                <w:bCs/>
              </w:rPr>
              <w:t>Двухставочный</w:t>
            </w:r>
            <w:proofErr w:type="spellEnd"/>
            <w:r w:rsidRPr="00FE1237">
              <w:rPr>
                <w:bCs/>
              </w:rPr>
              <w:t xml:space="preserve"> тариф</w:t>
            </w:r>
          </w:p>
        </w:tc>
      </w:tr>
      <w:tr w:rsidR="00FE1237" w:rsidRPr="00FE1237" w14:paraId="01626413" w14:textId="77777777" w:rsidTr="00AF6A06">
        <w:tc>
          <w:tcPr>
            <w:tcW w:w="402" w:type="pct"/>
            <w:tcBorders>
              <w:top w:val="single" w:sz="4" w:space="0" w:color="auto"/>
              <w:left w:val="single" w:sz="4" w:space="0" w:color="auto"/>
              <w:bottom w:val="single" w:sz="4" w:space="0" w:color="auto"/>
              <w:right w:val="single" w:sz="4" w:space="0" w:color="auto"/>
            </w:tcBorders>
            <w:vAlign w:val="center"/>
          </w:tcPr>
          <w:p w14:paraId="55277586" w14:textId="77777777" w:rsidR="00FE1237" w:rsidRPr="00FE1237" w:rsidRDefault="00FE1237" w:rsidP="00FE1237">
            <w:pPr>
              <w:autoSpaceDE w:val="0"/>
              <w:autoSpaceDN w:val="0"/>
              <w:adjustRightInd w:val="0"/>
              <w:jc w:val="center"/>
              <w:rPr>
                <w:bCs/>
              </w:rPr>
            </w:pPr>
            <w:r w:rsidRPr="00FE1237">
              <w:rPr>
                <w:bCs/>
              </w:rPr>
              <w:t>1.1.1</w:t>
            </w:r>
          </w:p>
        </w:tc>
        <w:tc>
          <w:tcPr>
            <w:tcW w:w="1279" w:type="pct"/>
            <w:tcBorders>
              <w:top w:val="single" w:sz="4" w:space="0" w:color="auto"/>
              <w:left w:val="single" w:sz="4" w:space="0" w:color="auto"/>
              <w:bottom w:val="single" w:sz="4" w:space="0" w:color="auto"/>
              <w:right w:val="single" w:sz="4" w:space="0" w:color="auto"/>
            </w:tcBorders>
          </w:tcPr>
          <w:p w14:paraId="65D47D3B" w14:textId="77777777" w:rsidR="00FE1237" w:rsidRPr="00FE1237" w:rsidRDefault="00FE1237" w:rsidP="00FE1237">
            <w:pPr>
              <w:autoSpaceDE w:val="0"/>
              <w:autoSpaceDN w:val="0"/>
              <w:adjustRightInd w:val="0"/>
              <w:rPr>
                <w:bCs/>
              </w:rPr>
            </w:pPr>
            <w:r w:rsidRPr="00FE1237">
              <w:rPr>
                <w:bCs/>
              </w:rPr>
              <w:t>- ставка за содержание электрических сетей</w:t>
            </w:r>
          </w:p>
        </w:tc>
        <w:tc>
          <w:tcPr>
            <w:tcW w:w="521" w:type="pct"/>
            <w:tcBorders>
              <w:top w:val="single" w:sz="4" w:space="0" w:color="auto"/>
              <w:left w:val="single" w:sz="4" w:space="0" w:color="auto"/>
              <w:bottom w:val="single" w:sz="4" w:space="0" w:color="auto"/>
              <w:right w:val="single" w:sz="4" w:space="0" w:color="auto"/>
            </w:tcBorders>
            <w:vAlign w:val="center"/>
          </w:tcPr>
          <w:p w14:paraId="23D51B53"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МВт·мес</w:t>
            </w:r>
            <w:proofErr w:type="spellEnd"/>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4185FF4B" w14:textId="77777777" w:rsidR="00FE1237" w:rsidRPr="00FE1237" w:rsidRDefault="00FE1237" w:rsidP="00FE1237">
            <w:pPr>
              <w:autoSpaceDE w:val="0"/>
              <w:autoSpaceDN w:val="0"/>
              <w:adjustRightInd w:val="0"/>
              <w:jc w:val="center"/>
              <w:rPr>
                <w:bCs/>
              </w:rPr>
            </w:pPr>
            <w:r w:rsidRPr="00FE1237">
              <w:rPr>
                <w:bCs/>
              </w:rPr>
              <w:t>х</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4C9FA64E" w14:textId="77777777" w:rsidR="00FE1237" w:rsidRPr="00FE1237" w:rsidRDefault="00FE1237" w:rsidP="00FE1237">
            <w:pPr>
              <w:autoSpaceDE w:val="0"/>
              <w:autoSpaceDN w:val="0"/>
              <w:adjustRightInd w:val="0"/>
              <w:jc w:val="center"/>
              <w:rPr>
                <w:bCs/>
              </w:rPr>
            </w:pPr>
            <w:r w:rsidRPr="00FE1237">
              <w:rPr>
                <w:bCs/>
              </w:rPr>
              <w:t>х</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23BBD1CF" w14:textId="77777777" w:rsidR="00FE1237" w:rsidRPr="00FE1237" w:rsidRDefault="00FE1237" w:rsidP="00FE1237">
            <w:pPr>
              <w:jc w:val="center"/>
              <w:rPr>
                <w:bCs/>
              </w:rPr>
            </w:pPr>
            <w:r w:rsidRPr="00FE1237">
              <w:rPr>
                <w:bCs/>
              </w:rPr>
              <w:t>794 057,73</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776CB302" w14:textId="77777777" w:rsidR="00FE1237" w:rsidRPr="00FE1237" w:rsidRDefault="00FE1237" w:rsidP="00FE1237">
            <w:pPr>
              <w:jc w:val="center"/>
              <w:rPr>
                <w:bCs/>
              </w:rPr>
            </w:pPr>
            <w:r w:rsidRPr="00FE1237">
              <w:rPr>
                <w:bCs/>
              </w:rPr>
              <w:t>946 152,66</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201C5880" w14:textId="77777777" w:rsidR="00FE1237" w:rsidRPr="00FE1237" w:rsidRDefault="00FE1237" w:rsidP="00FE1237">
            <w:pPr>
              <w:jc w:val="center"/>
              <w:rPr>
                <w:bCs/>
              </w:rPr>
            </w:pPr>
            <w:r w:rsidRPr="00FE1237">
              <w:rPr>
                <w:bCs/>
              </w:rPr>
              <w:t>842 450,27</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7A7BFB3E" w14:textId="77777777" w:rsidR="00FE1237" w:rsidRPr="00FE1237" w:rsidRDefault="00FE1237" w:rsidP="00FE1237">
            <w:pPr>
              <w:jc w:val="center"/>
              <w:rPr>
                <w:bCs/>
              </w:rPr>
            </w:pPr>
            <w:r w:rsidRPr="00FE1237">
              <w:rPr>
                <w:bCs/>
              </w:rPr>
              <w:t>1 040 661,08</w:t>
            </w:r>
          </w:p>
        </w:tc>
      </w:tr>
      <w:tr w:rsidR="00FE1237" w:rsidRPr="00FE1237" w14:paraId="562857D0" w14:textId="77777777" w:rsidTr="00AF6A06">
        <w:trPr>
          <w:trHeight w:val="676"/>
        </w:trPr>
        <w:tc>
          <w:tcPr>
            <w:tcW w:w="402" w:type="pct"/>
            <w:tcBorders>
              <w:top w:val="single" w:sz="4" w:space="0" w:color="auto"/>
              <w:left w:val="single" w:sz="4" w:space="0" w:color="auto"/>
              <w:bottom w:val="single" w:sz="4" w:space="0" w:color="auto"/>
              <w:right w:val="single" w:sz="4" w:space="0" w:color="auto"/>
            </w:tcBorders>
            <w:vAlign w:val="center"/>
          </w:tcPr>
          <w:p w14:paraId="36A5EBC5" w14:textId="77777777" w:rsidR="00FE1237" w:rsidRPr="00FE1237" w:rsidRDefault="00FE1237" w:rsidP="00FE1237">
            <w:pPr>
              <w:autoSpaceDE w:val="0"/>
              <w:autoSpaceDN w:val="0"/>
              <w:adjustRightInd w:val="0"/>
              <w:jc w:val="center"/>
              <w:rPr>
                <w:bCs/>
              </w:rPr>
            </w:pPr>
            <w:r w:rsidRPr="00FE1237">
              <w:rPr>
                <w:bCs/>
              </w:rPr>
              <w:t>1.1.2</w:t>
            </w:r>
          </w:p>
        </w:tc>
        <w:tc>
          <w:tcPr>
            <w:tcW w:w="1279" w:type="pct"/>
            <w:tcBorders>
              <w:top w:val="single" w:sz="4" w:space="0" w:color="auto"/>
              <w:left w:val="single" w:sz="4" w:space="0" w:color="auto"/>
              <w:bottom w:val="single" w:sz="4" w:space="0" w:color="auto"/>
              <w:right w:val="single" w:sz="4" w:space="0" w:color="auto"/>
            </w:tcBorders>
          </w:tcPr>
          <w:p w14:paraId="1652A742" w14:textId="77777777" w:rsidR="00FE1237" w:rsidRPr="00FE1237" w:rsidRDefault="00FE1237" w:rsidP="00FE1237">
            <w:pPr>
              <w:autoSpaceDE w:val="0"/>
              <w:autoSpaceDN w:val="0"/>
              <w:adjustRightInd w:val="0"/>
              <w:rPr>
                <w:bCs/>
              </w:rPr>
            </w:pPr>
            <w:r w:rsidRPr="00FE1237">
              <w:rPr>
                <w:bCs/>
              </w:rPr>
              <w:t>- ставка на оплату технологического расхода (потерь) в электрических сетях</w:t>
            </w:r>
          </w:p>
        </w:tc>
        <w:tc>
          <w:tcPr>
            <w:tcW w:w="521" w:type="pct"/>
            <w:tcBorders>
              <w:top w:val="single" w:sz="4" w:space="0" w:color="auto"/>
              <w:left w:val="single" w:sz="4" w:space="0" w:color="auto"/>
              <w:bottom w:val="single" w:sz="4" w:space="0" w:color="auto"/>
              <w:right w:val="single" w:sz="4" w:space="0" w:color="auto"/>
            </w:tcBorders>
            <w:vAlign w:val="center"/>
          </w:tcPr>
          <w:p w14:paraId="7BE740E0"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МВт·ч</w:t>
            </w:r>
            <w:proofErr w:type="spellEnd"/>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71B0D087" w14:textId="77777777" w:rsidR="00FE1237" w:rsidRPr="00FE1237" w:rsidRDefault="00FE1237" w:rsidP="00FE1237">
            <w:pPr>
              <w:autoSpaceDE w:val="0"/>
              <w:autoSpaceDN w:val="0"/>
              <w:adjustRightInd w:val="0"/>
              <w:jc w:val="center"/>
              <w:rPr>
                <w:bCs/>
              </w:rPr>
            </w:pPr>
            <w:r w:rsidRPr="00FE1237">
              <w:rPr>
                <w:bCs/>
              </w:rPr>
              <w:t>х</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14:paraId="273CAE53" w14:textId="77777777" w:rsidR="00FE1237" w:rsidRPr="00FE1237" w:rsidRDefault="00FE1237" w:rsidP="00FE1237">
            <w:pPr>
              <w:autoSpaceDE w:val="0"/>
              <w:autoSpaceDN w:val="0"/>
              <w:adjustRightInd w:val="0"/>
              <w:jc w:val="center"/>
              <w:rPr>
                <w:bCs/>
              </w:rPr>
            </w:pPr>
            <w:r w:rsidRPr="00FE1237">
              <w:rPr>
                <w:bCs/>
              </w:rPr>
              <w:t>х</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5DF8738D" w14:textId="77777777" w:rsidR="00FE1237" w:rsidRPr="00FE1237" w:rsidRDefault="00FE1237" w:rsidP="00FE1237">
            <w:pPr>
              <w:autoSpaceDE w:val="0"/>
              <w:autoSpaceDN w:val="0"/>
              <w:adjustRightInd w:val="0"/>
              <w:jc w:val="center"/>
              <w:rPr>
                <w:bCs/>
              </w:rPr>
            </w:pPr>
            <w:r w:rsidRPr="00FE1237">
              <w:rPr>
                <w:bCs/>
              </w:rPr>
              <w:t>82,17</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F75DA6A" w14:textId="77777777" w:rsidR="00FE1237" w:rsidRPr="00FE1237" w:rsidRDefault="00FE1237" w:rsidP="00FE1237">
            <w:pPr>
              <w:autoSpaceDE w:val="0"/>
              <w:autoSpaceDN w:val="0"/>
              <w:adjustRightInd w:val="0"/>
              <w:jc w:val="center"/>
              <w:rPr>
                <w:bCs/>
              </w:rPr>
            </w:pPr>
            <w:r w:rsidRPr="00FE1237">
              <w:rPr>
                <w:bCs/>
              </w:rPr>
              <w:t>123,20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0748E775" w14:textId="77777777" w:rsidR="00FE1237" w:rsidRPr="00FE1237" w:rsidRDefault="00FE1237" w:rsidP="00FE1237">
            <w:pPr>
              <w:autoSpaceDE w:val="0"/>
              <w:autoSpaceDN w:val="0"/>
              <w:adjustRightInd w:val="0"/>
              <w:jc w:val="center"/>
              <w:rPr>
                <w:bCs/>
              </w:rPr>
            </w:pPr>
            <w:r w:rsidRPr="00FE1237">
              <w:rPr>
                <w:bCs/>
              </w:rPr>
              <w:t>229,02</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14:paraId="12E429E8" w14:textId="77777777" w:rsidR="00FE1237" w:rsidRPr="00FE1237" w:rsidRDefault="00FE1237" w:rsidP="00FE1237">
            <w:pPr>
              <w:autoSpaceDE w:val="0"/>
              <w:autoSpaceDN w:val="0"/>
              <w:adjustRightInd w:val="0"/>
              <w:jc w:val="center"/>
              <w:rPr>
                <w:bCs/>
              </w:rPr>
            </w:pPr>
            <w:r w:rsidRPr="00FE1237">
              <w:rPr>
                <w:bCs/>
              </w:rPr>
              <w:t>602,51</w:t>
            </w:r>
          </w:p>
        </w:tc>
      </w:tr>
    </w:tbl>
    <w:p w14:paraId="64BD98AF" w14:textId="77777777" w:rsidR="00FE1237" w:rsidRPr="00FE1237" w:rsidRDefault="00FE1237" w:rsidP="00FE1237">
      <w:pPr>
        <w:autoSpaceDE w:val="0"/>
        <w:autoSpaceDN w:val="0"/>
        <w:adjustRightInd w:val="0"/>
        <w:jc w:val="center"/>
        <w:rPr>
          <w:bCs/>
        </w:rPr>
        <w:sectPr w:rsidR="00FE1237" w:rsidRPr="00FE1237" w:rsidSect="008D268E">
          <w:pgSz w:w="16838" w:h="11906" w:orient="landscape"/>
          <w:pgMar w:top="851" w:right="1134" w:bottom="567" w:left="1134" w:header="708" w:footer="708" w:gutter="0"/>
          <w:cols w:space="708"/>
          <w:docGrid w:linePitch="360"/>
        </w:sectPr>
      </w:pPr>
    </w:p>
    <w:tbl>
      <w:tblPr>
        <w:tblW w:w="5158" w:type="pct"/>
        <w:tblCellMar>
          <w:top w:w="102" w:type="dxa"/>
          <w:left w:w="62" w:type="dxa"/>
          <w:bottom w:w="102" w:type="dxa"/>
          <w:right w:w="62" w:type="dxa"/>
        </w:tblCellMar>
        <w:tblLook w:val="0000" w:firstRow="0" w:lastRow="0" w:firstColumn="0" w:lastColumn="0" w:noHBand="0" w:noVBand="0"/>
      </w:tblPr>
      <w:tblGrid>
        <w:gridCol w:w="1178"/>
        <w:gridCol w:w="9"/>
        <w:gridCol w:w="3764"/>
        <w:gridCol w:w="1596"/>
        <w:gridCol w:w="1538"/>
        <w:gridCol w:w="21"/>
        <w:gridCol w:w="817"/>
        <w:gridCol w:w="1403"/>
        <w:gridCol w:w="1403"/>
        <w:gridCol w:w="1403"/>
        <w:gridCol w:w="124"/>
        <w:gridCol w:w="1764"/>
      </w:tblGrid>
      <w:tr w:rsidR="00FE1237" w:rsidRPr="00FE1237" w14:paraId="3B0A14BF" w14:textId="77777777" w:rsidTr="00AF6A06">
        <w:tc>
          <w:tcPr>
            <w:tcW w:w="393" w:type="pct"/>
            <w:tcBorders>
              <w:top w:val="single" w:sz="4" w:space="0" w:color="auto"/>
              <w:left w:val="single" w:sz="4" w:space="0" w:color="auto"/>
              <w:bottom w:val="single" w:sz="4" w:space="0" w:color="auto"/>
              <w:right w:val="single" w:sz="4" w:space="0" w:color="auto"/>
            </w:tcBorders>
          </w:tcPr>
          <w:p w14:paraId="58974E69" w14:textId="77777777" w:rsidR="00FE1237" w:rsidRPr="00FE1237" w:rsidRDefault="00FE1237" w:rsidP="00FE1237">
            <w:pPr>
              <w:autoSpaceDE w:val="0"/>
              <w:autoSpaceDN w:val="0"/>
              <w:adjustRightInd w:val="0"/>
              <w:jc w:val="center"/>
              <w:rPr>
                <w:bCs/>
              </w:rPr>
            </w:pPr>
            <w:r w:rsidRPr="00FE1237">
              <w:rPr>
                <w:bCs/>
              </w:rPr>
              <w:lastRenderedPageBreak/>
              <w:t>1</w:t>
            </w:r>
          </w:p>
        </w:tc>
        <w:tc>
          <w:tcPr>
            <w:tcW w:w="1258" w:type="pct"/>
            <w:gridSpan w:val="2"/>
            <w:tcBorders>
              <w:top w:val="single" w:sz="4" w:space="0" w:color="auto"/>
              <w:left w:val="single" w:sz="4" w:space="0" w:color="auto"/>
              <w:bottom w:val="single" w:sz="4" w:space="0" w:color="auto"/>
              <w:right w:val="single" w:sz="4" w:space="0" w:color="auto"/>
            </w:tcBorders>
          </w:tcPr>
          <w:p w14:paraId="3FA7EE02" w14:textId="77777777" w:rsidR="00FE1237" w:rsidRPr="00FE1237" w:rsidRDefault="00FE1237" w:rsidP="00FE1237">
            <w:pPr>
              <w:autoSpaceDE w:val="0"/>
              <w:autoSpaceDN w:val="0"/>
              <w:adjustRightInd w:val="0"/>
              <w:jc w:val="center"/>
              <w:rPr>
                <w:bCs/>
              </w:rPr>
            </w:pPr>
            <w:r w:rsidRPr="00FE1237">
              <w:rPr>
                <w:bCs/>
              </w:rPr>
              <w:t>2</w:t>
            </w:r>
          </w:p>
        </w:tc>
        <w:tc>
          <w:tcPr>
            <w:tcW w:w="521" w:type="pct"/>
            <w:tcBorders>
              <w:top w:val="single" w:sz="4" w:space="0" w:color="auto"/>
              <w:left w:val="single" w:sz="4" w:space="0" w:color="auto"/>
              <w:bottom w:val="single" w:sz="4" w:space="0" w:color="auto"/>
              <w:right w:val="single" w:sz="4" w:space="0" w:color="auto"/>
            </w:tcBorders>
          </w:tcPr>
          <w:p w14:paraId="286290BB" w14:textId="77777777" w:rsidR="00FE1237" w:rsidRPr="00FE1237" w:rsidRDefault="00FE1237" w:rsidP="00FE1237">
            <w:pPr>
              <w:autoSpaceDE w:val="0"/>
              <w:autoSpaceDN w:val="0"/>
              <w:adjustRightInd w:val="0"/>
              <w:jc w:val="center"/>
              <w:rPr>
                <w:bCs/>
              </w:rPr>
            </w:pPr>
            <w:r w:rsidRPr="00FE1237">
              <w:rPr>
                <w:bCs/>
              </w:rPr>
              <w:t>3</w:t>
            </w:r>
          </w:p>
        </w:tc>
        <w:tc>
          <w:tcPr>
            <w:tcW w:w="513" w:type="pct"/>
            <w:tcBorders>
              <w:top w:val="single" w:sz="4" w:space="0" w:color="auto"/>
              <w:left w:val="single" w:sz="4" w:space="0" w:color="auto"/>
              <w:bottom w:val="single" w:sz="4" w:space="0" w:color="auto"/>
              <w:right w:val="single" w:sz="4" w:space="0" w:color="auto"/>
            </w:tcBorders>
          </w:tcPr>
          <w:p w14:paraId="68570CC7" w14:textId="77777777" w:rsidR="00FE1237" w:rsidRPr="00FE1237" w:rsidRDefault="00FE1237" w:rsidP="00FE1237">
            <w:pPr>
              <w:autoSpaceDE w:val="0"/>
              <w:autoSpaceDN w:val="0"/>
              <w:adjustRightInd w:val="0"/>
              <w:jc w:val="center"/>
              <w:rPr>
                <w:bCs/>
              </w:rPr>
            </w:pPr>
            <w:r w:rsidRPr="00FE1237">
              <w:rPr>
                <w:bCs/>
              </w:rPr>
              <w:t>4</w:t>
            </w:r>
          </w:p>
        </w:tc>
        <w:tc>
          <w:tcPr>
            <w:tcW w:w="281" w:type="pct"/>
            <w:gridSpan w:val="2"/>
            <w:tcBorders>
              <w:top w:val="single" w:sz="4" w:space="0" w:color="auto"/>
              <w:left w:val="single" w:sz="4" w:space="0" w:color="auto"/>
              <w:bottom w:val="single" w:sz="4" w:space="0" w:color="auto"/>
              <w:right w:val="single" w:sz="4" w:space="0" w:color="auto"/>
            </w:tcBorders>
          </w:tcPr>
          <w:p w14:paraId="6E922CFF" w14:textId="77777777" w:rsidR="00FE1237" w:rsidRPr="00FE1237" w:rsidRDefault="00FE1237" w:rsidP="00FE1237">
            <w:pPr>
              <w:autoSpaceDE w:val="0"/>
              <w:autoSpaceDN w:val="0"/>
              <w:adjustRightInd w:val="0"/>
              <w:jc w:val="center"/>
              <w:rPr>
                <w:bCs/>
              </w:rPr>
            </w:pPr>
            <w:r w:rsidRPr="00FE1237">
              <w:rPr>
                <w:bCs/>
              </w:rPr>
              <w:t>5</w:t>
            </w:r>
          </w:p>
        </w:tc>
        <w:tc>
          <w:tcPr>
            <w:tcW w:w="468" w:type="pct"/>
            <w:tcBorders>
              <w:top w:val="single" w:sz="4" w:space="0" w:color="auto"/>
              <w:left w:val="single" w:sz="4" w:space="0" w:color="auto"/>
              <w:bottom w:val="single" w:sz="4" w:space="0" w:color="auto"/>
              <w:right w:val="single" w:sz="4" w:space="0" w:color="auto"/>
            </w:tcBorders>
          </w:tcPr>
          <w:p w14:paraId="78D51264" w14:textId="77777777" w:rsidR="00FE1237" w:rsidRPr="00FE1237" w:rsidRDefault="00FE1237" w:rsidP="00FE1237">
            <w:pPr>
              <w:autoSpaceDE w:val="0"/>
              <w:autoSpaceDN w:val="0"/>
              <w:adjustRightInd w:val="0"/>
              <w:jc w:val="center"/>
              <w:rPr>
                <w:bCs/>
              </w:rPr>
            </w:pPr>
            <w:r w:rsidRPr="00FE1237">
              <w:rPr>
                <w:bCs/>
              </w:rPr>
              <w:t>6</w:t>
            </w:r>
          </w:p>
        </w:tc>
        <w:tc>
          <w:tcPr>
            <w:tcW w:w="468" w:type="pct"/>
            <w:tcBorders>
              <w:top w:val="single" w:sz="4" w:space="0" w:color="auto"/>
              <w:left w:val="single" w:sz="4" w:space="0" w:color="auto"/>
              <w:bottom w:val="single" w:sz="4" w:space="0" w:color="auto"/>
              <w:right w:val="single" w:sz="4" w:space="0" w:color="auto"/>
            </w:tcBorders>
          </w:tcPr>
          <w:p w14:paraId="212F8BED" w14:textId="77777777" w:rsidR="00FE1237" w:rsidRPr="00FE1237" w:rsidRDefault="00FE1237" w:rsidP="00FE1237">
            <w:pPr>
              <w:autoSpaceDE w:val="0"/>
              <w:autoSpaceDN w:val="0"/>
              <w:adjustRightInd w:val="0"/>
              <w:jc w:val="center"/>
              <w:rPr>
                <w:bCs/>
              </w:rPr>
            </w:pPr>
            <w:r w:rsidRPr="00FE1237">
              <w:rPr>
                <w:bCs/>
              </w:rPr>
              <w:t>7</w:t>
            </w:r>
          </w:p>
        </w:tc>
        <w:tc>
          <w:tcPr>
            <w:tcW w:w="468" w:type="pct"/>
            <w:tcBorders>
              <w:top w:val="single" w:sz="4" w:space="0" w:color="auto"/>
              <w:left w:val="single" w:sz="4" w:space="0" w:color="auto"/>
              <w:bottom w:val="single" w:sz="4" w:space="0" w:color="auto"/>
              <w:right w:val="single" w:sz="4" w:space="0" w:color="auto"/>
            </w:tcBorders>
          </w:tcPr>
          <w:p w14:paraId="3817D7D8" w14:textId="77777777" w:rsidR="00FE1237" w:rsidRPr="00FE1237" w:rsidRDefault="00FE1237" w:rsidP="00FE1237">
            <w:pPr>
              <w:autoSpaceDE w:val="0"/>
              <w:autoSpaceDN w:val="0"/>
              <w:adjustRightInd w:val="0"/>
              <w:jc w:val="center"/>
              <w:rPr>
                <w:bCs/>
              </w:rPr>
            </w:pPr>
            <w:r w:rsidRPr="00FE1237">
              <w:rPr>
                <w:bCs/>
              </w:rPr>
              <w:t>8</w:t>
            </w:r>
          </w:p>
        </w:tc>
        <w:tc>
          <w:tcPr>
            <w:tcW w:w="630" w:type="pct"/>
            <w:gridSpan w:val="2"/>
            <w:tcBorders>
              <w:top w:val="single" w:sz="4" w:space="0" w:color="auto"/>
              <w:left w:val="single" w:sz="4" w:space="0" w:color="auto"/>
              <w:bottom w:val="single" w:sz="4" w:space="0" w:color="auto"/>
              <w:right w:val="single" w:sz="4" w:space="0" w:color="auto"/>
            </w:tcBorders>
          </w:tcPr>
          <w:p w14:paraId="05C03DA8" w14:textId="77777777" w:rsidR="00FE1237" w:rsidRPr="00FE1237" w:rsidRDefault="00FE1237" w:rsidP="00FE1237">
            <w:pPr>
              <w:autoSpaceDE w:val="0"/>
              <w:autoSpaceDN w:val="0"/>
              <w:adjustRightInd w:val="0"/>
              <w:jc w:val="center"/>
              <w:rPr>
                <w:bCs/>
              </w:rPr>
            </w:pPr>
            <w:r w:rsidRPr="00FE1237">
              <w:rPr>
                <w:bCs/>
              </w:rPr>
              <w:t>9</w:t>
            </w:r>
          </w:p>
        </w:tc>
      </w:tr>
      <w:tr w:rsidR="00FE1237" w:rsidRPr="00FE1237" w14:paraId="260DBE14" w14:textId="77777777" w:rsidTr="00AF6A06">
        <w:trPr>
          <w:trHeight w:val="336"/>
        </w:trPr>
        <w:tc>
          <w:tcPr>
            <w:tcW w:w="397" w:type="pct"/>
            <w:gridSpan w:val="2"/>
            <w:tcBorders>
              <w:top w:val="single" w:sz="4" w:space="0" w:color="auto"/>
              <w:left w:val="single" w:sz="4" w:space="0" w:color="auto"/>
              <w:bottom w:val="single" w:sz="4" w:space="0" w:color="auto"/>
              <w:right w:val="single" w:sz="4" w:space="0" w:color="auto"/>
            </w:tcBorders>
            <w:vAlign w:val="center"/>
          </w:tcPr>
          <w:p w14:paraId="0CCABE81" w14:textId="77777777" w:rsidR="00FE1237" w:rsidRPr="00FE1237" w:rsidRDefault="00FE1237" w:rsidP="00FE1237">
            <w:pPr>
              <w:autoSpaceDE w:val="0"/>
              <w:autoSpaceDN w:val="0"/>
              <w:adjustRightInd w:val="0"/>
              <w:jc w:val="center"/>
              <w:rPr>
                <w:bCs/>
              </w:rPr>
            </w:pPr>
            <w:r w:rsidRPr="00FE1237">
              <w:rPr>
                <w:bCs/>
              </w:rPr>
              <w:t>1.2</w:t>
            </w:r>
          </w:p>
        </w:tc>
        <w:tc>
          <w:tcPr>
            <w:tcW w:w="1254" w:type="pct"/>
            <w:tcBorders>
              <w:top w:val="single" w:sz="4" w:space="0" w:color="auto"/>
              <w:left w:val="single" w:sz="4" w:space="0" w:color="auto"/>
              <w:bottom w:val="single" w:sz="4" w:space="0" w:color="auto"/>
              <w:right w:val="single" w:sz="4" w:space="0" w:color="auto"/>
            </w:tcBorders>
          </w:tcPr>
          <w:p w14:paraId="58FB098B" w14:textId="77777777" w:rsidR="00FE1237" w:rsidRPr="00FE1237" w:rsidRDefault="00FE1237" w:rsidP="00FE1237">
            <w:pPr>
              <w:autoSpaceDE w:val="0"/>
              <w:autoSpaceDN w:val="0"/>
              <w:adjustRightInd w:val="0"/>
              <w:rPr>
                <w:bCs/>
              </w:rPr>
            </w:pPr>
            <w:proofErr w:type="spellStart"/>
            <w:r w:rsidRPr="00FE1237">
              <w:rPr>
                <w:bCs/>
              </w:rPr>
              <w:t>Одноставочный</w:t>
            </w:r>
            <w:proofErr w:type="spellEnd"/>
            <w:r w:rsidRPr="00FE1237">
              <w:rPr>
                <w:bCs/>
              </w:rPr>
              <w:t xml:space="preserve"> тариф</w:t>
            </w:r>
          </w:p>
        </w:tc>
        <w:tc>
          <w:tcPr>
            <w:tcW w:w="521" w:type="pct"/>
            <w:tcBorders>
              <w:top w:val="single" w:sz="4" w:space="0" w:color="auto"/>
              <w:left w:val="single" w:sz="4" w:space="0" w:color="auto"/>
              <w:bottom w:val="single" w:sz="4" w:space="0" w:color="auto"/>
              <w:right w:val="single" w:sz="4" w:space="0" w:color="auto"/>
            </w:tcBorders>
            <w:vAlign w:val="center"/>
          </w:tcPr>
          <w:p w14:paraId="31A9F98E"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кВт·ч</w:t>
            </w:r>
            <w:proofErr w:type="spellEnd"/>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60D7912E" w14:textId="77777777" w:rsidR="00FE1237" w:rsidRPr="00FE1237" w:rsidRDefault="00FE1237" w:rsidP="00FE1237">
            <w:pPr>
              <w:autoSpaceDE w:val="0"/>
              <w:autoSpaceDN w:val="0"/>
              <w:adjustRightInd w:val="0"/>
              <w:jc w:val="center"/>
              <w:rPr>
                <w:bCs/>
              </w:rPr>
            </w:pPr>
            <w:r w:rsidRPr="00FE1237">
              <w:rPr>
                <w:bCs/>
              </w:rPr>
              <w:t>х</w:t>
            </w:r>
          </w:p>
        </w:tc>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96E52" w14:textId="77777777" w:rsidR="00FE1237" w:rsidRPr="00FE1237" w:rsidRDefault="00FE1237" w:rsidP="00FE1237">
            <w:pPr>
              <w:autoSpaceDE w:val="0"/>
              <w:autoSpaceDN w:val="0"/>
              <w:adjustRightInd w:val="0"/>
              <w:jc w:val="center"/>
              <w:rPr>
                <w:bCs/>
              </w:rPr>
            </w:pPr>
            <w:r w:rsidRPr="00FE1237">
              <w:rPr>
                <w:bCs/>
              </w:rPr>
              <w:t>х</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E3A2D1C" w14:textId="77777777" w:rsidR="00FE1237" w:rsidRPr="00FE1237" w:rsidRDefault="00FE1237" w:rsidP="00FE1237">
            <w:pPr>
              <w:autoSpaceDE w:val="0"/>
              <w:autoSpaceDN w:val="0"/>
              <w:adjustRightInd w:val="0"/>
              <w:jc w:val="center"/>
              <w:rPr>
                <w:bCs/>
              </w:rPr>
            </w:pPr>
            <w:r w:rsidRPr="00FE1237">
              <w:rPr>
                <w:bCs/>
                <w:color w:val="000000"/>
              </w:rPr>
              <w:t>1,48724</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8E16589" w14:textId="77777777" w:rsidR="00FE1237" w:rsidRPr="00FE1237" w:rsidRDefault="00FE1237" w:rsidP="00FE1237">
            <w:pPr>
              <w:autoSpaceDE w:val="0"/>
              <w:autoSpaceDN w:val="0"/>
              <w:adjustRightInd w:val="0"/>
              <w:jc w:val="center"/>
              <w:rPr>
                <w:bCs/>
              </w:rPr>
            </w:pPr>
            <w:r w:rsidRPr="00FE1237">
              <w:rPr>
                <w:bCs/>
                <w:color w:val="000000"/>
              </w:rPr>
              <w:t>1,81291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A0114DB" w14:textId="77777777" w:rsidR="00FE1237" w:rsidRPr="00FE1237" w:rsidRDefault="00FE1237" w:rsidP="00FE1237">
            <w:pPr>
              <w:autoSpaceDE w:val="0"/>
              <w:autoSpaceDN w:val="0"/>
              <w:adjustRightInd w:val="0"/>
              <w:jc w:val="center"/>
              <w:rPr>
                <w:bCs/>
              </w:rPr>
            </w:pPr>
            <w:r w:rsidRPr="00FE1237">
              <w:rPr>
                <w:bCs/>
                <w:color w:val="000000"/>
              </w:rPr>
              <w:t>2,03502</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89F876" w14:textId="77777777" w:rsidR="00FE1237" w:rsidRPr="00FE1237" w:rsidRDefault="00FE1237" w:rsidP="00FE1237">
            <w:pPr>
              <w:autoSpaceDE w:val="0"/>
              <w:autoSpaceDN w:val="0"/>
              <w:adjustRightInd w:val="0"/>
              <w:jc w:val="center"/>
              <w:rPr>
                <w:bCs/>
              </w:rPr>
            </w:pPr>
            <w:r w:rsidRPr="00FE1237">
              <w:rPr>
                <w:bCs/>
                <w:color w:val="000000"/>
              </w:rPr>
              <w:t>3,70475</w:t>
            </w:r>
          </w:p>
        </w:tc>
      </w:tr>
      <w:tr w:rsidR="00FE1237" w:rsidRPr="00FE1237" w14:paraId="6522BE90" w14:textId="77777777" w:rsidTr="00AF6A06">
        <w:tc>
          <w:tcPr>
            <w:tcW w:w="397" w:type="pct"/>
            <w:gridSpan w:val="2"/>
            <w:tcBorders>
              <w:top w:val="single" w:sz="4" w:space="0" w:color="auto"/>
              <w:left w:val="single" w:sz="4" w:space="0" w:color="auto"/>
              <w:bottom w:val="single" w:sz="4" w:space="0" w:color="auto"/>
              <w:right w:val="single" w:sz="4" w:space="0" w:color="auto"/>
            </w:tcBorders>
            <w:vAlign w:val="center"/>
          </w:tcPr>
          <w:p w14:paraId="7841DECD" w14:textId="77777777" w:rsidR="00FE1237" w:rsidRPr="00FE1237" w:rsidRDefault="00FE1237" w:rsidP="00FE1237">
            <w:pPr>
              <w:autoSpaceDE w:val="0"/>
              <w:autoSpaceDN w:val="0"/>
              <w:adjustRightInd w:val="0"/>
              <w:jc w:val="center"/>
              <w:rPr>
                <w:bCs/>
              </w:rPr>
            </w:pPr>
            <w:r w:rsidRPr="00FE1237">
              <w:rPr>
                <w:bCs/>
              </w:rPr>
              <w:t>1.3</w:t>
            </w:r>
          </w:p>
        </w:tc>
        <w:tc>
          <w:tcPr>
            <w:tcW w:w="1254" w:type="pct"/>
            <w:tcBorders>
              <w:top w:val="single" w:sz="4" w:space="0" w:color="auto"/>
              <w:left w:val="single" w:sz="4" w:space="0" w:color="auto"/>
              <w:bottom w:val="single" w:sz="4" w:space="0" w:color="auto"/>
              <w:right w:val="single" w:sz="4" w:space="0" w:color="auto"/>
            </w:tcBorders>
          </w:tcPr>
          <w:p w14:paraId="120D6100" w14:textId="77777777" w:rsidR="00FE1237" w:rsidRPr="00FE1237" w:rsidRDefault="00FE1237" w:rsidP="00FE1237">
            <w:pPr>
              <w:autoSpaceDE w:val="0"/>
              <w:autoSpaceDN w:val="0"/>
              <w:adjustRightInd w:val="0"/>
              <w:rPr>
                <w:bCs/>
              </w:rPr>
            </w:pPr>
            <w:r w:rsidRPr="00FE1237">
              <w:rPr>
                <w:bCs/>
              </w:rPr>
              <w:t>Величина перекрестного субсидирования, учтенная в ценах (тарифах) на услуги по передаче электрической энергии</w:t>
            </w:r>
          </w:p>
        </w:tc>
        <w:tc>
          <w:tcPr>
            <w:tcW w:w="521" w:type="pct"/>
            <w:tcBorders>
              <w:top w:val="single" w:sz="4" w:space="0" w:color="auto"/>
              <w:left w:val="single" w:sz="4" w:space="0" w:color="auto"/>
              <w:bottom w:val="single" w:sz="4" w:space="0" w:color="auto"/>
              <w:right w:val="single" w:sz="4" w:space="0" w:color="auto"/>
            </w:tcBorders>
            <w:vAlign w:val="center"/>
          </w:tcPr>
          <w:p w14:paraId="264F00AA" w14:textId="77777777" w:rsidR="00FE1237" w:rsidRPr="00FE1237" w:rsidRDefault="00FE1237" w:rsidP="00FE1237">
            <w:pPr>
              <w:autoSpaceDE w:val="0"/>
              <w:autoSpaceDN w:val="0"/>
              <w:adjustRightInd w:val="0"/>
              <w:jc w:val="center"/>
              <w:rPr>
                <w:bCs/>
              </w:rPr>
            </w:pPr>
            <w:r w:rsidRPr="00FE1237">
              <w:rPr>
                <w:bCs/>
              </w:rPr>
              <w:t>тыс. руб.</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3FD92E0F" w14:textId="77777777" w:rsidR="00FE1237" w:rsidRPr="00FE1237" w:rsidRDefault="00FE1237" w:rsidP="00FE1237">
            <w:pPr>
              <w:autoSpaceDE w:val="0"/>
              <w:autoSpaceDN w:val="0"/>
              <w:adjustRightInd w:val="0"/>
              <w:jc w:val="center"/>
              <w:rPr>
                <w:bCs/>
              </w:rPr>
            </w:pPr>
            <w:r w:rsidRPr="00FE1237">
              <w:rPr>
                <w:bCs/>
              </w:rPr>
              <w:t>3 625 931,45</w:t>
            </w:r>
          </w:p>
        </w:tc>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C8C70D" w14:textId="77777777" w:rsidR="00FE1237" w:rsidRPr="00FE1237" w:rsidRDefault="00FE1237" w:rsidP="00FE1237">
            <w:pPr>
              <w:autoSpaceDE w:val="0"/>
              <w:autoSpaceDN w:val="0"/>
              <w:adjustRightInd w:val="0"/>
              <w:jc w:val="center"/>
              <w:rPr>
                <w:bCs/>
              </w:rPr>
            </w:pPr>
            <w:r w:rsidRPr="00FE1237">
              <w:rPr>
                <w:bCs/>
              </w:rPr>
              <w:t>х</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688E9C7" w14:textId="77777777" w:rsidR="00FE1237" w:rsidRPr="00FE1237" w:rsidRDefault="00FE1237" w:rsidP="00FE1237">
            <w:pPr>
              <w:autoSpaceDE w:val="0"/>
              <w:autoSpaceDN w:val="0"/>
              <w:adjustRightInd w:val="0"/>
              <w:jc w:val="center"/>
              <w:rPr>
                <w:bCs/>
              </w:rPr>
            </w:pPr>
            <w:r w:rsidRPr="00FE1237">
              <w:rPr>
                <w:color w:val="000000"/>
              </w:rPr>
              <w:t>3 791 038,06</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D7D7000" w14:textId="77777777" w:rsidR="00FE1237" w:rsidRPr="00FE1237" w:rsidRDefault="00FE1237" w:rsidP="00FE1237">
            <w:pPr>
              <w:autoSpaceDE w:val="0"/>
              <w:autoSpaceDN w:val="0"/>
              <w:adjustRightInd w:val="0"/>
              <w:jc w:val="center"/>
              <w:rPr>
                <w:bCs/>
              </w:rPr>
            </w:pPr>
            <w:r w:rsidRPr="00FE1237">
              <w:rPr>
                <w:color w:val="000000"/>
              </w:rPr>
              <w:t>983 103,50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03EA1D1" w14:textId="77777777" w:rsidR="00FE1237" w:rsidRPr="00FE1237" w:rsidRDefault="00FE1237" w:rsidP="00FE1237">
            <w:pPr>
              <w:autoSpaceDE w:val="0"/>
              <w:autoSpaceDN w:val="0"/>
              <w:adjustRightInd w:val="0"/>
              <w:jc w:val="center"/>
              <w:rPr>
                <w:bCs/>
              </w:rPr>
            </w:pPr>
            <w:r w:rsidRPr="00FE1237">
              <w:rPr>
                <w:color w:val="000000"/>
              </w:rPr>
              <w:t>-724 901,69</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2A579" w14:textId="77777777" w:rsidR="00FE1237" w:rsidRPr="00FE1237" w:rsidRDefault="00FE1237" w:rsidP="00FE1237">
            <w:pPr>
              <w:autoSpaceDE w:val="0"/>
              <w:autoSpaceDN w:val="0"/>
              <w:adjustRightInd w:val="0"/>
              <w:jc w:val="center"/>
              <w:rPr>
                <w:bCs/>
              </w:rPr>
            </w:pPr>
            <w:r w:rsidRPr="00FE1237">
              <w:rPr>
                <w:color w:val="000000"/>
              </w:rPr>
              <w:t>-423 308,41</w:t>
            </w:r>
          </w:p>
        </w:tc>
      </w:tr>
      <w:tr w:rsidR="00FE1237" w:rsidRPr="00FE1237" w14:paraId="0081615B" w14:textId="77777777" w:rsidTr="00AF6A06">
        <w:trPr>
          <w:trHeight w:val="194"/>
        </w:trPr>
        <w:tc>
          <w:tcPr>
            <w:tcW w:w="397" w:type="pct"/>
            <w:gridSpan w:val="2"/>
            <w:tcBorders>
              <w:top w:val="single" w:sz="4" w:space="0" w:color="auto"/>
              <w:left w:val="single" w:sz="4" w:space="0" w:color="auto"/>
              <w:bottom w:val="single" w:sz="4" w:space="0" w:color="auto"/>
              <w:right w:val="single" w:sz="4" w:space="0" w:color="auto"/>
            </w:tcBorders>
            <w:vAlign w:val="center"/>
          </w:tcPr>
          <w:p w14:paraId="00F58F94" w14:textId="77777777" w:rsidR="00FE1237" w:rsidRPr="00FE1237" w:rsidRDefault="00FE1237" w:rsidP="00FE1237">
            <w:pPr>
              <w:autoSpaceDE w:val="0"/>
              <w:autoSpaceDN w:val="0"/>
              <w:adjustRightInd w:val="0"/>
              <w:jc w:val="center"/>
              <w:rPr>
                <w:bCs/>
              </w:rPr>
            </w:pPr>
            <w:r w:rsidRPr="00FE1237">
              <w:rPr>
                <w:bCs/>
              </w:rPr>
              <w:t>1.4</w:t>
            </w:r>
          </w:p>
        </w:tc>
        <w:tc>
          <w:tcPr>
            <w:tcW w:w="1254" w:type="pct"/>
            <w:tcBorders>
              <w:top w:val="single" w:sz="4" w:space="0" w:color="auto"/>
              <w:left w:val="single" w:sz="4" w:space="0" w:color="auto"/>
              <w:bottom w:val="single" w:sz="4" w:space="0" w:color="auto"/>
              <w:right w:val="single" w:sz="4" w:space="0" w:color="auto"/>
            </w:tcBorders>
          </w:tcPr>
          <w:p w14:paraId="6791DE81" w14:textId="77777777" w:rsidR="00FE1237" w:rsidRPr="00FE1237" w:rsidRDefault="00FE1237" w:rsidP="00FE1237">
            <w:pPr>
              <w:autoSpaceDE w:val="0"/>
              <w:autoSpaceDN w:val="0"/>
              <w:adjustRightInd w:val="0"/>
              <w:rPr>
                <w:bCs/>
              </w:rPr>
            </w:pPr>
            <w:r w:rsidRPr="00FE1237">
              <w:rPr>
                <w:bCs/>
              </w:rPr>
              <w:t xml:space="preserve">Ставка перекрестного субсидирования </w:t>
            </w:r>
          </w:p>
        </w:tc>
        <w:tc>
          <w:tcPr>
            <w:tcW w:w="521" w:type="pct"/>
            <w:tcBorders>
              <w:top w:val="single" w:sz="4" w:space="0" w:color="auto"/>
              <w:left w:val="single" w:sz="4" w:space="0" w:color="auto"/>
              <w:bottom w:val="single" w:sz="4" w:space="0" w:color="auto"/>
              <w:right w:val="single" w:sz="4" w:space="0" w:color="auto"/>
            </w:tcBorders>
            <w:vAlign w:val="center"/>
          </w:tcPr>
          <w:p w14:paraId="6211EE7A"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МВт·мес</w:t>
            </w:r>
            <w:proofErr w:type="spellEnd"/>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64F6AE09" w14:textId="77777777" w:rsidR="00FE1237" w:rsidRPr="00FE1237" w:rsidRDefault="00FE1237" w:rsidP="00FE1237">
            <w:pPr>
              <w:autoSpaceDE w:val="0"/>
              <w:autoSpaceDN w:val="0"/>
              <w:adjustRightInd w:val="0"/>
              <w:jc w:val="center"/>
              <w:rPr>
                <w:bCs/>
              </w:rPr>
            </w:pPr>
            <w:r w:rsidRPr="00FE1237">
              <w:rPr>
                <w:bCs/>
              </w:rPr>
              <w:t>293 309,53</w:t>
            </w:r>
          </w:p>
        </w:tc>
        <w:tc>
          <w:tcPr>
            <w:tcW w:w="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7F88CD" w14:textId="77777777" w:rsidR="00FE1237" w:rsidRPr="00FE1237" w:rsidRDefault="00FE1237" w:rsidP="00FE1237">
            <w:pPr>
              <w:autoSpaceDE w:val="0"/>
              <w:autoSpaceDN w:val="0"/>
              <w:adjustRightInd w:val="0"/>
              <w:jc w:val="center"/>
              <w:rPr>
                <w:bCs/>
              </w:rPr>
            </w:pPr>
            <w:r w:rsidRPr="00FE1237">
              <w:rPr>
                <w:bCs/>
              </w:rPr>
              <w:t>х</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B01224" w14:textId="77777777" w:rsidR="00FE1237" w:rsidRPr="00FE1237" w:rsidRDefault="00FE1237" w:rsidP="00FE1237">
            <w:pPr>
              <w:autoSpaceDE w:val="0"/>
              <w:autoSpaceDN w:val="0"/>
              <w:adjustRightInd w:val="0"/>
              <w:jc w:val="center"/>
              <w:rPr>
                <w:bCs/>
              </w:rPr>
            </w:pPr>
            <w:r w:rsidRPr="00FE1237">
              <w:rPr>
                <w:color w:val="000000"/>
              </w:rPr>
              <w:t>578 068,90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EB4B79D" w14:textId="77777777" w:rsidR="00FE1237" w:rsidRPr="00FE1237" w:rsidRDefault="00FE1237" w:rsidP="00FE1237">
            <w:pPr>
              <w:autoSpaceDE w:val="0"/>
              <w:autoSpaceDN w:val="0"/>
              <w:adjustRightInd w:val="0"/>
              <w:jc w:val="center"/>
              <w:rPr>
                <w:bCs/>
              </w:rPr>
            </w:pPr>
            <w:r w:rsidRPr="00FE1237">
              <w:rPr>
                <w:color w:val="000000"/>
              </w:rPr>
              <w:t>503 955,48</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5F4AEEB" w14:textId="77777777" w:rsidR="00FE1237" w:rsidRPr="00FE1237" w:rsidRDefault="00FE1237" w:rsidP="00FE1237">
            <w:pPr>
              <w:autoSpaceDE w:val="0"/>
              <w:autoSpaceDN w:val="0"/>
              <w:adjustRightInd w:val="0"/>
              <w:jc w:val="center"/>
              <w:rPr>
                <w:bCs/>
              </w:rPr>
            </w:pPr>
            <w:r w:rsidRPr="00FE1237">
              <w:rPr>
                <w:color w:val="000000"/>
              </w:rPr>
              <w:t>-229 809,19</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E73FA4" w14:textId="77777777" w:rsidR="00FE1237" w:rsidRPr="00FE1237" w:rsidRDefault="00FE1237" w:rsidP="00FE1237">
            <w:pPr>
              <w:autoSpaceDE w:val="0"/>
              <w:autoSpaceDN w:val="0"/>
              <w:adjustRightInd w:val="0"/>
              <w:jc w:val="center"/>
              <w:rPr>
                <w:bCs/>
              </w:rPr>
            </w:pPr>
            <w:r w:rsidRPr="00FE1237">
              <w:rPr>
                <w:color w:val="000000"/>
              </w:rPr>
              <w:t>-605 689,01</w:t>
            </w:r>
          </w:p>
        </w:tc>
      </w:tr>
      <w:tr w:rsidR="00FE1237" w:rsidRPr="00FE1237" w14:paraId="37DDB067" w14:textId="77777777" w:rsidTr="00AF6A06">
        <w:tc>
          <w:tcPr>
            <w:tcW w:w="393" w:type="pct"/>
            <w:tcBorders>
              <w:top w:val="single" w:sz="4" w:space="0" w:color="auto"/>
              <w:left w:val="single" w:sz="4" w:space="0" w:color="auto"/>
              <w:bottom w:val="single" w:sz="4" w:space="0" w:color="auto"/>
              <w:right w:val="single" w:sz="4" w:space="0" w:color="auto"/>
            </w:tcBorders>
            <w:vAlign w:val="center"/>
          </w:tcPr>
          <w:p w14:paraId="7E808D50" w14:textId="77777777" w:rsidR="00FE1237" w:rsidRPr="00FE1237" w:rsidRDefault="00FE1237" w:rsidP="00FE1237">
            <w:pPr>
              <w:autoSpaceDE w:val="0"/>
              <w:autoSpaceDN w:val="0"/>
              <w:adjustRightInd w:val="0"/>
              <w:jc w:val="center"/>
              <w:outlineLvl w:val="0"/>
              <w:rPr>
                <w:bCs/>
              </w:rPr>
            </w:pPr>
            <w:r w:rsidRPr="00FE1237">
              <w:rPr>
                <w:bCs/>
              </w:rPr>
              <w:t>2</w:t>
            </w:r>
          </w:p>
        </w:tc>
        <w:tc>
          <w:tcPr>
            <w:tcW w:w="1779" w:type="pct"/>
            <w:gridSpan w:val="3"/>
            <w:tcBorders>
              <w:top w:val="single" w:sz="4" w:space="0" w:color="auto"/>
              <w:left w:val="single" w:sz="4" w:space="0" w:color="auto"/>
              <w:bottom w:val="single" w:sz="4" w:space="0" w:color="auto"/>
              <w:right w:val="single" w:sz="4" w:space="0" w:color="auto"/>
            </w:tcBorders>
          </w:tcPr>
          <w:p w14:paraId="24BA2B2E" w14:textId="77777777" w:rsidR="00FE1237" w:rsidRPr="00FE1237" w:rsidRDefault="00FE1237" w:rsidP="00FE1237">
            <w:pPr>
              <w:autoSpaceDE w:val="0"/>
              <w:autoSpaceDN w:val="0"/>
              <w:adjustRightInd w:val="0"/>
              <w:rPr>
                <w:bCs/>
              </w:rPr>
            </w:pPr>
            <w:r w:rsidRPr="00FE1237">
              <w:rPr>
                <w:bCs/>
              </w:rPr>
              <w:t xml:space="preserve">Прочие потребители (тарифы указываются без учета НДС) </w:t>
            </w:r>
          </w:p>
        </w:tc>
        <w:tc>
          <w:tcPr>
            <w:tcW w:w="2828" w:type="pct"/>
            <w:gridSpan w:val="8"/>
            <w:tcBorders>
              <w:top w:val="single" w:sz="4" w:space="0" w:color="auto"/>
              <w:left w:val="single" w:sz="4" w:space="0" w:color="auto"/>
              <w:bottom w:val="single" w:sz="4" w:space="0" w:color="auto"/>
              <w:right w:val="single" w:sz="4" w:space="0" w:color="auto"/>
            </w:tcBorders>
            <w:vAlign w:val="center"/>
          </w:tcPr>
          <w:p w14:paraId="15173F22" w14:textId="77777777" w:rsidR="00FE1237" w:rsidRPr="00FE1237" w:rsidRDefault="00FE1237" w:rsidP="00FE1237">
            <w:pPr>
              <w:autoSpaceDE w:val="0"/>
              <w:autoSpaceDN w:val="0"/>
              <w:adjustRightInd w:val="0"/>
              <w:jc w:val="center"/>
              <w:rPr>
                <w:bCs/>
              </w:rPr>
            </w:pPr>
            <w:r w:rsidRPr="00FE1237">
              <w:rPr>
                <w:bCs/>
              </w:rPr>
              <w:t>2 полугодие</w:t>
            </w:r>
          </w:p>
        </w:tc>
      </w:tr>
      <w:tr w:rsidR="00FE1237" w:rsidRPr="00FE1237" w14:paraId="6C15D9FF" w14:textId="77777777" w:rsidTr="00AF6A06">
        <w:tc>
          <w:tcPr>
            <w:tcW w:w="393" w:type="pct"/>
            <w:tcBorders>
              <w:top w:val="single" w:sz="4" w:space="0" w:color="auto"/>
              <w:left w:val="single" w:sz="4" w:space="0" w:color="auto"/>
              <w:bottom w:val="single" w:sz="4" w:space="0" w:color="auto"/>
              <w:right w:val="single" w:sz="4" w:space="0" w:color="auto"/>
            </w:tcBorders>
            <w:vAlign w:val="center"/>
          </w:tcPr>
          <w:p w14:paraId="4EC529F9" w14:textId="77777777" w:rsidR="00FE1237" w:rsidRPr="00FE1237" w:rsidRDefault="00FE1237" w:rsidP="00FE1237">
            <w:pPr>
              <w:autoSpaceDE w:val="0"/>
              <w:autoSpaceDN w:val="0"/>
              <w:adjustRightInd w:val="0"/>
              <w:jc w:val="center"/>
              <w:rPr>
                <w:bCs/>
              </w:rPr>
            </w:pPr>
            <w:r w:rsidRPr="00FE1237">
              <w:rPr>
                <w:bCs/>
              </w:rPr>
              <w:t>2.1</w:t>
            </w:r>
          </w:p>
        </w:tc>
        <w:tc>
          <w:tcPr>
            <w:tcW w:w="4607" w:type="pct"/>
            <w:gridSpan w:val="11"/>
            <w:tcBorders>
              <w:top w:val="single" w:sz="4" w:space="0" w:color="auto"/>
              <w:left w:val="single" w:sz="4" w:space="0" w:color="auto"/>
              <w:bottom w:val="single" w:sz="4" w:space="0" w:color="auto"/>
              <w:right w:val="single" w:sz="4" w:space="0" w:color="auto"/>
            </w:tcBorders>
          </w:tcPr>
          <w:p w14:paraId="7CE80507" w14:textId="77777777" w:rsidR="00FE1237" w:rsidRPr="00FE1237" w:rsidRDefault="00FE1237" w:rsidP="00FE1237">
            <w:pPr>
              <w:autoSpaceDE w:val="0"/>
              <w:autoSpaceDN w:val="0"/>
              <w:adjustRightInd w:val="0"/>
              <w:rPr>
                <w:bCs/>
              </w:rPr>
            </w:pPr>
            <w:proofErr w:type="spellStart"/>
            <w:r w:rsidRPr="00FE1237">
              <w:rPr>
                <w:bCs/>
              </w:rPr>
              <w:t>Двухставочный</w:t>
            </w:r>
            <w:proofErr w:type="spellEnd"/>
            <w:r w:rsidRPr="00FE1237">
              <w:rPr>
                <w:bCs/>
              </w:rPr>
              <w:t xml:space="preserve"> тариф</w:t>
            </w:r>
          </w:p>
        </w:tc>
      </w:tr>
      <w:tr w:rsidR="00FE1237" w:rsidRPr="00FE1237" w14:paraId="39B0DB25" w14:textId="77777777" w:rsidTr="00AF6A06">
        <w:tc>
          <w:tcPr>
            <w:tcW w:w="393" w:type="pct"/>
            <w:tcBorders>
              <w:top w:val="single" w:sz="4" w:space="0" w:color="auto"/>
              <w:left w:val="single" w:sz="4" w:space="0" w:color="auto"/>
              <w:bottom w:val="single" w:sz="4" w:space="0" w:color="auto"/>
              <w:right w:val="single" w:sz="4" w:space="0" w:color="auto"/>
            </w:tcBorders>
            <w:vAlign w:val="center"/>
          </w:tcPr>
          <w:p w14:paraId="1D59009A" w14:textId="77777777" w:rsidR="00FE1237" w:rsidRPr="00FE1237" w:rsidRDefault="00FE1237" w:rsidP="00FE1237">
            <w:pPr>
              <w:autoSpaceDE w:val="0"/>
              <w:autoSpaceDN w:val="0"/>
              <w:adjustRightInd w:val="0"/>
              <w:jc w:val="center"/>
              <w:rPr>
                <w:bCs/>
              </w:rPr>
            </w:pPr>
            <w:r w:rsidRPr="00FE1237">
              <w:rPr>
                <w:bCs/>
              </w:rPr>
              <w:t>2.1.1</w:t>
            </w:r>
          </w:p>
        </w:tc>
        <w:tc>
          <w:tcPr>
            <w:tcW w:w="1258" w:type="pct"/>
            <w:gridSpan w:val="2"/>
            <w:tcBorders>
              <w:top w:val="single" w:sz="4" w:space="0" w:color="auto"/>
              <w:left w:val="single" w:sz="4" w:space="0" w:color="auto"/>
              <w:bottom w:val="single" w:sz="4" w:space="0" w:color="auto"/>
              <w:right w:val="single" w:sz="4" w:space="0" w:color="auto"/>
            </w:tcBorders>
          </w:tcPr>
          <w:p w14:paraId="7A78DC3F" w14:textId="77777777" w:rsidR="00FE1237" w:rsidRPr="00FE1237" w:rsidRDefault="00FE1237" w:rsidP="00FE1237">
            <w:pPr>
              <w:autoSpaceDE w:val="0"/>
              <w:autoSpaceDN w:val="0"/>
              <w:adjustRightInd w:val="0"/>
              <w:rPr>
                <w:bCs/>
              </w:rPr>
            </w:pPr>
            <w:r w:rsidRPr="00FE1237">
              <w:rPr>
                <w:bCs/>
              </w:rPr>
              <w:t>- ставка за содержание электрических сетей</w:t>
            </w:r>
          </w:p>
        </w:tc>
        <w:tc>
          <w:tcPr>
            <w:tcW w:w="521" w:type="pct"/>
            <w:tcBorders>
              <w:top w:val="single" w:sz="4" w:space="0" w:color="auto"/>
              <w:left w:val="single" w:sz="4" w:space="0" w:color="auto"/>
              <w:bottom w:val="single" w:sz="4" w:space="0" w:color="auto"/>
              <w:right w:val="single" w:sz="4" w:space="0" w:color="auto"/>
            </w:tcBorders>
            <w:vAlign w:val="center"/>
          </w:tcPr>
          <w:p w14:paraId="09A667F5"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МВт·мес</w:t>
            </w:r>
            <w:proofErr w:type="spellEnd"/>
            <w:r w:rsidRPr="00FE1237">
              <w:rPr>
                <w:bCs/>
              </w:rPr>
              <w:t>.</w:t>
            </w:r>
          </w:p>
        </w:tc>
        <w:tc>
          <w:tcPr>
            <w:tcW w:w="521" w:type="pct"/>
            <w:gridSpan w:val="2"/>
            <w:tcBorders>
              <w:top w:val="single" w:sz="4" w:space="0" w:color="auto"/>
              <w:left w:val="single" w:sz="4" w:space="0" w:color="auto"/>
              <w:bottom w:val="single" w:sz="4" w:space="0" w:color="auto"/>
              <w:right w:val="single" w:sz="4" w:space="0" w:color="auto"/>
            </w:tcBorders>
            <w:vAlign w:val="center"/>
          </w:tcPr>
          <w:p w14:paraId="4FEEDA46" w14:textId="77777777" w:rsidR="00FE1237" w:rsidRPr="00FE1237" w:rsidRDefault="00FE1237" w:rsidP="00FE1237">
            <w:pPr>
              <w:jc w:val="center"/>
            </w:pPr>
            <w:r w:rsidRPr="00FE1237">
              <w:rPr>
                <w:bCs/>
              </w:rPr>
              <w:t>х</w:t>
            </w:r>
          </w:p>
        </w:tc>
        <w:tc>
          <w:tcPr>
            <w:tcW w:w="273" w:type="pct"/>
            <w:tcBorders>
              <w:top w:val="single" w:sz="4" w:space="0" w:color="auto"/>
              <w:left w:val="single" w:sz="4" w:space="0" w:color="auto"/>
              <w:bottom w:val="single" w:sz="4" w:space="0" w:color="auto"/>
              <w:right w:val="single" w:sz="4" w:space="0" w:color="auto"/>
            </w:tcBorders>
            <w:vAlign w:val="center"/>
          </w:tcPr>
          <w:p w14:paraId="19389915" w14:textId="77777777" w:rsidR="00FE1237" w:rsidRPr="00FE1237" w:rsidRDefault="00FE1237" w:rsidP="00FE1237">
            <w:pPr>
              <w:jc w:val="center"/>
            </w:pPr>
            <w:r w:rsidRPr="00FE1237">
              <w:rPr>
                <w:bCs/>
              </w:rPr>
              <w:t>х</w:t>
            </w:r>
          </w:p>
        </w:tc>
        <w:tc>
          <w:tcPr>
            <w:tcW w:w="468" w:type="pct"/>
            <w:tcBorders>
              <w:top w:val="single" w:sz="4" w:space="0" w:color="auto"/>
              <w:left w:val="single" w:sz="4" w:space="0" w:color="C0C0C0"/>
              <w:bottom w:val="single" w:sz="4" w:space="0" w:color="auto"/>
              <w:right w:val="single" w:sz="4" w:space="0" w:color="auto"/>
            </w:tcBorders>
            <w:shd w:val="clear" w:color="auto" w:fill="auto"/>
            <w:vAlign w:val="center"/>
          </w:tcPr>
          <w:p w14:paraId="2B557274" w14:textId="77777777" w:rsidR="00FE1237" w:rsidRPr="00FE1237" w:rsidRDefault="00FE1237" w:rsidP="00FE1237">
            <w:pPr>
              <w:autoSpaceDE w:val="0"/>
              <w:autoSpaceDN w:val="0"/>
              <w:adjustRightInd w:val="0"/>
              <w:jc w:val="center"/>
              <w:rPr>
                <w:bCs/>
              </w:rPr>
            </w:pPr>
            <w:r w:rsidRPr="00FE1237">
              <w:rPr>
                <w:bCs/>
              </w:rPr>
              <w:t>832 172,50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8148BFC" w14:textId="77777777" w:rsidR="00FE1237" w:rsidRPr="00FE1237" w:rsidRDefault="00FE1237" w:rsidP="00FE1237">
            <w:pPr>
              <w:autoSpaceDE w:val="0"/>
              <w:autoSpaceDN w:val="0"/>
              <w:adjustRightInd w:val="0"/>
              <w:jc w:val="center"/>
              <w:rPr>
                <w:bCs/>
              </w:rPr>
            </w:pPr>
            <w:r w:rsidRPr="00FE1237">
              <w:rPr>
                <w:bCs/>
              </w:rPr>
              <w:t>991 567,99</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AECBC" w14:textId="77777777" w:rsidR="00FE1237" w:rsidRPr="00FE1237" w:rsidRDefault="00FE1237" w:rsidP="00FE1237">
            <w:pPr>
              <w:autoSpaceDE w:val="0"/>
              <w:autoSpaceDN w:val="0"/>
              <w:adjustRightInd w:val="0"/>
              <w:jc w:val="center"/>
              <w:rPr>
                <w:bCs/>
              </w:rPr>
            </w:pPr>
            <w:r w:rsidRPr="00FE1237">
              <w:rPr>
                <w:bCs/>
              </w:rPr>
              <w:t>1 014 494,33</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068A5E4" w14:textId="77777777" w:rsidR="00FE1237" w:rsidRPr="00FE1237" w:rsidRDefault="00FE1237" w:rsidP="00FE1237">
            <w:pPr>
              <w:autoSpaceDE w:val="0"/>
              <w:autoSpaceDN w:val="0"/>
              <w:adjustRightInd w:val="0"/>
              <w:jc w:val="center"/>
              <w:rPr>
                <w:bCs/>
              </w:rPr>
            </w:pPr>
            <w:r w:rsidRPr="00FE1237">
              <w:rPr>
                <w:bCs/>
              </w:rPr>
              <w:t>1 090 612,81</w:t>
            </w:r>
          </w:p>
        </w:tc>
      </w:tr>
      <w:tr w:rsidR="00FE1237" w:rsidRPr="00FE1237" w14:paraId="198AC79F" w14:textId="77777777" w:rsidTr="00AF6A06">
        <w:tc>
          <w:tcPr>
            <w:tcW w:w="393" w:type="pct"/>
            <w:tcBorders>
              <w:top w:val="single" w:sz="4" w:space="0" w:color="auto"/>
              <w:left w:val="single" w:sz="4" w:space="0" w:color="auto"/>
              <w:bottom w:val="single" w:sz="4" w:space="0" w:color="auto"/>
              <w:right w:val="single" w:sz="4" w:space="0" w:color="auto"/>
            </w:tcBorders>
            <w:vAlign w:val="center"/>
          </w:tcPr>
          <w:p w14:paraId="50D3E093" w14:textId="77777777" w:rsidR="00FE1237" w:rsidRPr="00FE1237" w:rsidRDefault="00FE1237" w:rsidP="00FE1237">
            <w:pPr>
              <w:autoSpaceDE w:val="0"/>
              <w:autoSpaceDN w:val="0"/>
              <w:adjustRightInd w:val="0"/>
              <w:jc w:val="center"/>
              <w:rPr>
                <w:bCs/>
              </w:rPr>
            </w:pPr>
            <w:r w:rsidRPr="00FE1237">
              <w:rPr>
                <w:bCs/>
              </w:rPr>
              <w:t>2.1.2</w:t>
            </w:r>
          </w:p>
        </w:tc>
        <w:tc>
          <w:tcPr>
            <w:tcW w:w="1258" w:type="pct"/>
            <w:gridSpan w:val="2"/>
            <w:tcBorders>
              <w:top w:val="single" w:sz="4" w:space="0" w:color="auto"/>
              <w:left w:val="single" w:sz="4" w:space="0" w:color="auto"/>
              <w:bottom w:val="single" w:sz="4" w:space="0" w:color="auto"/>
              <w:right w:val="single" w:sz="4" w:space="0" w:color="auto"/>
            </w:tcBorders>
          </w:tcPr>
          <w:p w14:paraId="6B5B41D7" w14:textId="77777777" w:rsidR="00FE1237" w:rsidRPr="00FE1237" w:rsidRDefault="00FE1237" w:rsidP="00FE1237">
            <w:pPr>
              <w:autoSpaceDE w:val="0"/>
              <w:autoSpaceDN w:val="0"/>
              <w:adjustRightInd w:val="0"/>
              <w:rPr>
                <w:bCs/>
              </w:rPr>
            </w:pPr>
            <w:r w:rsidRPr="00FE1237">
              <w:rPr>
                <w:bCs/>
              </w:rPr>
              <w:t>- ставка на оплату технологического расхода (потерь) в электрических сетях</w:t>
            </w:r>
          </w:p>
        </w:tc>
        <w:tc>
          <w:tcPr>
            <w:tcW w:w="521" w:type="pct"/>
            <w:tcBorders>
              <w:top w:val="single" w:sz="4" w:space="0" w:color="auto"/>
              <w:left w:val="single" w:sz="4" w:space="0" w:color="auto"/>
              <w:bottom w:val="single" w:sz="4" w:space="0" w:color="auto"/>
              <w:right w:val="single" w:sz="4" w:space="0" w:color="auto"/>
            </w:tcBorders>
            <w:vAlign w:val="center"/>
          </w:tcPr>
          <w:p w14:paraId="26F9B82A"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МВт·ч</w:t>
            </w:r>
            <w:proofErr w:type="spellEnd"/>
          </w:p>
        </w:tc>
        <w:tc>
          <w:tcPr>
            <w:tcW w:w="521" w:type="pct"/>
            <w:gridSpan w:val="2"/>
            <w:tcBorders>
              <w:top w:val="single" w:sz="4" w:space="0" w:color="auto"/>
              <w:left w:val="single" w:sz="4" w:space="0" w:color="auto"/>
              <w:bottom w:val="single" w:sz="4" w:space="0" w:color="auto"/>
              <w:right w:val="single" w:sz="4" w:space="0" w:color="auto"/>
            </w:tcBorders>
            <w:vAlign w:val="center"/>
          </w:tcPr>
          <w:p w14:paraId="551ADBD4" w14:textId="77777777" w:rsidR="00FE1237" w:rsidRPr="00FE1237" w:rsidRDefault="00FE1237" w:rsidP="00FE1237">
            <w:pPr>
              <w:jc w:val="center"/>
            </w:pPr>
            <w:r w:rsidRPr="00FE1237">
              <w:rPr>
                <w:bCs/>
              </w:rPr>
              <w:t>х</w:t>
            </w:r>
          </w:p>
        </w:tc>
        <w:tc>
          <w:tcPr>
            <w:tcW w:w="273" w:type="pct"/>
            <w:tcBorders>
              <w:top w:val="single" w:sz="4" w:space="0" w:color="auto"/>
              <w:left w:val="single" w:sz="4" w:space="0" w:color="auto"/>
              <w:bottom w:val="single" w:sz="4" w:space="0" w:color="auto"/>
              <w:right w:val="single" w:sz="4" w:space="0" w:color="auto"/>
            </w:tcBorders>
            <w:vAlign w:val="center"/>
          </w:tcPr>
          <w:p w14:paraId="0270332E" w14:textId="77777777" w:rsidR="00FE1237" w:rsidRPr="00FE1237" w:rsidRDefault="00FE1237" w:rsidP="00FE1237">
            <w:pPr>
              <w:jc w:val="center"/>
            </w:pPr>
            <w:r w:rsidRPr="00FE1237">
              <w:rPr>
                <w:bCs/>
              </w:rPr>
              <w:t>х</w:t>
            </w:r>
          </w:p>
        </w:tc>
        <w:tc>
          <w:tcPr>
            <w:tcW w:w="468" w:type="pct"/>
            <w:tcBorders>
              <w:top w:val="single" w:sz="4" w:space="0" w:color="auto"/>
              <w:left w:val="single" w:sz="4" w:space="0" w:color="C0C0C0"/>
              <w:bottom w:val="single" w:sz="4" w:space="0" w:color="auto"/>
              <w:right w:val="single" w:sz="4" w:space="0" w:color="auto"/>
            </w:tcBorders>
            <w:shd w:val="clear" w:color="auto" w:fill="auto"/>
            <w:vAlign w:val="center"/>
          </w:tcPr>
          <w:p w14:paraId="2568130D" w14:textId="77777777" w:rsidR="00FE1237" w:rsidRPr="00FE1237" w:rsidRDefault="00FE1237" w:rsidP="00FE1237">
            <w:pPr>
              <w:autoSpaceDE w:val="0"/>
              <w:autoSpaceDN w:val="0"/>
              <w:adjustRightInd w:val="0"/>
              <w:jc w:val="center"/>
              <w:rPr>
                <w:bCs/>
              </w:rPr>
            </w:pPr>
            <w:r w:rsidRPr="00FE1237">
              <w:rPr>
                <w:bCs/>
              </w:rPr>
              <w:t>86,11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4AF9B11" w14:textId="77777777" w:rsidR="00FE1237" w:rsidRPr="00FE1237" w:rsidRDefault="00FE1237" w:rsidP="00FE1237">
            <w:pPr>
              <w:autoSpaceDE w:val="0"/>
              <w:autoSpaceDN w:val="0"/>
              <w:adjustRightInd w:val="0"/>
              <w:jc w:val="center"/>
              <w:rPr>
                <w:bCs/>
              </w:rPr>
            </w:pPr>
            <w:r w:rsidRPr="00FE1237">
              <w:rPr>
                <w:bCs/>
              </w:rPr>
              <w:t>129,11</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C8E46" w14:textId="77777777" w:rsidR="00FE1237" w:rsidRPr="00FE1237" w:rsidRDefault="00FE1237" w:rsidP="00FE1237">
            <w:pPr>
              <w:autoSpaceDE w:val="0"/>
              <w:autoSpaceDN w:val="0"/>
              <w:adjustRightInd w:val="0"/>
              <w:jc w:val="center"/>
              <w:rPr>
                <w:bCs/>
              </w:rPr>
            </w:pPr>
            <w:r w:rsidRPr="00FE1237">
              <w:rPr>
                <w:bCs/>
              </w:rPr>
              <w:t>240,01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4B4B0EFC" w14:textId="77777777" w:rsidR="00FE1237" w:rsidRPr="00FE1237" w:rsidRDefault="00FE1237" w:rsidP="00FE1237">
            <w:pPr>
              <w:autoSpaceDE w:val="0"/>
              <w:autoSpaceDN w:val="0"/>
              <w:adjustRightInd w:val="0"/>
              <w:jc w:val="center"/>
              <w:rPr>
                <w:bCs/>
              </w:rPr>
            </w:pPr>
            <w:r w:rsidRPr="00FE1237">
              <w:rPr>
                <w:bCs/>
              </w:rPr>
              <w:t>631,43</w:t>
            </w:r>
          </w:p>
        </w:tc>
      </w:tr>
      <w:tr w:rsidR="00FE1237" w:rsidRPr="00FE1237" w14:paraId="69D323C3" w14:textId="77777777" w:rsidTr="00AF6A06">
        <w:tc>
          <w:tcPr>
            <w:tcW w:w="393" w:type="pct"/>
            <w:tcBorders>
              <w:top w:val="single" w:sz="4" w:space="0" w:color="auto"/>
              <w:left w:val="single" w:sz="4" w:space="0" w:color="auto"/>
              <w:bottom w:val="single" w:sz="4" w:space="0" w:color="auto"/>
              <w:right w:val="single" w:sz="4" w:space="0" w:color="auto"/>
            </w:tcBorders>
            <w:vAlign w:val="center"/>
          </w:tcPr>
          <w:p w14:paraId="7C18CBB7" w14:textId="77777777" w:rsidR="00FE1237" w:rsidRPr="00FE1237" w:rsidRDefault="00FE1237" w:rsidP="00FE1237">
            <w:pPr>
              <w:autoSpaceDE w:val="0"/>
              <w:autoSpaceDN w:val="0"/>
              <w:adjustRightInd w:val="0"/>
              <w:jc w:val="center"/>
              <w:rPr>
                <w:bCs/>
              </w:rPr>
            </w:pPr>
            <w:r w:rsidRPr="00FE1237">
              <w:rPr>
                <w:bCs/>
              </w:rPr>
              <w:t>2.2</w:t>
            </w:r>
          </w:p>
        </w:tc>
        <w:tc>
          <w:tcPr>
            <w:tcW w:w="1258" w:type="pct"/>
            <w:gridSpan w:val="2"/>
            <w:tcBorders>
              <w:top w:val="single" w:sz="4" w:space="0" w:color="auto"/>
              <w:left w:val="single" w:sz="4" w:space="0" w:color="auto"/>
              <w:bottom w:val="single" w:sz="4" w:space="0" w:color="auto"/>
              <w:right w:val="single" w:sz="4" w:space="0" w:color="auto"/>
            </w:tcBorders>
          </w:tcPr>
          <w:p w14:paraId="5E4C2B15" w14:textId="77777777" w:rsidR="00FE1237" w:rsidRPr="00FE1237" w:rsidRDefault="00FE1237" w:rsidP="00FE1237">
            <w:pPr>
              <w:autoSpaceDE w:val="0"/>
              <w:autoSpaceDN w:val="0"/>
              <w:adjustRightInd w:val="0"/>
              <w:rPr>
                <w:bCs/>
              </w:rPr>
            </w:pPr>
            <w:proofErr w:type="spellStart"/>
            <w:r w:rsidRPr="00FE1237">
              <w:rPr>
                <w:bCs/>
              </w:rPr>
              <w:t>Одноставочный</w:t>
            </w:r>
            <w:proofErr w:type="spellEnd"/>
            <w:r w:rsidRPr="00FE1237">
              <w:rPr>
                <w:bCs/>
              </w:rPr>
              <w:t xml:space="preserve"> тариф</w:t>
            </w:r>
          </w:p>
        </w:tc>
        <w:tc>
          <w:tcPr>
            <w:tcW w:w="521" w:type="pct"/>
            <w:tcBorders>
              <w:top w:val="single" w:sz="4" w:space="0" w:color="auto"/>
              <w:left w:val="single" w:sz="4" w:space="0" w:color="auto"/>
              <w:bottom w:val="single" w:sz="4" w:space="0" w:color="auto"/>
              <w:right w:val="single" w:sz="4" w:space="0" w:color="auto"/>
            </w:tcBorders>
            <w:vAlign w:val="center"/>
          </w:tcPr>
          <w:p w14:paraId="2B1DAB5B"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кВт·ч</w:t>
            </w:r>
            <w:proofErr w:type="spellEnd"/>
          </w:p>
        </w:tc>
        <w:tc>
          <w:tcPr>
            <w:tcW w:w="521" w:type="pct"/>
            <w:gridSpan w:val="2"/>
            <w:tcBorders>
              <w:top w:val="single" w:sz="4" w:space="0" w:color="auto"/>
              <w:left w:val="single" w:sz="4" w:space="0" w:color="auto"/>
              <w:bottom w:val="single" w:sz="4" w:space="0" w:color="auto"/>
              <w:right w:val="single" w:sz="4" w:space="0" w:color="auto"/>
            </w:tcBorders>
            <w:vAlign w:val="center"/>
          </w:tcPr>
          <w:p w14:paraId="2C439D06" w14:textId="77777777" w:rsidR="00FE1237" w:rsidRPr="00FE1237" w:rsidRDefault="00FE1237" w:rsidP="00FE1237">
            <w:pPr>
              <w:jc w:val="center"/>
            </w:pPr>
            <w:r w:rsidRPr="00FE1237">
              <w:rPr>
                <w:bCs/>
              </w:rPr>
              <w:t>х</w:t>
            </w:r>
          </w:p>
        </w:tc>
        <w:tc>
          <w:tcPr>
            <w:tcW w:w="273" w:type="pct"/>
            <w:tcBorders>
              <w:top w:val="single" w:sz="4" w:space="0" w:color="auto"/>
              <w:left w:val="single" w:sz="4" w:space="0" w:color="auto"/>
              <w:bottom w:val="single" w:sz="4" w:space="0" w:color="auto"/>
              <w:right w:val="single" w:sz="4" w:space="0" w:color="auto"/>
            </w:tcBorders>
            <w:vAlign w:val="center"/>
          </w:tcPr>
          <w:p w14:paraId="38EBB64A" w14:textId="77777777" w:rsidR="00FE1237" w:rsidRPr="00FE1237" w:rsidRDefault="00FE1237" w:rsidP="00FE1237">
            <w:pPr>
              <w:jc w:val="center"/>
            </w:pPr>
            <w:r w:rsidRPr="00FE1237">
              <w:rPr>
                <w:bCs/>
              </w:rPr>
              <w:t>х</w:t>
            </w:r>
          </w:p>
        </w:tc>
        <w:tc>
          <w:tcPr>
            <w:tcW w:w="468" w:type="pct"/>
            <w:tcBorders>
              <w:top w:val="single" w:sz="4" w:space="0" w:color="auto"/>
              <w:left w:val="nil"/>
              <w:bottom w:val="single" w:sz="4" w:space="0" w:color="auto"/>
              <w:right w:val="single" w:sz="4" w:space="0" w:color="auto"/>
            </w:tcBorders>
            <w:shd w:val="clear" w:color="auto" w:fill="auto"/>
            <w:vAlign w:val="center"/>
          </w:tcPr>
          <w:p w14:paraId="45BCF6D2" w14:textId="77777777" w:rsidR="00FE1237" w:rsidRPr="00FE1237" w:rsidRDefault="00FE1237" w:rsidP="00FE1237">
            <w:pPr>
              <w:autoSpaceDE w:val="0"/>
              <w:autoSpaceDN w:val="0"/>
              <w:adjustRightInd w:val="0"/>
              <w:jc w:val="center"/>
              <w:rPr>
                <w:bCs/>
              </w:rPr>
            </w:pPr>
            <w:r w:rsidRPr="00FE1237">
              <w:rPr>
                <w:bCs/>
                <w:color w:val="000000"/>
              </w:rPr>
              <w:t>1,55863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D55AA21" w14:textId="77777777" w:rsidR="00FE1237" w:rsidRPr="00FE1237" w:rsidRDefault="00FE1237" w:rsidP="00FE1237">
            <w:pPr>
              <w:autoSpaceDE w:val="0"/>
              <w:autoSpaceDN w:val="0"/>
              <w:adjustRightInd w:val="0"/>
              <w:jc w:val="center"/>
              <w:rPr>
                <w:bCs/>
              </w:rPr>
            </w:pPr>
            <w:r w:rsidRPr="00FE1237">
              <w:rPr>
                <w:bCs/>
                <w:color w:val="000000"/>
              </w:rPr>
              <w:t>1,90026</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CBE01" w14:textId="77777777" w:rsidR="00FE1237" w:rsidRPr="00FE1237" w:rsidRDefault="00FE1237" w:rsidP="00FE1237">
            <w:pPr>
              <w:autoSpaceDE w:val="0"/>
              <w:autoSpaceDN w:val="0"/>
              <w:adjustRightInd w:val="0"/>
              <w:jc w:val="center"/>
              <w:rPr>
                <w:bCs/>
              </w:rPr>
            </w:pPr>
            <w:r w:rsidRPr="00FE1237">
              <w:rPr>
                <w:bCs/>
                <w:color w:val="000000"/>
              </w:rPr>
              <w:t>2,13270</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18C21CAF" w14:textId="77777777" w:rsidR="00FE1237" w:rsidRPr="00FE1237" w:rsidRDefault="00FE1237" w:rsidP="00FE1237">
            <w:pPr>
              <w:autoSpaceDE w:val="0"/>
              <w:autoSpaceDN w:val="0"/>
              <w:adjustRightInd w:val="0"/>
              <w:jc w:val="center"/>
              <w:rPr>
                <w:bCs/>
              </w:rPr>
            </w:pPr>
            <w:r w:rsidRPr="00FE1237">
              <w:rPr>
                <w:bCs/>
                <w:color w:val="000000"/>
              </w:rPr>
              <w:t>3,70475</w:t>
            </w:r>
          </w:p>
        </w:tc>
      </w:tr>
      <w:tr w:rsidR="00FE1237" w:rsidRPr="00FE1237" w14:paraId="463325DC" w14:textId="77777777" w:rsidTr="00AF6A06">
        <w:tc>
          <w:tcPr>
            <w:tcW w:w="393" w:type="pct"/>
            <w:tcBorders>
              <w:top w:val="single" w:sz="4" w:space="0" w:color="auto"/>
              <w:left w:val="single" w:sz="4" w:space="0" w:color="auto"/>
              <w:bottom w:val="single" w:sz="4" w:space="0" w:color="auto"/>
              <w:right w:val="single" w:sz="4" w:space="0" w:color="auto"/>
            </w:tcBorders>
            <w:vAlign w:val="center"/>
          </w:tcPr>
          <w:p w14:paraId="640FE6E6" w14:textId="77777777" w:rsidR="00FE1237" w:rsidRPr="00FE1237" w:rsidRDefault="00FE1237" w:rsidP="00FE1237">
            <w:pPr>
              <w:autoSpaceDE w:val="0"/>
              <w:autoSpaceDN w:val="0"/>
              <w:adjustRightInd w:val="0"/>
              <w:jc w:val="center"/>
              <w:rPr>
                <w:bCs/>
              </w:rPr>
            </w:pPr>
            <w:r w:rsidRPr="00FE1237">
              <w:rPr>
                <w:bCs/>
              </w:rPr>
              <w:t>2.3</w:t>
            </w:r>
          </w:p>
        </w:tc>
        <w:tc>
          <w:tcPr>
            <w:tcW w:w="1258" w:type="pct"/>
            <w:gridSpan w:val="2"/>
            <w:tcBorders>
              <w:top w:val="single" w:sz="4" w:space="0" w:color="auto"/>
              <w:left w:val="single" w:sz="4" w:space="0" w:color="auto"/>
              <w:bottom w:val="single" w:sz="4" w:space="0" w:color="auto"/>
              <w:right w:val="single" w:sz="4" w:space="0" w:color="auto"/>
            </w:tcBorders>
          </w:tcPr>
          <w:p w14:paraId="5119F772" w14:textId="77777777" w:rsidR="00FE1237" w:rsidRPr="00FE1237" w:rsidRDefault="00FE1237" w:rsidP="00FE1237">
            <w:pPr>
              <w:autoSpaceDE w:val="0"/>
              <w:autoSpaceDN w:val="0"/>
              <w:adjustRightInd w:val="0"/>
              <w:rPr>
                <w:bCs/>
              </w:rPr>
            </w:pPr>
            <w:r w:rsidRPr="00FE1237">
              <w:rPr>
                <w:bCs/>
              </w:rPr>
              <w:t>Величина перекрестного субсидирования, учтенная в ценах (тарифах) на услуги по передаче электрической энергии</w:t>
            </w:r>
          </w:p>
        </w:tc>
        <w:tc>
          <w:tcPr>
            <w:tcW w:w="521" w:type="pct"/>
            <w:tcBorders>
              <w:top w:val="single" w:sz="4" w:space="0" w:color="auto"/>
              <w:left w:val="single" w:sz="4" w:space="0" w:color="auto"/>
              <w:bottom w:val="single" w:sz="4" w:space="0" w:color="auto"/>
              <w:right w:val="single" w:sz="4" w:space="0" w:color="auto"/>
            </w:tcBorders>
            <w:vAlign w:val="center"/>
          </w:tcPr>
          <w:p w14:paraId="6C36ADD9" w14:textId="77777777" w:rsidR="00FE1237" w:rsidRPr="00FE1237" w:rsidRDefault="00FE1237" w:rsidP="00FE1237">
            <w:pPr>
              <w:autoSpaceDE w:val="0"/>
              <w:autoSpaceDN w:val="0"/>
              <w:adjustRightInd w:val="0"/>
              <w:jc w:val="center"/>
              <w:rPr>
                <w:bCs/>
              </w:rPr>
            </w:pPr>
            <w:r w:rsidRPr="00FE1237">
              <w:rPr>
                <w:bCs/>
              </w:rPr>
              <w:t>тыс. руб.</w:t>
            </w:r>
          </w:p>
        </w:tc>
        <w:tc>
          <w:tcPr>
            <w:tcW w:w="521" w:type="pct"/>
            <w:gridSpan w:val="2"/>
            <w:tcBorders>
              <w:top w:val="single" w:sz="4" w:space="0" w:color="auto"/>
              <w:left w:val="single" w:sz="4" w:space="0" w:color="auto"/>
              <w:bottom w:val="single" w:sz="4" w:space="0" w:color="auto"/>
              <w:right w:val="single" w:sz="4" w:space="0" w:color="auto"/>
            </w:tcBorders>
            <w:vAlign w:val="center"/>
          </w:tcPr>
          <w:p w14:paraId="08B84B15" w14:textId="77777777" w:rsidR="00FE1237" w:rsidRPr="00FE1237" w:rsidRDefault="00FE1237" w:rsidP="00FE1237">
            <w:pPr>
              <w:autoSpaceDE w:val="0"/>
              <w:autoSpaceDN w:val="0"/>
              <w:adjustRightInd w:val="0"/>
              <w:jc w:val="center"/>
              <w:rPr>
                <w:bCs/>
              </w:rPr>
            </w:pPr>
            <w:r w:rsidRPr="00FE1237">
              <w:rPr>
                <w:bCs/>
              </w:rPr>
              <w:t>4 214 827,45</w:t>
            </w:r>
          </w:p>
        </w:tc>
        <w:tc>
          <w:tcPr>
            <w:tcW w:w="273" w:type="pct"/>
            <w:tcBorders>
              <w:top w:val="single" w:sz="4" w:space="0" w:color="auto"/>
              <w:left w:val="single" w:sz="4" w:space="0" w:color="auto"/>
              <w:bottom w:val="single" w:sz="4" w:space="0" w:color="auto"/>
              <w:right w:val="single" w:sz="4" w:space="0" w:color="auto"/>
            </w:tcBorders>
            <w:vAlign w:val="center"/>
          </w:tcPr>
          <w:p w14:paraId="212511D0" w14:textId="77777777" w:rsidR="00FE1237" w:rsidRPr="00FE1237" w:rsidRDefault="00FE1237" w:rsidP="00FE1237">
            <w:pPr>
              <w:jc w:val="center"/>
            </w:pPr>
            <w:r w:rsidRPr="00FE1237">
              <w:t>х</w:t>
            </w:r>
          </w:p>
        </w:tc>
        <w:tc>
          <w:tcPr>
            <w:tcW w:w="468" w:type="pct"/>
            <w:tcBorders>
              <w:top w:val="single" w:sz="4" w:space="0" w:color="auto"/>
              <w:left w:val="single" w:sz="4" w:space="0" w:color="C0C0C0"/>
              <w:bottom w:val="single" w:sz="4" w:space="0" w:color="auto"/>
              <w:right w:val="single" w:sz="4" w:space="0" w:color="auto"/>
            </w:tcBorders>
            <w:shd w:val="clear" w:color="auto" w:fill="auto"/>
            <w:vAlign w:val="center"/>
          </w:tcPr>
          <w:p w14:paraId="26292059" w14:textId="77777777" w:rsidR="00FE1237" w:rsidRPr="00FE1237" w:rsidRDefault="00FE1237" w:rsidP="00FE1237">
            <w:pPr>
              <w:autoSpaceDE w:val="0"/>
              <w:autoSpaceDN w:val="0"/>
              <w:adjustRightInd w:val="0"/>
              <w:jc w:val="center"/>
              <w:rPr>
                <w:bCs/>
              </w:rPr>
            </w:pPr>
            <w:r w:rsidRPr="00FE1237">
              <w:rPr>
                <w:color w:val="000000"/>
              </w:rPr>
              <w:t>3 910 536,12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2CAAA43" w14:textId="77777777" w:rsidR="00FE1237" w:rsidRPr="00FE1237" w:rsidRDefault="00FE1237" w:rsidP="00FE1237">
            <w:pPr>
              <w:autoSpaceDE w:val="0"/>
              <w:autoSpaceDN w:val="0"/>
              <w:adjustRightInd w:val="0"/>
              <w:jc w:val="center"/>
              <w:rPr>
                <w:bCs/>
              </w:rPr>
            </w:pPr>
            <w:r w:rsidRPr="00FE1237">
              <w:rPr>
                <w:color w:val="000000"/>
              </w:rPr>
              <w:t>1 060 306,29</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F27B19" w14:textId="77777777" w:rsidR="00FE1237" w:rsidRPr="00FE1237" w:rsidRDefault="00FE1237" w:rsidP="00FE1237">
            <w:pPr>
              <w:autoSpaceDE w:val="0"/>
              <w:autoSpaceDN w:val="0"/>
              <w:adjustRightInd w:val="0"/>
              <w:jc w:val="center"/>
              <w:rPr>
                <w:bCs/>
              </w:rPr>
            </w:pPr>
            <w:r w:rsidRPr="00FE1237">
              <w:rPr>
                <w:color w:val="000000"/>
              </w:rPr>
              <w:t>-317 089,69</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08692EC0" w14:textId="77777777" w:rsidR="00FE1237" w:rsidRPr="00FE1237" w:rsidRDefault="00FE1237" w:rsidP="00FE1237">
            <w:pPr>
              <w:autoSpaceDE w:val="0"/>
              <w:autoSpaceDN w:val="0"/>
              <w:adjustRightInd w:val="0"/>
              <w:jc w:val="center"/>
              <w:rPr>
                <w:bCs/>
              </w:rPr>
            </w:pPr>
            <w:r w:rsidRPr="00FE1237">
              <w:rPr>
                <w:color w:val="000000"/>
              </w:rPr>
              <w:t>-438 925,27</w:t>
            </w:r>
          </w:p>
        </w:tc>
      </w:tr>
      <w:tr w:rsidR="00FE1237" w:rsidRPr="00FE1237" w14:paraId="19D341DC" w14:textId="77777777" w:rsidTr="00AF6A06">
        <w:tc>
          <w:tcPr>
            <w:tcW w:w="393" w:type="pct"/>
            <w:tcBorders>
              <w:top w:val="single" w:sz="4" w:space="0" w:color="auto"/>
              <w:left w:val="single" w:sz="4" w:space="0" w:color="auto"/>
              <w:bottom w:val="single" w:sz="4" w:space="0" w:color="auto"/>
              <w:right w:val="single" w:sz="4" w:space="0" w:color="auto"/>
            </w:tcBorders>
            <w:vAlign w:val="center"/>
          </w:tcPr>
          <w:p w14:paraId="334045E9" w14:textId="77777777" w:rsidR="00FE1237" w:rsidRPr="00FE1237" w:rsidRDefault="00FE1237" w:rsidP="00FE1237">
            <w:pPr>
              <w:autoSpaceDE w:val="0"/>
              <w:autoSpaceDN w:val="0"/>
              <w:adjustRightInd w:val="0"/>
              <w:jc w:val="center"/>
              <w:rPr>
                <w:bCs/>
              </w:rPr>
            </w:pPr>
            <w:r w:rsidRPr="00FE1237">
              <w:rPr>
                <w:bCs/>
              </w:rPr>
              <w:t>2.4</w:t>
            </w:r>
          </w:p>
        </w:tc>
        <w:tc>
          <w:tcPr>
            <w:tcW w:w="1258" w:type="pct"/>
            <w:gridSpan w:val="2"/>
            <w:tcBorders>
              <w:top w:val="single" w:sz="4" w:space="0" w:color="auto"/>
              <w:left w:val="single" w:sz="4" w:space="0" w:color="auto"/>
              <w:bottom w:val="single" w:sz="4" w:space="0" w:color="auto"/>
              <w:right w:val="single" w:sz="4" w:space="0" w:color="auto"/>
            </w:tcBorders>
          </w:tcPr>
          <w:p w14:paraId="43C6BF15" w14:textId="77777777" w:rsidR="00FE1237" w:rsidRPr="00FE1237" w:rsidRDefault="00FE1237" w:rsidP="00FE1237">
            <w:pPr>
              <w:autoSpaceDE w:val="0"/>
              <w:autoSpaceDN w:val="0"/>
              <w:adjustRightInd w:val="0"/>
              <w:rPr>
                <w:bCs/>
              </w:rPr>
            </w:pPr>
            <w:r w:rsidRPr="00FE1237">
              <w:rPr>
                <w:bCs/>
              </w:rPr>
              <w:t>Ставка перекрестного субсидирования</w:t>
            </w:r>
          </w:p>
        </w:tc>
        <w:tc>
          <w:tcPr>
            <w:tcW w:w="521" w:type="pct"/>
            <w:tcBorders>
              <w:top w:val="single" w:sz="4" w:space="0" w:color="auto"/>
              <w:left w:val="single" w:sz="4" w:space="0" w:color="auto"/>
              <w:bottom w:val="single" w:sz="4" w:space="0" w:color="auto"/>
              <w:right w:val="single" w:sz="4" w:space="0" w:color="auto"/>
            </w:tcBorders>
            <w:vAlign w:val="center"/>
          </w:tcPr>
          <w:p w14:paraId="3A9D4E63"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МВт·мес</w:t>
            </w:r>
            <w:proofErr w:type="spellEnd"/>
          </w:p>
        </w:tc>
        <w:tc>
          <w:tcPr>
            <w:tcW w:w="521" w:type="pct"/>
            <w:gridSpan w:val="2"/>
            <w:tcBorders>
              <w:top w:val="single" w:sz="4" w:space="0" w:color="auto"/>
              <w:left w:val="single" w:sz="4" w:space="0" w:color="auto"/>
              <w:bottom w:val="single" w:sz="4" w:space="0" w:color="auto"/>
              <w:right w:val="single" w:sz="4" w:space="0" w:color="auto"/>
            </w:tcBorders>
            <w:vAlign w:val="center"/>
          </w:tcPr>
          <w:p w14:paraId="3FD509ED" w14:textId="77777777" w:rsidR="00FE1237" w:rsidRPr="00FE1237" w:rsidRDefault="00FE1237" w:rsidP="00FE1237">
            <w:pPr>
              <w:autoSpaceDE w:val="0"/>
              <w:autoSpaceDN w:val="0"/>
              <w:adjustRightInd w:val="0"/>
              <w:jc w:val="center"/>
              <w:rPr>
                <w:bCs/>
              </w:rPr>
            </w:pPr>
            <w:r w:rsidRPr="00FE1237">
              <w:rPr>
                <w:bCs/>
              </w:rPr>
              <w:t>347 131,13</w:t>
            </w:r>
          </w:p>
        </w:tc>
        <w:tc>
          <w:tcPr>
            <w:tcW w:w="273" w:type="pct"/>
            <w:tcBorders>
              <w:top w:val="single" w:sz="4" w:space="0" w:color="auto"/>
              <w:left w:val="single" w:sz="4" w:space="0" w:color="auto"/>
              <w:bottom w:val="single" w:sz="4" w:space="0" w:color="auto"/>
              <w:right w:val="single" w:sz="4" w:space="0" w:color="auto"/>
            </w:tcBorders>
            <w:vAlign w:val="center"/>
          </w:tcPr>
          <w:p w14:paraId="6AEA9A64" w14:textId="77777777" w:rsidR="00FE1237" w:rsidRPr="00FE1237" w:rsidRDefault="00FE1237" w:rsidP="00FE1237">
            <w:pPr>
              <w:jc w:val="center"/>
            </w:pPr>
            <w:r w:rsidRPr="00FE1237">
              <w:t>х</w:t>
            </w:r>
          </w:p>
        </w:tc>
        <w:tc>
          <w:tcPr>
            <w:tcW w:w="468" w:type="pct"/>
            <w:tcBorders>
              <w:top w:val="single" w:sz="4" w:space="0" w:color="auto"/>
              <w:left w:val="single" w:sz="4" w:space="0" w:color="C0C0C0"/>
              <w:bottom w:val="single" w:sz="4" w:space="0" w:color="auto"/>
              <w:right w:val="single" w:sz="4" w:space="0" w:color="auto"/>
            </w:tcBorders>
            <w:shd w:val="clear" w:color="auto" w:fill="auto"/>
            <w:vAlign w:val="center"/>
          </w:tcPr>
          <w:p w14:paraId="4531F19A" w14:textId="77777777" w:rsidR="00FE1237" w:rsidRPr="00FE1237" w:rsidRDefault="00FE1237" w:rsidP="00FE1237">
            <w:pPr>
              <w:autoSpaceDE w:val="0"/>
              <w:autoSpaceDN w:val="0"/>
              <w:adjustRightInd w:val="0"/>
              <w:jc w:val="center"/>
              <w:rPr>
                <w:bCs/>
              </w:rPr>
            </w:pPr>
            <w:r w:rsidRPr="00FE1237">
              <w:rPr>
                <w:color w:val="000000"/>
              </w:rPr>
              <w:t>604 334,97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80E83C7" w14:textId="77777777" w:rsidR="00FE1237" w:rsidRPr="00FE1237" w:rsidRDefault="00FE1237" w:rsidP="00FE1237">
            <w:pPr>
              <w:autoSpaceDE w:val="0"/>
              <w:autoSpaceDN w:val="0"/>
              <w:adjustRightInd w:val="0"/>
              <w:jc w:val="center"/>
              <w:rPr>
                <w:bCs/>
              </w:rPr>
            </w:pPr>
            <w:r w:rsidRPr="00FE1237">
              <w:rPr>
                <w:color w:val="000000"/>
              </w:rPr>
              <w:t>536 204,21</w:t>
            </w:r>
          </w:p>
        </w:tc>
        <w:tc>
          <w:tcPr>
            <w:tcW w:w="5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E2332C" w14:textId="77777777" w:rsidR="00FE1237" w:rsidRPr="00FE1237" w:rsidRDefault="00FE1237" w:rsidP="00FE1237">
            <w:pPr>
              <w:autoSpaceDE w:val="0"/>
              <w:autoSpaceDN w:val="0"/>
              <w:adjustRightInd w:val="0"/>
              <w:jc w:val="center"/>
              <w:rPr>
                <w:bCs/>
              </w:rPr>
            </w:pPr>
            <w:r w:rsidRPr="00FE1237">
              <w:rPr>
                <w:color w:val="000000"/>
              </w:rPr>
              <w:t>-105 545,31</w:t>
            </w:r>
          </w:p>
        </w:tc>
        <w:tc>
          <w:tcPr>
            <w:tcW w:w="588" w:type="pct"/>
            <w:tcBorders>
              <w:top w:val="single" w:sz="4" w:space="0" w:color="auto"/>
              <w:left w:val="single" w:sz="4" w:space="0" w:color="auto"/>
              <w:bottom w:val="single" w:sz="4" w:space="0" w:color="auto"/>
              <w:right w:val="single" w:sz="4" w:space="0" w:color="auto"/>
            </w:tcBorders>
            <w:shd w:val="clear" w:color="auto" w:fill="auto"/>
            <w:vAlign w:val="center"/>
          </w:tcPr>
          <w:p w14:paraId="33D1FC92" w14:textId="77777777" w:rsidR="00FE1237" w:rsidRPr="00FE1237" w:rsidRDefault="00FE1237" w:rsidP="00FE1237">
            <w:pPr>
              <w:autoSpaceDE w:val="0"/>
              <w:autoSpaceDN w:val="0"/>
              <w:adjustRightInd w:val="0"/>
              <w:jc w:val="center"/>
              <w:rPr>
                <w:bCs/>
              </w:rPr>
            </w:pPr>
            <w:r w:rsidRPr="00FE1237">
              <w:rPr>
                <w:color w:val="000000"/>
              </w:rPr>
              <w:t>-636 723,14</w:t>
            </w:r>
          </w:p>
        </w:tc>
      </w:tr>
    </w:tbl>
    <w:p w14:paraId="58926013" w14:textId="77777777" w:rsidR="00FE1237" w:rsidRPr="00FE1237" w:rsidRDefault="00FE1237" w:rsidP="00FE1237">
      <w:pPr>
        <w:jc w:val="center"/>
        <w:rPr>
          <w:b/>
          <w:bCs/>
          <w:sz w:val="26"/>
          <w:szCs w:val="26"/>
        </w:rPr>
      </w:pPr>
    </w:p>
    <w:p w14:paraId="027C99DD" w14:textId="77777777" w:rsidR="00FE1237" w:rsidRPr="00FE1237" w:rsidRDefault="00FE1237" w:rsidP="00FE1237">
      <w:pPr>
        <w:autoSpaceDE w:val="0"/>
        <w:autoSpaceDN w:val="0"/>
        <w:adjustRightInd w:val="0"/>
        <w:ind w:firstLine="540"/>
        <w:jc w:val="both"/>
        <w:rPr>
          <w:sz w:val="28"/>
          <w:szCs w:val="28"/>
        </w:rPr>
      </w:pPr>
      <w:r w:rsidRPr="00FE1237">
        <w:rPr>
          <w:sz w:val="28"/>
          <w:szCs w:val="28"/>
        </w:rPr>
        <w:t xml:space="preserve">Примечания: </w:t>
      </w:r>
    </w:p>
    <w:p w14:paraId="0127686A" w14:textId="77777777" w:rsidR="00FE1237" w:rsidRPr="00FE1237" w:rsidRDefault="00FE1237" w:rsidP="00FE1237">
      <w:pPr>
        <w:autoSpaceDE w:val="0"/>
        <w:autoSpaceDN w:val="0"/>
        <w:adjustRightInd w:val="0"/>
        <w:ind w:firstLine="540"/>
        <w:jc w:val="both"/>
        <w:rPr>
          <w:sz w:val="28"/>
          <w:szCs w:val="28"/>
        </w:rPr>
      </w:pPr>
      <w:r w:rsidRPr="00FE1237">
        <w:rPr>
          <w:sz w:val="28"/>
          <w:szCs w:val="28"/>
        </w:rPr>
        <w:lastRenderedPageBreak/>
        <w:t>1. Размер экономически обоснованных единых (котловых) тарифов на услуги по передаче электрической энергии по сетям Кемеровской области-Кузбасса приведен в таблице 1.</w:t>
      </w:r>
    </w:p>
    <w:p w14:paraId="5FDD55AB" w14:textId="77777777" w:rsidR="00FE1237" w:rsidRPr="00FE1237" w:rsidRDefault="00FE1237" w:rsidP="00FE1237">
      <w:pPr>
        <w:autoSpaceDE w:val="0"/>
        <w:autoSpaceDN w:val="0"/>
        <w:adjustRightInd w:val="0"/>
        <w:ind w:firstLine="540"/>
        <w:jc w:val="both"/>
        <w:rPr>
          <w:sz w:val="28"/>
          <w:szCs w:val="28"/>
        </w:rPr>
      </w:pPr>
      <w:r w:rsidRPr="00FE1237">
        <w:rPr>
          <w:sz w:val="28"/>
          <w:szCs w:val="28"/>
        </w:rPr>
        <w:t>2. HBB 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Кемеровской области-Кузбасса приведена в таблице 2.</w:t>
      </w:r>
    </w:p>
    <w:p w14:paraId="492C6392" w14:textId="77777777" w:rsidR="00FE1237" w:rsidRPr="00FE1237" w:rsidRDefault="00FE1237" w:rsidP="00FE1237">
      <w:pPr>
        <w:autoSpaceDE w:val="0"/>
        <w:autoSpaceDN w:val="0"/>
        <w:adjustRightInd w:val="0"/>
        <w:ind w:firstLine="540"/>
        <w:jc w:val="both"/>
        <w:rPr>
          <w:sz w:val="28"/>
          <w:szCs w:val="28"/>
        </w:rPr>
      </w:pPr>
      <w:r w:rsidRPr="00FE1237">
        <w:rPr>
          <w:sz w:val="28"/>
          <w:szCs w:val="28"/>
        </w:rPr>
        <w:t>3. Показатели для целей расчета единых (котловых) тарифов на услуги по передаче электрической энергии по сетям Кемеровской области-Кузбасса приведены в таблице 3.</w:t>
      </w:r>
      <w:r w:rsidRPr="00FE1237">
        <w:rPr>
          <w:sz w:val="28"/>
          <w:szCs w:val="28"/>
        </w:rPr>
        <w:br w:type="page"/>
      </w:r>
    </w:p>
    <w:p w14:paraId="46F4B8B2" w14:textId="77777777" w:rsidR="00FE1237" w:rsidRPr="00FE1237" w:rsidRDefault="00FE1237" w:rsidP="00FE1237">
      <w:pPr>
        <w:autoSpaceDE w:val="0"/>
        <w:autoSpaceDN w:val="0"/>
        <w:adjustRightInd w:val="0"/>
        <w:ind w:firstLine="540"/>
        <w:jc w:val="right"/>
        <w:rPr>
          <w:sz w:val="28"/>
          <w:szCs w:val="28"/>
        </w:rPr>
      </w:pPr>
      <w:r w:rsidRPr="00FE1237">
        <w:rPr>
          <w:sz w:val="28"/>
          <w:szCs w:val="28"/>
        </w:rPr>
        <w:lastRenderedPageBreak/>
        <w:t>Таблица 1</w:t>
      </w:r>
    </w:p>
    <w:p w14:paraId="355E6AA4" w14:textId="77777777" w:rsidR="00FE1237" w:rsidRPr="00FE1237" w:rsidRDefault="00FE1237" w:rsidP="00FE1237">
      <w:pPr>
        <w:jc w:val="center"/>
        <w:rPr>
          <w:b/>
          <w:sz w:val="28"/>
          <w:szCs w:val="28"/>
        </w:rPr>
      </w:pPr>
    </w:p>
    <w:p w14:paraId="022DF797" w14:textId="77777777" w:rsidR="00FE1237" w:rsidRPr="00FE1237" w:rsidRDefault="00FE1237" w:rsidP="00FE1237">
      <w:pPr>
        <w:jc w:val="center"/>
        <w:rPr>
          <w:b/>
          <w:sz w:val="28"/>
          <w:szCs w:val="28"/>
        </w:rPr>
      </w:pPr>
      <w:r w:rsidRPr="00FE1237">
        <w:rPr>
          <w:b/>
          <w:sz w:val="28"/>
          <w:szCs w:val="28"/>
        </w:rPr>
        <w:t xml:space="preserve">Размер экономически обоснованных единых (котловых) тарифов на услуги </w:t>
      </w:r>
    </w:p>
    <w:p w14:paraId="387FFF72" w14:textId="77777777" w:rsidR="00FE1237" w:rsidRPr="00FE1237" w:rsidRDefault="00FE1237" w:rsidP="00FE1237">
      <w:pPr>
        <w:jc w:val="center"/>
        <w:rPr>
          <w:b/>
          <w:sz w:val="28"/>
          <w:szCs w:val="28"/>
        </w:rPr>
      </w:pPr>
      <w:r w:rsidRPr="00FE1237">
        <w:rPr>
          <w:b/>
          <w:sz w:val="28"/>
          <w:szCs w:val="28"/>
        </w:rPr>
        <w:t>по передаче электрической энергии по сетям Кемеровской области-Кузбасса на 2022 год</w:t>
      </w:r>
    </w:p>
    <w:p w14:paraId="21779CF9" w14:textId="77777777" w:rsidR="00FE1237" w:rsidRPr="00FE1237" w:rsidRDefault="00FE1237" w:rsidP="00FE1237">
      <w:pPr>
        <w:jc w:val="center"/>
        <w:rPr>
          <w:b/>
          <w:sz w:val="16"/>
          <w:szCs w:val="16"/>
        </w:rPr>
      </w:pPr>
    </w:p>
    <w:tbl>
      <w:tblPr>
        <w:tblW w:w="5086" w:type="pct"/>
        <w:tblCellMar>
          <w:top w:w="102" w:type="dxa"/>
          <w:left w:w="62" w:type="dxa"/>
          <w:bottom w:w="102" w:type="dxa"/>
          <w:right w:w="62" w:type="dxa"/>
        </w:tblCellMar>
        <w:tblLook w:val="0000" w:firstRow="0" w:lastRow="0" w:firstColumn="0" w:lastColumn="0" w:noHBand="0" w:noVBand="0"/>
      </w:tblPr>
      <w:tblGrid>
        <w:gridCol w:w="1082"/>
        <w:gridCol w:w="4960"/>
        <w:gridCol w:w="1596"/>
        <w:gridCol w:w="1729"/>
        <w:gridCol w:w="1732"/>
        <w:gridCol w:w="1733"/>
        <w:gridCol w:w="1978"/>
      </w:tblGrid>
      <w:tr w:rsidR="00FE1237" w:rsidRPr="00FE1237" w14:paraId="7253B2F5" w14:textId="77777777" w:rsidTr="00AF6A06">
        <w:tc>
          <w:tcPr>
            <w:tcW w:w="1082" w:type="dxa"/>
            <w:vMerge w:val="restart"/>
            <w:tcBorders>
              <w:top w:val="single" w:sz="4" w:space="0" w:color="auto"/>
              <w:left w:val="single" w:sz="4" w:space="0" w:color="auto"/>
              <w:bottom w:val="single" w:sz="4" w:space="0" w:color="auto"/>
              <w:right w:val="single" w:sz="4" w:space="0" w:color="auto"/>
            </w:tcBorders>
            <w:vAlign w:val="center"/>
          </w:tcPr>
          <w:p w14:paraId="04CDBDCC" w14:textId="77777777" w:rsidR="00FE1237" w:rsidRPr="00FE1237" w:rsidRDefault="00FE1237" w:rsidP="00FE1237">
            <w:pPr>
              <w:autoSpaceDE w:val="0"/>
              <w:autoSpaceDN w:val="0"/>
              <w:adjustRightInd w:val="0"/>
              <w:jc w:val="center"/>
              <w:rPr>
                <w:bCs/>
              </w:rPr>
            </w:pPr>
            <w:r w:rsidRPr="00FE1237">
              <w:rPr>
                <w:bCs/>
              </w:rPr>
              <w:t xml:space="preserve">№ </w:t>
            </w:r>
          </w:p>
          <w:p w14:paraId="63F6FD92" w14:textId="77777777" w:rsidR="00FE1237" w:rsidRPr="00FE1237" w:rsidRDefault="00FE1237" w:rsidP="00FE1237">
            <w:pPr>
              <w:autoSpaceDE w:val="0"/>
              <w:autoSpaceDN w:val="0"/>
              <w:adjustRightInd w:val="0"/>
              <w:jc w:val="center"/>
              <w:rPr>
                <w:bCs/>
              </w:rPr>
            </w:pPr>
            <w:r w:rsidRPr="00FE1237">
              <w:rPr>
                <w:bCs/>
              </w:rPr>
              <w:t>п/п</w:t>
            </w:r>
          </w:p>
        </w:tc>
        <w:tc>
          <w:tcPr>
            <w:tcW w:w="4960" w:type="dxa"/>
            <w:vMerge w:val="restart"/>
            <w:tcBorders>
              <w:top w:val="single" w:sz="4" w:space="0" w:color="auto"/>
              <w:left w:val="single" w:sz="4" w:space="0" w:color="auto"/>
              <w:bottom w:val="single" w:sz="4" w:space="0" w:color="auto"/>
              <w:right w:val="single" w:sz="4" w:space="0" w:color="auto"/>
            </w:tcBorders>
            <w:vAlign w:val="center"/>
          </w:tcPr>
          <w:p w14:paraId="156AA84D" w14:textId="77777777" w:rsidR="00FE1237" w:rsidRPr="00FE1237" w:rsidRDefault="00FE1237" w:rsidP="00FE1237">
            <w:pPr>
              <w:autoSpaceDE w:val="0"/>
              <w:autoSpaceDN w:val="0"/>
              <w:adjustRightInd w:val="0"/>
              <w:jc w:val="center"/>
              <w:rPr>
                <w:bCs/>
              </w:rPr>
            </w:pPr>
            <w:r w:rsidRPr="00FE1237">
              <w:rPr>
                <w:bCs/>
              </w:rPr>
              <w:t>Тарифные группы потребителей электрической энергии (мощности)</w:t>
            </w:r>
          </w:p>
        </w:tc>
        <w:tc>
          <w:tcPr>
            <w:tcW w:w="1596" w:type="dxa"/>
            <w:vMerge w:val="restart"/>
            <w:tcBorders>
              <w:top w:val="single" w:sz="4" w:space="0" w:color="auto"/>
              <w:left w:val="single" w:sz="4" w:space="0" w:color="auto"/>
              <w:bottom w:val="single" w:sz="4" w:space="0" w:color="auto"/>
              <w:right w:val="single" w:sz="4" w:space="0" w:color="auto"/>
            </w:tcBorders>
            <w:vAlign w:val="center"/>
          </w:tcPr>
          <w:p w14:paraId="37C758C8" w14:textId="77777777" w:rsidR="00FE1237" w:rsidRPr="00FE1237" w:rsidRDefault="00FE1237" w:rsidP="00FE1237">
            <w:pPr>
              <w:autoSpaceDE w:val="0"/>
              <w:autoSpaceDN w:val="0"/>
              <w:adjustRightInd w:val="0"/>
              <w:jc w:val="center"/>
              <w:rPr>
                <w:bCs/>
              </w:rPr>
            </w:pPr>
            <w:r w:rsidRPr="00FE1237">
              <w:rPr>
                <w:bCs/>
              </w:rPr>
              <w:t>Единица измерения</w:t>
            </w:r>
          </w:p>
        </w:tc>
        <w:tc>
          <w:tcPr>
            <w:tcW w:w="7172" w:type="dxa"/>
            <w:gridSpan w:val="4"/>
            <w:tcBorders>
              <w:top w:val="single" w:sz="4" w:space="0" w:color="auto"/>
              <w:left w:val="single" w:sz="4" w:space="0" w:color="auto"/>
              <w:bottom w:val="single" w:sz="4" w:space="0" w:color="auto"/>
              <w:right w:val="single" w:sz="4" w:space="0" w:color="auto"/>
            </w:tcBorders>
            <w:vAlign w:val="center"/>
          </w:tcPr>
          <w:p w14:paraId="75A5BD15" w14:textId="77777777" w:rsidR="00FE1237" w:rsidRPr="00FE1237" w:rsidRDefault="00FE1237" w:rsidP="00FE1237">
            <w:pPr>
              <w:autoSpaceDE w:val="0"/>
              <w:autoSpaceDN w:val="0"/>
              <w:adjustRightInd w:val="0"/>
              <w:jc w:val="center"/>
              <w:rPr>
                <w:bCs/>
              </w:rPr>
            </w:pPr>
            <w:r w:rsidRPr="00FE1237">
              <w:t>Диапазоны напряжения</w:t>
            </w:r>
          </w:p>
        </w:tc>
      </w:tr>
      <w:tr w:rsidR="00FE1237" w:rsidRPr="00FE1237" w14:paraId="1D7710AB" w14:textId="77777777" w:rsidTr="00AF6A06">
        <w:tc>
          <w:tcPr>
            <w:tcW w:w="1082" w:type="dxa"/>
            <w:vMerge/>
            <w:tcBorders>
              <w:top w:val="single" w:sz="4" w:space="0" w:color="auto"/>
              <w:left w:val="single" w:sz="4" w:space="0" w:color="auto"/>
              <w:bottom w:val="single" w:sz="4" w:space="0" w:color="auto"/>
              <w:right w:val="single" w:sz="4" w:space="0" w:color="auto"/>
            </w:tcBorders>
          </w:tcPr>
          <w:p w14:paraId="1005433D" w14:textId="77777777" w:rsidR="00FE1237" w:rsidRPr="00FE1237" w:rsidRDefault="00FE1237" w:rsidP="00FE1237">
            <w:pPr>
              <w:autoSpaceDE w:val="0"/>
              <w:autoSpaceDN w:val="0"/>
              <w:adjustRightInd w:val="0"/>
              <w:jc w:val="both"/>
              <w:outlineLvl w:val="0"/>
              <w:rPr>
                <w:bCs/>
              </w:rPr>
            </w:pPr>
          </w:p>
        </w:tc>
        <w:tc>
          <w:tcPr>
            <w:tcW w:w="4960" w:type="dxa"/>
            <w:vMerge/>
            <w:tcBorders>
              <w:top w:val="single" w:sz="4" w:space="0" w:color="auto"/>
              <w:left w:val="single" w:sz="4" w:space="0" w:color="auto"/>
              <w:bottom w:val="single" w:sz="4" w:space="0" w:color="auto"/>
              <w:right w:val="single" w:sz="4" w:space="0" w:color="auto"/>
            </w:tcBorders>
          </w:tcPr>
          <w:p w14:paraId="34F133BB" w14:textId="77777777" w:rsidR="00FE1237" w:rsidRPr="00FE1237" w:rsidRDefault="00FE1237" w:rsidP="00FE1237">
            <w:pPr>
              <w:autoSpaceDE w:val="0"/>
              <w:autoSpaceDN w:val="0"/>
              <w:adjustRightInd w:val="0"/>
              <w:jc w:val="both"/>
              <w:outlineLvl w:val="0"/>
              <w:rPr>
                <w:bCs/>
              </w:rPr>
            </w:pPr>
          </w:p>
        </w:tc>
        <w:tc>
          <w:tcPr>
            <w:tcW w:w="1596" w:type="dxa"/>
            <w:vMerge/>
            <w:tcBorders>
              <w:top w:val="single" w:sz="4" w:space="0" w:color="auto"/>
              <w:left w:val="single" w:sz="4" w:space="0" w:color="auto"/>
              <w:bottom w:val="single" w:sz="4" w:space="0" w:color="auto"/>
              <w:right w:val="single" w:sz="4" w:space="0" w:color="auto"/>
            </w:tcBorders>
          </w:tcPr>
          <w:p w14:paraId="245A6C18" w14:textId="77777777" w:rsidR="00FE1237" w:rsidRPr="00FE1237" w:rsidRDefault="00FE1237" w:rsidP="00FE1237">
            <w:pPr>
              <w:autoSpaceDE w:val="0"/>
              <w:autoSpaceDN w:val="0"/>
              <w:adjustRightInd w:val="0"/>
              <w:jc w:val="both"/>
              <w:outlineLvl w:val="0"/>
              <w:rPr>
                <w:bCs/>
              </w:rPr>
            </w:pPr>
          </w:p>
        </w:tc>
        <w:tc>
          <w:tcPr>
            <w:tcW w:w="1729" w:type="dxa"/>
            <w:tcBorders>
              <w:top w:val="single" w:sz="4" w:space="0" w:color="auto"/>
              <w:left w:val="single" w:sz="4" w:space="0" w:color="auto"/>
              <w:bottom w:val="single" w:sz="4" w:space="0" w:color="auto"/>
              <w:right w:val="single" w:sz="4" w:space="0" w:color="auto"/>
            </w:tcBorders>
          </w:tcPr>
          <w:p w14:paraId="3BF1A26C" w14:textId="77777777" w:rsidR="00FE1237" w:rsidRPr="00FE1237" w:rsidRDefault="00FE1237" w:rsidP="00FE1237">
            <w:pPr>
              <w:autoSpaceDE w:val="0"/>
              <w:autoSpaceDN w:val="0"/>
              <w:adjustRightInd w:val="0"/>
              <w:jc w:val="center"/>
              <w:rPr>
                <w:bCs/>
              </w:rPr>
            </w:pPr>
            <w:r w:rsidRPr="00FE1237">
              <w:rPr>
                <w:bCs/>
              </w:rPr>
              <w:t>BH</w:t>
            </w:r>
          </w:p>
        </w:tc>
        <w:tc>
          <w:tcPr>
            <w:tcW w:w="1732" w:type="dxa"/>
            <w:tcBorders>
              <w:top w:val="single" w:sz="4" w:space="0" w:color="auto"/>
              <w:left w:val="single" w:sz="4" w:space="0" w:color="auto"/>
              <w:bottom w:val="single" w:sz="4" w:space="0" w:color="auto"/>
              <w:right w:val="single" w:sz="4" w:space="0" w:color="auto"/>
            </w:tcBorders>
          </w:tcPr>
          <w:p w14:paraId="3FF0CA92" w14:textId="77777777" w:rsidR="00FE1237" w:rsidRPr="00FE1237" w:rsidRDefault="00FE1237" w:rsidP="00FE1237">
            <w:pPr>
              <w:autoSpaceDE w:val="0"/>
              <w:autoSpaceDN w:val="0"/>
              <w:adjustRightInd w:val="0"/>
              <w:jc w:val="center"/>
              <w:rPr>
                <w:bCs/>
              </w:rPr>
            </w:pPr>
            <w:r w:rsidRPr="00FE1237">
              <w:rPr>
                <w:bCs/>
              </w:rPr>
              <w:t>CH-I</w:t>
            </w:r>
          </w:p>
        </w:tc>
        <w:tc>
          <w:tcPr>
            <w:tcW w:w="1733" w:type="dxa"/>
            <w:tcBorders>
              <w:top w:val="single" w:sz="4" w:space="0" w:color="auto"/>
              <w:left w:val="single" w:sz="4" w:space="0" w:color="auto"/>
              <w:bottom w:val="single" w:sz="4" w:space="0" w:color="auto"/>
              <w:right w:val="single" w:sz="4" w:space="0" w:color="auto"/>
            </w:tcBorders>
          </w:tcPr>
          <w:p w14:paraId="13982BDE" w14:textId="77777777" w:rsidR="00FE1237" w:rsidRPr="00FE1237" w:rsidRDefault="00FE1237" w:rsidP="00FE1237">
            <w:pPr>
              <w:autoSpaceDE w:val="0"/>
              <w:autoSpaceDN w:val="0"/>
              <w:adjustRightInd w:val="0"/>
              <w:jc w:val="center"/>
              <w:rPr>
                <w:bCs/>
              </w:rPr>
            </w:pPr>
            <w:r w:rsidRPr="00FE1237">
              <w:rPr>
                <w:bCs/>
              </w:rPr>
              <w:t>CH-II</w:t>
            </w:r>
          </w:p>
        </w:tc>
        <w:tc>
          <w:tcPr>
            <w:tcW w:w="1978" w:type="dxa"/>
            <w:tcBorders>
              <w:top w:val="single" w:sz="4" w:space="0" w:color="auto"/>
              <w:left w:val="single" w:sz="4" w:space="0" w:color="auto"/>
              <w:bottom w:val="single" w:sz="4" w:space="0" w:color="auto"/>
              <w:right w:val="single" w:sz="4" w:space="0" w:color="auto"/>
            </w:tcBorders>
          </w:tcPr>
          <w:p w14:paraId="4FD79B8B" w14:textId="77777777" w:rsidR="00FE1237" w:rsidRPr="00FE1237" w:rsidRDefault="00FE1237" w:rsidP="00FE1237">
            <w:pPr>
              <w:autoSpaceDE w:val="0"/>
              <w:autoSpaceDN w:val="0"/>
              <w:adjustRightInd w:val="0"/>
              <w:jc w:val="center"/>
              <w:rPr>
                <w:bCs/>
              </w:rPr>
            </w:pPr>
            <w:r w:rsidRPr="00FE1237">
              <w:rPr>
                <w:bCs/>
              </w:rPr>
              <w:t>HH</w:t>
            </w:r>
          </w:p>
        </w:tc>
      </w:tr>
      <w:tr w:rsidR="00FE1237" w:rsidRPr="00FE1237" w14:paraId="083632AC" w14:textId="77777777" w:rsidTr="00AF6A06">
        <w:tc>
          <w:tcPr>
            <w:tcW w:w="1082" w:type="dxa"/>
            <w:tcBorders>
              <w:top w:val="single" w:sz="4" w:space="0" w:color="auto"/>
              <w:left w:val="single" w:sz="4" w:space="0" w:color="auto"/>
              <w:bottom w:val="single" w:sz="4" w:space="0" w:color="auto"/>
              <w:right w:val="single" w:sz="4" w:space="0" w:color="auto"/>
            </w:tcBorders>
          </w:tcPr>
          <w:p w14:paraId="7BC73C8B" w14:textId="77777777" w:rsidR="00FE1237" w:rsidRPr="00FE1237" w:rsidRDefault="00FE1237" w:rsidP="00FE1237">
            <w:pPr>
              <w:autoSpaceDE w:val="0"/>
              <w:autoSpaceDN w:val="0"/>
              <w:adjustRightInd w:val="0"/>
              <w:jc w:val="center"/>
              <w:rPr>
                <w:bCs/>
              </w:rPr>
            </w:pPr>
            <w:r w:rsidRPr="00FE1237">
              <w:rPr>
                <w:bCs/>
              </w:rPr>
              <w:t>1</w:t>
            </w:r>
          </w:p>
        </w:tc>
        <w:tc>
          <w:tcPr>
            <w:tcW w:w="13728" w:type="dxa"/>
            <w:gridSpan w:val="6"/>
            <w:tcBorders>
              <w:top w:val="single" w:sz="4" w:space="0" w:color="auto"/>
              <w:left w:val="single" w:sz="4" w:space="0" w:color="auto"/>
              <w:bottom w:val="single" w:sz="4" w:space="0" w:color="auto"/>
              <w:right w:val="single" w:sz="4" w:space="0" w:color="auto"/>
            </w:tcBorders>
          </w:tcPr>
          <w:p w14:paraId="256AAB31" w14:textId="77777777" w:rsidR="00FE1237" w:rsidRPr="00FE1237" w:rsidRDefault="00FE1237" w:rsidP="00FE1237">
            <w:pPr>
              <w:autoSpaceDE w:val="0"/>
              <w:autoSpaceDN w:val="0"/>
              <w:adjustRightInd w:val="0"/>
              <w:rPr>
                <w:bCs/>
              </w:rPr>
            </w:pPr>
            <w:r w:rsidRPr="00FE1237">
              <w:rPr>
                <w:bCs/>
              </w:rPr>
              <w:t>Величины, используемые при утверждении (расчете) единых (котловых) тарифов на услуги по передаче электрической энергии в Кемеровской области:</w:t>
            </w:r>
          </w:p>
        </w:tc>
      </w:tr>
      <w:tr w:rsidR="00FE1237" w:rsidRPr="00FE1237" w14:paraId="1A4D9CFE" w14:textId="77777777" w:rsidTr="00AF6A06">
        <w:tc>
          <w:tcPr>
            <w:tcW w:w="1082" w:type="dxa"/>
            <w:tcBorders>
              <w:top w:val="single" w:sz="4" w:space="0" w:color="auto"/>
              <w:left w:val="single" w:sz="4" w:space="0" w:color="auto"/>
              <w:bottom w:val="single" w:sz="4" w:space="0" w:color="auto"/>
              <w:right w:val="single" w:sz="4" w:space="0" w:color="auto"/>
            </w:tcBorders>
          </w:tcPr>
          <w:p w14:paraId="2242A8FC" w14:textId="77777777" w:rsidR="00FE1237" w:rsidRPr="00FE1237" w:rsidRDefault="00FE1237" w:rsidP="00FE1237">
            <w:pPr>
              <w:autoSpaceDE w:val="0"/>
              <w:autoSpaceDN w:val="0"/>
              <w:adjustRightInd w:val="0"/>
              <w:jc w:val="center"/>
              <w:rPr>
                <w:bCs/>
              </w:rPr>
            </w:pPr>
            <w:r w:rsidRPr="00FE1237">
              <w:rPr>
                <w:bCs/>
              </w:rPr>
              <w:t>1.1</w:t>
            </w:r>
          </w:p>
        </w:tc>
        <w:tc>
          <w:tcPr>
            <w:tcW w:w="6556" w:type="dxa"/>
            <w:gridSpan w:val="2"/>
            <w:tcBorders>
              <w:top w:val="single" w:sz="4" w:space="0" w:color="auto"/>
              <w:left w:val="single" w:sz="4" w:space="0" w:color="auto"/>
              <w:bottom w:val="single" w:sz="4" w:space="0" w:color="auto"/>
              <w:right w:val="single" w:sz="4" w:space="0" w:color="auto"/>
            </w:tcBorders>
          </w:tcPr>
          <w:p w14:paraId="72597D5F" w14:textId="77777777" w:rsidR="00FE1237" w:rsidRPr="00FE1237" w:rsidRDefault="00FE1237" w:rsidP="00FE1237">
            <w:pPr>
              <w:autoSpaceDE w:val="0"/>
              <w:autoSpaceDN w:val="0"/>
              <w:adjustRightInd w:val="0"/>
              <w:jc w:val="both"/>
              <w:rPr>
                <w:bCs/>
              </w:rPr>
            </w:pPr>
            <w:r w:rsidRPr="00FE1237">
              <w:rPr>
                <w:bCs/>
              </w:rPr>
              <w:t xml:space="preserve">Экономически обоснованные единые (котловые) тарифы на услуги по передаче электрической энергии (тарифы указываются без учета НДС)  </w:t>
            </w:r>
          </w:p>
        </w:tc>
        <w:tc>
          <w:tcPr>
            <w:tcW w:w="7172" w:type="dxa"/>
            <w:gridSpan w:val="4"/>
            <w:tcBorders>
              <w:top w:val="single" w:sz="4" w:space="0" w:color="auto"/>
              <w:left w:val="single" w:sz="4" w:space="0" w:color="auto"/>
              <w:bottom w:val="single" w:sz="4" w:space="0" w:color="auto"/>
              <w:right w:val="single" w:sz="4" w:space="0" w:color="auto"/>
            </w:tcBorders>
            <w:vAlign w:val="center"/>
          </w:tcPr>
          <w:p w14:paraId="6E2B9DB2" w14:textId="77777777" w:rsidR="00FE1237" w:rsidRPr="00FE1237" w:rsidRDefault="00FE1237" w:rsidP="00FE1237">
            <w:pPr>
              <w:autoSpaceDE w:val="0"/>
              <w:autoSpaceDN w:val="0"/>
              <w:adjustRightInd w:val="0"/>
              <w:jc w:val="center"/>
              <w:rPr>
                <w:bCs/>
              </w:rPr>
            </w:pPr>
            <w:r w:rsidRPr="00FE1237">
              <w:rPr>
                <w:bCs/>
              </w:rPr>
              <w:t>1 полугодие</w:t>
            </w:r>
          </w:p>
        </w:tc>
      </w:tr>
      <w:tr w:rsidR="00FE1237" w:rsidRPr="00FE1237" w14:paraId="050F9F83" w14:textId="77777777" w:rsidTr="00AF6A06">
        <w:tc>
          <w:tcPr>
            <w:tcW w:w="1082" w:type="dxa"/>
            <w:tcBorders>
              <w:top w:val="single" w:sz="4" w:space="0" w:color="auto"/>
              <w:left w:val="single" w:sz="4" w:space="0" w:color="auto"/>
              <w:bottom w:val="single" w:sz="4" w:space="0" w:color="auto"/>
              <w:right w:val="single" w:sz="4" w:space="0" w:color="auto"/>
            </w:tcBorders>
          </w:tcPr>
          <w:p w14:paraId="2E8C8255" w14:textId="77777777" w:rsidR="00FE1237" w:rsidRPr="00FE1237" w:rsidRDefault="00FE1237" w:rsidP="00FE1237">
            <w:pPr>
              <w:autoSpaceDE w:val="0"/>
              <w:autoSpaceDN w:val="0"/>
              <w:adjustRightInd w:val="0"/>
              <w:jc w:val="center"/>
              <w:rPr>
                <w:bCs/>
              </w:rPr>
            </w:pPr>
            <w:r w:rsidRPr="00FE1237">
              <w:rPr>
                <w:bCs/>
              </w:rPr>
              <w:t>1.1.1</w:t>
            </w:r>
          </w:p>
        </w:tc>
        <w:tc>
          <w:tcPr>
            <w:tcW w:w="13728" w:type="dxa"/>
            <w:gridSpan w:val="6"/>
            <w:tcBorders>
              <w:top w:val="single" w:sz="4" w:space="0" w:color="auto"/>
              <w:left w:val="single" w:sz="4" w:space="0" w:color="auto"/>
              <w:bottom w:val="single" w:sz="4" w:space="0" w:color="auto"/>
              <w:right w:val="single" w:sz="4" w:space="0" w:color="auto"/>
            </w:tcBorders>
          </w:tcPr>
          <w:p w14:paraId="5F70CA59" w14:textId="77777777" w:rsidR="00FE1237" w:rsidRPr="00FE1237" w:rsidRDefault="00FE1237" w:rsidP="00FE1237">
            <w:pPr>
              <w:autoSpaceDE w:val="0"/>
              <w:autoSpaceDN w:val="0"/>
              <w:adjustRightInd w:val="0"/>
              <w:jc w:val="both"/>
              <w:rPr>
                <w:bCs/>
              </w:rPr>
            </w:pPr>
            <w:proofErr w:type="spellStart"/>
            <w:r w:rsidRPr="00FE1237">
              <w:rPr>
                <w:bCs/>
              </w:rPr>
              <w:t>Двухставочный</w:t>
            </w:r>
            <w:proofErr w:type="spellEnd"/>
            <w:r w:rsidRPr="00FE1237">
              <w:rPr>
                <w:bCs/>
              </w:rPr>
              <w:t xml:space="preserve"> тариф:</w:t>
            </w:r>
          </w:p>
        </w:tc>
      </w:tr>
      <w:tr w:rsidR="00FE1237" w:rsidRPr="00FE1237" w14:paraId="595AEA50" w14:textId="77777777" w:rsidTr="00AF6A06">
        <w:trPr>
          <w:trHeight w:val="177"/>
        </w:trPr>
        <w:tc>
          <w:tcPr>
            <w:tcW w:w="1082" w:type="dxa"/>
            <w:tcBorders>
              <w:top w:val="single" w:sz="4" w:space="0" w:color="auto"/>
              <w:left w:val="single" w:sz="4" w:space="0" w:color="auto"/>
              <w:bottom w:val="single" w:sz="4" w:space="0" w:color="auto"/>
              <w:right w:val="single" w:sz="4" w:space="0" w:color="auto"/>
            </w:tcBorders>
          </w:tcPr>
          <w:p w14:paraId="43671CA3" w14:textId="77777777" w:rsidR="00FE1237" w:rsidRPr="00FE1237" w:rsidRDefault="00FE1237" w:rsidP="00FE1237">
            <w:pPr>
              <w:autoSpaceDE w:val="0"/>
              <w:autoSpaceDN w:val="0"/>
              <w:adjustRightInd w:val="0"/>
              <w:jc w:val="center"/>
              <w:rPr>
                <w:bCs/>
              </w:rPr>
            </w:pPr>
            <w:r w:rsidRPr="00FE1237">
              <w:rPr>
                <w:bCs/>
              </w:rPr>
              <w:t>1.1.1.1</w:t>
            </w:r>
          </w:p>
        </w:tc>
        <w:tc>
          <w:tcPr>
            <w:tcW w:w="4960" w:type="dxa"/>
            <w:tcBorders>
              <w:top w:val="single" w:sz="4" w:space="0" w:color="auto"/>
              <w:left w:val="single" w:sz="4" w:space="0" w:color="auto"/>
              <w:bottom w:val="single" w:sz="4" w:space="0" w:color="auto"/>
              <w:right w:val="single" w:sz="4" w:space="0" w:color="auto"/>
            </w:tcBorders>
          </w:tcPr>
          <w:p w14:paraId="65C26DF5" w14:textId="77777777" w:rsidR="00FE1237" w:rsidRPr="00FE1237" w:rsidRDefault="00FE1237" w:rsidP="00FE1237">
            <w:pPr>
              <w:autoSpaceDE w:val="0"/>
              <w:autoSpaceDN w:val="0"/>
              <w:adjustRightInd w:val="0"/>
              <w:rPr>
                <w:bCs/>
              </w:rPr>
            </w:pPr>
            <w:r w:rsidRPr="00FE1237">
              <w:rPr>
                <w:bCs/>
              </w:rPr>
              <w:t>- ставка за содержание электрических сетей</w:t>
            </w:r>
          </w:p>
        </w:tc>
        <w:tc>
          <w:tcPr>
            <w:tcW w:w="1596" w:type="dxa"/>
            <w:tcBorders>
              <w:top w:val="single" w:sz="4" w:space="0" w:color="auto"/>
              <w:left w:val="single" w:sz="4" w:space="0" w:color="auto"/>
              <w:bottom w:val="single" w:sz="4" w:space="0" w:color="auto"/>
              <w:right w:val="single" w:sz="4" w:space="0" w:color="auto"/>
            </w:tcBorders>
          </w:tcPr>
          <w:p w14:paraId="6F013A8D"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МВт·мес</w:t>
            </w:r>
            <w:proofErr w:type="spellEnd"/>
            <w:r w:rsidRPr="00FE1237">
              <w:rPr>
                <w:bCs/>
              </w:rPr>
              <w:t>.</w:t>
            </w:r>
          </w:p>
        </w:tc>
        <w:tc>
          <w:tcPr>
            <w:tcW w:w="1729" w:type="dxa"/>
            <w:tcBorders>
              <w:top w:val="single" w:sz="4" w:space="0" w:color="auto"/>
              <w:left w:val="single" w:sz="4" w:space="0" w:color="C0C0C0"/>
              <w:bottom w:val="single" w:sz="4" w:space="0" w:color="auto"/>
              <w:right w:val="single" w:sz="4" w:space="0" w:color="auto"/>
            </w:tcBorders>
            <w:shd w:val="clear" w:color="auto" w:fill="auto"/>
            <w:vAlign w:val="center"/>
          </w:tcPr>
          <w:p w14:paraId="1D30184E" w14:textId="77777777" w:rsidR="00FE1237" w:rsidRPr="00FE1237" w:rsidRDefault="00FE1237" w:rsidP="00FE1237">
            <w:pPr>
              <w:autoSpaceDE w:val="0"/>
              <w:autoSpaceDN w:val="0"/>
              <w:adjustRightInd w:val="0"/>
              <w:jc w:val="center"/>
              <w:rPr>
                <w:bCs/>
              </w:rPr>
            </w:pPr>
            <w:r w:rsidRPr="00FE1237">
              <w:rPr>
                <w:bCs/>
              </w:rPr>
              <w:t>215 988,83</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59211D29" w14:textId="77777777" w:rsidR="00FE1237" w:rsidRPr="00FE1237" w:rsidRDefault="00FE1237" w:rsidP="00FE1237">
            <w:pPr>
              <w:autoSpaceDE w:val="0"/>
              <w:autoSpaceDN w:val="0"/>
              <w:adjustRightInd w:val="0"/>
              <w:jc w:val="center"/>
              <w:rPr>
                <w:bCs/>
              </w:rPr>
            </w:pPr>
            <w:r w:rsidRPr="00FE1237">
              <w:rPr>
                <w:bCs/>
              </w:rPr>
              <w:t>442 197,18</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6889E8" w14:textId="77777777" w:rsidR="00FE1237" w:rsidRPr="00FE1237" w:rsidRDefault="00FE1237" w:rsidP="00FE1237">
            <w:pPr>
              <w:autoSpaceDE w:val="0"/>
              <w:autoSpaceDN w:val="0"/>
              <w:adjustRightInd w:val="0"/>
              <w:jc w:val="center"/>
              <w:rPr>
                <w:bCs/>
              </w:rPr>
            </w:pPr>
            <w:r w:rsidRPr="00FE1237">
              <w:rPr>
                <w:bCs/>
              </w:rPr>
              <w:t>1 072 259,46</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537F6538" w14:textId="77777777" w:rsidR="00FE1237" w:rsidRPr="00FE1237" w:rsidRDefault="00FE1237" w:rsidP="00FE1237">
            <w:pPr>
              <w:autoSpaceDE w:val="0"/>
              <w:autoSpaceDN w:val="0"/>
              <w:adjustRightInd w:val="0"/>
              <w:jc w:val="center"/>
              <w:rPr>
                <w:bCs/>
              </w:rPr>
            </w:pPr>
            <w:r w:rsidRPr="00FE1237">
              <w:rPr>
                <w:bCs/>
              </w:rPr>
              <w:t>1 646 350,09</w:t>
            </w:r>
          </w:p>
        </w:tc>
      </w:tr>
      <w:tr w:rsidR="00FE1237" w:rsidRPr="00FE1237" w14:paraId="61A5256E" w14:textId="77777777" w:rsidTr="00AF6A06">
        <w:tc>
          <w:tcPr>
            <w:tcW w:w="1082" w:type="dxa"/>
            <w:tcBorders>
              <w:top w:val="single" w:sz="4" w:space="0" w:color="auto"/>
              <w:left w:val="single" w:sz="4" w:space="0" w:color="auto"/>
              <w:bottom w:val="single" w:sz="4" w:space="0" w:color="auto"/>
              <w:right w:val="single" w:sz="4" w:space="0" w:color="auto"/>
            </w:tcBorders>
          </w:tcPr>
          <w:p w14:paraId="0FDBD828" w14:textId="77777777" w:rsidR="00FE1237" w:rsidRPr="00FE1237" w:rsidRDefault="00FE1237" w:rsidP="00FE1237">
            <w:pPr>
              <w:autoSpaceDE w:val="0"/>
              <w:autoSpaceDN w:val="0"/>
              <w:adjustRightInd w:val="0"/>
              <w:jc w:val="center"/>
              <w:rPr>
                <w:bCs/>
              </w:rPr>
            </w:pPr>
            <w:r w:rsidRPr="00FE1237">
              <w:rPr>
                <w:bCs/>
              </w:rPr>
              <w:t>1.1.1.2</w:t>
            </w:r>
          </w:p>
        </w:tc>
        <w:tc>
          <w:tcPr>
            <w:tcW w:w="4960" w:type="dxa"/>
            <w:tcBorders>
              <w:top w:val="single" w:sz="4" w:space="0" w:color="auto"/>
              <w:left w:val="single" w:sz="4" w:space="0" w:color="auto"/>
              <w:bottom w:val="single" w:sz="4" w:space="0" w:color="auto"/>
              <w:right w:val="single" w:sz="4" w:space="0" w:color="auto"/>
            </w:tcBorders>
          </w:tcPr>
          <w:p w14:paraId="000028E3" w14:textId="77777777" w:rsidR="00FE1237" w:rsidRPr="00FE1237" w:rsidRDefault="00FE1237" w:rsidP="00FE1237">
            <w:pPr>
              <w:autoSpaceDE w:val="0"/>
              <w:autoSpaceDN w:val="0"/>
              <w:adjustRightInd w:val="0"/>
              <w:rPr>
                <w:bCs/>
              </w:rPr>
            </w:pPr>
            <w:r w:rsidRPr="00FE1237">
              <w:rPr>
                <w:bCs/>
              </w:rPr>
              <w:t>- ставка на оплату технологического расхода (потерь) в электрических сетях</w:t>
            </w:r>
          </w:p>
        </w:tc>
        <w:tc>
          <w:tcPr>
            <w:tcW w:w="1596" w:type="dxa"/>
            <w:tcBorders>
              <w:top w:val="single" w:sz="4" w:space="0" w:color="auto"/>
              <w:left w:val="single" w:sz="4" w:space="0" w:color="auto"/>
              <w:bottom w:val="single" w:sz="4" w:space="0" w:color="auto"/>
              <w:right w:val="single" w:sz="4" w:space="0" w:color="auto"/>
            </w:tcBorders>
            <w:vAlign w:val="center"/>
          </w:tcPr>
          <w:p w14:paraId="212D4257"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МВт·ч</w:t>
            </w:r>
            <w:proofErr w:type="spellEnd"/>
          </w:p>
        </w:tc>
        <w:tc>
          <w:tcPr>
            <w:tcW w:w="1729" w:type="dxa"/>
            <w:tcBorders>
              <w:top w:val="single" w:sz="4" w:space="0" w:color="auto"/>
              <w:left w:val="single" w:sz="4" w:space="0" w:color="C0C0C0"/>
              <w:bottom w:val="single" w:sz="4" w:space="0" w:color="auto"/>
              <w:right w:val="single" w:sz="4" w:space="0" w:color="auto"/>
            </w:tcBorders>
            <w:shd w:val="clear" w:color="auto" w:fill="auto"/>
            <w:vAlign w:val="center"/>
          </w:tcPr>
          <w:p w14:paraId="6056CE15" w14:textId="77777777" w:rsidR="00FE1237" w:rsidRPr="00FE1237" w:rsidRDefault="00FE1237" w:rsidP="00FE1237">
            <w:pPr>
              <w:autoSpaceDE w:val="0"/>
              <w:autoSpaceDN w:val="0"/>
              <w:adjustRightInd w:val="0"/>
              <w:jc w:val="center"/>
              <w:rPr>
                <w:bCs/>
              </w:rPr>
            </w:pPr>
            <w:r w:rsidRPr="00FE1237">
              <w:rPr>
                <w:bCs/>
              </w:rPr>
              <w:t>82,17</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7D2CF862" w14:textId="77777777" w:rsidR="00FE1237" w:rsidRPr="00FE1237" w:rsidRDefault="00FE1237" w:rsidP="00FE1237">
            <w:pPr>
              <w:autoSpaceDE w:val="0"/>
              <w:autoSpaceDN w:val="0"/>
              <w:adjustRightInd w:val="0"/>
              <w:jc w:val="center"/>
              <w:rPr>
                <w:bCs/>
              </w:rPr>
            </w:pPr>
            <w:r w:rsidRPr="00FE1237">
              <w:rPr>
                <w:bCs/>
              </w:rPr>
              <w:t>123,20</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141B200" w14:textId="77777777" w:rsidR="00FE1237" w:rsidRPr="00FE1237" w:rsidRDefault="00FE1237" w:rsidP="00FE1237">
            <w:pPr>
              <w:autoSpaceDE w:val="0"/>
              <w:autoSpaceDN w:val="0"/>
              <w:adjustRightInd w:val="0"/>
              <w:jc w:val="center"/>
              <w:rPr>
                <w:bCs/>
              </w:rPr>
            </w:pPr>
            <w:r w:rsidRPr="00FE1237">
              <w:rPr>
                <w:bCs/>
              </w:rPr>
              <w:t>229,02</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10568125" w14:textId="77777777" w:rsidR="00FE1237" w:rsidRPr="00FE1237" w:rsidRDefault="00FE1237" w:rsidP="00FE1237">
            <w:pPr>
              <w:autoSpaceDE w:val="0"/>
              <w:autoSpaceDN w:val="0"/>
              <w:adjustRightInd w:val="0"/>
              <w:jc w:val="center"/>
              <w:rPr>
                <w:bCs/>
              </w:rPr>
            </w:pPr>
            <w:r w:rsidRPr="00FE1237">
              <w:rPr>
                <w:bCs/>
              </w:rPr>
              <w:t>602,51</w:t>
            </w:r>
          </w:p>
        </w:tc>
      </w:tr>
      <w:tr w:rsidR="00FE1237" w:rsidRPr="00FE1237" w14:paraId="66389B8A" w14:textId="77777777" w:rsidTr="00AF6A06">
        <w:tc>
          <w:tcPr>
            <w:tcW w:w="1082" w:type="dxa"/>
            <w:tcBorders>
              <w:top w:val="single" w:sz="4" w:space="0" w:color="auto"/>
              <w:left w:val="single" w:sz="4" w:space="0" w:color="auto"/>
              <w:bottom w:val="single" w:sz="4" w:space="0" w:color="auto"/>
              <w:right w:val="single" w:sz="4" w:space="0" w:color="auto"/>
            </w:tcBorders>
          </w:tcPr>
          <w:p w14:paraId="1799E79F" w14:textId="77777777" w:rsidR="00FE1237" w:rsidRPr="00FE1237" w:rsidRDefault="00FE1237" w:rsidP="00FE1237">
            <w:pPr>
              <w:autoSpaceDE w:val="0"/>
              <w:autoSpaceDN w:val="0"/>
              <w:adjustRightInd w:val="0"/>
              <w:jc w:val="center"/>
              <w:rPr>
                <w:bCs/>
              </w:rPr>
            </w:pPr>
            <w:r w:rsidRPr="00FE1237">
              <w:rPr>
                <w:bCs/>
              </w:rPr>
              <w:t>1.1.2</w:t>
            </w:r>
          </w:p>
        </w:tc>
        <w:tc>
          <w:tcPr>
            <w:tcW w:w="4960" w:type="dxa"/>
            <w:tcBorders>
              <w:top w:val="single" w:sz="4" w:space="0" w:color="auto"/>
              <w:left w:val="single" w:sz="4" w:space="0" w:color="auto"/>
              <w:bottom w:val="single" w:sz="4" w:space="0" w:color="auto"/>
              <w:right w:val="single" w:sz="4" w:space="0" w:color="auto"/>
            </w:tcBorders>
          </w:tcPr>
          <w:p w14:paraId="06577F81" w14:textId="77777777" w:rsidR="00FE1237" w:rsidRPr="00FE1237" w:rsidRDefault="00FE1237" w:rsidP="00FE1237">
            <w:pPr>
              <w:autoSpaceDE w:val="0"/>
              <w:autoSpaceDN w:val="0"/>
              <w:adjustRightInd w:val="0"/>
              <w:rPr>
                <w:bCs/>
              </w:rPr>
            </w:pPr>
            <w:proofErr w:type="spellStart"/>
            <w:r w:rsidRPr="00FE1237">
              <w:rPr>
                <w:bCs/>
              </w:rPr>
              <w:t>Одноставочный</w:t>
            </w:r>
            <w:proofErr w:type="spellEnd"/>
            <w:r w:rsidRPr="00FE1237">
              <w:rPr>
                <w:bCs/>
              </w:rPr>
              <w:t xml:space="preserve"> тариф</w:t>
            </w:r>
          </w:p>
        </w:tc>
        <w:tc>
          <w:tcPr>
            <w:tcW w:w="1596" w:type="dxa"/>
            <w:tcBorders>
              <w:top w:val="single" w:sz="4" w:space="0" w:color="auto"/>
              <w:left w:val="single" w:sz="4" w:space="0" w:color="auto"/>
              <w:bottom w:val="single" w:sz="4" w:space="0" w:color="auto"/>
              <w:right w:val="single" w:sz="4" w:space="0" w:color="auto"/>
            </w:tcBorders>
          </w:tcPr>
          <w:p w14:paraId="65C328F0"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кВт·ч</w:t>
            </w:r>
            <w:proofErr w:type="spellEnd"/>
          </w:p>
        </w:tc>
        <w:tc>
          <w:tcPr>
            <w:tcW w:w="1729" w:type="dxa"/>
            <w:tcBorders>
              <w:top w:val="single" w:sz="4" w:space="0" w:color="auto"/>
              <w:left w:val="single" w:sz="4" w:space="0" w:color="C0C0C0"/>
              <w:bottom w:val="single" w:sz="4" w:space="0" w:color="auto"/>
              <w:right w:val="single" w:sz="4" w:space="0" w:color="auto"/>
            </w:tcBorders>
            <w:shd w:val="clear" w:color="auto" w:fill="auto"/>
            <w:vAlign w:val="center"/>
          </w:tcPr>
          <w:p w14:paraId="0B067E6B" w14:textId="77777777" w:rsidR="00FE1237" w:rsidRPr="00FE1237" w:rsidRDefault="00FE1237" w:rsidP="00FE1237">
            <w:pPr>
              <w:autoSpaceDE w:val="0"/>
              <w:autoSpaceDN w:val="0"/>
              <w:adjustRightInd w:val="0"/>
              <w:jc w:val="center"/>
              <w:rPr>
                <w:bCs/>
              </w:rPr>
            </w:pPr>
            <w:r w:rsidRPr="00FE1237">
              <w:rPr>
                <w:bCs/>
              </w:rPr>
              <w:t>0,50250</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132C92AF" w14:textId="77777777" w:rsidR="00FE1237" w:rsidRPr="00FE1237" w:rsidRDefault="00FE1237" w:rsidP="00FE1237">
            <w:pPr>
              <w:autoSpaceDE w:val="0"/>
              <w:autoSpaceDN w:val="0"/>
              <w:adjustRightInd w:val="0"/>
              <w:jc w:val="center"/>
              <w:rPr>
                <w:bCs/>
              </w:rPr>
            </w:pPr>
            <w:r w:rsidRPr="00FE1237">
              <w:rPr>
                <w:bCs/>
              </w:rPr>
              <w:t>0,91285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405D0" w14:textId="77777777" w:rsidR="00FE1237" w:rsidRPr="00FE1237" w:rsidRDefault="00FE1237" w:rsidP="00FE1237">
            <w:pPr>
              <w:autoSpaceDE w:val="0"/>
              <w:autoSpaceDN w:val="0"/>
              <w:adjustRightInd w:val="0"/>
              <w:jc w:val="center"/>
              <w:rPr>
                <w:bCs/>
              </w:rPr>
            </w:pPr>
            <w:r w:rsidRPr="00FE1237">
              <w:rPr>
                <w:bCs/>
              </w:rPr>
              <w:t>2,59479</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255FC5EB" w14:textId="77777777" w:rsidR="00FE1237" w:rsidRPr="00FE1237" w:rsidRDefault="00FE1237" w:rsidP="00FE1237">
            <w:pPr>
              <w:autoSpaceDE w:val="0"/>
              <w:autoSpaceDN w:val="0"/>
              <w:adjustRightInd w:val="0"/>
              <w:jc w:val="center"/>
              <w:rPr>
                <w:bCs/>
              </w:rPr>
            </w:pPr>
            <w:r w:rsidRPr="00FE1237">
              <w:rPr>
                <w:bCs/>
              </w:rPr>
              <w:t>3,62705</w:t>
            </w:r>
          </w:p>
        </w:tc>
      </w:tr>
      <w:tr w:rsidR="00FE1237" w:rsidRPr="00FE1237" w14:paraId="01A996F3" w14:textId="77777777" w:rsidTr="00AF6A06">
        <w:tc>
          <w:tcPr>
            <w:tcW w:w="1082" w:type="dxa"/>
            <w:tcBorders>
              <w:top w:val="single" w:sz="4" w:space="0" w:color="auto"/>
              <w:left w:val="single" w:sz="4" w:space="0" w:color="auto"/>
              <w:bottom w:val="single" w:sz="4" w:space="0" w:color="auto"/>
              <w:right w:val="single" w:sz="4" w:space="0" w:color="auto"/>
            </w:tcBorders>
          </w:tcPr>
          <w:p w14:paraId="24B3EECD" w14:textId="77777777" w:rsidR="00FE1237" w:rsidRPr="00FE1237" w:rsidRDefault="00FE1237" w:rsidP="00FE1237">
            <w:pPr>
              <w:autoSpaceDE w:val="0"/>
              <w:autoSpaceDN w:val="0"/>
              <w:adjustRightInd w:val="0"/>
              <w:jc w:val="center"/>
              <w:rPr>
                <w:bCs/>
              </w:rPr>
            </w:pPr>
            <w:r w:rsidRPr="00FE1237">
              <w:rPr>
                <w:bCs/>
              </w:rPr>
              <w:t>1.2</w:t>
            </w:r>
          </w:p>
        </w:tc>
        <w:tc>
          <w:tcPr>
            <w:tcW w:w="6556" w:type="dxa"/>
            <w:gridSpan w:val="2"/>
            <w:tcBorders>
              <w:top w:val="single" w:sz="4" w:space="0" w:color="auto"/>
              <w:left w:val="single" w:sz="4" w:space="0" w:color="auto"/>
              <w:bottom w:val="single" w:sz="4" w:space="0" w:color="auto"/>
              <w:right w:val="single" w:sz="4" w:space="0" w:color="auto"/>
            </w:tcBorders>
          </w:tcPr>
          <w:p w14:paraId="25DCF701" w14:textId="77777777" w:rsidR="00FE1237" w:rsidRPr="00FE1237" w:rsidRDefault="00FE1237" w:rsidP="00FE1237">
            <w:pPr>
              <w:autoSpaceDE w:val="0"/>
              <w:autoSpaceDN w:val="0"/>
              <w:adjustRightInd w:val="0"/>
              <w:jc w:val="both"/>
              <w:rPr>
                <w:bCs/>
              </w:rPr>
            </w:pPr>
            <w:r w:rsidRPr="00FE1237">
              <w:rPr>
                <w:bCs/>
              </w:rPr>
              <w:t xml:space="preserve">Экономически обоснованные единые (котловые) тарифы на услуги по передаче электрической энергии (тарифы указываются без учета НДС)  </w:t>
            </w:r>
          </w:p>
        </w:tc>
        <w:tc>
          <w:tcPr>
            <w:tcW w:w="7172" w:type="dxa"/>
            <w:gridSpan w:val="4"/>
            <w:tcBorders>
              <w:top w:val="single" w:sz="4" w:space="0" w:color="auto"/>
              <w:left w:val="single" w:sz="4" w:space="0" w:color="auto"/>
              <w:bottom w:val="single" w:sz="4" w:space="0" w:color="auto"/>
              <w:right w:val="single" w:sz="4" w:space="0" w:color="auto"/>
            </w:tcBorders>
            <w:vAlign w:val="center"/>
          </w:tcPr>
          <w:p w14:paraId="28FCB49C" w14:textId="77777777" w:rsidR="00FE1237" w:rsidRPr="00FE1237" w:rsidRDefault="00FE1237" w:rsidP="00FE1237">
            <w:pPr>
              <w:autoSpaceDE w:val="0"/>
              <w:autoSpaceDN w:val="0"/>
              <w:adjustRightInd w:val="0"/>
              <w:jc w:val="center"/>
              <w:rPr>
                <w:bCs/>
              </w:rPr>
            </w:pPr>
            <w:r w:rsidRPr="00FE1237">
              <w:rPr>
                <w:bCs/>
              </w:rPr>
              <w:t>2 полугодие</w:t>
            </w:r>
          </w:p>
        </w:tc>
      </w:tr>
      <w:tr w:rsidR="00FE1237" w:rsidRPr="00FE1237" w14:paraId="5F311324" w14:textId="77777777" w:rsidTr="00AF6A06">
        <w:tc>
          <w:tcPr>
            <w:tcW w:w="1082" w:type="dxa"/>
            <w:tcBorders>
              <w:top w:val="single" w:sz="4" w:space="0" w:color="auto"/>
              <w:left w:val="single" w:sz="4" w:space="0" w:color="auto"/>
              <w:bottom w:val="single" w:sz="4" w:space="0" w:color="auto"/>
              <w:right w:val="single" w:sz="4" w:space="0" w:color="auto"/>
            </w:tcBorders>
          </w:tcPr>
          <w:p w14:paraId="62108652" w14:textId="77777777" w:rsidR="00FE1237" w:rsidRPr="00FE1237" w:rsidRDefault="00FE1237" w:rsidP="00FE1237">
            <w:pPr>
              <w:autoSpaceDE w:val="0"/>
              <w:autoSpaceDN w:val="0"/>
              <w:adjustRightInd w:val="0"/>
              <w:jc w:val="center"/>
              <w:rPr>
                <w:bCs/>
              </w:rPr>
            </w:pPr>
            <w:r w:rsidRPr="00FE1237">
              <w:rPr>
                <w:bCs/>
              </w:rPr>
              <w:t>1.2.1</w:t>
            </w:r>
          </w:p>
        </w:tc>
        <w:tc>
          <w:tcPr>
            <w:tcW w:w="13728" w:type="dxa"/>
            <w:gridSpan w:val="6"/>
            <w:tcBorders>
              <w:top w:val="single" w:sz="4" w:space="0" w:color="auto"/>
              <w:left w:val="single" w:sz="4" w:space="0" w:color="auto"/>
              <w:bottom w:val="single" w:sz="4" w:space="0" w:color="auto"/>
              <w:right w:val="single" w:sz="4" w:space="0" w:color="auto"/>
            </w:tcBorders>
          </w:tcPr>
          <w:p w14:paraId="2EFDF1C6" w14:textId="77777777" w:rsidR="00FE1237" w:rsidRPr="00FE1237" w:rsidRDefault="00FE1237" w:rsidP="00FE1237">
            <w:pPr>
              <w:autoSpaceDE w:val="0"/>
              <w:autoSpaceDN w:val="0"/>
              <w:adjustRightInd w:val="0"/>
              <w:jc w:val="both"/>
              <w:rPr>
                <w:bCs/>
              </w:rPr>
            </w:pPr>
            <w:proofErr w:type="spellStart"/>
            <w:r w:rsidRPr="00FE1237">
              <w:rPr>
                <w:bCs/>
              </w:rPr>
              <w:t>Двухставочный</w:t>
            </w:r>
            <w:proofErr w:type="spellEnd"/>
            <w:r w:rsidRPr="00FE1237">
              <w:rPr>
                <w:bCs/>
              </w:rPr>
              <w:t xml:space="preserve"> тариф</w:t>
            </w:r>
          </w:p>
        </w:tc>
      </w:tr>
      <w:tr w:rsidR="00FE1237" w:rsidRPr="00FE1237" w14:paraId="1FD7CD20" w14:textId="77777777" w:rsidTr="00AF6A06">
        <w:tc>
          <w:tcPr>
            <w:tcW w:w="1082" w:type="dxa"/>
            <w:tcBorders>
              <w:top w:val="single" w:sz="4" w:space="0" w:color="auto"/>
              <w:left w:val="single" w:sz="4" w:space="0" w:color="auto"/>
              <w:bottom w:val="single" w:sz="4" w:space="0" w:color="auto"/>
              <w:right w:val="single" w:sz="4" w:space="0" w:color="auto"/>
            </w:tcBorders>
          </w:tcPr>
          <w:p w14:paraId="78B84097" w14:textId="77777777" w:rsidR="00FE1237" w:rsidRPr="00FE1237" w:rsidRDefault="00FE1237" w:rsidP="00FE1237">
            <w:pPr>
              <w:autoSpaceDE w:val="0"/>
              <w:autoSpaceDN w:val="0"/>
              <w:adjustRightInd w:val="0"/>
              <w:jc w:val="center"/>
              <w:rPr>
                <w:bCs/>
              </w:rPr>
            </w:pPr>
            <w:r w:rsidRPr="00FE1237">
              <w:rPr>
                <w:bCs/>
              </w:rPr>
              <w:t>1.2.1.1</w:t>
            </w:r>
          </w:p>
        </w:tc>
        <w:tc>
          <w:tcPr>
            <w:tcW w:w="4960" w:type="dxa"/>
            <w:tcBorders>
              <w:top w:val="single" w:sz="4" w:space="0" w:color="auto"/>
              <w:left w:val="single" w:sz="4" w:space="0" w:color="auto"/>
              <w:bottom w:val="single" w:sz="4" w:space="0" w:color="auto"/>
              <w:right w:val="single" w:sz="4" w:space="0" w:color="auto"/>
            </w:tcBorders>
          </w:tcPr>
          <w:p w14:paraId="4F92CC01" w14:textId="77777777" w:rsidR="00FE1237" w:rsidRPr="00FE1237" w:rsidRDefault="00FE1237" w:rsidP="00FE1237">
            <w:pPr>
              <w:autoSpaceDE w:val="0"/>
              <w:autoSpaceDN w:val="0"/>
              <w:adjustRightInd w:val="0"/>
              <w:rPr>
                <w:bCs/>
              </w:rPr>
            </w:pPr>
            <w:r w:rsidRPr="00FE1237">
              <w:rPr>
                <w:bCs/>
              </w:rPr>
              <w:t>- ставка за содержание электрических сетей</w:t>
            </w:r>
          </w:p>
        </w:tc>
        <w:tc>
          <w:tcPr>
            <w:tcW w:w="1596" w:type="dxa"/>
            <w:tcBorders>
              <w:top w:val="single" w:sz="4" w:space="0" w:color="auto"/>
              <w:left w:val="single" w:sz="4" w:space="0" w:color="auto"/>
              <w:bottom w:val="single" w:sz="4" w:space="0" w:color="auto"/>
              <w:right w:val="single" w:sz="4" w:space="0" w:color="auto"/>
            </w:tcBorders>
          </w:tcPr>
          <w:p w14:paraId="4DA9129C"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МВт·мес</w:t>
            </w:r>
            <w:proofErr w:type="spellEnd"/>
            <w:r w:rsidRPr="00FE1237">
              <w:rPr>
                <w:bCs/>
              </w:rPr>
              <w:t>.</w:t>
            </w:r>
          </w:p>
        </w:tc>
        <w:tc>
          <w:tcPr>
            <w:tcW w:w="1729" w:type="dxa"/>
            <w:tcBorders>
              <w:top w:val="single" w:sz="4" w:space="0" w:color="auto"/>
              <w:left w:val="single" w:sz="4" w:space="0" w:color="C0C0C0"/>
              <w:bottom w:val="single" w:sz="4" w:space="0" w:color="auto"/>
              <w:right w:val="single" w:sz="4" w:space="0" w:color="auto"/>
            </w:tcBorders>
            <w:shd w:val="clear" w:color="auto" w:fill="auto"/>
            <w:vAlign w:val="center"/>
          </w:tcPr>
          <w:p w14:paraId="6A3BD91D" w14:textId="77777777" w:rsidR="00FE1237" w:rsidRPr="00FE1237" w:rsidRDefault="00FE1237" w:rsidP="00FE1237">
            <w:pPr>
              <w:autoSpaceDE w:val="0"/>
              <w:autoSpaceDN w:val="0"/>
              <w:adjustRightInd w:val="0"/>
              <w:jc w:val="center"/>
              <w:rPr>
                <w:bCs/>
              </w:rPr>
            </w:pPr>
            <w:r w:rsidRPr="00FE1237">
              <w:rPr>
                <w:bCs/>
              </w:rPr>
              <w:t>227 837,53</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150523B3" w14:textId="77777777" w:rsidR="00FE1237" w:rsidRPr="00FE1237" w:rsidRDefault="00FE1237" w:rsidP="00FE1237">
            <w:pPr>
              <w:autoSpaceDE w:val="0"/>
              <w:autoSpaceDN w:val="0"/>
              <w:adjustRightInd w:val="0"/>
              <w:jc w:val="center"/>
              <w:rPr>
                <w:bCs/>
              </w:rPr>
            </w:pPr>
            <w:r w:rsidRPr="00FE1237">
              <w:rPr>
                <w:bCs/>
              </w:rPr>
              <w:t>455 363,78</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374EAA" w14:textId="77777777" w:rsidR="00FE1237" w:rsidRPr="00FE1237" w:rsidRDefault="00FE1237" w:rsidP="00FE1237">
            <w:pPr>
              <w:autoSpaceDE w:val="0"/>
              <w:autoSpaceDN w:val="0"/>
              <w:adjustRightInd w:val="0"/>
              <w:jc w:val="center"/>
              <w:rPr>
                <w:bCs/>
              </w:rPr>
            </w:pPr>
            <w:r w:rsidRPr="00FE1237">
              <w:rPr>
                <w:bCs/>
              </w:rPr>
              <w:t>1 120 039,64</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41D191EB" w14:textId="77777777" w:rsidR="00FE1237" w:rsidRPr="00FE1237" w:rsidRDefault="00FE1237" w:rsidP="00FE1237">
            <w:pPr>
              <w:autoSpaceDE w:val="0"/>
              <w:autoSpaceDN w:val="0"/>
              <w:adjustRightInd w:val="0"/>
              <w:jc w:val="center"/>
              <w:rPr>
                <w:bCs/>
              </w:rPr>
            </w:pPr>
            <w:r w:rsidRPr="00FE1237">
              <w:rPr>
                <w:bCs/>
              </w:rPr>
              <w:t>1 727 335,95</w:t>
            </w:r>
          </w:p>
        </w:tc>
      </w:tr>
      <w:tr w:rsidR="00FE1237" w:rsidRPr="00FE1237" w14:paraId="511EC32B" w14:textId="77777777" w:rsidTr="00AF6A06">
        <w:tc>
          <w:tcPr>
            <w:tcW w:w="1082" w:type="dxa"/>
            <w:tcBorders>
              <w:top w:val="single" w:sz="4" w:space="0" w:color="auto"/>
              <w:left w:val="single" w:sz="4" w:space="0" w:color="auto"/>
              <w:bottom w:val="single" w:sz="4" w:space="0" w:color="auto"/>
              <w:right w:val="single" w:sz="4" w:space="0" w:color="auto"/>
            </w:tcBorders>
          </w:tcPr>
          <w:p w14:paraId="34E50105" w14:textId="77777777" w:rsidR="00FE1237" w:rsidRPr="00FE1237" w:rsidRDefault="00FE1237" w:rsidP="00FE1237">
            <w:pPr>
              <w:autoSpaceDE w:val="0"/>
              <w:autoSpaceDN w:val="0"/>
              <w:adjustRightInd w:val="0"/>
              <w:jc w:val="center"/>
              <w:rPr>
                <w:bCs/>
              </w:rPr>
            </w:pPr>
            <w:r w:rsidRPr="00FE1237">
              <w:rPr>
                <w:bCs/>
              </w:rPr>
              <w:t>1.2.1.2</w:t>
            </w:r>
          </w:p>
        </w:tc>
        <w:tc>
          <w:tcPr>
            <w:tcW w:w="4960" w:type="dxa"/>
            <w:tcBorders>
              <w:top w:val="single" w:sz="4" w:space="0" w:color="auto"/>
              <w:left w:val="single" w:sz="4" w:space="0" w:color="auto"/>
              <w:bottom w:val="single" w:sz="4" w:space="0" w:color="auto"/>
              <w:right w:val="single" w:sz="4" w:space="0" w:color="auto"/>
            </w:tcBorders>
          </w:tcPr>
          <w:p w14:paraId="5064DFBA" w14:textId="77777777" w:rsidR="00FE1237" w:rsidRPr="00FE1237" w:rsidRDefault="00FE1237" w:rsidP="00FE1237">
            <w:pPr>
              <w:autoSpaceDE w:val="0"/>
              <w:autoSpaceDN w:val="0"/>
              <w:adjustRightInd w:val="0"/>
              <w:rPr>
                <w:bCs/>
              </w:rPr>
            </w:pPr>
            <w:r w:rsidRPr="00FE1237">
              <w:rPr>
                <w:bCs/>
              </w:rPr>
              <w:t>- ставка на оплату технологического расхода (потерь) в электрических сетях</w:t>
            </w:r>
          </w:p>
        </w:tc>
        <w:tc>
          <w:tcPr>
            <w:tcW w:w="1596" w:type="dxa"/>
            <w:tcBorders>
              <w:top w:val="single" w:sz="4" w:space="0" w:color="auto"/>
              <w:left w:val="single" w:sz="4" w:space="0" w:color="auto"/>
              <w:bottom w:val="single" w:sz="4" w:space="0" w:color="auto"/>
              <w:right w:val="single" w:sz="4" w:space="0" w:color="auto"/>
            </w:tcBorders>
            <w:vAlign w:val="center"/>
          </w:tcPr>
          <w:p w14:paraId="48E7C447"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МВт·ч</w:t>
            </w:r>
            <w:proofErr w:type="spellEnd"/>
          </w:p>
        </w:tc>
        <w:tc>
          <w:tcPr>
            <w:tcW w:w="1729" w:type="dxa"/>
            <w:tcBorders>
              <w:top w:val="single" w:sz="4" w:space="0" w:color="auto"/>
              <w:left w:val="single" w:sz="4" w:space="0" w:color="C0C0C0"/>
              <w:bottom w:val="single" w:sz="4" w:space="0" w:color="auto"/>
              <w:right w:val="single" w:sz="4" w:space="0" w:color="auto"/>
            </w:tcBorders>
            <w:shd w:val="clear" w:color="auto" w:fill="auto"/>
            <w:vAlign w:val="center"/>
          </w:tcPr>
          <w:p w14:paraId="7E61AC3C" w14:textId="77777777" w:rsidR="00FE1237" w:rsidRPr="00FE1237" w:rsidRDefault="00FE1237" w:rsidP="00FE1237">
            <w:pPr>
              <w:autoSpaceDE w:val="0"/>
              <w:autoSpaceDN w:val="0"/>
              <w:adjustRightInd w:val="0"/>
              <w:jc w:val="center"/>
              <w:rPr>
                <w:bCs/>
              </w:rPr>
            </w:pPr>
            <w:r w:rsidRPr="00FE1237">
              <w:rPr>
                <w:bCs/>
              </w:rPr>
              <w:t>86,11</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04196ED7" w14:textId="77777777" w:rsidR="00FE1237" w:rsidRPr="00FE1237" w:rsidRDefault="00FE1237" w:rsidP="00FE1237">
            <w:pPr>
              <w:autoSpaceDE w:val="0"/>
              <w:autoSpaceDN w:val="0"/>
              <w:adjustRightInd w:val="0"/>
              <w:jc w:val="center"/>
              <w:rPr>
                <w:bCs/>
              </w:rPr>
            </w:pPr>
            <w:r w:rsidRPr="00FE1237">
              <w:rPr>
                <w:bCs/>
              </w:rPr>
              <w:t>129,11</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BDD717" w14:textId="77777777" w:rsidR="00FE1237" w:rsidRPr="00FE1237" w:rsidRDefault="00FE1237" w:rsidP="00FE1237">
            <w:pPr>
              <w:autoSpaceDE w:val="0"/>
              <w:autoSpaceDN w:val="0"/>
              <w:adjustRightInd w:val="0"/>
              <w:jc w:val="center"/>
              <w:rPr>
                <w:bCs/>
              </w:rPr>
            </w:pPr>
            <w:r w:rsidRPr="00FE1237">
              <w:rPr>
                <w:bCs/>
              </w:rPr>
              <w:t>240,01</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33F174E8" w14:textId="77777777" w:rsidR="00FE1237" w:rsidRPr="00FE1237" w:rsidRDefault="00FE1237" w:rsidP="00FE1237">
            <w:pPr>
              <w:autoSpaceDE w:val="0"/>
              <w:autoSpaceDN w:val="0"/>
              <w:adjustRightInd w:val="0"/>
              <w:jc w:val="center"/>
              <w:rPr>
                <w:bCs/>
              </w:rPr>
            </w:pPr>
            <w:r w:rsidRPr="00FE1237">
              <w:rPr>
                <w:bCs/>
              </w:rPr>
              <w:t>631,43</w:t>
            </w:r>
          </w:p>
        </w:tc>
      </w:tr>
      <w:tr w:rsidR="00FE1237" w:rsidRPr="00FE1237" w14:paraId="79089316" w14:textId="77777777" w:rsidTr="00AF6A06">
        <w:tc>
          <w:tcPr>
            <w:tcW w:w="1082" w:type="dxa"/>
            <w:tcBorders>
              <w:top w:val="single" w:sz="4" w:space="0" w:color="auto"/>
              <w:left w:val="single" w:sz="4" w:space="0" w:color="auto"/>
              <w:bottom w:val="single" w:sz="4" w:space="0" w:color="auto"/>
              <w:right w:val="single" w:sz="4" w:space="0" w:color="auto"/>
            </w:tcBorders>
          </w:tcPr>
          <w:p w14:paraId="24322F20" w14:textId="77777777" w:rsidR="00FE1237" w:rsidRPr="00FE1237" w:rsidRDefault="00FE1237" w:rsidP="00FE1237">
            <w:pPr>
              <w:autoSpaceDE w:val="0"/>
              <w:autoSpaceDN w:val="0"/>
              <w:adjustRightInd w:val="0"/>
              <w:jc w:val="center"/>
              <w:rPr>
                <w:bCs/>
              </w:rPr>
            </w:pPr>
            <w:r w:rsidRPr="00FE1237">
              <w:rPr>
                <w:bCs/>
              </w:rPr>
              <w:lastRenderedPageBreak/>
              <w:t>1.2.2</w:t>
            </w:r>
          </w:p>
        </w:tc>
        <w:tc>
          <w:tcPr>
            <w:tcW w:w="4960" w:type="dxa"/>
            <w:tcBorders>
              <w:top w:val="single" w:sz="4" w:space="0" w:color="auto"/>
              <w:left w:val="single" w:sz="4" w:space="0" w:color="auto"/>
              <w:bottom w:val="single" w:sz="4" w:space="0" w:color="auto"/>
              <w:right w:val="single" w:sz="4" w:space="0" w:color="auto"/>
            </w:tcBorders>
          </w:tcPr>
          <w:p w14:paraId="3446A4AF" w14:textId="77777777" w:rsidR="00FE1237" w:rsidRPr="00FE1237" w:rsidRDefault="00FE1237" w:rsidP="00FE1237">
            <w:pPr>
              <w:autoSpaceDE w:val="0"/>
              <w:autoSpaceDN w:val="0"/>
              <w:adjustRightInd w:val="0"/>
              <w:rPr>
                <w:bCs/>
              </w:rPr>
            </w:pPr>
            <w:proofErr w:type="spellStart"/>
            <w:r w:rsidRPr="00FE1237">
              <w:rPr>
                <w:bCs/>
              </w:rPr>
              <w:t>Одноставочный</w:t>
            </w:r>
            <w:proofErr w:type="spellEnd"/>
            <w:r w:rsidRPr="00FE1237">
              <w:rPr>
                <w:bCs/>
              </w:rPr>
              <w:t xml:space="preserve"> тариф</w:t>
            </w:r>
          </w:p>
        </w:tc>
        <w:tc>
          <w:tcPr>
            <w:tcW w:w="1596" w:type="dxa"/>
            <w:tcBorders>
              <w:top w:val="single" w:sz="4" w:space="0" w:color="auto"/>
              <w:left w:val="single" w:sz="4" w:space="0" w:color="auto"/>
              <w:bottom w:val="single" w:sz="4" w:space="0" w:color="auto"/>
              <w:right w:val="single" w:sz="4" w:space="0" w:color="auto"/>
            </w:tcBorders>
          </w:tcPr>
          <w:p w14:paraId="1528A10C" w14:textId="77777777" w:rsidR="00FE1237" w:rsidRPr="00FE1237" w:rsidRDefault="00FE1237" w:rsidP="00FE1237">
            <w:pPr>
              <w:autoSpaceDE w:val="0"/>
              <w:autoSpaceDN w:val="0"/>
              <w:adjustRightInd w:val="0"/>
              <w:jc w:val="center"/>
              <w:rPr>
                <w:bCs/>
              </w:rPr>
            </w:pPr>
            <w:r w:rsidRPr="00FE1237">
              <w:rPr>
                <w:bCs/>
              </w:rPr>
              <w:t>руб./</w:t>
            </w:r>
            <w:proofErr w:type="spellStart"/>
            <w:r w:rsidRPr="00FE1237">
              <w:rPr>
                <w:bCs/>
              </w:rPr>
              <w:t>кВт·ч</w:t>
            </w:r>
            <w:proofErr w:type="spellEnd"/>
          </w:p>
        </w:tc>
        <w:tc>
          <w:tcPr>
            <w:tcW w:w="1729" w:type="dxa"/>
            <w:tcBorders>
              <w:top w:val="single" w:sz="4" w:space="0" w:color="auto"/>
              <w:left w:val="single" w:sz="4" w:space="0" w:color="C0C0C0"/>
              <w:bottom w:val="single" w:sz="4" w:space="0" w:color="auto"/>
              <w:right w:val="single" w:sz="4" w:space="0" w:color="auto"/>
            </w:tcBorders>
            <w:shd w:val="clear" w:color="auto" w:fill="auto"/>
            <w:vAlign w:val="center"/>
          </w:tcPr>
          <w:p w14:paraId="52B70A2C" w14:textId="77777777" w:rsidR="00FE1237" w:rsidRPr="00FE1237" w:rsidRDefault="00FE1237" w:rsidP="00FE1237">
            <w:pPr>
              <w:autoSpaceDE w:val="0"/>
              <w:autoSpaceDN w:val="0"/>
              <w:adjustRightInd w:val="0"/>
              <w:jc w:val="center"/>
              <w:rPr>
                <w:bCs/>
              </w:rPr>
            </w:pPr>
            <w:r w:rsidRPr="00FE1237">
              <w:rPr>
                <w:bCs/>
              </w:rPr>
              <w:t>0,52159</w:t>
            </w:r>
          </w:p>
        </w:tc>
        <w:tc>
          <w:tcPr>
            <w:tcW w:w="1732" w:type="dxa"/>
            <w:tcBorders>
              <w:top w:val="single" w:sz="4" w:space="0" w:color="auto"/>
              <w:left w:val="single" w:sz="4" w:space="0" w:color="auto"/>
              <w:bottom w:val="single" w:sz="4" w:space="0" w:color="auto"/>
              <w:right w:val="single" w:sz="4" w:space="0" w:color="auto"/>
            </w:tcBorders>
            <w:shd w:val="clear" w:color="auto" w:fill="auto"/>
            <w:vAlign w:val="center"/>
          </w:tcPr>
          <w:p w14:paraId="530E1865" w14:textId="77777777" w:rsidR="00FE1237" w:rsidRPr="00FE1237" w:rsidRDefault="00FE1237" w:rsidP="00FE1237">
            <w:pPr>
              <w:autoSpaceDE w:val="0"/>
              <w:autoSpaceDN w:val="0"/>
              <w:adjustRightInd w:val="0"/>
              <w:jc w:val="center"/>
              <w:rPr>
                <w:bCs/>
              </w:rPr>
            </w:pPr>
            <w:r w:rsidRPr="00FE1237">
              <w:rPr>
                <w:bCs/>
              </w:rPr>
              <w:t>0,94245</w:t>
            </w:r>
          </w:p>
        </w:tc>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CAAF6F" w14:textId="77777777" w:rsidR="00FE1237" w:rsidRPr="00FE1237" w:rsidRDefault="00FE1237" w:rsidP="00FE1237">
            <w:pPr>
              <w:autoSpaceDE w:val="0"/>
              <w:autoSpaceDN w:val="0"/>
              <w:adjustRightInd w:val="0"/>
              <w:jc w:val="center"/>
              <w:rPr>
                <w:bCs/>
              </w:rPr>
            </w:pPr>
            <w:r w:rsidRPr="00FE1237">
              <w:rPr>
                <w:bCs/>
              </w:rPr>
              <w:t>2,61430</w:t>
            </w:r>
          </w:p>
        </w:tc>
        <w:tc>
          <w:tcPr>
            <w:tcW w:w="1978" w:type="dxa"/>
            <w:tcBorders>
              <w:top w:val="single" w:sz="4" w:space="0" w:color="auto"/>
              <w:left w:val="single" w:sz="4" w:space="0" w:color="auto"/>
              <w:bottom w:val="single" w:sz="4" w:space="0" w:color="auto"/>
              <w:right w:val="single" w:sz="4" w:space="0" w:color="auto"/>
            </w:tcBorders>
            <w:shd w:val="clear" w:color="auto" w:fill="auto"/>
            <w:vAlign w:val="center"/>
          </w:tcPr>
          <w:p w14:paraId="20B91FE0" w14:textId="77777777" w:rsidR="00FE1237" w:rsidRPr="00FE1237" w:rsidRDefault="00FE1237" w:rsidP="00FE1237">
            <w:pPr>
              <w:autoSpaceDE w:val="0"/>
              <w:autoSpaceDN w:val="0"/>
              <w:adjustRightInd w:val="0"/>
              <w:jc w:val="center"/>
              <w:rPr>
                <w:bCs/>
              </w:rPr>
            </w:pPr>
            <w:r w:rsidRPr="00FE1237">
              <w:rPr>
                <w:bCs/>
              </w:rPr>
              <w:t>3,79718</w:t>
            </w:r>
          </w:p>
        </w:tc>
      </w:tr>
    </w:tbl>
    <w:p w14:paraId="58FFB478" w14:textId="77777777" w:rsidR="00FE1237" w:rsidRPr="00FE1237" w:rsidRDefault="00FE1237" w:rsidP="00FE1237">
      <w:pPr>
        <w:autoSpaceDE w:val="0"/>
        <w:autoSpaceDN w:val="0"/>
        <w:adjustRightInd w:val="0"/>
        <w:ind w:firstLine="540"/>
        <w:jc w:val="right"/>
        <w:rPr>
          <w:sz w:val="28"/>
          <w:szCs w:val="28"/>
        </w:rPr>
      </w:pPr>
      <w:r w:rsidRPr="00FE1237">
        <w:rPr>
          <w:sz w:val="28"/>
          <w:szCs w:val="28"/>
        </w:rPr>
        <w:t>Таблица 2</w:t>
      </w:r>
    </w:p>
    <w:p w14:paraId="64BB34A3" w14:textId="77777777" w:rsidR="00FE1237" w:rsidRPr="00FE1237" w:rsidRDefault="00FE1237" w:rsidP="00FE1237">
      <w:pPr>
        <w:autoSpaceDE w:val="0"/>
        <w:autoSpaceDN w:val="0"/>
        <w:adjustRightInd w:val="0"/>
        <w:ind w:firstLine="540"/>
        <w:jc w:val="right"/>
        <w:rPr>
          <w:sz w:val="28"/>
          <w:szCs w:val="28"/>
        </w:rPr>
      </w:pPr>
    </w:p>
    <w:p w14:paraId="7CDF3145" w14:textId="77777777" w:rsidR="00FE1237" w:rsidRPr="00FE1237" w:rsidRDefault="00FE1237" w:rsidP="00FE1237">
      <w:pPr>
        <w:jc w:val="center"/>
        <w:rPr>
          <w:b/>
          <w:sz w:val="28"/>
          <w:szCs w:val="28"/>
        </w:rPr>
      </w:pPr>
      <w:r w:rsidRPr="00FE1237">
        <w:rPr>
          <w:b/>
          <w:sz w:val="28"/>
          <w:szCs w:val="28"/>
        </w:rPr>
        <w:t>HBB 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Кемеровской области-Кузбасса на 2022 год</w:t>
      </w:r>
    </w:p>
    <w:p w14:paraId="19721F07" w14:textId="77777777" w:rsidR="00FE1237" w:rsidRPr="00FE1237" w:rsidRDefault="00FE1237" w:rsidP="00FE1237">
      <w:pPr>
        <w:autoSpaceDE w:val="0"/>
        <w:autoSpaceDN w:val="0"/>
        <w:adjustRightInd w:val="0"/>
        <w:ind w:firstLine="540"/>
        <w:jc w:val="right"/>
        <w:rPr>
          <w:sz w:val="28"/>
          <w:szCs w:val="28"/>
        </w:rPr>
      </w:pPr>
    </w:p>
    <w:tbl>
      <w:tblPr>
        <w:tblW w:w="14878" w:type="dxa"/>
        <w:tblCellMar>
          <w:top w:w="102" w:type="dxa"/>
          <w:left w:w="62" w:type="dxa"/>
          <w:bottom w:w="102" w:type="dxa"/>
          <w:right w:w="62" w:type="dxa"/>
        </w:tblCellMar>
        <w:tblLook w:val="0000" w:firstRow="0" w:lastRow="0" w:firstColumn="0" w:lastColumn="0" w:noHBand="0" w:noVBand="0"/>
      </w:tblPr>
      <w:tblGrid>
        <w:gridCol w:w="845"/>
        <w:gridCol w:w="5796"/>
        <w:gridCol w:w="2976"/>
        <w:gridCol w:w="2563"/>
        <w:gridCol w:w="2698"/>
      </w:tblGrid>
      <w:tr w:rsidR="00FE1237" w:rsidRPr="00FE1237" w14:paraId="4DC9E99A" w14:textId="77777777" w:rsidTr="00AF6A06">
        <w:trPr>
          <w:trHeight w:val="1612"/>
        </w:trPr>
        <w:tc>
          <w:tcPr>
            <w:tcW w:w="845" w:type="dxa"/>
            <w:vMerge w:val="restart"/>
            <w:tcBorders>
              <w:top w:val="single" w:sz="4" w:space="0" w:color="auto"/>
              <w:left w:val="single" w:sz="4" w:space="0" w:color="auto"/>
              <w:bottom w:val="single" w:sz="4" w:space="0" w:color="auto"/>
              <w:right w:val="single" w:sz="4" w:space="0" w:color="auto"/>
            </w:tcBorders>
            <w:vAlign w:val="center"/>
          </w:tcPr>
          <w:p w14:paraId="4A1D05DE" w14:textId="77777777" w:rsidR="00FE1237" w:rsidRPr="00FE1237" w:rsidRDefault="00FE1237" w:rsidP="00FE1237">
            <w:pPr>
              <w:autoSpaceDE w:val="0"/>
              <w:autoSpaceDN w:val="0"/>
              <w:adjustRightInd w:val="0"/>
              <w:jc w:val="center"/>
              <w:rPr>
                <w:bCs/>
              </w:rPr>
            </w:pPr>
            <w:r w:rsidRPr="00FE1237">
              <w:br w:type="page"/>
            </w:r>
            <w:r w:rsidRPr="00FE1237">
              <w:br w:type="page"/>
            </w:r>
            <w:r w:rsidRPr="00FE1237">
              <w:rPr>
                <w:bCs/>
              </w:rPr>
              <w:t>№</w:t>
            </w:r>
          </w:p>
          <w:p w14:paraId="5676E393" w14:textId="77777777" w:rsidR="00FE1237" w:rsidRPr="00FE1237" w:rsidRDefault="00FE1237" w:rsidP="00FE1237">
            <w:pPr>
              <w:autoSpaceDE w:val="0"/>
              <w:autoSpaceDN w:val="0"/>
              <w:adjustRightInd w:val="0"/>
              <w:jc w:val="center"/>
              <w:rPr>
                <w:bCs/>
              </w:rPr>
            </w:pPr>
            <w:r w:rsidRPr="00FE1237">
              <w:rPr>
                <w:bCs/>
              </w:rPr>
              <w:t xml:space="preserve"> п/п</w:t>
            </w:r>
          </w:p>
        </w:tc>
        <w:tc>
          <w:tcPr>
            <w:tcW w:w="5796" w:type="dxa"/>
            <w:vMerge w:val="restart"/>
            <w:tcBorders>
              <w:top w:val="single" w:sz="4" w:space="0" w:color="auto"/>
              <w:left w:val="single" w:sz="4" w:space="0" w:color="auto"/>
              <w:right w:val="single" w:sz="4" w:space="0" w:color="auto"/>
            </w:tcBorders>
            <w:vAlign w:val="center"/>
          </w:tcPr>
          <w:p w14:paraId="2A0554A5" w14:textId="77777777" w:rsidR="00FE1237" w:rsidRPr="00FE1237" w:rsidRDefault="00FE1237" w:rsidP="00FE1237">
            <w:pPr>
              <w:autoSpaceDE w:val="0"/>
              <w:autoSpaceDN w:val="0"/>
              <w:adjustRightInd w:val="0"/>
              <w:jc w:val="center"/>
              <w:rPr>
                <w:bCs/>
              </w:rPr>
            </w:pPr>
            <w:r w:rsidRPr="00FE1237">
              <w:rPr>
                <w:bCs/>
              </w:rPr>
              <w:t>Наименование сетевой организации с указанием необходимой валовой выручки (без учета оплаты потерь), HBB которой учтена при утверждении (расчете) единых (котловых) тарифов на услуги по передаче электрической энергии по сетям Кемеровской области-Кузбасса</w:t>
            </w:r>
          </w:p>
        </w:tc>
        <w:tc>
          <w:tcPr>
            <w:tcW w:w="2976" w:type="dxa"/>
            <w:tcBorders>
              <w:top w:val="single" w:sz="4" w:space="0" w:color="auto"/>
              <w:left w:val="single" w:sz="4" w:space="0" w:color="auto"/>
              <w:bottom w:val="single" w:sz="4" w:space="0" w:color="auto"/>
              <w:right w:val="single" w:sz="4" w:space="0" w:color="auto"/>
            </w:tcBorders>
            <w:vAlign w:val="center"/>
          </w:tcPr>
          <w:p w14:paraId="298D1A68" w14:textId="77777777" w:rsidR="00FE1237" w:rsidRPr="00FE1237" w:rsidRDefault="00FE1237" w:rsidP="00FE1237">
            <w:pPr>
              <w:autoSpaceDE w:val="0"/>
              <w:autoSpaceDN w:val="0"/>
              <w:adjustRightInd w:val="0"/>
              <w:jc w:val="center"/>
              <w:rPr>
                <w:bCs/>
              </w:rPr>
            </w:pPr>
            <w:r w:rsidRPr="00FE1237">
              <w:rPr>
                <w:bCs/>
              </w:rPr>
              <w:t>HBB сетевых организаций без учета оплаты потерь, учтенная при утверждении (расчете) единых (котловых) тарифов на услуги по передаче электрической энергии по сетям Кемеровской области-Кузбасса</w:t>
            </w:r>
          </w:p>
        </w:tc>
        <w:tc>
          <w:tcPr>
            <w:tcW w:w="2563" w:type="dxa"/>
            <w:tcBorders>
              <w:top w:val="single" w:sz="4" w:space="0" w:color="auto"/>
              <w:left w:val="single" w:sz="4" w:space="0" w:color="auto"/>
              <w:bottom w:val="single" w:sz="4" w:space="0" w:color="auto"/>
              <w:right w:val="single" w:sz="4" w:space="0" w:color="auto"/>
            </w:tcBorders>
            <w:vAlign w:val="center"/>
          </w:tcPr>
          <w:p w14:paraId="253AC0CE" w14:textId="77777777" w:rsidR="00FE1237" w:rsidRPr="00FE1237" w:rsidRDefault="00FE1237" w:rsidP="00FE1237">
            <w:pPr>
              <w:autoSpaceDE w:val="0"/>
              <w:autoSpaceDN w:val="0"/>
              <w:adjustRightInd w:val="0"/>
              <w:jc w:val="center"/>
              <w:rPr>
                <w:bCs/>
              </w:rPr>
            </w:pPr>
            <w:r w:rsidRPr="00FE1237">
              <w:rPr>
                <w:bCs/>
              </w:rPr>
              <w:t>Учтенные расходы сетевых организаций, связанные с осуществлением технологического присоединения к электрическим сетям, не включаемые в плату за технологическое присоединение</w:t>
            </w:r>
          </w:p>
        </w:tc>
        <w:tc>
          <w:tcPr>
            <w:tcW w:w="2698" w:type="dxa"/>
            <w:tcBorders>
              <w:top w:val="single" w:sz="4" w:space="0" w:color="auto"/>
              <w:left w:val="single" w:sz="4" w:space="0" w:color="auto"/>
              <w:bottom w:val="single" w:sz="4" w:space="0" w:color="auto"/>
              <w:right w:val="single" w:sz="4" w:space="0" w:color="auto"/>
            </w:tcBorders>
            <w:vAlign w:val="center"/>
          </w:tcPr>
          <w:p w14:paraId="5A035B14" w14:textId="77777777" w:rsidR="00FE1237" w:rsidRPr="00FE1237" w:rsidRDefault="00FE1237" w:rsidP="00FE1237">
            <w:pPr>
              <w:autoSpaceDE w:val="0"/>
              <w:autoSpaceDN w:val="0"/>
              <w:adjustRightInd w:val="0"/>
              <w:jc w:val="center"/>
              <w:rPr>
                <w:bCs/>
              </w:rPr>
            </w:pPr>
            <w:r w:rsidRPr="00FE1237">
              <w:rPr>
                <w:bCs/>
              </w:rPr>
              <w:t>Величина потерь электрической энергии при её передаче по электрическим сетям, учтенная при формировании регулируемых цен (тарифов)</w:t>
            </w:r>
          </w:p>
        </w:tc>
      </w:tr>
      <w:tr w:rsidR="00FE1237" w:rsidRPr="00FE1237" w14:paraId="08C985EC" w14:textId="77777777" w:rsidTr="00AF6A06">
        <w:trPr>
          <w:trHeight w:hRule="exact" w:val="454"/>
        </w:trPr>
        <w:tc>
          <w:tcPr>
            <w:tcW w:w="845" w:type="dxa"/>
            <w:vMerge/>
            <w:tcBorders>
              <w:top w:val="single" w:sz="4" w:space="0" w:color="auto"/>
              <w:left w:val="single" w:sz="4" w:space="0" w:color="auto"/>
              <w:bottom w:val="single" w:sz="4" w:space="0" w:color="auto"/>
              <w:right w:val="single" w:sz="4" w:space="0" w:color="auto"/>
            </w:tcBorders>
          </w:tcPr>
          <w:p w14:paraId="5613A2E5" w14:textId="77777777" w:rsidR="00FE1237" w:rsidRPr="00FE1237" w:rsidRDefault="00FE1237" w:rsidP="00FE1237">
            <w:pPr>
              <w:autoSpaceDE w:val="0"/>
              <w:autoSpaceDN w:val="0"/>
              <w:adjustRightInd w:val="0"/>
              <w:jc w:val="both"/>
              <w:outlineLvl w:val="0"/>
              <w:rPr>
                <w:bCs/>
              </w:rPr>
            </w:pPr>
          </w:p>
        </w:tc>
        <w:tc>
          <w:tcPr>
            <w:tcW w:w="5796" w:type="dxa"/>
            <w:vMerge/>
            <w:tcBorders>
              <w:left w:val="single" w:sz="4" w:space="0" w:color="auto"/>
              <w:bottom w:val="single" w:sz="4" w:space="0" w:color="auto"/>
              <w:right w:val="single" w:sz="4" w:space="0" w:color="auto"/>
            </w:tcBorders>
          </w:tcPr>
          <w:p w14:paraId="4A5CFEE3" w14:textId="77777777" w:rsidR="00FE1237" w:rsidRPr="00FE1237" w:rsidRDefault="00FE1237" w:rsidP="00FE1237">
            <w:pPr>
              <w:autoSpaceDE w:val="0"/>
              <w:autoSpaceDN w:val="0"/>
              <w:adjustRightInd w:val="0"/>
              <w:rPr>
                <w:bCs/>
              </w:rPr>
            </w:pPr>
          </w:p>
        </w:tc>
        <w:tc>
          <w:tcPr>
            <w:tcW w:w="2976" w:type="dxa"/>
            <w:tcBorders>
              <w:top w:val="single" w:sz="4" w:space="0" w:color="auto"/>
              <w:left w:val="single" w:sz="4" w:space="0" w:color="auto"/>
              <w:bottom w:val="single" w:sz="4" w:space="0" w:color="auto"/>
              <w:right w:val="single" w:sz="4" w:space="0" w:color="auto"/>
            </w:tcBorders>
          </w:tcPr>
          <w:p w14:paraId="6CAB202E" w14:textId="77777777" w:rsidR="00FE1237" w:rsidRPr="00FE1237" w:rsidRDefault="00FE1237" w:rsidP="00FE1237">
            <w:pPr>
              <w:autoSpaceDE w:val="0"/>
              <w:autoSpaceDN w:val="0"/>
              <w:adjustRightInd w:val="0"/>
              <w:jc w:val="center"/>
              <w:rPr>
                <w:bCs/>
              </w:rPr>
            </w:pPr>
            <w:r w:rsidRPr="00FE1237">
              <w:rPr>
                <w:bCs/>
              </w:rPr>
              <w:t>тыс. руб.</w:t>
            </w:r>
          </w:p>
        </w:tc>
        <w:tc>
          <w:tcPr>
            <w:tcW w:w="2563" w:type="dxa"/>
            <w:tcBorders>
              <w:top w:val="single" w:sz="4" w:space="0" w:color="auto"/>
              <w:left w:val="single" w:sz="4" w:space="0" w:color="auto"/>
              <w:bottom w:val="single" w:sz="4" w:space="0" w:color="auto"/>
              <w:right w:val="single" w:sz="4" w:space="0" w:color="auto"/>
            </w:tcBorders>
          </w:tcPr>
          <w:p w14:paraId="7BFE7D1E" w14:textId="77777777" w:rsidR="00FE1237" w:rsidRPr="00FE1237" w:rsidRDefault="00FE1237" w:rsidP="00FE1237">
            <w:pPr>
              <w:autoSpaceDE w:val="0"/>
              <w:autoSpaceDN w:val="0"/>
              <w:adjustRightInd w:val="0"/>
              <w:jc w:val="center"/>
              <w:rPr>
                <w:bCs/>
              </w:rPr>
            </w:pPr>
            <w:r w:rsidRPr="00FE1237">
              <w:rPr>
                <w:bCs/>
              </w:rPr>
              <w:t>тыс. руб.</w:t>
            </w:r>
          </w:p>
        </w:tc>
        <w:tc>
          <w:tcPr>
            <w:tcW w:w="2698" w:type="dxa"/>
            <w:tcBorders>
              <w:top w:val="single" w:sz="4" w:space="0" w:color="auto"/>
              <w:left w:val="single" w:sz="4" w:space="0" w:color="auto"/>
              <w:bottom w:val="single" w:sz="4" w:space="0" w:color="auto"/>
              <w:right w:val="single" w:sz="4" w:space="0" w:color="auto"/>
            </w:tcBorders>
            <w:vAlign w:val="center"/>
          </w:tcPr>
          <w:p w14:paraId="6D12E434" w14:textId="77777777" w:rsidR="00FE1237" w:rsidRPr="00FE1237" w:rsidRDefault="00FE1237" w:rsidP="00FE1237">
            <w:pPr>
              <w:autoSpaceDE w:val="0"/>
              <w:autoSpaceDN w:val="0"/>
              <w:adjustRightInd w:val="0"/>
              <w:jc w:val="center"/>
              <w:rPr>
                <w:bCs/>
              </w:rPr>
            </w:pPr>
            <w:r w:rsidRPr="00FE1237">
              <w:rPr>
                <w:bCs/>
              </w:rPr>
              <w:t xml:space="preserve">млн. </w:t>
            </w:r>
            <w:proofErr w:type="spellStart"/>
            <w:r w:rsidRPr="00FE1237">
              <w:rPr>
                <w:bCs/>
              </w:rPr>
              <w:t>кВт·ч</w:t>
            </w:r>
            <w:proofErr w:type="spellEnd"/>
          </w:p>
        </w:tc>
      </w:tr>
      <w:tr w:rsidR="00FE1237" w:rsidRPr="00FE1237" w14:paraId="5D6920AC" w14:textId="77777777" w:rsidTr="00AF6A06">
        <w:trPr>
          <w:trHeight w:hRule="exact" w:val="397"/>
        </w:trPr>
        <w:tc>
          <w:tcPr>
            <w:tcW w:w="845" w:type="dxa"/>
            <w:tcBorders>
              <w:top w:val="single" w:sz="4" w:space="0" w:color="auto"/>
              <w:left w:val="single" w:sz="4" w:space="0" w:color="auto"/>
              <w:bottom w:val="single" w:sz="4" w:space="0" w:color="auto"/>
              <w:right w:val="single" w:sz="4" w:space="0" w:color="auto"/>
            </w:tcBorders>
          </w:tcPr>
          <w:p w14:paraId="362358EC" w14:textId="77777777" w:rsidR="00FE1237" w:rsidRPr="00FE1237" w:rsidRDefault="00FE1237" w:rsidP="00FE1237">
            <w:pPr>
              <w:autoSpaceDE w:val="0"/>
              <w:autoSpaceDN w:val="0"/>
              <w:adjustRightInd w:val="0"/>
              <w:jc w:val="center"/>
              <w:outlineLvl w:val="0"/>
              <w:rPr>
                <w:bCs/>
              </w:rPr>
            </w:pPr>
            <w:bookmarkStart w:id="8" w:name="_Hlk533592490"/>
            <w:r w:rsidRPr="00FE1237">
              <w:rPr>
                <w:bCs/>
              </w:rPr>
              <w:t>1</w:t>
            </w:r>
          </w:p>
        </w:tc>
        <w:tc>
          <w:tcPr>
            <w:tcW w:w="5796" w:type="dxa"/>
            <w:tcBorders>
              <w:left w:val="single" w:sz="4" w:space="0" w:color="auto"/>
              <w:bottom w:val="single" w:sz="4" w:space="0" w:color="auto"/>
              <w:right w:val="single" w:sz="4" w:space="0" w:color="auto"/>
            </w:tcBorders>
          </w:tcPr>
          <w:p w14:paraId="05171354" w14:textId="77777777" w:rsidR="00FE1237" w:rsidRPr="00FE1237" w:rsidRDefault="00FE1237" w:rsidP="00FE1237">
            <w:pPr>
              <w:autoSpaceDE w:val="0"/>
              <w:autoSpaceDN w:val="0"/>
              <w:adjustRightInd w:val="0"/>
              <w:jc w:val="center"/>
              <w:rPr>
                <w:bCs/>
              </w:rPr>
            </w:pPr>
            <w:r w:rsidRPr="00FE1237">
              <w:rPr>
                <w:bCs/>
              </w:rPr>
              <w:t>2</w:t>
            </w:r>
          </w:p>
        </w:tc>
        <w:tc>
          <w:tcPr>
            <w:tcW w:w="2976" w:type="dxa"/>
            <w:tcBorders>
              <w:top w:val="single" w:sz="4" w:space="0" w:color="auto"/>
              <w:left w:val="single" w:sz="4" w:space="0" w:color="auto"/>
              <w:bottom w:val="single" w:sz="4" w:space="0" w:color="auto"/>
              <w:right w:val="single" w:sz="4" w:space="0" w:color="auto"/>
            </w:tcBorders>
          </w:tcPr>
          <w:p w14:paraId="614D3CD4" w14:textId="77777777" w:rsidR="00FE1237" w:rsidRPr="00FE1237" w:rsidRDefault="00FE1237" w:rsidP="00FE1237">
            <w:pPr>
              <w:autoSpaceDE w:val="0"/>
              <w:autoSpaceDN w:val="0"/>
              <w:adjustRightInd w:val="0"/>
              <w:jc w:val="center"/>
              <w:rPr>
                <w:bCs/>
              </w:rPr>
            </w:pPr>
            <w:r w:rsidRPr="00FE1237">
              <w:rPr>
                <w:bCs/>
              </w:rPr>
              <w:t>3</w:t>
            </w:r>
          </w:p>
        </w:tc>
        <w:tc>
          <w:tcPr>
            <w:tcW w:w="2563" w:type="dxa"/>
            <w:tcBorders>
              <w:top w:val="single" w:sz="4" w:space="0" w:color="auto"/>
              <w:left w:val="single" w:sz="4" w:space="0" w:color="auto"/>
              <w:bottom w:val="single" w:sz="4" w:space="0" w:color="auto"/>
              <w:right w:val="single" w:sz="4" w:space="0" w:color="auto"/>
            </w:tcBorders>
          </w:tcPr>
          <w:p w14:paraId="6B237D82" w14:textId="77777777" w:rsidR="00FE1237" w:rsidRPr="00FE1237" w:rsidRDefault="00FE1237" w:rsidP="00FE1237">
            <w:pPr>
              <w:autoSpaceDE w:val="0"/>
              <w:autoSpaceDN w:val="0"/>
              <w:adjustRightInd w:val="0"/>
              <w:jc w:val="center"/>
              <w:rPr>
                <w:bCs/>
              </w:rPr>
            </w:pPr>
            <w:r w:rsidRPr="00FE1237">
              <w:rPr>
                <w:bCs/>
              </w:rPr>
              <w:t>4</w:t>
            </w:r>
          </w:p>
        </w:tc>
        <w:tc>
          <w:tcPr>
            <w:tcW w:w="2698" w:type="dxa"/>
            <w:tcBorders>
              <w:top w:val="single" w:sz="4" w:space="0" w:color="auto"/>
              <w:left w:val="single" w:sz="4" w:space="0" w:color="auto"/>
              <w:bottom w:val="single" w:sz="4" w:space="0" w:color="auto"/>
              <w:right w:val="single" w:sz="4" w:space="0" w:color="auto"/>
            </w:tcBorders>
          </w:tcPr>
          <w:p w14:paraId="4B92E507" w14:textId="77777777" w:rsidR="00FE1237" w:rsidRPr="00FE1237" w:rsidRDefault="00FE1237" w:rsidP="00FE1237">
            <w:pPr>
              <w:autoSpaceDE w:val="0"/>
              <w:autoSpaceDN w:val="0"/>
              <w:adjustRightInd w:val="0"/>
              <w:jc w:val="center"/>
              <w:rPr>
                <w:bCs/>
              </w:rPr>
            </w:pPr>
            <w:r w:rsidRPr="00FE1237">
              <w:rPr>
                <w:bCs/>
              </w:rPr>
              <w:t>5</w:t>
            </w:r>
          </w:p>
        </w:tc>
      </w:tr>
      <w:bookmarkEnd w:id="8"/>
      <w:tr w:rsidR="00FE1237" w:rsidRPr="00FE1237" w14:paraId="0A0D03F9" w14:textId="77777777" w:rsidTr="00AF6A06">
        <w:trPr>
          <w:trHeight w:hRule="exact" w:val="454"/>
        </w:trPr>
        <w:tc>
          <w:tcPr>
            <w:tcW w:w="845" w:type="dxa"/>
            <w:tcBorders>
              <w:top w:val="single" w:sz="4" w:space="0" w:color="auto"/>
              <w:left w:val="single" w:sz="4" w:space="0" w:color="auto"/>
              <w:bottom w:val="single" w:sz="4" w:space="0" w:color="auto"/>
              <w:right w:val="single" w:sz="4" w:space="0" w:color="auto"/>
            </w:tcBorders>
            <w:vAlign w:val="center"/>
          </w:tcPr>
          <w:p w14:paraId="25174C3D" w14:textId="77777777" w:rsidR="00FE1237" w:rsidRPr="00FE1237" w:rsidRDefault="00FE1237" w:rsidP="00FE1237">
            <w:pPr>
              <w:numPr>
                <w:ilvl w:val="0"/>
                <w:numId w:val="5"/>
              </w:numPr>
              <w:tabs>
                <w:tab w:val="left" w:pos="77"/>
              </w:tabs>
              <w:autoSpaceDE w:val="0"/>
              <w:autoSpaceDN w:val="0"/>
              <w:adjustRightInd w:val="0"/>
              <w:ind w:left="-65" w:firstLine="0"/>
              <w:contextualSpacing/>
              <w:jc w:val="center"/>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09D48D44" w14:textId="77777777" w:rsidR="00FE1237" w:rsidRPr="00FE1237" w:rsidRDefault="00FE1237" w:rsidP="00FE1237">
            <w:pPr>
              <w:rPr>
                <w:color w:val="000000"/>
              </w:rPr>
            </w:pPr>
            <w:r w:rsidRPr="00FE1237">
              <w:rPr>
                <w:color w:val="000000"/>
              </w:rPr>
              <w:t>ООО «</w:t>
            </w:r>
            <w:proofErr w:type="spellStart"/>
            <w:r w:rsidRPr="00FE1237">
              <w:rPr>
                <w:color w:val="000000"/>
              </w:rPr>
              <w:t>Горэлектросеть</w:t>
            </w:r>
            <w:proofErr w:type="spellEnd"/>
            <w:r w:rsidRPr="00FE1237">
              <w:rPr>
                <w:color w:val="000000"/>
              </w:rPr>
              <w:t>» (ИНН 4217127144)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3A3C19A8" w14:textId="77777777" w:rsidR="00FE1237" w:rsidRPr="00FE1237" w:rsidRDefault="00FE1237" w:rsidP="00FE1237">
            <w:pPr>
              <w:jc w:val="center"/>
              <w:rPr>
                <w:color w:val="000000"/>
              </w:rPr>
            </w:pPr>
            <w:r w:rsidRPr="00FE1237">
              <w:rPr>
                <w:color w:val="000000"/>
              </w:rPr>
              <w:t>1 009 175,63</w:t>
            </w:r>
          </w:p>
        </w:tc>
        <w:tc>
          <w:tcPr>
            <w:tcW w:w="2563" w:type="dxa"/>
            <w:tcBorders>
              <w:top w:val="single" w:sz="4" w:space="0" w:color="auto"/>
              <w:left w:val="single" w:sz="4" w:space="0" w:color="auto"/>
              <w:bottom w:val="single" w:sz="4" w:space="0" w:color="auto"/>
              <w:right w:val="single" w:sz="4" w:space="0" w:color="auto"/>
            </w:tcBorders>
            <w:vAlign w:val="center"/>
          </w:tcPr>
          <w:p w14:paraId="2EB12576" w14:textId="77777777" w:rsidR="00FE1237" w:rsidRPr="00FE1237" w:rsidRDefault="00FE1237" w:rsidP="00FE1237">
            <w:pPr>
              <w:autoSpaceDE w:val="0"/>
              <w:autoSpaceDN w:val="0"/>
              <w:adjustRightInd w:val="0"/>
              <w:jc w:val="center"/>
              <w:rPr>
                <w:bCs/>
              </w:rPr>
            </w:pPr>
            <w:r w:rsidRPr="00FE1237">
              <w:rPr>
                <w:bCs/>
              </w:rPr>
              <w:t>15 886,71</w:t>
            </w:r>
          </w:p>
        </w:tc>
        <w:tc>
          <w:tcPr>
            <w:tcW w:w="2698" w:type="dxa"/>
            <w:tcBorders>
              <w:top w:val="single" w:sz="4" w:space="0" w:color="auto"/>
              <w:left w:val="single" w:sz="4" w:space="0" w:color="auto"/>
              <w:bottom w:val="single" w:sz="4" w:space="0" w:color="auto"/>
              <w:right w:val="single" w:sz="4" w:space="0" w:color="auto"/>
            </w:tcBorders>
            <w:vAlign w:val="center"/>
          </w:tcPr>
          <w:p w14:paraId="5CF6FB21" w14:textId="77777777" w:rsidR="00FE1237" w:rsidRPr="00FE1237" w:rsidRDefault="00FE1237" w:rsidP="00FE1237">
            <w:pPr>
              <w:autoSpaceDE w:val="0"/>
              <w:autoSpaceDN w:val="0"/>
              <w:adjustRightInd w:val="0"/>
              <w:jc w:val="center"/>
              <w:rPr>
                <w:bCs/>
              </w:rPr>
            </w:pPr>
            <w:r w:rsidRPr="00FE1237">
              <w:rPr>
                <w:bCs/>
              </w:rPr>
              <w:t>130,0944</w:t>
            </w:r>
          </w:p>
        </w:tc>
      </w:tr>
      <w:tr w:rsidR="00FE1237" w:rsidRPr="00FE1237" w14:paraId="1AEE39AA" w14:textId="77777777" w:rsidTr="00AF6A06">
        <w:trPr>
          <w:trHeight w:hRule="exact" w:val="454"/>
        </w:trPr>
        <w:tc>
          <w:tcPr>
            <w:tcW w:w="845" w:type="dxa"/>
            <w:tcBorders>
              <w:top w:val="single" w:sz="4" w:space="0" w:color="auto"/>
              <w:left w:val="single" w:sz="4" w:space="0" w:color="auto"/>
              <w:bottom w:val="single" w:sz="4" w:space="0" w:color="auto"/>
              <w:right w:val="single" w:sz="4" w:space="0" w:color="auto"/>
            </w:tcBorders>
            <w:vAlign w:val="center"/>
          </w:tcPr>
          <w:p w14:paraId="305E18E9" w14:textId="77777777" w:rsidR="00FE1237" w:rsidRPr="00FE1237" w:rsidRDefault="00FE1237" w:rsidP="00FE1237">
            <w:pPr>
              <w:numPr>
                <w:ilvl w:val="0"/>
                <w:numId w:val="5"/>
              </w:numPr>
              <w:tabs>
                <w:tab w:val="left" w:pos="77"/>
              </w:tabs>
              <w:autoSpaceDE w:val="0"/>
              <w:autoSpaceDN w:val="0"/>
              <w:adjustRightInd w:val="0"/>
              <w:ind w:left="-65" w:firstLine="0"/>
              <w:contextualSpacing/>
              <w:jc w:val="center"/>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24EE77FD" w14:textId="77777777" w:rsidR="00FE1237" w:rsidRPr="00FE1237" w:rsidRDefault="00FE1237" w:rsidP="00FE1237">
            <w:pPr>
              <w:rPr>
                <w:color w:val="000000"/>
              </w:rPr>
            </w:pPr>
            <w:r w:rsidRPr="00FE1237">
              <w:rPr>
                <w:color w:val="000000"/>
              </w:rPr>
              <w:t>ООО «</w:t>
            </w:r>
            <w:proofErr w:type="spellStart"/>
            <w:r w:rsidRPr="00FE1237">
              <w:rPr>
                <w:color w:val="000000"/>
              </w:rPr>
              <w:t>ЕвразЭнергоТранс</w:t>
            </w:r>
            <w:proofErr w:type="spellEnd"/>
            <w:r w:rsidRPr="00FE1237">
              <w:rPr>
                <w:color w:val="000000"/>
              </w:rPr>
              <w:t>» (ИНН 4217084532)</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B7DFA7A" w14:textId="77777777" w:rsidR="00FE1237" w:rsidRPr="00FE1237" w:rsidRDefault="00FE1237" w:rsidP="00FE1237">
            <w:pPr>
              <w:jc w:val="center"/>
              <w:rPr>
                <w:color w:val="000000"/>
              </w:rPr>
            </w:pPr>
            <w:r w:rsidRPr="00FE1237">
              <w:rPr>
                <w:color w:val="000000"/>
              </w:rPr>
              <w:t>1 241 210,04</w:t>
            </w:r>
          </w:p>
        </w:tc>
        <w:tc>
          <w:tcPr>
            <w:tcW w:w="2563" w:type="dxa"/>
            <w:tcBorders>
              <w:top w:val="single" w:sz="4" w:space="0" w:color="auto"/>
              <w:left w:val="single" w:sz="4" w:space="0" w:color="auto"/>
              <w:bottom w:val="single" w:sz="4" w:space="0" w:color="auto"/>
              <w:right w:val="single" w:sz="4" w:space="0" w:color="auto"/>
            </w:tcBorders>
            <w:vAlign w:val="center"/>
          </w:tcPr>
          <w:p w14:paraId="5AFF04CB" w14:textId="77777777" w:rsidR="00FE1237" w:rsidRPr="00FE1237" w:rsidRDefault="00FE1237" w:rsidP="00FE1237">
            <w:pPr>
              <w:autoSpaceDE w:val="0"/>
              <w:autoSpaceDN w:val="0"/>
              <w:adjustRightInd w:val="0"/>
              <w:jc w:val="center"/>
              <w:rPr>
                <w:bCs/>
              </w:rPr>
            </w:pPr>
            <w:r w:rsidRPr="00FE1237">
              <w:rPr>
                <w:bCs/>
              </w:rPr>
              <w:t>-4,98</w:t>
            </w:r>
          </w:p>
        </w:tc>
        <w:tc>
          <w:tcPr>
            <w:tcW w:w="2698" w:type="dxa"/>
            <w:tcBorders>
              <w:top w:val="single" w:sz="4" w:space="0" w:color="auto"/>
              <w:left w:val="single" w:sz="4" w:space="0" w:color="auto"/>
              <w:bottom w:val="single" w:sz="4" w:space="0" w:color="auto"/>
              <w:right w:val="single" w:sz="4" w:space="0" w:color="auto"/>
            </w:tcBorders>
            <w:vAlign w:val="center"/>
          </w:tcPr>
          <w:p w14:paraId="0467BDEF" w14:textId="77777777" w:rsidR="00FE1237" w:rsidRPr="00FE1237" w:rsidRDefault="00FE1237" w:rsidP="00FE1237">
            <w:pPr>
              <w:autoSpaceDE w:val="0"/>
              <w:autoSpaceDN w:val="0"/>
              <w:adjustRightInd w:val="0"/>
              <w:jc w:val="center"/>
              <w:rPr>
                <w:bCs/>
              </w:rPr>
            </w:pPr>
            <w:r w:rsidRPr="00FE1237">
              <w:rPr>
                <w:bCs/>
              </w:rPr>
              <w:t>45,5128</w:t>
            </w:r>
          </w:p>
        </w:tc>
      </w:tr>
      <w:tr w:rsidR="00FE1237" w:rsidRPr="00FE1237" w14:paraId="0B44F542" w14:textId="77777777" w:rsidTr="00AF6A06">
        <w:trPr>
          <w:trHeight w:hRule="exact" w:val="454"/>
        </w:trPr>
        <w:tc>
          <w:tcPr>
            <w:tcW w:w="845" w:type="dxa"/>
            <w:tcBorders>
              <w:top w:val="single" w:sz="4" w:space="0" w:color="auto"/>
              <w:left w:val="single" w:sz="4" w:space="0" w:color="auto"/>
              <w:bottom w:val="single" w:sz="4" w:space="0" w:color="auto"/>
              <w:right w:val="single" w:sz="4" w:space="0" w:color="auto"/>
            </w:tcBorders>
            <w:vAlign w:val="center"/>
          </w:tcPr>
          <w:p w14:paraId="4026FF4E" w14:textId="77777777" w:rsidR="00FE1237" w:rsidRPr="00FE1237" w:rsidRDefault="00FE1237" w:rsidP="00FE1237">
            <w:pPr>
              <w:numPr>
                <w:ilvl w:val="0"/>
                <w:numId w:val="5"/>
              </w:numPr>
              <w:tabs>
                <w:tab w:val="left" w:pos="77"/>
              </w:tabs>
              <w:autoSpaceDE w:val="0"/>
              <w:autoSpaceDN w:val="0"/>
              <w:adjustRightInd w:val="0"/>
              <w:ind w:left="-65" w:firstLine="0"/>
              <w:contextualSpacing/>
              <w:jc w:val="center"/>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331D374B" w14:textId="77777777" w:rsidR="00FE1237" w:rsidRPr="00FE1237" w:rsidRDefault="00FE1237" w:rsidP="00FE1237">
            <w:pPr>
              <w:rPr>
                <w:color w:val="000000"/>
              </w:rPr>
            </w:pPr>
            <w:r w:rsidRPr="00FE1237">
              <w:rPr>
                <w:color w:val="000000"/>
              </w:rPr>
              <w:t>ОАО «</w:t>
            </w:r>
            <w:proofErr w:type="spellStart"/>
            <w:r w:rsidRPr="00FE1237">
              <w:rPr>
                <w:color w:val="000000"/>
              </w:rPr>
              <w:t>КузбассЭлектро</w:t>
            </w:r>
            <w:proofErr w:type="spellEnd"/>
            <w:r w:rsidRPr="00FE1237">
              <w:rPr>
                <w:color w:val="000000"/>
              </w:rPr>
              <w:t>» (ИНН 4202002174)</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02DEF791" w14:textId="77777777" w:rsidR="00FE1237" w:rsidRPr="00FE1237" w:rsidRDefault="00FE1237" w:rsidP="00FE1237">
            <w:pPr>
              <w:jc w:val="center"/>
              <w:rPr>
                <w:color w:val="000000"/>
              </w:rPr>
            </w:pPr>
            <w:r w:rsidRPr="00FE1237">
              <w:rPr>
                <w:color w:val="000000"/>
              </w:rPr>
              <w:t>264 024,40</w:t>
            </w:r>
          </w:p>
        </w:tc>
        <w:tc>
          <w:tcPr>
            <w:tcW w:w="2563" w:type="dxa"/>
            <w:tcBorders>
              <w:top w:val="single" w:sz="4" w:space="0" w:color="auto"/>
              <w:left w:val="single" w:sz="4" w:space="0" w:color="auto"/>
              <w:bottom w:val="single" w:sz="4" w:space="0" w:color="auto"/>
              <w:right w:val="single" w:sz="4" w:space="0" w:color="auto"/>
            </w:tcBorders>
            <w:vAlign w:val="center"/>
          </w:tcPr>
          <w:p w14:paraId="3ECC1572" w14:textId="77777777" w:rsidR="00FE1237" w:rsidRPr="00FE1237" w:rsidRDefault="00FE1237" w:rsidP="00FE1237">
            <w:pPr>
              <w:autoSpaceDE w:val="0"/>
              <w:autoSpaceDN w:val="0"/>
              <w:adjustRightInd w:val="0"/>
              <w:jc w:val="center"/>
              <w:rPr>
                <w:bCs/>
              </w:rPr>
            </w:pPr>
            <w:r w:rsidRPr="00FE1237">
              <w:rPr>
                <w:bCs/>
              </w:rPr>
              <w:t>0,00</w:t>
            </w:r>
          </w:p>
        </w:tc>
        <w:tc>
          <w:tcPr>
            <w:tcW w:w="2698" w:type="dxa"/>
            <w:tcBorders>
              <w:top w:val="single" w:sz="4" w:space="0" w:color="auto"/>
              <w:left w:val="single" w:sz="4" w:space="0" w:color="auto"/>
              <w:bottom w:val="single" w:sz="4" w:space="0" w:color="auto"/>
              <w:right w:val="single" w:sz="4" w:space="0" w:color="auto"/>
            </w:tcBorders>
            <w:vAlign w:val="center"/>
          </w:tcPr>
          <w:p w14:paraId="365F90DB" w14:textId="77777777" w:rsidR="00FE1237" w:rsidRPr="00FE1237" w:rsidRDefault="00FE1237" w:rsidP="00FE1237">
            <w:pPr>
              <w:autoSpaceDE w:val="0"/>
              <w:autoSpaceDN w:val="0"/>
              <w:adjustRightInd w:val="0"/>
              <w:jc w:val="center"/>
              <w:rPr>
                <w:bCs/>
              </w:rPr>
            </w:pPr>
            <w:r w:rsidRPr="00FE1237">
              <w:rPr>
                <w:bCs/>
              </w:rPr>
              <w:t>13,2064</w:t>
            </w:r>
          </w:p>
        </w:tc>
      </w:tr>
      <w:tr w:rsidR="00FE1237" w:rsidRPr="00FE1237" w14:paraId="14C8BA73" w14:textId="77777777" w:rsidTr="00AF6A06">
        <w:trPr>
          <w:trHeight w:hRule="exact" w:val="638"/>
        </w:trPr>
        <w:tc>
          <w:tcPr>
            <w:tcW w:w="845" w:type="dxa"/>
            <w:tcBorders>
              <w:top w:val="single" w:sz="4" w:space="0" w:color="auto"/>
              <w:left w:val="single" w:sz="4" w:space="0" w:color="auto"/>
              <w:bottom w:val="single" w:sz="4" w:space="0" w:color="auto"/>
              <w:right w:val="single" w:sz="4" w:space="0" w:color="auto"/>
            </w:tcBorders>
            <w:vAlign w:val="center"/>
          </w:tcPr>
          <w:p w14:paraId="6F819454" w14:textId="77777777" w:rsidR="00FE1237" w:rsidRPr="00FE1237" w:rsidRDefault="00FE1237" w:rsidP="00FE1237">
            <w:pPr>
              <w:numPr>
                <w:ilvl w:val="0"/>
                <w:numId w:val="5"/>
              </w:numPr>
              <w:tabs>
                <w:tab w:val="left" w:pos="77"/>
              </w:tabs>
              <w:autoSpaceDE w:val="0"/>
              <w:autoSpaceDN w:val="0"/>
              <w:adjustRightInd w:val="0"/>
              <w:ind w:left="-65" w:firstLine="0"/>
              <w:contextualSpacing/>
              <w:jc w:val="center"/>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592452ED" w14:textId="77777777" w:rsidR="00FE1237" w:rsidRPr="00FE1237" w:rsidRDefault="00FE1237" w:rsidP="00FE1237">
            <w:pPr>
              <w:rPr>
                <w:color w:val="000000"/>
              </w:rPr>
            </w:pPr>
            <w:r w:rsidRPr="00FE1237">
              <w:rPr>
                <w:color w:val="000000"/>
              </w:rPr>
              <w:t xml:space="preserve">ООО «Кузбасская энергосетевая компания» </w:t>
            </w:r>
          </w:p>
          <w:p w14:paraId="618E240A" w14:textId="77777777" w:rsidR="00FE1237" w:rsidRPr="00FE1237" w:rsidRDefault="00FE1237" w:rsidP="00FE1237">
            <w:pPr>
              <w:rPr>
                <w:color w:val="000000"/>
              </w:rPr>
            </w:pPr>
            <w:r w:rsidRPr="00FE1237">
              <w:rPr>
                <w:color w:val="000000"/>
              </w:rPr>
              <w:t>(ИНН 4205109750)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5097A96" w14:textId="77777777" w:rsidR="00FE1237" w:rsidRPr="00FE1237" w:rsidRDefault="00FE1237" w:rsidP="00FE1237">
            <w:pPr>
              <w:jc w:val="center"/>
              <w:rPr>
                <w:color w:val="000000"/>
              </w:rPr>
            </w:pPr>
            <w:r w:rsidRPr="00FE1237">
              <w:rPr>
                <w:color w:val="000000"/>
              </w:rPr>
              <w:t>6 016 166,43</w:t>
            </w:r>
          </w:p>
        </w:tc>
        <w:tc>
          <w:tcPr>
            <w:tcW w:w="2563" w:type="dxa"/>
            <w:tcBorders>
              <w:top w:val="single" w:sz="4" w:space="0" w:color="auto"/>
              <w:left w:val="single" w:sz="4" w:space="0" w:color="auto"/>
              <w:bottom w:val="single" w:sz="4" w:space="0" w:color="auto"/>
              <w:right w:val="single" w:sz="4" w:space="0" w:color="auto"/>
            </w:tcBorders>
            <w:vAlign w:val="center"/>
          </w:tcPr>
          <w:p w14:paraId="77B095FE" w14:textId="77777777" w:rsidR="00FE1237" w:rsidRPr="00FE1237" w:rsidRDefault="00FE1237" w:rsidP="00FE1237">
            <w:pPr>
              <w:jc w:val="center"/>
              <w:rPr>
                <w:bCs/>
              </w:rPr>
            </w:pPr>
            <w:r w:rsidRPr="00FE1237">
              <w:rPr>
                <w:color w:val="000000"/>
              </w:rPr>
              <w:t>490 046,65</w:t>
            </w:r>
          </w:p>
        </w:tc>
        <w:tc>
          <w:tcPr>
            <w:tcW w:w="2698" w:type="dxa"/>
            <w:tcBorders>
              <w:top w:val="single" w:sz="4" w:space="0" w:color="auto"/>
              <w:left w:val="single" w:sz="4" w:space="0" w:color="auto"/>
              <w:bottom w:val="single" w:sz="4" w:space="0" w:color="auto"/>
              <w:right w:val="single" w:sz="4" w:space="0" w:color="auto"/>
            </w:tcBorders>
            <w:vAlign w:val="center"/>
          </w:tcPr>
          <w:p w14:paraId="4C7738BE" w14:textId="77777777" w:rsidR="00FE1237" w:rsidRPr="00FE1237" w:rsidRDefault="00FE1237" w:rsidP="00FE1237">
            <w:pPr>
              <w:jc w:val="center"/>
              <w:rPr>
                <w:color w:val="000000"/>
              </w:rPr>
            </w:pPr>
            <w:r w:rsidRPr="00FE1237">
              <w:rPr>
                <w:color w:val="000000"/>
              </w:rPr>
              <w:t>203,1914</w:t>
            </w:r>
          </w:p>
        </w:tc>
      </w:tr>
      <w:tr w:rsidR="00FE1237" w:rsidRPr="00FE1237" w14:paraId="2338B829" w14:textId="77777777" w:rsidTr="00AF6A06">
        <w:trPr>
          <w:trHeight w:hRule="exact" w:val="454"/>
        </w:trPr>
        <w:tc>
          <w:tcPr>
            <w:tcW w:w="845" w:type="dxa"/>
            <w:tcBorders>
              <w:top w:val="single" w:sz="4" w:space="0" w:color="auto"/>
              <w:left w:val="single" w:sz="4" w:space="0" w:color="auto"/>
              <w:bottom w:val="single" w:sz="4" w:space="0" w:color="auto"/>
              <w:right w:val="single" w:sz="4" w:space="0" w:color="auto"/>
            </w:tcBorders>
            <w:vAlign w:val="center"/>
          </w:tcPr>
          <w:p w14:paraId="73A5970E" w14:textId="77777777" w:rsidR="00FE1237" w:rsidRPr="00FE1237" w:rsidRDefault="00FE1237" w:rsidP="00FE1237">
            <w:pPr>
              <w:numPr>
                <w:ilvl w:val="0"/>
                <w:numId w:val="5"/>
              </w:numPr>
              <w:tabs>
                <w:tab w:val="left" w:pos="77"/>
              </w:tabs>
              <w:autoSpaceDE w:val="0"/>
              <w:autoSpaceDN w:val="0"/>
              <w:adjustRightInd w:val="0"/>
              <w:ind w:left="-65" w:firstLine="0"/>
              <w:contextualSpacing/>
              <w:jc w:val="center"/>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32A0E6A7" w14:textId="77777777" w:rsidR="00FE1237" w:rsidRPr="00FE1237" w:rsidRDefault="00FE1237" w:rsidP="00FE1237">
            <w:pPr>
              <w:rPr>
                <w:color w:val="000000"/>
              </w:rPr>
            </w:pPr>
            <w:r w:rsidRPr="00FE1237">
              <w:rPr>
                <w:color w:val="000000"/>
              </w:rPr>
              <w:t>ООО «</w:t>
            </w:r>
            <w:proofErr w:type="spellStart"/>
            <w:r w:rsidRPr="00FE1237">
              <w:rPr>
                <w:color w:val="000000"/>
              </w:rPr>
              <w:t>КузбассЭнергоСеть</w:t>
            </w:r>
            <w:proofErr w:type="spellEnd"/>
            <w:r w:rsidRPr="00FE1237">
              <w:rPr>
                <w:color w:val="000000"/>
              </w:rPr>
              <w:t>» (ИНН 4205395036)</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61BD642A" w14:textId="77777777" w:rsidR="00FE1237" w:rsidRPr="00FE1237" w:rsidRDefault="00FE1237" w:rsidP="00FE1237">
            <w:pPr>
              <w:jc w:val="center"/>
              <w:rPr>
                <w:color w:val="000000"/>
              </w:rPr>
            </w:pPr>
            <w:r w:rsidRPr="00FE1237">
              <w:rPr>
                <w:color w:val="000000"/>
              </w:rPr>
              <w:t>30 217,14</w:t>
            </w:r>
          </w:p>
        </w:tc>
        <w:tc>
          <w:tcPr>
            <w:tcW w:w="2563" w:type="dxa"/>
            <w:tcBorders>
              <w:top w:val="single" w:sz="4" w:space="0" w:color="auto"/>
              <w:left w:val="single" w:sz="4" w:space="0" w:color="auto"/>
              <w:bottom w:val="single" w:sz="4" w:space="0" w:color="auto"/>
              <w:right w:val="single" w:sz="4" w:space="0" w:color="auto"/>
            </w:tcBorders>
            <w:vAlign w:val="center"/>
          </w:tcPr>
          <w:p w14:paraId="39B894BF" w14:textId="77777777" w:rsidR="00FE1237" w:rsidRPr="00FE1237" w:rsidRDefault="00FE1237" w:rsidP="00FE1237">
            <w:pPr>
              <w:autoSpaceDE w:val="0"/>
              <w:autoSpaceDN w:val="0"/>
              <w:adjustRightInd w:val="0"/>
              <w:jc w:val="center"/>
              <w:rPr>
                <w:bCs/>
              </w:rPr>
            </w:pPr>
            <w:r w:rsidRPr="00FE1237">
              <w:rPr>
                <w:bCs/>
              </w:rPr>
              <w:t>0,00</w:t>
            </w:r>
          </w:p>
        </w:tc>
        <w:tc>
          <w:tcPr>
            <w:tcW w:w="2698" w:type="dxa"/>
            <w:tcBorders>
              <w:top w:val="single" w:sz="4" w:space="0" w:color="auto"/>
              <w:left w:val="single" w:sz="4" w:space="0" w:color="auto"/>
              <w:bottom w:val="single" w:sz="4" w:space="0" w:color="auto"/>
              <w:right w:val="single" w:sz="4" w:space="0" w:color="auto"/>
            </w:tcBorders>
            <w:vAlign w:val="center"/>
          </w:tcPr>
          <w:p w14:paraId="792F3608" w14:textId="77777777" w:rsidR="00FE1237" w:rsidRPr="00FE1237" w:rsidRDefault="00FE1237" w:rsidP="00FE1237">
            <w:pPr>
              <w:jc w:val="center"/>
              <w:rPr>
                <w:color w:val="000000"/>
              </w:rPr>
            </w:pPr>
            <w:r w:rsidRPr="00FE1237">
              <w:rPr>
                <w:bCs/>
              </w:rPr>
              <w:t>2,4614</w:t>
            </w:r>
          </w:p>
        </w:tc>
      </w:tr>
      <w:tr w:rsidR="00FE1237" w:rsidRPr="00FE1237" w14:paraId="30A0C66F" w14:textId="77777777" w:rsidTr="00AF6A06">
        <w:trPr>
          <w:trHeight w:hRule="exact" w:val="753"/>
        </w:trPr>
        <w:tc>
          <w:tcPr>
            <w:tcW w:w="845" w:type="dxa"/>
            <w:tcBorders>
              <w:top w:val="single" w:sz="4" w:space="0" w:color="auto"/>
              <w:left w:val="single" w:sz="4" w:space="0" w:color="auto"/>
              <w:bottom w:val="single" w:sz="4" w:space="0" w:color="auto"/>
              <w:right w:val="single" w:sz="4" w:space="0" w:color="auto"/>
            </w:tcBorders>
            <w:vAlign w:val="center"/>
          </w:tcPr>
          <w:p w14:paraId="51FDBC0F" w14:textId="77777777" w:rsidR="00FE1237" w:rsidRPr="00FE1237" w:rsidRDefault="00FE1237" w:rsidP="00FE1237">
            <w:pPr>
              <w:numPr>
                <w:ilvl w:val="0"/>
                <w:numId w:val="5"/>
              </w:numPr>
              <w:tabs>
                <w:tab w:val="left" w:pos="77"/>
              </w:tabs>
              <w:autoSpaceDE w:val="0"/>
              <w:autoSpaceDN w:val="0"/>
              <w:adjustRightInd w:val="0"/>
              <w:ind w:left="-65" w:firstLine="0"/>
              <w:contextualSpacing/>
              <w:jc w:val="center"/>
              <w:rPr>
                <w:bCs/>
              </w:rPr>
            </w:pPr>
          </w:p>
        </w:tc>
        <w:tc>
          <w:tcPr>
            <w:tcW w:w="5796" w:type="dxa"/>
            <w:tcBorders>
              <w:top w:val="single" w:sz="4" w:space="0" w:color="auto"/>
              <w:left w:val="single" w:sz="4" w:space="0" w:color="auto"/>
              <w:bottom w:val="single" w:sz="4" w:space="0" w:color="auto"/>
              <w:right w:val="single" w:sz="4" w:space="0" w:color="auto"/>
            </w:tcBorders>
            <w:vAlign w:val="center"/>
          </w:tcPr>
          <w:p w14:paraId="0E246A03" w14:textId="77777777" w:rsidR="00FE1237" w:rsidRPr="00FE1237" w:rsidRDefault="00FE1237" w:rsidP="00FE1237">
            <w:pPr>
              <w:rPr>
                <w:color w:val="000000"/>
              </w:rPr>
            </w:pPr>
            <w:r w:rsidRPr="00FE1237">
              <w:rPr>
                <w:bCs/>
              </w:rPr>
              <w:t>ПАО «</w:t>
            </w:r>
            <w:proofErr w:type="spellStart"/>
            <w:r w:rsidRPr="00FE1237">
              <w:rPr>
                <w:bCs/>
              </w:rPr>
              <w:t>Россети</w:t>
            </w:r>
            <w:proofErr w:type="spellEnd"/>
            <w:r w:rsidRPr="00FE1237">
              <w:rPr>
                <w:bCs/>
              </w:rPr>
              <w:t xml:space="preserve"> Сибирь» (филиал ПАО «</w:t>
            </w:r>
            <w:proofErr w:type="spellStart"/>
            <w:r w:rsidRPr="00FE1237">
              <w:rPr>
                <w:bCs/>
              </w:rPr>
              <w:t>Россети</w:t>
            </w:r>
            <w:proofErr w:type="spellEnd"/>
            <w:r w:rsidRPr="00FE1237">
              <w:rPr>
                <w:bCs/>
              </w:rPr>
              <w:t xml:space="preserve"> Сибирь» - «Кузбассэнерго - РЭС») (ИНН 2460069527)</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603B169" w14:textId="77777777" w:rsidR="00FE1237" w:rsidRPr="00FE1237" w:rsidRDefault="00FE1237" w:rsidP="00FE1237">
            <w:pPr>
              <w:jc w:val="center"/>
              <w:rPr>
                <w:color w:val="000000"/>
              </w:rPr>
            </w:pPr>
            <w:r w:rsidRPr="00FE1237">
              <w:rPr>
                <w:color w:val="000000"/>
              </w:rPr>
              <w:t>8 083 796,07</w:t>
            </w:r>
          </w:p>
        </w:tc>
        <w:tc>
          <w:tcPr>
            <w:tcW w:w="2563" w:type="dxa"/>
            <w:tcBorders>
              <w:top w:val="single" w:sz="4" w:space="0" w:color="auto"/>
              <w:left w:val="single" w:sz="4" w:space="0" w:color="auto"/>
              <w:bottom w:val="single" w:sz="4" w:space="0" w:color="auto"/>
              <w:right w:val="single" w:sz="4" w:space="0" w:color="auto"/>
            </w:tcBorders>
            <w:vAlign w:val="center"/>
          </w:tcPr>
          <w:p w14:paraId="76B9C516" w14:textId="77777777" w:rsidR="00FE1237" w:rsidRPr="00FE1237" w:rsidRDefault="00FE1237" w:rsidP="00FE1237">
            <w:pPr>
              <w:autoSpaceDE w:val="0"/>
              <w:autoSpaceDN w:val="0"/>
              <w:adjustRightInd w:val="0"/>
              <w:jc w:val="center"/>
              <w:rPr>
                <w:bCs/>
              </w:rPr>
            </w:pPr>
            <w:r w:rsidRPr="00FE1237">
              <w:rPr>
                <w:bCs/>
              </w:rPr>
              <w:t>295 265,51</w:t>
            </w:r>
          </w:p>
        </w:tc>
        <w:tc>
          <w:tcPr>
            <w:tcW w:w="2698" w:type="dxa"/>
            <w:tcBorders>
              <w:top w:val="single" w:sz="4" w:space="0" w:color="auto"/>
              <w:left w:val="single" w:sz="4" w:space="0" w:color="auto"/>
              <w:bottom w:val="single" w:sz="4" w:space="0" w:color="auto"/>
              <w:right w:val="single" w:sz="4" w:space="0" w:color="auto"/>
            </w:tcBorders>
            <w:vAlign w:val="center"/>
          </w:tcPr>
          <w:p w14:paraId="4FCAC2D2" w14:textId="77777777" w:rsidR="00FE1237" w:rsidRPr="00FE1237" w:rsidRDefault="00FE1237" w:rsidP="00FE1237">
            <w:pPr>
              <w:jc w:val="center"/>
              <w:rPr>
                <w:color w:val="000000"/>
              </w:rPr>
            </w:pPr>
            <w:r w:rsidRPr="00FE1237">
              <w:rPr>
                <w:color w:val="000000"/>
              </w:rPr>
              <w:t>668,8186</w:t>
            </w:r>
          </w:p>
        </w:tc>
      </w:tr>
    </w:tbl>
    <w:p w14:paraId="22E9697E" w14:textId="77777777" w:rsidR="00FE1237" w:rsidRPr="00FE1237" w:rsidRDefault="00FE1237" w:rsidP="00FE1237">
      <w:pPr>
        <w:tabs>
          <w:tab w:val="left" w:pos="284"/>
        </w:tabs>
        <w:autoSpaceDE w:val="0"/>
        <w:autoSpaceDN w:val="0"/>
        <w:adjustRightInd w:val="0"/>
        <w:ind w:left="227"/>
        <w:contextualSpacing/>
        <w:rPr>
          <w:bCs/>
        </w:rPr>
      </w:pPr>
    </w:p>
    <w:p w14:paraId="6F80C017" w14:textId="77777777" w:rsidR="00FE1237" w:rsidRPr="00FE1237" w:rsidRDefault="00FE1237" w:rsidP="00FE1237">
      <w:pPr>
        <w:sectPr w:rsidR="00FE1237" w:rsidRPr="00FE1237" w:rsidSect="008D268E">
          <w:pgSz w:w="16838" w:h="11906" w:orient="landscape"/>
          <w:pgMar w:top="851" w:right="1134" w:bottom="567" w:left="1134" w:header="708" w:footer="708" w:gutter="0"/>
          <w:cols w:space="708"/>
          <w:docGrid w:linePitch="360"/>
        </w:sectPr>
      </w:pPr>
    </w:p>
    <w:tbl>
      <w:tblPr>
        <w:tblW w:w="5110" w:type="pct"/>
        <w:tblCellMar>
          <w:top w:w="102" w:type="dxa"/>
          <w:left w:w="62" w:type="dxa"/>
          <w:bottom w:w="102" w:type="dxa"/>
          <w:right w:w="62" w:type="dxa"/>
        </w:tblCellMar>
        <w:tblLook w:val="0000" w:firstRow="0" w:lastRow="0" w:firstColumn="0" w:lastColumn="0" w:noHBand="0" w:noVBand="0"/>
      </w:tblPr>
      <w:tblGrid>
        <w:gridCol w:w="846"/>
        <w:gridCol w:w="6029"/>
        <w:gridCol w:w="2838"/>
        <w:gridCol w:w="2706"/>
        <w:gridCol w:w="2461"/>
      </w:tblGrid>
      <w:tr w:rsidR="00FE1237" w:rsidRPr="00FE1237" w14:paraId="6A4BC48A" w14:textId="77777777" w:rsidTr="00AF6A06">
        <w:trPr>
          <w:trHeight w:hRule="exact" w:val="397"/>
          <w:tblHeader/>
        </w:trPr>
        <w:tc>
          <w:tcPr>
            <w:tcW w:w="846" w:type="dxa"/>
            <w:tcBorders>
              <w:top w:val="single" w:sz="4" w:space="0" w:color="auto"/>
              <w:left w:val="single" w:sz="4" w:space="0" w:color="auto"/>
              <w:bottom w:val="single" w:sz="4" w:space="0" w:color="auto"/>
              <w:right w:val="single" w:sz="4" w:space="0" w:color="auto"/>
            </w:tcBorders>
          </w:tcPr>
          <w:p w14:paraId="395630D6" w14:textId="77777777" w:rsidR="00FE1237" w:rsidRPr="00FE1237" w:rsidRDefault="00FE1237" w:rsidP="00FE1237">
            <w:pPr>
              <w:autoSpaceDE w:val="0"/>
              <w:autoSpaceDN w:val="0"/>
              <w:adjustRightInd w:val="0"/>
              <w:jc w:val="center"/>
              <w:outlineLvl w:val="0"/>
              <w:rPr>
                <w:bCs/>
              </w:rPr>
            </w:pPr>
            <w:r w:rsidRPr="00FE1237">
              <w:rPr>
                <w:bCs/>
              </w:rPr>
              <w:lastRenderedPageBreak/>
              <w:t>1</w:t>
            </w:r>
          </w:p>
        </w:tc>
        <w:tc>
          <w:tcPr>
            <w:tcW w:w="6029" w:type="dxa"/>
            <w:tcBorders>
              <w:top w:val="single" w:sz="4" w:space="0" w:color="auto"/>
              <w:left w:val="single" w:sz="4" w:space="0" w:color="auto"/>
              <w:bottom w:val="single" w:sz="4" w:space="0" w:color="auto"/>
              <w:right w:val="single" w:sz="4" w:space="0" w:color="auto"/>
            </w:tcBorders>
          </w:tcPr>
          <w:p w14:paraId="3A9C4C99" w14:textId="77777777" w:rsidR="00FE1237" w:rsidRPr="00FE1237" w:rsidRDefault="00FE1237" w:rsidP="00FE1237">
            <w:pPr>
              <w:autoSpaceDE w:val="0"/>
              <w:autoSpaceDN w:val="0"/>
              <w:adjustRightInd w:val="0"/>
              <w:jc w:val="center"/>
              <w:rPr>
                <w:bCs/>
              </w:rPr>
            </w:pPr>
            <w:r w:rsidRPr="00FE1237">
              <w:rPr>
                <w:bCs/>
              </w:rPr>
              <w:t>2</w:t>
            </w:r>
          </w:p>
        </w:tc>
        <w:tc>
          <w:tcPr>
            <w:tcW w:w="2838" w:type="dxa"/>
            <w:tcBorders>
              <w:top w:val="single" w:sz="4" w:space="0" w:color="auto"/>
              <w:left w:val="single" w:sz="4" w:space="0" w:color="auto"/>
              <w:bottom w:val="single" w:sz="4" w:space="0" w:color="auto"/>
              <w:right w:val="single" w:sz="4" w:space="0" w:color="auto"/>
            </w:tcBorders>
          </w:tcPr>
          <w:p w14:paraId="19334EAB" w14:textId="77777777" w:rsidR="00FE1237" w:rsidRPr="00FE1237" w:rsidRDefault="00FE1237" w:rsidP="00FE1237">
            <w:pPr>
              <w:autoSpaceDE w:val="0"/>
              <w:autoSpaceDN w:val="0"/>
              <w:adjustRightInd w:val="0"/>
              <w:jc w:val="center"/>
              <w:rPr>
                <w:bCs/>
              </w:rPr>
            </w:pPr>
            <w:r w:rsidRPr="00FE1237">
              <w:rPr>
                <w:bCs/>
              </w:rPr>
              <w:t>3</w:t>
            </w:r>
          </w:p>
        </w:tc>
        <w:tc>
          <w:tcPr>
            <w:tcW w:w="2706" w:type="dxa"/>
            <w:tcBorders>
              <w:top w:val="single" w:sz="4" w:space="0" w:color="auto"/>
              <w:left w:val="single" w:sz="4" w:space="0" w:color="auto"/>
              <w:bottom w:val="single" w:sz="4" w:space="0" w:color="auto"/>
              <w:right w:val="single" w:sz="4" w:space="0" w:color="auto"/>
            </w:tcBorders>
          </w:tcPr>
          <w:p w14:paraId="605DBBBA" w14:textId="77777777" w:rsidR="00FE1237" w:rsidRPr="00FE1237" w:rsidRDefault="00FE1237" w:rsidP="00FE1237">
            <w:pPr>
              <w:autoSpaceDE w:val="0"/>
              <w:autoSpaceDN w:val="0"/>
              <w:adjustRightInd w:val="0"/>
              <w:jc w:val="center"/>
              <w:rPr>
                <w:bCs/>
              </w:rPr>
            </w:pPr>
            <w:r w:rsidRPr="00FE1237">
              <w:rPr>
                <w:bCs/>
              </w:rPr>
              <w:t>4</w:t>
            </w:r>
          </w:p>
        </w:tc>
        <w:tc>
          <w:tcPr>
            <w:tcW w:w="2461" w:type="dxa"/>
            <w:tcBorders>
              <w:top w:val="single" w:sz="4" w:space="0" w:color="auto"/>
              <w:left w:val="single" w:sz="4" w:space="0" w:color="auto"/>
              <w:bottom w:val="single" w:sz="4" w:space="0" w:color="auto"/>
              <w:right w:val="single" w:sz="4" w:space="0" w:color="auto"/>
            </w:tcBorders>
          </w:tcPr>
          <w:p w14:paraId="06F7C4F6" w14:textId="77777777" w:rsidR="00FE1237" w:rsidRPr="00FE1237" w:rsidRDefault="00FE1237" w:rsidP="00FE1237">
            <w:pPr>
              <w:autoSpaceDE w:val="0"/>
              <w:autoSpaceDN w:val="0"/>
              <w:adjustRightInd w:val="0"/>
              <w:jc w:val="center"/>
              <w:rPr>
                <w:bCs/>
              </w:rPr>
            </w:pPr>
            <w:r w:rsidRPr="00FE1237">
              <w:rPr>
                <w:bCs/>
              </w:rPr>
              <w:t>5</w:t>
            </w:r>
          </w:p>
        </w:tc>
      </w:tr>
      <w:tr w:rsidR="00FE1237" w:rsidRPr="00FE1237" w14:paraId="52481ECD" w14:textId="77777777" w:rsidTr="00AF6A06">
        <w:trPr>
          <w:trHeight w:hRule="exact" w:val="680"/>
        </w:trPr>
        <w:tc>
          <w:tcPr>
            <w:tcW w:w="846" w:type="dxa"/>
            <w:tcBorders>
              <w:top w:val="single" w:sz="4" w:space="0" w:color="auto"/>
              <w:left w:val="single" w:sz="4" w:space="0" w:color="auto"/>
              <w:bottom w:val="single" w:sz="4" w:space="0" w:color="auto"/>
              <w:right w:val="single" w:sz="4" w:space="0" w:color="auto"/>
            </w:tcBorders>
            <w:vAlign w:val="center"/>
          </w:tcPr>
          <w:p w14:paraId="77BFE4A8"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r w:rsidRPr="00FE1237">
              <w:rPr>
                <w:bCs/>
              </w:rPr>
              <w:br w:type="page"/>
            </w:r>
          </w:p>
        </w:tc>
        <w:tc>
          <w:tcPr>
            <w:tcW w:w="6029" w:type="dxa"/>
            <w:tcBorders>
              <w:top w:val="single" w:sz="4" w:space="0" w:color="auto"/>
              <w:left w:val="single" w:sz="4" w:space="0" w:color="auto"/>
              <w:bottom w:val="single" w:sz="4" w:space="0" w:color="auto"/>
              <w:right w:val="single" w:sz="4" w:space="0" w:color="auto"/>
            </w:tcBorders>
            <w:vAlign w:val="center"/>
          </w:tcPr>
          <w:p w14:paraId="17B3EAE8" w14:textId="77777777" w:rsidR="00FE1237" w:rsidRPr="00FE1237" w:rsidRDefault="00FE1237" w:rsidP="00FE1237">
            <w:pPr>
              <w:rPr>
                <w:color w:val="000000"/>
              </w:rPr>
            </w:pPr>
            <w:r w:rsidRPr="00FE1237">
              <w:rPr>
                <w:color w:val="000000"/>
              </w:rPr>
              <w:t>АО «</w:t>
            </w:r>
            <w:proofErr w:type="spellStart"/>
            <w:r w:rsidRPr="00FE1237">
              <w:rPr>
                <w:color w:val="000000"/>
              </w:rPr>
              <w:t>Оборонэнерго</w:t>
            </w:r>
            <w:proofErr w:type="spellEnd"/>
            <w:r w:rsidRPr="00FE1237">
              <w:rPr>
                <w:color w:val="000000"/>
              </w:rPr>
              <w:t xml:space="preserve">» (филиал «Забайкальский» </w:t>
            </w:r>
          </w:p>
          <w:p w14:paraId="6C479315" w14:textId="77777777" w:rsidR="00FE1237" w:rsidRPr="00FE1237" w:rsidRDefault="00FE1237" w:rsidP="00FE1237">
            <w:pPr>
              <w:rPr>
                <w:color w:val="000000"/>
              </w:rPr>
            </w:pPr>
            <w:r w:rsidRPr="00FE1237">
              <w:rPr>
                <w:color w:val="000000"/>
              </w:rPr>
              <w:t>АО «</w:t>
            </w:r>
            <w:proofErr w:type="spellStart"/>
            <w:r w:rsidRPr="00FE1237">
              <w:rPr>
                <w:color w:val="000000"/>
              </w:rPr>
              <w:t>Оборонэнерго</w:t>
            </w:r>
            <w:proofErr w:type="spellEnd"/>
            <w:r w:rsidRPr="00FE1237">
              <w:rPr>
                <w:color w:val="000000"/>
              </w:rPr>
              <w:t>») (ИНН 7704726225)</w:t>
            </w:r>
          </w:p>
        </w:tc>
        <w:tc>
          <w:tcPr>
            <w:tcW w:w="2838" w:type="dxa"/>
            <w:tcBorders>
              <w:top w:val="single" w:sz="4" w:space="0" w:color="auto"/>
              <w:left w:val="single" w:sz="4" w:space="0" w:color="auto"/>
              <w:bottom w:val="single" w:sz="4" w:space="0" w:color="auto"/>
              <w:right w:val="single" w:sz="4" w:space="0" w:color="auto"/>
            </w:tcBorders>
            <w:shd w:val="clear" w:color="auto" w:fill="auto"/>
            <w:vAlign w:val="center"/>
          </w:tcPr>
          <w:p w14:paraId="10E26D71" w14:textId="77777777" w:rsidR="00FE1237" w:rsidRPr="00FE1237" w:rsidRDefault="00FE1237" w:rsidP="00FE1237">
            <w:pPr>
              <w:jc w:val="center"/>
              <w:rPr>
                <w:color w:val="000000"/>
              </w:rPr>
            </w:pPr>
            <w:r w:rsidRPr="00FE1237">
              <w:rPr>
                <w:color w:val="000000"/>
              </w:rPr>
              <w:t>17 094,26</w:t>
            </w:r>
          </w:p>
        </w:tc>
        <w:tc>
          <w:tcPr>
            <w:tcW w:w="2706" w:type="dxa"/>
            <w:tcBorders>
              <w:top w:val="single" w:sz="4" w:space="0" w:color="auto"/>
              <w:left w:val="single" w:sz="4" w:space="0" w:color="auto"/>
              <w:bottom w:val="single" w:sz="4" w:space="0" w:color="auto"/>
              <w:right w:val="single" w:sz="4" w:space="0" w:color="auto"/>
            </w:tcBorders>
            <w:vAlign w:val="center"/>
          </w:tcPr>
          <w:p w14:paraId="598D2F3D" w14:textId="77777777" w:rsidR="00FE1237" w:rsidRPr="00FE1237" w:rsidRDefault="00FE1237" w:rsidP="00FE1237">
            <w:pPr>
              <w:autoSpaceDE w:val="0"/>
              <w:autoSpaceDN w:val="0"/>
              <w:adjustRightInd w:val="0"/>
              <w:jc w:val="center"/>
              <w:rPr>
                <w:bCs/>
              </w:rPr>
            </w:pPr>
            <w:r w:rsidRPr="00FE1237">
              <w:rPr>
                <w:bCs/>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185A10ED" w14:textId="77777777" w:rsidR="00FE1237" w:rsidRPr="00FE1237" w:rsidRDefault="00FE1237" w:rsidP="00FE1237">
            <w:pPr>
              <w:autoSpaceDE w:val="0"/>
              <w:autoSpaceDN w:val="0"/>
              <w:adjustRightInd w:val="0"/>
              <w:jc w:val="center"/>
              <w:rPr>
                <w:bCs/>
              </w:rPr>
            </w:pPr>
            <w:r w:rsidRPr="00FE1237">
              <w:rPr>
                <w:bCs/>
              </w:rPr>
              <w:t>1,4834</w:t>
            </w:r>
          </w:p>
        </w:tc>
      </w:tr>
      <w:tr w:rsidR="00FE1237" w:rsidRPr="00FE1237" w14:paraId="5982E57B" w14:textId="77777777" w:rsidTr="00AF6A06">
        <w:trPr>
          <w:trHeight w:hRule="exact" w:val="737"/>
        </w:trPr>
        <w:tc>
          <w:tcPr>
            <w:tcW w:w="846" w:type="dxa"/>
            <w:tcBorders>
              <w:top w:val="single" w:sz="4" w:space="0" w:color="auto"/>
              <w:left w:val="single" w:sz="4" w:space="0" w:color="auto"/>
              <w:bottom w:val="single" w:sz="4" w:space="0" w:color="auto"/>
              <w:right w:val="single" w:sz="4" w:space="0" w:color="auto"/>
            </w:tcBorders>
            <w:vAlign w:val="center"/>
          </w:tcPr>
          <w:p w14:paraId="33D27BFC"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2CEB4066" w14:textId="77777777" w:rsidR="00FE1237" w:rsidRPr="00FE1237" w:rsidRDefault="00FE1237" w:rsidP="00FE1237">
            <w:pPr>
              <w:rPr>
                <w:color w:val="000000"/>
              </w:rPr>
            </w:pPr>
            <w:r w:rsidRPr="00FE1237">
              <w:rPr>
                <w:color w:val="000000"/>
              </w:rPr>
              <w:t>ООО «Объединенная компания РУСАЛ Энергосеть» (ИНН 7709806795)</w:t>
            </w:r>
          </w:p>
        </w:tc>
        <w:tc>
          <w:tcPr>
            <w:tcW w:w="2838" w:type="dxa"/>
            <w:tcBorders>
              <w:top w:val="single" w:sz="4" w:space="0" w:color="auto"/>
              <w:left w:val="single" w:sz="4" w:space="0" w:color="auto"/>
              <w:bottom w:val="single" w:sz="4" w:space="0" w:color="auto"/>
              <w:right w:val="single" w:sz="4" w:space="0" w:color="auto"/>
            </w:tcBorders>
            <w:vAlign w:val="center"/>
          </w:tcPr>
          <w:p w14:paraId="58125854" w14:textId="77777777" w:rsidR="00FE1237" w:rsidRPr="00FE1237" w:rsidRDefault="00FE1237" w:rsidP="00FE1237">
            <w:pPr>
              <w:jc w:val="center"/>
              <w:rPr>
                <w:color w:val="000000"/>
              </w:rPr>
            </w:pPr>
            <w:r w:rsidRPr="00FE1237">
              <w:rPr>
                <w:color w:val="000000"/>
              </w:rPr>
              <w:t>6 667,24</w:t>
            </w:r>
          </w:p>
        </w:tc>
        <w:tc>
          <w:tcPr>
            <w:tcW w:w="2706" w:type="dxa"/>
            <w:tcBorders>
              <w:top w:val="single" w:sz="4" w:space="0" w:color="auto"/>
              <w:left w:val="single" w:sz="4" w:space="0" w:color="auto"/>
              <w:bottom w:val="single" w:sz="4" w:space="0" w:color="auto"/>
              <w:right w:val="single" w:sz="4" w:space="0" w:color="auto"/>
            </w:tcBorders>
            <w:vAlign w:val="center"/>
          </w:tcPr>
          <w:p w14:paraId="52D36F19" w14:textId="77777777" w:rsidR="00FE1237" w:rsidRPr="00FE1237" w:rsidRDefault="00FE1237" w:rsidP="00FE1237">
            <w:pPr>
              <w:autoSpaceDE w:val="0"/>
              <w:autoSpaceDN w:val="0"/>
              <w:adjustRightInd w:val="0"/>
              <w:jc w:val="center"/>
              <w:rPr>
                <w:bCs/>
              </w:rPr>
            </w:pPr>
            <w:r w:rsidRPr="00FE1237">
              <w:rPr>
                <w:bCs/>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1459F118" w14:textId="77777777" w:rsidR="00FE1237" w:rsidRPr="00FE1237" w:rsidRDefault="00FE1237" w:rsidP="00FE1237">
            <w:pPr>
              <w:autoSpaceDE w:val="0"/>
              <w:autoSpaceDN w:val="0"/>
              <w:adjustRightInd w:val="0"/>
              <w:jc w:val="center"/>
              <w:rPr>
                <w:bCs/>
              </w:rPr>
            </w:pPr>
            <w:r w:rsidRPr="00FE1237">
              <w:rPr>
                <w:bCs/>
              </w:rPr>
              <w:t>0,1844</w:t>
            </w:r>
          </w:p>
        </w:tc>
      </w:tr>
      <w:tr w:rsidR="00FE1237" w:rsidRPr="00FE1237" w14:paraId="4257F776"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0DAA8FA1" w14:textId="77777777" w:rsidR="00FE1237" w:rsidRPr="00FE1237" w:rsidRDefault="00FE1237" w:rsidP="00FE1237">
            <w:pPr>
              <w:numPr>
                <w:ilvl w:val="0"/>
                <w:numId w:val="5"/>
              </w:numPr>
              <w:tabs>
                <w:tab w:val="left" w:pos="227"/>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6354D533" w14:textId="77777777" w:rsidR="00FE1237" w:rsidRPr="00FE1237" w:rsidRDefault="00FE1237" w:rsidP="00FE1237">
            <w:pPr>
              <w:rPr>
                <w:color w:val="000000"/>
              </w:rPr>
            </w:pPr>
            <w:r w:rsidRPr="00FE1237">
              <w:rPr>
                <w:color w:val="000000"/>
              </w:rPr>
              <w:t>ООО «ОЭСК» (ИНН 4223052779)</w:t>
            </w:r>
          </w:p>
        </w:tc>
        <w:tc>
          <w:tcPr>
            <w:tcW w:w="2838" w:type="dxa"/>
            <w:tcBorders>
              <w:top w:val="single" w:sz="4" w:space="0" w:color="auto"/>
              <w:left w:val="single" w:sz="4" w:space="0" w:color="auto"/>
              <w:bottom w:val="single" w:sz="4" w:space="0" w:color="auto"/>
              <w:right w:val="single" w:sz="4" w:space="0" w:color="auto"/>
            </w:tcBorders>
            <w:vAlign w:val="center"/>
          </w:tcPr>
          <w:p w14:paraId="4883EAD5" w14:textId="77777777" w:rsidR="00FE1237" w:rsidRPr="00FE1237" w:rsidRDefault="00FE1237" w:rsidP="00FE1237">
            <w:pPr>
              <w:jc w:val="center"/>
              <w:rPr>
                <w:color w:val="000000"/>
              </w:rPr>
            </w:pPr>
            <w:r w:rsidRPr="00FE1237">
              <w:rPr>
                <w:color w:val="000000"/>
              </w:rPr>
              <w:t>360 662,81</w:t>
            </w:r>
          </w:p>
        </w:tc>
        <w:tc>
          <w:tcPr>
            <w:tcW w:w="2706" w:type="dxa"/>
            <w:tcBorders>
              <w:top w:val="single" w:sz="4" w:space="0" w:color="auto"/>
              <w:left w:val="single" w:sz="4" w:space="0" w:color="auto"/>
              <w:bottom w:val="single" w:sz="4" w:space="0" w:color="auto"/>
              <w:right w:val="single" w:sz="4" w:space="0" w:color="auto"/>
            </w:tcBorders>
            <w:vAlign w:val="center"/>
          </w:tcPr>
          <w:p w14:paraId="07D4B70A" w14:textId="77777777" w:rsidR="00FE1237" w:rsidRPr="00FE1237" w:rsidRDefault="00FE1237" w:rsidP="00FE1237">
            <w:pPr>
              <w:autoSpaceDE w:val="0"/>
              <w:autoSpaceDN w:val="0"/>
              <w:adjustRightInd w:val="0"/>
              <w:jc w:val="center"/>
              <w:rPr>
                <w:bCs/>
              </w:rPr>
            </w:pPr>
            <w:r w:rsidRPr="00FE1237">
              <w:rPr>
                <w:bCs/>
              </w:rPr>
              <w:t>4 736,83</w:t>
            </w:r>
          </w:p>
        </w:tc>
        <w:tc>
          <w:tcPr>
            <w:tcW w:w="2461" w:type="dxa"/>
            <w:tcBorders>
              <w:top w:val="single" w:sz="4" w:space="0" w:color="auto"/>
              <w:left w:val="single" w:sz="4" w:space="0" w:color="auto"/>
              <w:bottom w:val="single" w:sz="4" w:space="0" w:color="auto"/>
              <w:right w:val="single" w:sz="4" w:space="0" w:color="auto"/>
            </w:tcBorders>
            <w:vAlign w:val="center"/>
          </w:tcPr>
          <w:p w14:paraId="067E9CF4" w14:textId="77777777" w:rsidR="00FE1237" w:rsidRPr="00FE1237" w:rsidRDefault="00FE1237" w:rsidP="00FE1237">
            <w:pPr>
              <w:autoSpaceDE w:val="0"/>
              <w:autoSpaceDN w:val="0"/>
              <w:adjustRightInd w:val="0"/>
              <w:jc w:val="center"/>
              <w:rPr>
                <w:bCs/>
              </w:rPr>
            </w:pPr>
            <w:r w:rsidRPr="00FE1237">
              <w:rPr>
                <w:bCs/>
              </w:rPr>
              <w:t>6,6683</w:t>
            </w:r>
          </w:p>
        </w:tc>
      </w:tr>
      <w:tr w:rsidR="00FE1237" w:rsidRPr="00FE1237" w14:paraId="5F096A4F"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43BD33E5"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4C7CC3B7" w14:textId="77777777" w:rsidR="00FE1237" w:rsidRPr="00FE1237" w:rsidRDefault="00FE1237" w:rsidP="00FE1237">
            <w:pPr>
              <w:rPr>
                <w:color w:val="000000"/>
              </w:rPr>
            </w:pPr>
            <w:r w:rsidRPr="00FE1237">
              <w:rPr>
                <w:color w:val="000000"/>
              </w:rPr>
              <w:t>ООО «</w:t>
            </w:r>
            <w:proofErr w:type="spellStart"/>
            <w:r w:rsidRPr="00FE1237">
              <w:rPr>
                <w:color w:val="000000"/>
              </w:rPr>
              <w:t>Регионэнергосеть</w:t>
            </w:r>
            <w:proofErr w:type="spellEnd"/>
            <w:r w:rsidRPr="00FE1237">
              <w:rPr>
                <w:color w:val="000000"/>
              </w:rPr>
              <w:t>» (ИНН 4205271471)</w:t>
            </w:r>
          </w:p>
        </w:tc>
        <w:tc>
          <w:tcPr>
            <w:tcW w:w="2838" w:type="dxa"/>
            <w:tcBorders>
              <w:top w:val="single" w:sz="4" w:space="0" w:color="auto"/>
              <w:left w:val="single" w:sz="4" w:space="0" w:color="auto"/>
              <w:bottom w:val="single" w:sz="4" w:space="0" w:color="auto"/>
              <w:right w:val="single" w:sz="4" w:space="0" w:color="auto"/>
            </w:tcBorders>
            <w:vAlign w:val="center"/>
          </w:tcPr>
          <w:p w14:paraId="696D100E" w14:textId="77777777" w:rsidR="00FE1237" w:rsidRPr="00FE1237" w:rsidRDefault="00FE1237" w:rsidP="00FE1237">
            <w:pPr>
              <w:jc w:val="center"/>
              <w:rPr>
                <w:color w:val="000000"/>
              </w:rPr>
            </w:pPr>
            <w:r w:rsidRPr="00FE1237">
              <w:rPr>
                <w:color w:val="000000"/>
              </w:rPr>
              <w:t>17 498,05</w:t>
            </w:r>
          </w:p>
        </w:tc>
        <w:tc>
          <w:tcPr>
            <w:tcW w:w="2706" w:type="dxa"/>
            <w:tcBorders>
              <w:top w:val="single" w:sz="4" w:space="0" w:color="auto"/>
              <w:left w:val="single" w:sz="4" w:space="0" w:color="auto"/>
              <w:bottom w:val="single" w:sz="4" w:space="0" w:color="auto"/>
              <w:right w:val="single" w:sz="4" w:space="0" w:color="auto"/>
            </w:tcBorders>
            <w:vAlign w:val="center"/>
          </w:tcPr>
          <w:p w14:paraId="180DDB5B" w14:textId="77777777" w:rsidR="00FE1237" w:rsidRPr="00FE1237" w:rsidRDefault="00FE1237" w:rsidP="00FE1237">
            <w:pPr>
              <w:autoSpaceDE w:val="0"/>
              <w:autoSpaceDN w:val="0"/>
              <w:adjustRightInd w:val="0"/>
              <w:jc w:val="center"/>
              <w:rPr>
                <w:bCs/>
              </w:rPr>
            </w:pPr>
            <w:r w:rsidRPr="00FE1237">
              <w:rPr>
                <w:bCs/>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66A4E59B" w14:textId="77777777" w:rsidR="00FE1237" w:rsidRPr="00FE1237" w:rsidRDefault="00FE1237" w:rsidP="00FE1237">
            <w:pPr>
              <w:autoSpaceDE w:val="0"/>
              <w:autoSpaceDN w:val="0"/>
              <w:adjustRightInd w:val="0"/>
              <w:jc w:val="center"/>
              <w:rPr>
                <w:bCs/>
              </w:rPr>
            </w:pPr>
            <w:r w:rsidRPr="00FE1237">
              <w:rPr>
                <w:bCs/>
              </w:rPr>
              <w:t>0,3835</w:t>
            </w:r>
          </w:p>
        </w:tc>
      </w:tr>
      <w:tr w:rsidR="00FE1237" w:rsidRPr="00FE1237" w14:paraId="28DBF592" w14:textId="77777777" w:rsidTr="00AF6A06">
        <w:trPr>
          <w:trHeight w:hRule="exact" w:val="907"/>
        </w:trPr>
        <w:tc>
          <w:tcPr>
            <w:tcW w:w="846" w:type="dxa"/>
            <w:tcBorders>
              <w:top w:val="single" w:sz="4" w:space="0" w:color="auto"/>
              <w:left w:val="single" w:sz="4" w:space="0" w:color="auto"/>
              <w:bottom w:val="single" w:sz="4" w:space="0" w:color="auto"/>
              <w:right w:val="single" w:sz="4" w:space="0" w:color="auto"/>
            </w:tcBorders>
            <w:vAlign w:val="center"/>
          </w:tcPr>
          <w:p w14:paraId="07405456"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49F00F7A" w14:textId="77777777" w:rsidR="00FE1237" w:rsidRPr="00FE1237" w:rsidRDefault="00FE1237" w:rsidP="00FE1237">
            <w:pPr>
              <w:rPr>
                <w:color w:val="000000"/>
              </w:rPr>
            </w:pPr>
            <w:r w:rsidRPr="00FE1237">
              <w:rPr>
                <w:color w:val="000000"/>
              </w:rPr>
              <w:t>ОАО «РЖД» (</w:t>
            </w:r>
            <w:proofErr w:type="spellStart"/>
            <w:r w:rsidRPr="00FE1237">
              <w:rPr>
                <w:color w:val="000000"/>
              </w:rPr>
              <w:t>Западно</w:t>
            </w:r>
            <w:proofErr w:type="spellEnd"/>
            <w:r w:rsidRPr="00FE1237">
              <w:rPr>
                <w:color w:val="000000"/>
              </w:rPr>
              <w:t xml:space="preserve"> - Сибирская дирекция по энергообеспечению- СП </w:t>
            </w:r>
            <w:proofErr w:type="spellStart"/>
            <w:r w:rsidRPr="00FE1237">
              <w:rPr>
                <w:color w:val="000000"/>
              </w:rPr>
              <w:t>Трансэнерго</w:t>
            </w:r>
            <w:proofErr w:type="spellEnd"/>
            <w:r w:rsidRPr="00FE1237">
              <w:rPr>
                <w:color w:val="000000"/>
              </w:rPr>
              <w:t xml:space="preserve"> – филиала                            ОАО «РЖД») (ИНН 7708503727)</w:t>
            </w:r>
          </w:p>
        </w:tc>
        <w:tc>
          <w:tcPr>
            <w:tcW w:w="2838" w:type="dxa"/>
            <w:tcBorders>
              <w:top w:val="single" w:sz="4" w:space="0" w:color="auto"/>
              <w:left w:val="single" w:sz="4" w:space="0" w:color="auto"/>
              <w:bottom w:val="single" w:sz="4" w:space="0" w:color="auto"/>
              <w:right w:val="single" w:sz="4" w:space="0" w:color="auto"/>
            </w:tcBorders>
            <w:vAlign w:val="center"/>
          </w:tcPr>
          <w:p w14:paraId="198EA9EB" w14:textId="77777777" w:rsidR="00FE1237" w:rsidRPr="00FE1237" w:rsidRDefault="00FE1237" w:rsidP="00FE1237">
            <w:pPr>
              <w:jc w:val="center"/>
              <w:rPr>
                <w:color w:val="000000"/>
              </w:rPr>
            </w:pPr>
            <w:r w:rsidRPr="00FE1237">
              <w:rPr>
                <w:color w:val="000000"/>
              </w:rPr>
              <w:t>89 845,69</w:t>
            </w:r>
          </w:p>
        </w:tc>
        <w:tc>
          <w:tcPr>
            <w:tcW w:w="2706" w:type="dxa"/>
            <w:tcBorders>
              <w:top w:val="single" w:sz="4" w:space="0" w:color="auto"/>
              <w:bottom w:val="single" w:sz="4" w:space="0" w:color="auto"/>
            </w:tcBorders>
            <w:shd w:val="clear" w:color="auto" w:fill="auto"/>
            <w:vAlign w:val="center"/>
          </w:tcPr>
          <w:p w14:paraId="111953BF" w14:textId="77777777" w:rsidR="00FE1237" w:rsidRPr="00FE1237" w:rsidRDefault="00FE1237" w:rsidP="00FE1237">
            <w:pPr>
              <w:autoSpaceDE w:val="0"/>
              <w:autoSpaceDN w:val="0"/>
              <w:adjustRightInd w:val="0"/>
              <w:jc w:val="center"/>
              <w:rPr>
                <w:bCs/>
              </w:rPr>
            </w:pPr>
            <w:r w:rsidRPr="00FE1237">
              <w:rPr>
                <w:bCs/>
              </w:rPr>
              <w:t>1 646,16</w:t>
            </w:r>
          </w:p>
        </w:tc>
        <w:tc>
          <w:tcPr>
            <w:tcW w:w="2461" w:type="dxa"/>
            <w:tcBorders>
              <w:top w:val="single" w:sz="4" w:space="0" w:color="auto"/>
              <w:left w:val="single" w:sz="4" w:space="0" w:color="auto"/>
              <w:bottom w:val="single" w:sz="4" w:space="0" w:color="auto"/>
              <w:right w:val="single" w:sz="4" w:space="0" w:color="auto"/>
            </w:tcBorders>
            <w:vAlign w:val="center"/>
          </w:tcPr>
          <w:p w14:paraId="13AE82C8" w14:textId="77777777" w:rsidR="00FE1237" w:rsidRPr="00FE1237" w:rsidRDefault="00FE1237" w:rsidP="00FE1237">
            <w:pPr>
              <w:autoSpaceDE w:val="0"/>
              <w:autoSpaceDN w:val="0"/>
              <w:adjustRightInd w:val="0"/>
              <w:jc w:val="center"/>
              <w:rPr>
                <w:bCs/>
              </w:rPr>
            </w:pPr>
            <w:r w:rsidRPr="00FE1237">
              <w:rPr>
                <w:bCs/>
              </w:rPr>
              <w:t>14,5814</w:t>
            </w:r>
          </w:p>
        </w:tc>
      </w:tr>
      <w:tr w:rsidR="00FE1237" w:rsidRPr="00FE1237" w14:paraId="06A4C163" w14:textId="77777777" w:rsidTr="00AF6A06">
        <w:trPr>
          <w:trHeight w:val="357"/>
        </w:trPr>
        <w:tc>
          <w:tcPr>
            <w:tcW w:w="846" w:type="dxa"/>
            <w:tcBorders>
              <w:top w:val="single" w:sz="4" w:space="0" w:color="auto"/>
              <w:left w:val="single" w:sz="4" w:space="0" w:color="auto"/>
              <w:bottom w:val="single" w:sz="4" w:space="0" w:color="auto"/>
              <w:right w:val="single" w:sz="4" w:space="0" w:color="auto"/>
            </w:tcBorders>
            <w:vAlign w:val="center"/>
          </w:tcPr>
          <w:p w14:paraId="19689D63"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5D6A8D0B" w14:textId="77777777" w:rsidR="00FE1237" w:rsidRPr="00FE1237" w:rsidRDefault="00FE1237" w:rsidP="00FE1237">
            <w:pPr>
              <w:rPr>
                <w:color w:val="000000"/>
              </w:rPr>
            </w:pPr>
            <w:r w:rsidRPr="00FE1237">
              <w:rPr>
                <w:color w:val="000000"/>
              </w:rPr>
              <w:t xml:space="preserve">ОАО «РЖД» (Красноярская дирекция по энергообеспечению - СП </w:t>
            </w:r>
            <w:proofErr w:type="spellStart"/>
            <w:r w:rsidRPr="00FE1237">
              <w:rPr>
                <w:color w:val="000000"/>
              </w:rPr>
              <w:t>Трансэнерго</w:t>
            </w:r>
            <w:proofErr w:type="spellEnd"/>
            <w:r w:rsidRPr="00FE1237">
              <w:rPr>
                <w:color w:val="000000"/>
              </w:rPr>
              <w:t xml:space="preserve"> - филиала                     ОАО «РЖД») (ИНН 7708503727)</w:t>
            </w:r>
          </w:p>
        </w:tc>
        <w:tc>
          <w:tcPr>
            <w:tcW w:w="2838" w:type="dxa"/>
            <w:tcBorders>
              <w:top w:val="single" w:sz="4" w:space="0" w:color="auto"/>
              <w:left w:val="single" w:sz="4" w:space="0" w:color="auto"/>
              <w:bottom w:val="single" w:sz="4" w:space="0" w:color="auto"/>
              <w:right w:val="single" w:sz="4" w:space="0" w:color="auto"/>
            </w:tcBorders>
            <w:vAlign w:val="center"/>
          </w:tcPr>
          <w:p w14:paraId="5BB1D408" w14:textId="77777777" w:rsidR="00FE1237" w:rsidRPr="00FE1237" w:rsidRDefault="00FE1237" w:rsidP="00FE1237">
            <w:pPr>
              <w:jc w:val="center"/>
              <w:rPr>
                <w:color w:val="000000"/>
              </w:rPr>
            </w:pPr>
            <w:r w:rsidRPr="00FE1237">
              <w:rPr>
                <w:color w:val="000000"/>
              </w:rPr>
              <w:t>18 753,77</w:t>
            </w:r>
          </w:p>
        </w:tc>
        <w:tc>
          <w:tcPr>
            <w:tcW w:w="2706" w:type="dxa"/>
            <w:tcBorders>
              <w:top w:val="single" w:sz="4" w:space="0" w:color="auto"/>
              <w:bottom w:val="single" w:sz="4" w:space="0" w:color="auto"/>
            </w:tcBorders>
            <w:shd w:val="clear" w:color="auto" w:fill="auto"/>
            <w:vAlign w:val="center"/>
          </w:tcPr>
          <w:p w14:paraId="50202C78" w14:textId="77777777" w:rsidR="00FE1237" w:rsidRPr="00FE1237" w:rsidRDefault="00FE1237" w:rsidP="00FE1237">
            <w:pPr>
              <w:autoSpaceDE w:val="0"/>
              <w:autoSpaceDN w:val="0"/>
              <w:adjustRightInd w:val="0"/>
              <w:jc w:val="center"/>
              <w:rPr>
                <w:bCs/>
              </w:rPr>
            </w:pPr>
            <w:r w:rsidRPr="00FE1237">
              <w:rPr>
                <w:bCs/>
              </w:rPr>
              <w:t>10,67</w:t>
            </w:r>
          </w:p>
        </w:tc>
        <w:tc>
          <w:tcPr>
            <w:tcW w:w="2461" w:type="dxa"/>
            <w:tcBorders>
              <w:top w:val="single" w:sz="4" w:space="0" w:color="auto"/>
              <w:left w:val="single" w:sz="4" w:space="0" w:color="auto"/>
              <w:bottom w:val="single" w:sz="4" w:space="0" w:color="auto"/>
              <w:right w:val="single" w:sz="4" w:space="0" w:color="auto"/>
            </w:tcBorders>
            <w:vAlign w:val="center"/>
          </w:tcPr>
          <w:p w14:paraId="7D56D134" w14:textId="77777777" w:rsidR="00FE1237" w:rsidRPr="00FE1237" w:rsidRDefault="00FE1237" w:rsidP="00FE1237">
            <w:pPr>
              <w:autoSpaceDE w:val="0"/>
              <w:autoSpaceDN w:val="0"/>
              <w:adjustRightInd w:val="0"/>
              <w:jc w:val="center"/>
              <w:rPr>
                <w:bCs/>
              </w:rPr>
            </w:pPr>
            <w:r w:rsidRPr="00FE1237">
              <w:rPr>
                <w:bCs/>
              </w:rPr>
              <w:t>2,8584</w:t>
            </w:r>
          </w:p>
        </w:tc>
      </w:tr>
      <w:tr w:rsidR="00FE1237" w:rsidRPr="00FE1237" w14:paraId="5900790E" w14:textId="77777777" w:rsidTr="00AF6A06">
        <w:trPr>
          <w:trHeight w:val="357"/>
        </w:trPr>
        <w:tc>
          <w:tcPr>
            <w:tcW w:w="846" w:type="dxa"/>
            <w:tcBorders>
              <w:top w:val="single" w:sz="4" w:space="0" w:color="auto"/>
              <w:left w:val="single" w:sz="4" w:space="0" w:color="auto"/>
              <w:bottom w:val="single" w:sz="4" w:space="0" w:color="auto"/>
              <w:right w:val="single" w:sz="4" w:space="0" w:color="auto"/>
            </w:tcBorders>
            <w:vAlign w:val="center"/>
          </w:tcPr>
          <w:p w14:paraId="799BB26D"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6518FA07" w14:textId="77777777" w:rsidR="00FE1237" w:rsidRPr="00FE1237" w:rsidRDefault="00FE1237" w:rsidP="00FE1237">
            <w:pPr>
              <w:rPr>
                <w:color w:val="000000"/>
              </w:rPr>
            </w:pPr>
            <w:r w:rsidRPr="00FE1237">
              <w:rPr>
                <w:color w:val="000000"/>
              </w:rPr>
              <w:t>ООО «Ресурсоснабжающая компания» (ИНН 4205372624)</w:t>
            </w:r>
          </w:p>
        </w:tc>
        <w:tc>
          <w:tcPr>
            <w:tcW w:w="2838" w:type="dxa"/>
            <w:tcBorders>
              <w:top w:val="single" w:sz="4" w:space="0" w:color="auto"/>
              <w:left w:val="single" w:sz="4" w:space="0" w:color="auto"/>
              <w:bottom w:val="single" w:sz="4" w:space="0" w:color="auto"/>
              <w:right w:val="single" w:sz="4" w:space="0" w:color="auto"/>
            </w:tcBorders>
            <w:vAlign w:val="center"/>
          </w:tcPr>
          <w:p w14:paraId="0A3CD742" w14:textId="77777777" w:rsidR="00FE1237" w:rsidRPr="00FE1237" w:rsidRDefault="00FE1237" w:rsidP="00FE1237">
            <w:pPr>
              <w:jc w:val="center"/>
              <w:rPr>
                <w:color w:val="000000"/>
              </w:rPr>
            </w:pPr>
            <w:r w:rsidRPr="00FE1237">
              <w:rPr>
                <w:color w:val="000000"/>
              </w:rPr>
              <w:t>10 385,82</w:t>
            </w:r>
          </w:p>
        </w:tc>
        <w:tc>
          <w:tcPr>
            <w:tcW w:w="2706" w:type="dxa"/>
            <w:tcBorders>
              <w:top w:val="single" w:sz="4" w:space="0" w:color="auto"/>
              <w:left w:val="single" w:sz="4" w:space="0" w:color="auto"/>
              <w:bottom w:val="single" w:sz="4" w:space="0" w:color="auto"/>
              <w:right w:val="single" w:sz="4" w:space="0" w:color="auto"/>
            </w:tcBorders>
            <w:vAlign w:val="center"/>
          </w:tcPr>
          <w:p w14:paraId="5B1AA3FD" w14:textId="77777777" w:rsidR="00FE1237" w:rsidRPr="00FE1237" w:rsidRDefault="00FE1237" w:rsidP="00FE1237">
            <w:pPr>
              <w:autoSpaceDE w:val="0"/>
              <w:autoSpaceDN w:val="0"/>
              <w:adjustRightInd w:val="0"/>
              <w:jc w:val="center"/>
              <w:rPr>
                <w:bCs/>
              </w:rPr>
            </w:pPr>
            <w:r w:rsidRPr="00FE1237">
              <w:rPr>
                <w:bCs/>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281216C6" w14:textId="77777777" w:rsidR="00FE1237" w:rsidRPr="00FE1237" w:rsidRDefault="00FE1237" w:rsidP="00FE1237">
            <w:pPr>
              <w:autoSpaceDE w:val="0"/>
              <w:autoSpaceDN w:val="0"/>
              <w:adjustRightInd w:val="0"/>
              <w:jc w:val="center"/>
              <w:rPr>
                <w:bCs/>
              </w:rPr>
            </w:pPr>
            <w:r w:rsidRPr="00FE1237">
              <w:rPr>
                <w:bCs/>
              </w:rPr>
              <w:t>2,0713</w:t>
            </w:r>
          </w:p>
        </w:tc>
      </w:tr>
      <w:tr w:rsidR="00FE1237" w:rsidRPr="00FE1237" w14:paraId="37257CB4"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0230E0BC"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282A4D30" w14:textId="77777777" w:rsidR="00FE1237" w:rsidRPr="00FE1237" w:rsidRDefault="00FE1237" w:rsidP="00FE1237">
            <w:pPr>
              <w:rPr>
                <w:color w:val="000000"/>
              </w:rPr>
            </w:pPr>
            <w:r w:rsidRPr="00FE1237">
              <w:rPr>
                <w:color w:val="000000"/>
              </w:rPr>
              <w:t>ООО ХК «СДС-Энерго» (ИНН 4250003450)</w:t>
            </w:r>
          </w:p>
        </w:tc>
        <w:tc>
          <w:tcPr>
            <w:tcW w:w="2838" w:type="dxa"/>
            <w:tcBorders>
              <w:top w:val="single" w:sz="4" w:space="0" w:color="auto"/>
              <w:left w:val="single" w:sz="4" w:space="0" w:color="auto"/>
              <w:bottom w:val="single" w:sz="4" w:space="0" w:color="auto"/>
              <w:right w:val="single" w:sz="4" w:space="0" w:color="auto"/>
            </w:tcBorders>
            <w:vAlign w:val="center"/>
          </w:tcPr>
          <w:p w14:paraId="79DFE974" w14:textId="77777777" w:rsidR="00FE1237" w:rsidRPr="00FE1237" w:rsidRDefault="00FE1237" w:rsidP="00FE1237">
            <w:pPr>
              <w:jc w:val="center"/>
              <w:rPr>
                <w:color w:val="000000"/>
              </w:rPr>
            </w:pPr>
            <w:r w:rsidRPr="00FE1237">
              <w:rPr>
                <w:color w:val="000000"/>
              </w:rPr>
              <w:t>742 169,68</w:t>
            </w:r>
          </w:p>
        </w:tc>
        <w:tc>
          <w:tcPr>
            <w:tcW w:w="2706" w:type="dxa"/>
            <w:tcBorders>
              <w:top w:val="single" w:sz="4" w:space="0" w:color="auto"/>
              <w:bottom w:val="single" w:sz="4" w:space="0" w:color="auto"/>
            </w:tcBorders>
            <w:shd w:val="clear" w:color="auto" w:fill="auto"/>
            <w:vAlign w:val="center"/>
          </w:tcPr>
          <w:p w14:paraId="1E0BEEC5" w14:textId="77777777" w:rsidR="00FE1237" w:rsidRPr="00FE1237" w:rsidRDefault="00FE1237" w:rsidP="00FE1237">
            <w:pPr>
              <w:autoSpaceDE w:val="0"/>
              <w:autoSpaceDN w:val="0"/>
              <w:adjustRightInd w:val="0"/>
              <w:jc w:val="center"/>
              <w:rPr>
                <w:bCs/>
              </w:rPr>
            </w:pPr>
            <w:r w:rsidRPr="00FE1237">
              <w:rPr>
                <w:bCs/>
              </w:rPr>
              <w:t>170,13</w:t>
            </w:r>
          </w:p>
        </w:tc>
        <w:tc>
          <w:tcPr>
            <w:tcW w:w="2461" w:type="dxa"/>
            <w:tcBorders>
              <w:top w:val="single" w:sz="4" w:space="0" w:color="auto"/>
              <w:left w:val="single" w:sz="4" w:space="0" w:color="auto"/>
              <w:bottom w:val="single" w:sz="4" w:space="0" w:color="auto"/>
              <w:right w:val="single" w:sz="4" w:space="0" w:color="auto"/>
            </w:tcBorders>
            <w:vAlign w:val="center"/>
          </w:tcPr>
          <w:p w14:paraId="4AD3B722" w14:textId="77777777" w:rsidR="00FE1237" w:rsidRPr="00FE1237" w:rsidRDefault="00FE1237" w:rsidP="00FE1237">
            <w:pPr>
              <w:autoSpaceDE w:val="0"/>
              <w:autoSpaceDN w:val="0"/>
              <w:adjustRightInd w:val="0"/>
              <w:jc w:val="center"/>
              <w:rPr>
                <w:bCs/>
              </w:rPr>
            </w:pPr>
            <w:r w:rsidRPr="00FE1237">
              <w:rPr>
                <w:bCs/>
              </w:rPr>
              <w:t>13,9806</w:t>
            </w:r>
          </w:p>
        </w:tc>
      </w:tr>
      <w:tr w:rsidR="00FE1237" w:rsidRPr="00FE1237" w14:paraId="436EE201" w14:textId="77777777" w:rsidTr="00AF6A06">
        <w:trPr>
          <w:trHeight w:hRule="exact" w:val="737"/>
        </w:trPr>
        <w:tc>
          <w:tcPr>
            <w:tcW w:w="846" w:type="dxa"/>
            <w:tcBorders>
              <w:top w:val="single" w:sz="4" w:space="0" w:color="auto"/>
              <w:left w:val="single" w:sz="4" w:space="0" w:color="auto"/>
              <w:bottom w:val="single" w:sz="4" w:space="0" w:color="auto"/>
              <w:right w:val="single" w:sz="4" w:space="0" w:color="auto"/>
            </w:tcBorders>
            <w:vAlign w:val="center"/>
          </w:tcPr>
          <w:p w14:paraId="342DC7B4"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5B5314B6" w14:textId="77777777" w:rsidR="00FE1237" w:rsidRPr="00FE1237" w:rsidRDefault="00FE1237" w:rsidP="00FE1237">
            <w:pPr>
              <w:rPr>
                <w:color w:val="000000"/>
              </w:rPr>
            </w:pPr>
            <w:r w:rsidRPr="00FE1237">
              <w:rPr>
                <w:color w:val="000000"/>
              </w:rPr>
              <w:t>ОАО «Северо-Кузбасская энергетическая компания» (ИНН 4205153492)</w:t>
            </w:r>
          </w:p>
        </w:tc>
        <w:tc>
          <w:tcPr>
            <w:tcW w:w="2838" w:type="dxa"/>
            <w:tcBorders>
              <w:top w:val="single" w:sz="4" w:space="0" w:color="auto"/>
              <w:left w:val="single" w:sz="4" w:space="0" w:color="auto"/>
              <w:bottom w:val="single" w:sz="4" w:space="0" w:color="auto"/>
              <w:right w:val="single" w:sz="4" w:space="0" w:color="auto"/>
            </w:tcBorders>
            <w:vAlign w:val="center"/>
          </w:tcPr>
          <w:p w14:paraId="1D4E7F88" w14:textId="77777777" w:rsidR="00FE1237" w:rsidRPr="00FE1237" w:rsidRDefault="00FE1237" w:rsidP="00FE1237">
            <w:pPr>
              <w:jc w:val="center"/>
              <w:rPr>
                <w:color w:val="000000"/>
              </w:rPr>
            </w:pPr>
            <w:r w:rsidRPr="00FE1237">
              <w:rPr>
                <w:rFonts w:eastAsia="Calibri"/>
              </w:rPr>
              <w:t>2 121 740,71</w:t>
            </w:r>
          </w:p>
        </w:tc>
        <w:tc>
          <w:tcPr>
            <w:tcW w:w="2706" w:type="dxa"/>
            <w:tcBorders>
              <w:top w:val="single" w:sz="4" w:space="0" w:color="auto"/>
              <w:bottom w:val="single" w:sz="4" w:space="0" w:color="auto"/>
            </w:tcBorders>
            <w:shd w:val="clear" w:color="auto" w:fill="auto"/>
            <w:vAlign w:val="center"/>
          </w:tcPr>
          <w:p w14:paraId="677F5015" w14:textId="77777777" w:rsidR="00FE1237" w:rsidRPr="00FE1237" w:rsidRDefault="00FE1237" w:rsidP="00FE1237">
            <w:pPr>
              <w:autoSpaceDE w:val="0"/>
              <w:autoSpaceDN w:val="0"/>
              <w:adjustRightInd w:val="0"/>
              <w:jc w:val="center"/>
              <w:rPr>
                <w:bCs/>
              </w:rPr>
            </w:pPr>
            <w:r w:rsidRPr="00FE1237">
              <w:rPr>
                <w:bCs/>
              </w:rPr>
              <w:t>90 643,63</w:t>
            </w:r>
          </w:p>
        </w:tc>
        <w:tc>
          <w:tcPr>
            <w:tcW w:w="2461" w:type="dxa"/>
            <w:tcBorders>
              <w:top w:val="single" w:sz="4" w:space="0" w:color="auto"/>
              <w:left w:val="single" w:sz="4" w:space="0" w:color="auto"/>
              <w:bottom w:val="single" w:sz="4" w:space="0" w:color="auto"/>
              <w:right w:val="single" w:sz="4" w:space="0" w:color="auto"/>
            </w:tcBorders>
            <w:vAlign w:val="center"/>
          </w:tcPr>
          <w:p w14:paraId="1A302101" w14:textId="77777777" w:rsidR="00FE1237" w:rsidRPr="00FE1237" w:rsidRDefault="00FE1237" w:rsidP="00FE1237">
            <w:pPr>
              <w:autoSpaceDE w:val="0"/>
              <w:autoSpaceDN w:val="0"/>
              <w:adjustRightInd w:val="0"/>
              <w:jc w:val="center"/>
              <w:rPr>
                <w:bCs/>
              </w:rPr>
            </w:pPr>
            <w:r w:rsidRPr="00FE1237">
              <w:rPr>
                <w:bCs/>
              </w:rPr>
              <w:t>162,8728</w:t>
            </w:r>
          </w:p>
        </w:tc>
      </w:tr>
      <w:tr w:rsidR="00FE1237" w:rsidRPr="00FE1237" w14:paraId="64FB8A41" w14:textId="77777777" w:rsidTr="00AF6A06">
        <w:trPr>
          <w:trHeight w:hRule="exact" w:val="764"/>
        </w:trPr>
        <w:tc>
          <w:tcPr>
            <w:tcW w:w="846" w:type="dxa"/>
            <w:tcBorders>
              <w:top w:val="single" w:sz="4" w:space="0" w:color="auto"/>
              <w:left w:val="single" w:sz="4" w:space="0" w:color="auto"/>
              <w:bottom w:val="single" w:sz="4" w:space="0" w:color="auto"/>
              <w:right w:val="single" w:sz="4" w:space="0" w:color="auto"/>
            </w:tcBorders>
            <w:vAlign w:val="center"/>
          </w:tcPr>
          <w:p w14:paraId="0FE11483"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48DC9864" w14:textId="77777777" w:rsidR="00FE1237" w:rsidRPr="00FE1237" w:rsidRDefault="00FE1237" w:rsidP="00FE1237">
            <w:pPr>
              <w:rPr>
                <w:color w:val="000000"/>
              </w:rPr>
            </w:pPr>
            <w:r w:rsidRPr="00FE1237">
              <w:rPr>
                <w:color w:val="000000"/>
              </w:rPr>
              <w:t>АО «Сибирская Промышленная Сетевая Компания» (ИНН 4205234208)</w:t>
            </w:r>
          </w:p>
        </w:tc>
        <w:tc>
          <w:tcPr>
            <w:tcW w:w="2838" w:type="dxa"/>
            <w:tcBorders>
              <w:top w:val="single" w:sz="4" w:space="0" w:color="auto"/>
              <w:left w:val="single" w:sz="4" w:space="0" w:color="auto"/>
              <w:bottom w:val="single" w:sz="4" w:space="0" w:color="auto"/>
              <w:right w:val="single" w:sz="4" w:space="0" w:color="auto"/>
            </w:tcBorders>
            <w:vAlign w:val="center"/>
          </w:tcPr>
          <w:p w14:paraId="51CF1403" w14:textId="77777777" w:rsidR="00FE1237" w:rsidRPr="00FE1237" w:rsidRDefault="00FE1237" w:rsidP="00FE1237">
            <w:pPr>
              <w:jc w:val="center"/>
              <w:rPr>
                <w:color w:val="000000"/>
              </w:rPr>
            </w:pPr>
            <w:r w:rsidRPr="00FE1237">
              <w:rPr>
                <w:color w:val="000000"/>
              </w:rPr>
              <w:t>21 191,01</w:t>
            </w:r>
          </w:p>
        </w:tc>
        <w:tc>
          <w:tcPr>
            <w:tcW w:w="2706" w:type="dxa"/>
            <w:tcBorders>
              <w:top w:val="single" w:sz="4" w:space="0" w:color="auto"/>
              <w:left w:val="single" w:sz="4" w:space="0" w:color="auto"/>
              <w:bottom w:val="single" w:sz="4" w:space="0" w:color="auto"/>
              <w:right w:val="single" w:sz="4" w:space="0" w:color="auto"/>
            </w:tcBorders>
            <w:vAlign w:val="center"/>
          </w:tcPr>
          <w:p w14:paraId="103F8F35" w14:textId="77777777" w:rsidR="00FE1237" w:rsidRPr="00FE1237" w:rsidRDefault="00FE1237" w:rsidP="00FE1237">
            <w:pPr>
              <w:autoSpaceDE w:val="0"/>
              <w:autoSpaceDN w:val="0"/>
              <w:adjustRightInd w:val="0"/>
              <w:jc w:val="center"/>
              <w:rPr>
                <w:bCs/>
              </w:rPr>
            </w:pPr>
            <w:r w:rsidRPr="00FE1237">
              <w:rPr>
                <w:bCs/>
              </w:rPr>
              <w:t>5 116,42</w:t>
            </w:r>
          </w:p>
        </w:tc>
        <w:tc>
          <w:tcPr>
            <w:tcW w:w="2461" w:type="dxa"/>
            <w:tcBorders>
              <w:top w:val="single" w:sz="4" w:space="0" w:color="auto"/>
              <w:left w:val="single" w:sz="4" w:space="0" w:color="auto"/>
              <w:bottom w:val="single" w:sz="4" w:space="0" w:color="auto"/>
              <w:right w:val="single" w:sz="4" w:space="0" w:color="auto"/>
            </w:tcBorders>
            <w:vAlign w:val="center"/>
          </w:tcPr>
          <w:p w14:paraId="7165AF1B" w14:textId="77777777" w:rsidR="00FE1237" w:rsidRPr="00FE1237" w:rsidRDefault="00FE1237" w:rsidP="00FE1237">
            <w:pPr>
              <w:autoSpaceDE w:val="0"/>
              <w:autoSpaceDN w:val="0"/>
              <w:adjustRightInd w:val="0"/>
              <w:jc w:val="center"/>
              <w:rPr>
                <w:bCs/>
              </w:rPr>
            </w:pPr>
            <w:r w:rsidRPr="00FE1237">
              <w:rPr>
                <w:bCs/>
              </w:rPr>
              <w:t>3,3810</w:t>
            </w:r>
          </w:p>
        </w:tc>
      </w:tr>
      <w:tr w:rsidR="00FE1237" w:rsidRPr="00FE1237" w14:paraId="5D7F9A91"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20F3CBBD"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43DBC942" w14:textId="77777777" w:rsidR="00FE1237" w:rsidRPr="00FE1237" w:rsidRDefault="00FE1237" w:rsidP="00FE1237">
            <w:pPr>
              <w:rPr>
                <w:color w:val="000000"/>
              </w:rPr>
            </w:pPr>
            <w:r w:rsidRPr="00FE1237">
              <w:rPr>
                <w:color w:val="000000"/>
              </w:rPr>
              <w:t>ООО «</w:t>
            </w:r>
            <w:proofErr w:type="spellStart"/>
            <w:r w:rsidRPr="00FE1237">
              <w:rPr>
                <w:color w:val="000000"/>
              </w:rPr>
              <w:t>СибЭнергоСеть</w:t>
            </w:r>
            <w:proofErr w:type="spellEnd"/>
            <w:r w:rsidRPr="00FE1237">
              <w:rPr>
                <w:color w:val="000000"/>
              </w:rPr>
              <w:t>» (ИНН 4223127110)</w:t>
            </w:r>
          </w:p>
        </w:tc>
        <w:tc>
          <w:tcPr>
            <w:tcW w:w="2838" w:type="dxa"/>
            <w:tcBorders>
              <w:top w:val="single" w:sz="4" w:space="0" w:color="auto"/>
              <w:left w:val="single" w:sz="4" w:space="0" w:color="auto"/>
              <w:bottom w:val="single" w:sz="4" w:space="0" w:color="auto"/>
              <w:right w:val="single" w:sz="4" w:space="0" w:color="auto"/>
            </w:tcBorders>
            <w:vAlign w:val="center"/>
          </w:tcPr>
          <w:p w14:paraId="61C4BA46" w14:textId="77777777" w:rsidR="00FE1237" w:rsidRPr="00FE1237" w:rsidRDefault="00FE1237" w:rsidP="00FE1237">
            <w:pPr>
              <w:jc w:val="center"/>
              <w:rPr>
                <w:color w:val="000000"/>
              </w:rPr>
            </w:pPr>
            <w:r w:rsidRPr="00FE1237">
              <w:rPr>
                <w:color w:val="000000"/>
              </w:rPr>
              <w:t>30 317,04</w:t>
            </w:r>
          </w:p>
        </w:tc>
        <w:tc>
          <w:tcPr>
            <w:tcW w:w="2706" w:type="dxa"/>
            <w:tcBorders>
              <w:top w:val="single" w:sz="4" w:space="0" w:color="auto"/>
              <w:left w:val="single" w:sz="4" w:space="0" w:color="auto"/>
              <w:bottom w:val="single" w:sz="4" w:space="0" w:color="auto"/>
              <w:right w:val="single" w:sz="4" w:space="0" w:color="auto"/>
            </w:tcBorders>
            <w:vAlign w:val="center"/>
          </w:tcPr>
          <w:p w14:paraId="532AEC57" w14:textId="77777777" w:rsidR="00FE1237" w:rsidRPr="00FE1237" w:rsidRDefault="00FE1237" w:rsidP="00FE1237">
            <w:pPr>
              <w:autoSpaceDE w:val="0"/>
              <w:autoSpaceDN w:val="0"/>
              <w:adjustRightInd w:val="0"/>
              <w:jc w:val="center"/>
              <w:rPr>
                <w:bCs/>
              </w:rPr>
            </w:pPr>
            <w:r w:rsidRPr="00FE1237">
              <w:rPr>
                <w:bCs/>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30B9A870" w14:textId="77777777" w:rsidR="00FE1237" w:rsidRPr="00FE1237" w:rsidRDefault="00FE1237" w:rsidP="00FE1237">
            <w:pPr>
              <w:autoSpaceDE w:val="0"/>
              <w:autoSpaceDN w:val="0"/>
              <w:adjustRightInd w:val="0"/>
              <w:jc w:val="center"/>
              <w:rPr>
                <w:bCs/>
              </w:rPr>
            </w:pPr>
            <w:r w:rsidRPr="00FE1237">
              <w:rPr>
                <w:bCs/>
              </w:rPr>
              <w:t>6,7820</w:t>
            </w:r>
          </w:p>
        </w:tc>
      </w:tr>
      <w:tr w:rsidR="00FE1237" w:rsidRPr="00FE1237" w14:paraId="4BB77E88" w14:textId="77777777" w:rsidTr="00AF6A06">
        <w:trPr>
          <w:trHeight w:val="357"/>
        </w:trPr>
        <w:tc>
          <w:tcPr>
            <w:tcW w:w="846" w:type="dxa"/>
            <w:tcBorders>
              <w:top w:val="single" w:sz="4" w:space="0" w:color="auto"/>
              <w:left w:val="single" w:sz="4" w:space="0" w:color="auto"/>
              <w:bottom w:val="single" w:sz="4" w:space="0" w:color="auto"/>
              <w:right w:val="single" w:sz="4" w:space="0" w:color="auto"/>
            </w:tcBorders>
            <w:vAlign w:val="center"/>
          </w:tcPr>
          <w:p w14:paraId="03598A44"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1D1A0129" w14:textId="77777777" w:rsidR="00FE1237" w:rsidRPr="00FE1237" w:rsidRDefault="00FE1237" w:rsidP="00FE1237">
            <w:pPr>
              <w:rPr>
                <w:color w:val="000000"/>
              </w:rPr>
            </w:pPr>
            <w:r w:rsidRPr="00FE1237">
              <w:rPr>
                <w:color w:val="000000"/>
              </w:rPr>
              <w:t xml:space="preserve">АО «Специализированная шахтная </w:t>
            </w:r>
            <w:proofErr w:type="spellStart"/>
            <w:r w:rsidRPr="00FE1237">
              <w:rPr>
                <w:color w:val="000000"/>
              </w:rPr>
              <w:t>энергомеханическая</w:t>
            </w:r>
            <w:proofErr w:type="spellEnd"/>
            <w:r w:rsidRPr="00FE1237">
              <w:rPr>
                <w:color w:val="000000"/>
              </w:rPr>
              <w:t xml:space="preserve"> компания» (ИНН 4208003209)</w:t>
            </w:r>
          </w:p>
        </w:tc>
        <w:tc>
          <w:tcPr>
            <w:tcW w:w="2838" w:type="dxa"/>
            <w:tcBorders>
              <w:top w:val="single" w:sz="4" w:space="0" w:color="auto"/>
              <w:left w:val="single" w:sz="4" w:space="0" w:color="auto"/>
              <w:bottom w:val="single" w:sz="4" w:space="0" w:color="auto"/>
              <w:right w:val="single" w:sz="4" w:space="0" w:color="auto"/>
            </w:tcBorders>
            <w:vAlign w:val="center"/>
          </w:tcPr>
          <w:p w14:paraId="09AB4D0D" w14:textId="77777777" w:rsidR="00FE1237" w:rsidRPr="00FE1237" w:rsidRDefault="00FE1237" w:rsidP="00FE1237">
            <w:pPr>
              <w:jc w:val="center"/>
              <w:rPr>
                <w:color w:val="000000"/>
              </w:rPr>
            </w:pPr>
            <w:r w:rsidRPr="00FE1237">
              <w:rPr>
                <w:color w:val="000000"/>
              </w:rPr>
              <w:t>92 034,91</w:t>
            </w:r>
          </w:p>
        </w:tc>
        <w:tc>
          <w:tcPr>
            <w:tcW w:w="2706" w:type="dxa"/>
            <w:tcBorders>
              <w:top w:val="single" w:sz="4" w:space="0" w:color="auto"/>
              <w:left w:val="single" w:sz="4" w:space="0" w:color="auto"/>
              <w:bottom w:val="single" w:sz="4" w:space="0" w:color="auto"/>
              <w:right w:val="single" w:sz="4" w:space="0" w:color="auto"/>
            </w:tcBorders>
            <w:vAlign w:val="center"/>
          </w:tcPr>
          <w:p w14:paraId="0BB7A652" w14:textId="77777777" w:rsidR="00FE1237" w:rsidRPr="00FE1237" w:rsidRDefault="00FE1237" w:rsidP="00FE1237">
            <w:pPr>
              <w:autoSpaceDE w:val="0"/>
              <w:autoSpaceDN w:val="0"/>
              <w:adjustRightInd w:val="0"/>
              <w:jc w:val="center"/>
              <w:rPr>
                <w:bCs/>
              </w:rPr>
            </w:pPr>
            <w:r w:rsidRPr="00FE1237">
              <w:rPr>
                <w:bCs/>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1F744CEA" w14:textId="77777777" w:rsidR="00FE1237" w:rsidRPr="00FE1237" w:rsidRDefault="00FE1237" w:rsidP="00FE1237">
            <w:pPr>
              <w:autoSpaceDE w:val="0"/>
              <w:autoSpaceDN w:val="0"/>
              <w:adjustRightInd w:val="0"/>
              <w:jc w:val="center"/>
              <w:rPr>
                <w:bCs/>
              </w:rPr>
            </w:pPr>
            <w:r w:rsidRPr="00FE1237">
              <w:rPr>
                <w:bCs/>
              </w:rPr>
              <w:t>7,0899</w:t>
            </w:r>
          </w:p>
        </w:tc>
      </w:tr>
      <w:tr w:rsidR="00FE1237" w:rsidRPr="00FE1237" w14:paraId="4B0D324B" w14:textId="77777777" w:rsidTr="00AF6A06">
        <w:trPr>
          <w:trHeight w:hRule="exact" w:val="985"/>
        </w:trPr>
        <w:tc>
          <w:tcPr>
            <w:tcW w:w="846" w:type="dxa"/>
            <w:tcBorders>
              <w:top w:val="single" w:sz="4" w:space="0" w:color="auto"/>
              <w:left w:val="single" w:sz="4" w:space="0" w:color="auto"/>
              <w:bottom w:val="single" w:sz="4" w:space="0" w:color="auto"/>
              <w:right w:val="single" w:sz="4" w:space="0" w:color="auto"/>
            </w:tcBorders>
            <w:vAlign w:val="center"/>
          </w:tcPr>
          <w:p w14:paraId="597DF2DC"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4FDAB863" w14:textId="77777777" w:rsidR="00FE1237" w:rsidRPr="00FE1237" w:rsidRDefault="00FE1237" w:rsidP="00FE1237">
            <w:pPr>
              <w:rPr>
                <w:color w:val="000000"/>
              </w:rPr>
            </w:pPr>
            <w:r w:rsidRPr="00FE1237">
              <w:rPr>
                <w:color w:val="000000"/>
              </w:rPr>
              <w:t>МУП «Территориальная распределительная сетевая компания Новокузнецкого муниципального района» (ИНН 4252003462)</w:t>
            </w:r>
          </w:p>
        </w:tc>
        <w:tc>
          <w:tcPr>
            <w:tcW w:w="2838" w:type="dxa"/>
            <w:tcBorders>
              <w:top w:val="single" w:sz="4" w:space="0" w:color="auto"/>
              <w:left w:val="single" w:sz="4" w:space="0" w:color="auto"/>
              <w:bottom w:val="single" w:sz="4" w:space="0" w:color="auto"/>
              <w:right w:val="single" w:sz="4" w:space="0" w:color="auto"/>
            </w:tcBorders>
            <w:vAlign w:val="center"/>
          </w:tcPr>
          <w:p w14:paraId="14E09F56" w14:textId="77777777" w:rsidR="00FE1237" w:rsidRPr="00FE1237" w:rsidRDefault="00FE1237" w:rsidP="00FE1237">
            <w:pPr>
              <w:jc w:val="center"/>
              <w:rPr>
                <w:color w:val="000000"/>
              </w:rPr>
            </w:pPr>
            <w:r w:rsidRPr="00FE1237">
              <w:rPr>
                <w:color w:val="000000"/>
              </w:rPr>
              <w:t>65 836,59</w:t>
            </w:r>
          </w:p>
        </w:tc>
        <w:tc>
          <w:tcPr>
            <w:tcW w:w="2706" w:type="dxa"/>
            <w:tcBorders>
              <w:top w:val="single" w:sz="4" w:space="0" w:color="auto"/>
              <w:left w:val="single" w:sz="4" w:space="0" w:color="auto"/>
              <w:bottom w:val="single" w:sz="4" w:space="0" w:color="auto"/>
              <w:right w:val="single" w:sz="4" w:space="0" w:color="auto"/>
            </w:tcBorders>
            <w:vAlign w:val="center"/>
          </w:tcPr>
          <w:p w14:paraId="084D52E7" w14:textId="77777777" w:rsidR="00FE1237" w:rsidRPr="00FE1237" w:rsidRDefault="00FE1237" w:rsidP="00FE1237">
            <w:pPr>
              <w:autoSpaceDE w:val="0"/>
              <w:autoSpaceDN w:val="0"/>
              <w:adjustRightInd w:val="0"/>
              <w:jc w:val="center"/>
              <w:rPr>
                <w:bCs/>
              </w:rPr>
            </w:pPr>
            <w:r w:rsidRPr="00FE1237">
              <w:rPr>
                <w:bCs/>
              </w:rPr>
              <w:t>-406,83</w:t>
            </w:r>
          </w:p>
        </w:tc>
        <w:tc>
          <w:tcPr>
            <w:tcW w:w="2461" w:type="dxa"/>
            <w:tcBorders>
              <w:top w:val="single" w:sz="4" w:space="0" w:color="auto"/>
              <w:left w:val="single" w:sz="4" w:space="0" w:color="auto"/>
              <w:bottom w:val="single" w:sz="4" w:space="0" w:color="auto"/>
              <w:right w:val="single" w:sz="4" w:space="0" w:color="auto"/>
            </w:tcBorders>
            <w:vAlign w:val="center"/>
          </w:tcPr>
          <w:p w14:paraId="19722549" w14:textId="77777777" w:rsidR="00FE1237" w:rsidRPr="00FE1237" w:rsidRDefault="00FE1237" w:rsidP="00FE1237">
            <w:pPr>
              <w:autoSpaceDE w:val="0"/>
              <w:autoSpaceDN w:val="0"/>
              <w:adjustRightInd w:val="0"/>
              <w:jc w:val="center"/>
              <w:rPr>
                <w:bCs/>
              </w:rPr>
            </w:pPr>
            <w:r w:rsidRPr="00FE1237">
              <w:rPr>
                <w:bCs/>
              </w:rPr>
              <w:t>6,4330</w:t>
            </w:r>
          </w:p>
        </w:tc>
      </w:tr>
      <w:tr w:rsidR="00FE1237" w:rsidRPr="00FE1237" w14:paraId="289C2B6F" w14:textId="77777777" w:rsidTr="00AF6A06">
        <w:trPr>
          <w:trHeight w:hRule="exact" w:val="737"/>
        </w:trPr>
        <w:tc>
          <w:tcPr>
            <w:tcW w:w="846" w:type="dxa"/>
            <w:tcBorders>
              <w:top w:val="single" w:sz="4" w:space="0" w:color="auto"/>
              <w:left w:val="single" w:sz="4" w:space="0" w:color="auto"/>
              <w:bottom w:val="single" w:sz="4" w:space="0" w:color="auto"/>
              <w:right w:val="single" w:sz="4" w:space="0" w:color="auto"/>
            </w:tcBorders>
            <w:vAlign w:val="center"/>
          </w:tcPr>
          <w:p w14:paraId="544F39BE"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7E670756" w14:textId="77777777" w:rsidR="00FE1237" w:rsidRPr="00FE1237" w:rsidRDefault="00FE1237" w:rsidP="00FE1237">
            <w:pPr>
              <w:rPr>
                <w:color w:val="000000"/>
              </w:rPr>
            </w:pPr>
            <w:r w:rsidRPr="00FE1237">
              <w:rPr>
                <w:color w:val="000000"/>
              </w:rPr>
              <w:t>ООО «Территориальная сетевая организация «Сибирь» (ИНН 4205282579)</w:t>
            </w:r>
          </w:p>
        </w:tc>
        <w:tc>
          <w:tcPr>
            <w:tcW w:w="2838" w:type="dxa"/>
            <w:tcBorders>
              <w:top w:val="single" w:sz="4" w:space="0" w:color="auto"/>
              <w:left w:val="single" w:sz="4" w:space="0" w:color="auto"/>
              <w:bottom w:val="single" w:sz="4" w:space="0" w:color="auto"/>
              <w:right w:val="single" w:sz="4" w:space="0" w:color="auto"/>
            </w:tcBorders>
            <w:vAlign w:val="center"/>
          </w:tcPr>
          <w:p w14:paraId="51915BDD" w14:textId="77777777" w:rsidR="00FE1237" w:rsidRPr="00FE1237" w:rsidRDefault="00FE1237" w:rsidP="00FE1237">
            <w:pPr>
              <w:jc w:val="center"/>
              <w:rPr>
                <w:color w:val="000000"/>
              </w:rPr>
            </w:pPr>
            <w:r w:rsidRPr="00FE1237">
              <w:rPr>
                <w:color w:val="000000"/>
              </w:rPr>
              <w:t>77 424,68</w:t>
            </w:r>
          </w:p>
        </w:tc>
        <w:tc>
          <w:tcPr>
            <w:tcW w:w="2706" w:type="dxa"/>
            <w:tcBorders>
              <w:top w:val="single" w:sz="4" w:space="0" w:color="auto"/>
              <w:left w:val="single" w:sz="4" w:space="0" w:color="auto"/>
              <w:bottom w:val="single" w:sz="4" w:space="0" w:color="auto"/>
              <w:right w:val="single" w:sz="4" w:space="0" w:color="auto"/>
            </w:tcBorders>
            <w:vAlign w:val="center"/>
          </w:tcPr>
          <w:p w14:paraId="507DFD3C" w14:textId="77777777" w:rsidR="00FE1237" w:rsidRPr="00FE1237" w:rsidRDefault="00FE1237" w:rsidP="00FE1237">
            <w:pPr>
              <w:jc w:val="center"/>
              <w:rPr>
                <w:color w:val="000000"/>
              </w:rPr>
            </w:pPr>
            <w:r w:rsidRPr="00FE1237">
              <w:rPr>
                <w:color w:val="000000"/>
              </w:rPr>
              <w:t>774,27</w:t>
            </w:r>
          </w:p>
        </w:tc>
        <w:tc>
          <w:tcPr>
            <w:tcW w:w="2461" w:type="dxa"/>
            <w:tcBorders>
              <w:top w:val="single" w:sz="4" w:space="0" w:color="auto"/>
              <w:left w:val="single" w:sz="4" w:space="0" w:color="auto"/>
              <w:bottom w:val="single" w:sz="4" w:space="0" w:color="auto"/>
              <w:right w:val="single" w:sz="4" w:space="0" w:color="auto"/>
            </w:tcBorders>
            <w:vAlign w:val="center"/>
          </w:tcPr>
          <w:p w14:paraId="0C68B95F" w14:textId="77777777" w:rsidR="00FE1237" w:rsidRPr="00FE1237" w:rsidRDefault="00FE1237" w:rsidP="00FE1237">
            <w:pPr>
              <w:autoSpaceDE w:val="0"/>
              <w:autoSpaceDN w:val="0"/>
              <w:adjustRightInd w:val="0"/>
              <w:jc w:val="center"/>
              <w:rPr>
                <w:bCs/>
              </w:rPr>
            </w:pPr>
            <w:r w:rsidRPr="00FE1237">
              <w:rPr>
                <w:bCs/>
              </w:rPr>
              <w:t>5,6799</w:t>
            </w:r>
          </w:p>
        </w:tc>
      </w:tr>
      <w:tr w:rsidR="00FE1237" w:rsidRPr="00FE1237" w14:paraId="2D89C23D"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0A3B0477"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1526F31E" w14:textId="77777777" w:rsidR="00FE1237" w:rsidRPr="00FE1237" w:rsidRDefault="00FE1237" w:rsidP="00FE1237">
            <w:pPr>
              <w:rPr>
                <w:color w:val="000000"/>
              </w:rPr>
            </w:pPr>
            <w:r w:rsidRPr="00FE1237">
              <w:rPr>
                <w:color w:val="000000"/>
              </w:rPr>
              <w:t>ООО «</w:t>
            </w:r>
            <w:proofErr w:type="spellStart"/>
            <w:r w:rsidRPr="00FE1237">
              <w:rPr>
                <w:color w:val="000000"/>
              </w:rPr>
              <w:t>ТрансХимЭнерго</w:t>
            </w:r>
            <w:proofErr w:type="spellEnd"/>
            <w:r w:rsidRPr="00FE1237">
              <w:rPr>
                <w:color w:val="000000"/>
              </w:rPr>
              <w:t>» (ИНН 4205220893)</w:t>
            </w:r>
          </w:p>
        </w:tc>
        <w:tc>
          <w:tcPr>
            <w:tcW w:w="2838" w:type="dxa"/>
            <w:tcBorders>
              <w:top w:val="single" w:sz="4" w:space="0" w:color="auto"/>
              <w:left w:val="single" w:sz="4" w:space="0" w:color="auto"/>
              <w:bottom w:val="single" w:sz="4" w:space="0" w:color="auto"/>
              <w:right w:val="single" w:sz="4" w:space="0" w:color="auto"/>
            </w:tcBorders>
            <w:vAlign w:val="center"/>
          </w:tcPr>
          <w:p w14:paraId="12498DFC" w14:textId="77777777" w:rsidR="00FE1237" w:rsidRPr="00FE1237" w:rsidRDefault="00FE1237" w:rsidP="00FE1237">
            <w:pPr>
              <w:jc w:val="center"/>
              <w:rPr>
                <w:color w:val="000000"/>
              </w:rPr>
            </w:pPr>
            <w:r w:rsidRPr="00FE1237">
              <w:rPr>
                <w:color w:val="000000"/>
              </w:rPr>
              <w:t>72 623,94</w:t>
            </w:r>
          </w:p>
        </w:tc>
        <w:tc>
          <w:tcPr>
            <w:tcW w:w="2706" w:type="dxa"/>
            <w:tcBorders>
              <w:top w:val="single" w:sz="4" w:space="0" w:color="auto"/>
              <w:left w:val="single" w:sz="4" w:space="0" w:color="auto"/>
              <w:bottom w:val="single" w:sz="4" w:space="0" w:color="auto"/>
              <w:right w:val="single" w:sz="4" w:space="0" w:color="auto"/>
            </w:tcBorders>
            <w:vAlign w:val="center"/>
          </w:tcPr>
          <w:p w14:paraId="2AD8A5FC" w14:textId="77777777" w:rsidR="00FE1237" w:rsidRPr="00FE1237" w:rsidRDefault="00FE1237" w:rsidP="00FE1237">
            <w:pPr>
              <w:jc w:val="center"/>
              <w:rPr>
                <w:color w:val="000000"/>
              </w:rPr>
            </w:pPr>
            <w:r w:rsidRPr="00FE1237">
              <w:rPr>
                <w:color w:val="000000"/>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5464792E" w14:textId="77777777" w:rsidR="00FE1237" w:rsidRPr="00FE1237" w:rsidRDefault="00FE1237" w:rsidP="00FE1237">
            <w:pPr>
              <w:autoSpaceDE w:val="0"/>
              <w:autoSpaceDN w:val="0"/>
              <w:adjustRightInd w:val="0"/>
              <w:jc w:val="center"/>
              <w:rPr>
                <w:bCs/>
              </w:rPr>
            </w:pPr>
            <w:r w:rsidRPr="00FE1237">
              <w:rPr>
                <w:bCs/>
              </w:rPr>
              <w:t>12,7854</w:t>
            </w:r>
          </w:p>
        </w:tc>
      </w:tr>
      <w:tr w:rsidR="00FE1237" w:rsidRPr="00FE1237" w14:paraId="604F1F28"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18ED608D"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659DB226" w14:textId="77777777" w:rsidR="00FE1237" w:rsidRPr="00FE1237" w:rsidRDefault="00FE1237" w:rsidP="00FE1237">
            <w:pPr>
              <w:rPr>
                <w:color w:val="000000"/>
              </w:rPr>
            </w:pPr>
            <w:r w:rsidRPr="00FE1237">
              <w:rPr>
                <w:color w:val="000000"/>
              </w:rPr>
              <w:t>АО «Электросеть» (ИНН 7714734225)</w:t>
            </w:r>
          </w:p>
        </w:tc>
        <w:tc>
          <w:tcPr>
            <w:tcW w:w="2838" w:type="dxa"/>
            <w:tcBorders>
              <w:top w:val="single" w:sz="4" w:space="0" w:color="auto"/>
              <w:left w:val="single" w:sz="4" w:space="0" w:color="auto"/>
              <w:bottom w:val="single" w:sz="4" w:space="0" w:color="auto"/>
              <w:right w:val="single" w:sz="4" w:space="0" w:color="auto"/>
            </w:tcBorders>
            <w:vAlign w:val="center"/>
          </w:tcPr>
          <w:p w14:paraId="6DC84D18" w14:textId="77777777" w:rsidR="00FE1237" w:rsidRPr="00FE1237" w:rsidRDefault="00FE1237" w:rsidP="00FE1237">
            <w:pPr>
              <w:jc w:val="center"/>
              <w:rPr>
                <w:color w:val="000000"/>
              </w:rPr>
            </w:pPr>
            <w:r w:rsidRPr="00FE1237">
              <w:rPr>
                <w:color w:val="000000"/>
              </w:rPr>
              <w:t>996 082,13</w:t>
            </w:r>
          </w:p>
        </w:tc>
        <w:tc>
          <w:tcPr>
            <w:tcW w:w="2706" w:type="dxa"/>
            <w:tcBorders>
              <w:top w:val="single" w:sz="4" w:space="0" w:color="auto"/>
              <w:left w:val="single" w:sz="4" w:space="0" w:color="auto"/>
              <w:bottom w:val="single" w:sz="4" w:space="0" w:color="auto"/>
              <w:right w:val="single" w:sz="4" w:space="0" w:color="auto"/>
            </w:tcBorders>
            <w:vAlign w:val="center"/>
          </w:tcPr>
          <w:p w14:paraId="38428423" w14:textId="77777777" w:rsidR="00FE1237" w:rsidRPr="00FE1237" w:rsidRDefault="00FE1237" w:rsidP="00FE1237">
            <w:pPr>
              <w:jc w:val="center"/>
              <w:rPr>
                <w:color w:val="000000"/>
              </w:rPr>
            </w:pPr>
            <w:r w:rsidRPr="00FE1237">
              <w:rPr>
                <w:color w:val="000000"/>
              </w:rPr>
              <w:t>-2 001,95</w:t>
            </w:r>
          </w:p>
        </w:tc>
        <w:tc>
          <w:tcPr>
            <w:tcW w:w="2461" w:type="dxa"/>
            <w:tcBorders>
              <w:top w:val="single" w:sz="4" w:space="0" w:color="auto"/>
              <w:left w:val="single" w:sz="4" w:space="0" w:color="auto"/>
              <w:bottom w:val="single" w:sz="4" w:space="0" w:color="auto"/>
              <w:right w:val="single" w:sz="4" w:space="0" w:color="auto"/>
            </w:tcBorders>
            <w:vAlign w:val="center"/>
          </w:tcPr>
          <w:p w14:paraId="6AD3F446" w14:textId="77777777" w:rsidR="00FE1237" w:rsidRPr="00FE1237" w:rsidRDefault="00FE1237" w:rsidP="00FE1237">
            <w:pPr>
              <w:autoSpaceDE w:val="0"/>
              <w:autoSpaceDN w:val="0"/>
              <w:adjustRightInd w:val="0"/>
              <w:jc w:val="center"/>
              <w:rPr>
                <w:bCs/>
              </w:rPr>
            </w:pPr>
            <w:r w:rsidRPr="00FE1237">
              <w:rPr>
                <w:bCs/>
              </w:rPr>
              <w:t>54,8902</w:t>
            </w:r>
          </w:p>
        </w:tc>
      </w:tr>
      <w:tr w:rsidR="00FE1237" w:rsidRPr="00FE1237" w14:paraId="232AB1DC"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566B39F1"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6A9AA86B" w14:textId="77777777" w:rsidR="00FE1237" w:rsidRPr="00FE1237" w:rsidRDefault="00FE1237" w:rsidP="00FE1237">
            <w:pPr>
              <w:rPr>
                <w:color w:val="000000"/>
              </w:rPr>
            </w:pPr>
            <w:r w:rsidRPr="00FE1237">
              <w:rPr>
                <w:color w:val="000000"/>
              </w:rPr>
              <w:t>ООО «</w:t>
            </w:r>
            <w:proofErr w:type="spellStart"/>
            <w:r w:rsidRPr="00FE1237">
              <w:rPr>
                <w:color w:val="000000"/>
              </w:rPr>
              <w:t>Электросетьсервис</w:t>
            </w:r>
            <w:proofErr w:type="spellEnd"/>
            <w:r w:rsidRPr="00FE1237">
              <w:rPr>
                <w:color w:val="000000"/>
              </w:rPr>
              <w:t>» (ИНН 4223057103)</w:t>
            </w:r>
          </w:p>
        </w:tc>
        <w:tc>
          <w:tcPr>
            <w:tcW w:w="2838" w:type="dxa"/>
            <w:tcBorders>
              <w:top w:val="single" w:sz="4" w:space="0" w:color="auto"/>
              <w:left w:val="single" w:sz="4" w:space="0" w:color="auto"/>
              <w:bottom w:val="single" w:sz="4" w:space="0" w:color="auto"/>
              <w:right w:val="single" w:sz="4" w:space="0" w:color="auto"/>
            </w:tcBorders>
            <w:vAlign w:val="center"/>
          </w:tcPr>
          <w:p w14:paraId="4A3BF0DB" w14:textId="77777777" w:rsidR="00FE1237" w:rsidRPr="00FE1237" w:rsidRDefault="00FE1237" w:rsidP="00FE1237">
            <w:pPr>
              <w:jc w:val="center"/>
              <w:rPr>
                <w:color w:val="000000"/>
              </w:rPr>
            </w:pPr>
            <w:r w:rsidRPr="00FE1237">
              <w:rPr>
                <w:color w:val="000000"/>
              </w:rPr>
              <w:t>65 788,50</w:t>
            </w:r>
          </w:p>
        </w:tc>
        <w:tc>
          <w:tcPr>
            <w:tcW w:w="2706" w:type="dxa"/>
            <w:tcBorders>
              <w:top w:val="single" w:sz="4" w:space="0" w:color="auto"/>
              <w:left w:val="single" w:sz="4" w:space="0" w:color="auto"/>
              <w:bottom w:val="single" w:sz="4" w:space="0" w:color="auto"/>
              <w:right w:val="single" w:sz="4" w:space="0" w:color="auto"/>
            </w:tcBorders>
            <w:vAlign w:val="center"/>
          </w:tcPr>
          <w:p w14:paraId="7893CF2E" w14:textId="77777777" w:rsidR="00FE1237" w:rsidRPr="00FE1237" w:rsidRDefault="00FE1237" w:rsidP="00FE1237">
            <w:pPr>
              <w:jc w:val="center"/>
              <w:rPr>
                <w:color w:val="000000"/>
              </w:rPr>
            </w:pPr>
            <w:r w:rsidRPr="00FE1237">
              <w:rPr>
                <w:color w:val="000000"/>
              </w:rPr>
              <w:t>1 838,59</w:t>
            </w:r>
          </w:p>
        </w:tc>
        <w:tc>
          <w:tcPr>
            <w:tcW w:w="2461" w:type="dxa"/>
            <w:tcBorders>
              <w:top w:val="single" w:sz="4" w:space="0" w:color="auto"/>
              <w:left w:val="single" w:sz="4" w:space="0" w:color="auto"/>
              <w:bottom w:val="single" w:sz="4" w:space="0" w:color="auto"/>
              <w:right w:val="single" w:sz="4" w:space="0" w:color="auto"/>
            </w:tcBorders>
            <w:vAlign w:val="center"/>
          </w:tcPr>
          <w:p w14:paraId="59801ECE" w14:textId="77777777" w:rsidR="00FE1237" w:rsidRPr="00FE1237" w:rsidRDefault="00FE1237" w:rsidP="00FE1237">
            <w:pPr>
              <w:autoSpaceDE w:val="0"/>
              <w:autoSpaceDN w:val="0"/>
              <w:adjustRightInd w:val="0"/>
              <w:jc w:val="center"/>
              <w:rPr>
                <w:bCs/>
              </w:rPr>
            </w:pPr>
            <w:r w:rsidRPr="00FE1237">
              <w:rPr>
                <w:bCs/>
              </w:rPr>
              <w:t>5,5500</w:t>
            </w:r>
          </w:p>
        </w:tc>
      </w:tr>
      <w:tr w:rsidR="00FE1237" w:rsidRPr="00FE1237" w14:paraId="1C8A55AE"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37F6036A"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73EDBFB6" w14:textId="77777777" w:rsidR="00FE1237" w:rsidRPr="00FE1237" w:rsidRDefault="00FE1237" w:rsidP="00FE1237">
            <w:pPr>
              <w:rPr>
                <w:color w:val="000000"/>
              </w:rPr>
            </w:pPr>
            <w:r w:rsidRPr="00FE1237">
              <w:rPr>
                <w:color w:val="000000"/>
              </w:rPr>
              <w:t>ООО «</w:t>
            </w:r>
            <w:proofErr w:type="spellStart"/>
            <w:r w:rsidRPr="00FE1237">
              <w:rPr>
                <w:color w:val="000000"/>
              </w:rPr>
              <w:t>ЭнергоПаритет</w:t>
            </w:r>
            <w:proofErr w:type="spellEnd"/>
            <w:r w:rsidRPr="00FE1237">
              <w:rPr>
                <w:color w:val="000000"/>
              </w:rPr>
              <w:t>» (ИНН 4205262491)</w:t>
            </w:r>
          </w:p>
        </w:tc>
        <w:tc>
          <w:tcPr>
            <w:tcW w:w="2838" w:type="dxa"/>
            <w:tcBorders>
              <w:top w:val="single" w:sz="4" w:space="0" w:color="auto"/>
              <w:left w:val="single" w:sz="4" w:space="0" w:color="auto"/>
              <w:bottom w:val="single" w:sz="4" w:space="0" w:color="auto"/>
              <w:right w:val="single" w:sz="4" w:space="0" w:color="auto"/>
            </w:tcBorders>
            <w:vAlign w:val="center"/>
          </w:tcPr>
          <w:p w14:paraId="02E0B0E4" w14:textId="77777777" w:rsidR="00FE1237" w:rsidRPr="00FE1237" w:rsidRDefault="00FE1237" w:rsidP="00FE1237">
            <w:pPr>
              <w:jc w:val="center"/>
              <w:rPr>
                <w:color w:val="000000"/>
              </w:rPr>
            </w:pPr>
            <w:r w:rsidRPr="00FE1237">
              <w:rPr>
                <w:color w:val="000000"/>
              </w:rPr>
              <w:t>1 065 256,26</w:t>
            </w:r>
          </w:p>
        </w:tc>
        <w:tc>
          <w:tcPr>
            <w:tcW w:w="2706" w:type="dxa"/>
            <w:tcBorders>
              <w:top w:val="single" w:sz="4" w:space="0" w:color="auto"/>
              <w:left w:val="single" w:sz="4" w:space="0" w:color="auto"/>
              <w:bottom w:val="single" w:sz="4" w:space="0" w:color="auto"/>
              <w:right w:val="single" w:sz="4" w:space="0" w:color="auto"/>
            </w:tcBorders>
            <w:vAlign w:val="center"/>
          </w:tcPr>
          <w:p w14:paraId="00EED367" w14:textId="77777777" w:rsidR="00FE1237" w:rsidRPr="00FE1237" w:rsidRDefault="00FE1237" w:rsidP="00FE1237">
            <w:pPr>
              <w:jc w:val="center"/>
              <w:rPr>
                <w:color w:val="000000"/>
              </w:rPr>
            </w:pPr>
            <w:r w:rsidRPr="00FE1237">
              <w:rPr>
                <w:color w:val="000000"/>
              </w:rPr>
              <w:t>1 678,12</w:t>
            </w:r>
          </w:p>
        </w:tc>
        <w:tc>
          <w:tcPr>
            <w:tcW w:w="2461" w:type="dxa"/>
            <w:tcBorders>
              <w:top w:val="single" w:sz="4" w:space="0" w:color="auto"/>
              <w:left w:val="single" w:sz="4" w:space="0" w:color="auto"/>
              <w:bottom w:val="single" w:sz="4" w:space="0" w:color="auto"/>
              <w:right w:val="single" w:sz="4" w:space="0" w:color="auto"/>
            </w:tcBorders>
            <w:vAlign w:val="center"/>
          </w:tcPr>
          <w:p w14:paraId="6530CF37" w14:textId="77777777" w:rsidR="00FE1237" w:rsidRPr="00FE1237" w:rsidRDefault="00FE1237" w:rsidP="00FE1237">
            <w:pPr>
              <w:autoSpaceDE w:val="0"/>
              <w:autoSpaceDN w:val="0"/>
              <w:adjustRightInd w:val="0"/>
              <w:jc w:val="center"/>
              <w:rPr>
                <w:bCs/>
              </w:rPr>
            </w:pPr>
            <w:r w:rsidRPr="00FE1237">
              <w:rPr>
                <w:bCs/>
              </w:rPr>
              <w:t>20,7054</w:t>
            </w:r>
          </w:p>
        </w:tc>
      </w:tr>
      <w:tr w:rsidR="00FE1237" w:rsidRPr="00FE1237" w14:paraId="14085459" w14:textId="77777777" w:rsidTr="00AF6A06">
        <w:trPr>
          <w:trHeight w:hRule="exact" w:val="454"/>
        </w:trPr>
        <w:tc>
          <w:tcPr>
            <w:tcW w:w="846" w:type="dxa"/>
            <w:tcBorders>
              <w:top w:val="single" w:sz="4" w:space="0" w:color="auto"/>
              <w:left w:val="single" w:sz="4" w:space="0" w:color="auto"/>
              <w:bottom w:val="single" w:sz="4" w:space="0" w:color="auto"/>
              <w:right w:val="single" w:sz="4" w:space="0" w:color="auto"/>
            </w:tcBorders>
            <w:vAlign w:val="center"/>
          </w:tcPr>
          <w:p w14:paraId="0205BFBE" w14:textId="77777777" w:rsidR="00FE1237" w:rsidRPr="00FE1237" w:rsidRDefault="00FE1237" w:rsidP="00FE1237">
            <w:pPr>
              <w:numPr>
                <w:ilvl w:val="0"/>
                <w:numId w:val="5"/>
              </w:numPr>
              <w:tabs>
                <w:tab w:val="left" w:pos="284"/>
              </w:tabs>
              <w:autoSpaceDE w:val="0"/>
              <w:autoSpaceDN w:val="0"/>
              <w:adjustRightInd w:val="0"/>
              <w:ind w:left="0" w:firstLine="0"/>
              <w:contextualSpacing/>
              <w:jc w:val="center"/>
              <w:rPr>
                <w:bCs/>
              </w:rPr>
            </w:pPr>
          </w:p>
        </w:tc>
        <w:tc>
          <w:tcPr>
            <w:tcW w:w="6029" w:type="dxa"/>
            <w:tcBorders>
              <w:top w:val="single" w:sz="4" w:space="0" w:color="auto"/>
              <w:left w:val="single" w:sz="4" w:space="0" w:color="auto"/>
              <w:bottom w:val="single" w:sz="4" w:space="0" w:color="auto"/>
              <w:right w:val="single" w:sz="4" w:space="0" w:color="auto"/>
            </w:tcBorders>
            <w:vAlign w:val="center"/>
          </w:tcPr>
          <w:p w14:paraId="31999319" w14:textId="77777777" w:rsidR="00FE1237" w:rsidRPr="00FE1237" w:rsidRDefault="00FE1237" w:rsidP="00FE1237">
            <w:pPr>
              <w:rPr>
                <w:color w:val="000000"/>
              </w:rPr>
            </w:pPr>
            <w:r w:rsidRPr="00FE1237">
              <w:rPr>
                <w:color w:val="000000"/>
              </w:rPr>
              <w:t>ООО «</w:t>
            </w:r>
            <w:proofErr w:type="spellStart"/>
            <w:r w:rsidRPr="00FE1237">
              <w:rPr>
                <w:color w:val="000000"/>
              </w:rPr>
              <w:t>Энергосервис</w:t>
            </w:r>
            <w:proofErr w:type="spellEnd"/>
            <w:r w:rsidRPr="00FE1237">
              <w:rPr>
                <w:color w:val="000000"/>
              </w:rPr>
              <w:t>» (ИНН 4212038927)</w:t>
            </w:r>
          </w:p>
        </w:tc>
        <w:tc>
          <w:tcPr>
            <w:tcW w:w="2838" w:type="dxa"/>
            <w:tcBorders>
              <w:top w:val="single" w:sz="4" w:space="0" w:color="auto"/>
              <w:left w:val="single" w:sz="4" w:space="0" w:color="auto"/>
              <w:bottom w:val="single" w:sz="4" w:space="0" w:color="auto"/>
              <w:right w:val="single" w:sz="4" w:space="0" w:color="auto"/>
            </w:tcBorders>
            <w:vAlign w:val="center"/>
          </w:tcPr>
          <w:p w14:paraId="6BACECF7" w14:textId="77777777" w:rsidR="00FE1237" w:rsidRPr="00FE1237" w:rsidRDefault="00FE1237" w:rsidP="00FE1237">
            <w:pPr>
              <w:jc w:val="center"/>
              <w:rPr>
                <w:color w:val="000000"/>
              </w:rPr>
            </w:pPr>
            <w:r w:rsidRPr="00FE1237">
              <w:rPr>
                <w:color w:val="000000"/>
              </w:rPr>
              <w:t>34 252,00</w:t>
            </w:r>
          </w:p>
        </w:tc>
        <w:tc>
          <w:tcPr>
            <w:tcW w:w="2706" w:type="dxa"/>
            <w:tcBorders>
              <w:top w:val="single" w:sz="4" w:space="0" w:color="auto"/>
              <w:left w:val="single" w:sz="4" w:space="0" w:color="auto"/>
              <w:bottom w:val="single" w:sz="4" w:space="0" w:color="auto"/>
              <w:right w:val="single" w:sz="4" w:space="0" w:color="auto"/>
            </w:tcBorders>
            <w:vAlign w:val="center"/>
          </w:tcPr>
          <w:p w14:paraId="640BAA20" w14:textId="77777777" w:rsidR="00FE1237" w:rsidRPr="00FE1237" w:rsidRDefault="00FE1237" w:rsidP="00FE1237">
            <w:pPr>
              <w:jc w:val="center"/>
              <w:rPr>
                <w:color w:val="000000"/>
              </w:rPr>
            </w:pPr>
            <w:r w:rsidRPr="00FE1237">
              <w:rPr>
                <w:color w:val="000000"/>
              </w:rPr>
              <w:t>0,00</w:t>
            </w:r>
          </w:p>
        </w:tc>
        <w:tc>
          <w:tcPr>
            <w:tcW w:w="2461" w:type="dxa"/>
            <w:tcBorders>
              <w:top w:val="single" w:sz="4" w:space="0" w:color="auto"/>
              <w:left w:val="single" w:sz="4" w:space="0" w:color="auto"/>
              <w:bottom w:val="single" w:sz="4" w:space="0" w:color="auto"/>
              <w:right w:val="single" w:sz="4" w:space="0" w:color="auto"/>
            </w:tcBorders>
            <w:vAlign w:val="center"/>
          </w:tcPr>
          <w:p w14:paraId="2E8A8B22" w14:textId="77777777" w:rsidR="00FE1237" w:rsidRPr="00FE1237" w:rsidRDefault="00FE1237" w:rsidP="00FE1237">
            <w:pPr>
              <w:autoSpaceDE w:val="0"/>
              <w:autoSpaceDN w:val="0"/>
              <w:adjustRightInd w:val="0"/>
              <w:jc w:val="center"/>
              <w:rPr>
                <w:bCs/>
              </w:rPr>
            </w:pPr>
            <w:r w:rsidRPr="00FE1237">
              <w:rPr>
                <w:bCs/>
              </w:rPr>
              <w:t>1,4962</w:t>
            </w:r>
          </w:p>
        </w:tc>
      </w:tr>
      <w:tr w:rsidR="00FE1237" w:rsidRPr="00FE1237" w14:paraId="1AD01C8A" w14:textId="77777777" w:rsidTr="00AF6A06">
        <w:trPr>
          <w:trHeight w:hRule="exact" w:val="454"/>
        </w:trPr>
        <w:tc>
          <w:tcPr>
            <w:tcW w:w="6875" w:type="dxa"/>
            <w:gridSpan w:val="2"/>
            <w:tcBorders>
              <w:top w:val="single" w:sz="4" w:space="0" w:color="auto"/>
              <w:left w:val="single" w:sz="4" w:space="0" w:color="auto"/>
              <w:bottom w:val="single" w:sz="4" w:space="0" w:color="auto"/>
              <w:right w:val="single" w:sz="4" w:space="0" w:color="auto"/>
            </w:tcBorders>
            <w:vAlign w:val="center"/>
          </w:tcPr>
          <w:p w14:paraId="1E988844" w14:textId="77777777" w:rsidR="00FE1237" w:rsidRPr="00FE1237" w:rsidRDefault="00FE1237" w:rsidP="00FE1237">
            <w:pPr>
              <w:autoSpaceDE w:val="0"/>
              <w:autoSpaceDN w:val="0"/>
              <w:adjustRightInd w:val="0"/>
              <w:jc w:val="center"/>
              <w:rPr>
                <w:bCs/>
              </w:rPr>
            </w:pPr>
            <w:r w:rsidRPr="00FE1237">
              <w:rPr>
                <w:bCs/>
              </w:rPr>
              <w:t>ВСЕГО</w:t>
            </w:r>
          </w:p>
        </w:tc>
        <w:tc>
          <w:tcPr>
            <w:tcW w:w="2838" w:type="dxa"/>
            <w:tcBorders>
              <w:top w:val="single" w:sz="4" w:space="0" w:color="auto"/>
              <w:left w:val="single" w:sz="4" w:space="0" w:color="auto"/>
              <w:bottom w:val="single" w:sz="4" w:space="0" w:color="auto"/>
              <w:right w:val="single" w:sz="4" w:space="0" w:color="auto"/>
            </w:tcBorders>
            <w:vAlign w:val="center"/>
          </w:tcPr>
          <w:p w14:paraId="5CB05971" w14:textId="77777777" w:rsidR="00FE1237" w:rsidRPr="00FE1237" w:rsidRDefault="00FE1237" w:rsidP="00FE1237">
            <w:pPr>
              <w:autoSpaceDE w:val="0"/>
              <w:autoSpaceDN w:val="0"/>
              <w:adjustRightInd w:val="0"/>
              <w:jc w:val="center"/>
            </w:pPr>
            <w:r w:rsidRPr="00FE1237">
              <w:t>22 550 214,80</w:t>
            </w:r>
          </w:p>
        </w:tc>
        <w:tc>
          <w:tcPr>
            <w:tcW w:w="2706" w:type="dxa"/>
            <w:tcBorders>
              <w:top w:val="single" w:sz="4" w:space="0" w:color="auto"/>
              <w:left w:val="single" w:sz="4" w:space="0" w:color="auto"/>
              <w:bottom w:val="single" w:sz="4" w:space="0" w:color="auto"/>
              <w:right w:val="single" w:sz="4" w:space="0" w:color="auto"/>
            </w:tcBorders>
            <w:vAlign w:val="center"/>
          </w:tcPr>
          <w:p w14:paraId="74641B7D" w14:textId="77777777" w:rsidR="00FE1237" w:rsidRPr="00FE1237" w:rsidRDefault="00FE1237" w:rsidP="00FE1237">
            <w:pPr>
              <w:autoSpaceDE w:val="0"/>
              <w:autoSpaceDN w:val="0"/>
              <w:adjustRightInd w:val="0"/>
              <w:jc w:val="center"/>
              <w:rPr>
                <w:color w:val="000000"/>
              </w:rPr>
            </w:pPr>
            <w:r w:rsidRPr="00FE1237">
              <w:rPr>
                <w:color w:val="000000"/>
              </w:rPr>
              <w:t>905 399,94</w:t>
            </w:r>
          </w:p>
        </w:tc>
        <w:tc>
          <w:tcPr>
            <w:tcW w:w="2461" w:type="dxa"/>
            <w:tcBorders>
              <w:top w:val="single" w:sz="4" w:space="0" w:color="auto"/>
              <w:left w:val="single" w:sz="4" w:space="0" w:color="auto"/>
              <w:bottom w:val="single" w:sz="4" w:space="0" w:color="auto"/>
              <w:right w:val="single" w:sz="4" w:space="0" w:color="auto"/>
            </w:tcBorders>
            <w:vAlign w:val="center"/>
          </w:tcPr>
          <w:p w14:paraId="3F7F89A4" w14:textId="77777777" w:rsidR="00FE1237" w:rsidRPr="00FE1237" w:rsidRDefault="00FE1237" w:rsidP="00FE1237">
            <w:pPr>
              <w:autoSpaceDE w:val="0"/>
              <w:autoSpaceDN w:val="0"/>
              <w:adjustRightInd w:val="0"/>
              <w:jc w:val="center"/>
              <w:rPr>
                <w:bCs/>
              </w:rPr>
            </w:pPr>
            <w:r w:rsidRPr="00FE1237">
              <w:rPr>
                <w:bCs/>
              </w:rPr>
              <w:t>1 393,1621</w:t>
            </w:r>
          </w:p>
        </w:tc>
      </w:tr>
    </w:tbl>
    <w:p w14:paraId="3CE3AA4E" w14:textId="77777777" w:rsidR="00FE1237" w:rsidRPr="00FE1237" w:rsidRDefault="00FE1237" w:rsidP="00FE1237">
      <w:pPr>
        <w:jc w:val="right"/>
        <w:rPr>
          <w:sz w:val="28"/>
          <w:szCs w:val="28"/>
        </w:rPr>
      </w:pPr>
    </w:p>
    <w:p w14:paraId="050959D1" w14:textId="77777777" w:rsidR="00FE1237" w:rsidRPr="00FE1237" w:rsidRDefault="00FE1237" w:rsidP="00FE1237">
      <w:pPr>
        <w:rPr>
          <w:sz w:val="28"/>
          <w:szCs w:val="28"/>
        </w:rPr>
      </w:pPr>
    </w:p>
    <w:p w14:paraId="52C7547B" w14:textId="77777777" w:rsidR="00FE1237" w:rsidRPr="00FE1237" w:rsidRDefault="00FE1237" w:rsidP="00FE1237"/>
    <w:p w14:paraId="4400DD4E" w14:textId="77777777" w:rsidR="00FE1237" w:rsidRPr="00FE1237" w:rsidRDefault="00FE1237" w:rsidP="00FE1237">
      <w:pPr>
        <w:jc w:val="right"/>
        <w:rPr>
          <w:sz w:val="28"/>
          <w:szCs w:val="28"/>
        </w:rPr>
      </w:pPr>
    </w:p>
    <w:p w14:paraId="7036E561" w14:textId="77777777" w:rsidR="00FE1237" w:rsidRPr="00FE1237" w:rsidRDefault="00FE1237" w:rsidP="00FE1237">
      <w:pPr>
        <w:jc w:val="right"/>
        <w:rPr>
          <w:sz w:val="28"/>
          <w:szCs w:val="28"/>
        </w:rPr>
      </w:pPr>
      <w:r w:rsidRPr="00FE1237">
        <w:rPr>
          <w:sz w:val="28"/>
          <w:szCs w:val="28"/>
        </w:rPr>
        <w:br w:type="page"/>
      </w:r>
      <w:r w:rsidRPr="00FE1237">
        <w:rPr>
          <w:sz w:val="28"/>
          <w:szCs w:val="28"/>
        </w:rPr>
        <w:lastRenderedPageBreak/>
        <w:t>Таблица 3</w:t>
      </w:r>
    </w:p>
    <w:p w14:paraId="050AB799" w14:textId="77777777" w:rsidR="00FE1237" w:rsidRPr="00FE1237" w:rsidRDefault="00FE1237" w:rsidP="00FE1237">
      <w:pPr>
        <w:jc w:val="right"/>
        <w:rPr>
          <w:sz w:val="28"/>
          <w:szCs w:val="28"/>
        </w:rPr>
      </w:pPr>
    </w:p>
    <w:p w14:paraId="073217B7" w14:textId="77777777" w:rsidR="00FE1237" w:rsidRPr="00FE1237" w:rsidRDefault="00FE1237" w:rsidP="00FE1237">
      <w:pPr>
        <w:jc w:val="center"/>
        <w:rPr>
          <w:b/>
          <w:sz w:val="28"/>
          <w:szCs w:val="28"/>
        </w:rPr>
      </w:pPr>
      <w:r w:rsidRPr="00FE1237">
        <w:rPr>
          <w:b/>
          <w:sz w:val="28"/>
          <w:szCs w:val="28"/>
        </w:rPr>
        <w:t xml:space="preserve">Показатели для целей расчета единых (котловых) тарифов на услуги по </w:t>
      </w:r>
    </w:p>
    <w:p w14:paraId="27C484A0" w14:textId="77777777" w:rsidR="00FE1237" w:rsidRPr="00FE1237" w:rsidRDefault="00FE1237" w:rsidP="00FE1237">
      <w:pPr>
        <w:jc w:val="center"/>
        <w:rPr>
          <w:b/>
          <w:sz w:val="28"/>
          <w:szCs w:val="28"/>
        </w:rPr>
      </w:pPr>
      <w:r w:rsidRPr="00FE1237">
        <w:rPr>
          <w:b/>
          <w:sz w:val="28"/>
          <w:szCs w:val="28"/>
        </w:rPr>
        <w:t>передаче электрической энергии по сетям Кемеровской области-Кузбасса на 2022 год</w:t>
      </w:r>
    </w:p>
    <w:p w14:paraId="3920A9FE" w14:textId="77777777" w:rsidR="00FE1237" w:rsidRPr="00FE1237" w:rsidRDefault="00FE1237" w:rsidP="00FE1237">
      <w:pPr>
        <w:jc w:val="center"/>
        <w:rPr>
          <w:b/>
        </w:rPr>
      </w:pPr>
    </w:p>
    <w:p w14:paraId="35265422" w14:textId="77777777" w:rsidR="00FE1237" w:rsidRPr="00FE1237" w:rsidRDefault="00FE1237" w:rsidP="00FE1237">
      <w:pPr>
        <w:ind w:firstLine="480"/>
        <w:textAlignment w:val="baseline"/>
      </w:pPr>
    </w:p>
    <w:tbl>
      <w:tblPr>
        <w:tblW w:w="5357" w:type="pct"/>
        <w:tblInd w:w="-150" w:type="dxa"/>
        <w:tblCellMar>
          <w:left w:w="0" w:type="dxa"/>
          <w:right w:w="0" w:type="dxa"/>
        </w:tblCellMar>
        <w:tblLook w:val="04A0" w:firstRow="1" w:lastRow="0" w:firstColumn="1" w:lastColumn="0" w:noHBand="0" w:noVBand="1"/>
      </w:tblPr>
      <w:tblGrid>
        <w:gridCol w:w="707"/>
        <w:gridCol w:w="2550"/>
        <w:gridCol w:w="1257"/>
        <w:gridCol w:w="689"/>
        <w:gridCol w:w="9"/>
        <w:gridCol w:w="1269"/>
        <w:gridCol w:w="1135"/>
        <w:gridCol w:w="1204"/>
        <w:gridCol w:w="16"/>
        <w:gridCol w:w="1198"/>
        <w:gridCol w:w="699"/>
        <w:gridCol w:w="1257"/>
        <w:gridCol w:w="1198"/>
        <w:gridCol w:w="1198"/>
        <w:gridCol w:w="1207"/>
      </w:tblGrid>
      <w:tr w:rsidR="00FE1237" w:rsidRPr="00FE1237" w14:paraId="69579C6D" w14:textId="77777777" w:rsidTr="00AF6A06">
        <w:tc>
          <w:tcPr>
            <w:tcW w:w="227"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1A76748B" w14:textId="77777777" w:rsidR="00FE1237" w:rsidRPr="00FE1237" w:rsidRDefault="00FE1237" w:rsidP="00FE1237">
            <w:pPr>
              <w:jc w:val="center"/>
              <w:textAlignment w:val="baseline"/>
              <w:rPr>
                <w:sz w:val="18"/>
                <w:szCs w:val="18"/>
              </w:rPr>
            </w:pPr>
            <w:r w:rsidRPr="00FE1237">
              <w:rPr>
                <w:sz w:val="18"/>
                <w:szCs w:val="18"/>
              </w:rPr>
              <w:t>№ п/п</w:t>
            </w:r>
          </w:p>
        </w:tc>
        <w:tc>
          <w:tcPr>
            <w:tcW w:w="818"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4D61CA51" w14:textId="77777777" w:rsidR="00FE1237" w:rsidRPr="00FE1237" w:rsidRDefault="00FE1237" w:rsidP="00FE1237">
            <w:pPr>
              <w:jc w:val="center"/>
              <w:textAlignment w:val="baseline"/>
              <w:rPr>
                <w:sz w:val="18"/>
                <w:szCs w:val="18"/>
              </w:rPr>
            </w:pPr>
            <w:r w:rsidRPr="00FE1237">
              <w:rPr>
                <w:sz w:val="18"/>
                <w:szCs w:val="18"/>
              </w:rPr>
              <w:t>Показатель</w:t>
            </w:r>
          </w:p>
        </w:tc>
        <w:tc>
          <w:tcPr>
            <w:tcW w:w="403" w:type="pct"/>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14:paraId="3B9B6CC1" w14:textId="77777777" w:rsidR="00FE1237" w:rsidRPr="00FE1237" w:rsidRDefault="00FE1237" w:rsidP="00FE1237">
            <w:pPr>
              <w:jc w:val="center"/>
              <w:textAlignment w:val="baseline"/>
              <w:rPr>
                <w:sz w:val="18"/>
                <w:szCs w:val="18"/>
              </w:rPr>
            </w:pPr>
            <w:r w:rsidRPr="00FE1237">
              <w:rPr>
                <w:sz w:val="18"/>
                <w:szCs w:val="18"/>
              </w:rPr>
              <w:t xml:space="preserve">Единица </w:t>
            </w:r>
            <w:proofErr w:type="spellStart"/>
            <w:r w:rsidRPr="00FE1237">
              <w:rPr>
                <w:sz w:val="18"/>
                <w:szCs w:val="18"/>
              </w:rPr>
              <w:t>изме</w:t>
            </w:r>
            <w:proofErr w:type="spellEnd"/>
            <w:r w:rsidRPr="00FE1237">
              <w:rPr>
                <w:sz w:val="18"/>
                <w:szCs w:val="18"/>
              </w:rPr>
              <w:t>-</w:t>
            </w:r>
            <w:r w:rsidRPr="00FE1237">
              <w:rPr>
                <w:sz w:val="18"/>
                <w:szCs w:val="18"/>
              </w:rPr>
              <w:br/>
              <w:t>рения</w:t>
            </w:r>
          </w:p>
        </w:tc>
        <w:tc>
          <w:tcPr>
            <w:tcW w:w="1770" w:type="pct"/>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A7EE18" w14:textId="77777777" w:rsidR="00FE1237" w:rsidRPr="00FE1237" w:rsidRDefault="00FE1237" w:rsidP="00FE1237">
            <w:pPr>
              <w:jc w:val="center"/>
              <w:textAlignment w:val="baseline"/>
              <w:rPr>
                <w:sz w:val="18"/>
                <w:szCs w:val="18"/>
              </w:rPr>
            </w:pPr>
            <w:r w:rsidRPr="00FE1237">
              <w:rPr>
                <w:sz w:val="18"/>
                <w:szCs w:val="18"/>
              </w:rPr>
              <w:t>1 полугодие</w:t>
            </w:r>
          </w:p>
        </w:tc>
        <w:tc>
          <w:tcPr>
            <w:tcW w:w="1782"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660195" w14:textId="77777777" w:rsidR="00FE1237" w:rsidRPr="00FE1237" w:rsidRDefault="00FE1237" w:rsidP="00FE1237">
            <w:pPr>
              <w:jc w:val="center"/>
              <w:textAlignment w:val="baseline"/>
              <w:rPr>
                <w:sz w:val="18"/>
                <w:szCs w:val="18"/>
              </w:rPr>
            </w:pPr>
            <w:r w:rsidRPr="00FE1237">
              <w:rPr>
                <w:sz w:val="18"/>
                <w:szCs w:val="18"/>
              </w:rPr>
              <w:t>2 полугодие</w:t>
            </w:r>
          </w:p>
        </w:tc>
      </w:tr>
      <w:tr w:rsidR="00FE1237" w:rsidRPr="00FE1237" w14:paraId="6F03FE86" w14:textId="77777777" w:rsidTr="00AF6A06">
        <w:tc>
          <w:tcPr>
            <w:tcW w:w="227" w:type="pct"/>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6118DFA2" w14:textId="77777777" w:rsidR="00FE1237" w:rsidRPr="00FE1237" w:rsidRDefault="00FE1237" w:rsidP="00FE1237">
            <w:pPr>
              <w:jc w:val="center"/>
              <w:rPr>
                <w:sz w:val="18"/>
                <w:szCs w:val="18"/>
              </w:rPr>
            </w:pPr>
          </w:p>
        </w:tc>
        <w:tc>
          <w:tcPr>
            <w:tcW w:w="818" w:type="pct"/>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1248221F" w14:textId="77777777" w:rsidR="00FE1237" w:rsidRPr="00FE1237" w:rsidRDefault="00FE1237" w:rsidP="00FE1237">
            <w:pPr>
              <w:jc w:val="center"/>
              <w:rPr>
                <w:sz w:val="18"/>
                <w:szCs w:val="18"/>
              </w:rPr>
            </w:pPr>
          </w:p>
        </w:tc>
        <w:tc>
          <w:tcPr>
            <w:tcW w:w="403" w:type="pct"/>
            <w:vMerge/>
            <w:tcBorders>
              <w:left w:val="single" w:sz="6" w:space="0" w:color="000000"/>
              <w:right w:val="single" w:sz="6" w:space="0" w:color="000000"/>
            </w:tcBorders>
            <w:shd w:val="clear" w:color="auto" w:fill="auto"/>
            <w:tcMar>
              <w:top w:w="0" w:type="dxa"/>
              <w:left w:w="149" w:type="dxa"/>
              <w:bottom w:w="0" w:type="dxa"/>
              <w:right w:w="149" w:type="dxa"/>
            </w:tcMar>
            <w:vAlign w:val="center"/>
            <w:hideMark/>
          </w:tcPr>
          <w:p w14:paraId="7451B1B0" w14:textId="77777777" w:rsidR="00FE1237" w:rsidRPr="00FE1237" w:rsidRDefault="00FE1237" w:rsidP="00FE1237">
            <w:pPr>
              <w:jc w:val="center"/>
              <w:textAlignment w:val="baseline"/>
              <w:rPr>
                <w:sz w:val="18"/>
                <w:szCs w:val="18"/>
              </w:rPr>
            </w:pPr>
          </w:p>
        </w:tc>
        <w:tc>
          <w:tcPr>
            <w:tcW w:w="1770" w:type="pct"/>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1A9024" w14:textId="77777777" w:rsidR="00FE1237" w:rsidRPr="00FE1237" w:rsidRDefault="00FE1237" w:rsidP="00FE1237">
            <w:pPr>
              <w:jc w:val="center"/>
              <w:textAlignment w:val="baseline"/>
              <w:rPr>
                <w:sz w:val="18"/>
                <w:szCs w:val="18"/>
              </w:rPr>
            </w:pPr>
            <w:r w:rsidRPr="00FE1237">
              <w:rPr>
                <w:sz w:val="18"/>
                <w:szCs w:val="18"/>
              </w:rPr>
              <w:t>Диапазоны напряжения</w:t>
            </w:r>
          </w:p>
        </w:tc>
        <w:tc>
          <w:tcPr>
            <w:tcW w:w="1782" w:type="pct"/>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18A1CC" w14:textId="77777777" w:rsidR="00FE1237" w:rsidRPr="00FE1237" w:rsidRDefault="00FE1237" w:rsidP="00FE1237">
            <w:pPr>
              <w:jc w:val="center"/>
              <w:textAlignment w:val="baseline"/>
              <w:rPr>
                <w:sz w:val="18"/>
                <w:szCs w:val="18"/>
              </w:rPr>
            </w:pPr>
            <w:r w:rsidRPr="00FE1237">
              <w:rPr>
                <w:sz w:val="18"/>
                <w:szCs w:val="18"/>
              </w:rPr>
              <w:t>Диапазоны напряжения</w:t>
            </w:r>
          </w:p>
        </w:tc>
      </w:tr>
      <w:tr w:rsidR="00FE1237" w:rsidRPr="00FE1237" w14:paraId="5BA196FC" w14:textId="77777777" w:rsidTr="00AF6A06">
        <w:trPr>
          <w:trHeight w:val="552"/>
        </w:trPr>
        <w:tc>
          <w:tcPr>
            <w:tcW w:w="227"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7485EC8" w14:textId="77777777" w:rsidR="00FE1237" w:rsidRPr="00FE1237" w:rsidRDefault="00FE1237" w:rsidP="00FE1237">
            <w:pPr>
              <w:jc w:val="center"/>
              <w:rPr>
                <w:sz w:val="18"/>
                <w:szCs w:val="18"/>
              </w:rPr>
            </w:pPr>
          </w:p>
        </w:tc>
        <w:tc>
          <w:tcPr>
            <w:tcW w:w="818"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68DB1F" w14:textId="77777777" w:rsidR="00FE1237" w:rsidRPr="00FE1237" w:rsidRDefault="00FE1237" w:rsidP="00FE1237">
            <w:pPr>
              <w:jc w:val="center"/>
              <w:rPr>
                <w:sz w:val="18"/>
                <w:szCs w:val="18"/>
              </w:rPr>
            </w:pPr>
          </w:p>
        </w:tc>
        <w:tc>
          <w:tcPr>
            <w:tcW w:w="403" w:type="pct"/>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AB2482" w14:textId="77777777" w:rsidR="00FE1237" w:rsidRPr="00FE1237" w:rsidRDefault="00FE1237" w:rsidP="00FE1237">
            <w:pPr>
              <w:jc w:val="center"/>
              <w:textAlignment w:val="baseline"/>
              <w:rPr>
                <w:sz w:val="18"/>
                <w:szCs w:val="18"/>
              </w:rPr>
            </w:pP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A4469A" w14:textId="77777777" w:rsidR="00FE1237" w:rsidRPr="00FE1237" w:rsidRDefault="00FE1237" w:rsidP="00FE1237">
            <w:pPr>
              <w:jc w:val="center"/>
              <w:textAlignment w:val="baseline"/>
              <w:rPr>
                <w:sz w:val="18"/>
                <w:szCs w:val="18"/>
              </w:rPr>
            </w:pPr>
            <w:r w:rsidRPr="00FE1237">
              <w:rPr>
                <w:sz w:val="18"/>
                <w:szCs w:val="18"/>
              </w:rPr>
              <w:t>ВН1</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353E57" w14:textId="77777777" w:rsidR="00FE1237" w:rsidRPr="00FE1237" w:rsidRDefault="00FE1237" w:rsidP="00FE1237">
            <w:pPr>
              <w:jc w:val="center"/>
              <w:textAlignment w:val="baseline"/>
              <w:rPr>
                <w:sz w:val="18"/>
                <w:szCs w:val="18"/>
              </w:rPr>
            </w:pPr>
            <w:r w:rsidRPr="00FE1237">
              <w:rPr>
                <w:sz w:val="18"/>
                <w:szCs w:val="18"/>
              </w:rPr>
              <w:t>ВН</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A55283" w14:textId="77777777" w:rsidR="00FE1237" w:rsidRPr="00FE1237" w:rsidRDefault="00FE1237" w:rsidP="00FE1237">
            <w:pPr>
              <w:jc w:val="center"/>
              <w:textAlignment w:val="baseline"/>
              <w:rPr>
                <w:sz w:val="18"/>
                <w:szCs w:val="18"/>
              </w:rPr>
            </w:pPr>
            <w:r w:rsidRPr="00FE1237">
              <w:rPr>
                <w:sz w:val="18"/>
                <w:szCs w:val="18"/>
              </w:rPr>
              <w:t>СН1</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5B73A9" w14:textId="77777777" w:rsidR="00FE1237" w:rsidRPr="00FE1237" w:rsidRDefault="00FE1237" w:rsidP="00FE1237">
            <w:pPr>
              <w:jc w:val="center"/>
              <w:textAlignment w:val="baseline"/>
              <w:rPr>
                <w:sz w:val="18"/>
                <w:szCs w:val="18"/>
              </w:rPr>
            </w:pPr>
            <w:r w:rsidRPr="00FE1237">
              <w:rPr>
                <w:sz w:val="18"/>
                <w:szCs w:val="18"/>
              </w:rPr>
              <w:t>СН2</w:t>
            </w:r>
          </w:p>
        </w:tc>
        <w:tc>
          <w:tcPr>
            <w:tcW w:w="389"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70EED7" w14:textId="77777777" w:rsidR="00FE1237" w:rsidRPr="00FE1237" w:rsidRDefault="00FE1237" w:rsidP="00FE1237">
            <w:pPr>
              <w:jc w:val="center"/>
              <w:textAlignment w:val="baseline"/>
              <w:rPr>
                <w:sz w:val="18"/>
                <w:szCs w:val="18"/>
              </w:rPr>
            </w:pPr>
            <w:r w:rsidRPr="00FE1237">
              <w:rPr>
                <w:sz w:val="18"/>
                <w:szCs w:val="18"/>
              </w:rPr>
              <w:t>НН</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877CC7" w14:textId="77777777" w:rsidR="00FE1237" w:rsidRPr="00FE1237" w:rsidRDefault="00FE1237" w:rsidP="00FE1237">
            <w:pPr>
              <w:jc w:val="center"/>
              <w:textAlignment w:val="baseline"/>
              <w:rPr>
                <w:sz w:val="18"/>
                <w:szCs w:val="18"/>
              </w:rPr>
            </w:pPr>
            <w:r w:rsidRPr="00FE1237">
              <w:rPr>
                <w:sz w:val="18"/>
                <w:szCs w:val="18"/>
              </w:rPr>
              <w:t>ВН1</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CAD3DA" w14:textId="77777777" w:rsidR="00FE1237" w:rsidRPr="00FE1237" w:rsidRDefault="00FE1237" w:rsidP="00FE1237">
            <w:pPr>
              <w:jc w:val="center"/>
              <w:textAlignment w:val="baseline"/>
              <w:rPr>
                <w:sz w:val="18"/>
                <w:szCs w:val="18"/>
              </w:rPr>
            </w:pPr>
            <w:r w:rsidRPr="00FE1237">
              <w:rPr>
                <w:sz w:val="18"/>
                <w:szCs w:val="18"/>
              </w:rPr>
              <w:t>ВН</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2E522C" w14:textId="77777777" w:rsidR="00FE1237" w:rsidRPr="00FE1237" w:rsidRDefault="00FE1237" w:rsidP="00FE1237">
            <w:pPr>
              <w:jc w:val="center"/>
              <w:textAlignment w:val="baseline"/>
              <w:rPr>
                <w:sz w:val="18"/>
                <w:szCs w:val="18"/>
              </w:rPr>
            </w:pPr>
            <w:r w:rsidRPr="00FE1237">
              <w:rPr>
                <w:sz w:val="18"/>
                <w:szCs w:val="18"/>
              </w:rPr>
              <w:t>СН1</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13451D" w14:textId="77777777" w:rsidR="00FE1237" w:rsidRPr="00FE1237" w:rsidRDefault="00FE1237" w:rsidP="00FE1237">
            <w:pPr>
              <w:jc w:val="center"/>
              <w:textAlignment w:val="baseline"/>
              <w:rPr>
                <w:sz w:val="18"/>
                <w:szCs w:val="18"/>
              </w:rPr>
            </w:pPr>
            <w:r w:rsidRPr="00FE1237">
              <w:rPr>
                <w:sz w:val="18"/>
                <w:szCs w:val="18"/>
              </w:rPr>
              <w:t>СН2</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64F4F49" w14:textId="77777777" w:rsidR="00FE1237" w:rsidRPr="00FE1237" w:rsidRDefault="00FE1237" w:rsidP="00FE1237">
            <w:pPr>
              <w:jc w:val="center"/>
              <w:textAlignment w:val="baseline"/>
              <w:rPr>
                <w:sz w:val="18"/>
                <w:szCs w:val="18"/>
              </w:rPr>
            </w:pPr>
            <w:r w:rsidRPr="00FE1237">
              <w:rPr>
                <w:sz w:val="18"/>
                <w:szCs w:val="18"/>
              </w:rPr>
              <w:t>НН</w:t>
            </w:r>
          </w:p>
        </w:tc>
      </w:tr>
      <w:tr w:rsidR="00FE1237" w:rsidRPr="00FE1237" w14:paraId="75C0CF5E" w14:textId="77777777" w:rsidTr="00AF6A06">
        <w:tc>
          <w:tcPr>
            <w:tcW w:w="22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12A17F0" w14:textId="77777777" w:rsidR="00FE1237" w:rsidRPr="00FE1237" w:rsidRDefault="00FE1237" w:rsidP="00FE1237">
            <w:pPr>
              <w:jc w:val="center"/>
              <w:textAlignment w:val="baseline"/>
              <w:rPr>
                <w:sz w:val="18"/>
                <w:szCs w:val="18"/>
              </w:rPr>
            </w:pPr>
            <w:r w:rsidRPr="00FE1237">
              <w:rPr>
                <w:sz w:val="18"/>
                <w:szCs w:val="18"/>
              </w:rPr>
              <w:t>1</w:t>
            </w:r>
          </w:p>
        </w:tc>
        <w:tc>
          <w:tcPr>
            <w:tcW w:w="81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E53C96" w14:textId="77777777" w:rsidR="00FE1237" w:rsidRPr="00FE1237" w:rsidRDefault="00FE1237" w:rsidP="00FE1237">
            <w:pPr>
              <w:jc w:val="center"/>
              <w:textAlignment w:val="baseline"/>
              <w:rPr>
                <w:sz w:val="18"/>
                <w:szCs w:val="18"/>
              </w:rPr>
            </w:pPr>
            <w:r w:rsidRPr="00FE1237">
              <w:rPr>
                <w:sz w:val="18"/>
                <w:szCs w:val="18"/>
              </w:rPr>
              <w:t>2</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521DA2" w14:textId="77777777" w:rsidR="00FE1237" w:rsidRPr="00FE1237" w:rsidRDefault="00FE1237" w:rsidP="00FE1237">
            <w:pPr>
              <w:jc w:val="center"/>
              <w:textAlignment w:val="baseline"/>
              <w:rPr>
                <w:sz w:val="18"/>
                <w:szCs w:val="18"/>
              </w:rPr>
            </w:pPr>
            <w:r w:rsidRPr="00FE1237">
              <w:rPr>
                <w:sz w:val="18"/>
                <w:szCs w:val="18"/>
              </w:rPr>
              <w:t>3</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47B335" w14:textId="77777777" w:rsidR="00FE1237" w:rsidRPr="00FE1237" w:rsidRDefault="00FE1237" w:rsidP="00FE1237">
            <w:pPr>
              <w:jc w:val="center"/>
              <w:textAlignment w:val="baseline"/>
              <w:rPr>
                <w:sz w:val="18"/>
                <w:szCs w:val="18"/>
              </w:rPr>
            </w:pPr>
            <w:r w:rsidRPr="00FE1237">
              <w:rPr>
                <w:sz w:val="18"/>
                <w:szCs w:val="18"/>
              </w:rPr>
              <w:t>4</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B2CC8D" w14:textId="77777777" w:rsidR="00FE1237" w:rsidRPr="00FE1237" w:rsidRDefault="00FE1237" w:rsidP="00FE1237">
            <w:pPr>
              <w:jc w:val="center"/>
              <w:textAlignment w:val="baseline"/>
              <w:rPr>
                <w:sz w:val="18"/>
                <w:szCs w:val="18"/>
              </w:rPr>
            </w:pPr>
            <w:r w:rsidRPr="00FE1237">
              <w:rPr>
                <w:sz w:val="18"/>
                <w:szCs w:val="18"/>
              </w:rPr>
              <w:t>5</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B5DFDF5" w14:textId="77777777" w:rsidR="00FE1237" w:rsidRPr="00FE1237" w:rsidRDefault="00FE1237" w:rsidP="00FE1237">
            <w:pPr>
              <w:jc w:val="center"/>
              <w:textAlignment w:val="baseline"/>
              <w:rPr>
                <w:sz w:val="18"/>
                <w:szCs w:val="18"/>
              </w:rPr>
            </w:pPr>
            <w:r w:rsidRPr="00FE1237">
              <w:rPr>
                <w:sz w:val="18"/>
                <w:szCs w:val="18"/>
              </w:rPr>
              <w:t>6</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E49DCF" w14:textId="77777777" w:rsidR="00FE1237" w:rsidRPr="00FE1237" w:rsidRDefault="00FE1237" w:rsidP="00FE1237">
            <w:pPr>
              <w:jc w:val="center"/>
              <w:textAlignment w:val="baseline"/>
              <w:rPr>
                <w:sz w:val="18"/>
                <w:szCs w:val="18"/>
              </w:rPr>
            </w:pPr>
            <w:r w:rsidRPr="00FE1237">
              <w:rPr>
                <w:sz w:val="18"/>
                <w:szCs w:val="18"/>
              </w:rPr>
              <w:t>7</w:t>
            </w:r>
          </w:p>
        </w:tc>
        <w:tc>
          <w:tcPr>
            <w:tcW w:w="389"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86E723" w14:textId="77777777" w:rsidR="00FE1237" w:rsidRPr="00FE1237" w:rsidRDefault="00FE1237" w:rsidP="00FE1237">
            <w:pPr>
              <w:jc w:val="center"/>
              <w:textAlignment w:val="baseline"/>
              <w:rPr>
                <w:sz w:val="18"/>
                <w:szCs w:val="18"/>
              </w:rPr>
            </w:pPr>
            <w:r w:rsidRPr="00FE1237">
              <w:rPr>
                <w:sz w:val="18"/>
                <w:szCs w:val="18"/>
              </w:rPr>
              <w:t>8</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5E1ADC" w14:textId="77777777" w:rsidR="00FE1237" w:rsidRPr="00FE1237" w:rsidRDefault="00FE1237" w:rsidP="00FE1237">
            <w:pPr>
              <w:jc w:val="center"/>
              <w:textAlignment w:val="baseline"/>
              <w:rPr>
                <w:sz w:val="18"/>
                <w:szCs w:val="18"/>
              </w:rPr>
            </w:pPr>
            <w:r w:rsidRPr="00FE1237">
              <w:rPr>
                <w:sz w:val="18"/>
                <w:szCs w:val="18"/>
              </w:rPr>
              <w:t>9</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392809" w14:textId="77777777" w:rsidR="00FE1237" w:rsidRPr="00FE1237" w:rsidRDefault="00FE1237" w:rsidP="00FE1237">
            <w:pPr>
              <w:jc w:val="center"/>
              <w:textAlignment w:val="baseline"/>
              <w:rPr>
                <w:sz w:val="18"/>
                <w:szCs w:val="18"/>
              </w:rPr>
            </w:pPr>
            <w:r w:rsidRPr="00FE1237">
              <w:rPr>
                <w:sz w:val="18"/>
                <w:szCs w:val="18"/>
              </w:rPr>
              <w:t>10</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C1D15D" w14:textId="77777777" w:rsidR="00FE1237" w:rsidRPr="00FE1237" w:rsidRDefault="00FE1237" w:rsidP="00FE1237">
            <w:pPr>
              <w:jc w:val="center"/>
              <w:textAlignment w:val="baseline"/>
              <w:rPr>
                <w:sz w:val="18"/>
                <w:szCs w:val="18"/>
              </w:rPr>
            </w:pPr>
            <w:r w:rsidRPr="00FE1237">
              <w:rPr>
                <w:sz w:val="18"/>
                <w:szCs w:val="18"/>
              </w:rPr>
              <w:t>11</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C89AC6F" w14:textId="77777777" w:rsidR="00FE1237" w:rsidRPr="00FE1237" w:rsidRDefault="00FE1237" w:rsidP="00FE1237">
            <w:pPr>
              <w:jc w:val="center"/>
              <w:textAlignment w:val="baseline"/>
              <w:rPr>
                <w:sz w:val="18"/>
                <w:szCs w:val="18"/>
              </w:rPr>
            </w:pPr>
            <w:r w:rsidRPr="00FE1237">
              <w:rPr>
                <w:sz w:val="18"/>
                <w:szCs w:val="18"/>
              </w:rPr>
              <w:t>12</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A8FB63" w14:textId="77777777" w:rsidR="00FE1237" w:rsidRPr="00FE1237" w:rsidRDefault="00FE1237" w:rsidP="00FE1237">
            <w:pPr>
              <w:jc w:val="center"/>
              <w:textAlignment w:val="baseline"/>
              <w:rPr>
                <w:sz w:val="18"/>
                <w:szCs w:val="18"/>
              </w:rPr>
            </w:pPr>
            <w:r w:rsidRPr="00FE1237">
              <w:rPr>
                <w:sz w:val="18"/>
                <w:szCs w:val="18"/>
              </w:rPr>
              <w:t>13</w:t>
            </w:r>
          </w:p>
        </w:tc>
      </w:tr>
      <w:tr w:rsidR="00FE1237" w:rsidRPr="00FE1237" w14:paraId="700E35AD" w14:textId="77777777" w:rsidTr="00AF6A06">
        <w:tc>
          <w:tcPr>
            <w:tcW w:w="22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E03127" w14:textId="77777777" w:rsidR="00FE1237" w:rsidRPr="00FE1237" w:rsidRDefault="00FE1237" w:rsidP="00FE1237">
            <w:pPr>
              <w:jc w:val="center"/>
              <w:textAlignment w:val="baseline"/>
              <w:rPr>
                <w:sz w:val="18"/>
                <w:szCs w:val="18"/>
              </w:rPr>
            </w:pPr>
            <w:r w:rsidRPr="00FE1237">
              <w:rPr>
                <w:sz w:val="18"/>
                <w:szCs w:val="18"/>
              </w:rPr>
              <w:t>1</w:t>
            </w:r>
          </w:p>
        </w:tc>
        <w:tc>
          <w:tcPr>
            <w:tcW w:w="81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CA5D24" w14:textId="77777777" w:rsidR="00FE1237" w:rsidRPr="00FE1237" w:rsidRDefault="00FE1237" w:rsidP="00FE1237">
            <w:pPr>
              <w:textAlignment w:val="baseline"/>
              <w:rPr>
                <w:sz w:val="18"/>
                <w:szCs w:val="18"/>
              </w:rPr>
            </w:pPr>
            <w:r w:rsidRPr="00FE1237">
              <w:rPr>
                <w:sz w:val="18"/>
                <w:szCs w:val="18"/>
              </w:rPr>
              <w:t>Плановый объем полезного отпуска электрической энергии (мощности) всем потребителям, оплачивающим услуги по передаче электрической энергии по единым (котловым) тарифам на услуги по передаче электрической энергии, в т.ч.:</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63FBDA"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221"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C1D45E" w14:textId="77777777" w:rsidR="00FE1237" w:rsidRPr="00FE1237" w:rsidRDefault="00FE1237" w:rsidP="00FE1237">
            <w:pPr>
              <w:jc w:val="center"/>
              <w:rPr>
                <w:sz w:val="18"/>
                <w:szCs w:val="18"/>
              </w:rPr>
            </w:pPr>
            <w:r w:rsidRPr="00FE1237">
              <w:rPr>
                <w:sz w:val="18"/>
                <w:szCs w:val="18"/>
              </w:rPr>
              <w:t>Х</w:t>
            </w:r>
          </w:p>
        </w:tc>
        <w:tc>
          <w:tcPr>
            <w:tcW w:w="410"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1FCE741" w14:textId="77777777" w:rsidR="00FE1237" w:rsidRPr="00FE1237" w:rsidRDefault="00FE1237" w:rsidP="00FE1237">
            <w:pPr>
              <w:jc w:val="center"/>
              <w:rPr>
                <w:sz w:val="18"/>
                <w:szCs w:val="18"/>
              </w:rPr>
            </w:pPr>
            <w:r w:rsidRPr="00FE1237">
              <w:rPr>
                <w:sz w:val="18"/>
                <w:szCs w:val="18"/>
              </w:rPr>
              <w:t>3 572,3278</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E405891" w14:textId="77777777" w:rsidR="00FE1237" w:rsidRPr="00FE1237" w:rsidRDefault="00FE1237" w:rsidP="00FE1237">
            <w:pPr>
              <w:jc w:val="center"/>
              <w:rPr>
                <w:sz w:val="18"/>
                <w:szCs w:val="18"/>
              </w:rPr>
            </w:pPr>
            <w:r w:rsidRPr="00FE1237">
              <w:rPr>
                <w:sz w:val="18"/>
                <w:szCs w:val="18"/>
              </w:rPr>
              <w:t>1 093,5126</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592961B" w14:textId="77777777" w:rsidR="00FE1237" w:rsidRPr="00FE1237" w:rsidRDefault="00FE1237" w:rsidP="00FE1237">
            <w:pPr>
              <w:jc w:val="center"/>
              <w:rPr>
                <w:sz w:val="18"/>
                <w:szCs w:val="18"/>
              </w:rPr>
            </w:pPr>
            <w:r w:rsidRPr="00FE1237">
              <w:rPr>
                <w:sz w:val="18"/>
                <w:szCs w:val="18"/>
              </w:rPr>
              <w:t>1 468,9887</w:t>
            </w:r>
          </w:p>
        </w:tc>
        <w:tc>
          <w:tcPr>
            <w:tcW w:w="389"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3957C13" w14:textId="77777777" w:rsidR="00FE1237" w:rsidRPr="00FE1237" w:rsidRDefault="00FE1237" w:rsidP="00FE1237">
            <w:pPr>
              <w:jc w:val="center"/>
              <w:rPr>
                <w:sz w:val="18"/>
                <w:szCs w:val="18"/>
              </w:rPr>
            </w:pPr>
            <w:r w:rsidRPr="00FE1237">
              <w:rPr>
                <w:sz w:val="18"/>
                <w:szCs w:val="18"/>
              </w:rPr>
              <w:t>1 810,5610</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8C5BED1" w14:textId="77777777" w:rsidR="00FE1237" w:rsidRPr="00FE1237" w:rsidRDefault="00FE1237" w:rsidP="00FE1237">
            <w:pPr>
              <w:jc w:val="center"/>
              <w:rPr>
                <w:sz w:val="18"/>
                <w:szCs w:val="18"/>
              </w:rPr>
            </w:pPr>
            <w:r w:rsidRPr="00FE1237">
              <w:rPr>
                <w:sz w:val="18"/>
                <w:szCs w:val="18"/>
              </w:rPr>
              <w:t>Х</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5363091" w14:textId="77777777" w:rsidR="00FE1237" w:rsidRPr="00FE1237" w:rsidRDefault="00FE1237" w:rsidP="00FE1237">
            <w:pPr>
              <w:jc w:val="center"/>
              <w:rPr>
                <w:sz w:val="18"/>
                <w:szCs w:val="18"/>
              </w:rPr>
            </w:pPr>
            <w:r w:rsidRPr="00FE1237">
              <w:rPr>
                <w:sz w:val="18"/>
                <w:szCs w:val="18"/>
              </w:rPr>
              <w:t>3 580,6159</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AF1FFF1" w14:textId="77777777" w:rsidR="00FE1237" w:rsidRPr="00FE1237" w:rsidRDefault="00FE1237" w:rsidP="00FE1237">
            <w:pPr>
              <w:jc w:val="center"/>
              <w:rPr>
                <w:sz w:val="18"/>
                <w:szCs w:val="18"/>
              </w:rPr>
            </w:pPr>
            <w:r w:rsidRPr="00FE1237">
              <w:rPr>
                <w:sz w:val="18"/>
                <w:szCs w:val="18"/>
              </w:rPr>
              <w:t>1 108,1339</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0F4B584" w14:textId="77777777" w:rsidR="00FE1237" w:rsidRPr="00FE1237" w:rsidRDefault="00FE1237" w:rsidP="00FE1237">
            <w:pPr>
              <w:jc w:val="center"/>
              <w:rPr>
                <w:sz w:val="18"/>
                <w:szCs w:val="18"/>
              </w:rPr>
            </w:pPr>
            <w:r w:rsidRPr="00FE1237">
              <w:rPr>
                <w:sz w:val="18"/>
                <w:szCs w:val="18"/>
              </w:rPr>
              <w:t>1 454,7165</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6E45143" w14:textId="77777777" w:rsidR="00FE1237" w:rsidRPr="00FE1237" w:rsidRDefault="00FE1237" w:rsidP="00FE1237">
            <w:pPr>
              <w:jc w:val="center"/>
              <w:rPr>
                <w:sz w:val="18"/>
                <w:szCs w:val="18"/>
              </w:rPr>
            </w:pPr>
            <w:r w:rsidRPr="00FE1237">
              <w:rPr>
                <w:sz w:val="18"/>
                <w:szCs w:val="18"/>
              </w:rPr>
              <w:t>1 733,4831</w:t>
            </w:r>
          </w:p>
        </w:tc>
      </w:tr>
      <w:tr w:rsidR="00FE1237" w:rsidRPr="00FE1237" w14:paraId="31B88648" w14:textId="77777777" w:rsidTr="00AF6A06">
        <w:tc>
          <w:tcPr>
            <w:tcW w:w="22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2E32D8" w14:textId="77777777" w:rsidR="00FE1237" w:rsidRPr="00FE1237" w:rsidRDefault="00FE1237" w:rsidP="00FE1237">
            <w:pPr>
              <w:jc w:val="center"/>
              <w:textAlignment w:val="baseline"/>
              <w:rPr>
                <w:sz w:val="18"/>
                <w:szCs w:val="18"/>
              </w:rPr>
            </w:pPr>
            <w:r w:rsidRPr="00FE1237">
              <w:rPr>
                <w:sz w:val="18"/>
                <w:szCs w:val="18"/>
              </w:rPr>
              <w:t>1.1</w:t>
            </w:r>
          </w:p>
        </w:tc>
        <w:tc>
          <w:tcPr>
            <w:tcW w:w="81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617231" w14:textId="77777777" w:rsidR="00FE1237" w:rsidRPr="00FE1237" w:rsidRDefault="00FE1237" w:rsidP="00FE1237">
            <w:pPr>
              <w:textAlignment w:val="baseline"/>
              <w:rPr>
                <w:sz w:val="18"/>
                <w:szCs w:val="18"/>
              </w:rPr>
            </w:pPr>
            <w:r w:rsidRPr="00FE1237">
              <w:rPr>
                <w:sz w:val="18"/>
                <w:szCs w:val="18"/>
              </w:rPr>
              <w:t>Населению и приравненным к нему категориям потребителей в пределах социальной нормы потребления электрической энергии (мощности) (в том числе с учетом дифференциации по двум и по трем зонам суток):</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66A708"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224"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22A097" w14:textId="77777777" w:rsidR="00FE1237" w:rsidRPr="00FE1237" w:rsidRDefault="00FE1237" w:rsidP="00FE1237">
            <w:pPr>
              <w:jc w:val="center"/>
              <w:rPr>
                <w:sz w:val="18"/>
                <w:szCs w:val="18"/>
              </w:rPr>
            </w:pPr>
            <w:r w:rsidRPr="00FE1237">
              <w:rPr>
                <w:sz w:val="18"/>
                <w:szCs w:val="18"/>
              </w:rPr>
              <w:t>Х</w:t>
            </w:r>
          </w:p>
        </w:tc>
        <w:tc>
          <w:tcPr>
            <w:tcW w:w="407"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77B406" w14:textId="77777777" w:rsidR="00FE1237" w:rsidRPr="00FE1237" w:rsidRDefault="00FE1237" w:rsidP="00FE1237">
            <w:pPr>
              <w:jc w:val="center"/>
              <w:rPr>
                <w:sz w:val="18"/>
                <w:szCs w:val="18"/>
              </w:rPr>
            </w:pPr>
            <w:r w:rsidRPr="00FE1237">
              <w:rPr>
                <w:sz w:val="18"/>
                <w:szCs w:val="18"/>
              </w:rPr>
              <w:t>1,6926</w:t>
            </w:r>
          </w:p>
        </w:tc>
        <w:tc>
          <w:tcPr>
            <w:tcW w:w="36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B4204A0" w14:textId="77777777" w:rsidR="00FE1237" w:rsidRPr="00FE1237" w:rsidRDefault="00FE1237" w:rsidP="00FE1237">
            <w:pPr>
              <w:jc w:val="center"/>
              <w:rPr>
                <w:sz w:val="18"/>
                <w:szCs w:val="18"/>
              </w:rPr>
            </w:pPr>
            <w:r w:rsidRPr="00FE1237">
              <w:rPr>
                <w:sz w:val="18"/>
                <w:szCs w:val="18"/>
              </w:rPr>
              <w:t>1,1762</w:t>
            </w:r>
          </w:p>
        </w:tc>
        <w:tc>
          <w:tcPr>
            <w:tcW w:w="391" w:type="pct"/>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B83BAE" w14:textId="77777777" w:rsidR="00FE1237" w:rsidRPr="00FE1237" w:rsidRDefault="00FE1237" w:rsidP="00FE1237">
            <w:pPr>
              <w:jc w:val="center"/>
              <w:rPr>
                <w:sz w:val="18"/>
                <w:szCs w:val="18"/>
              </w:rPr>
            </w:pPr>
            <w:r w:rsidRPr="00FE1237">
              <w:rPr>
                <w:sz w:val="18"/>
                <w:szCs w:val="18"/>
              </w:rPr>
              <w:t>86,4688</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CD6359D" w14:textId="77777777" w:rsidR="00FE1237" w:rsidRPr="00FE1237" w:rsidRDefault="00FE1237" w:rsidP="00FE1237">
            <w:pPr>
              <w:jc w:val="center"/>
              <w:rPr>
                <w:sz w:val="18"/>
                <w:szCs w:val="18"/>
              </w:rPr>
            </w:pPr>
            <w:r w:rsidRPr="00FE1237">
              <w:rPr>
                <w:sz w:val="18"/>
                <w:szCs w:val="18"/>
              </w:rPr>
              <w:t>1 497,0177</w:t>
            </w:r>
          </w:p>
        </w:tc>
        <w:tc>
          <w:tcPr>
            <w:tcW w:w="22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D392BD" w14:textId="77777777" w:rsidR="00FE1237" w:rsidRPr="00FE1237" w:rsidRDefault="00FE1237" w:rsidP="00FE1237">
            <w:pPr>
              <w:jc w:val="center"/>
              <w:rPr>
                <w:sz w:val="18"/>
                <w:szCs w:val="18"/>
              </w:rPr>
            </w:pPr>
            <w:r w:rsidRPr="00FE1237">
              <w:rPr>
                <w:sz w:val="18"/>
                <w:szCs w:val="18"/>
              </w:rPr>
              <w:t>Х</w:t>
            </w:r>
          </w:p>
        </w:tc>
        <w:tc>
          <w:tcPr>
            <w:tcW w:w="403"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B13A2C" w14:textId="77777777" w:rsidR="00FE1237" w:rsidRPr="00FE1237" w:rsidRDefault="00FE1237" w:rsidP="00FE1237">
            <w:pPr>
              <w:jc w:val="center"/>
              <w:rPr>
                <w:sz w:val="18"/>
                <w:szCs w:val="18"/>
              </w:rPr>
            </w:pPr>
            <w:r w:rsidRPr="00FE1237">
              <w:rPr>
                <w:sz w:val="18"/>
                <w:szCs w:val="18"/>
              </w:rPr>
              <w:t>2,2286</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1177D6" w14:textId="77777777" w:rsidR="00FE1237" w:rsidRPr="00FE1237" w:rsidRDefault="00FE1237" w:rsidP="00FE1237">
            <w:pPr>
              <w:jc w:val="center"/>
              <w:rPr>
                <w:sz w:val="18"/>
                <w:szCs w:val="18"/>
              </w:rPr>
            </w:pPr>
            <w:r w:rsidRPr="00FE1237">
              <w:rPr>
                <w:sz w:val="18"/>
                <w:szCs w:val="18"/>
              </w:rPr>
              <w:t>1,0818</w:t>
            </w:r>
          </w:p>
        </w:tc>
        <w:tc>
          <w:tcPr>
            <w:tcW w:w="38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2F1C04" w14:textId="77777777" w:rsidR="00FE1237" w:rsidRPr="00FE1237" w:rsidRDefault="00FE1237" w:rsidP="00FE1237">
            <w:pPr>
              <w:jc w:val="center"/>
              <w:rPr>
                <w:sz w:val="18"/>
                <w:szCs w:val="18"/>
              </w:rPr>
            </w:pPr>
            <w:r w:rsidRPr="00FE1237">
              <w:rPr>
                <w:sz w:val="18"/>
                <w:szCs w:val="18"/>
              </w:rPr>
              <w:t>77,2591</w:t>
            </w:r>
          </w:p>
        </w:tc>
        <w:tc>
          <w:tcPr>
            <w:tcW w:w="38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52A609" w14:textId="77777777" w:rsidR="00FE1237" w:rsidRPr="00FE1237" w:rsidRDefault="00FE1237" w:rsidP="00FE1237">
            <w:pPr>
              <w:jc w:val="center"/>
              <w:rPr>
                <w:sz w:val="18"/>
                <w:szCs w:val="18"/>
              </w:rPr>
            </w:pPr>
            <w:r w:rsidRPr="00FE1237">
              <w:rPr>
                <w:sz w:val="18"/>
                <w:szCs w:val="18"/>
              </w:rPr>
              <w:t>1 420,0751</w:t>
            </w:r>
          </w:p>
        </w:tc>
      </w:tr>
    </w:tbl>
    <w:p w14:paraId="0F0437EC" w14:textId="77777777" w:rsidR="00FE1237" w:rsidRPr="00FE1237" w:rsidRDefault="00FE1237" w:rsidP="00FE1237">
      <w:pPr>
        <w:textAlignment w:val="baseline"/>
        <w:rPr>
          <w:sz w:val="18"/>
          <w:szCs w:val="18"/>
        </w:rPr>
        <w:sectPr w:rsidR="00FE1237" w:rsidRPr="00FE1237" w:rsidSect="008D268E">
          <w:pgSz w:w="16838" w:h="11906" w:orient="landscape"/>
          <w:pgMar w:top="851" w:right="1134" w:bottom="567" w:left="1134" w:header="708" w:footer="708" w:gutter="0"/>
          <w:cols w:space="708"/>
          <w:docGrid w:linePitch="360"/>
        </w:sectPr>
      </w:pPr>
    </w:p>
    <w:tbl>
      <w:tblPr>
        <w:tblW w:w="15451" w:type="dxa"/>
        <w:tblInd w:w="-8" w:type="dxa"/>
        <w:tblCellMar>
          <w:left w:w="0" w:type="dxa"/>
          <w:right w:w="0" w:type="dxa"/>
        </w:tblCellMar>
        <w:tblLook w:val="04A0" w:firstRow="1" w:lastRow="0" w:firstColumn="1" w:lastColumn="0" w:noHBand="0" w:noVBand="1"/>
      </w:tblPr>
      <w:tblGrid>
        <w:gridCol w:w="745"/>
        <w:gridCol w:w="2374"/>
        <w:gridCol w:w="1525"/>
        <w:gridCol w:w="601"/>
        <w:gridCol w:w="1134"/>
        <w:gridCol w:w="1134"/>
        <w:gridCol w:w="1276"/>
        <w:gridCol w:w="1134"/>
        <w:gridCol w:w="709"/>
        <w:gridCol w:w="1275"/>
        <w:gridCol w:w="1134"/>
        <w:gridCol w:w="1276"/>
        <w:gridCol w:w="1134"/>
      </w:tblGrid>
      <w:tr w:rsidR="00FE1237" w:rsidRPr="00FE1237" w14:paraId="2FAE5F57" w14:textId="77777777" w:rsidTr="00AF6A06">
        <w:trPr>
          <w:tblHeader/>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E22251" w14:textId="77777777" w:rsidR="00FE1237" w:rsidRPr="00FE1237" w:rsidRDefault="00FE1237" w:rsidP="00FE1237">
            <w:pPr>
              <w:jc w:val="center"/>
              <w:textAlignment w:val="baseline"/>
              <w:rPr>
                <w:sz w:val="18"/>
                <w:szCs w:val="18"/>
              </w:rPr>
            </w:pPr>
            <w:r w:rsidRPr="00FE1237">
              <w:rPr>
                <w:sz w:val="18"/>
                <w:szCs w:val="18"/>
              </w:rPr>
              <w:lastRenderedPageBreak/>
              <w:t>1</w:t>
            </w:r>
          </w:p>
        </w:tc>
        <w:tc>
          <w:tcPr>
            <w:tcW w:w="237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14B3F24" w14:textId="77777777" w:rsidR="00FE1237" w:rsidRPr="00FE1237" w:rsidRDefault="00FE1237" w:rsidP="00FE1237">
            <w:pPr>
              <w:jc w:val="center"/>
              <w:textAlignment w:val="baseline"/>
              <w:rPr>
                <w:sz w:val="18"/>
                <w:szCs w:val="18"/>
              </w:rPr>
            </w:pPr>
            <w:r w:rsidRPr="00FE1237">
              <w:rPr>
                <w:sz w:val="18"/>
                <w:szCs w:val="18"/>
              </w:rPr>
              <w:t>2</w:t>
            </w:r>
          </w:p>
        </w:tc>
        <w:tc>
          <w:tcPr>
            <w:tcW w:w="152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EC20705" w14:textId="77777777" w:rsidR="00FE1237" w:rsidRPr="00FE1237" w:rsidRDefault="00FE1237" w:rsidP="00FE1237">
            <w:pPr>
              <w:jc w:val="center"/>
              <w:textAlignment w:val="baseline"/>
              <w:rPr>
                <w:sz w:val="18"/>
                <w:szCs w:val="18"/>
              </w:rPr>
            </w:pPr>
            <w:r w:rsidRPr="00FE1237">
              <w:rPr>
                <w:sz w:val="18"/>
                <w:szCs w:val="18"/>
              </w:rPr>
              <w:t>3</w:t>
            </w:r>
          </w:p>
        </w:tc>
        <w:tc>
          <w:tcPr>
            <w:tcW w:w="6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4941479" w14:textId="77777777" w:rsidR="00FE1237" w:rsidRPr="00FE1237" w:rsidRDefault="00FE1237" w:rsidP="00FE1237">
            <w:pPr>
              <w:jc w:val="center"/>
              <w:textAlignment w:val="baseline"/>
              <w:rPr>
                <w:sz w:val="18"/>
                <w:szCs w:val="18"/>
              </w:rPr>
            </w:pPr>
            <w:r w:rsidRPr="00FE1237">
              <w:rPr>
                <w:sz w:val="18"/>
                <w:szCs w:val="18"/>
              </w:rPr>
              <w:t>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E22EA2" w14:textId="77777777" w:rsidR="00FE1237" w:rsidRPr="00FE1237" w:rsidRDefault="00FE1237" w:rsidP="00FE1237">
            <w:pPr>
              <w:jc w:val="center"/>
              <w:textAlignment w:val="baseline"/>
              <w:rPr>
                <w:sz w:val="18"/>
                <w:szCs w:val="18"/>
              </w:rPr>
            </w:pPr>
            <w:r w:rsidRPr="00FE1237">
              <w:rPr>
                <w:sz w:val="18"/>
                <w:szCs w:val="18"/>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3240466" w14:textId="77777777" w:rsidR="00FE1237" w:rsidRPr="00FE1237" w:rsidRDefault="00FE1237" w:rsidP="00FE1237">
            <w:pPr>
              <w:jc w:val="center"/>
              <w:textAlignment w:val="baseline"/>
              <w:rPr>
                <w:sz w:val="18"/>
                <w:szCs w:val="18"/>
              </w:rPr>
            </w:pPr>
            <w:r w:rsidRPr="00FE1237">
              <w:rPr>
                <w:sz w:val="18"/>
                <w:szCs w:val="18"/>
              </w:rPr>
              <w:t>6</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C98729" w14:textId="77777777" w:rsidR="00FE1237" w:rsidRPr="00FE1237" w:rsidRDefault="00FE1237" w:rsidP="00FE1237">
            <w:pPr>
              <w:jc w:val="center"/>
              <w:textAlignment w:val="baseline"/>
              <w:rPr>
                <w:sz w:val="18"/>
                <w:szCs w:val="18"/>
              </w:rPr>
            </w:pPr>
            <w:r w:rsidRPr="00FE1237">
              <w:rPr>
                <w:sz w:val="18"/>
                <w:szCs w:val="18"/>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52FC05" w14:textId="77777777" w:rsidR="00FE1237" w:rsidRPr="00FE1237" w:rsidRDefault="00FE1237" w:rsidP="00FE1237">
            <w:pPr>
              <w:jc w:val="center"/>
              <w:textAlignment w:val="baseline"/>
              <w:rPr>
                <w:sz w:val="18"/>
                <w:szCs w:val="18"/>
              </w:rPr>
            </w:pPr>
            <w:r w:rsidRPr="00FE1237">
              <w:rPr>
                <w:sz w:val="18"/>
                <w:szCs w:val="18"/>
              </w:rPr>
              <w:t>8</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9B3AA3" w14:textId="77777777" w:rsidR="00FE1237" w:rsidRPr="00FE1237" w:rsidRDefault="00FE1237" w:rsidP="00FE1237">
            <w:pPr>
              <w:jc w:val="center"/>
              <w:textAlignment w:val="baseline"/>
              <w:rPr>
                <w:sz w:val="18"/>
                <w:szCs w:val="18"/>
              </w:rPr>
            </w:pPr>
            <w:r w:rsidRPr="00FE1237">
              <w:rPr>
                <w:sz w:val="18"/>
                <w:szCs w:val="18"/>
              </w:rPr>
              <w:t>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254B7E" w14:textId="77777777" w:rsidR="00FE1237" w:rsidRPr="00FE1237" w:rsidRDefault="00FE1237" w:rsidP="00FE1237">
            <w:pPr>
              <w:jc w:val="center"/>
              <w:textAlignment w:val="baseline"/>
              <w:rPr>
                <w:sz w:val="18"/>
                <w:szCs w:val="18"/>
              </w:rPr>
            </w:pPr>
            <w:r w:rsidRPr="00FE1237">
              <w:rPr>
                <w:sz w:val="18"/>
                <w:szCs w:val="18"/>
              </w:rPr>
              <w:t>10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CDF72B" w14:textId="77777777" w:rsidR="00FE1237" w:rsidRPr="00FE1237" w:rsidRDefault="00FE1237" w:rsidP="00FE1237">
            <w:pPr>
              <w:jc w:val="center"/>
              <w:textAlignment w:val="baseline"/>
              <w:rPr>
                <w:sz w:val="18"/>
                <w:szCs w:val="18"/>
              </w:rPr>
            </w:pPr>
            <w:r w:rsidRPr="00FE1237">
              <w:rPr>
                <w:sz w:val="18"/>
                <w:szCs w:val="18"/>
              </w:rPr>
              <w:t>11</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8FF0A8" w14:textId="77777777" w:rsidR="00FE1237" w:rsidRPr="00FE1237" w:rsidRDefault="00FE1237" w:rsidP="00FE1237">
            <w:pPr>
              <w:jc w:val="center"/>
              <w:textAlignment w:val="baseline"/>
              <w:rPr>
                <w:sz w:val="18"/>
                <w:szCs w:val="18"/>
              </w:rPr>
            </w:pPr>
            <w:r w:rsidRPr="00FE1237">
              <w:rPr>
                <w:sz w:val="18"/>
                <w:szCs w:val="18"/>
              </w:rPr>
              <w:t>12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10342C" w14:textId="77777777" w:rsidR="00FE1237" w:rsidRPr="00FE1237" w:rsidRDefault="00FE1237" w:rsidP="00FE1237">
            <w:pPr>
              <w:jc w:val="center"/>
              <w:textAlignment w:val="baseline"/>
              <w:rPr>
                <w:sz w:val="18"/>
                <w:szCs w:val="18"/>
              </w:rPr>
            </w:pPr>
            <w:r w:rsidRPr="00FE1237">
              <w:rPr>
                <w:sz w:val="18"/>
                <w:szCs w:val="18"/>
              </w:rPr>
              <w:t>13</w:t>
            </w:r>
          </w:p>
        </w:tc>
      </w:tr>
      <w:tr w:rsidR="00FE1237" w:rsidRPr="00FE1237" w14:paraId="7DB2089F" w14:textId="77777777" w:rsidTr="00AF6A06">
        <w:tc>
          <w:tcPr>
            <w:tcW w:w="74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F8C60E6" w14:textId="77777777" w:rsidR="00FE1237" w:rsidRPr="00FE1237" w:rsidRDefault="00FE1237" w:rsidP="00FE1237">
            <w:pPr>
              <w:jc w:val="center"/>
              <w:textAlignment w:val="baseline"/>
              <w:rPr>
                <w:sz w:val="18"/>
                <w:szCs w:val="18"/>
              </w:rPr>
            </w:pPr>
            <w:r w:rsidRPr="00FE1237">
              <w:rPr>
                <w:sz w:val="18"/>
                <w:szCs w:val="18"/>
              </w:rPr>
              <w:t>1.1.1</w:t>
            </w:r>
          </w:p>
        </w:tc>
        <w:tc>
          <w:tcPr>
            <w:tcW w:w="237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76E3EA8" w14:textId="77777777" w:rsidR="00FE1237" w:rsidRPr="00FE1237" w:rsidRDefault="00FE1237" w:rsidP="00FE1237">
            <w:pPr>
              <w:textAlignment w:val="baseline"/>
              <w:rPr>
                <w:sz w:val="18"/>
                <w:szCs w:val="18"/>
              </w:rPr>
            </w:pPr>
            <w:r w:rsidRPr="00FE1237">
              <w:rPr>
                <w:sz w:val="18"/>
                <w:szCs w:val="18"/>
              </w:rPr>
              <w:t>Населению и приравненным к нему категориям потребителей, за исключением указанного в строках 1.1.2-1.1.5:</w:t>
            </w:r>
          </w:p>
        </w:tc>
        <w:tc>
          <w:tcPr>
            <w:tcW w:w="152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B668A79"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6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7DB1CD2" w14:textId="77777777" w:rsidR="00FE1237" w:rsidRPr="00FE1237" w:rsidRDefault="00FE1237" w:rsidP="00FE1237">
            <w:pPr>
              <w:jc w:val="center"/>
              <w:rPr>
                <w:sz w:val="18"/>
                <w:szCs w:val="18"/>
              </w:rPr>
            </w:pPr>
            <w:r w:rsidRPr="00FE1237">
              <w:rPr>
                <w:sz w:val="18"/>
                <w:szCs w:val="18"/>
              </w:rPr>
              <w:t>Х</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BED8E76" w14:textId="77777777" w:rsidR="00FE1237" w:rsidRPr="00FE1237" w:rsidRDefault="00FE1237" w:rsidP="00FE1237">
            <w:pPr>
              <w:jc w:val="center"/>
              <w:textAlignment w:val="baseline"/>
              <w:rPr>
                <w:sz w:val="18"/>
                <w:szCs w:val="18"/>
              </w:rPr>
            </w:pPr>
            <w:r w:rsidRPr="00FE1237">
              <w:rPr>
                <w:sz w:val="18"/>
                <w:szCs w:val="18"/>
              </w:rPr>
              <w:t>0,0388</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37F2D78" w14:textId="77777777" w:rsidR="00FE1237" w:rsidRPr="00FE1237" w:rsidRDefault="00FE1237" w:rsidP="00FE1237">
            <w:pPr>
              <w:jc w:val="center"/>
              <w:textAlignment w:val="baseline"/>
              <w:rPr>
                <w:sz w:val="18"/>
                <w:szCs w:val="18"/>
              </w:rPr>
            </w:pPr>
            <w:r w:rsidRPr="00FE1237">
              <w:rPr>
                <w:sz w:val="18"/>
                <w:szCs w:val="18"/>
              </w:rPr>
              <w:t>0,0000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1001DF4" w14:textId="77777777" w:rsidR="00FE1237" w:rsidRPr="00FE1237" w:rsidRDefault="00FE1237" w:rsidP="00FE1237">
            <w:pPr>
              <w:jc w:val="center"/>
              <w:textAlignment w:val="baseline"/>
              <w:rPr>
                <w:sz w:val="18"/>
                <w:szCs w:val="18"/>
              </w:rPr>
            </w:pPr>
            <w:r w:rsidRPr="00FE1237">
              <w:rPr>
                <w:sz w:val="18"/>
                <w:szCs w:val="18"/>
              </w:rPr>
              <w:t>2,0288</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C89C672" w14:textId="77777777" w:rsidR="00FE1237" w:rsidRPr="00FE1237" w:rsidRDefault="00FE1237" w:rsidP="00FE1237">
            <w:pPr>
              <w:jc w:val="center"/>
              <w:textAlignment w:val="baseline"/>
              <w:rPr>
                <w:sz w:val="18"/>
                <w:szCs w:val="18"/>
              </w:rPr>
            </w:pPr>
            <w:r w:rsidRPr="00FE1237">
              <w:rPr>
                <w:sz w:val="18"/>
                <w:szCs w:val="18"/>
              </w:rPr>
              <w:t>53,9212</w:t>
            </w:r>
          </w:p>
        </w:tc>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C8EF515" w14:textId="77777777" w:rsidR="00FE1237" w:rsidRPr="00FE1237" w:rsidRDefault="00FE1237" w:rsidP="00FE1237">
            <w:pPr>
              <w:jc w:val="center"/>
              <w:textAlignment w:val="baseline"/>
              <w:rPr>
                <w:sz w:val="18"/>
                <w:szCs w:val="18"/>
              </w:rPr>
            </w:pPr>
            <w:r w:rsidRPr="00FE1237">
              <w:rPr>
                <w:sz w:val="18"/>
                <w:szCs w:val="18"/>
              </w:rPr>
              <w:t>Х</w:t>
            </w:r>
          </w:p>
        </w:tc>
        <w:tc>
          <w:tcPr>
            <w:tcW w:w="127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35CFAC7" w14:textId="77777777" w:rsidR="00FE1237" w:rsidRPr="00FE1237" w:rsidRDefault="00FE1237" w:rsidP="00FE1237">
            <w:pPr>
              <w:jc w:val="center"/>
              <w:textAlignment w:val="baseline"/>
              <w:rPr>
                <w:sz w:val="18"/>
                <w:szCs w:val="18"/>
              </w:rPr>
            </w:pPr>
            <w:r w:rsidRPr="00FE1237">
              <w:rPr>
                <w:sz w:val="18"/>
                <w:szCs w:val="18"/>
              </w:rPr>
              <w:t>0,0343</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10D5718" w14:textId="77777777" w:rsidR="00FE1237" w:rsidRPr="00FE1237" w:rsidRDefault="00FE1237" w:rsidP="00FE1237">
            <w:pPr>
              <w:jc w:val="center"/>
              <w:textAlignment w:val="baseline"/>
              <w:rPr>
                <w:sz w:val="18"/>
                <w:szCs w:val="18"/>
              </w:rPr>
            </w:pPr>
            <w:r w:rsidRPr="00FE1237">
              <w:rPr>
                <w:sz w:val="18"/>
                <w:szCs w:val="18"/>
              </w:rPr>
              <w:t>0,0000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7D31367" w14:textId="77777777" w:rsidR="00FE1237" w:rsidRPr="00FE1237" w:rsidRDefault="00FE1237" w:rsidP="00FE1237">
            <w:pPr>
              <w:jc w:val="center"/>
              <w:textAlignment w:val="baseline"/>
              <w:rPr>
                <w:sz w:val="18"/>
                <w:szCs w:val="18"/>
              </w:rPr>
            </w:pPr>
            <w:r w:rsidRPr="00FE1237">
              <w:rPr>
                <w:sz w:val="18"/>
                <w:szCs w:val="18"/>
              </w:rPr>
              <w:t>1,9002</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79C2E89" w14:textId="77777777" w:rsidR="00FE1237" w:rsidRPr="00FE1237" w:rsidRDefault="00FE1237" w:rsidP="00FE1237">
            <w:pPr>
              <w:jc w:val="center"/>
              <w:textAlignment w:val="baseline"/>
              <w:rPr>
                <w:sz w:val="18"/>
                <w:szCs w:val="18"/>
              </w:rPr>
            </w:pPr>
            <w:r w:rsidRPr="00FE1237">
              <w:rPr>
                <w:sz w:val="18"/>
                <w:szCs w:val="18"/>
              </w:rPr>
              <w:t>47,6998</w:t>
            </w:r>
          </w:p>
        </w:tc>
      </w:tr>
      <w:tr w:rsidR="00FE1237" w:rsidRPr="00FE1237" w14:paraId="203CFF40"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201A736"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788861" w14:textId="77777777" w:rsidR="00FE1237" w:rsidRPr="00FE1237" w:rsidRDefault="00FE1237" w:rsidP="00FE1237">
            <w:pPr>
              <w:textAlignment w:val="baseline"/>
              <w:rPr>
                <w:sz w:val="18"/>
                <w:szCs w:val="18"/>
              </w:rPr>
            </w:pPr>
            <w:r w:rsidRPr="00FE1237">
              <w:rPr>
                <w:sz w:val="18"/>
                <w:szCs w:val="18"/>
              </w:rPr>
              <w:t>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F14A8D6"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69DEB09"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34EBB8C"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E7DA654"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562AE6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5C93647"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334169C"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0545031"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D952266"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D55582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E24AE3C" w14:textId="77777777" w:rsidR="00FE1237" w:rsidRPr="00FE1237" w:rsidRDefault="00FE1237" w:rsidP="00FE1237">
            <w:pPr>
              <w:rPr>
                <w:sz w:val="18"/>
                <w:szCs w:val="18"/>
              </w:rPr>
            </w:pPr>
          </w:p>
        </w:tc>
      </w:tr>
      <w:tr w:rsidR="00FE1237" w:rsidRPr="00FE1237" w14:paraId="1082D59E"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F1910B7"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FA32DD8" w14:textId="77777777" w:rsidR="00FE1237" w:rsidRPr="00FE1237" w:rsidRDefault="00FE1237" w:rsidP="00FE1237">
            <w:pPr>
              <w:textAlignment w:val="baseline"/>
              <w:rPr>
                <w:sz w:val="18"/>
                <w:szCs w:val="18"/>
              </w:rPr>
            </w:pPr>
            <w:r w:rsidRPr="00FE1237">
              <w:rPr>
                <w:sz w:val="18"/>
                <w:szCs w:val="18"/>
              </w:rPr>
              <w:t>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22B0DB"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7E77EEC"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6FD1AD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6FCAF83"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6E5E78A"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CF086C0"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26E6A0F"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0E7BA7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4E901C2"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9F52E7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E056865" w14:textId="77777777" w:rsidR="00FE1237" w:rsidRPr="00FE1237" w:rsidRDefault="00FE1237" w:rsidP="00FE1237">
            <w:pPr>
              <w:rPr>
                <w:sz w:val="18"/>
                <w:szCs w:val="18"/>
              </w:rPr>
            </w:pPr>
          </w:p>
        </w:tc>
      </w:tr>
      <w:tr w:rsidR="00FE1237" w:rsidRPr="00FE1237" w14:paraId="3E450C77"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649C998"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7C792BA" w14:textId="77777777" w:rsidR="00FE1237" w:rsidRPr="00FE1237" w:rsidRDefault="00FE1237" w:rsidP="00FE1237">
            <w:pPr>
              <w:textAlignment w:val="baseline"/>
              <w:rPr>
                <w:sz w:val="18"/>
                <w:szCs w:val="18"/>
              </w:rPr>
            </w:pPr>
            <w:r w:rsidRPr="00FE1237">
              <w:rPr>
                <w:sz w:val="18"/>
                <w:szCs w:val="18"/>
              </w:rPr>
              <w:t xml:space="preserve">для временного поселения вынужденных </w:t>
            </w:r>
            <w:r w:rsidRPr="00FE1237">
              <w:rPr>
                <w:sz w:val="18"/>
                <w:szCs w:val="18"/>
              </w:rPr>
              <w:lastRenderedPageBreak/>
              <w:t>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E54C07D"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6949DC"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6435D94"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169DCBF"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5464707"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41FC7DD"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243278C"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55123E4"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4DAA962"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3A10059"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29737D0" w14:textId="77777777" w:rsidR="00FE1237" w:rsidRPr="00FE1237" w:rsidRDefault="00FE1237" w:rsidP="00FE1237">
            <w:pPr>
              <w:rPr>
                <w:sz w:val="18"/>
                <w:szCs w:val="18"/>
              </w:rPr>
            </w:pPr>
          </w:p>
        </w:tc>
      </w:tr>
      <w:tr w:rsidR="00FE1237" w:rsidRPr="00FE1237" w14:paraId="0287B921" w14:textId="77777777" w:rsidTr="00AF6A06">
        <w:tc>
          <w:tcPr>
            <w:tcW w:w="74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FC0C44" w14:textId="77777777" w:rsidR="00FE1237" w:rsidRPr="00FE1237" w:rsidRDefault="00FE1237" w:rsidP="00FE1237">
            <w:pPr>
              <w:rPr>
                <w:sz w:val="18"/>
                <w:szCs w:val="18"/>
              </w:rPr>
            </w:pPr>
          </w:p>
        </w:tc>
        <w:tc>
          <w:tcPr>
            <w:tcW w:w="23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56F8124" w14:textId="77777777" w:rsidR="00FE1237" w:rsidRPr="00FE1237" w:rsidRDefault="00FE1237" w:rsidP="00FE1237">
            <w:pPr>
              <w:textAlignment w:val="baseline"/>
              <w:rPr>
                <w:sz w:val="18"/>
                <w:szCs w:val="18"/>
              </w:rPr>
            </w:pPr>
            <w:r w:rsidRPr="00FE1237">
              <w:rPr>
                <w:sz w:val="18"/>
                <w:szCs w:val="18"/>
              </w:rPr>
              <w:t>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152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BA2669" w14:textId="77777777" w:rsidR="00FE1237" w:rsidRPr="00FE1237" w:rsidRDefault="00FE1237" w:rsidP="00FE1237">
            <w:pPr>
              <w:rPr>
                <w:sz w:val="18"/>
                <w:szCs w:val="18"/>
              </w:rPr>
            </w:pPr>
          </w:p>
        </w:tc>
        <w:tc>
          <w:tcPr>
            <w:tcW w:w="6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6045F0"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167E015"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0C3B95"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566E37"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CF03F7" w14:textId="77777777" w:rsidR="00FE1237" w:rsidRPr="00FE1237" w:rsidRDefault="00FE1237" w:rsidP="00FE1237">
            <w:pPr>
              <w:rPr>
                <w:sz w:val="18"/>
                <w:szCs w:val="18"/>
              </w:rPr>
            </w:pPr>
          </w:p>
        </w:tc>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3D803F7" w14:textId="77777777" w:rsidR="00FE1237" w:rsidRPr="00FE1237" w:rsidRDefault="00FE1237" w:rsidP="00FE1237">
            <w:pPr>
              <w:rPr>
                <w:sz w:val="18"/>
                <w:szCs w:val="18"/>
              </w:rPr>
            </w:pPr>
          </w:p>
        </w:tc>
        <w:tc>
          <w:tcPr>
            <w:tcW w:w="127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1D0C2D"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68CDF8"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9B2A911"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60CC253" w14:textId="77777777" w:rsidR="00FE1237" w:rsidRPr="00FE1237" w:rsidRDefault="00FE1237" w:rsidP="00FE1237">
            <w:pPr>
              <w:rPr>
                <w:sz w:val="18"/>
                <w:szCs w:val="18"/>
              </w:rPr>
            </w:pPr>
          </w:p>
        </w:tc>
      </w:tr>
      <w:tr w:rsidR="00FE1237" w:rsidRPr="00FE1237" w14:paraId="77B6032B" w14:textId="77777777" w:rsidTr="00AF6A06">
        <w:tc>
          <w:tcPr>
            <w:tcW w:w="74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BD5EBB3" w14:textId="77777777" w:rsidR="00FE1237" w:rsidRPr="00FE1237" w:rsidRDefault="00FE1237" w:rsidP="00FE1237">
            <w:pPr>
              <w:jc w:val="center"/>
              <w:textAlignment w:val="baseline"/>
              <w:rPr>
                <w:sz w:val="18"/>
                <w:szCs w:val="18"/>
              </w:rPr>
            </w:pPr>
            <w:r w:rsidRPr="00FE1237">
              <w:rPr>
                <w:sz w:val="18"/>
                <w:szCs w:val="18"/>
              </w:rPr>
              <w:t>1.1.2</w:t>
            </w:r>
          </w:p>
        </w:tc>
        <w:tc>
          <w:tcPr>
            <w:tcW w:w="237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8BFFB29" w14:textId="77777777" w:rsidR="00FE1237" w:rsidRPr="00FE1237" w:rsidRDefault="00FE1237" w:rsidP="00FE1237">
            <w:pPr>
              <w:textAlignment w:val="baseline"/>
              <w:rPr>
                <w:sz w:val="18"/>
                <w:szCs w:val="18"/>
              </w:rPr>
            </w:pPr>
            <w:r w:rsidRPr="00FE1237">
              <w:rPr>
                <w:sz w:val="18"/>
                <w:szCs w:val="18"/>
              </w:rPr>
              <w:t xml:space="preserve">Населению, проживающему в городских населенных пунктах в домах, </w:t>
            </w:r>
            <w:r w:rsidRPr="00FE1237">
              <w:rPr>
                <w:sz w:val="18"/>
                <w:szCs w:val="18"/>
              </w:rPr>
              <w:lastRenderedPageBreak/>
              <w:t>оборудованных стационарными электроплитами и электроотопительными установками, и приравненным к нему:</w:t>
            </w:r>
            <w:r w:rsidRPr="00FE1237">
              <w:rPr>
                <w:sz w:val="18"/>
                <w:szCs w:val="18"/>
              </w:rPr>
              <w:br/>
            </w:r>
            <w:r w:rsidRPr="00FE1237">
              <w:rPr>
                <w:sz w:val="18"/>
                <w:szCs w:val="18"/>
              </w:rPr>
              <w:br/>
              <w:t>исполнителям коммунальных услуг (товариществам собственников жилья, жилищно-строительным, жилищным или иным</w:t>
            </w:r>
          </w:p>
        </w:tc>
        <w:tc>
          <w:tcPr>
            <w:tcW w:w="152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813292B"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lastRenderedPageBreak/>
              <w:t>млн.кВт</w:t>
            </w:r>
            <w:proofErr w:type="spellEnd"/>
            <w:proofErr w:type="gramEnd"/>
            <w:r w:rsidRPr="00FE1237">
              <w:rPr>
                <w:sz w:val="18"/>
                <w:szCs w:val="18"/>
              </w:rPr>
              <w:t>*ч</w:t>
            </w:r>
          </w:p>
        </w:tc>
        <w:tc>
          <w:tcPr>
            <w:tcW w:w="6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21EFEDB" w14:textId="77777777" w:rsidR="00FE1237" w:rsidRPr="00FE1237" w:rsidRDefault="00FE1237" w:rsidP="00FE1237">
            <w:pPr>
              <w:jc w:val="center"/>
              <w:rPr>
                <w:sz w:val="18"/>
                <w:szCs w:val="18"/>
              </w:rPr>
            </w:pPr>
            <w:r w:rsidRPr="00FE1237">
              <w:rPr>
                <w:sz w:val="18"/>
                <w:szCs w:val="18"/>
              </w:rPr>
              <w:t>Х</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A240627" w14:textId="77777777" w:rsidR="00FE1237" w:rsidRPr="00FE1237" w:rsidRDefault="00FE1237" w:rsidP="00FE1237">
            <w:pPr>
              <w:jc w:val="center"/>
              <w:rPr>
                <w:sz w:val="18"/>
                <w:szCs w:val="18"/>
              </w:rPr>
            </w:pPr>
            <w:r w:rsidRPr="00FE1237">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30CE3E8" w14:textId="77777777" w:rsidR="00FE1237" w:rsidRPr="00FE1237" w:rsidRDefault="00FE1237" w:rsidP="00FE1237">
            <w:pPr>
              <w:jc w:val="center"/>
              <w:rPr>
                <w:sz w:val="18"/>
                <w:szCs w:val="18"/>
              </w:rPr>
            </w:pPr>
            <w:r w:rsidRPr="00FE1237">
              <w:t>0,0000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08FF7AD" w14:textId="77777777" w:rsidR="00FE1237" w:rsidRPr="00FE1237" w:rsidRDefault="00FE1237" w:rsidP="00FE1237">
            <w:pPr>
              <w:jc w:val="center"/>
              <w:rPr>
                <w:sz w:val="18"/>
                <w:szCs w:val="18"/>
              </w:rPr>
            </w:pPr>
            <w:r w:rsidRPr="00FE1237">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E1D6AC1" w14:textId="77777777" w:rsidR="00FE1237" w:rsidRPr="00FE1237" w:rsidRDefault="00FE1237" w:rsidP="00FE1237">
            <w:pPr>
              <w:jc w:val="center"/>
              <w:rPr>
                <w:sz w:val="18"/>
                <w:szCs w:val="18"/>
              </w:rPr>
            </w:pPr>
            <w:r w:rsidRPr="00FE1237">
              <w:t>8,5902</w:t>
            </w:r>
          </w:p>
        </w:tc>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995762F" w14:textId="77777777" w:rsidR="00FE1237" w:rsidRPr="00FE1237" w:rsidRDefault="00FE1237" w:rsidP="00FE1237">
            <w:pPr>
              <w:jc w:val="center"/>
              <w:rPr>
                <w:sz w:val="18"/>
                <w:szCs w:val="18"/>
              </w:rPr>
            </w:pPr>
            <w:r w:rsidRPr="00FE1237">
              <w:rPr>
                <w:sz w:val="18"/>
                <w:szCs w:val="18"/>
              </w:rPr>
              <w:t>Х</w:t>
            </w:r>
          </w:p>
        </w:tc>
        <w:tc>
          <w:tcPr>
            <w:tcW w:w="127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5E3BD86" w14:textId="77777777" w:rsidR="00FE1237" w:rsidRPr="00FE1237" w:rsidRDefault="00FE1237" w:rsidP="00FE1237">
            <w:pPr>
              <w:jc w:val="center"/>
              <w:rPr>
                <w:sz w:val="18"/>
                <w:szCs w:val="18"/>
              </w:rPr>
            </w:pPr>
            <w:r w:rsidRPr="00FE1237">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CEA65FF" w14:textId="77777777" w:rsidR="00FE1237" w:rsidRPr="00FE1237" w:rsidRDefault="00FE1237" w:rsidP="00FE1237">
            <w:pPr>
              <w:jc w:val="center"/>
              <w:rPr>
                <w:sz w:val="18"/>
                <w:szCs w:val="18"/>
              </w:rPr>
            </w:pPr>
            <w:r w:rsidRPr="00FE1237">
              <w:t>0,0000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757907A" w14:textId="77777777" w:rsidR="00FE1237" w:rsidRPr="00FE1237" w:rsidRDefault="00FE1237" w:rsidP="00FE1237">
            <w:pPr>
              <w:jc w:val="center"/>
              <w:rPr>
                <w:sz w:val="18"/>
                <w:szCs w:val="18"/>
              </w:rPr>
            </w:pPr>
            <w:r w:rsidRPr="00FE1237">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54E4B93" w14:textId="77777777" w:rsidR="00FE1237" w:rsidRPr="00FE1237" w:rsidRDefault="00FE1237" w:rsidP="00FE1237">
            <w:pPr>
              <w:jc w:val="center"/>
              <w:rPr>
                <w:sz w:val="18"/>
                <w:szCs w:val="18"/>
              </w:rPr>
            </w:pPr>
            <w:r w:rsidRPr="00FE1237">
              <w:t>8,2545</w:t>
            </w:r>
          </w:p>
        </w:tc>
      </w:tr>
      <w:tr w:rsidR="00FE1237" w:rsidRPr="00FE1237" w14:paraId="21F6EE8C"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CA46E60"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B2B2620" w14:textId="77777777" w:rsidR="00FE1237" w:rsidRPr="00FE1237" w:rsidRDefault="00FE1237" w:rsidP="00FE1237">
            <w:pPr>
              <w:textAlignment w:val="baseline"/>
              <w:rPr>
                <w:sz w:val="18"/>
                <w:szCs w:val="18"/>
              </w:rPr>
            </w:pPr>
            <w:r w:rsidRPr="00FE1237">
              <w:rPr>
                <w:sz w:val="18"/>
                <w:szCs w:val="18"/>
              </w:rPr>
              <w:t>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1627DE0"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A83FC13"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46A4EED"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D62B4C2"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EBD6E70"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42911C"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8C5B184"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33806B2"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765AA51"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2439C21"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6C94207" w14:textId="77777777" w:rsidR="00FE1237" w:rsidRPr="00FE1237" w:rsidRDefault="00FE1237" w:rsidP="00FE1237">
            <w:pPr>
              <w:rPr>
                <w:sz w:val="18"/>
                <w:szCs w:val="18"/>
              </w:rPr>
            </w:pPr>
          </w:p>
        </w:tc>
      </w:tr>
      <w:tr w:rsidR="00FE1237" w:rsidRPr="00FE1237" w14:paraId="4644CCA8"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92A3FE9"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E29953" w14:textId="77777777" w:rsidR="00FE1237" w:rsidRPr="00FE1237" w:rsidRDefault="00FE1237" w:rsidP="00FE1237">
            <w:pPr>
              <w:textAlignment w:val="baseline"/>
              <w:rPr>
                <w:sz w:val="18"/>
                <w:szCs w:val="18"/>
              </w:rPr>
            </w:pPr>
            <w:r w:rsidRPr="00FE1237">
              <w:rPr>
                <w:sz w:val="18"/>
                <w:szCs w:val="18"/>
              </w:rPr>
              <w:t xml:space="preserve">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w:t>
            </w:r>
            <w:r w:rsidRPr="00FE1237">
              <w:rPr>
                <w:sz w:val="18"/>
                <w:szCs w:val="18"/>
              </w:rPr>
              <w:lastRenderedPageBreak/>
              <w:t>для временного поселения вынужденных</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20CA2A"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8F86BE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D502AB2"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782EE45"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FB8D6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16D8FED"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3373E34"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95A3932"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550E0A5"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AC6FD98"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EFBA062" w14:textId="77777777" w:rsidR="00FE1237" w:rsidRPr="00FE1237" w:rsidRDefault="00FE1237" w:rsidP="00FE1237">
            <w:pPr>
              <w:rPr>
                <w:sz w:val="18"/>
                <w:szCs w:val="18"/>
              </w:rPr>
            </w:pPr>
          </w:p>
        </w:tc>
      </w:tr>
      <w:tr w:rsidR="00FE1237" w:rsidRPr="00FE1237" w14:paraId="0B840A30"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6C2903"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86E4C14" w14:textId="77777777" w:rsidR="00FE1237" w:rsidRPr="00FE1237" w:rsidRDefault="00FE1237" w:rsidP="00FE1237">
            <w:pPr>
              <w:textAlignment w:val="baseline"/>
              <w:rPr>
                <w:sz w:val="18"/>
                <w:szCs w:val="18"/>
              </w:rPr>
            </w:pPr>
            <w:r w:rsidRPr="00FE1237">
              <w:rPr>
                <w:sz w:val="18"/>
                <w:szCs w:val="18"/>
              </w:rPr>
              <w:t>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A697BFF"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BC6D29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5897C04"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6676FC9"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9382CB0"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B173E65"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5C17618"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9DC428C"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1F1C7CD"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38B0698"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788F0A0" w14:textId="77777777" w:rsidR="00FE1237" w:rsidRPr="00FE1237" w:rsidRDefault="00FE1237" w:rsidP="00FE1237">
            <w:pPr>
              <w:rPr>
                <w:sz w:val="18"/>
                <w:szCs w:val="18"/>
              </w:rPr>
            </w:pPr>
          </w:p>
        </w:tc>
      </w:tr>
      <w:tr w:rsidR="00FE1237" w:rsidRPr="00FE1237" w14:paraId="40FE9275" w14:textId="77777777" w:rsidTr="00AF6A06">
        <w:tc>
          <w:tcPr>
            <w:tcW w:w="74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38781AB" w14:textId="77777777" w:rsidR="00FE1237" w:rsidRPr="00FE1237" w:rsidRDefault="00FE1237" w:rsidP="00FE1237">
            <w:pPr>
              <w:rPr>
                <w:sz w:val="18"/>
                <w:szCs w:val="18"/>
              </w:rPr>
            </w:pPr>
          </w:p>
        </w:tc>
        <w:tc>
          <w:tcPr>
            <w:tcW w:w="23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8659BB" w14:textId="77777777" w:rsidR="00FE1237" w:rsidRPr="00FE1237" w:rsidRDefault="00FE1237" w:rsidP="00FE1237">
            <w:pPr>
              <w:textAlignment w:val="baseline"/>
              <w:rPr>
                <w:sz w:val="18"/>
                <w:szCs w:val="18"/>
              </w:rPr>
            </w:pPr>
            <w:r w:rsidRPr="00FE1237">
              <w:rPr>
                <w:sz w:val="18"/>
                <w:szCs w:val="18"/>
              </w:rPr>
              <w:t>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152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D2D4842" w14:textId="77777777" w:rsidR="00FE1237" w:rsidRPr="00FE1237" w:rsidRDefault="00FE1237" w:rsidP="00FE1237">
            <w:pPr>
              <w:rPr>
                <w:sz w:val="18"/>
                <w:szCs w:val="18"/>
              </w:rPr>
            </w:pPr>
          </w:p>
        </w:tc>
        <w:tc>
          <w:tcPr>
            <w:tcW w:w="6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39BFF9"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86B5E8"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9FD6843"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995AA27"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AD95E0" w14:textId="77777777" w:rsidR="00FE1237" w:rsidRPr="00FE1237" w:rsidRDefault="00FE1237" w:rsidP="00FE1237">
            <w:pPr>
              <w:rPr>
                <w:sz w:val="18"/>
                <w:szCs w:val="18"/>
              </w:rPr>
            </w:pPr>
          </w:p>
        </w:tc>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5B87F1" w14:textId="77777777" w:rsidR="00FE1237" w:rsidRPr="00FE1237" w:rsidRDefault="00FE1237" w:rsidP="00FE1237">
            <w:pPr>
              <w:rPr>
                <w:sz w:val="18"/>
                <w:szCs w:val="18"/>
              </w:rPr>
            </w:pPr>
          </w:p>
        </w:tc>
        <w:tc>
          <w:tcPr>
            <w:tcW w:w="127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7B1307"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95AB5D"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DBF4FD"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525E76" w14:textId="77777777" w:rsidR="00FE1237" w:rsidRPr="00FE1237" w:rsidRDefault="00FE1237" w:rsidP="00FE1237">
            <w:pPr>
              <w:rPr>
                <w:sz w:val="18"/>
                <w:szCs w:val="18"/>
              </w:rPr>
            </w:pPr>
          </w:p>
        </w:tc>
      </w:tr>
      <w:tr w:rsidR="00FE1237" w:rsidRPr="00FE1237" w14:paraId="27788A3D" w14:textId="77777777" w:rsidTr="00AF6A06">
        <w:tc>
          <w:tcPr>
            <w:tcW w:w="74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1457830" w14:textId="77777777" w:rsidR="00FE1237" w:rsidRPr="00FE1237" w:rsidRDefault="00FE1237" w:rsidP="00FE1237">
            <w:pPr>
              <w:jc w:val="center"/>
              <w:textAlignment w:val="baseline"/>
              <w:rPr>
                <w:sz w:val="18"/>
                <w:szCs w:val="18"/>
              </w:rPr>
            </w:pPr>
            <w:r w:rsidRPr="00FE1237">
              <w:rPr>
                <w:sz w:val="18"/>
                <w:szCs w:val="18"/>
              </w:rPr>
              <w:t>1.1.3</w:t>
            </w:r>
          </w:p>
        </w:tc>
        <w:tc>
          <w:tcPr>
            <w:tcW w:w="237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61206935" w14:textId="77777777" w:rsidR="00FE1237" w:rsidRPr="00FE1237" w:rsidRDefault="00FE1237" w:rsidP="00FE1237">
            <w:pPr>
              <w:textAlignment w:val="baseline"/>
              <w:rPr>
                <w:sz w:val="18"/>
                <w:szCs w:val="18"/>
              </w:rPr>
            </w:pPr>
            <w:r w:rsidRPr="00FE1237">
              <w:rPr>
                <w:sz w:val="18"/>
                <w:szCs w:val="18"/>
              </w:rPr>
              <w:t xml:space="preserve">Населению, проживающему в </w:t>
            </w:r>
            <w:r w:rsidRPr="00FE1237">
              <w:rPr>
                <w:sz w:val="18"/>
                <w:szCs w:val="18"/>
              </w:rPr>
              <w:lastRenderedPageBreak/>
              <w:t>городских населенных пунктах в домах, оборудованных стационарными электроплитами и не оборудованных электроотопительными установками, и приравненным к нему:</w:t>
            </w:r>
            <w:r w:rsidRPr="00FE1237">
              <w:rPr>
                <w:sz w:val="18"/>
                <w:szCs w:val="18"/>
              </w:rPr>
              <w:br/>
            </w:r>
            <w:r w:rsidRPr="00FE1237">
              <w:rPr>
                <w:sz w:val="18"/>
                <w:szCs w:val="18"/>
              </w:rPr>
              <w:br/>
              <w:t>исполнителям коммунальных услуг (товариществам собственников жилья, жилищно-строительным, жилищным или иным специализированным потребительским</w:t>
            </w:r>
          </w:p>
        </w:tc>
        <w:tc>
          <w:tcPr>
            <w:tcW w:w="152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370F0B2"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lastRenderedPageBreak/>
              <w:t>млн.кВт</w:t>
            </w:r>
            <w:proofErr w:type="spellEnd"/>
            <w:proofErr w:type="gramEnd"/>
            <w:r w:rsidRPr="00FE1237">
              <w:rPr>
                <w:sz w:val="18"/>
                <w:szCs w:val="18"/>
              </w:rPr>
              <w:t>*ч</w:t>
            </w:r>
          </w:p>
        </w:tc>
        <w:tc>
          <w:tcPr>
            <w:tcW w:w="6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ECEA4D3" w14:textId="77777777" w:rsidR="00FE1237" w:rsidRPr="00FE1237" w:rsidRDefault="00FE1237" w:rsidP="00FE1237">
            <w:pPr>
              <w:jc w:val="center"/>
              <w:rPr>
                <w:sz w:val="18"/>
                <w:szCs w:val="18"/>
              </w:rPr>
            </w:pPr>
            <w:r w:rsidRPr="00FE1237">
              <w:rPr>
                <w:sz w:val="18"/>
                <w:szCs w:val="18"/>
              </w:rPr>
              <w:t>Х</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895E30F" w14:textId="77777777" w:rsidR="00FE1237" w:rsidRPr="00FE1237" w:rsidRDefault="00FE1237" w:rsidP="00FE1237">
            <w:pPr>
              <w:jc w:val="center"/>
              <w:textAlignment w:val="baseline"/>
              <w:rPr>
                <w:sz w:val="18"/>
                <w:szCs w:val="18"/>
              </w:rPr>
            </w:pPr>
            <w:r w:rsidRPr="00FE1237">
              <w:rPr>
                <w:sz w:val="18"/>
                <w:szCs w:val="18"/>
              </w:rPr>
              <w:t>1,2456</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93476F7" w14:textId="77777777" w:rsidR="00FE1237" w:rsidRPr="00FE1237" w:rsidRDefault="00FE1237" w:rsidP="00FE1237">
            <w:pPr>
              <w:jc w:val="center"/>
              <w:textAlignment w:val="baseline"/>
              <w:rPr>
                <w:sz w:val="18"/>
                <w:szCs w:val="18"/>
              </w:rPr>
            </w:pPr>
            <w:r w:rsidRPr="00FE1237">
              <w:rPr>
                <w:sz w:val="18"/>
                <w:szCs w:val="18"/>
              </w:rPr>
              <w:t>1,1077</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CC4A445" w14:textId="77777777" w:rsidR="00FE1237" w:rsidRPr="00FE1237" w:rsidRDefault="00FE1237" w:rsidP="00FE1237">
            <w:pPr>
              <w:jc w:val="center"/>
              <w:textAlignment w:val="baseline"/>
              <w:rPr>
                <w:sz w:val="18"/>
                <w:szCs w:val="18"/>
              </w:rPr>
            </w:pPr>
            <w:r w:rsidRPr="00FE1237">
              <w:rPr>
                <w:sz w:val="18"/>
                <w:szCs w:val="18"/>
              </w:rPr>
              <w:t>55,6485</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EDEA9EE" w14:textId="77777777" w:rsidR="00FE1237" w:rsidRPr="00FE1237" w:rsidRDefault="00FE1237" w:rsidP="00FE1237">
            <w:pPr>
              <w:jc w:val="center"/>
              <w:textAlignment w:val="baseline"/>
              <w:rPr>
                <w:sz w:val="18"/>
                <w:szCs w:val="18"/>
              </w:rPr>
            </w:pPr>
            <w:r w:rsidRPr="00FE1237">
              <w:rPr>
                <w:sz w:val="18"/>
                <w:szCs w:val="18"/>
              </w:rPr>
              <w:t>1 148,5434</w:t>
            </w:r>
          </w:p>
        </w:tc>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F29F882" w14:textId="77777777" w:rsidR="00FE1237" w:rsidRPr="00FE1237" w:rsidRDefault="00FE1237" w:rsidP="00FE1237">
            <w:pPr>
              <w:jc w:val="center"/>
              <w:textAlignment w:val="baseline"/>
              <w:rPr>
                <w:sz w:val="18"/>
                <w:szCs w:val="18"/>
              </w:rPr>
            </w:pPr>
            <w:r w:rsidRPr="00FE1237">
              <w:rPr>
                <w:sz w:val="18"/>
                <w:szCs w:val="18"/>
              </w:rPr>
              <w:t>Х</w:t>
            </w:r>
          </w:p>
        </w:tc>
        <w:tc>
          <w:tcPr>
            <w:tcW w:w="127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82F868B" w14:textId="77777777" w:rsidR="00FE1237" w:rsidRPr="00FE1237" w:rsidRDefault="00FE1237" w:rsidP="00FE1237">
            <w:pPr>
              <w:jc w:val="center"/>
              <w:textAlignment w:val="baseline"/>
              <w:rPr>
                <w:sz w:val="18"/>
                <w:szCs w:val="18"/>
              </w:rPr>
            </w:pPr>
            <w:r w:rsidRPr="00FE1237">
              <w:rPr>
                <w:sz w:val="18"/>
                <w:szCs w:val="18"/>
              </w:rPr>
              <w:t>1,4200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2494AF4" w14:textId="77777777" w:rsidR="00FE1237" w:rsidRPr="00FE1237" w:rsidRDefault="00FE1237" w:rsidP="00FE1237">
            <w:pPr>
              <w:jc w:val="center"/>
              <w:textAlignment w:val="baseline"/>
              <w:rPr>
                <w:sz w:val="18"/>
                <w:szCs w:val="18"/>
              </w:rPr>
            </w:pPr>
            <w:r w:rsidRPr="00FE1237">
              <w:rPr>
                <w:sz w:val="18"/>
                <w:szCs w:val="18"/>
              </w:rPr>
              <w:t>1,0172</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0CD3EEB" w14:textId="77777777" w:rsidR="00FE1237" w:rsidRPr="00FE1237" w:rsidRDefault="00FE1237" w:rsidP="00FE1237">
            <w:pPr>
              <w:jc w:val="center"/>
              <w:textAlignment w:val="baseline"/>
              <w:rPr>
                <w:sz w:val="18"/>
                <w:szCs w:val="18"/>
              </w:rPr>
            </w:pPr>
            <w:r w:rsidRPr="00FE1237">
              <w:rPr>
                <w:sz w:val="18"/>
                <w:szCs w:val="18"/>
              </w:rPr>
              <w:t>45,5914</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CF393C3" w14:textId="77777777" w:rsidR="00FE1237" w:rsidRPr="00FE1237" w:rsidRDefault="00FE1237" w:rsidP="00FE1237">
            <w:pPr>
              <w:jc w:val="center"/>
              <w:textAlignment w:val="baseline"/>
              <w:rPr>
                <w:sz w:val="18"/>
                <w:szCs w:val="18"/>
              </w:rPr>
            </w:pPr>
            <w:r w:rsidRPr="00FE1237">
              <w:rPr>
                <w:sz w:val="18"/>
                <w:szCs w:val="18"/>
              </w:rPr>
              <w:t>1 104,5129</w:t>
            </w:r>
          </w:p>
        </w:tc>
      </w:tr>
      <w:tr w:rsidR="00FE1237" w:rsidRPr="00FE1237" w14:paraId="66E7B606"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65C1D4D"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6DCF654" w14:textId="77777777" w:rsidR="00FE1237" w:rsidRPr="00FE1237" w:rsidRDefault="00FE1237" w:rsidP="00FE1237">
            <w:pPr>
              <w:textAlignment w:val="baseline"/>
              <w:rPr>
                <w:sz w:val="18"/>
                <w:szCs w:val="18"/>
              </w:rPr>
            </w:pPr>
            <w:r w:rsidRPr="00FE1237">
              <w:rPr>
                <w:sz w:val="18"/>
                <w:szCs w:val="18"/>
              </w:rPr>
              <w:t>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5E2C8D0"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83E944C"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3CC256A"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9C42C60"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5E722AF"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F2A7C2C"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BEA93B4"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131338F"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793E69E"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00303E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EBA94B5" w14:textId="77777777" w:rsidR="00FE1237" w:rsidRPr="00FE1237" w:rsidRDefault="00FE1237" w:rsidP="00FE1237">
            <w:pPr>
              <w:rPr>
                <w:sz w:val="18"/>
                <w:szCs w:val="18"/>
              </w:rPr>
            </w:pPr>
          </w:p>
        </w:tc>
      </w:tr>
      <w:tr w:rsidR="00FE1237" w:rsidRPr="00FE1237" w14:paraId="51453620"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23EEEF3"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361DA43" w14:textId="77777777" w:rsidR="00FE1237" w:rsidRPr="00FE1237" w:rsidRDefault="00FE1237" w:rsidP="00FE1237">
            <w:pPr>
              <w:textAlignment w:val="baseline"/>
              <w:rPr>
                <w:sz w:val="18"/>
                <w:szCs w:val="18"/>
              </w:rPr>
            </w:pPr>
            <w:r w:rsidRPr="00FE1237">
              <w:rPr>
                <w:sz w:val="18"/>
                <w:szCs w:val="18"/>
              </w:rPr>
              <w:t xml:space="preserve">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w:t>
            </w:r>
            <w:r w:rsidRPr="00FE1237">
              <w:rPr>
                <w:sz w:val="18"/>
                <w:szCs w:val="18"/>
              </w:rPr>
              <w:lastRenderedPageBreak/>
              <w:t>обслуживания населения, жилые помещения фонда для временного поселения вынужденных переселенцев, жилые помещения фонда для временного поселения</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BFF0B16"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2594787"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619B553"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34DFC3C"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1D2546D"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CFDB023"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B5B270C"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2F5ECC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F89339C"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D8DACAF"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F267438" w14:textId="77777777" w:rsidR="00FE1237" w:rsidRPr="00FE1237" w:rsidRDefault="00FE1237" w:rsidP="00FE1237">
            <w:pPr>
              <w:rPr>
                <w:sz w:val="18"/>
                <w:szCs w:val="18"/>
              </w:rPr>
            </w:pPr>
          </w:p>
        </w:tc>
      </w:tr>
      <w:tr w:rsidR="00FE1237" w:rsidRPr="00FE1237" w14:paraId="0313210C"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73A42CA"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1211F11" w14:textId="77777777" w:rsidR="00FE1237" w:rsidRPr="00FE1237" w:rsidRDefault="00FE1237" w:rsidP="00FE1237">
            <w:pPr>
              <w:textAlignment w:val="baseline"/>
              <w:rPr>
                <w:sz w:val="18"/>
                <w:szCs w:val="18"/>
              </w:rPr>
            </w:pPr>
            <w:r w:rsidRPr="00FE1237">
              <w:rPr>
                <w:sz w:val="18"/>
                <w:szCs w:val="18"/>
              </w:rPr>
              <w:t>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EB1A74B"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06BB319"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EC2B187"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E21742A"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4724D4B"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00C0E83"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9959060"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9D0BC71"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7DA27C5"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7349FFC"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8EA6434" w14:textId="77777777" w:rsidR="00FE1237" w:rsidRPr="00FE1237" w:rsidRDefault="00FE1237" w:rsidP="00FE1237">
            <w:pPr>
              <w:rPr>
                <w:sz w:val="18"/>
                <w:szCs w:val="18"/>
              </w:rPr>
            </w:pPr>
          </w:p>
        </w:tc>
      </w:tr>
      <w:tr w:rsidR="00FE1237" w:rsidRPr="00FE1237" w14:paraId="356317E4" w14:textId="77777777" w:rsidTr="00AF6A06">
        <w:tc>
          <w:tcPr>
            <w:tcW w:w="74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E76A08" w14:textId="77777777" w:rsidR="00FE1237" w:rsidRPr="00FE1237" w:rsidRDefault="00FE1237" w:rsidP="00FE1237">
            <w:pPr>
              <w:rPr>
                <w:sz w:val="18"/>
                <w:szCs w:val="18"/>
              </w:rPr>
            </w:pPr>
          </w:p>
        </w:tc>
        <w:tc>
          <w:tcPr>
            <w:tcW w:w="23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BDB6FE1" w14:textId="77777777" w:rsidR="00FE1237" w:rsidRPr="00FE1237" w:rsidRDefault="00FE1237" w:rsidP="00FE1237">
            <w:pPr>
              <w:textAlignment w:val="baseline"/>
              <w:rPr>
                <w:sz w:val="18"/>
                <w:szCs w:val="18"/>
              </w:rPr>
            </w:pPr>
            <w:r w:rsidRPr="00FE1237">
              <w:rPr>
                <w:sz w:val="18"/>
                <w:szCs w:val="18"/>
              </w:rPr>
              <w:t>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152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5FD357" w14:textId="77777777" w:rsidR="00FE1237" w:rsidRPr="00FE1237" w:rsidRDefault="00FE1237" w:rsidP="00FE1237">
            <w:pPr>
              <w:rPr>
                <w:sz w:val="18"/>
                <w:szCs w:val="18"/>
              </w:rPr>
            </w:pPr>
          </w:p>
        </w:tc>
        <w:tc>
          <w:tcPr>
            <w:tcW w:w="6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3BB12F"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09263A"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0C43DB"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93F8A7"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B7258B" w14:textId="77777777" w:rsidR="00FE1237" w:rsidRPr="00FE1237" w:rsidRDefault="00FE1237" w:rsidP="00FE1237">
            <w:pPr>
              <w:rPr>
                <w:sz w:val="18"/>
                <w:szCs w:val="18"/>
              </w:rPr>
            </w:pPr>
          </w:p>
        </w:tc>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27F72C" w14:textId="77777777" w:rsidR="00FE1237" w:rsidRPr="00FE1237" w:rsidRDefault="00FE1237" w:rsidP="00FE1237">
            <w:pPr>
              <w:rPr>
                <w:sz w:val="18"/>
                <w:szCs w:val="18"/>
              </w:rPr>
            </w:pPr>
          </w:p>
        </w:tc>
        <w:tc>
          <w:tcPr>
            <w:tcW w:w="127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3423D3C"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F340700"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9FD93E6"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1F8CA2" w14:textId="77777777" w:rsidR="00FE1237" w:rsidRPr="00FE1237" w:rsidRDefault="00FE1237" w:rsidP="00FE1237">
            <w:pPr>
              <w:rPr>
                <w:sz w:val="18"/>
                <w:szCs w:val="18"/>
              </w:rPr>
            </w:pPr>
          </w:p>
        </w:tc>
      </w:tr>
      <w:tr w:rsidR="00FE1237" w:rsidRPr="00FE1237" w14:paraId="06E6C2F5" w14:textId="77777777" w:rsidTr="00AF6A06">
        <w:tc>
          <w:tcPr>
            <w:tcW w:w="74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5985507" w14:textId="77777777" w:rsidR="00FE1237" w:rsidRPr="00FE1237" w:rsidRDefault="00FE1237" w:rsidP="00FE1237">
            <w:pPr>
              <w:jc w:val="center"/>
              <w:textAlignment w:val="baseline"/>
              <w:rPr>
                <w:sz w:val="18"/>
                <w:szCs w:val="18"/>
              </w:rPr>
            </w:pPr>
            <w:r w:rsidRPr="00FE1237">
              <w:rPr>
                <w:sz w:val="18"/>
                <w:szCs w:val="18"/>
              </w:rPr>
              <w:lastRenderedPageBreak/>
              <w:t>1.1.4</w:t>
            </w:r>
          </w:p>
        </w:tc>
        <w:tc>
          <w:tcPr>
            <w:tcW w:w="237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3002C729" w14:textId="77777777" w:rsidR="00FE1237" w:rsidRPr="00FE1237" w:rsidRDefault="00FE1237" w:rsidP="00FE1237">
            <w:pPr>
              <w:textAlignment w:val="baseline"/>
              <w:rPr>
                <w:sz w:val="18"/>
                <w:szCs w:val="18"/>
              </w:rPr>
            </w:pPr>
            <w:r w:rsidRPr="00FE1237">
              <w:rPr>
                <w:sz w:val="18"/>
                <w:szCs w:val="18"/>
              </w:rPr>
              <w:t>Населению, проживающему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приравненным к нему:</w:t>
            </w:r>
            <w:r w:rsidRPr="00FE1237">
              <w:rPr>
                <w:sz w:val="18"/>
                <w:szCs w:val="18"/>
              </w:rPr>
              <w:br/>
            </w:r>
            <w:r w:rsidRPr="00FE1237">
              <w:rPr>
                <w:sz w:val="18"/>
                <w:szCs w:val="18"/>
              </w:rPr>
              <w:br/>
              <w:t>исполнителям коммунальных услуг (товариществам собственников жилья, жилищно-строительным, жилищным или иным специализированным потребительским</w:t>
            </w:r>
          </w:p>
        </w:tc>
        <w:tc>
          <w:tcPr>
            <w:tcW w:w="152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59F2CA9"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6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6813525" w14:textId="77777777" w:rsidR="00FE1237" w:rsidRPr="00FE1237" w:rsidRDefault="00FE1237" w:rsidP="00FE1237">
            <w:pPr>
              <w:jc w:val="center"/>
              <w:rPr>
                <w:sz w:val="18"/>
                <w:szCs w:val="18"/>
              </w:rPr>
            </w:pPr>
            <w:r w:rsidRPr="00FE1237">
              <w:rPr>
                <w:sz w:val="18"/>
                <w:szCs w:val="18"/>
              </w:rPr>
              <w:t>Х</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5E0C00E" w14:textId="77777777" w:rsidR="00FE1237" w:rsidRPr="00FE1237" w:rsidRDefault="00FE1237" w:rsidP="00FE1237">
            <w:pPr>
              <w:jc w:val="center"/>
              <w:textAlignment w:val="baseline"/>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A34BD6B" w14:textId="77777777" w:rsidR="00FE1237" w:rsidRPr="00FE1237" w:rsidRDefault="00FE1237" w:rsidP="00FE1237">
            <w:pPr>
              <w:jc w:val="center"/>
              <w:textAlignment w:val="baseline"/>
              <w:rPr>
                <w:sz w:val="18"/>
                <w:szCs w:val="18"/>
              </w:rPr>
            </w:pPr>
            <w:r w:rsidRPr="00FE1237">
              <w:rPr>
                <w:sz w:val="18"/>
                <w:szCs w:val="18"/>
              </w:rPr>
              <w:t>0,0000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4536DAA" w14:textId="77777777" w:rsidR="00FE1237" w:rsidRPr="00FE1237" w:rsidRDefault="00FE1237" w:rsidP="00FE1237">
            <w:pPr>
              <w:jc w:val="center"/>
              <w:textAlignment w:val="baseline"/>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FA2EAA6" w14:textId="77777777" w:rsidR="00FE1237" w:rsidRPr="00FE1237" w:rsidRDefault="00FE1237" w:rsidP="00FE1237">
            <w:pPr>
              <w:jc w:val="center"/>
              <w:textAlignment w:val="baseline"/>
              <w:rPr>
                <w:sz w:val="18"/>
                <w:szCs w:val="18"/>
              </w:rPr>
            </w:pPr>
            <w:r w:rsidRPr="00FE1237">
              <w:rPr>
                <w:sz w:val="18"/>
                <w:szCs w:val="18"/>
              </w:rPr>
              <w:t>0,3359</w:t>
            </w:r>
          </w:p>
        </w:tc>
        <w:tc>
          <w:tcPr>
            <w:tcW w:w="7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810BE9E" w14:textId="77777777" w:rsidR="00FE1237" w:rsidRPr="00FE1237" w:rsidRDefault="00FE1237" w:rsidP="00FE1237">
            <w:pPr>
              <w:jc w:val="center"/>
              <w:textAlignment w:val="baseline"/>
              <w:rPr>
                <w:sz w:val="18"/>
                <w:szCs w:val="18"/>
              </w:rPr>
            </w:pPr>
            <w:r w:rsidRPr="00FE1237">
              <w:rPr>
                <w:sz w:val="18"/>
                <w:szCs w:val="18"/>
              </w:rPr>
              <w:t>Х</w:t>
            </w:r>
          </w:p>
        </w:tc>
        <w:tc>
          <w:tcPr>
            <w:tcW w:w="127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56D84D8" w14:textId="77777777" w:rsidR="00FE1237" w:rsidRPr="00FE1237" w:rsidRDefault="00FE1237" w:rsidP="00FE1237">
            <w:pPr>
              <w:jc w:val="center"/>
              <w:textAlignment w:val="baseline"/>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58E3D52" w14:textId="77777777" w:rsidR="00FE1237" w:rsidRPr="00FE1237" w:rsidRDefault="00FE1237" w:rsidP="00FE1237">
            <w:pPr>
              <w:jc w:val="center"/>
              <w:textAlignment w:val="baseline"/>
              <w:rPr>
                <w:sz w:val="18"/>
                <w:szCs w:val="18"/>
              </w:rPr>
            </w:pPr>
            <w:r w:rsidRPr="00FE1237">
              <w:rPr>
                <w:sz w:val="18"/>
                <w:szCs w:val="18"/>
              </w:rPr>
              <w:t>0,0000</w:t>
            </w:r>
          </w:p>
        </w:tc>
        <w:tc>
          <w:tcPr>
            <w:tcW w:w="127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CD3272A" w14:textId="77777777" w:rsidR="00FE1237" w:rsidRPr="00FE1237" w:rsidRDefault="00FE1237" w:rsidP="00FE1237">
            <w:pPr>
              <w:jc w:val="center"/>
              <w:textAlignment w:val="baseline"/>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B924ED4" w14:textId="77777777" w:rsidR="00FE1237" w:rsidRPr="00FE1237" w:rsidRDefault="00FE1237" w:rsidP="00FE1237">
            <w:pPr>
              <w:jc w:val="center"/>
              <w:textAlignment w:val="baseline"/>
              <w:rPr>
                <w:sz w:val="18"/>
                <w:szCs w:val="18"/>
              </w:rPr>
            </w:pPr>
            <w:r w:rsidRPr="00FE1237">
              <w:rPr>
                <w:sz w:val="18"/>
                <w:szCs w:val="18"/>
              </w:rPr>
              <w:t>0,3228</w:t>
            </w:r>
          </w:p>
        </w:tc>
      </w:tr>
      <w:tr w:rsidR="00FE1237" w:rsidRPr="00FE1237" w14:paraId="71671359"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DD1DD5C"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72600A4" w14:textId="77777777" w:rsidR="00FE1237" w:rsidRPr="00FE1237" w:rsidRDefault="00FE1237" w:rsidP="00FE1237">
            <w:pPr>
              <w:textAlignment w:val="baseline"/>
              <w:rPr>
                <w:sz w:val="18"/>
                <w:szCs w:val="18"/>
              </w:rPr>
            </w:pPr>
            <w:r w:rsidRPr="00FE1237">
              <w:rPr>
                <w:sz w:val="18"/>
                <w:szCs w:val="18"/>
              </w:rPr>
              <w:t>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r w:rsidRPr="00FE1237">
              <w:rPr>
                <w:sz w:val="18"/>
                <w:szCs w:val="18"/>
              </w:rPr>
              <w:br/>
            </w:r>
            <w:r w:rsidRPr="00FE1237">
              <w:rPr>
                <w:sz w:val="18"/>
                <w:szCs w:val="18"/>
              </w:rPr>
              <w:br/>
              <w:t>наймодателям (или уполномоченным ими лицам), предоставляющим гражданам жилые помещения специализированного жилищного фонда, включая</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7F374D5"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1D606B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ACD6811"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51DFAC5"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A2A1093"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ACAD11D"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1C52632"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3570BEF"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D71730B"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45745B4"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319D757" w14:textId="77777777" w:rsidR="00FE1237" w:rsidRPr="00FE1237" w:rsidRDefault="00FE1237" w:rsidP="00FE1237">
            <w:pPr>
              <w:rPr>
                <w:sz w:val="18"/>
                <w:szCs w:val="18"/>
              </w:rPr>
            </w:pPr>
          </w:p>
        </w:tc>
      </w:tr>
      <w:tr w:rsidR="00FE1237" w:rsidRPr="00FE1237" w14:paraId="2F2A108D"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A5E2902"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957E5F4" w14:textId="77777777" w:rsidR="00FE1237" w:rsidRPr="00FE1237" w:rsidRDefault="00FE1237" w:rsidP="00FE1237">
            <w:pPr>
              <w:textAlignment w:val="baseline"/>
              <w:rPr>
                <w:sz w:val="18"/>
                <w:szCs w:val="18"/>
              </w:rPr>
            </w:pPr>
            <w:r w:rsidRPr="00FE1237">
              <w:rPr>
                <w:sz w:val="18"/>
                <w:szCs w:val="18"/>
              </w:rPr>
              <w:t xml:space="preserve">жилые помещения в общежитиях, жилые </w:t>
            </w:r>
            <w:r w:rsidRPr="00FE1237">
              <w:rPr>
                <w:sz w:val="18"/>
                <w:szCs w:val="18"/>
              </w:rPr>
              <w:lastRenderedPageBreak/>
              <w:t>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C1D8C45"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9B099D"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ACC77A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116C3D8"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163F337"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2762BDE"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A7DC7E8"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66ACFA6"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AACC7E7"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17DD663"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3967C44" w14:textId="77777777" w:rsidR="00FE1237" w:rsidRPr="00FE1237" w:rsidRDefault="00FE1237" w:rsidP="00FE1237">
            <w:pPr>
              <w:rPr>
                <w:sz w:val="18"/>
                <w:szCs w:val="18"/>
              </w:rPr>
            </w:pPr>
          </w:p>
        </w:tc>
      </w:tr>
      <w:tr w:rsidR="00FE1237" w:rsidRPr="00FE1237" w14:paraId="0CDB23B0" w14:textId="77777777" w:rsidTr="00AF6A06">
        <w:tc>
          <w:tcPr>
            <w:tcW w:w="74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BC9AE83" w14:textId="77777777" w:rsidR="00FE1237" w:rsidRPr="00FE1237" w:rsidRDefault="00FE1237" w:rsidP="00FE1237">
            <w:pPr>
              <w:rPr>
                <w:sz w:val="18"/>
                <w:szCs w:val="18"/>
              </w:rPr>
            </w:pPr>
          </w:p>
        </w:tc>
        <w:tc>
          <w:tcPr>
            <w:tcW w:w="237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338C7C3" w14:textId="77777777" w:rsidR="00FE1237" w:rsidRPr="00FE1237" w:rsidRDefault="00FE1237" w:rsidP="00FE1237">
            <w:pPr>
              <w:textAlignment w:val="baseline"/>
              <w:rPr>
                <w:sz w:val="18"/>
                <w:szCs w:val="18"/>
              </w:rPr>
            </w:pPr>
            <w:r w:rsidRPr="00FE1237">
              <w:rPr>
                <w:sz w:val="18"/>
                <w:szCs w:val="18"/>
              </w:rPr>
              <w:t>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52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54342B" w14:textId="77777777" w:rsidR="00FE1237" w:rsidRPr="00FE1237" w:rsidRDefault="00FE1237" w:rsidP="00FE1237">
            <w:pPr>
              <w:rPr>
                <w:sz w:val="18"/>
                <w:szCs w:val="18"/>
              </w:rPr>
            </w:pPr>
          </w:p>
        </w:tc>
        <w:tc>
          <w:tcPr>
            <w:tcW w:w="6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D623589"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BAC8011"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3B9E7F8"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E04B5C4"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5BDDB2B" w14:textId="77777777" w:rsidR="00FE1237" w:rsidRPr="00FE1237" w:rsidRDefault="00FE1237" w:rsidP="00FE1237">
            <w:pPr>
              <w:rPr>
                <w:sz w:val="18"/>
                <w:szCs w:val="18"/>
              </w:rPr>
            </w:pPr>
          </w:p>
        </w:tc>
        <w:tc>
          <w:tcPr>
            <w:tcW w:w="7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F8DFEF3" w14:textId="77777777" w:rsidR="00FE1237" w:rsidRPr="00FE1237" w:rsidRDefault="00FE1237" w:rsidP="00FE1237">
            <w:pPr>
              <w:rPr>
                <w:sz w:val="18"/>
                <w:szCs w:val="18"/>
              </w:rPr>
            </w:pPr>
          </w:p>
        </w:tc>
        <w:tc>
          <w:tcPr>
            <w:tcW w:w="127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57A938F"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A7BA247" w14:textId="77777777" w:rsidR="00FE1237" w:rsidRPr="00FE1237" w:rsidRDefault="00FE1237" w:rsidP="00FE1237">
            <w:pPr>
              <w:rPr>
                <w:sz w:val="18"/>
                <w:szCs w:val="18"/>
              </w:rPr>
            </w:pPr>
          </w:p>
        </w:tc>
        <w:tc>
          <w:tcPr>
            <w:tcW w:w="127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40D42A7"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BC2D7BC" w14:textId="77777777" w:rsidR="00FE1237" w:rsidRPr="00FE1237" w:rsidRDefault="00FE1237" w:rsidP="00FE1237">
            <w:pPr>
              <w:rPr>
                <w:sz w:val="18"/>
                <w:szCs w:val="18"/>
              </w:rPr>
            </w:pPr>
          </w:p>
        </w:tc>
      </w:tr>
      <w:tr w:rsidR="00FE1237" w:rsidRPr="00FE1237" w14:paraId="76183E70" w14:textId="77777777" w:rsidTr="00AF6A06">
        <w:tc>
          <w:tcPr>
            <w:tcW w:w="74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F4C8FD" w14:textId="77777777" w:rsidR="00FE1237" w:rsidRPr="00FE1237" w:rsidRDefault="00FE1237" w:rsidP="00FE1237">
            <w:pPr>
              <w:rPr>
                <w:sz w:val="18"/>
                <w:szCs w:val="18"/>
              </w:rPr>
            </w:pPr>
          </w:p>
        </w:tc>
        <w:tc>
          <w:tcPr>
            <w:tcW w:w="237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2CF78A3" w14:textId="77777777" w:rsidR="00FE1237" w:rsidRPr="00FE1237" w:rsidRDefault="00FE1237" w:rsidP="00FE1237">
            <w:pPr>
              <w:textAlignment w:val="baseline"/>
              <w:rPr>
                <w:sz w:val="18"/>
                <w:szCs w:val="18"/>
              </w:rPr>
            </w:pPr>
            <w:r w:rsidRPr="00FE1237">
              <w:rPr>
                <w:sz w:val="18"/>
                <w:szCs w:val="18"/>
              </w:rPr>
              <w:t xml:space="preserve">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w:t>
            </w:r>
            <w:r w:rsidRPr="00FE1237">
              <w:rPr>
                <w:sz w:val="18"/>
                <w:szCs w:val="18"/>
              </w:rPr>
              <w:lastRenderedPageBreak/>
              <w:t>договору энергоснабжения по показаниям общего прибора учета электрической энергии.</w:t>
            </w:r>
          </w:p>
        </w:tc>
        <w:tc>
          <w:tcPr>
            <w:tcW w:w="152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53E02E" w14:textId="77777777" w:rsidR="00FE1237" w:rsidRPr="00FE1237" w:rsidRDefault="00FE1237" w:rsidP="00FE1237">
            <w:pPr>
              <w:rPr>
                <w:sz w:val="18"/>
                <w:szCs w:val="18"/>
              </w:rPr>
            </w:pPr>
          </w:p>
        </w:tc>
        <w:tc>
          <w:tcPr>
            <w:tcW w:w="6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CC0BD2"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EE393A"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1639EA"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BB8A9AA"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51A8B6" w14:textId="77777777" w:rsidR="00FE1237" w:rsidRPr="00FE1237" w:rsidRDefault="00FE1237" w:rsidP="00FE1237">
            <w:pPr>
              <w:rPr>
                <w:sz w:val="18"/>
                <w:szCs w:val="18"/>
              </w:rPr>
            </w:pPr>
          </w:p>
        </w:tc>
        <w:tc>
          <w:tcPr>
            <w:tcW w:w="7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C232AB" w14:textId="77777777" w:rsidR="00FE1237" w:rsidRPr="00FE1237" w:rsidRDefault="00FE1237" w:rsidP="00FE1237">
            <w:pPr>
              <w:rPr>
                <w:sz w:val="18"/>
                <w:szCs w:val="18"/>
              </w:rPr>
            </w:pPr>
          </w:p>
        </w:tc>
        <w:tc>
          <w:tcPr>
            <w:tcW w:w="127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1EC12E"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4E5F39A" w14:textId="77777777" w:rsidR="00FE1237" w:rsidRPr="00FE1237" w:rsidRDefault="00FE1237" w:rsidP="00FE1237">
            <w:pPr>
              <w:rPr>
                <w:sz w:val="18"/>
                <w:szCs w:val="18"/>
              </w:rPr>
            </w:pPr>
          </w:p>
        </w:tc>
        <w:tc>
          <w:tcPr>
            <w:tcW w:w="127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4BF3862"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E2CE7B" w14:textId="77777777" w:rsidR="00FE1237" w:rsidRPr="00FE1237" w:rsidRDefault="00FE1237" w:rsidP="00FE1237">
            <w:pPr>
              <w:rPr>
                <w:sz w:val="18"/>
                <w:szCs w:val="18"/>
              </w:rPr>
            </w:pPr>
          </w:p>
        </w:tc>
      </w:tr>
    </w:tbl>
    <w:p w14:paraId="1B205556" w14:textId="77777777" w:rsidR="00FE1237" w:rsidRPr="00FE1237" w:rsidRDefault="00FE1237" w:rsidP="00FE1237">
      <w:pPr>
        <w:textAlignment w:val="baseline"/>
        <w:rPr>
          <w:vanish/>
          <w:sz w:val="18"/>
          <w:szCs w:val="18"/>
        </w:rPr>
      </w:pPr>
    </w:p>
    <w:p w14:paraId="42768774" w14:textId="77777777" w:rsidR="00FE1237" w:rsidRPr="00FE1237" w:rsidRDefault="00FE1237" w:rsidP="00FE1237">
      <w:pPr>
        <w:rPr>
          <w:sz w:val="18"/>
          <w:szCs w:val="18"/>
        </w:rPr>
        <w:sectPr w:rsidR="00FE1237" w:rsidRPr="00FE1237" w:rsidSect="008D268E">
          <w:pgSz w:w="16838" w:h="11906" w:orient="landscape"/>
          <w:pgMar w:top="851" w:right="1134" w:bottom="567" w:left="1134" w:header="708" w:footer="708" w:gutter="0"/>
          <w:cols w:space="708"/>
          <w:docGrid w:linePitch="360"/>
        </w:sectPr>
      </w:pPr>
    </w:p>
    <w:tbl>
      <w:tblPr>
        <w:tblW w:w="15309" w:type="dxa"/>
        <w:tblInd w:w="-8" w:type="dxa"/>
        <w:tblCellMar>
          <w:left w:w="0" w:type="dxa"/>
          <w:right w:w="0" w:type="dxa"/>
        </w:tblCellMar>
        <w:tblLook w:val="04A0" w:firstRow="1" w:lastRow="0" w:firstColumn="1" w:lastColumn="0" w:noHBand="0" w:noVBand="1"/>
      </w:tblPr>
      <w:tblGrid>
        <w:gridCol w:w="793"/>
        <w:gridCol w:w="2401"/>
        <w:gridCol w:w="1409"/>
        <w:gridCol w:w="703"/>
        <w:gridCol w:w="1126"/>
        <w:gridCol w:w="1126"/>
        <w:gridCol w:w="1267"/>
        <w:gridCol w:w="1134"/>
        <w:gridCol w:w="703"/>
        <w:gridCol w:w="1263"/>
        <w:gridCol w:w="1177"/>
        <w:gridCol w:w="1217"/>
        <w:gridCol w:w="990"/>
      </w:tblGrid>
      <w:tr w:rsidR="00FE1237" w:rsidRPr="00FE1237" w14:paraId="69227AC1" w14:textId="77777777" w:rsidTr="00AF6A06">
        <w:trPr>
          <w:tblHeader/>
        </w:trPr>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837445B" w14:textId="77777777" w:rsidR="00FE1237" w:rsidRPr="00FE1237" w:rsidRDefault="00FE1237" w:rsidP="00FE1237">
            <w:pPr>
              <w:jc w:val="center"/>
              <w:textAlignment w:val="baseline"/>
              <w:rPr>
                <w:sz w:val="18"/>
                <w:szCs w:val="18"/>
              </w:rPr>
            </w:pPr>
            <w:r w:rsidRPr="00FE1237">
              <w:rPr>
                <w:sz w:val="18"/>
                <w:szCs w:val="18"/>
              </w:rPr>
              <w:lastRenderedPageBreak/>
              <w:t>1</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464161" w14:textId="77777777" w:rsidR="00FE1237" w:rsidRPr="00FE1237" w:rsidRDefault="00FE1237" w:rsidP="00FE1237">
            <w:pPr>
              <w:jc w:val="center"/>
              <w:textAlignment w:val="baseline"/>
              <w:rPr>
                <w:sz w:val="18"/>
                <w:szCs w:val="18"/>
              </w:rPr>
            </w:pPr>
            <w:r w:rsidRPr="00FE1237">
              <w:rPr>
                <w:sz w:val="18"/>
                <w:szCs w:val="18"/>
              </w:rPr>
              <w:t>2</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471CC7" w14:textId="77777777" w:rsidR="00FE1237" w:rsidRPr="00FE1237" w:rsidRDefault="00FE1237" w:rsidP="00FE1237">
            <w:pPr>
              <w:jc w:val="center"/>
              <w:textAlignment w:val="baseline"/>
              <w:rPr>
                <w:sz w:val="18"/>
                <w:szCs w:val="18"/>
              </w:rPr>
            </w:pPr>
            <w:r w:rsidRPr="00FE1237">
              <w:rPr>
                <w:sz w:val="18"/>
                <w:szCs w:val="18"/>
              </w:rPr>
              <w:t>3</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27BF69" w14:textId="77777777" w:rsidR="00FE1237" w:rsidRPr="00FE1237" w:rsidRDefault="00FE1237" w:rsidP="00FE1237">
            <w:pPr>
              <w:jc w:val="center"/>
              <w:textAlignment w:val="baseline"/>
              <w:rPr>
                <w:sz w:val="18"/>
                <w:szCs w:val="18"/>
              </w:rPr>
            </w:pPr>
            <w:r w:rsidRPr="00FE1237">
              <w:rPr>
                <w:sz w:val="18"/>
                <w:szCs w:val="18"/>
              </w:rPr>
              <w:t>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E6CCB3" w14:textId="77777777" w:rsidR="00FE1237" w:rsidRPr="00FE1237" w:rsidRDefault="00FE1237" w:rsidP="00FE1237">
            <w:pPr>
              <w:jc w:val="center"/>
              <w:textAlignment w:val="baseline"/>
              <w:rPr>
                <w:sz w:val="18"/>
                <w:szCs w:val="18"/>
              </w:rPr>
            </w:pPr>
            <w:r w:rsidRPr="00FE1237">
              <w:rPr>
                <w:sz w:val="18"/>
                <w:szCs w:val="18"/>
              </w:rPr>
              <w:t>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47D9A7" w14:textId="77777777" w:rsidR="00FE1237" w:rsidRPr="00FE1237" w:rsidRDefault="00FE1237" w:rsidP="00FE1237">
            <w:pPr>
              <w:jc w:val="center"/>
              <w:textAlignment w:val="baseline"/>
              <w:rPr>
                <w:sz w:val="18"/>
                <w:szCs w:val="18"/>
              </w:rPr>
            </w:pPr>
            <w:r w:rsidRPr="00FE1237">
              <w:rPr>
                <w:sz w:val="18"/>
                <w:szCs w:val="18"/>
              </w:rPr>
              <w:t>6</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75A15A" w14:textId="77777777" w:rsidR="00FE1237" w:rsidRPr="00FE1237" w:rsidRDefault="00FE1237" w:rsidP="00FE1237">
            <w:pPr>
              <w:jc w:val="center"/>
              <w:textAlignment w:val="baseline"/>
              <w:rPr>
                <w:sz w:val="18"/>
                <w:szCs w:val="18"/>
              </w:rPr>
            </w:pPr>
            <w:r w:rsidRPr="00FE1237">
              <w:rPr>
                <w:sz w:val="18"/>
                <w:szCs w:val="18"/>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BBD0B1" w14:textId="77777777" w:rsidR="00FE1237" w:rsidRPr="00FE1237" w:rsidRDefault="00FE1237" w:rsidP="00FE1237">
            <w:pPr>
              <w:jc w:val="center"/>
              <w:textAlignment w:val="baseline"/>
              <w:rPr>
                <w:sz w:val="18"/>
                <w:szCs w:val="18"/>
              </w:rPr>
            </w:pPr>
            <w:r w:rsidRPr="00FE1237">
              <w:rPr>
                <w:sz w:val="18"/>
                <w:szCs w:val="18"/>
              </w:rPr>
              <w:t>8</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A41C55B" w14:textId="77777777" w:rsidR="00FE1237" w:rsidRPr="00FE1237" w:rsidRDefault="00FE1237" w:rsidP="00FE1237">
            <w:pPr>
              <w:jc w:val="center"/>
              <w:textAlignment w:val="baseline"/>
              <w:rPr>
                <w:sz w:val="18"/>
                <w:szCs w:val="18"/>
              </w:rPr>
            </w:pPr>
            <w:r w:rsidRPr="00FE1237">
              <w:rPr>
                <w:sz w:val="18"/>
                <w:szCs w:val="18"/>
              </w:rPr>
              <w:t>9</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3D1098" w14:textId="77777777" w:rsidR="00FE1237" w:rsidRPr="00FE1237" w:rsidRDefault="00FE1237" w:rsidP="00FE1237">
            <w:pPr>
              <w:jc w:val="center"/>
              <w:textAlignment w:val="baseline"/>
              <w:rPr>
                <w:sz w:val="18"/>
                <w:szCs w:val="18"/>
              </w:rPr>
            </w:pPr>
            <w:r w:rsidRPr="00FE1237">
              <w:rPr>
                <w:sz w:val="18"/>
                <w:szCs w:val="18"/>
              </w:rPr>
              <w:t>10</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B27D92" w14:textId="77777777" w:rsidR="00FE1237" w:rsidRPr="00FE1237" w:rsidRDefault="00FE1237" w:rsidP="00FE1237">
            <w:pPr>
              <w:jc w:val="center"/>
              <w:textAlignment w:val="baseline"/>
              <w:rPr>
                <w:sz w:val="18"/>
                <w:szCs w:val="18"/>
              </w:rPr>
            </w:pPr>
            <w:r w:rsidRPr="00FE1237">
              <w:rPr>
                <w:sz w:val="18"/>
                <w:szCs w:val="18"/>
              </w:rPr>
              <w:t>11</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F882887" w14:textId="77777777" w:rsidR="00FE1237" w:rsidRPr="00FE1237" w:rsidRDefault="00FE1237" w:rsidP="00FE1237">
            <w:pPr>
              <w:jc w:val="center"/>
              <w:textAlignment w:val="baseline"/>
              <w:rPr>
                <w:sz w:val="18"/>
                <w:szCs w:val="18"/>
              </w:rPr>
            </w:pPr>
            <w:r w:rsidRPr="00FE1237">
              <w:rPr>
                <w:sz w:val="18"/>
                <w:szCs w:val="18"/>
              </w:rPr>
              <w:t>12</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5877864" w14:textId="77777777" w:rsidR="00FE1237" w:rsidRPr="00FE1237" w:rsidRDefault="00FE1237" w:rsidP="00FE1237">
            <w:pPr>
              <w:jc w:val="center"/>
              <w:textAlignment w:val="baseline"/>
              <w:rPr>
                <w:sz w:val="18"/>
                <w:szCs w:val="18"/>
              </w:rPr>
            </w:pPr>
            <w:r w:rsidRPr="00FE1237">
              <w:rPr>
                <w:sz w:val="18"/>
                <w:szCs w:val="18"/>
              </w:rPr>
              <w:t>13</w:t>
            </w:r>
          </w:p>
        </w:tc>
      </w:tr>
      <w:tr w:rsidR="00FE1237" w:rsidRPr="00FE1237" w14:paraId="1221001F" w14:textId="77777777" w:rsidTr="00AF6A06">
        <w:tc>
          <w:tcPr>
            <w:tcW w:w="79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ACC23A4" w14:textId="77777777" w:rsidR="00FE1237" w:rsidRPr="00FE1237" w:rsidRDefault="00FE1237" w:rsidP="00FE1237">
            <w:pPr>
              <w:jc w:val="center"/>
              <w:textAlignment w:val="baseline"/>
              <w:rPr>
                <w:sz w:val="18"/>
                <w:szCs w:val="18"/>
              </w:rPr>
            </w:pPr>
            <w:r w:rsidRPr="00FE1237">
              <w:rPr>
                <w:sz w:val="18"/>
                <w:szCs w:val="18"/>
              </w:rPr>
              <w:t>1.1.5</w:t>
            </w:r>
          </w:p>
        </w:tc>
        <w:tc>
          <w:tcPr>
            <w:tcW w:w="2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34802923" w14:textId="77777777" w:rsidR="00FE1237" w:rsidRPr="00FE1237" w:rsidRDefault="00FE1237" w:rsidP="00FE1237">
            <w:pPr>
              <w:textAlignment w:val="baseline"/>
              <w:rPr>
                <w:sz w:val="18"/>
                <w:szCs w:val="18"/>
              </w:rPr>
            </w:pPr>
            <w:r w:rsidRPr="00FE1237">
              <w:rPr>
                <w:sz w:val="18"/>
                <w:szCs w:val="18"/>
              </w:rPr>
              <w:t>Населению, проживающему в сельских населенных пунктах и приравненным к нему:</w:t>
            </w:r>
            <w:r w:rsidRPr="00FE1237">
              <w:rPr>
                <w:sz w:val="18"/>
                <w:szCs w:val="18"/>
              </w:rPr>
              <w:br/>
            </w:r>
            <w:r w:rsidRPr="00FE1237">
              <w:rPr>
                <w:sz w:val="18"/>
                <w:szCs w:val="18"/>
              </w:rPr>
              <w:br/>
              <w:t>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4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3B7068C"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F82F2BE"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DA71A3F" w14:textId="77777777" w:rsidR="00FE1237" w:rsidRPr="00FE1237" w:rsidRDefault="00FE1237" w:rsidP="00FE1237">
            <w:pPr>
              <w:jc w:val="center"/>
              <w:textAlignment w:val="baseline"/>
              <w:rPr>
                <w:sz w:val="18"/>
                <w:szCs w:val="18"/>
              </w:rPr>
            </w:pPr>
            <w:r w:rsidRPr="00FE1237">
              <w:rPr>
                <w:sz w:val="18"/>
                <w:szCs w:val="18"/>
              </w:rPr>
              <w:t>0,0021</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EA6B7B4" w14:textId="77777777" w:rsidR="00FE1237" w:rsidRPr="00FE1237" w:rsidRDefault="00FE1237" w:rsidP="00FE1237">
            <w:pPr>
              <w:jc w:val="center"/>
              <w:textAlignment w:val="baseline"/>
              <w:rPr>
                <w:sz w:val="18"/>
                <w:szCs w:val="18"/>
              </w:rPr>
            </w:pPr>
            <w:r w:rsidRPr="00FE1237">
              <w:rPr>
                <w:sz w:val="18"/>
                <w:szCs w:val="18"/>
              </w:rPr>
              <w:t>0,0000</w:t>
            </w:r>
          </w:p>
        </w:tc>
        <w:tc>
          <w:tcPr>
            <w:tcW w:w="12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CE265E8" w14:textId="77777777" w:rsidR="00FE1237" w:rsidRPr="00FE1237" w:rsidRDefault="00FE1237" w:rsidP="00FE1237">
            <w:pPr>
              <w:jc w:val="center"/>
              <w:textAlignment w:val="baseline"/>
              <w:rPr>
                <w:sz w:val="18"/>
                <w:szCs w:val="18"/>
              </w:rPr>
            </w:pPr>
            <w:r w:rsidRPr="00FE1237">
              <w:rPr>
                <w:sz w:val="18"/>
                <w:szCs w:val="18"/>
              </w:rPr>
              <w:t>22,3799</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46C564F" w14:textId="77777777" w:rsidR="00FE1237" w:rsidRPr="00FE1237" w:rsidRDefault="00FE1237" w:rsidP="00FE1237">
            <w:pPr>
              <w:jc w:val="center"/>
              <w:textAlignment w:val="baseline"/>
              <w:rPr>
                <w:sz w:val="18"/>
                <w:szCs w:val="18"/>
              </w:rPr>
            </w:pPr>
            <w:r w:rsidRPr="00FE1237">
              <w:rPr>
                <w:sz w:val="18"/>
                <w:szCs w:val="18"/>
              </w:rPr>
              <w:t>221,1811</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B381D84" w14:textId="77777777" w:rsidR="00FE1237" w:rsidRPr="00FE1237" w:rsidRDefault="00FE1237" w:rsidP="00FE1237">
            <w:pPr>
              <w:jc w:val="center"/>
              <w:textAlignment w:val="baseline"/>
              <w:rPr>
                <w:sz w:val="18"/>
                <w:szCs w:val="18"/>
              </w:rPr>
            </w:pPr>
            <w:r w:rsidRPr="00FE1237">
              <w:rPr>
                <w:sz w:val="18"/>
                <w:szCs w:val="18"/>
              </w:rPr>
              <w:t>Х</w:t>
            </w:r>
          </w:p>
        </w:tc>
        <w:tc>
          <w:tcPr>
            <w:tcW w:w="12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2D144DE" w14:textId="77777777" w:rsidR="00FE1237" w:rsidRPr="00FE1237" w:rsidRDefault="00FE1237" w:rsidP="00FE1237">
            <w:pPr>
              <w:jc w:val="center"/>
              <w:textAlignment w:val="baseline"/>
              <w:rPr>
                <w:sz w:val="18"/>
                <w:szCs w:val="18"/>
              </w:rPr>
            </w:pPr>
            <w:r w:rsidRPr="00FE1237">
              <w:rPr>
                <w:sz w:val="18"/>
                <w:szCs w:val="18"/>
              </w:rPr>
              <w:t>0,0024</w:t>
            </w:r>
          </w:p>
        </w:tc>
        <w:tc>
          <w:tcPr>
            <w:tcW w:w="11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14BD27D" w14:textId="77777777" w:rsidR="00FE1237" w:rsidRPr="00FE1237" w:rsidRDefault="00FE1237" w:rsidP="00FE1237">
            <w:pPr>
              <w:jc w:val="center"/>
              <w:textAlignment w:val="baseline"/>
              <w:rPr>
                <w:sz w:val="18"/>
                <w:szCs w:val="18"/>
              </w:rPr>
            </w:pPr>
            <w:r w:rsidRPr="00FE1237">
              <w:rPr>
                <w:sz w:val="18"/>
                <w:szCs w:val="18"/>
              </w:rPr>
              <w:t>0,0000</w:t>
            </w:r>
          </w:p>
        </w:tc>
        <w:tc>
          <w:tcPr>
            <w:tcW w:w="12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4D6D714" w14:textId="77777777" w:rsidR="00FE1237" w:rsidRPr="00FE1237" w:rsidRDefault="00FE1237" w:rsidP="00FE1237">
            <w:pPr>
              <w:jc w:val="center"/>
              <w:textAlignment w:val="baseline"/>
              <w:rPr>
                <w:sz w:val="18"/>
                <w:szCs w:val="18"/>
              </w:rPr>
            </w:pPr>
            <w:r w:rsidRPr="00FE1237">
              <w:rPr>
                <w:sz w:val="18"/>
                <w:szCs w:val="18"/>
              </w:rPr>
              <w:t>22,1860</w:t>
            </w:r>
          </w:p>
        </w:tc>
        <w:tc>
          <w:tcPr>
            <w:tcW w:w="99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1061A04" w14:textId="77777777" w:rsidR="00FE1237" w:rsidRPr="00FE1237" w:rsidRDefault="00FE1237" w:rsidP="00FE1237">
            <w:pPr>
              <w:jc w:val="center"/>
              <w:textAlignment w:val="baseline"/>
              <w:rPr>
                <w:sz w:val="18"/>
                <w:szCs w:val="18"/>
              </w:rPr>
            </w:pPr>
            <w:r w:rsidRPr="00FE1237">
              <w:rPr>
                <w:sz w:val="18"/>
                <w:szCs w:val="18"/>
              </w:rPr>
              <w:t>192,0147</w:t>
            </w:r>
          </w:p>
        </w:tc>
      </w:tr>
      <w:tr w:rsidR="00FE1237" w:rsidRPr="00FE1237" w14:paraId="60487D6B"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70E51B2"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B60E87E" w14:textId="77777777" w:rsidR="00FE1237" w:rsidRPr="00FE1237" w:rsidRDefault="00FE1237" w:rsidP="00FE1237">
            <w:pPr>
              <w:textAlignment w:val="baseline"/>
              <w:rPr>
                <w:sz w:val="18"/>
                <w:szCs w:val="18"/>
              </w:rPr>
            </w:pPr>
            <w:r w:rsidRPr="00FE1237">
              <w:rPr>
                <w:sz w:val="18"/>
                <w:szCs w:val="18"/>
              </w:rPr>
              <w:t xml:space="preserve">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w:t>
            </w:r>
            <w:r w:rsidRPr="00FE1237">
              <w:rPr>
                <w:sz w:val="18"/>
                <w:szCs w:val="18"/>
              </w:rPr>
              <w:lastRenderedPageBreak/>
              <w:t>помещения фонда для временного поселения лиц, признанных беженцами, а также жилые помещения для</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FC3E08B"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88A2C3B"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7CFB776"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6BE1683"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572881D"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5DCA95C"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D5A0CC2"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2A83C41"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B1C51EB"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87F8914"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FBA7C89" w14:textId="77777777" w:rsidR="00FE1237" w:rsidRPr="00FE1237" w:rsidRDefault="00FE1237" w:rsidP="00FE1237">
            <w:pPr>
              <w:rPr>
                <w:sz w:val="18"/>
                <w:szCs w:val="18"/>
              </w:rPr>
            </w:pPr>
          </w:p>
        </w:tc>
      </w:tr>
      <w:tr w:rsidR="00FE1237" w:rsidRPr="00FE1237" w14:paraId="39275884"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005034"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F11CF08" w14:textId="77777777" w:rsidR="00FE1237" w:rsidRPr="00FE1237" w:rsidRDefault="00FE1237" w:rsidP="00FE1237">
            <w:pPr>
              <w:textAlignment w:val="baseline"/>
              <w:rPr>
                <w:sz w:val="18"/>
                <w:szCs w:val="18"/>
              </w:rPr>
            </w:pPr>
            <w:r w:rsidRPr="00FE1237">
              <w:rPr>
                <w:sz w:val="18"/>
                <w:szCs w:val="18"/>
              </w:rPr>
              <w:t>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9402E37"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E39B251"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67AD26D"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0E762F6"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7CC3628"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0467E9D"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B741DF6"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0AE2070"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31F39C3"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FF7B5D9"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D080EA9" w14:textId="77777777" w:rsidR="00FE1237" w:rsidRPr="00FE1237" w:rsidRDefault="00FE1237" w:rsidP="00FE1237">
            <w:pPr>
              <w:rPr>
                <w:sz w:val="18"/>
                <w:szCs w:val="18"/>
              </w:rPr>
            </w:pPr>
          </w:p>
        </w:tc>
      </w:tr>
      <w:tr w:rsidR="00FE1237" w:rsidRPr="00FE1237" w14:paraId="577C8CC8"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7B81D1" w14:textId="77777777" w:rsidR="00FE1237" w:rsidRPr="00FE1237" w:rsidRDefault="00FE1237" w:rsidP="00FE1237">
            <w:pP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E2FFBCD" w14:textId="77777777" w:rsidR="00FE1237" w:rsidRPr="00FE1237" w:rsidRDefault="00FE1237" w:rsidP="00FE1237">
            <w:pPr>
              <w:textAlignment w:val="baseline"/>
              <w:rPr>
                <w:sz w:val="18"/>
                <w:szCs w:val="18"/>
              </w:rPr>
            </w:pPr>
            <w:r w:rsidRPr="00FE1237">
              <w:rPr>
                <w:sz w:val="18"/>
                <w:szCs w:val="18"/>
              </w:rPr>
              <w:t>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1DBCF3F"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AA93AF"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2F05459"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8E0C7E1"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260CBA5"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7148AA"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FD85C9"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025CBF"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ACAE15"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9F12ED"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CA600E2" w14:textId="77777777" w:rsidR="00FE1237" w:rsidRPr="00FE1237" w:rsidRDefault="00FE1237" w:rsidP="00FE1237">
            <w:pPr>
              <w:rPr>
                <w:sz w:val="18"/>
                <w:szCs w:val="18"/>
              </w:rPr>
            </w:pPr>
          </w:p>
        </w:tc>
      </w:tr>
      <w:tr w:rsidR="00FE1237" w:rsidRPr="00FE1237" w14:paraId="0D1AB347" w14:textId="77777777" w:rsidTr="00AF6A06">
        <w:trPr>
          <w:trHeight w:val="975"/>
        </w:trPr>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31B4B6" w14:textId="77777777" w:rsidR="00FE1237" w:rsidRPr="00FE1237" w:rsidRDefault="00FE1237" w:rsidP="00FE1237">
            <w:pPr>
              <w:jc w:val="center"/>
              <w:textAlignment w:val="baseline"/>
              <w:rPr>
                <w:sz w:val="18"/>
                <w:szCs w:val="18"/>
              </w:rPr>
            </w:pPr>
            <w:r w:rsidRPr="00FE1237">
              <w:rPr>
                <w:sz w:val="18"/>
                <w:szCs w:val="18"/>
              </w:rPr>
              <w:t>1.1.6</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EEA512" w14:textId="77777777" w:rsidR="00FE1237" w:rsidRPr="00FE1237" w:rsidRDefault="00FE1237" w:rsidP="00FE1237">
            <w:pPr>
              <w:textAlignment w:val="baseline"/>
              <w:rPr>
                <w:sz w:val="18"/>
                <w:szCs w:val="18"/>
              </w:rPr>
            </w:pPr>
            <w:r w:rsidRPr="00FE1237">
              <w:rPr>
                <w:sz w:val="18"/>
                <w:szCs w:val="18"/>
              </w:rPr>
              <w:t>Приравненным к населению категориям потребителей, за исключением указанных в пункте 71(1) Основ ценообразования:</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73FA683"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E3DCE9"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9EB115" w14:textId="77777777" w:rsidR="00FE1237" w:rsidRPr="00FE1237" w:rsidRDefault="00FE1237" w:rsidP="00FE1237">
            <w:pPr>
              <w:jc w:val="center"/>
              <w:rPr>
                <w:sz w:val="18"/>
                <w:szCs w:val="18"/>
              </w:rPr>
            </w:pPr>
            <w:r w:rsidRPr="00FE1237">
              <w:rPr>
                <w:sz w:val="18"/>
                <w:szCs w:val="18"/>
              </w:rPr>
              <w:t>0,4060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9FC55AF" w14:textId="77777777" w:rsidR="00FE1237" w:rsidRPr="00FE1237" w:rsidRDefault="00FE1237" w:rsidP="00FE1237">
            <w:pPr>
              <w:jc w:val="center"/>
              <w:rPr>
                <w:sz w:val="18"/>
                <w:szCs w:val="18"/>
              </w:rPr>
            </w:pPr>
            <w:r w:rsidRPr="00FE1237">
              <w:rPr>
                <w:sz w:val="18"/>
                <w:szCs w:val="18"/>
              </w:rPr>
              <w:t>0,0686</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6FF95C" w14:textId="77777777" w:rsidR="00FE1237" w:rsidRPr="00FE1237" w:rsidRDefault="00FE1237" w:rsidP="00FE1237">
            <w:pPr>
              <w:jc w:val="center"/>
              <w:rPr>
                <w:sz w:val="18"/>
                <w:szCs w:val="18"/>
              </w:rPr>
            </w:pPr>
            <w:r w:rsidRPr="00FE1237">
              <w:rPr>
                <w:sz w:val="18"/>
                <w:szCs w:val="18"/>
              </w:rPr>
              <w:t>6,4117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BE0FA6" w14:textId="77777777" w:rsidR="00FE1237" w:rsidRPr="00FE1237" w:rsidRDefault="00FE1237" w:rsidP="00FE1237">
            <w:pPr>
              <w:jc w:val="center"/>
              <w:rPr>
                <w:sz w:val="18"/>
                <w:szCs w:val="18"/>
              </w:rPr>
            </w:pPr>
            <w:r w:rsidRPr="00FE1237">
              <w:rPr>
                <w:sz w:val="18"/>
                <w:szCs w:val="18"/>
              </w:rPr>
              <w:t>64,4459</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06B02E2"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5A7F0E" w14:textId="77777777" w:rsidR="00FE1237" w:rsidRPr="00FE1237" w:rsidRDefault="00FE1237" w:rsidP="00FE1237">
            <w:pPr>
              <w:jc w:val="center"/>
              <w:rPr>
                <w:sz w:val="18"/>
                <w:szCs w:val="18"/>
              </w:rPr>
            </w:pPr>
            <w:r w:rsidRPr="00FE1237">
              <w:rPr>
                <w:sz w:val="18"/>
                <w:szCs w:val="18"/>
              </w:rPr>
              <w:t>0,7719</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C91C99" w14:textId="77777777" w:rsidR="00FE1237" w:rsidRPr="00FE1237" w:rsidRDefault="00FE1237" w:rsidP="00FE1237">
            <w:pPr>
              <w:jc w:val="center"/>
              <w:rPr>
                <w:sz w:val="18"/>
                <w:szCs w:val="18"/>
              </w:rPr>
            </w:pPr>
            <w:r w:rsidRPr="00FE1237">
              <w:rPr>
                <w:sz w:val="18"/>
                <w:szCs w:val="18"/>
              </w:rPr>
              <w:t>0,0646</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5ACB42" w14:textId="77777777" w:rsidR="00FE1237" w:rsidRPr="00FE1237" w:rsidRDefault="00FE1237" w:rsidP="00FE1237">
            <w:pPr>
              <w:jc w:val="center"/>
              <w:rPr>
                <w:sz w:val="18"/>
                <w:szCs w:val="18"/>
              </w:rPr>
            </w:pPr>
            <w:r w:rsidRPr="00FE1237">
              <w:rPr>
                <w:sz w:val="18"/>
                <w:szCs w:val="18"/>
              </w:rPr>
              <w:t>7,5816</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348D3A" w14:textId="77777777" w:rsidR="00FE1237" w:rsidRPr="00FE1237" w:rsidRDefault="00FE1237" w:rsidP="00FE1237">
            <w:pPr>
              <w:jc w:val="center"/>
              <w:rPr>
                <w:sz w:val="18"/>
                <w:szCs w:val="18"/>
              </w:rPr>
            </w:pPr>
            <w:r w:rsidRPr="00FE1237">
              <w:rPr>
                <w:sz w:val="18"/>
                <w:szCs w:val="18"/>
              </w:rPr>
              <w:t>67,2704</w:t>
            </w:r>
          </w:p>
        </w:tc>
      </w:tr>
      <w:tr w:rsidR="00FE1237" w:rsidRPr="00FE1237" w14:paraId="19362D5A" w14:textId="77777777" w:rsidTr="00AF6A06">
        <w:tc>
          <w:tcPr>
            <w:tcW w:w="79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45C7007" w14:textId="77777777" w:rsidR="00FE1237" w:rsidRPr="00FE1237" w:rsidRDefault="00FE1237" w:rsidP="00FE1237">
            <w:pPr>
              <w:jc w:val="center"/>
              <w:textAlignment w:val="baseline"/>
              <w:rPr>
                <w:sz w:val="18"/>
                <w:szCs w:val="18"/>
              </w:rPr>
            </w:pPr>
            <w:r w:rsidRPr="00FE1237">
              <w:rPr>
                <w:sz w:val="18"/>
                <w:szCs w:val="18"/>
              </w:rPr>
              <w:lastRenderedPageBreak/>
              <w:t>1.1.6.1</w:t>
            </w:r>
          </w:p>
        </w:tc>
        <w:tc>
          <w:tcPr>
            <w:tcW w:w="2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9429016" w14:textId="77777777" w:rsidR="00FE1237" w:rsidRPr="00FE1237" w:rsidRDefault="00FE1237" w:rsidP="00FE1237">
            <w:pPr>
              <w:textAlignment w:val="baseline"/>
              <w:rPr>
                <w:sz w:val="18"/>
                <w:szCs w:val="18"/>
              </w:rPr>
            </w:pPr>
            <w:r w:rsidRPr="00FE1237">
              <w:rPr>
                <w:sz w:val="18"/>
                <w:szCs w:val="18"/>
              </w:rPr>
              <w:t>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w:t>
            </w:r>
          </w:p>
        </w:tc>
        <w:tc>
          <w:tcPr>
            <w:tcW w:w="14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99E8A24"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2263B28"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FB82A39"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738AB7E"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417D1FE"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0DFF995" w14:textId="77777777" w:rsidR="00FE1237" w:rsidRPr="00FE1237" w:rsidRDefault="00FE1237" w:rsidP="00FE1237">
            <w:pPr>
              <w:jc w:val="center"/>
              <w:rPr>
                <w:sz w:val="18"/>
                <w:szCs w:val="18"/>
              </w:rPr>
            </w:pPr>
            <w:r w:rsidRPr="00FE1237">
              <w:rPr>
                <w:sz w:val="18"/>
                <w:szCs w:val="18"/>
              </w:rPr>
              <w:t>0,0000</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B7689B8"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D8E2159"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0A23FF1"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B7BD24B"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83F8DF7" w14:textId="77777777" w:rsidR="00FE1237" w:rsidRPr="00FE1237" w:rsidRDefault="00FE1237" w:rsidP="00FE1237">
            <w:pPr>
              <w:jc w:val="center"/>
              <w:rPr>
                <w:sz w:val="18"/>
                <w:szCs w:val="18"/>
              </w:rPr>
            </w:pPr>
            <w:r w:rsidRPr="00FE1237">
              <w:rPr>
                <w:sz w:val="18"/>
                <w:szCs w:val="18"/>
              </w:rPr>
              <w:t>0,0000</w:t>
            </w:r>
          </w:p>
        </w:tc>
      </w:tr>
      <w:tr w:rsidR="00FE1237" w:rsidRPr="00FE1237" w14:paraId="6A3B461A"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E768965"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81CE45" w14:textId="77777777" w:rsidR="00FE1237" w:rsidRPr="00FE1237" w:rsidRDefault="00FE1237" w:rsidP="00FE1237">
            <w:pPr>
              <w:textAlignment w:val="baseline"/>
              <w:rPr>
                <w:sz w:val="18"/>
                <w:szCs w:val="18"/>
              </w:rPr>
            </w:pPr>
            <w:r w:rsidRPr="00FE1237">
              <w:rPr>
                <w:sz w:val="18"/>
                <w:szCs w:val="18"/>
              </w:rPr>
              <w:t xml:space="preserve">фонда, жилые помещения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w:t>
            </w:r>
            <w:proofErr w:type="gramStart"/>
            <w:r w:rsidRPr="00FE1237">
              <w:rPr>
                <w:sz w:val="18"/>
                <w:szCs w:val="18"/>
              </w:rPr>
              <w:t>для объемах</w:t>
            </w:r>
            <w:proofErr w:type="gramEnd"/>
            <w:r w:rsidRPr="00FE1237">
              <w:rPr>
                <w:sz w:val="18"/>
                <w:szCs w:val="18"/>
              </w:rPr>
              <w:t xml:space="preserve"> фактического потребления электрической энергии населением и объемах электрической энергии,</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2D2FA17"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2D13A12"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FAD85CD"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EF2EB54"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3AD7E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47958FC"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E57B1DC"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54F177F"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6451D0E"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788B97"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F8FC9BE" w14:textId="77777777" w:rsidR="00FE1237" w:rsidRPr="00FE1237" w:rsidRDefault="00FE1237" w:rsidP="00FE1237">
            <w:pPr>
              <w:rPr>
                <w:sz w:val="18"/>
                <w:szCs w:val="18"/>
              </w:rPr>
            </w:pPr>
          </w:p>
        </w:tc>
      </w:tr>
      <w:tr w:rsidR="00FE1237" w:rsidRPr="00FE1237" w14:paraId="24D637FE"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EFD499B"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5FDAA4E" w14:textId="77777777" w:rsidR="00FE1237" w:rsidRPr="00FE1237" w:rsidRDefault="00FE1237" w:rsidP="00FE1237">
            <w:pPr>
              <w:textAlignment w:val="baseline"/>
              <w:rPr>
                <w:sz w:val="18"/>
                <w:szCs w:val="18"/>
              </w:rPr>
            </w:pPr>
            <w:r w:rsidRPr="00FE1237">
              <w:rPr>
                <w:sz w:val="18"/>
                <w:szCs w:val="18"/>
              </w:rPr>
              <w:t>коммунально-бытового потребления населения в израсходованной на места общего пользования, за исключением:</w:t>
            </w:r>
            <w:r w:rsidRPr="00FE1237">
              <w:rPr>
                <w:sz w:val="18"/>
                <w:szCs w:val="18"/>
              </w:rPr>
              <w:br/>
            </w:r>
            <w:r w:rsidRPr="00FE1237">
              <w:rPr>
                <w:sz w:val="18"/>
                <w:szCs w:val="18"/>
              </w:rPr>
              <w:b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F7B5ADB"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A5992AC"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95CA7EE"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A307F7"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375528B"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6EC60BC"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547D5A8"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FDC3AD7"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ECA1569"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9A425AE"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9463118" w14:textId="77777777" w:rsidR="00FE1237" w:rsidRPr="00FE1237" w:rsidRDefault="00FE1237" w:rsidP="00FE1237">
            <w:pPr>
              <w:rPr>
                <w:sz w:val="18"/>
                <w:szCs w:val="18"/>
              </w:rPr>
            </w:pPr>
          </w:p>
        </w:tc>
      </w:tr>
      <w:tr w:rsidR="00FE1237" w:rsidRPr="00FE1237" w14:paraId="106BCB8B"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92ECFAF"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3E24032" w14:textId="77777777" w:rsidR="00FE1237" w:rsidRPr="00FE1237" w:rsidRDefault="00FE1237" w:rsidP="00FE1237">
            <w:pPr>
              <w:textAlignment w:val="baseline"/>
              <w:rPr>
                <w:sz w:val="18"/>
                <w:szCs w:val="18"/>
              </w:rPr>
            </w:pPr>
            <w:r w:rsidRPr="00FE1237">
              <w:rPr>
                <w:sz w:val="18"/>
                <w:szCs w:val="18"/>
              </w:rPr>
              <w:t xml:space="preserve">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w:t>
            </w:r>
            <w:r w:rsidRPr="00FE1237">
              <w:rPr>
                <w:sz w:val="18"/>
                <w:szCs w:val="18"/>
              </w:rPr>
              <w:lastRenderedPageBreak/>
              <w:t>переселенцев, жилые помещения фонда для</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9C58CEA"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ABBC32C"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03B6AD7"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27E9D9C"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E714BE8"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B79BBC7"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825997B"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57DFBDE"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D345AF9"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C92EECE"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BE02156" w14:textId="77777777" w:rsidR="00FE1237" w:rsidRPr="00FE1237" w:rsidRDefault="00FE1237" w:rsidP="00FE1237">
            <w:pPr>
              <w:rPr>
                <w:sz w:val="18"/>
                <w:szCs w:val="18"/>
              </w:rPr>
            </w:pPr>
          </w:p>
        </w:tc>
      </w:tr>
      <w:tr w:rsidR="00FE1237" w:rsidRPr="00FE1237" w14:paraId="3711F42F"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6C4B2C"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F8C88E3" w14:textId="77777777" w:rsidR="00FE1237" w:rsidRPr="00FE1237" w:rsidRDefault="00FE1237" w:rsidP="00FE1237">
            <w:pPr>
              <w:textAlignment w:val="baseline"/>
              <w:rPr>
                <w:sz w:val="18"/>
                <w:szCs w:val="18"/>
              </w:rPr>
            </w:pPr>
            <w:r w:rsidRPr="00FE1237">
              <w:rPr>
                <w:sz w:val="18"/>
                <w:szCs w:val="18"/>
              </w:rPr>
              <w:t>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D6C4542"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DA9B1D2"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2178BA5"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C552849"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9F74F37"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FA6AA87"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7E8C3B4"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7A88EE2"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87E3A4F"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D8FCA1B"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0494CBF" w14:textId="77777777" w:rsidR="00FE1237" w:rsidRPr="00FE1237" w:rsidRDefault="00FE1237" w:rsidP="00FE1237">
            <w:pPr>
              <w:rPr>
                <w:sz w:val="18"/>
                <w:szCs w:val="18"/>
              </w:rPr>
            </w:pPr>
          </w:p>
        </w:tc>
      </w:tr>
      <w:tr w:rsidR="00FE1237" w:rsidRPr="00FE1237" w14:paraId="59470D1A"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6D17CC6" w14:textId="77777777" w:rsidR="00FE1237" w:rsidRPr="00FE1237" w:rsidRDefault="00FE1237" w:rsidP="00FE1237">
            <w:pP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AC9FA1" w14:textId="77777777" w:rsidR="00FE1237" w:rsidRPr="00FE1237" w:rsidRDefault="00FE1237" w:rsidP="00FE1237">
            <w:pPr>
              <w:textAlignment w:val="baseline"/>
              <w:rPr>
                <w:sz w:val="18"/>
                <w:szCs w:val="18"/>
              </w:rPr>
            </w:pPr>
            <w:r w:rsidRPr="00FE1237">
              <w:rPr>
                <w:sz w:val="18"/>
                <w:szCs w:val="18"/>
              </w:rPr>
              <w:t>юридических и физических лиц, приобретающих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рассчитывающихся по договору энергоснабжения по показаниям общего прибора учета электрической энергии.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274CC51"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CEF766"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F5D1D5"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7FA0AF"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F443E48"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816086D"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4E2740"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447A13"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B0BEABD"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394B92"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81503FE" w14:textId="77777777" w:rsidR="00FE1237" w:rsidRPr="00FE1237" w:rsidRDefault="00FE1237" w:rsidP="00FE1237">
            <w:pPr>
              <w:rPr>
                <w:sz w:val="18"/>
                <w:szCs w:val="18"/>
              </w:rPr>
            </w:pPr>
          </w:p>
        </w:tc>
      </w:tr>
      <w:tr w:rsidR="00FE1237" w:rsidRPr="00FE1237" w14:paraId="4580AB89" w14:textId="77777777" w:rsidTr="00AF6A06">
        <w:trPr>
          <w:trHeight w:val="15"/>
        </w:trPr>
        <w:tc>
          <w:tcPr>
            <w:tcW w:w="793" w:type="dxa"/>
            <w:tcBorders>
              <w:top w:val="nil"/>
              <w:left w:val="nil"/>
              <w:bottom w:val="nil"/>
              <w:right w:val="nil"/>
            </w:tcBorders>
            <w:shd w:val="clear" w:color="auto" w:fill="auto"/>
            <w:hideMark/>
          </w:tcPr>
          <w:p w14:paraId="15CE7298" w14:textId="77777777" w:rsidR="00FE1237" w:rsidRPr="00FE1237" w:rsidRDefault="00FE1237" w:rsidP="00FE1237">
            <w:pPr>
              <w:rPr>
                <w:sz w:val="18"/>
                <w:szCs w:val="18"/>
              </w:rPr>
            </w:pPr>
          </w:p>
        </w:tc>
        <w:tc>
          <w:tcPr>
            <w:tcW w:w="2401" w:type="dxa"/>
            <w:tcBorders>
              <w:top w:val="nil"/>
              <w:left w:val="nil"/>
              <w:bottom w:val="nil"/>
              <w:right w:val="nil"/>
            </w:tcBorders>
            <w:shd w:val="clear" w:color="auto" w:fill="auto"/>
            <w:hideMark/>
          </w:tcPr>
          <w:p w14:paraId="2C0EE406" w14:textId="77777777" w:rsidR="00FE1237" w:rsidRPr="00FE1237" w:rsidRDefault="00FE1237" w:rsidP="00FE1237">
            <w:pPr>
              <w:rPr>
                <w:sz w:val="18"/>
                <w:szCs w:val="18"/>
              </w:rPr>
            </w:pPr>
          </w:p>
        </w:tc>
        <w:tc>
          <w:tcPr>
            <w:tcW w:w="1409" w:type="dxa"/>
            <w:tcBorders>
              <w:top w:val="nil"/>
              <w:left w:val="nil"/>
              <w:bottom w:val="nil"/>
              <w:right w:val="nil"/>
            </w:tcBorders>
            <w:shd w:val="clear" w:color="auto" w:fill="auto"/>
            <w:hideMark/>
          </w:tcPr>
          <w:p w14:paraId="524E7380" w14:textId="77777777" w:rsidR="00FE1237" w:rsidRPr="00FE1237" w:rsidRDefault="00FE1237" w:rsidP="00FE1237">
            <w:pPr>
              <w:rPr>
                <w:sz w:val="18"/>
                <w:szCs w:val="18"/>
              </w:rPr>
            </w:pPr>
          </w:p>
        </w:tc>
        <w:tc>
          <w:tcPr>
            <w:tcW w:w="703" w:type="dxa"/>
            <w:tcBorders>
              <w:top w:val="nil"/>
              <w:left w:val="nil"/>
              <w:bottom w:val="nil"/>
              <w:right w:val="nil"/>
            </w:tcBorders>
            <w:shd w:val="clear" w:color="auto" w:fill="auto"/>
            <w:hideMark/>
          </w:tcPr>
          <w:p w14:paraId="26B1CD9E" w14:textId="77777777" w:rsidR="00FE1237" w:rsidRPr="00FE1237" w:rsidRDefault="00FE1237" w:rsidP="00FE1237">
            <w:pPr>
              <w:rPr>
                <w:sz w:val="18"/>
                <w:szCs w:val="18"/>
              </w:rPr>
            </w:pPr>
          </w:p>
        </w:tc>
        <w:tc>
          <w:tcPr>
            <w:tcW w:w="1126" w:type="dxa"/>
            <w:tcBorders>
              <w:top w:val="nil"/>
              <w:left w:val="nil"/>
              <w:bottom w:val="nil"/>
              <w:right w:val="nil"/>
            </w:tcBorders>
            <w:shd w:val="clear" w:color="auto" w:fill="auto"/>
            <w:hideMark/>
          </w:tcPr>
          <w:p w14:paraId="0E29F141" w14:textId="77777777" w:rsidR="00FE1237" w:rsidRPr="00FE1237" w:rsidRDefault="00FE1237" w:rsidP="00FE1237">
            <w:pPr>
              <w:rPr>
                <w:sz w:val="18"/>
                <w:szCs w:val="18"/>
              </w:rPr>
            </w:pPr>
          </w:p>
        </w:tc>
        <w:tc>
          <w:tcPr>
            <w:tcW w:w="1126" w:type="dxa"/>
            <w:tcBorders>
              <w:top w:val="nil"/>
              <w:left w:val="nil"/>
              <w:bottom w:val="nil"/>
              <w:right w:val="nil"/>
            </w:tcBorders>
            <w:shd w:val="clear" w:color="auto" w:fill="auto"/>
            <w:hideMark/>
          </w:tcPr>
          <w:p w14:paraId="7A190FB2" w14:textId="77777777" w:rsidR="00FE1237" w:rsidRPr="00FE1237" w:rsidRDefault="00FE1237" w:rsidP="00FE1237">
            <w:pPr>
              <w:rPr>
                <w:sz w:val="18"/>
                <w:szCs w:val="18"/>
              </w:rPr>
            </w:pPr>
          </w:p>
        </w:tc>
        <w:tc>
          <w:tcPr>
            <w:tcW w:w="1267" w:type="dxa"/>
            <w:tcBorders>
              <w:top w:val="nil"/>
              <w:left w:val="nil"/>
              <w:bottom w:val="nil"/>
              <w:right w:val="nil"/>
            </w:tcBorders>
            <w:shd w:val="clear" w:color="auto" w:fill="auto"/>
            <w:hideMark/>
          </w:tcPr>
          <w:p w14:paraId="2E7C0BA3" w14:textId="77777777" w:rsidR="00FE1237" w:rsidRPr="00FE1237" w:rsidRDefault="00FE1237" w:rsidP="00FE1237">
            <w:pPr>
              <w:rPr>
                <w:sz w:val="18"/>
                <w:szCs w:val="18"/>
              </w:rPr>
            </w:pPr>
          </w:p>
        </w:tc>
        <w:tc>
          <w:tcPr>
            <w:tcW w:w="1134" w:type="dxa"/>
            <w:tcBorders>
              <w:top w:val="nil"/>
              <w:left w:val="nil"/>
              <w:bottom w:val="nil"/>
              <w:right w:val="nil"/>
            </w:tcBorders>
            <w:shd w:val="clear" w:color="auto" w:fill="auto"/>
            <w:hideMark/>
          </w:tcPr>
          <w:p w14:paraId="67D73C50" w14:textId="77777777" w:rsidR="00FE1237" w:rsidRPr="00FE1237" w:rsidRDefault="00FE1237" w:rsidP="00FE1237">
            <w:pPr>
              <w:rPr>
                <w:sz w:val="18"/>
                <w:szCs w:val="18"/>
              </w:rPr>
            </w:pPr>
          </w:p>
        </w:tc>
        <w:tc>
          <w:tcPr>
            <w:tcW w:w="703" w:type="dxa"/>
            <w:tcBorders>
              <w:top w:val="nil"/>
              <w:left w:val="nil"/>
              <w:bottom w:val="nil"/>
              <w:right w:val="nil"/>
            </w:tcBorders>
            <w:shd w:val="clear" w:color="auto" w:fill="auto"/>
            <w:hideMark/>
          </w:tcPr>
          <w:p w14:paraId="4731A992" w14:textId="77777777" w:rsidR="00FE1237" w:rsidRPr="00FE1237" w:rsidRDefault="00FE1237" w:rsidP="00FE1237">
            <w:pPr>
              <w:rPr>
                <w:sz w:val="18"/>
                <w:szCs w:val="18"/>
              </w:rPr>
            </w:pPr>
          </w:p>
        </w:tc>
        <w:tc>
          <w:tcPr>
            <w:tcW w:w="1263" w:type="dxa"/>
            <w:tcBorders>
              <w:top w:val="nil"/>
              <w:left w:val="nil"/>
              <w:bottom w:val="nil"/>
              <w:right w:val="nil"/>
            </w:tcBorders>
            <w:shd w:val="clear" w:color="auto" w:fill="auto"/>
            <w:hideMark/>
          </w:tcPr>
          <w:p w14:paraId="57431E14" w14:textId="77777777" w:rsidR="00FE1237" w:rsidRPr="00FE1237" w:rsidRDefault="00FE1237" w:rsidP="00FE1237">
            <w:pPr>
              <w:rPr>
                <w:sz w:val="18"/>
                <w:szCs w:val="18"/>
              </w:rPr>
            </w:pPr>
          </w:p>
        </w:tc>
        <w:tc>
          <w:tcPr>
            <w:tcW w:w="1177" w:type="dxa"/>
            <w:tcBorders>
              <w:top w:val="nil"/>
              <w:left w:val="nil"/>
              <w:bottom w:val="nil"/>
              <w:right w:val="nil"/>
            </w:tcBorders>
            <w:shd w:val="clear" w:color="auto" w:fill="auto"/>
            <w:hideMark/>
          </w:tcPr>
          <w:p w14:paraId="44E5CF84" w14:textId="77777777" w:rsidR="00FE1237" w:rsidRPr="00FE1237" w:rsidRDefault="00FE1237" w:rsidP="00FE1237">
            <w:pPr>
              <w:rPr>
                <w:sz w:val="18"/>
                <w:szCs w:val="18"/>
              </w:rPr>
            </w:pPr>
          </w:p>
        </w:tc>
        <w:tc>
          <w:tcPr>
            <w:tcW w:w="1217" w:type="dxa"/>
            <w:tcBorders>
              <w:top w:val="nil"/>
              <w:left w:val="nil"/>
              <w:bottom w:val="nil"/>
              <w:right w:val="nil"/>
            </w:tcBorders>
            <w:shd w:val="clear" w:color="auto" w:fill="auto"/>
            <w:hideMark/>
          </w:tcPr>
          <w:p w14:paraId="3F56C429" w14:textId="77777777" w:rsidR="00FE1237" w:rsidRPr="00FE1237" w:rsidRDefault="00FE1237" w:rsidP="00FE1237">
            <w:pPr>
              <w:rPr>
                <w:sz w:val="18"/>
                <w:szCs w:val="18"/>
              </w:rPr>
            </w:pPr>
          </w:p>
        </w:tc>
        <w:tc>
          <w:tcPr>
            <w:tcW w:w="990" w:type="dxa"/>
            <w:tcBorders>
              <w:top w:val="nil"/>
              <w:left w:val="nil"/>
              <w:bottom w:val="nil"/>
              <w:right w:val="nil"/>
            </w:tcBorders>
            <w:shd w:val="clear" w:color="auto" w:fill="auto"/>
            <w:hideMark/>
          </w:tcPr>
          <w:p w14:paraId="7EB01E20" w14:textId="77777777" w:rsidR="00FE1237" w:rsidRPr="00FE1237" w:rsidRDefault="00FE1237" w:rsidP="00FE1237">
            <w:pPr>
              <w:rPr>
                <w:sz w:val="18"/>
                <w:szCs w:val="18"/>
              </w:rPr>
            </w:pPr>
          </w:p>
        </w:tc>
      </w:tr>
    </w:tbl>
    <w:p w14:paraId="74416E9F" w14:textId="77777777" w:rsidR="00FE1237" w:rsidRPr="00FE1237" w:rsidRDefault="00FE1237" w:rsidP="00FE1237">
      <w:pPr>
        <w:jc w:val="center"/>
        <w:textAlignment w:val="baseline"/>
        <w:rPr>
          <w:sz w:val="18"/>
          <w:szCs w:val="18"/>
        </w:rPr>
        <w:sectPr w:rsidR="00FE1237" w:rsidRPr="00FE1237" w:rsidSect="008D268E">
          <w:pgSz w:w="16838" w:h="11906" w:orient="landscape"/>
          <w:pgMar w:top="851" w:right="1134" w:bottom="567" w:left="1134" w:header="708" w:footer="708" w:gutter="0"/>
          <w:cols w:space="708"/>
          <w:docGrid w:linePitch="360"/>
        </w:sectPr>
      </w:pPr>
    </w:p>
    <w:tbl>
      <w:tblPr>
        <w:tblW w:w="15309" w:type="dxa"/>
        <w:tblInd w:w="-8" w:type="dxa"/>
        <w:tblCellMar>
          <w:left w:w="0" w:type="dxa"/>
          <w:right w:w="0" w:type="dxa"/>
        </w:tblCellMar>
        <w:tblLook w:val="04A0" w:firstRow="1" w:lastRow="0" w:firstColumn="1" w:lastColumn="0" w:noHBand="0" w:noVBand="1"/>
      </w:tblPr>
      <w:tblGrid>
        <w:gridCol w:w="793"/>
        <w:gridCol w:w="2401"/>
        <w:gridCol w:w="1409"/>
        <w:gridCol w:w="703"/>
        <w:gridCol w:w="1126"/>
        <w:gridCol w:w="1126"/>
        <w:gridCol w:w="1267"/>
        <w:gridCol w:w="1134"/>
        <w:gridCol w:w="703"/>
        <w:gridCol w:w="1263"/>
        <w:gridCol w:w="1177"/>
        <w:gridCol w:w="1217"/>
        <w:gridCol w:w="990"/>
      </w:tblGrid>
      <w:tr w:rsidR="00FE1237" w:rsidRPr="00FE1237" w14:paraId="09C467CE" w14:textId="77777777" w:rsidTr="00AF6A06">
        <w:trPr>
          <w:tblHeader/>
        </w:trPr>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D3DD163" w14:textId="77777777" w:rsidR="00FE1237" w:rsidRPr="00FE1237" w:rsidRDefault="00FE1237" w:rsidP="00FE1237">
            <w:pPr>
              <w:jc w:val="center"/>
              <w:textAlignment w:val="baseline"/>
              <w:rPr>
                <w:sz w:val="18"/>
                <w:szCs w:val="18"/>
              </w:rPr>
            </w:pPr>
            <w:r w:rsidRPr="00FE1237">
              <w:rPr>
                <w:sz w:val="18"/>
                <w:szCs w:val="18"/>
              </w:rPr>
              <w:lastRenderedPageBreak/>
              <w:t>1</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7966DC0" w14:textId="77777777" w:rsidR="00FE1237" w:rsidRPr="00FE1237" w:rsidRDefault="00FE1237" w:rsidP="00FE1237">
            <w:pPr>
              <w:jc w:val="center"/>
              <w:textAlignment w:val="baseline"/>
              <w:rPr>
                <w:sz w:val="18"/>
                <w:szCs w:val="18"/>
              </w:rPr>
            </w:pPr>
            <w:r w:rsidRPr="00FE1237">
              <w:rPr>
                <w:sz w:val="18"/>
                <w:szCs w:val="18"/>
              </w:rPr>
              <w:t>2</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0FD2DBB" w14:textId="77777777" w:rsidR="00FE1237" w:rsidRPr="00FE1237" w:rsidRDefault="00FE1237" w:rsidP="00FE1237">
            <w:pPr>
              <w:jc w:val="center"/>
              <w:textAlignment w:val="baseline"/>
              <w:rPr>
                <w:sz w:val="18"/>
                <w:szCs w:val="18"/>
              </w:rPr>
            </w:pPr>
            <w:r w:rsidRPr="00FE1237">
              <w:rPr>
                <w:sz w:val="18"/>
                <w:szCs w:val="18"/>
              </w:rPr>
              <w:t>3</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BCFFD48" w14:textId="77777777" w:rsidR="00FE1237" w:rsidRPr="00FE1237" w:rsidRDefault="00FE1237" w:rsidP="00FE1237">
            <w:pPr>
              <w:jc w:val="center"/>
              <w:rPr>
                <w:sz w:val="18"/>
                <w:szCs w:val="18"/>
              </w:rPr>
            </w:pPr>
            <w:r w:rsidRPr="00FE1237">
              <w:rPr>
                <w:sz w:val="18"/>
                <w:szCs w:val="18"/>
              </w:rPr>
              <w:t>4</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5347C4A" w14:textId="77777777" w:rsidR="00FE1237" w:rsidRPr="00FE1237" w:rsidRDefault="00FE1237" w:rsidP="00FE1237">
            <w:pPr>
              <w:jc w:val="center"/>
              <w:rPr>
                <w:sz w:val="18"/>
                <w:szCs w:val="18"/>
              </w:rPr>
            </w:pPr>
            <w:r w:rsidRPr="00FE1237">
              <w:rPr>
                <w:sz w:val="18"/>
                <w:szCs w:val="18"/>
              </w:rPr>
              <w:t>5</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990ECA7" w14:textId="77777777" w:rsidR="00FE1237" w:rsidRPr="00FE1237" w:rsidRDefault="00FE1237" w:rsidP="00FE1237">
            <w:pPr>
              <w:jc w:val="center"/>
              <w:rPr>
                <w:sz w:val="18"/>
                <w:szCs w:val="18"/>
              </w:rPr>
            </w:pPr>
            <w:r w:rsidRPr="00FE1237">
              <w:rPr>
                <w:sz w:val="18"/>
                <w:szCs w:val="18"/>
              </w:rPr>
              <w:t>6</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7D382A9" w14:textId="77777777" w:rsidR="00FE1237" w:rsidRPr="00FE1237" w:rsidRDefault="00FE1237" w:rsidP="00FE1237">
            <w:pPr>
              <w:jc w:val="center"/>
              <w:rPr>
                <w:sz w:val="18"/>
                <w:szCs w:val="18"/>
              </w:rPr>
            </w:pPr>
            <w:r w:rsidRPr="00FE1237">
              <w:rPr>
                <w:sz w:val="18"/>
                <w:szCs w:val="18"/>
              </w:rPr>
              <w:t>7</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8484585" w14:textId="77777777" w:rsidR="00FE1237" w:rsidRPr="00FE1237" w:rsidRDefault="00FE1237" w:rsidP="00FE1237">
            <w:pPr>
              <w:jc w:val="center"/>
              <w:rPr>
                <w:sz w:val="18"/>
                <w:szCs w:val="18"/>
              </w:rPr>
            </w:pPr>
            <w:r w:rsidRPr="00FE1237">
              <w:rPr>
                <w:sz w:val="18"/>
                <w:szCs w:val="18"/>
              </w:rPr>
              <w:t>8</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79FB4AA" w14:textId="77777777" w:rsidR="00FE1237" w:rsidRPr="00FE1237" w:rsidRDefault="00FE1237" w:rsidP="00FE1237">
            <w:pPr>
              <w:jc w:val="center"/>
              <w:rPr>
                <w:sz w:val="18"/>
                <w:szCs w:val="18"/>
              </w:rPr>
            </w:pPr>
            <w:r w:rsidRPr="00FE1237">
              <w:rPr>
                <w:sz w:val="18"/>
                <w:szCs w:val="18"/>
              </w:rPr>
              <w:t>9</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4E2C42F" w14:textId="77777777" w:rsidR="00FE1237" w:rsidRPr="00FE1237" w:rsidRDefault="00FE1237" w:rsidP="00FE1237">
            <w:pPr>
              <w:jc w:val="center"/>
              <w:rPr>
                <w:sz w:val="18"/>
                <w:szCs w:val="18"/>
              </w:rPr>
            </w:pPr>
            <w:r w:rsidRPr="00FE1237">
              <w:rPr>
                <w:sz w:val="18"/>
                <w:szCs w:val="18"/>
              </w:rPr>
              <w:t>10</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A8D249A" w14:textId="77777777" w:rsidR="00FE1237" w:rsidRPr="00FE1237" w:rsidRDefault="00FE1237" w:rsidP="00FE1237">
            <w:pPr>
              <w:jc w:val="center"/>
              <w:rPr>
                <w:sz w:val="18"/>
                <w:szCs w:val="18"/>
              </w:rPr>
            </w:pPr>
            <w:r w:rsidRPr="00FE1237">
              <w:rPr>
                <w:sz w:val="18"/>
                <w:szCs w:val="18"/>
              </w:rPr>
              <w:t>11</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3C20682" w14:textId="77777777" w:rsidR="00FE1237" w:rsidRPr="00FE1237" w:rsidRDefault="00FE1237" w:rsidP="00FE1237">
            <w:pPr>
              <w:jc w:val="center"/>
              <w:rPr>
                <w:sz w:val="18"/>
                <w:szCs w:val="18"/>
              </w:rPr>
            </w:pPr>
            <w:r w:rsidRPr="00FE1237">
              <w:rPr>
                <w:sz w:val="18"/>
                <w:szCs w:val="18"/>
              </w:rPr>
              <w:t>12</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6580658B" w14:textId="77777777" w:rsidR="00FE1237" w:rsidRPr="00FE1237" w:rsidRDefault="00FE1237" w:rsidP="00FE1237">
            <w:pPr>
              <w:jc w:val="center"/>
              <w:rPr>
                <w:sz w:val="18"/>
                <w:szCs w:val="18"/>
              </w:rPr>
            </w:pPr>
            <w:r w:rsidRPr="00FE1237">
              <w:rPr>
                <w:sz w:val="18"/>
                <w:szCs w:val="18"/>
              </w:rPr>
              <w:t>13</w:t>
            </w:r>
          </w:p>
        </w:tc>
      </w:tr>
      <w:tr w:rsidR="00FE1237" w:rsidRPr="00FE1237" w14:paraId="39188904" w14:textId="77777777" w:rsidTr="00AF6A06">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ECF094D" w14:textId="77777777" w:rsidR="00FE1237" w:rsidRPr="00FE1237" w:rsidRDefault="00FE1237" w:rsidP="00FE1237">
            <w:pPr>
              <w:jc w:val="center"/>
              <w:textAlignment w:val="baseline"/>
              <w:rPr>
                <w:sz w:val="18"/>
                <w:szCs w:val="18"/>
              </w:rPr>
            </w:pPr>
            <w:r w:rsidRPr="00FE1237">
              <w:rPr>
                <w:sz w:val="18"/>
                <w:szCs w:val="18"/>
              </w:rPr>
              <w:t>1.1.6.2</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A4A30A" w14:textId="77777777" w:rsidR="00FE1237" w:rsidRPr="00FE1237" w:rsidRDefault="00FE1237" w:rsidP="00FE1237">
            <w:pPr>
              <w:textAlignment w:val="baseline"/>
              <w:rPr>
                <w:sz w:val="18"/>
                <w:szCs w:val="18"/>
              </w:rPr>
            </w:pPr>
            <w:r w:rsidRPr="00FE1237">
              <w:rPr>
                <w:sz w:val="18"/>
                <w:szCs w:val="18"/>
              </w:rPr>
              <w:t>Садоводческим некоммерческим товариществам и огородническим некоммерческим товариществам.</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0FAF32"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EC0CEAE"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C5C7EC" w14:textId="77777777" w:rsidR="00FE1237" w:rsidRPr="00FE1237" w:rsidRDefault="00FE1237" w:rsidP="00FE1237">
            <w:pPr>
              <w:jc w:val="center"/>
              <w:rPr>
                <w:sz w:val="18"/>
                <w:szCs w:val="18"/>
              </w:rPr>
            </w:pPr>
            <w:r w:rsidRPr="00FE1237">
              <w:rPr>
                <w:sz w:val="18"/>
                <w:szCs w:val="18"/>
              </w:rPr>
              <w:t>0,3463</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9389FD" w14:textId="77777777" w:rsidR="00FE1237" w:rsidRPr="00FE1237" w:rsidRDefault="00FE1237" w:rsidP="00FE1237">
            <w:pPr>
              <w:jc w:val="center"/>
              <w:rPr>
                <w:sz w:val="18"/>
                <w:szCs w:val="18"/>
              </w:rPr>
            </w:pPr>
            <w:r w:rsidRPr="00FE1237">
              <w:rPr>
                <w:sz w:val="18"/>
                <w:szCs w:val="18"/>
              </w:rPr>
              <w:t>0,0001</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A21A645" w14:textId="77777777" w:rsidR="00FE1237" w:rsidRPr="00FE1237" w:rsidRDefault="00FE1237" w:rsidP="00FE1237">
            <w:pPr>
              <w:jc w:val="center"/>
              <w:rPr>
                <w:sz w:val="18"/>
                <w:szCs w:val="18"/>
              </w:rPr>
            </w:pPr>
            <w:r w:rsidRPr="00FE1237">
              <w:rPr>
                <w:sz w:val="18"/>
                <w:szCs w:val="18"/>
              </w:rPr>
              <w:t>3,4071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F48C8B" w14:textId="77777777" w:rsidR="00FE1237" w:rsidRPr="00FE1237" w:rsidRDefault="00FE1237" w:rsidP="00FE1237">
            <w:pPr>
              <w:jc w:val="center"/>
              <w:rPr>
                <w:sz w:val="18"/>
                <w:szCs w:val="18"/>
              </w:rPr>
            </w:pPr>
            <w:r w:rsidRPr="00FE1237">
              <w:rPr>
                <w:sz w:val="18"/>
                <w:szCs w:val="18"/>
              </w:rPr>
              <w:t>31,2159</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BC0846A"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A4C123" w14:textId="77777777" w:rsidR="00FE1237" w:rsidRPr="00FE1237" w:rsidRDefault="00FE1237" w:rsidP="00FE1237">
            <w:pPr>
              <w:jc w:val="center"/>
              <w:rPr>
                <w:sz w:val="18"/>
                <w:szCs w:val="18"/>
              </w:rPr>
            </w:pPr>
            <w:r w:rsidRPr="00FE1237">
              <w:rPr>
                <w:sz w:val="18"/>
                <w:szCs w:val="18"/>
              </w:rPr>
              <w:t>0,6735</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291FB08" w14:textId="77777777" w:rsidR="00FE1237" w:rsidRPr="00FE1237" w:rsidRDefault="00FE1237" w:rsidP="00FE1237">
            <w:pPr>
              <w:jc w:val="center"/>
              <w:rPr>
                <w:sz w:val="18"/>
                <w:szCs w:val="18"/>
              </w:rPr>
            </w:pPr>
            <w:r w:rsidRPr="00FE1237">
              <w:rPr>
                <w:sz w:val="18"/>
                <w:szCs w:val="18"/>
              </w:rPr>
              <w:t>0,0002</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585F44" w14:textId="77777777" w:rsidR="00FE1237" w:rsidRPr="00FE1237" w:rsidRDefault="00FE1237" w:rsidP="00FE1237">
            <w:pPr>
              <w:jc w:val="center"/>
              <w:rPr>
                <w:sz w:val="18"/>
                <w:szCs w:val="18"/>
              </w:rPr>
            </w:pPr>
            <w:r w:rsidRPr="00FE1237">
              <w:rPr>
                <w:sz w:val="18"/>
                <w:szCs w:val="18"/>
              </w:rPr>
              <w:t>4,8809</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4B62C1" w14:textId="77777777" w:rsidR="00FE1237" w:rsidRPr="00FE1237" w:rsidRDefault="00FE1237" w:rsidP="00FE1237">
            <w:pPr>
              <w:jc w:val="center"/>
              <w:rPr>
                <w:sz w:val="18"/>
                <w:szCs w:val="18"/>
              </w:rPr>
            </w:pPr>
            <w:r w:rsidRPr="00FE1237">
              <w:rPr>
                <w:sz w:val="18"/>
                <w:szCs w:val="18"/>
              </w:rPr>
              <w:t>30,4028</w:t>
            </w:r>
          </w:p>
        </w:tc>
      </w:tr>
      <w:tr w:rsidR="00FE1237" w:rsidRPr="00FE1237" w14:paraId="0E014441" w14:textId="77777777" w:rsidTr="00AF6A06">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D4D1E83" w14:textId="77777777" w:rsidR="00FE1237" w:rsidRPr="00FE1237" w:rsidRDefault="00FE1237" w:rsidP="00FE1237">
            <w:pPr>
              <w:jc w:val="center"/>
              <w:textAlignment w:val="baseline"/>
              <w:rPr>
                <w:sz w:val="18"/>
                <w:szCs w:val="18"/>
              </w:rPr>
            </w:pPr>
            <w:r w:rsidRPr="00FE1237">
              <w:rPr>
                <w:sz w:val="18"/>
                <w:szCs w:val="18"/>
              </w:rPr>
              <w:t>1.1.6.3</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2989369" w14:textId="77777777" w:rsidR="00FE1237" w:rsidRPr="00FE1237" w:rsidRDefault="00FE1237" w:rsidP="00FE1237">
            <w:pPr>
              <w:textAlignment w:val="baseline"/>
              <w:rPr>
                <w:sz w:val="18"/>
                <w:szCs w:val="18"/>
              </w:rPr>
            </w:pPr>
            <w:r w:rsidRPr="00FE1237">
              <w:rPr>
                <w:sz w:val="18"/>
                <w:szCs w:val="18"/>
              </w:rPr>
              <w:t>Юридическим лицам, приобретающим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5BD487"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F4E70F"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950DDC7" w14:textId="77777777" w:rsidR="00FE1237" w:rsidRPr="00FE1237" w:rsidRDefault="00FE1237" w:rsidP="00FE1237">
            <w:pPr>
              <w:jc w:val="center"/>
              <w:rPr>
                <w:sz w:val="18"/>
                <w:szCs w:val="18"/>
              </w:rPr>
            </w:pPr>
            <w:r w:rsidRPr="00FE1237">
              <w:rPr>
                <w:sz w:val="18"/>
                <w:szCs w:val="18"/>
              </w:rPr>
              <w:t>0,0030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E58F609" w14:textId="77777777" w:rsidR="00FE1237" w:rsidRPr="00FE1237" w:rsidRDefault="00FE1237" w:rsidP="00FE1237">
            <w:pPr>
              <w:jc w:val="center"/>
              <w:rPr>
                <w:sz w:val="18"/>
                <w:szCs w:val="18"/>
              </w:rPr>
            </w:pPr>
            <w:r w:rsidRPr="00FE1237">
              <w:rPr>
                <w:sz w:val="18"/>
                <w:szCs w:val="18"/>
              </w:rPr>
              <w:t>0,0037</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E36978" w14:textId="77777777" w:rsidR="00FE1237" w:rsidRPr="00FE1237" w:rsidRDefault="00FE1237" w:rsidP="00FE1237">
            <w:pPr>
              <w:jc w:val="center"/>
              <w:rPr>
                <w:sz w:val="18"/>
                <w:szCs w:val="18"/>
              </w:rPr>
            </w:pPr>
            <w:r w:rsidRPr="00FE1237">
              <w:rPr>
                <w:sz w:val="18"/>
                <w:szCs w:val="18"/>
              </w:rPr>
              <w:t>0,0590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521543" w14:textId="77777777" w:rsidR="00FE1237" w:rsidRPr="00FE1237" w:rsidRDefault="00FE1237" w:rsidP="00FE1237">
            <w:pPr>
              <w:jc w:val="center"/>
              <w:rPr>
                <w:sz w:val="18"/>
                <w:szCs w:val="18"/>
              </w:rPr>
            </w:pPr>
            <w:r w:rsidRPr="00FE1237">
              <w:rPr>
                <w:sz w:val="18"/>
                <w:szCs w:val="18"/>
              </w:rPr>
              <w:t>3,5111</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0657B3"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65F35E2" w14:textId="77777777" w:rsidR="00FE1237" w:rsidRPr="00FE1237" w:rsidRDefault="00FE1237" w:rsidP="00FE1237">
            <w:pPr>
              <w:jc w:val="center"/>
              <w:rPr>
                <w:sz w:val="18"/>
                <w:szCs w:val="18"/>
              </w:rPr>
            </w:pPr>
            <w:r w:rsidRPr="00FE1237">
              <w:rPr>
                <w:sz w:val="18"/>
                <w:szCs w:val="18"/>
              </w:rPr>
              <w:t>0,0031</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DA3005B" w14:textId="77777777" w:rsidR="00FE1237" w:rsidRPr="00FE1237" w:rsidRDefault="00FE1237" w:rsidP="00FE1237">
            <w:pPr>
              <w:jc w:val="center"/>
              <w:rPr>
                <w:sz w:val="18"/>
                <w:szCs w:val="18"/>
              </w:rPr>
            </w:pPr>
            <w:r w:rsidRPr="00FE1237">
              <w:rPr>
                <w:sz w:val="18"/>
                <w:szCs w:val="18"/>
              </w:rPr>
              <w:t>0,0014</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519A6C" w14:textId="77777777" w:rsidR="00FE1237" w:rsidRPr="00FE1237" w:rsidRDefault="00FE1237" w:rsidP="00FE1237">
            <w:pPr>
              <w:jc w:val="center"/>
              <w:rPr>
                <w:sz w:val="18"/>
                <w:szCs w:val="18"/>
              </w:rPr>
            </w:pPr>
            <w:r w:rsidRPr="00FE1237">
              <w:rPr>
                <w:sz w:val="18"/>
                <w:szCs w:val="18"/>
              </w:rPr>
              <w:t>0,0669</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9DE259" w14:textId="77777777" w:rsidR="00FE1237" w:rsidRPr="00FE1237" w:rsidRDefault="00FE1237" w:rsidP="00FE1237">
            <w:pPr>
              <w:jc w:val="center"/>
              <w:rPr>
                <w:sz w:val="18"/>
                <w:szCs w:val="18"/>
              </w:rPr>
            </w:pPr>
            <w:r w:rsidRPr="00FE1237">
              <w:rPr>
                <w:sz w:val="18"/>
                <w:szCs w:val="18"/>
              </w:rPr>
              <w:t>3,4017</w:t>
            </w:r>
          </w:p>
        </w:tc>
      </w:tr>
      <w:tr w:rsidR="00FE1237" w:rsidRPr="00FE1237" w14:paraId="6E2F37FE" w14:textId="77777777" w:rsidTr="00AF6A06">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A435DF" w14:textId="77777777" w:rsidR="00FE1237" w:rsidRPr="00FE1237" w:rsidRDefault="00FE1237" w:rsidP="00FE1237">
            <w:pPr>
              <w:jc w:val="center"/>
              <w:textAlignment w:val="baseline"/>
              <w:rPr>
                <w:sz w:val="18"/>
                <w:szCs w:val="18"/>
              </w:rPr>
            </w:pPr>
            <w:r w:rsidRPr="00FE1237">
              <w:rPr>
                <w:sz w:val="18"/>
                <w:szCs w:val="18"/>
              </w:rPr>
              <w:t>1.1.6.4</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3B3980E" w14:textId="77777777" w:rsidR="00FE1237" w:rsidRPr="00FE1237" w:rsidRDefault="00FE1237" w:rsidP="00FE1237">
            <w:pPr>
              <w:textAlignment w:val="baseline"/>
              <w:rPr>
                <w:sz w:val="18"/>
                <w:szCs w:val="18"/>
              </w:rPr>
            </w:pPr>
            <w:r w:rsidRPr="00FE1237">
              <w:rPr>
                <w:sz w:val="18"/>
                <w:szCs w:val="18"/>
              </w:rPr>
              <w:t>Содержащимся за счет прихожан религиозным организациям.</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BDD4E71"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171A8C"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622A01"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1F2243C"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64CA4B"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B1776F" w14:textId="77777777" w:rsidR="00FE1237" w:rsidRPr="00FE1237" w:rsidRDefault="00FE1237" w:rsidP="00FE1237">
            <w:pPr>
              <w:jc w:val="center"/>
              <w:rPr>
                <w:sz w:val="18"/>
                <w:szCs w:val="18"/>
              </w:rPr>
            </w:pPr>
            <w:r w:rsidRPr="00FE1237">
              <w:rPr>
                <w:sz w:val="18"/>
                <w:szCs w:val="18"/>
              </w:rPr>
              <w:t>2,8374</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3FD583"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4EEC38E"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6D0E492"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DD818A"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BF766F" w14:textId="77777777" w:rsidR="00FE1237" w:rsidRPr="00FE1237" w:rsidRDefault="00FE1237" w:rsidP="00FE1237">
            <w:pPr>
              <w:jc w:val="center"/>
              <w:rPr>
                <w:sz w:val="18"/>
                <w:szCs w:val="18"/>
              </w:rPr>
            </w:pPr>
            <w:r w:rsidRPr="00FE1237">
              <w:rPr>
                <w:sz w:val="18"/>
                <w:szCs w:val="18"/>
              </w:rPr>
              <w:t>2,2074</w:t>
            </w:r>
          </w:p>
        </w:tc>
      </w:tr>
      <w:tr w:rsidR="00FE1237" w:rsidRPr="00FE1237" w14:paraId="67431105" w14:textId="77777777" w:rsidTr="00AF6A06">
        <w:tc>
          <w:tcPr>
            <w:tcW w:w="79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48409E7" w14:textId="77777777" w:rsidR="00FE1237" w:rsidRPr="00FE1237" w:rsidRDefault="00FE1237" w:rsidP="00FE1237">
            <w:pPr>
              <w:jc w:val="center"/>
              <w:textAlignment w:val="baseline"/>
              <w:rPr>
                <w:sz w:val="18"/>
                <w:szCs w:val="18"/>
              </w:rPr>
            </w:pPr>
            <w:r w:rsidRPr="00FE1237">
              <w:rPr>
                <w:sz w:val="18"/>
                <w:szCs w:val="18"/>
              </w:rPr>
              <w:t>1.1.6.5</w:t>
            </w:r>
          </w:p>
        </w:tc>
        <w:tc>
          <w:tcPr>
            <w:tcW w:w="2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87CBBDB" w14:textId="77777777" w:rsidR="00FE1237" w:rsidRPr="00FE1237" w:rsidRDefault="00FE1237" w:rsidP="00FE1237">
            <w:pPr>
              <w:textAlignment w:val="baseline"/>
              <w:rPr>
                <w:sz w:val="18"/>
                <w:szCs w:val="18"/>
              </w:rPr>
            </w:pPr>
            <w:r w:rsidRPr="00FE1237">
              <w:rPr>
                <w:sz w:val="18"/>
                <w:szCs w:val="18"/>
              </w:rPr>
              <w:t>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w:t>
            </w:r>
          </w:p>
        </w:tc>
        <w:tc>
          <w:tcPr>
            <w:tcW w:w="14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43FB1B3"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A9104A7"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86C78B3"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45F3295"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32469E0"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6FE97DC" w14:textId="77777777" w:rsidR="00FE1237" w:rsidRPr="00FE1237" w:rsidRDefault="00FE1237" w:rsidP="00FE1237">
            <w:pPr>
              <w:jc w:val="center"/>
              <w:rPr>
                <w:sz w:val="18"/>
                <w:szCs w:val="18"/>
              </w:rPr>
            </w:pPr>
            <w:r w:rsidRPr="00FE1237">
              <w:rPr>
                <w:sz w:val="18"/>
                <w:szCs w:val="18"/>
              </w:rPr>
              <w:t>8,8993</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0149276"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04393E7"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B8DF95B"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0A3FC63"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E164431" w14:textId="77777777" w:rsidR="00FE1237" w:rsidRPr="00FE1237" w:rsidRDefault="00FE1237" w:rsidP="00FE1237">
            <w:pPr>
              <w:jc w:val="center"/>
              <w:rPr>
                <w:sz w:val="18"/>
                <w:szCs w:val="18"/>
              </w:rPr>
            </w:pPr>
            <w:r w:rsidRPr="00FE1237">
              <w:rPr>
                <w:sz w:val="18"/>
                <w:szCs w:val="18"/>
              </w:rPr>
              <w:t>15,8523</w:t>
            </w:r>
          </w:p>
        </w:tc>
      </w:tr>
      <w:tr w:rsidR="00FE1237" w:rsidRPr="00FE1237" w14:paraId="2A1F7C06"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2F0EB86" w14:textId="77777777" w:rsidR="00FE1237" w:rsidRPr="00FE1237" w:rsidRDefault="00FE1237" w:rsidP="00FE1237">
            <w:pP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882D13" w14:textId="77777777" w:rsidR="00FE1237" w:rsidRPr="00FE1237" w:rsidRDefault="00FE1237" w:rsidP="00FE1237">
            <w:pPr>
              <w:textAlignment w:val="baseline"/>
              <w:rPr>
                <w:sz w:val="18"/>
                <w:szCs w:val="18"/>
              </w:rPr>
            </w:pPr>
            <w:r w:rsidRPr="00FE1237">
              <w:rPr>
                <w:sz w:val="18"/>
                <w:szCs w:val="18"/>
              </w:rPr>
              <w:t xml:space="preserve">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w:t>
            </w:r>
            <w:r w:rsidRPr="00FE1237">
              <w:rPr>
                <w:sz w:val="18"/>
                <w:szCs w:val="18"/>
              </w:rPr>
              <w:lastRenderedPageBreak/>
              <w:t>осуществления коммерческой (профессиональной) деятельности.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3610FC"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3680A5"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F1FF67"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DFD482"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E83AA5"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31EA75B"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A07189D"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D480E9C"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654CC5"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3EC9BB"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CDCC33" w14:textId="77777777" w:rsidR="00FE1237" w:rsidRPr="00FE1237" w:rsidRDefault="00FE1237" w:rsidP="00FE1237">
            <w:pPr>
              <w:rPr>
                <w:sz w:val="18"/>
                <w:szCs w:val="18"/>
              </w:rPr>
            </w:pPr>
          </w:p>
        </w:tc>
      </w:tr>
      <w:tr w:rsidR="00FE1237" w:rsidRPr="00FE1237" w14:paraId="36100906" w14:textId="77777777" w:rsidTr="00AF6A06">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4E5AE33" w14:textId="77777777" w:rsidR="00FE1237" w:rsidRPr="00FE1237" w:rsidRDefault="00FE1237" w:rsidP="00FE1237">
            <w:pPr>
              <w:jc w:val="center"/>
              <w:textAlignment w:val="baseline"/>
              <w:rPr>
                <w:sz w:val="18"/>
                <w:szCs w:val="18"/>
              </w:rPr>
            </w:pPr>
            <w:r w:rsidRPr="00FE1237">
              <w:rPr>
                <w:sz w:val="18"/>
                <w:szCs w:val="18"/>
              </w:rPr>
              <w:t>1.1.6.6</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58A0F6" w14:textId="77777777" w:rsidR="00FE1237" w:rsidRPr="00FE1237" w:rsidRDefault="00FE1237" w:rsidP="00FE1237">
            <w:pPr>
              <w:textAlignment w:val="baseline"/>
              <w:rPr>
                <w:sz w:val="18"/>
                <w:szCs w:val="18"/>
              </w:rPr>
            </w:pPr>
            <w:r w:rsidRPr="00FE1237">
              <w:rPr>
                <w:sz w:val="18"/>
                <w:szCs w:val="18"/>
              </w:rPr>
              <w:t>Объединениям граждан, приобретающим электрическую энергию (мощность) для использования в принадлежащих им хозяйственных постройках (погреба, сараи);</w:t>
            </w:r>
            <w:r w:rsidRPr="00FE1237">
              <w:rPr>
                <w:sz w:val="18"/>
                <w:szCs w:val="18"/>
              </w:rPr>
              <w:br/>
            </w:r>
            <w:r w:rsidRPr="00FE1237">
              <w:rPr>
                <w:sz w:val="18"/>
                <w:szCs w:val="18"/>
              </w:rPr>
              <w:b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23CD51"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886F00"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170CEB" w14:textId="77777777" w:rsidR="00FE1237" w:rsidRPr="00FE1237" w:rsidRDefault="00FE1237" w:rsidP="00FE1237">
            <w:pPr>
              <w:jc w:val="center"/>
              <w:rPr>
                <w:sz w:val="18"/>
                <w:szCs w:val="18"/>
              </w:rPr>
            </w:pPr>
            <w:r w:rsidRPr="00FE1237">
              <w:rPr>
                <w:sz w:val="18"/>
                <w:szCs w:val="18"/>
              </w:rPr>
              <w:t>0,0567</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9577CDE" w14:textId="77777777" w:rsidR="00FE1237" w:rsidRPr="00FE1237" w:rsidRDefault="00FE1237" w:rsidP="00FE1237">
            <w:pPr>
              <w:jc w:val="center"/>
              <w:rPr>
                <w:sz w:val="18"/>
                <w:szCs w:val="18"/>
              </w:rPr>
            </w:pPr>
            <w:r w:rsidRPr="00FE1237">
              <w:rPr>
                <w:sz w:val="18"/>
                <w:szCs w:val="18"/>
              </w:rPr>
              <w:t>0,0647</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C5E4743" w14:textId="77777777" w:rsidR="00FE1237" w:rsidRPr="00FE1237" w:rsidRDefault="00FE1237" w:rsidP="00FE1237">
            <w:pPr>
              <w:jc w:val="center"/>
              <w:rPr>
                <w:sz w:val="18"/>
                <w:szCs w:val="18"/>
              </w:rPr>
            </w:pPr>
            <w:r w:rsidRPr="00FE1237">
              <w:rPr>
                <w:sz w:val="18"/>
                <w:szCs w:val="18"/>
              </w:rPr>
              <w:t>2,9456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E09D6C" w14:textId="77777777" w:rsidR="00FE1237" w:rsidRPr="00FE1237" w:rsidRDefault="00FE1237" w:rsidP="00FE1237">
            <w:pPr>
              <w:jc w:val="center"/>
              <w:rPr>
                <w:sz w:val="18"/>
                <w:szCs w:val="18"/>
              </w:rPr>
            </w:pPr>
            <w:r w:rsidRPr="00FE1237">
              <w:rPr>
                <w:sz w:val="18"/>
                <w:szCs w:val="18"/>
              </w:rPr>
              <w:t>17,9822</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F040809"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B505E7" w14:textId="77777777" w:rsidR="00FE1237" w:rsidRPr="00FE1237" w:rsidRDefault="00FE1237" w:rsidP="00FE1237">
            <w:pPr>
              <w:jc w:val="center"/>
              <w:rPr>
                <w:sz w:val="18"/>
                <w:szCs w:val="18"/>
              </w:rPr>
            </w:pPr>
            <w:r w:rsidRPr="00FE1237">
              <w:rPr>
                <w:sz w:val="18"/>
                <w:szCs w:val="18"/>
              </w:rPr>
              <w:t>0,0953</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B05771" w14:textId="77777777" w:rsidR="00FE1237" w:rsidRPr="00FE1237" w:rsidRDefault="00FE1237" w:rsidP="00FE1237">
            <w:pPr>
              <w:jc w:val="center"/>
              <w:rPr>
                <w:sz w:val="18"/>
                <w:szCs w:val="18"/>
              </w:rPr>
            </w:pPr>
            <w:r w:rsidRPr="00FE1237">
              <w:rPr>
                <w:sz w:val="18"/>
                <w:szCs w:val="18"/>
              </w:rPr>
              <w:t>0,0630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F1772E0" w14:textId="77777777" w:rsidR="00FE1237" w:rsidRPr="00FE1237" w:rsidRDefault="00FE1237" w:rsidP="00FE1237">
            <w:pPr>
              <w:jc w:val="center"/>
              <w:rPr>
                <w:sz w:val="18"/>
                <w:szCs w:val="18"/>
              </w:rPr>
            </w:pPr>
            <w:r w:rsidRPr="00FE1237">
              <w:rPr>
                <w:sz w:val="18"/>
                <w:szCs w:val="18"/>
              </w:rPr>
              <w:t>2,6338</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19ED9A3" w14:textId="77777777" w:rsidR="00FE1237" w:rsidRPr="00FE1237" w:rsidRDefault="00FE1237" w:rsidP="00FE1237">
            <w:pPr>
              <w:jc w:val="center"/>
              <w:rPr>
                <w:sz w:val="18"/>
                <w:szCs w:val="18"/>
              </w:rPr>
            </w:pPr>
            <w:r w:rsidRPr="00FE1237">
              <w:rPr>
                <w:sz w:val="18"/>
                <w:szCs w:val="18"/>
              </w:rPr>
              <w:t>15,4063</w:t>
            </w:r>
          </w:p>
        </w:tc>
      </w:tr>
      <w:tr w:rsidR="00FE1237" w:rsidRPr="00FE1237" w14:paraId="644CD25C" w14:textId="77777777" w:rsidTr="00AF6A06">
        <w:tc>
          <w:tcPr>
            <w:tcW w:w="79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36F79C" w14:textId="77777777" w:rsidR="00FE1237" w:rsidRPr="00FE1237" w:rsidRDefault="00FE1237" w:rsidP="00FE1237">
            <w:pPr>
              <w:jc w:val="center"/>
              <w:textAlignment w:val="baseline"/>
              <w:rPr>
                <w:sz w:val="18"/>
                <w:szCs w:val="18"/>
              </w:rPr>
            </w:pPr>
            <w:r w:rsidRPr="00FE1237">
              <w:rPr>
                <w:sz w:val="18"/>
                <w:szCs w:val="18"/>
              </w:rPr>
              <w:t>1.2</w:t>
            </w:r>
          </w:p>
        </w:tc>
        <w:tc>
          <w:tcPr>
            <w:tcW w:w="240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C5D9A2" w14:textId="77777777" w:rsidR="00FE1237" w:rsidRPr="00FE1237" w:rsidRDefault="00FE1237" w:rsidP="00FE1237">
            <w:pPr>
              <w:textAlignment w:val="baseline"/>
              <w:rPr>
                <w:sz w:val="18"/>
                <w:szCs w:val="18"/>
              </w:rPr>
            </w:pPr>
            <w:r w:rsidRPr="00FE1237">
              <w:rPr>
                <w:sz w:val="18"/>
                <w:szCs w:val="18"/>
              </w:rPr>
              <w:t>Населению и приравненным к нему категориям потребителей сверх социальной нормы потребления электрической энергии (мощности) (в том числе с учетом дифференциации по двум и по трем зонам суток):</w:t>
            </w:r>
          </w:p>
        </w:tc>
        <w:tc>
          <w:tcPr>
            <w:tcW w:w="140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3B245E"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EF288E"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8F3938D"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703209"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23C4463"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183785" w14:textId="77777777" w:rsidR="00FE1237" w:rsidRPr="00FE1237" w:rsidRDefault="00FE1237" w:rsidP="00FE1237">
            <w:pPr>
              <w:jc w:val="center"/>
              <w:rPr>
                <w:sz w:val="18"/>
                <w:szCs w:val="18"/>
              </w:rPr>
            </w:pPr>
            <w:r w:rsidRPr="00FE1237">
              <w:rPr>
                <w:sz w:val="18"/>
                <w:szCs w:val="18"/>
              </w:rPr>
              <w:t>0,0000</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516D3F2"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CDA13C"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AF6F17"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345753D"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AF5B42" w14:textId="77777777" w:rsidR="00FE1237" w:rsidRPr="00FE1237" w:rsidRDefault="00FE1237" w:rsidP="00FE1237">
            <w:pPr>
              <w:jc w:val="center"/>
              <w:rPr>
                <w:sz w:val="18"/>
                <w:szCs w:val="18"/>
              </w:rPr>
            </w:pPr>
            <w:r w:rsidRPr="00FE1237">
              <w:rPr>
                <w:sz w:val="18"/>
                <w:szCs w:val="18"/>
              </w:rPr>
              <w:t>0,0000</w:t>
            </w:r>
          </w:p>
        </w:tc>
      </w:tr>
      <w:tr w:rsidR="00FE1237" w:rsidRPr="00FE1237" w14:paraId="49FB9112" w14:textId="77777777" w:rsidTr="00AF6A06">
        <w:tc>
          <w:tcPr>
            <w:tcW w:w="79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22EF606" w14:textId="77777777" w:rsidR="00FE1237" w:rsidRPr="00FE1237" w:rsidRDefault="00FE1237" w:rsidP="00FE1237">
            <w:pPr>
              <w:jc w:val="center"/>
              <w:textAlignment w:val="baseline"/>
              <w:rPr>
                <w:sz w:val="18"/>
                <w:szCs w:val="18"/>
              </w:rPr>
            </w:pPr>
            <w:r w:rsidRPr="00FE1237">
              <w:rPr>
                <w:sz w:val="18"/>
                <w:szCs w:val="18"/>
              </w:rPr>
              <w:t>1.2.1</w:t>
            </w:r>
          </w:p>
        </w:tc>
        <w:tc>
          <w:tcPr>
            <w:tcW w:w="2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EA145E2" w14:textId="77777777" w:rsidR="00FE1237" w:rsidRPr="00FE1237" w:rsidRDefault="00FE1237" w:rsidP="00FE1237">
            <w:pPr>
              <w:textAlignment w:val="baseline"/>
              <w:rPr>
                <w:sz w:val="18"/>
                <w:szCs w:val="18"/>
              </w:rPr>
            </w:pPr>
            <w:r w:rsidRPr="00FE1237">
              <w:rPr>
                <w:sz w:val="18"/>
                <w:szCs w:val="18"/>
              </w:rPr>
              <w:t>Населению и приравненным к нему категориям потребителей, за исключением указанного в строках 1.1.2-1.1.5:</w:t>
            </w:r>
          </w:p>
        </w:tc>
        <w:tc>
          <w:tcPr>
            <w:tcW w:w="14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C02B2C3"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E90BD80"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1C2CF76"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99DB45C"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21D2D19"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45805B5" w14:textId="77777777" w:rsidR="00FE1237" w:rsidRPr="00FE1237" w:rsidRDefault="00FE1237" w:rsidP="00FE1237">
            <w:pPr>
              <w:jc w:val="center"/>
              <w:rPr>
                <w:sz w:val="18"/>
                <w:szCs w:val="18"/>
              </w:rPr>
            </w:pPr>
            <w:r w:rsidRPr="00FE1237">
              <w:rPr>
                <w:sz w:val="18"/>
                <w:szCs w:val="18"/>
              </w:rPr>
              <w:t>0,0000</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FDF9A44"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02DEE4F"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D1C0ABD"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7D4DDC9"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C4D3BCA" w14:textId="77777777" w:rsidR="00FE1237" w:rsidRPr="00FE1237" w:rsidRDefault="00FE1237" w:rsidP="00FE1237">
            <w:pPr>
              <w:jc w:val="center"/>
              <w:rPr>
                <w:sz w:val="18"/>
                <w:szCs w:val="18"/>
              </w:rPr>
            </w:pPr>
            <w:r w:rsidRPr="00FE1237">
              <w:rPr>
                <w:sz w:val="18"/>
                <w:szCs w:val="18"/>
              </w:rPr>
              <w:t>0,0000</w:t>
            </w:r>
          </w:p>
        </w:tc>
      </w:tr>
      <w:tr w:rsidR="00FE1237" w:rsidRPr="00FE1237" w14:paraId="4415E8F9"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2F92D77" w14:textId="77777777" w:rsidR="00FE1237" w:rsidRPr="00FE1237" w:rsidRDefault="00FE1237" w:rsidP="00FE1237">
            <w:pPr>
              <w:jc w:val="cente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C520479" w14:textId="77777777" w:rsidR="00FE1237" w:rsidRPr="00FE1237" w:rsidRDefault="00FE1237" w:rsidP="00FE1237">
            <w:pPr>
              <w:textAlignment w:val="baseline"/>
              <w:rPr>
                <w:sz w:val="18"/>
                <w:szCs w:val="18"/>
              </w:rPr>
            </w:pPr>
            <w:r w:rsidRPr="00FE1237">
              <w:rPr>
                <w:sz w:val="18"/>
                <w:szCs w:val="18"/>
              </w:rPr>
              <w:t xml:space="preserve">исполнителям коммунальных услуг </w:t>
            </w:r>
            <w:r w:rsidRPr="00FE1237">
              <w:rPr>
                <w:sz w:val="18"/>
                <w:szCs w:val="18"/>
              </w:rPr>
              <w:lastRenderedPageBreak/>
              <w:t>(товариществам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182726B"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46C5240"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A9C6A37"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DA3C1AE"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E4A1A3B"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BDD4A76"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37E629D"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29A0166"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93449CB"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5FFE33E"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4BD7A9F" w14:textId="77777777" w:rsidR="00FE1237" w:rsidRPr="00FE1237" w:rsidRDefault="00FE1237" w:rsidP="00FE1237">
            <w:pPr>
              <w:rPr>
                <w:sz w:val="18"/>
                <w:szCs w:val="18"/>
              </w:rPr>
            </w:pPr>
          </w:p>
        </w:tc>
      </w:tr>
      <w:tr w:rsidR="00FE1237" w:rsidRPr="00FE1237" w14:paraId="02BA3013" w14:textId="77777777" w:rsidTr="00AF6A06">
        <w:trPr>
          <w:trHeight w:val="2492"/>
        </w:trPr>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7976FAD"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7A403CF" w14:textId="77777777" w:rsidR="00FE1237" w:rsidRPr="00FE1237" w:rsidRDefault="00FE1237" w:rsidP="00FE1237">
            <w:pPr>
              <w:textAlignment w:val="baseline"/>
              <w:rPr>
                <w:sz w:val="18"/>
                <w:szCs w:val="18"/>
              </w:rPr>
            </w:pPr>
            <w:r w:rsidRPr="00FE1237">
              <w:rPr>
                <w:sz w:val="18"/>
                <w:szCs w:val="18"/>
              </w:rPr>
              <w:t>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A32EC5F"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EA2DFFC"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977C0D4"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22D6FA5"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420AC57"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4803D35"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6B8DC32"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CE417A5"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56BF898"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A2CCF62"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41CDF95" w14:textId="77777777" w:rsidR="00FE1237" w:rsidRPr="00FE1237" w:rsidRDefault="00FE1237" w:rsidP="00FE1237">
            <w:pPr>
              <w:rPr>
                <w:sz w:val="18"/>
                <w:szCs w:val="18"/>
              </w:rPr>
            </w:pPr>
          </w:p>
        </w:tc>
      </w:tr>
      <w:tr w:rsidR="00FE1237" w:rsidRPr="00FE1237" w14:paraId="6D00D2E9"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BD2ED51"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5E720E9" w14:textId="77777777" w:rsidR="00FE1237" w:rsidRPr="00FE1237" w:rsidRDefault="00FE1237" w:rsidP="00FE1237">
            <w:pPr>
              <w:textAlignment w:val="baseline"/>
              <w:rPr>
                <w:sz w:val="18"/>
                <w:szCs w:val="18"/>
              </w:rPr>
            </w:pPr>
            <w:r w:rsidRPr="00FE1237">
              <w:rPr>
                <w:sz w:val="18"/>
                <w:szCs w:val="18"/>
              </w:rPr>
              <w:t xml:space="preserve">признанных беженцами, а также жилые помещения для социальной защиты отдельных категорий </w:t>
            </w:r>
            <w:r w:rsidRPr="00FE1237">
              <w:rPr>
                <w:sz w:val="18"/>
                <w:szCs w:val="18"/>
              </w:rPr>
              <w:lastRenderedPageBreak/>
              <w:t>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EE64504"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2F27109"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9E74428"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82E7CDB"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A78E4F5"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AF4472B"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85B375B"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E6765EB"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FBDA344"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92D38B4"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6E5126E" w14:textId="77777777" w:rsidR="00FE1237" w:rsidRPr="00FE1237" w:rsidRDefault="00FE1237" w:rsidP="00FE1237">
            <w:pPr>
              <w:rPr>
                <w:sz w:val="18"/>
                <w:szCs w:val="18"/>
              </w:rPr>
            </w:pPr>
          </w:p>
        </w:tc>
      </w:tr>
      <w:tr w:rsidR="00FE1237" w:rsidRPr="00FE1237" w14:paraId="0B5905F0"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A82363" w14:textId="77777777" w:rsidR="00FE1237" w:rsidRPr="00FE1237" w:rsidRDefault="00FE1237" w:rsidP="00FE1237">
            <w:pPr>
              <w:jc w:val="cente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46278C9" w14:textId="77777777" w:rsidR="00FE1237" w:rsidRPr="00FE1237" w:rsidRDefault="00FE1237" w:rsidP="00FE1237">
            <w:pPr>
              <w:textAlignment w:val="baseline"/>
              <w:rPr>
                <w:sz w:val="18"/>
                <w:szCs w:val="18"/>
              </w:rPr>
            </w:pPr>
            <w:r w:rsidRPr="00FE1237">
              <w:rPr>
                <w:sz w:val="18"/>
                <w:szCs w:val="18"/>
              </w:rPr>
              <w:t>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C09F79"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8B2A086"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C51E07"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01DE6C1"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2A6FD3"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510D934"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2697AEF"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39DCA8A"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76FCDF3"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3CCE81"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2CADBA5" w14:textId="77777777" w:rsidR="00FE1237" w:rsidRPr="00FE1237" w:rsidRDefault="00FE1237" w:rsidP="00FE1237">
            <w:pPr>
              <w:rPr>
                <w:sz w:val="18"/>
                <w:szCs w:val="18"/>
              </w:rPr>
            </w:pPr>
          </w:p>
        </w:tc>
      </w:tr>
      <w:tr w:rsidR="00FE1237" w:rsidRPr="00FE1237" w14:paraId="7CB785CA" w14:textId="77777777" w:rsidTr="00AF6A06">
        <w:tc>
          <w:tcPr>
            <w:tcW w:w="79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145761E" w14:textId="77777777" w:rsidR="00FE1237" w:rsidRPr="00FE1237" w:rsidRDefault="00FE1237" w:rsidP="00FE1237">
            <w:pPr>
              <w:jc w:val="center"/>
              <w:textAlignment w:val="baseline"/>
              <w:rPr>
                <w:sz w:val="18"/>
                <w:szCs w:val="18"/>
              </w:rPr>
            </w:pPr>
            <w:r w:rsidRPr="00FE1237">
              <w:rPr>
                <w:sz w:val="18"/>
                <w:szCs w:val="18"/>
              </w:rPr>
              <w:t>1.2.2</w:t>
            </w:r>
          </w:p>
        </w:tc>
        <w:tc>
          <w:tcPr>
            <w:tcW w:w="2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10D14401" w14:textId="77777777" w:rsidR="00FE1237" w:rsidRPr="00FE1237" w:rsidRDefault="00FE1237" w:rsidP="00FE1237">
            <w:pPr>
              <w:textAlignment w:val="baseline"/>
              <w:rPr>
                <w:sz w:val="18"/>
                <w:szCs w:val="18"/>
              </w:rPr>
            </w:pPr>
            <w:r w:rsidRPr="00FE1237">
              <w:rPr>
                <w:sz w:val="18"/>
                <w:szCs w:val="18"/>
              </w:rPr>
              <w:t>Населению, проживающему в городских населенных пунктах в домах, оборудованных стационарными электроплитами и электроотопительными установками, и приравненным к нему:</w:t>
            </w:r>
            <w:r w:rsidRPr="00FE1237">
              <w:rPr>
                <w:sz w:val="18"/>
                <w:szCs w:val="18"/>
              </w:rPr>
              <w:br/>
              <w:t xml:space="preserve">исполнителям коммунальных услуг (товариществам собственников жилья, </w:t>
            </w:r>
            <w:r w:rsidRPr="00FE1237">
              <w:rPr>
                <w:sz w:val="18"/>
                <w:szCs w:val="18"/>
              </w:rPr>
              <w:lastRenderedPageBreak/>
              <w:t>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4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72A8B71"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lastRenderedPageBreak/>
              <w:t>млн.кВт</w:t>
            </w:r>
            <w:proofErr w:type="spellEnd"/>
            <w:proofErr w:type="gramEnd"/>
            <w:r w:rsidRPr="00FE1237">
              <w:rPr>
                <w:sz w:val="18"/>
                <w:szCs w:val="18"/>
              </w:rPr>
              <w:t>*ч</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63446EA"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E91692E"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B7CF250"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368B06B"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244CC0A" w14:textId="77777777" w:rsidR="00FE1237" w:rsidRPr="00FE1237" w:rsidRDefault="00FE1237" w:rsidP="00FE1237">
            <w:pPr>
              <w:jc w:val="center"/>
              <w:rPr>
                <w:sz w:val="18"/>
                <w:szCs w:val="18"/>
              </w:rPr>
            </w:pPr>
            <w:r w:rsidRPr="00FE1237">
              <w:rPr>
                <w:sz w:val="18"/>
                <w:szCs w:val="18"/>
              </w:rPr>
              <w:t>0,0000</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4548D4C"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ABD8B94"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4A086FA"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D671955"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743BD06" w14:textId="77777777" w:rsidR="00FE1237" w:rsidRPr="00FE1237" w:rsidRDefault="00FE1237" w:rsidP="00FE1237">
            <w:pPr>
              <w:jc w:val="center"/>
              <w:rPr>
                <w:sz w:val="18"/>
                <w:szCs w:val="18"/>
              </w:rPr>
            </w:pPr>
            <w:r w:rsidRPr="00FE1237">
              <w:rPr>
                <w:sz w:val="18"/>
                <w:szCs w:val="18"/>
              </w:rPr>
              <w:t>0,0000</w:t>
            </w:r>
          </w:p>
        </w:tc>
      </w:tr>
      <w:tr w:rsidR="00FE1237" w:rsidRPr="00FE1237" w14:paraId="2D4065C5"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79484E7"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7BB68C3" w14:textId="77777777" w:rsidR="00FE1237" w:rsidRPr="00FE1237" w:rsidRDefault="00FE1237" w:rsidP="00FE1237">
            <w:pPr>
              <w:textAlignment w:val="baseline"/>
              <w:rPr>
                <w:sz w:val="18"/>
                <w:szCs w:val="18"/>
              </w:rPr>
            </w:pPr>
            <w:r w:rsidRPr="00FE1237">
              <w:rPr>
                <w:sz w:val="18"/>
                <w:szCs w:val="18"/>
              </w:rPr>
              <w:t>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BAEC852"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B47D691"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DFF5E47"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D0AF52"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E2BB59"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D3A2804"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B1DDD66"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3C35186"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71B2F63"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8F5BB28"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619F7B4" w14:textId="77777777" w:rsidR="00FE1237" w:rsidRPr="00FE1237" w:rsidRDefault="00FE1237" w:rsidP="00FE1237">
            <w:pPr>
              <w:rPr>
                <w:sz w:val="18"/>
                <w:szCs w:val="18"/>
              </w:rPr>
            </w:pPr>
          </w:p>
        </w:tc>
      </w:tr>
      <w:tr w:rsidR="00FE1237" w:rsidRPr="00FE1237" w14:paraId="5064BDCB"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A8D04F2"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F036B3E" w14:textId="77777777" w:rsidR="00FE1237" w:rsidRPr="00FE1237" w:rsidRDefault="00FE1237" w:rsidP="00FE1237">
            <w:pPr>
              <w:textAlignment w:val="baseline"/>
              <w:rPr>
                <w:sz w:val="18"/>
                <w:szCs w:val="18"/>
              </w:rPr>
            </w:pPr>
            <w:r w:rsidRPr="00FE1237">
              <w:rPr>
                <w:sz w:val="18"/>
                <w:szCs w:val="18"/>
              </w:rPr>
              <w:t xml:space="preserve">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w:t>
            </w:r>
            <w:r w:rsidRPr="00FE1237">
              <w:rPr>
                <w:sz w:val="18"/>
                <w:szCs w:val="18"/>
              </w:rPr>
              <w:lastRenderedPageBreak/>
              <w:t>(мощность)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135ED43"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CDBDE9B"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9F7D427"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39288C0"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7950A83"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BC1187B"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9D51F2B"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0199175"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FEE115D"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B1D1126"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527BC04" w14:textId="77777777" w:rsidR="00FE1237" w:rsidRPr="00FE1237" w:rsidRDefault="00FE1237" w:rsidP="00FE1237">
            <w:pPr>
              <w:rPr>
                <w:sz w:val="18"/>
                <w:szCs w:val="18"/>
              </w:rPr>
            </w:pPr>
          </w:p>
        </w:tc>
      </w:tr>
      <w:tr w:rsidR="00FE1237" w:rsidRPr="00FE1237" w14:paraId="6F4B0CA7"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3D1F481" w14:textId="77777777" w:rsidR="00FE1237" w:rsidRPr="00FE1237" w:rsidRDefault="00FE1237" w:rsidP="00FE1237">
            <w:pP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9DD7F2" w14:textId="77777777" w:rsidR="00FE1237" w:rsidRPr="00FE1237" w:rsidRDefault="00FE1237" w:rsidP="00FE1237">
            <w:pPr>
              <w:textAlignment w:val="baseline"/>
              <w:rPr>
                <w:sz w:val="18"/>
                <w:szCs w:val="18"/>
              </w:rPr>
            </w:pPr>
            <w:r w:rsidRPr="00FE1237">
              <w:rPr>
                <w:sz w:val="18"/>
                <w:szCs w:val="18"/>
              </w:rPr>
              <w:t>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724C03"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DAD48C"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18E750"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96EA37A"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828118"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D9F66A3"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314ACA"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0EFD7A"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1EFFD8"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349E919"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5801FA7" w14:textId="77777777" w:rsidR="00FE1237" w:rsidRPr="00FE1237" w:rsidRDefault="00FE1237" w:rsidP="00FE1237">
            <w:pPr>
              <w:rPr>
                <w:sz w:val="18"/>
                <w:szCs w:val="18"/>
              </w:rPr>
            </w:pPr>
          </w:p>
        </w:tc>
      </w:tr>
      <w:tr w:rsidR="00FE1237" w:rsidRPr="00FE1237" w14:paraId="76E302A8" w14:textId="77777777" w:rsidTr="00AF6A06">
        <w:trPr>
          <w:trHeight w:val="15"/>
        </w:trPr>
        <w:tc>
          <w:tcPr>
            <w:tcW w:w="793" w:type="dxa"/>
            <w:tcBorders>
              <w:top w:val="nil"/>
              <w:left w:val="nil"/>
              <w:bottom w:val="nil"/>
              <w:right w:val="nil"/>
            </w:tcBorders>
            <w:shd w:val="clear" w:color="auto" w:fill="auto"/>
            <w:hideMark/>
          </w:tcPr>
          <w:p w14:paraId="2D314B58" w14:textId="77777777" w:rsidR="00FE1237" w:rsidRPr="00FE1237" w:rsidRDefault="00FE1237" w:rsidP="00FE1237">
            <w:pPr>
              <w:rPr>
                <w:sz w:val="18"/>
                <w:szCs w:val="18"/>
              </w:rPr>
            </w:pPr>
          </w:p>
        </w:tc>
        <w:tc>
          <w:tcPr>
            <w:tcW w:w="2401" w:type="dxa"/>
            <w:tcBorders>
              <w:top w:val="nil"/>
              <w:left w:val="nil"/>
              <w:bottom w:val="nil"/>
              <w:right w:val="nil"/>
            </w:tcBorders>
            <w:shd w:val="clear" w:color="auto" w:fill="auto"/>
            <w:hideMark/>
          </w:tcPr>
          <w:p w14:paraId="57243F5E" w14:textId="77777777" w:rsidR="00FE1237" w:rsidRPr="00FE1237" w:rsidRDefault="00FE1237" w:rsidP="00FE1237">
            <w:pPr>
              <w:rPr>
                <w:sz w:val="18"/>
                <w:szCs w:val="18"/>
              </w:rPr>
            </w:pPr>
          </w:p>
        </w:tc>
        <w:tc>
          <w:tcPr>
            <w:tcW w:w="1409" w:type="dxa"/>
            <w:tcBorders>
              <w:top w:val="nil"/>
              <w:left w:val="nil"/>
              <w:bottom w:val="nil"/>
              <w:right w:val="nil"/>
            </w:tcBorders>
            <w:shd w:val="clear" w:color="auto" w:fill="auto"/>
            <w:hideMark/>
          </w:tcPr>
          <w:p w14:paraId="249FCF2B" w14:textId="77777777" w:rsidR="00FE1237" w:rsidRPr="00FE1237" w:rsidRDefault="00FE1237" w:rsidP="00FE1237">
            <w:pPr>
              <w:rPr>
                <w:sz w:val="18"/>
                <w:szCs w:val="18"/>
              </w:rPr>
            </w:pPr>
          </w:p>
        </w:tc>
        <w:tc>
          <w:tcPr>
            <w:tcW w:w="703" w:type="dxa"/>
            <w:tcBorders>
              <w:top w:val="nil"/>
              <w:left w:val="nil"/>
              <w:bottom w:val="nil"/>
              <w:right w:val="nil"/>
            </w:tcBorders>
            <w:shd w:val="clear" w:color="auto" w:fill="auto"/>
            <w:hideMark/>
          </w:tcPr>
          <w:p w14:paraId="21DB6C2E" w14:textId="77777777" w:rsidR="00FE1237" w:rsidRPr="00FE1237" w:rsidRDefault="00FE1237" w:rsidP="00FE1237">
            <w:pPr>
              <w:rPr>
                <w:sz w:val="18"/>
                <w:szCs w:val="18"/>
              </w:rPr>
            </w:pPr>
          </w:p>
        </w:tc>
        <w:tc>
          <w:tcPr>
            <w:tcW w:w="1126" w:type="dxa"/>
            <w:tcBorders>
              <w:top w:val="nil"/>
              <w:left w:val="nil"/>
              <w:bottom w:val="nil"/>
              <w:right w:val="nil"/>
            </w:tcBorders>
            <w:shd w:val="clear" w:color="auto" w:fill="auto"/>
            <w:hideMark/>
          </w:tcPr>
          <w:p w14:paraId="79D1E617" w14:textId="77777777" w:rsidR="00FE1237" w:rsidRPr="00FE1237" w:rsidRDefault="00FE1237" w:rsidP="00FE1237">
            <w:pPr>
              <w:rPr>
                <w:sz w:val="18"/>
                <w:szCs w:val="18"/>
              </w:rPr>
            </w:pPr>
          </w:p>
        </w:tc>
        <w:tc>
          <w:tcPr>
            <w:tcW w:w="1126" w:type="dxa"/>
            <w:tcBorders>
              <w:top w:val="nil"/>
              <w:left w:val="nil"/>
              <w:bottom w:val="nil"/>
              <w:right w:val="nil"/>
            </w:tcBorders>
            <w:shd w:val="clear" w:color="auto" w:fill="auto"/>
            <w:hideMark/>
          </w:tcPr>
          <w:p w14:paraId="04750834" w14:textId="77777777" w:rsidR="00FE1237" w:rsidRPr="00FE1237" w:rsidRDefault="00FE1237" w:rsidP="00FE1237">
            <w:pPr>
              <w:rPr>
                <w:sz w:val="18"/>
                <w:szCs w:val="18"/>
              </w:rPr>
            </w:pPr>
          </w:p>
        </w:tc>
        <w:tc>
          <w:tcPr>
            <w:tcW w:w="1267" w:type="dxa"/>
            <w:tcBorders>
              <w:top w:val="nil"/>
              <w:left w:val="nil"/>
              <w:bottom w:val="nil"/>
              <w:right w:val="nil"/>
            </w:tcBorders>
            <w:shd w:val="clear" w:color="auto" w:fill="auto"/>
            <w:hideMark/>
          </w:tcPr>
          <w:p w14:paraId="18C87282" w14:textId="77777777" w:rsidR="00FE1237" w:rsidRPr="00FE1237" w:rsidRDefault="00FE1237" w:rsidP="00FE1237">
            <w:pPr>
              <w:rPr>
                <w:sz w:val="18"/>
                <w:szCs w:val="18"/>
              </w:rPr>
            </w:pPr>
          </w:p>
        </w:tc>
        <w:tc>
          <w:tcPr>
            <w:tcW w:w="1134" w:type="dxa"/>
            <w:tcBorders>
              <w:top w:val="nil"/>
              <w:left w:val="nil"/>
              <w:bottom w:val="nil"/>
              <w:right w:val="nil"/>
            </w:tcBorders>
            <w:shd w:val="clear" w:color="auto" w:fill="auto"/>
            <w:hideMark/>
          </w:tcPr>
          <w:p w14:paraId="5CDDA0DE" w14:textId="77777777" w:rsidR="00FE1237" w:rsidRPr="00FE1237" w:rsidRDefault="00FE1237" w:rsidP="00FE1237">
            <w:pPr>
              <w:rPr>
                <w:sz w:val="18"/>
                <w:szCs w:val="18"/>
              </w:rPr>
            </w:pPr>
          </w:p>
        </w:tc>
        <w:tc>
          <w:tcPr>
            <w:tcW w:w="703" w:type="dxa"/>
            <w:tcBorders>
              <w:top w:val="nil"/>
              <w:left w:val="nil"/>
              <w:bottom w:val="nil"/>
              <w:right w:val="nil"/>
            </w:tcBorders>
            <w:shd w:val="clear" w:color="auto" w:fill="auto"/>
            <w:hideMark/>
          </w:tcPr>
          <w:p w14:paraId="3D7154F7" w14:textId="77777777" w:rsidR="00FE1237" w:rsidRPr="00FE1237" w:rsidRDefault="00FE1237" w:rsidP="00FE1237">
            <w:pPr>
              <w:rPr>
                <w:sz w:val="18"/>
                <w:szCs w:val="18"/>
              </w:rPr>
            </w:pPr>
          </w:p>
        </w:tc>
        <w:tc>
          <w:tcPr>
            <w:tcW w:w="1263" w:type="dxa"/>
            <w:tcBorders>
              <w:top w:val="nil"/>
              <w:left w:val="nil"/>
              <w:bottom w:val="nil"/>
              <w:right w:val="nil"/>
            </w:tcBorders>
            <w:shd w:val="clear" w:color="auto" w:fill="auto"/>
            <w:hideMark/>
          </w:tcPr>
          <w:p w14:paraId="3FD56C49" w14:textId="77777777" w:rsidR="00FE1237" w:rsidRPr="00FE1237" w:rsidRDefault="00FE1237" w:rsidP="00FE1237">
            <w:pPr>
              <w:rPr>
                <w:sz w:val="18"/>
                <w:szCs w:val="18"/>
              </w:rPr>
            </w:pPr>
          </w:p>
        </w:tc>
        <w:tc>
          <w:tcPr>
            <w:tcW w:w="1177" w:type="dxa"/>
            <w:tcBorders>
              <w:top w:val="nil"/>
              <w:left w:val="nil"/>
              <w:bottom w:val="nil"/>
              <w:right w:val="nil"/>
            </w:tcBorders>
            <w:shd w:val="clear" w:color="auto" w:fill="auto"/>
            <w:hideMark/>
          </w:tcPr>
          <w:p w14:paraId="79A7FD37" w14:textId="77777777" w:rsidR="00FE1237" w:rsidRPr="00FE1237" w:rsidRDefault="00FE1237" w:rsidP="00FE1237">
            <w:pPr>
              <w:rPr>
                <w:sz w:val="18"/>
                <w:szCs w:val="18"/>
              </w:rPr>
            </w:pPr>
          </w:p>
        </w:tc>
        <w:tc>
          <w:tcPr>
            <w:tcW w:w="1217" w:type="dxa"/>
            <w:tcBorders>
              <w:top w:val="nil"/>
              <w:left w:val="nil"/>
              <w:bottom w:val="nil"/>
              <w:right w:val="nil"/>
            </w:tcBorders>
            <w:shd w:val="clear" w:color="auto" w:fill="auto"/>
            <w:hideMark/>
          </w:tcPr>
          <w:p w14:paraId="3CAA18DF" w14:textId="77777777" w:rsidR="00FE1237" w:rsidRPr="00FE1237" w:rsidRDefault="00FE1237" w:rsidP="00FE1237">
            <w:pPr>
              <w:rPr>
                <w:sz w:val="18"/>
                <w:szCs w:val="18"/>
              </w:rPr>
            </w:pPr>
          </w:p>
        </w:tc>
        <w:tc>
          <w:tcPr>
            <w:tcW w:w="990" w:type="dxa"/>
            <w:tcBorders>
              <w:top w:val="nil"/>
              <w:left w:val="nil"/>
              <w:bottom w:val="nil"/>
              <w:right w:val="nil"/>
            </w:tcBorders>
            <w:shd w:val="clear" w:color="auto" w:fill="auto"/>
            <w:hideMark/>
          </w:tcPr>
          <w:p w14:paraId="64890072" w14:textId="77777777" w:rsidR="00FE1237" w:rsidRPr="00FE1237" w:rsidRDefault="00FE1237" w:rsidP="00FE1237">
            <w:pPr>
              <w:rPr>
                <w:sz w:val="18"/>
                <w:szCs w:val="18"/>
              </w:rPr>
            </w:pPr>
          </w:p>
        </w:tc>
      </w:tr>
    </w:tbl>
    <w:p w14:paraId="7DE9E0C9" w14:textId="77777777" w:rsidR="00FE1237" w:rsidRPr="00FE1237" w:rsidRDefault="00FE1237" w:rsidP="00FE1237">
      <w:pPr>
        <w:jc w:val="center"/>
        <w:textAlignment w:val="baseline"/>
        <w:rPr>
          <w:sz w:val="18"/>
          <w:szCs w:val="18"/>
        </w:rPr>
        <w:sectPr w:rsidR="00FE1237" w:rsidRPr="00FE1237" w:rsidSect="008D268E">
          <w:pgSz w:w="16838" w:h="11906" w:orient="landscape"/>
          <w:pgMar w:top="851" w:right="1134" w:bottom="567" w:left="1134" w:header="708" w:footer="708" w:gutter="0"/>
          <w:cols w:space="708"/>
          <w:docGrid w:linePitch="360"/>
        </w:sectPr>
      </w:pPr>
    </w:p>
    <w:tbl>
      <w:tblPr>
        <w:tblW w:w="15309" w:type="dxa"/>
        <w:tblInd w:w="-8" w:type="dxa"/>
        <w:tblCellMar>
          <w:left w:w="0" w:type="dxa"/>
          <w:right w:w="0" w:type="dxa"/>
        </w:tblCellMar>
        <w:tblLook w:val="04A0" w:firstRow="1" w:lastRow="0" w:firstColumn="1" w:lastColumn="0" w:noHBand="0" w:noVBand="1"/>
      </w:tblPr>
      <w:tblGrid>
        <w:gridCol w:w="793"/>
        <w:gridCol w:w="2401"/>
        <w:gridCol w:w="1409"/>
        <w:gridCol w:w="703"/>
        <w:gridCol w:w="1126"/>
        <w:gridCol w:w="1126"/>
        <w:gridCol w:w="1267"/>
        <w:gridCol w:w="1134"/>
        <w:gridCol w:w="703"/>
        <w:gridCol w:w="1263"/>
        <w:gridCol w:w="1177"/>
        <w:gridCol w:w="1217"/>
        <w:gridCol w:w="990"/>
      </w:tblGrid>
      <w:tr w:rsidR="00FE1237" w:rsidRPr="00FE1237" w14:paraId="688F59D7" w14:textId="77777777" w:rsidTr="00AF6A06">
        <w:trPr>
          <w:tblHeader/>
        </w:trPr>
        <w:tc>
          <w:tcPr>
            <w:tcW w:w="79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06185AB" w14:textId="77777777" w:rsidR="00FE1237" w:rsidRPr="00FE1237" w:rsidRDefault="00FE1237" w:rsidP="00FE1237">
            <w:pPr>
              <w:jc w:val="center"/>
              <w:textAlignment w:val="baseline"/>
              <w:rPr>
                <w:sz w:val="18"/>
                <w:szCs w:val="18"/>
              </w:rPr>
            </w:pPr>
            <w:r w:rsidRPr="00FE1237">
              <w:rPr>
                <w:sz w:val="18"/>
                <w:szCs w:val="18"/>
              </w:rPr>
              <w:lastRenderedPageBreak/>
              <w:t>1</w:t>
            </w:r>
          </w:p>
        </w:tc>
        <w:tc>
          <w:tcPr>
            <w:tcW w:w="2401"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tcPr>
          <w:p w14:paraId="0851B456" w14:textId="77777777" w:rsidR="00FE1237" w:rsidRPr="00FE1237" w:rsidRDefault="00FE1237" w:rsidP="00FE1237">
            <w:pPr>
              <w:jc w:val="center"/>
              <w:textAlignment w:val="baseline"/>
              <w:rPr>
                <w:sz w:val="18"/>
                <w:szCs w:val="18"/>
              </w:rPr>
            </w:pPr>
            <w:r w:rsidRPr="00FE1237">
              <w:rPr>
                <w:sz w:val="18"/>
                <w:szCs w:val="18"/>
              </w:rPr>
              <w:t>2</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17FF818" w14:textId="77777777" w:rsidR="00FE1237" w:rsidRPr="00FE1237" w:rsidRDefault="00FE1237" w:rsidP="00FE1237">
            <w:pPr>
              <w:jc w:val="center"/>
              <w:textAlignment w:val="baseline"/>
              <w:rPr>
                <w:sz w:val="18"/>
                <w:szCs w:val="18"/>
              </w:rPr>
            </w:pPr>
            <w:r w:rsidRPr="00FE1237">
              <w:rPr>
                <w:sz w:val="18"/>
                <w:szCs w:val="18"/>
              </w:rPr>
              <w:t>3</w:t>
            </w:r>
          </w:p>
        </w:tc>
        <w:tc>
          <w:tcPr>
            <w:tcW w:w="70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655D9B0A" w14:textId="77777777" w:rsidR="00FE1237" w:rsidRPr="00FE1237" w:rsidRDefault="00FE1237" w:rsidP="00FE1237">
            <w:pPr>
              <w:jc w:val="center"/>
              <w:rPr>
                <w:sz w:val="18"/>
                <w:szCs w:val="18"/>
              </w:rPr>
            </w:pPr>
            <w:r w:rsidRPr="00FE1237">
              <w:rPr>
                <w:sz w:val="18"/>
                <w:szCs w:val="18"/>
              </w:rPr>
              <w:t>4</w:t>
            </w:r>
          </w:p>
        </w:tc>
        <w:tc>
          <w:tcPr>
            <w:tcW w:w="112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5311C52B" w14:textId="77777777" w:rsidR="00FE1237" w:rsidRPr="00FE1237" w:rsidRDefault="00FE1237" w:rsidP="00FE1237">
            <w:pPr>
              <w:jc w:val="center"/>
              <w:rPr>
                <w:sz w:val="18"/>
                <w:szCs w:val="18"/>
              </w:rPr>
            </w:pPr>
            <w:r w:rsidRPr="00FE1237">
              <w:rPr>
                <w:sz w:val="18"/>
                <w:szCs w:val="18"/>
              </w:rPr>
              <w:t>5</w:t>
            </w:r>
          </w:p>
        </w:tc>
        <w:tc>
          <w:tcPr>
            <w:tcW w:w="1126"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6BC5EA18" w14:textId="77777777" w:rsidR="00FE1237" w:rsidRPr="00FE1237" w:rsidRDefault="00FE1237" w:rsidP="00FE1237">
            <w:pPr>
              <w:jc w:val="center"/>
              <w:rPr>
                <w:sz w:val="18"/>
                <w:szCs w:val="18"/>
              </w:rPr>
            </w:pPr>
            <w:r w:rsidRPr="00FE1237">
              <w:rPr>
                <w:sz w:val="18"/>
                <w:szCs w:val="18"/>
              </w:rPr>
              <w:t>6</w:t>
            </w:r>
          </w:p>
        </w:tc>
        <w:tc>
          <w:tcPr>
            <w:tcW w:w="126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22B29501" w14:textId="77777777" w:rsidR="00FE1237" w:rsidRPr="00FE1237" w:rsidRDefault="00FE1237" w:rsidP="00FE1237">
            <w:pPr>
              <w:jc w:val="center"/>
              <w:rPr>
                <w:sz w:val="18"/>
                <w:szCs w:val="18"/>
              </w:rPr>
            </w:pPr>
            <w:r w:rsidRPr="00FE1237">
              <w:rPr>
                <w:sz w:val="18"/>
                <w:szCs w:val="18"/>
              </w:rPr>
              <w:t>7</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380B0BA0" w14:textId="77777777" w:rsidR="00FE1237" w:rsidRPr="00FE1237" w:rsidRDefault="00FE1237" w:rsidP="00FE1237">
            <w:pPr>
              <w:jc w:val="center"/>
              <w:rPr>
                <w:sz w:val="18"/>
                <w:szCs w:val="18"/>
              </w:rPr>
            </w:pPr>
            <w:r w:rsidRPr="00FE1237">
              <w:rPr>
                <w:sz w:val="18"/>
                <w:szCs w:val="18"/>
              </w:rPr>
              <w:t>8</w:t>
            </w:r>
          </w:p>
        </w:tc>
        <w:tc>
          <w:tcPr>
            <w:tcW w:w="70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1AC9BED0" w14:textId="77777777" w:rsidR="00FE1237" w:rsidRPr="00FE1237" w:rsidRDefault="00FE1237" w:rsidP="00FE1237">
            <w:pPr>
              <w:jc w:val="center"/>
              <w:rPr>
                <w:sz w:val="18"/>
                <w:szCs w:val="18"/>
              </w:rPr>
            </w:pPr>
            <w:r w:rsidRPr="00FE1237">
              <w:rPr>
                <w:sz w:val="18"/>
                <w:szCs w:val="18"/>
              </w:rPr>
              <w:t>9</w:t>
            </w:r>
          </w:p>
        </w:tc>
        <w:tc>
          <w:tcPr>
            <w:tcW w:w="1263"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48A9E231" w14:textId="77777777" w:rsidR="00FE1237" w:rsidRPr="00FE1237" w:rsidRDefault="00FE1237" w:rsidP="00FE1237">
            <w:pPr>
              <w:jc w:val="center"/>
              <w:rPr>
                <w:sz w:val="18"/>
                <w:szCs w:val="18"/>
              </w:rPr>
            </w:pPr>
            <w:r w:rsidRPr="00FE1237">
              <w:rPr>
                <w:sz w:val="18"/>
                <w:szCs w:val="18"/>
              </w:rPr>
              <w:t>10</w:t>
            </w:r>
          </w:p>
        </w:tc>
        <w:tc>
          <w:tcPr>
            <w:tcW w:w="117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38574738" w14:textId="77777777" w:rsidR="00FE1237" w:rsidRPr="00FE1237" w:rsidRDefault="00FE1237" w:rsidP="00FE1237">
            <w:pPr>
              <w:jc w:val="center"/>
              <w:rPr>
                <w:sz w:val="18"/>
                <w:szCs w:val="18"/>
              </w:rPr>
            </w:pPr>
            <w:r w:rsidRPr="00FE1237">
              <w:rPr>
                <w:sz w:val="18"/>
                <w:szCs w:val="18"/>
              </w:rPr>
              <w:t>11</w:t>
            </w:r>
          </w:p>
        </w:tc>
        <w:tc>
          <w:tcPr>
            <w:tcW w:w="1217"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07540BE2" w14:textId="77777777" w:rsidR="00FE1237" w:rsidRPr="00FE1237" w:rsidRDefault="00FE1237" w:rsidP="00FE1237">
            <w:pPr>
              <w:jc w:val="center"/>
              <w:rPr>
                <w:sz w:val="18"/>
                <w:szCs w:val="18"/>
              </w:rPr>
            </w:pPr>
            <w:r w:rsidRPr="00FE1237">
              <w:rPr>
                <w:sz w:val="18"/>
                <w:szCs w:val="18"/>
              </w:rPr>
              <w:t>12</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0" w:type="dxa"/>
              <w:left w:w="149" w:type="dxa"/>
              <w:bottom w:w="0" w:type="dxa"/>
              <w:right w:w="149" w:type="dxa"/>
            </w:tcMar>
            <w:vAlign w:val="center"/>
          </w:tcPr>
          <w:p w14:paraId="3E589D17" w14:textId="77777777" w:rsidR="00FE1237" w:rsidRPr="00FE1237" w:rsidRDefault="00FE1237" w:rsidP="00FE1237">
            <w:pPr>
              <w:jc w:val="center"/>
              <w:rPr>
                <w:sz w:val="18"/>
                <w:szCs w:val="18"/>
              </w:rPr>
            </w:pPr>
            <w:r w:rsidRPr="00FE1237">
              <w:rPr>
                <w:sz w:val="18"/>
                <w:szCs w:val="18"/>
              </w:rPr>
              <w:t>13</w:t>
            </w:r>
          </w:p>
        </w:tc>
      </w:tr>
      <w:tr w:rsidR="00FE1237" w:rsidRPr="00FE1237" w14:paraId="6122E13F" w14:textId="77777777" w:rsidTr="00AF6A06">
        <w:tc>
          <w:tcPr>
            <w:tcW w:w="793"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E7668D1" w14:textId="77777777" w:rsidR="00FE1237" w:rsidRPr="00FE1237" w:rsidRDefault="00FE1237" w:rsidP="00FE1237">
            <w:pPr>
              <w:jc w:val="center"/>
              <w:textAlignment w:val="baseline"/>
              <w:rPr>
                <w:sz w:val="18"/>
                <w:szCs w:val="18"/>
              </w:rPr>
            </w:pPr>
            <w:r w:rsidRPr="00FE1237">
              <w:rPr>
                <w:sz w:val="18"/>
                <w:szCs w:val="18"/>
              </w:rPr>
              <w:t>1.2.3</w:t>
            </w:r>
          </w:p>
        </w:tc>
        <w:tc>
          <w:tcPr>
            <w:tcW w:w="2401"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hideMark/>
          </w:tcPr>
          <w:p w14:paraId="7FA00059" w14:textId="77777777" w:rsidR="00FE1237" w:rsidRPr="00FE1237" w:rsidRDefault="00FE1237" w:rsidP="00FE1237">
            <w:pPr>
              <w:textAlignment w:val="baseline"/>
              <w:rPr>
                <w:sz w:val="18"/>
                <w:szCs w:val="18"/>
              </w:rPr>
            </w:pPr>
            <w:r w:rsidRPr="00FE1237">
              <w:rPr>
                <w:sz w:val="18"/>
                <w:szCs w:val="18"/>
              </w:rPr>
              <w:t>Населению, проживающему в городских населенных пунктах в домах, оборудованных стационарными электроплитами и не оборудованных электроотопительными установками, и приравненным к нему:</w:t>
            </w:r>
            <w:r w:rsidRPr="00FE1237">
              <w:rPr>
                <w:sz w:val="18"/>
                <w:szCs w:val="18"/>
              </w:rPr>
              <w:br/>
            </w:r>
            <w:r w:rsidRPr="00FE1237">
              <w:rPr>
                <w:sz w:val="18"/>
                <w:szCs w:val="18"/>
              </w:rPr>
              <w:br/>
              <w:t>исполнителям коммунальных услуг (товариществам собственников жилья, жилищно-строительным, жилищным или</w:t>
            </w:r>
          </w:p>
        </w:tc>
        <w:tc>
          <w:tcPr>
            <w:tcW w:w="1409"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83A6226"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2D4238C" w14:textId="77777777" w:rsidR="00FE1237" w:rsidRPr="00FE1237" w:rsidRDefault="00FE1237" w:rsidP="00FE1237">
            <w:pPr>
              <w:jc w:val="center"/>
              <w:rPr>
                <w:sz w:val="18"/>
                <w:szCs w:val="18"/>
              </w:rPr>
            </w:pPr>
            <w:r w:rsidRPr="00FE1237">
              <w:rPr>
                <w:sz w:val="18"/>
                <w:szCs w:val="18"/>
              </w:rPr>
              <w:t>Х</w:t>
            </w:r>
          </w:p>
        </w:tc>
        <w:tc>
          <w:tcPr>
            <w:tcW w:w="1126"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F64803D"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D98577D"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8611A24"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034DF13" w14:textId="77777777" w:rsidR="00FE1237" w:rsidRPr="00FE1237" w:rsidRDefault="00FE1237" w:rsidP="00FE1237">
            <w:pPr>
              <w:jc w:val="center"/>
              <w:rPr>
                <w:sz w:val="18"/>
                <w:szCs w:val="18"/>
              </w:rPr>
            </w:pPr>
            <w:r w:rsidRPr="00FE1237">
              <w:rPr>
                <w:sz w:val="18"/>
                <w:szCs w:val="18"/>
              </w:rPr>
              <w:t>0,0000</w:t>
            </w:r>
          </w:p>
        </w:tc>
        <w:tc>
          <w:tcPr>
            <w:tcW w:w="703"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75EA974" w14:textId="77777777" w:rsidR="00FE1237" w:rsidRPr="00FE1237" w:rsidRDefault="00FE1237" w:rsidP="00FE1237">
            <w:pPr>
              <w:jc w:val="center"/>
              <w:rPr>
                <w:sz w:val="18"/>
                <w:szCs w:val="18"/>
              </w:rPr>
            </w:pPr>
            <w:r w:rsidRPr="00FE1237">
              <w:rPr>
                <w:sz w:val="18"/>
                <w:szCs w:val="18"/>
              </w:rPr>
              <w:t>Х</w:t>
            </w:r>
          </w:p>
        </w:tc>
        <w:tc>
          <w:tcPr>
            <w:tcW w:w="1263"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597A0E8"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504AEFB"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FB9D70F"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4" w:space="0" w:color="auto"/>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77C284D" w14:textId="77777777" w:rsidR="00FE1237" w:rsidRPr="00FE1237" w:rsidRDefault="00FE1237" w:rsidP="00FE1237">
            <w:pPr>
              <w:jc w:val="center"/>
              <w:rPr>
                <w:sz w:val="18"/>
                <w:szCs w:val="18"/>
              </w:rPr>
            </w:pPr>
            <w:r w:rsidRPr="00FE1237">
              <w:rPr>
                <w:sz w:val="18"/>
                <w:szCs w:val="18"/>
              </w:rPr>
              <w:t>0,0000</w:t>
            </w:r>
          </w:p>
        </w:tc>
      </w:tr>
      <w:tr w:rsidR="00FE1237" w:rsidRPr="00FE1237" w14:paraId="3C8F1DCA"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280E79"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5BFF09B" w14:textId="77777777" w:rsidR="00FE1237" w:rsidRPr="00FE1237" w:rsidRDefault="00FE1237" w:rsidP="00FE1237">
            <w:pPr>
              <w:textAlignment w:val="baseline"/>
              <w:rPr>
                <w:sz w:val="18"/>
                <w:szCs w:val="18"/>
              </w:rPr>
            </w:pPr>
            <w:r w:rsidRPr="00FE1237">
              <w:rPr>
                <w:sz w:val="18"/>
                <w:szCs w:val="18"/>
              </w:rPr>
              <w:t>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F7E2A12"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620E47C"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6EA2AC3"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07739C9"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8F0774F"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C1E00BF"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60F65BE"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7BF195D"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93D01D6"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7C7517"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5A4C10F" w14:textId="77777777" w:rsidR="00FE1237" w:rsidRPr="00FE1237" w:rsidRDefault="00FE1237" w:rsidP="00FE1237">
            <w:pPr>
              <w:rPr>
                <w:sz w:val="18"/>
                <w:szCs w:val="18"/>
              </w:rPr>
            </w:pPr>
          </w:p>
        </w:tc>
      </w:tr>
      <w:tr w:rsidR="00FE1237" w:rsidRPr="00FE1237" w14:paraId="271598A3"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97690D8" w14:textId="77777777" w:rsidR="00FE1237" w:rsidRPr="00FE1237" w:rsidRDefault="00FE1237" w:rsidP="00FE1237">
            <w:pPr>
              <w:jc w:val="center"/>
              <w:textAlignment w:val="baseline"/>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9F8CBB" w14:textId="77777777" w:rsidR="00FE1237" w:rsidRPr="00FE1237" w:rsidRDefault="00FE1237" w:rsidP="00FE1237">
            <w:pPr>
              <w:textAlignment w:val="baseline"/>
              <w:rPr>
                <w:sz w:val="18"/>
                <w:szCs w:val="18"/>
              </w:rPr>
            </w:pPr>
            <w:r w:rsidRPr="00FE1237">
              <w:rPr>
                <w:sz w:val="18"/>
                <w:szCs w:val="18"/>
              </w:rPr>
              <w:t xml:space="preserve">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w:t>
            </w:r>
            <w:r w:rsidRPr="00FE1237">
              <w:rPr>
                <w:sz w:val="18"/>
                <w:szCs w:val="18"/>
              </w:rPr>
              <w:lastRenderedPageBreak/>
              <w:t>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7E6A8BD" w14:textId="77777777" w:rsidR="00FE1237" w:rsidRPr="00FE1237" w:rsidRDefault="00FE1237" w:rsidP="00FE1237">
            <w:pPr>
              <w:jc w:val="center"/>
              <w:textAlignment w:val="baseline"/>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6E44D74" w14:textId="77777777" w:rsidR="00FE1237" w:rsidRPr="00FE1237" w:rsidRDefault="00FE1237" w:rsidP="00FE1237">
            <w:pPr>
              <w:jc w:val="center"/>
              <w:textAlignment w:val="baseline"/>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F7C191B" w14:textId="77777777" w:rsidR="00FE1237" w:rsidRPr="00FE1237" w:rsidRDefault="00FE1237" w:rsidP="00FE1237">
            <w:pPr>
              <w:jc w:val="center"/>
              <w:textAlignment w:val="baseline"/>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6DC02F6" w14:textId="77777777" w:rsidR="00FE1237" w:rsidRPr="00FE1237" w:rsidRDefault="00FE1237" w:rsidP="00FE1237">
            <w:pPr>
              <w:jc w:val="center"/>
              <w:textAlignment w:val="baseline"/>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16A95A0" w14:textId="77777777" w:rsidR="00FE1237" w:rsidRPr="00FE1237" w:rsidRDefault="00FE1237" w:rsidP="00FE1237">
            <w:pPr>
              <w:jc w:val="center"/>
              <w:textAlignment w:val="baseline"/>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0FAD114" w14:textId="77777777" w:rsidR="00FE1237" w:rsidRPr="00FE1237" w:rsidRDefault="00FE1237" w:rsidP="00FE1237">
            <w:pPr>
              <w:jc w:val="center"/>
              <w:textAlignment w:val="baseline"/>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133975B" w14:textId="77777777" w:rsidR="00FE1237" w:rsidRPr="00FE1237" w:rsidRDefault="00FE1237" w:rsidP="00FE1237">
            <w:pPr>
              <w:jc w:val="center"/>
              <w:textAlignment w:val="baseline"/>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3421C2E" w14:textId="77777777" w:rsidR="00FE1237" w:rsidRPr="00FE1237" w:rsidRDefault="00FE1237" w:rsidP="00FE1237">
            <w:pPr>
              <w:jc w:val="center"/>
              <w:textAlignment w:val="baseline"/>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A3FEB4E" w14:textId="77777777" w:rsidR="00FE1237" w:rsidRPr="00FE1237" w:rsidRDefault="00FE1237" w:rsidP="00FE1237">
            <w:pPr>
              <w:jc w:val="center"/>
              <w:textAlignment w:val="baseline"/>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132BF1A" w14:textId="77777777" w:rsidR="00FE1237" w:rsidRPr="00FE1237" w:rsidRDefault="00FE1237" w:rsidP="00FE1237">
            <w:pPr>
              <w:jc w:val="center"/>
              <w:textAlignment w:val="baseline"/>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2DA2DA3" w14:textId="77777777" w:rsidR="00FE1237" w:rsidRPr="00FE1237" w:rsidRDefault="00FE1237" w:rsidP="00FE1237">
            <w:pPr>
              <w:jc w:val="center"/>
              <w:textAlignment w:val="baseline"/>
              <w:rPr>
                <w:sz w:val="18"/>
                <w:szCs w:val="18"/>
              </w:rPr>
            </w:pPr>
          </w:p>
        </w:tc>
      </w:tr>
      <w:tr w:rsidR="00FE1237" w:rsidRPr="00FE1237" w14:paraId="1F6CF0C3"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28D7791"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8309AB2" w14:textId="77777777" w:rsidR="00FE1237" w:rsidRPr="00FE1237" w:rsidRDefault="00FE1237" w:rsidP="00FE1237">
            <w:pPr>
              <w:textAlignment w:val="baseline"/>
              <w:rPr>
                <w:sz w:val="18"/>
                <w:szCs w:val="18"/>
              </w:rPr>
            </w:pPr>
            <w:r w:rsidRPr="00FE1237">
              <w:rPr>
                <w:sz w:val="18"/>
                <w:szCs w:val="18"/>
              </w:rPr>
              <w:t>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BAB47CD"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EE6998"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955A683"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5E1D590"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3CAFDA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D72EC87"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CE8DBAC"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C402D27"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510F893"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71CFD36"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E2AEA58" w14:textId="77777777" w:rsidR="00FE1237" w:rsidRPr="00FE1237" w:rsidRDefault="00FE1237" w:rsidP="00FE1237">
            <w:pPr>
              <w:rPr>
                <w:sz w:val="18"/>
                <w:szCs w:val="18"/>
              </w:rPr>
            </w:pPr>
          </w:p>
        </w:tc>
      </w:tr>
      <w:tr w:rsidR="00FE1237" w:rsidRPr="00FE1237" w14:paraId="4FC72ABB"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5D248F" w14:textId="77777777" w:rsidR="00FE1237" w:rsidRPr="00FE1237" w:rsidRDefault="00FE1237" w:rsidP="00FE1237">
            <w:pP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5052DF" w14:textId="77777777" w:rsidR="00FE1237" w:rsidRPr="00FE1237" w:rsidRDefault="00FE1237" w:rsidP="00FE1237">
            <w:pPr>
              <w:textAlignment w:val="baseline"/>
              <w:rPr>
                <w:sz w:val="18"/>
                <w:szCs w:val="18"/>
              </w:rPr>
            </w:pPr>
            <w:r w:rsidRPr="00FE1237">
              <w:rPr>
                <w:sz w:val="18"/>
                <w:szCs w:val="18"/>
              </w:rPr>
              <w:t xml:space="preserve">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w:t>
            </w:r>
            <w:r w:rsidRPr="00FE1237">
              <w:rPr>
                <w:sz w:val="18"/>
                <w:szCs w:val="18"/>
              </w:rPr>
              <w:lastRenderedPageBreak/>
              <w:t>прибора учета электрической энергии.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881571"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8AB877D"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798E92"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5F2771"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7900EE"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B256D00"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5D357DE"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7DEA257"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068A0C"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EAA8CE"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15AB464" w14:textId="77777777" w:rsidR="00FE1237" w:rsidRPr="00FE1237" w:rsidRDefault="00FE1237" w:rsidP="00FE1237">
            <w:pPr>
              <w:rPr>
                <w:sz w:val="18"/>
                <w:szCs w:val="18"/>
              </w:rPr>
            </w:pPr>
          </w:p>
        </w:tc>
      </w:tr>
      <w:tr w:rsidR="00FE1237" w:rsidRPr="00FE1237" w14:paraId="1819C33E" w14:textId="77777777" w:rsidTr="00AF6A06">
        <w:tc>
          <w:tcPr>
            <w:tcW w:w="79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6BF2FF0" w14:textId="77777777" w:rsidR="00FE1237" w:rsidRPr="00FE1237" w:rsidRDefault="00FE1237" w:rsidP="00FE1237">
            <w:pPr>
              <w:jc w:val="center"/>
              <w:textAlignment w:val="baseline"/>
              <w:rPr>
                <w:sz w:val="18"/>
                <w:szCs w:val="18"/>
              </w:rPr>
            </w:pPr>
            <w:r w:rsidRPr="00FE1237">
              <w:rPr>
                <w:sz w:val="18"/>
                <w:szCs w:val="18"/>
              </w:rPr>
              <w:t>1.2.4</w:t>
            </w:r>
          </w:p>
        </w:tc>
        <w:tc>
          <w:tcPr>
            <w:tcW w:w="2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F9EC22A" w14:textId="77777777" w:rsidR="00FE1237" w:rsidRPr="00FE1237" w:rsidRDefault="00FE1237" w:rsidP="00FE1237">
            <w:pPr>
              <w:textAlignment w:val="baseline"/>
              <w:rPr>
                <w:sz w:val="18"/>
                <w:szCs w:val="18"/>
              </w:rPr>
            </w:pPr>
            <w:r w:rsidRPr="00FE1237">
              <w:rPr>
                <w:sz w:val="18"/>
                <w:szCs w:val="18"/>
              </w:rPr>
              <w:t>Населению, проживающему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приравненным к нему:</w:t>
            </w:r>
            <w:r w:rsidRPr="00FE1237">
              <w:rPr>
                <w:sz w:val="18"/>
                <w:szCs w:val="18"/>
              </w:rPr>
              <w:br/>
            </w:r>
            <w:r w:rsidRPr="00FE1237">
              <w:rPr>
                <w:sz w:val="18"/>
                <w:szCs w:val="18"/>
              </w:rPr>
              <w:br/>
              <w:t>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w:t>
            </w:r>
          </w:p>
        </w:tc>
        <w:tc>
          <w:tcPr>
            <w:tcW w:w="14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588B6CAB"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7D4CAC9"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9748C16"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72F06A0"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21E11C5"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69CB71E" w14:textId="77777777" w:rsidR="00FE1237" w:rsidRPr="00FE1237" w:rsidRDefault="00FE1237" w:rsidP="00FE1237">
            <w:pPr>
              <w:jc w:val="center"/>
              <w:rPr>
                <w:sz w:val="18"/>
                <w:szCs w:val="18"/>
              </w:rPr>
            </w:pPr>
            <w:r w:rsidRPr="00FE1237">
              <w:rPr>
                <w:sz w:val="18"/>
                <w:szCs w:val="18"/>
              </w:rPr>
              <w:t>0,0000</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529B9D0"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CCA3814"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4D6371A"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90CA036"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46B0133" w14:textId="77777777" w:rsidR="00FE1237" w:rsidRPr="00FE1237" w:rsidRDefault="00FE1237" w:rsidP="00FE1237">
            <w:pPr>
              <w:jc w:val="center"/>
              <w:rPr>
                <w:sz w:val="18"/>
                <w:szCs w:val="18"/>
              </w:rPr>
            </w:pPr>
            <w:r w:rsidRPr="00FE1237">
              <w:rPr>
                <w:sz w:val="18"/>
                <w:szCs w:val="18"/>
              </w:rPr>
              <w:t>0,0000</w:t>
            </w:r>
          </w:p>
        </w:tc>
      </w:tr>
      <w:tr w:rsidR="00FE1237" w:rsidRPr="00FE1237" w14:paraId="71E6B29E"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F63E077"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5A6FEE3" w14:textId="77777777" w:rsidR="00FE1237" w:rsidRPr="00FE1237" w:rsidRDefault="00FE1237" w:rsidP="00FE1237">
            <w:pPr>
              <w:textAlignment w:val="baseline"/>
              <w:rPr>
                <w:sz w:val="18"/>
                <w:szCs w:val="18"/>
              </w:rPr>
            </w:pPr>
            <w:r w:rsidRPr="00FE1237">
              <w:rPr>
                <w:sz w:val="18"/>
                <w:szCs w:val="18"/>
              </w:rPr>
              <w:t>предоставления коммунальных услуг собственникам и пользователям жилых помещений и содержания общего имущества многоквартирных домов;</w:t>
            </w:r>
            <w:r w:rsidRPr="00FE1237">
              <w:rPr>
                <w:sz w:val="18"/>
                <w:szCs w:val="18"/>
              </w:rPr>
              <w:br/>
            </w:r>
            <w:r w:rsidRPr="00FE1237">
              <w:rPr>
                <w:sz w:val="18"/>
                <w:szCs w:val="18"/>
              </w:rPr>
              <w:br/>
              <w:t xml:space="preserve">наймодателям (или уполномоченным ими лицам), предоставляющим гражданам жилые помещения специализированного жилищного фонда, включая жилые </w:t>
            </w:r>
            <w:r w:rsidRPr="00FE1237">
              <w:rPr>
                <w:sz w:val="18"/>
                <w:szCs w:val="18"/>
              </w:rPr>
              <w:lastRenderedPageBreak/>
              <w:t>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8D1326"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92453A0"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1A8EB28"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85222B1"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209ACE1"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839FFA3"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411107F"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DB28A69"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574D9C6"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ED3760C"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1645A3D" w14:textId="77777777" w:rsidR="00FE1237" w:rsidRPr="00FE1237" w:rsidRDefault="00FE1237" w:rsidP="00FE1237">
            <w:pPr>
              <w:rPr>
                <w:sz w:val="18"/>
                <w:szCs w:val="18"/>
              </w:rPr>
            </w:pPr>
          </w:p>
        </w:tc>
      </w:tr>
      <w:tr w:rsidR="00FE1237" w:rsidRPr="00FE1237" w14:paraId="7FD4A729"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A5F5D25"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785371E" w14:textId="77777777" w:rsidR="00FE1237" w:rsidRPr="00FE1237" w:rsidRDefault="00FE1237" w:rsidP="00FE1237">
            <w:pPr>
              <w:textAlignment w:val="baseline"/>
              <w:rPr>
                <w:sz w:val="18"/>
                <w:szCs w:val="18"/>
              </w:rPr>
            </w:pPr>
            <w:r w:rsidRPr="00FE1237">
              <w:rPr>
                <w:sz w:val="18"/>
                <w:szCs w:val="18"/>
              </w:rPr>
              <w:t>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CA08291"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4BDDA81"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2745AEF"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D15506"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DB7849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4679F81"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65EE651"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1B66BB9"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E4F57D2"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4E8F54C"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8174592" w14:textId="77777777" w:rsidR="00FE1237" w:rsidRPr="00FE1237" w:rsidRDefault="00FE1237" w:rsidP="00FE1237">
            <w:pPr>
              <w:rPr>
                <w:sz w:val="18"/>
                <w:szCs w:val="18"/>
              </w:rPr>
            </w:pPr>
          </w:p>
        </w:tc>
      </w:tr>
      <w:tr w:rsidR="00FE1237" w:rsidRPr="00FE1237" w14:paraId="50E3AC82"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1DC7C8" w14:textId="77777777" w:rsidR="00FE1237" w:rsidRPr="00FE1237" w:rsidRDefault="00FE1237" w:rsidP="00FE1237">
            <w:pP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D860F1C" w14:textId="77777777" w:rsidR="00FE1237" w:rsidRPr="00FE1237" w:rsidRDefault="00FE1237" w:rsidP="00FE1237">
            <w:pPr>
              <w:textAlignment w:val="baseline"/>
              <w:rPr>
                <w:sz w:val="18"/>
                <w:szCs w:val="18"/>
              </w:rPr>
            </w:pPr>
            <w:r w:rsidRPr="00FE1237">
              <w:rPr>
                <w:sz w:val="18"/>
                <w:szCs w:val="18"/>
              </w:rPr>
              <w:t xml:space="preserve">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w:t>
            </w:r>
            <w:r w:rsidRPr="00FE1237">
              <w:rPr>
                <w:sz w:val="18"/>
                <w:szCs w:val="18"/>
              </w:rPr>
              <w:lastRenderedPageBreak/>
              <w:t>договору энергоснабжения по показаниям общего прибора учета электрической энергии.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FE7BA3"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DA0D94"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B47E027"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6EF589"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ECE598B"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4DFBFE"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3C91897"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4C1201D"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FF9C869"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C8A2FBF"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5696CA" w14:textId="77777777" w:rsidR="00FE1237" w:rsidRPr="00FE1237" w:rsidRDefault="00FE1237" w:rsidP="00FE1237">
            <w:pPr>
              <w:rPr>
                <w:sz w:val="18"/>
                <w:szCs w:val="18"/>
              </w:rPr>
            </w:pPr>
          </w:p>
        </w:tc>
      </w:tr>
      <w:tr w:rsidR="00FE1237" w:rsidRPr="00FE1237" w14:paraId="2115B39A" w14:textId="77777777" w:rsidTr="00AF6A06">
        <w:tc>
          <w:tcPr>
            <w:tcW w:w="79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95DCB12" w14:textId="77777777" w:rsidR="00FE1237" w:rsidRPr="00FE1237" w:rsidRDefault="00FE1237" w:rsidP="00FE1237">
            <w:pPr>
              <w:jc w:val="center"/>
              <w:textAlignment w:val="baseline"/>
              <w:rPr>
                <w:sz w:val="18"/>
                <w:szCs w:val="18"/>
              </w:rPr>
            </w:pPr>
            <w:r w:rsidRPr="00FE1237">
              <w:rPr>
                <w:sz w:val="18"/>
                <w:szCs w:val="18"/>
              </w:rPr>
              <w:t>1.2.5</w:t>
            </w:r>
          </w:p>
        </w:tc>
        <w:tc>
          <w:tcPr>
            <w:tcW w:w="240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2E445532" w14:textId="77777777" w:rsidR="00FE1237" w:rsidRPr="00FE1237" w:rsidRDefault="00FE1237" w:rsidP="00FE1237">
            <w:pPr>
              <w:textAlignment w:val="baseline"/>
              <w:rPr>
                <w:sz w:val="18"/>
                <w:szCs w:val="18"/>
              </w:rPr>
            </w:pPr>
            <w:r w:rsidRPr="00FE1237">
              <w:rPr>
                <w:sz w:val="18"/>
                <w:szCs w:val="18"/>
              </w:rPr>
              <w:t>Населению, проживающему в сельских населенных пунктах и приравненным к нему:</w:t>
            </w:r>
            <w:r w:rsidRPr="00FE1237">
              <w:rPr>
                <w:sz w:val="18"/>
                <w:szCs w:val="18"/>
              </w:rPr>
              <w:br/>
            </w:r>
            <w:r w:rsidRPr="00FE1237">
              <w:rPr>
                <w:sz w:val="18"/>
                <w:szCs w:val="18"/>
              </w:rPr>
              <w:br/>
              <w:t>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приобретающим электрическую энергию (мощность) для предоставления коммунальных услуг собственникам и пользователям жилых помещений и содержания</w:t>
            </w:r>
          </w:p>
        </w:tc>
        <w:tc>
          <w:tcPr>
            <w:tcW w:w="1409"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E8528F9"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58188B6" w14:textId="77777777" w:rsidR="00FE1237" w:rsidRPr="00FE1237" w:rsidRDefault="00FE1237" w:rsidP="00FE1237">
            <w:pPr>
              <w:jc w:val="center"/>
              <w:rPr>
                <w:sz w:val="18"/>
                <w:szCs w:val="18"/>
              </w:rPr>
            </w:pPr>
            <w:r w:rsidRPr="00FE1237">
              <w:rPr>
                <w:sz w:val="18"/>
                <w:szCs w:val="18"/>
              </w:rPr>
              <w:t>Х</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566870E" w14:textId="77777777" w:rsidR="00FE1237" w:rsidRPr="00FE1237" w:rsidRDefault="00FE1237" w:rsidP="00FE1237">
            <w:pPr>
              <w:jc w:val="center"/>
              <w:rPr>
                <w:sz w:val="18"/>
                <w:szCs w:val="18"/>
              </w:rPr>
            </w:pPr>
            <w:r w:rsidRPr="00FE1237">
              <w:rPr>
                <w:sz w:val="18"/>
                <w:szCs w:val="18"/>
              </w:rPr>
              <w:t>0,0000</w:t>
            </w:r>
          </w:p>
        </w:tc>
        <w:tc>
          <w:tcPr>
            <w:tcW w:w="112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9581539" w14:textId="77777777" w:rsidR="00FE1237" w:rsidRPr="00FE1237" w:rsidRDefault="00FE1237" w:rsidP="00FE1237">
            <w:pPr>
              <w:jc w:val="center"/>
              <w:rPr>
                <w:sz w:val="18"/>
                <w:szCs w:val="18"/>
              </w:rPr>
            </w:pPr>
            <w:r w:rsidRPr="00FE1237">
              <w:rPr>
                <w:sz w:val="18"/>
                <w:szCs w:val="18"/>
              </w:rPr>
              <w:t>0,0000</w:t>
            </w:r>
          </w:p>
        </w:tc>
        <w:tc>
          <w:tcPr>
            <w:tcW w:w="126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33336B3" w14:textId="77777777" w:rsidR="00FE1237" w:rsidRPr="00FE1237" w:rsidRDefault="00FE1237" w:rsidP="00FE1237">
            <w:pPr>
              <w:jc w:val="center"/>
              <w:rPr>
                <w:sz w:val="18"/>
                <w:szCs w:val="18"/>
              </w:rPr>
            </w:pPr>
            <w:r w:rsidRPr="00FE1237">
              <w:rPr>
                <w:sz w:val="18"/>
                <w:szCs w:val="18"/>
              </w:rPr>
              <w:t>0,0000</w:t>
            </w:r>
          </w:p>
        </w:tc>
        <w:tc>
          <w:tcPr>
            <w:tcW w:w="113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EC648C5" w14:textId="77777777" w:rsidR="00FE1237" w:rsidRPr="00FE1237" w:rsidRDefault="00FE1237" w:rsidP="00FE1237">
            <w:pPr>
              <w:jc w:val="center"/>
              <w:rPr>
                <w:sz w:val="18"/>
                <w:szCs w:val="18"/>
              </w:rPr>
            </w:pPr>
            <w:r w:rsidRPr="00FE1237">
              <w:rPr>
                <w:sz w:val="18"/>
                <w:szCs w:val="18"/>
              </w:rPr>
              <w:t>0,0000</w:t>
            </w:r>
          </w:p>
        </w:tc>
        <w:tc>
          <w:tcPr>
            <w:tcW w:w="70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7E27BF1" w14:textId="77777777" w:rsidR="00FE1237" w:rsidRPr="00FE1237" w:rsidRDefault="00FE1237" w:rsidP="00FE1237">
            <w:pPr>
              <w:jc w:val="center"/>
              <w:rPr>
                <w:sz w:val="18"/>
                <w:szCs w:val="18"/>
              </w:rPr>
            </w:pPr>
            <w:r w:rsidRPr="00FE1237">
              <w:rPr>
                <w:sz w:val="18"/>
                <w:szCs w:val="18"/>
              </w:rPr>
              <w:t>Х</w:t>
            </w:r>
          </w:p>
        </w:tc>
        <w:tc>
          <w:tcPr>
            <w:tcW w:w="12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6B9A63E" w14:textId="77777777" w:rsidR="00FE1237" w:rsidRPr="00FE1237" w:rsidRDefault="00FE1237" w:rsidP="00FE1237">
            <w:pPr>
              <w:jc w:val="center"/>
              <w:rPr>
                <w:sz w:val="18"/>
                <w:szCs w:val="18"/>
              </w:rPr>
            </w:pPr>
            <w:r w:rsidRPr="00FE1237">
              <w:rPr>
                <w:sz w:val="18"/>
                <w:szCs w:val="18"/>
              </w:rPr>
              <w:t>0,0000</w:t>
            </w:r>
          </w:p>
        </w:tc>
        <w:tc>
          <w:tcPr>
            <w:tcW w:w="117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B2B5C43" w14:textId="77777777" w:rsidR="00FE1237" w:rsidRPr="00FE1237" w:rsidRDefault="00FE1237" w:rsidP="00FE1237">
            <w:pPr>
              <w:jc w:val="center"/>
              <w:rPr>
                <w:sz w:val="18"/>
                <w:szCs w:val="18"/>
              </w:rPr>
            </w:pPr>
            <w:r w:rsidRPr="00FE1237">
              <w:rPr>
                <w:sz w:val="18"/>
                <w:szCs w:val="18"/>
              </w:rPr>
              <w:t>0,0000</w:t>
            </w:r>
          </w:p>
        </w:tc>
        <w:tc>
          <w:tcPr>
            <w:tcW w:w="12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97F319B" w14:textId="77777777" w:rsidR="00FE1237" w:rsidRPr="00FE1237" w:rsidRDefault="00FE1237" w:rsidP="00FE1237">
            <w:pPr>
              <w:jc w:val="center"/>
              <w:rPr>
                <w:sz w:val="18"/>
                <w:szCs w:val="18"/>
              </w:rPr>
            </w:pPr>
            <w:r w:rsidRPr="00FE1237">
              <w:rPr>
                <w:sz w:val="18"/>
                <w:szCs w:val="18"/>
              </w:rPr>
              <w:t>0,0000</w:t>
            </w:r>
          </w:p>
        </w:tc>
        <w:tc>
          <w:tcPr>
            <w:tcW w:w="99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F9EFB26" w14:textId="77777777" w:rsidR="00FE1237" w:rsidRPr="00FE1237" w:rsidRDefault="00FE1237" w:rsidP="00FE1237">
            <w:pPr>
              <w:jc w:val="center"/>
              <w:rPr>
                <w:sz w:val="18"/>
                <w:szCs w:val="18"/>
              </w:rPr>
            </w:pPr>
            <w:r w:rsidRPr="00FE1237">
              <w:rPr>
                <w:sz w:val="18"/>
                <w:szCs w:val="18"/>
              </w:rPr>
              <w:t>0,0000</w:t>
            </w:r>
          </w:p>
        </w:tc>
      </w:tr>
      <w:tr w:rsidR="00FE1237" w:rsidRPr="00FE1237" w14:paraId="48571874"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97E9C5"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6F007B4" w14:textId="77777777" w:rsidR="00FE1237" w:rsidRPr="00FE1237" w:rsidRDefault="00FE1237" w:rsidP="00FE1237">
            <w:pPr>
              <w:textAlignment w:val="baseline"/>
              <w:rPr>
                <w:sz w:val="18"/>
                <w:szCs w:val="18"/>
              </w:rPr>
            </w:pPr>
            <w:r w:rsidRPr="00FE1237">
              <w:rPr>
                <w:sz w:val="18"/>
                <w:szCs w:val="18"/>
              </w:rPr>
              <w:t>общего имущества многоквартирных домов;</w:t>
            </w:r>
            <w:r w:rsidRPr="00FE1237">
              <w:rPr>
                <w:sz w:val="18"/>
                <w:szCs w:val="18"/>
              </w:rPr>
              <w:br/>
            </w:r>
            <w:r w:rsidRPr="00FE1237">
              <w:rPr>
                <w:sz w:val="18"/>
                <w:szCs w:val="18"/>
              </w:rPr>
              <w:br/>
              <w:t xml:space="preserve">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w:t>
            </w:r>
            <w:r w:rsidRPr="00FE1237">
              <w:rPr>
                <w:sz w:val="18"/>
                <w:szCs w:val="18"/>
              </w:rPr>
              <w:lastRenderedPageBreak/>
              <w:t>обслуживания населения, жилые помещения фонда для временного поселения вынужденных переселенцев, жилые помещения фонда для временного поселения лиц,</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16455C3"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13AFDB9"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F245A8E"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0B2C3D7"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50FE92B"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E70FD32"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FAE5AA1"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ED7A8E1"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276AA22"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D69D7DA"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08ACFE9" w14:textId="77777777" w:rsidR="00FE1237" w:rsidRPr="00FE1237" w:rsidRDefault="00FE1237" w:rsidP="00FE1237">
            <w:pPr>
              <w:rPr>
                <w:sz w:val="18"/>
                <w:szCs w:val="18"/>
              </w:rPr>
            </w:pPr>
          </w:p>
        </w:tc>
      </w:tr>
      <w:tr w:rsidR="00FE1237" w:rsidRPr="00FE1237" w14:paraId="16CAC79A" w14:textId="77777777" w:rsidTr="00AF6A06">
        <w:tc>
          <w:tcPr>
            <w:tcW w:w="79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051E8D1" w14:textId="77777777" w:rsidR="00FE1237" w:rsidRPr="00FE1237" w:rsidRDefault="00FE1237" w:rsidP="00FE1237">
            <w:pPr>
              <w:rPr>
                <w:sz w:val="18"/>
                <w:szCs w:val="18"/>
              </w:rPr>
            </w:pPr>
          </w:p>
        </w:tc>
        <w:tc>
          <w:tcPr>
            <w:tcW w:w="240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15D691F" w14:textId="77777777" w:rsidR="00FE1237" w:rsidRPr="00FE1237" w:rsidRDefault="00FE1237" w:rsidP="00FE1237">
            <w:pPr>
              <w:textAlignment w:val="baseline"/>
              <w:rPr>
                <w:sz w:val="18"/>
                <w:szCs w:val="18"/>
              </w:rPr>
            </w:pPr>
            <w:r w:rsidRPr="00FE1237">
              <w:rPr>
                <w:sz w:val="18"/>
                <w:szCs w:val="18"/>
              </w:rPr>
              <w:t>признанных беженцами, а также жилые помещения для социальной защиты отдельных категорий граждан, приобретающим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09"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796CA3E"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ED9694A"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5A921A2" w14:textId="77777777" w:rsidR="00FE1237" w:rsidRPr="00FE1237" w:rsidRDefault="00FE1237" w:rsidP="00FE1237">
            <w:pPr>
              <w:rPr>
                <w:sz w:val="18"/>
                <w:szCs w:val="18"/>
              </w:rPr>
            </w:pPr>
          </w:p>
        </w:tc>
        <w:tc>
          <w:tcPr>
            <w:tcW w:w="112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47C3751" w14:textId="77777777" w:rsidR="00FE1237" w:rsidRPr="00FE1237" w:rsidRDefault="00FE1237" w:rsidP="00FE1237">
            <w:pPr>
              <w:rPr>
                <w:sz w:val="18"/>
                <w:szCs w:val="18"/>
              </w:rPr>
            </w:pPr>
          </w:p>
        </w:tc>
        <w:tc>
          <w:tcPr>
            <w:tcW w:w="126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C62F4BE" w14:textId="77777777" w:rsidR="00FE1237" w:rsidRPr="00FE1237" w:rsidRDefault="00FE1237" w:rsidP="00FE1237">
            <w:pPr>
              <w:rPr>
                <w:sz w:val="18"/>
                <w:szCs w:val="18"/>
              </w:rPr>
            </w:pPr>
          </w:p>
        </w:tc>
        <w:tc>
          <w:tcPr>
            <w:tcW w:w="113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B540074" w14:textId="77777777" w:rsidR="00FE1237" w:rsidRPr="00FE1237" w:rsidRDefault="00FE1237" w:rsidP="00FE1237">
            <w:pPr>
              <w:rPr>
                <w:sz w:val="18"/>
                <w:szCs w:val="18"/>
              </w:rPr>
            </w:pPr>
          </w:p>
        </w:tc>
        <w:tc>
          <w:tcPr>
            <w:tcW w:w="70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0A23D68" w14:textId="77777777" w:rsidR="00FE1237" w:rsidRPr="00FE1237" w:rsidRDefault="00FE1237" w:rsidP="00FE1237">
            <w:pPr>
              <w:rPr>
                <w:sz w:val="18"/>
                <w:szCs w:val="18"/>
              </w:rPr>
            </w:pPr>
          </w:p>
        </w:tc>
        <w:tc>
          <w:tcPr>
            <w:tcW w:w="126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B1A7B67" w14:textId="77777777" w:rsidR="00FE1237" w:rsidRPr="00FE1237" w:rsidRDefault="00FE1237" w:rsidP="00FE1237">
            <w:pPr>
              <w:rPr>
                <w:sz w:val="18"/>
                <w:szCs w:val="18"/>
              </w:rPr>
            </w:pPr>
          </w:p>
        </w:tc>
        <w:tc>
          <w:tcPr>
            <w:tcW w:w="117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1FCCFE0" w14:textId="77777777" w:rsidR="00FE1237" w:rsidRPr="00FE1237" w:rsidRDefault="00FE1237" w:rsidP="00FE1237">
            <w:pPr>
              <w:rPr>
                <w:sz w:val="18"/>
                <w:szCs w:val="18"/>
              </w:rPr>
            </w:pPr>
          </w:p>
        </w:tc>
        <w:tc>
          <w:tcPr>
            <w:tcW w:w="12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ABF735B" w14:textId="77777777" w:rsidR="00FE1237" w:rsidRPr="00FE1237" w:rsidRDefault="00FE1237" w:rsidP="00FE1237">
            <w:pPr>
              <w:rPr>
                <w:sz w:val="18"/>
                <w:szCs w:val="18"/>
              </w:rPr>
            </w:pPr>
          </w:p>
        </w:tc>
        <w:tc>
          <w:tcPr>
            <w:tcW w:w="99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DB93FA1" w14:textId="77777777" w:rsidR="00FE1237" w:rsidRPr="00FE1237" w:rsidRDefault="00FE1237" w:rsidP="00FE1237">
            <w:pPr>
              <w:rPr>
                <w:sz w:val="18"/>
                <w:szCs w:val="18"/>
              </w:rPr>
            </w:pPr>
          </w:p>
        </w:tc>
      </w:tr>
      <w:tr w:rsidR="00FE1237" w:rsidRPr="00FE1237" w14:paraId="3FE96223" w14:textId="77777777" w:rsidTr="00AF6A06">
        <w:tc>
          <w:tcPr>
            <w:tcW w:w="79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C5816B0" w14:textId="77777777" w:rsidR="00FE1237" w:rsidRPr="00FE1237" w:rsidRDefault="00FE1237" w:rsidP="00FE1237">
            <w:pPr>
              <w:rPr>
                <w:sz w:val="18"/>
                <w:szCs w:val="18"/>
              </w:rPr>
            </w:pPr>
          </w:p>
        </w:tc>
        <w:tc>
          <w:tcPr>
            <w:tcW w:w="240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6B6389" w14:textId="77777777" w:rsidR="00FE1237" w:rsidRPr="00FE1237" w:rsidRDefault="00FE1237" w:rsidP="00FE1237">
            <w:pPr>
              <w:textAlignment w:val="baseline"/>
              <w:rPr>
                <w:sz w:val="18"/>
                <w:szCs w:val="18"/>
              </w:rPr>
            </w:pPr>
            <w:r w:rsidRPr="00FE1237">
              <w:rPr>
                <w:sz w:val="18"/>
                <w:szCs w:val="18"/>
              </w:rPr>
              <w:t>юридическим и физическим лицам, приобретающим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рассчитывающимся по договору энергоснабжения по показаниям общего прибора учета электрической энергии.</w:t>
            </w:r>
          </w:p>
        </w:tc>
        <w:tc>
          <w:tcPr>
            <w:tcW w:w="1409"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4D65383"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4EB324"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F3B2ACC" w14:textId="77777777" w:rsidR="00FE1237" w:rsidRPr="00FE1237" w:rsidRDefault="00FE1237" w:rsidP="00FE1237">
            <w:pPr>
              <w:rPr>
                <w:sz w:val="18"/>
                <w:szCs w:val="18"/>
              </w:rPr>
            </w:pPr>
          </w:p>
        </w:tc>
        <w:tc>
          <w:tcPr>
            <w:tcW w:w="112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BE588DC" w14:textId="77777777" w:rsidR="00FE1237" w:rsidRPr="00FE1237" w:rsidRDefault="00FE1237" w:rsidP="00FE1237">
            <w:pPr>
              <w:rPr>
                <w:sz w:val="18"/>
                <w:szCs w:val="18"/>
              </w:rPr>
            </w:pPr>
          </w:p>
        </w:tc>
        <w:tc>
          <w:tcPr>
            <w:tcW w:w="126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FC034F7" w14:textId="77777777" w:rsidR="00FE1237" w:rsidRPr="00FE1237" w:rsidRDefault="00FE1237" w:rsidP="00FE1237">
            <w:pPr>
              <w:rPr>
                <w:sz w:val="18"/>
                <w:szCs w:val="18"/>
              </w:rPr>
            </w:pPr>
          </w:p>
        </w:tc>
        <w:tc>
          <w:tcPr>
            <w:tcW w:w="113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BBCC7CA" w14:textId="77777777" w:rsidR="00FE1237" w:rsidRPr="00FE1237" w:rsidRDefault="00FE1237" w:rsidP="00FE1237">
            <w:pPr>
              <w:rPr>
                <w:sz w:val="18"/>
                <w:szCs w:val="18"/>
              </w:rPr>
            </w:pPr>
          </w:p>
        </w:tc>
        <w:tc>
          <w:tcPr>
            <w:tcW w:w="70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4496520" w14:textId="77777777" w:rsidR="00FE1237" w:rsidRPr="00FE1237" w:rsidRDefault="00FE1237" w:rsidP="00FE1237">
            <w:pPr>
              <w:rPr>
                <w:sz w:val="18"/>
                <w:szCs w:val="18"/>
              </w:rPr>
            </w:pPr>
          </w:p>
        </w:tc>
        <w:tc>
          <w:tcPr>
            <w:tcW w:w="12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EB9672D" w14:textId="77777777" w:rsidR="00FE1237" w:rsidRPr="00FE1237" w:rsidRDefault="00FE1237" w:rsidP="00FE1237">
            <w:pPr>
              <w:rPr>
                <w:sz w:val="18"/>
                <w:szCs w:val="18"/>
              </w:rPr>
            </w:pPr>
          </w:p>
        </w:tc>
        <w:tc>
          <w:tcPr>
            <w:tcW w:w="117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9B7E810" w14:textId="77777777" w:rsidR="00FE1237" w:rsidRPr="00FE1237" w:rsidRDefault="00FE1237" w:rsidP="00FE1237">
            <w:pPr>
              <w:rPr>
                <w:sz w:val="18"/>
                <w:szCs w:val="18"/>
              </w:rPr>
            </w:pPr>
          </w:p>
        </w:tc>
        <w:tc>
          <w:tcPr>
            <w:tcW w:w="12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4E88ED" w14:textId="77777777" w:rsidR="00FE1237" w:rsidRPr="00FE1237" w:rsidRDefault="00FE1237" w:rsidP="00FE1237">
            <w:pPr>
              <w:rPr>
                <w:sz w:val="18"/>
                <w:szCs w:val="18"/>
              </w:rPr>
            </w:pPr>
          </w:p>
        </w:tc>
        <w:tc>
          <w:tcPr>
            <w:tcW w:w="99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2E7C123" w14:textId="77777777" w:rsidR="00FE1237" w:rsidRPr="00FE1237" w:rsidRDefault="00FE1237" w:rsidP="00FE1237">
            <w:pPr>
              <w:rPr>
                <w:sz w:val="18"/>
                <w:szCs w:val="18"/>
              </w:rPr>
            </w:pPr>
          </w:p>
        </w:tc>
      </w:tr>
    </w:tbl>
    <w:p w14:paraId="7766AD75" w14:textId="77777777" w:rsidR="00FE1237" w:rsidRPr="00FE1237" w:rsidRDefault="00FE1237" w:rsidP="00FE1237">
      <w:pPr>
        <w:textAlignment w:val="baseline"/>
        <w:rPr>
          <w:vanish/>
          <w:sz w:val="18"/>
          <w:szCs w:val="18"/>
        </w:rPr>
      </w:pPr>
    </w:p>
    <w:p w14:paraId="39194C0D" w14:textId="77777777" w:rsidR="00FE1237" w:rsidRPr="00FE1237" w:rsidRDefault="00FE1237" w:rsidP="00FE1237">
      <w:pPr>
        <w:tabs>
          <w:tab w:val="left" w:pos="7977"/>
        </w:tabs>
        <w:textAlignment w:val="baseline"/>
        <w:rPr>
          <w:sz w:val="18"/>
          <w:szCs w:val="18"/>
        </w:rPr>
        <w:sectPr w:rsidR="00FE1237" w:rsidRPr="00FE1237" w:rsidSect="008D268E">
          <w:pgSz w:w="16838" w:h="11906" w:orient="landscape"/>
          <w:pgMar w:top="851" w:right="1134" w:bottom="567" w:left="1134" w:header="708" w:footer="708" w:gutter="0"/>
          <w:cols w:space="708"/>
          <w:docGrid w:linePitch="360"/>
        </w:sectPr>
      </w:pPr>
      <w:r w:rsidRPr="00FE1237">
        <w:rPr>
          <w:sz w:val="18"/>
          <w:szCs w:val="18"/>
        </w:rPr>
        <w:tab/>
      </w:r>
    </w:p>
    <w:tbl>
      <w:tblPr>
        <w:tblW w:w="15874" w:type="dxa"/>
        <w:tblInd w:w="-8" w:type="dxa"/>
        <w:tblCellMar>
          <w:left w:w="0" w:type="dxa"/>
          <w:right w:w="0" w:type="dxa"/>
        </w:tblCellMar>
        <w:tblLook w:val="04A0" w:firstRow="1" w:lastRow="0" w:firstColumn="1" w:lastColumn="0" w:noHBand="0" w:noVBand="1"/>
      </w:tblPr>
      <w:tblGrid>
        <w:gridCol w:w="822"/>
        <w:gridCol w:w="2594"/>
        <w:gridCol w:w="1461"/>
        <w:gridCol w:w="750"/>
        <w:gridCol w:w="1150"/>
        <w:gridCol w:w="1151"/>
        <w:gridCol w:w="1322"/>
        <w:gridCol w:w="1153"/>
        <w:gridCol w:w="641"/>
        <w:gridCol w:w="1316"/>
        <w:gridCol w:w="1317"/>
        <w:gridCol w:w="1165"/>
        <w:gridCol w:w="1032"/>
      </w:tblGrid>
      <w:tr w:rsidR="00FE1237" w:rsidRPr="00FE1237" w14:paraId="2F18D95C" w14:textId="77777777" w:rsidTr="00AF6A06">
        <w:trPr>
          <w:trHeight w:val="90"/>
          <w:tblHeader/>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A8773F4" w14:textId="77777777" w:rsidR="00FE1237" w:rsidRPr="00FE1237" w:rsidRDefault="00FE1237" w:rsidP="00FE1237">
            <w:pPr>
              <w:jc w:val="center"/>
              <w:textAlignment w:val="baseline"/>
              <w:rPr>
                <w:sz w:val="18"/>
                <w:szCs w:val="18"/>
              </w:rPr>
            </w:pPr>
            <w:r w:rsidRPr="00FE1237">
              <w:rPr>
                <w:sz w:val="18"/>
                <w:szCs w:val="18"/>
              </w:rPr>
              <w:lastRenderedPageBreak/>
              <w:t>1</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59781A53" w14:textId="77777777" w:rsidR="00FE1237" w:rsidRPr="00FE1237" w:rsidRDefault="00FE1237" w:rsidP="00FE1237">
            <w:pPr>
              <w:jc w:val="center"/>
              <w:textAlignment w:val="baseline"/>
              <w:rPr>
                <w:sz w:val="18"/>
                <w:szCs w:val="18"/>
              </w:rPr>
            </w:pPr>
            <w:r w:rsidRPr="00FE1237">
              <w:rPr>
                <w:sz w:val="18"/>
                <w:szCs w:val="18"/>
              </w:rPr>
              <w:t>2</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F96D551" w14:textId="77777777" w:rsidR="00FE1237" w:rsidRPr="00FE1237" w:rsidRDefault="00FE1237" w:rsidP="00FE1237">
            <w:pPr>
              <w:jc w:val="center"/>
              <w:textAlignment w:val="baseline"/>
              <w:rPr>
                <w:sz w:val="18"/>
                <w:szCs w:val="18"/>
              </w:rPr>
            </w:pPr>
            <w:r w:rsidRPr="00FE1237">
              <w:rPr>
                <w:sz w:val="18"/>
                <w:szCs w:val="18"/>
              </w:rPr>
              <w:t>3</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882653D" w14:textId="77777777" w:rsidR="00FE1237" w:rsidRPr="00FE1237" w:rsidRDefault="00FE1237" w:rsidP="00FE1237">
            <w:pPr>
              <w:jc w:val="center"/>
              <w:rPr>
                <w:sz w:val="18"/>
                <w:szCs w:val="18"/>
              </w:rPr>
            </w:pPr>
            <w:r w:rsidRPr="00FE1237">
              <w:rPr>
                <w:sz w:val="18"/>
                <w:szCs w:val="18"/>
              </w:rPr>
              <w:t>4</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D727C5A" w14:textId="77777777" w:rsidR="00FE1237" w:rsidRPr="00FE1237" w:rsidRDefault="00FE1237" w:rsidP="00FE1237">
            <w:pPr>
              <w:jc w:val="center"/>
              <w:rPr>
                <w:sz w:val="18"/>
                <w:szCs w:val="18"/>
              </w:rPr>
            </w:pPr>
            <w:r w:rsidRPr="00FE1237">
              <w:rPr>
                <w:sz w:val="18"/>
                <w:szCs w:val="18"/>
              </w:rPr>
              <w:t>5</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C193C18" w14:textId="77777777" w:rsidR="00FE1237" w:rsidRPr="00FE1237" w:rsidRDefault="00FE1237" w:rsidP="00FE1237">
            <w:pPr>
              <w:jc w:val="center"/>
              <w:rPr>
                <w:sz w:val="18"/>
                <w:szCs w:val="18"/>
              </w:rPr>
            </w:pPr>
            <w:r w:rsidRPr="00FE1237">
              <w:rPr>
                <w:sz w:val="18"/>
                <w:szCs w:val="18"/>
              </w:rPr>
              <w:t>6</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6F2355C8" w14:textId="77777777" w:rsidR="00FE1237" w:rsidRPr="00FE1237" w:rsidRDefault="00FE1237" w:rsidP="00FE1237">
            <w:pPr>
              <w:jc w:val="center"/>
              <w:rPr>
                <w:sz w:val="18"/>
                <w:szCs w:val="18"/>
              </w:rPr>
            </w:pPr>
            <w:r w:rsidRPr="00FE1237">
              <w:rPr>
                <w:sz w:val="18"/>
                <w:szCs w:val="18"/>
              </w:rPr>
              <w:t>7</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99EDD9B" w14:textId="77777777" w:rsidR="00FE1237" w:rsidRPr="00FE1237" w:rsidRDefault="00FE1237" w:rsidP="00FE1237">
            <w:pPr>
              <w:jc w:val="center"/>
              <w:rPr>
                <w:sz w:val="18"/>
                <w:szCs w:val="18"/>
              </w:rPr>
            </w:pPr>
            <w:r w:rsidRPr="00FE1237">
              <w:rPr>
                <w:sz w:val="18"/>
                <w:szCs w:val="18"/>
              </w:rPr>
              <w:t>8</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1EA85834" w14:textId="77777777" w:rsidR="00FE1237" w:rsidRPr="00FE1237" w:rsidRDefault="00FE1237" w:rsidP="00FE1237">
            <w:pPr>
              <w:jc w:val="center"/>
              <w:rPr>
                <w:sz w:val="18"/>
                <w:szCs w:val="18"/>
              </w:rPr>
            </w:pPr>
            <w:r w:rsidRPr="00FE1237">
              <w:rPr>
                <w:sz w:val="18"/>
                <w:szCs w:val="18"/>
              </w:rPr>
              <w:t>9</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3B4C9503" w14:textId="77777777" w:rsidR="00FE1237" w:rsidRPr="00FE1237" w:rsidRDefault="00FE1237" w:rsidP="00FE1237">
            <w:pPr>
              <w:jc w:val="center"/>
              <w:rPr>
                <w:sz w:val="18"/>
                <w:szCs w:val="18"/>
              </w:rPr>
            </w:pPr>
            <w:r w:rsidRPr="00FE1237">
              <w:rPr>
                <w:sz w:val="18"/>
                <w:szCs w:val="18"/>
              </w:rPr>
              <w:t>10</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03FD70EE" w14:textId="77777777" w:rsidR="00FE1237" w:rsidRPr="00FE1237" w:rsidRDefault="00FE1237" w:rsidP="00FE1237">
            <w:pPr>
              <w:jc w:val="center"/>
              <w:rPr>
                <w:sz w:val="18"/>
                <w:szCs w:val="18"/>
              </w:rPr>
            </w:pPr>
            <w:r w:rsidRPr="00FE1237">
              <w:rPr>
                <w:sz w:val="18"/>
                <w:szCs w:val="18"/>
              </w:rPr>
              <w:t>11</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2CE20FF6" w14:textId="77777777" w:rsidR="00FE1237" w:rsidRPr="00FE1237" w:rsidRDefault="00FE1237" w:rsidP="00FE1237">
            <w:pPr>
              <w:jc w:val="center"/>
              <w:rPr>
                <w:sz w:val="18"/>
                <w:szCs w:val="18"/>
              </w:rPr>
            </w:pPr>
            <w:r w:rsidRPr="00FE1237">
              <w:rPr>
                <w:sz w:val="18"/>
                <w:szCs w:val="18"/>
              </w:rPr>
              <w:t>12</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14:paraId="778B1E5D" w14:textId="77777777" w:rsidR="00FE1237" w:rsidRPr="00FE1237" w:rsidRDefault="00FE1237" w:rsidP="00FE1237">
            <w:pPr>
              <w:jc w:val="center"/>
              <w:rPr>
                <w:sz w:val="18"/>
                <w:szCs w:val="18"/>
              </w:rPr>
            </w:pPr>
            <w:r w:rsidRPr="00FE1237">
              <w:rPr>
                <w:sz w:val="18"/>
                <w:szCs w:val="18"/>
              </w:rPr>
              <w:t>13</w:t>
            </w:r>
          </w:p>
        </w:tc>
      </w:tr>
      <w:tr w:rsidR="00FE1237" w:rsidRPr="00FE1237" w14:paraId="3E863C2B" w14:textId="77777777" w:rsidTr="00AF6A06">
        <w:trPr>
          <w:trHeight w:val="90"/>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75776C3" w14:textId="77777777" w:rsidR="00FE1237" w:rsidRPr="00FE1237" w:rsidRDefault="00FE1237" w:rsidP="00FE1237">
            <w:pPr>
              <w:jc w:val="center"/>
              <w:textAlignment w:val="baseline"/>
              <w:rPr>
                <w:sz w:val="18"/>
                <w:szCs w:val="18"/>
              </w:rPr>
            </w:pPr>
            <w:r w:rsidRPr="00FE1237">
              <w:rPr>
                <w:sz w:val="18"/>
                <w:szCs w:val="18"/>
              </w:rPr>
              <w:t>1.2.6</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73F69A" w14:textId="77777777" w:rsidR="00FE1237" w:rsidRPr="00FE1237" w:rsidRDefault="00FE1237" w:rsidP="00FE1237">
            <w:pPr>
              <w:textAlignment w:val="baseline"/>
              <w:rPr>
                <w:sz w:val="18"/>
                <w:szCs w:val="18"/>
              </w:rPr>
            </w:pPr>
            <w:r w:rsidRPr="00FE1237">
              <w:rPr>
                <w:sz w:val="18"/>
                <w:szCs w:val="18"/>
              </w:rPr>
              <w:t>Приравненным к населению категориям потребителей, за исключением указанных в пункте 71(1) Основ ценообразования:</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8C82AAA"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219A8DB"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6F9F05" w14:textId="77777777" w:rsidR="00FE1237" w:rsidRPr="00FE1237" w:rsidRDefault="00FE1237" w:rsidP="00FE1237">
            <w:pPr>
              <w:jc w:val="center"/>
              <w:rPr>
                <w:sz w:val="18"/>
                <w:szCs w:val="18"/>
              </w:rPr>
            </w:pPr>
            <w:r w:rsidRPr="00FE1237">
              <w:rPr>
                <w:sz w:val="18"/>
                <w:szCs w:val="18"/>
              </w:rPr>
              <w:t>0,0000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3444E7" w14:textId="77777777" w:rsidR="00FE1237" w:rsidRPr="00FE1237" w:rsidRDefault="00FE1237" w:rsidP="00FE1237">
            <w:pPr>
              <w:jc w:val="center"/>
              <w:rPr>
                <w:sz w:val="18"/>
                <w:szCs w:val="18"/>
              </w:rPr>
            </w:pPr>
            <w:r w:rsidRPr="00FE1237">
              <w:rPr>
                <w:sz w:val="18"/>
                <w:szCs w:val="18"/>
              </w:rPr>
              <w:t>0,0000</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4433B4" w14:textId="77777777" w:rsidR="00FE1237" w:rsidRPr="00FE1237" w:rsidRDefault="00FE1237" w:rsidP="00FE1237">
            <w:pPr>
              <w:jc w:val="center"/>
              <w:rPr>
                <w:sz w:val="18"/>
                <w:szCs w:val="18"/>
              </w:rPr>
            </w:pPr>
            <w:r w:rsidRPr="00FE1237">
              <w:rPr>
                <w:sz w:val="18"/>
                <w:szCs w:val="18"/>
              </w:rPr>
              <w:t>0,0000</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1803570" w14:textId="77777777" w:rsidR="00FE1237" w:rsidRPr="00FE1237" w:rsidRDefault="00FE1237" w:rsidP="00FE1237">
            <w:pPr>
              <w:jc w:val="center"/>
              <w:rPr>
                <w:sz w:val="18"/>
                <w:szCs w:val="18"/>
              </w:rPr>
            </w:pPr>
            <w:r w:rsidRPr="00FE1237">
              <w:rPr>
                <w:sz w:val="18"/>
                <w:szCs w:val="18"/>
              </w:rPr>
              <w:t>0,0000</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E8EFA9B"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E30DBE3" w14:textId="77777777" w:rsidR="00FE1237" w:rsidRPr="00FE1237" w:rsidRDefault="00FE1237" w:rsidP="00FE1237">
            <w:pPr>
              <w:jc w:val="center"/>
              <w:rPr>
                <w:sz w:val="18"/>
                <w:szCs w:val="18"/>
              </w:rPr>
            </w:pPr>
            <w:r w:rsidRPr="00FE1237">
              <w:rPr>
                <w:sz w:val="18"/>
                <w:szCs w:val="18"/>
              </w:rPr>
              <w:t>0,0000</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3704333" w14:textId="77777777" w:rsidR="00FE1237" w:rsidRPr="00FE1237" w:rsidRDefault="00FE1237" w:rsidP="00FE1237">
            <w:pPr>
              <w:jc w:val="center"/>
              <w:rPr>
                <w:sz w:val="18"/>
                <w:szCs w:val="18"/>
              </w:rPr>
            </w:pPr>
            <w:r w:rsidRPr="00FE1237">
              <w:rPr>
                <w:sz w:val="18"/>
                <w:szCs w:val="18"/>
              </w:rPr>
              <w:t>0,0000</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CEA3B1" w14:textId="77777777" w:rsidR="00FE1237" w:rsidRPr="00FE1237" w:rsidRDefault="00FE1237" w:rsidP="00FE1237">
            <w:pPr>
              <w:jc w:val="center"/>
              <w:rPr>
                <w:sz w:val="18"/>
                <w:szCs w:val="18"/>
              </w:rPr>
            </w:pPr>
            <w:r w:rsidRPr="00FE1237">
              <w:rPr>
                <w:sz w:val="18"/>
                <w:szCs w:val="18"/>
              </w:rPr>
              <w:t>0,0000</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6A7E91" w14:textId="77777777" w:rsidR="00FE1237" w:rsidRPr="00FE1237" w:rsidRDefault="00FE1237" w:rsidP="00FE1237">
            <w:pPr>
              <w:jc w:val="center"/>
              <w:rPr>
                <w:sz w:val="18"/>
                <w:szCs w:val="18"/>
              </w:rPr>
            </w:pPr>
            <w:r w:rsidRPr="00FE1237">
              <w:rPr>
                <w:sz w:val="18"/>
                <w:szCs w:val="18"/>
              </w:rPr>
              <w:t>0,0000</w:t>
            </w:r>
          </w:p>
        </w:tc>
      </w:tr>
      <w:tr w:rsidR="00FE1237" w:rsidRPr="00FE1237" w14:paraId="41FE34F3" w14:textId="77777777" w:rsidTr="00AF6A06">
        <w:trPr>
          <w:trHeight w:val="90"/>
        </w:trPr>
        <w:tc>
          <w:tcPr>
            <w:tcW w:w="8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EBF2001" w14:textId="77777777" w:rsidR="00FE1237" w:rsidRPr="00FE1237" w:rsidRDefault="00FE1237" w:rsidP="00FE1237">
            <w:pPr>
              <w:jc w:val="center"/>
              <w:textAlignment w:val="baseline"/>
              <w:rPr>
                <w:sz w:val="18"/>
                <w:szCs w:val="18"/>
              </w:rPr>
            </w:pPr>
            <w:r w:rsidRPr="00FE1237">
              <w:rPr>
                <w:sz w:val="18"/>
                <w:szCs w:val="18"/>
              </w:rPr>
              <w:t>1.2.6.1</w:t>
            </w:r>
          </w:p>
        </w:tc>
        <w:tc>
          <w:tcPr>
            <w:tcW w:w="259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53B8CCC" w14:textId="77777777" w:rsidR="00FE1237" w:rsidRPr="00FE1237" w:rsidRDefault="00FE1237" w:rsidP="00FE1237">
            <w:pPr>
              <w:textAlignment w:val="baseline"/>
              <w:rPr>
                <w:sz w:val="18"/>
                <w:szCs w:val="18"/>
              </w:rPr>
            </w:pPr>
            <w:r w:rsidRPr="00FE1237">
              <w:rPr>
                <w:sz w:val="18"/>
                <w:szCs w:val="18"/>
              </w:rPr>
              <w:t>Исполнителям коммунальных услуг (товариществам собственников жилья, жилищно-строительным, жилищным или иным специализированным потребительским кооперативам либо управляющим организациям), наймодателям (или уполномоченным ими лицам), предоставляющим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w:t>
            </w:r>
          </w:p>
        </w:tc>
        <w:tc>
          <w:tcPr>
            <w:tcW w:w="146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8953E10"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5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07A9805"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A26D819" w14:textId="77777777" w:rsidR="00FE1237" w:rsidRPr="00FE1237" w:rsidRDefault="00FE1237" w:rsidP="00FE1237">
            <w:pPr>
              <w:jc w:val="center"/>
              <w:rPr>
                <w:sz w:val="18"/>
                <w:szCs w:val="18"/>
              </w:rPr>
            </w:pPr>
            <w:r w:rsidRPr="00FE1237">
              <w:rPr>
                <w:sz w:val="18"/>
                <w:szCs w:val="18"/>
              </w:rPr>
              <w:t>0,0000</w:t>
            </w:r>
          </w:p>
        </w:tc>
        <w:tc>
          <w:tcPr>
            <w:tcW w:w="115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F3D2094" w14:textId="77777777" w:rsidR="00FE1237" w:rsidRPr="00FE1237" w:rsidRDefault="00FE1237" w:rsidP="00FE1237">
            <w:pPr>
              <w:jc w:val="center"/>
              <w:rPr>
                <w:sz w:val="18"/>
                <w:szCs w:val="18"/>
              </w:rPr>
            </w:pPr>
            <w:r w:rsidRPr="00FE1237">
              <w:rPr>
                <w:sz w:val="18"/>
                <w:szCs w:val="18"/>
              </w:rPr>
              <w:t>0,0000</w:t>
            </w:r>
          </w:p>
        </w:tc>
        <w:tc>
          <w:tcPr>
            <w:tcW w:w="13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717C461" w14:textId="77777777" w:rsidR="00FE1237" w:rsidRPr="00FE1237" w:rsidRDefault="00FE1237" w:rsidP="00FE1237">
            <w:pPr>
              <w:jc w:val="center"/>
              <w:rPr>
                <w:sz w:val="18"/>
                <w:szCs w:val="18"/>
              </w:rPr>
            </w:pPr>
            <w:r w:rsidRPr="00FE1237">
              <w:rPr>
                <w:sz w:val="18"/>
                <w:szCs w:val="18"/>
              </w:rPr>
              <w:t>0,0000</w:t>
            </w:r>
          </w:p>
        </w:tc>
        <w:tc>
          <w:tcPr>
            <w:tcW w:w="11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5D58566" w14:textId="77777777" w:rsidR="00FE1237" w:rsidRPr="00FE1237" w:rsidRDefault="00FE1237" w:rsidP="00FE1237">
            <w:pPr>
              <w:jc w:val="center"/>
              <w:rPr>
                <w:sz w:val="18"/>
                <w:szCs w:val="18"/>
              </w:rPr>
            </w:pPr>
            <w:r w:rsidRPr="00FE1237">
              <w:rPr>
                <w:sz w:val="18"/>
                <w:szCs w:val="18"/>
              </w:rPr>
              <w:t>0,0000</w:t>
            </w:r>
          </w:p>
        </w:tc>
        <w:tc>
          <w:tcPr>
            <w:tcW w:w="64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B6B4A75"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E145162" w14:textId="77777777" w:rsidR="00FE1237" w:rsidRPr="00FE1237" w:rsidRDefault="00FE1237" w:rsidP="00FE1237">
            <w:pPr>
              <w:jc w:val="center"/>
              <w:rPr>
                <w:sz w:val="18"/>
                <w:szCs w:val="18"/>
              </w:rPr>
            </w:pPr>
            <w:r w:rsidRPr="00FE1237">
              <w:rPr>
                <w:sz w:val="18"/>
                <w:szCs w:val="18"/>
              </w:rPr>
              <w:t>0,0000</w:t>
            </w:r>
          </w:p>
        </w:tc>
        <w:tc>
          <w:tcPr>
            <w:tcW w:w="13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C82DF37" w14:textId="77777777" w:rsidR="00FE1237" w:rsidRPr="00FE1237" w:rsidRDefault="00FE1237" w:rsidP="00FE1237">
            <w:pPr>
              <w:jc w:val="center"/>
              <w:rPr>
                <w:sz w:val="18"/>
                <w:szCs w:val="18"/>
              </w:rPr>
            </w:pPr>
            <w:r w:rsidRPr="00FE1237">
              <w:rPr>
                <w:sz w:val="18"/>
                <w:szCs w:val="18"/>
              </w:rPr>
              <w:t>0,0000</w:t>
            </w:r>
          </w:p>
        </w:tc>
        <w:tc>
          <w:tcPr>
            <w:tcW w:w="116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3BA06D1" w14:textId="77777777" w:rsidR="00FE1237" w:rsidRPr="00FE1237" w:rsidRDefault="00FE1237" w:rsidP="00FE1237">
            <w:pPr>
              <w:jc w:val="center"/>
              <w:rPr>
                <w:sz w:val="18"/>
                <w:szCs w:val="18"/>
              </w:rPr>
            </w:pPr>
            <w:r w:rsidRPr="00FE1237">
              <w:rPr>
                <w:sz w:val="18"/>
                <w:szCs w:val="18"/>
              </w:rPr>
              <w:t>0,0000</w:t>
            </w:r>
          </w:p>
        </w:tc>
        <w:tc>
          <w:tcPr>
            <w:tcW w:w="103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2A43E7E" w14:textId="77777777" w:rsidR="00FE1237" w:rsidRPr="00FE1237" w:rsidRDefault="00FE1237" w:rsidP="00FE1237">
            <w:pPr>
              <w:jc w:val="center"/>
              <w:rPr>
                <w:sz w:val="18"/>
                <w:szCs w:val="18"/>
              </w:rPr>
            </w:pPr>
            <w:r w:rsidRPr="00FE1237">
              <w:rPr>
                <w:sz w:val="18"/>
                <w:szCs w:val="18"/>
              </w:rPr>
              <w:t>0,0000</w:t>
            </w:r>
          </w:p>
        </w:tc>
      </w:tr>
      <w:tr w:rsidR="00FE1237" w:rsidRPr="00FE1237" w14:paraId="6EC44A38" w14:textId="77777777" w:rsidTr="00AF6A06">
        <w:trPr>
          <w:trHeight w:val="90"/>
        </w:trPr>
        <w:tc>
          <w:tcPr>
            <w:tcW w:w="8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0422B90" w14:textId="77777777" w:rsidR="00FE1237" w:rsidRPr="00FE1237" w:rsidRDefault="00FE1237" w:rsidP="00FE1237">
            <w:pPr>
              <w:rPr>
                <w:sz w:val="18"/>
                <w:szCs w:val="18"/>
              </w:rPr>
            </w:pPr>
          </w:p>
        </w:tc>
        <w:tc>
          <w:tcPr>
            <w:tcW w:w="25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58E12A0" w14:textId="77777777" w:rsidR="00FE1237" w:rsidRPr="00FE1237" w:rsidRDefault="00FE1237" w:rsidP="00FE1237">
            <w:pPr>
              <w:textAlignment w:val="baseline"/>
              <w:rPr>
                <w:sz w:val="18"/>
                <w:szCs w:val="18"/>
              </w:rPr>
            </w:pPr>
            <w:r w:rsidRPr="00FE1237">
              <w:rPr>
                <w:sz w:val="18"/>
                <w:szCs w:val="18"/>
              </w:rPr>
              <w:t xml:space="preserve">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приобретающим электрическую энергию (мощность) для коммунально-бытового потребления населения в объемах фактического потребления электрической </w:t>
            </w:r>
            <w:r w:rsidRPr="00FE1237">
              <w:rPr>
                <w:sz w:val="18"/>
                <w:szCs w:val="18"/>
              </w:rPr>
              <w:lastRenderedPageBreak/>
              <w:t>энергии населением и объемах электрической энергии,</w:t>
            </w:r>
          </w:p>
        </w:tc>
        <w:tc>
          <w:tcPr>
            <w:tcW w:w="146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66D3967" w14:textId="77777777" w:rsidR="00FE1237" w:rsidRPr="00FE1237" w:rsidRDefault="00FE1237" w:rsidP="00FE1237">
            <w:pPr>
              <w:rPr>
                <w:sz w:val="18"/>
                <w:szCs w:val="18"/>
              </w:rPr>
            </w:pPr>
          </w:p>
        </w:tc>
        <w:tc>
          <w:tcPr>
            <w:tcW w:w="7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73FDD84" w14:textId="77777777" w:rsidR="00FE1237" w:rsidRPr="00FE1237" w:rsidRDefault="00FE1237" w:rsidP="00FE1237">
            <w:pPr>
              <w:rPr>
                <w:sz w:val="18"/>
                <w:szCs w:val="18"/>
              </w:rPr>
            </w:pPr>
          </w:p>
        </w:tc>
        <w:tc>
          <w:tcPr>
            <w:tcW w:w="11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21D42A" w14:textId="77777777" w:rsidR="00FE1237" w:rsidRPr="00FE1237" w:rsidRDefault="00FE1237" w:rsidP="00FE1237">
            <w:pPr>
              <w:rPr>
                <w:sz w:val="18"/>
                <w:szCs w:val="18"/>
              </w:rPr>
            </w:pPr>
          </w:p>
        </w:tc>
        <w:tc>
          <w:tcPr>
            <w:tcW w:w="115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4D5267A" w14:textId="77777777" w:rsidR="00FE1237" w:rsidRPr="00FE1237" w:rsidRDefault="00FE1237" w:rsidP="00FE1237">
            <w:pPr>
              <w:rPr>
                <w:sz w:val="18"/>
                <w:szCs w:val="18"/>
              </w:rPr>
            </w:pPr>
          </w:p>
        </w:tc>
        <w:tc>
          <w:tcPr>
            <w:tcW w:w="13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031DA48" w14:textId="77777777" w:rsidR="00FE1237" w:rsidRPr="00FE1237" w:rsidRDefault="00FE1237" w:rsidP="00FE1237">
            <w:pPr>
              <w:rPr>
                <w:sz w:val="18"/>
                <w:szCs w:val="18"/>
              </w:rPr>
            </w:pPr>
          </w:p>
        </w:tc>
        <w:tc>
          <w:tcPr>
            <w:tcW w:w="11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38FCC55" w14:textId="77777777" w:rsidR="00FE1237" w:rsidRPr="00FE1237" w:rsidRDefault="00FE1237" w:rsidP="00FE1237">
            <w:pPr>
              <w:rPr>
                <w:sz w:val="18"/>
                <w:szCs w:val="18"/>
              </w:rPr>
            </w:pPr>
          </w:p>
        </w:tc>
        <w:tc>
          <w:tcPr>
            <w:tcW w:w="64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E9E99FE" w14:textId="77777777" w:rsidR="00FE1237" w:rsidRPr="00FE1237" w:rsidRDefault="00FE1237" w:rsidP="00FE1237">
            <w:pPr>
              <w:rPr>
                <w:sz w:val="18"/>
                <w:szCs w:val="18"/>
              </w:rPr>
            </w:pPr>
          </w:p>
        </w:tc>
        <w:tc>
          <w:tcPr>
            <w:tcW w:w="131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5867932" w14:textId="77777777" w:rsidR="00FE1237" w:rsidRPr="00FE1237" w:rsidRDefault="00FE1237" w:rsidP="00FE1237">
            <w:pPr>
              <w:rPr>
                <w:sz w:val="18"/>
                <w:szCs w:val="18"/>
              </w:rPr>
            </w:pPr>
          </w:p>
        </w:tc>
        <w:tc>
          <w:tcPr>
            <w:tcW w:w="13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2E4376C" w14:textId="77777777" w:rsidR="00FE1237" w:rsidRPr="00FE1237" w:rsidRDefault="00FE1237" w:rsidP="00FE1237">
            <w:pPr>
              <w:rPr>
                <w:sz w:val="18"/>
                <w:szCs w:val="18"/>
              </w:rPr>
            </w:pPr>
          </w:p>
        </w:tc>
        <w:tc>
          <w:tcPr>
            <w:tcW w:w="116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82F1647" w14:textId="77777777" w:rsidR="00FE1237" w:rsidRPr="00FE1237" w:rsidRDefault="00FE1237" w:rsidP="00FE1237">
            <w:pPr>
              <w:rPr>
                <w:sz w:val="18"/>
                <w:szCs w:val="18"/>
              </w:rPr>
            </w:pPr>
          </w:p>
        </w:tc>
        <w:tc>
          <w:tcPr>
            <w:tcW w:w="103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1769F25" w14:textId="77777777" w:rsidR="00FE1237" w:rsidRPr="00FE1237" w:rsidRDefault="00FE1237" w:rsidP="00FE1237">
            <w:pPr>
              <w:rPr>
                <w:sz w:val="18"/>
                <w:szCs w:val="18"/>
              </w:rPr>
            </w:pPr>
          </w:p>
        </w:tc>
      </w:tr>
      <w:tr w:rsidR="00FE1237" w:rsidRPr="00FE1237" w14:paraId="6710C511" w14:textId="77777777" w:rsidTr="00AF6A06">
        <w:trPr>
          <w:trHeight w:val="90"/>
        </w:trPr>
        <w:tc>
          <w:tcPr>
            <w:tcW w:w="8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B60493D" w14:textId="77777777" w:rsidR="00FE1237" w:rsidRPr="00FE1237" w:rsidRDefault="00FE1237" w:rsidP="00FE1237">
            <w:pPr>
              <w:rPr>
                <w:sz w:val="18"/>
                <w:szCs w:val="18"/>
              </w:rPr>
            </w:pPr>
          </w:p>
        </w:tc>
        <w:tc>
          <w:tcPr>
            <w:tcW w:w="25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7E6B5F4" w14:textId="77777777" w:rsidR="00FE1237" w:rsidRPr="00FE1237" w:rsidRDefault="00FE1237" w:rsidP="00FE1237">
            <w:pPr>
              <w:textAlignment w:val="baseline"/>
              <w:rPr>
                <w:sz w:val="18"/>
                <w:szCs w:val="18"/>
              </w:rPr>
            </w:pPr>
            <w:r w:rsidRPr="00FE1237">
              <w:rPr>
                <w:sz w:val="18"/>
                <w:szCs w:val="18"/>
              </w:rPr>
              <w:t>израсходованной на места общего пользования, за исключением:</w:t>
            </w:r>
            <w:r w:rsidRPr="00FE1237">
              <w:rPr>
                <w:sz w:val="18"/>
                <w:szCs w:val="18"/>
              </w:rPr>
              <w:br/>
            </w:r>
            <w:r w:rsidRPr="00FE1237">
              <w:rPr>
                <w:sz w:val="18"/>
                <w:szCs w:val="18"/>
              </w:rPr>
              <w:b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tc>
        <w:tc>
          <w:tcPr>
            <w:tcW w:w="146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8DF10CF" w14:textId="77777777" w:rsidR="00FE1237" w:rsidRPr="00FE1237" w:rsidRDefault="00FE1237" w:rsidP="00FE1237">
            <w:pPr>
              <w:rPr>
                <w:sz w:val="18"/>
                <w:szCs w:val="18"/>
              </w:rPr>
            </w:pPr>
          </w:p>
        </w:tc>
        <w:tc>
          <w:tcPr>
            <w:tcW w:w="7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0948D66" w14:textId="77777777" w:rsidR="00FE1237" w:rsidRPr="00FE1237" w:rsidRDefault="00FE1237" w:rsidP="00FE1237">
            <w:pPr>
              <w:rPr>
                <w:sz w:val="18"/>
                <w:szCs w:val="18"/>
              </w:rPr>
            </w:pPr>
          </w:p>
        </w:tc>
        <w:tc>
          <w:tcPr>
            <w:tcW w:w="11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E013E60" w14:textId="77777777" w:rsidR="00FE1237" w:rsidRPr="00FE1237" w:rsidRDefault="00FE1237" w:rsidP="00FE1237">
            <w:pPr>
              <w:rPr>
                <w:sz w:val="18"/>
                <w:szCs w:val="18"/>
              </w:rPr>
            </w:pPr>
          </w:p>
        </w:tc>
        <w:tc>
          <w:tcPr>
            <w:tcW w:w="115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0C2A4D2" w14:textId="77777777" w:rsidR="00FE1237" w:rsidRPr="00FE1237" w:rsidRDefault="00FE1237" w:rsidP="00FE1237">
            <w:pPr>
              <w:rPr>
                <w:sz w:val="18"/>
                <w:szCs w:val="18"/>
              </w:rPr>
            </w:pPr>
          </w:p>
        </w:tc>
        <w:tc>
          <w:tcPr>
            <w:tcW w:w="13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639CBC1" w14:textId="77777777" w:rsidR="00FE1237" w:rsidRPr="00FE1237" w:rsidRDefault="00FE1237" w:rsidP="00FE1237">
            <w:pPr>
              <w:rPr>
                <w:sz w:val="18"/>
                <w:szCs w:val="18"/>
              </w:rPr>
            </w:pPr>
          </w:p>
        </w:tc>
        <w:tc>
          <w:tcPr>
            <w:tcW w:w="11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24A7F2F" w14:textId="77777777" w:rsidR="00FE1237" w:rsidRPr="00FE1237" w:rsidRDefault="00FE1237" w:rsidP="00FE1237">
            <w:pPr>
              <w:rPr>
                <w:sz w:val="18"/>
                <w:szCs w:val="18"/>
              </w:rPr>
            </w:pPr>
          </w:p>
        </w:tc>
        <w:tc>
          <w:tcPr>
            <w:tcW w:w="64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EFE0BBB" w14:textId="77777777" w:rsidR="00FE1237" w:rsidRPr="00FE1237" w:rsidRDefault="00FE1237" w:rsidP="00FE1237">
            <w:pPr>
              <w:rPr>
                <w:sz w:val="18"/>
                <w:szCs w:val="18"/>
              </w:rPr>
            </w:pPr>
          </w:p>
        </w:tc>
        <w:tc>
          <w:tcPr>
            <w:tcW w:w="131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3150716" w14:textId="77777777" w:rsidR="00FE1237" w:rsidRPr="00FE1237" w:rsidRDefault="00FE1237" w:rsidP="00FE1237">
            <w:pPr>
              <w:rPr>
                <w:sz w:val="18"/>
                <w:szCs w:val="18"/>
              </w:rPr>
            </w:pPr>
          </w:p>
        </w:tc>
        <w:tc>
          <w:tcPr>
            <w:tcW w:w="13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8BD9E19" w14:textId="77777777" w:rsidR="00FE1237" w:rsidRPr="00FE1237" w:rsidRDefault="00FE1237" w:rsidP="00FE1237">
            <w:pPr>
              <w:rPr>
                <w:sz w:val="18"/>
                <w:szCs w:val="18"/>
              </w:rPr>
            </w:pPr>
          </w:p>
        </w:tc>
        <w:tc>
          <w:tcPr>
            <w:tcW w:w="116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D670D62" w14:textId="77777777" w:rsidR="00FE1237" w:rsidRPr="00FE1237" w:rsidRDefault="00FE1237" w:rsidP="00FE1237">
            <w:pPr>
              <w:rPr>
                <w:sz w:val="18"/>
                <w:szCs w:val="18"/>
              </w:rPr>
            </w:pPr>
          </w:p>
        </w:tc>
        <w:tc>
          <w:tcPr>
            <w:tcW w:w="103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5793C73" w14:textId="77777777" w:rsidR="00FE1237" w:rsidRPr="00FE1237" w:rsidRDefault="00FE1237" w:rsidP="00FE1237">
            <w:pPr>
              <w:rPr>
                <w:sz w:val="18"/>
                <w:szCs w:val="18"/>
              </w:rPr>
            </w:pPr>
          </w:p>
        </w:tc>
      </w:tr>
      <w:tr w:rsidR="00FE1237" w:rsidRPr="00FE1237" w14:paraId="4CA11AC7" w14:textId="77777777" w:rsidTr="00AF6A06">
        <w:trPr>
          <w:trHeight w:val="90"/>
        </w:trPr>
        <w:tc>
          <w:tcPr>
            <w:tcW w:w="8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9650D59" w14:textId="77777777" w:rsidR="00FE1237" w:rsidRPr="00FE1237" w:rsidRDefault="00FE1237" w:rsidP="00FE1237">
            <w:pPr>
              <w:rPr>
                <w:sz w:val="18"/>
                <w:szCs w:val="18"/>
              </w:rPr>
            </w:pPr>
          </w:p>
        </w:tc>
        <w:tc>
          <w:tcPr>
            <w:tcW w:w="25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4BDBF97" w14:textId="77777777" w:rsidR="00FE1237" w:rsidRPr="00FE1237" w:rsidRDefault="00FE1237" w:rsidP="00FE1237">
            <w:pPr>
              <w:textAlignment w:val="baseline"/>
              <w:rPr>
                <w:sz w:val="18"/>
                <w:szCs w:val="18"/>
              </w:rPr>
            </w:pPr>
            <w:r w:rsidRPr="00FE1237">
              <w:rPr>
                <w:sz w:val="18"/>
                <w:szCs w:val="18"/>
              </w:rP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w:t>
            </w:r>
          </w:p>
        </w:tc>
        <w:tc>
          <w:tcPr>
            <w:tcW w:w="146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E6BB66E" w14:textId="77777777" w:rsidR="00FE1237" w:rsidRPr="00FE1237" w:rsidRDefault="00FE1237" w:rsidP="00FE1237">
            <w:pPr>
              <w:rPr>
                <w:sz w:val="18"/>
                <w:szCs w:val="18"/>
              </w:rPr>
            </w:pPr>
          </w:p>
        </w:tc>
        <w:tc>
          <w:tcPr>
            <w:tcW w:w="7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5428B1B" w14:textId="77777777" w:rsidR="00FE1237" w:rsidRPr="00FE1237" w:rsidRDefault="00FE1237" w:rsidP="00FE1237">
            <w:pPr>
              <w:rPr>
                <w:sz w:val="18"/>
                <w:szCs w:val="18"/>
              </w:rPr>
            </w:pPr>
          </w:p>
        </w:tc>
        <w:tc>
          <w:tcPr>
            <w:tcW w:w="11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4DF4912" w14:textId="77777777" w:rsidR="00FE1237" w:rsidRPr="00FE1237" w:rsidRDefault="00FE1237" w:rsidP="00FE1237">
            <w:pPr>
              <w:rPr>
                <w:sz w:val="18"/>
                <w:szCs w:val="18"/>
              </w:rPr>
            </w:pPr>
          </w:p>
        </w:tc>
        <w:tc>
          <w:tcPr>
            <w:tcW w:w="115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5033591" w14:textId="77777777" w:rsidR="00FE1237" w:rsidRPr="00FE1237" w:rsidRDefault="00FE1237" w:rsidP="00FE1237">
            <w:pPr>
              <w:rPr>
                <w:sz w:val="18"/>
                <w:szCs w:val="18"/>
              </w:rPr>
            </w:pPr>
          </w:p>
        </w:tc>
        <w:tc>
          <w:tcPr>
            <w:tcW w:w="13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72AE972" w14:textId="77777777" w:rsidR="00FE1237" w:rsidRPr="00FE1237" w:rsidRDefault="00FE1237" w:rsidP="00FE1237">
            <w:pPr>
              <w:rPr>
                <w:sz w:val="18"/>
                <w:szCs w:val="18"/>
              </w:rPr>
            </w:pPr>
          </w:p>
        </w:tc>
        <w:tc>
          <w:tcPr>
            <w:tcW w:w="11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44A9839" w14:textId="77777777" w:rsidR="00FE1237" w:rsidRPr="00FE1237" w:rsidRDefault="00FE1237" w:rsidP="00FE1237">
            <w:pPr>
              <w:rPr>
                <w:sz w:val="18"/>
                <w:szCs w:val="18"/>
              </w:rPr>
            </w:pPr>
          </w:p>
        </w:tc>
        <w:tc>
          <w:tcPr>
            <w:tcW w:w="64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CBEAC6E" w14:textId="77777777" w:rsidR="00FE1237" w:rsidRPr="00FE1237" w:rsidRDefault="00FE1237" w:rsidP="00FE1237">
            <w:pPr>
              <w:rPr>
                <w:sz w:val="18"/>
                <w:szCs w:val="18"/>
              </w:rPr>
            </w:pPr>
          </w:p>
        </w:tc>
        <w:tc>
          <w:tcPr>
            <w:tcW w:w="131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49E9DD1D" w14:textId="77777777" w:rsidR="00FE1237" w:rsidRPr="00FE1237" w:rsidRDefault="00FE1237" w:rsidP="00FE1237">
            <w:pPr>
              <w:rPr>
                <w:sz w:val="18"/>
                <w:szCs w:val="18"/>
              </w:rPr>
            </w:pPr>
          </w:p>
        </w:tc>
        <w:tc>
          <w:tcPr>
            <w:tcW w:w="13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2BD4839E" w14:textId="77777777" w:rsidR="00FE1237" w:rsidRPr="00FE1237" w:rsidRDefault="00FE1237" w:rsidP="00FE1237">
            <w:pPr>
              <w:rPr>
                <w:sz w:val="18"/>
                <w:szCs w:val="18"/>
              </w:rPr>
            </w:pPr>
          </w:p>
        </w:tc>
        <w:tc>
          <w:tcPr>
            <w:tcW w:w="116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12CA1553" w14:textId="77777777" w:rsidR="00FE1237" w:rsidRPr="00FE1237" w:rsidRDefault="00FE1237" w:rsidP="00FE1237">
            <w:pPr>
              <w:rPr>
                <w:sz w:val="18"/>
                <w:szCs w:val="18"/>
              </w:rPr>
            </w:pPr>
          </w:p>
        </w:tc>
        <w:tc>
          <w:tcPr>
            <w:tcW w:w="103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DA0CB38" w14:textId="77777777" w:rsidR="00FE1237" w:rsidRPr="00FE1237" w:rsidRDefault="00FE1237" w:rsidP="00FE1237">
            <w:pPr>
              <w:rPr>
                <w:sz w:val="18"/>
                <w:szCs w:val="18"/>
              </w:rPr>
            </w:pPr>
          </w:p>
        </w:tc>
      </w:tr>
      <w:tr w:rsidR="00FE1237" w:rsidRPr="00FE1237" w14:paraId="64D76310" w14:textId="77777777" w:rsidTr="00AF6A06">
        <w:trPr>
          <w:trHeight w:val="90"/>
        </w:trPr>
        <w:tc>
          <w:tcPr>
            <w:tcW w:w="8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B8D32D0" w14:textId="77777777" w:rsidR="00FE1237" w:rsidRPr="00FE1237" w:rsidRDefault="00FE1237" w:rsidP="00FE1237">
            <w:pPr>
              <w:rPr>
                <w:sz w:val="18"/>
                <w:szCs w:val="18"/>
              </w:rPr>
            </w:pPr>
          </w:p>
        </w:tc>
        <w:tc>
          <w:tcPr>
            <w:tcW w:w="25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2E32C54" w14:textId="77777777" w:rsidR="00FE1237" w:rsidRPr="00FE1237" w:rsidRDefault="00FE1237" w:rsidP="00FE1237">
            <w:pPr>
              <w:textAlignment w:val="baseline"/>
              <w:rPr>
                <w:sz w:val="18"/>
                <w:szCs w:val="18"/>
              </w:rPr>
            </w:pPr>
            <w:r w:rsidRPr="00FE1237">
              <w:rPr>
                <w:sz w:val="18"/>
                <w:szCs w:val="18"/>
              </w:rPr>
              <w:t>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c>
          <w:tcPr>
            <w:tcW w:w="146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0287964" w14:textId="77777777" w:rsidR="00FE1237" w:rsidRPr="00FE1237" w:rsidRDefault="00FE1237" w:rsidP="00FE1237">
            <w:pPr>
              <w:rPr>
                <w:sz w:val="18"/>
                <w:szCs w:val="18"/>
              </w:rPr>
            </w:pPr>
          </w:p>
        </w:tc>
        <w:tc>
          <w:tcPr>
            <w:tcW w:w="7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BC5DA3A" w14:textId="77777777" w:rsidR="00FE1237" w:rsidRPr="00FE1237" w:rsidRDefault="00FE1237" w:rsidP="00FE1237">
            <w:pPr>
              <w:rPr>
                <w:sz w:val="18"/>
                <w:szCs w:val="18"/>
              </w:rPr>
            </w:pPr>
          </w:p>
        </w:tc>
        <w:tc>
          <w:tcPr>
            <w:tcW w:w="1150"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051C84C" w14:textId="77777777" w:rsidR="00FE1237" w:rsidRPr="00FE1237" w:rsidRDefault="00FE1237" w:rsidP="00FE1237">
            <w:pPr>
              <w:rPr>
                <w:sz w:val="18"/>
                <w:szCs w:val="18"/>
              </w:rPr>
            </w:pPr>
          </w:p>
        </w:tc>
        <w:tc>
          <w:tcPr>
            <w:tcW w:w="115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C7DF4A8" w14:textId="77777777" w:rsidR="00FE1237" w:rsidRPr="00FE1237" w:rsidRDefault="00FE1237" w:rsidP="00FE1237">
            <w:pPr>
              <w:rPr>
                <w:sz w:val="18"/>
                <w:szCs w:val="18"/>
              </w:rPr>
            </w:pPr>
          </w:p>
        </w:tc>
        <w:tc>
          <w:tcPr>
            <w:tcW w:w="132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71FC432" w14:textId="77777777" w:rsidR="00FE1237" w:rsidRPr="00FE1237" w:rsidRDefault="00FE1237" w:rsidP="00FE1237">
            <w:pPr>
              <w:rPr>
                <w:sz w:val="18"/>
                <w:szCs w:val="18"/>
              </w:rPr>
            </w:pPr>
          </w:p>
        </w:tc>
        <w:tc>
          <w:tcPr>
            <w:tcW w:w="11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8B6930C" w14:textId="77777777" w:rsidR="00FE1237" w:rsidRPr="00FE1237" w:rsidRDefault="00FE1237" w:rsidP="00FE1237">
            <w:pPr>
              <w:rPr>
                <w:sz w:val="18"/>
                <w:szCs w:val="18"/>
              </w:rPr>
            </w:pPr>
          </w:p>
        </w:tc>
        <w:tc>
          <w:tcPr>
            <w:tcW w:w="64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6F3407E0" w14:textId="77777777" w:rsidR="00FE1237" w:rsidRPr="00FE1237" w:rsidRDefault="00FE1237" w:rsidP="00FE1237">
            <w:pPr>
              <w:rPr>
                <w:sz w:val="18"/>
                <w:szCs w:val="18"/>
              </w:rPr>
            </w:pPr>
          </w:p>
        </w:tc>
        <w:tc>
          <w:tcPr>
            <w:tcW w:w="1316"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3A1F1862" w14:textId="77777777" w:rsidR="00FE1237" w:rsidRPr="00FE1237" w:rsidRDefault="00FE1237" w:rsidP="00FE1237">
            <w:pPr>
              <w:rPr>
                <w:sz w:val="18"/>
                <w:szCs w:val="18"/>
              </w:rPr>
            </w:pPr>
          </w:p>
        </w:tc>
        <w:tc>
          <w:tcPr>
            <w:tcW w:w="131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55F732C1" w14:textId="77777777" w:rsidR="00FE1237" w:rsidRPr="00FE1237" w:rsidRDefault="00FE1237" w:rsidP="00FE1237">
            <w:pPr>
              <w:rPr>
                <w:sz w:val="18"/>
                <w:szCs w:val="18"/>
              </w:rPr>
            </w:pPr>
          </w:p>
        </w:tc>
        <w:tc>
          <w:tcPr>
            <w:tcW w:w="1165"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0762F713" w14:textId="77777777" w:rsidR="00FE1237" w:rsidRPr="00FE1237" w:rsidRDefault="00FE1237" w:rsidP="00FE1237">
            <w:pPr>
              <w:rPr>
                <w:sz w:val="18"/>
                <w:szCs w:val="18"/>
              </w:rPr>
            </w:pPr>
          </w:p>
        </w:tc>
        <w:tc>
          <w:tcPr>
            <w:tcW w:w="1032"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14:paraId="7AAD4906" w14:textId="77777777" w:rsidR="00FE1237" w:rsidRPr="00FE1237" w:rsidRDefault="00FE1237" w:rsidP="00FE1237">
            <w:pPr>
              <w:rPr>
                <w:sz w:val="18"/>
                <w:szCs w:val="18"/>
              </w:rPr>
            </w:pPr>
          </w:p>
        </w:tc>
      </w:tr>
      <w:tr w:rsidR="00FE1237" w:rsidRPr="00FE1237" w14:paraId="696771D3" w14:textId="77777777" w:rsidTr="00AF6A06">
        <w:trPr>
          <w:trHeight w:val="90"/>
        </w:trPr>
        <w:tc>
          <w:tcPr>
            <w:tcW w:w="82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004EA1" w14:textId="77777777" w:rsidR="00FE1237" w:rsidRPr="00FE1237" w:rsidRDefault="00FE1237" w:rsidP="00FE1237">
            <w:pPr>
              <w:rPr>
                <w:sz w:val="18"/>
                <w:szCs w:val="18"/>
              </w:rPr>
            </w:pPr>
          </w:p>
        </w:tc>
        <w:tc>
          <w:tcPr>
            <w:tcW w:w="25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4D54CF5" w14:textId="77777777" w:rsidR="00FE1237" w:rsidRPr="00FE1237" w:rsidRDefault="00FE1237" w:rsidP="00FE1237">
            <w:pPr>
              <w:textAlignment w:val="baseline"/>
              <w:rPr>
                <w:sz w:val="18"/>
                <w:szCs w:val="18"/>
              </w:rPr>
            </w:pPr>
            <w:r w:rsidRPr="00FE1237">
              <w:rPr>
                <w:sz w:val="18"/>
                <w:szCs w:val="18"/>
              </w:rPr>
              <w:t>юридических и физических лиц, приобретающих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рассчитывающихся по договору энергоснабжения по показаниям общего прибора учета электрической энергии.</w:t>
            </w:r>
          </w:p>
        </w:tc>
        <w:tc>
          <w:tcPr>
            <w:tcW w:w="146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F61E02" w14:textId="77777777" w:rsidR="00FE1237" w:rsidRPr="00FE1237" w:rsidRDefault="00FE1237" w:rsidP="00FE1237">
            <w:pPr>
              <w:rPr>
                <w:sz w:val="18"/>
                <w:szCs w:val="18"/>
              </w:rPr>
            </w:pPr>
          </w:p>
        </w:tc>
        <w:tc>
          <w:tcPr>
            <w:tcW w:w="75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EA05C0" w14:textId="77777777" w:rsidR="00FE1237" w:rsidRPr="00FE1237" w:rsidRDefault="00FE1237" w:rsidP="00FE1237">
            <w:pPr>
              <w:rPr>
                <w:sz w:val="18"/>
                <w:szCs w:val="18"/>
              </w:rPr>
            </w:pPr>
          </w:p>
        </w:tc>
        <w:tc>
          <w:tcPr>
            <w:tcW w:w="115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EB541D" w14:textId="77777777" w:rsidR="00FE1237" w:rsidRPr="00FE1237" w:rsidRDefault="00FE1237" w:rsidP="00FE1237">
            <w:pPr>
              <w:rPr>
                <w:sz w:val="18"/>
                <w:szCs w:val="18"/>
              </w:rPr>
            </w:pPr>
          </w:p>
        </w:tc>
        <w:tc>
          <w:tcPr>
            <w:tcW w:w="115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06D3AD" w14:textId="77777777" w:rsidR="00FE1237" w:rsidRPr="00FE1237" w:rsidRDefault="00FE1237" w:rsidP="00FE1237">
            <w:pPr>
              <w:rPr>
                <w:sz w:val="18"/>
                <w:szCs w:val="18"/>
              </w:rPr>
            </w:pPr>
          </w:p>
        </w:tc>
        <w:tc>
          <w:tcPr>
            <w:tcW w:w="132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F33FFA" w14:textId="77777777" w:rsidR="00FE1237" w:rsidRPr="00FE1237" w:rsidRDefault="00FE1237" w:rsidP="00FE1237">
            <w:pPr>
              <w:rPr>
                <w:sz w:val="18"/>
                <w:szCs w:val="18"/>
              </w:rPr>
            </w:pPr>
          </w:p>
        </w:tc>
        <w:tc>
          <w:tcPr>
            <w:tcW w:w="11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EEA5980" w14:textId="77777777" w:rsidR="00FE1237" w:rsidRPr="00FE1237" w:rsidRDefault="00FE1237" w:rsidP="00FE1237">
            <w:pPr>
              <w:rPr>
                <w:sz w:val="18"/>
                <w:szCs w:val="18"/>
              </w:rPr>
            </w:pPr>
          </w:p>
        </w:tc>
        <w:tc>
          <w:tcPr>
            <w:tcW w:w="64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784AC2" w14:textId="77777777" w:rsidR="00FE1237" w:rsidRPr="00FE1237" w:rsidRDefault="00FE1237" w:rsidP="00FE1237">
            <w:pPr>
              <w:rPr>
                <w:sz w:val="18"/>
                <w:szCs w:val="18"/>
              </w:rPr>
            </w:pPr>
          </w:p>
        </w:tc>
        <w:tc>
          <w:tcPr>
            <w:tcW w:w="131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4D8C45B" w14:textId="77777777" w:rsidR="00FE1237" w:rsidRPr="00FE1237" w:rsidRDefault="00FE1237" w:rsidP="00FE1237">
            <w:pPr>
              <w:rPr>
                <w:sz w:val="18"/>
                <w:szCs w:val="18"/>
              </w:rPr>
            </w:pPr>
          </w:p>
        </w:tc>
        <w:tc>
          <w:tcPr>
            <w:tcW w:w="13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AF17C4D" w14:textId="77777777" w:rsidR="00FE1237" w:rsidRPr="00FE1237" w:rsidRDefault="00FE1237" w:rsidP="00FE1237">
            <w:pPr>
              <w:rPr>
                <w:sz w:val="18"/>
                <w:szCs w:val="18"/>
              </w:rPr>
            </w:pPr>
          </w:p>
        </w:tc>
        <w:tc>
          <w:tcPr>
            <w:tcW w:w="116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3A5403" w14:textId="77777777" w:rsidR="00FE1237" w:rsidRPr="00FE1237" w:rsidRDefault="00FE1237" w:rsidP="00FE1237">
            <w:pPr>
              <w:rPr>
                <w:sz w:val="18"/>
                <w:szCs w:val="18"/>
              </w:rPr>
            </w:pPr>
          </w:p>
        </w:tc>
        <w:tc>
          <w:tcPr>
            <w:tcW w:w="103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1B5E036" w14:textId="77777777" w:rsidR="00FE1237" w:rsidRPr="00FE1237" w:rsidRDefault="00FE1237" w:rsidP="00FE1237">
            <w:pPr>
              <w:rPr>
                <w:sz w:val="18"/>
                <w:szCs w:val="18"/>
              </w:rPr>
            </w:pPr>
          </w:p>
        </w:tc>
      </w:tr>
      <w:tr w:rsidR="00FE1237" w:rsidRPr="00FE1237" w14:paraId="3E47EF3C" w14:textId="77777777" w:rsidTr="00AF6A06">
        <w:trPr>
          <w:trHeight w:val="90"/>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0868F62" w14:textId="77777777" w:rsidR="00FE1237" w:rsidRPr="00FE1237" w:rsidRDefault="00FE1237" w:rsidP="00FE1237">
            <w:pPr>
              <w:jc w:val="center"/>
              <w:textAlignment w:val="baseline"/>
              <w:rPr>
                <w:sz w:val="18"/>
                <w:szCs w:val="18"/>
              </w:rPr>
            </w:pPr>
            <w:r w:rsidRPr="00FE1237">
              <w:rPr>
                <w:sz w:val="18"/>
                <w:szCs w:val="18"/>
              </w:rPr>
              <w:t>1.2.6.2</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5377361" w14:textId="77777777" w:rsidR="00FE1237" w:rsidRPr="00FE1237" w:rsidRDefault="00FE1237" w:rsidP="00FE1237">
            <w:pPr>
              <w:textAlignment w:val="baseline"/>
              <w:rPr>
                <w:sz w:val="18"/>
                <w:szCs w:val="18"/>
              </w:rPr>
            </w:pPr>
            <w:r w:rsidRPr="00FE1237">
              <w:rPr>
                <w:sz w:val="18"/>
                <w:szCs w:val="18"/>
              </w:rPr>
              <w:t>Садоводческим некоммерческим товариществам и огородническим некоммерческим товариществам.</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51FC5F"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4BA1D3"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78C0946" w14:textId="77777777" w:rsidR="00FE1237" w:rsidRPr="00FE1237" w:rsidRDefault="00FE1237" w:rsidP="00FE1237">
            <w:pPr>
              <w:jc w:val="center"/>
              <w:rPr>
                <w:sz w:val="18"/>
                <w:szCs w:val="18"/>
              </w:rPr>
            </w:pPr>
            <w:r w:rsidRPr="00FE1237">
              <w:rPr>
                <w:sz w:val="18"/>
                <w:szCs w:val="18"/>
              </w:rPr>
              <w:t>0,0000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24C924D" w14:textId="77777777" w:rsidR="00FE1237" w:rsidRPr="00FE1237" w:rsidRDefault="00FE1237" w:rsidP="00FE1237">
            <w:pPr>
              <w:jc w:val="center"/>
              <w:rPr>
                <w:sz w:val="18"/>
                <w:szCs w:val="18"/>
              </w:rPr>
            </w:pPr>
            <w:r w:rsidRPr="00FE1237">
              <w:rPr>
                <w:sz w:val="18"/>
                <w:szCs w:val="18"/>
              </w:rPr>
              <w:t>0,0000</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E9585EF" w14:textId="77777777" w:rsidR="00FE1237" w:rsidRPr="00FE1237" w:rsidRDefault="00FE1237" w:rsidP="00FE1237">
            <w:pPr>
              <w:jc w:val="center"/>
              <w:rPr>
                <w:sz w:val="18"/>
                <w:szCs w:val="18"/>
              </w:rPr>
            </w:pPr>
            <w:r w:rsidRPr="00FE1237">
              <w:rPr>
                <w:sz w:val="18"/>
                <w:szCs w:val="18"/>
              </w:rPr>
              <w:t>0,0000</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9402CAB" w14:textId="77777777" w:rsidR="00FE1237" w:rsidRPr="00FE1237" w:rsidRDefault="00FE1237" w:rsidP="00FE1237">
            <w:pPr>
              <w:jc w:val="center"/>
              <w:rPr>
                <w:sz w:val="18"/>
                <w:szCs w:val="18"/>
              </w:rPr>
            </w:pPr>
            <w:r w:rsidRPr="00FE1237">
              <w:rPr>
                <w:sz w:val="18"/>
                <w:szCs w:val="18"/>
              </w:rPr>
              <w:t>0,0000</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DFE65ED"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3990BB7" w14:textId="77777777" w:rsidR="00FE1237" w:rsidRPr="00FE1237" w:rsidRDefault="00FE1237" w:rsidP="00FE1237">
            <w:pPr>
              <w:jc w:val="center"/>
              <w:rPr>
                <w:sz w:val="18"/>
                <w:szCs w:val="18"/>
              </w:rPr>
            </w:pPr>
            <w:r w:rsidRPr="00FE1237">
              <w:rPr>
                <w:sz w:val="18"/>
                <w:szCs w:val="18"/>
              </w:rPr>
              <w:t>0,0000</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163446D" w14:textId="77777777" w:rsidR="00FE1237" w:rsidRPr="00FE1237" w:rsidRDefault="00FE1237" w:rsidP="00FE1237">
            <w:pPr>
              <w:jc w:val="center"/>
              <w:rPr>
                <w:sz w:val="18"/>
                <w:szCs w:val="18"/>
              </w:rPr>
            </w:pPr>
            <w:r w:rsidRPr="00FE1237">
              <w:rPr>
                <w:sz w:val="18"/>
                <w:szCs w:val="18"/>
              </w:rPr>
              <w:t>0,0000</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844AE03" w14:textId="77777777" w:rsidR="00FE1237" w:rsidRPr="00FE1237" w:rsidRDefault="00FE1237" w:rsidP="00FE1237">
            <w:pPr>
              <w:jc w:val="center"/>
              <w:rPr>
                <w:sz w:val="18"/>
                <w:szCs w:val="18"/>
              </w:rPr>
            </w:pPr>
            <w:r w:rsidRPr="00FE1237">
              <w:rPr>
                <w:sz w:val="18"/>
                <w:szCs w:val="18"/>
              </w:rPr>
              <w:t>0,0000</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DD48D91" w14:textId="77777777" w:rsidR="00FE1237" w:rsidRPr="00FE1237" w:rsidRDefault="00FE1237" w:rsidP="00FE1237">
            <w:pPr>
              <w:jc w:val="center"/>
              <w:rPr>
                <w:sz w:val="18"/>
                <w:szCs w:val="18"/>
              </w:rPr>
            </w:pPr>
            <w:r w:rsidRPr="00FE1237">
              <w:rPr>
                <w:sz w:val="18"/>
                <w:szCs w:val="18"/>
              </w:rPr>
              <w:t>0,0000</w:t>
            </w:r>
          </w:p>
        </w:tc>
      </w:tr>
      <w:tr w:rsidR="00FE1237" w:rsidRPr="00FE1237" w14:paraId="3FCAF904" w14:textId="77777777" w:rsidTr="00AF6A06">
        <w:trPr>
          <w:trHeight w:val="90"/>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B1986D" w14:textId="77777777" w:rsidR="00FE1237" w:rsidRPr="00FE1237" w:rsidRDefault="00FE1237" w:rsidP="00FE1237">
            <w:pPr>
              <w:jc w:val="center"/>
              <w:textAlignment w:val="baseline"/>
              <w:rPr>
                <w:sz w:val="18"/>
                <w:szCs w:val="18"/>
              </w:rPr>
            </w:pPr>
            <w:r w:rsidRPr="00FE1237">
              <w:rPr>
                <w:sz w:val="18"/>
                <w:szCs w:val="18"/>
              </w:rPr>
              <w:t>1.2.6.3</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0318051" w14:textId="77777777" w:rsidR="00FE1237" w:rsidRPr="00FE1237" w:rsidRDefault="00FE1237" w:rsidP="00FE1237">
            <w:pPr>
              <w:textAlignment w:val="baseline"/>
              <w:rPr>
                <w:sz w:val="18"/>
                <w:szCs w:val="18"/>
              </w:rPr>
            </w:pPr>
            <w:r w:rsidRPr="00FE1237">
              <w:rPr>
                <w:sz w:val="18"/>
                <w:szCs w:val="18"/>
              </w:rPr>
              <w:t xml:space="preserve">Юридическим лицам, приобретающим электрическую энергию (мощность) в целях потребления осужденными в помещениях для их </w:t>
            </w:r>
            <w:r w:rsidRPr="00FE1237">
              <w:rPr>
                <w:sz w:val="18"/>
                <w:szCs w:val="18"/>
              </w:rPr>
              <w:lastRenderedPageBreak/>
              <w:t>содержания при условии наличия раздельного учета электрической энергии для указанных помещений.</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6145A6D"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lastRenderedPageBreak/>
              <w:t>млн.кВт</w:t>
            </w:r>
            <w:proofErr w:type="spellEnd"/>
            <w:proofErr w:type="gramEnd"/>
            <w:r w:rsidRPr="00FE1237">
              <w:rPr>
                <w:sz w:val="18"/>
                <w:szCs w:val="18"/>
              </w:rPr>
              <w:t>*ч</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DDC783"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83BD27B" w14:textId="77777777" w:rsidR="00FE1237" w:rsidRPr="00FE1237" w:rsidRDefault="00FE1237" w:rsidP="00FE1237">
            <w:pPr>
              <w:jc w:val="center"/>
              <w:rPr>
                <w:sz w:val="18"/>
                <w:szCs w:val="18"/>
              </w:rPr>
            </w:pPr>
            <w:r w:rsidRPr="00FE1237">
              <w:rPr>
                <w:sz w:val="18"/>
                <w:szCs w:val="18"/>
              </w:rPr>
              <w:t>0,0000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A067CDE" w14:textId="77777777" w:rsidR="00FE1237" w:rsidRPr="00FE1237" w:rsidRDefault="00FE1237" w:rsidP="00FE1237">
            <w:pPr>
              <w:jc w:val="center"/>
              <w:rPr>
                <w:sz w:val="18"/>
                <w:szCs w:val="18"/>
              </w:rPr>
            </w:pPr>
            <w:r w:rsidRPr="00FE1237">
              <w:rPr>
                <w:sz w:val="18"/>
                <w:szCs w:val="18"/>
              </w:rPr>
              <w:t>0,0000</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5F135BB" w14:textId="77777777" w:rsidR="00FE1237" w:rsidRPr="00FE1237" w:rsidRDefault="00FE1237" w:rsidP="00FE1237">
            <w:pPr>
              <w:jc w:val="center"/>
              <w:rPr>
                <w:sz w:val="18"/>
                <w:szCs w:val="18"/>
              </w:rPr>
            </w:pPr>
            <w:r w:rsidRPr="00FE1237">
              <w:rPr>
                <w:sz w:val="18"/>
                <w:szCs w:val="18"/>
              </w:rPr>
              <w:t>0,0000</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1A6FBAE" w14:textId="77777777" w:rsidR="00FE1237" w:rsidRPr="00FE1237" w:rsidRDefault="00FE1237" w:rsidP="00FE1237">
            <w:pPr>
              <w:jc w:val="center"/>
              <w:rPr>
                <w:sz w:val="18"/>
                <w:szCs w:val="18"/>
              </w:rPr>
            </w:pPr>
            <w:r w:rsidRPr="00FE1237">
              <w:rPr>
                <w:sz w:val="18"/>
                <w:szCs w:val="18"/>
              </w:rPr>
              <w:t>0,0000</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123D9E"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CD2B674" w14:textId="77777777" w:rsidR="00FE1237" w:rsidRPr="00FE1237" w:rsidRDefault="00FE1237" w:rsidP="00FE1237">
            <w:pPr>
              <w:jc w:val="center"/>
              <w:rPr>
                <w:sz w:val="18"/>
                <w:szCs w:val="18"/>
              </w:rPr>
            </w:pPr>
            <w:r w:rsidRPr="00FE1237">
              <w:rPr>
                <w:sz w:val="18"/>
                <w:szCs w:val="18"/>
              </w:rPr>
              <w:t>0,0000</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AE7B19" w14:textId="77777777" w:rsidR="00FE1237" w:rsidRPr="00FE1237" w:rsidRDefault="00FE1237" w:rsidP="00FE1237">
            <w:pPr>
              <w:jc w:val="center"/>
              <w:rPr>
                <w:sz w:val="18"/>
                <w:szCs w:val="18"/>
              </w:rPr>
            </w:pPr>
            <w:r w:rsidRPr="00FE1237">
              <w:rPr>
                <w:sz w:val="18"/>
                <w:szCs w:val="18"/>
              </w:rPr>
              <w:t>0,0000</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2B54AC4" w14:textId="77777777" w:rsidR="00FE1237" w:rsidRPr="00FE1237" w:rsidRDefault="00FE1237" w:rsidP="00FE1237">
            <w:pPr>
              <w:jc w:val="center"/>
              <w:rPr>
                <w:sz w:val="18"/>
                <w:szCs w:val="18"/>
              </w:rPr>
            </w:pPr>
            <w:r w:rsidRPr="00FE1237">
              <w:rPr>
                <w:sz w:val="18"/>
                <w:szCs w:val="18"/>
              </w:rPr>
              <w:t>0,0000</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002357F" w14:textId="77777777" w:rsidR="00FE1237" w:rsidRPr="00FE1237" w:rsidRDefault="00FE1237" w:rsidP="00FE1237">
            <w:pPr>
              <w:jc w:val="center"/>
              <w:rPr>
                <w:sz w:val="18"/>
                <w:szCs w:val="18"/>
              </w:rPr>
            </w:pPr>
            <w:r w:rsidRPr="00FE1237">
              <w:rPr>
                <w:sz w:val="18"/>
                <w:szCs w:val="18"/>
              </w:rPr>
              <w:t>0,0000</w:t>
            </w:r>
          </w:p>
        </w:tc>
      </w:tr>
      <w:tr w:rsidR="00FE1237" w:rsidRPr="00FE1237" w14:paraId="06BE319D" w14:textId="77777777" w:rsidTr="00AF6A06">
        <w:trPr>
          <w:trHeight w:val="392"/>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8BFEAEA" w14:textId="77777777" w:rsidR="00FE1237" w:rsidRPr="00FE1237" w:rsidRDefault="00FE1237" w:rsidP="00FE1237">
            <w:pPr>
              <w:jc w:val="center"/>
              <w:textAlignment w:val="baseline"/>
              <w:rPr>
                <w:sz w:val="18"/>
                <w:szCs w:val="18"/>
              </w:rPr>
            </w:pPr>
            <w:r w:rsidRPr="00FE1237">
              <w:rPr>
                <w:sz w:val="18"/>
                <w:szCs w:val="18"/>
              </w:rPr>
              <w:t>1.2.6.4</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A3F265" w14:textId="77777777" w:rsidR="00FE1237" w:rsidRPr="00FE1237" w:rsidRDefault="00FE1237" w:rsidP="00FE1237">
            <w:pPr>
              <w:textAlignment w:val="baseline"/>
              <w:rPr>
                <w:sz w:val="18"/>
                <w:szCs w:val="18"/>
              </w:rPr>
            </w:pPr>
            <w:r w:rsidRPr="00FE1237">
              <w:rPr>
                <w:sz w:val="18"/>
                <w:szCs w:val="18"/>
              </w:rPr>
              <w:t>Содержащимся за счет прихожан религиозным организациям.</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D96C8F0"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A7542A"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5492D7" w14:textId="77777777" w:rsidR="00FE1237" w:rsidRPr="00FE1237" w:rsidRDefault="00FE1237" w:rsidP="00FE1237">
            <w:pPr>
              <w:jc w:val="center"/>
              <w:rPr>
                <w:sz w:val="18"/>
                <w:szCs w:val="18"/>
              </w:rPr>
            </w:pPr>
            <w:r w:rsidRPr="00FE1237">
              <w:rPr>
                <w:sz w:val="18"/>
                <w:szCs w:val="18"/>
              </w:rPr>
              <w:t>0,0000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923C2B" w14:textId="77777777" w:rsidR="00FE1237" w:rsidRPr="00FE1237" w:rsidRDefault="00FE1237" w:rsidP="00FE1237">
            <w:pPr>
              <w:jc w:val="center"/>
              <w:rPr>
                <w:sz w:val="18"/>
                <w:szCs w:val="18"/>
              </w:rPr>
            </w:pPr>
            <w:r w:rsidRPr="00FE1237">
              <w:rPr>
                <w:sz w:val="18"/>
                <w:szCs w:val="18"/>
              </w:rPr>
              <w:t>0,0000</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A1AED0E" w14:textId="77777777" w:rsidR="00FE1237" w:rsidRPr="00FE1237" w:rsidRDefault="00FE1237" w:rsidP="00FE1237">
            <w:pPr>
              <w:jc w:val="center"/>
              <w:rPr>
                <w:sz w:val="18"/>
                <w:szCs w:val="18"/>
              </w:rPr>
            </w:pPr>
            <w:r w:rsidRPr="00FE1237">
              <w:rPr>
                <w:sz w:val="18"/>
                <w:szCs w:val="18"/>
              </w:rPr>
              <w:t>0,0000</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04E4BE" w14:textId="77777777" w:rsidR="00FE1237" w:rsidRPr="00FE1237" w:rsidRDefault="00FE1237" w:rsidP="00FE1237">
            <w:pPr>
              <w:jc w:val="center"/>
              <w:rPr>
                <w:sz w:val="18"/>
                <w:szCs w:val="18"/>
              </w:rPr>
            </w:pPr>
            <w:r w:rsidRPr="00FE1237">
              <w:rPr>
                <w:sz w:val="18"/>
                <w:szCs w:val="18"/>
              </w:rPr>
              <w:t>0,0000</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4C7F868"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6918E24" w14:textId="77777777" w:rsidR="00FE1237" w:rsidRPr="00FE1237" w:rsidRDefault="00FE1237" w:rsidP="00FE1237">
            <w:pPr>
              <w:jc w:val="center"/>
              <w:rPr>
                <w:sz w:val="18"/>
                <w:szCs w:val="18"/>
              </w:rPr>
            </w:pPr>
            <w:r w:rsidRPr="00FE1237">
              <w:rPr>
                <w:sz w:val="18"/>
                <w:szCs w:val="18"/>
              </w:rPr>
              <w:t>0,0000</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906C52E" w14:textId="77777777" w:rsidR="00FE1237" w:rsidRPr="00FE1237" w:rsidRDefault="00FE1237" w:rsidP="00FE1237">
            <w:pPr>
              <w:jc w:val="center"/>
              <w:rPr>
                <w:sz w:val="18"/>
                <w:szCs w:val="18"/>
              </w:rPr>
            </w:pPr>
            <w:r w:rsidRPr="00FE1237">
              <w:rPr>
                <w:sz w:val="18"/>
                <w:szCs w:val="18"/>
              </w:rPr>
              <w:t>0,0000</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3C76834" w14:textId="77777777" w:rsidR="00FE1237" w:rsidRPr="00FE1237" w:rsidRDefault="00FE1237" w:rsidP="00FE1237">
            <w:pPr>
              <w:jc w:val="center"/>
              <w:rPr>
                <w:sz w:val="18"/>
                <w:szCs w:val="18"/>
              </w:rPr>
            </w:pPr>
            <w:r w:rsidRPr="00FE1237">
              <w:rPr>
                <w:sz w:val="18"/>
                <w:szCs w:val="18"/>
              </w:rPr>
              <w:t>0,0000</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3F55B58" w14:textId="77777777" w:rsidR="00FE1237" w:rsidRPr="00FE1237" w:rsidRDefault="00FE1237" w:rsidP="00FE1237">
            <w:pPr>
              <w:jc w:val="center"/>
              <w:rPr>
                <w:sz w:val="18"/>
                <w:szCs w:val="18"/>
              </w:rPr>
            </w:pPr>
            <w:r w:rsidRPr="00FE1237">
              <w:rPr>
                <w:sz w:val="18"/>
                <w:szCs w:val="18"/>
              </w:rPr>
              <w:t>0,0000</w:t>
            </w:r>
          </w:p>
        </w:tc>
      </w:tr>
      <w:tr w:rsidR="00FE1237" w:rsidRPr="00FE1237" w14:paraId="5FF17699" w14:textId="77777777" w:rsidTr="00AF6A06">
        <w:trPr>
          <w:trHeight w:val="2253"/>
        </w:trPr>
        <w:tc>
          <w:tcPr>
            <w:tcW w:w="8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9820410" w14:textId="77777777" w:rsidR="00FE1237" w:rsidRPr="00FE1237" w:rsidRDefault="00FE1237" w:rsidP="00FE1237">
            <w:pPr>
              <w:jc w:val="center"/>
              <w:textAlignment w:val="baseline"/>
              <w:rPr>
                <w:sz w:val="18"/>
                <w:szCs w:val="18"/>
              </w:rPr>
            </w:pPr>
            <w:r w:rsidRPr="00FE1237">
              <w:rPr>
                <w:sz w:val="18"/>
                <w:szCs w:val="18"/>
              </w:rPr>
              <w:t>1.2.6.5</w:t>
            </w:r>
          </w:p>
        </w:tc>
        <w:tc>
          <w:tcPr>
            <w:tcW w:w="259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1BE2C437" w14:textId="77777777" w:rsidR="00FE1237" w:rsidRPr="00FE1237" w:rsidRDefault="00FE1237" w:rsidP="00FE1237">
            <w:pPr>
              <w:textAlignment w:val="baseline"/>
              <w:rPr>
                <w:sz w:val="18"/>
                <w:szCs w:val="18"/>
              </w:rPr>
            </w:pPr>
            <w:r w:rsidRPr="00FE1237">
              <w:rPr>
                <w:sz w:val="18"/>
                <w:szCs w:val="18"/>
              </w:rPr>
              <w:t>Гарантирующим поставщикам, энергосбытовым, энергоснабжающим организациям, приобретающим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w:t>
            </w:r>
          </w:p>
        </w:tc>
        <w:tc>
          <w:tcPr>
            <w:tcW w:w="146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58E22C2"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5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18D84FD6"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D7B72AC" w14:textId="77777777" w:rsidR="00FE1237" w:rsidRPr="00FE1237" w:rsidRDefault="00FE1237" w:rsidP="00FE1237">
            <w:pPr>
              <w:jc w:val="center"/>
              <w:rPr>
                <w:sz w:val="18"/>
                <w:szCs w:val="18"/>
              </w:rPr>
            </w:pPr>
            <w:r w:rsidRPr="00FE1237">
              <w:rPr>
                <w:sz w:val="18"/>
                <w:szCs w:val="18"/>
              </w:rPr>
              <w:t>0,0000</w:t>
            </w:r>
          </w:p>
        </w:tc>
        <w:tc>
          <w:tcPr>
            <w:tcW w:w="115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3EB1796" w14:textId="77777777" w:rsidR="00FE1237" w:rsidRPr="00FE1237" w:rsidRDefault="00FE1237" w:rsidP="00FE1237">
            <w:pPr>
              <w:jc w:val="center"/>
              <w:rPr>
                <w:sz w:val="18"/>
                <w:szCs w:val="18"/>
              </w:rPr>
            </w:pPr>
            <w:r w:rsidRPr="00FE1237">
              <w:rPr>
                <w:sz w:val="18"/>
                <w:szCs w:val="18"/>
              </w:rPr>
              <w:t>0,0000</w:t>
            </w:r>
          </w:p>
        </w:tc>
        <w:tc>
          <w:tcPr>
            <w:tcW w:w="13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CF4ACEF" w14:textId="77777777" w:rsidR="00FE1237" w:rsidRPr="00FE1237" w:rsidRDefault="00FE1237" w:rsidP="00FE1237">
            <w:pPr>
              <w:jc w:val="center"/>
              <w:rPr>
                <w:sz w:val="18"/>
                <w:szCs w:val="18"/>
              </w:rPr>
            </w:pPr>
            <w:r w:rsidRPr="00FE1237">
              <w:rPr>
                <w:sz w:val="18"/>
                <w:szCs w:val="18"/>
              </w:rPr>
              <w:t>0,0000</w:t>
            </w:r>
          </w:p>
        </w:tc>
        <w:tc>
          <w:tcPr>
            <w:tcW w:w="11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19B25B0" w14:textId="77777777" w:rsidR="00FE1237" w:rsidRPr="00FE1237" w:rsidRDefault="00FE1237" w:rsidP="00FE1237">
            <w:pPr>
              <w:jc w:val="center"/>
              <w:rPr>
                <w:sz w:val="18"/>
                <w:szCs w:val="18"/>
              </w:rPr>
            </w:pPr>
            <w:r w:rsidRPr="00FE1237">
              <w:rPr>
                <w:sz w:val="18"/>
                <w:szCs w:val="18"/>
              </w:rPr>
              <w:t>0,0000</w:t>
            </w:r>
          </w:p>
        </w:tc>
        <w:tc>
          <w:tcPr>
            <w:tcW w:w="64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801BB1C"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57409C5" w14:textId="77777777" w:rsidR="00FE1237" w:rsidRPr="00FE1237" w:rsidRDefault="00FE1237" w:rsidP="00FE1237">
            <w:pPr>
              <w:jc w:val="center"/>
              <w:rPr>
                <w:sz w:val="18"/>
                <w:szCs w:val="18"/>
              </w:rPr>
            </w:pPr>
            <w:r w:rsidRPr="00FE1237">
              <w:rPr>
                <w:sz w:val="18"/>
                <w:szCs w:val="18"/>
              </w:rPr>
              <w:t>0,0000</w:t>
            </w:r>
          </w:p>
        </w:tc>
        <w:tc>
          <w:tcPr>
            <w:tcW w:w="13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FA7BA48" w14:textId="77777777" w:rsidR="00FE1237" w:rsidRPr="00FE1237" w:rsidRDefault="00FE1237" w:rsidP="00FE1237">
            <w:pPr>
              <w:jc w:val="center"/>
              <w:rPr>
                <w:sz w:val="18"/>
                <w:szCs w:val="18"/>
              </w:rPr>
            </w:pPr>
            <w:r w:rsidRPr="00FE1237">
              <w:rPr>
                <w:sz w:val="18"/>
                <w:szCs w:val="18"/>
              </w:rPr>
              <w:t>0,0000</w:t>
            </w:r>
          </w:p>
        </w:tc>
        <w:tc>
          <w:tcPr>
            <w:tcW w:w="116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0A255C3" w14:textId="77777777" w:rsidR="00FE1237" w:rsidRPr="00FE1237" w:rsidRDefault="00FE1237" w:rsidP="00FE1237">
            <w:pPr>
              <w:jc w:val="center"/>
              <w:rPr>
                <w:sz w:val="18"/>
                <w:szCs w:val="18"/>
              </w:rPr>
            </w:pPr>
            <w:r w:rsidRPr="00FE1237">
              <w:rPr>
                <w:sz w:val="18"/>
                <w:szCs w:val="18"/>
              </w:rPr>
              <w:t>0,0000</w:t>
            </w:r>
          </w:p>
        </w:tc>
        <w:tc>
          <w:tcPr>
            <w:tcW w:w="103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EC1128C" w14:textId="77777777" w:rsidR="00FE1237" w:rsidRPr="00FE1237" w:rsidRDefault="00FE1237" w:rsidP="00FE1237">
            <w:pPr>
              <w:jc w:val="center"/>
              <w:rPr>
                <w:sz w:val="18"/>
                <w:szCs w:val="18"/>
              </w:rPr>
            </w:pPr>
            <w:r w:rsidRPr="00FE1237">
              <w:rPr>
                <w:sz w:val="18"/>
                <w:szCs w:val="18"/>
              </w:rPr>
              <w:t>0,0000</w:t>
            </w:r>
          </w:p>
        </w:tc>
      </w:tr>
      <w:tr w:rsidR="00FE1237" w:rsidRPr="00FE1237" w14:paraId="68195DCF" w14:textId="77777777" w:rsidTr="00AF6A06">
        <w:trPr>
          <w:trHeight w:val="1322"/>
        </w:trPr>
        <w:tc>
          <w:tcPr>
            <w:tcW w:w="82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D5FC172" w14:textId="77777777" w:rsidR="00FE1237" w:rsidRPr="00FE1237" w:rsidRDefault="00FE1237" w:rsidP="00FE1237">
            <w:pPr>
              <w:rPr>
                <w:sz w:val="18"/>
                <w:szCs w:val="18"/>
              </w:rPr>
            </w:pPr>
          </w:p>
        </w:tc>
        <w:tc>
          <w:tcPr>
            <w:tcW w:w="25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D8D0189" w14:textId="77777777" w:rsidR="00FE1237" w:rsidRPr="00FE1237" w:rsidRDefault="00FE1237" w:rsidP="00FE1237">
            <w:pPr>
              <w:textAlignment w:val="baseline"/>
              <w:rPr>
                <w:sz w:val="18"/>
                <w:szCs w:val="18"/>
              </w:rPr>
            </w:pPr>
            <w:r w:rsidRPr="00FE1237">
              <w:rPr>
                <w:sz w:val="18"/>
                <w:szCs w:val="18"/>
              </w:rPr>
              <w:t>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c>
          <w:tcPr>
            <w:tcW w:w="146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580DDC7" w14:textId="77777777" w:rsidR="00FE1237" w:rsidRPr="00FE1237" w:rsidRDefault="00FE1237" w:rsidP="00FE1237">
            <w:pPr>
              <w:rPr>
                <w:sz w:val="18"/>
                <w:szCs w:val="18"/>
              </w:rPr>
            </w:pPr>
          </w:p>
        </w:tc>
        <w:tc>
          <w:tcPr>
            <w:tcW w:w="75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BC9029E" w14:textId="77777777" w:rsidR="00FE1237" w:rsidRPr="00FE1237" w:rsidRDefault="00FE1237" w:rsidP="00FE1237">
            <w:pPr>
              <w:rPr>
                <w:sz w:val="18"/>
                <w:szCs w:val="18"/>
              </w:rPr>
            </w:pPr>
          </w:p>
        </w:tc>
        <w:tc>
          <w:tcPr>
            <w:tcW w:w="115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97653BE" w14:textId="77777777" w:rsidR="00FE1237" w:rsidRPr="00FE1237" w:rsidRDefault="00FE1237" w:rsidP="00FE1237">
            <w:pPr>
              <w:rPr>
                <w:sz w:val="18"/>
                <w:szCs w:val="18"/>
              </w:rPr>
            </w:pPr>
          </w:p>
        </w:tc>
        <w:tc>
          <w:tcPr>
            <w:tcW w:w="115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B7792E3" w14:textId="77777777" w:rsidR="00FE1237" w:rsidRPr="00FE1237" w:rsidRDefault="00FE1237" w:rsidP="00FE1237">
            <w:pPr>
              <w:rPr>
                <w:sz w:val="18"/>
                <w:szCs w:val="18"/>
              </w:rPr>
            </w:pPr>
          </w:p>
        </w:tc>
        <w:tc>
          <w:tcPr>
            <w:tcW w:w="132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54AF9D6" w14:textId="77777777" w:rsidR="00FE1237" w:rsidRPr="00FE1237" w:rsidRDefault="00FE1237" w:rsidP="00FE1237">
            <w:pPr>
              <w:rPr>
                <w:sz w:val="18"/>
                <w:szCs w:val="18"/>
              </w:rPr>
            </w:pPr>
          </w:p>
        </w:tc>
        <w:tc>
          <w:tcPr>
            <w:tcW w:w="11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5F6BBE" w14:textId="77777777" w:rsidR="00FE1237" w:rsidRPr="00FE1237" w:rsidRDefault="00FE1237" w:rsidP="00FE1237">
            <w:pPr>
              <w:rPr>
                <w:sz w:val="18"/>
                <w:szCs w:val="18"/>
              </w:rPr>
            </w:pPr>
          </w:p>
        </w:tc>
        <w:tc>
          <w:tcPr>
            <w:tcW w:w="64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B55288" w14:textId="77777777" w:rsidR="00FE1237" w:rsidRPr="00FE1237" w:rsidRDefault="00FE1237" w:rsidP="00FE1237">
            <w:pPr>
              <w:rPr>
                <w:sz w:val="18"/>
                <w:szCs w:val="18"/>
              </w:rPr>
            </w:pPr>
          </w:p>
        </w:tc>
        <w:tc>
          <w:tcPr>
            <w:tcW w:w="131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A2C0492" w14:textId="77777777" w:rsidR="00FE1237" w:rsidRPr="00FE1237" w:rsidRDefault="00FE1237" w:rsidP="00FE1237">
            <w:pPr>
              <w:rPr>
                <w:sz w:val="18"/>
                <w:szCs w:val="18"/>
              </w:rPr>
            </w:pPr>
          </w:p>
        </w:tc>
        <w:tc>
          <w:tcPr>
            <w:tcW w:w="13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5B834B8" w14:textId="77777777" w:rsidR="00FE1237" w:rsidRPr="00FE1237" w:rsidRDefault="00FE1237" w:rsidP="00FE1237">
            <w:pPr>
              <w:rPr>
                <w:sz w:val="18"/>
                <w:szCs w:val="18"/>
              </w:rPr>
            </w:pPr>
          </w:p>
        </w:tc>
        <w:tc>
          <w:tcPr>
            <w:tcW w:w="116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6CB7552" w14:textId="77777777" w:rsidR="00FE1237" w:rsidRPr="00FE1237" w:rsidRDefault="00FE1237" w:rsidP="00FE1237">
            <w:pPr>
              <w:rPr>
                <w:sz w:val="18"/>
                <w:szCs w:val="18"/>
              </w:rPr>
            </w:pPr>
          </w:p>
        </w:tc>
        <w:tc>
          <w:tcPr>
            <w:tcW w:w="103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660BC02" w14:textId="77777777" w:rsidR="00FE1237" w:rsidRPr="00FE1237" w:rsidRDefault="00FE1237" w:rsidP="00FE1237">
            <w:pPr>
              <w:rPr>
                <w:sz w:val="18"/>
                <w:szCs w:val="18"/>
              </w:rPr>
            </w:pPr>
          </w:p>
        </w:tc>
      </w:tr>
      <w:tr w:rsidR="00FE1237" w:rsidRPr="00FE1237" w14:paraId="7B5B97ED" w14:textId="77777777" w:rsidTr="00AF6A06">
        <w:trPr>
          <w:trHeight w:val="1054"/>
        </w:trPr>
        <w:tc>
          <w:tcPr>
            <w:tcW w:w="8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3030BA2C" w14:textId="77777777" w:rsidR="00FE1237" w:rsidRPr="00FE1237" w:rsidRDefault="00FE1237" w:rsidP="00FE1237">
            <w:pPr>
              <w:jc w:val="center"/>
              <w:textAlignment w:val="baseline"/>
              <w:rPr>
                <w:sz w:val="18"/>
                <w:szCs w:val="18"/>
              </w:rPr>
            </w:pPr>
            <w:r w:rsidRPr="00FE1237">
              <w:rPr>
                <w:sz w:val="18"/>
                <w:szCs w:val="18"/>
              </w:rPr>
              <w:t>1.2.6.6</w:t>
            </w:r>
          </w:p>
        </w:tc>
        <w:tc>
          <w:tcPr>
            <w:tcW w:w="259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862FA02" w14:textId="77777777" w:rsidR="00FE1237" w:rsidRPr="00FE1237" w:rsidRDefault="00FE1237" w:rsidP="00FE1237">
            <w:pPr>
              <w:textAlignment w:val="baseline"/>
              <w:rPr>
                <w:sz w:val="18"/>
                <w:szCs w:val="18"/>
              </w:rPr>
            </w:pPr>
            <w:r w:rsidRPr="00FE1237">
              <w:rPr>
                <w:sz w:val="18"/>
                <w:szCs w:val="18"/>
              </w:rPr>
              <w:t>Объединениям граждан, приобретающим электрическую энергию (мощность) для использования в принадлежащих им хозяйственных постройках (погреба, сараи);</w:t>
            </w:r>
          </w:p>
        </w:tc>
        <w:tc>
          <w:tcPr>
            <w:tcW w:w="146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81DF844"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5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0CA24DD"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5F51C29" w14:textId="77777777" w:rsidR="00FE1237" w:rsidRPr="00FE1237" w:rsidRDefault="00FE1237" w:rsidP="00FE1237">
            <w:pPr>
              <w:jc w:val="center"/>
              <w:rPr>
                <w:sz w:val="18"/>
                <w:szCs w:val="18"/>
              </w:rPr>
            </w:pPr>
            <w:r w:rsidRPr="00FE1237">
              <w:rPr>
                <w:sz w:val="18"/>
                <w:szCs w:val="18"/>
              </w:rPr>
              <w:t>0,0000</w:t>
            </w:r>
          </w:p>
        </w:tc>
        <w:tc>
          <w:tcPr>
            <w:tcW w:w="115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7461D9E" w14:textId="77777777" w:rsidR="00FE1237" w:rsidRPr="00FE1237" w:rsidRDefault="00FE1237" w:rsidP="00FE1237">
            <w:pPr>
              <w:jc w:val="center"/>
              <w:rPr>
                <w:sz w:val="18"/>
                <w:szCs w:val="18"/>
              </w:rPr>
            </w:pPr>
            <w:r w:rsidRPr="00FE1237">
              <w:rPr>
                <w:sz w:val="18"/>
                <w:szCs w:val="18"/>
              </w:rPr>
              <w:t>0,0000</w:t>
            </w:r>
          </w:p>
        </w:tc>
        <w:tc>
          <w:tcPr>
            <w:tcW w:w="132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07EB369B" w14:textId="77777777" w:rsidR="00FE1237" w:rsidRPr="00FE1237" w:rsidRDefault="00FE1237" w:rsidP="00FE1237">
            <w:pPr>
              <w:jc w:val="center"/>
              <w:rPr>
                <w:sz w:val="18"/>
                <w:szCs w:val="18"/>
              </w:rPr>
            </w:pPr>
            <w:r w:rsidRPr="00FE1237">
              <w:rPr>
                <w:sz w:val="18"/>
                <w:szCs w:val="18"/>
              </w:rPr>
              <w:t>0,0000</w:t>
            </w:r>
          </w:p>
        </w:tc>
        <w:tc>
          <w:tcPr>
            <w:tcW w:w="11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659A839D" w14:textId="77777777" w:rsidR="00FE1237" w:rsidRPr="00FE1237" w:rsidRDefault="00FE1237" w:rsidP="00FE1237">
            <w:pPr>
              <w:jc w:val="center"/>
              <w:rPr>
                <w:sz w:val="18"/>
                <w:szCs w:val="18"/>
              </w:rPr>
            </w:pPr>
            <w:r w:rsidRPr="00FE1237">
              <w:rPr>
                <w:sz w:val="18"/>
                <w:szCs w:val="18"/>
              </w:rPr>
              <w:t>0,0000</w:t>
            </w:r>
          </w:p>
        </w:tc>
        <w:tc>
          <w:tcPr>
            <w:tcW w:w="64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3B81DC9"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795B9C9B" w14:textId="77777777" w:rsidR="00FE1237" w:rsidRPr="00FE1237" w:rsidRDefault="00FE1237" w:rsidP="00FE1237">
            <w:pPr>
              <w:jc w:val="center"/>
              <w:rPr>
                <w:sz w:val="18"/>
                <w:szCs w:val="18"/>
              </w:rPr>
            </w:pPr>
            <w:r w:rsidRPr="00FE1237">
              <w:rPr>
                <w:sz w:val="18"/>
                <w:szCs w:val="18"/>
              </w:rPr>
              <w:t>0,0000</w:t>
            </w:r>
          </w:p>
        </w:tc>
        <w:tc>
          <w:tcPr>
            <w:tcW w:w="131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4A93D86D" w14:textId="77777777" w:rsidR="00FE1237" w:rsidRPr="00FE1237" w:rsidRDefault="00FE1237" w:rsidP="00FE1237">
            <w:pPr>
              <w:jc w:val="center"/>
              <w:rPr>
                <w:sz w:val="18"/>
                <w:szCs w:val="18"/>
              </w:rPr>
            </w:pPr>
            <w:r w:rsidRPr="00FE1237">
              <w:rPr>
                <w:sz w:val="18"/>
                <w:szCs w:val="18"/>
              </w:rPr>
              <w:t>0,0000</w:t>
            </w:r>
          </w:p>
        </w:tc>
        <w:tc>
          <w:tcPr>
            <w:tcW w:w="116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4E299A7" w14:textId="77777777" w:rsidR="00FE1237" w:rsidRPr="00FE1237" w:rsidRDefault="00FE1237" w:rsidP="00FE1237">
            <w:pPr>
              <w:jc w:val="center"/>
              <w:rPr>
                <w:sz w:val="18"/>
                <w:szCs w:val="18"/>
              </w:rPr>
            </w:pPr>
            <w:r w:rsidRPr="00FE1237">
              <w:rPr>
                <w:sz w:val="18"/>
                <w:szCs w:val="18"/>
              </w:rPr>
              <w:t>0,0000</w:t>
            </w:r>
          </w:p>
        </w:tc>
        <w:tc>
          <w:tcPr>
            <w:tcW w:w="1032"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vAlign w:val="center"/>
            <w:hideMark/>
          </w:tcPr>
          <w:p w14:paraId="242D5D28" w14:textId="77777777" w:rsidR="00FE1237" w:rsidRPr="00FE1237" w:rsidRDefault="00FE1237" w:rsidP="00FE1237">
            <w:pPr>
              <w:jc w:val="center"/>
              <w:rPr>
                <w:sz w:val="18"/>
                <w:szCs w:val="18"/>
              </w:rPr>
            </w:pPr>
            <w:r w:rsidRPr="00FE1237">
              <w:rPr>
                <w:sz w:val="18"/>
                <w:szCs w:val="18"/>
              </w:rPr>
              <w:t>0,0000</w:t>
            </w:r>
          </w:p>
        </w:tc>
      </w:tr>
      <w:tr w:rsidR="00FE1237" w:rsidRPr="00FE1237" w14:paraId="2447A92E" w14:textId="77777777" w:rsidTr="00AF6A06">
        <w:trPr>
          <w:trHeight w:val="1715"/>
        </w:trPr>
        <w:tc>
          <w:tcPr>
            <w:tcW w:w="82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3E05B7C" w14:textId="77777777" w:rsidR="00FE1237" w:rsidRPr="00FE1237" w:rsidRDefault="00FE1237" w:rsidP="00FE1237">
            <w:pPr>
              <w:rPr>
                <w:sz w:val="18"/>
                <w:szCs w:val="18"/>
              </w:rPr>
            </w:pPr>
          </w:p>
        </w:tc>
        <w:tc>
          <w:tcPr>
            <w:tcW w:w="2594"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122453D" w14:textId="77777777" w:rsidR="00FE1237" w:rsidRPr="00FE1237" w:rsidRDefault="00FE1237" w:rsidP="00FE1237">
            <w:pPr>
              <w:textAlignment w:val="baseline"/>
              <w:rPr>
                <w:sz w:val="18"/>
                <w:szCs w:val="18"/>
              </w:rPr>
            </w:pPr>
            <w:r w:rsidRPr="00FE1237">
              <w:rPr>
                <w:sz w:val="18"/>
                <w:szCs w:val="18"/>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146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C720E9" w14:textId="77777777" w:rsidR="00FE1237" w:rsidRPr="00FE1237" w:rsidRDefault="00FE1237" w:rsidP="00FE1237">
            <w:pPr>
              <w:rPr>
                <w:sz w:val="18"/>
                <w:szCs w:val="18"/>
              </w:rPr>
            </w:pPr>
          </w:p>
        </w:tc>
        <w:tc>
          <w:tcPr>
            <w:tcW w:w="75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4645C4" w14:textId="77777777" w:rsidR="00FE1237" w:rsidRPr="00FE1237" w:rsidRDefault="00FE1237" w:rsidP="00FE1237">
            <w:pPr>
              <w:rPr>
                <w:sz w:val="18"/>
                <w:szCs w:val="18"/>
              </w:rPr>
            </w:pPr>
          </w:p>
        </w:tc>
        <w:tc>
          <w:tcPr>
            <w:tcW w:w="1150"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6EF2FBF" w14:textId="77777777" w:rsidR="00FE1237" w:rsidRPr="00FE1237" w:rsidRDefault="00FE1237" w:rsidP="00FE1237">
            <w:pPr>
              <w:rPr>
                <w:sz w:val="18"/>
                <w:szCs w:val="18"/>
              </w:rPr>
            </w:pPr>
          </w:p>
        </w:tc>
        <w:tc>
          <w:tcPr>
            <w:tcW w:w="115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076710" w14:textId="77777777" w:rsidR="00FE1237" w:rsidRPr="00FE1237" w:rsidRDefault="00FE1237" w:rsidP="00FE1237">
            <w:pPr>
              <w:rPr>
                <w:sz w:val="18"/>
                <w:szCs w:val="18"/>
              </w:rPr>
            </w:pPr>
          </w:p>
        </w:tc>
        <w:tc>
          <w:tcPr>
            <w:tcW w:w="132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099EE4" w14:textId="77777777" w:rsidR="00FE1237" w:rsidRPr="00FE1237" w:rsidRDefault="00FE1237" w:rsidP="00FE1237">
            <w:pPr>
              <w:rPr>
                <w:sz w:val="18"/>
                <w:szCs w:val="18"/>
              </w:rPr>
            </w:pPr>
          </w:p>
        </w:tc>
        <w:tc>
          <w:tcPr>
            <w:tcW w:w="11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0214EA4" w14:textId="77777777" w:rsidR="00FE1237" w:rsidRPr="00FE1237" w:rsidRDefault="00FE1237" w:rsidP="00FE1237">
            <w:pPr>
              <w:rPr>
                <w:sz w:val="18"/>
                <w:szCs w:val="18"/>
              </w:rPr>
            </w:pPr>
          </w:p>
        </w:tc>
        <w:tc>
          <w:tcPr>
            <w:tcW w:w="64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8D2E429" w14:textId="77777777" w:rsidR="00FE1237" w:rsidRPr="00FE1237" w:rsidRDefault="00FE1237" w:rsidP="00FE1237">
            <w:pPr>
              <w:rPr>
                <w:sz w:val="18"/>
                <w:szCs w:val="18"/>
              </w:rPr>
            </w:pPr>
          </w:p>
        </w:tc>
        <w:tc>
          <w:tcPr>
            <w:tcW w:w="1316"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D87D907" w14:textId="77777777" w:rsidR="00FE1237" w:rsidRPr="00FE1237" w:rsidRDefault="00FE1237" w:rsidP="00FE1237">
            <w:pPr>
              <w:rPr>
                <w:sz w:val="18"/>
                <w:szCs w:val="18"/>
              </w:rPr>
            </w:pPr>
          </w:p>
        </w:tc>
        <w:tc>
          <w:tcPr>
            <w:tcW w:w="131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F9DBD1B" w14:textId="77777777" w:rsidR="00FE1237" w:rsidRPr="00FE1237" w:rsidRDefault="00FE1237" w:rsidP="00FE1237">
            <w:pPr>
              <w:rPr>
                <w:sz w:val="18"/>
                <w:szCs w:val="18"/>
              </w:rPr>
            </w:pPr>
          </w:p>
        </w:tc>
        <w:tc>
          <w:tcPr>
            <w:tcW w:w="116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16C8D4D" w14:textId="77777777" w:rsidR="00FE1237" w:rsidRPr="00FE1237" w:rsidRDefault="00FE1237" w:rsidP="00FE1237">
            <w:pPr>
              <w:rPr>
                <w:sz w:val="18"/>
                <w:szCs w:val="18"/>
              </w:rPr>
            </w:pPr>
          </w:p>
        </w:tc>
        <w:tc>
          <w:tcPr>
            <w:tcW w:w="1032"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C758A4E" w14:textId="77777777" w:rsidR="00FE1237" w:rsidRPr="00FE1237" w:rsidRDefault="00FE1237" w:rsidP="00FE1237">
            <w:pPr>
              <w:rPr>
                <w:sz w:val="18"/>
                <w:szCs w:val="18"/>
              </w:rPr>
            </w:pPr>
          </w:p>
        </w:tc>
      </w:tr>
      <w:tr w:rsidR="00FE1237" w:rsidRPr="00FE1237" w14:paraId="728DB5E7" w14:textId="77777777" w:rsidTr="00AF6A06">
        <w:trPr>
          <w:trHeight w:val="795"/>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C321131" w14:textId="77777777" w:rsidR="00FE1237" w:rsidRPr="00FE1237" w:rsidRDefault="00FE1237" w:rsidP="00FE1237">
            <w:pPr>
              <w:jc w:val="center"/>
              <w:textAlignment w:val="baseline"/>
              <w:rPr>
                <w:sz w:val="18"/>
                <w:szCs w:val="18"/>
              </w:rPr>
            </w:pPr>
            <w:r w:rsidRPr="00FE1237">
              <w:rPr>
                <w:sz w:val="18"/>
                <w:szCs w:val="18"/>
              </w:rPr>
              <w:t>1.3</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57CA6994" w14:textId="77777777" w:rsidR="00FE1237" w:rsidRPr="00FE1237" w:rsidRDefault="00FE1237" w:rsidP="00FE1237">
            <w:pPr>
              <w:textAlignment w:val="baseline"/>
              <w:rPr>
                <w:sz w:val="18"/>
                <w:szCs w:val="18"/>
              </w:rPr>
            </w:pPr>
            <w:r w:rsidRPr="00FE1237">
              <w:rPr>
                <w:sz w:val="18"/>
                <w:szCs w:val="18"/>
              </w:rPr>
              <w:t>Плановый объем полезного отпуска электрической энергии потребителям, не относящимся к населению и приравненным к нему категориям потребителей</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B413872" w14:textId="77777777" w:rsidR="00FE1237" w:rsidRPr="00FE1237" w:rsidRDefault="00FE1237" w:rsidP="00FE1237">
            <w:pPr>
              <w:jc w:val="center"/>
              <w:textAlignment w:val="baseline"/>
              <w:rPr>
                <w:sz w:val="18"/>
                <w:szCs w:val="18"/>
              </w:rPr>
            </w:pPr>
            <w:proofErr w:type="spellStart"/>
            <w:proofErr w:type="gramStart"/>
            <w:r w:rsidRPr="00FE1237">
              <w:rPr>
                <w:sz w:val="18"/>
                <w:szCs w:val="18"/>
              </w:rPr>
              <w:t>млн.кВт</w:t>
            </w:r>
            <w:proofErr w:type="spellEnd"/>
            <w:proofErr w:type="gramEnd"/>
            <w:r w:rsidRPr="00FE1237">
              <w:rPr>
                <w:sz w:val="18"/>
                <w:szCs w:val="18"/>
              </w:rPr>
              <w:t>*ч</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1F338C"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8095C4D" w14:textId="77777777" w:rsidR="00FE1237" w:rsidRPr="00FE1237" w:rsidRDefault="00FE1237" w:rsidP="00FE1237">
            <w:pPr>
              <w:jc w:val="center"/>
              <w:rPr>
                <w:sz w:val="18"/>
                <w:szCs w:val="18"/>
              </w:rPr>
            </w:pPr>
            <w:r w:rsidRPr="00FE1237">
              <w:rPr>
                <w:sz w:val="18"/>
                <w:szCs w:val="18"/>
              </w:rPr>
              <w:t>3 570,6352</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A26B2AB" w14:textId="77777777" w:rsidR="00FE1237" w:rsidRPr="00FE1237" w:rsidRDefault="00FE1237" w:rsidP="00FE1237">
            <w:pPr>
              <w:jc w:val="center"/>
              <w:rPr>
                <w:sz w:val="18"/>
                <w:szCs w:val="18"/>
              </w:rPr>
            </w:pPr>
            <w:r w:rsidRPr="00FE1237">
              <w:rPr>
                <w:sz w:val="18"/>
                <w:szCs w:val="18"/>
              </w:rPr>
              <w:t>1 092,3363</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9A1028C" w14:textId="77777777" w:rsidR="00FE1237" w:rsidRPr="00FE1237" w:rsidRDefault="00FE1237" w:rsidP="00FE1237">
            <w:pPr>
              <w:jc w:val="center"/>
              <w:rPr>
                <w:sz w:val="18"/>
                <w:szCs w:val="18"/>
              </w:rPr>
            </w:pPr>
            <w:r w:rsidRPr="00FE1237">
              <w:rPr>
                <w:sz w:val="18"/>
                <w:szCs w:val="18"/>
              </w:rPr>
              <w:t>1 382,5199</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0EB5FB9" w14:textId="77777777" w:rsidR="00FE1237" w:rsidRPr="00FE1237" w:rsidRDefault="00FE1237" w:rsidP="00FE1237">
            <w:pPr>
              <w:jc w:val="center"/>
              <w:rPr>
                <w:sz w:val="18"/>
                <w:szCs w:val="18"/>
              </w:rPr>
            </w:pPr>
            <w:r w:rsidRPr="00FE1237">
              <w:rPr>
                <w:sz w:val="18"/>
                <w:szCs w:val="18"/>
              </w:rPr>
              <w:t>313,5433</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0C3EBC9"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73964F9" w14:textId="77777777" w:rsidR="00FE1237" w:rsidRPr="00FE1237" w:rsidRDefault="00FE1237" w:rsidP="00FE1237">
            <w:pPr>
              <w:jc w:val="center"/>
              <w:rPr>
                <w:sz w:val="18"/>
                <w:szCs w:val="18"/>
              </w:rPr>
            </w:pPr>
            <w:r w:rsidRPr="00FE1237">
              <w:rPr>
                <w:sz w:val="18"/>
                <w:szCs w:val="18"/>
              </w:rPr>
              <w:t>3 578,3872</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FE3796D" w14:textId="77777777" w:rsidR="00FE1237" w:rsidRPr="00FE1237" w:rsidRDefault="00FE1237" w:rsidP="00FE1237">
            <w:pPr>
              <w:jc w:val="center"/>
              <w:rPr>
                <w:sz w:val="18"/>
                <w:szCs w:val="18"/>
              </w:rPr>
            </w:pPr>
            <w:r w:rsidRPr="00FE1237">
              <w:rPr>
                <w:sz w:val="18"/>
                <w:szCs w:val="18"/>
              </w:rPr>
              <w:t>1 107,0521</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4B623AF" w14:textId="77777777" w:rsidR="00FE1237" w:rsidRPr="00FE1237" w:rsidRDefault="00FE1237" w:rsidP="00FE1237">
            <w:pPr>
              <w:jc w:val="center"/>
              <w:rPr>
                <w:sz w:val="18"/>
                <w:szCs w:val="18"/>
              </w:rPr>
            </w:pPr>
            <w:r w:rsidRPr="00FE1237">
              <w:rPr>
                <w:sz w:val="18"/>
                <w:szCs w:val="18"/>
              </w:rPr>
              <w:t>1 377,4574</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A83EFA7" w14:textId="77777777" w:rsidR="00FE1237" w:rsidRPr="00FE1237" w:rsidRDefault="00FE1237" w:rsidP="00FE1237">
            <w:pPr>
              <w:jc w:val="center"/>
              <w:rPr>
                <w:sz w:val="18"/>
                <w:szCs w:val="18"/>
              </w:rPr>
            </w:pPr>
            <w:r w:rsidRPr="00FE1237">
              <w:rPr>
                <w:sz w:val="18"/>
                <w:szCs w:val="18"/>
              </w:rPr>
              <w:t>313,4080</w:t>
            </w:r>
          </w:p>
        </w:tc>
      </w:tr>
      <w:tr w:rsidR="00FE1237" w:rsidRPr="00FE1237" w14:paraId="7A0DD3EA" w14:textId="77777777" w:rsidTr="009E21FE">
        <w:trPr>
          <w:trHeight w:val="1129"/>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1884FC3" w14:textId="77777777" w:rsidR="00FE1237" w:rsidRPr="00FE1237" w:rsidRDefault="00FE1237" w:rsidP="00FE1237">
            <w:pPr>
              <w:jc w:val="center"/>
              <w:textAlignment w:val="baseline"/>
              <w:rPr>
                <w:sz w:val="18"/>
                <w:szCs w:val="18"/>
              </w:rPr>
            </w:pPr>
            <w:r w:rsidRPr="00FE1237">
              <w:rPr>
                <w:sz w:val="18"/>
                <w:szCs w:val="18"/>
              </w:rPr>
              <w:t>2.</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68B499" w14:textId="77777777" w:rsidR="00FE1237" w:rsidRPr="00FE1237" w:rsidRDefault="00FE1237" w:rsidP="00FE1237">
            <w:pPr>
              <w:textAlignment w:val="baseline"/>
              <w:rPr>
                <w:sz w:val="18"/>
                <w:szCs w:val="18"/>
              </w:rPr>
            </w:pPr>
            <w:r w:rsidRPr="00FE1237">
              <w:rPr>
                <w:sz w:val="18"/>
                <w:szCs w:val="18"/>
              </w:rPr>
              <w:t>Величина заявленной мощности всех потребителей, оплачивающих услуги по передаче по единым (котловым) тарифам на услуги по передаче электрической, энергии, в т.ч.:</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CE5135F" w14:textId="77777777" w:rsidR="00FE1237" w:rsidRPr="00FE1237" w:rsidRDefault="00FE1237" w:rsidP="00FE1237">
            <w:pPr>
              <w:jc w:val="center"/>
              <w:textAlignment w:val="baseline"/>
              <w:rPr>
                <w:sz w:val="18"/>
                <w:szCs w:val="18"/>
              </w:rPr>
            </w:pPr>
            <w:r w:rsidRPr="00FE1237">
              <w:rPr>
                <w:sz w:val="18"/>
                <w:szCs w:val="18"/>
              </w:rPr>
              <w:t>МВт</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B24E96C"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21B99C5" w14:textId="77777777" w:rsidR="00FE1237" w:rsidRPr="00FE1237" w:rsidRDefault="00FE1237" w:rsidP="00FE1237">
            <w:pPr>
              <w:jc w:val="center"/>
              <w:rPr>
                <w:sz w:val="18"/>
                <w:szCs w:val="18"/>
              </w:rPr>
            </w:pPr>
            <w:r w:rsidRPr="00FE1237">
              <w:rPr>
                <w:sz w:val="18"/>
                <w:szCs w:val="18"/>
              </w:rPr>
              <w:t>1 093,593</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47E6E39F" w14:textId="77777777" w:rsidR="00FE1237" w:rsidRPr="00FE1237" w:rsidRDefault="00FE1237" w:rsidP="00FE1237">
            <w:pPr>
              <w:jc w:val="center"/>
              <w:rPr>
                <w:sz w:val="18"/>
                <w:szCs w:val="18"/>
              </w:rPr>
            </w:pPr>
            <w:r w:rsidRPr="00FE1237">
              <w:rPr>
                <w:sz w:val="18"/>
                <w:szCs w:val="18"/>
              </w:rPr>
              <w:t>325,453</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B7286B" w14:textId="77777777" w:rsidR="00FE1237" w:rsidRPr="00FE1237" w:rsidRDefault="00FE1237" w:rsidP="00FE1237">
            <w:pPr>
              <w:jc w:val="center"/>
              <w:rPr>
                <w:sz w:val="18"/>
                <w:szCs w:val="18"/>
              </w:rPr>
            </w:pPr>
            <w:r w:rsidRPr="00FE1237">
              <w:rPr>
                <w:sz w:val="18"/>
                <w:szCs w:val="18"/>
              </w:rPr>
              <w:t>540,181</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0969306" w14:textId="77777777" w:rsidR="00FE1237" w:rsidRPr="00FE1237" w:rsidRDefault="00FE1237" w:rsidP="00FE1237">
            <w:pPr>
              <w:jc w:val="center"/>
              <w:rPr>
                <w:sz w:val="18"/>
                <w:szCs w:val="18"/>
              </w:rPr>
            </w:pPr>
            <w:r w:rsidRPr="00FE1237">
              <w:rPr>
                <w:sz w:val="18"/>
                <w:szCs w:val="18"/>
              </w:rPr>
              <w:t>554,370</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B93144A"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47E1CD1" w14:textId="77777777" w:rsidR="00FE1237" w:rsidRPr="00FE1237" w:rsidRDefault="00FE1237" w:rsidP="00FE1237">
            <w:pPr>
              <w:jc w:val="center"/>
              <w:rPr>
                <w:sz w:val="18"/>
                <w:szCs w:val="18"/>
              </w:rPr>
            </w:pPr>
            <w:r w:rsidRPr="00FE1237">
              <w:rPr>
                <w:sz w:val="18"/>
                <w:szCs w:val="18"/>
              </w:rPr>
              <w:t>1 079,060</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25247823" w14:textId="77777777" w:rsidR="00FE1237" w:rsidRPr="00FE1237" w:rsidRDefault="00FE1237" w:rsidP="00FE1237">
            <w:pPr>
              <w:jc w:val="center"/>
              <w:rPr>
                <w:sz w:val="18"/>
                <w:szCs w:val="18"/>
              </w:rPr>
            </w:pPr>
            <w:r w:rsidRPr="00FE1237">
              <w:rPr>
                <w:sz w:val="18"/>
                <w:szCs w:val="18"/>
              </w:rPr>
              <w:t>329,881</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3219416" w14:textId="77777777" w:rsidR="00FE1237" w:rsidRPr="00FE1237" w:rsidRDefault="00FE1237" w:rsidP="00FE1237">
            <w:pPr>
              <w:jc w:val="center"/>
              <w:rPr>
                <w:sz w:val="18"/>
                <w:szCs w:val="18"/>
              </w:rPr>
            </w:pPr>
            <w:r w:rsidRPr="00FE1237">
              <w:rPr>
                <w:sz w:val="18"/>
                <w:szCs w:val="18"/>
              </w:rPr>
              <w:t>513,959</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A3ABA67" w14:textId="77777777" w:rsidR="00FE1237" w:rsidRPr="00FE1237" w:rsidRDefault="00FE1237" w:rsidP="00FE1237">
            <w:pPr>
              <w:jc w:val="center"/>
              <w:rPr>
                <w:sz w:val="18"/>
                <w:szCs w:val="18"/>
              </w:rPr>
            </w:pPr>
            <w:r w:rsidRPr="00FE1237">
              <w:rPr>
                <w:sz w:val="18"/>
                <w:szCs w:val="18"/>
              </w:rPr>
              <w:t>529,503</w:t>
            </w:r>
          </w:p>
        </w:tc>
      </w:tr>
      <w:tr w:rsidR="00FE1237" w:rsidRPr="00FE1237" w14:paraId="6F63DDE9" w14:textId="77777777" w:rsidTr="00AF6A06">
        <w:trPr>
          <w:trHeight w:val="795"/>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F87A852" w14:textId="77777777" w:rsidR="00FE1237" w:rsidRPr="00FE1237" w:rsidRDefault="00FE1237" w:rsidP="00FE1237">
            <w:pPr>
              <w:jc w:val="center"/>
              <w:textAlignment w:val="baseline"/>
              <w:rPr>
                <w:sz w:val="18"/>
                <w:szCs w:val="18"/>
              </w:rPr>
            </w:pPr>
            <w:r w:rsidRPr="00FE1237">
              <w:rPr>
                <w:sz w:val="18"/>
                <w:szCs w:val="18"/>
              </w:rPr>
              <w:t>2.1</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2515CC9" w14:textId="77777777" w:rsidR="00FE1237" w:rsidRPr="00FE1237" w:rsidRDefault="00FE1237" w:rsidP="00FE1237">
            <w:pPr>
              <w:textAlignment w:val="baseline"/>
              <w:rPr>
                <w:sz w:val="18"/>
                <w:szCs w:val="18"/>
              </w:rPr>
            </w:pPr>
            <w:r w:rsidRPr="00FE1237">
              <w:rPr>
                <w:sz w:val="18"/>
                <w:szCs w:val="18"/>
              </w:rPr>
              <w:t>Населения и приравненных к нему категорий потребителей (в пределах социальной нормы потребления электроэнергии (мощности)</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6613C65" w14:textId="77777777" w:rsidR="00FE1237" w:rsidRPr="00FE1237" w:rsidRDefault="00FE1237" w:rsidP="00FE1237">
            <w:pPr>
              <w:jc w:val="center"/>
              <w:textAlignment w:val="baseline"/>
              <w:rPr>
                <w:sz w:val="18"/>
                <w:szCs w:val="18"/>
              </w:rPr>
            </w:pPr>
            <w:r w:rsidRPr="00FE1237">
              <w:rPr>
                <w:sz w:val="18"/>
                <w:szCs w:val="18"/>
              </w:rPr>
              <w:t>МВт</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B56E36D"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F5FCCA6" w14:textId="77777777" w:rsidR="00FE1237" w:rsidRPr="00FE1237" w:rsidRDefault="00FE1237" w:rsidP="00FE1237">
            <w:pPr>
              <w:jc w:val="center"/>
              <w:rPr>
                <w:sz w:val="18"/>
                <w:szCs w:val="18"/>
              </w:rPr>
            </w:pPr>
            <w:r w:rsidRPr="00FE1237">
              <w:rPr>
                <w:sz w:val="18"/>
                <w:szCs w:val="18"/>
              </w:rPr>
              <w:t>0,575</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93AE67B" w14:textId="77777777" w:rsidR="00FE1237" w:rsidRPr="00FE1237" w:rsidRDefault="00FE1237" w:rsidP="00FE1237">
            <w:pPr>
              <w:jc w:val="center"/>
              <w:rPr>
                <w:sz w:val="18"/>
                <w:szCs w:val="18"/>
              </w:rPr>
            </w:pPr>
            <w:r w:rsidRPr="00FE1237">
              <w:rPr>
                <w:sz w:val="18"/>
                <w:szCs w:val="18"/>
              </w:rPr>
              <w:t>0,324</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3A8BF00" w14:textId="77777777" w:rsidR="00FE1237" w:rsidRPr="00FE1237" w:rsidRDefault="00FE1237" w:rsidP="00FE1237">
            <w:pPr>
              <w:jc w:val="center"/>
              <w:rPr>
                <w:sz w:val="18"/>
                <w:szCs w:val="18"/>
              </w:rPr>
            </w:pPr>
            <w:r w:rsidRPr="00FE1237">
              <w:rPr>
                <w:sz w:val="18"/>
                <w:szCs w:val="18"/>
              </w:rPr>
              <w:t>14,454</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BB40CF5" w14:textId="77777777" w:rsidR="00FE1237" w:rsidRPr="00FE1237" w:rsidRDefault="00FE1237" w:rsidP="00FE1237">
            <w:pPr>
              <w:jc w:val="center"/>
              <w:rPr>
                <w:sz w:val="18"/>
                <w:szCs w:val="18"/>
              </w:rPr>
            </w:pPr>
            <w:r w:rsidRPr="00FE1237">
              <w:rPr>
                <w:sz w:val="18"/>
                <w:szCs w:val="18"/>
              </w:rPr>
              <w:t>437,888</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562086B"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CE9BC9F" w14:textId="77777777" w:rsidR="00FE1237" w:rsidRPr="00FE1237" w:rsidRDefault="00FE1237" w:rsidP="00FE1237">
            <w:pPr>
              <w:jc w:val="center"/>
              <w:rPr>
                <w:sz w:val="18"/>
                <w:szCs w:val="18"/>
              </w:rPr>
            </w:pPr>
            <w:r w:rsidRPr="00FE1237">
              <w:rPr>
                <w:sz w:val="18"/>
                <w:szCs w:val="18"/>
              </w:rPr>
              <w:t>0,592</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DF6121B" w14:textId="77777777" w:rsidR="00FE1237" w:rsidRPr="00FE1237" w:rsidRDefault="00FE1237" w:rsidP="00FE1237">
            <w:pPr>
              <w:jc w:val="center"/>
              <w:rPr>
                <w:sz w:val="18"/>
                <w:szCs w:val="18"/>
              </w:rPr>
            </w:pPr>
            <w:r w:rsidRPr="00FE1237">
              <w:rPr>
                <w:sz w:val="18"/>
                <w:szCs w:val="18"/>
              </w:rPr>
              <w:t>0,309</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4215054" w14:textId="77777777" w:rsidR="00FE1237" w:rsidRPr="00FE1237" w:rsidRDefault="00FE1237" w:rsidP="00FE1237">
            <w:pPr>
              <w:jc w:val="center"/>
              <w:rPr>
                <w:sz w:val="18"/>
                <w:szCs w:val="18"/>
              </w:rPr>
            </w:pPr>
            <w:r w:rsidRPr="00FE1237">
              <w:rPr>
                <w:sz w:val="18"/>
                <w:szCs w:val="18"/>
              </w:rPr>
              <w:t>13,242</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7D137B08" w14:textId="77777777" w:rsidR="00FE1237" w:rsidRPr="00FE1237" w:rsidRDefault="00FE1237" w:rsidP="00FE1237">
            <w:pPr>
              <w:jc w:val="center"/>
              <w:rPr>
                <w:sz w:val="18"/>
                <w:szCs w:val="18"/>
              </w:rPr>
            </w:pPr>
            <w:r w:rsidRPr="00FE1237">
              <w:rPr>
                <w:sz w:val="18"/>
                <w:szCs w:val="18"/>
              </w:rPr>
              <w:t>414,611</w:t>
            </w:r>
          </w:p>
        </w:tc>
      </w:tr>
      <w:tr w:rsidR="00FE1237" w:rsidRPr="00FE1237" w14:paraId="74F560FF" w14:textId="77777777" w:rsidTr="00AF6A06">
        <w:trPr>
          <w:trHeight w:val="795"/>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5452529" w14:textId="77777777" w:rsidR="00FE1237" w:rsidRPr="00FE1237" w:rsidRDefault="00FE1237" w:rsidP="00FE1237">
            <w:pPr>
              <w:jc w:val="center"/>
              <w:textAlignment w:val="baseline"/>
              <w:rPr>
                <w:sz w:val="18"/>
                <w:szCs w:val="18"/>
              </w:rPr>
            </w:pPr>
            <w:r w:rsidRPr="00FE1237">
              <w:rPr>
                <w:sz w:val="18"/>
                <w:szCs w:val="18"/>
              </w:rPr>
              <w:t>2.2</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8AF76EE" w14:textId="77777777" w:rsidR="00FE1237" w:rsidRPr="00FE1237" w:rsidRDefault="00FE1237" w:rsidP="00FE1237">
            <w:pPr>
              <w:textAlignment w:val="baseline"/>
              <w:rPr>
                <w:sz w:val="18"/>
                <w:szCs w:val="18"/>
              </w:rPr>
            </w:pPr>
            <w:r w:rsidRPr="00FE1237">
              <w:rPr>
                <w:sz w:val="18"/>
                <w:szCs w:val="18"/>
              </w:rPr>
              <w:t>Населения и приравненным к нему категориям потребителей (сверх социальной нормы потребления электроэнергии (мощности)</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6E72448D" w14:textId="77777777" w:rsidR="00FE1237" w:rsidRPr="00FE1237" w:rsidRDefault="00FE1237" w:rsidP="00FE1237">
            <w:pPr>
              <w:jc w:val="center"/>
              <w:textAlignment w:val="baseline"/>
              <w:rPr>
                <w:sz w:val="18"/>
                <w:szCs w:val="18"/>
              </w:rPr>
            </w:pPr>
            <w:r w:rsidRPr="00FE1237">
              <w:rPr>
                <w:sz w:val="18"/>
                <w:szCs w:val="18"/>
              </w:rPr>
              <w:t>МВт</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0BCC8FD"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5775DD0" w14:textId="77777777" w:rsidR="00FE1237" w:rsidRPr="00FE1237" w:rsidRDefault="00FE1237" w:rsidP="00FE1237">
            <w:pPr>
              <w:jc w:val="center"/>
              <w:rPr>
                <w:sz w:val="18"/>
                <w:szCs w:val="18"/>
              </w:rPr>
            </w:pPr>
            <w:r w:rsidRPr="00FE1237">
              <w:rPr>
                <w:sz w:val="18"/>
                <w:szCs w:val="18"/>
              </w:rPr>
              <w:t>0,000</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F56CE7A" w14:textId="77777777" w:rsidR="00FE1237" w:rsidRPr="00FE1237" w:rsidRDefault="00FE1237" w:rsidP="00FE1237">
            <w:pPr>
              <w:jc w:val="center"/>
              <w:rPr>
                <w:sz w:val="18"/>
                <w:szCs w:val="18"/>
              </w:rPr>
            </w:pPr>
            <w:r w:rsidRPr="00FE1237">
              <w:rPr>
                <w:sz w:val="18"/>
                <w:szCs w:val="18"/>
              </w:rPr>
              <w:t>0,000</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203BF6F6" w14:textId="77777777" w:rsidR="00FE1237" w:rsidRPr="00FE1237" w:rsidRDefault="00FE1237" w:rsidP="00FE1237">
            <w:pPr>
              <w:jc w:val="center"/>
              <w:rPr>
                <w:sz w:val="18"/>
                <w:szCs w:val="18"/>
              </w:rPr>
            </w:pPr>
            <w:r w:rsidRPr="00FE1237">
              <w:rPr>
                <w:sz w:val="18"/>
                <w:szCs w:val="18"/>
              </w:rPr>
              <w:t>0,000</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7E10A3" w14:textId="77777777" w:rsidR="00FE1237" w:rsidRPr="00FE1237" w:rsidRDefault="00FE1237" w:rsidP="00FE1237">
            <w:pPr>
              <w:jc w:val="center"/>
              <w:rPr>
                <w:sz w:val="18"/>
                <w:szCs w:val="18"/>
              </w:rPr>
            </w:pPr>
            <w:r w:rsidRPr="00FE1237">
              <w:rPr>
                <w:sz w:val="18"/>
                <w:szCs w:val="18"/>
              </w:rPr>
              <w:t>0,000</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A510BD0"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23F1929" w14:textId="77777777" w:rsidR="00FE1237" w:rsidRPr="00FE1237" w:rsidRDefault="00FE1237" w:rsidP="00FE1237">
            <w:pPr>
              <w:jc w:val="center"/>
              <w:rPr>
                <w:sz w:val="18"/>
                <w:szCs w:val="18"/>
              </w:rPr>
            </w:pPr>
            <w:r w:rsidRPr="00FE1237">
              <w:rPr>
                <w:sz w:val="18"/>
                <w:szCs w:val="18"/>
              </w:rPr>
              <w:t>0,000</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19B4F145" w14:textId="77777777" w:rsidR="00FE1237" w:rsidRPr="00FE1237" w:rsidRDefault="00FE1237" w:rsidP="00FE1237">
            <w:pPr>
              <w:jc w:val="center"/>
              <w:rPr>
                <w:sz w:val="18"/>
                <w:szCs w:val="18"/>
              </w:rPr>
            </w:pPr>
            <w:r w:rsidRPr="00FE1237">
              <w:rPr>
                <w:sz w:val="18"/>
                <w:szCs w:val="18"/>
              </w:rPr>
              <w:t>0,000</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4D98A075" w14:textId="77777777" w:rsidR="00FE1237" w:rsidRPr="00FE1237" w:rsidRDefault="00FE1237" w:rsidP="00FE1237">
            <w:pPr>
              <w:jc w:val="center"/>
              <w:rPr>
                <w:sz w:val="18"/>
                <w:szCs w:val="18"/>
              </w:rPr>
            </w:pPr>
            <w:r w:rsidRPr="00FE1237">
              <w:rPr>
                <w:sz w:val="18"/>
                <w:szCs w:val="18"/>
              </w:rPr>
              <w:t>0,000</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735091C6" w14:textId="77777777" w:rsidR="00FE1237" w:rsidRPr="00FE1237" w:rsidRDefault="00FE1237" w:rsidP="00FE1237">
            <w:pPr>
              <w:jc w:val="center"/>
              <w:rPr>
                <w:sz w:val="18"/>
                <w:szCs w:val="18"/>
              </w:rPr>
            </w:pPr>
            <w:r w:rsidRPr="00FE1237">
              <w:rPr>
                <w:sz w:val="18"/>
                <w:szCs w:val="18"/>
              </w:rPr>
              <w:t>0,000</w:t>
            </w:r>
          </w:p>
        </w:tc>
      </w:tr>
      <w:tr w:rsidR="00FE1237" w:rsidRPr="00FE1237" w14:paraId="61262B6B" w14:textId="77777777" w:rsidTr="00AF6A06">
        <w:trPr>
          <w:trHeight w:val="661"/>
        </w:trPr>
        <w:tc>
          <w:tcPr>
            <w:tcW w:w="8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04971173" w14:textId="77777777" w:rsidR="00FE1237" w:rsidRPr="00FE1237" w:rsidRDefault="00FE1237" w:rsidP="00FE1237">
            <w:pPr>
              <w:jc w:val="center"/>
              <w:textAlignment w:val="baseline"/>
              <w:rPr>
                <w:sz w:val="18"/>
                <w:szCs w:val="18"/>
              </w:rPr>
            </w:pPr>
            <w:r w:rsidRPr="00FE1237">
              <w:rPr>
                <w:sz w:val="18"/>
                <w:szCs w:val="18"/>
              </w:rPr>
              <w:t>2.3</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285112A" w14:textId="77777777" w:rsidR="00FE1237" w:rsidRPr="00FE1237" w:rsidRDefault="00FE1237" w:rsidP="00FE1237">
            <w:pPr>
              <w:textAlignment w:val="baseline"/>
              <w:rPr>
                <w:sz w:val="18"/>
                <w:szCs w:val="18"/>
              </w:rPr>
            </w:pPr>
            <w:r w:rsidRPr="00FE1237">
              <w:rPr>
                <w:sz w:val="18"/>
                <w:szCs w:val="18"/>
              </w:rPr>
              <w:t>Величина заявленной мощности потребителей, не относящихся к населению и приравненным к нему категориям потребителей</w:t>
            </w:r>
          </w:p>
        </w:tc>
        <w:tc>
          <w:tcPr>
            <w:tcW w:w="146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5F04E6D" w14:textId="77777777" w:rsidR="00FE1237" w:rsidRPr="00FE1237" w:rsidRDefault="00FE1237" w:rsidP="00FE1237">
            <w:pPr>
              <w:jc w:val="center"/>
              <w:textAlignment w:val="baseline"/>
              <w:rPr>
                <w:sz w:val="18"/>
                <w:szCs w:val="18"/>
              </w:rPr>
            </w:pPr>
            <w:r w:rsidRPr="00FE1237">
              <w:rPr>
                <w:sz w:val="18"/>
                <w:szCs w:val="18"/>
              </w:rPr>
              <w:t>МВт</w:t>
            </w:r>
          </w:p>
        </w:tc>
        <w:tc>
          <w:tcPr>
            <w:tcW w:w="7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5EFD8117" w14:textId="77777777" w:rsidR="00FE1237" w:rsidRPr="00FE1237" w:rsidRDefault="00FE1237" w:rsidP="00FE1237">
            <w:pPr>
              <w:jc w:val="center"/>
              <w:rPr>
                <w:sz w:val="18"/>
                <w:szCs w:val="18"/>
              </w:rPr>
            </w:pPr>
            <w:r w:rsidRPr="00FE1237">
              <w:rPr>
                <w:sz w:val="18"/>
                <w:szCs w:val="18"/>
              </w:rPr>
              <w:t>Х</w:t>
            </w:r>
          </w:p>
        </w:tc>
        <w:tc>
          <w:tcPr>
            <w:tcW w:w="115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E4E32DC" w14:textId="77777777" w:rsidR="00FE1237" w:rsidRPr="00FE1237" w:rsidRDefault="00FE1237" w:rsidP="00FE1237">
            <w:pPr>
              <w:jc w:val="center"/>
              <w:rPr>
                <w:sz w:val="18"/>
                <w:szCs w:val="18"/>
              </w:rPr>
            </w:pPr>
            <w:r w:rsidRPr="00FE1237">
              <w:rPr>
                <w:sz w:val="18"/>
                <w:szCs w:val="18"/>
              </w:rPr>
              <w:t>1 093,018</w:t>
            </w:r>
          </w:p>
        </w:tc>
        <w:tc>
          <w:tcPr>
            <w:tcW w:w="11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59020427" w14:textId="77777777" w:rsidR="00FE1237" w:rsidRPr="00FE1237" w:rsidRDefault="00FE1237" w:rsidP="00FE1237">
            <w:pPr>
              <w:jc w:val="center"/>
              <w:rPr>
                <w:sz w:val="18"/>
                <w:szCs w:val="18"/>
              </w:rPr>
            </w:pPr>
            <w:r w:rsidRPr="00FE1237">
              <w:rPr>
                <w:sz w:val="18"/>
                <w:szCs w:val="18"/>
              </w:rPr>
              <w:t>325,129</w:t>
            </w:r>
          </w:p>
        </w:tc>
        <w:tc>
          <w:tcPr>
            <w:tcW w:w="13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D662B07" w14:textId="77777777" w:rsidR="00FE1237" w:rsidRPr="00FE1237" w:rsidRDefault="00FE1237" w:rsidP="00FE1237">
            <w:pPr>
              <w:jc w:val="center"/>
              <w:rPr>
                <w:sz w:val="18"/>
                <w:szCs w:val="18"/>
              </w:rPr>
            </w:pPr>
            <w:r w:rsidRPr="00FE1237">
              <w:rPr>
                <w:sz w:val="18"/>
                <w:szCs w:val="18"/>
              </w:rPr>
              <w:t>525,727</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38D83BD" w14:textId="77777777" w:rsidR="00FE1237" w:rsidRPr="00FE1237" w:rsidRDefault="00FE1237" w:rsidP="00FE1237">
            <w:pPr>
              <w:jc w:val="center"/>
              <w:rPr>
                <w:sz w:val="18"/>
                <w:szCs w:val="18"/>
              </w:rPr>
            </w:pPr>
            <w:r w:rsidRPr="00FE1237">
              <w:rPr>
                <w:sz w:val="18"/>
                <w:szCs w:val="18"/>
              </w:rPr>
              <w:t>116,481</w:t>
            </w:r>
          </w:p>
        </w:tc>
        <w:tc>
          <w:tcPr>
            <w:tcW w:w="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14:paraId="3703951F" w14:textId="77777777" w:rsidR="00FE1237" w:rsidRPr="00FE1237" w:rsidRDefault="00FE1237" w:rsidP="00FE1237">
            <w:pPr>
              <w:jc w:val="center"/>
              <w:rPr>
                <w:sz w:val="18"/>
                <w:szCs w:val="18"/>
              </w:rPr>
            </w:pPr>
            <w:r w:rsidRPr="00FE1237">
              <w:rPr>
                <w:sz w:val="18"/>
                <w:szCs w:val="18"/>
              </w:rPr>
              <w:t>Х</w:t>
            </w:r>
          </w:p>
        </w:tc>
        <w:tc>
          <w:tcPr>
            <w:tcW w:w="131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1F7C873A" w14:textId="77777777" w:rsidR="00FE1237" w:rsidRPr="00FE1237" w:rsidRDefault="00FE1237" w:rsidP="00FE1237">
            <w:pPr>
              <w:jc w:val="center"/>
              <w:rPr>
                <w:sz w:val="18"/>
                <w:szCs w:val="18"/>
              </w:rPr>
            </w:pPr>
            <w:r w:rsidRPr="00FE1237">
              <w:rPr>
                <w:sz w:val="18"/>
                <w:szCs w:val="18"/>
              </w:rPr>
              <w:t>1 078,468</w:t>
            </w:r>
          </w:p>
        </w:tc>
        <w:tc>
          <w:tcPr>
            <w:tcW w:w="131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75C820F" w14:textId="77777777" w:rsidR="00FE1237" w:rsidRPr="00FE1237" w:rsidRDefault="00FE1237" w:rsidP="00FE1237">
            <w:pPr>
              <w:jc w:val="center"/>
              <w:rPr>
                <w:sz w:val="18"/>
                <w:szCs w:val="18"/>
              </w:rPr>
            </w:pPr>
            <w:r w:rsidRPr="00FE1237">
              <w:rPr>
                <w:sz w:val="18"/>
                <w:szCs w:val="18"/>
              </w:rPr>
              <w:t>329,572</w:t>
            </w:r>
          </w:p>
        </w:tc>
        <w:tc>
          <w:tcPr>
            <w:tcW w:w="11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02F61F97" w14:textId="77777777" w:rsidR="00FE1237" w:rsidRPr="00FE1237" w:rsidRDefault="00FE1237" w:rsidP="00FE1237">
            <w:pPr>
              <w:jc w:val="center"/>
              <w:rPr>
                <w:sz w:val="18"/>
                <w:szCs w:val="18"/>
              </w:rPr>
            </w:pPr>
            <w:r w:rsidRPr="00FE1237">
              <w:rPr>
                <w:sz w:val="18"/>
                <w:szCs w:val="18"/>
              </w:rPr>
              <w:t>500,717</w:t>
            </w:r>
          </w:p>
        </w:tc>
        <w:tc>
          <w:tcPr>
            <w:tcW w:w="103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14:paraId="3726A8CA" w14:textId="77777777" w:rsidR="00FE1237" w:rsidRPr="00FE1237" w:rsidRDefault="00FE1237" w:rsidP="00FE1237">
            <w:pPr>
              <w:jc w:val="center"/>
              <w:rPr>
                <w:sz w:val="18"/>
                <w:szCs w:val="18"/>
              </w:rPr>
            </w:pPr>
            <w:r w:rsidRPr="00FE1237">
              <w:rPr>
                <w:sz w:val="18"/>
                <w:szCs w:val="18"/>
              </w:rPr>
              <w:t>114,892</w:t>
            </w:r>
          </w:p>
        </w:tc>
      </w:tr>
    </w:tbl>
    <w:p w14:paraId="105C9725" w14:textId="77777777" w:rsidR="00FE1237" w:rsidRPr="00FE1237" w:rsidRDefault="00FE1237" w:rsidP="00FE1237">
      <w:pPr>
        <w:spacing w:after="200" w:line="276" w:lineRule="auto"/>
        <w:rPr>
          <w:rFonts w:eastAsia="Calibri"/>
          <w:sz w:val="28"/>
          <w:szCs w:val="28"/>
          <w:lang w:eastAsia="en-US"/>
        </w:rPr>
      </w:pPr>
    </w:p>
    <w:p w14:paraId="4B1F0FCD" w14:textId="77777777" w:rsidR="00FE1237" w:rsidRPr="00FE1237" w:rsidRDefault="00FE1237" w:rsidP="00FE1237">
      <w:pPr>
        <w:jc w:val="both"/>
        <w:rPr>
          <w:sz w:val="28"/>
          <w:szCs w:val="28"/>
        </w:rPr>
        <w:sectPr w:rsidR="00FE1237" w:rsidRPr="00FE1237" w:rsidSect="00392A16">
          <w:pgSz w:w="16838" w:h="11906" w:orient="landscape"/>
          <w:pgMar w:top="1276" w:right="851" w:bottom="851" w:left="709" w:header="708" w:footer="708" w:gutter="0"/>
          <w:cols w:space="708"/>
          <w:docGrid w:linePitch="360"/>
        </w:sectPr>
      </w:pPr>
    </w:p>
    <w:p w14:paraId="3559D4D0" w14:textId="74CD8FA9" w:rsidR="009E21FE" w:rsidRPr="00EB32D1" w:rsidRDefault="009E21FE" w:rsidP="009E21FE">
      <w:pPr>
        <w:tabs>
          <w:tab w:val="left" w:pos="5580"/>
          <w:tab w:val="left" w:pos="9498"/>
        </w:tabs>
        <w:ind w:left="-2064" w:right="-569" w:firstLine="7451"/>
      </w:pPr>
      <w:r w:rsidRPr="00EB32D1">
        <w:lastRenderedPageBreak/>
        <w:t>Приложение № 31 к протоколу № 90</w:t>
      </w:r>
    </w:p>
    <w:p w14:paraId="5245FFA9" w14:textId="77777777" w:rsidR="009E21FE" w:rsidRPr="00EB32D1" w:rsidRDefault="009E21FE" w:rsidP="009E21FE">
      <w:pPr>
        <w:tabs>
          <w:tab w:val="left" w:pos="5580"/>
          <w:tab w:val="left" w:pos="9498"/>
        </w:tabs>
        <w:ind w:left="-2064" w:right="-569" w:firstLine="7451"/>
      </w:pPr>
      <w:r w:rsidRPr="00EB32D1">
        <w:t>заседания правления Региональной</w:t>
      </w:r>
    </w:p>
    <w:p w14:paraId="626DD6E7" w14:textId="77777777" w:rsidR="009E21FE" w:rsidRPr="00EB32D1" w:rsidRDefault="009E21FE" w:rsidP="009E21FE">
      <w:pPr>
        <w:tabs>
          <w:tab w:val="left" w:pos="5580"/>
          <w:tab w:val="left" w:pos="9498"/>
        </w:tabs>
        <w:ind w:left="-2064" w:right="-569" w:firstLine="7451"/>
      </w:pPr>
      <w:r w:rsidRPr="00EB32D1">
        <w:t>энергетической комиссии</w:t>
      </w:r>
    </w:p>
    <w:p w14:paraId="2ADA33F6" w14:textId="77777777" w:rsidR="009E21FE" w:rsidRPr="00EB32D1" w:rsidRDefault="009E21FE" w:rsidP="009E21FE">
      <w:pPr>
        <w:tabs>
          <w:tab w:val="left" w:pos="5580"/>
          <w:tab w:val="left" w:pos="9498"/>
        </w:tabs>
        <w:ind w:left="-2064" w:right="-569" w:firstLine="7451"/>
      </w:pPr>
      <w:r w:rsidRPr="00EB32D1">
        <w:t>Кузбасса от 30.12.2021</w:t>
      </w:r>
    </w:p>
    <w:p w14:paraId="5E6EB77D"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drawing>
          <wp:inline distT="0" distB="0" distL="0" distR="0" wp14:anchorId="6B1F3E4D" wp14:editId="28A5F248">
            <wp:extent cx="6209665" cy="83058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9665" cy="8305800"/>
                    </a:xfrm>
                    <a:prstGeom prst="rect">
                      <a:avLst/>
                    </a:prstGeom>
                    <a:noFill/>
                    <a:ln>
                      <a:noFill/>
                    </a:ln>
                  </pic:spPr>
                </pic:pic>
              </a:graphicData>
            </a:graphic>
          </wp:inline>
        </w:drawing>
      </w:r>
    </w:p>
    <w:p w14:paraId="588227C7"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014C73A0" wp14:editId="6CFC6ED4">
            <wp:extent cx="6209665" cy="876998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EE3DA65" w14:textId="5DA5B2EA" w:rsidR="00EB32D1" w:rsidRPr="00EB32D1" w:rsidRDefault="00EB32D1" w:rsidP="00EB32D1">
      <w:pPr>
        <w:tabs>
          <w:tab w:val="left" w:pos="5580"/>
          <w:tab w:val="left" w:pos="9498"/>
        </w:tabs>
        <w:ind w:left="-2064" w:right="-569" w:firstLine="7451"/>
      </w:pPr>
      <w:r w:rsidRPr="00EB32D1">
        <w:lastRenderedPageBreak/>
        <w:t>Приложение № 3</w:t>
      </w:r>
      <w:r>
        <w:t>2</w:t>
      </w:r>
      <w:r w:rsidRPr="00EB32D1">
        <w:t xml:space="preserve"> к протоколу № 90</w:t>
      </w:r>
    </w:p>
    <w:p w14:paraId="763E32A6" w14:textId="77777777" w:rsidR="00EB32D1" w:rsidRPr="00EB32D1" w:rsidRDefault="00EB32D1" w:rsidP="00EB32D1">
      <w:pPr>
        <w:tabs>
          <w:tab w:val="left" w:pos="5580"/>
          <w:tab w:val="left" w:pos="9498"/>
        </w:tabs>
        <w:ind w:left="-2064" w:right="-569" w:firstLine="7451"/>
      </w:pPr>
      <w:r w:rsidRPr="00EB32D1">
        <w:t>заседания правления Региональной</w:t>
      </w:r>
    </w:p>
    <w:p w14:paraId="4B2A01F7" w14:textId="77777777" w:rsidR="00EB32D1" w:rsidRPr="00EB32D1" w:rsidRDefault="00EB32D1" w:rsidP="00EB32D1">
      <w:pPr>
        <w:tabs>
          <w:tab w:val="left" w:pos="5580"/>
          <w:tab w:val="left" w:pos="9498"/>
        </w:tabs>
        <w:ind w:left="-2064" w:right="-569" w:firstLine="7451"/>
      </w:pPr>
      <w:r w:rsidRPr="00EB32D1">
        <w:t>энергетической комиссии</w:t>
      </w:r>
    </w:p>
    <w:p w14:paraId="259A3DB8" w14:textId="77777777" w:rsidR="00EB32D1" w:rsidRPr="00EB32D1" w:rsidRDefault="00EB32D1" w:rsidP="00EB32D1">
      <w:pPr>
        <w:tabs>
          <w:tab w:val="left" w:pos="5580"/>
          <w:tab w:val="left" w:pos="9498"/>
        </w:tabs>
        <w:ind w:left="-2064" w:right="-569" w:firstLine="7451"/>
      </w:pPr>
      <w:r w:rsidRPr="00EB32D1">
        <w:t>Кузбасса от 30.12.2021</w:t>
      </w:r>
    </w:p>
    <w:p w14:paraId="6AA7D09E" w14:textId="77777777" w:rsidR="00FE1237" w:rsidRPr="00FE1237" w:rsidRDefault="00FE1237" w:rsidP="00FE1237">
      <w:pPr>
        <w:tabs>
          <w:tab w:val="left" w:pos="5580"/>
          <w:tab w:val="left" w:pos="9498"/>
        </w:tabs>
        <w:ind w:right="-569"/>
        <w:sectPr w:rsidR="00FE1237" w:rsidRPr="00FE1237" w:rsidSect="00B36E96">
          <w:pgSz w:w="11906" w:h="16838"/>
          <w:pgMar w:top="851" w:right="851" w:bottom="709" w:left="1276" w:header="708" w:footer="708" w:gutter="0"/>
          <w:cols w:space="708"/>
          <w:docGrid w:linePitch="360"/>
        </w:sectPr>
      </w:pPr>
      <w:r w:rsidRPr="00FE1237">
        <w:rPr>
          <w:noProof/>
        </w:rPr>
        <w:drawing>
          <wp:inline distT="0" distB="0" distL="0" distR="0" wp14:anchorId="2B34B394" wp14:editId="1FD9FDD3">
            <wp:extent cx="6209665" cy="771525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665" cy="7715250"/>
                    </a:xfrm>
                    <a:prstGeom prst="rect">
                      <a:avLst/>
                    </a:prstGeom>
                    <a:noFill/>
                    <a:ln>
                      <a:noFill/>
                    </a:ln>
                  </pic:spPr>
                </pic:pic>
              </a:graphicData>
            </a:graphic>
          </wp:inline>
        </w:drawing>
      </w:r>
    </w:p>
    <w:p w14:paraId="42FB22C7" w14:textId="77777777" w:rsidR="00FE1237" w:rsidRPr="00FE1237" w:rsidRDefault="00FE1237" w:rsidP="00FE1237">
      <w:pPr>
        <w:tabs>
          <w:tab w:val="left" w:pos="5580"/>
          <w:tab w:val="left" w:pos="9498"/>
        </w:tabs>
        <w:ind w:right="-569"/>
        <w:sectPr w:rsidR="00FE1237" w:rsidRPr="00FE1237" w:rsidSect="00B36E96">
          <w:pgSz w:w="11906" w:h="16838"/>
          <w:pgMar w:top="851" w:right="851" w:bottom="709" w:left="1276" w:header="708" w:footer="708" w:gutter="0"/>
          <w:cols w:space="708"/>
          <w:docGrid w:linePitch="360"/>
        </w:sectPr>
      </w:pPr>
      <w:r w:rsidRPr="00FE1237">
        <w:rPr>
          <w:noProof/>
        </w:rPr>
        <w:lastRenderedPageBreak/>
        <w:drawing>
          <wp:inline distT="0" distB="0" distL="0" distR="0" wp14:anchorId="08EB3EF4" wp14:editId="43DACC11">
            <wp:extent cx="6209665" cy="8769985"/>
            <wp:effectExtent l="0" t="0" r="63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37720B4E" w14:textId="77777777" w:rsidR="00FE1237" w:rsidRPr="00FE1237" w:rsidRDefault="00FE1237" w:rsidP="00FE1237">
      <w:pPr>
        <w:tabs>
          <w:tab w:val="left" w:pos="5580"/>
          <w:tab w:val="left" w:pos="9498"/>
        </w:tabs>
        <w:ind w:right="-569"/>
        <w:sectPr w:rsidR="00FE1237" w:rsidRPr="00FE1237" w:rsidSect="00B36E96">
          <w:pgSz w:w="11906" w:h="16838"/>
          <w:pgMar w:top="851" w:right="851" w:bottom="709" w:left="1276" w:header="708" w:footer="708" w:gutter="0"/>
          <w:cols w:space="708"/>
          <w:docGrid w:linePitch="360"/>
        </w:sectPr>
      </w:pPr>
      <w:r w:rsidRPr="00FE1237">
        <w:rPr>
          <w:noProof/>
        </w:rPr>
        <w:lastRenderedPageBreak/>
        <w:drawing>
          <wp:inline distT="0" distB="0" distL="0" distR="0" wp14:anchorId="3BD36F35" wp14:editId="395E2596">
            <wp:extent cx="6209665" cy="876998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D286F1A" w14:textId="77777777" w:rsidR="00FE1237" w:rsidRPr="00FE1237" w:rsidRDefault="00FE1237" w:rsidP="00FE1237">
      <w:pPr>
        <w:tabs>
          <w:tab w:val="left" w:pos="5580"/>
          <w:tab w:val="left" w:pos="9498"/>
        </w:tabs>
        <w:ind w:right="-569"/>
      </w:pPr>
      <w:r w:rsidRPr="00FE1237">
        <w:rPr>
          <w:noProof/>
        </w:rPr>
        <w:lastRenderedPageBreak/>
        <w:drawing>
          <wp:inline distT="0" distB="0" distL="0" distR="0" wp14:anchorId="6BD4C375" wp14:editId="5C5B42C8">
            <wp:extent cx="6209665" cy="876998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033B0207" w14:textId="77777777" w:rsidR="00FE1237" w:rsidRPr="00FE1237" w:rsidRDefault="00FE1237" w:rsidP="00FE1237">
      <w:pPr>
        <w:tabs>
          <w:tab w:val="left" w:pos="5580"/>
          <w:tab w:val="left" w:pos="9498"/>
        </w:tabs>
        <w:ind w:left="-2773" w:right="-569" w:firstLine="8869"/>
      </w:pPr>
    </w:p>
    <w:p w14:paraId="09C98842" w14:textId="77777777" w:rsidR="00FE1237" w:rsidRPr="00FE1237" w:rsidRDefault="00FE1237" w:rsidP="00FE1237">
      <w:pPr>
        <w:tabs>
          <w:tab w:val="left" w:pos="5580"/>
          <w:tab w:val="left" w:pos="9498"/>
        </w:tabs>
        <w:ind w:left="-2773" w:right="-569" w:firstLine="8869"/>
      </w:pPr>
    </w:p>
    <w:p w14:paraId="137D0AEC" w14:textId="77777777" w:rsidR="00FE1237" w:rsidRPr="00FE1237" w:rsidRDefault="00FE1237" w:rsidP="00FE1237">
      <w:pPr>
        <w:tabs>
          <w:tab w:val="left" w:pos="5580"/>
          <w:tab w:val="left" w:pos="9498"/>
        </w:tabs>
        <w:ind w:left="-2773" w:right="-569" w:firstLine="8869"/>
        <w:sectPr w:rsidR="00FE1237" w:rsidRPr="00FE1237" w:rsidSect="00B36E96">
          <w:pgSz w:w="11906" w:h="16838"/>
          <w:pgMar w:top="851" w:right="851" w:bottom="709" w:left="1276" w:header="708" w:footer="708" w:gutter="0"/>
          <w:cols w:space="708"/>
          <w:docGrid w:linePitch="360"/>
        </w:sectPr>
      </w:pPr>
    </w:p>
    <w:p w14:paraId="38CD98F8" w14:textId="3F747DC1" w:rsidR="00EB32D1" w:rsidRPr="00EB32D1" w:rsidRDefault="00EB32D1" w:rsidP="00EB32D1">
      <w:pPr>
        <w:tabs>
          <w:tab w:val="left" w:pos="5580"/>
          <w:tab w:val="left" w:pos="9498"/>
        </w:tabs>
        <w:ind w:left="-2064" w:right="-569" w:firstLine="7451"/>
      </w:pPr>
      <w:r w:rsidRPr="00EB32D1">
        <w:lastRenderedPageBreak/>
        <w:t>Приложение № 3</w:t>
      </w:r>
      <w:r>
        <w:t>3</w:t>
      </w:r>
      <w:r w:rsidRPr="00EB32D1">
        <w:t xml:space="preserve"> к протоколу № 90</w:t>
      </w:r>
    </w:p>
    <w:p w14:paraId="42723364" w14:textId="77777777" w:rsidR="00EB32D1" w:rsidRPr="00EB32D1" w:rsidRDefault="00EB32D1" w:rsidP="00EB32D1">
      <w:pPr>
        <w:tabs>
          <w:tab w:val="left" w:pos="5580"/>
          <w:tab w:val="left" w:pos="9498"/>
        </w:tabs>
        <w:ind w:left="-2064" w:right="-569" w:firstLine="7451"/>
      </w:pPr>
      <w:r w:rsidRPr="00EB32D1">
        <w:t>заседания правления Региональной</w:t>
      </w:r>
    </w:p>
    <w:p w14:paraId="322A603E" w14:textId="77777777" w:rsidR="00EB32D1" w:rsidRPr="00EB32D1" w:rsidRDefault="00EB32D1" w:rsidP="00EB32D1">
      <w:pPr>
        <w:tabs>
          <w:tab w:val="left" w:pos="5580"/>
          <w:tab w:val="left" w:pos="9498"/>
        </w:tabs>
        <w:ind w:left="-2064" w:right="-569" w:firstLine="7451"/>
      </w:pPr>
      <w:r w:rsidRPr="00EB32D1">
        <w:t>энергетической комиссии</w:t>
      </w:r>
    </w:p>
    <w:p w14:paraId="1EBAE6FE" w14:textId="77777777" w:rsidR="00EB32D1" w:rsidRPr="00EB32D1" w:rsidRDefault="00EB32D1" w:rsidP="00EB32D1">
      <w:pPr>
        <w:tabs>
          <w:tab w:val="left" w:pos="5580"/>
          <w:tab w:val="left" w:pos="9498"/>
        </w:tabs>
        <w:ind w:left="-2064" w:right="-569" w:firstLine="7451"/>
      </w:pPr>
      <w:r w:rsidRPr="00EB32D1">
        <w:t>Кузбасса от 30.12.2021</w:t>
      </w:r>
    </w:p>
    <w:p w14:paraId="38F82086" w14:textId="77777777" w:rsidR="00FE1237" w:rsidRPr="00FE1237" w:rsidRDefault="00FE1237" w:rsidP="00FE1237">
      <w:pPr>
        <w:tabs>
          <w:tab w:val="left" w:pos="5580"/>
          <w:tab w:val="left" w:pos="9498"/>
        </w:tabs>
        <w:ind w:left="-2773" w:right="-569" w:firstLine="8869"/>
      </w:pPr>
    </w:p>
    <w:p w14:paraId="220478F1" w14:textId="77777777" w:rsidR="00FE1237" w:rsidRPr="00FE1237" w:rsidRDefault="00FE1237" w:rsidP="00FE1237">
      <w:pPr>
        <w:ind w:right="-31"/>
        <w:jc w:val="both"/>
        <w:rPr>
          <w:sz w:val="28"/>
          <w:szCs w:val="28"/>
        </w:rPr>
      </w:pPr>
      <w:r w:rsidRPr="00FE1237">
        <w:rPr>
          <w:noProof/>
          <w:sz w:val="28"/>
          <w:szCs w:val="28"/>
        </w:rPr>
        <w:drawing>
          <wp:inline distT="0" distB="0" distL="0" distR="0" wp14:anchorId="341DE66C" wp14:editId="7A1D890F">
            <wp:extent cx="6209665" cy="8258175"/>
            <wp:effectExtent l="0" t="0" r="63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9665" cy="8258175"/>
                    </a:xfrm>
                    <a:prstGeom prst="rect">
                      <a:avLst/>
                    </a:prstGeom>
                    <a:noFill/>
                    <a:ln>
                      <a:noFill/>
                    </a:ln>
                  </pic:spPr>
                </pic:pic>
              </a:graphicData>
            </a:graphic>
          </wp:inline>
        </w:drawing>
      </w:r>
    </w:p>
    <w:p w14:paraId="20A07B3D" w14:textId="77777777" w:rsidR="00FE1237" w:rsidRPr="00FE1237" w:rsidRDefault="00FE1237" w:rsidP="00FE1237">
      <w:pPr>
        <w:ind w:right="-31"/>
        <w:jc w:val="both"/>
        <w:rPr>
          <w:sz w:val="28"/>
          <w:szCs w:val="28"/>
        </w:rPr>
      </w:pPr>
      <w:r w:rsidRPr="00FE1237">
        <w:rPr>
          <w:noProof/>
          <w:sz w:val="28"/>
          <w:szCs w:val="28"/>
        </w:rPr>
        <w:lastRenderedPageBreak/>
        <w:drawing>
          <wp:inline distT="0" distB="0" distL="0" distR="0" wp14:anchorId="5A1FFDC2" wp14:editId="1856D851">
            <wp:extent cx="6209665" cy="876998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47A483CA" w14:textId="77777777" w:rsidR="00FE1237" w:rsidRPr="00FE1237" w:rsidRDefault="00FE1237" w:rsidP="00FE1237">
      <w:pPr>
        <w:ind w:right="-31"/>
        <w:jc w:val="both"/>
        <w:rPr>
          <w:sz w:val="28"/>
          <w:szCs w:val="28"/>
        </w:rPr>
      </w:pPr>
    </w:p>
    <w:p w14:paraId="0D60B1CE"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56B550EC" wp14:editId="04EE621A">
            <wp:extent cx="6209665" cy="876998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5191E202"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4836364B" wp14:editId="62CDB396">
            <wp:extent cx="6209665" cy="876998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64984D14"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086F6141" wp14:editId="33F2B356">
            <wp:extent cx="6209665" cy="876998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41D1D6C0"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00D6B0FB" wp14:editId="47502C47">
            <wp:extent cx="6209665" cy="87699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2A285F77"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69BF883E" wp14:editId="73DA9FC4">
            <wp:extent cx="6209665" cy="876998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69E3184B"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25301BF7" wp14:editId="41AD8CA6">
            <wp:extent cx="6209665" cy="876998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4827DAB3"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39F9A5CE" wp14:editId="395AA016">
            <wp:extent cx="6209665" cy="8769985"/>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3BFDDC9E"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r w:rsidRPr="00FE1237">
        <w:rPr>
          <w:noProof/>
          <w:sz w:val="28"/>
          <w:szCs w:val="28"/>
        </w:rPr>
        <w:lastRenderedPageBreak/>
        <w:drawing>
          <wp:inline distT="0" distB="0" distL="0" distR="0" wp14:anchorId="64BC3412" wp14:editId="23268CB4">
            <wp:extent cx="6209665" cy="876998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15058034" w14:textId="77777777" w:rsidR="00FE1237" w:rsidRPr="00FE1237" w:rsidRDefault="00FE1237" w:rsidP="00FE1237">
      <w:pPr>
        <w:ind w:right="-31"/>
        <w:jc w:val="both"/>
        <w:rPr>
          <w:sz w:val="28"/>
          <w:szCs w:val="28"/>
        </w:rPr>
      </w:pPr>
      <w:r w:rsidRPr="00FE1237">
        <w:rPr>
          <w:noProof/>
          <w:sz w:val="28"/>
          <w:szCs w:val="28"/>
        </w:rPr>
        <w:lastRenderedPageBreak/>
        <w:drawing>
          <wp:inline distT="0" distB="0" distL="0" distR="0" wp14:anchorId="18F09A07" wp14:editId="6151C0B4">
            <wp:extent cx="6209665" cy="876998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09665" cy="8769985"/>
                    </a:xfrm>
                    <a:prstGeom prst="rect">
                      <a:avLst/>
                    </a:prstGeom>
                    <a:noFill/>
                    <a:ln>
                      <a:noFill/>
                    </a:ln>
                  </pic:spPr>
                </pic:pic>
              </a:graphicData>
            </a:graphic>
          </wp:inline>
        </w:drawing>
      </w:r>
    </w:p>
    <w:p w14:paraId="0F140676" w14:textId="77777777" w:rsidR="00FE1237" w:rsidRPr="00FE1237" w:rsidRDefault="00FE1237" w:rsidP="00FE1237">
      <w:pPr>
        <w:ind w:right="-31"/>
        <w:jc w:val="both"/>
        <w:rPr>
          <w:sz w:val="28"/>
          <w:szCs w:val="28"/>
        </w:rPr>
      </w:pPr>
    </w:p>
    <w:p w14:paraId="0E489FDB" w14:textId="77777777" w:rsidR="00FE1237" w:rsidRPr="00FE1237" w:rsidRDefault="00FE1237" w:rsidP="00FE1237">
      <w:pPr>
        <w:ind w:right="-31"/>
        <w:jc w:val="both"/>
        <w:rPr>
          <w:sz w:val="28"/>
          <w:szCs w:val="28"/>
        </w:rPr>
        <w:sectPr w:rsidR="00FE1237" w:rsidRPr="00FE1237" w:rsidSect="00B36E96">
          <w:pgSz w:w="11906" w:h="16838"/>
          <w:pgMar w:top="851" w:right="851" w:bottom="709" w:left="1276" w:header="708" w:footer="708" w:gutter="0"/>
          <w:cols w:space="708"/>
          <w:docGrid w:linePitch="360"/>
        </w:sectPr>
      </w:pPr>
    </w:p>
    <w:p w14:paraId="7C0A2D2B" w14:textId="77777777" w:rsidR="00017F9E" w:rsidRDefault="00017F9E" w:rsidP="00D31DD6">
      <w:pPr>
        <w:tabs>
          <w:tab w:val="left" w:pos="5580"/>
          <w:tab w:val="left" w:pos="9498"/>
        </w:tabs>
        <w:ind w:left="-2064" w:right="-569" w:firstLine="7451"/>
      </w:pPr>
    </w:p>
    <w:sectPr w:rsidR="00017F9E" w:rsidSect="00D31DD6">
      <w:pgSz w:w="11906" w:h="16838"/>
      <w:pgMar w:top="851" w:right="851"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D56D5" w14:textId="77777777" w:rsidR="00CA5AEE" w:rsidRDefault="00CA5AEE">
      <w:r>
        <w:separator/>
      </w:r>
    </w:p>
  </w:endnote>
  <w:endnote w:type="continuationSeparator" w:id="0">
    <w:p w14:paraId="4965853E" w14:textId="77777777" w:rsidR="00CA5AEE" w:rsidRDefault="00CA5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B71C" w14:textId="77777777" w:rsidR="00FE1237" w:rsidRDefault="00FE1237" w:rsidP="009E0805">
    <w:pPr>
      <w:pStyle w:val="a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8AD0A" w14:textId="77777777" w:rsidR="00CA5AEE" w:rsidRDefault="00CA5AEE">
      <w:r>
        <w:separator/>
      </w:r>
    </w:p>
  </w:footnote>
  <w:footnote w:type="continuationSeparator" w:id="0">
    <w:p w14:paraId="69C9B966" w14:textId="77777777" w:rsidR="00CA5AEE" w:rsidRDefault="00CA5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74AEE" w14:textId="77777777" w:rsidR="00FE1237" w:rsidRDefault="00FE1237" w:rsidP="00793791">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5E224F38" w14:textId="77777777" w:rsidR="00FE1237" w:rsidRDefault="00FE123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95202" w14:textId="77777777" w:rsidR="00FE1237" w:rsidRDefault="00FE1237" w:rsidP="00793791">
    <w:pPr>
      <w:pStyle w:val="a6"/>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51</w:t>
    </w:r>
    <w:r>
      <w:rPr>
        <w:rStyle w:val="af1"/>
      </w:rPr>
      <w:fldChar w:fldCharType="end"/>
    </w:r>
  </w:p>
  <w:p w14:paraId="026BE4A8" w14:textId="77777777" w:rsidR="00FE1237" w:rsidRDefault="00FE1237" w:rsidP="009E0805">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643"/>
        </w:tabs>
        <w:ind w:left="643" w:hanging="360"/>
      </w:pPr>
    </w:lvl>
  </w:abstractNum>
  <w:abstractNum w:abstractNumId="1" w15:restartNumberingAfterBreak="0">
    <w:nsid w:val="FFFFFF83"/>
    <w:multiLevelType w:val="singleLevel"/>
    <w:tmpl w:val="7F14B04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E274A0"/>
    <w:multiLevelType w:val="hybridMultilevel"/>
    <w:tmpl w:val="999454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5B404D"/>
    <w:multiLevelType w:val="hybridMultilevel"/>
    <w:tmpl w:val="EB84C414"/>
    <w:lvl w:ilvl="0" w:tplc="0C9C090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0D6D53CF"/>
    <w:multiLevelType w:val="hybridMultilevel"/>
    <w:tmpl w:val="128829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13C226FA"/>
    <w:multiLevelType w:val="hybridMultilevel"/>
    <w:tmpl w:val="769CCB54"/>
    <w:lvl w:ilvl="0" w:tplc="F4DAFD18">
      <w:start w:val="1"/>
      <w:numFmt w:val="decimal"/>
      <w:lvlText w:val="%1."/>
      <w:lvlJc w:val="left"/>
      <w:pPr>
        <w:ind w:left="720" w:hanging="360"/>
      </w:pPr>
      <w:rPr>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59363A6"/>
    <w:multiLevelType w:val="hybridMultilevel"/>
    <w:tmpl w:val="B2EEE9D8"/>
    <w:lvl w:ilvl="0" w:tplc="7A545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E43D6C"/>
    <w:multiLevelType w:val="hybridMultilevel"/>
    <w:tmpl w:val="63925130"/>
    <w:lvl w:ilvl="0" w:tplc="0524760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2A5C4DE6"/>
    <w:multiLevelType w:val="multilevel"/>
    <w:tmpl w:val="9D7AD426"/>
    <w:lvl w:ilvl="0">
      <w:start w:val="1"/>
      <w:numFmt w:val="decimal"/>
      <w:lvlText w:val="%1."/>
      <w:lvlJc w:val="left"/>
      <w:pPr>
        <w:ind w:left="480" w:hanging="480"/>
      </w:pPr>
    </w:lvl>
    <w:lvl w:ilvl="1">
      <w:start w:val="1"/>
      <w:numFmt w:val="decimal"/>
      <w:lvlText w:val="%1.%2."/>
      <w:lvlJc w:val="left"/>
      <w:pPr>
        <w:ind w:left="4265"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716" w:hanging="144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643" w:hanging="2160"/>
      </w:pPr>
    </w:lvl>
    <w:lvl w:ilvl="8">
      <w:start w:val="1"/>
      <w:numFmt w:val="decimal"/>
      <w:lvlText w:val="%1.%2.%3.%4.%5.%6.%7.%8.%9."/>
      <w:lvlJc w:val="left"/>
      <w:pPr>
        <w:ind w:left="10712" w:hanging="2160"/>
      </w:pPr>
    </w:lvl>
  </w:abstractNum>
  <w:abstractNum w:abstractNumId="12" w15:restartNumberingAfterBreak="0">
    <w:nsid w:val="31D149AA"/>
    <w:multiLevelType w:val="hybridMultilevel"/>
    <w:tmpl w:val="574C83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4CF2034"/>
    <w:multiLevelType w:val="multilevel"/>
    <w:tmpl w:val="3E1035FA"/>
    <w:lvl w:ilvl="0">
      <w:start w:val="2"/>
      <w:numFmt w:val="decimal"/>
      <w:lvlText w:val="%1."/>
      <w:lvlJc w:val="left"/>
      <w:pPr>
        <w:ind w:left="480" w:hanging="480"/>
      </w:pPr>
    </w:lvl>
    <w:lvl w:ilvl="1">
      <w:start w:val="1"/>
      <w:numFmt w:val="decimal"/>
      <w:lvlText w:val="%1.%2."/>
      <w:lvlJc w:val="left"/>
      <w:pPr>
        <w:ind w:left="4265" w:hanging="720"/>
      </w:pPr>
    </w:lvl>
    <w:lvl w:ilvl="2">
      <w:start w:val="1"/>
      <w:numFmt w:val="decimal"/>
      <w:lvlText w:val="%1.%2.%3."/>
      <w:lvlJc w:val="left"/>
      <w:pPr>
        <w:ind w:left="7810" w:hanging="720"/>
      </w:pPr>
    </w:lvl>
    <w:lvl w:ilvl="3">
      <w:start w:val="1"/>
      <w:numFmt w:val="decimal"/>
      <w:lvlText w:val="%1.%2.%3.%4."/>
      <w:lvlJc w:val="left"/>
      <w:pPr>
        <w:ind w:left="11715" w:hanging="1080"/>
      </w:pPr>
    </w:lvl>
    <w:lvl w:ilvl="4">
      <w:start w:val="1"/>
      <w:numFmt w:val="decimal"/>
      <w:lvlText w:val="%1.%2.%3.%4.%5."/>
      <w:lvlJc w:val="left"/>
      <w:pPr>
        <w:ind w:left="15620" w:hanging="1440"/>
      </w:pPr>
    </w:lvl>
    <w:lvl w:ilvl="5">
      <w:start w:val="1"/>
      <w:numFmt w:val="decimal"/>
      <w:lvlText w:val="%1.%2.%3.%4.%5.%6."/>
      <w:lvlJc w:val="left"/>
      <w:pPr>
        <w:ind w:left="19165" w:hanging="1440"/>
      </w:pPr>
    </w:lvl>
    <w:lvl w:ilvl="6">
      <w:start w:val="1"/>
      <w:numFmt w:val="decimal"/>
      <w:lvlText w:val="%1.%2.%3.%4.%5.%6.%7."/>
      <w:lvlJc w:val="left"/>
      <w:pPr>
        <w:ind w:left="23070" w:hanging="1800"/>
      </w:pPr>
    </w:lvl>
    <w:lvl w:ilvl="7">
      <w:start w:val="1"/>
      <w:numFmt w:val="decimal"/>
      <w:lvlText w:val="%1.%2.%3.%4.%5.%6.%7.%8."/>
      <w:lvlJc w:val="left"/>
      <w:pPr>
        <w:ind w:left="26975" w:hanging="2160"/>
      </w:pPr>
    </w:lvl>
    <w:lvl w:ilvl="8">
      <w:start w:val="1"/>
      <w:numFmt w:val="decimal"/>
      <w:lvlText w:val="%1.%2.%3.%4.%5.%6.%7.%8.%9."/>
      <w:lvlJc w:val="left"/>
      <w:pPr>
        <w:ind w:left="30520" w:hanging="2160"/>
      </w:pPr>
    </w:lvl>
  </w:abstractNum>
  <w:abstractNum w:abstractNumId="14" w15:restartNumberingAfterBreak="0">
    <w:nsid w:val="3C54259B"/>
    <w:multiLevelType w:val="hybridMultilevel"/>
    <w:tmpl w:val="110A2B4A"/>
    <w:lvl w:ilvl="0" w:tplc="713C7BF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3C816BBE"/>
    <w:multiLevelType w:val="hybridMultilevel"/>
    <w:tmpl w:val="CAD6EA46"/>
    <w:lvl w:ilvl="0" w:tplc="90AE0DE0">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16" w15:restartNumberingAfterBreak="0">
    <w:nsid w:val="44181B30"/>
    <w:multiLevelType w:val="hybridMultilevel"/>
    <w:tmpl w:val="72300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5644681"/>
    <w:multiLevelType w:val="hybridMultilevel"/>
    <w:tmpl w:val="07127A40"/>
    <w:lvl w:ilvl="0" w:tplc="0C9C090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49F56DFD"/>
    <w:multiLevelType w:val="hybridMultilevel"/>
    <w:tmpl w:val="A4561C3C"/>
    <w:lvl w:ilvl="0" w:tplc="37BEEAA0">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1B1448"/>
    <w:multiLevelType w:val="hybridMultilevel"/>
    <w:tmpl w:val="72300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5D903149"/>
    <w:multiLevelType w:val="hybridMultilevel"/>
    <w:tmpl w:val="385EEC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1A0D0D"/>
    <w:multiLevelType w:val="hybridMultilevel"/>
    <w:tmpl w:val="6E4E3A00"/>
    <w:lvl w:ilvl="0" w:tplc="0964B2D6">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097414B"/>
    <w:multiLevelType w:val="multilevel"/>
    <w:tmpl w:val="85CA0810"/>
    <w:lvl w:ilvl="0">
      <w:start w:val="1"/>
      <w:numFmt w:val="decimal"/>
      <w:lvlText w:val="%1."/>
      <w:lvlJc w:val="left"/>
      <w:pPr>
        <w:ind w:left="1069" w:hanging="360"/>
      </w:pPr>
    </w:lvl>
    <w:lvl w:ilvl="1">
      <w:start w:val="2"/>
      <w:numFmt w:val="decimal"/>
      <w:isLgl/>
      <w:lvlText w:val="%1.%2."/>
      <w:lvlJc w:val="left"/>
      <w:pPr>
        <w:ind w:left="1789" w:hanging="720"/>
      </w:pPr>
    </w:lvl>
    <w:lvl w:ilvl="2">
      <w:start w:val="1"/>
      <w:numFmt w:val="decimal"/>
      <w:isLgl/>
      <w:lvlText w:val="%1.%2.%3."/>
      <w:lvlJc w:val="left"/>
      <w:pPr>
        <w:ind w:left="2149" w:hanging="720"/>
      </w:pPr>
    </w:lvl>
    <w:lvl w:ilvl="3">
      <w:start w:val="1"/>
      <w:numFmt w:val="decimal"/>
      <w:isLgl/>
      <w:lvlText w:val="%1.%2.%3.%4."/>
      <w:lvlJc w:val="left"/>
      <w:pPr>
        <w:ind w:left="2869" w:hanging="1080"/>
      </w:pPr>
    </w:lvl>
    <w:lvl w:ilvl="4">
      <w:start w:val="1"/>
      <w:numFmt w:val="decimal"/>
      <w:isLgl/>
      <w:lvlText w:val="%1.%2.%3.%4.%5."/>
      <w:lvlJc w:val="left"/>
      <w:pPr>
        <w:ind w:left="3589" w:hanging="1440"/>
      </w:pPr>
    </w:lvl>
    <w:lvl w:ilvl="5">
      <w:start w:val="1"/>
      <w:numFmt w:val="decimal"/>
      <w:isLgl/>
      <w:lvlText w:val="%1.%2.%3.%4.%5.%6."/>
      <w:lvlJc w:val="left"/>
      <w:pPr>
        <w:ind w:left="3949" w:hanging="1440"/>
      </w:pPr>
    </w:lvl>
    <w:lvl w:ilvl="6">
      <w:start w:val="1"/>
      <w:numFmt w:val="decimal"/>
      <w:isLgl/>
      <w:lvlText w:val="%1.%2.%3.%4.%5.%6.%7."/>
      <w:lvlJc w:val="left"/>
      <w:pPr>
        <w:ind w:left="4669" w:hanging="1800"/>
      </w:pPr>
    </w:lvl>
    <w:lvl w:ilvl="7">
      <w:start w:val="1"/>
      <w:numFmt w:val="decimal"/>
      <w:isLgl/>
      <w:lvlText w:val="%1.%2.%3.%4.%5.%6.%7.%8."/>
      <w:lvlJc w:val="left"/>
      <w:pPr>
        <w:ind w:left="5389" w:hanging="2160"/>
      </w:pPr>
    </w:lvl>
    <w:lvl w:ilvl="8">
      <w:start w:val="1"/>
      <w:numFmt w:val="decimal"/>
      <w:isLgl/>
      <w:lvlText w:val="%1.%2.%3.%4.%5.%6.%7.%8.%9."/>
      <w:lvlJc w:val="left"/>
      <w:pPr>
        <w:ind w:left="5749" w:hanging="2160"/>
      </w:pPr>
    </w:lvl>
  </w:abstractNum>
  <w:abstractNum w:abstractNumId="23" w15:restartNumberingAfterBreak="0">
    <w:nsid w:val="65067112"/>
    <w:multiLevelType w:val="multilevel"/>
    <w:tmpl w:val="2200B2DE"/>
    <w:lvl w:ilvl="0">
      <w:start w:val="2"/>
      <w:numFmt w:val="decimal"/>
      <w:lvlText w:val="%1."/>
      <w:lvlJc w:val="left"/>
      <w:pPr>
        <w:ind w:left="480" w:hanging="480"/>
      </w:pPr>
    </w:lvl>
    <w:lvl w:ilvl="1">
      <w:start w:val="2"/>
      <w:numFmt w:val="decimal"/>
      <w:lvlText w:val="%1.%2."/>
      <w:lvlJc w:val="left"/>
      <w:pPr>
        <w:ind w:left="4985" w:hanging="720"/>
      </w:pPr>
    </w:lvl>
    <w:lvl w:ilvl="2">
      <w:start w:val="1"/>
      <w:numFmt w:val="decimal"/>
      <w:lvlText w:val="%1.%2.%3."/>
      <w:lvlJc w:val="left"/>
      <w:pPr>
        <w:ind w:left="9250" w:hanging="720"/>
      </w:pPr>
    </w:lvl>
    <w:lvl w:ilvl="3">
      <w:start w:val="1"/>
      <w:numFmt w:val="decimal"/>
      <w:lvlText w:val="%1.%2.%3.%4."/>
      <w:lvlJc w:val="left"/>
      <w:pPr>
        <w:ind w:left="13875" w:hanging="1080"/>
      </w:pPr>
    </w:lvl>
    <w:lvl w:ilvl="4">
      <w:start w:val="1"/>
      <w:numFmt w:val="decimal"/>
      <w:lvlText w:val="%1.%2.%3.%4.%5."/>
      <w:lvlJc w:val="left"/>
      <w:pPr>
        <w:ind w:left="18500" w:hanging="1440"/>
      </w:pPr>
    </w:lvl>
    <w:lvl w:ilvl="5">
      <w:start w:val="1"/>
      <w:numFmt w:val="decimal"/>
      <w:lvlText w:val="%1.%2.%3.%4.%5.%6."/>
      <w:lvlJc w:val="left"/>
      <w:pPr>
        <w:ind w:left="22765" w:hanging="1440"/>
      </w:pPr>
    </w:lvl>
    <w:lvl w:ilvl="6">
      <w:start w:val="1"/>
      <w:numFmt w:val="decimal"/>
      <w:lvlText w:val="%1.%2.%3.%4.%5.%6.%7."/>
      <w:lvlJc w:val="left"/>
      <w:pPr>
        <w:ind w:left="27390" w:hanging="1800"/>
      </w:pPr>
    </w:lvl>
    <w:lvl w:ilvl="7">
      <w:start w:val="1"/>
      <w:numFmt w:val="decimal"/>
      <w:lvlText w:val="%1.%2.%3.%4.%5.%6.%7.%8."/>
      <w:lvlJc w:val="left"/>
      <w:pPr>
        <w:ind w:left="32015" w:hanging="2160"/>
      </w:pPr>
    </w:lvl>
    <w:lvl w:ilvl="8">
      <w:start w:val="1"/>
      <w:numFmt w:val="decimal"/>
      <w:lvlText w:val="%1.%2.%3.%4.%5.%6.%7.%8.%9."/>
      <w:lvlJc w:val="left"/>
      <w:pPr>
        <w:ind w:left="-29256" w:hanging="2160"/>
      </w:pPr>
    </w:lvl>
  </w:abstractNum>
  <w:abstractNum w:abstractNumId="24" w15:restartNumberingAfterBreak="0">
    <w:nsid w:val="69217062"/>
    <w:multiLevelType w:val="multilevel"/>
    <w:tmpl w:val="63AE6642"/>
    <w:lvl w:ilvl="0">
      <w:start w:val="3"/>
      <w:numFmt w:val="decimal"/>
      <w:lvlText w:val="%1."/>
      <w:lvlJc w:val="left"/>
      <w:pPr>
        <w:ind w:left="480" w:hanging="480"/>
      </w:pPr>
    </w:lvl>
    <w:lvl w:ilvl="1">
      <w:start w:val="1"/>
      <w:numFmt w:val="decimal"/>
      <w:lvlText w:val="%1.%2."/>
      <w:lvlJc w:val="left"/>
      <w:pPr>
        <w:ind w:left="4265" w:hanging="720"/>
      </w:pPr>
    </w:lvl>
    <w:lvl w:ilvl="2">
      <w:start w:val="1"/>
      <w:numFmt w:val="decimal"/>
      <w:lvlText w:val="%1.%2.%3."/>
      <w:lvlJc w:val="left"/>
      <w:pPr>
        <w:ind w:left="7810" w:hanging="720"/>
      </w:pPr>
    </w:lvl>
    <w:lvl w:ilvl="3">
      <w:start w:val="1"/>
      <w:numFmt w:val="decimal"/>
      <w:lvlText w:val="%1.%2.%3.%4."/>
      <w:lvlJc w:val="left"/>
      <w:pPr>
        <w:ind w:left="11715" w:hanging="1080"/>
      </w:pPr>
    </w:lvl>
    <w:lvl w:ilvl="4">
      <w:start w:val="1"/>
      <w:numFmt w:val="decimal"/>
      <w:lvlText w:val="%1.%2.%3.%4.%5."/>
      <w:lvlJc w:val="left"/>
      <w:pPr>
        <w:ind w:left="15620" w:hanging="1440"/>
      </w:pPr>
    </w:lvl>
    <w:lvl w:ilvl="5">
      <w:start w:val="1"/>
      <w:numFmt w:val="decimal"/>
      <w:lvlText w:val="%1.%2.%3.%4.%5.%6."/>
      <w:lvlJc w:val="left"/>
      <w:pPr>
        <w:ind w:left="19165" w:hanging="1440"/>
      </w:pPr>
    </w:lvl>
    <w:lvl w:ilvl="6">
      <w:start w:val="1"/>
      <w:numFmt w:val="decimal"/>
      <w:lvlText w:val="%1.%2.%3.%4.%5.%6.%7."/>
      <w:lvlJc w:val="left"/>
      <w:pPr>
        <w:ind w:left="23070" w:hanging="1800"/>
      </w:pPr>
    </w:lvl>
    <w:lvl w:ilvl="7">
      <w:start w:val="1"/>
      <w:numFmt w:val="decimal"/>
      <w:lvlText w:val="%1.%2.%3.%4.%5.%6.%7.%8."/>
      <w:lvlJc w:val="left"/>
      <w:pPr>
        <w:ind w:left="26975" w:hanging="2160"/>
      </w:pPr>
    </w:lvl>
    <w:lvl w:ilvl="8">
      <w:start w:val="1"/>
      <w:numFmt w:val="decimal"/>
      <w:lvlText w:val="%1.%2.%3.%4.%5.%6.%7.%8.%9."/>
      <w:lvlJc w:val="left"/>
      <w:pPr>
        <w:ind w:left="30520" w:hanging="2160"/>
      </w:pPr>
    </w:lvl>
  </w:abstractNum>
  <w:abstractNum w:abstractNumId="25" w15:restartNumberingAfterBreak="0">
    <w:nsid w:val="69400709"/>
    <w:multiLevelType w:val="hybridMultilevel"/>
    <w:tmpl w:val="19B6AA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5BB6199"/>
    <w:multiLevelType w:val="hybridMultilevel"/>
    <w:tmpl w:val="723000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21"/>
  </w:num>
  <w:num w:numId="6">
    <w:abstractNumId w:val="20"/>
  </w:num>
  <w:num w:numId="7">
    <w:abstractNumId w:val="18"/>
  </w:num>
  <w:num w:numId="8">
    <w:abstractNumId w:val="9"/>
  </w:num>
  <w:num w:numId="9">
    <w:abstractNumId w:val="7"/>
  </w:num>
  <w:num w:numId="10">
    <w:abstractNumId w:val="2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
    <w:lvlOverride w:ilvl="0">
      <w:startOverride w:val="1"/>
    </w:lvlOverride>
  </w:num>
  <w:num w:numId="16">
    <w:abstractNumId w:val="0"/>
    <w:lvlOverride w:ilvl="0">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D4F"/>
    <w:rsid w:val="00017F9E"/>
    <w:rsid w:val="00023FDE"/>
    <w:rsid w:val="00040CC5"/>
    <w:rsid w:val="000C03DD"/>
    <w:rsid w:val="000D3143"/>
    <w:rsid w:val="00102F35"/>
    <w:rsid w:val="00135C0A"/>
    <w:rsid w:val="001C6694"/>
    <w:rsid w:val="001E393D"/>
    <w:rsid w:val="00215DFD"/>
    <w:rsid w:val="00227968"/>
    <w:rsid w:val="002470F1"/>
    <w:rsid w:val="002E11D1"/>
    <w:rsid w:val="00307665"/>
    <w:rsid w:val="00317061"/>
    <w:rsid w:val="003376FB"/>
    <w:rsid w:val="003470BE"/>
    <w:rsid w:val="00351048"/>
    <w:rsid w:val="00364AFF"/>
    <w:rsid w:val="003837A2"/>
    <w:rsid w:val="00392A16"/>
    <w:rsid w:val="0039713F"/>
    <w:rsid w:val="003A7386"/>
    <w:rsid w:val="003D4A3E"/>
    <w:rsid w:val="0040472F"/>
    <w:rsid w:val="00414087"/>
    <w:rsid w:val="004257BD"/>
    <w:rsid w:val="004345D7"/>
    <w:rsid w:val="00490926"/>
    <w:rsid w:val="004A21B8"/>
    <w:rsid w:val="00510C8B"/>
    <w:rsid w:val="00512B0A"/>
    <w:rsid w:val="00540DB4"/>
    <w:rsid w:val="00551873"/>
    <w:rsid w:val="0058749B"/>
    <w:rsid w:val="005961B7"/>
    <w:rsid w:val="005E3A65"/>
    <w:rsid w:val="00611139"/>
    <w:rsid w:val="006307E6"/>
    <w:rsid w:val="00630F71"/>
    <w:rsid w:val="006341A5"/>
    <w:rsid w:val="0066588B"/>
    <w:rsid w:val="006765CA"/>
    <w:rsid w:val="0068751F"/>
    <w:rsid w:val="006A46F7"/>
    <w:rsid w:val="006C5B20"/>
    <w:rsid w:val="006C5E4D"/>
    <w:rsid w:val="006D53A1"/>
    <w:rsid w:val="006F11EC"/>
    <w:rsid w:val="00703657"/>
    <w:rsid w:val="00703CDC"/>
    <w:rsid w:val="007312ED"/>
    <w:rsid w:val="007328E3"/>
    <w:rsid w:val="00760A1A"/>
    <w:rsid w:val="0079443D"/>
    <w:rsid w:val="007A056A"/>
    <w:rsid w:val="007E39E8"/>
    <w:rsid w:val="007E6DA6"/>
    <w:rsid w:val="007F0214"/>
    <w:rsid w:val="00820BA0"/>
    <w:rsid w:val="008320FE"/>
    <w:rsid w:val="00842044"/>
    <w:rsid w:val="0085064D"/>
    <w:rsid w:val="00852341"/>
    <w:rsid w:val="00860333"/>
    <w:rsid w:val="008C0725"/>
    <w:rsid w:val="00901CBB"/>
    <w:rsid w:val="00915966"/>
    <w:rsid w:val="009169A7"/>
    <w:rsid w:val="00995F57"/>
    <w:rsid w:val="009E21FE"/>
    <w:rsid w:val="009F2565"/>
    <w:rsid w:val="00A278BF"/>
    <w:rsid w:val="00AC6021"/>
    <w:rsid w:val="00AE7869"/>
    <w:rsid w:val="00B0725E"/>
    <w:rsid w:val="00B36E96"/>
    <w:rsid w:val="00B400F7"/>
    <w:rsid w:val="00B90A59"/>
    <w:rsid w:val="00BF13AB"/>
    <w:rsid w:val="00C129FD"/>
    <w:rsid w:val="00C72E51"/>
    <w:rsid w:val="00C73EDD"/>
    <w:rsid w:val="00C841F2"/>
    <w:rsid w:val="00CA5AEE"/>
    <w:rsid w:val="00CC23C4"/>
    <w:rsid w:val="00D1428E"/>
    <w:rsid w:val="00D31DD6"/>
    <w:rsid w:val="00D47D4F"/>
    <w:rsid w:val="00D7170C"/>
    <w:rsid w:val="00DB0DD2"/>
    <w:rsid w:val="00DD0966"/>
    <w:rsid w:val="00DE2010"/>
    <w:rsid w:val="00DF3FD6"/>
    <w:rsid w:val="00E06AE1"/>
    <w:rsid w:val="00E11E91"/>
    <w:rsid w:val="00E23E40"/>
    <w:rsid w:val="00E50805"/>
    <w:rsid w:val="00E612A5"/>
    <w:rsid w:val="00E6628E"/>
    <w:rsid w:val="00E7573A"/>
    <w:rsid w:val="00E971E0"/>
    <w:rsid w:val="00EA1755"/>
    <w:rsid w:val="00EB32D1"/>
    <w:rsid w:val="00ED3C56"/>
    <w:rsid w:val="00F17369"/>
    <w:rsid w:val="00F202A7"/>
    <w:rsid w:val="00F50525"/>
    <w:rsid w:val="00F72E44"/>
    <w:rsid w:val="00FE1237"/>
    <w:rsid w:val="00FF0B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DEAF4"/>
  <w15:chartTrackingRefBased/>
  <w15:docId w15:val="{324391C2-3D80-4EB2-9443-A24AF43E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20BA0"/>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autoRedefine/>
    <w:qFormat/>
    <w:rsid w:val="00B90A59"/>
    <w:pPr>
      <w:keepNext/>
      <w:tabs>
        <w:tab w:val="left" w:pos="284"/>
      </w:tabs>
      <w:ind w:firstLine="709"/>
      <w:jc w:val="center"/>
      <w:outlineLvl w:val="0"/>
    </w:pPr>
    <w:rPr>
      <w:rFonts w:cs="Arial"/>
      <w:b/>
      <w:snapToGrid w:val="0"/>
      <w:kern w:val="32"/>
      <w:sz w:val="28"/>
      <w:szCs w:val="32"/>
      <w:lang w:eastAsia="en-US"/>
    </w:rPr>
  </w:style>
  <w:style w:type="paragraph" w:styleId="20">
    <w:name w:val="heading 2"/>
    <w:basedOn w:val="a1"/>
    <w:next w:val="a1"/>
    <w:link w:val="21"/>
    <w:autoRedefine/>
    <w:qFormat/>
    <w:rsid w:val="00B90A59"/>
    <w:pPr>
      <w:keepNext/>
      <w:keepLines/>
      <w:ind w:firstLine="709"/>
      <w:jc w:val="center"/>
      <w:outlineLvl w:val="1"/>
    </w:pPr>
    <w:rPr>
      <w:rFonts w:eastAsia="Calibri"/>
      <w:b/>
      <w:sz w:val="28"/>
      <w:szCs w:val="28"/>
      <w:lang w:eastAsia="en-US"/>
    </w:rPr>
  </w:style>
  <w:style w:type="paragraph" w:styleId="3">
    <w:name w:val="heading 3"/>
    <w:basedOn w:val="a1"/>
    <w:next w:val="a1"/>
    <w:link w:val="30"/>
    <w:autoRedefine/>
    <w:qFormat/>
    <w:rsid w:val="00B90A59"/>
    <w:pPr>
      <w:keepNext/>
      <w:ind w:right="-144"/>
      <w:jc w:val="center"/>
      <w:outlineLvl w:val="2"/>
    </w:pPr>
    <w:rPr>
      <w:rFonts w:cs="Arial"/>
      <w:snapToGrid w:val="0"/>
      <w:sz w:val="28"/>
      <w:szCs w:val="26"/>
      <w:lang w:eastAsia="en-US"/>
    </w:rPr>
  </w:style>
  <w:style w:type="paragraph" w:styleId="4">
    <w:name w:val="heading 4"/>
    <w:basedOn w:val="a1"/>
    <w:next w:val="a1"/>
    <w:link w:val="40"/>
    <w:qFormat/>
    <w:rsid w:val="00B90A59"/>
    <w:pPr>
      <w:keepNext/>
      <w:spacing w:before="240" w:after="60" w:line="312" w:lineRule="auto"/>
      <w:ind w:left="2160"/>
      <w:jc w:val="both"/>
      <w:outlineLvl w:val="3"/>
    </w:pPr>
    <w:rPr>
      <w:b/>
      <w:bCs/>
      <w:sz w:val="28"/>
      <w:szCs w:val="28"/>
    </w:rPr>
  </w:style>
  <w:style w:type="paragraph" w:styleId="5">
    <w:name w:val="heading 5"/>
    <w:basedOn w:val="a1"/>
    <w:next w:val="a1"/>
    <w:link w:val="50"/>
    <w:unhideWhenUsed/>
    <w:qFormat/>
    <w:rsid w:val="00B90A59"/>
    <w:pPr>
      <w:spacing w:before="240" w:after="60" w:line="312" w:lineRule="auto"/>
      <w:ind w:left="2880"/>
      <w:jc w:val="both"/>
      <w:outlineLvl w:val="4"/>
    </w:pPr>
    <w:rPr>
      <w:rFonts w:ascii="Calibri" w:hAnsi="Calibri"/>
      <w:b/>
      <w:bCs/>
      <w:i/>
      <w:iCs/>
      <w:sz w:val="26"/>
      <w:szCs w:val="26"/>
    </w:rPr>
  </w:style>
  <w:style w:type="paragraph" w:styleId="6">
    <w:name w:val="heading 6"/>
    <w:basedOn w:val="a1"/>
    <w:next w:val="a1"/>
    <w:link w:val="60"/>
    <w:unhideWhenUsed/>
    <w:qFormat/>
    <w:rsid w:val="00B90A59"/>
    <w:pPr>
      <w:spacing w:before="240" w:after="60" w:line="312" w:lineRule="auto"/>
      <w:ind w:left="3600"/>
      <w:jc w:val="both"/>
      <w:outlineLvl w:val="5"/>
    </w:pPr>
    <w:rPr>
      <w:rFonts w:ascii="Calibri" w:hAnsi="Calibri"/>
      <w:b/>
      <w:bCs/>
      <w:sz w:val="22"/>
      <w:szCs w:val="22"/>
    </w:rPr>
  </w:style>
  <w:style w:type="paragraph" w:styleId="7">
    <w:name w:val="heading 7"/>
    <w:basedOn w:val="a1"/>
    <w:next w:val="a1"/>
    <w:link w:val="70"/>
    <w:unhideWhenUsed/>
    <w:qFormat/>
    <w:rsid w:val="00B90A59"/>
    <w:pPr>
      <w:spacing w:before="240" w:after="60" w:line="312" w:lineRule="auto"/>
      <w:ind w:left="4320"/>
      <w:jc w:val="both"/>
      <w:outlineLvl w:val="6"/>
    </w:pPr>
    <w:rPr>
      <w:rFonts w:ascii="Calibri" w:hAnsi="Calibri"/>
    </w:rPr>
  </w:style>
  <w:style w:type="paragraph" w:styleId="8">
    <w:name w:val="heading 8"/>
    <w:basedOn w:val="a1"/>
    <w:next w:val="a1"/>
    <w:link w:val="80"/>
    <w:unhideWhenUsed/>
    <w:qFormat/>
    <w:rsid w:val="00B90A59"/>
    <w:pPr>
      <w:spacing w:before="240" w:after="60" w:line="312" w:lineRule="auto"/>
      <w:ind w:left="5040"/>
      <w:jc w:val="both"/>
      <w:outlineLvl w:val="7"/>
    </w:pPr>
    <w:rPr>
      <w:rFonts w:ascii="Calibri" w:hAnsi="Calibri"/>
      <w:i/>
      <w:iCs/>
    </w:rPr>
  </w:style>
  <w:style w:type="paragraph" w:styleId="9">
    <w:name w:val="heading 9"/>
    <w:basedOn w:val="a1"/>
    <w:next w:val="a1"/>
    <w:link w:val="90"/>
    <w:unhideWhenUsed/>
    <w:qFormat/>
    <w:rsid w:val="00B90A59"/>
    <w:pPr>
      <w:spacing w:before="240" w:after="60" w:line="312" w:lineRule="auto"/>
      <w:ind w:left="5760"/>
      <w:jc w:val="both"/>
      <w:outlineLvl w:val="8"/>
    </w:pPr>
    <w:rPr>
      <w:rFonts w:ascii="Calibri Light" w:hAnsi="Calibri Light"/>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unhideWhenUsed/>
    <w:rsid w:val="006C5B20"/>
    <w:rPr>
      <w:color w:val="0000FF"/>
      <w:u w:val="single"/>
    </w:rPr>
  </w:style>
  <w:style w:type="paragraph" w:styleId="a6">
    <w:name w:val="header"/>
    <w:basedOn w:val="a1"/>
    <w:link w:val="a7"/>
    <w:uiPriority w:val="99"/>
    <w:unhideWhenUsed/>
    <w:rsid w:val="006C5B20"/>
    <w:pPr>
      <w:tabs>
        <w:tab w:val="center" w:pos="4677"/>
        <w:tab w:val="right" w:pos="9355"/>
      </w:tabs>
      <w:spacing w:after="200" w:line="276" w:lineRule="auto"/>
    </w:pPr>
    <w:rPr>
      <w:rFonts w:ascii="Calibri" w:eastAsia="Calibri" w:hAnsi="Calibri"/>
      <w:sz w:val="22"/>
      <w:szCs w:val="22"/>
      <w:lang w:eastAsia="en-US"/>
    </w:rPr>
  </w:style>
  <w:style w:type="character" w:customStyle="1" w:styleId="a7">
    <w:name w:val="Верхний колонтитул Знак"/>
    <w:basedOn w:val="a2"/>
    <w:link w:val="a6"/>
    <w:uiPriority w:val="99"/>
    <w:rsid w:val="006C5B20"/>
    <w:rPr>
      <w:rFonts w:ascii="Calibri" w:eastAsia="Calibri" w:hAnsi="Calibri" w:cs="Times New Roman"/>
    </w:rPr>
  </w:style>
  <w:style w:type="paragraph" w:styleId="a8">
    <w:name w:val="footer"/>
    <w:basedOn w:val="a1"/>
    <w:link w:val="a9"/>
    <w:uiPriority w:val="99"/>
    <w:unhideWhenUsed/>
    <w:rsid w:val="006C5B20"/>
    <w:pPr>
      <w:tabs>
        <w:tab w:val="center" w:pos="4677"/>
        <w:tab w:val="right" w:pos="9355"/>
      </w:tabs>
      <w:spacing w:after="200" w:line="276" w:lineRule="auto"/>
    </w:pPr>
    <w:rPr>
      <w:rFonts w:ascii="Calibri" w:eastAsia="Calibri" w:hAnsi="Calibri"/>
      <w:sz w:val="22"/>
      <w:szCs w:val="22"/>
      <w:lang w:eastAsia="en-US"/>
    </w:rPr>
  </w:style>
  <w:style w:type="character" w:customStyle="1" w:styleId="a9">
    <w:name w:val="Нижний колонтитул Знак"/>
    <w:basedOn w:val="a2"/>
    <w:link w:val="a8"/>
    <w:uiPriority w:val="99"/>
    <w:rsid w:val="006C5B20"/>
    <w:rPr>
      <w:rFonts w:ascii="Calibri" w:eastAsia="Calibri" w:hAnsi="Calibri" w:cs="Times New Roman"/>
    </w:rPr>
  </w:style>
  <w:style w:type="table" w:styleId="aa">
    <w:name w:val="Table Grid"/>
    <w:basedOn w:val="a3"/>
    <w:uiPriority w:val="39"/>
    <w:rsid w:val="006C5B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uiPriority w:val="99"/>
    <w:rsid w:val="00E06A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styleId="ab">
    <w:name w:val="Body Text Indent"/>
    <w:basedOn w:val="a1"/>
    <w:link w:val="ac"/>
    <w:uiPriority w:val="99"/>
    <w:rsid w:val="00102F35"/>
    <w:pPr>
      <w:ind w:firstLine="708"/>
      <w:jc w:val="both"/>
    </w:pPr>
    <w:rPr>
      <w:sz w:val="28"/>
      <w:szCs w:val="20"/>
    </w:rPr>
  </w:style>
  <w:style w:type="character" w:customStyle="1" w:styleId="ac">
    <w:name w:val="Основной текст с отступом Знак"/>
    <w:basedOn w:val="a2"/>
    <w:link w:val="ab"/>
    <w:uiPriority w:val="99"/>
    <w:rsid w:val="00102F35"/>
    <w:rPr>
      <w:rFonts w:ascii="Times New Roman" w:eastAsia="Times New Roman" w:hAnsi="Times New Roman" w:cs="Times New Roman"/>
      <w:sz w:val="28"/>
      <w:szCs w:val="20"/>
      <w:lang w:eastAsia="ru-RU"/>
    </w:rPr>
  </w:style>
  <w:style w:type="paragraph" w:styleId="31">
    <w:name w:val="Body Text Indent 3"/>
    <w:basedOn w:val="a1"/>
    <w:link w:val="32"/>
    <w:uiPriority w:val="99"/>
    <w:rsid w:val="00915966"/>
    <w:pPr>
      <w:spacing w:after="120"/>
      <w:ind w:left="283"/>
    </w:pPr>
    <w:rPr>
      <w:sz w:val="16"/>
      <w:szCs w:val="16"/>
    </w:rPr>
  </w:style>
  <w:style w:type="character" w:customStyle="1" w:styleId="32">
    <w:name w:val="Основной текст с отступом 3 Знак"/>
    <w:basedOn w:val="a2"/>
    <w:link w:val="31"/>
    <w:uiPriority w:val="99"/>
    <w:rsid w:val="00915966"/>
    <w:rPr>
      <w:rFonts w:ascii="Times New Roman" w:eastAsia="Times New Roman" w:hAnsi="Times New Roman" w:cs="Times New Roman"/>
      <w:sz w:val="16"/>
      <w:szCs w:val="16"/>
      <w:lang w:eastAsia="ru-RU"/>
    </w:rPr>
  </w:style>
  <w:style w:type="paragraph" w:styleId="ad">
    <w:name w:val="No Spacing"/>
    <w:uiPriority w:val="99"/>
    <w:qFormat/>
    <w:rsid w:val="00915966"/>
    <w:pPr>
      <w:spacing w:after="0" w:line="240" w:lineRule="auto"/>
    </w:pPr>
    <w:rPr>
      <w:rFonts w:ascii="Times New Roman" w:eastAsia="Times New Roman" w:hAnsi="Times New Roman" w:cs="Times New Roman"/>
      <w:sz w:val="24"/>
      <w:szCs w:val="24"/>
      <w:lang w:eastAsia="ru-RU"/>
    </w:rPr>
  </w:style>
  <w:style w:type="paragraph" w:styleId="ae">
    <w:name w:val="Body Text"/>
    <w:aliases w:val="Основной текст Знак Знак Знак,Основной текст Знак Знак,Основной текст Знак Знак1,Основной текст Знак1 Знак Знак Знак,Основной текст Знак Знак Знак Знак Знак, Знак Знак, Знак Знак Знак1, Знак Знак Знак Знак Знак Знак,Знак Знак"/>
    <w:basedOn w:val="a1"/>
    <w:link w:val="af"/>
    <w:rsid w:val="00AE7869"/>
    <w:pPr>
      <w:spacing w:after="120"/>
    </w:pPr>
    <w:rPr>
      <w:sz w:val="20"/>
      <w:szCs w:val="20"/>
    </w:rPr>
  </w:style>
  <w:style w:type="character" w:customStyle="1" w:styleId="af">
    <w:name w:val="Основной текст Знак"/>
    <w:aliases w:val="Основной текст Знак Знак Знак Знак,Основной текст Знак Знак Знак1,Основной текст Знак Знак1 Знак,Основной текст Знак1 Знак Знак Знак Знак,Основной текст Знак Знак Знак Знак Знак Знак, Знак Знак Знак, Знак Знак Знак1 Знак"/>
    <w:basedOn w:val="a2"/>
    <w:link w:val="ae"/>
    <w:rsid w:val="00AE7869"/>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AE7869"/>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1">
    <w:name w:val="Заголовок 1 Знак"/>
    <w:basedOn w:val="a2"/>
    <w:link w:val="10"/>
    <w:rsid w:val="00B90A59"/>
    <w:rPr>
      <w:rFonts w:ascii="Times New Roman" w:eastAsia="Times New Roman" w:hAnsi="Times New Roman" w:cs="Arial"/>
      <w:b/>
      <w:snapToGrid w:val="0"/>
      <w:kern w:val="32"/>
      <w:sz w:val="28"/>
      <w:szCs w:val="32"/>
    </w:rPr>
  </w:style>
  <w:style w:type="character" w:customStyle="1" w:styleId="21">
    <w:name w:val="Заголовок 2 Знак"/>
    <w:basedOn w:val="a2"/>
    <w:link w:val="20"/>
    <w:rsid w:val="00B90A59"/>
    <w:rPr>
      <w:rFonts w:ascii="Times New Roman" w:eastAsia="Calibri" w:hAnsi="Times New Roman" w:cs="Times New Roman"/>
      <w:b/>
      <w:sz w:val="28"/>
      <w:szCs w:val="28"/>
    </w:rPr>
  </w:style>
  <w:style w:type="character" w:customStyle="1" w:styleId="30">
    <w:name w:val="Заголовок 3 Знак"/>
    <w:basedOn w:val="a2"/>
    <w:link w:val="3"/>
    <w:rsid w:val="00B90A59"/>
    <w:rPr>
      <w:rFonts w:ascii="Times New Roman" w:eastAsia="Times New Roman" w:hAnsi="Times New Roman" w:cs="Arial"/>
      <w:snapToGrid w:val="0"/>
      <w:sz w:val="28"/>
      <w:szCs w:val="26"/>
    </w:rPr>
  </w:style>
  <w:style w:type="character" w:customStyle="1" w:styleId="40">
    <w:name w:val="Заголовок 4 Знак"/>
    <w:basedOn w:val="a2"/>
    <w:link w:val="4"/>
    <w:rsid w:val="00B90A59"/>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B90A59"/>
    <w:rPr>
      <w:rFonts w:ascii="Calibri" w:eastAsia="Times New Roman" w:hAnsi="Calibri" w:cs="Times New Roman"/>
      <w:b/>
      <w:bCs/>
      <w:i/>
      <w:iCs/>
      <w:sz w:val="26"/>
      <w:szCs w:val="26"/>
      <w:lang w:eastAsia="ru-RU"/>
    </w:rPr>
  </w:style>
  <w:style w:type="character" w:customStyle="1" w:styleId="60">
    <w:name w:val="Заголовок 6 Знак"/>
    <w:basedOn w:val="a2"/>
    <w:link w:val="6"/>
    <w:rsid w:val="00B90A59"/>
    <w:rPr>
      <w:rFonts w:ascii="Calibri" w:eastAsia="Times New Roman" w:hAnsi="Calibri" w:cs="Times New Roman"/>
      <w:b/>
      <w:bCs/>
      <w:lang w:eastAsia="ru-RU"/>
    </w:rPr>
  </w:style>
  <w:style w:type="character" w:customStyle="1" w:styleId="70">
    <w:name w:val="Заголовок 7 Знак"/>
    <w:basedOn w:val="a2"/>
    <w:link w:val="7"/>
    <w:rsid w:val="00B90A59"/>
    <w:rPr>
      <w:rFonts w:ascii="Calibri" w:eastAsia="Times New Roman" w:hAnsi="Calibri" w:cs="Times New Roman"/>
      <w:sz w:val="24"/>
      <w:szCs w:val="24"/>
      <w:lang w:eastAsia="ru-RU"/>
    </w:rPr>
  </w:style>
  <w:style w:type="character" w:customStyle="1" w:styleId="80">
    <w:name w:val="Заголовок 8 Знак"/>
    <w:basedOn w:val="a2"/>
    <w:link w:val="8"/>
    <w:rsid w:val="00B90A59"/>
    <w:rPr>
      <w:rFonts w:ascii="Calibri" w:eastAsia="Times New Roman" w:hAnsi="Calibri" w:cs="Times New Roman"/>
      <w:i/>
      <w:iCs/>
      <w:sz w:val="24"/>
      <w:szCs w:val="24"/>
      <w:lang w:eastAsia="ru-RU"/>
    </w:rPr>
  </w:style>
  <w:style w:type="character" w:customStyle="1" w:styleId="90">
    <w:name w:val="Заголовок 9 Знак"/>
    <w:basedOn w:val="a2"/>
    <w:link w:val="9"/>
    <w:rsid w:val="00B90A59"/>
    <w:rPr>
      <w:rFonts w:ascii="Calibri Light" w:eastAsia="Times New Roman" w:hAnsi="Calibri Light" w:cs="Times New Roman"/>
      <w:lang w:eastAsia="ru-RU"/>
    </w:rPr>
  </w:style>
  <w:style w:type="paragraph" w:customStyle="1" w:styleId="13">
    <w:name w:val="1"/>
    <w:basedOn w:val="a1"/>
    <w:uiPriority w:val="99"/>
    <w:rsid w:val="00B90A59"/>
    <w:pPr>
      <w:spacing w:after="160" w:line="240" w:lineRule="exact"/>
    </w:pPr>
    <w:rPr>
      <w:rFonts w:ascii="Verdana" w:hAnsi="Verdana" w:cs="Verdana"/>
      <w:sz w:val="20"/>
      <w:szCs w:val="20"/>
      <w:lang w:val="en-US" w:eastAsia="en-US"/>
    </w:rPr>
  </w:style>
  <w:style w:type="paragraph" w:customStyle="1" w:styleId="af0">
    <w:name w:val="Отчет"/>
    <w:basedOn w:val="a1"/>
    <w:autoRedefine/>
    <w:uiPriority w:val="99"/>
    <w:rsid w:val="00B90A59"/>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uiPriority w:val="99"/>
    <w:rsid w:val="00B90A59"/>
    <w:pPr>
      <w:numPr>
        <w:numId w:val="1"/>
      </w:numPr>
    </w:pPr>
    <w:rPr>
      <w:snapToGrid w:val="0"/>
      <w:sz w:val="28"/>
      <w:szCs w:val="28"/>
    </w:rPr>
  </w:style>
  <w:style w:type="paragraph" w:styleId="2">
    <w:name w:val="List Number 2"/>
    <w:basedOn w:val="a1"/>
    <w:uiPriority w:val="99"/>
    <w:rsid w:val="00B90A59"/>
    <w:pPr>
      <w:numPr>
        <w:numId w:val="2"/>
      </w:numPr>
    </w:pPr>
    <w:rPr>
      <w:snapToGrid w:val="0"/>
      <w:sz w:val="28"/>
      <w:szCs w:val="28"/>
    </w:rPr>
  </w:style>
  <w:style w:type="paragraph" w:customStyle="1" w:styleId="14">
    <w:name w:val="Абзац списка1"/>
    <w:basedOn w:val="a1"/>
    <w:autoRedefine/>
    <w:rsid w:val="00B90A59"/>
    <w:pPr>
      <w:jc w:val="center"/>
    </w:pPr>
    <w:rPr>
      <w:snapToGrid w:val="0"/>
      <w:sz w:val="28"/>
      <w:szCs w:val="28"/>
    </w:rPr>
  </w:style>
  <w:style w:type="paragraph" w:styleId="15">
    <w:name w:val="toc 1"/>
    <w:basedOn w:val="a1"/>
    <w:next w:val="a1"/>
    <w:autoRedefine/>
    <w:uiPriority w:val="39"/>
    <w:qFormat/>
    <w:rsid w:val="00B90A59"/>
    <w:pPr>
      <w:tabs>
        <w:tab w:val="left" w:pos="880"/>
      </w:tabs>
      <w:spacing w:line="312" w:lineRule="auto"/>
      <w:ind w:left="284" w:right="283"/>
      <w:jc w:val="both"/>
    </w:pPr>
    <w:rPr>
      <w:rFonts w:ascii="Arial" w:hAnsi="Arial" w:cs="Arial"/>
      <w:b/>
      <w:bCs/>
      <w:caps/>
      <w:snapToGrid w:val="0"/>
    </w:rPr>
  </w:style>
  <w:style w:type="paragraph" w:customStyle="1" w:styleId="120">
    <w:name w:val="Осн. текст 12"/>
    <w:basedOn w:val="22"/>
    <w:uiPriority w:val="99"/>
    <w:rsid w:val="00B90A59"/>
    <w:pPr>
      <w:autoSpaceDE w:val="0"/>
      <w:autoSpaceDN w:val="0"/>
      <w:adjustRightInd w:val="0"/>
      <w:spacing w:after="0" w:line="360" w:lineRule="auto"/>
      <w:ind w:left="0" w:firstLine="709"/>
      <w:jc w:val="both"/>
    </w:pPr>
    <w:rPr>
      <w:snapToGrid/>
      <w:sz w:val="24"/>
      <w:szCs w:val="24"/>
    </w:rPr>
  </w:style>
  <w:style w:type="paragraph" w:styleId="22">
    <w:name w:val="Body Text Indent 2"/>
    <w:basedOn w:val="a1"/>
    <w:link w:val="23"/>
    <w:uiPriority w:val="99"/>
    <w:rsid w:val="00B90A59"/>
    <w:pPr>
      <w:spacing w:after="120" w:line="480" w:lineRule="auto"/>
      <w:ind w:left="283"/>
    </w:pPr>
    <w:rPr>
      <w:snapToGrid w:val="0"/>
      <w:sz w:val="28"/>
      <w:szCs w:val="28"/>
    </w:rPr>
  </w:style>
  <w:style w:type="character" w:customStyle="1" w:styleId="23">
    <w:name w:val="Основной текст с отступом 2 Знак"/>
    <w:basedOn w:val="a2"/>
    <w:link w:val="22"/>
    <w:uiPriority w:val="99"/>
    <w:rsid w:val="00B90A59"/>
    <w:rPr>
      <w:rFonts w:ascii="Times New Roman" w:eastAsia="Times New Roman" w:hAnsi="Times New Roman" w:cs="Times New Roman"/>
      <w:snapToGrid w:val="0"/>
      <w:sz w:val="28"/>
      <w:szCs w:val="28"/>
      <w:lang w:eastAsia="ru-RU"/>
    </w:rPr>
  </w:style>
  <w:style w:type="paragraph" w:customStyle="1" w:styleId="16">
    <w:name w:val="Знак Знак Знак1"/>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ConsTitle">
    <w:name w:val="ConsTitle"/>
    <w:uiPriority w:val="99"/>
    <w:rsid w:val="00B90A59"/>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7">
    <w:name w:val="Знак1 Знак Знак Знак Знак Знак Знак"/>
    <w:basedOn w:val="a1"/>
    <w:uiPriority w:val="99"/>
    <w:rsid w:val="00B90A59"/>
    <w:pPr>
      <w:spacing w:after="160" w:line="240" w:lineRule="exact"/>
      <w:ind w:left="1"/>
    </w:pPr>
    <w:rPr>
      <w:rFonts w:ascii="Verdana" w:hAnsi="Verdana"/>
      <w:b/>
      <w:lang w:val="en-US" w:eastAsia="en-US"/>
    </w:rPr>
  </w:style>
  <w:style w:type="character" w:styleId="af1">
    <w:name w:val="page number"/>
    <w:basedOn w:val="a2"/>
    <w:rsid w:val="00B90A59"/>
  </w:style>
  <w:style w:type="paragraph" w:styleId="24">
    <w:name w:val="toc 2"/>
    <w:basedOn w:val="a1"/>
    <w:next w:val="a1"/>
    <w:autoRedefine/>
    <w:uiPriority w:val="39"/>
    <w:qFormat/>
    <w:rsid w:val="00B90A59"/>
    <w:pPr>
      <w:tabs>
        <w:tab w:val="right" w:leader="dot" w:pos="9355"/>
      </w:tabs>
      <w:spacing w:line="288" w:lineRule="auto"/>
      <w:ind w:left="278"/>
    </w:pPr>
    <w:rPr>
      <w:snapToGrid w:val="0"/>
      <w:sz w:val="28"/>
      <w:szCs w:val="28"/>
    </w:rPr>
  </w:style>
  <w:style w:type="paragraph" w:styleId="33">
    <w:name w:val="toc 3"/>
    <w:basedOn w:val="a1"/>
    <w:next w:val="a1"/>
    <w:autoRedefine/>
    <w:uiPriority w:val="39"/>
    <w:qFormat/>
    <w:rsid w:val="00B90A59"/>
    <w:pPr>
      <w:ind w:left="560"/>
    </w:pPr>
    <w:rPr>
      <w:snapToGrid w:val="0"/>
      <w:sz w:val="28"/>
      <w:szCs w:val="28"/>
    </w:rPr>
  </w:style>
  <w:style w:type="paragraph" w:styleId="91">
    <w:name w:val="toc 9"/>
    <w:basedOn w:val="a1"/>
    <w:next w:val="a1"/>
    <w:autoRedefine/>
    <w:uiPriority w:val="39"/>
    <w:rsid w:val="00B90A59"/>
    <w:pPr>
      <w:ind w:left="1920"/>
    </w:pPr>
  </w:style>
  <w:style w:type="paragraph" w:styleId="af2">
    <w:name w:val="List Paragraph"/>
    <w:basedOn w:val="a1"/>
    <w:uiPriority w:val="34"/>
    <w:qFormat/>
    <w:rsid w:val="00B90A59"/>
    <w:pPr>
      <w:spacing w:after="200" w:line="276" w:lineRule="auto"/>
      <w:ind w:left="720"/>
      <w:contextualSpacing/>
    </w:pPr>
    <w:rPr>
      <w:rFonts w:ascii="Calibri" w:eastAsia="Calibri" w:hAnsi="Calibri"/>
      <w:sz w:val="22"/>
      <w:szCs w:val="22"/>
      <w:lang w:eastAsia="en-US"/>
    </w:rPr>
  </w:style>
  <w:style w:type="paragraph" w:styleId="41">
    <w:name w:val="toc 4"/>
    <w:basedOn w:val="a1"/>
    <w:next w:val="a1"/>
    <w:autoRedefine/>
    <w:uiPriority w:val="39"/>
    <w:unhideWhenUsed/>
    <w:rsid w:val="00B90A59"/>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B90A59"/>
    <w:pPr>
      <w:spacing w:after="100" w:line="276" w:lineRule="auto"/>
      <w:ind w:left="880"/>
    </w:pPr>
    <w:rPr>
      <w:rFonts w:ascii="Calibri" w:hAnsi="Calibri"/>
      <w:sz w:val="22"/>
      <w:szCs w:val="22"/>
    </w:rPr>
  </w:style>
  <w:style w:type="paragraph" w:styleId="61">
    <w:name w:val="toc 6"/>
    <w:basedOn w:val="a1"/>
    <w:next w:val="a1"/>
    <w:autoRedefine/>
    <w:uiPriority w:val="39"/>
    <w:unhideWhenUsed/>
    <w:rsid w:val="00B90A59"/>
    <w:pPr>
      <w:spacing w:after="100" w:line="276" w:lineRule="auto"/>
      <w:ind w:left="1100"/>
    </w:pPr>
    <w:rPr>
      <w:rFonts w:ascii="Calibri" w:hAnsi="Calibri"/>
      <w:sz w:val="22"/>
      <w:szCs w:val="22"/>
    </w:rPr>
  </w:style>
  <w:style w:type="paragraph" w:styleId="71">
    <w:name w:val="toc 7"/>
    <w:basedOn w:val="a1"/>
    <w:next w:val="a1"/>
    <w:autoRedefine/>
    <w:uiPriority w:val="39"/>
    <w:unhideWhenUsed/>
    <w:rsid w:val="00B90A59"/>
    <w:pPr>
      <w:spacing w:after="100" w:line="276" w:lineRule="auto"/>
      <w:ind w:left="1320"/>
    </w:pPr>
    <w:rPr>
      <w:rFonts w:ascii="Calibri" w:hAnsi="Calibri"/>
      <w:sz w:val="22"/>
      <w:szCs w:val="22"/>
    </w:rPr>
  </w:style>
  <w:style w:type="paragraph" w:styleId="81">
    <w:name w:val="toc 8"/>
    <w:basedOn w:val="a1"/>
    <w:next w:val="a1"/>
    <w:autoRedefine/>
    <w:uiPriority w:val="39"/>
    <w:unhideWhenUsed/>
    <w:rsid w:val="00B90A59"/>
    <w:pPr>
      <w:spacing w:after="100" w:line="276" w:lineRule="auto"/>
      <w:ind w:left="1540"/>
    </w:pPr>
    <w:rPr>
      <w:rFonts w:ascii="Calibri" w:hAnsi="Calibri"/>
      <w:sz w:val="22"/>
      <w:szCs w:val="22"/>
    </w:rPr>
  </w:style>
  <w:style w:type="paragraph" w:customStyle="1" w:styleId="18">
    <w:name w:val="Знак Знак Знак1"/>
    <w:basedOn w:val="a1"/>
    <w:uiPriority w:val="99"/>
    <w:rsid w:val="00B90A59"/>
    <w:pPr>
      <w:tabs>
        <w:tab w:val="num" w:pos="360"/>
      </w:tabs>
      <w:spacing w:after="160" w:line="240" w:lineRule="exact"/>
    </w:pPr>
    <w:rPr>
      <w:rFonts w:ascii="Verdana" w:eastAsia="Calibri" w:hAnsi="Verdana" w:cs="Verdana"/>
      <w:sz w:val="20"/>
      <w:szCs w:val="20"/>
      <w:lang w:val="en-US" w:eastAsia="en-US"/>
    </w:rPr>
  </w:style>
  <w:style w:type="paragraph" w:styleId="af3">
    <w:name w:val="Balloon Text"/>
    <w:basedOn w:val="a1"/>
    <w:link w:val="af4"/>
    <w:uiPriority w:val="99"/>
    <w:rsid w:val="00B90A59"/>
    <w:rPr>
      <w:rFonts w:ascii="Tahoma" w:hAnsi="Tahoma" w:cs="Tahoma"/>
      <w:sz w:val="16"/>
      <w:szCs w:val="16"/>
      <w:lang w:eastAsia="en-US"/>
    </w:rPr>
  </w:style>
  <w:style w:type="character" w:customStyle="1" w:styleId="af4">
    <w:name w:val="Текст выноски Знак"/>
    <w:basedOn w:val="a2"/>
    <w:link w:val="af3"/>
    <w:uiPriority w:val="99"/>
    <w:rsid w:val="00B90A59"/>
    <w:rPr>
      <w:rFonts w:ascii="Tahoma" w:eastAsia="Times New Roman" w:hAnsi="Tahoma" w:cs="Tahoma"/>
      <w:sz w:val="16"/>
      <w:szCs w:val="16"/>
    </w:rPr>
  </w:style>
  <w:style w:type="paragraph" w:customStyle="1" w:styleId="ConsPlusTitle">
    <w:name w:val="ConsPlusTitle"/>
    <w:uiPriority w:val="99"/>
    <w:rsid w:val="00B90A59"/>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B90A5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B90A5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0A5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FollowedHyperlink"/>
    <w:uiPriority w:val="99"/>
    <w:rsid w:val="00B90A59"/>
    <w:rPr>
      <w:color w:val="800080"/>
      <w:u w:val="single"/>
    </w:rPr>
  </w:style>
  <w:style w:type="character" w:styleId="af6">
    <w:name w:val="annotation reference"/>
    <w:uiPriority w:val="99"/>
    <w:rsid w:val="00B90A59"/>
    <w:rPr>
      <w:sz w:val="16"/>
      <w:szCs w:val="16"/>
    </w:rPr>
  </w:style>
  <w:style w:type="paragraph" w:styleId="af7">
    <w:name w:val="annotation text"/>
    <w:basedOn w:val="a1"/>
    <w:link w:val="19"/>
    <w:uiPriority w:val="99"/>
    <w:rsid w:val="00B90A59"/>
    <w:rPr>
      <w:sz w:val="20"/>
      <w:szCs w:val="20"/>
    </w:rPr>
  </w:style>
  <w:style w:type="character" w:customStyle="1" w:styleId="af8">
    <w:name w:val="Текст примечания Знак"/>
    <w:basedOn w:val="a2"/>
    <w:rsid w:val="00B90A59"/>
    <w:rPr>
      <w:rFonts w:ascii="Times New Roman" w:eastAsia="Times New Roman" w:hAnsi="Times New Roman" w:cs="Times New Roman"/>
      <w:sz w:val="20"/>
      <w:szCs w:val="20"/>
      <w:lang w:eastAsia="ru-RU"/>
    </w:rPr>
  </w:style>
  <w:style w:type="character" w:customStyle="1" w:styleId="19">
    <w:name w:val="Текст примечания Знак1"/>
    <w:link w:val="af7"/>
    <w:uiPriority w:val="99"/>
    <w:rsid w:val="00B90A59"/>
    <w:rPr>
      <w:rFonts w:ascii="Times New Roman" w:eastAsia="Times New Roman" w:hAnsi="Times New Roman" w:cs="Times New Roman"/>
      <w:sz w:val="20"/>
      <w:szCs w:val="20"/>
      <w:lang w:eastAsia="ru-RU"/>
    </w:rPr>
  </w:style>
  <w:style w:type="paragraph" w:styleId="af9">
    <w:name w:val="Document Map"/>
    <w:basedOn w:val="a1"/>
    <w:link w:val="afa"/>
    <w:uiPriority w:val="99"/>
    <w:rsid w:val="00B90A59"/>
    <w:rPr>
      <w:rFonts w:ascii="Tahoma" w:hAnsi="Tahoma"/>
      <w:sz w:val="16"/>
      <w:szCs w:val="16"/>
      <w:lang w:val="x-none" w:eastAsia="x-none"/>
    </w:rPr>
  </w:style>
  <w:style w:type="character" w:customStyle="1" w:styleId="afa">
    <w:name w:val="Схема документа Знак"/>
    <w:basedOn w:val="a2"/>
    <w:link w:val="af9"/>
    <w:uiPriority w:val="99"/>
    <w:rsid w:val="00B90A59"/>
    <w:rPr>
      <w:rFonts w:ascii="Tahoma" w:eastAsia="Times New Roman" w:hAnsi="Tahoma" w:cs="Times New Roman"/>
      <w:sz w:val="16"/>
      <w:szCs w:val="16"/>
      <w:lang w:val="x-none" w:eastAsia="x-none"/>
    </w:rPr>
  </w:style>
  <w:style w:type="paragraph" w:styleId="afb">
    <w:name w:val="caption"/>
    <w:basedOn w:val="a1"/>
    <w:next w:val="a1"/>
    <w:uiPriority w:val="99"/>
    <w:qFormat/>
    <w:rsid w:val="00B90A59"/>
    <w:pPr>
      <w:jc w:val="center"/>
    </w:pPr>
    <w:rPr>
      <w:b/>
      <w:sz w:val="28"/>
      <w:szCs w:val="20"/>
      <w:u w:val="single"/>
    </w:rPr>
  </w:style>
  <w:style w:type="paragraph" w:styleId="afc">
    <w:name w:val="annotation subject"/>
    <w:basedOn w:val="af7"/>
    <w:next w:val="af7"/>
    <w:link w:val="afd"/>
    <w:uiPriority w:val="99"/>
    <w:rsid w:val="00B90A59"/>
    <w:rPr>
      <w:b/>
      <w:bCs/>
    </w:rPr>
  </w:style>
  <w:style w:type="character" w:customStyle="1" w:styleId="afd">
    <w:name w:val="Тема примечания Знак"/>
    <w:basedOn w:val="af8"/>
    <w:link w:val="afc"/>
    <w:uiPriority w:val="99"/>
    <w:rsid w:val="00B90A59"/>
    <w:rPr>
      <w:rFonts w:ascii="Times New Roman" w:eastAsia="Times New Roman" w:hAnsi="Times New Roman" w:cs="Times New Roman"/>
      <w:b/>
      <w:bCs/>
      <w:sz w:val="20"/>
      <w:szCs w:val="20"/>
      <w:lang w:eastAsia="ru-RU"/>
    </w:rPr>
  </w:style>
  <w:style w:type="character" w:customStyle="1" w:styleId="34">
    <w:name w:val="Знак Знак3"/>
    <w:uiPriority w:val="99"/>
    <w:rsid w:val="00B90A59"/>
    <w:rPr>
      <w:rFonts w:cs="Times New Roman"/>
      <w:lang w:val="ru-RU" w:eastAsia="ru-RU" w:bidi="ar-SA"/>
    </w:rPr>
  </w:style>
  <w:style w:type="paragraph" w:customStyle="1" w:styleId="msolistparagraph0">
    <w:name w:val="msolistparagraph"/>
    <w:basedOn w:val="a1"/>
    <w:uiPriority w:val="99"/>
    <w:rsid w:val="00B90A59"/>
    <w:pPr>
      <w:ind w:left="720"/>
      <w:contextualSpacing/>
    </w:pPr>
    <w:rPr>
      <w:rFonts w:ascii="Arial" w:eastAsia="MS Mincho" w:hAnsi="Arial" w:cs="Arial"/>
      <w:color w:val="000000"/>
    </w:rPr>
  </w:style>
  <w:style w:type="paragraph" w:customStyle="1" w:styleId="textjus">
    <w:name w:val="textjus"/>
    <w:basedOn w:val="a1"/>
    <w:uiPriority w:val="99"/>
    <w:rsid w:val="00B90A59"/>
    <w:pPr>
      <w:spacing w:before="100" w:beforeAutospacing="1" w:after="100" w:afterAutospacing="1"/>
    </w:pPr>
  </w:style>
  <w:style w:type="paragraph" w:styleId="HTML">
    <w:name w:val="HTML Preformatted"/>
    <w:basedOn w:val="a1"/>
    <w:link w:val="HTML0"/>
    <w:rsid w:val="00B90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90A59"/>
    <w:rPr>
      <w:rFonts w:ascii="Courier New" w:eastAsia="Times New Roman" w:hAnsi="Courier New" w:cs="Courier New"/>
      <w:sz w:val="20"/>
      <w:szCs w:val="20"/>
      <w:lang w:eastAsia="ru-RU"/>
    </w:rPr>
  </w:style>
  <w:style w:type="paragraph" w:styleId="afe">
    <w:name w:val="Normal (Web)"/>
    <w:aliases w:val="Normal (Web),Обычный (Интернет)1"/>
    <w:basedOn w:val="a1"/>
    <w:uiPriority w:val="99"/>
    <w:rsid w:val="00B90A59"/>
    <w:pPr>
      <w:spacing w:before="100" w:beforeAutospacing="1" w:after="100" w:afterAutospacing="1"/>
    </w:pPr>
  </w:style>
  <w:style w:type="paragraph" w:customStyle="1" w:styleId="consplusnonformat0">
    <w:name w:val="consplusnonformat"/>
    <w:basedOn w:val="a1"/>
    <w:uiPriority w:val="99"/>
    <w:rsid w:val="00B90A59"/>
    <w:pPr>
      <w:spacing w:before="100" w:beforeAutospacing="1" w:after="100" w:afterAutospacing="1"/>
    </w:pPr>
  </w:style>
  <w:style w:type="character" w:styleId="aff">
    <w:name w:val="Strong"/>
    <w:uiPriority w:val="22"/>
    <w:qFormat/>
    <w:rsid w:val="00B90A59"/>
    <w:rPr>
      <w:b/>
      <w:bCs/>
    </w:rPr>
  </w:style>
  <w:style w:type="character" w:styleId="aff0">
    <w:name w:val="Emphasis"/>
    <w:uiPriority w:val="20"/>
    <w:qFormat/>
    <w:rsid w:val="00B90A59"/>
    <w:rPr>
      <w:i/>
      <w:iCs/>
    </w:rPr>
  </w:style>
  <w:style w:type="character" w:customStyle="1" w:styleId="msoins0">
    <w:name w:val="msoins"/>
    <w:rsid w:val="00B90A59"/>
  </w:style>
  <w:style w:type="paragraph" w:customStyle="1" w:styleId="xl2118">
    <w:name w:val="xl211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uiPriority w:val="99"/>
    <w:rsid w:val="00B90A59"/>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uiPriority w:val="99"/>
    <w:rsid w:val="00B90A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uiPriority w:val="99"/>
    <w:rsid w:val="00B90A59"/>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uiPriority w:val="99"/>
    <w:rsid w:val="00B90A59"/>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uiPriority w:val="99"/>
    <w:rsid w:val="00B90A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uiPriority w:val="99"/>
    <w:rsid w:val="00B90A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uiPriority w:val="99"/>
    <w:rsid w:val="00B90A59"/>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uiPriority w:val="99"/>
    <w:rsid w:val="00B90A59"/>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uiPriority w:val="99"/>
    <w:rsid w:val="00B90A59"/>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uiPriority w:val="99"/>
    <w:rsid w:val="00B90A59"/>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uiPriority w:val="99"/>
    <w:rsid w:val="00B90A59"/>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uiPriority w:val="99"/>
    <w:rsid w:val="00B90A59"/>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uiPriority w:val="99"/>
    <w:rsid w:val="00B90A59"/>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uiPriority w:val="99"/>
    <w:rsid w:val="00B90A59"/>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uiPriority w:val="99"/>
    <w:rsid w:val="00B90A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uiPriority w:val="99"/>
    <w:rsid w:val="00B90A59"/>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uiPriority w:val="99"/>
    <w:rsid w:val="00B90A59"/>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uiPriority w:val="99"/>
    <w:rsid w:val="00B90A59"/>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uiPriority w:val="99"/>
    <w:rsid w:val="00B90A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uiPriority w:val="99"/>
    <w:rsid w:val="00B90A59"/>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uiPriority w:val="99"/>
    <w:rsid w:val="00B90A59"/>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uiPriority w:val="99"/>
    <w:rsid w:val="00B90A59"/>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uiPriority w:val="99"/>
    <w:rsid w:val="00B90A59"/>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uiPriority w:val="99"/>
    <w:rsid w:val="00B90A59"/>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uiPriority w:val="99"/>
    <w:rsid w:val="00B90A59"/>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uiPriority w:val="99"/>
    <w:rsid w:val="00B90A59"/>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uiPriority w:val="99"/>
    <w:rsid w:val="00B90A59"/>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uiPriority w:val="99"/>
    <w:rsid w:val="00B90A59"/>
    <w:pPr>
      <w:spacing w:before="100" w:beforeAutospacing="1" w:after="100" w:afterAutospacing="1"/>
    </w:pPr>
  </w:style>
  <w:style w:type="paragraph" w:customStyle="1" w:styleId="xl2170">
    <w:name w:val="xl2170"/>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uiPriority w:val="99"/>
    <w:rsid w:val="00B90A59"/>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1">
    <w:name w:val="Знак"/>
    <w:basedOn w:val="a1"/>
    <w:rsid w:val="00B90A59"/>
    <w:pPr>
      <w:spacing w:after="160" w:line="240" w:lineRule="exact"/>
    </w:pPr>
    <w:rPr>
      <w:rFonts w:ascii="Verdana" w:hAnsi="Verdana" w:cs="Verdana"/>
      <w:sz w:val="20"/>
      <w:szCs w:val="20"/>
      <w:lang w:val="en-US" w:eastAsia="en-US"/>
    </w:rPr>
  </w:style>
  <w:style w:type="paragraph" w:customStyle="1" w:styleId="aff2">
    <w:name w:val="Знак"/>
    <w:basedOn w:val="a1"/>
    <w:uiPriority w:val="99"/>
    <w:rsid w:val="00B90A59"/>
    <w:pPr>
      <w:tabs>
        <w:tab w:val="num" w:pos="360"/>
      </w:tabs>
      <w:spacing w:after="160" w:line="240" w:lineRule="exact"/>
    </w:pPr>
    <w:rPr>
      <w:rFonts w:ascii="Verdana" w:hAnsi="Verdana" w:cs="Verdana"/>
      <w:sz w:val="20"/>
      <w:szCs w:val="20"/>
      <w:lang w:val="en-US" w:eastAsia="en-US"/>
    </w:rPr>
  </w:style>
  <w:style w:type="numbering" w:customStyle="1" w:styleId="1a">
    <w:name w:val="Нет списка1"/>
    <w:next w:val="a4"/>
    <w:uiPriority w:val="99"/>
    <w:semiHidden/>
    <w:unhideWhenUsed/>
    <w:rsid w:val="00B90A59"/>
  </w:style>
  <w:style w:type="character" w:customStyle="1" w:styleId="apple-style-span">
    <w:name w:val="apple-style-span"/>
    <w:rsid w:val="00B90A59"/>
  </w:style>
  <w:style w:type="table" w:customStyle="1" w:styleId="1b">
    <w:name w:val="Сетка таблицы1"/>
    <w:basedOn w:val="a3"/>
    <w:next w:val="aa"/>
    <w:uiPriority w:val="59"/>
    <w:rsid w:val="00B90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1"/>
    <w:uiPriority w:val="99"/>
    <w:rsid w:val="00B90A59"/>
    <w:pPr>
      <w:spacing w:before="100" w:beforeAutospacing="1" w:after="100" w:afterAutospacing="1"/>
    </w:pPr>
    <w:rPr>
      <w:sz w:val="22"/>
      <w:szCs w:val="22"/>
    </w:rPr>
  </w:style>
  <w:style w:type="paragraph" w:customStyle="1" w:styleId="xl84">
    <w:name w:val="xl84"/>
    <w:basedOn w:val="a1"/>
    <w:uiPriority w:val="99"/>
    <w:rsid w:val="00B90A59"/>
    <w:pPr>
      <w:spacing w:before="100" w:beforeAutospacing="1" w:after="100" w:afterAutospacing="1"/>
      <w:jc w:val="center"/>
      <w:textAlignment w:val="top"/>
    </w:pPr>
    <w:rPr>
      <w:sz w:val="22"/>
      <w:szCs w:val="22"/>
    </w:rPr>
  </w:style>
  <w:style w:type="paragraph" w:customStyle="1" w:styleId="xl85">
    <w:name w:val="xl85"/>
    <w:basedOn w:val="a1"/>
    <w:uiPriority w:val="99"/>
    <w:rsid w:val="00B90A59"/>
    <w:pPr>
      <w:spacing w:before="100" w:beforeAutospacing="1" w:after="100" w:afterAutospacing="1"/>
      <w:jc w:val="center"/>
      <w:textAlignment w:val="center"/>
    </w:pPr>
    <w:rPr>
      <w:sz w:val="22"/>
      <w:szCs w:val="22"/>
    </w:rPr>
  </w:style>
  <w:style w:type="paragraph" w:customStyle="1" w:styleId="xl86">
    <w:name w:val="xl86"/>
    <w:basedOn w:val="a1"/>
    <w:uiPriority w:val="99"/>
    <w:rsid w:val="00B90A59"/>
    <w:pPr>
      <w:spacing w:before="100" w:beforeAutospacing="1" w:after="100" w:afterAutospacing="1"/>
      <w:textAlignment w:val="top"/>
    </w:pPr>
    <w:rPr>
      <w:sz w:val="22"/>
      <w:szCs w:val="22"/>
    </w:rPr>
  </w:style>
  <w:style w:type="paragraph" w:customStyle="1" w:styleId="xl87">
    <w:name w:val="xl8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1"/>
    <w:uiPriority w:val="99"/>
    <w:rsid w:val="00B90A59"/>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1"/>
    <w:uiPriority w:val="99"/>
    <w:rsid w:val="00B90A59"/>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1"/>
    <w:uiPriority w:val="99"/>
    <w:rsid w:val="00B90A59"/>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1"/>
    <w:uiPriority w:val="99"/>
    <w:rsid w:val="00B90A59"/>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1"/>
    <w:uiPriority w:val="99"/>
    <w:rsid w:val="00B90A59"/>
    <w:pPr>
      <w:spacing w:before="100" w:beforeAutospacing="1" w:after="100" w:afterAutospacing="1"/>
      <w:jc w:val="center"/>
    </w:pPr>
    <w:rPr>
      <w:sz w:val="22"/>
      <w:szCs w:val="22"/>
    </w:rPr>
  </w:style>
  <w:style w:type="numbering" w:customStyle="1" w:styleId="25">
    <w:name w:val="Нет списка2"/>
    <w:next w:val="a4"/>
    <w:uiPriority w:val="99"/>
    <w:semiHidden/>
    <w:unhideWhenUsed/>
    <w:rsid w:val="00B90A59"/>
  </w:style>
  <w:style w:type="table" w:customStyle="1" w:styleId="26">
    <w:name w:val="Сетка таблицы2"/>
    <w:basedOn w:val="a3"/>
    <w:next w:val="aa"/>
    <w:rsid w:val="00B90A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aliases w:val="Название"/>
    <w:basedOn w:val="a1"/>
    <w:link w:val="1c"/>
    <w:uiPriority w:val="10"/>
    <w:qFormat/>
    <w:rsid w:val="00B90A59"/>
    <w:pPr>
      <w:contextualSpacing/>
    </w:pPr>
    <w:rPr>
      <w:rFonts w:asciiTheme="majorHAnsi" w:eastAsiaTheme="majorEastAsia" w:hAnsiTheme="majorHAnsi" w:cstheme="majorBidi"/>
      <w:spacing w:val="-10"/>
      <w:kern w:val="28"/>
      <w:sz w:val="56"/>
      <w:szCs w:val="56"/>
    </w:rPr>
  </w:style>
  <w:style w:type="character" w:customStyle="1" w:styleId="aff4">
    <w:name w:val="Название Знак"/>
    <w:rsid w:val="00B90A59"/>
    <w:rPr>
      <w:b/>
      <w:sz w:val="24"/>
    </w:rPr>
  </w:style>
  <w:style w:type="paragraph" w:styleId="aff5">
    <w:name w:val="TOC Heading"/>
    <w:basedOn w:val="10"/>
    <w:next w:val="a1"/>
    <w:uiPriority w:val="39"/>
    <w:unhideWhenUsed/>
    <w:qFormat/>
    <w:rsid w:val="00B90A59"/>
    <w:pPr>
      <w:keepLines/>
      <w:spacing w:before="240" w:line="259" w:lineRule="auto"/>
      <w:ind w:firstLine="0"/>
      <w:jc w:val="left"/>
      <w:outlineLvl w:val="9"/>
    </w:pPr>
    <w:rPr>
      <w:rFonts w:ascii="Calibri Light" w:hAnsi="Calibri Light" w:cs="Times New Roman"/>
      <w:b w:val="0"/>
      <w:bCs/>
      <w:snapToGrid/>
      <w:color w:val="2E74B5"/>
      <w:kern w:val="0"/>
      <w:sz w:val="32"/>
      <w:lang w:eastAsia="ru-RU"/>
    </w:rPr>
  </w:style>
  <w:style w:type="character" w:styleId="aff6">
    <w:name w:val="Unresolved Mention"/>
    <w:uiPriority w:val="99"/>
    <w:semiHidden/>
    <w:unhideWhenUsed/>
    <w:rsid w:val="00B90A59"/>
    <w:rPr>
      <w:color w:val="605E5C"/>
      <w:shd w:val="clear" w:color="auto" w:fill="E1DFDD"/>
    </w:rPr>
  </w:style>
  <w:style w:type="character" w:customStyle="1" w:styleId="ConsPlusNormal0">
    <w:name w:val="ConsPlusNormal Знак"/>
    <w:link w:val="ConsPlusNormal"/>
    <w:locked/>
    <w:rsid w:val="00B90A59"/>
    <w:rPr>
      <w:rFonts w:ascii="Times New Roman" w:eastAsia="Times New Roman" w:hAnsi="Times New Roman" w:cs="Times New Roman"/>
      <w:sz w:val="28"/>
      <w:szCs w:val="28"/>
      <w:lang w:eastAsia="ru-RU"/>
    </w:rPr>
  </w:style>
  <w:style w:type="paragraph" w:styleId="35">
    <w:name w:val="Body Text 3"/>
    <w:basedOn w:val="a1"/>
    <w:link w:val="36"/>
    <w:uiPriority w:val="99"/>
    <w:rsid w:val="00B90A59"/>
    <w:pPr>
      <w:spacing w:after="120"/>
    </w:pPr>
    <w:rPr>
      <w:snapToGrid w:val="0"/>
      <w:sz w:val="16"/>
      <w:szCs w:val="16"/>
    </w:rPr>
  </w:style>
  <w:style w:type="character" w:customStyle="1" w:styleId="36">
    <w:name w:val="Основной текст 3 Знак"/>
    <w:basedOn w:val="a2"/>
    <w:link w:val="35"/>
    <w:uiPriority w:val="99"/>
    <w:rsid w:val="00B90A59"/>
    <w:rPr>
      <w:rFonts w:ascii="Times New Roman" w:eastAsia="Times New Roman" w:hAnsi="Times New Roman" w:cs="Times New Roman"/>
      <w:snapToGrid w:val="0"/>
      <w:sz w:val="16"/>
      <w:szCs w:val="16"/>
      <w:lang w:eastAsia="ru-RU"/>
    </w:rPr>
  </w:style>
  <w:style w:type="paragraph" w:styleId="27">
    <w:name w:val="Body Text 2"/>
    <w:basedOn w:val="a1"/>
    <w:link w:val="28"/>
    <w:uiPriority w:val="99"/>
    <w:rsid w:val="00B90A59"/>
    <w:pPr>
      <w:spacing w:line="312" w:lineRule="auto"/>
      <w:ind w:right="-108"/>
      <w:jc w:val="both"/>
    </w:pPr>
    <w:rPr>
      <w:sz w:val="20"/>
      <w:szCs w:val="20"/>
    </w:rPr>
  </w:style>
  <w:style w:type="character" w:customStyle="1" w:styleId="28">
    <w:name w:val="Основной текст 2 Знак"/>
    <w:basedOn w:val="a2"/>
    <w:link w:val="27"/>
    <w:uiPriority w:val="99"/>
    <w:rsid w:val="00B90A59"/>
    <w:rPr>
      <w:rFonts w:ascii="Times New Roman" w:eastAsia="Times New Roman" w:hAnsi="Times New Roman" w:cs="Times New Roman"/>
      <w:sz w:val="20"/>
      <w:szCs w:val="20"/>
      <w:lang w:eastAsia="ru-RU"/>
    </w:rPr>
  </w:style>
  <w:style w:type="character" w:customStyle="1" w:styleId="apple-converted-space">
    <w:name w:val="apple-converted-space"/>
    <w:basedOn w:val="a2"/>
    <w:rsid w:val="00B90A59"/>
  </w:style>
  <w:style w:type="numbering" w:customStyle="1" w:styleId="110">
    <w:name w:val="Нет списка11"/>
    <w:next w:val="a4"/>
    <w:uiPriority w:val="99"/>
    <w:semiHidden/>
    <w:unhideWhenUsed/>
    <w:rsid w:val="00B90A59"/>
  </w:style>
  <w:style w:type="paragraph" w:customStyle="1" w:styleId="font5">
    <w:name w:val="font5"/>
    <w:basedOn w:val="a1"/>
    <w:uiPriority w:val="99"/>
    <w:rsid w:val="00B90A59"/>
    <w:pPr>
      <w:spacing w:before="100" w:beforeAutospacing="1" w:after="100" w:afterAutospacing="1"/>
    </w:pPr>
  </w:style>
  <w:style w:type="paragraph" w:customStyle="1" w:styleId="font6">
    <w:name w:val="font6"/>
    <w:basedOn w:val="a1"/>
    <w:uiPriority w:val="99"/>
    <w:rsid w:val="00B90A59"/>
    <w:pPr>
      <w:spacing w:before="100" w:beforeAutospacing="1" w:after="100" w:afterAutospacing="1"/>
    </w:pPr>
    <w:rPr>
      <w:color w:val="000000"/>
    </w:rPr>
  </w:style>
  <w:style w:type="paragraph" w:customStyle="1" w:styleId="font7">
    <w:name w:val="font7"/>
    <w:basedOn w:val="a1"/>
    <w:uiPriority w:val="99"/>
    <w:rsid w:val="00B90A59"/>
    <w:pPr>
      <w:spacing w:before="100" w:beforeAutospacing="1" w:after="100" w:afterAutospacing="1"/>
    </w:pPr>
    <w:rPr>
      <w:rFonts w:ascii="Calibri" w:hAnsi="Calibri" w:cs="Calibri"/>
    </w:rPr>
  </w:style>
  <w:style w:type="paragraph" w:customStyle="1" w:styleId="font8">
    <w:name w:val="font8"/>
    <w:basedOn w:val="a1"/>
    <w:uiPriority w:val="99"/>
    <w:rsid w:val="00B90A59"/>
    <w:pPr>
      <w:spacing w:before="100" w:beforeAutospacing="1" w:after="100" w:afterAutospacing="1"/>
    </w:pPr>
    <w:rPr>
      <w:sz w:val="28"/>
      <w:szCs w:val="28"/>
    </w:rPr>
  </w:style>
  <w:style w:type="paragraph" w:customStyle="1" w:styleId="font9">
    <w:name w:val="font9"/>
    <w:basedOn w:val="a1"/>
    <w:uiPriority w:val="99"/>
    <w:rsid w:val="00B90A59"/>
    <w:pPr>
      <w:spacing w:before="100" w:beforeAutospacing="1" w:after="100" w:afterAutospacing="1"/>
    </w:pPr>
    <w:rPr>
      <w:rFonts w:ascii="Calibri" w:hAnsi="Calibri" w:cs="Calibri"/>
      <w:color w:val="000000"/>
    </w:rPr>
  </w:style>
  <w:style w:type="paragraph" w:customStyle="1" w:styleId="xl70">
    <w:name w:val="xl70"/>
    <w:basedOn w:val="a1"/>
    <w:uiPriority w:val="99"/>
    <w:rsid w:val="00B90A59"/>
    <w:pPr>
      <w:spacing w:before="100" w:beforeAutospacing="1" w:after="100" w:afterAutospacing="1"/>
      <w:jc w:val="center"/>
    </w:pPr>
    <w:rPr>
      <w:b/>
      <w:bCs/>
      <w:sz w:val="32"/>
      <w:szCs w:val="32"/>
    </w:rPr>
  </w:style>
  <w:style w:type="paragraph" w:customStyle="1" w:styleId="xl71">
    <w:name w:val="xl71"/>
    <w:basedOn w:val="a1"/>
    <w:uiPriority w:val="99"/>
    <w:rsid w:val="00B90A59"/>
    <w:pPr>
      <w:spacing w:before="100" w:beforeAutospacing="1" w:after="100" w:afterAutospacing="1"/>
    </w:pPr>
    <w:rPr>
      <w:b/>
      <w:bCs/>
      <w:sz w:val="16"/>
      <w:szCs w:val="16"/>
    </w:rPr>
  </w:style>
  <w:style w:type="paragraph" w:customStyle="1" w:styleId="xl72">
    <w:name w:val="xl72"/>
    <w:basedOn w:val="a1"/>
    <w:uiPriority w:val="99"/>
    <w:rsid w:val="00B90A59"/>
    <w:pPr>
      <w:shd w:val="clear" w:color="000000" w:fill="FFFFFF"/>
      <w:spacing w:before="100" w:beforeAutospacing="1" w:after="100" w:afterAutospacing="1"/>
    </w:pPr>
    <w:rPr>
      <w:b/>
      <w:bCs/>
      <w:sz w:val="16"/>
      <w:szCs w:val="16"/>
    </w:rPr>
  </w:style>
  <w:style w:type="paragraph" w:customStyle="1" w:styleId="xl73">
    <w:name w:val="xl7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1"/>
    <w:uiPriority w:val="99"/>
    <w:rsid w:val="00B90A59"/>
    <w:pPr>
      <w:spacing w:before="100" w:beforeAutospacing="1" w:after="100" w:afterAutospacing="1"/>
      <w:jc w:val="center"/>
    </w:pPr>
    <w:rPr>
      <w:b/>
      <w:bCs/>
    </w:rPr>
  </w:style>
  <w:style w:type="paragraph" w:customStyle="1" w:styleId="xl76">
    <w:name w:val="xl76"/>
    <w:basedOn w:val="a1"/>
    <w:uiPriority w:val="99"/>
    <w:rsid w:val="00B90A59"/>
    <w:pPr>
      <w:spacing w:before="100" w:beforeAutospacing="1" w:after="100" w:afterAutospacing="1"/>
    </w:pPr>
    <w:rPr>
      <w:b/>
      <w:bCs/>
    </w:rPr>
  </w:style>
  <w:style w:type="paragraph" w:customStyle="1" w:styleId="xl77">
    <w:name w:val="xl7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1"/>
    <w:uiPriority w:val="99"/>
    <w:rsid w:val="00B90A59"/>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7">
    <w:name w:val="xl97"/>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8">
    <w:name w:val="xl9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00">
    <w:name w:val="xl100"/>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101">
    <w:name w:val="xl101"/>
    <w:basedOn w:val="a1"/>
    <w:uiPriority w:val="99"/>
    <w:rsid w:val="00B90A59"/>
    <w:pPr>
      <w:pBdr>
        <w:bottom w:val="single" w:sz="4" w:space="0" w:color="auto"/>
      </w:pBdr>
      <w:spacing w:before="100" w:beforeAutospacing="1" w:after="100" w:afterAutospacing="1"/>
      <w:textAlignment w:val="center"/>
    </w:pPr>
  </w:style>
  <w:style w:type="paragraph" w:customStyle="1" w:styleId="xl102">
    <w:name w:val="xl102"/>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1"/>
    <w:uiPriority w:val="99"/>
    <w:rsid w:val="00B90A5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8">
    <w:name w:val="xl108"/>
    <w:basedOn w:val="a1"/>
    <w:uiPriority w:val="99"/>
    <w:rsid w:val="00B90A59"/>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09">
    <w:name w:val="xl109"/>
    <w:basedOn w:val="a1"/>
    <w:uiPriority w:val="99"/>
    <w:rsid w:val="00B90A59"/>
    <w:pPr>
      <w:spacing w:before="100" w:beforeAutospacing="1" w:after="100" w:afterAutospacing="1"/>
    </w:pPr>
    <w:rPr>
      <w:b/>
      <w:bCs/>
      <w:sz w:val="28"/>
      <w:szCs w:val="28"/>
    </w:rPr>
  </w:style>
  <w:style w:type="paragraph" w:customStyle="1" w:styleId="xl110">
    <w:name w:val="xl110"/>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1">
    <w:name w:val="xl111"/>
    <w:basedOn w:val="a1"/>
    <w:uiPriority w:val="99"/>
    <w:rsid w:val="00B90A59"/>
    <w:pPr>
      <w:pBdr>
        <w:top w:val="single" w:sz="8"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1"/>
    <w:uiPriority w:val="99"/>
    <w:rsid w:val="00B90A59"/>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3">
    <w:name w:val="xl113"/>
    <w:basedOn w:val="a1"/>
    <w:uiPriority w:val="99"/>
    <w:rsid w:val="00B90A5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4">
    <w:name w:val="xl114"/>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5">
    <w:name w:val="xl115"/>
    <w:basedOn w:val="a1"/>
    <w:uiPriority w:val="99"/>
    <w:rsid w:val="00B90A59"/>
    <w:pPr>
      <w:pBdr>
        <w:left w:val="single" w:sz="8"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8">
    <w:name w:val="xl118"/>
    <w:basedOn w:val="a1"/>
    <w:uiPriority w:val="99"/>
    <w:rsid w:val="00B90A59"/>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9">
    <w:name w:val="xl119"/>
    <w:basedOn w:val="a1"/>
    <w:uiPriority w:val="99"/>
    <w:rsid w:val="00B90A59"/>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1"/>
    <w:uiPriority w:val="99"/>
    <w:rsid w:val="00B90A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a1"/>
    <w:uiPriority w:val="99"/>
    <w:rsid w:val="00B90A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22">
    <w:name w:val="xl122"/>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4">
    <w:name w:val="xl124"/>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5">
    <w:name w:val="xl125"/>
    <w:basedOn w:val="a1"/>
    <w:uiPriority w:val="99"/>
    <w:rsid w:val="00B90A59"/>
    <w:pPr>
      <w:pBdr>
        <w:bottom w:val="single" w:sz="4" w:space="0" w:color="auto"/>
      </w:pBdr>
      <w:spacing w:before="100" w:beforeAutospacing="1" w:after="100" w:afterAutospacing="1"/>
      <w:jc w:val="center"/>
      <w:textAlignment w:val="center"/>
    </w:pPr>
    <w:rPr>
      <w:sz w:val="18"/>
      <w:szCs w:val="18"/>
    </w:rPr>
  </w:style>
  <w:style w:type="paragraph" w:customStyle="1" w:styleId="xl126">
    <w:name w:val="xl126"/>
    <w:basedOn w:val="a1"/>
    <w:uiPriority w:val="99"/>
    <w:rsid w:val="00B90A59"/>
    <w:pPr>
      <w:pBdr>
        <w:bottom w:val="single" w:sz="4" w:space="0" w:color="auto"/>
      </w:pBdr>
      <w:spacing w:before="100" w:beforeAutospacing="1" w:after="100" w:afterAutospacing="1"/>
      <w:jc w:val="center"/>
      <w:textAlignment w:val="center"/>
    </w:pPr>
    <w:rPr>
      <w:sz w:val="18"/>
      <w:szCs w:val="18"/>
    </w:rPr>
  </w:style>
  <w:style w:type="paragraph" w:customStyle="1" w:styleId="xl127">
    <w:name w:val="xl12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8">
    <w:name w:val="xl12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9">
    <w:name w:val="xl12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0">
    <w:name w:val="xl130"/>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1">
    <w:name w:val="xl131"/>
    <w:basedOn w:val="a1"/>
    <w:uiPriority w:val="99"/>
    <w:rsid w:val="00B90A59"/>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1"/>
    <w:uiPriority w:val="99"/>
    <w:rsid w:val="00B90A5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4">
    <w:name w:val="xl134"/>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35">
    <w:name w:val="xl135"/>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6">
    <w:name w:val="xl136"/>
    <w:basedOn w:val="a1"/>
    <w:uiPriority w:val="99"/>
    <w:rsid w:val="00B90A59"/>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38">
    <w:name w:val="xl138"/>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39">
    <w:name w:val="xl139"/>
    <w:basedOn w:val="a1"/>
    <w:uiPriority w:val="99"/>
    <w:rsid w:val="00B90A5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1"/>
    <w:uiPriority w:val="99"/>
    <w:rsid w:val="00B90A5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2">
    <w:name w:val="xl142"/>
    <w:basedOn w:val="a1"/>
    <w:uiPriority w:val="99"/>
    <w:rsid w:val="00B90A5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a1"/>
    <w:uiPriority w:val="99"/>
    <w:rsid w:val="00B90A59"/>
    <w:pPr>
      <w:pBdr>
        <w:left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8"/>
      <w:szCs w:val="28"/>
    </w:rPr>
  </w:style>
  <w:style w:type="paragraph" w:customStyle="1" w:styleId="xl147">
    <w:name w:val="xl14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148">
    <w:name w:val="xl148"/>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8"/>
      <w:szCs w:val="28"/>
    </w:rPr>
  </w:style>
  <w:style w:type="paragraph" w:customStyle="1" w:styleId="xl149">
    <w:name w:val="xl149"/>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p15">
    <w:name w:val="p15"/>
    <w:basedOn w:val="a1"/>
    <w:uiPriority w:val="99"/>
    <w:rsid w:val="00B90A59"/>
    <w:pPr>
      <w:spacing w:before="100" w:beforeAutospacing="1" w:after="100" w:afterAutospacing="1"/>
    </w:pPr>
  </w:style>
  <w:style w:type="paragraph" w:styleId="aff7">
    <w:name w:val="Block Text"/>
    <w:basedOn w:val="a1"/>
    <w:uiPriority w:val="99"/>
    <w:rsid w:val="00B90A59"/>
    <w:pPr>
      <w:widowControl w:val="0"/>
      <w:snapToGrid w:val="0"/>
      <w:spacing w:before="280"/>
      <w:ind w:left="1440" w:right="2000"/>
      <w:jc w:val="center"/>
    </w:pPr>
    <w:rPr>
      <w:sz w:val="20"/>
      <w:szCs w:val="20"/>
    </w:rPr>
  </w:style>
  <w:style w:type="paragraph" w:customStyle="1" w:styleId="aff8">
    <w:name w:val="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9">
    <w:name w:val="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a">
    <w:name w:val="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b">
    <w:name w:val="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11">
    <w:name w:val="Знак Знак1 Знак Знак1"/>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c">
    <w:name w:val="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B90A59"/>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B90A59"/>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B90A59"/>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1">
    <w:name w:val="Знак Знак1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affd">
    <w:name w:val="текст примечания"/>
    <w:basedOn w:val="a1"/>
    <w:uiPriority w:val="99"/>
    <w:rsid w:val="00B90A59"/>
  </w:style>
  <w:style w:type="paragraph" w:customStyle="1" w:styleId="affe">
    <w:name w:val="Примечание"/>
    <w:basedOn w:val="a1"/>
    <w:uiPriority w:val="99"/>
    <w:rsid w:val="00B90A59"/>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
    <w:name w:val="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37">
    <w:name w:val="Знак Знак3"/>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character" w:customStyle="1" w:styleId="afff0">
    <w:name w:val="Основной текст_"/>
    <w:link w:val="29"/>
    <w:rsid w:val="00B90A59"/>
    <w:rPr>
      <w:sz w:val="28"/>
      <w:szCs w:val="28"/>
      <w:shd w:val="clear" w:color="auto" w:fill="FFFFFF"/>
    </w:rPr>
  </w:style>
  <w:style w:type="paragraph" w:customStyle="1" w:styleId="29">
    <w:name w:val="Основной текст2"/>
    <w:basedOn w:val="a1"/>
    <w:link w:val="afff0"/>
    <w:rsid w:val="00B90A59"/>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B90A5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1">
    <w:name w:val="Знак Знак Знак Знак Знак Знак"/>
    <w:basedOn w:val="a1"/>
    <w:rsid w:val="00B90A59"/>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4">
    <w:name w:val="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5">
    <w:name w:val="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8">
    <w:name w:val="Знак Знак1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afff6">
    <w:name w:val="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rsid w:val="00B90A59"/>
    <w:pPr>
      <w:tabs>
        <w:tab w:val="num" w:pos="360"/>
      </w:tabs>
      <w:spacing w:after="160" w:line="240" w:lineRule="exact"/>
    </w:pPr>
    <w:rPr>
      <w:rFonts w:ascii="Verdana" w:hAnsi="Verdana" w:cs="Verdana"/>
      <w:sz w:val="20"/>
      <w:szCs w:val="20"/>
      <w:lang w:val="en-US" w:eastAsia="en-US"/>
    </w:rPr>
  </w:style>
  <w:style w:type="paragraph" w:customStyle="1" w:styleId="msonormal0">
    <w:name w:val="msonormal"/>
    <w:basedOn w:val="a1"/>
    <w:uiPriority w:val="99"/>
    <w:rsid w:val="00B90A59"/>
    <w:pPr>
      <w:spacing w:before="100" w:beforeAutospacing="1" w:after="100" w:afterAutospacing="1"/>
    </w:pPr>
  </w:style>
  <w:style w:type="paragraph" w:customStyle="1" w:styleId="xl65">
    <w:name w:val="xl65"/>
    <w:basedOn w:val="a1"/>
    <w:uiPriority w:val="99"/>
    <w:rsid w:val="00B90A59"/>
    <w:pPr>
      <w:spacing w:before="100" w:beforeAutospacing="1" w:after="100" w:afterAutospacing="1"/>
      <w:jc w:val="center"/>
      <w:textAlignment w:val="center"/>
    </w:pPr>
  </w:style>
  <w:style w:type="paragraph" w:customStyle="1" w:styleId="xl66">
    <w:name w:val="xl66"/>
    <w:basedOn w:val="a1"/>
    <w:uiPriority w:val="99"/>
    <w:rsid w:val="00B90A59"/>
    <w:pPr>
      <w:spacing w:before="100" w:beforeAutospacing="1" w:after="100" w:afterAutospacing="1"/>
      <w:jc w:val="center"/>
      <w:textAlignment w:val="center"/>
    </w:pPr>
    <w:rPr>
      <w:b/>
      <w:bCs/>
    </w:rPr>
  </w:style>
  <w:style w:type="paragraph" w:customStyle="1" w:styleId="xl67">
    <w:name w:val="xl67"/>
    <w:basedOn w:val="a1"/>
    <w:uiPriority w:val="99"/>
    <w:rsid w:val="00B90A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1"/>
    <w:uiPriority w:val="99"/>
    <w:rsid w:val="00B90A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1"/>
    <w:uiPriority w:val="99"/>
    <w:rsid w:val="00B90A5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B90A59"/>
  </w:style>
  <w:style w:type="character" w:customStyle="1" w:styleId="spellingerror">
    <w:name w:val="spellingerror"/>
    <w:rsid w:val="00B90A59"/>
  </w:style>
  <w:style w:type="character" w:customStyle="1" w:styleId="contextualspellingandgrammarerror">
    <w:name w:val="contextualspellingandgrammarerror"/>
    <w:rsid w:val="00B90A59"/>
  </w:style>
  <w:style w:type="character" w:customStyle="1" w:styleId="afff7">
    <w:name w:val="Заголовок Знак"/>
    <w:aliases w:val="Название Знак1"/>
    <w:uiPriority w:val="10"/>
    <w:rsid w:val="00B90A59"/>
    <w:rPr>
      <w:rFonts w:ascii="Calibri Light" w:eastAsia="Times New Roman" w:hAnsi="Calibri Light" w:cs="Times New Roman"/>
      <w:b/>
      <w:bCs/>
      <w:snapToGrid w:val="0"/>
      <w:kern w:val="28"/>
      <w:sz w:val="32"/>
      <w:szCs w:val="32"/>
    </w:rPr>
  </w:style>
  <w:style w:type="paragraph" w:customStyle="1" w:styleId="paragraph">
    <w:name w:val="paragraph"/>
    <w:basedOn w:val="a1"/>
    <w:uiPriority w:val="99"/>
    <w:rsid w:val="00B90A59"/>
    <w:pPr>
      <w:spacing w:before="100" w:beforeAutospacing="1" w:after="100" w:afterAutospacing="1"/>
    </w:pPr>
  </w:style>
  <w:style w:type="table" w:customStyle="1" w:styleId="38">
    <w:name w:val="Сетка таблицы3"/>
    <w:basedOn w:val="a3"/>
    <w:next w:val="aa"/>
    <w:uiPriority w:val="39"/>
    <w:rsid w:val="00B90A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4"/>
    <w:uiPriority w:val="99"/>
    <w:semiHidden/>
    <w:rsid w:val="00B90A59"/>
  </w:style>
  <w:style w:type="paragraph" w:styleId="afff8">
    <w:name w:val="Subtitle"/>
    <w:basedOn w:val="a1"/>
    <w:next w:val="a1"/>
    <w:link w:val="afff9"/>
    <w:uiPriority w:val="99"/>
    <w:qFormat/>
    <w:rsid w:val="00B90A59"/>
    <w:pPr>
      <w:spacing w:after="60"/>
      <w:jc w:val="center"/>
      <w:outlineLvl w:val="1"/>
    </w:pPr>
    <w:rPr>
      <w:rFonts w:ascii="Calibri Light" w:hAnsi="Calibri Light"/>
      <w:snapToGrid w:val="0"/>
    </w:rPr>
  </w:style>
  <w:style w:type="character" w:customStyle="1" w:styleId="afff9">
    <w:name w:val="Подзаголовок Знак"/>
    <w:basedOn w:val="a2"/>
    <w:link w:val="afff8"/>
    <w:uiPriority w:val="99"/>
    <w:rsid w:val="00B90A59"/>
    <w:rPr>
      <w:rFonts w:ascii="Calibri Light" w:eastAsia="Times New Roman" w:hAnsi="Calibri Light" w:cs="Times New Roman"/>
      <w:snapToGrid w:val="0"/>
      <w:sz w:val="24"/>
      <w:szCs w:val="24"/>
      <w:lang w:eastAsia="ru-RU"/>
    </w:rPr>
  </w:style>
  <w:style w:type="character" w:customStyle="1" w:styleId="1c">
    <w:name w:val="Заголовок Знак1"/>
    <w:aliases w:val="Название Знак2"/>
    <w:basedOn w:val="a2"/>
    <w:link w:val="aff3"/>
    <w:uiPriority w:val="10"/>
    <w:rsid w:val="00B90A59"/>
    <w:rPr>
      <w:rFonts w:asciiTheme="majorHAnsi" w:eastAsiaTheme="majorEastAsia" w:hAnsiTheme="majorHAnsi" w:cstheme="majorBidi"/>
      <w:spacing w:val="-10"/>
      <w:kern w:val="28"/>
      <w:sz w:val="56"/>
      <w:szCs w:val="56"/>
      <w:lang w:eastAsia="ru-RU"/>
    </w:rPr>
  </w:style>
  <w:style w:type="paragraph" w:customStyle="1" w:styleId="1fb">
    <w:name w:val="Обычный1"/>
    <w:uiPriority w:val="99"/>
    <w:rsid w:val="0058749B"/>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uiPriority w:val="99"/>
    <w:rsid w:val="0058749B"/>
    <w:pPr>
      <w:spacing w:before="120"/>
      <w:ind w:firstLine="567"/>
      <w:jc w:val="both"/>
    </w:pPr>
    <w:rPr>
      <w:rFonts w:ascii="TimesDL" w:hAnsi="TimesDL"/>
      <w:szCs w:val="20"/>
    </w:rPr>
  </w:style>
  <w:style w:type="paragraph" w:customStyle="1" w:styleId="afffa">
    <w:name w:val="Знак Знак Знак Знак Знак Знак Знак Знак Знак Знак Знак Знак"/>
    <w:basedOn w:val="a1"/>
    <w:uiPriority w:val="99"/>
    <w:rsid w:val="0058749B"/>
    <w:pPr>
      <w:tabs>
        <w:tab w:val="num" w:pos="360"/>
      </w:tabs>
      <w:spacing w:after="160" w:line="240" w:lineRule="exact"/>
    </w:pPr>
    <w:rPr>
      <w:rFonts w:ascii="Verdana" w:hAnsi="Verdana" w:cs="Verdana"/>
      <w:sz w:val="20"/>
      <w:szCs w:val="20"/>
      <w:lang w:val="en-US" w:eastAsia="en-US"/>
    </w:rPr>
  </w:style>
  <w:style w:type="table" w:customStyle="1" w:styleId="42">
    <w:name w:val="Сетка таблицы4"/>
    <w:basedOn w:val="a3"/>
    <w:next w:val="aa"/>
    <w:uiPriority w:val="39"/>
    <w:rsid w:val="005874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a"/>
    <w:uiPriority w:val="39"/>
    <w:rsid w:val="005874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a"/>
    <w:uiPriority w:val="39"/>
    <w:rsid w:val="005874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0">
    <w:name w:val="xl150"/>
    <w:basedOn w:val="a1"/>
    <w:uiPriority w:val="99"/>
    <w:rsid w:val="00CA5AEE"/>
    <w:pPr>
      <w:shd w:val="clear" w:color="000000" w:fill="B7DEE8"/>
      <w:spacing w:before="100" w:beforeAutospacing="1" w:after="100" w:afterAutospacing="1"/>
    </w:pPr>
    <w:rPr>
      <w:sz w:val="13"/>
      <w:szCs w:val="13"/>
    </w:rPr>
  </w:style>
  <w:style w:type="paragraph" w:customStyle="1" w:styleId="xl151">
    <w:name w:val="xl151"/>
    <w:basedOn w:val="a1"/>
    <w:uiPriority w:val="99"/>
    <w:rsid w:val="00CA5AE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52">
    <w:name w:val="xl152"/>
    <w:basedOn w:val="a1"/>
    <w:uiPriority w:val="99"/>
    <w:rsid w:val="00CA5AE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pPr>
    <w:rPr>
      <w:sz w:val="13"/>
      <w:szCs w:val="13"/>
    </w:rPr>
  </w:style>
  <w:style w:type="paragraph" w:customStyle="1" w:styleId="xl153">
    <w:name w:val="xl153"/>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54">
    <w:name w:val="xl154"/>
    <w:basedOn w:val="a1"/>
    <w:uiPriority w:val="99"/>
    <w:rsid w:val="00CA5AEE"/>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sz w:val="13"/>
      <w:szCs w:val="13"/>
    </w:rPr>
  </w:style>
  <w:style w:type="paragraph" w:customStyle="1" w:styleId="xl155">
    <w:name w:val="xl155"/>
    <w:basedOn w:val="a1"/>
    <w:uiPriority w:val="99"/>
    <w:rsid w:val="00CA5AEE"/>
    <w:pPr>
      <w:pBdr>
        <w:top w:val="single" w:sz="4" w:space="0" w:color="auto"/>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56">
    <w:name w:val="xl156"/>
    <w:basedOn w:val="a1"/>
    <w:uiPriority w:val="99"/>
    <w:rsid w:val="00CA5AEE"/>
    <w:pPr>
      <w:shd w:val="clear" w:color="000000" w:fill="EBF1DE"/>
      <w:spacing w:before="100" w:beforeAutospacing="1" w:after="100" w:afterAutospacing="1"/>
      <w:jc w:val="center"/>
      <w:textAlignment w:val="center"/>
    </w:pPr>
    <w:rPr>
      <w:sz w:val="13"/>
      <w:szCs w:val="13"/>
    </w:rPr>
  </w:style>
  <w:style w:type="paragraph" w:customStyle="1" w:styleId="xl157">
    <w:name w:val="xl157"/>
    <w:basedOn w:val="a1"/>
    <w:uiPriority w:val="99"/>
    <w:rsid w:val="00CA5AEE"/>
    <w:pPr>
      <w:shd w:val="clear" w:color="000000" w:fill="F2DCDB"/>
      <w:spacing w:before="100" w:beforeAutospacing="1" w:after="100" w:afterAutospacing="1"/>
      <w:jc w:val="center"/>
      <w:textAlignment w:val="center"/>
    </w:pPr>
    <w:rPr>
      <w:sz w:val="13"/>
      <w:szCs w:val="13"/>
    </w:rPr>
  </w:style>
  <w:style w:type="paragraph" w:customStyle="1" w:styleId="xl158">
    <w:name w:val="xl158"/>
    <w:basedOn w:val="a1"/>
    <w:uiPriority w:val="99"/>
    <w:rsid w:val="00CA5AEE"/>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59">
    <w:name w:val="xl159"/>
    <w:basedOn w:val="a1"/>
    <w:uiPriority w:val="99"/>
    <w:rsid w:val="00CA5AEE"/>
    <w:pPr>
      <w:pBdr>
        <w:left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0">
    <w:name w:val="xl160"/>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1">
    <w:name w:val="xl161"/>
    <w:basedOn w:val="a1"/>
    <w:uiPriority w:val="99"/>
    <w:rsid w:val="00CA5AEE"/>
    <w:pPr>
      <w:pBdr>
        <w:top w:val="single" w:sz="4" w:space="0" w:color="auto"/>
        <w:bottom w:val="single" w:sz="4" w:space="0" w:color="auto"/>
      </w:pBdr>
      <w:spacing w:before="100" w:beforeAutospacing="1" w:after="100" w:afterAutospacing="1"/>
      <w:jc w:val="center"/>
      <w:textAlignment w:val="center"/>
    </w:pPr>
    <w:rPr>
      <w:b/>
      <w:bCs/>
      <w:sz w:val="13"/>
      <w:szCs w:val="13"/>
    </w:rPr>
  </w:style>
  <w:style w:type="paragraph" w:customStyle="1" w:styleId="xl162">
    <w:name w:val="xl162"/>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3"/>
      <w:szCs w:val="13"/>
    </w:rPr>
  </w:style>
  <w:style w:type="paragraph" w:customStyle="1" w:styleId="xl163">
    <w:name w:val="xl163"/>
    <w:basedOn w:val="a1"/>
    <w:uiPriority w:val="99"/>
    <w:rsid w:val="00CA5AEE"/>
    <w:pPr>
      <w:pBdr>
        <w:top w:val="single" w:sz="4"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64">
    <w:name w:val="xl164"/>
    <w:basedOn w:val="a1"/>
    <w:uiPriority w:val="99"/>
    <w:rsid w:val="00CA5AEE"/>
    <w:pPr>
      <w:pBdr>
        <w:top w:val="single" w:sz="4" w:space="0" w:color="auto"/>
        <w:bottom w:val="single" w:sz="8" w:space="0" w:color="auto"/>
      </w:pBdr>
      <w:spacing w:before="100" w:beforeAutospacing="1" w:after="100" w:afterAutospacing="1"/>
      <w:textAlignment w:val="center"/>
    </w:pPr>
    <w:rPr>
      <w:sz w:val="13"/>
      <w:szCs w:val="13"/>
    </w:rPr>
  </w:style>
  <w:style w:type="paragraph" w:customStyle="1" w:styleId="xl165">
    <w:name w:val="xl165"/>
    <w:basedOn w:val="a1"/>
    <w:uiPriority w:val="99"/>
    <w:rsid w:val="00CA5AEE"/>
    <w:pPr>
      <w:pBdr>
        <w:top w:val="single" w:sz="8"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6">
    <w:name w:val="xl166"/>
    <w:basedOn w:val="a1"/>
    <w:uiPriority w:val="99"/>
    <w:rsid w:val="00CA5AEE"/>
    <w:pPr>
      <w:pBdr>
        <w:top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67">
    <w:name w:val="xl167"/>
    <w:basedOn w:val="a1"/>
    <w:uiPriority w:val="99"/>
    <w:rsid w:val="00CA5AEE"/>
    <w:pPr>
      <w:pBdr>
        <w:left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8">
    <w:name w:val="xl168"/>
    <w:basedOn w:val="a1"/>
    <w:uiPriority w:val="99"/>
    <w:rsid w:val="00CA5AE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3"/>
      <w:szCs w:val="13"/>
    </w:rPr>
  </w:style>
  <w:style w:type="paragraph" w:customStyle="1" w:styleId="xl169">
    <w:name w:val="xl169"/>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0">
    <w:name w:val="xl170"/>
    <w:basedOn w:val="a1"/>
    <w:uiPriority w:val="99"/>
    <w:rsid w:val="00CA5AEE"/>
    <w:pPr>
      <w:pBdr>
        <w:top w:val="single" w:sz="4" w:space="0" w:color="auto"/>
        <w:bottom w:val="single" w:sz="4" w:space="0" w:color="auto"/>
      </w:pBdr>
      <w:spacing w:before="100" w:beforeAutospacing="1" w:after="100" w:afterAutospacing="1"/>
      <w:jc w:val="center"/>
      <w:textAlignment w:val="center"/>
    </w:pPr>
    <w:rPr>
      <w:sz w:val="13"/>
      <w:szCs w:val="13"/>
    </w:rPr>
  </w:style>
  <w:style w:type="paragraph" w:customStyle="1" w:styleId="xl171">
    <w:name w:val="xl171"/>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rPr>
      <w:sz w:val="13"/>
      <w:szCs w:val="13"/>
    </w:rPr>
  </w:style>
  <w:style w:type="paragraph" w:customStyle="1" w:styleId="xl172">
    <w:name w:val="xl172"/>
    <w:basedOn w:val="a1"/>
    <w:uiPriority w:val="99"/>
    <w:rsid w:val="00CA5AEE"/>
    <w:pPr>
      <w:pBdr>
        <w:top w:val="single" w:sz="4" w:space="0" w:color="auto"/>
        <w:left w:val="single" w:sz="8" w:space="0" w:color="auto"/>
        <w:bottom w:val="single" w:sz="4" w:space="0" w:color="auto"/>
      </w:pBdr>
      <w:spacing w:before="100" w:beforeAutospacing="1" w:after="100" w:afterAutospacing="1"/>
      <w:textAlignment w:val="center"/>
    </w:pPr>
    <w:rPr>
      <w:b/>
      <w:bCs/>
      <w:sz w:val="13"/>
      <w:szCs w:val="13"/>
    </w:rPr>
  </w:style>
  <w:style w:type="paragraph" w:customStyle="1" w:styleId="xl173">
    <w:name w:val="xl173"/>
    <w:basedOn w:val="a1"/>
    <w:uiPriority w:val="99"/>
    <w:rsid w:val="00CA5AEE"/>
    <w:pPr>
      <w:pBdr>
        <w:top w:val="single" w:sz="4" w:space="0" w:color="auto"/>
        <w:bottom w:val="single" w:sz="4" w:space="0" w:color="auto"/>
      </w:pBdr>
      <w:spacing w:before="100" w:beforeAutospacing="1" w:after="100" w:afterAutospacing="1"/>
      <w:textAlignment w:val="center"/>
    </w:pPr>
    <w:rPr>
      <w:b/>
      <w:bCs/>
      <w:sz w:val="13"/>
      <w:szCs w:val="13"/>
    </w:rPr>
  </w:style>
  <w:style w:type="paragraph" w:customStyle="1" w:styleId="xl174">
    <w:name w:val="xl174"/>
    <w:basedOn w:val="a1"/>
    <w:uiPriority w:val="99"/>
    <w:rsid w:val="00CA5AEE"/>
    <w:pPr>
      <w:pBdr>
        <w:top w:val="single" w:sz="4" w:space="0" w:color="auto"/>
        <w:bottom w:val="single" w:sz="8" w:space="0" w:color="auto"/>
        <w:right w:val="single" w:sz="4" w:space="0" w:color="auto"/>
      </w:pBdr>
      <w:spacing w:before="100" w:beforeAutospacing="1" w:after="100" w:afterAutospacing="1"/>
      <w:textAlignment w:val="center"/>
    </w:pPr>
    <w:rPr>
      <w:sz w:val="13"/>
      <w:szCs w:val="13"/>
    </w:rPr>
  </w:style>
  <w:style w:type="paragraph" w:customStyle="1" w:styleId="xl175">
    <w:name w:val="xl175"/>
    <w:basedOn w:val="a1"/>
    <w:uiPriority w:val="99"/>
    <w:rsid w:val="00CA5AEE"/>
    <w:pPr>
      <w:pBdr>
        <w:top w:val="single" w:sz="8" w:space="0" w:color="auto"/>
        <w:left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6">
    <w:name w:val="xl176"/>
    <w:basedOn w:val="a1"/>
    <w:uiPriority w:val="99"/>
    <w:rsid w:val="00CA5AEE"/>
    <w:pPr>
      <w:pBdr>
        <w:top w:val="single" w:sz="8" w:space="0" w:color="auto"/>
        <w:bottom w:val="single" w:sz="8" w:space="0" w:color="auto"/>
      </w:pBdr>
      <w:spacing w:before="100" w:beforeAutospacing="1" w:after="100" w:afterAutospacing="1"/>
      <w:textAlignment w:val="center"/>
    </w:pPr>
    <w:rPr>
      <w:b/>
      <w:bCs/>
      <w:sz w:val="13"/>
      <w:szCs w:val="13"/>
    </w:rPr>
  </w:style>
  <w:style w:type="paragraph" w:customStyle="1" w:styleId="xl177">
    <w:name w:val="xl177"/>
    <w:basedOn w:val="a1"/>
    <w:uiPriority w:val="99"/>
    <w:rsid w:val="00CA5AEE"/>
    <w:pPr>
      <w:pBdr>
        <w:top w:val="single" w:sz="8" w:space="0" w:color="auto"/>
        <w:left w:val="single" w:sz="8" w:space="0" w:color="auto"/>
        <w:bottom w:val="single" w:sz="8" w:space="0" w:color="auto"/>
      </w:pBdr>
      <w:spacing w:before="100" w:beforeAutospacing="1" w:after="100" w:afterAutospacing="1"/>
      <w:textAlignment w:val="center"/>
    </w:pPr>
    <w:rPr>
      <w:sz w:val="13"/>
      <w:szCs w:val="13"/>
    </w:rPr>
  </w:style>
  <w:style w:type="paragraph" w:customStyle="1" w:styleId="xl178">
    <w:name w:val="xl178"/>
    <w:basedOn w:val="a1"/>
    <w:uiPriority w:val="99"/>
    <w:rsid w:val="00CA5AEE"/>
    <w:pPr>
      <w:pBdr>
        <w:top w:val="single" w:sz="8" w:space="0" w:color="auto"/>
        <w:bottom w:val="single" w:sz="8" w:space="0" w:color="auto"/>
      </w:pBdr>
      <w:spacing w:before="100" w:beforeAutospacing="1" w:after="100" w:afterAutospacing="1"/>
      <w:textAlignment w:val="center"/>
    </w:pPr>
    <w:rPr>
      <w:sz w:val="13"/>
      <w:szCs w:val="13"/>
    </w:rPr>
  </w:style>
  <w:style w:type="paragraph" w:customStyle="1" w:styleId="xl179">
    <w:name w:val="xl179"/>
    <w:basedOn w:val="a1"/>
    <w:uiPriority w:val="99"/>
    <w:rsid w:val="00CA5AEE"/>
    <w:pPr>
      <w:pBdr>
        <w:top w:val="single" w:sz="8" w:space="0" w:color="auto"/>
        <w:bottom w:val="single" w:sz="8" w:space="0" w:color="auto"/>
        <w:right w:val="single" w:sz="8" w:space="0" w:color="auto"/>
      </w:pBdr>
      <w:spacing w:before="100" w:beforeAutospacing="1" w:after="100" w:afterAutospacing="1"/>
      <w:textAlignment w:val="center"/>
    </w:pPr>
    <w:rPr>
      <w:sz w:val="13"/>
      <w:szCs w:val="13"/>
    </w:rPr>
  </w:style>
  <w:style w:type="paragraph" w:customStyle="1" w:styleId="xl180">
    <w:name w:val="xl180"/>
    <w:basedOn w:val="a1"/>
    <w:uiPriority w:val="99"/>
    <w:rsid w:val="00CA5A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1">
    <w:name w:val="xl181"/>
    <w:basedOn w:val="a1"/>
    <w:uiPriority w:val="99"/>
    <w:rsid w:val="00CA5AE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3"/>
      <w:szCs w:val="13"/>
    </w:rPr>
  </w:style>
  <w:style w:type="paragraph" w:customStyle="1" w:styleId="xl182">
    <w:name w:val="xl182"/>
    <w:basedOn w:val="a1"/>
    <w:uiPriority w:val="99"/>
    <w:rsid w:val="00CA5AEE"/>
    <w:pPr>
      <w:pBdr>
        <w:top w:val="single" w:sz="4" w:space="0" w:color="auto"/>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3">
    <w:name w:val="xl183"/>
    <w:basedOn w:val="a1"/>
    <w:uiPriority w:val="99"/>
    <w:rsid w:val="00CA5AEE"/>
    <w:pPr>
      <w:pBdr>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xl184">
    <w:name w:val="xl184"/>
    <w:basedOn w:val="a1"/>
    <w:uiPriority w:val="99"/>
    <w:rsid w:val="00CA5AEE"/>
    <w:pPr>
      <w:pBdr>
        <w:left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5">
    <w:name w:val="xl185"/>
    <w:basedOn w:val="a1"/>
    <w:uiPriority w:val="99"/>
    <w:rsid w:val="00CA5AEE"/>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3"/>
      <w:szCs w:val="13"/>
    </w:rPr>
  </w:style>
  <w:style w:type="paragraph" w:customStyle="1" w:styleId="xl186">
    <w:name w:val="xl186"/>
    <w:basedOn w:val="a1"/>
    <w:uiPriority w:val="99"/>
    <w:rsid w:val="00CA5AEE"/>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7">
    <w:name w:val="xl187"/>
    <w:basedOn w:val="a1"/>
    <w:uiPriority w:val="99"/>
    <w:rsid w:val="00CA5AEE"/>
    <w:pPr>
      <w:pBdr>
        <w:left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8">
    <w:name w:val="xl188"/>
    <w:basedOn w:val="a1"/>
    <w:uiPriority w:val="99"/>
    <w:rsid w:val="00CA5AEE"/>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3"/>
      <w:szCs w:val="13"/>
    </w:rPr>
  </w:style>
  <w:style w:type="paragraph" w:customStyle="1" w:styleId="xl189">
    <w:name w:val="xl189"/>
    <w:basedOn w:val="a1"/>
    <w:uiPriority w:val="99"/>
    <w:rsid w:val="00CA5AEE"/>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0">
    <w:name w:val="xl190"/>
    <w:basedOn w:val="a1"/>
    <w:uiPriority w:val="99"/>
    <w:rsid w:val="00CA5AEE"/>
    <w:pPr>
      <w:pBdr>
        <w:left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1">
    <w:name w:val="xl191"/>
    <w:basedOn w:val="a1"/>
    <w:uiPriority w:val="99"/>
    <w:rsid w:val="00CA5AEE"/>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13"/>
      <w:szCs w:val="13"/>
    </w:rPr>
  </w:style>
  <w:style w:type="paragraph" w:customStyle="1" w:styleId="xl192">
    <w:name w:val="xl192"/>
    <w:basedOn w:val="a1"/>
    <w:uiPriority w:val="99"/>
    <w:rsid w:val="00CA5AEE"/>
    <w:pPr>
      <w:pBdr>
        <w:left w:val="single" w:sz="4" w:space="0" w:color="auto"/>
        <w:right w:val="single" w:sz="4" w:space="0" w:color="auto"/>
      </w:pBdr>
      <w:shd w:val="clear" w:color="000000" w:fill="B8CCE4"/>
      <w:spacing w:before="100" w:beforeAutospacing="1" w:after="100" w:afterAutospacing="1"/>
      <w:jc w:val="center"/>
      <w:textAlignment w:val="center"/>
    </w:pPr>
    <w:rPr>
      <w:sz w:val="13"/>
      <w:szCs w:val="13"/>
    </w:rPr>
  </w:style>
  <w:style w:type="paragraph" w:customStyle="1" w:styleId="1fc">
    <w:name w:val="Абзац списка1"/>
    <w:basedOn w:val="a1"/>
    <w:autoRedefine/>
    <w:uiPriority w:val="99"/>
    <w:rsid w:val="00CA5AEE"/>
    <w:pPr>
      <w:jc w:val="center"/>
    </w:pPr>
    <w:rPr>
      <w:snapToGrid w:val="0"/>
      <w:sz w:val="28"/>
      <w:szCs w:val="28"/>
    </w:rPr>
  </w:style>
  <w:style w:type="paragraph" w:customStyle="1" w:styleId="font10">
    <w:name w:val="font10"/>
    <w:basedOn w:val="a1"/>
    <w:uiPriority w:val="99"/>
    <w:rsid w:val="00CA5AEE"/>
    <w:pPr>
      <w:spacing w:before="100" w:beforeAutospacing="1" w:after="100" w:afterAutospacing="1"/>
    </w:pPr>
    <w:rPr>
      <w:rFonts w:ascii="Tahoma" w:hAnsi="Tahoma" w:cs="Tahoma"/>
      <w:color w:val="000000"/>
      <w:sz w:val="20"/>
      <w:szCs w:val="20"/>
    </w:rPr>
  </w:style>
  <w:style w:type="paragraph" w:customStyle="1" w:styleId="font11">
    <w:name w:val="font11"/>
    <w:basedOn w:val="a1"/>
    <w:uiPriority w:val="99"/>
    <w:rsid w:val="00CA5AEE"/>
    <w:pPr>
      <w:spacing w:before="100" w:beforeAutospacing="1" w:after="100" w:afterAutospacing="1"/>
    </w:pPr>
    <w:rPr>
      <w:rFonts w:ascii="Tahoma" w:hAnsi="Tahoma" w:cs="Tahoma"/>
      <w:i/>
      <w:iCs/>
      <w:sz w:val="20"/>
      <w:szCs w:val="20"/>
    </w:rPr>
  </w:style>
  <w:style w:type="paragraph" w:customStyle="1" w:styleId="font12">
    <w:name w:val="font12"/>
    <w:basedOn w:val="a1"/>
    <w:uiPriority w:val="99"/>
    <w:rsid w:val="00CA5AEE"/>
    <w:pPr>
      <w:spacing w:before="100" w:beforeAutospacing="1" w:after="100" w:afterAutospacing="1"/>
    </w:pPr>
    <w:rPr>
      <w:rFonts w:ascii="Tahoma" w:hAnsi="Tahoma" w:cs="Tahoma"/>
      <w:b/>
      <w:bCs/>
      <w:sz w:val="20"/>
      <w:szCs w:val="20"/>
    </w:rPr>
  </w:style>
  <w:style w:type="paragraph" w:customStyle="1" w:styleId="font13">
    <w:name w:val="font13"/>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14">
    <w:name w:val="font14"/>
    <w:basedOn w:val="a1"/>
    <w:uiPriority w:val="99"/>
    <w:rsid w:val="00CA5AEE"/>
    <w:pPr>
      <w:spacing w:before="100" w:beforeAutospacing="1" w:after="100" w:afterAutospacing="1"/>
    </w:pPr>
    <w:rPr>
      <w:rFonts w:ascii="Calibri" w:hAnsi="Calibri" w:cs="Calibri"/>
      <w:b/>
      <w:bCs/>
      <w:color w:val="000000"/>
      <w:sz w:val="22"/>
      <w:szCs w:val="22"/>
    </w:rPr>
  </w:style>
  <w:style w:type="paragraph" w:customStyle="1" w:styleId="font15">
    <w:name w:val="font15"/>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16">
    <w:name w:val="font16"/>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17">
    <w:name w:val="font17"/>
    <w:basedOn w:val="a1"/>
    <w:uiPriority w:val="99"/>
    <w:rsid w:val="00CA5AEE"/>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uiPriority w:val="99"/>
    <w:rsid w:val="00CA5AEE"/>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uiPriority w:val="99"/>
    <w:rsid w:val="00CA5AEE"/>
    <w:pPr>
      <w:spacing w:before="100" w:beforeAutospacing="1" w:after="100" w:afterAutospacing="1"/>
    </w:pPr>
    <w:rPr>
      <w:rFonts w:ascii="Tahoma" w:hAnsi="Tahoma" w:cs="Tahoma"/>
      <w:i/>
      <w:iCs/>
      <w:color w:val="000000"/>
      <w:sz w:val="22"/>
      <w:szCs w:val="22"/>
    </w:rPr>
  </w:style>
  <w:style w:type="paragraph" w:customStyle="1" w:styleId="font20">
    <w:name w:val="font20"/>
    <w:basedOn w:val="a1"/>
    <w:uiPriority w:val="99"/>
    <w:rsid w:val="00CA5AEE"/>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font22">
    <w:name w:val="font22"/>
    <w:basedOn w:val="a1"/>
    <w:uiPriority w:val="99"/>
    <w:rsid w:val="00CA5AEE"/>
    <w:pPr>
      <w:spacing w:before="100" w:beforeAutospacing="1" w:after="100" w:afterAutospacing="1"/>
    </w:pPr>
    <w:rPr>
      <w:rFonts w:ascii="Tahoma" w:hAnsi="Tahoma" w:cs="Tahoma"/>
      <w:b/>
      <w:bCs/>
      <w:i/>
      <w:iCs/>
      <w:sz w:val="22"/>
      <w:szCs w:val="22"/>
    </w:rPr>
  </w:style>
  <w:style w:type="paragraph" w:customStyle="1" w:styleId="font23">
    <w:name w:val="font23"/>
    <w:basedOn w:val="a1"/>
    <w:uiPriority w:val="99"/>
    <w:rsid w:val="00CA5AEE"/>
    <w:pPr>
      <w:spacing w:before="100" w:beforeAutospacing="1" w:after="100" w:afterAutospacing="1"/>
    </w:pPr>
    <w:rPr>
      <w:rFonts w:ascii="Tahoma" w:hAnsi="Tahoma" w:cs="Tahoma"/>
      <w:b/>
      <w:bCs/>
      <w:sz w:val="22"/>
      <w:szCs w:val="22"/>
    </w:rPr>
  </w:style>
  <w:style w:type="paragraph" w:customStyle="1" w:styleId="font24">
    <w:name w:val="font24"/>
    <w:basedOn w:val="a1"/>
    <w:uiPriority w:val="99"/>
    <w:rsid w:val="00CA5AEE"/>
    <w:pPr>
      <w:spacing w:before="100" w:beforeAutospacing="1" w:after="100" w:afterAutospacing="1"/>
    </w:pPr>
    <w:rPr>
      <w:rFonts w:ascii="Tahoma" w:hAnsi="Tahoma" w:cs="Tahoma"/>
      <w:b/>
      <w:bCs/>
      <w:sz w:val="22"/>
      <w:szCs w:val="22"/>
    </w:rPr>
  </w:style>
  <w:style w:type="paragraph" w:customStyle="1" w:styleId="font25">
    <w:name w:val="font25"/>
    <w:basedOn w:val="a1"/>
    <w:uiPriority w:val="99"/>
    <w:rsid w:val="00CA5AEE"/>
    <w:pPr>
      <w:spacing w:before="100" w:beforeAutospacing="1" w:after="100" w:afterAutospacing="1"/>
    </w:pPr>
    <w:rPr>
      <w:rFonts w:ascii="Tahoma" w:hAnsi="Tahoma" w:cs="Tahoma"/>
      <w:b/>
      <w:bCs/>
      <w:color w:val="000000"/>
      <w:sz w:val="22"/>
      <w:szCs w:val="22"/>
    </w:rPr>
  </w:style>
  <w:style w:type="paragraph" w:customStyle="1" w:styleId="xl48092">
    <w:name w:val="xl48092"/>
    <w:basedOn w:val="a1"/>
    <w:uiPriority w:val="99"/>
    <w:rsid w:val="00CA5AEE"/>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uiPriority w:val="99"/>
    <w:rsid w:val="00CA5AEE"/>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uiPriority w:val="99"/>
    <w:rsid w:val="00CA5AEE"/>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uiPriority w:val="99"/>
    <w:rsid w:val="00CA5AEE"/>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uiPriority w:val="99"/>
    <w:rsid w:val="00CA5AEE"/>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uiPriority w:val="99"/>
    <w:rsid w:val="00CA5AE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uiPriority w:val="99"/>
    <w:rsid w:val="00CA5AE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uiPriority w:val="99"/>
    <w:rsid w:val="00CA5A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uiPriority w:val="99"/>
    <w:rsid w:val="00CA5AE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uiPriority w:val="99"/>
    <w:rsid w:val="00CA5AEE"/>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uiPriority w:val="99"/>
    <w:rsid w:val="00CA5AEE"/>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uiPriority w:val="99"/>
    <w:rsid w:val="00CA5AEE"/>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uiPriority w:val="99"/>
    <w:rsid w:val="00CA5AEE"/>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uiPriority w:val="99"/>
    <w:rsid w:val="00CA5AEE"/>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uiPriority w:val="99"/>
    <w:rsid w:val="00CA5AE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uiPriority w:val="99"/>
    <w:rsid w:val="00CA5AEE"/>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uiPriority w:val="99"/>
    <w:rsid w:val="00CA5AEE"/>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uiPriority w:val="99"/>
    <w:rsid w:val="00CA5AE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uiPriority w:val="99"/>
    <w:rsid w:val="00CA5AEE"/>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uiPriority w:val="99"/>
    <w:rsid w:val="00CA5AE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uiPriority w:val="99"/>
    <w:rsid w:val="00CA5AEE"/>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uiPriority w:val="99"/>
    <w:rsid w:val="00CA5A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uiPriority w:val="99"/>
    <w:rsid w:val="00CA5AEE"/>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uiPriority w:val="99"/>
    <w:rsid w:val="00CA5A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uiPriority w:val="99"/>
    <w:rsid w:val="00CA5AEE"/>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uiPriority w:val="99"/>
    <w:rsid w:val="00CA5AE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uiPriority w:val="99"/>
    <w:rsid w:val="00CA5AEE"/>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uiPriority w:val="99"/>
    <w:rsid w:val="00CA5AEE"/>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uiPriority w:val="99"/>
    <w:rsid w:val="00CA5AE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uiPriority w:val="99"/>
    <w:rsid w:val="00CA5AE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uiPriority w:val="99"/>
    <w:rsid w:val="00CA5AE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uiPriority w:val="99"/>
    <w:rsid w:val="00CA5AE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uiPriority w:val="99"/>
    <w:rsid w:val="00CA5AEE"/>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uiPriority w:val="99"/>
    <w:rsid w:val="00CA5AE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uiPriority w:val="99"/>
    <w:rsid w:val="00CA5AEE"/>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uiPriority w:val="99"/>
    <w:rsid w:val="00CA5AEE"/>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uiPriority w:val="99"/>
    <w:rsid w:val="00CA5AEE"/>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uiPriority w:val="99"/>
    <w:rsid w:val="00CA5AE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uiPriority w:val="99"/>
    <w:rsid w:val="00CA5AEE"/>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uiPriority w:val="99"/>
    <w:rsid w:val="00CA5AEE"/>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uiPriority w:val="99"/>
    <w:rsid w:val="00CA5AEE"/>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uiPriority w:val="99"/>
    <w:rsid w:val="00CA5AEE"/>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uiPriority w:val="99"/>
    <w:rsid w:val="00CA5AEE"/>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uiPriority w:val="99"/>
    <w:rsid w:val="00CA5AEE"/>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uiPriority w:val="99"/>
    <w:rsid w:val="00CA5AE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uiPriority w:val="99"/>
    <w:rsid w:val="00CA5AEE"/>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uiPriority w:val="99"/>
    <w:rsid w:val="00CA5AEE"/>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uiPriority w:val="99"/>
    <w:rsid w:val="00CA5AEE"/>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uiPriority w:val="99"/>
    <w:rsid w:val="00CA5AEE"/>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uiPriority w:val="99"/>
    <w:rsid w:val="00CA5AEE"/>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uiPriority w:val="99"/>
    <w:rsid w:val="00CA5AEE"/>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uiPriority w:val="99"/>
    <w:rsid w:val="00CA5AEE"/>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uiPriority w:val="99"/>
    <w:rsid w:val="00CA5AEE"/>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uiPriority w:val="99"/>
    <w:rsid w:val="00CA5AEE"/>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uiPriority w:val="99"/>
    <w:rsid w:val="00CA5AE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uiPriority w:val="99"/>
    <w:rsid w:val="00CA5AEE"/>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uiPriority w:val="99"/>
    <w:rsid w:val="00CA5AE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uiPriority w:val="99"/>
    <w:rsid w:val="00CA5AE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character" w:customStyle="1" w:styleId="310">
    <w:name w:val="Основной текст 3 Знак1"/>
    <w:basedOn w:val="a2"/>
    <w:uiPriority w:val="99"/>
    <w:semiHidden/>
    <w:rsid w:val="00CA5AEE"/>
    <w:rPr>
      <w:rFonts w:ascii="Times New Roman" w:eastAsia="Times New Roman" w:hAnsi="Times New Roman" w:cs="Times New Roman"/>
      <w:sz w:val="16"/>
      <w:szCs w:val="16"/>
      <w:lang w:eastAsia="ru-RU"/>
    </w:rPr>
  </w:style>
  <w:style w:type="paragraph" w:customStyle="1" w:styleId="1fd">
    <w:name w:val="Знак Знак1 Знак Знак"/>
    <w:basedOn w:val="a1"/>
    <w:uiPriority w:val="99"/>
    <w:rsid w:val="00CA5AEE"/>
    <w:pPr>
      <w:tabs>
        <w:tab w:val="left" w:pos="360"/>
      </w:tabs>
      <w:spacing w:after="160" w:line="240" w:lineRule="exact"/>
    </w:pPr>
    <w:rPr>
      <w:rFonts w:ascii="Verdana" w:hAnsi="Verdana" w:cs="Verdana"/>
      <w:sz w:val="20"/>
      <w:szCs w:val="20"/>
      <w:lang w:val="en-US" w:eastAsia="en-US"/>
    </w:rPr>
  </w:style>
  <w:style w:type="paragraph" w:customStyle="1" w:styleId="xl193">
    <w:name w:val="xl193"/>
    <w:basedOn w:val="a1"/>
    <w:uiPriority w:val="99"/>
    <w:rsid w:val="00CA5AEE"/>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1"/>
    <w:uiPriority w:val="99"/>
    <w:rsid w:val="00CA5AEE"/>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1"/>
    <w:uiPriority w:val="99"/>
    <w:rsid w:val="00CA5AEE"/>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1"/>
    <w:uiPriority w:val="99"/>
    <w:rsid w:val="00CA5AE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1"/>
    <w:uiPriority w:val="99"/>
    <w:rsid w:val="00CA5AE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1"/>
    <w:uiPriority w:val="99"/>
    <w:rsid w:val="00CA5AEE"/>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1"/>
    <w:uiPriority w:val="99"/>
    <w:rsid w:val="00CA5A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1"/>
    <w:uiPriority w:val="99"/>
    <w:rsid w:val="00CA5AEE"/>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1"/>
    <w:uiPriority w:val="99"/>
    <w:rsid w:val="00CA5A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1"/>
    <w:uiPriority w:val="99"/>
    <w:rsid w:val="00CA5A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1"/>
    <w:uiPriority w:val="99"/>
    <w:rsid w:val="00CA5AEE"/>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1"/>
    <w:uiPriority w:val="99"/>
    <w:rsid w:val="00CA5AEE"/>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1"/>
    <w:uiPriority w:val="99"/>
    <w:rsid w:val="00CA5AEE"/>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1"/>
    <w:uiPriority w:val="99"/>
    <w:rsid w:val="00CA5AEE"/>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1"/>
    <w:uiPriority w:val="99"/>
    <w:rsid w:val="00CA5AEE"/>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1"/>
    <w:uiPriority w:val="99"/>
    <w:rsid w:val="00CA5AE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1"/>
    <w:uiPriority w:val="99"/>
    <w:rsid w:val="00CA5A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1"/>
    <w:uiPriority w:val="99"/>
    <w:rsid w:val="00CA5AEE"/>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1"/>
    <w:uiPriority w:val="99"/>
    <w:rsid w:val="00CA5AEE"/>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1"/>
    <w:uiPriority w:val="99"/>
    <w:rsid w:val="00CA5AEE"/>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1"/>
    <w:uiPriority w:val="99"/>
    <w:rsid w:val="00CA5AEE"/>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1"/>
    <w:uiPriority w:val="99"/>
    <w:rsid w:val="00CA5AEE"/>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1"/>
    <w:uiPriority w:val="99"/>
    <w:rsid w:val="00CA5AEE"/>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1"/>
    <w:uiPriority w:val="99"/>
    <w:rsid w:val="00CA5AEE"/>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1"/>
    <w:uiPriority w:val="99"/>
    <w:rsid w:val="00CA5AEE"/>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1"/>
    <w:uiPriority w:val="99"/>
    <w:rsid w:val="00CA5AEE"/>
    <w:pPr>
      <w:spacing w:before="100" w:beforeAutospacing="1" w:after="100" w:afterAutospacing="1"/>
      <w:jc w:val="center"/>
      <w:textAlignment w:val="center"/>
    </w:pPr>
    <w:rPr>
      <w:b/>
      <w:bCs/>
      <w:sz w:val="20"/>
      <w:szCs w:val="20"/>
    </w:rPr>
  </w:style>
  <w:style w:type="paragraph" w:customStyle="1" w:styleId="xl237">
    <w:name w:val="xl237"/>
    <w:basedOn w:val="a1"/>
    <w:uiPriority w:val="99"/>
    <w:rsid w:val="00CA5AEE"/>
    <w:pPr>
      <w:spacing w:before="100" w:beforeAutospacing="1" w:after="100" w:afterAutospacing="1"/>
      <w:jc w:val="center"/>
      <w:textAlignment w:val="center"/>
    </w:pPr>
    <w:rPr>
      <w:b/>
      <w:bCs/>
    </w:rPr>
  </w:style>
  <w:style w:type="paragraph" w:customStyle="1" w:styleId="xl238">
    <w:name w:val="xl238"/>
    <w:basedOn w:val="a1"/>
    <w:uiPriority w:val="99"/>
    <w:rsid w:val="00CA5AEE"/>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1"/>
    <w:uiPriority w:val="99"/>
    <w:rsid w:val="00CA5AEE"/>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1"/>
    <w:uiPriority w:val="99"/>
    <w:rsid w:val="00CA5AEE"/>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1"/>
    <w:uiPriority w:val="99"/>
    <w:rsid w:val="00CA5AEE"/>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1"/>
    <w:uiPriority w:val="99"/>
    <w:rsid w:val="00CA5AEE"/>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1"/>
    <w:uiPriority w:val="99"/>
    <w:rsid w:val="00CA5AEE"/>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1"/>
    <w:uiPriority w:val="99"/>
    <w:rsid w:val="00CA5AEE"/>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1"/>
    <w:uiPriority w:val="99"/>
    <w:rsid w:val="00CA5AEE"/>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1"/>
    <w:uiPriority w:val="99"/>
    <w:rsid w:val="00CA5AEE"/>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1"/>
    <w:uiPriority w:val="99"/>
    <w:rsid w:val="00CA5AEE"/>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1"/>
    <w:uiPriority w:val="99"/>
    <w:rsid w:val="00CA5AEE"/>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1"/>
    <w:uiPriority w:val="99"/>
    <w:rsid w:val="00CA5AEE"/>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1"/>
    <w:uiPriority w:val="99"/>
    <w:rsid w:val="00CA5AEE"/>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1"/>
    <w:uiPriority w:val="99"/>
    <w:rsid w:val="00CA5AEE"/>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1"/>
    <w:uiPriority w:val="99"/>
    <w:rsid w:val="00CA5AEE"/>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1"/>
    <w:uiPriority w:val="99"/>
    <w:rsid w:val="00CA5AEE"/>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1"/>
    <w:uiPriority w:val="99"/>
    <w:rsid w:val="00CA5AEE"/>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1"/>
    <w:uiPriority w:val="99"/>
    <w:rsid w:val="00CA5AEE"/>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1"/>
    <w:uiPriority w:val="99"/>
    <w:rsid w:val="00CA5AEE"/>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1"/>
    <w:uiPriority w:val="99"/>
    <w:rsid w:val="00CA5AEE"/>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1"/>
    <w:uiPriority w:val="99"/>
    <w:rsid w:val="00CA5AEE"/>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1"/>
    <w:uiPriority w:val="99"/>
    <w:rsid w:val="00CA5AEE"/>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1"/>
    <w:uiPriority w:val="99"/>
    <w:rsid w:val="00CA5AEE"/>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uiPriority w:val="99"/>
    <w:rsid w:val="00CA5AEE"/>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uiPriority w:val="99"/>
    <w:rsid w:val="00CA5AEE"/>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uiPriority w:val="99"/>
    <w:rsid w:val="00CA5AEE"/>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uiPriority w:val="99"/>
    <w:rsid w:val="00CA5AEE"/>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uiPriority w:val="99"/>
    <w:rsid w:val="00CA5AEE"/>
    <w:pPr>
      <w:spacing w:before="100" w:beforeAutospacing="1" w:after="100" w:afterAutospacing="1"/>
      <w:jc w:val="center"/>
      <w:textAlignment w:val="center"/>
    </w:pPr>
    <w:rPr>
      <w:b/>
      <w:bCs/>
    </w:rPr>
  </w:style>
  <w:style w:type="paragraph" w:customStyle="1" w:styleId="xl324">
    <w:name w:val="xl324"/>
    <w:basedOn w:val="a1"/>
    <w:uiPriority w:val="99"/>
    <w:rsid w:val="00CA5AEE"/>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uiPriority w:val="99"/>
    <w:rsid w:val="00CA5AEE"/>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uiPriority w:val="99"/>
    <w:rsid w:val="00CA5AEE"/>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uiPriority w:val="99"/>
    <w:rsid w:val="00CA5AEE"/>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uiPriority w:val="99"/>
    <w:rsid w:val="00CA5AEE"/>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uiPriority w:val="99"/>
    <w:rsid w:val="00CA5AEE"/>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uiPriority w:val="99"/>
    <w:rsid w:val="00CA5AEE"/>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uiPriority w:val="99"/>
    <w:rsid w:val="00CA5AE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uiPriority w:val="99"/>
    <w:rsid w:val="00CA5AEE"/>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uiPriority w:val="99"/>
    <w:rsid w:val="00CA5AE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uiPriority w:val="99"/>
    <w:rsid w:val="00CA5AEE"/>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uiPriority w:val="99"/>
    <w:rsid w:val="00CA5AEE"/>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uiPriority w:val="99"/>
    <w:rsid w:val="00CA5AEE"/>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uiPriority w:val="99"/>
    <w:rsid w:val="00CA5AEE"/>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uiPriority w:val="99"/>
    <w:rsid w:val="00CA5AEE"/>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uiPriority w:val="99"/>
    <w:rsid w:val="00CA5AEE"/>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uiPriority w:val="99"/>
    <w:rsid w:val="00CA5AEE"/>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uiPriority w:val="99"/>
    <w:rsid w:val="00CA5AE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uiPriority w:val="99"/>
    <w:rsid w:val="00CA5AEE"/>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uiPriority w:val="99"/>
    <w:rsid w:val="00CA5AEE"/>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b">
    <w:name w:val="Intense Emphasis"/>
    <w:uiPriority w:val="21"/>
    <w:qFormat/>
    <w:rsid w:val="00CA5AEE"/>
    <w:rPr>
      <w:i/>
      <w:iCs/>
      <w:color w:val="5B9BD5"/>
    </w:rPr>
  </w:style>
  <w:style w:type="paragraph" w:customStyle="1" w:styleId="xl468">
    <w:name w:val="xl46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uiPriority w:val="99"/>
    <w:rsid w:val="00CA5AEE"/>
    <w:pPr>
      <w:spacing w:before="100" w:beforeAutospacing="1" w:after="100" w:afterAutospacing="1"/>
    </w:pPr>
  </w:style>
  <w:style w:type="paragraph" w:customStyle="1" w:styleId="xl471">
    <w:name w:val="xl47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uiPriority w:val="99"/>
    <w:rsid w:val="00CA5AEE"/>
    <w:pPr>
      <w:spacing w:before="100" w:beforeAutospacing="1" w:after="100" w:afterAutospacing="1"/>
    </w:pPr>
    <w:rPr>
      <w:b/>
      <w:bCs/>
    </w:rPr>
  </w:style>
  <w:style w:type="paragraph" w:customStyle="1" w:styleId="xl476">
    <w:name w:val="xl476"/>
    <w:basedOn w:val="a1"/>
    <w:uiPriority w:val="99"/>
    <w:rsid w:val="00CA5AEE"/>
    <w:pPr>
      <w:shd w:val="clear" w:color="000000" w:fill="A0A7EE"/>
      <w:spacing w:before="100" w:beforeAutospacing="1" w:after="100" w:afterAutospacing="1"/>
    </w:pPr>
  </w:style>
  <w:style w:type="paragraph" w:customStyle="1" w:styleId="xl477">
    <w:name w:val="xl47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uiPriority w:val="99"/>
    <w:rsid w:val="00CA5AEE"/>
    <w:pPr>
      <w:shd w:val="clear" w:color="000000" w:fill="FFFF00"/>
      <w:spacing w:before="100" w:beforeAutospacing="1" w:after="100" w:afterAutospacing="1"/>
    </w:pPr>
  </w:style>
  <w:style w:type="paragraph" w:customStyle="1" w:styleId="xl479">
    <w:name w:val="xl479"/>
    <w:basedOn w:val="a1"/>
    <w:uiPriority w:val="99"/>
    <w:rsid w:val="00CA5AEE"/>
    <w:pPr>
      <w:shd w:val="clear" w:color="000000" w:fill="FFFF00"/>
      <w:spacing w:before="100" w:beforeAutospacing="1" w:after="100" w:afterAutospacing="1"/>
    </w:pPr>
    <w:rPr>
      <w:b/>
      <w:bCs/>
    </w:rPr>
  </w:style>
  <w:style w:type="paragraph" w:customStyle="1" w:styleId="xl480">
    <w:name w:val="xl48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uiPriority w:val="99"/>
    <w:rsid w:val="00CA5AEE"/>
    <w:pPr>
      <w:spacing w:before="100" w:beforeAutospacing="1" w:after="100" w:afterAutospacing="1"/>
    </w:pPr>
    <w:rPr>
      <w:i/>
      <w:iCs/>
    </w:rPr>
  </w:style>
  <w:style w:type="paragraph" w:customStyle="1" w:styleId="xl483">
    <w:name w:val="xl48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uiPriority w:val="99"/>
    <w:rsid w:val="00CA5AEE"/>
    <w:pPr>
      <w:spacing w:before="100" w:beforeAutospacing="1" w:after="100" w:afterAutospacing="1"/>
      <w:jc w:val="right"/>
    </w:pPr>
  </w:style>
  <w:style w:type="paragraph" w:customStyle="1" w:styleId="xl485">
    <w:name w:val="xl48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uiPriority w:val="99"/>
    <w:rsid w:val="00CA5AEE"/>
    <w:pPr>
      <w:spacing w:before="100" w:beforeAutospacing="1" w:after="100" w:afterAutospacing="1"/>
    </w:pPr>
    <w:rPr>
      <w:b/>
      <w:bCs/>
    </w:rPr>
  </w:style>
  <w:style w:type="paragraph" w:customStyle="1" w:styleId="xl488">
    <w:name w:val="xl488"/>
    <w:basedOn w:val="a1"/>
    <w:uiPriority w:val="99"/>
    <w:rsid w:val="00CA5AEE"/>
    <w:pPr>
      <w:spacing w:before="100" w:beforeAutospacing="1" w:after="100" w:afterAutospacing="1"/>
    </w:pPr>
    <w:rPr>
      <w:color w:val="FF0000"/>
    </w:rPr>
  </w:style>
  <w:style w:type="paragraph" w:customStyle="1" w:styleId="xl489">
    <w:name w:val="xl48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uiPriority w:val="99"/>
    <w:rsid w:val="00CA5AEE"/>
    <w:pPr>
      <w:spacing w:before="100" w:beforeAutospacing="1" w:after="100" w:afterAutospacing="1"/>
      <w:jc w:val="center"/>
      <w:textAlignment w:val="center"/>
    </w:pPr>
  </w:style>
  <w:style w:type="paragraph" w:customStyle="1" w:styleId="xl511">
    <w:name w:val="xl511"/>
    <w:basedOn w:val="a1"/>
    <w:uiPriority w:val="99"/>
    <w:rsid w:val="00CA5AEE"/>
    <w:pPr>
      <w:spacing w:before="100" w:beforeAutospacing="1" w:after="100" w:afterAutospacing="1"/>
    </w:pPr>
  </w:style>
  <w:style w:type="paragraph" w:customStyle="1" w:styleId="xl512">
    <w:name w:val="xl51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uiPriority w:val="99"/>
    <w:rsid w:val="00CA5AE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uiPriority w:val="99"/>
    <w:rsid w:val="00CA5AEE"/>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uiPriority w:val="99"/>
    <w:rsid w:val="00CA5AEE"/>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uiPriority w:val="99"/>
    <w:rsid w:val="00CA5AEE"/>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uiPriority w:val="99"/>
    <w:rsid w:val="00CA5AEE"/>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uiPriority w:val="99"/>
    <w:rsid w:val="00CA5AEE"/>
    <w:pPr>
      <w:spacing w:before="100" w:beforeAutospacing="1" w:after="100" w:afterAutospacing="1"/>
      <w:jc w:val="center"/>
      <w:textAlignment w:val="center"/>
    </w:pPr>
  </w:style>
  <w:style w:type="paragraph" w:customStyle="1" w:styleId="xl533">
    <w:name w:val="xl533"/>
    <w:basedOn w:val="a1"/>
    <w:uiPriority w:val="99"/>
    <w:rsid w:val="00CA5AEE"/>
    <w:pPr>
      <w:spacing w:before="100" w:beforeAutospacing="1" w:after="100" w:afterAutospacing="1"/>
      <w:jc w:val="center"/>
      <w:textAlignment w:val="center"/>
    </w:pPr>
    <w:rPr>
      <w:b/>
      <w:bCs/>
    </w:rPr>
  </w:style>
  <w:style w:type="paragraph" w:customStyle="1" w:styleId="xl534">
    <w:name w:val="xl534"/>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uiPriority w:val="99"/>
    <w:rsid w:val="00CA5AEE"/>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uiPriority w:val="99"/>
    <w:rsid w:val="00CA5AEE"/>
    <w:pPr>
      <w:spacing w:before="100" w:beforeAutospacing="1" w:after="100" w:afterAutospacing="1"/>
      <w:jc w:val="center"/>
    </w:pPr>
  </w:style>
  <w:style w:type="paragraph" w:customStyle="1" w:styleId="xl540">
    <w:name w:val="xl54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uiPriority w:val="99"/>
    <w:rsid w:val="00CA5AE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uiPriority w:val="99"/>
    <w:rsid w:val="00CA5AEE"/>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uiPriority w:val="99"/>
    <w:rsid w:val="00CA5A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uiPriority w:val="99"/>
    <w:rsid w:val="00CA5AEE"/>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uiPriority w:val="99"/>
    <w:rsid w:val="00CA5AE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uiPriority w:val="99"/>
    <w:rsid w:val="00CA5AE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uiPriority w:val="99"/>
    <w:rsid w:val="00CA5AEE"/>
    <w:pPr>
      <w:spacing w:before="100" w:beforeAutospacing="1" w:after="100" w:afterAutospacing="1"/>
      <w:jc w:val="center"/>
      <w:textAlignment w:val="center"/>
    </w:pPr>
    <w:rPr>
      <w:color w:val="FF0000"/>
    </w:rPr>
  </w:style>
  <w:style w:type="paragraph" w:customStyle="1" w:styleId="xl590">
    <w:name w:val="xl590"/>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uiPriority w:val="99"/>
    <w:rsid w:val="00CA5AE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uiPriority w:val="99"/>
    <w:rsid w:val="00CA5AEE"/>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uiPriority w:val="99"/>
    <w:rsid w:val="00CA5AEE"/>
    <w:pPr>
      <w:spacing w:before="100" w:beforeAutospacing="1" w:after="100" w:afterAutospacing="1"/>
      <w:textAlignment w:val="center"/>
    </w:pPr>
    <w:rPr>
      <w:b/>
      <w:bCs/>
    </w:rPr>
  </w:style>
  <w:style w:type="paragraph" w:customStyle="1" w:styleId="xl596">
    <w:name w:val="xl596"/>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uiPriority w:val="99"/>
    <w:rsid w:val="00CA5AEE"/>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uiPriority w:val="99"/>
    <w:rsid w:val="00CA5AEE"/>
    <w:pPr>
      <w:spacing w:before="100" w:beforeAutospacing="1" w:after="100" w:afterAutospacing="1"/>
      <w:jc w:val="center"/>
      <w:textAlignment w:val="center"/>
    </w:pPr>
  </w:style>
  <w:style w:type="paragraph" w:customStyle="1" w:styleId="xl602">
    <w:name w:val="xl602"/>
    <w:basedOn w:val="a1"/>
    <w:uiPriority w:val="99"/>
    <w:rsid w:val="00CA5AEE"/>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uiPriority w:val="99"/>
    <w:rsid w:val="00CA5AEE"/>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uiPriority w:val="99"/>
    <w:rsid w:val="00CA5AEE"/>
    <w:pPr>
      <w:shd w:val="clear" w:color="000000" w:fill="FFF2CC"/>
      <w:spacing w:before="100" w:beforeAutospacing="1" w:after="100" w:afterAutospacing="1"/>
      <w:jc w:val="center"/>
      <w:textAlignment w:val="center"/>
    </w:pPr>
  </w:style>
  <w:style w:type="paragraph" w:customStyle="1" w:styleId="xl630">
    <w:name w:val="xl630"/>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uiPriority w:val="99"/>
    <w:rsid w:val="00CA5AEE"/>
    <w:pPr>
      <w:shd w:val="clear" w:color="000000" w:fill="FFF2CC"/>
      <w:spacing w:before="100" w:beforeAutospacing="1" w:after="100" w:afterAutospacing="1"/>
    </w:pPr>
  </w:style>
  <w:style w:type="paragraph" w:customStyle="1" w:styleId="xl637">
    <w:name w:val="xl637"/>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uiPriority w:val="99"/>
    <w:rsid w:val="00CA5AEE"/>
    <w:pPr>
      <w:shd w:val="clear" w:color="000000" w:fill="FFF2CC"/>
      <w:spacing w:before="100" w:beforeAutospacing="1" w:after="100" w:afterAutospacing="1"/>
      <w:jc w:val="center"/>
    </w:pPr>
  </w:style>
  <w:style w:type="paragraph" w:customStyle="1" w:styleId="xl641">
    <w:name w:val="xl641"/>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uiPriority w:val="99"/>
    <w:rsid w:val="00CA5AEE"/>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uiPriority w:val="99"/>
    <w:rsid w:val="00CA5AEE"/>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uiPriority w:val="99"/>
    <w:rsid w:val="00CA5AE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uiPriority w:val="99"/>
    <w:rsid w:val="00CA5AEE"/>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uiPriority w:val="99"/>
    <w:rsid w:val="00CA5AE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uiPriority w:val="99"/>
    <w:rsid w:val="00CA5AE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uiPriority w:val="99"/>
    <w:rsid w:val="00CA5AEE"/>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uiPriority w:val="99"/>
    <w:rsid w:val="00CA5AE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uiPriority w:val="99"/>
    <w:rsid w:val="00CA5A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uiPriority w:val="99"/>
    <w:rsid w:val="00CA5AE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uiPriority w:val="99"/>
    <w:rsid w:val="00CA5AE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uiPriority w:val="99"/>
    <w:rsid w:val="00CA5A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uiPriority w:val="99"/>
    <w:rsid w:val="00CA5AE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uiPriority w:val="99"/>
    <w:rsid w:val="00CA5AE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uiPriority w:val="99"/>
    <w:rsid w:val="00CA5AE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uiPriority w:val="99"/>
    <w:rsid w:val="00CA5AEE"/>
    <w:pPr>
      <w:pBdr>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39">
    <w:name w:val="Нет списка3"/>
    <w:next w:val="a4"/>
    <w:uiPriority w:val="99"/>
    <w:semiHidden/>
    <w:rsid w:val="00CA5AEE"/>
  </w:style>
  <w:style w:type="numbering" w:customStyle="1" w:styleId="211">
    <w:name w:val="Нет списка21"/>
    <w:next w:val="a4"/>
    <w:uiPriority w:val="99"/>
    <w:semiHidden/>
    <w:unhideWhenUsed/>
    <w:rsid w:val="00CA5AEE"/>
  </w:style>
  <w:style w:type="paragraph" w:styleId="afffc">
    <w:name w:val="Revision"/>
    <w:hidden/>
    <w:uiPriority w:val="99"/>
    <w:semiHidden/>
    <w:rsid w:val="00CA5AEE"/>
    <w:pPr>
      <w:spacing w:after="0" w:line="240" w:lineRule="auto"/>
    </w:pPr>
    <w:rPr>
      <w:rFonts w:ascii="Times New Roman" w:eastAsia="Times New Roman" w:hAnsi="Times New Roman" w:cs="Times New Roman"/>
      <w:sz w:val="24"/>
      <w:szCs w:val="20"/>
      <w:lang w:eastAsia="ru-RU"/>
    </w:rPr>
  </w:style>
  <w:style w:type="paragraph" w:customStyle="1" w:styleId="82">
    <w:name w:val="Знак Знак8"/>
    <w:basedOn w:val="a1"/>
    <w:uiPriority w:val="99"/>
    <w:rsid w:val="00CA5AEE"/>
    <w:pPr>
      <w:tabs>
        <w:tab w:val="num" w:pos="360"/>
      </w:tabs>
      <w:spacing w:after="160" w:line="240" w:lineRule="exact"/>
    </w:pPr>
    <w:rPr>
      <w:rFonts w:ascii="Verdana" w:hAnsi="Verdana" w:cs="Verdana"/>
      <w:sz w:val="20"/>
      <w:szCs w:val="20"/>
      <w:lang w:val="en-US" w:eastAsia="en-US"/>
    </w:rPr>
  </w:style>
  <w:style w:type="numbering" w:customStyle="1" w:styleId="43">
    <w:name w:val="Нет списка4"/>
    <w:next w:val="a4"/>
    <w:uiPriority w:val="99"/>
    <w:semiHidden/>
    <w:unhideWhenUsed/>
    <w:rsid w:val="00CA5AEE"/>
  </w:style>
  <w:style w:type="numbering" w:customStyle="1" w:styleId="53">
    <w:name w:val="Нет списка5"/>
    <w:next w:val="a4"/>
    <w:uiPriority w:val="99"/>
    <w:semiHidden/>
    <w:unhideWhenUsed/>
    <w:rsid w:val="00CA5AEE"/>
  </w:style>
  <w:style w:type="numbering" w:customStyle="1" w:styleId="63">
    <w:name w:val="Нет списка6"/>
    <w:next w:val="a4"/>
    <w:uiPriority w:val="99"/>
    <w:semiHidden/>
    <w:unhideWhenUsed/>
    <w:rsid w:val="00CA5AEE"/>
  </w:style>
  <w:style w:type="character" w:customStyle="1" w:styleId="1fe">
    <w:name w:val="Основной текст Знак1"/>
    <w:aliases w:val="Основной текст Знак Знак Знак Знак1,Основной текст Знак Знак Знак2,Основной текст Знак Знак1 Знак1,Знак Знак Знак1 Знак1,Основной текст Знак1 Знак Знак Знак Знак1,Основной текст Знак Знак Знак Знак Знак Знак1,Знак Знак Знак2"/>
    <w:basedOn w:val="a2"/>
    <w:rsid w:val="00CA5AEE"/>
    <w:rPr>
      <w:rFonts w:ascii="Times New Roman" w:eastAsia="Times New Roman" w:hAnsi="Times New Roman" w:cs="Times New Roman"/>
      <w:sz w:val="24"/>
      <w:szCs w:val="20"/>
      <w:lang w:eastAsia="ru-RU"/>
    </w:rPr>
  </w:style>
  <w:style w:type="character" w:customStyle="1" w:styleId="212">
    <w:name w:val="Основной текст 2 Знак1"/>
    <w:basedOn w:val="a2"/>
    <w:uiPriority w:val="99"/>
    <w:semiHidden/>
    <w:rsid w:val="00CA5AEE"/>
    <w:rPr>
      <w:rFonts w:ascii="Times New Roman" w:eastAsia="Times New Roman" w:hAnsi="Times New Roman" w:cs="Times New Roman"/>
      <w:sz w:val="24"/>
      <w:szCs w:val="20"/>
      <w:lang w:eastAsia="ru-RU"/>
    </w:rPr>
  </w:style>
  <w:style w:type="character" w:customStyle="1" w:styleId="1ff">
    <w:name w:val="Тема примечания Знак1"/>
    <w:basedOn w:val="19"/>
    <w:uiPriority w:val="99"/>
    <w:semiHidden/>
    <w:rsid w:val="00CA5AEE"/>
    <w:rPr>
      <w:rFonts w:ascii="Times New Roman" w:eastAsia="Times New Roman" w:hAnsi="Times New Roman" w:cs="Times New Roman"/>
      <w:b/>
      <w:bCs/>
      <w:sz w:val="20"/>
      <w:szCs w:val="20"/>
      <w:lang w:eastAsia="ru-RU"/>
    </w:rPr>
  </w:style>
  <w:style w:type="character" w:customStyle="1" w:styleId="311">
    <w:name w:val="Основной текст с отступом 3 Знак1"/>
    <w:basedOn w:val="a2"/>
    <w:uiPriority w:val="99"/>
    <w:semiHidden/>
    <w:rsid w:val="00CA5AEE"/>
    <w:rPr>
      <w:rFonts w:ascii="Times New Roman" w:eastAsia="Times New Roman" w:hAnsi="Times New Roman" w:cs="Times New Roman"/>
      <w:sz w:val="16"/>
      <w:szCs w:val="16"/>
      <w:lang w:eastAsia="ru-RU"/>
    </w:rPr>
  </w:style>
  <w:style w:type="character" w:customStyle="1" w:styleId="213">
    <w:name w:val="Основной текст с отступом 2 Знак1"/>
    <w:basedOn w:val="a2"/>
    <w:uiPriority w:val="99"/>
    <w:semiHidden/>
    <w:rsid w:val="00CA5AEE"/>
    <w:rPr>
      <w:rFonts w:ascii="Times New Roman" w:eastAsia="Times New Roman" w:hAnsi="Times New Roman" w:cs="Times New Roman"/>
      <w:sz w:val="24"/>
      <w:szCs w:val="20"/>
      <w:lang w:eastAsia="ru-RU"/>
    </w:rPr>
  </w:style>
  <w:style w:type="paragraph" w:customStyle="1" w:styleId="1ff0">
    <w:name w:val="Название1"/>
    <w:basedOn w:val="a1"/>
    <w:uiPriority w:val="99"/>
    <w:qFormat/>
    <w:rsid w:val="00CA5AEE"/>
    <w:pPr>
      <w:jc w:val="center"/>
    </w:pPr>
    <w:rPr>
      <w:rFonts w:cstheme="minorBidi"/>
      <w:b/>
      <w:szCs w:val="22"/>
      <w:lang w:eastAsia="en-US"/>
    </w:rPr>
  </w:style>
  <w:style w:type="character" w:customStyle="1" w:styleId="1ff1">
    <w:name w:val="Основной текст с отступом Знак1"/>
    <w:basedOn w:val="a2"/>
    <w:uiPriority w:val="99"/>
    <w:semiHidden/>
    <w:rsid w:val="00CA5AEE"/>
    <w:rPr>
      <w:rFonts w:ascii="Times New Roman" w:eastAsia="Times New Roman" w:hAnsi="Times New Roman" w:cs="Times New Roman"/>
      <w:sz w:val="24"/>
      <w:szCs w:val="20"/>
      <w:lang w:eastAsia="ru-RU"/>
    </w:rPr>
  </w:style>
  <w:style w:type="paragraph" w:customStyle="1" w:styleId="113">
    <w:name w:val="Знак Знак Знак11"/>
    <w:basedOn w:val="a1"/>
    <w:uiPriority w:val="99"/>
    <w:rsid w:val="00CA5AEE"/>
    <w:pPr>
      <w:tabs>
        <w:tab w:val="left" w:pos="360"/>
      </w:tabs>
      <w:spacing w:after="160" w:line="240" w:lineRule="exact"/>
    </w:pPr>
    <w:rPr>
      <w:rFonts w:ascii="Verdana" w:hAnsi="Verdana" w:cs="Verdana"/>
      <w:sz w:val="20"/>
      <w:szCs w:val="20"/>
      <w:lang w:val="en-US" w:eastAsia="en-US"/>
    </w:rPr>
  </w:style>
  <w:style w:type="character" w:customStyle="1" w:styleId="1ff2">
    <w:name w:val="Неразрешенное упоминание1"/>
    <w:basedOn w:val="a2"/>
    <w:uiPriority w:val="99"/>
    <w:semiHidden/>
    <w:unhideWhenUsed/>
    <w:rsid w:val="00CA5AEE"/>
    <w:rPr>
      <w:color w:val="605E5C"/>
      <w:shd w:val="clear" w:color="auto" w:fill="E1DFDD"/>
    </w:rPr>
  </w:style>
  <w:style w:type="table" w:customStyle="1" w:styleId="114">
    <w:name w:val="Сетка таблицы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Слабое выделение1"/>
    <w:basedOn w:val="a2"/>
    <w:uiPriority w:val="19"/>
    <w:qFormat/>
    <w:rsid w:val="00CA5AEE"/>
    <w:rPr>
      <w:i/>
      <w:iCs/>
      <w:color w:val="404040"/>
    </w:rPr>
  </w:style>
  <w:style w:type="paragraph" w:customStyle="1" w:styleId="2a">
    <w:name w:val="Абзац списка2"/>
    <w:basedOn w:val="a1"/>
    <w:autoRedefine/>
    <w:uiPriority w:val="99"/>
    <w:rsid w:val="00CA5AEE"/>
    <w:pPr>
      <w:jc w:val="center"/>
    </w:pPr>
    <w:rPr>
      <w:snapToGrid w:val="0"/>
      <w:sz w:val="28"/>
      <w:szCs w:val="28"/>
    </w:rPr>
  </w:style>
  <w:style w:type="table" w:customStyle="1" w:styleId="122">
    <w:name w:val="Сетка таблицы1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1"/>
    <w:autoRedefine/>
    <w:uiPriority w:val="99"/>
    <w:rsid w:val="00CA5AEE"/>
    <w:pPr>
      <w:jc w:val="center"/>
    </w:pPr>
    <w:rPr>
      <w:snapToGrid w:val="0"/>
      <w:sz w:val="28"/>
      <w:szCs w:val="28"/>
    </w:rPr>
  </w:style>
  <w:style w:type="numbering" w:customStyle="1" w:styleId="130">
    <w:name w:val="Нет списка13"/>
    <w:next w:val="a4"/>
    <w:uiPriority w:val="99"/>
    <w:semiHidden/>
    <w:unhideWhenUsed/>
    <w:rsid w:val="00CA5AEE"/>
  </w:style>
  <w:style w:type="table" w:customStyle="1" w:styleId="131">
    <w:name w:val="Сетка таблицы13"/>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4"/>
    <w:uiPriority w:val="99"/>
    <w:semiHidden/>
    <w:unhideWhenUsed/>
    <w:rsid w:val="00CA5AEE"/>
  </w:style>
  <w:style w:type="table" w:customStyle="1" w:styleId="221">
    <w:name w:val="Сетка таблицы2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Заголовок1"/>
    <w:basedOn w:val="a1"/>
    <w:next w:val="a1"/>
    <w:uiPriority w:val="99"/>
    <w:qFormat/>
    <w:rsid w:val="00CA5AEE"/>
    <w:pPr>
      <w:contextualSpacing/>
    </w:pPr>
    <w:rPr>
      <w:spacing w:val="-10"/>
      <w:kern w:val="28"/>
      <w:sz w:val="56"/>
      <w:szCs w:val="56"/>
    </w:rPr>
  </w:style>
  <w:style w:type="character" w:styleId="afffd">
    <w:name w:val="Subtle Emphasis"/>
    <w:basedOn w:val="a2"/>
    <w:uiPriority w:val="19"/>
    <w:qFormat/>
    <w:rsid w:val="00CA5AEE"/>
    <w:rPr>
      <w:i/>
      <w:iCs/>
      <w:color w:val="404040" w:themeColor="text1" w:themeTint="BF"/>
    </w:rPr>
  </w:style>
  <w:style w:type="paragraph" w:customStyle="1" w:styleId="msonormalmrcssattr">
    <w:name w:val="msonormal_mr_css_attr"/>
    <w:basedOn w:val="a1"/>
    <w:uiPriority w:val="99"/>
    <w:rsid w:val="00CA5AEE"/>
    <w:pPr>
      <w:spacing w:before="100" w:beforeAutospacing="1" w:after="100" w:afterAutospacing="1"/>
    </w:pPr>
  </w:style>
  <w:style w:type="paragraph" w:customStyle="1" w:styleId="msolistparagraphmailrucssattributepostfix">
    <w:name w:val="msolistparagraph_mailru_css_attribute_postfix"/>
    <w:basedOn w:val="a1"/>
    <w:uiPriority w:val="99"/>
    <w:rsid w:val="00CA5AEE"/>
    <w:pPr>
      <w:spacing w:before="100" w:beforeAutospacing="1" w:after="100" w:afterAutospacing="1"/>
    </w:pPr>
  </w:style>
  <w:style w:type="character" w:customStyle="1" w:styleId="2b">
    <w:name w:val="Основной текст (2)_"/>
    <w:link w:val="215"/>
    <w:rsid w:val="00CA5AEE"/>
    <w:rPr>
      <w:sz w:val="26"/>
      <w:szCs w:val="26"/>
      <w:shd w:val="clear" w:color="auto" w:fill="FFFFFF"/>
    </w:rPr>
  </w:style>
  <w:style w:type="paragraph" w:customStyle="1" w:styleId="215">
    <w:name w:val="Основной текст (2)1"/>
    <w:basedOn w:val="a1"/>
    <w:link w:val="2b"/>
    <w:rsid w:val="00CA5AEE"/>
    <w:pPr>
      <w:widowControl w:val="0"/>
      <w:shd w:val="clear" w:color="auto" w:fill="FFFFFF"/>
      <w:spacing w:line="446" w:lineRule="exact"/>
      <w:ind w:hanging="980"/>
    </w:pPr>
    <w:rPr>
      <w:rFonts w:asciiTheme="minorHAnsi" w:eastAsiaTheme="minorHAnsi" w:hAnsiTheme="minorHAnsi" w:cstheme="minorBidi"/>
      <w:sz w:val="26"/>
      <w:szCs w:val="26"/>
      <w:lang w:eastAsia="en-US"/>
    </w:rPr>
  </w:style>
  <w:style w:type="paragraph" w:customStyle="1" w:styleId="Style23">
    <w:name w:val="Style23"/>
    <w:basedOn w:val="a1"/>
    <w:uiPriority w:val="99"/>
    <w:rsid w:val="00CA5AEE"/>
    <w:pPr>
      <w:widowControl w:val="0"/>
      <w:autoSpaceDE w:val="0"/>
      <w:autoSpaceDN w:val="0"/>
      <w:adjustRightInd w:val="0"/>
      <w:spacing w:line="276" w:lineRule="exact"/>
      <w:ind w:firstLine="576"/>
      <w:jc w:val="both"/>
    </w:pPr>
  </w:style>
  <w:style w:type="paragraph" w:customStyle="1" w:styleId="Style9">
    <w:name w:val="Style9"/>
    <w:basedOn w:val="a1"/>
    <w:uiPriority w:val="99"/>
    <w:rsid w:val="00CA5AEE"/>
    <w:pPr>
      <w:widowControl w:val="0"/>
      <w:autoSpaceDE w:val="0"/>
      <w:autoSpaceDN w:val="0"/>
      <w:adjustRightInd w:val="0"/>
      <w:spacing w:line="274" w:lineRule="exact"/>
    </w:pPr>
    <w:rPr>
      <w:rFonts w:eastAsiaTheme="minorEastAsia"/>
    </w:rPr>
  </w:style>
  <w:style w:type="paragraph" w:customStyle="1" w:styleId="Style26">
    <w:name w:val="Style26"/>
    <w:basedOn w:val="a1"/>
    <w:uiPriority w:val="99"/>
    <w:rsid w:val="00CA5AEE"/>
    <w:pPr>
      <w:widowControl w:val="0"/>
      <w:autoSpaceDE w:val="0"/>
      <w:autoSpaceDN w:val="0"/>
      <w:adjustRightInd w:val="0"/>
      <w:spacing w:line="276" w:lineRule="exact"/>
      <w:ind w:firstLine="595"/>
      <w:jc w:val="both"/>
    </w:pPr>
    <w:rPr>
      <w:rFonts w:eastAsiaTheme="minorEastAsia"/>
    </w:rPr>
  </w:style>
  <w:style w:type="character" w:customStyle="1" w:styleId="FontStyle190">
    <w:name w:val="Font Style190"/>
    <w:basedOn w:val="a2"/>
    <w:uiPriority w:val="99"/>
    <w:rsid w:val="00CA5AEE"/>
    <w:rPr>
      <w:rFonts w:ascii="Times New Roman" w:hAnsi="Times New Roman" w:cs="Times New Roman"/>
      <w:sz w:val="22"/>
      <w:szCs w:val="22"/>
    </w:rPr>
  </w:style>
  <w:style w:type="paragraph" w:customStyle="1" w:styleId="Style3">
    <w:name w:val="Style3"/>
    <w:basedOn w:val="a1"/>
    <w:uiPriority w:val="99"/>
    <w:rsid w:val="00CA5AEE"/>
    <w:pPr>
      <w:widowControl w:val="0"/>
      <w:autoSpaceDE w:val="0"/>
      <w:autoSpaceDN w:val="0"/>
      <w:adjustRightInd w:val="0"/>
    </w:pPr>
    <w:rPr>
      <w:rFonts w:eastAsiaTheme="minorEastAsia"/>
    </w:rPr>
  </w:style>
  <w:style w:type="paragraph" w:customStyle="1" w:styleId="Style5">
    <w:name w:val="Style5"/>
    <w:basedOn w:val="a1"/>
    <w:uiPriority w:val="99"/>
    <w:rsid w:val="00CA5AEE"/>
    <w:pPr>
      <w:widowControl w:val="0"/>
      <w:autoSpaceDE w:val="0"/>
      <w:autoSpaceDN w:val="0"/>
      <w:adjustRightInd w:val="0"/>
      <w:spacing w:line="274" w:lineRule="exact"/>
      <w:jc w:val="both"/>
    </w:pPr>
    <w:rPr>
      <w:rFonts w:eastAsiaTheme="minorEastAsia"/>
    </w:rPr>
  </w:style>
  <w:style w:type="paragraph" w:customStyle="1" w:styleId="Style10">
    <w:name w:val="Style10"/>
    <w:basedOn w:val="a1"/>
    <w:uiPriority w:val="99"/>
    <w:rsid w:val="00CA5AEE"/>
    <w:pPr>
      <w:widowControl w:val="0"/>
      <w:autoSpaceDE w:val="0"/>
      <w:autoSpaceDN w:val="0"/>
      <w:adjustRightInd w:val="0"/>
      <w:jc w:val="center"/>
    </w:pPr>
    <w:rPr>
      <w:rFonts w:eastAsiaTheme="minorEastAsia"/>
    </w:rPr>
  </w:style>
  <w:style w:type="paragraph" w:customStyle="1" w:styleId="Style20">
    <w:name w:val="Style20"/>
    <w:basedOn w:val="a1"/>
    <w:uiPriority w:val="99"/>
    <w:rsid w:val="00CA5AEE"/>
    <w:pPr>
      <w:widowControl w:val="0"/>
      <w:autoSpaceDE w:val="0"/>
      <w:autoSpaceDN w:val="0"/>
      <w:adjustRightInd w:val="0"/>
    </w:pPr>
    <w:rPr>
      <w:rFonts w:eastAsiaTheme="minorEastAsia"/>
    </w:rPr>
  </w:style>
  <w:style w:type="paragraph" w:customStyle="1" w:styleId="Style47">
    <w:name w:val="Style47"/>
    <w:basedOn w:val="a1"/>
    <w:uiPriority w:val="99"/>
    <w:rsid w:val="00CA5AEE"/>
    <w:pPr>
      <w:widowControl w:val="0"/>
      <w:autoSpaceDE w:val="0"/>
      <w:autoSpaceDN w:val="0"/>
      <w:adjustRightInd w:val="0"/>
      <w:spacing w:line="230" w:lineRule="exact"/>
      <w:jc w:val="center"/>
    </w:pPr>
    <w:rPr>
      <w:rFonts w:eastAsiaTheme="minorEastAsia"/>
    </w:rPr>
  </w:style>
  <w:style w:type="paragraph" w:customStyle="1" w:styleId="Style51">
    <w:name w:val="Style51"/>
    <w:basedOn w:val="a1"/>
    <w:uiPriority w:val="99"/>
    <w:rsid w:val="00CA5AEE"/>
    <w:pPr>
      <w:widowControl w:val="0"/>
      <w:autoSpaceDE w:val="0"/>
      <w:autoSpaceDN w:val="0"/>
      <w:adjustRightInd w:val="0"/>
    </w:pPr>
    <w:rPr>
      <w:rFonts w:eastAsiaTheme="minorEastAsia"/>
    </w:rPr>
  </w:style>
  <w:style w:type="paragraph" w:customStyle="1" w:styleId="Style52">
    <w:name w:val="Style52"/>
    <w:basedOn w:val="a1"/>
    <w:uiPriority w:val="99"/>
    <w:rsid w:val="00CA5AEE"/>
    <w:pPr>
      <w:widowControl w:val="0"/>
      <w:autoSpaceDE w:val="0"/>
      <w:autoSpaceDN w:val="0"/>
      <w:adjustRightInd w:val="0"/>
    </w:pPr>
    <w:rPr>
      <w:rFonts w:eastAsiaTheme="minorEastAsia"/>
    </w:rPr>
  </w:style>
  <w:style w:type="paragraph" w:customStyle="1" w:styleId="Style54">
    <w:name w:val="Style54"/>
    <w:basedOn w:val="a1"/>
    <w:uiPriority w:val="99"/>
    <w:rsid w:val="00CA5AEE"/>
    <w:pPr>
      <w:widowControl w:val="0"/>
      <w:autoSpaceDE w:val="0"/>
      <w:autoSpaceDN w:val="0"/>
      <w:adjustRightInd w:val="0"/>
    </w:pPr>
    <w:rPr>
      <w:rFonts w:eastAsiaTheme="minorEastAsia"/>
    </w:rPr>
  </w:style>
  <w:style w:type="paragraph" w:customStyle="1" w:styleId="Style59">
    <w:name w:val="Style59"/>
    <w:basedOn w:val="a1"/>
    <w:uiPriority w:val="99"/>
    <w:rsid w:val="00CA5AEE"/>
    <w:pPr>
      <w:widowControl w:val="0"/>
      <w:autoSpaceDE w:val="0"/>
      <w:autoSpaceDN w:val="0"/>
      <w:adjustRightInd w:val="0"/>
      <w:spacing w:line="485" w:lineRule="exact"/>
      <w:ind w:firstLine="1234"/>
    </w:pPr>
    <w:rPr>
      <w:rFonts w:eastAsiaTheme="minorEastAsia"/>
    </w:rPr>
  </w:style>
  <w:style w:type="paragraph" w:customStyle="1" w:styleId="Style60">
    <w:name w:val="Style60"/>
    <w:basedOn w:val="a1"/>
    <w:uiPriority w:val="99"/>
    <w:rsid w:val="00CA5AEE"/>
    <w:pPr>
      <w:widowControl w:val="0"/>
      <w:autoSpaceDE w:val="0"/>
      <w:autoSpaceDN w:val="0"/>
      <w:adjustRightInd w:val="0"/>
    </w:pPr>
    <w:rPr>
      <w:rFonts w:eastAsiaTheme="minorEastAsia"/>
    </w:rPr>
  </w:style>
  <w:style w:type="paragraph" w:customStyle="1" w:styleId="Style62">
    <w:name w:val="Style62"/>
    <w:basedOn w:val="a1"/>
    <w:uiPriority w:val="99"/>
    <w:rsid w:val="00CA5AEE"/>
    <w:pPr>
      <w:widowControl w:val="0"/>
      <w:autoSpaceDE w:val="0"/>
      <w:autoSpaceDN w:val="0"/>
      <w:adjustRightInd w:val="0"/>
      <w:spacing w:line="274" w:lineRule="exact"/>
      <w:ind w:firstLine="960"/>
    </w:pPr>
    <w:rPr>
      <w:rFonts w:eastAsiaTheme="minorEastAsia"/>
    </w:rPr>
  </w:style>
  <w:style w:type="paragraph" w:customStyle="1" w:styleId="Style63">
    <w:name w:val="Style63"/>
    <w:basedOn w:val="a1"/>
    <w:uiPriority w:val="99"/>
    <w:rsid w:val="00CA5AEE"/>
    <w:pPr>
      <w:widowControl w:val="0"/>
      <w:autoSpaceDE w:val="0"/>
      <w:autoSpaceDN w:val="0"/>
      <w:adjustRightInd w:val="0"/>
      <w:spacing w:line="276" w:lineRule="exact"/>
      <w:ind w:firstLine="1157"/>
    </w:pPr>
    <w:rPr>
      <w:rFonts w:eastAsiaTheme="minorEastAsia"/>
    </w:rPr>
  </w:style>
  <w:style w:type="paragraph" w:customStyle="1" w:styleId="Style64">
    <w:name w:val="Style64"/>
    <w:basedOn w:val="a1"/>
    <w:uiPriority w:val="99"/>
    <w:rsid w:val="00CA5AEE"/>
    <w:pPr>
      <w:widowControl w:val="0"/>
      <w:autoSpaceDE w:val="0"/>
      <w:autoSpaceDN w:val="0"/>
      <w:adjustRightInd w:val="0"/>
      <w:spacing w:line="355" w:lineRule="exact"/>
      <w:ind w:firstLine="2554"/>
    </w:pPr>
    <w:rPr>
      <w:rFonts w:eastAsiaTheme="minorEastAsia"/>
    </w:rPr>
  </w:style>
  <w:style w:type="paragraph" w:customStyle="1" w:styleId="Style66">
    <w:name w:val="Style66"/>
    <w:basedOn w:val="a1"/>
    <w:uiPriority w:val="99"/>
    <w:rsid w:val="00CA5AEE"/>
    <w:pPr>
      <w:widowControl w:val="0"/>
      <w:autoSpaceDE w:val="0"/>
      <w:autoSpaceDN w:val="0"/>
      <w:adjustRightInd w:val="0"/>
    </w:pPr>
    <w:rPr>
      <w:rFonts w:eastAsiaTheme="minorEastAsia"/>
    </w:rPr>
  </w:style>
  <w:style w:type="paragraph" w:customStyle="1" w:styleId="Style67">
    <w:name w:val="Style67"/>
    <w:basedOn w:val="a1"/>
    <w:uiPriority w:val="99"/>
    <w:rsid w:val="00CA5AEE"/>
    <w:pPr>
      <w:widowControl w:val="0"/>
      <w:autoSpaceDE w:val="0"/>
      <w:autoSpaceDN w:val="0"/>
      <w:adjustRightInd w:val="0"/>
      <w:spacing w:line="274" w:lineRule="exact"/>
      <w:ind w:hanging="557"/>
    </w:pPr>
    <w:rPr>
      <w:rFonts w:eastAsiaTheme="minorEastAsia"/>
    </w:rPr>
  </w:style>
  <w:style w:type="paragraph" w:customStyle="1" w:styleId="Style68">
    <w:name w:val="Style68"/>
    <w:basedOn w:val="a1"/>
    <w:uiPriority w:val="99"/>
    <w:rsid w:val="00CA5AEE"/>
    <w:pPr>
      <w:widowControl w:val="0"/>
      <w:autoSpaceDE w:val="0"/>
      <w:autoSpaceDN w:val="0"/>
      <w:adjustRightInd w:val="0"/>
      <w:spacing w:line="274" w:lineRule="exact"/>
      <w:ind w:firstLine="562"/>
    </w:pPr>
    <w:rPr>
      <w:rFonts w:eastAsiaTheme="minorEastAsia"/>
    </w:rPr>
  </w:style>
  <w:style w:type="paragraph" w:customStyle="1" w:styleId="Style69">
    <w:name w:val="Style69"/>
    <w:basedOn w:val="a1"/>
    <w:uiPriority w:val="99"/>
    <w:rsid w:val="00CA5AEE"/>
    <w:pPr>
      <w:widowControl w:val="0"/>
      <w:autoSpaceDE w:val="0"/>
      <w:autoSpaceDN w:val="0"/>
      <w:adjustRightInd w:val="0"/>
    </w:pPr>
    <w:rPr>
      <w:rFonts w:eastAsiaTheme="minorEastAsia"/>
    </w:rPr>
  </w:style>
  <w:style w:type="character" w:customStyle="1" w:styleId="FontStyle165">
    <w:name w:val="Font Style165"/>
    <w:basedOn w:val="a2"/>
    <w:uiPriority w:val="99"/>
    <w:rsid w:val="00CA5AEE"/>
    <w:rPr>
      <w:rFonts w:ascii="Times New Roman" w:hAnsi="Times New Roman" w:cs="Times New Roman"/>
      <w:b/>
      <w:bCs/>
      <w:sz w:val="26"/>
      <w:szCs w:val="26"/>
    </w:rPr>
  </w:style>
  <w:style w:type="character" w:customStyle="1" w:styleId="FontStyle166">
    <w:name w:val="Font Style166"/>
    <w:basedOn w:val="a2"/>
    <w:uiPriority w:val="99"/>
    <w:rsid w:val="00CA5AEE"/>
    <w:rPr>
      <w:rFonts w:ascii="Sylfaen" w:hAnsi="Sylfaen" w:cs="Sylfaen"/>
      <w:b/>
      <w:bCs/>
      <w:i/>
      <w:iCs/>
      <w:sz w:val="8"/>
      <w:szCs w:val="8"/>
    </w:rPr>
  </w:style>
  <w:style w:type="character" w:customStyle="1" w:styleId="FontStyle169">
    <w:name w:val="Font Style169"/>
    <w:basedOn w:val="a2"/>
    <w:uiPriority w:val="99"/>
    <w:rsid w:val="00CA5AEE"/>
    <w:rPr>
      <w:rFonts w:ascii="Times New Roman" w:hAnsi="Times New Roman" w:cs="Times New Roman"/>
      <w:b/>
      <w:bCs/>
      <w:i/>
      <w:iCs/>
      <w:sz w:val="28"/>
      <w:szCs w:val="28"/>
    </w:rPr>
  </w:style>
  <w:style w:type="character" w:customStyle="1" w:styleId="FontStyle173">
    <w:name w:val="Font Style173"/>
    <w:basedOn w:val="a2"/>
    <w:uiPriority w:val="99"/>
    <w:rsid w:val="00CA5AEE"/>
    <w:rPr>
      <w:rFonts w:ascii="Times New Roman" w:hAnsi="Times New Roman" w:cs="Times New Roman"/>
      <w:smallCaps/>
      <w:sz w:val="30"/>
      <w:szCs w:val="30"/>
    </w:rPr>
  </w:style>
  <w:style w:type="character" w:customStyle="1" w:styleId="FontStyle175">
    <w:name w:val="Font Style175"/>
    <w:basedOn w:val="a2"/>
    <w:uiPriority w:val="99"/>
    <w:rsid w:val="00CA5AEE"/>
    <w:rPr>
      <w:rFonts w:ascii="Times New Roman" w:hAnsi="Times New Roman" w:cs="Times New Roman"/>
      <w:b/>
      <w:bCs/>
      <w:i/>
      <w:iCs/>
      <w:spacing w:val="40"/>
      <w:sz w:val="42"/>
      <w:szCs w:val="42"/>
    </w:rPr>
  </w:style>
  <w:style w:type="character" w:customStyle="1" w:styleId="FontStyle182">
    <w:name w:val="Font Style182"/>
    <w:basedOn w:val="a2"/>
    <w:uiPriority w:val="99"/>
    <w:rsid w:val="00CA5AEE"/>
    <w:rPr>
      <w:rFonts w:ascii="Times New Roman" w:hAnsi="Times New Roman" w:cs="Times New Roman"/>
      <w:sz w:val="14"/>
      <w:szCs w:val="14"/>
    </w:rPr>
  </w:style>
  <w:style w:type="character" w:customStyle="1" w:styleId="FontStyle184">
    <w:name w:val="Font Style184"/>
    <w:basedOn w:val="a2"/>
    <w:uiPriority w:val="99"/>
    <w:rsid w:val="00CA5AEE"/>
    <w:rPr>
      <w:rFonts w:ascii="Times New Roman" w:hAnsi="Times New Roman" w:cs="Times New Roman"/>
      <w:b/>
      <w:bCs/>
      <w:sz w:val="16"/>
      <w:szCs w:val="16"/>
    </w:rPr>
  </w:style>
  <w:style w:type="character" w:customStyle="1" w:styleId="FontStyle189">
    <w:name w:val="Font Style189"/>
    <w:basedOn w:val="a2"/>
    <w:uiPriority w:val="99"/>
    <w:rsid w:val="00CA5AEE"/>
    <w:rPr>
      <w:rFonts w:ascii="Times New Roman" w:hAnsi="Times New Roman" w:cs="Times New Roman"/>
      <w:sz w:val="18"/>
      <w:szCs w:val="18"/>
    </w:rPr>
  </w:style>
  <w:style w:type="character" w:customStyle="1" w:styleId="FontStyle191">
    <w:name w:val="Font Style191"/>
    <w:basedOn w:val="a2"/>
    <w:uiPriority w:val="99"/>
    <w:rsid w:val="00CA5AEE"/>
    <w:rPr>
      <w:rFonts w:ascii="Times New Roman" w:hAnsi="Times New Roman" w:cs="Times New Roman"/>
      <w:sz w:val="26"/>
      <w:szCs w:val="26"/>
    </w:rPr>
  </w:style>
  <w:style w:type="character" w:customStyle="1" w:styleId="FontStyle192">
    <w:name w:val="Font Style192"/>
    <w:basedOn w:val="a2"/>
    <w:uiPriority w:val="99"/>
    <w:rsid w:val="00CA5AEE"/>
    <w:rPr>
      <w:rFonts w:ascii="Times New Roman" w:hAnsi="Times New Roman" w:cs="Times New Roman"/>
      <w:w w:val="70"/>
      <w:sz w:val="20"/>
      <w:szCs w:val="20"/>
    </w:rPr>
  </w:style>
  <w:style w:type="character" w:customStyle="1" w:styleId="FontStyle193">
    <w:name w:val="Font Style193"/>
    <w:basedOn w:val="a2"/>
    <w:uiPriority w:val="99"/>
    <w:rsid w:val="00CA5AEE"/>
    <w:rPr>
      <w:rFonts w:ascii="Times New Roman" w:hAnsi="Times New Roman" w:cs="Times New Roman"/>
      <w:b/>
      <w:bCs/>
      <w:sz w:val="22"/>
      <w:szCs w:val="22"/>
    </w:rPr>
  </w:style>
  <w:style w:type="character" w:customStyle="1" w:styleId="FontStyle194">
    <w:name w:val="Font Style194"/>
    <w:basedOn w:val="a2"/>
    <w:uiPriority w:val="99"/>
    <w:rsid w:val="00CA5AEE"/>
    <w:rPr>
      <w:rFonts w:ascii="Times New Roman" w:hAnsi="Times New Roman" w:cs="Times New Roman"/>
      <w:spacing w:val="80"/>
      <w:sz w:val="46"/>
      <w:szCs w:val="46"/>
    </w:rPr>
  </w:style>
  <w:style w:type="character" w:customStyle="1" w:styleId="FontStyle195">
    <w:name w:val="Font Style195"/>
    <w:basedOn w:val="a2"/>
    <w:uiPriority w:val="99"/>
    <w:rsid w:val="00CA5AEE"/>
    <w:rPr>
      <w:rFonts w:ascii="Times New Roman" w:hAnsi="Times New Roman" w:cs="Times New Roman"/>
      <w:sz w:val="16"/>
      <w:szCs w:val="16"/>
    </w:rPr>
  </w:style>
  <w:style w:type="character" w:customStyle="1" w:styleId="FontStyle197">
    <w:name w:val="Font Style197"/>
    <w:basedOn w:val="a2"/>
    <w:uiPriority w:val="99"/>
    <w:rsid w:val="00CA5AEE"/>
    <w:rPr>
      <w:rFonts w:ascii="Times New Roman" w:hAnsi="Times New Roman" w:cs="Times New Roman"/>
      <w:sz w:val="28"/>
      <w:szCs w:val="28"/>
    </w:rPr>
  </w:style>
  <w:style w:type="character" w:customStyle="1" w:styleId="afffe">
    <w:name w:val="Подпись к таблице"/>
    <w:rsid w:val="00CA5AEE"/>
    <w:rPr>
      <w:sz w:val="22"/>
      <w:szCs w:val="22"/>
      <w:lang w:bidi="ar-SA"/>
    </w:rPr>
  </w:style>
  <w:style w:type="paragraph" w:customStyle="1" w:styleId="Default">
    <w:name w:val="Default"/>
    <w:uiPriority w:val="99"/>
    <w:rsid w:val="00CA5A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1"/>
    <w:uiPriority w:val="99"/>
    <w:rsid w:val="00CA5AEE"/>
    <w:pPr>
      <w:spacing w:before="100" w:beforeAutospacing="1" w:after="100" w:afterAutospacing="1"/>
    </w:pPr>
  </w:style>
  <w:style w:type="paragraph" w:customStyle="1" w:styleId="44">
    <w:name w:val="Абзац списка4"/>
    <w:basedOn w:val="a1"/>
    <w:autoRedefine/>
    <w:uiPriority w:val="99"/>
    <w:rsid w:val="00CA5AEE"/>
    <w:pPr>
      <w:jc w:val="center"/>
    </w:pPr>
    <w:rPr>
      <w:snapToGrid w:val="0"/>
      <w:sz w:val="28"/>
      <w:szCs w:val="28"/>
    </w:rPr>
  </w:style>
  <w:style w:type="paragraph" w:customStyle="1" w:styleId="54">
    <w:name w:val="Абзац списка5"/>
    <w:basedOn w:val="a1"/>
    <w:autoRedefine/>
    <w:uiPriority w:val="99"/>
    <w:rsid w:val="00CA5AEE"/>
    <w:pPr>
      <w:jc w:val="center"/>
    </w:pPr>
    <w:rPr>
      <w:snapToGrid w:val="0"/>
      <w:sz w:val="28"/>
      <w:szCs w:val="28"/>
    </w:rPr>
  </w:style>
  <w:style w:type="paragraph" w:customStyle="1" w:styleId="64">
    <w:name w:val="Абзац списка6"/>
    <w:basedOn w:val="a1"/>
    <w:autoRedefine/>
    <w:uiPriority w:val="99"/>
    <w:rsid w:val="00CA5AEE"/>
    <w:pPr>
      <w:jc w:val="center"/>
    </w:pPr>
    <w:rPr>
      <w:snapToGrid w:val="0"/>
      <w:sz w:val="28"/>
      <w:szCs w:val="28"/>
    </w:rPr>
  </w:style>
  <w:style w:type="paragraph" w:customStyle="1" w:styleId="72">
    <w:name w:val="Абзац списка7"/>
    <w:basedOn w:val="a1"/>
    <w:autoRedefine/>
    <w:uiPriority w:val="99"/>
    <w:rsid w:val="00CA5AEE"/>
    <w:pPr>
      <w:jc w:val="center"/>
    </w:pPr>
    <w:rPr>
      <w:snapToGrid w:val="0"/>
      <w:sz w:val="28"/>
      <w:szCs w:val="28"/>
    </w:rPr>
  </w:style>
  <w:style w:type="character" w:styleId="affff">
    <w:name w:val="Placeholder Text"/>
    <w:uiPriority w:val="99"/>
    <w:semiHidden/>
    <w:rsid w:val="00CA5AEE"/>
    <w:rPr>
      <w:color w:val="808080"/>
    </w:rPr>
  </w:style>
  <w:style w:type="paragraph" w:customStyle="1" w:styleId="312">
    <w:name w:val="Заголовок 31"/>
    <w:basedOn w:val="a1"/>
    <w:next w:val="a1"/>
    <w:uiPriority w:val="99"/>
    <w:unhideWhenUsed/>
    <w:qFormat/>
    <w:rsid w:val="00CA5AEE"/>
    <w:pPr>
      <w:keepNext/>
      <w:keepLines/>
      <w:spacing w:before="40"/>
      <w:outlineLvl w:val="2"/>
    </w:pPr>
    <w:rPr>
      <w:b/>
      <w:snapToGrid w:val="0"/>
      <w:sz w:val="28"/>
    </w:rPr>
  </w:style>
  <w:style w:type="numbering" w:customStyle="1" w:styleId="1110">
    <w:name w:val="Нет списка111"/>
    <w:next w:val="a4"/>
    <w:uiPriority w:val="99"/>
    <w:semiHidden/>
    <w:unhideWhenUsed/>
    <w:rsid w:val="00CA5AEE"/>
  </w:style>
  <w:style w:type="character" w:customStyle="1" w:styleId="313">
    <w:name w:val="Заголовок 3 Знак1"/>
    <w:uiPriority w:val="9"/>
    <w:semiHidden/>
    <w:rsid w:val="00CA5AEE"/>
    <w:rPr>
      <w:rFonts w:ascii="Calibri Light" w:eastAsia="Times New Roman" w:hAnsi="Calibri Light" w:cs="Times New Roman"/>
      <w:b/>
      <w:bCs/>
      <w:color w:val="4472C4"/>
    </w:rPr>
  </w:style>
  <w:style w:type="numbering" w:customStyle="1" w:styleId="73">
    <w:name w:val="Нет списка7"/>
    <w:next w:val="a4"/>
    <w:uiPriority w:val="99"/>
    <w:semiHidden/>
    <w:unhideWhenUsed/>
    <w:rsid w:val="00CA5AEE"/>
  </w:style>
  <w:style w:type="table" w:customStyle="1" w:styleId="74">
    <w:name w:val="Сетка таблицы7"/>
    <w:basedOn w:val="a3"/>
    <w:next w:val="aa"/>
    <w:uiPriority w:val="39"/>
    <w:rsid w:val="00CA5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4"/>
    <w:uiPriority w:val="99"/>
    <w:semiHidden/>
    <w:unhideWhenUsed/>
    <w:rsid w:val="00CA5AEE"/>
  </w:style>
  <w:style w:type="numbering" w:customStyle="1" w:styleId="314">
    <w:name w:val="Нет списка31"/>
    <w:next w:val="a4"/>
    <w:uiPriority w:val="99"/>
    <w:semiHidden/>
    <w:unhideWhenUsed/>
    <w:rsid w:val="00CA5AEE"/>
  </w:style>
  <w:style w:type="table" w:customStyle="1" w:styleId="315">
    <w:name w:val="Сетка таблицы3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uiPriority w:val="99"/>
    <w:semiHidden/>
    <w:unhideWhenUsed/>
    <w:rsid w:val="00CA5AEE"/>
  </w:style>
  <w:style w:type="table" w:customStyle="1" w:styleId="411">
    <w:name w:val="Сетка таблицы4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4"/>
    <w:uiPriority w:val="99"/>
    <w:semiHidden/>
    <w:unhideWhenUsed/>
    <w:rsid w:val="00CA5AEE"/>
  </w:style>
  <w:style w:type="table" w:customStyle="1" w:styleId="511">
    <w:name w:val="Сетка таблицы5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4"/>
    <w:uiPriority w:val="99"/>
    <w:semiHidden/>
    <w:unhideWhenUsed/>
    <w:rsid w:val="00CA5AEE"/>
  </w:style>
  <w:style w:type="table" w:customStyle="1" w:styleId="611">
    <w:name w:val="Сетка таблицы6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5">
    <w:name w:val="Заголовок оглавления1"/>
    <w:basedOn w:val="10"/>
    <w:next w:val="a1"/>
    <w:uiPriority w:val="39"/>
    <w:unhideWhenUsed/>
    <w:qFormat/>
    <w:rsid w:val="00CA5AEE"/>
    <w:pPr>
      <w:keepLines/>
      <w:tabs>
        <w:tab w:val="clear" w:pos="284"/>
      </w:tabs>
      <w:spacing w:before="240" w:line="259" w:lineRule="auto"/>
      <w:ind w:firstLine="0"/>
      <w:jc w:val="left"/>
      <w:outlineLvl w:val="9"/>
    </w:pPr>
    <w:rPr>
      <w:rFonts w:ascii="Calibri Light" w:hAnsi="Calibri Light" w:cs="Times New Roman"/>
      <w:b w:val="0"/>
      <w:snapToGrid/>
      <w:color w:val="2F5496"/>
      <w:kern w:val="0"/>
      <w:sz w:val="32"/>
      <w:lang w:val="x-none" w:eastAsia="ru-RU"/>
    </w:rPr>
  </w:style>
  <w:style w:type="numbering" w:customStyle="1" w:styleId="710">
    <w:name w:val="Нет списка71"/>
    <w:next w:val="a4"/>
    <w:uiPriority w:val="99"/>
    <w:semiHidden/>
    <w:unhideWhenUsed/>
    <w:rsid w:val="00CA5AEE"/>
  </w:style>
  <w:style w:type="numbering" w:customStyle="1" w:styleId="1210">
    <w:name w:val="Нет списка121"/>
    <w:next w:val="a4"/>
    <w:uiPriority w:val="99"/>
    <w:semiHidden/>
    <w:unhideWhenUsed/>
    <w:rsid w:val="00CA5AEE"/>
  </w:style>
  <w:style w:type="numbering" w:customStyle="1" w:styleId="1120">
    <w:name w:val="Нет списка112"/>
    <w:next w:val="a4"/>
    <w:uiPriority w:val="99"/>
    <w:semiHidden/>
    <w:unhideWhenUsed/>
    <w:rsid w:val="00CA5AEE"/>
  </w:style>
  <w:style w:type="numbering" w:customStyle="1" w:styleId="2110">
    <w:name w:val="Нет списка211"/>
    <w:next w:val="a4"/>
    <w:uiPriority w:val="99"/>
    <w:semiHidden/>
    <w:unhideWhenUsed/>
    <w:rsid w:val="00CA5AEE"/>
  </w:style>
  <w:style w:type="numbering" w:customStyle="1" w:styleId="3110">
    <w:name w:val="Нет списка311"/>
    <w:next w:val="a4"/>
    <w:uiPriority w:val="99"/>
    <w:semiHidden/>
    <w:unhideWhenUsed/>
    <w:rsid w:val="00CA5AEE"/>
  </w:style>
  <w:style w:type="numbering" w:customStyle="1" w:styleId="4110">
    <w:name w:val="Нет списка411"/>
    <w:next w:val="a4"/>
    <w:uiPriority w:val="99"/>
    <w:semiHidden/>
    <w:unhideWhenUsed/>
    <w:rsid w:val="00CA5AEE"/>
  </w:style>
  <w:style w:type="numbering" w:customStyle="1" w:styleId="5110">
    <w:name w:val="Нет списка511"/>
    <w:next w:val="a4"/>
    <w:uiPriority w:val="99"/>
    <w:semiHidden/>
    <w:unhideWhenUsed/>
    <w:rsid w:val="00CA5AEE"/>
  </w:style>
  <w:style w:type="numbering" w:customStyle="1" w:styleId="6110">
    <w:name w:val="Нет списка611"/>
    <w:next w:val="a4"/>
    <w:uiPriority w:val="99"/>
    <w:semiHidden/>
    <w:unhideWhenUsed/>
    <w:rsid w:val="00CA5AEE"/>
  </w:style>
  <w:style w:type="numbering" w:customStyle="1" w:styleId="83">
    <w:name w:val="Нет списка8"/>
    <w:next w:val="a4"/>
    <w:uiPriority w:val="99"/>
    <w:semiHidden/>
    <w:unhideWhenUsed/>
    <w:rsid w:val="00CA5AEE"/>
  </w:style>
  <w:style w:type="table" w:customStyle="1" w:styleId="84">
    <w:name w:val="Сетка таблицы8"/>
    <w:basedOn w:val="a3"/>
    <w:next w:val="aa"/>
    <w:uiPriority w:val="39"/>
    <w:rsid w:val="00CA5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4"/>
    <w:uiPriority w:val="99"/>
    <w:semiHidden/>
    <w:unhideWhenUsed/>
    <w:rsid w:val="00CA5AEE"/>
  </w:style>
  <w:style w:type="numbering" w:customStyle="1" w:styleId="1112">
    <w:name w:val="Нет списка1112"/>
    <w:next w:val="a4"/>
    <w:uiPriority w:val="99"/>
    <w:semiHidden/>
    <w:unhideWhenUsed/>
    <w:rsid w:val="00CA5AEE"/>
  </w:style>
  <w:style w:type="numbering" w:customStyle="1" w:styleId="320">
    <w:name w:val="Нет списка32"/>
    <w:next w:val="a4"/>
    <w:uiPriority w:val="99"/>
    <w:semiHidden/>
    <w:unhideWhenUsed/>
    <w:rsid w:val="00CA5AEE"/>
  </w:style>
  <w:style w:type="table" w:customStyle="1" w:styleId="321">
    <w:name w:val="Сетка таблицы3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uiPriority w:val="99"/>
    <w:semiHidden/>
    <w:unhideWhenUsed/>
    <w:rsid w:val="00CA5AEE"/>
  </w:style>
  <w:style w:type="table" w:customStyle="1" w:styleId="421">
    <w:name w:val="Сетка таблицы4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CA5AEE"/>
  </w:style>
  <w:style w:type="table" w:customStyle="1" w:styleId="521">
    <w:name w:val="Сетка таблицы5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4"/>
    <w:uiPriority w:val="99"/>
    <w:semiHidden/>
    <w:unhideWhenUsed/>
    <w:rsid w:val="00CA5AEE"/>
  </w:style>
  <w:style w:type="table" w:customStyle="1" w:styleId="621">
    <w:name w:val="Сетка таблицы62"/>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4"/>
    <w:uiPriority w:val="99"/>
    <w:semiHidden/>
    <w:unhideWhenUsed/>
    <w:rsid w:val="00CA5AEE"/>
  </w:style>
  <w:style w:type="numbering" w:customStyle="1" w:styleId="1220">
    <w:name w:val="Нет списка122"/>
    <w:next w:val="a4"/>
    <w:uiPriority w:val="99"/>
    <w:semiHidden/>
    <w:unhideWhenUsed/>
    <w:rsid w:val="00CA5AEE"/>
  </w:style>
  <w:style w:type="table" w:customStyle="1" w:styleId="711">
    <w:name w:val="Сетка таблицы71"/>
    <w:basedOn w:val="a3"/>
    <w:next w:val="aa"/>
    <w:uiPriority w:val="39"/>
    <w:rsid w:val="00CA5A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4"/>
    <w:uiPriority w:val="99"/>
    <w:semiHidden/>
    <w:unhideWhenUsed/>
    <w:rsid w:val="00CA5AEE"/>
  </w:style>
  <w:style w:type="table" w:customStyle="1" w:styleId="1113">
    <w:name w:val="Сетка таблицы1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4"/>
    <w:uiPriority w:val="99"/>
    <w:semiHidden/>
    <w:unhideWhenUsed/>
    <w:rsid w:val="00CA5AEE"/>
  </w:style>
  <w:style w:type="table" w:customStyle="1" w:styleId="2111">
    <w:name w:val="Сетка таблицы2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CA5AEE"/>
  </w:style>
  <w:style w:type="table" w:customStyle="1" w:styleId="3111">
    <w:name w:val="Сетка таблицы3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2"/>
    <w:next w:val="a4"/>
    <w:uiPriority w:val="99"/>
    <w:semiHidden/>
    <w:unhideWhenUsed/>
    <w:rsid w:val="00CA5AEE"/>
  </w:style>
  <w:style w:type="table" w:customStyle="1" w:styleId="4111">
    <w:name w:val="Сетка таблицы4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4"/>
    <w:uiPriority w:val="99"/>
    <w:semiHidden/>
    <w:unhideWhenUsed/>
    <w:rsid w:val="00CA5AEE"/>
  </w:style>
  <w:style w:type="table" w:customStyle="1" w:styleId="5111">
    <w:name w:val="Сетка таблицы5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4"/>
    <w:uiPriority w:val="99"/>
    <w:semiHidden/>
    <w:unhideWhenUsed/>
    <w:rsid w:val="00CA5AEE"/>
  </w:style>
  <w:style w:type="table" w:customStyle="1" w:styleId="6111">
    <w:name w:val="Сетка таблицы611"/>
    <w:basedOn w:val="a3"/>
    <w:next w:val="aa"/>
    <w:uiPriority w:val="39"/>
    <w:rsid w:val="00CA5A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CA5AEE"/>
  </w:style>
  <w:style w:type="numbering" w:customStyle="1" w:styleId="1211">
    <w:name w:val="Нет списка1211"/>
    <w:next w:val="a4"/>
    <w:uiPriority w:val="99"/>
    <w:semiHidden/>
    <w:unhideWhenUsed/>
    <w:rsid w:val="00CA5AEE"/>
  </w:style>
  <w:style w:type="numbering" w:customStyle="1" w:styleId="1121">
    <w:name w:val="Нет списка1121"/>
    <w:next w:val="a4"/>
    <w:uiPriority w:val="99"/>
    <w:semiHidden/>
    <w:unhideWhenUsed/>
    <w:rsid w:val="00CA5AEE"/>
  </w:style>
  <w:style w:type="numbering" w:customStyle="1" w:styleId="21110">
    <w:name w:val="Нет списка2111"/>
    <w:next w:val="a4"/>
    <w:uiPriority w:val="99"/>
    <w:semiHidden/>
    <w:unhideWhenUsed/>
    <w:rsid w:val="00CA5AEE"/>
  </w:style>
  <w:style w:type="numbering" w:customStyle="1" w:styleId="31110">
    <w:name w:val="Нет списка3111"/>
    <w:next w:val="a4"/>
    <w:uiPriority w:val="99"/>
    <w:semiHidden/>
    <w:unhideWhenUsed/>
    <w:rsid w:val="00CA5AEE"/>
  </w:style>
  <w:style w:type="numbering" w:customStyle="1" w:styleId="41110">
    <w:name w:val="Нет списка4111"/>
    <w:next w:val="a4"/>
    <w:uiPriority w:val="99"/>
    <w:semiHidden/>
    <w:unhideWhenUsed/>
    <w:rsid w:val="00CA5AEE"/>
  </w:style>
  <w:style w:type="numbering" w:customStyle="1" w:styleId="51110">
    <w:name w:val="Нет списка5111"/>
    <w:next w:val="a4"/>
    <w:uiPriority w:val="99"/>
    <w:semiHidden/>
    <w:unhideWhenUsed/>
    <w:rsid w:val="00CA5AEE"/>
  </w:style>
  <w:style w:type="numbering" w:customStyle="1" w:styleId="61110">
    <w:name w:val="Нет списка6111"/>
    <w:next w:val="a4"/>
    <w:uiPriority w:val="99"/>
    <w:semiHidden/>
    <w:unhideWhenUsed/>
    <w:rsid w:val="00CA5AEE"/>
  </w:style>
  <w:style w:type="paragraph" w:customStyle="1" w:styleId="2c">
    <w:name w:val="Обычный2"/>
    <w:uiPriority w:val="99"/>
    <w:rsid w:val="00CA5AEE"/>
    <w:pPr>
      <w:spacing w:after="0" w:line="240" w:lineRule="auto"/>
    </w:pPr>
    <w:rPr>
      <w:rFonts w:ascii="Times New Roman" w:eastAsia="Times New Roman" w:hAnsi="Times New Roman" w:cs="Times New Roman"/>
      <w:snapToGrid w:val="0"/>
      <w:sz w:val="24"/>
      <w:szCs w:val="20"/>
      <w:lang w:eastAsia="ru-RU"/>
    </w:rPr>
  </w:style>
  <w:style w:type="numbering" w:customStyle="1" w:styleId="111111">
    <w:name w:val="Нет списка111111"/>
    <w:next w:val="a4"/>
    <w:uiPriority w:val="99"/>
    <w:semiHidden/>
    <w:unhideWhenUsed/>
    <w:rsid w:val="00CA5AEE"/>
  </w:style>
  <w:style w:type="numbering" w:customStyle="1" w:styleId="1111111">
    <w:name w:val="Нет списка1111111"/>
    <w:next w:val="a4"/>
    <w:uiPriority w:val="99"/>
    <w:semiHidden/>
    <w:unhideWhenUsed/>
    <w:rsid w:val="00CA5AEE"/>
  </w:style>
  <w:style w:type="numbering" w:customStyle="1" w:styleId="11111111">
    <w:name w:val="Нет списка11111111"/>
    <w:next w:val="a4"/>
    <w:uiPriority w:val="99"/>
    <w:semiHidden/>
    <w:unhideWhenUsed/>
    <w:rsid w:val="00CA5AEE"/>
  </w:style>
  <w:style w:type="character" w:customStyle="1" w:styleId="2d">
    <w:name w:val="Неразрешенное упоминание2"/>
    <w:uiPriority w:val="99"/>
    <w:semiHidden/>
    <w:unhideWhenUsed/>
    <w:rsid w:val="00CA5AEE"/>
    <w:rPr>
      <w:color w:val="605E5C"/>
      <w:shd w:val="clear" w:color="auto" w:fill="E1DFDD"/>
    </w:rPr>
  </w:style>
  <w:style w:type="paragraph" w:styleId="2e">
    <w:name w:val="List Bullet 2"/>
    <w:basedOn w:val="a1"/>
    <w:uiPriority w:val="99"/>
    <w:unhideWhenUsed/>
    <w:rsid w:val="00CA5AEE"/>
    <w:pPr>
      <w:keepNext/>
      <w:tabs>
        <w:tab w:val="num" w:pos="720"/>
      </w:tabs>
      <w:ind w:left="720" w:hanging="360"/>
      <w:jc w:val="both"/>
    </w:pPr>
    <w:rPr>
      <w:rFonts w:ascii="Arial" w:hAnsi="Arial"/>
    </w:rPr>
  </w:style>
  <w:style w:type="paragraph" w:customStyle="1" w:styleId="85">
    <w:name w:val="Абзац списка8"/>
    <w:basedOn w:val="a1"/>
    <w:autoRedefine/>
    <w:uiPriority w:val="99"/>
    <w:rsid w:val="00CA5AEE"/>
    <w:pPr>
      <w:jc w:val="center"/>
    </w:pPr>
    <w:rPr>
      <w:snapToGrid w:val="0"/>
      <w:sz w:val="28"/>
      <w:szCs w:val="28"/>
    </w:rPr>
  </w:style>
  <w:style w:type="paragraph" w:styleId="affff0">
    <w:name w:val="List"/>
    <w:basedOn w:val="a1"/>
    <w:uiPriority w:val="99"/>
    <w:rsid w:val="00CA5AEE"/>
    <w:pPr>
      <w:ind w:left="283" w:hanging="283"/>
    </w:pPr>
  </w:style>
  <w:style w:type="paragraph" w:customStyle="1" w:styleId="1ff6">
    <w:name w:val="Знак1 Знак Знак Знак"/>
    <w:basedOn w:val="a1"/>
    <w:uiPriority w:val="99"/>
    <w:rsid w:val="00CA5AEE"/>
    <w:rPr>
      <w:rFonts w:ascii="Verdana" w:hAnsi="Verdana" w:cs="Verdana"/>
      <w:sz w:val="20"/>
      <w:szCs w:val="20"/>
      <w:lang w:val="en-US" w:eastAsia="en-US"/>
    </w:rPr>
  </w:style>
  <w:style w:type="paragraph" w:customStyle="1" w:styleId="216">
    <w:name w:val="Знак2 Знак Знак1 Знак"/>
    <w:basedOn w:val="a1"/>
    <w:uiPriority w:val="99"/>
    <w:rsid w:val="00CA5AEE"/>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1">
    <w:name w:val="footnote reference"/>
    <w:rsid w:val="00CA5AEE"/>
    <w:rPr>
      <w:vertAlign w:val="superscript"/>
    </w:rPr>
  </w:style>
  <w:style w:type="paragraph" w:customStyle="1" w:styleId="115">
    <w:name w:val="Заголовок 11"/>
    <w:basedOn w:val="1fb"/>
    <w:next w:val="1fb"/>
    <w:uiPriority w:val="99"/>
    <w:rsid w:val="00CA5AEE"/>
    <w:pPr>
      <w:keepNext/>
      <w:ind w:firstLine="851"/>
      <w:jc w:val="both"/>
      <w:outlineLvl w:val="0"/>
    </w:pPr>
    <w:rPr>
      <w:b/>
      <w:snapToGrid/>
      <w:sz w:val="28"/>
    </w:rPr>
  </w:style>
  <w:style w:type="character" w:customStyle="1" w:styleId="1ff7">
    <w:name w:val="Основной шрифт абзаца1"/>
    <w:rsid w:val="00CA5AEE"/>
  </w:style>
  <w:style w:type="paragraph" w:customStyle="1" w:styleId="217">
    <w:name w:val="Основной текст с отступом 21"/>
    <w:basedOn w:val="1fb"/>
    <w:uiPriority w:val="99"/>
    <w:rsid w:val="00CA5AEE"/>
    <w:pPr>
      <w:ind w:firstLine="567"/>
      <w:jc w:val="both"/>
    </w:pPr>
    <w:rPr>
      <w:snapToGrid/>
      <w:sz w:val="28"/>
    </w:rPr>
  </w:style>
  <w:style w:type="paragraph" w:customStyle="1" w:styleId="1ff8">
    <w:name w:val="Основной текст1"/>
    <w:basedOn w:val="1fb"/>
    <w:uiPriority w:val="99"/>
    <w:rsid w:val="00CA5AEE"/>
    <w:pPr>
      <w:jc w:val="both"/>
    </w:pPr>
    <w:rPr>
      <w:snapToGrid/>
      <w:sz w:val="28"/>
    </w:rPr>
  </w:style>
  <w:style w:type="paragraph" w:customStyle="1" w:styleId="1ff9">
    <w:name w:val="Верхний колонтитул1"/>
    <w:basedOn w:val="1fb"/>
    <w:uiPriority w:val="99"/>
    <w:rsid w:val="00CA5AEE"/>
    <w:pPr>
      <w:tabs>
        <w:tab w:val="center" w:pos="4153"/>
        <w:tab w:val="right" w:pos="8306"/>
      </w:tabs>
      <w:ind w:firstLine="720"/>
      <w:jc w:val="both"/>
    </w:pPr>
    <w:rPr>
      <w:snapToGrid/>
      <w:sz w:val="20"/>
    </w:rPr>
  </w:style>
  <w:style w:type="paragraph" w:customStyle="1" w:styleId="1ffa">
    <w:name w:val="Нижний колонтитул1"/>
    <w:basedOn w:val="1fb"/>
    <w:uiPriority w:val="99"/>
    <w:rsid w:val="00CA5AEE"/>
    <w:pPr>
      <w:tabs>
        <w:tab w:val="center" w:pos="4153"/>
        <w:tab w:val="right" w:pos="8306"/>
      </w:tabs>
      <w:ind w:firstLine="720"/>
      <w:jc w:val="both"/>
    </w:pPr>
    <w:rPr>
      <w:snapToGrid/>
      <w:sz w:val="20"/>
    </w:rPr>
  </w:style>
  <w:style w:type="paragraph" w:customStyle="1" w:styleId="316">
    <w:name w:val="Основной текст с отступом 31"/>
    <w:basedOn w:val="1fb"/>
    <w:uiPriority w:val="99"/>
    <w:rsid w:val="00CA5AEE"/>
    <w:pPr>
      <w:ind w:left="5387"/>
      <w:jc w:val="both"/>
    </w:pPr>
    <w:rPr>
      <w:snapToGrid/>
      <w:sz w:val="28"/>
    </w:rPr>
  </w:style>
  <w:style w:type="character" w:customStyle="1" w:styleId="Normal">
    <w:name w:val="Normal Знак"/>
    <w:rsid w:val="00CA5AEE"/>
    <w:rPr>
      <w:noProof w:val="0"/>
      <w:lang w:val="ru-RU" w:eastAsia="ru-RU" w:bidi="ar-SA"/>
    </w:rPr>
  </w:style>
  <w:style w:type="paragraph" w:customStyle="1" w:styleId="ConsNonformat">
    <w:name w:val="ConsNonformat"/>
    <w:uiPriority w:val="99"/>
    <w:rsid w:val="00CA5AEE"/>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6">
    <w:name w:val="Основной текст11"/>
    <w:basedOn w:val="a1"/>
    <w:uiPriority w:val="99"/>
    <w:rsid w:val="00CA5AEE"/>
    <w:pPr>
      <w:shd w:val="clear" w:color="auto" w:fill="FFFFFF"/>
      <w:spacing w:line="240" w:lineRule="atLeast"/>
    </w:pPr>
    <w:rPr>
      <w:rFonts w:ascii="Calibri" w:eastAsia="Calibri" w:hAnsi="Calibri"/>
      <w:sz w:val="28"/>
      <w:szCs w:val="20"/>
      <w:lang w:val="x-none" w:eastAsia="x-none"/>
    </w:rPr>
  </w:style>
  <w:style w:type="paragraph" w:customStyle="1" w:styleId="2f">
    <w:name w:val="Знак Знак Знак Знак2"/>
    <w:basedOn w:val="a1"/>
    <w:uiPriority w:val="99"/>
    <w:rsid w:val="00CA5AEE"/>
    <w:rPr>
      <w:rFonts w:ascii="Verdana" w:hAnsi="Verdana" w:cs="Verdana"/>
      <w:sz w:val="20"/>
      <w:szCs w:val="20"/>
      <w:lang w:val="en-US" w:eastAsia="en-US"/>
    </w:rPr>
  </w:style>
  <w:style w:type="paragraph" w:styleId="affff2">
    <w:name w:val="footnote text"/>
    <w:basedOn w:val="a1"/>
    <w:link w:val="affff3"/>
    <w:uiPriority w:val="99"/>
    <w:rsid w:val="00CA5AEE"/>
    <w:rPr>
      <w:sz w:val="20"/>
      <w:szCs w:val="20"/>
      <w:lang w:val="x-none"/>
    </w:rPr>
  </w:style>
  <w:style w:type="character" w:customStyle="1" w:styleId="affff3">
    <w:name w:val="Текст сноски Знак"/>
    <w:basedOn w:val="a2"/>
    <w:link w:val="affff2"/>
    <w:uiPriority w:val="99"/>
    <w:rsid w:val="00CA5AEE"/>
    <w:rPr>
      <w:rFonts w:ascii="Times New Roman" w:eastAsia="Times New Roman" w:hAnsi="Times New Roman" w:cs="Times New Roman"/>
      <w:sz w:val="20"/>
      <w:szCs w:val="20"/>
      <w:lang w:val="x-none" w:eastAsia="ru-RU"/>
    </w:rPr>
  </w:style>
  <w:style w:type="paragraph" w:customStyle="1" w:styleId="218">
    <w:name w:val="Обычный21"/>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4">
    <w:name w:val="Стиль"/>
    <w:uiPriority w:val="99"/>
    <w:rsid w:val="00CA5AEE"/>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5">
    <w:name w:val="Обычный4"/>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CA5AEE"/>
  </w:style>
  <w:style w:type="paragraph" w:styleId="affff5">
    <w:name w:val="Plain Text"/>
    <w:basedOn w:val="a1"/>
    <w:link w:val="affff6"/>
    <w:uiPriority w:val="99"/>
    <w:rsid w:val="00CA5AEE"/>
    <w:rPr>
      <w:rFonts w:ascii="Courier New" w:hAnsi="Courier New"/>
      <w:sz w:val="20"/>
      <w:szCs w:val="20"/>
      <w:lang w:val="x-none" w:eastAsia="x-none"/>
    </w:rPr>
  </w:style>
  <w:style w:type="character" w:customStyle="1" w:styleId="affff6">
    <w:name w:val="Текст Знак"/>
    <w:basedOn w:val="a2"/>
    <w:link w:val="affff5"/>
    <w:uiPriority w:val="99"/>
    <w:rsid w:val="00CA5AEE"/>
    <w:rPr>
      <w:rFonts w:ascii="Courier New" w:eastAsia="Times New Roman" w:hAnsi="Courier New" w:cs="Times New Roman"/>
      <w:sz w:val="20"/>
      <w:szCs w:val="20"/>
      <w:lang w:val="x-none" w:eastAsia="x-none"/>
    </w:rPr>
  </w:style>
  <w:style w:type="paragraph" w:customStyle="1" w:styleId="75">
    <w:name w:val="Обычный7"/>
    <w:uiPriority w:val="99"/>
    <w:rsid w:val="00CA5AEE"/>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uiPriority w:val="99"/>
    <w:rsid w:val="00CA5AEE"/>
    <w:pPr>
      <w:spacing w:before="100" w:beforeAutospacing="1" w:after="100" w:afterAutospacing="1"/>
    </w:pPr>
  </w:style>
  <w:style w:type="paragraph" w:styleId="a0">
    <w:name w:val="List Bullet"/>
    <w:basedOn w:val="a1"/>
    <w:uiPriority w:val="99"/>
    <w:unhideWhenUsed/>
    <w:rsid w:val="00CA5AEE"/>
    <w:pPr>
      <w:numPr>
        <w:numId w:val="3"/>
      </w:numPr>
      <w:spacing w:after="200" w:line="276" w:lineRule="auto"/>
      <w:contextualSpacing/>
    </w:pPr>
    <w:rPr>
      <w:rFonts w:ascii="Calibri" w:hAnsi="Calibri"/>
      <w:sz w:val="22"/>
      <w:szCs w:val="22"/>
    </w:rPr>
  </w:style>
  <w:style w:type="paragraph" w:customStyle="1" w:styleId="92">
    <w:name w:val="Абзац списка9"/>
    <w:basedOn w:val="a1"/>
    <w:uiPriority w:val="99"/>
    <w:rsid w:val="00CA5AEE"/>
    <w:pPr>
      <w:spacing w:after="200" w:line="276" w:lineRule="auto"/>
      <w:ind w:left="720"/>
      <w:contextualSpacing/>
    </w:pPr>
    <w:rPr>
      <w:rFonts w:ascii="Calibri" w:eastAsia="Calibri" w:hAnsi="Calibri"/>
      <w:sz w:val="22"/>
      <w:szCs w:val="22"/>
    </w:rPr>
  </w:style>
  <w:style w:type="paragraph" w:customStyle="1" w:styleId="3c">
    <w:name w:val="Основной текст3"/>
    <w:basedOn w:val="a1"/>
    <w:uiPriority w:val="99"/>
    <w:rsid w:val="00CA5AEE"/>
    <w:pPr>
      <w:widowControl w:val="0"/>
      <w:shd w:val="clear" w:color="auto" w:fill="FFFFFF"/>
      <w:spacing w:after="300" w:line="322" w:lineRule="exact"/>
      <w:jc w:val="center"/>
    </w:pPr>
    <w:rPr>
      <w:color w:val="000000"/>
      <w:spacing w:val="1"/>
      <w:sz w:val="25"/>
      <w:szCs w:val="25"/>
    </w:rPr>
  </w:style>
  <w:style w:type="paragraph" w:customStyle="1" w:styleId="222">
    <w:name w:val="Основной текст 22"/>
    <w:basedOn w:val="a1"/>
    <w:uiPriority w:val="99"/>
    <w:rsid w:val="00CA5AEE"/>
    <w:pPr>
      <w:spacing w:before="120"/>
      <w:ind w:firstLine="567"/>
      <w:jc w:val="both"/>
    </w:pPr>
    <w:rPr>
      <w:rFonts w:ascii="TimesDL" w:hAnsi="TimesDL"/>
      <w:szCs w:val="20"/>
    </w:rPr>
  </w:style>
  <w:style w:type="numbering" w:customStyle="1" w:styleId="93">
    <w:name w:val="Нет списка9"/>
    <w:next w:val="a4"/>
    <w:uiPriority w:val="99"/>
    <w:semiHidden/>
    <w:unhideWhenUsed/>
    <w:rsid w:val="00040CC5"/>
  </w:style>
  <w:style w:type="table" w:customStyle="1" w:styleId="94">
    <w:name w:val="Сетка таблицы9"/>
    <w:basedOn w:val="a3"/>
    <w:next w:val="aa"/>
    <w:uiPriority w:val="59"/>
    <w:rsid w:val="0004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rsid w:val="00040CC5"/>
  </w:style>
  <w:style w:type="table" w:customStyle="1" w:styleId="140">
    <w:name w:val="Сетка таблицы14"/>
    <w:basedOn w:val="a3"/>
    <w:next w:val="aa"/>
    <w:uiPriority w:val="59"/>
    <w:rsid w:val="00040C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3"/>
    <w:next w:val="aa"/>
    <w:rsid w:val="00040C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040CC5"/>
  </w:style>
  <w:style w:type="table" w:customStyle="1" w:styleId="230">
    <w:name w:val="Сетка таблицы23"/>
    <w:basedOn w:val="a3"/>
    <w:next w:val="aa"/>
    <w:uiPriority w:val="39"/>
    <w:rsid w:val="00040CC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4"/>
    <w:uiPriority w:val="99"/>
    <w:semiHidden/>
    <w:unhideWhenUsed/>
    <w:rsid w:val="00040CC5"/>
  </w:style>
  <w:style w:type="character" w:styleId="affff7">
    <w:name w:val="line number"/>
    <w:basedOn w:val="a2"/>
    <w:uiPriority w:val="99"/>
    <w:semiHidden/>
    <w:unhideWhenUsed/>
    <w:rsid w:val="006307E6"/>
  </w:style>
  <w:style w:type="paragraph" w:customStyle="1" w:styleId="1141">
    <w:name w:val="Знак Знак Знак11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2">
    <w:name w:val="14"/>
    <w:basedOn w:val="a1"/>
    <w:next w:val="aff3"/>
    <w:qFormat/>
    <w:rsid w:val="00FE1237"/>
    <w:pPr>
      <w:tabs>
        <w:tab w:val="left" w:pos="1665"/>
      </w:tabs>
      <w:jc w:val="center"/>
    </w:pPr>
    <w:rPr>
      <w:b/>
      <w:bCs/>
    </w:rPr>
  </w:style>
  <w:style w:type="table" w:customStyle="1" w:styleId="150">
    <w:name w:val="Сетка таблицы15"/>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30">
    <w:name w:val="Знак Знак Знак Знак Знак Знак Знак Знак Знак Знак Знак Знак7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 Знак113"/>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60">
    <w:name w:val="Сетка таблицы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21">
    <w:name w:val="Знак Знак Знак Знак Знак Знак Знак Знак Знак Знак Знак Знак7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pboth">
    <w:name w:val="pboth"/>
    <w:basedOn w:val="a1"/>
    <w:rsid w:val="00FE1237"/>
    <w:pPr>
      <w:spacing w:before="100" w:beforeAutospacing="1" w:after="100" w:afterAutospacing="1"/>
    </w:pPr>
  </w:style>
  <w:style w:type="numbering" w:customStyle="1" w:styleId="1">
    <w:name w:val="Стиль1"/>
    <w:uiPriority w:val="99"/>
    <w:rsid w:val="00FE1237"/>
    <w:pPr>
      <w:numPr>
        <w:numId w:val="9"/>
      </w:numPr>
    </w:pPr>
  </w:style>
  <w:style w:type="table" w:customStyle="1" w:styleId="1212">
    <w:name w:val="Сетка таблицы12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1">
    <w:name w:val="Сетка таблицы212"/>
    <w:basedOn w:val="a3"/>
    <w:next w:val="aa"/>
    <w:uiPriority w:val="5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2">
    <w:name w:val="Знак Знак Знак Знак Знак Знак Знак Знак Знак Знак Знак Знак7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00">
    <w:name w:val="Знак Знак Знак Знак Знак Знак Знак Знак Знак Знак Знак Знак7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9">
    <w:name w:val="Знак Знак Знак Знак Знак Знак Знак Знак Знак Знак Знак Знак69"/>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8">
    <w:name w:val="Знак Знак Знак Знак Знак Знак Знак Знак Знак Знак Знак Знак6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 Знак Знак Знак Знак Знак Знак Знак Знак67"/>
    <w:basedOn w:val="a1"/>
    <w:rsid w:val="00FE1237"/>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Стиль11"/>
    <w:uiPriority w:val="99"/>
    <w:rsid w:val="00FE1237"/>
  </w:style>
  <w:style w:type="paragraph" w:customStyle="1" w:styleId="66">
    <w:name w:val="Знак Знак Знак Знак Знак Знак Знак Знак Знак Знак Знак Знак6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50">
    <w:name w:val="Знак Знак Знак Знак Знак Знак Знак Знак Знак Знак Знак Знак6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 Знак112"/>
    <w:basedOn w:val="a1"/>
    <w:rsid w:val="00FE1237"/>
    <w:pPr>
      <w:tabs>
        <w:tab w:val="num" w:pos="360"/>
      </w:tabs>
      <w:spacing w:after="160" w:line="240" w:lineRule="exact"/>
    </w:pPr>
    <w:rPr>
      <w:rFonts w:ascii="Verdana" w:hAnsi="Verdana" w:cs="Verdana"/>
      <w:sz w:val="20"/>
      <w:szCs w:val="20"/>
      <w:lang w:val="en-US" w:eastAsia="en-US"/>
    </w:rPr>
  </w:style>
  <w:style w:type="table" w:customStyle="1" w:styleId="910">
    <w:name w:val="Сетка таблицы9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a"/>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0">
    <w:name w:val="Знак Знак Знак Знак Знак Знак Знак Знак Знак Знак Знак Знак6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2">
    <w:name w:val="13"/>
    <w:basedOn w:val="a1"/>
    <w:next w:val="aff3"/>
    <w:qFormat/>
    <w:rsid w:val="00FE1237"/>
    <w:pPr>
      <w:tabs>
        <w:tab w:val="left" w:pos="1665"/>
      </w:tabs>
      <w:jc w:val="center"/>
    </w:pPr>
    <w:rPr>
      <w:b/>
      <w:bCs/>
    </w:rPr>
  </w:style>
  <w:style w:type="paragraph" w:customStyle="1" w:styleId="1114">
    <w:name w:val="Знак Знак Знак111"/>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51">
    <w:name w:val="Сетка таблицы15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0">
    <w:name w:val="Знак20"/>
    <w:basedOn w:val="a1"/>
    <w:rsid w:val="00FE1237"/>
    <w:pPr>
      <w:spacing w:after="160" w:line="240" w:lineRule="exact"/>
    </w:pPr>
    <w:rPr>
      <w:rFonts w:ascii="Verdana" w:hAnsi="Verdana" w:cs="Verdana"/>
      <w:sz w:val="20"/>
      <w:szCs w:val="20"/>
      <w:lang w:val="en-US" w:eastAsia="en-US"/>
    </w:rPr>
  </w:style>
  <w:style w:type="table" w:customStyle="1" w:styleId="161">
    <w:name w:val="Сетка таблицы16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80">
    <w:name w:val="Знак Знак3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0">
    <w:name w:val="Знак Знак Знак Знак1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1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6">
    <w:name w:val="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1">
    <w:name w:val="Знак Знак Знак Знак1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7">
    <w:name w:val="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70">
    <w:name w:val="Знак Знак1 Знак Знак1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1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1">
    <w:name w:val="Знак Знак1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9">
    <w:name w:val="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8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210">
    <w:name w:val="Сетка таблицы3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0">
    <w:name w:val="Знак Знак Знак Знак Знак Знак Знак Знак Знак Знак Знак Знак63"/>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85">
    <w:name w:val="Сетка таблицы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22">
    <w:name w:val="Знак Знак Знак Знак Знак Знак Знак Знак Знак Знак Знак Знак6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13">
    <w:name w:val="Знак Знак Знак Знак Знак Знак Знак Знак Знак Знак Знак Знак6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00">
    <w:name w:val="Знак Знак Знак Знак Знак Знак Знак Знак Знак Знак Знак Знак6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1">
    <w:name w:val="Знак19"/>
    <w:basedOn w:val="a1"/>
    <w:rsid w:val="00FE1237"/>
    <w:pPr>
      <w:spacing w:after="160" w:line="240" w:lineRule="exact"/>
    </w:pPr>
    <w:rPr>
      <w:rFonts w:ascii="Verdana" w:hAnsi="Verdana" w:cs="Verdana"/>
      <w:sz w:val="20"/>
      <w:szCs w:val="20"/>
      <w:lang w:val="en-US" w:eastAsia="en-US"/>
    </w:rPr>
  </w:style>
  <w:style w:type="table" w:customStyle="1" w:styleId="1101">
    <w:name w:val="Сетка таблицы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FE1237"/>
  </w:style>
  <w:style w:type="table" w:customStyle="1" w:styleId="240">
    <w:name w:val="Сетка таблицы2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Нет списка15"/>
    <w:next w:val="a4"/>
    <w:uiPriority w:val="99"/>
    <w:semiHidden/>
    <w:unhideWhenUsed/>
    <w:rsid w:val="00FE1237"/>
  </w:style>
  <w:style w:type="numbering" w:customStyle="1" w:styleId="241">
    <w:name w:val="Нет списка24"/>
    <w:next w:val="a4"/>
    <w:uiPriority w:val="99"/>
    <w:semiHidden/>
    <w:unhideWhenUsed/>
    <w:rsid w:val="00FE1237"/>
  </w:style>
  <w:style w:type="table" w:customStyle="1" w:styleId="250">
    <w:name w:val="Сетка таблицы2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9">
    <w:name w:val="Знак Знак Знак Знак Знак Знак Знак Знак Знак Знак Знак Знак5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2">
    <w:name w:val="Нет списка16"/>
    <w:next w:val="a4"/>
    <w:uiPriority w:val="99"/>
    <w:semiHidden/>
    <w:rsid w:val="00FE1237"/>
  </w:style>
  <w:style w:type="paragraph" w:customStyle="1" w:styleId="192">
    <w:name w:val="Знак Знак Знак19"/>
    <w:basedOn w:val="a1"/>
    <w:rsid w:val="00FE1237"/>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6">
    <w:name w:val="Знак18"/>
    <w:basedOn w:val="a1"/>
    <w:rsid w:val="00FE1237"/>
    <w:pPr>
      <w:spacing w:after="160" w:line="240" w:lineRule="exact"/>
    </w:pPr>
    <w:rPr>
      <w:rFonts w:ascii="Verdana" w:hAnsi="Verdana" w:cs="Verdana"/>
      <w:sz w:val="20"/>
      <w:szCs w:val="20"/>
      <w:lang w:val="en-US" w:eastAsia="en-US"/>
    </w:rPr>
  </w:style>
  <w:style w:type="numbering" w:customStyle="1" w:styleId="173">
    <w:name w:val="Нет списка17"/>
    <w:next w:val="a4"/>
    <w:uiPriority w:val="99"/>
    <w:semiHidden/>
    <w:unhideWhenUsed/>
    <w:rsid w:val="00FE1237"/>
  </w:style>
  <w:style w:type="table" w:customStyle="1" w:styleId="1123">
    <w:name w:val="Сетка таблицы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4"/>
    <w:uiPriority w:val="99"/>
    <w:semiHidden/>
    <w:unhideWhenUsed/>
    <w:rsid w:val="00FE1237"/>
  </w:style>
  <w:style w:type="table" w:customStyle="1" w:styleId="270">
    <w:name w:val="Сетка таблицы2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7">
    <w:name w:val="Нет списка18"/>
    <w:next w:val="a4"/>
    <w:semiHidden/>
    <w:rsid w:val="00FE1237"/>
  </w:style>
  <w:style w:type="table" w:customStyle="1" w:styleId="280">
    <w:name w:val="Сетка таблицы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Знак Знак Знак Знак Знак Знак Знак Знак Знак Знак Знак Знак5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93">
    <w:name w:val="Нет списка19"/>
    <w:next w:val="a4"/>
    <w:uiPriority w:val="99"/>
    <w:semiHidden/>
    <w:unhideWhenUsed/>
    <w:rsid w:val="00FE1237"/>
  </w:style>
  <w:style w:type="table" w:customStyle="1" w:styleId="300">
    <w:name w:val="Сетка таблицы3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semiHidden/>
    <w:rsid w:val="00FE1237"/>
  </w:style>
  <w:style w:type="paragraph" w:customStyle="1" w:styleId="188">
    <w:name w:val="Знак Знак Знак18"/>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1"/>
    <w:rsid w:val="00FE1237"/>
    <w:pPr>
      <w:spacing w:before="100" w:beforeAutospacing="1" w:after="100" w:afterAutospacing="1"/>
    </w:pPr>
  </w:style>
  <w:style w:type="paragraph" w:customStyle="1" w:styleId="57">
    <w:name w:val="Знак Знак Знак Знак Знак Знак Знак Знак Знак Знак Знак Знак5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4"/>
    <w:uiPriority w:val="99"/>
    <w:semiHidden/>
    <w:unhideWhenUsed/>
    <w:rsid w:val="00FE1237"/>
  </w:style>
  <w:style w:type="table" w:customStyle="1" w:styleId="360">
    <w:name w:val="Сетка таблицы3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4"/>
    <w:uiPriority w:val="99"/>
    <w:semiHidden/>
    <w:rsid w:val="00FE1237"/>
  </w:style>
  <w:style w:type="paragraph" w:customStyle="1" w:styleId="174">
    <w:name w:val="Знак Знак Знак17"/>
    <w:basedOn w:val="a1"/>
    <w:rsid w:val="00FE1237"/>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4"/>
    <w:uiPriority w:val="99"/>
    <w:semiHidden/>
    <w:unhideWhenUsed/>
    <w:rsid w:val="00FE1237"/>
  </w:style>
  <w:style w:type="paragraph" w:customStyle="1" w:styleId="1ffb">
    <w:name w:val="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5">
    <w:name w:val="Знак Знак Знак Знак1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95">
    <w:name w:val="Знак Знак Знак Знак9"/>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6">
    <w:name w:val="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6">
    <w:name w:val="Знак Знак Знак Знак1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7">
    <w:name w:val="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60">
    <w:name w:val="Знак Знак1 Знак Знак1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8">
    <w:name w:val="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3">
    <w:name w:val="Знак Знак Знак Знак1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4">
    <w:name w:val="Знак Знак1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9">
    <w:name w:val="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71">
    <w:name w:val="Знак Знак3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7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6">
    <w:name w:val="Знак Знак Знак Знак Знак Знак Знак Знак Знак Знак Знак Знак5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50">
    <w:name w:val="Знак Знак Знак Знак Знак Знак Знак Знак Знак Знак Знак Знак5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40">
    <w:name w:val="Знак Знак Знак Знак Знак Знак Знак Знак Знак Знак Знак Знак5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30">
    <w:name w:val="Знак Знак Знак Знак Знак Знак Знак Знак Знак Знак Знак Знак5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uiPriority w:val="99"/>
    <w:semiHidden/>
    <w:rsid w:val="00FE1237"/>
  </w:style>
  <w:style w:type="paragraph" w:customStyle="1" w:styleId="165">
    <w:name w:val="Знак Знак Знак16"/>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81">
    <w:name w:val="Сетка таблицы3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a">
    <w:name w:val="Знак17"/>
    <w:basedOn w:val="a1"/>
    <w:rsid w:val="00FE1237"/>
    <w:pPr>
      <w:spacing w:after="160" w:line="240" w:lineRule="exact"/>
    </w:pPr>
    <w:rPr>
      <w:rFonts w:ascii="Verdana" w:hAnsi="Verdana" w:cs="Verdana"/>
      <w:sz w:val="20"/>
      <w:szCs w:val="20"/>
      <w:lang w:val="en-US" w:eastAsia="en-US"/>
    </w:rPr>
  </w:style>
  <w:style w:type="table" w:customStyle="1" w:styleId="1142">
    <w:name w:val="Сетка таблицы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4"/>
    <w:uiPriority w:val="99"/>
    <w:semiHidden/>
    <w:unhideWhenUsed/>
    <w:rsid w:val="00FE1237"/>
  </w:style>
  <w:style w:type="numbering" w:customStyle="1" w:styleId="301">
    <w:name w:val="Нет списка30"/>
    <w:next w:val="a4"/>
    <w:uiPriority w:val="99"/>
    <w:semiHidden/>
    <w:rsid w:val="00FE1237"/>
  </w:style>
  <w:style w:type="paragraph" w:customStyle="1" w:styleId="153">
    <w:name w:val="Знак Знак Знак15"/>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6">
    <w:name w:val="Знак16"/>
    <w:basedOn w:val="a1"/>
    <w:rsid w:val="00FE1237"/>
    <w:pPr>
      <w:spacing w:after="160" w:line="240" w:lineRule="exact"/>
    </w:pPr>
    <w:rPr>
      <w:rFonts w:ascii="Verdana" w:hAnsi="Verdana" w:cs="Verdana"/>
      <w:sz w:val="20"/>
      <w:szCs w:val="20"/>
      <w:lang w:val="en-US" w:eastAsia="en-US"/>
    </w:rPr>
  </w:style>
  <w:style w:type="numbering" w:customStyle="1" w:styleId="1150">
    <w:name w:val="Нет списка115"/>
    <w:next w:val="a4"/>
    <w:uiPriority w:val="99"/>
    <w:semiHidden/>
    <w:unhideWhenUsed/>
    <w:rsid w:val="00FE1237"/>
  </w:style>
  <w:style w:type="table" w:customStyle="1" w:styleId="1151">
    <w:name w:val="Сетка таблицы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4"/>
    <w:uiPriority w:val="99"/>
    <w:semiHidden/>
    <w:unhideWhenUsed/>
    <w:rsid w:val="00FE1237"/>
  </w:style>
  <w:style w:type="paragraph" w:customStyle="1" w:styleId="522">
    <w:name w:val="Знак Знак Знак Знак Знак Знак Знак Знак Знак Знак Знак Знак5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3">
    <w:name w:val="Знак Знак Знак14"/>
    <w:basedOn w:val="a1"/>
    <w:rsid w:val="00FE1237"/>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15"/>
    <w:basedOn w:val="a1"/>
    <w:rsid w:val="00FE1237"/>
    <w:pPr>
      <w:spacing w:after="160" w:line="240" w:lineRule="exact"/>
    </w:pPr>
    <w:rPr>
      <w:rFonts w:ascii="Verdana" w:hAnsi="Verdana" w:cs="Verdana"/>
      <w:sz w:val="20"/>
      <w:szCs w:val="20"/>
      <w:lang w:val="en-US" w:eastAsia="en-US"/>
    </w:rPr>
  </w:style>
  <w:style w:type="numbering" w:customStyle="1" w:styleId="1161">
    <w:name w:val="Нет списка116"/>
    <w:next w:val="a4"/>
    <w:uiPriority w:val="99"/>
    <w:semiHidden/>
    <w:unhideWhenUsed/>
    <w:rsid w:val="00FE1237"/>
  </w:style>
  <w:style w:type="table" w:customStyle="1" w:styleId="1162">
    <w:name w:val="Сетка таблицы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3"/>
    <w:next w:val="aa"/>
    <w:uiPriority w:val="5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3">
    <w:name w:val="Знак Знак Знак Знак Знак Знак Знак Знак Знак Знак Знак Знак5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00">
    <w:name w:val="Знак Знак Знак Знак Знак Знак Знак Знак Знак Знак Знак Знак50"/>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4"/>
    <w:uiPriority w:val="99"/>
    <w:semiHidden/>
    <w:rsid w:val="00FE1237"/>
  </w:style>
  <w:style w:type="table" w:customStyle="1" w:styleId="46">
    <w:name w:val="Сетка таблицы4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
    <w:name w:val="Знак Знак Знак Знак Знак Знак Знак Знак Знак Знак Знак Знак4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4"/>
    <w:semiHidden/>
    <w:rsid w:val="00FE1237"/>
  </w:style>
  <w:style w:type="paragraph" w:customStyle="1" w:styleId="133">
    <w:name w:val="Знак Знак Знак13"/>
    <w:basedOn w:val="a1"/>
    <w:rsid w:val="00FE1237"/>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FE1237"/>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FE1237"/>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FE1237"/>
    <w:rPr>
      <w:rFonts w:ascii="Times New Roman" w:eastAsia="Times New Roman" w:hAnsi="Times New Roman" w:cs="Times New Roman"/>
      <w:b/>
      <w:bCs/>
      <w:i w:val="0"/>
      <w:iCs w:val="0"/>
      <w:smallCaps w:val="0"/>
      <w:strike w:val="0"/>
      <w:color w:val="000000"/>
      <w:spacing w:val="0"/>
      <w:w w:val="100"/>
      <w:position w:val="0"/>
      <w:sz w:val="8"/>
      <w:szCs w:val="8"/>
      <w:u w:val="none"/>
    </w:rPr>
  </w:style>
  <w:style w:type="table" w:customStyle="1" w:styleId="47">
    <w:name w:val="Сетка таблицы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3">
    <w:name w:val="Знак Знак Знак1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 Знак Знак Знак Знак4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xl665">
    <w:name w:val="xl665"/>
    <w:basedOn w:val="a1"/>
    <w:rsid w:val="00FE123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1"/>
    <w:rsid w:val="00FE123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1"/>
    <w:rsid w:val="00FE1237"/>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1"/>
    <w:rsid w:val="00FE1237"/>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1"/>
    <w:rsid w:val="00FE1237"/>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1"/>
    <w:rsid w:val="00FE123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1"/>
    <w:rsid w:val="00FE1237"/>
    <w:pPr>
      <w:shd w:val="clear" w:color="000000" w:fill="FFFFFF"/>
      <w:spacing w:before="100" w:beforeAutospacing="1" w:after="100" w:afterAutospacing="1"/>
    </w:pPr>
    <w:rPr>
      <w:color w:val="FFFFFF"/>
    </w:rPr>
  </w:style>
  <w:style w:type="paragraph" w:customStyle="1" w:styleId="xl672">
    <w:name w:val="xl67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1"/>
    <w:rsid w:val="00FE1237"/>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1"/>
    <w:rsid w:val="00FE1237"/>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1"/>
    <w:rsid w:val="00FE1237"/>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1"/>
    <w:rsid w:val="00FE1237"/>
    <w:pPr>
      <w:spacing w:before="100" w:beforeAutospacing="1" w:after="100" w:afterAutospacing="1"/>
      <w:jc w:val="center"/>
    </w:pPr>
  </w:style>
  <w:style w:type="paragraph" w:customStyle="1" w:styleId="xl694">
    <w:name w:val="xl694"/>
    <w:basedOn w:val="a1"/>
    <w:rsid w:val="00FE1237"/>
    <w:pPr>
      <w:spacing w:before="100" w:beforeAutospacing="1" w:after="100" w:afterAutospacing="1"/>
      <w:jc w:val="center"/>
    </w:pPr>
  </w:style>
  <w:style w:type="paragraph" w:customStyle="1" w:styleId="xl695">
    <w:name w:val="xl695"/>
    <w:basedOn w:val="a1"/>
    <w:rsid w:val="00FE1237"/>
    <w:pPr>
      <w:spacing w:before="100" w:beforeAutospacing="1" w:after="100" w:afterAutospacing="1"/>
      <w:jc w:val="center"/>
    </w:pPr>
    <w:rPr>
      <w:b/>
      <w:bCs/>
      <w:sz w:val="28"/>
      <w:szCs w:val="28"/>
    </w:rPr>
  </w:style>
  <w:style w:type="paragraph" w:customStyle="1" w:styleId="xl696">
    <w:name w:val="xl69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1"/>
    <w:rsid w:val="00FE1237"/>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1"/>
    <w:rsid w:val="00FE1237"/>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1"/>
    <w:rsid w:val="00FE1237"/>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1"/>
    <w:rsid w:val="00FE1237"/>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1"/>
    <w:rsid w:val="00FE1237"/>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0">
    <w:name w:val="Сетка таблицы4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0">
    <w:name w:val="Знак Знак Знак Знак Знак Знак Знак Знак Знак Знак Знак Знак4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4"/>
    <w:uiPriority w:val="99"/>
    <w:semiHidden/>
    <w:unhideWhenUsed/>
    <w:rsid w:val="00FE1237"/>
  </w:style>
  <w:style w:type="table" w:customStyle="1" w:styleId="490">
    <w:name w:val="Сетка таблицы49"/>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FE1237"/>
    <w:pPr>
      <w:numPr>
        <w:numId w:val="10"/>
      </w:numPr>
    </w:pPr>
  </w:style>
  <w:style w:type="paragraph" w:customStyle="1" w:styleId="451">
    <w:name w:val="Знак Знак Знак Знак Знак Знак Знак Знак Знак Знак Знак Знак4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4"/>
    <w:uiPriority w:val="99"/>
    <w:semiHidden/>
    <w:unhideWhenUsed/>
    <w:rsid w:val="00FE1237"/>
  </w:style>
  <w:style w:type="table" w:customStyle="1" w:styleId="501">
    <w:name w:val="Сетка таблицы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41">
    <w:name w:val="Знак Знак Знак Знак Знак Знак Знак Знак Знак Знак Знак Знак4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72">
    <w:name w:val="Нет списка37"/>
    <w:next w:val="a4"/>
    <w:uiPriority w:val="99"/>
    <w:semiHidden/>
    <w:unhideWhenUsed/>
    <w:rsid w:val="00FE1237"/>
  </w:style>
  <w:style w:type="table" w:customStyle="1" w:styleId="531">
    <w:name w:val="Сетка таблицы5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3">
    <w:name w:val="Знак Знак1 Знак Знак10"/>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19">
    <w:name w:val="Сетка таблицы1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
    <w:next w:val="a4"/>
    <w:uiPriority w:val="99"/>
    <w:semiHidden/>
    <w:rsid w:val="00FE1237"/>
  </w:style>
  <w:style w:type="table" w:customStyle="1" w:styleId="31111">
    <w:name w:val="Сетка таблицы31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4"/>
    <w:uiPriority w:val="99"/>
    <w:semiHidden/>
    <w:unhideWhenUsed/>
    <w:rsid w:val="00FE1237"/>
  </w:style>
  <w:style w:type="table" w:customStyle="1" w:styleId="11100">
    <w:name w:val="Сетка таблицы111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FE1237"/>
  </w:style>
  <w:style w:type="table" w:customStyle="1" w:styleId="31210">
    <w:name w:val="Сетка таблицы312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4"/>
    <w:uiPriority w:val="99"/>
    <w:semiHidden/>
    <w:unhideWhenUsed/>
    <w:rsid w:val="00FE1237"/>
  </w:style>
  <w:style w:type="numbering" w:customStyle="1" w:styleId="2131">
    <w:name w:val="Нет списка213"/>
    <w:next w:val="a4"/>
    <w:uiPriority w:val="99"/>
    <w:semiHidden/>
    <w:unhideWhenUsed/>
    <w:rsid w:val="00FE1237"/>
  </w:style>
  <w:style w:type="paragraph" w:customStyle="1" w:styleId="431">
    <w:name w:val="Знак Знак Знак Знак Знак Знак Знак Знак Знак Знак Знак Знак4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22">
    <w:name w:val="Знак Знак Знак Знак Знак Знак Знак Знак Знак Знак Знак Знак4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13">
    <w:name w:val="Знак Знак Знак Знак Знак Знак Знак Знак Знак Знак Знак Знак4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01">
    <w:name w:val="Знак Знак Знак Знак Знак Знак Знак Знак Знак Знак Знак Знак4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91">
    <w:name w:val="Знак Знак Знак Знак Знак Знак Знак Знак Знак Знак Знак Знак3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392">
    <w:name w:val="Нет списка39"/>
    <w:next w:val="a4"/>
    <w:uiPriority w:val="99"/>
    <w:semiHidden/>
    <w:unhideWhenUsed/>
    <w:rsid w:val="00FE1237"/>
  </w:style>
  <w:style w:type="table" w:customStyle="1" w:styleId="1200">
    <w:name w:val="Сетка таблицы12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
    <w:name w:val="Сетка таблицы5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0">
    <w:name w:val="Нет списка119"/>
    <w:next w:val="a4"/>
    <w:uiPriority w:val="99"/>
    <w:semiHidden/>
    <w:unhideWhenUsed/>
    <w:rsid w:val="00FE1237"/>
  </w:style>
  <w:style w:type="table" w:customStyle="1" w:styleId="2160">
    <w:name w:val="Сетка таблицы216"/>
    <w:basedOn w:val="a3"/>
    <w:next w:val="aa"/>
    <w:uiPriority w:val="39"/>
    <w:rsid w:val="00FE12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4"/>
    <w:uiPriority w:val="99"/>
    <w:semiHidden/>
    <w:unhideWhenUsed/>
    <w:rsid w:val="00FE1237"/>
  </w:style>
  <w:style w:type="table" w:customStyle="1" w:styleId="2170">
    <w:name w:val="Сетка таблицы217"/>
    <w:basedOn w:val="a3"/>
    <w:next w:val="aa"/>
    <w:uiPriority w:val="5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FE1237"/>
  </w:style>
  <w:style w:type="numbering" w:customStyle="1" w:styleId="432">
    <w:name w:val="Нет списка43"/>
    <w:next w:val="a4"/>
    <w:uiPriority w:val="99"/>
    <w:semiHidden/>
    <w:unhideWhenUsed/>
    <w:rsid w:val="00FE1237"/>
  </w:style>
  <w:style w:type="numbering" w:customStyle="1" w:styleId="442">
    <w:name w:val="Нет списка44"/>
    <w:next w:val="a4"/>
    <w:uiPriority w:val="99"/>
    <w:semiHidden/>
    <w:unhideWhenUsed/>
    <w:rsid w:val="00FE1237"/>
  </w:style>
  <w:style w:type="paragraph" w:customStyle="1" w:styleId="383">
    <w:name w:val="Знак Знак Знак Знак Знак Знак Знак Знак Знак Знак Знак Знак3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52">
    <w:name w:val="Нет списка45"/>
    <w:next w:val="a4"/>
    <w:uiPriority w:val="99"/>
    <w:semiHidden/>
    <w:unhideWhenUsed/>
    <w:rsid w:val="00FE1237"/>
  </w:style>
  <w:style w:type="table" w:customStyle="1" w:styleId="560">
    <w:name w:val="Сетка таблицы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3">
    <w:name w:val="Знак Знак Знак Знак Знак Знак Знак Знак Знак Знак Знак Знак3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61">
    <w:name w:val="Нет списка46"/>
    <w:next w:val="a4"/>
    <w:semiHidden/>
    <w:rsid w:val="00FE1237"/>
  </w:style>
  <w:style w:type="table" w:customStyle="1" w:styleId="580">
    <w:name w:val="Сетка таблицы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4"/>
    <w:uiPriority w:val="99"/>
    <w:semiHidden/>
    <w:unhideWhenUsed/>
    <w:rsid w:val="00FE1237"/>
  </w:style>
  <w:style w:type="table" w:customStyle="1" w:styleId="601">
    <w:name w:val="Сетка таблицы6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етка таблицы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
    <w:next w:val="a4"/>
    <w:uiPriority w:val="99"/>
    <w:semiHidden/>
    <w:unhideWhenUsed/>
    <w:rsid w:val="00FE1237"/>
  </w:style>
  <w:style w:type="paragraph" w:customStyle="1" w:styleId="194">
    <w:name w:val="Знак Знак1 Знак Знак9"/>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641">
    <w:name w:val="Сетка таблицы6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4"/>
    <w:uiPriority w:val="99"/>
    <w:semiHidden/>
    <w:unhideWhenUsed/>
    <w:rsid w:val="00FE1237"/>
  </w:style>
  <w:style w:type="paragraph" w:customStyle="1" w:styleId="1ffc">
    <w:name w:val="Знак Знак1"/>
    <w:basedOn w:val="a1"/>
    <w:uiPriority w:val="99"/>
    <w:rsid w:val="00FE1237"/>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FE1237"/>
    <w:rPr>
      <w:rFonts w:ascii="Times New Roman" w:hAnsi="Times New Roman" w:cs="Times New Roman"/>
      <w:sz w:val="24"/>
      <w:szCs w:val="24"/>
    </w:rPr>
  </w:style>
  <w:style w:type="character" w:customStyle="1" w:styleId="TitleChar">
    <w:name w:val="Title Char"/>
    <w:uiPriority w:val="99"/>
    <w:locked/>
    <w:rsid w:val="00FE1237"/>
    <w:rPr>
      <w:rFonts w:ascii="Cambria" w:hAnsi="Cambria" w:cs="Cambria"/>
      <w:b/>
      <w:bCs/>
      <w:kern w:val="28"/>
      <w:sz w:val="32"/>
      <w:szCs w:val="32"/>
    </w:rPr>
  </w:style>
  <w:style w:type="paragraph" w:customStyle="1" w:styleId="xl715">
    <w:name w:val="xl715"/>
    <w:basedOn w:val="a1"/>
    <w:rsid w:val="00FE123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1"/>
    <w:rsid w:val="00FE123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1"/>
    <w:rsid w:val="00FE123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1"/>
    <w:rsid w:val="00FE123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1"/>
    <w:rsid w:val="00FE1237"/>
    <w:pPr>
      <w:spacing w:before="100" w:beforeAutospacing="1" w:after="100" w:afterAutospacing="1"/>
      <w:jc w:val="center"/>
      <w:textAlignment w:val="center"/>
    </w:pPr>
  </w:style>
  <w:style w:type="paragraph" w:customStyle="1" w:styleId="xl733">
    <w:name w:val="xl733"/>
    <w:basedOn w:val="a1"/>
    <w:rsid w:val="00FE1237"/>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1"/>
    <w:rsid w:val="00FE1237"/>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1"/>
    <w:rsid w:val="00FE123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1"/>
    <w:rsid w:val="00FE123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1"/>
    <w:rsid w:val="00FE123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1"/>
    <w:rsid w:val="00FE123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1"/>
    <w:rsid w:val="00FE123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FE123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1"/>
    <w:rsid w:val="00FE123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1"/>
    <w:rsid w:val="00FE123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1"/>
    <w:rsid w:val="00FE123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1"/>
    <w:rsid w:val="00FE1237"/>
    <w:pPr>
      <w:spacing w:before="100" w:beforeAutospacing="1" w:after="100" w:afterAutospacing="1"/>
    </w:pPr>
    <w:rPr>
      <w:rFonts w:ascii="Bookman Old Style" w:hAnsi="Bookman Old Style"/>
      <w:b/>
      <w:bCs/>
      <w:sz w:val="20"/>
      <w:szCs w:val="20"/>
    </w:rPr>
  </w:style>
  <w:style w:type="paragraph" w:customStyle="1" w:styleId="xl765">
    <w:name w:val="xl765"/>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1"/>
    <w:rsid w:val="00FE123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1"/>
    <w:rsid w:val="00FE123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1"/>
    <w:rsid w:val="00FE123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FE1237"/>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1"/>
    <w:rsid w:val="00FE123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1"/>
    <w:rsid w:val="00FE123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1"/>
    <w:rsid w:val="00FE123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1"/>
    <w:rsid w:val="00FE1237"/>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1"/>
    <w:rsid w:val="00FE1237"/>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1"/>
    <w:rsid w:val="00FE1237"/>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1"/>
    <w:rsid w:val="00FE1237"/>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1"/>
    <w:rsid w:val="00FE123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1"/>
    <w:rsid w:val="00FE123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1"/>
    <w:rsid w:val="00FE1237"/>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1"/>
    <w:rsid w:val="00FE123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FE123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1"/>
    <w:rsid w:val="00FE123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1"/>
    <w:rsid w:val="00FE1237"/>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1"/>
    <w:rsid w:val="00FE1237"/>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1"/>
    <w:rsid w:val="00FE123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1"/>
    <w:rsid w:val="00FE1237"/>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1"/>
    <w:rsid w:val="00FE1237"/>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1"/>
    <w:rsid w:val="00FE1237"/>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FE1237"/>
    <w:pPr>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FE1237"/>
    <w:pPr>
      <w:spacing w:before="100" w:beforeAutospacing="1" w:after="100" w:afterAutospacing="1"/>
      <w:jc w:val="center"/>
    </w:pPr>
    <w:rPr>
      <w:rFonts w:ascii="Bookman Old Style" w:hAnsi="Bookman Old Style"/>
      <w:sz w:val="20"/>
      <w:szCs w:val="20"/>
    </w:rPr>
  </w:style>
  <w:style w:type="paragraph" w:customStyle="1" w:styleId="xl803">
    <w:name w:val="xl803"/>
    <w:basedOn w:val="a1"/>
    <w:rsid w:val="00FE1237"/>
    <w:pPr>
      <w:spacing w:before="100" w:beforeAutospacing="1" w:after="100" w:afterAutospacing="1"/>
      <w:jc w:val="center"/>
    </w:pPr>
    <w:rPr>
      <w:rFonts w:ascii="Bookman Old Style" w:hAnsi="Bookman Old Style"/>
      <w:sz w:val="20"/>
      <w:szCs w:val="20"/>
    </w:rPr>
  </w:style>
  <w:style w:type="paragraph" w:customStyle="1" w:styleId="xl804">
    <w:name w:val="xl804"/>
    <w:basedOn w:val="a1"/>
    <w:rsid w:val="00FE123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1"/>
    <w:rsid w:val="00FE123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FE123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1"/>
    <w:rsid w:val="00FE1237"/>
    <w:pPr>
      <w:spacing w:before="100" w:beforeAutospacing="1" w:after="100" w:afterAutospacing="1"/>
    </w:pPr>
    <w:rPr>
      <w:rFonts w:ascii="Arial CYR" w:hAnsi="Arial CYR" w:cs="Arial CYR"/>
      <w:b/>
      <w:bCs/>
      <w:i/>
      <w:iCs/>
      <w:sz w:val="20"/>
      <w:szCs w:val="20"/>
    </w:rPr>
  </w:style>
  <w:style w:type="paragraph" w:customStyle="1" w:styleId="xl811">
    <w:name w:val="xl811"/>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1"/>
    <w:rsid w:val="00FE1237"/>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1"/>
    <w:rsid w:val="00FE1237"/>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1"/>
    <w:rsid w:val="00FE123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1"/>
    <w:rsid w:val="00FE123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1"/>
    <w:rsid w:val="00FE123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1"/>
    <w:rsid w:val="00FE123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1"/>
    <w:rsid w:val="00FE1237"/>
    <w:pPr>
      <w:shd w:val="clear" w:color="000000" w:fill="DAEEF3"/>
      <w:spacing w:before="100" w:beforeAutospacing="1" w:after="100" w:afterAutospacing="1"/>
    </w:pPr>
  </w:style>
  <w:style w:type="paragraph" w:customStyle="1" w:styleId="xl826">
    <w:name w:val="xl826"/>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1"/>
    <w:rsid w:val="00FE1237"/>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1"/>
    <w:rsid w:val="00FE123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1"/>
    <w:rsid w:val="00FE123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1"/>
    <w:rsid w:val="00FE123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FE123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1"/>
    <w:rsid w:val="00FE123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1"/>
    <w:rsid w:val="00FE123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1"/>
    <w:rsid w:val="00FE123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FE123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FE123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1"/>
    <w:rsid w:val="00FE123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1"/>
    <w:rsid w:val="00FE123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1"/>
    <w:rsid w:val="00FE123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1"/>
    <w:rsid w:val="00FE123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1"/>
    <w:rsid w:val="00FE123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1"/>
    <w:rsid w:val="00FE123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1"/>
    <w:rsid w:val="00FE123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1"/>
    <w:rsid w:val="00FE123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1"/>
    <w:rsid w:val="00FE1237"/>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1"/>
    <w:rsid w:val="00FE1237"/>
    <w:pPr>
      <w:spacing w:before="100" w:beforeAutospacing="1" w:after="100" w:afterAutospacing="1"/>
    </w:pPr>
    <w:rPr>
      <w:rFonts w:ascii="Bookman Old Style" w:hAnsi="Bookman Old Style"/>
      <w:sz w:val="20"/>
      <w:szCs w:val="20"/>
    </w:rPr>
  </w:style>
  <w:style w:type="paragraph" w:customStyle="1" w:styleId="xl856">
    <w:name w:val="xl856"/>
    <w:basedOn w:val="a1"/>
    <w:rsid w:val="00FE1237"/>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1"/>
    <w:rsid w:val="00FE1237"/>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1"/>
    <w:rsid w:val="00FE123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1"/>
    <w:rsid w:val="00FE123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1"/>
    <w:rsid w:val="00FE123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1"/>
    <w:rsid w:val="00FE123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1"/>
    <w:rsid w:val="00FE123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1"/>
    <w:rsid w:val="00FE1237"/>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1"/>
    <w:rsid w:val="00FE123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1"/>
    <w:rsid w:val="00FE1237"/>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1"/>
    <w:rsid w:val="00FE1237"/>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FE123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1"/>
    <w:rsid w:val="00FE1237"/>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1"/>
    <w:rsid w:val="00FE1237"/>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1"/>
    <w:rsid w:val="00FE1237"/>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1"/>
    <w:rsid w:val="00FE123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1"/>
    <w:rsid w:val="00FE123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1"/>
    <w:rsid w:val="00FE1237"/>
    <w:pPr>
      <w:spacing w:before="100" w:beforeAutospacing="1" w:after="100" w:afterAutospacing="1"/>
      <w:jc w:val="center"/>
    </w:pPr>
  </w:style>
  <w:style w:type="paragraph" w:customStyle="1" w:styleId="xl886">
    <w:name w:val="xl886"/>
    <w:basedOn w:val="a1"/>
    <w:rsid w:val="00FE1237"/>
    <w:pPr>
      <w:spacing w:before="100" w:beforeAutospacing="1" w:after="100" w:afterAutospacing="1"/>
      <w:jc w:val="center"/>
    </w:pPr>
  </w:style>
  <w:style w:type="paragraph" w:customStyle="1" w:styleId="xl887">
    <w:name w:val="xl887"/>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1"/>
    <w:rsid w:val="00FE1237"/>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1"/>
    <w:rsid w:val="00FE123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1"/>
    <w:rsid w:val="00FE1237"/>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1"/>
    <w:rsid w:val="00FE1237"/>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1"/>
    <w:rsid w:val="00FE1237"/>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1"/>
    <w:rsid w:val="00FE1237"/>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1"/>
    <w:rsid w:val="00FE1237"/>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1"/>
    <w:rsid w:val="00FE1237"/>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1"/>
    <w:rsid w:val="00FE1237"/>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1"/>
    <w:rsid w:val="00FE1237"/>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1"/>
    <w:rsid w:val="00FE1237"/>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1"/>
    <w:rsid w:val="00FE1237"/>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1"/>
    <w:rsid w:val="00FE1237"/>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1"/>
    <w:rsid w:val="00FE1237"/>
    <w:pPr>
      <w:spacing w:before="100" w:beforeAutospacing="1" w:after="100" w:afterAutospacing="1"/>
      <w:jc w:val="center"/>
    </w:pPr>
    <w:rPr>
      <w:b/>
      <w:bCs/>
      <w:sz w:val="28"/>
      <w:szCs w:val="28"/>
    </w:rPr>
  </w:style>
  <w:style w:type="paragraph" w:customStyle="1" w:styleId="xl905">
    <w:name w:val="xl905"/>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1"/>
    <w:rsid w:val="00FE1237"/>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1"/>
    <w:rsid w:val="00FE1237"/>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1"/>
    <w:rsid w:val="00FE1237"/>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FE123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1"/>
    <w:rsid w:val="00FE123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1"/>
    <w:rsid w:val="00FE123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1"/>
    <w:rsid w:val="00FE123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1"/>
    <w:rsid w:val="00FE123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1"/>
    <w:rsid w:val="00FE123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FE123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FE1237"/>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1"/>
    <w:rsid w:val="00FE1237"/>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1"/>
    <w:rsid w:val="00FE1237"/>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1"/>
    <w:rsid w:val="00FE1237"/>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FE1237"/>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FE123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FE123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FE1237"/>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1"/>
    <w:rsid w:val="00FE123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FE1237"/>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FE1237"/>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FE1237"/>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FE123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1"/>
    <w:rsid w:val="00FE123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1"/>
    <w:rsid w:val="00FE123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1"/>
    <w:rsid w:val="00FE123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1"/>
    <w:rsid w:val="00FE1237"/>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1"/>
    <w:rsid w:val="00FE123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1"/>
    <w:rsid w:val="00FE1237"/>
    <w:pPr>
      <w:pBdr>
        <w:left w:val="single" w:sz="4" w:space="0" w:color="auto"/>
      </w:pBdr>
      <w:spacing w:before="100" w:beforeAutospacing="1" w:after="100" w:afterAutospacing="1"/>
    </w:pPr>
  </w:style>
  <w:style w:type="paragraph" w:customStyle="1" w:styleId="xl64">
    <w:name w:val="xl64"/>
    <w:basedOn w:val="a1"/>
    <w:rsid w:val="00FE1237"/>
    <w:pPr>
      <w:pBdr>
        <w:right w:val="single" w:sz="4" w:space="0" w:color="auto"/>
      </w:pBdr>
      <w:spacing w:before="100" w:beforeAutospacing="1" w:after="100" w:afterAutospacing="1"/>
    </w:pPr>
  </w:style>
  <w:style w:type="paragraph" w:customStyle="1" w:styleId="362">
    <w:name w:val="Знак Знак Знак Знак Знак Знак Знак Знак Знак Знак Знак Знак3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affff8">
    <w:name w:val="Содержимое таблицы"/>
    <w:basedOn w:val="a1"/>
    <w:rsid w:val="00FE1237"/>
    <w:pPr>
      <w:widowControl w:val="0"/>
      <w:suppressLineNumbers/>
      <w:suppressAutoHyphens/>
    </w:pPr>
    <w:rPr>
      <w:rFonts w:ascii="Arial" w:eastAsia="Lucida Sans Unicode" w:hAnsi="Arial"/>
      <w:kern w:val="1"/>
      <w:sz w:val="20"/>
    </w:rPr>
  </w:style>
  <w:style w:type="paragraph" w:customStyle="1" w:styleId="322">
    <w:name w:val="Основной текст с отступом 32"/>
    <w:basedOn w:val="a1"/>
    <w:rsid w:val="00FE1237"/>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1"/>
    <w:rsid w:val="00FE1237"/>
    <w:pPr>
      <w:widowControl w:val="0"/>
      <w:suppressAutoHyphens/>
      <w:ind w:left="360"/>
      <w:jc w:val="center"/>
    </w:pPr>
    <w:rPr>
      <w:rFonts w:ascii="Arial" w:eastAsia="Lucida Sans Unicode" w:hAnsi="Arial"/>
      <w:b/>
      <w:bCs/>
      <w:kern w:val="1"/>
      <w:sz w:val="20"/>
    </w:rPr>
  </w:style>
  <w:style w:type="paragraph" w:customStyle="1" w:styleId="352">
    <w:name w:val="Знак Знак Знак Знак Знак Знак Знак Знак Знак Знак Знак Знак3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03">
    <w:name w:val="Абзац списка10"/>
    <w:basedOn w:val="a1"/>
    <w:autoRedefine/>
    <w:uiPriority w:val="99"/>
    <w:rsid w:val="00FE1237"/>
    <w:pPr>
      <w:jc w:val="center"/>
    </w:pPr>
    <w:rPr>
      <w:snapToGrid w:val="0"/>
      <w:sz w:val="28"/>
      <w:szCs w:val="28"/>
    </w:rPr>
  </w:style>
  <w:style w:type="paragraph" w:customStyle="1" w:styleId="145">
    <w:name w:val="Знак14"/>
    <w:basedOn w:val="a1"/>
    <w:rsid w:val="00FE1237"/>
    <w:pPr>
      <w:spacing w:after="160" w:line="240" w:lineRule="exact"/>
    </w:pPr>
    <w:rPr>
      <w:rFonts w:ascii="Verdana" w:hAnsi="Verdana" w:cs="Verdana"/>
      <w:sz w:val="20"/>
      <w:szCs w:val="20"/>
      <w:lang w:val="en-US" w:eastAsia="en-US"/>
    </w:rPr>
  </w:style>
  <w:style w:type="paragraph" w:customStyle="1" w:styleId="11a">
    <w:name w:val="Абзац списка11"/>
    <w:basedOn w:val="a1"/>
    <w:autoRedefine/>
    <w:uiPriority w:val="99"/>
    <w:rsid w:val="00FE1237"/>
    <w:pPr>
      <w:jc w:val="center"/>
    </w:pPr>
    <w:rPr>
      <w:snapToGrid w:val="0"/>
      <w:sz w:val="28"/>
      <w:szCs w:val="28"/>
    </w:rPr>
  </w:style>
  <w:style w:type="paragraph" w:customStyle="1" w:styleId="134">
    <w:name w:val="Знак13"/>
    <w:basedOn w:val="a1"/>
    <w:rsid w:val="00FE1237"/>
    <w:pPr>
      <w:spacing w:after="160" w:line="240" w:lineRule="exact"/>
    </w:pPr>
    <w:rPr>
      <w:rFonts w:ascii="Verdana" w:hAnsi="Verdana" w:cs="Verdana"/>
      <w:sz w:val="20"/>
      <w:szCs w:val="20"/>
      <w:lang w:val="en-US" w:eastAsia="en-US"/>
    </w:rPr>
  </w:style>
  <w:style w:type="paragraph" w:customStyle="1" w:styleId="167">
    <w:name w:val="Знак Знак Знак Знак1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a">
    <w:name w:val="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8">
    <w:name w:val="Знак Знак Знак Знак1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8a">
    <w:name w:val="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b">
    <w:name w:val="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c">
    <w:name w:val="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d">
    <w:name w:val="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6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63">
    <w:name w:val="Знак Знак3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FE123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FE123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FE123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FE123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FE123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FE123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FE123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FE123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FE123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FE123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FE123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FE123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FE123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FE123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FE123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FE123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FE123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FE123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FE123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1">
    <w:name w:val="Заголовок №1_"/>
    <w:basedOn w:val="a2"/>
    <w:link w:val="1fff2"/>
    <w:rsid w:val="00FE1237"/>
    <w:rPr>
      <w:rFonts w:ascii="Times New Roman" w:eastAsia="Times New Roman" w:hAnsi="Times New Roman" w:cs="Times New Roman"/>
      <w:b/>
      <w:bCs/>
      <w:spacing w:val="4"/>
      <w:sz w:val="35"/>
      <w:szCs w:val="35"/>
      <w:shd w:val="clear" w:color="auto" w:fill="FFFFFF"/>
    </w:rPr>
  </w:style>
  <w:style w:type="paragraph" w:customStyle="1" w:styleId="1fff2">
    <w:name w:val="Заголовок №1"/>
    <w:basedOn w:val="a1"/>
    <w:link w:val="1fff1"/>
    <w:rsid w:val="00FE1237"/>
    <w:pPr>
      <w:widowControl w:val="0"/>
      <w:shd w:val="clear" w:color="auto" w:fill="FFFFFF"/>
      <w:spacing w:after="2520" w:line="648" w:lineRule="exact"/>
      <w:jc w:val="center"/>
      <w:outlineLvl w:val="0"/>
    </w:pPr>
    <w:rPr>
      <w:b/>
      <w:bCs/>
      <w:spacing w:val="4"/>
      <w:sz w:val="35"/>
      <w:szCs w:val="35"/>
      <w:lang w:eastAsia="en-US"/>
    </w:rPr>
  </w:style>
  <w:style w:type="paragraph" w:customStyle="1" w:styleId="2f1">
    <w:name w:val="Основной текст (2)"/>
    <w:basedOn w:val="a1"/>
    <w:rsid w:val="00FE1237"/>
    <w:pPr>
      <w:widowControl w:val="0"/>
      <w:shd w:val="clear" w:color="auto" w:fill="FFFFFF"/>
      <w:spacing w:before="900" w:after="4620" w:line="384" w:lineRule="exact"/>
      <w:jc w:val="both"/>
    </w:pPr>
    <w:rPr>
      <w:b/>
      <w:bCs/>
      <w:spacing w:val="3"/>
      <w:sz w:val="28"/>
      <w:szCs w:val="28"/>
      <w:lang w:eastAsia="en-US"/>
    </w:rPr>
  </w:style>
  <w:style w:type="character" w:customStyle="1" w:styleId="3d">
    <w:name w:val="Основной текст (3)_"/>
    <w:basedOn w:val="a2"/>
    <w:link w:val="3e"/>
    <w:rsid w:val="00FE1237"/>
    <w:rPr>
      <w:rFonts w:ascii="Times New Roman" w:eastAsia="Times New Roman" w:hAnsi="Times New Roman" w:cs="Times New Roman"/>
      <w:b/>
      <w:bCs/>
      <w:spacing w:val="1"/>
      <w:sz w:val="25"/>
      <w:szCs w:val="25"/>
      <w:shd w:val="clear" w:color="auto" w:fill="FFFFFF"/>
    </w:rPr>
  </w:style>
  <w:style w:type="paragraph" w:customStyle="1" w:styleId="3e">
    <w:name w:val="Основной текст (3)"/>
    <w:basedOn w:val="a1"/>
    <w:link w:val="3d"/>
    <w:rsid w:val="00FE1237"/>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0"/>
    <w:rsid w:val="00FE1237"/>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9">
    <w:name w:val="Колонтитул_"/>
    <w:basedOn w:val="a2"/>
    <w:link w:val="affffa"/>
    <w:rsid w:val="00FE1237"/>
    <w:rPr>
      <w:rFonts w:ascii="Times New Roman" w:eastAsia="Times New Roman" w:hAnsi="Times New Roman" w:cs="Times New Roman"/>
      <w:sz w:val="25"/>
      <w:szCs w:val="25"/>
      <w:shd w:val="clear" w:color="auto" w:fill="FFFFFF"/>
    </w:rPr>
  </w:style>
  <w:style w:type="paragraph" w:customStyle="1" w:styleId="affffa">
    <w:name w:val="Колонтитул"/>
    <w:basedOn w:val="a1"/>
    <w:link w:val="affff9"/>
    <w:rsid w:val="00FE1237"/>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0"/>
    <w:rsid w:val="00FE1237"/>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0"/>
    <w:rsid w:val="00FE1237"/>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0"/>
    <w:rsid w:val="00FE1237"/>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0"/>
    <w:rsid w:val="00FE123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0"/>
    <w:rsid w:val="00FE123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b">
    <w:name w:val="Подпись к таблице_"/>
    <w:basedOn w:val="a2"/>
    <w:rsid w:val="00FE1237"/>
    <w:rPr>
      <w:rFonts w:ascii="Times New Roman" w:eastAsia="Times New Roman" w:hAnsi="Times New Roman" w:cs="Times New Roman"/>
      <w:b w:val="0"/>
      <w:bCs w:val="0"/>
      <w:i w:val="0"/>
      <w:iCs w:val="0"/>
      <w:smallCaps w:val="0"/>
      <w:strike w:val="0"/>
      <w:sz w:val="25"/>
      <w:szCs w:val="25"/>
      <w:u w:val="none"/>
    </w:rPr>
  </w:style>
  <w:style w:type="paragraph" w:customStyle="1" w:styleId="332">
    <w:name w:val="Знак Знак Знак Знак Знак Знак Знак Знак Знак Знак Знак Знак3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91">
    <w:name w:val="Нет списка49"/>
    <w:next w:val="a4"/>
    <w:uiPriority w:val="99"/>
    <w:semiHidden/>
    <w:unhideWhenUsed/>
    <w:rsid w:val="00FE1237"/>
  </w:style>
  <w:style w:type="table" w:customStyle="1" w:styleId="TableGrid">
    <w:name w:val="TableGrid"/>
    <w:rsid w:val="00FE123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1">
    <w:name w:val="Сетка таблицы6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
    <w:name w:val="Нет списка50"/>
    <w:next w:val="a4"/>
    <w:uiPriority w:val="99"/>
    <w:semiHidden/>
    <w:unhideWhenUsed/>
    <w:rsid w:val="00FE1237"/>
  </w:style>
  <w:style w:type="paragraph" w:customStyle="1" w:styleId="xl40328">
    <w:name w:val="xl40328"/>
    <w:basedOn w:val="a1"/>
    <w:rsid w:val="00FE1237"/>
    <w:pPr>
      <w:spacing w:before="100" w:beforeAutospacing="1" w:after="100" w:afterAutospacing="1"/>
      <w:textAlignment w:val="center"/>
    </w:pPr>
    <w:rPr>
      <w:b/>
      <w:bCs/>
      <w:sz w:val="28"/>
      <w:szCs w:val="28"/>
    </w:rPr>
  </w:style>
  <w:style w:type="paragraph" w:customStyle="1" w:styleId="xl40329">
    <w:name w:val="xl4032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1"/>
    <w:rsid w:val="00FE1237"/>
    <w:pPr>
      <w:spacing w:before="100" w:beforeAutospacing="1" w:after="100" w:afterAutospacing="1"/>
    </w:pPr>
    <w:rPr>
      <w:sz w:val="28"/>
      <w:szCs w:val="28"/>
    </w:rPr>
  </w:style>
  <w:style w:type="paragraph" w:customStyle="1" w:styleId="xl40331">
    <w:name w:val="xl40331"/>
    <w:basedOn w:val="a1"/>
    <w:rsid w:val="00FE1237"/>
    <w:pPr>
      <w:spacing w:before="100" w:beforeAutospacing="1" w:after="100" w:afterAutospacing="1"/>
    </w:pPr>
    <w:rPr>
      <w:b/>
      <w:bCs/>
      <w:sz w:val="28"/>
      <w:szCs w:val="28"/>
    </w:rPr>
  </w:style>
  <w:style w:type="paragraph" w:customStyle="1" w:styleId="xl40332">
    <w:name w:val="xl4033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1"/>
    <w:rsid w:val="00FE1237"/>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1"/>
    <w:rsid w:val="00FE123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1"/>
    <w:rsid w:val="00FE1237"/>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1"/>
    <w:rsid w:val="00FE1237"/>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1"/>
    <w:rsid w:val="00FE1237"/>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1"/>
    <w:rsid w:val="00FE1237"/>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2">
    <w:name w:val="Нет списка53"/>
    <w:next w:val="a4"/>
    <w:semiHidden/>
    <w:rsid w:val="00FE1237"/>
  </w:style>
  <w:style w:type="table" w:customStyle="1" w:styleId="660">
    <w:name w:val="Сетка таблицы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17">
    <w:name w:val="Знак Знак Знак Знак Знак Знак Знак Знак Знак Знак Знак Знак3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542">
    <w:name w:val="Нет списка54"/>
    <w:next w:val="a4"/>
    <w:uiPriority w:val="99"/>
    <w:semiHidden/>
    <w:unhideWhenUsed/>
    <w:rsid w:val="00FE1237"/>
  </w:style>
  <w:style w:type="numbering" w:customStyle="1" w:styleId="1231">
    <w:name w:val="Нет списка123"/>
    <w:next w:val="a4"/>
    <w:uiPriority w:val="99"/>
    <w:semiHidden/>
    <w:rsid w:val="00FE1237"/>
  </w:style>
  <w:style w:type="table" w:customStyle="1" w:styleId="680">
    <w:name w:val="Сетка таблицы6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4"/>
    <w:uiPriority w:val="99"/>
    <w:semiHidden/>
    <w:unhideWhenUsed/>
    <w:rsid w:val="00FE1237"/>
  </w:style>
  <w:style w:type="table" w:customStyle="1" w:styleId="124">
    <w:name w:val="Сетка таблицы12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FE1237"/>
  </w:style>
  <w:style w:type="numbering" w:customStyle="1" w:styleId="552">
    <w:name w:val="Нет списка55"/>
    <w:next w:val="a4"/>
    <w:uiPriority w:val="99"/>
    <w:semiHidden/>
    <w:unhideWhenUsed/>
    <w:rsid w:val="00FE1237"/>
  </w:style>
  <w:style w:type="paragraph" w:customStyle="1" w:styleId="gmail-msobodytextindentmrcssattr">
    <w:name w:val="gmail-msobodytextindent_mr_css_attr"/>
    <w:basedOn w:val="a1"/>
    <w:rsid w:val="00FE1237"/>
    <w:pPr>
      <w:spacing w:before="100" w:beforeAutospacing="1" w:after="100" w:afterAutospacing="1"/>
    </w:pPr>
  </w:style>
  <w:style w:type="numbering" w:customStyle="1" w:styleId="561">
    <w:name w:val="Нет списка56"/>
    <w:next w:val="a4"/>
    <w:uiPriority w:val="99"/>
    <w:semiHidden/>
    <w:unhideWhenUsed/>
    <w:rsid w:val="00FE1237"/>
  </w:style>
  <w:style w:type="table" w:customStyle="1" w:styleId="690">
    <w:name w:val="Сетка таблицы6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rsid w:val="00FE1237"/>
  </w:style>
  <w:style w:type="table" w:customStyle="1" w:styleId="701">
    <w:name w:val="Сетка таблицы7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4"/>
    <w:uiPriority w:val="99"/>
    <w:semiHidden/>
    <w:unhideWhenUsed/>
    <w:rsid w:val="00FE1237"/>
  </w:style>
  <w:style w:type="paragraph" w:customStyle="1" w:styleId="155">
    <w:name w:val="Знак Знак Знак Знак1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a">
    <w:name w:val="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6">
    <w:name w:val="Знак Знак Знак Знак1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b">
    <w:name w:val="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52">
    <w:name w:val="Знак Знак1 Знак Знак1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9">
    <w:name w:val="Знак Знак1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d">
    <w:name w:val="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53">
    <w:name w:val="Знак Знак3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5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581">
    <w:name w:val="Нет списка58"/>
    <w:next w:val="a4"/>
    <w:uiPriority w:val="99"/>
    <w:semiHidden/>
    <w:unhideWhenUsed/>
    <w:rsid w:val="00FE1237"/>
  </w:style>
  <w:style w:type="table" w:customStyle="1" w:styleId="3130">
    <w:name w:val="Сетка таблицы3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3"/>
    <w:next w:val="aa"/>
    <w:uiPriority w:val="39"/>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4"/>
    <w:uiPriority w:val="99"/>
    <w:semiHidden/>
    <w:unhideWhenUsed/>
    <w:rsid w:val="00FE1237"/>
  </w:style>
  <w:style w:type="table" w:customStyle="1" w:styleId="1250">
    <w:name w:val="Сетка таблицы12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0">
    <w:name w:val="Сетка таблицы2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4"/>
    <w:uiPriority w:val="99"/>
    <w:semiHidden/>
    <w:unhideWhenUsed/>
    <w:rsid w:val="00FE1237"/>
  </w:style>
  <w:style w:type="table" w:customStyle="1" w:styleId="6100">
    <w:name w:val="Сетка таблицы6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unhideWhenUsed/>
    <w:rsid w:val="00FE1237"/>
  </w:style>
  <w:style w:type="table" w:customStyle="1" w:styleId="126">
    <w:name w:val="Сетка таблицы12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2">
    <w:name w:val="Нет списка60"/>
    <w:next w:val="a4"/>
    <w:uiPriority w:val="99"/>
    <w:semiHidden/>
    <w:unhideWhenUsed/>
    <w:rsid w:val="00FE1237"/>
  </w:style>
  <w:style w:type="table" w:customStyle="1" w:styleId="3140">
    <w:name w:val="Сетка таблицы3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3"/>
    <w:next w:val="aa"/>
    <w:uiPriority w:val="39"/>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4"/>
    <w:uiPriority w:val="99"/>
    <w:semiHidden/>
    <w:unhideWhenUsed/>
    <w:rsid w:val="00FE1237"/>
  </w:style>
  <w:style w:type="table" w:customStyle="1" w:styleId="127">
    <w:name w:val="Сетка таблицы12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2">
    <w:name w:val="Нет списка63"/>
    <w:next w:val="a4"/>
    <w:uiPriority w:val="99"/>
    <w:semiHidden/>
    <w:unhideWhenUsed/>
    <w:rsid w:val="00FE1237"/>
  </w:style>
  <w:style w:type="table" w:customStyle="1" w:styleId="128">
    <w:name w:val="Сетка таблицы12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2">
    <w:name w:val="Знак Знак Знак Знак Знак Знак Знак Знак Знак Знак Знак Знак30"/>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92">
    <w:name w:val="Знак Знак Знак Знак Знак Знак Знак Знак Знак Знак Знак Знак2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642">
    <w:name w:val="Нет списка64"/>
    <w:next w:val="a4"/>
    <w:uiPriority w:val="99"/>
    <w:semiHidden/>
    <w:unhideWhenUsed/>
    <w:rsid w:val="00FE1237"/>
  </w:style>
  <w:style w:type="table" w:customStyle="1" w:styleId="770">
    <w:name w:val="Сетка таблицы7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0">
    <w:name w:val="Сетка таблицы7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2">
    <w:name w:val="Нет списка65"/>
    <w:next w:val="a4"/>
    <w:uiPriority w:val="99"/>
    <w:semiHidden/>
    <w:unhideWhenUsed/>
    <w:rsid w:val="00FE1237"/>
  </w:style>
  <w:style w:type="table" w:customStyle="1" w:styleId="790">
    <w:name w:val="Сетка таблицы7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1"/>
    <w:rsid w:val="00FE1237"/>
    <w:pPr>
      <w:spacing w:before="100" w:beforeAutospacing="1" w:after="100" w:afterAutospacing="1"/>
    </w:pPr>
    <w:rPr>
      <w:rFonts w:ascii="Tahoma" w:hAnsi="Tahoma" w:cs="Tahoma"/>
      <w:sz w:val="18"/>
      <w:szCs w:val="18"/>
    </w:rPr>
  </w:style>
  <w:style w:type="numbering" w:customStyle="1" w:styleId="661">
    <w:name w:val="Нет списка66"/>
    <w:next w:val="a4"/>
    <w:uiPriority w:val="99"/>
    <w:semiHidden/>
    <w:unhideWhenUsed/>
    <w:rsid w:val="00FE1237"/>
  </w:style>
  <w:style w:type="character" w:styleId="affffc">
    <w:name w:val="Book Title"/>
    <w:basedOn w:val="a2"/>
    <w:uiPriority w:val="33"/>
    <w:qFormat/>
    <w:rsid w:val="00FE1237"/>
    <w:rPr>
      <w:b/>
      <w:bCs/>
      <w:i/>
      <w:iCs/>
      <w:spacing w:val="5"/>
    </w:rPr>
  </w:style>
  <w:style w:type="paragraph" w:customStyle="1" w:styleId="xl373">
    <w:name w:val="xl373"/>
    <w:basedOn w:val="a1"/>
    <w:rsid w:val="00FE1237"/>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1"/>
    <w:rsid w:val="00FE1237"/>
    <w:pPr>
      <w:spacing w:before="100" w:beforeAutospacing="1" w:after="100" w:afterAutospacing="1"/>
      <w:jc w:val="right"/>
    </w:pPr>
    <w:rPr>
      <w:b/>
      <w:bCs/>
      <w:sz w:val="28"/>
      <w:szCs w:val="28"/>
    </w:rPr>
  </w:style>
  <w:style w:type="paragraph" w:customStyle="1" w:styleId="xl377">
    <w:name w:val="xl377"/>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1"/>
    <w:rsid w:val="00FE1237"/>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1"/>
    <w:rsid w:val="00FE1237"/>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1"/>
    <w:rsid w:val="00FE1237"/>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1"/>
    <w:rsid w:val="00FE123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1"/>
    <w:rsid w:val="00FE1237"/>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1"/>
    <w:rsid w:val="00FE1237"/>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1"/>
    <w:rsid w:val="00FE1237"/>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1"/>
    <w:rsid w:val="00FE1237"/>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1"/>
    <w:rsid w:val="00FE1237"/>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1"/>
    <w:rsid w:val="00FE1237"/>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1"/>
    <w:rsid w:val="00FE1237"/>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1"/>
    <w:rsid w:val="00FE1237"/>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1"/>
    <w:rsid w:val="00FE1237"/>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1"/>
    <w:rsid w:val="00FE1237"/>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1"/>
    <w:rsid w:val="00FE1237"/>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1"/>
    <w:rsid w:val="00FE1237"/>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1"/>
    <w:rsid w:val="00FE1237"/>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1"/>
    <w:rsid w:val="00FE1237"/>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1"/>
    <w:rsid w:val="00FE1237"/>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1"/>
    <w:rsid w:val="00FE1237"/>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1"/>
    <w:rsid w:val="00FE1237"/>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1"/>
    <w:rsid w:val="00FE1237"/>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1"/>
    <w:rsid w:val="00FE1237"/>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1"/>
    <w:rsid w:val="00FE1237"/>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1"/>
    <w:rsid w:val="00FE1237"/>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1"/>
    <w:rsid w:val="00FE1237"/>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1"/>
    <w:rsid w:val="00FE1237"/>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1"/>
    <w:rsid w:val="00FE1237"/>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1"/>
    <w:rsid w:val="00FE1237"/>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1"/>
    <w:rsid w:val="00FE1237"/>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1"/>
    <w:rsid w:val="00FE1237"/>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1"/>
    <w:rsid w:val="00FE1237"/>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1"/>
    <w:rsid w:val="00FE1237"/>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1"/>
    <w:rsid w:val="00FE1237"/>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1"/>
    <w:rsid w:val="00FE1237"/>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1"/>
    <w:rsid w:val="00FE1237"/>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1"/>
    <w:rsid w:val="00FE1237"/>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1"/>
    <w:rsid w:val="00FE1237"/>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1"/>
    <w:rsid w:val="00FE1237"/>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1"/>
    <w:rsid w:val="00FE1237"/>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1"/>
    <w:rsid w:val="00FE1237"/>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1"/>
    <w:rsid w:val="00FE1237"/>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1"/>
    <w:rsid w:val="00FE1237"/>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1"/>
    <w:rsid w:val="00FE1237"/>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1"/>
    <w:rsid w:val="00FE1237"/>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1"/>
    <w:rsid w:val="00FE1237"/>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1"/>
    <w:rsid w:val="00FE1237"/>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1"/>
    <w:rsid w:val="00FE1237"/>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1"/>
    <w:rsid w:val="00FE1237"/>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1"/>
    <w:rsid w:val="00FE1237"/>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1"/>
    <w:rsid w:val="00FE1237"/>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1"/>
    <w:rsid w:val="00FE1237"/>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1"/>
    <w:rsid w:val="00FE1237"/>
    <w:pPr>
      <w:spacing w:before="100" w:beforeAutospacing="1" w:after="100" w:afterAutospacing="1"/>
    </w:pPr>
    <w:rPr>
      <w:rFonts w:ascii="Calibri" w:hAnsi="Calibri" w:cs="Calibri"/>
      <w:sz w:val="22"/>
      <w:szCs w:val="22"/>
    </w:rPr>
  </w:style>
  <w:style w:type="paragraph" w:customStyle="1" w:styleId="xl455">
    <w:name w:val="xl455"/>
    <w:basedOn w:val="a1"/>
    <w:rsid w:val="00FE1237"/>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1"/>
    <w:rsid w:val="00FE1237"/>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1"/>
    <w:rsid w:val="00FE1237"/>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1"/>
    <w:rsid w:val="00FE1237"/>
    <w:pPr>
      <w:spacing w:before="100" w:beforeAutospacing="1" w:after="100" w:afterAutospacing="1"/>
      <w:jc w:val="right"/>
    </w:pPr>
    <w:rPr>
      <w:rFonts w:ascii="Calibri" w:hAnsi="Calibri" w:cs="Calibri"/>
      <w:sz w:val="22"/>
      <w:szCs w:val="22"/>
    </w:rPr>
  </w:style>
  <w:style w:type="paragraph" w:customStyle="1" w:styleId="xl459">
    <w:name w:val="xl459"/>
    <w:basedOn w:val="a1"/>
    <w:rsid w:val="00FE1237"/>
    <w:pPr>
      <w:spacing w:before="100" w:beforeAutospacing="1" w:after="100" w:afterAutospacing="1"/>
      <w:jc w:val="both"/>
      <w:textAlignment w:val="center"/>
    </w:pPr>
    <w:rPr>
      <w:rFonts w:ascii="Arial" w:hAnsi="Arial" w:cs="Arial"/>
      <w:i/>
      <w:iCs/>
    </w:rPr>
  </w:style>
  <w:style w:type="paragraph" w:customStyle="1" w:styleId="xl460">
    <w:name w:val="xl460"/>
    <w:basedOn w:val="a1"/>
    <w:rsid w:val="00FE1237"/>
    <w:pPr>
      <w:spacing w:before="100" w:beforeAutospacing="1" w:after="100" w:afterAutospacing="1"/>
    </w:pPr>
    <w:rPr>
      <w:rFonts w:ascii="Calibri" w:hAnsi="Calibri" w:cs="Calibri"/>
      <w:sz w:val="22"/>
      <w:szCs w:val="22"/>
    </w:rPr>
  </w:style>
  <w:style w:type="paragraph" w:customStyle="1" w:styleId="xl461">
    <w:name w:val="xl461"/>
    <w:basedOn w:val="a1"/>
    <w:rsid w:val="00FE1237"/>
    <w:pPr>
      <w:spacing w:before="100" w:beforeAutospacing="1" w:after="100" w:afterAutospacing="1"/>
    </w:pPr>
    <w:rPr>
      <w:rFonts w:ascii="Calibri" w:hAnsi="Calibri" w:cs="Calibri"/>
      <w:sz w:val="22"/>
      <w:szCs w:val="22"/>
    </w:rPr>
  </w:style>
  <w:style w:type="paragraph" w:customStyle="1" w:styleId="xl462">
    <w:name w:val="xl462"/>
    <w:basedOn w:val="a1"/>
    <w:rsid w:val="00FE1237"/>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1"/>
    <w:rsid w:val="00FE123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1"/>
    <w:rsid w:val="00FE1237"/>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1"/>
    <w:rsid w:val="00FE1237"/>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1"/>
    <w:rsid w:val="00FE1237"/>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1"/>
    <w:rsid w:val="00FE1237"/>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282">
    <w:name w:val="Знак Знак Знак Знак Знак Знак Знак Знак Знак Знак Знак Знак2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671">
    <w:name w:val="Нет списка67"/>
    <w:next w:val="a4"/>
    <w:uiPriority w:val="99"/>
    <w:semiHidden/>
    <w:unhideWhenUsed/>
    <w:rsid w:val="00FE1237"/>
  </w:style>
  <w:style w:type="table" w:customStyle="1" w:styleId="820">
    <w:name w:val="Сетка таблицы8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1">
    <w:name w:val="Нет списка68"/>
    <w:next w:val="a4"/>
    <w:semiHidden/>
    <w:rsid w:val="00FE1237"/>
  </w:style>
  <w:style w:type="table" w:customStyle="1" w:styleId="850">
    <w:name w:val="Сетка таблицы8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0">
    <w:name w:val="Сетка таблицы8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1">
    <w:name w:val="Нет списка69"/>
    <w:next w:val="a4"/>
    <w:semiHidden/>
    <w:rsid w:val="00FE1237"/>
  </w:style>
  <w:style w:type="table" w:customStyle="1" w:styleId="870">
    <w:name w:val="Сетка таблицы8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2">
    <w:name w:val="Знак Знак Знак Знак Знак Знак Знак Знак Знак Знак Знак Знак27"/>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0">
    <w:name w:val="Сетка таблицы8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2">
    <w:name w:val="Нет списка70"/>
    <w:next w:val="a4"/>
    <w:uiPriority w:val="99"/>
    <w:semiHidden/>
    <w:unhideWhenUsed/>
    <w:rsid w:val="00FE1237"/>
  </w:style>
  <w:style w:type="table" w:customStyle="1" w:styleId="900">
    <w:name w:val="Сетка таблицы9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4"/>
    <w:uiPriority w:val="99"/>
    <w:semiHidden/>
    <w:unhideWhenUsed/>
    <w:rsid w:val="00FE1237"/>
  </w:style>
  <w:style w:type="table" w:customStyle="1" w:styleId="920">
    <w:name w:val="Сетка таблицы9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4"/>
    <w:uiPriority w:val="99"/>
    <w:semiHidden/>
    <w:rsid w:val="00FE1237"/>
  </w:style>
  <w:style w:type="paragraph" w:customStyle="1" w:styleId="12a">
    <w:name w:val="Абзац списка12"/>
    <w:basedOn w:val="a1"/>
    <w:autoRedefine/>
    <w:rsid w:val="00FE1237"/>
    <w:pPr>
      <w:jc w:val="center"/>
    </w:pPr>
    <w:rPr>
      <w:snapToGrid w:val="0"/>
      <w:sz w:val="28"/>
      <w:szCs w:val="28"/>
    </w:rPr>
  </w:style>
  <w:style w:type="table" w:customStyle="1" w:styleId="940">
    <w:name w:val="Сетка таблицы9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b">
    <w:name w:val="Знак12"/>
    <w:basedOn w:val="a1"/>
    <w:rsid w:val="00FE1237"/>
    <w:pPr>
      <w:spacing w:after="160" w:line="240" w:lineRule="exact"/>
    </w:pPr>
    <w:rPr>
      <w:rFonts w:ascii="Verdana" w:hAnsi="Verdana" w:cs="Verdana"/>
      <w:sz w:val="20"/>
      <w:szCs w:val="20"/>
      <w:lang w:val="en-US" w:eastAsia="en-US"/>
    </w:rPr>
  </w:style>
  <w:style w:type="numbering" w:customStyle="1" w:styleId="1270">
    <w:name w:val="Нет списка127"/>
    <w:next w:val="a4"/>
    <w:uiPriority w:val="99"/>
    <w:semiHidden/>
    <w:unhideWhenUsed/>
    <w:rsid w:val="00FE1237"/>
  </w:style>
  <w:style w:type="table" w:customStyle="1" w:styleId="137">
    <w:name w:val="Сетка таблицы13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FE1237"/>
  </w:style>
  <w:style w:type="paragraph" w:customStyle="1" w:styleId="262">
    <w:name w:val="Знак Знак Знак Знак Знак Знак Знак Знак Знак Знак Знак Знак2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4"/>
    <w:uiPriority w:val="99"/>
    <w:semiHidden/>
    <w:unhideWhenUsed/>
    <w:rsid w:val="00FE1237"/>
  </w:style>
  <w:style w:type="numbering" w:customStyle="1" w:styleId="761">
    <w:name w:val="Нет списка76"/>
    <w:next w:val="a4"/>
    <w:uiPriority w:val="99"/>
    <w:semiHidden/>
    <w:unhideWhenUsed/>
    <w:rsid w:val="00FE1237"/>
  </w:style>
  <w:style w:type="table" w:customStyle="1" w:styleId="950">
    <w:name w:val="Сетка таблицы9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4"/>
    <w:uiPriority w:val="99"/>
    <w:semiHidden/>
    <w:unhideWhenUsed/>
    <w:rsid w:val="00FE1237"/>
  </w:style>
  <w:style w:type="table" w:customStyle="1" w:styleId="138">
    <w:name w:val="Сетка таблицы13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2">
    <w:name w:val="Знак Знак Знак Знак Знак Знак Знак Знак Знак Знак Знак Знак2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781">
    <w:name w:val="Нет списка78"/>
    <w:next w:val="a4"/>
    <w:semiHidden/>
    <w:rsid w:val="00FE1237"/>
  </w:style>
  <w:style w:type="table" w:customStyle="1" w:styleId="97">
    <w:name w:val="Сетка таблицы9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791">
    <w:name w:val="Нет списка79"/>
    <w:next w:val="a4"/>
    <w:semiHidden/>
    <w:rsid w:val="00FE1237"/>
  </w:style>
  <w:style w:type="table" w:customStyle="1" w:styleId="99">
    <w:name w:val="Сетка таблицы9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4"/>
    <w:uiPriority w:val="99"/>
    <w:semiHidden/>
    <w:unhideWhenUsed/>
    <w:rsid w:val="00FE1237"/>
  </w:style>
  <w:style w:type="table" w:customStyle="1" w:styleId="1411">
    <w:name w:val="Сетка таблицы141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4"/>
    <w:semiHidden/>
    <w:rsid w:val="00FE1237"/>
  </w:style>
  <w:style w:type="table" w:customStyle="1" w:styleId="1011">
    <w:name w:val="Сетка таблицы10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4"/>
    <w:uiPriority w:val="99"/>
    <w:semiHidden/>
    <w:unhideWhenUsed/>
    <w:rsid w:val="00FE1237"/>
  </w:style>
  <w:style w:type="table" w:customStyle="1" w:styleId="1420">
    <w:name w:val="Сетка таблицы14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4"/>
    <w:uiPriority w:val="99"/>
    <w:semiHidden/>
    <w:rsid w:val="00FE1237"/>
  </w:style>
  <w:style w:type="paragraph" w:customStyle="1" w:styleId="13a">
    <w:name w:val="Абзац списка13"/>
    <w:basedOn w:val="a1"/>
    <w:autoRedefine/>
    <w:rsid w:val="00FE1237"/>
    <w:pPr>
      <w:jc w:val="center"/>
    </w:pPr>
    <w:rPr>
      <w:snapToGrid w:val="0"/>
      <w:sz w:val="28"/>
      <w:szCs w:val="28"/>
    </w:rPr>
  </w:style>
  <w:style w:type="table" w:customStyle="1" w:styleId="1030">
    <w:name w:val="Сетка таблицы10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b">
    <w:name w:val="Знак11"/>
    <w:basedOn w:val="a1"/>
    <w:rsid w:val="00FE1237"/>
    <w:pPr>
      <w:spacing w:after="160" w:line="240" w:lineRule="exact"/>
    </w:pPr>
    <w:rPr>
      <w:rFonts w:ascii="Verdana" w:hAnsi="Verdana" w:cs="Verdana"/>
      <w:sz w:val="20"/>
      <w:szCs w:val="20"/>
      <w:lang w:val="en-US" w:eastAsia="en-US"/>
    </w:rPr>
  </w:style>
  <w:style w:type="numbering" w:customStyle="1" w:styleId="1280">
    <w:name w:val="Нет списка128"/>
    <w:next w:val="a4"/>
    <w:uiPriority w:val="99"/>
    <w:semiHidden/>
    <w:unhideWhenUsed/>
    <w:rsid w:val="00FE1237"/>
  </w:style>
  <w:style w:type="table" w:customStyle="1" w:styleId="1430">
    <w:name w:val="Сетка таблицы14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1">
    <w:name w:val="Нет списка217"/>
    <w:next w:val="a4"/>
    <w:uiPriority w:val="99"/>
    <w:semiHidden/>
    <w:unhideWhenUsed/>
    <w:rsid w:val="00FE1237"/>
  </w:style>
  <w:style w:type="table" w:customStyle="1" w:styleId="226">
    <w:name w:val="Сетка таблицы22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4"/>
    <w:uiPriority w:val="99"/>
    <w:semiHidden/>
    <w:rsid w:val="00FE1237"/>
  </w:style>
  <w:style w:type="table" w:customStyle="1" w:styleId="104">
    <w:name w:val="Сетка таблицы10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4"/>
    <w:uiPriority w:val="99"/>
    <w:semiHidden/>
    <w:unhideWhenUsed/>
    <w:rsid w:val="00FE1237"/>
  </w:style>
  <w:style w:type="table" w:customStyle="1" w:styleId="1441">
    <w:name w:val="Сетка таблицы14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4"/>
    <w:uiPriority w:val="99"/>
    <w:semiHidden/>
    <w:unhideWhenUsed/>
    <w:rsid w:val="00FE1237"/>
  </w:style>
  <w:style w:type="table" w:customStyle="1" w:styleId="227">
    <w:name w:val="Сетка таблицы22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1">
    <w:name w:val="Нет списка85"/>
    <w:next w:val="a4"/>
    <w:uiPriority w:val="99"/>
    <w:semiHidden/>
    <w:rsid w:val="00FE1237"/>
  </w:style>
  <w:style w:type="table" w:customStyle="1" w:styleId="105">
    <w:name w:val="Сетка таблицы10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4"/>
    <w:uiPriority w:val="99"/>
    <w:semiHidden/>
    <w:unhideWhenUsed/>
    <w:rsid w:val="00FE1237"/>
  </w:style>
  <w:style w:type="table" w:customStyle="1" w:styleId="1450">
    <w:name w:val="Сетка таблицы14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FE1237"/>
  </w:style>
  <w:style w:type="table" w:customStyle="1" w:styleId="228">
    <w:name w:val="Сетка таблицы22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
    <w:name w:val="Нет списка86"/>
    <w:next w:val="a4"/>
    <w:uiPriority w:val="99"/>
    <w:semiHidden/>
    <w:rsid w:val="00FE1237"/>
  </w:style>
  <w:style w:type="table" w:customStyle="1" w:styleId="106">
    <w:name w:val="Сетка таблицы10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4"/>
    <w:uiPriority w:val="99"/>
    <w:semiHidden/>
    <w:unhideWhenUsed/>
    <w:rsid w:val="00FE1237"/>
  </w:style>
  <w:style w:type="table" w:customStyle="1" w:styleId="146">
    <w:name w:val="Сетка таблицы14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FE1237"/>
  </w:style>
  <w:style w:type="table" w:customStyle="1" w:styleId="229">
    <w:name w:val="Сетка таблицы22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1">
    <w:name w:val="Нет списка87"/>
    <w:next w:val="a4"/>
    <w:uiPriority w:val="99"/>
    <w:semiHidden/>
    <w:rsid w:val="00FE1237"/>
  </w:style>
  <w:style w:type="table" w:customStyle="1" w:styleId="107">
    <w:name w:val="Сетка таблицы107"/>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4"/>
    <w:uiPriority w:val="99"/>
    <w:semiHidden/>
    <w:unhideWhenUsed/>
    <w:rsid w:val="00FE1237"/>
  </w:style>
  <w:style w:type="table" w:customStyle="1" w:styleId="147">
    <w:name w:val="Сетка таблицы14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FE1237"/>
  </w:style>
  <w:style w:type="table" w:customStyle="1" w:styleId="2300">
    <w:name w:val="Сетка таблицы23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1">
    <w:name w:val="Нет списка88"/>
    <w:next w:val="a4"/>
    <w:uiPriority w:val="99"/>
    <w:semiHidden/>
    <w:unhideWhenUsed/>
    <w:rsid w:val="00FE1237"/>
  </w:style>
  <w:style w:type="table" w:customStyle="1" w:styleId="108">
    <w:name w:val="Сетка таблицы10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9">
    <w:name w:val="Знак Знак1 Знак Знак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331">
    <w:name w:val="Нет списка133"/>
    <w:next w:val="a4"/>
    <w:uiPriority w:val="99"/>
    <w:semiHidden/>
    <w:rsid w:val="00FE1237"/>
  </w:style>
  <w:style w:type="numbering" w:customStyle="1" w:styleId="11140">
    <w:name w:val="Нет списка1114"/>
    <w:next w:val="a4"/>
    <w:semiHidden/>
    <w:unhideWhenUsed/>
    <w:rsid w:val="00FE1237"/>
  </w:style>
  <w:style w:type="table" w:customStyle="1" w:styleId="148">
    <w:name w:val="Сетка таблицы14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FE1237"/>
  </w:style>
  <w:style w:type="numbering" w:customStyle="1" w:styleId="3101">
    <w:name w:val="Нет списка310"/>
    <w:next w:val="a4"/>
    <w:uiPriority w:val="99"/>
    <w:semiHidden/>
    <w:rsid w:val="00FE1237"/>
  </w:style>
  <w:style w:type="numbering" w:customStyle="1" w:styleId="12100">
    <w:name w:val="Нет списка1210"/>
    <w:next w:val="a4"/>
    <w:uiPriority w:val="99"/>
    <w:semiHidden/>
    <w:unhideWhenUsed/>
    <w:rsid w:val="00FE1237"/>
  </w:style>
  <w:style w:type="numbering" w:customStyle="1" w:styleId="21100">
    <w:name w:val="Нет списка2110"/>
    <w:next w:val="a4"/>
    <w:uiPriority w:val="99"/>
    <w:semiHidden/>
    <w:unhideWhenUsed/>
    <w:rsid w:val="00FE1237"/>
  </w:style>
  <w:style w:type="numbering" w:customStyle="1" w:styleId="891">
    <w:name w:val="Нет списка89"/>
    <w:next w:val="a4"/>
    <w:uiPriority w:val="99"/>
    <w:semiHidden/>
    <w:unhideWhenUsed/>
    <w:rsid w:val="00FE1237"/>
  </w:style>
  <w:style w:type="table" w:customStyle="1" w:styleId="109">
    <w:name w:val="Сетка таблицы1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b">
    <w:name w:val="Обычный8"/>
    <w:uiPriority w:val="99"/>
    <w:rsid w:val="00FE123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1"/>
    <w:rsid w:val="00FE1237"/>
    <w:pPr>
      <w:spacing w:after="200" w:line="276" w:lineRule="auto"/>
      <w:ind w:left="720"/>
      <w:contextualSpacing/>
    </w:pPr>
    <w:rPr>
      <w:rFonts w:ascii="Calibri" w:eastAsia="Calibri" w:hAnsi="Calibri"/>
      <w:sz w:val="22"/>
      <w:szCs w:val="22"/>
    </w:rPr>
  </w:style>
  <w:style w:type="paragraph" w:customStyle="1" w:styleId="22a">
    <w:name w:val="Знак Знак Знак Знак Знак Знак Знак Знак Знак Знак Знак Знак2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4"/>
    <w:uiPriority w:val="99"/>
    <w:semiHidden/>
    <w:unhideWhenUsed/>
    <w:rsid w:val="00FE1237"/>
  </w:style>
  <w:style w:type="table" w:customStyle="1" w:styleId="1490">
    <w:name w:val="Сетка таблицы14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FE1237"/>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c">
    <w:name w:val="Абзац списка15"/>
    <w:basedOn w:val="a1"/>
    <w:rsid w:val="00FE1237"/>
    <w:pPr>
      <w:spacing w:after="200" w:line="276" w:lineRule="auto"/>
      <w:ind w:left="720"/>
      <w:contextualSpacing/>
    </w:pPr>
    <w:rPr>
      <w:rFonts w:ascii="Calibri" w:eastAsia="Calibri" w:hAnsi="Calibri"/>
      <w:sz w:val="22"/>
      <w:szCs w:val="22"/>
    </w:rPr>
  </w:style>
  <w:style w:type="numbering" w:customStyle="1" w:styleId="911">
    <w:name w:val="Нет списка91"/>
    <w:next w:val="a4"/>
    <w:uiPriority w:val="99"/>
    <w:semiHidden/>
    <w:unhideWhenUsed/>
    <w:rsid w:val="00FE1237"/>
  </w:style>
  <w:style w:type="table" w:customStyle="1" w:styleId="1500">
    <w:name w:val="Сетка таблицы1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4"/>
    <w:semiHidden/>
    <w:rsid w:val="00FE1237"/>
  </w:style>
  <w:style w:type="table" w:customStyle="1" w:styleId="1530">
    <w:name w:val="Сетка таблицы15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FE1237"/>
    <w:pPr>
      <w:spacing w:before="100" w:beforeAutospacing="1" w:after="100" w:afterAutospacing="1"/>
    </w:pPr>
  </w:style>
  <w:style w:type="table" w:customStyle="1" w:styleId="1540">
    <w:name w:val="Сетка таблицы15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0">
    <w:name w:val="Сетка таблицы15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a">
    <w:name w:val="Знак Знак Знак Знак Знак Знак Знак Знак Знак Знак Знак Знак2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4"/>
    <w:uiPriority w:val="99"/>
    <w:semiHidden/>
    <w:rsid w:val="00FE1237"/>
  </w:style>
  <w:style w:type="paragraph" w:customStyle="1" w:styleId="16c">
    <w:name w:val="Абзац списка16"/>
    <w:basedOn w:val="a1"/>
    <w:autoRedefine/>
    <w:rsid w:val="00FE1237"/>
    <w:pPr>
      <w:jc w:val="center"/>
    </w:pPr>
    <w:rPr>
      <w:snapToGrid w:val="0"/>
      <w:sz w:val="28"/>
      <w:szCs w:val="28"/>
    </w:rPr>
  </w:style>
  <w:style w:type="table" w:customStyle="1" w:styleId="1560">
    <w:name w:val="Сетка таблицы15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a">
    <w:name w:val="Знак10"/>
    <w:basedOn w:val="a1"/>
    <w:rsid w:val="00FE1237"/>
    <w:pPr>
      <w:spacing w:after="160" w:line="240" w:lineRule="exact"/>
    </w:pPr>
    <w:rPr>
      <w:rFonts w:ascii="Verdana" w:hAnsi="Verdana" w:cs="Verdana"/>
      <w:sz w:val="20"/>
      <w:szCs w:val="20"/>
      <w:lang w:val="en-US" w:eastAsia="en-US"/>
    </w:rPr>
  </w:style>
  <w:style w:type="numbering" w:customStyle="1" w:styleId="1341">
    <w:name w:val="Нет списка134"/>
    <w:next w:val="a4"/>
    <w:uiPriority w:val="99"/>
    <w:semiHidden/>
    <w:unhideWhenUsed/>
    <w:rsid w:val="00FE1237"/>
  </w:style>
  <w:style w:type="table" w:customStyle="1" w:styleId="1570">
    <w:name w:val="Сетка таблицы15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semiHidden/>
    <w:unhideWhenUsed/>
    <w:rsid w:val="00FE1237"/>
  </w:style>
  <w:style w:type="table" w:customStyle="1" w:styleId="2320">
    <w:name w:val="Сетка таблицы23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4"/>
    <w:uiPriority w:val="99"/>
    <w:semiHidden/>
    <w:unhideWhenUsed/>
    <w:rsid w:val="00FE1237"/>
  </w:style>
  <w:style w:type="paragraph" w:customStyle="1" w:styleId="14a">
    <w:name w:val="Знак Знак Знак Знак1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6e">
    <w:name w:val="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b">
    <w:name w:val="Знак Знак Знак Знак1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43">
    <w:name w:val="Знак Знак1 Знак Знак1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e">
    <w:name w:val="Знак Знак1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43">
    <w:name w:val="Знак Знак3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4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4"/>
    <w:uiPriority w:val="99"/>
    <w:semiHidden/>
    <w:rsid w:val="00FE1237"/>
  </w:style>
  <w:style w:type="numbering" w:customStyle="1" w:styleId="941">
    <w:name w:val="Нет списка94"/>
    <w:next w:val="a4"/>
    <w:uiPriority w:val="99"/>
    <w:semiHidden/>
    <w:unhideWhenUsed/>
    <w:rsid w:val="00FE1237"/>
  </w:style>
  <w:style w:type="table" w:customStyle="1" w:styleId="1580">
    <w:name w:val="Сетка таблицы15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0">
    <w:name w:val="Сетка таблицы15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1">
    <w:name w:val="Нет списка95"/>
    <w:next w:val="a4"/>
    <w:semiHidden/>
    <w:rsid w:val="00FE1237"/>
  </w:style>
  <w:style w:type="table" w:customStyle="1" w:styleId="1600">
    <w:name w:val="Сетка таблицы16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0">
    <w:name w:val="Сетка таблицы1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3">
    <w:name w:val="Знак Знак Знак Знак Знак Знак Знак Знак Знак Знак Знак Знак20"/>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4"/>
    <w:uiPriority w:val="99"/>
    <w:semiHidden/>
    <w:unhideWhenUsed/>
    <w:rsid w:val="00FE1237"/>
  </w:style>
  <w:style w:type="table" w:customStyle="1" w:styleId="1640">
    <w:name w:val="Сетка таблицы16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4"/>
    <w:uiPriority w:val="99"/>
    <w:semiHidden/>
    <w:rsid w:val="00FE1237"/>
  </w:style>
  <w:style w:type="numbering" w:customStyle="1" w:styleId="1116">
    <w:name w:val="Нет списка1116"/>
    <w:next w:val="a4"/>
    <w:uiPriority w:val="99"/>
    <w:semiHidden/>
    <w:unhideWhenUsed/>
    <w:rsid w:val="00FE1237"/>
  </w:style>
  <w:style w:type="numbering" w:customStyle="1" w:styleId="2240">
    <w:name w:val="Нет списка224"/>
    <w:next w:val="a4"/>
    <w:uiPriority w:val="99"/>
    <w:semiHidden/>
    <w:unhideWhenUsed/>
    <w:rsid w:val="00FE1237"/>
  </w:style>
  <w:style w:type="numbering" w:customStyle="1" w:styleId="970">
    <w:name w:val="Нет списка97"/>
    <w:next w:val="a4"/>
    <w:uiPriority w:val="99"/>
    <w:semiHidden/>
    <w:unhideWhenUsed/>
    <w:rsid w:val="00FE1237"/>
  </w:style>
  <w:style w:type="table" w:customStyle="1" w:styleId="1650">
    <w:name w:val="Сетка таблицы16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4"/>
    <w:semiHidden/>
    <w:rsid w:val="00FE1237"/>
  </w:style>
  <w:style w:type="table" w:customStyle="1" w:styleId="1660">
    <w:name w:val="Сетка таблицы1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5">
    <w:name w:val="Знак Знак Знак Знак Знак Знак Знак Знак Знак Знак Знак Знак1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4"/>
    <w:uiPriority w:val="99"/>
    <w:semiHidden/>
    <w:rsid w:val="00FE1237"/>
  </w:style>
  <w:style w:type="paragraph" w:customStyle="1" w:styleId="17b">
    <w:name w:val="Абзац списка17"/>
    <w:basedOn w:val="a1"/>
    <w:autoRedefine/>
    <w:rsid w:val="00FE1237"/>
    <w:pPr>
      <w:jc w:val="center"/>
    </w:pPr>
    <w:rPr>
      <w:snapToGrid w:val="0"/>
      <w:sz w:val="28"/>
      <w:szCs w:val="28"/>
    </w:rPr>
  </w:style>
  <w:style w:type="table" w:customStyle="1" w:styleId="1680">
    <w:name w:val="Сетка таблицы16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b">
    <w:name w:val="Знак9"/>
    <w:basedOn w:val="a1"/>
    <w:rsid w:val="00FE1237"/>
    <w:pPr>
      <w:spacing w:after="160" w:line="240" w:lineRule="exact"/>
    </w:pPr>
    <w:rPr>
      <w:rFonts w:ascii="Verdana" w:hAnsi="Verdana" w:cs="Verdana"/>
      <w:sz w:val="20"/>
      <w:szCs w:val="20"/>
      <w:lang w:val="en-US" w:eastAsia="en-US"/>
    </w:rPr>
  </w:style>
  <w:style w:type="numbering" w:customStyle="1" w:styleId="1360">
    <w:name w:val="Нет списка136"/>
    <w:next w:val="a4"/>
    <w:uiPriority w:val="99"/>
    <w:semiHidden/>
    <w:unhideWhenUsed/>
    <w:rsid w:val="00FE1237"/>
  </w:style>
  <w:style w:type="table" w:customStyle="1" w:styleId="1690">
    <w:name w:val="Сетка таблицы16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4"/>
    <w:uiPriority w:val="99"/>
    <w:semiHidden/>
    <w:unhideWhenUsed/>
    <w:rsid w:val="00FE1237"/>
  </w:style>
  <w:style w:type="table" w:customStyle="1" w:styleId="235">
    <w:name w:val="Сетка таблицы23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4"/>
    <w:uiPriority w:val="99"/>
    <w:semiHidden/>
    <w:rsid w:val="00FE1237"/>
  </w:style>
  <w:style w:type="table" w:customStyle="1" w:styleId="1700">
    <w:name w:val="Сетка таблицы17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4"/>
    <w:semiHidden/>
    <w:rsid w:val="00FE1237"/>
  </w:style>
  <w:style w:type="table" w:customStyle="1" w:styleId="1710">
    <w:name w:val="Сетка таблицы17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4"/>
    <w:uiPriority w:val="99"/>
    <w:semiHidden/>
    <w:unhideWhenUsed/>
    <w:rsid w:val="00FE1237"/>
  </w:style>
  <w:style w:type="table" w:customStyle="1" w:styleId="3200">
    <w:name w:val="Сетка таблицы3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0">
    <w:name w:val="Сетка таблицы1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4"/>
    <w:semiHidden/>
    <w:rsid w:val="00FE1237"/>
  </w:style>
  <w:style w:type="table" w:customStyle="1" w:styleId="1750">
    <w:name w:val="Сетка таблицы17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4"/>
    <w:uiPriority w:val="99"/>
    <w:semiHidden/>
    <w:unhideWhenUsed/>
    <w:rsid w:val="00FE1237"/>
  </w:style>
  <w:style w:type="table" w:customStyle="1" w:styleId="418">
    <w:name w:val="Сетка таблицы4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0">
    <w:name w:val="Сетка таблицы17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1">
    <w:name w:val="Нет списка103"/>
    <w:next w:val="a4"/>
    <w:uiPriority w:val="99"/>
    <w:semiHidden/>
    <w:rsid w:val="00FE1237"/>
  </w:style>
  <w:style w:type="table" w:customStyle="1" w:styleId="1790">
    <w:name w:val="Сетка таблицы17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4"/>
    <w:semiHidden/>
    <w:rsid w:val="00FE1237"/>
  </w:style>
  <w:style w:type="table" w:customStyle="1" w:styleId="1820">
    <w:name w:val="Сетка таблицы18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4"/>
    <w:semiHidden/>
    <w:rsid w:val="00FE1237"/>
  </w:style>
  <w:style w:type="table" w:customStyle="1" w:styleId="1840">
    <w:name w:val="Сетка таблицы18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4"/>
    <w:uiPriority w:val="99"/>
    <w:semiHidden/>
    <w:unhideWhenUsed/>
    <w:rsid w:val="00FE1237"/>
  </w:style>
  <w:style w:type="table" w:customStyle="1" w:styleId="1850">
    <w:name w:val="Сетка таблицы18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0">
    <w:name w:val="Сетка таблицы18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4"/>
    <w:semiHidden/>
    <w:rsid w:val="00FE1237"/>
  </w:style>
  <w:style w:type="table" w:customStyle="1" w:styleId="1870">
    <w:name w:val="Сетка таблицы18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a">
    <w:name w:val="Знак Знак Знак Знак Знак Знак Знак Знак Знак Знак Знак Знак1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4"/>
    <w:uiPriority w:val="99"/>
    <w:semiHidden/>
    <w:rsid w:val="00FE1237"/>
  </w:style>
  <w:style w:type="paragraph" w:customStyle="1" w:styleId="13b">
    <w:name w:val="Знак Знак Знак Знак1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5e">
    <w:name w:val="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
    <w:name w:val="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c">
    <w:name w:val="Знак Знак Знак Знак1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33">
    <w:name w:val="Знак Знак1 Знак Знак1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d">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f">
    <w:name w:val="Знак Знак1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33">
    <w:name w:val="Знак Знак3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3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4"/>
    <w:semiHidden/>
    <w:rsid w:val="00FE1237"/>
  </w:style>
  <w:style w:type="numbering" w:customStyle="1" w:styleId="1390">
    <w:name w:val="Нет списка139"/>
    <w:next w:val="a4"/>
    <w:semiHidden/>
    <w:rsid w:val="00FE1237"/>
  </w:style>
  <w:style w:type="numbering" w:customStyle="1" w:styleId="1401">
    <w:name w:val="Нет списка140"/>
    <w:next w:val="a4"/>
    <w:uiPriority w:val="99"/>
    <w:semiHidden/>
    <w:rsid w:val="00FE1237"/>
  </w:style>
  <w:style w:type="paragraph" w:customStyle="1" w:styleId="Standard">
    <w:name w:val="Standard"/>
    <w:rsid w:val="00FE1237"/>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0">
    <w:name w:val="Сетка таблицы18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
    <w:name w:val="Нет списка141"/>
    <w:next w:val="a4"/>
    <w:uiPriority w:val="99"/>
    <w:semiHidden/>
    <w:rsid w:val="00FE1237"/>
  </w:style>
  <w:style w:type="numbering" w:customStyle="1" w:styleId="1421">
    <w:name w:val="Нет списка142"/>
    <w:next w:val="a4"/>
    <w:uiPriority w:val="99"/>
    <w:semiHidden/>
    <w:unhideWhenUsed/>
    <w:rsid w:val="00FE1237"/>
  </w:style>
  <w:style w:type="character" w:customStyle="1" w:styleId="1fff3">
    <w:name w:val="Сильная ссылка1"/>
    <w:basedOn w:val="a2"/>
    <w:uiPriority w:val="32"/>
    <w:qFormat/>
    <w:rsid w:val="00FE1237"/>
    <w:rPr>
      <w:b/>
      <w:bCs/>
      <w:smallCaps/>
      <w:color w:val="4472C4"/>
      <w:spacing w:val="5"/>
    </w:rPr>
  </w:style>
  <w:style w:type="character" w:customStyle="1" w:styleId="1fff4">
    <w:name w:val="Слабая ссылка1"/>
    <w:basedOn w:val="a2"/>
    <w:uiPriority w:val="31"/>
    <w:qFormat/>
    <w:rsid w:val="00FE1237"/>
    <w:rPr>
      <w:smallCaps/>
      <w:color w:val="5A5A5A"/>
    </w:rPr>
  </w:style>
  <w:style w:type="paragraph" w:customStyle="1" w:styleId="1fff5">
    <w:name w:val="Выделенная цитата1"/>
    <w:basedOn w:val="a1"/>
    <w:next w:val="a1"/>
    <w:uiPriority w:val="30"/>
    <w:qFormat/>
    <w:rsid w:val="00FE1237"/>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d">
    <w:name w:val="Выделенная цитата Знак"/>
    <w:basedOn w:val="a2"/>
    <w:link w:val="affffe"/>
    <w:uiPriority w:val="30"/>
    <w:rsid w:val="00FE1237"/>
    <w:rPr>
      <w:rFonts w:ascii="Times New Roman" w:eastAsia="Times New Roman" w:hAnsi="Times New Roman" w:cs="Times New Roman"/>
      <w:i/>
      <w:iCs/>
      <w:snapToGrid w:val="0"/>
      <w:color w:val="4472C4"/>
      <w:sz w:val="28"/>
      <w:szCs w:val="28"/>
      <w:lang w:eastAsia="ru-RU"/>
    </w:rPr>
  </w:style>
  <w:style w:type="paragraph" w:customStyle="1" w:styleId="21b">
    <w:name w:val="Цитата 21"/>
    <w:basedOn w:val="a1"/>
    <w:next w:val="a1"/>
    <w:uiPriority w:val="29"/>
    <w:qFormat/>
    <w:rsid w:val="00FE1237"/>
    <w:pPr>
      <w:spacing w:before="200" w:after="160"/>
      <w:ind w:left="864" w:right="864"/>
      <w:jc w:val="center"/>
    </w:pPr>
    <w:rPr>
      <w:i/>
      <w:iCs/>
      <w:snapToGrid w:val="0"/>
      <w:color w:val="404040"/>
      <w:sz w:val="28"/>
      <w:szCs w:val="28"/>
    </w:rPr>
  </w:style>
  <w:style w:type="character" w:customStyle="1" w:styleId="2f2">
    <w:name w:val="Цитата 2 Знак"/>
    <w:basedOn w:val="a2"/>
    <w:link w:val="2f3"/>
    <w:uiPriority w:val="29"/>
    <w:rsid w:val="00FE1237"/>
    <w:rPr>
      <w:rFonts w:ascii="Times New Roman" w:eastAsia="Times New Roman" w:hAnsi="Times New Roman" w:cs="Times New Roman"/>
      <w:i/>
      <w:iCs/>
      <w:snapToGrid w:val="0"/>
      <w:color w:val="404040"/>
      <w:sz w:val="28"/>
      <w:szCs w:val="28"/>
      <w:lang w:eastAsia="ru-RU"/>
    </w:rPr>
  </w:style>
  <w:style w:type="table" w:customStyle="1" w:styleId="1890">
    <w:name w:val="Сетка таблицы18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4"/>
    <w:uiPriority w:val="99"/>
    <w:semiHidden/>
    <w:unhideWhenUsed/>
    <w:rsid w:val="00FE1237"/>
  </w:style>
  <w:style w:type="table" w:customStyle="1" w:styleId="1900">
    <w:name w:val="Сетка таблицы19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c">
    <w:name w:val="Знак Знак1 Знак Знак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4"/>
    <w:uiPriority w:val="99"/>
    <w:semiHidden/>
    <w:rsid w:val="00FE1237"/>
  </w:style>
  <w:style w:type="numbering" w:customStyle="1" w:styleId="1117">
    <w:name w:val="Нет списка1117"/>
    <w:next w:val="a4"/>
    <w:uiPriority w:val="99"/>
    <w:semiHidden/>
    <w:unhideWhenUsed/>
    <w:rsid w:val="00FE1237"/>
  </w:style>
  <w:style w:type="table" w:customStyle="1" w:styleId="1910">
    <w:name w:val="Сетка таблицы19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4"/>
    <w:uiPriority w:val="99"/>
    <w:semiHidden/>
    <w:unhideWhenUsed/>
    <w:rsid w:val="00FE1237"/>
  </w:style>
  <w:style w:type="numbering" w:customStyle="1" w:styleId="3131">
    <w:name w:val="Нет списка313"/>
    <w:next w:val="a4"/>
    <w:uiPriority w:val="99"/>
    <w:semiHidden/>
    <w:rsid w:val="00FE1237"/>
  </w:style>
  <w:style w:type="numbering" w:customStyle="1" w:styleId="1213">
    <w:name w:val="Нет списка1213"/>
    <w:next w:val="a4"/>
    <w:uiPriority w:val="99"/>
    <w:semiHidden/>
    <w:unhideWhenUsed/>
    <w:rsid w:val="00FE1237"/>
  </w:style>
  <w:style w:type="numbering" w:customStyle="1" w:styleId="2112">
    <w:name w:val="Нет списка2112"/>
    <w:next w:val="a4"/>
    <w:uiPriority w:val="99"/>
    <w:semiHidden/>
    <w:unhideWhenUsed/>
    <w:rsid w:val="00FE1237"/>
  </w:style>
  <w:style w:type="numbering" w:customStyle="1" w:styleId="1451">
    <w:name w:val="Нет списка145"/>
    <w:next w:val="a4"/>
    <w:semiHidden/>
    <w:rsid w:val="00FE1237"/>
  </w:style>
  <w:style w:type="paragraph" w:customStyle="1" w:styleId="12c">
    <w:name w:val="Знак Знак Знак Знак1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d">
    <w:name w:val="Знак Знак Знак Знак1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e">
    <w:name w:val="Знак Знак1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4"/>
    <w:uiPriority w:val="99"/>
    <w:semiHidden/>
    <w:rsid w:val="00FE1237"/>
  </w:style>
  <w:style w:type="paragraph" w:customStyle="1" w:styleId="18b">
    <w:name w:val="Абзац списка18"/>
    <w:basedOn w:val="a1"/>
    <w:autoRedefine/>
    <w:rsid w:val="00FE1237"/>
    <w:pPr>
      <w:jc w:val="center"/>
    </w:pPr>
    <w:rPr>
      <w:snapToGrid w:val="0"/>
      <w:sz w:val="28"/>
      <w:szCs w:val="28"/>
    </w:rPr>
  </w:style>
  <w:style w:type="table" w:customStyle="1" w:styleId="1920">
    <w:name w:val="Сетка таблицы19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c">
    <w:name w:val="Знак8"/>
    <w:basedOn w:val="a1"/>
    <w:rsid w:val="00FE1237"/>
    <w:pPr>
      <w:spacing w:after="160" w:line="240" w:lineRule="exact"/>
    </w:pPr>
    <w:rPr>
      <w:rFonts w:ascii="Verdana" w:hAnsi="Verdana" w:cs="Verdana"/>
      <w:sz w:val="20"/>
      <w:szCs w:val="20"/>
      <w:lang w:val="en-US" w:eastAsia="en-US"/>
    </w:rPr>
  </w:style>
  <w:style w:type="numbering" w:customStyle="1" w:styleId="1470">
    <w:name w:val="Нет списка147"/>
    <w:next w:val="a4"/>
    <w:uiPriority w:val="99"/>
    <w:semiHidden/>
    <w:unhideWhenUsed/>
    <w:rsid w:val="00FE1237"/>
  </w:style>
  <w:style w:type="numbering" w:customStyle="1" w:styleId="1118">
    <w:name w:val="Нет списка1118"/>
    <w:next w:val="a4"/>
    <w:uiPriority w:val="99"/>
    <w:semiHidden/>
    <w:unhideWhenUsed/>
    <w:rsid w:val="00FE1237"/>
  </w:style>
  <w:style w:type="numbering" w:customStyle="1" w:styleId="1119">
    <w:name w:val="Нет списка1119"/>
    <w:next w:val="a4"/>
    <w:uiPriority w:val="99"/>
    <w:semiHidden/>
    <w:unhideWhenUsed/>
    <w:rsid w:val="00FE1237"/>
  </w:style>
  <w:style w:type="table" w:customStyle="1" w:styleId="1930">
    <w:name w:val="Сетка таблицы19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4"/>
    <w:uiPriority w:val="99"/>
    <w:semiHidden/>
    <w:unhideWhenUsed/>
    <w:rsid w:val="00FE1237"/>
  </w:style>
  <w:style w:type="table" w:customStyle="1" w:styleId="243">
    <w:name w:val="Сетка таблицы24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4"/>
    <w:uiPriority w:val="99"/>
    <w:semiHidden/>
    <w:unhideWhenUsed/>
    <w:rsid w:val="00FE1237"/>
  </w:style>
  <w:style w:type="table" w:customStyle="1" w:styleId="3230">
    <w:name w:val="Сетка таблицы32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4"/>
    <w:uiPriority w:val="99"/>
    <w:semiHidden/>
    <w:unhideWhenUsed/>
    <w:rsid w:val="00FE1237"/>
  </w:style>
  <w:style w:type="table" w:customStyle="1" w:styleId="4200">
    <w:name w:val="Сетка таблицы42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4"/>
    <w:uiPriority w:val="99"/>
    <w:semiHidden/>
    <w:unhideWhenUsed/>
    <w:rsid w:val="00FE1237"/>
  </w:style>
  <w:style w:type="table" w:customStyle="1" w:styleId="519">
    <w:name w:val="Сетка таблицы5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4"/>
    <w:uiPriority w:val="99"/>
    <w:semiHidden/>
    <w:unhideWhenUsed/>
    <w:rsid w:val="00FE1237"/>
  </w:style>
  <w:style w:type="table" w:customStyle="1" w:styleId="616">
    <w:name w:val="Сетка таблицы6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4"/>
    <w:uiPriority w:val="99"/>
    <w:semiHidden/>
    <w:unhideWhenUsed/>
    <w:rsid w:val="00FE1237"/>
  </w:style>
  <w:style w:type="numbering" w:customStyle="1" w:styleId="1214">
    <w:name w:val="Нет списка1214"/>
    <w:next w:val="a4"/>
    <w:uiPriority w:val="99"/>
    <w:semiHidden/>
    <w:unhideWhenUsed/>
    <w:rsid w:val="00FE1237"/>
  </w:style>
  <w:style w:type="table" w:customStyle="1" w:styleId="7111">
    <w:name w:val="Сетка таблицы7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4"/>
    <w:uiPriority w:val="99"/>
    <w:semiHidden/>
    <w:unhideWhenUsed/>
    <w:rsid w:val="00FE1237"/>
  </w:style>
  <w:style w:type="table" w:customStyle="1" w:styleId="11120">
    <w:name w:val="Сетка таблицы1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4"/>
    <w:uiPriority w:val="99"/>
    <w:semiHidden/>
    <w:unhideWhenUsed/>
    <w:rsid w:val="00FE1237"/>
  </w:style>
  <w:style w:type="table" w:customStyle="1" w:styleId="21101">
    <w:name w:val="Сетка таблицы2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1">
    <w:name w:val="Нет списка315"/>
    <w:next w:val="a4"/>
    <w:uiPriority w:val="99"/>
    <w:semiHidden/>
    <w:unhideWhenUsed/>
    <w:rsid w:val="00FE1237"/>
  </w:style>
  <w:style w:type="table" w:customStyle="1" w:styleId="31100">
    <w:name w:val="Сетка таблицы3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
    <w:name w:val="Нет списка413"/>
    <w:next w:val="a4"/>
    <w:uiPriority w:val="99"/>
    <w:semiHidden/>
    <w:unhideWhenUsed/>
    <w:rsid w:val="00FE1237"/>
  </w:style>
  <w:style w:type="table" w:customStyle="1" w:styleId="41100">
    <w:name w:val="Сетка таблицы4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1">
    <w:name w:val="Нет списка513"/>
    <w:next w:val="a4"/>
    <w:uiPriority w:val="99"/>
    <w:semiHidden/>
    <w:unhideWhenUsed/>
    <w:rsid w:val="00FE1237"/>
  </w:style>
  <w:style w:type="table" w:customStyle="1" w:styleId="51100">
    <w:name w:val="Сетка таблицы5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
    <w:next w:val="a4"/>
    <w:uiPriority w:val="99"/>
    <w:semiHidden/>
    <w:unhideWhenUsed/>
    <w:rsid w:val="00FE1237"/>
  </w:style>
  <w:style w:type="table" w:customStyle="1" w:styleId="617">
    <w:name w:val="Сетка таблицы61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FE1237"/>
  </w:style>
  <w:style w:type="numbering" w:customStyle="1" w:styleId="1215">
    <w:name w:val="Нет списка1215"/>
    <w:next w:val="a4"/>
    <w:uiPriority w:val="99"/>
    <w:semiHidden/>
    <w:unhideWhenUsed/>
    <w:rsid w:val="00FE1237"/>
  </w:style>
  <w:style w:type="numbering" w:customStyle="1" w:styleId="11220">
    <w:name w:val="Нет списка1122"/>
    <w:next w:val="a4"/>
    <w:uiPriority w:val="99"/>
    <w:semiHidden/>
    <w:unhideWhenUsed/>
    <w:rsid w:val="00FE1237"/>
  </w:style>
  <w:style w:type="numbering" w:customStyle="1" w:styleId="2114">
    <w:name w:val="Нет списка2114"/>
    <w:next w:val="a4"/>
    <w:uiPriority w:val="99"/>
    <w:semiHidden/>
    <w:unhideWhenUsed/>
    <w:rsid w:val="00FE1237"/>
  </w:style>
  <w:style w:type="numbering" w:customStyle="1" w:styleId="3112">
    <w:name w:val="Нет списка3112"/>
    <w:next w:val="a4"/>
    <w:uiPriority w:val="99"/>
    <w:semiHidden/>
    <w:unhideWhenUsed/>
    <w:rsid w:val="00FE1237"/>
  </w:style>
  <w:style w:type="numbering" w:customStyle="1" w:styleId="4112">
    <w:name w:val="Нет списка4112"/>
    <w:next w:val="a4"/>
    <w:uiPriority w:val="99"/>
    <w:semiHidden/>
    <w:unhideWhenUsed/>
    <w:rsid w:val="00FE1237"/>
  </w:style>
  <w:style w:type="numbering" w:customStyle="1" w:styleId="5112">
    <w:name w:val="Нет списка5112"/>
    <w:next w:val="a4"/>
    <w:uiPriority w:val="99"/>
    <w:semiHidden/>
    <w:unhideWhenUsed/>
    <w:rsid w:val="00FE1237"/>
  </w:style>
  <w:style w:type="numbering" w:customStyle="1" w:styleId="6112">
    <w:name w:val="Нет списка6112"/>
    <w:next w:val="a4"/>
    <w:uiPriority w:val="99"/>
    <w:semiHidden/>
    <w:unhideWhenUsed/>
    <w:rsid w:val="00FE1237"/>
  </w:style>
  <w:style w:type="numbering" w:customStyle="1" w:styleId="8100">
    <w:name w:val="Нет списка810"/>
    <w:next w:val="a4"/>
    <w:uiPriority w:val="99"/>
    <w:semiHidden/>
    <w:unhideWhenUsed/>
    <w:rsid w:val="00FE1237"/>
  </w:style>
  <w:style w:type="numbering" w:customStyle="1" w:styleId="13100">
    <w:name w:val="Нет списка1310"/>
    <w:next w:val="a4"/>
    <w:uiPriority w:val="99"/>
    <w:semiHidden/>
    <w:unhideWhenUsed/>
    <w:rsid w:val="00FE1237"/>
  </w:style>
  <w:style w:type="table" w:customStyle="1" w:styleId="8101">
    <w:name w:val="Сетка таблицы81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FE1237"/>
  </w:style>
  <w:style w:type="numbering" w:customStyle="1" w:styleId="11121">
    <w:name w:val="Нет списка11121"/>
    <w:next w:val="a4"/>
    <w:uiPriority w:val="99"/>
    <w:semiHidden/>
    <w:unhideWhenUsed/>
    <w:rsid w:val="00FE1237"/>
  </w:style>
  <w:style w:type="table" w:customStyle="1" w:styleId="12101">
    <w:name w:val="Сетка таблицы1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4"/>
    <w:uiPriority w:val="99"/>
    <w:semiHidden/>
    <w:unhideWhenUsed/>
    <w:rsid w:val="00FE1237"/>
  </w:style>
  <w:style w:type="table" w:customStyle="1" w:styleId="22100">
    <w:name w:val="Сетка таблицы2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4"/>
    <w:uiPriority w:val="99"/>
    <w:semiHidden/>
    <w:unhideWhenUsed/>
    <w:rsid w:val="00FE1237"/>
  </w:style>
  <w:style w:type="table" w:customStyle="1" w:styleId="324">
    <w:name w:val="Сетка таблицы32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1">
    <w:name w:val="Нет списка421"/>
    <w:next w:val="a4"/>
    <w:uiPriority w:val="99"/>
    <w:semiHidden/>
    <w:unhideWhenUsed/>
    <w:rsid w:val="00FE1237"/>
  </w:style>
  <w:style w:type="table" w:customStyle="1" w:styleId="42110">
    <w:name w:val="Сетка таблицы4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
    <w:name w:val="Нет списка521"/>
    <w:next w:val="a4"/>
    <w:uiPriority w:val="99"/>
    <w:semiHidden/>
    <w:unhideWhenUsed/>
    <w:rsid w:val="00FE1237"/>
  </w:style>
  <w:style w:type="table" w:customStyle="1" w:styleId="52110">
    <w:name w:val="Сетка таблицы5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4"/>
    <w:uiPriority w:val="99"/>
    <w:semiHidden/>
    <w:unhideWhenUsed/>
    <w:rsid w:val="00FE1237"/>
  </w:style>
  <w:style w:type="table" w:customStyle="1" w:styleId="6211">
    <w:name w:val="Сетка таблицы62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4"/>
    <w:uiPriority w:val="99"/>
    <w:semiHidden/>
    <w:unhideWhenUsed/>
    <w:rsid w:val="00FE1237"/>
  </w:style>
  <w:style w:type="numbering" w:customStyle="1" w:styleId="12210">
    <w:name w:val="Нет списка1221"/>
    <w:next w:val="a4"/>
    <w:uiPriority w:val="99"/>
    <w:semiHidden/>
    <w:unhideWhenUsed/>
    <w:rsid w:val="00FE1237"/>
  </w:style>
  <w:style w:type="table" w:customStyle="1" w:styleId="7121">
    <w:name w:val="Сетка таблицы71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4"/>
    <w:uiPriority w:val="99"/>
    <w:semiHidden/>
    <w:unhideWhenUsed/>
    <w:rsid w:val="00FE1237"/>
  </w:style>
  <w:style w:type="table" w:customStyle="1" w:styleId="11131">
    <w:name w:val="Сетка таблицы111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1">
    <w:name w:val="Нет списка2121"/>
    <w:next w:val="a4"/>
    <w:uiPriority w:val="99"/>
    <w:semiHidden/>
    <w:unhideWhenUsed/>
    <w:rsid w:val="00FE1237"/>
  </w:style>
  <w:style w:type="table" w:customStyle="1" w:styleId="21111">
    <w:name w:val="Сетка таблицы2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1">
    <w:name w:val="Нет списка3121"/>
    <w:next w:val="a4"/>
    <w:uiPriority w:val="99"/>
    <w:semiHidden/>
    <w:unhideWhenUsed/>
    <w:rsid w:val="00FE1237"/>
  </w:style>
  <w:style w:type="table" w:customStyle="1" w:styleId="311110">
    <w:name w:val="Сетка таблицы31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4"/>
    <w:uiPriority w:val="99"/>
    <w:semiHidden/>
    <w:unhideWhenUsed/>
    <w:rsid w:val="00FE1237"/>
  </w:style>
  <w:style w:type="table" w:customStyle="1" w:styleId="41111">
    <w:name w:val="Сетка таблицы4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4"/>
    <w:uiPriority w:val="99"/>
    <w:semiHidden/>
    <w:unhideWhenUsed/>
    <w:rsid w:val="00FE1237"/>
  </w:style>
  <w:style w:type="table" w:customStyle="1" w:styleId="51111">
    <w:name w:val="Сетка таблицы5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4"/>
    <w:uiPriority w:val="99"/>
    <w:semiHidden/>
    <w:unhideWhenUsed/>
    <w:rsid w:val="00FE1237"/>
  </w:style>
  <w:style w:type="table" w:customStyle="1" w:styleId="61111">
    <w:name w:val="Сетка таблицы61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4"/>
    <w:uiPriority w:val="99"/>
    <w:semiHidden/>
    <w:unhideWhenUsed/>
    <w:rsid w:val="00FE1237"/>
  </w:style>
  <w:style w:type="numbering" w:customStyle="1" w:styleId="12111">
    <w:name w:val="Нет списка12111"/>
    <w:next w:val="a4"/>
    <w:uiPriority w:val="99"/>
    <w:semiHidden/>
    <w:unhideWhenUsed/>
    <w:rsid w:val="00FE1237"/>
  </w:style>
  <w:style w:type="numbering" w:customStyle="1" w:styleId="11211">
    <w:name w:val="Нет списка11211"/>
    <w:next w:val="a4"/>
    <w:uiPriority w:val="99"/>
    <w:semiHidden/>
    <w:unhideWhenUsed/>
    <w:rsid w:val="00FE1237"/>
  </w:style>
  <w:style w:type="numbering" w:customStyle="1" w:styleId="211110">
    <w:name w:val="Нет списка21111"/>
    <w:next w:val="a4"/>
    <w:uiPriority w:val="99"/>
    <w:semiHidden/>
    <w:unhideWhenUsed/>
    <w:rsid w:val="00FE1237"/>
  </w:style>
  <w:style w:type="numbering" w:customStyle="1" w:styleId="311111">
    <w:name w:val="Нет списка31111"/>
    <w:next w:val="a4"/>
    <w:uiPriority w:val="99"/>
    <w:semiHidden/>
    <w:unhideWhenUsed/>
    <w:rsid w:val="00FE1237"/>
  </w:style>
  <w:style w:type="numbering" w:customStyle="1" w:styleId="411110">
    <w:name w:val="Нет списка41111"/>
    <w:next w:val="a4"/>
    <w:uiPriority w:val="99"/>
    <w:semiHidden/>
    <w:unhideWhenUsed/>
    <w:rsid w:val="00FE1237"/>
  </w:style>
  <w:style w:type="numbering" w:customStyle="1" w:styleId="511110">
    <w:name w:val="Нет списка51111"/>
    <w:next w:val="a4"/>
    <w:uiPriority w:val="99"/>
    <w:semiHidden/>
    <w:unhideWhenUsed/>
    <w:rsid w:val="00FE1237"/>
  </w:style>
  <w:style w:type="numbering" w:customStyle="1" w:styleId="611110">
    <w:name w:val="Нет списка61111"/>
    <w:next w:val="a4"/>
    <w:uiPriority w:val="99"/>
    <w:semiHidden/>
    <w:unhideWhenUsed/>
    <w:rsid w:val="00FE1237"/>
  </w:style>
  <w:style w:type="numbering" w:customStyle="1" w:styleId="1480">
    <w:name w:val="Нет списка148"/>
    <w:next w:val="a4"/>
    <w:uiPriority w:val="99"/>
    <w:semiHidden/>
    <w:rsid w:val="00FE1237"/>
  </w:style>
  <w:style w:type="table" w:customStyle="1" w:styleId="1940">
    <w:name w:val="Сетка таблицы19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4"/>
    <w:uiPriority w:val="99"/>
    <w:semiHidden/>
    <w:unhideWhenUsed/>
    <w:rsid w:val="00FE1237"/>
  </w:style>
  <w:style w:type="table" w:customStyle="1" w:styleId="1950">
    <w:name w:val="Сетка таблицы19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4"/>
    <w:uiPriority w:val="99"/>
    <w:semiHidden/>
    <w:unhideWhenUsed/>
    <w:rsid w:val="00FE1237"/>
  </w:style>
  <w:style w:type="table" w:customStyle="1" w:styleId="244">
    <w:name w:val="Сетка таблицы24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4"/>
    <w:uiPriority w:val="99"/>
    <w:semiHidden/>
    <w:unhideWhenUsed/>
    <w:rsid w:val="00FE1237"/>
  </w:style>
  <w:style w:type="table" w:customStyle="1" w:styleId="196">
    <w:name w:val="Сетка таблицы19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4"/>
    <w:uiPriority w:val="99"/>
    <w:semiHidden/>
    <w:rsid w:val="00FE1237"/>
  </w:style>
  <w:style w:type="numbering" w:customStyle="1" w:styleId="11200">
    <w:name w:val="Нет списка1120"/>
    <w:next w:val="a4"/>
    <w:semiHidden/>
    <w:unhideWhenUsed/>
    <w:rsid w:val="00FE1237"/>
  </w:style>
  <w:style w:type="table" w:customStyle="1" w:styleId="197">
    <w:name w:val="Сетка таблицы19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4"/>
    <w:uiPriority w:val="99"/>
    <w:semiHidden/>
    <w:unhideWhenUsed/>
    <w:rsid w:val="00FE1237"/>
  </w:style>
  <w:style w:type="numbering" w:customStyle="1" w:styleId="3161">
    <w:name w:val="Нет списка316"/>
    <w:next w:val="a4"/>
    <w:uiPriority w:val="99"/>
    <w:semiHidden/>
    <w:rsid w:val="00FE1237"/>
  </w:style>
  <w:style w:type="numbering" w:customStyle="1" w:styleId="1216">
    <w:name w:val="Нет списка1216"/>
    <w:next w:val="a4"/>
    <w:uiPriority w:val="99"/>
    <w:semiHidden/>
    <w:unhideWhenUsed/>
    <w:rsid w:val="00FE1237"/>
  </w:style>
  <w:style w:type="numbering" w:customStyle="1" w:styleId="2115">
    <w:name w:val="Нет списка2115"/>
    <w:next w:val="a4"/>
    <w:uiPriority w:val="99"/>
    <w:semiHidden/>
    <w:unhideWhenUsed/>
    <w:rsid w:val="00FE1237"/>
  </w:style>
  <w:style w:type="table" w:customStyle="1" w:styleId="198">
    <w:name w:val="Сетка таблицы19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4"/>
    <w:uiPriority w:val="99"/>
    <w:semiHidden/>
    <w:rsid w:val="00FE1237"/>
  </w:style>
  <w:style w:type="table" w:customStyle="1" w:styleId="199">
    <w:name w:val="Сетка таблицы19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Нет списка153"/>
    <w:next w:val="a4"/>
    <w:uiPriority w:val="99"/>
    <w:semiHidden/>
    <w:unhideWhenUsed/>
    <w:rsid w:val="00FE1237"/>
  </w:style>
  <w:style w:type="table" w:customStyle="1" w:styleId="11000">
    <w:name w:val="Сетка таблицы110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4"/>
    <w:uiPriority w:val="99"/>
    <w:semiHidden/>
    <w:unhideWhenUsed/>
    <w:rsid w:val="00FE1237"/>
  </w:style>
  <w:style w:type="table" w:customStyle="1" w:styleId="245">
    <w:name w:val="Сетка таблицы24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d">
    <w:name w:val="Знак Знак Знак Знак Знак Знак Знак Знак Знак Знак Знак Знак1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541">
    <w:name w:val="Нет списка154"/>
    <w:next w:val="a4"/>
    <w:uiPriority w:val="99"/>
    <w:semiHidden/>
    <w:rsid w:val="00FE1237"/>
  </w:style>
  <w:style w:type="paragraph" w:customStyle="1" w:styleId="19a">
    <w:name w:val="Абзац списка19"/>
    <w:basedOn w:val="a1"/>
    <w:autoRedefine/>
    <w:rsid w:val="00FE1237"/>
    <w:pPr>
      <w:jc w:val="center"/>
    </w:pPr>
    <w:rPr>
      <w:snapToGrid w:val="0"/>
      <w:sz w:val="28"/>
      <w:szCs w:val="28"/>
    </w:rPr>
  </w:style>
  <w:style w:type="table" w:customStyle="1" w:styleId="2000">
    <w:name w:val="Сетка таблицы20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b">
    <w:name w:val="Знак7"/>
    <w:basedOn w:val="a1"/>
    <w:rsid w:val="00FE1237"/>
    <w:pPr>
      <w:spacing w:after="160" w:line="240" w:lineRule="exact"/>
    </w:pPr>
    <w:rPr>
      <w:rFonts w:ascii="Verdana" w:hAnsi="Verdana" w:cs="Verdana"/>
      <w:sz w:val="20"/>
      <w:szCs w:val="20"/>
      <w:lang w:val="en-US" w:eastAsia="en-US"/>
    </w:rPr>
  </w:style>
  <w:style w:type="numbering" w:customStyle="1" w:styleId="1551">
    <w:name w:val="Нет списка155"/>
    <w:next w:val="a4"/>
    <w:uiPriority w:val="99"/>
    <w:semiHidden/>
    <w:unhideWhenUsed/>
    <w:rsid w:val="00FE1237"/>
  </w:style>
  <w:style w:type="table" w:customStyle="1" w:styleId="11010">
    <w:name w:val="Сетка таблицы110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1">
    <w:name w:val="Нет списка232"/>
    <w:next w:val="a4"/>
    <w:uiPriority w:val="99"/>
    <w:semiHidden/>
    <w:unhideWhenUsed/>
    <w:rsid w:val="00FE1237"/>
  </w:style>
  <w:style w:type="table" w:customStyle="1" w:styleId="246">
    <w:name w:val="Сетка таблицы24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1"/>
    <w:rsid w:val="00FE1237"/>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1"/>
    <w:rsid w:val="00FE1237"/>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1"/>
    <w:rsid w:val="00FE1237"/>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1"/>
    <w:rsid w:val="00FE1237"/>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1"/>
    <w:rsid w:val="00FE1237"/>
    <w:pPr>
      <w:shd w:val="clear" w:color="000000" w:fill="FFFFFF"/>
      <w:spacing w:before="100" w:beforeAutospacing="1" w:after="100" w:afterAutospacing="1"/>
      <w:jc w:val="center"/>
    </w:pPr>
    <w:rPr>
      <w:color w:val="000000"/>
      <w:sz w:val="28"/>
      <w:szCs w:val="28"/>
    </w:rPr>
  </w:style>
  <w:style w:type="paragraph" w:customStyle="1" w:styleId="xl959">
    <w:name w:val="xl959"/>
    <w:basedOn w:val="a1"/>
    <w:rsid w:val="00FE1237"/>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1"/>
    <w:rsid w:val="00FE1237"/>
    <w:pPr>
      <w:spacing w:before="100" w:beforeAutospacing="1" w:after="100" w:afterAutospacing="1"/>
    </w:pPr>
    <w:rPr>
      <w:i/>
      <w:iCs/>
      <w:color w:val="000000"/>
      <w:sz w:val="28"/>
      <w:szCs w:val="28"/>
    </w:rPr>
  </w:style>
  <w:style w:type="paragraph" w:customStyle="1" w:styleId="xl962">
    <w:name w:val="xl962"/>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1"/>
    <w:rsid w:val="00FE1237"/>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1"/>
    <w:rsid w:val="00FE1237"/>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1"/>
    <w:rsid w:val="00FE1237"/>
    <w:pPr>
      <w:shd w:val="clear" w:color="000000" w:fill="FFFFFF"/>
      <w:spacing w:before="100" w:beforeAutospacing="1" w:after="100" w:afterAutospacing="1"/>
      <w:jc w:val="center"/>
    </w:pPr>
    <w:rPr>
      <w:i/>
      <w:iCs/>
      <w:sz w:val="28"/>
      <w:szCs w:val="28"/>
    </w:rPr>
  </w:style>
  <w:style w:type="paragraph" w:customStyle="1" w:styleId="xl967">
    <w:name w:val="xl967"/>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1"/>
    <w:rsid w:val="00FE1237"/>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1"/>
    <w:rsid w:val="00FE1237"/>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1"/>
    <w:rsid w:val="00FE1237"/>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1"/>
    <w:rsid w:val="00FE1237"/>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1"/>
    <w:rsid w:val="00FE123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1"/>
    <w:rsid w:val="00FE123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1"/>
    <w:rsid w:val="00FE123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1"/>
    <w:rsid w:val="00FE123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1"/>
    <w:rsid w:val="00FE1237"/>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1"/>
    <w:rsid w:val="00FE1237"/>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1"/>
    <w:rsid w:val="00FE1237"/>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1"/>
    <w:rsid w:val="00FE1237"/>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1"/>
    <w:rsid w:val="00FE1237"/>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1"/>
    <w:rsid w:val="00FE1237"/>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1"/>
    <w:rsid w:val="00FE1237"/>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1"/>
    <w:rsid w:val="00FE1237"/>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1"/>
    <w:rsid w:val="00FE123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1"/>
    <w:rsid w:val="00FE123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1"/>
    <w:rsid w:val="00FE123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1"/>
    <w:rsid w:val="00FE123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1"/>
    <w:rsid w:val="00FE1237"/>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1"/>
    <w:rsid w:val="00FE123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1"/>
    <w:rsid w:val="00FE123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1"/>
    <w:rsid w:val="00FE1237"/>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1"/>
    <w:rsid w:val="00FE1237"/>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1"/>
    <w:rsid w:val="00FE1237"/>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1"/>
    <w:rsid w:val="00FE1237"/>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1"/>
    <w:rsid w:val="00FE1237"/>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1"/>
    <w:rsid w:val="00FE1237"/>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1"/>
    <w:rsid w:val="00FE1237"/>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1"/>
    <w:rsid w:val="00FE1237"/>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1"/>
    <w:rsid w:val="00FE1237"/>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1"/>
    <w:rsid w:val="00FE1237"/>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1"/>
    <w:rsid w:val="00FE1237"/>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1"/>
    <w:rsid w:val="00FE1237"/>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1"/>
    <w:rsid w:val="00FE1237"/>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1"/>
    <w:rsid w:val="00FE1237"/>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1"/>
    <w:rsid w:val="00FE1237"/>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1"/>
    <w:rsid w:val="00FE1237"/>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1"/>
    <w:rsid w:val="00FE1237"/>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1"/>
    <w:rsid w:val="00FE1237"/>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1"/>
    <w:rsid w:val="00FE1237"/>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1"/>
    <w:rsid w:val="00FE1237"/>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1"/>
    <w:rsid w:val="00FE1237"/>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1"/>
    <w:rsid w:val="00FE1237"/>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1"/>
    <w:rsid w:val="00FE1237"/>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1"/>
    <w:rsid w:val="00FE1237"/>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1"/>
    <w:rsid w:val="00FE123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1"/>
    <w:rsid w:val="00FE1237"/>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1"/>
    <w:rsid w:val="00FE1237"/>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1"/>
    <w:rsid w:val="00FE1237"/>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1"/>
    <w:rsid w:val="00FE1237"/>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1"/>
    <w:rsid w:val="00FE1237"/>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1"/>
    <w:rsid w:val="00FE1237"/>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1"/>
    <w:rsid w:val="00FE1237"/>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1"/>
    <w:rsid w:val="00FE123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1"/>
    <w:rsid w:val="00FE1237"/>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1"/>
    <w:rsid w:val="00FE1237"/>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1"/>
    <w:rsid w:val="00FE1237"/>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1"/>
    <w:rsid w:val="00FE1237"/>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1"/>
    <w:rsid w:val="00FE1237"/>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1"/>
    <w:rsid w:val="00FE1237"/>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1"/>
    <w:rsid w:val="00FE1237"/>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1"/>
    <w:rsid w:val="00FE1237"/>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1"/>
    <w:rsid w:val="00FE12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1"/>
    <w:rsid w:val="00FE12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1"/>
    <w:rsid w:val="00FE123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1"/>
    <w:rsid w:val="00FE1237"/>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1"/>
    <w:rsid w:val="00FE123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1"/>
    <w:rsid w:val="00FE1237"/>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1"/>
    <w:rsid w:val="00FE1237"/>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1"/>
    <w:rsid w:val="00FE1237"/>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1"/>
    <w:rsid w:val="00FE1237"/>
    <w:pPr>
      <w:pBdr>
        <w:left w:val="single" w:sz="4" w:space="0" w:color="auto"/>
      </w:pBdr>
      <w:spacing w:before="100" w:beforeAutospacing="1" w:after="100" w:afterAutospacing="1"/>
    </w:pPr>
    <w:rPr>
      <w:sz w:val="22"/>
      <w:szCs w:val="22"/>
    </w:rPr>
  </w:style>
  <w:style w:type="paragraph" w:customStyle="1" w:styleId="xl1106">
    <w:name w:val="xl1106"/>
    <w:basedOn w:val="a1"/>
    <w:rsid w:val="00FE1237"/>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1"/>
    <w:rsid w:val="00FE1237"/>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1"/>
    <w:rsid w:val="00FE1237"/>
    <w:pPr>
      <w:pBdr>
        <w:left w:val="single" w:sz="4" w:space="0" w:color="auto"/>
      </w:pBdr>
      <w:spacing w:before="100" w:beforeAutospacing="1" w:after="100" w:afterAutospacing="1"/>
      <w:jc w:val="center"/>
    </w:pPr>
    <w:rPr>
      <w:sz w:val="22"/>
      <w:szCs w:val="22"/>
    </w:rPr>
  </w:style>
  <w:style w:type="paragraph" w:customStyle="1" w:styleId="xl1109">
    <w:name w:val="xl1109"/>
    <w:basedOn w:val="a1"/>
    <w:rsid w:val="00FE1237"/>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1"/>
    <w:rsid w:val="00FE1237"/>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1"/>
    <w:rsid w:val="00FE1237"/>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1"/>
    <w:rsid w:val="00FE1237"/>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1"/>
    <w:rsid w:val="00FE1237"/>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1"/>
    <w:rsid w:val="00FE1237"/>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1"/>
    <w:rsid w:val="00FE1237"/>
    <w:pPr>
      <w:pBdr>
        <w:top w:val="single" w:sz="8" w:space="0" w:color="auto"/>
      </w:pBdr>
      <w:spacing w:before="100" w:beforeAutospacing="1" w:after="100" w:afterAutospacing="1"/>
      <w:jc w:val="center"/>
    </w:pPr>
    <w:rPr>
      <w:b/>
      <w:bCs/>
      <w:sz w:val="28"/>
      <w:szCs w:val="28"/>
    </w:rPr>
  </w:style>
  <w:style w:type="paragraph" w:customStyle="1" w:styleId="xl1116">
    <w:name w:val="xl1116"/>
    <w:basedOn w:val="a1"/>
    <w:rsid w:val="00FE1237"/>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1"/>
    <w:rsid w:val="00FE1237"/>
    <w:pPr>
      <w:spacing w:before="100" w:beforeAutospacing="1" w:after="100" w:afterAutospacing="1"/>
      <w:jc w:val="center"/>
    </w:pPr>
    <w:rPr>
      <w:b/>
      <w:bCs/>
      <w:sz w:val="28"/>
      <w:szCs w:val="28"/>
    </w:rPr>
  </w:style>
  <w:style w:type="paragraph" w:customStyle="1" w:styleId="xl1118">
    <w:name w:val="xl1118"/>
    <w:basedOn w:val="a1"/>
    <w:rsid w:val="00FE1237"/>
    <w:pPr>
      <w:pBdr>
        <w:left w:val="single" w:sz="4" w:space="0" w:color="auto"/>
      </w:pBdr>
      <w:spacing w:before="100" w:beforeAutospacing="1" w:after="100" w:afterAutospacing="1"/>
      <w:jc w:val="center"/>
    </w:pPr>
    <w:rPr>
      <w:b/>
      <w:bCs/>
      <w:sz w:val="28"/>
      <w:szCs w:val="28"/>
    </w:rPr>
  </w:style>
  <w:style w:type="paragraph" w:customStyle="1" w:styleId="xl1119">
    <w:name w:val="xl1119"/>
    <w:basedOn w:val="a1"/>
    <w:rsid w:val="00FE1237"/>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1"/>
    <w:rsid w:val="00FE1237"/>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1"/>
    <w:rsid w:val="00FE123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1"/>
    <w:rsid w:val="00FE1237"/>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1"/>
    <w:rsid w:val="00FE1237"/>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1"/>
    <w:rsid w:val="00FE1237"/>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1"/>
    <w:rsid w:val="00FE1237"/>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1"/>
    <w:rsid w:val="00FE1237"/>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1"/>
    <w:rsid w:val="00FE1237"/>
    <w:pPr>
      <w:shd w:val="clear" w:color="000000" w:fill="FDF2DB"/>
      <w:spacing w:before="100" w:beforeAutospacing="1" w:after="100" w:afterAutospacing="1"/>
      <w:jc w:val="center"/>
      <w:textAlignment w:val="center"/>
    </w:pPr>
  </w:style>
  <w:style w:type="paragraph" w:customStyle="1" w:styleId="xl1129">
    <w:name w:val="xl1129"/>
    <w:basedOn w:val="a1"/>
    <w:rsid w:val="00FE1237"/>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1"/>
    <w:rsid w:val="00FE1237"/>
    <w:pPr>
      <w:pBdr>
        <w:left w:val="single" w:sz="4" w:space="0" w:color="auto"/>
      </w:pBdr>
      <w:shd w:val="clear" w:color="000000" w:fill="FFFFFF"/>
      <w:spacing w:before="100" w:beforeAutospacing="1" w:after="100" w:afterAutospacing="1"/>
      <w:jc w:val="right"/>
    </w:pPr>
  </w:style>
  <w:style w:type="paragraph" w:customStyle="1" w:styleId="xl1131">
    <w:name w:val="xl1131"/>
    <w:basedOn w:val="a1"/>
    <w:rsid w:val="00FE1237"/>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1"/>
    <w:rsid w:val="00FE1237"/>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1"/>
    <w:rsid w:val="00FE123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1"/>
    <w:rsid w:val="00FE1237"/>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1"/>
    <w:rsid w:val="00FE1237"/>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1"/>
    <w:rsid w:val="00FE1237"/>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1"/>
    <w:rsid w:val="00FE1237"/>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1"/>
    <w:rsid w:val="00FE1237"/>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1"/>
    <w:rsid w:val="00FE1237"/>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1"/>
    <w:rsid w:val="00FE1237"/>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1"/>
    <w:rsid w:val="00FE1237"/>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1"/>
    <w:rsid w:val="00FE1237"/>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1"/>
    <w:rsid w:val="00FE1237"/>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1"/>
    <w:rsid w:val="00FE1237"/>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1"/>
    <w:rsid w:val="00FE1237"/>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1"/>
    <w:rsid w:val="00FE1237"/>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1"/>
    <w:rsid w:val="00FE123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1"/>
    <w:rsid w:val="00FE123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1"/>
    <w:rsid w:val="00FE1237"/>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1"/>
    <w:rsid w:val="00FE1237"/>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1"/>
    <w:rsid w:val="00FE1237"/>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1"/>
    <w:rsid w:val="00FE1237"/>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1"/>
    <w:rsid w:val="00FE1237"/>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1"/>
    <w:rsid w:val="00FE1237"/>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1"/>
    <w:rsid w:val="00FE123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1"/>
    <w:rsid w:val="00FE1237"/>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1"/>
    <w:rsid w:val="00FE1237"/>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1"/>
    <w:rsid w:val="00FE1237"/>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1"/>
    <w:rsid w:val="00FE1237"/>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1"/>
    <w:rsid w:val="00FE1237"/>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1"/>
    <w:rsid w:val="00FE1237"/>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1"/>
    <w:rsid w:val="00FE1237"/>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1"/>
    <w:rsid w:val="00FE1237"/>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1"/>
    <w:rsid w:val="00FE1237"/>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1"/>
    <w:rsid w:val="00FE123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1"/>
    <w:rsid w:val="00FE1237"/>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1"/>
    <w:rsid w:val="00FE1237"/>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1"/>
    <w:rsid w:val="00FE1237"/>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1"/>
    <w:rsid w:val="00FE1237"/>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1"/>
    <w:rsid w:val="00FE1237"/>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1"/>
    <w:rsid w:val="00FE1237"/>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1"/>
    <w:rsid w:val="00FE1237"/>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1"/>
    <w:rsid w:val="00FE1237"/>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1"/>
    <w:rsid w:val="00FE1237"/>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1"/>
    <w:rsid w:val="00FE1237"/>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1"/>
    <w:rsid w:val="00FE1237"/>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1"/>
    <w:rsid w:val="00FE1237"/>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1"/>
    <w:rsid w:val="00FE123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1"/>
    <w:rsid w:val="00FE1237"/>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1"/>
    <w:rsid w:val="00FE1237"/>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1"/>
    <w:rsid w:val="00FE1237"/>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1"/>
    <w:rsid w:val="00FE1237"/>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1"/>
    <w:rsid w:val="00FE1237"/>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1"/>
    <w:rsid w:val="00FE1237"/>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1"/>
    <w:rsid w:val="00FE1237"/>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1"/>
    <w:rsid w:val="00FE1237"/>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1"/>
    <w:rsid w:val="00FE1237"/>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1"/>
    <w:rsid w:val="00FE1237"/>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1"/>
    <w:rsid w:val="00FE1237"/>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1"/>
    <w:rsid w:val="00FE12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1"/>
    <w:rsid w:val="00FE1237"/>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1"/>
    <w:rsid w:val="00FE1237"/>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1"/>
    <w:rsid w:val="00FE1237"/>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1"/>
    <w:rsid w:val="00FE1237"/>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1"/>
    <w:rsid w:val="00FE1237"/>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1"/>
    <w:rsid w:val="00FE1237"/>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1"/>
    <w:rsid w:val="00FE1237"/>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1"/>
    <w:rsid w:val="00FE1237"/>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1"/>
    <w:rsid w:val="00FE1237"/>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1"/>
    <w:rsid w:val="00FE1237"/>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1"/>
    <w:rsid w:val="00FE1237"/>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1"/>
    <w:rsid w:val="00FE1237"/>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1"/>
    <w:rsid w:val="00FE1237"/>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1"/>
    <w:rsid w:val="00FE1237"/>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1"/>
    <w:rsid w:val="00FE1237"/>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1"/>
    <w:rsid w:val="00FE1237"/>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1"/>
    <w:rsid w:val="00FE1237"/>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1"/>
    <w:rsid w:val="00FE1237"/>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1"/>
    <w:rsid w:val="00FE1237"/>
    <w:pPr>
      <w:pBdr>
        <w:top w:val="single" w:sz="4" w:space="0" w:color="auto"/>
        <w:left w:val="single" w:sz="4" w:space="0" w:color="auto"/>
      </w:pBdr>
      <w:spacing w:before="100" w:beforeAutospacing="1" w:after="100" w:afterAutospacing="1"/>
    </w:pPr>
  </w:style>
  <w:style w:type="paragraph" w:customStyle="1" w:styleId="xl1227">
    <w:name w:val="xl1227"/>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1"/>
    <w:rsid w:val="00FE1237"/>
    <w:pPr>
      <w:pBdr>
        <w:top w:val="single" w:sz="4" w:space="0" w:color="auto"/>
        <w:bottom w:val="single" w:sz="4" w:space="0" w:color="auto"/>
      </w:pBdr>
      <w:spacing w:before="100" w:beforeAutospacing="1" w:after="100" w:afterAutospacing="1"/>
    </w:pPr>
  </w:style>
  <w:style w:type="paragraph" w:customStyle="1" w:styleId="xl1229">
    <w:name w:val="xl1229"/>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1"/>
    <w:rsid w:val="00FE123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1"/>
    <w:rsid w:val="00FE1237"/>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1"/>
    <w:rsid w:val="00FE1237"/>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1"/>
    <w:rsid w:val="00FE1237"/>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1"/>
    <w:rsid w:val="00FE1237"/>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1"/>
    <w:rsid w:val="00FE123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1"/>
    <w:rsid w:val="00FE1237"/>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1"/>
    <w:rsid w:val="00FE123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1"/>
    <w:rsid w:val="00FE1237"/>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1"/>
    <w:rsid w:val="00FE123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1"/>
    <w:rsid w:val="00FE1237"/>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1"/>
    <w:rsid w:val="00FE123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1"/>
    <w:rsid w:val="00FE1237"/>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1"/>
    <w:rsid w:val="00FE1237"/>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1"/>
    <w:rsid w:val="00FE1237"/>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1"/>
    <w:rsid w:val="00FE1237"/>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1"/>
    <w:rsid w:val="00FE1237"/>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1"/>
    <w:rsid w:val="00FE1237"/>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1"/>
    <w:rsid w:val="00FE123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1"/>
    <w:rsid w:val="00FE1237"/>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1"/>
    <w:rsid w:val="00FE1237"/>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1"/>
    <w:rsid w:val="00FE1237"/>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1"/>
    <w:rsid w:val="00FE1237"/>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1"/>
    <w:rsid w:val="00FE1237"/>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1"/>
    <w:rsid w:val="00FE1237"/>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1"/>
    <w:rsid w:val="00FE1237"/>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1"/>
    <w:rsid w:val="00FE123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1"/>
    <w:rsid w:val="00FE123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1"/>
    <w:rsid w:val="00FE1237"/>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1"/>
    <w:rsid w:val="00FE1237"/>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1"/>
    <w:rsid w:val="00FE1237"/>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1"/>
    <w:rsid w:val="00FE1237"/>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1"/>
    <w:rsid w:val="00FE123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1"/>
    <w:rsid w:val="00FE1237"/>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1"/>
    <w:rsid w:val="00FE1237"/>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1"/>
    <w:rsid w:val="00FE1237"/>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1"/>
    <w:rsid w:val="00FE1237"/>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1"/>
    <w:rsid w:val="00FE1237"/>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1"/>
    <w:rsid w:val="00FE123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1"/>
    <w:rsid w:val="00FE1237"/>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1"/>
    <w:rsid w:val="00FE1237"/>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1"/>
    <w:rsid w:val="00FE1237"/>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1"/>
    <w:rsid w:val="00FE1237"/>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1"/>
    <w:rsid w:val="00FE1237"/>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1"/>
    <w:rsid w:val="00FE1237"/>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1"/>
    <w:rsid w:val="00FE1237"/>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1"/>
    <w:rsid w:val="00FE1237"/>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1"/>
    <w:rsid w:val="00FE1237"/>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1"/>
    <w:rsid w:val="00FE1237"/>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1"/>
    <w:rsid w:val="00FE123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1"/>
    <w:rsid w:val="00FE123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1"/>
    <w:rsid w:val="00FE123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1"/>
    <w:rsid w:val="00FE1237"/>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1"/>
    <w:rsid w:val="00FE1237"/>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1"/>
    <w:rsid w:val="00FE1237"/>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1"/>
    <w:rsid w:val="00FE1237"/>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1"/>
    <w:rsid w:val="00FE1237"/>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1"/>
    <w:rsid w:val="00FE1237"/>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1"/>
    <w:rsid w:val="00FE1237"/>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1"/>
    <w:rsid w:val="00FE123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1"/>
    <w:rsid w:val="00FE123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1"/>
    <w:rsid w:val="00FE123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1"/>
    <w:rsid w:val="00FE1237"/>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1"/>
    <w:rsid w:val="00FE1237"/>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1"/>
    <w:rsid w:val="00FE1237"/>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1"/>
    <w:rsid w:val="00FE1237"/>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1"/>
    <w:rsid w:val="00FE1237"/>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1"/>
    <w:rsid w:val="00FE123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1"/>
    <w:rsid w:val="00FE1237"/>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1"/>
    <w:rsid w:val="00FE1237"/>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1"/>
    <w:rsid w:val="00FE1237"/>
    <w:pPr>
      <w:pBdr>
        <w:top w:val="single" w:sz="4" w:space="0" w:color="auto"/>
      </w:pBdr>
      <w:shd w:val="clear" w:color="000000" w:fill="FFFFFF"/>
      <w:spacing w:before="100" w:beforeAutospacing="1" w:after="100" w:afterAutospacing="1"/>
    </w:pPr>
  </w:style>
  <w:style w:type="paragraph" w:customStyle="1" w:styleId="xl1333">
    <w:name w:val="xl1333"/>
    <w:basedOn w:val="a1"/>
    <w:rsid w:val="00FE1237"/>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1"/>
    <w:rsid w:val="00FE1237"/>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1"/>
    <w:rsid w:val="00FE1237"/>
    <w:pPr>
      <w:shd w:val="clear" w:color="000000" w:fill="FFFFFF"/>
      <w:spacing w:before="100" w:beforeAutospacing="1" w:after="100" w:afterAutospacing="1"/>
      <w:textAlignment w:val="center"/>
    </w:pPr>
    <w:rPr>
      <w:b/>
      <w:bCs/>
      <w:color w:val="000000"/>
    </w:rPr>
  </w:style>
  <w:style w:type="paragraph" w:customStyle="1" w:styleId="xl1336">
    <w:name w:val="xl1336"/>
    <w:basedOn w:val="a1"/>
    <w:rsid w:val="00FE1237"/>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1"/>
    <w:rsid w:val="00FE1237"/>
    <w:pPr>
      <w:pBdr>
        <w:left w:val="single" w:sz="4" w:space="0" w:color="auto"/>
      </w:pBdr>
      <w:spacing w:before="100" w:beforeAutospacing="1" w:after="100" w:afterAutospacing="1"/>
      <w:textAlignment w:val="center"/>
    </w:pPr>
  </w:style>
  <w:style w:type="paragraph" w:customStyle="1" w:styleId="xl1338">
    <w:name w:val="xl1338"/>
    <w:basedOn w:val="a1"/>
    <w:rsid w:val="00FE1237"/>
    <w:pPr>
      <w:spacing w:before="100" w:beforeAutospacing="1" w:after="100" w:afterAutospacing="1"/>
      <w:textAlignment w:val="center"/>
    </w:pPr>
  </w:style>
  <w:style w:type="paragraph" w:customStyle="1" w:styleId="xl1339">
    <w:name w:val="xl1339"/>
    <w:basedOn w:val="a1"/>
    <w:rsid w:val="00FE1237"/>
    <w:pPr>
      <w:pBdr>
        <w:right w:val="single" w:sz="4" w:space="0" w:color="auto"/>
      </w:pBdr>
      <w:spacing w:before="100" w:beforeAutospacing="1" w:after="100" w:afterAutospacing="1"/>
      <w:textAlignment w:val="center"/>
    </w:pPr>
  </w:style>
  <w:style w:type="paragraph" w:customStyle="1" w:styleId="xl1340">
    <w:name w:val="xl1340"/>
    <w:basedOn w:val="a1"/>
    <w:rsid w:val="00FE1237"/>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1"/>
    <w:rsid w:val="00FE1237"/>
    <w:pPr>
      <w:pBdr>
        <w:bottom w:val="single" w:sz="4" w:space="0" w:color="auto"/>
      </w:pBdr>
      <w:spacing w:before="100" w:beforeAutospacing="1" w:after="100" w:afterAutospacing="1"/>
      <w:textAlignment w:val="center"/>
    </w:pPr>
  </w:style>
  <w:style w:type="paragraph" w:customStyle="1" w:styleId="xl1342">
    <w:name w:val="xl1342"/>
    <w:basedOn w:val="a1"/>
    <w:rsid w:val="00FE1237"/>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1"/>
    <w:rsid w:val="00FE1237"/>
    <w:pPr>
      <w:pBdr>
        <w:left w:val="single" w:sz="4" w:space="0" w:color="auto"/>
        <w:bottom w:val="single" w:sz="8" w:space="0" w:color="auto"/>
      </w:pBdr>
      <w:spacing w:before="100" w:beforeAutospacing="1" w:after="100" w:afterAutospacing="1"/>
    </w:pPr>
  </w:style>
  <w:style w:type="paragraph" w:customStyle="1" w:styleId="xl1344">
    <w:name w:val="xl1344"/>
    <w:basedOn w:val="a1"/>
    <w:rsid w:val="00FE1237"/>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1"/>
    <w:rsid w:val="00FE1237"/>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1"/>
    <w:rsid w:val="00FE1237"/>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1"/>
    <w:rsid w:val="00FE1237"/>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1"/>
    <w:rsid w:val="00FE1237"/>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1"/>
    <w:rsid w:val="00FE1237"/>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1"/>
    <w:rsid w:val="00FE1237"/>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1"/>
    <w:rsid w:val="00FE1237"/>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1"/>
    <w:rsid w:val="00FE123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1"/>
    <w:rsid w:val="00FE1237"/>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1"/>
    <w:rsid w:val="00FE1237"/>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1"/>
    <w:rsid w:val="00FE123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1"/>
    <w:rsid w:val="00FE1237"/>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1"/>
    <w:rsid w:val="00FE1237"/>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1"/>
    <w:rsid w:val="00FE123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1"/>
    <w:rsid w:val="00FE1237"/>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1"/>
    <w:rsid w:val="00FE123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1"/>
    <w:rsid w:val="00FE1237"/>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1"/>
    <w:rsid w:val="00FE1237"/>
    <w:pPr>
      <w:pBdr>
        <w:left w:val="single" w:sz="4" w:space="0" w:color="auto"/>
      </w:pBdr>
      <w:spacing w:before="100" w:beforeAutospacing="1" w:after="100" w:afterAutospacing="1"/>
      <w:jc w:val="center"/>
      <w:textAlignment w:val="center"/>
    </w:pPr>
  </w:style>
  <w:style w:type="paragraph" w:customStyle="1" w:styleId="xl1363">
    <w:name w:val="xl1363"/>
    <w:basedOn w:val="a1"/>
    <w:rsid w:val="00FE1237"/>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1"/>
    <w:rsid w:val="00FE1237"/>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1"/>
    <w:rsid w:val="00FE1237"/>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1"/>
    <w:rsid w:val="00FE123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1"/>
    <w:rsid w:val="00FE1237"/>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1"/>
    <w:rsid w:val="00FE1237"/>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1"/>
    <w:rsid w:val="00FE1237"/>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1"/>
    <w:rsid w:val="00FE1237"/>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1"/>
    <w:rsid w:val="00FE1237"/>
    <w:pPr>
      <w:pBdr>
        <w:bottom w:val="single" w:sz="8" w:space="0" w:color="auto"/>
      </w:pBdr>
      <w:spacing w:before="100" w:beforeAutospacing="1" w:after="100" w:afterAutospacing="1"/>
    </w:pPr>
    <w:rPr>
      <w:i/>
      <w:iCs/>
      <w:color w:val="FF0000"/>
    </w:rPr>
  </w:style>
  <w:style w:type="paragraph" w:customStyle="1" w:styleId="xl1375">
    <w:name w:val="xl1375"/>
    <w:basedOn w:val="a1"/>
    <w:rsid w:val="00FE1237"/>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1"/>
    <w:rsid w:val="00FE1237"/>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1"/>
    <w:rsid w:val="00FE1237"/>
    <w:pPr>
      <w:pBdr>
        <w:bottom w:val="single" w:sz="4" w:space="0" w:color="auto"/>
      </w:pBdr>
      <w:spacing w:before="100" w:beforeAutospacing="1" w:after="100" w:afterAutospacing="1"/>
    </w:pPr>
    <w:rPr>
      <w:i/>
      <w:iCs/>
      <w:color w:val="FF0000"/>
    </w:rPr>
  </w:style>
  <w:style w:type="paragraph" w:customStyle="1" w:styleId="xl1379">
    <w:name w:val="xl1379"/>
    <w:basedOn w:val="a1"/>
    <w:rsid w:val="00FE1237"/>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1"/>
    <w:rsid w:val="00FE1237"/>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1"/>
    <w:rsid w:val="00FE123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1"/>
    <w:rsid w:val="00FE1237"/>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1"/>
    <w:rsid w:val="00FE123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1"/>
    <w:rsid w:val="00FE123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1"/>
    <w:rsid w:val="00FE1237"/>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1"/>
    <w:rsid w:val="00FE123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1"/>
    <w:rsid w:val="00FE1237"/>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1"/>
    <w:rsid w:val="00FE123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1"/>
    <w:rsid w:val="00FE1237"/>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1"/>
    <w:rsid w:val="00FE1237"/>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1"/>
    <w:rsid w:val="00FE1237"/>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1"/>
    <w:rsid w:val="00FE1237"/>
    <w:pPr>
      <w:pBdr>
        <w:top w:val="single" w:sz="4" w:space="0" w:color="auto"/>
        <w:bottom w:val="single" w:sz="4" w:space="0" w:color="auto"/>
      </w:pBdr>
      <w:spacing w:before="100" w:beforeAutospacing="1" w:after="100" w:afterAutospacing="1"/>
    </w:pPr>
  </w:style>
  <w:style w:type="paragraph" w:customStyle="1" w:styleId="xl1396">
    <w:name w:val="xl1396"/>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1"/>
    <w:rsid w:val="00FE1237"/>
    <w:pPr>
      <w:pBdr>
        <w:top w:val="single" w:sz="4" w:space="0" w:color="auto"/>
        <w:bottom w:val="single" w:sz="4" w:space="0" w:color="auto"/>
      </w:pBdr>
      <w:spacing w:before="100" w:beforeAutospacing="1" w:after="100" w:afterAutospacing="1"/>
    </w:pPr>
  </w:style>
  <w:style w:type="paragraph" w:customStyle="1" w:styleId="xl1399">
    <w:name w:val="xl1399"/>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1"/>
    <w:rsid w:val="00FE1237"/>
    <w:pPr>
      <w:pBdr>
        <w:top w:val="single" w:sz="4" w:space="0" w:color="auto"/>
      </w:pBdr>
      <w:spacing w:before="100" w:beforeAutospacing="1" w:after="100" w:afterAutospacing="1"/>
    </w:pPr>
  </w:style>
  <w:style w:type="paragraph" w:customStyle="1" w:styleId="xl1401">
    <w:name w:val="xl1401"/>
    <w:basedOn w:val="a1"/>
    <w:rsid w:val="00FE1237"/>
    <w:pPr>
      <w:pBdr>
        <w:top w:val="single" w:sz="4" w:space="0" w:color="auto"/>
        <w:right w:val="single" w:sz="4" w:space="0" w:color="auto"/>
      </w:pBdr>
      <w:spacing w:before="100" w:beforeAutospacing="1" w:after="100" w:afterAutospacing="1"/>
    </w:pPr>
  </w:style>
  <w:style w:type="paragraph" w:customStyle="1" w:styleId="xl1402">
    <w:name w:val="xl1402"/>
    <w:basedOn w:val="a1"/>
    <w:rsid w:val="00FE1237"/>
    <w:pPr>
      <w:pBdr>
        <w:top w:val="single" w:sz="4" w:space="0" w:color="auto"/>
        <w:bottom w:val="single" w:sz="4" w:space="0" w:color="auto"/>
      </w:pBdr>
      <w:spacing w:before="100" w:beforeAutospacing="1" w:after="100" w:afterAutospacing="1"/>
    </w:pPr>
  </w:style>
  <w:style w:type="paragraph" w:customStyle="1" w:styleId="xl1403">
    <w:name w:val="xl1403"/>
    <w:basedOn w:val="a1"/>
    <w:rsid w:val="00FE1237"/>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1"/>
    <w:rsid w:val="00FE1237"/>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1"/>
    <w:rsid w:val="00FE1237"/>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1"/>
    <w:rsid w:val="00FE1237"/>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1"/>
    <w:rsid w:val="00FE123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1"/>
    <w:rsid w:val="00FE1237"/>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1"/>
    <w:rsid w:val="00FE123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1"/>
    <w:rsid w:val="00FE1237"/>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1"/>
    <w:rsid w:val="00FE1237"/>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1"/>
    <w:rsid w:val="00FE1237"/>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1"/>
    <w:rsid w:val="00FE1237"/>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1"/>
    <w:rsid w:val="00FE1237"/>
    <w:pPr>
      <w:pBdr>
        <w:left w:val="single" w:sz="4" w:space="0" w:color="auto"/>
      </w:pBdr>
      <w:spacing w:before="100" w:beforeAutospacing="1" w:after="100" w:afterAutospacing="1"/>
    </w:pPr>
    <w:rPr>
      <w:i/>
      <w:iCs/>
    </w:rPr>
  </w:style>
  <w:style w:type="paragraph" w:customStyle="1" w:styleId="xl1415">
    <w:name w:val="xl1415"/>
    <w:basedOn w:val="a1"/>
    <w:rsid w:val="00FE1237"/>
    <w:pPr>
      <w:spacing w:before="100" w:beforeAutospacing="1" w:after="100" w:afterAutospacing="1"/>
    </w:pPr>
    <w:rPr>
      <w:i/>
      <w:iCs/>
    </w:rPr>
  </w:style>
  <w:style w:type="paragraph" w:customStyle="1" w:styleId="xl1416">
    <w:name w:val="xl1416"/>
    <w:basedOn w:val="a1"/>
    <w:rsid w:val="00FE1237"/>
    <w:pPr>
      <w:pBdr>
        <w:right w:val="single" w:sz="4" w:space="0" w:color="auto"/>
      </w:pBdr>
      <w:spacing w:before="100" w:beforeAutospacing="1" w:after="100" w:afterAutospacing="1"/>
    </w:pPr>
    <w:rPr>
      <w:i/>
      <w:iCs/>
    </w:rPr>
  </w:style>
  <w:style w:type="paragraph" w:customStyle="1" w:styleId="xl1417">
    <w:name w:val="xl1417"/>
    <w:basedOn w:val="a1"/>
    <w:rsid w:val="00FE1237"/>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1"/>
    <w:rsid w:val="00FE1237"/>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1"/>
    <w:rsid w:val="00FE1237"/>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1"/>
    <w:rsid w:val="00FE1237"/>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1"/>
    <w:rsid w:val="00FE1237"/>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1"/>
    <w:rsid w:val="00FE1237"/>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1"/>
    <w:rsid w:val="00FE1237"/>
    <w:pPr>
      <w:pBdr>
        <w:top w:val="single" w:sz="4" w:space="0" w:color="auto"/>
        <w:bottom w:val="single" w:sz="4" w:space="0" w:color="auto"/>
      </w:pBdr>
      <w:spacing w:before="100" w:beforeAutospacing="1" w:after="100" w:afterAutospacing="1"/>
      <w:jc w:val="center"/>
    </w:pPr>
  </w:style>
  <w:style w:type="paragraph" w:customStyle="1" w:styleId="xl1425">
    <w:name w:val="xl1425"/>
    <w:basedOn w:val="a1"/>
    <w:rsid w:val="00FE1237"/>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1"/>
    <w:rsid w:val="00FE1237"/>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1"/>
    <w:rsid w:val="00FE1237"/>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1"/>
    <w:rsid w:val="00FE1237"/>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1"/>
    <w:rsid w:val="00FE1237"/>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1"/>
    <w:rsid w:val="00FE1237"/>
    <w:pPr>
      <w:shd w:val="clear" w:color="000000" w:fill="E6EFE5"/>
      <w:spacing w:before="100" w:beforeAutospacing="1" w:after="100" w:afterAutospacing="1"/>
      <w:jc w:val="center"/>
      <w:textAlignment w:val="center"/>
    </w:pPr>
  </w:style>
  <w:style w:type="paragraph" w:customStyle="1" w:styleId="xl1433">
    <w:name w:val="xl1433"/>
    <w:basedOn w:val="a1"/>
    <w:rsid w:val="00FE1237"/>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1"/>
    <w:rsid w:val="00FE1237"/>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1"/>
    <w:rsid w:val="00FE123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1"/>
    <w:rsid w:val="00FE1237"/>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1"/>
    <w:rsid w:val="00FE1237"/>
    <w:pPr>
      <w:pBdr>
        <w:top w:val="single" w:sz="8" w:space="0" w:color="auto"/>
      </w:pBdr>
      <w:spacing w:before="100" w:beforeAutospacing="1" w:after="100" w:afterAutospacing="1"/>
    </w:pPr>
    <w:rPr>
      <w:color w:val="000000"/>
    </w:rPr>
  </w:style>
  <w:style w:type="paragraph" w:customStyle="1" w:styleId="xl1438">
    <w:name w:val="xl1438"/>
    <w:basedOn w:val="a1"/>
    <w:rsid w:val="00FE1237"/>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1"/>
    <w:rsid w:val="00FE1237"/>
    <w:pPr>
      <w:pBdr>
        <w:top w:val="single" w:sz="4" w:space="0" w:color="auto"/>
        <w:left w:val="single" w:sz="4" w:space="0" w:color="auto"/>
      </w:pBdr>
      <w:spacing w:before="100" w:beforeAutospacing="1" w:after="100" w:afterAutospacing="1"/>
    </w:pPr>
  </w:style>
  <w:style w:type="paragraph" w:customStyle="1" w:styleId="xl1441">
    <w:name w:val="xl1441"/>
    <w:basedOn w:val="a1"/>
    <w:rsid w:val="00FE1237"/>
    <w:pPr>
      <w:pBdr>
        <w:top w:val="single" w:sz="4" w:space="0" w:color="auto"/>
      </w:pBdr>
      <w:spacing w:before="100" w:beforeAutospacing="1" w:after="100" w:afterAutospacing="1"/>
    </w:pPr>
  </w:style>
  <w:style w:type="paragraph" w:customStyle="1" w:styleId="xl1442">
    <w:name w:val="xl1442"/>
    <w:basedOn w:val="a1"/>
    <w:rsid w:val="00FE1237"/>
    <w:pPr>
      <w:pBdr>
        <w:top w:val="single" w:sz="4" w:space="0" w:color="auto"/>
        <w:right w:val="single" w:sz="4" w:space="0" w:color="auto"/>
      </w:pBdr>
      <w:spacing w:before="100" w:beforeAutospacing="1" w:after="100" w:afterAutospacing="1"/>
    </w:pPr>
  </w:style>
  <w:style w:type="paragraph" w:customStyle="1" w:styleId="xl1443">
    <w:name w:val="xl1443"/>
    <w:basedOn w:val="a1"/>
    <w:rsid w:val="00FE1237"/>
    <w:pPr>
      <w:pBdr>
        <w:left w:val="single" w:sz="4" w:space="0" w:color="auto"/>
      </w:pBdr>
      <w:spacing w:before="100" w:beforeAutospacing="1" w:after="100" w:afterAutospacing="1"/>
    </w:pPr>
  </w:style>
  <w:style w:type="paragraph" w:customStyle="1" w:styleId="xl1444">
    <w:name w:val="xl1444"/>
    <w:basedOn w:val="a1"/>
    <w:rsid w:val="00FE1237"/>
    <w:pPr>
      <w:spacing w:before="100" w:beforeAutospacing="1" w:after="100" w:afterAutospacing="1"/>
    </w:pPr>
  </w:style>
  <w:style w:type="paragraph" w:customStyle="1" w:styleId="xl1445">
    <w:name w:val="xl1445"/>
    <w:basedOn w:val="a1"/>
    <w:rsid w:val="00FE1237"/>
    <w:pPr>
      <w:pBdr>
        <w:right w:val="single" w:sz="4" w:space="0" w:color="auto"/>
      </w:pBdr>
      <w:spacing w:before="100" w:beforeAutospacing="1" w:after="100" w:afterAutospacing="1"/>
    </w:pPr>
  </w:style>
  <w:style w:type="paragraph" w:customStyle="1" w:styleId="xl1446">
    <w:name w:val="xl1446"/>
    <w:basedOn w:val="a1"/>
    <w:rsid w:val="00FE1237"/>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1"/>
    <w:rsid w:val="00FE1237"/>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1"/>
    <w:rsid w:val="00FE123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1"/>
    <w:rsid w:val="00FE1237"/>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1"/>
    <w:rsid w:val="00FE1237"/>
    <w:pPr>
      <w:pBdr>
        <w:top w:val="single" w:sz="8" w:space="0" w:color="auto"/>
      </w:pBdr>
      <w:spacing w:before="100" w:beforeAutospacing="1" w:after="100" w:afterAutospacing="1"/>
      <w:jc w:val="center"/>
      <w:textAlignment w:val="center"/>
    </w:pPr>
  </w:style>
  <w:style w:type="paragraph" w:customStyle="1" w:styleId="xl1451">
    <w:name w:val="xl1451"/>
    <w:basedOn w:val="a1"/>
    <w:rsid w:val="00FE1237"/>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1"/>
    <w:rsid w:val="00FE1237"/>
    <w:pPr>
      <w:pBdr>
        <w:left w:val="single" w:sz="4" w:space="0" w:color="auto"/>
      </w:pBdr>
      <w:spacing w:before="100" w:beforeAutospacing="1" w:after="100" w:afterAutospacing="1"/>
      <w:jc w:val="center"/>
      <w:textAlignment w:val="center"/>
    </w:pPr>
  </w:style>
  <w:style w:type="paragraph" w:customStyle="1" w:styleId="xl1453">
    <w:name w:val="xl1453"/>
    <w:basedOn w:val="a1"/>
    <w:rsid w:val="00FE1237"/>
    <w:pPr>
      <w:spacing w:before="100" w:beforeAutospacing="1" w:after="100" w:afterAutospacing="1"/>
      <w:jc w:val="center"/>
      <w:textAlignment w:val="center"/>
    </w:pPr>
  </w:style>
  <w:style w:type="paragraph" w:customStyle="1" w:styleId="xl1454">
    <w:name w:val="xl1454"/>
    <w:basedOn w:val="a1"/>
    <w:rsid w:val="00FE1237"/>
    <w:pPr>
      <w:pBdr>
        <w:right w:val="single" w:sz="4" w:space="0" w:color="auto"/>
      </w:pBdr>
      <w:spacing w:before="100" w:beforeAutospacing="1" w:after="100" w:afterAutospacing="1"/>
      <w:jc w:val="center"/>
      <w:textAlignment w:val="center"/>
    </w:pPr>
  </w:style>
  <w:style w:type="paragraph" w:customStyle="1" w:styleId="xl1455">
    <w:name w:val="xl1455"/>
    <w:basedOn w:val="a1"/>
    <w:rsid w:val="00FE1237"/>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1"/>
    <w:rsid w:val="00FE1237"/>
    <w:pPr>
      <w:pBdr>
        <w:bottom w:val="single" w:sz="4" w:space="0" w:color="auto"/>
      </w:pBdr>
      <w:spacing w:before="100" w:beforeAutospacing="1" w:after="100" w:afterAutospacing="1"/>
      <w:jc w:val="center"/>
      <w:textAlignment w:val="center"/>
    </w:pPr>
  </w:style>
  <w:style w:type="paragraph" w:customStyle="1" w:styleId="xl1457">
    <w:name w:val="xl1457"/>
    <w:basedOn w:val="a1"/>
    <w:rsid w:val="00FE1237"/>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1"/>
    <w:rsid w:val="00FE1237"/>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1"/>
    <w:rsid w:val="00FE1237"/>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1"/>
    <w:rsid w:val="00FE123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1"/>
    <w:rsid w:val="00FE1237"/>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1"/>
    <w:rsid w:val="00FE1237"/>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1"/>
    <w:rsid w:val="00FE123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1"/>
    <w:rsid w:val="00FE1237"/>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1"/>
    <w:rsid w:val="00FE1237"/>
    <w:pPr>
      <w:pBdr>
        <w:top w:val="single" w:sz="4" w:space="0" w:color="auto"/>
      </w:pBdr>
      <w:spacing w:before="100" w:beforeAutospacing="1" w:after="100" w:afterAutospacing="1"/>
    </w:pPr>
    <w:rPr>
      <w:b/>
      <w:bCs/>
    </w:rPr>
  </w:style>
  <w:style w:type="paragraph" w:customStyle="1" w:styleId="xl1467">
    <w:name w:val="xl1467"/>
    <w:basedOn w:val="a1"/>
    <w:rsid w:val="00FE1237"/>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1"/>
    <w:rsid w:val="00FE1237"/>
    <w:pPr>
      <w:pBdr>
        <w:left w:val="single" w:sz="4" w:space="0" w:color="auto"/>
        <w:bottom w:val="single" w:sz="4" w:space="0" w:color="auto"/>
      </w:pBdr>
      <w:spacing w:before="100" w:beforeAutospacing="1" w:after="100" w:afterAutospacing="1"/>
    </w:pPr>
  </w:style>
  <w:style w:type="paragraph" w:customStyle="1" w:styleId="xl1469">
    <w:name w:val="xl1469"/>
    <w:basedOn w:val="a1"/>
    <w:rsid w:val="00FE1237"/>
    <w:pPr>
      <w:pBdr>
        <w:bottom w:val="single" w:sz="4" w:space="0" w:color="auto"/>
      </w:pBdr>
      <w:spacing w:before="100" w:beforeAutospacing="1" w:after="100" w:afterAutospacing="1"/>
    </w:pPr>
  </w:style>
  <w:style w:type="paragraph" w:customStyle="1" w:styleId="xl1470">
    <w:name w:val="xl1470"/>
    <w:basedOn w:val="a1"/>
    <w:rsid w:val="00FE1237"/>
    <w:pPr>
      <w:pBdr>
        <w:bottom w:val="single" w:sz="4" w:space="0" w:color="auto"/>
        <w:right w:val="single" w:sz="4" w:space="0" w:color="auto"/>
      </w:pBdr>
      <w:spacing w:before="100" w:beforeAutospacing="1" w:after="100" w:afterAutospacing="1"/>
    </w:pPr>
  </w:style>
  <w:style w:type="paragraph" w:customStyle="1" w:styleId="xl1471">
    <w:name w:val="xl1471"/>
    <w:basedOn w:val="a1"/>
    <w:rsid w:val="00FE1237"/>
    <w:pPr>
      <w:spacing w:before="100" w:beforeAutospacing="1" w:after="100" w:afterAutospacing="1"/>
      <w:jc w:val="center"/>
    </w:pPr>
    <w:rPr>
      <w:b/>
      <w:bCs/>
      <w:i/>
      <w:iCs/>
    </w:rPr>
  </w:style>
  <w:style w:type="paragraph" w:customStyle="1" w:styleId="xl1472">
    <w:name w:val="xl1472"/>
    <w:basedOn w:val="a1"/>
    <w:rsid w:val="00FE1237"/>
    <w:pPr>
      <w:pBdr>
        <w:right w:val="single" w:sz="4" w:space="0" w:color="auto"/>
      </w:pBdr>
      <w:spacing w:before="100" w:beforeAutospacing="1" w:after="100" w:afterAutospacing="1"/>
      <w:jc w:val="center"/>
    </w:pPr>
    <w:rPr>
      <w:b/>
      <w:bCs/>
      <w:i/>
      <w:iCs/>
    </w:rPr>
  </w:style>
  <w:style w:type="paragraph" w:customStyle="1" w:styleId="xl1473">
    <w:name w:val="xl1473"/>
    <w:basedOn w:val="a1"/>
    <w:rsid w:val="00FE1237"/>
    <w:pPr>
      <w:spacing w:before="100" w:beforeAutospacing="1" w:after="100" w:afterAutospacing="1"/>
      <w:jc w:val="center"/>
    </w:pPr>
  </w:style>
  <w:style w:type="paragraph" w:customStyle="1" w:styleId="xl1474">
    <w:name w:val="xl1474"/>
    <w:basedOn w:val="a1"/>
    <w:rsid w:val="00FE1237"/>
    <w:pPr>
      <w:pBdr>
        <w:right w:val="single" w:sz="4" w:space="0" w:color="auto"/>
      </w:pBdr>
      <w:spacing w:before="100" w:beforeAutospacing="1" w:after="100" w:afterAutospacing="1"/>
      <w:jc w:val="center"/>
    </w:pPr>
  </w:style>
  <w:style w:type="paragraph" w:customStyle="1" w:styleId="xl1475">
    <w:name w:val="xl1475"/>
    <w:basedOn w:val="a1"/>
    <w:rsid w:val="00FE123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1"/>
    <w:rsid w:val="00FE1237"/>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1"/>
    <w:rsid w:val="00FE1237"/>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1"/>
    <w:rsid w:val="00FE1237"/>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1"/>
    <w:rsid w:val="00FE1237"/>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1"/>
    <w:rsid w:val="00FE1237"/>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1"/>
    <w:rsid w:val="00FE1237"/>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1"/>
    <w:rsid w:val="00FE1237"/>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1"/>
    <w:rsid w:val="00FE1237"/>
    <w:pPr>
      <w:pBdr>
        <w:top w:val="single" w:sz="4" w:space="0" w:color="auto"/>
      </w:pBdr>
      <w:spacing w:before="100" w:beforeAutospacing="1" w:after="100" w:afterAutospacing="1"/>
      <w:textAlignment w:val="center"/>
    </w:pPr>
  </w:style>
  <w:style w:type="paragraph" w:customStyle="1" w:styleId="xl1484">
    <w:name w:val="xl1484"/>
    <w:basedOn w:val="a1"/>
    <w:rsid w:val="00FE1237"/>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1"/>
    <w:rsid w:val="00FE1237"/>
    <w:pPr>
      <w:spacing w:before="100" w:beforeAutospacing="1" w:after="100" w:afterAutospacing="1"/>
      <w:textAlignment w:val="center"/>
    </w:pPr>
  </w:style>
  <w:style w:type="paragraph" w:customStyle="1" w:styleId="xl1486">
    <w:name w:val="xl1486"/>
    <w:basedOn w:val="a1"/>
    <w:rsid w:val="00FE1237"/>
    <w:pPr>
      <w:pBdr>
        <w:right w:val="single" w:sz="4" w:space="0" w:color="auto"/>
      </w:pBdr>
      <w:spacing w:before="100" w:beforeAutospacing="1" w:after="100" w:afterAutospacing="1"/>
      <w:textAlignment w:val="center"/>
    </w:pPr>
  </w:style>
  <w:style w:type="paragraph" w:customStyle="1" w:styleId="xl1487">
    <w:name w:val="xl1487"/>
    <w:basedOn w:val="a1"/>
    <w:rsid w:val="00FE1237"/>
    <w:pPr>
      <w:pBdr>
        <w:top w:val="single" w:sz="4" w:space="0" w:color="auto"/>
        <w:left w:val="single" w:sz="4" w:space="0" w:color="auto"/>
      </w:pBdr>
      <w:spacing w:before="100" w:beforeAutospacing="1" w:after="100" w:afterAutospacing="1"/>
    </w:pPr>
  </w:style>
  <w:style w:type="paragraph" w:customStyle="1" w:styleId="xl1488">
    <w:name w:val="xl1488"/>
    <w:basedOn w:val="a1"/>
    <w:rsid w:val="00FE1237"/>
    <w:pPr>
      <w:pBdr>
        <w:top w:val="single" w:sz="4" w:space="0" w:color="auto"/>
        <w:right w:val="single" w:sz="4" w:space="0" w:color="auto"/>
      </w:pBdr>
      <w:spacing w:before="100" w:beforeAutospacing="1" w:after="100" w:afterAutospacing="1"/>
    </w:pPr>
  </w:style>
  <w:style w:type="paragraph" w:customStyle="1" w:styleId="xl1489">
    <w:name w:val="xl1489"/>
    <w:basedOn w:val="a1"/>
    <w:rsid w:val="00FE1237"/>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1"/>
    <w:rsid w:val="00FE1237"/>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1"/>
    <w:rsid w:val="00FE1237"/>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1"/>
    <w:rsid w:val="00FE1237"/>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1"/>
    <w:rsid w:val="00FE1237"/>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1"/>
    <w:rsid w:val="00FE1237"/>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1"/>
    <w:rsid w:val="00FE1237"/>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1"/>
    <w:rsid w:val="00FE1237"/>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1"/>
    <w:rsid w:val="00FE1237"/>
    <w:pPr>
      <w:pBdr>
        <w:top w:val="single" w:sz="4" w:space="0" w:color="auto"/>
      </w:pBdr>
      <w:spacing w:before="100" w:beforeAutospacing="1" w:after="100" w:afterAutospacing="1"/>
      <w:textAlignment w:val="center"/>
    </w:pPr>
  </w:style>
  <w:style w:type="paragraph" w:customStyle="1" w:styleId="xl1498">
    <w:name w:val="xl1498"/>
    <w:basedOn w:val="a1"/>
    <w:rsid w:val="00FE1237"/>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1"/>
    <w:rsid w:val="00FE1237"/>
    <w:pPr>
      <w:spacing w:before="100" w:beforeAutospacing="1" w:after="100" w:afterAutospacing="1"/>
      <w:jc w:val="center"/>
      <w:textAlignment w:val="center"/>
    </w:pPr>
    <w:rPr>
      <w:b/>
      <w:bCs/>
      <w:sz w:val="28"/>
      <w:szCs w:val="28"/>
    </w:rPr>
  </w:style>
  <w:style w:type="paragraph" w:customStyle="1" w:styleId="xl1500">
    <w:name w:val="xl1500"/>
    <w:basedOn w:val="a1"/>
    <w:rsid w:val="00FE1237"/>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1"/>
    <w:rsid w:val="00FE1237"/>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1"/>
    <w:rsid w:val="00FE1237"/>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1"/>
    <w:rsid w:val="00FE1237"/>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1"/>
    <w:rsid w:val="00FE1237"/>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1"/>
    <w:rsid w:val="00FE1237"/>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1"/>
    <w:rsid w:val="00FE1237"/>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1"/>
    <w:rsid w:val="00FE1237"/>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1"/>
    <w:rsid w:val="00FE1237"/>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1"/>
    <w:rsid w:val="00FE1237"/>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1"/>
    <w:rsid w:val="00FE1237"/>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1"/>
    <w:rsid w:val="00FE1237"/>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1"/>
    <w:rsid w:val="00FE1237"/>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1"/>
    <w:rsid w:val="00FE1237"/>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1">
    <w:name w:val="Нет списка156"/>
    <w:next w:val="a4"/>
    <w:uiPriority w:val="99"/>
    <w:semiHidden/>
    <w:unhideWhenUsed/>
    <w:rsid w:val="00FE1237"/>
  </w:style>
  <w:style w:type="table" w:customStyle="1" w:styleId="2010">
    <w:name w:val="Сетка таблицы20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d">
    <w:name w:val="Знак Знак1 Знак Знак6"/>
    <w:basedOn w:val="a1"/>
    <w:rsid w:val="00FE1237"/>
    <w:pPr>
      <w:tabs>
        <w:tab w:val="num" w:pos="360"/>
      </w:tabs>
      <w:spacing w:after="160" w:line="240" w:lineRule="exact"/>
    </w:pPr>
    <w:rPr>
      <w:rFonts w:ascii="Verdana" w:hAnsi="Verdana" w:cs="Verdana"/>
      <w:sz w:val="20"/>
      <w:szCs w:val="20"/>
      <w:lang w:val="en-US" w:eastAsia="en-US"/>
    </w:rPr>
  </w:style>
  <w:style w:type="table" w:customStyle="1" w:styleId="11020">
    <w:name w:val="Сетка таблицы110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1">
    <w:name w:val="Нет списка157"/>
    <w:next w:val="a4"/>
    <w:uiPriority w:val="99"/>
    <w:semiHidden/>
    <w:rsid w:val="00FE1237"/>
  </w:style>
  <w:style w:type="numbering" w:customStyle="1" w:styleId="11230">
    <w:name w:val="Нет списка1123"/>
    <w:next w:val="a4"/>
    <w:uiPriority w:val="99"/>
    <w:semiHidden/>
    <w:unhideWhenUsed/>
    <w:rsid w:val="00FE1237"/>
  </w:style>
  <w:style w:type="numbering" w:customStyle="1" w:styleId="111100">
    <w:name w:val="Нет списка11110"/>
    <w:next w:val="a4"/>
    <w:uiPriority w:val="99"/>
    <w:semiHidden/>
    <w:unhideWhenUsed/>
    <w:rsid w:val="00FE1237"/>
  </w:style>
  <w:style w:type="table" w:customStyle="1" w:styleId="11141">
    <w:name w:val="Сетка таблицы111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4"/>
    <w:uiPriority w:val="99"/>
    <w:semiHidden/>
    <w:unhideWhenUsed/>
    <w:rsid w:val="00FE1237"/>
  </w:style>
  <w:style w:type="numbering" w:customStyle="1" w:styleId="111113">
    <w:name w:val="Нет списка111113"/>
    <w:next w:val="a4"/>
    <w:uiPriority w:val="99"/>
    <w:semiHidden/>
    <w:unhideWhenUsed/>
    <w:rsid w:val="00FE1237"/>
  </w:style>
  <w:style w:type="numbering" w:customStyle="1" w:styleId="1111112">
    <w:name w:val="Нет списка1111112"/>
    <w:next w:val="a4"/>
    <w:uiPriority w:val="99"/>
    <w:semiHidden/>
    <w:unhideWhenUsed/>
    <w:rsid w:val="00FE1237"/>
  </w:style>
  <w:style w:type="numbering" w:customStyle="1" w:styleId="2331">
    <w:name w:val="Нет списка233"/>
    <w:next w:val="a4"/>
    <w:uiPriority w:val="99"/>
    <w:semiHidden/>
    <w:unhideWhenUsed/>
    <w:rsid w:val="00FE1237"/>
  </w:style>
  <w:style w:type="numbering" w:customStyle="1" w:styleId="3171">
    <w:name w:val="Нет списка317"/>
    <w:next w:val="a4"/>
    <w:uiPriority w:val="99"/>
    <w:semiHidden/>
    <w:unhideWhenUsed/>
    <w:rsid w:val="00FE1237"/>
  </w:style>
  <w:style w:type="table" w:customStyle="1" w:styleId="31120">
    <w:name w:val="Сетка таблицы3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4"/>
    <w:uiPriority w:val="99"/>
    <w:semiHidden/>
    <w:unhideWhenUsed/>
    <w:rsid w:val="00FE1237"/>
  </w:style>
  <w:style w:type="table" w:customStyle="1" w:styleId="4220">
    <w:name w:val="Сетка таблицы42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4"/>
    <w:uiPriority w:val="99"/>
    <w:semiHidden/>
    <w:unhideWhenUsed/>
    <w:rsid w:val="00FE1237"/>
  </w:style>
  <w:style w:type="table" w:customStyle="1" w:styleId="5200">
    <w:name w:val="Сетка таблицы52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4"/>
    <w:uiPriority w:val="99"/>
    <w:semiHidden/>
    <w:unhideWhenUsed/>
    <w:rsid w:val="00FE1237"/>
  </w:style>
  <w:style w:type="table" w:customStyle="1" w:styleId="618">
    <w:name w:val="Сетка таблицы61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FE1237"/>
  </w:style>
  <w:style w:type="numbering" w:customStyle="1" w:styleId="1217">
    <w:name w:val="Нет списка1217"/>
    <w:next w:val="a4"/>
    <w:uiPriority w:val="99"/>
    <w:semiHidden/>
    <w:unhideWhenUsed/>
    <w:rsid w:val="00FE1237"/>
  </w:style>
  <w:style w:type="numbering" w:customStyle="1" w:styleId="11111112">
    <w:name w:val="Нет списка11111112"/>
    <w:next w:val="a4"/>
    <w:uiPriority w:val="99"/>
    <w:semiHidden/>
    <w:unhideWhenUsed/>
    <w:rsid w:val="00FE1237"/>
  </w:style>
  <w:style w:type="numbering" w:customStyle="1" w:styleId="111111112">
    <w:name w:val="Нет списка111111112"/>
    <w:next w:val="a4"/>
    <w:uiPriority w:val="99"/>
    <w:semiHidden/>
    <w:unhideWhenUsed/>
    <w:rsid w:val="00FE1237"/>
  </w:style>
  <w:style w:type="numbering" w:customStyle="1" w:styleId="2116">
    <w:name w:val="Нет списка2116"/>
    <w:next w:val="a4"/>
    <w:uiPriority w:val="99"/>
    <w:semiHidden/>
    <w:unhideWhenUsed/>
    <w:rsid w:val="00FE1237"/>
  </w:style>
  <w:style w:type="numbering" w:customStyle="1" w:styleId="3180">
    <w:name w:val="Нет списка318"/>
    <w:next w:val="a4"/>
    <w:uiPriority w:val="99"/>
    <w:semiHidden/>
    <w:unhideWhenUsed/>
    <w:rsid w:val="00FE1237"/>
  </w:style>
  <w:style w:type="numbering" w:customStyle="1" w:styleId="4150">
    <w:name w:val="Нет списка415"/>
    <w:next w:val="a4"/>
    <w:uiPriority w:val="99"/>
    <w:semiHidden/>
    <w:unhideWhenUsed/>
    <w:rsid w:val="00FE1237"/>
  </w:style>
  <w:style w:type="table" w:customStyle="1" w:styleId="41120">
    <w:name w:val="Сетка таблицы4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4"/>
    <w:uiPriority w:val="99"/>
    <w:semiHidden/>
    <w:unhideWhenUsed/>
    <w:rsid w:val="00FE1237"/>
  </w:style>
  <w:style w:type="table" w:customStyle="1" w:styleId="51120">
    <w:name w:val="Сетка таблицы51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4"/>
    <w:uiPriority w:val="99"/>
    <w:semiHidden/>
    <w:unhideWhenUsed/>
    <w:rsid w:val="00FE1237"/>
  </w:style>
  <w:style w:type="table" w:customStyle="1" w:styleId="619">
    <w:name w:val="Сетка таблицы6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4"/>
    <w:uiPriority w:val="99"/>
    <w:semiHidden/>
    <w:unhideWhenUsed/>
    <w:rsid w:val="00FE1237"/>
  </w:style>
  <w:style w:type="numbering" w:customStyle="1" w:styleId="1218">
    <w:name w:val="Нет списка1218"/>
    <w:next w:val="a4"/>
    <w:uiPriority w:val="99"/>
    <w:semiHidden/>
    <w:unhideWhenUsed/>
    <w:rsid w:val="00FE1237"/>
  </w:style>
  <w:style w:type="numbering" w:customStyle="1" w:styleId="1124">
    <w:name w:val="Нет списка1124"/>
    <w:next w:val="a4"/>
    <w:uiPriority w:val="99"/>
    <w:semiHidden/>
    <w:unhideWhenUsed/>
    <w:rsid w:val="00FE1237"/>
  </w:style>
  <w:style w:type="numbering" w:customStyle="1" w:styleId="2117">
    <w:name w:val="Нет списка2117"/>
    <w:next w:val="a4"/>
    <w:uiPriority w:val="99"/>
    <w:semiHidden/>
    <w:unhideWhenUsed/>
    <w:rsid w:val="00FE1237"/>
  </w:style>
  <w:style w:type="numbering" w:customStyle="1" w:styleId="3113">
    <w:name w:val="Нет списка3113"/>
    <w:next w:val="a4"/>
    <w:uiPriority w:val="99"/>
    <w:semiHidden/>
    <w:unhideWhenUsed/>
    <w:rsid w:val="00FE1237"/>
  </w:style>
  <w:style w:type="numbering" w:customStyle="1" w:styleId="4113">
    <w:name w:val="Нет списка4113"/>
    <w:next w:val="a4"/>
    <w:uiPriority w:val="99"/>
    <w:semiHidden/>
    <w:unhideWhenUsed/>
    <w:rsid w:val="00FE1237"/>
  </w:style>
  <w:style w:type="numbering" w:customStyle="1" w:styleId="5113">
    <w:name w:val="Нет списка5113"/>
    <w:next w:val="a4"/>
    <w:uiPriority w:val="99"/>
    <w:semiHidden/>
    <w:unhideWhenUsed/>
    <w:rsid w:val="00FE1237"/>
  </w:style>
  <w:style w:type="numbering" w:customStyle="1" w:styleId="6113">
    <w:name w:val="Нет списка6113"/>
    <w:next w:val="a4"/>
    <w:uiPriority w:val="99"/>
    <w:semiHidden/>
    <w:unhideWhenUsed/>
    <w:rsid w:val="00FE1237"/>
  </w:style>
  <w:style w:type="character" w:customStyle="1" w:styleId="3f3">
    <w:name w:val="Неразрешенное упоминание3"/>
    <w:uiPriority w:val="99"/>
    <w:semiHidden/>
    <w:unhideWhenUsed/>
    <w:rsid w:val="00FE1237"/>
    <w:rPr>
      <w:color w:val="605E5C"/>
      <w:shd w:val="clear" w:color="auto" w:fill="E1DFDD"/>
    </w:rPr>
  </w:style>
  <w:style w:type="numbering" w:customStyle="1" w:styleId="1581">
    <w:name w:val="Нет списка158"/>
    <w:next w:val="a4"/>
    <w:semiHidden/>
    <w:rsid w:val="00FE1237"/>
  </w:style>
  <w:style w:type="paragraph" w:customStyle="1" w:styleId="1fff6">
    <w:name w:val="çàãîëîâîê 1"/>
    <w:basedOn w:val="a1"/>
    <w:next w:val="a1"/>
    <w:rsid w:val="00FE1237"/>
    <w:pPr>
      <w:keepNext/>
      <w:spacing w:before="240" w:after="60" w:line="360" w:lineRule="auto"/>
      <w:ind w:firstLine="680"/>
      <w:jc w:val="both"/>
    </w:pPr>
    <w:rPr>
      <w:rFonts w:ascii="Helvetica" w:hAnsi="Helvetica"/>
      <w:b/>
      <w:kern w:val="28"/>
      <w:sz w:val="28"/>
      <w:szCs w:val="20"/>
    </w:rPr>
  </w:style>
  <w:style w:type="character" w:customStyle="1" w:styleId="afffff">
    <w:name w:val="Îñíîâíîé øðèôò"/>
    <w:rsid w:val="00FE1237"/>
  </w:style>
  <w:style w:type="paragraph" w:customStyle="1" w:styleId="23a">
    <w:name w:val="Основной текст 23"/>
    <w:basedOn w:val="a1"/>
    <w:rsid w:val="00FE1237"/>
    <w:pPr>
      <w:spacing w:before="120"/>
      <w:ind w:firstLine="567"/>
      <w:jc w:val="both"/>
    </w:pPr>
    <w:rPr>
      <w:rFonts w:ascii="TimesDL" w:hAnsi="TimesDL"/>
      <w:szCs w:val="20"/>
    </w:rPr>
  </w:style>
  <w:style w:type="table" w:customStyle="1" w:styleId="2020">
    <w:name w:val="Сетка таблицы202"/>
    <w:basedOn w:val="a3"/>
    <w:next w:val="aa"/>
    <w:uiPriority w:val="5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1">
    <w:name w:val="Нет списка159"/>
    <w:next w:val="a4"/>
    <w:uiPriority w:val="99"/>
    <w:semiHidden/>
    <w:unhideWhenUsed/>
    <w:rsid w:val="00FE1237"/>
  </w:style>
  <w:style w:type="table" w:customStyle="1" w:styleId="204">
    <w:name w:val="Сетка таблицы20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b">
    <w:name w:val="Обычный10"/>
    <w:rsid w:val="00FE1237"/>
    <w:pPr>
      <w:spacing w:after="0" w:line="240" w:lineRule="auto"/>
      <w:ind w:firstLine="720"/>
      <w:jc w:val="both"/>
    </w:pPr>
    <w:rPr>
      <w:rFonts w:ascii="Times New Roman" w:eastAsia="Times New Roman" w:hAnsi="Times New Roman" w:cs="Times New Roman"/>
      <w:sz w:val="20"/>
      <w:szCs w:val="20"/>
      <w:lang w:eastAsia="ru-RU"/>
    </w:rPr>
  </w:style>
  <w:style w:type="numbering" w:customStyle="1" w:styleId="1601">
    <w:name w:val="Нет списка160"/>
    <w:next w:val="a4"/>
    <w:semiHidden/>
    <w:rsid w:val="00FE1237"/>
  </w:style>
  <w:style w:type="table" w:customStyle="1" w:styleId="11030">
    <w:name w:val="Сетка таблицы110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4"/>
    <w:semiHidden/>
    <w:rsid w:val="00FE1237"/>
  </w:style>
  <w:style w:type="table" w:customStyle="1" w:styleId="1104">
    <w:name w:val="Сетка таблицы110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4"/>
    <w:uiPriority w:val="99"/>
    <w:semiHidden/>
    <w:unhideWhenUsed/>
    <w:rsid w:val="00FE1237"/>
  </w:style>
  <w:style w:type="table" w:customStyle="1" w:styleId="207">
    <w:name w:val="Сетка таблицы20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Нет списка163"/>
    <w:next w:val="a4"/>
    <w:uiPriority w:val="99"/>
    <w:semiHidden/>
    <w:unhideWhenUsed/>
    <w:rsid w:val="00FE1237"/>
  </w:style>
  <w:style w:type="table" w:customStyle="1" w:styleId="209">
    <w:name w:val="Сетка таблицы2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e">
    <w:name w:val="Знак Знак Знак Знак Знак Знак Знак Знак Знак Знак Знак Знак1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41">
    <w:name w:val="Нет списка164"/>
    <w:next w:val="a4"/>
    <w:uiPriority w:val="99"/>
    <w:semiHidden/>
    <w:unhideWhenUsed/>
    <w:rsid w:val="00FE1237"/>
  </w:style>
  <w:style w:type="table" w:customStyle="1" w:styleId="249">
    <w:name w:val="Сетка таблицы24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Нет списка165"/>
    <w:next w:val="a4"/>
    <w:semiHidden/>
    <w:rsid w:val="00FE1237"/>
  </w:style>
  <w:style w:type="table" w:customStyle="1" w:styleId="2510">
    <w:name w:val="Сетка таблицы25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1">
    <w:name w:val="Нет списка166"/>
    <w:next w:val="a4"/>
    <w:uiPriority w:val="99"/>
    <w:semiHidden/>
    <w:unhideWhenUsed/>
    <w:rsid w:val="00FE1237"/>
  </w:style>
  <w:style w:type="table" w:customStyle="1" w:styleId="253">
    <w:name w:val="Сетка таблицы25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d">
    <w:name w:val="Знак Знак1 Знак Знак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71">
    <w:name w:val="Нет списка167"/>
    <w:next w:val="a4"/>
    <w:uiPriority w:val="99"/>
    <w:semiHidden/>
    <w:rsid w:val="00FE1237"/>
  </w:style>
  <w:style w:type="numbering" w:customStyle="1" w:styleId="1125">
    <w:name w:val="Нет списка1125"/>
    <w:next w:val="a4"/>
    <w:uiPriority w:val="99"/>
    <w:semiHidden/>
    <w:unhideWhenUsed/>
    <w:rsid w:val="00FE1237"/>
  </w:style>
  <w:style w:type="table" w:customStyle="1" w:styleId="1106">
    <w:name w:val="Сетка таблицы110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4"/>
    <w:uiPriority w:val="99"/>
    <w:semiHidden/>
    <w:unhideWhenUsed/>
    <w:rsid w:val="00FE1237"/>
  </w:style>
  <w:style w:type="numbering" w:customStyle="1" w:styleId="3190">
    <w:name w:val="Нет списка319"/>
    <w:next w:val="a4"/>
    <w:uiPriority w:val="99"/>
    <w:semiHidden/>
    <w:rsid w:val="00FE1237"/>
  </w:style>
  <w:style w:type="numbering" w:customStyle="1" w:styleId="1219">
    <w:name w:val="Нет списка1219"/>
    <w:next w:val="a4"/>
    <w:uiPriority w:val="99"/>
    <w:semiHidden/>
    <w:unhideWhenUsed/>
    <w:rsid w:val="00FE1237"/>
  </w:style>
  <w:style w:type="numbering" w:customStyle="1" w:styleId="2118">
    <w:name w:val="Нет списка2118"/>
    <w:next w:val="a4"/>
    <w:uiPriority w:val="99"/>
    <w:semiHidden/>
    <w:unhideWhenUsed/>
    <w:rsid w:val="00FE1237"/>
  </w:style>
  <w:style w:type="paragraph" w:customStyle="1" w:styleId="822">
    <w:name w:val="Знак Знак8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4"/>
    <w:uiPriority w:val="99"/>
    <w:semiHidden/>
    <w:unhideWhenUsed/>
    <w:rsid w:val="00FE1237"/>
  </w:style>
  <w:style w:type="numbering" w:customStyle="1" w:styleId="5160">
    <w:name w:val="Нет списка516"/>
    <w:next w:val="a4"/>
    <w:uiPriority w:val="99"/>
    <w:semiHidden/>
    <w:unhideWhenUsed/>
    <w:rsid w:val="00FE1237"/>
  </w:style>
  <w:style w:type="table" w:customStyle="1" w:styleId="325">
    <w:name w:val="Сетка таблицы32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1">
    <w:name w:val="Нет списка168"/>
    <w:next w:val="a4"/>
    <w:uiPriority w:val="99"/>
    <w:semiHidden/>
    <w:unhideWhenUsed/>
    <w:rsid w:val="00FE1237"/>
  </w:style>
  <w:style w:type="table" w:customStyle="1" w:styleId="254">
    <w:name w:val="Сетка таблицы25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e">
    <w:name w:val="Знак Знак Знак Знак Знак Знак Знак Знак Знак Знак Знак Знак1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691">
    <w:name w:val="Нет списка169"/>
    <w:next w:val="a4"/>
    <w:uiPriority w:val="99"/>
    <w:semiHidden/>
    <w:rsid w:val="00FE1237"/>
  </w:style>
  <w:style w:type="table" w:customStyle="1" w:styleId="256">
    <w:name w:val="Сетка таблицы2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11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7">
    <w:name w:val="Сетка таблицы25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етка таблицы32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9">
    <w:name w:val="Сетка таблицы110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
    <w:next w:val="a4"/>
    <w:semiHidden/>
    <w:rsid w:val="00FE1237"/>
  </w:style>
  <w:style w:type="table" w:customStyle="1" w:styleId="259">
    <w:name w:val="Сетка таблицы25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0">
    <w:name w:val="Сетка таблицы26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4"/>
    <w:uiPriority w:val="99"/>
    <w:semiHidden/>
    <w:unhideWhenUsed/>
    <w:rsid w:val="00FE1237"/>
  </w:style>
  <w:style w:type="numbering" w:customStyle="1" w:styleId="1126">
    <w:name w:val="Нет списка1126"/>
    <w:next w:val="a4"/>
    <w:semiHidden/>
    <w:rsid w:val="00FE1237"/>
  </w:style>
  <w:style w:type="table" w:customStyle="1" w:styleId="11150">
    <w:name w:val="Сетка таблицы111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0">
    <w:name w:val="Нет списка235"/>
    <w:next w:val="a4"/>
    <w:uiPriority w:val="99"/>
    <w:semiHidden/>
    <w:unhideWhenUsed/>
    <w:rsid w:val="00FE1237"/>
  </w:style>
  <w:style w:type="numbering" w:customStyle="1" w:styleId="12200">
    <w:name w:val="Нет списка1220"/>
    <w:next w:val="a4"/>
    <w:semiHidden/>
    <w:rsid w:val="00FE1237"/>
  </w:style>
  <w:style w:type="table" w:customStyle="1" w:styleId="10100">
    <w:name w:val="Сетка таблицы10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Нет списка11114"/>
    <w:next w:val="a4"/>
    <w:uiPriority w:val="99"/>
    <w:semiHidden/>
    <w:unhideWhenUsed/>
    <w:rsid w:val="00FE1237"/>
  </w:style>
  <w:style w:type="numbering" w:customStyle="1" w:styleId="11115">
    <w:name w:val="Нет списка11115"/>
    <w:next w:val="a4"/>
    <w:semiHidden/>
    <w:rsid w:val="00FE1237"/>
  </w:style>
  <w:style w:type="table" w:customStyle="1" w:styleId="11160">
    <w:name w:val="Сетка таблицы11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Сетка таблицы4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4"/>
    <w:uiPriority w:val="99"/>
    <w:semiHidden/>
    <w:unhideWhenUsed/>
    <w:rsid w:val="00FE1237"/>
  </w:style>
  <w:style w:type="table" w:customStyle="1" w:styleId="11170">
    <w:name w:val="Сетка таблицы111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0">
    <w:name w:val="Сетка таблицы26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
    <w:name w:val="Нет списка173"/>
    <w:next w:val="a4"/>
    <w:semiHidden/>
    <w:rsid w:val="00FE1237"/>
  </w:style>
  <w:style w:type="table" w:customStyle="1" w:styleId="2620">
    <w:name w:val="Сетка таблицы26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
    <w:name w:val="Нет списка174"/>
    <w:next w:val="a4"/>
    <w:uiPriority w:val="99"/>
    <w:semiHidden/>
    <w:unhideWhenUsed/>
    <w:rsid w:val="00FE1237"/>
  </w:style>
  <w:style w:type="table" w:customStyle="1" w:styleId="11180">
    <w:name w:val="Сетка таблицы1118"/>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f1">
    <w:name w:val="Знак Знак Знак Знак Знак Знак Знак Знак Знак Знак Знак Знак1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751">
    <w:name w:val="Нет списка175"/>
    <w:next w:val="a4"/>
    <w:semiHidden/>
    <w:rsid w:val="00FE1237"/>
  </w:style>
  <w:style w:type="table" w:customStyle="1" w:styleId="265">
    <w:name w:val="Сетка таблицы26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7">
    <w:name w:val="Сетка таблицы2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1">
    <w:name w:val="Сетка таблицы112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8">
    <w:name w:val="Сетка таблицы26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1">
    <w:name w:val="Нет списка176"/>
    <w:next w:val="a4"/>
    <w:semiHidden/>
    <w:rsid w:val="00FE1237"/>
  </w:style>
  <w:style w:type="table" w:customStyle="1" w:styleId="269">
    <w:name w:val="Сетка таблицы26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0">
    <w:name w:val="Сетка таблицы27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
    <w:name w:val="Сетка таблицы3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0">
    <w:name w:val="Сетка таблицы6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f2">
    <w:name w:val="Знак Знак Знак Знак Знак Знак Знак Знак Знак Знак Знак Знак13"/>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771">
    <w:name w:val="Нет списка177"/>
    <w:next w:val="a4"/>
    <w:uiPriority w:val="99"/>
    <w:semiHidden/>
    <w:unhideWhenUsed/>
    <w:rsid w:val="00FE1237"/>
  </w:style>
  <w:style w:type="table" w:customStyle="1" w:styleId="329">
    <w:name w:val="Сетка таблицы3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3"/>
    <w:next w:val="aa"/>
    <w:uiPriority w:val="39"/>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1">
    <w:name w:val="Нет списка178"/>
    <w:next w:val="a4"/>
    <w:uiPriority w:val="99"/>
    <w:semiHidden/>
    <w:unhideWhenUsed/>
    <w:rsid w:val="00FE1237"/>
  </w:style>
  <w:style w:type="table" w:customStyle="1" w:styleId="11221">
    <w:name w:val="Сетка таблицы112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
    <w:name w:val="Сетка таблицы27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5">
    <w:name w:val="Сетка таблицы52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91">
    <w:name w:val="Нет списка179"/>
    <w:next w:val="a4"/>
    <w:uiPriority w:val="99"/>
    <w:semiHidden/>
    <w:unhideWhenUsed/>
    <w:rsid w:val="00FE1237"/>
  </w:style>
  <w:style w:type="table" w:customStyle="1" w:styleId="11231">
    <w:name w:val="Сетка таблицы112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
    <w:name w:val="Сетка таблицы2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0">
    <w:name w:val="Знак Знак Знак Знак Знак Знак Знак Знак Знак Знак Знак Знак12"/>
    <w:basedOn w:val="a1"/>
    <w:rsid w:val="00FE1237"/>
    <w:pPr>
      <w:tabs>
        <w:tab w:val="num" w:pos="360"/>
      </w:tabs>
      <w:spacing w:after="160" w:line="240" w:lineRule="exact"/>
    </w:pPr>
    <w:rPr>
      <w:rFonts w:ascii="Verdana" w:hAnsi="Verdana" w:cs="Verdana"/>
      <w:sz w:val="20"/>
      <w:szCs w:val="20"/>
      <w:lang w:val="en-US" w:eastAsia="en-US"/>
    </w:rPr>
  </w:style>
  <w:style w:type="character" w:customStyle="1" w:styleId="1fff7">
    <w:name w:val="Гиперссылка1"/>
    <w:basedOn w:val="a2"/>
    <w:uiPriority w:val="99"/>
    <w:unhideWhenUsed/>
    <w:rsid w:val="00FE1237"/>
    <w:rPr>
      <w:color w:val="0563C1"/>
      <w:u w:val="single"/>
    </w:rPr>
  </w:style>
  <w:style w:type="paragraph" w:customStyle="1" w:styleId="11c">
    <w:name w:val="Знак Знак Знак Знак Знак Знак Знак Знак Знак Знак Знак Знак1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801">
    <w:name w:val="Нет списка180"/>
    <w:next w:val="a4"/>
    <w:uiPriority w:val="99"/>
    <w:semiHidden/>
    <w:rsid w:val="00FE1237"/>
  </w:style>
  <w:style w:type="paragraph" w:customStyle="1" w:styleId="12f1">
    <w:name w:val="Знак Знак Знак Знак1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4">
    <w:name w:val="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 Знак Знак1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27">
    <w:name w:val="Знак Знак1 Знак Знак1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5">
    <w:name w:val="Знак Знак1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2a">
    <w:name w:val="Знак Знак3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2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1811">
    <w:name w:val="Нет списка181"/>
    <w:next w:val="a4"/>
    <w:semiHidden/>
    <w:rsid w:val="00FE1237"/>
  </w:style>
  <w:style w:type="numbering" w:customStyle="1" w:styleId="1821">
    <w:name w:val="Нет списка182"/>
    <w:next w:val="a4"/>
    <w:uiPriority w:val="99"/>
    <w:semiHidden/>
    <w:rsid w:val="00FE1237"/>
  </w:style>
  <w:style w:type="numbering" w:customStyle="1" w:styleId="1831">
    <w:name w:val="Нет списка183"/>
    <w:next w:val="a4"/>
    <w:uiPriority w:val="99"/>
    <w:semiHidden/>
    <w:rsid w:val="00FE1237"/>
  </w:style>
  <w:style w:type="table" w:customStyle="1" w:styleId="11240">
    <w:name w:val="Сетка таблицы112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
    <w:name w:val="Сетка таблицы27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1">
    <w:name w:val="Нет списка184"/>
    <w:next w:val="a4"/>
    <w:uiPriority w:val="99"/>
    <w:semiHidden/>
    <w:unhideWhenUsed/>
    <w:rsid w:val="00FE1237"/>
  </w:style>
  <w:style w:type="numbering" w:customStyle="1" w:styleId="1851">
    <w:name w:val="Нет списка185"/>
    <w:next w:val="a4"/>
    <w:uiPriority w:val="99"/>
    <w:semiHidden/>
    <w:unhideWhenUsed/>
    <w:rsid w:val="00FE1237"/>
  </w:style>
  <w:style w:type="table" w:customStyle="1" w:styleId="11250">
    <w:name w:val="Сетка таблицы112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
    <w:name w:val="Сетка таблицы2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61">
    <w:name w:val="Нет списка186"/>
    <w:next w:val="a4"/>
    <w:uiPriority w:val="99"/>
    <w:semiHidden/>
    <w:unhideWhenUsed/>
    <w:rsid w:val="00FE1237"/>
  </w:style>
  <w:style w:type="numbering" w:customStyle="1" w:styleId="1871">
    <w:name w:val="Нет списка187"/>
    <w:next w:val="a4"/>
    <w:semiHidden/>
    <w:rsid w:val="00FE1237"/>
  </w:style>
  <w:style w:type="numbering" w:customStyle="1" w:styleId="1881">
    <w:name w:val="Нет списка188"/>
    <w:next w:val="a4"/>
    <w:uiPriority w:val="99"/>
    <w:semiHidden/>
    <w:unhideWhenUsed/>
    <w:rsid w:val="00FE1237"/>
  </w:style>
  <w:style w:type="table" w:customStyle="1" w:styleId="277">
    <w:name w:val="Сетка таблицы277"/>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91">
    <w:name w:val="Нет списка189"/>
    <w:next w:val="a4"/>
    <w:uiPriority w:val="99"/>
    <w:semiHidden/>
    <w:unhideWhenUsed/>
    <w:rsid w:val="00FE1237"/>
  </w:style>
  <w:style w:type="table" w:customStyle="1" w:styleId="278">
    <w:name w:val="Сетка таблицы27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1">
    <w:name w:val="Нет списка190"/>
    <w:next w:val="a4"/>
    <w:uiPriority w:val="99"/>
    <w:semiHidden/>
    <w:unhideWhenUsed/>
    <w:rsid w:val="00FE1237"/>
  </w:style>
  <w:style w:type="table" w:customStyle="1" w:styleId="279">
    <w:name w:val="Сетка таблицы27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
    <w:next w:val="a4"/>
    <w:uiPriority w:val="99"/>
    <w:semiHidden/>
    <w:rsid w:val="00FE1237"/>
  </w:style>
  <w:style w:type="table" w:customStyle="1" w:styleId="11260">
    <w:name w:val="Сетка таблицы1126"/>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Нет списка1127"/>
    <w:next w:val="a4"/>
    <w:uiPriority w:val="99"/>
    <w:semiHidden/>
    <w:unhideWhenUsed/>
    <w:rsid w:val="00FE1237"/>
  </w:style>
  <w:style w:type="table" w:customStyle="1" w:styleId="11271">
    <w:name w:val="Сетка таблицы112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4"/>
    <w:uiPriority w:val="99"/>
    <w:semiHidden/>
    <w:unhideWhenUsed/>
    <w:rsid w:val="00FE1237"/>
  </w:style>
  <w:style w:type="table" w:customStyle="1" w:styleId="2800">
    <w:name w:val="Сетка таблицы28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
    <w:next w:val="a4"/>
    <w:uiPriority w:val="99"/>
    <w:semiHidden/>
    <w:rsid w:val="00FE1237"/>
  </w:style>
  <w:style w:type="paragraph" w:customStyle="1" w:styleId="20a">
    <w:name w:val="Абзац списка20"/>
    <w:basedOn w:val="a1"/>
    <w:autoRedefine/>
    <w:rsid w:val="00FE1237"/>
    <w:pPr>
      <w:jc w:val="center"/>
    </w:pPr>
    <w:rPr>
      <w:snapToGrid w:val="0"/>
      <w:sz w:val="28"/>
      <w:szCs w:val="28"/>
    </w:rPr>
  </w:style>
  <w:style w:type="table" w:customStyle="1" w:styleId="2810">
    <w:name w:val="Сетка таблицы28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8">
    <w:name w:val="12"/>
    <w:basedOn w:val="a1"/>
    <w:next w:val="afe"/>
    <w:rsid w:val="00FE1237"/>
    <w:pPr>
      <w:spacing w:before="100" w:beforeAutospacing="1" w:after="100" w:afterAutospacing="1"/>
    </w:pPr>
  </w:style>
  <w:style w:type="paragraph" w:customStyle="1" w:styleId="6f">
    <w:name w:val="Знак6"/>
    <w:basedOn w:val="a1"/>
    <w:rsid w:val="00FE1237"/>
    <w:pPr>
      <w:spacing w:after="160" w:line="240" w:lineRule="exact"/>
    </w:pPr>
    <w:rPr>
      <w:rFonts w:ascii="Verdana" w:hAnsi="Verdana" w:cs="Verdana"/>
      <w:sz w:val="20"/>
      <w:szCs w:val="20"/>
      <w:lang w:val="en-US" w:eastAsia="en-US"/>
    </w:rPr>
  </w:style>
  <w:style w:type="numbering" w:customStyle="1" w:styleId="1931">
    <w:name w:val="Нет списка193"/>
    <w:next w:val="a4"/>
    <w:uiPriority w:val="99"/>
    <w:semiHidden/>
    <w:unhideWhenUsed/>
    <w:rsid w:val="00FE1237"/>
  </w:style>
  <w:style w:type="table" w:customStyle="1" w:styleId="1128">
    <w:name w:val="Сетка таблицы112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0">
    <w:name w:val="Нет списка237"/>
    <w:next w:val="a4"/>
    <w:semiHidden/>
    <w:unhideWhenUsed/>
    <w:rsid w:val="00FE1237"/>
  </w:style>
  <w:style w:type="numbering" w:customStyle="1" w:styleId="11280">
    <w:name w:val="Нет списка1128"/>
    <w:next w:val="a4"/>
    <w:uiPriority w:val="99"/>
    <w:semiHidden/>
    <w:unhideWhenUsed/>
    <w:rsid w:val="00FE1237"/>
  </w:style>
  <w:style w:type="numbering" w:customStyle="1" w:styleId="1222">
    <w:name w:val="Нет списка1222"/>
    <w:next w:val="a4"/>
    <w:uiPriority w:val="99"/>
    <w:semiHidden/>
    <w:rsid w:val="00FE1237"/>
  </w:style>
  <w:style w:type="numbering" w:customStyle="1" w:styleId="1941">
    <w:name w:val="Нет списка194"/>
    <w:next w:val="a4"/>
    <w:uiPriority w:val="99"/>
    <w:semiHidden/>
    <w:unhideWhenUsed/>
    <w:rsid w:val="00FE1237"/>
  </w:style>
  <w:style w:type="numbering" w:customStyle="1" w:styleId="1951">
    <w:name w:val="Нет списка195"/>
    <w:next w:val="a4"/>
    <w:uiPriority w:val="99"/>
    <w:semiHidden/>
    <w:unhideWhenUsed/>
    <w:rsid w:val="00FE1237"/>
  </w:style>
  <w:style w:type="table" w:customStyle="1" w:styleId="1129">
    <w:name w:val="Сетка таблицы112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4"/>
    <w:uiPriority w:val="99"/>
    <w:semiHidden/>
    <w:unhideWhenUsed/>
    <w:rsid w:val="00FE1237"/>
  </w:style>
  <w:style w:type="numbering" w:customStyle="1" w:styleId="1970">
    <w:name w:val="Нет списка197"/>
    <w:next w:val="a4"/>
    <w:uiPriority w:val="99"/>
    <w:semiHidden/>
    <w:rsid w:val="00FE1237"/>
  </w:style>
  <w:style w:type="table" w:customStyle="1" w:styleId="283">
    <w:name w:val="Сетка таблицы28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0">
    <w:name w:val="Нет списка198"/>
    <w:next w:val="a4"/>
    <w:uiPriority w:val="99"/>
    <w:semiHidden/>
    <w:unhideWhenUsed/>
    <w:rsid w:val="00FE1237"/>
  </w:style>
  <w:style w:type="table" w:customStyle="1" w:styleId="11300">
    <w:name w:val="Сетка таблицы113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0">
    <w:name w:val="Нет списка238"/>
    <w:next w:val="a4"/>
    <w:uiPriority w:val="99"/>
    <w:semiHidden/>
    <w:unhideWhenUsed/>
    <w:rsid w:val="00FE1237"/>
  </w:style>
  <w:style w:type="table" w:customStyle="1" w:styleId="11311">
    <w:name w:val="Сетка таблицы113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
    <w:name w:val="Сетка таблицы28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0">
    <w:name w:val="Нет списка199"/>
    <w:next w:val="a4"/>
    <w:semiHidden/>
    <w:rsid w:val="00FE1237"/>
  </w:style>
  <w:style w:type="table" w:customStyle="1" w:styleId="285">
    <w:name w:val="Сетка таблицы28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7">
    <w:name w:val="Сетка таблицы28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c">
    <w:name w:val="Знак Знак Знак Знак Знак Знак Знак Знак Знак Знак Знак Знак10"/>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01">
    <w:name w:val="Нет списка200"/>
    <w:next w:val="a4"/>
    <w:uiPriority w:val="99"/>
    <w:semiHidden/>
    <w:rsid w:val="00FE1237"/>
  </w:style>
  <w:style w:type="paragraph" w:customStyle="1" w:styleId="21c">
    <w:name w:val="Абзац списка21"/>
    <w:basedOn w:val="a1"/>
    <w:autoRedefine/>
    <w:rsid w:val="00FE1237"/>
    <w:pPr>
      <w:jc w:val="center"/>
    </w:pPr>
    <w:rPr>
      <w:snapToGrid w:val="0"/>
      <w:sz w:val="28"/>
      <w:szCs w:val="28"/>
    </w:rPr>
  </w:style>
  <w:style w:type="table" w:customStyle="1" w:styleId="288">
    <w:name w:val="Сетка таблицы28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d">
    <w:name w:val="11"/>
    <w:basedOn w:val="a1"/>
    <w:next w:val="afe"/>
    <w:rsid w:val="00FE1237"/>
    <w:pPr>
      <w:spacing w:before="100" w:beforeAutospacing="1" w:after="100" w:afterAutospacing="1"/>
    </w:pPr>
  </w:style>
  <w:style w:type="paragraph" w:customStyle="1" w:styleId="5f">
    <w:name w:val="Знак5"/>
    <w:basedOn w:val="a1"/>
    <w:rsid w:val="00FE1237"/>
    <w:pPr>
      <w:spacing w:after="160" w:line="240" w:lineRule="exact"/>
    </w:pPr>
    <w:rPr>
      <w:rFonts w:ascii="Verdana" w:hAnsi="Verdana" w:cs="Verdana"/>
      <w:sz w:val="20"/>
      <w:szCs w:val="20"/>
      <w:lang w:val="en-US" w:eastAsia="en-US"/>
    </w:rPr>
  </w:style>
  <w:style w:type="numbering" w:customStyle="1" w:styleId="11001">
    <w:name w:val="Нет списка1100"/>
    <w:next w:val="a4"/>
    <w:uiPriority w:val="99"/>
    <w:semiHidden/>
    <w:unhideWhenUsed/>
    <w:rsid w:val="00FE1237"/>
  </w:style>
  <w:style w:type="table" w:customStyle="1" w:styleId="11320">
    <w:name w:val="Сетка таблицы113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90">
    <w:name w:val="Нет списка239"/>
    <w:next w:val="a4"/>
    <w:uiPriority w:val="99"/>
    <w:semiHidden/>
    <w:unhideWhenUsed/>
    <w:rsid w:val="00FE1237"/>
  </w:style>
  <w:style w:type="table" w:customStyle="1" w:styleId="289">
    <w:name w:val="Сетка таблицы28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1">
    <w:name w:val="Нет списка201"/>
    <w:next w:val="a4"/>
    <w:uiPriority w:val="99"/>
    <w:semiHidden/>
    <w:rsid w:val="00FE1237"/>
  </w:style>
  <w:style w:type="table" w:customStyle="1" w:styleId="2900">
    <w:name w:val="Сетка таблицы29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4"/>
    <w:uiPriority w:val="99"/>
    <w:semiHidden/>
    <w:unhideWhenUsed/>
    <w:rsid w:val="00FE1237"/>
  </w:style>
  <w:style w:type="table" w:customStyle="1" w:styleId="11330">
    <w:name w:val="Сетка таблицы113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1">
    <w:name w:val="Нет списка240"/>
    <w:next w:val="a4"/>
    <w:uiPriority w:val="99"/>
    <w:semiHidden/>
    <w:unhideWhenUsed/>
    <w:rsid w:val="00FE1237"/>
  </w:style>
  <w:style w:type="table" w:customStyle="1" w:styleId="2910">
    <w:name w:val="Сетка таблицы29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1">
    <w:name w:val="Нет списка202"/>
    <w:next w:val="a4"/>
    <w:uiPriority w:val="99"/>
    <w:semiHidden/>
    <w:rsid w:val="00FE1237"/>
  </w:style>
  <w:style w:type="table" w:customStyle="1" w:styleId="2920">
    <w:name w:val="Сетка таблицы29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Нет списка1102"/>
    <w:next w:val="a4"/>
    <w:uiPriority w:val="99"/>
    <w:semiHidden/>
    <w:unhideWhenUsed/>
    <w:rsid w:val="00FE1237"/>
  </w:style>
  <w:style w:type="table" w:customStyle="1" w:styleId="1134">
    <w:name w:val="Сетка таблицы113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Нет списка241"/>
    <w:next w:val="a4"/>
    <w:uiPriority w:val="99"/>
    <w:semiHidden/>
    <w:unhideWhenUsed/>
    <w:rsid w:val="00FE1237"/>
  </w:style>
  <w:style w:type="table" w:customStyle="1" w:styleId="293">
    <w:name w:val="Сетка таблицы29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1">
    <w:name w:val="Нет списка203"/>
    <w:next w:val="a4"/>
    <w:uiPriority w:val="99"/>
    <w:semiHidden/>
    <w:rsid w:val="00FE1237"/>
  </w:style>
  <w:style w:type="paragraph" w:customStyle="1" w:styleId="22b">
    <w:name w:val="Абзац списка22"/>
    <w:basedOn w:val="a1"/>
    <w:autoRedefine/>
    <w:rsid w:val="00FE1237"/>
    <w:pPr>
      <w:jc w:val="center"/>
    </w:pPr>
    <w:rPr>
      <w:snapToGrid w:val="0"/>
      <w:sz w:val="28"/>
      <w:szCs w:val="28"/>
    </w:rPr>
  </w:style>
  <w:style w:type="table" w:customStyle="1" w:styleId="294">
    <w:name w:val="Сетка таблицы29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d">
    <w:name w:val="10"/>
    <w:basedOn w:val="a1"/>
    <w:next w:val="afe"/>
    <w:rsid w:val="00FE1237"/>
    <w:pPr>
      <w:spacing w:before="100" w:beforeAutospacing="1" w:after="100" w:afterAutospacing="1"/>
    </w:pPr>
  </w:style>
  <w:style w:type="paragraph" w:customStyle="1" w:styleId="4f">
    <w:name w:val="Знак4"/>
    <w:basedOn w:val="a1"/>
    <w:rsid w:val="00FE1237"/>
    <w:pPr>
      <w:spacing w:after="160" w:line="240" w:lineRule="exact"/>
    </w:pPr>
    <w:rPr>
      <w:rFonts w:ascii="Verdana" w:hAnsi="Verdana" w:cs="Verdana"/>
      <w:sz w:val="20"/>
      <w:szCs w:val="20"/>
      <w:lang w:val="en-US" w:eastAsia="en-US"/>
    </w:rPr>
  </w:style>
  <w:style w:type="numbering" w:customStyle="1" w:styleId="11031">
    <w:name w:val="Нет списка1103"/>
    <w:next w:val="a4"/>
    <w:uiPriority w:val="99"/>
    <w:semiHidden/>
    <w:unhideWhenUsed/>
    <w:rsid w:val="00FE1237"/>
  </w:style>
  <w:style w:type="table" w:customStyle="1" w:styleId="1135">
    <w:name w:val="Сетка таблицы113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1">
    <w:name w:val="Нет списка242"/>
    <w:next w:val="a4"/>
    <w:uiPriority w:val="99"/>
    <w:semiHidden/>
    <w:unhideWhenUsed/>
    <w:rsid w:val="00FE1237"/>
  </w:style>
  <w:style w:type="table" w:customStyle="1" w:styleId="295">
    <w:name w:val="Сетка таблицы29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c">
    <w:name w:val="Знак Знак Знак Знак Знак Знак Знак Знак Знак Знак Знак Знак9"/>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40">
    <w:name w:val="Нет списка204"/>
    <w:next w:val="a4"/>
    <w:semiHidden/>
    <w:rsid w:val="00FE1237"/>
  </w:style>
  <w:style w:type="table" w:customStyle="1" w:styleId="296">
    <w:name w:val="Сетка таблицы29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7">
    <w:name w:val="Сетка таблицы29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FE1237"/>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FE1237"/>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FE1237"/>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FE1237"/>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FE1237"/>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137">
    <w:name w:val="Сетка таблицы1137"/>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8">
    <w:name w:val="Сетка таблицы29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9">
    <w:name w:val="Сетка таблицы29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50">
    <w:name w:val="Нет списка205"/>
    <w:next w:val="a4"/>
    <w:semiHidden/>
    <w:rsid w:val="00FE1237"/>
  </w:style>
  <w:style w:type="table" w:customStyle="1" w:styleId="3000">
    <w:name w:val="Сетка таблицы30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0">
    <w:name w:val="Сетка таблицы210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Сетка таблицы52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Сетка таблицы113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0">
    <w:name w:val="Сетка таблицы210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0">
    <w:name w:val="Нет списка206"/>
    <w:next w:val="a4"/>
    <w:uiPriority w:val="99"/>
    <w:semiHidden/>
    <w:rsid w:val="00FE1237"/>
  </w:style>
  <w:style w:type="table" w:customStyle="1" w:styleId="3020">
    <w:name w:val="Сетка таблицы30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0">
    <w:name w:val="Сетка таблицы114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b">
    <w:name w:val="Абзац списка23"/>
    <w:basedOn w:val="a1"/>
    <w:rsid w:val="00FE1237"/>
    <w:pPr>
      <w:suppressAutoHyphens/>
      <w:spacing w:after="200" w:line="276" w:lineRule="auto"/>
      <w:ind w:left="720"/>
      <w:contextualSpacing/>
    </w:pPr>
    <w:rPr>
      <w:rFonts w:ascii="Calibri" w:hAnsi="Calibri"/>
      <w:sz w:val="22"/>
      <w:szCs w:val="22"/>
      <w:lang w:eastAsia="zh-CN"/>
    </w:rPr>
  </w:style>
  <w:style w:type="table" w:customStyle="1" w:styleId="623">
    <w:name w:val="Сетка таблицы62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етка таблицы1141"/>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d">
    <w:name w:val="Знак Знак Знак Знак Знак Знак Знак Знак Знак Знак Знак Знак8"/>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70">
    <w:name w:val="Нет списка207"/>
    <w:next w:val="a4"/>
    <w:uiPriority w:val="99"/>
    <w:semiHidden/>
    <w:rsid w:val="00FE1237"/>
  </w:style>
  <w:style w:type="paragraph" w:customStyle="1" w:styleId="11e">
    <w:name w:val="Знак Знак Знак Знак1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1a">
    <w:name w:val="Знак Знак1 Знак Знак1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31a">
    <w:name w:val="Знак Знак3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080">
    <w:name w:val="Нет списка208"/>
    <w:next w:val="a4"/>
    <w:uiPriority w:val="99"/>
    <w:semiHidden/>
    <w:rsid w:val="00FE1237"/>
  </w:style>
  <w:style w:type="numbering" w:customStyle="1" w:styleId="2090">
    <w:name w:val="Нет списка209"/>
    <w:next w:val="a4"/>
    <w:uiPriority w:val="99"/>
    <w:semiHidden/>
    <w:rsid w:val="00FE1237"/>
  </w:style>
  <w:style w:type="numbering" w:customStyle="1" w:styleId="2430">
    <w:name w:val="Нет списка243"/>
    <w:next w:val="a4"/>
    <w:semiHidden/>
    <w:rsid w:val="00FE1237"/>
  </w:style>
  <w:style w:type="numbering" w:customStyle="1" w:styleId="2440">
    <w:name w:val="Нет списка244"/>
    <w:next w:val="a4"/>
    <w:semiHidden/>
    <w:rsid w:val="00FE1237"/>
  </w:style>
  <w:style w:type="numbering" w:customStyle="1" w:styleId="2450">
    <w:name w:val="Нет списка245"/>
    <w:next w:val="a4"/>
    <w:semiHidden/>
    <w:rsid w:val="00FE1237"/>
  </w:style>
  <w:style w:type="numbering" w:customStyle="1" w:styleId="11040">
    <w:name w:val="Нет списка1104"/>
    <w:next w:val="a4"/>
    <w:semiHidden/>
    <w:rsid w:val="00FE1237"/>
  </w:style>
  <w:style w:type="paragraph" w:customStyle="1" w:styleId="11f5">
    <w:name w:val="Знак Знак Знак Знак1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7">
    <w:name w:val="Знак Знак1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460">
    <w:name w:val="Нет списка246"/>
    <w:next w:val="a4"/>
    <w:uiPriority w:val="99"/>
    <w:semiHidden/>
    <w:rsid w:val="00FE1237"/>
  </w:style>
  <w:style w:type="numbering" w:customStyle="1" w:styleId="2470">
    <w:name w:val="Нет списка247"/>
    <w:next w:val="a4"/>
    <w:uiPriority w:val="99"/>
    <w:semiHidden/>
    <w:rsid w:val="00FE1237"/>
  </w:style>
  <w:style w:type="numbering" w:customStyle="1" w:styleId="2480">
    <w:name w:val="Нет списка248"/>
    <w:next w:val="a4"/>
    <w:uiPriority w:val="99"/>
    <w:semiHidden/>
    <w:rsid w:val="00FE1237"/>
  </w:style>
  <w:style w:type="numbering" w:customStyle="1" w:styleId="11050">
    <w:name w:val="Нет списка1105"/>
    <w:next w:val="a4"/>
    <w:uiPriority w:val="99"/>
    <w:semiHidden/>
    <w:rsid w:val="00FE1237"/>
  </w:style>
  <w:style w:type="numbering" w:customStyle="1" w:styleId="2490">
    <w:name w:val="Нет списка249"/>
    <w:next w:val="a4"/>
    <w:uiPriority w:val="99"/>
    <w:semiHidden/>
    <w:rsid w:val="00FE1237"/>
  </w:style>
  <w:style w:type="numbering" w:customStyle="1" w:styleId="2501">
    <w:name w:val="Нет списка250"/>
    <w:next w:val="a4"/>
    <w:uiPriority w:val="99"/>
    <w:semiHidden/>
    <w:rsid w:val="00FE1237"/>
  </w:style>
  <w:style w:type="numbering" w:customStyle="1" w:styleId="2511">
    <w:name w:val="Нет списка251"/>
    <w:next w:val="a4"/>
    <w:semiHidden/>
    <w:rsid w:val="00FE1237"/>
  </w:style>
  <w:style w:type="numbering" w:customStyle="1" w:styleId="2521">
    <w:name w:val="Нет списка252"/>
    <w:next w:val="a4"/>
    <w:uiPriority w:val="99"/>
    <w:semiHidden/>
    <w:unhideWhenUsed/>
    <w:rsid w:val="00FE1237"/>
  </w:style>
  <w:style w:type="numbering" w:customStyle="1" w:styleId="11060">
    <w:name w:val="Нет списка1106"/>
    <w:next w:val="a4"/>
    <w:uiPriority w:val="99"/>
    <w:semiHidden/>
    <w:rsid w:val="00FE1237"/>
  </w:style>
  <w:style w:type="table" w:customStyle="1" w:styleId="304">
    <w:name w:val="Сетка таблицы30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0">
    <w:name w:val="Нет списка253"/>
    <w:next w:val="a4"/>
    <w:uiPriority w:val="99"/>
    <w:semiHidden/>
    <w:rsid w:val="00FE1237"/>
  </w:style>
  <w:style w:type="table" w:customStyle="1" w:styleId="305">
    <w:name w:val="Сетка таблицы30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0">
    <w:name w:val="Нет списка254"/>
    <w:next w:val="a4"/>
    <w:uiPriority w:val="99"/>
    <w:semiHidden/>
    <w:rsid w:val="00FE1237"/>
  </w:style>
  <w:style w:type="numbering" w:customStyle="1" w:styleId="2550">
    <w:name w:val="Нет списка255"/>
    <w:next w:val="a4"/>
    <w:uiPriority w:val="99"/>
    <w:semiHidden/>
    <w:rsid w:val="00FE1237"/>
  </w:style>
  <w:style w:type="numbering" w:customStyle="1" w:styleId="2560">
    <w:name w:val="Нет списка256"/>
    <w:next w:val="a4"/>
    <w:uiPriority w:val="99"/>
    <w:semiHidden/>
    <w:unhideWhenUsed/>
    <w:rsid w:val="00FE1237"/>
  </w:style>
  <w:style w:type="table" w:customStyle="1" w:styleId="11420">
    <w:name w:val="Сетка таблицы1142"/>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
    <w:name w:val="Сетка таблицы30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0">
    <w:name w:val="Нет списка257"/>
    <w:next w:val="a4"/>
    <w:semiHidden/>
    <w:rsid w:val="00FE1237"/>
  </w:style>
  <w:style w:type="table" w:customStyle="1" w:styleId="307">
    <w:name w:val="Сетка таблицы30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d">
    <w:name w:val="9"/>
    <w:basedOn w:val="a1"/>
    <w:next w:val="afe"/>
    <w:uiPriority w:val="99"/>
    <w:unhideWhenUsed/>
    <w:rsid w:val="00FE1237"/>
    <w:pPr>
      <w:spacing w:before="100" w:beforeAutospacing="1" w:after="100" w:afterAutospacing="1"/>
    </w:pPr>
  </w:style>
  <w:style w:type="table" w:customStyle="1" w:styleId="11430">
    <w:name w:val="Сетка таблицы114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
    <w:name w:val="Сетка таблицы3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0">
    <w:name w:val="Нет списка258"/>
    <w:next w:val="a4"/>
    <w:semiHidden/>
    <w:rsid w:val="00FE1237"/>
  </w:style>
  <w:style w:type="table" w:customStyle="1" w:styleId="309">
    <w:name w:val="Сетка таблицы3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етка таблицы33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0">
    <w:name w:val="Нет списка259"/>
    <w:next w:val="a4"/>
    <w:semiHidden/>
    <w:rsid w:val="00FE1237"/>
  </w:style>
  <w:style w:type="table" w:customStyle="1" w:styleId="335">
    <w:name w:val="Сетка таблицы33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4">
    <w:name w:val="Сетка таблицы210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6">
    <w:name w:val="Сетка таблицы33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9">
    <w:name w:val="Сетка таблицы52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Сетка таблицы33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c">
    <w:name w:val="Знак Знак Знак Знак Знак Знак Знак Знак Знак Знак Знак Знак7"/>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601">
    <w:name w:val="Нет списка260"/>
    <w:next w:val="a4"/>
    <w:uiPriority w:val="99"/>
    <w:semiHidden/>
    <w:unhideWhenUsed/>
    <w:rsid w:val="00FE1237"/>
  </w:style>
  <w:style w:type="paragraph" w:customStyle="1" w:styleId="14f2">
    <w:name w:val="Знак Знак1 Знак Знак4"/>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338">
    <w:name w:val="Сетка таблицы338"/>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e">
    <w:name w:val="8"/>
    <w:basedOn w:val="a1"/>
    <w:next w:val="afe"/>
    <w:rsid w:val="00FE1237"/>
    <w:pPr>
      <w:spacing w:before="100" w:beforeAutospacing="1" w:after="100" w:afterAutospacing="1"/>
    </w:pPr>
  </w:style>
  <w:style w:type="numbering" w:customStyle="1" w:styleId="2611">
    <w:name w:val="Нет списка261"/>
    <w:next w:val="a4"/>
    <w:uiPriority w:val="99"/>
    <w:semiHidden/>
    <w:unhideWhenUsed/>
    <w:rsid w:val="00FE1237"/>
  </w:style>
  <w:style w:type="character" w:customStyle="1" w:styleId="copytarget">
    <w:name w:val="copy_target"/>
    <w:basedOn w:val="a2"/>
    <w:rsid w:val="00FE1237"/>
  </w:style>
  <w:style w:type="numbering" w:customStyle="1" w:styleId="2621">
    <w:name w:val="Нет списка262"/>
    <w:next w:val="a4"/>
    <w:uiPriority w:val="99"/>
    <w:semiHidden/>
    <w:rsid w:val="00FE1237"/>
  </w:style>
  <w:style w:type="paragraph" w:customStyle="1" w:styleId="24a">
    <w:name w:val="Абзац списка24"/>
    <w:basedOn w:val="a1"/>
    <w:autoRedefine/>
    <w:rsid w:val="00FE1237"/>
    <w:pPr>
      <w:jc w:val="center"/>
    </w:pPr>
    <w:rPr>
      <w:snapToGrid w:val="0"/>
      <w:sz w:val="28"/>
      <w:szCs w:val="28"/>
    </w:rPr>
  </w:style>
  <w:style w:type="table" w:customStyle="1" w:styleId="339">
    <w:name w:val="Сетка таблицы33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5">
    <w:name w:val="Знак3"/>
    <w:basedOn w:val="a1"/>
    <w:rsid w:val="00FE1237"/>
    <w:pPr>
      <w:spacing w:after="160" w:line="240" w:lineRule="exact"/>
    </w:pPr>
    <w:rPr>
      <w:rFonts w:ascii="Verdana" w:hAnsi="Verdana" w:cs="Verdana"/>
      <w:sz w:val="20"/>
      <w:szCs w:val="20"/>
      <w:lang w:val="en-US" w:eastAsia="en-US"/>
    </w:rPr>
  </w:style>
  <w:style w:type="numbering" w:customStyle="1" w:styleId="11070">
    <w:name w:val="Нет списка1107"/>
    <w:next w:val="a4"/>
    <w:uiPriority w:val="99"/>
    <w:semiHidden/>
    <w:unhideWhenUsed/>
    <w:rsid w:val="00FE1237"/>
  </w:style>
  <w:style w:type="numbering" w:customStyle="1" w:styleId="11290">
    <w:name w:val="Нет списка1129"/>
    <w:next w:val="a4"/>
    <w:uiPriority w:val="99"/>
    <w:semiHidden/>
    <w:unhideWhenUsed/>
    <w:rsid w:val="00FE1237"/>
  </w:style>
  <w:style w:type="numbering" w:customStyle="1" w:styleId="11116">
    <w:name w:val="Нет списка11116"/>
    <w:next w:val="a4"/>
    <w:uiPriority w:val="99"/>
    <w:semiHidden/>
    <w:unhideWhenUsed/>
    <w:rsid w:val="00FE1237"/>
  </w:style>
  <w:style w:type="table" w:customStyle="1" w:styleId="1148">
    <w:name w:val="Сетка таблицы1148"/>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0">
    <w:name w:val="Нет списка263"/>
    <w:next w:val="a4"/>
    <w:uiPriority w:val="99"/>
    <w:semiHidden/>
    <w:unhideWhenUsed/>
    <w:rsid w:val="00FE1237"/>
  </w:style>
  <w:style w:type="table" w:customStyle="1" w:styleId="2105">
    <w:name w:val="Сетка таблицы210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1">
    <w:name w:val="Нет списка320"/>
    <w:next w:val="a4"/>
    <w:uiPriority w:val="99"/>
    <w:semiHidden/>
    <w:unhideWhenUsed/>
    <w:rsid w:val="00FE1237"/>
  </w:style>
  <w:style w:type="table" w:customStyle="1" w:styleId="3400">
    <w:name w:val="Сетка таблицы34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4"/>
    <w:uiPriority w:val="99"/>
    <w:semiHidden/>
    <w:unhideWhenUsed/>
    <w:rsid w:val="00FE1237"/>
  </w:style>
  <w:style w:type="table" w:customStyle="1" w:styleId="4310">
    <w:name w:val="Сетка таблицы43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4"/>
    <w:uiPriority w:val="99"/>
    <w:semiHidden/>
    <w:unhideWhenUsed/>
    <w:rsid w:val="00FE1237"/>
  </w:style>
  <w:style w:type="table" w:customStyle="1" w:styleId="5300">
    <w:name w:val="Сетка таблицы53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4"/>
    <w:uiPriority w:val="99"/>
    <w:semiHidden/>
    <w:unhideWhenUsed/>
    <w:rsid w:val="00FE1237"/>
  </w:style>
  <w:style w:type="table" w:customStyle="1" w:styleId="625">
    <w:name w:val="Сетка таблицы62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4"/>
    <w:uiPriority w:val="99"/>
    <w:semiHidden/>
    <w:unhideWhenUsed/>
    <w:rsid w:val="00FE1237"/>
  </w:style>
  <w:style w:type="numbering" w:customStyle="1" w:styleId="1223">
    <w:name w:val="Нет списка1223"/>
    <w:next w:val="a4"/>
    <w:uiPriority w:val="99"/>
    <w:semiHidden/>
    <w:unhideWhenUsed/>
    <w:rsid w:val="00FE1237"/>
  </w:style>
  <w:style w:type="table" w:customStyle="1" w:styleId="7140">
    <w:name w:val="Сетка таблицы71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
    <w:name w:val="Нет списка11117"/>
    <w:next w:val="a4"/>
    <w:uiPriority w:val="99"/>
    <w:semiHidden/>
    <w:unhideWhenUsed/>
    <w:rsid w:val="00FE1237"/>
  </w:style>
  <w:style w:type="table" w:customStyle="1" w:styleId="1149">
    <w:name w:val="Сетка таблицы114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9">
    <w:name w:val="Нет списка2119"/>
    <w:next w:val="a4"/>
    <w:uiPriority w:val="99"/>
    <w:semiHidden/>
    <w:unhideWhenUsed/>
    <w:rsid w:val="00FE1237"/>
  </w:style>
  <w:style w:type="table" w:customStyle="1" w:styleId="21140">
    <w:name w:val="Сетка таблицы2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1">
    <w:name w:val="Нет списка3110"/>
    <w:next w:val="a4"/>
    <w:uiPriority w:val="99"/>
    <w:semiHidden/>
    <w:unhideWhenUsed/>
    <w:rsid w:val="00FE1237"/>
  </w:style>
  <w:style w:type="table" w:customStyle="1" w:styleId="31130">
    <w:name w:val="Сетка таблицы311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0">
    <w:name w:val="Нет списка418"/>
    <w:next w:val="a4"/>
    <w:uiPriority w:val="99"/>
    <w:semiHidden/>
    <w:unhideWhenUsed/>
    <w:rsid w:val="00FE1237"/>
  </w:style>
  <w:style w:type="table" w:customStyle="1" w:styleId="4114">
    <w:name w:val="Сетка таблицы4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0">
    <w:name w:val="Нет списка518"/>
    <w:next w:val="a4"/>
    <w:uiPriority w:val="99"/>
    <w:semiHidden/>
    <w:unhideWhenUsed/>
    <w:rsid w:val="00FE1237"/>
  </w:style>
  <w:style w:type="table" w:customStyle="1" w:styleId="5114">
    <w:name w:val="Сетка таблицы5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70">
    <w:name w:val="Нет списка617"/>
    <w:next w:val="a4"/>
    <w:uiPriority w:val="99"/>
    <w:semiHidden/>
    <w:unhideWhenUsed/>
    <w:rsid w:val="00FE1237"/>
  </w:style>
  <w:style w:type="table" w:customStyle="1" w:styleId="61100">
    <w:name w:val="Сетка таблицы6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6">
    <w:name w:val="Нет списка716"/>
    <w:next w:val="a4"/>
    <w:uiPriority w:val="99"/>
    <w:semiHidden/>
    <w:unhideWhenUsed/>
    <w:rsid w:val="00FE1237"/>
  </w:style>
  <w:style w:type="numbering" w:customStyle="1" w:styleId="121100">
    <w:name w:val="Нет списка12110"/>
    <w:next w:val="a4"/>
    <w:uiPriority w:val="99"/>
    <w:semiHidden/>
    <w:unhideWhenUsed/>
    <w:rsid w:val="00FE1237"/>
  </w:style>
  <w:style w:type="numbering" w:customStyle="1" w:styleId="112100">
    <w:name w:val="Нет списка11210"/>
    <w:next w:val="a4"/>
    <w:uiPriority w:val="99"/>
    <w:semiHidden/>
    <w:unhideWhenUsed/>
    <w:rsid w:val="00FE1237"/>
  </w:style>
  <w:style w:type="numbering" w:customStyle="1" w:styleId="211100">
    <w:name w:val="Нет списка21110"/>
    <w:next w:val="a4"/>
    <w:uiPriority w:val="99"/>
    <w:semiHidden/>
    <w:unhideWhenUsed/>
    <w:rsid w:val="00FE1237"/>
  </w:style>
  <w:style w:type="numbering" w:customStyle="1" w:styleId="3114">
    <w:name w:val="Нет списка3114"/>
    <w:next w:val="a4"/>
    <w:uiPriority w:val="99"/>
    <w:semiHidden/>
    <w:unhideWhenUsed/>
    <w:rsid w:val="00FE1237"/>
  </w:style>
  <w:style w:type="numbering" w:customStyle="1" w:styleId="41140">
    <w:name w:val="Нет списка4114"/>
    <w:next w:val="a4"/>
    <w:uiPriority w:val="99"/>
    <w:semiHidden/>
    <w:unhideWhenUsed/>
    <w:rsid w:val="00FE1237"/>
  </w:style>
  <w:style w:type="numbering" w:customStyle="1" w:styleId="51140">
    <w:name w:val="Нет списка5114"/>
    <w:next w:val="a4"/>
    <w:uiPriority w:val="99"/>
    <w:semiHidden/>
    <w:unhideWhenUsed/>
    <w:rsid w:val="00FE1237"/>
  </w:style>
  <w:style w:type="numbering" w:customStyle="1" w:styleId="6114">
    <w:name w:val="Нет списка6114"/>
    <w:next w:val="a4"/>
    <w:uiPriority w:val="99"/>
    <w:semiHidden/>
    <w:unhideWhenUsed/>
    <w:rsid w:val="00FE1237"/>
  </w:style>
  <w:style w:type="numbering" w:customStyle="1" w:styleId="8110">
    <w:name w:val="Нет списка811"/>
    <w:next w:val="a4"/>
    <w:uiPriority w:val="99"/>
    <w:semiHidden/>
    <w:unhideWhenUsed/>
    <w:rsid w:val="00FE1237"/>
  </w:style>
  <w:style w:type="numbering" w:customStyle="1" w:styleId="13110">
    <w:name w:val="Нет списка1311"/>
    <w:next w:val="a4"/>
    <w:uiPriority w:val="99"/>
    <w:semiHidden/>
    <w:unhideWhenUsed/>
    <w:rsid w:val="00FE1237"/>
  </w:style>
  <w:style w:type="table" w:customStyle="1" w:styleId="813">
    <w:name w:val="Сетка таблицы81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Нет списка1132"/>
    <w:next w:val="a4"/>
    <w:uiPriority w:val="99"/>
    <w:semiHidden/>
    <w:unhideWhenUsed/>
    <w:rsid w:val="00FE1237"/>
  </w:style>
  <w:style w:type="numbering" w:customStyle="1" w:styleId="11122">
    <w:name w:val="Нет списка11122"/>
    <w:next w:val="a4"/>
    <w:uiPriority w:val="99"/>
    <w:semiHidden/>
    <w:unhideWhenUsed/>
    <w:rsid w:val="00FE1237"/>
  </w:style>
  <w:style w:type="table" w:customStyle="1" w:styleId="12121">
    <w:name w:val="Сетка таблицы12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1">
    <w:name w:val="Нет списка2210"/>
    <w:next w:val="a4"/>
    <w:uiPriority w:val="99"/>
    <w:semiHidden/>
    <w:unhideWhenUsed/>
    <w:rsid w:val="00FE1237"/>
  </w:style>
  <w:style w:type="table" w:customStyle="1" w:styleId="22110">
    <w:name w:val="Сетка таблицы2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1">
    <w:name w:val="Нет списка322"/>
    <w:next w:val="a4"/>
    <w:uiPriority w:val="99"/>
    <w:semiHidden/>
    <w:unhideWhenUsed/>
    <w:rsid w:val="00FE1237"/>
  </w:style>
  <w:style w:type="table" w:customStyle="1" w:styleId="32100">
    <w:name w:val="Сетка таблицы3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1">
    <w:name w:val="Нет списка422"/>
    <w:next w:val="a4"/>
    <w:uiPriority w:val="99"/>
    <w:semiHidden/>
    <w:unhideWhenUsed/>
    <w:rsid w:val="00FE1237"/>
  </w:style>
  <w:style w:type="table" w:customStyle="1" w:styleId="42100">
    <w:name w:val="Сетка таблицы4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1">
    <w:name w:val="Нет списка522"/>
    <w:next w:val="a4"/>
    <w:uiPriority w:val="99"/>
    <w:semiHidden/>
    <w:unhideWhenUsed/>
    <w:rsid w:val="00FE1237"/>
  </w:style>
  <w:style w:type="table" w:customStyle="1" w:styleId="52100">
    <w:name w:val="Сетка таблицы52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21">
    <w:name w:val="Нет списка622"/>
    <w:next w:val="a4"/>
    <w:uiPriority w:val="99"/>
    <w:semiHidden/>
    <w:unhideWhenUsed/>
    <w:rsid w:val="00FE1237"/>
  </w:style>
  <w:style w:type="table" w:customStyle="1" w:styleId="626">
    <w:name w:val="Сетка таблицы62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0">
    <w:name w:val="Нет списка722"/>
    <w:next w:val="a4"/>
    <w:uiPriority w:val="99"/>
    <w:semiHidden/>
    <w:unhideWhenUsed/>
    <w:rsid w:val="00FE1237"/>
  </w:style>
  <w:style w:type="numbering" w:customStyle="1" w:styleId="1224">
    <w:name w:val="Нет списка1224"/>
    <w:next w:val="a4"/>
    <w:uiPriority w:val="99"/>
    <w:semiHidden/>
    <w:unhideWhenUsed/>
    <w:rsid w:val="00FE1237"/>
  </w:style>
  <w:style w:type="table" w:customStyle="1" w:styleId="7150">
    <w:name w:val="Сетка таблицы71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Нет списка111114"/>
    <w:next w:val="a4"/>
    <w:uiPriority w:val="99"/>
    <w:semiHidden/>
    <w:unhideWhenUsed/>
    <w:rsid w:val="00FE1237"/>
  </w:style>
  <w:style w:type="table" w:customStyle="1" w:styleId="111101">
    <w:name w:val="Сетка таблицы1111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4"/>
    <w:uiPriority w:val="99"/>
    <w:semiHidden/>
    <w:unhideWhenUsed/>
    <w:rsid w:val="00FE1237"/>
  </w:style>
  <w:style w:type="table" w:customStyle="1" w:styleId="21150">
    <w:name w:val="Сетка таблицы2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2"/>
    <w:next w:val="a4"/>
    <w:uiPriority w:val="99"/>
    <w:semiHidden/>
    <w:unhideWhenUsed/>
    <w:rsid w:val="00FE1237"/>
  </w:style>
  <w:style w:type="table" w:customStyle="1" w:styleId="31140">
    <w:name w:val="Сетка таблицы3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2">
    <w:name w:val="Нет списка4122"/>
    <w:next w:val="a4"/>
    <w:uiPriority w:val="99"/>
    <w:semiHidden/>
    <w:unhideWhenUsed/>
    <w:rsid w:val="00FE1237"/>
  </w:style>
  <w:style w:type="table" w:customStyle="1" w:styleId="4115">
    <w:name w:val="Сетка таблицы4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2">
    <w:name w:val="Нет списка5122"/>
    <w:next w:val="a4"/>
    <w:uiPriority w:val="99"/>
    <w:semiHidden/>
    <w:unhideWhenUsed/>
    <w:rsid w:val="00FE1237"/>
  </w:style>
  <w:style w:type="table" w:customStyle="1" w:styleId="5115">
    <w:name w:val="Сетка таблицы5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2">
    <w:name w:val="Нет списка6122"/>
    <w:next w:val="a4"/>
    <w:uiPriority w:val="99"/>
    <w:semiHidden/>
    <w:unhideWhenUsed/>
    <w:rsid w:val="00FE1237"/>
  </w:style>
  <w:style w:type="table" w:customStyle="1" w:styleId="61130">
    <w:name w:val="Сетка таблицы6113"/>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2"/>
    <w:next w:val="a4"/>
    <w:uiPriority w:val="99"/>
    <w:semiHidden/>
    <w:unhideWhenUsed/>
    <w:rsid w:val="00FE1237"/>
  </w:style>
  <w:style w:type="numbering" w:customStyle="1" w:styleId="12112">
    <w:name w:val="Нет списка12112"/>
    <w:next w:val="a4"/>
    <w:uiPriority w:val="99"/>
    <w:semiHidden/>
    <w:unhideWhenUsed/>
    <w:rsid w:val="00FE1237"/>
  </w:style>
  <w:style w:type="numbering" w:customStyle="1" w:styleId="11212">
    <w:name w:val="Нет списка11212"/>
    <w:next w:val="a4"/>
    <w:uiPriority w:val="99"/>
    <w:semiHidden/>
    <w:unhideWhenUsed/>
    <w:rsid w:val="00FE1237"/>
  </w:style>
  <w:style w:type="numbering" w:customStyle="1" w:styleId="21112">
    <w:name w:val="Нет списка21112"/>
    <w:next w:val="a4"/>
    <w:uiPriority w:val="99"/>
    <w:semiHidden/>
    <w:unhideWhenUsed/>
    <w:rsid w:val="00FE1237"/>
  </w:style>
  <w:style w:type="numbering" w:customStyle="1" w:styleId="31112">
    <w:name w:val="Нет списка31112"/>
    <w:next w:val="a4"/>
    <w:uiPriority w:val="99"/>
    <w:semiHidden/>
    <w:unhideWhenUsed/>
    <w:rsid w:val="00FE1237"/>
  </w:style>
  <w:style w:type="numbering" w:customStyle="1" w:styleId="41112">
    <w:name w:val="Нет списка41112"/>
    <w:next w:val="a4"/>
    <w:uiPriority w:val="99"/>
    <w:semiHidden/>
    <w:unhideWhenUsed/>
    <w:rsid w:val="00FE1237"/>
  </w:style>
  <w:style w:type="numbering" w:customStyle="1" w:styleId="51112">
    <w:name w:val="Нет списка51112"/>
    <w:next w:val="a4"/>
    <w:uiPriority w:val="99"/>
    <w:semiHidden/>
    <w:unhideWhenUsed/>
    <w:rsid w:val="00FE1237"/>
  </w:style>
  <w:style w:type="numbering" w:customStyle="1" w:styleId="61112">
    <w:name w:val="Нет списка61112"/>
    <w:next w:val="a4"/>
    <w:uiPriority w:val="99"/>
    <w:semiHidden/>
    <w:unhideWhenUsed/>
    <w:rsid w:val="00FE1237"/>
  </w:style>
  <w:style w:type="table" w:customStyle="1" w:styleId="11500">
    <w:name w:val="Сетка таблицы115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0">
    <w:name w:val="Сетка таблицы34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Знак Знак Знак Знак Знак Знак Знак Знак1 Знак Знак"/>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640">
    <w:name w:val="Нет списка264"/>
    <w:next w:val="a4"/>
    <w:uiPriority w:val="99"/>
    <w:semiHidden/>
    <w:rsid w:val="00FE1237"/>
  </w:style>
  <w:style w:type="table" w:customStyle="1" w:styleId="3420">
    <w:name w:val="Сетка таблицы34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0">
    <w:name w:val="Нет списка1108"/>
    <w:next w:val="a4"/>
    <w:uiPriority w:val="99"/>
    <w:semiHidden/>
    <w:unhideWhenUsed/>
    <w:rsid w:val="00FE1237"/>
  </w:style>
  <w:style w:type="table" w:customStyle="1" w:styleId="11510">
    <w:name w:val="Сетка таблицы115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0">
    <w:name w:val="Нет списка265"/>
    <w:next w:val="a4"/>
    <w:uiPriority w:val="99"/>
    <w:semiHidden/>
    <w:unhideWhenUsed/>
    <w:rsid w:val="00FE1237"/>
  </w:style>
  <w:style w:type="table" w:customStyle="1" w:styleId="2106">
    <w:name w:val="Сетка таблицы210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0">
    <w:name w:val="Нет списка266"/>
    <w:next w:val="a4"/>
    <w:uiPriority w:val="99"/>
    <w:semiHidden/>
    <w:unhideWhenUsed/>
    <w:rsid w:val="00FE1237"/>
  </w:style>
  <w:style w:type="table" w:customStyle="1" w:styleId="3430">
    <w:name w:val="Сетка таблицы343"/>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90">
    <w:name w:val="Нет списка1109"/>
    <w:next w:val="a4"/>
    <w:uiPriority w:val="99"/>
    <w:semiHidden/>
    <w:rsid w:val="00FE1237"/>
  </w:style>
  <w:style w:type="numbering" w:customStyle="1" w:styleId="11301">
    <w:name w:val="Нет списка1130"/>
    <w:next w:val="a4"/>
    <w:uiPriority w:val="99"/>
    <w:semiHidden/>
    <w:unhideWhenUsed/>
    <w:rsid w:val="00FE1237"/>
  </w:style>
  <w:style w:type="numbering" w:customStyle="1" w:styleId="2670">
    <w:name w:val="Нет списка267"/>
    <w:next w:val="a4"/>
    <w:uiPriority w:val="99"/>
    <w:semiHidden/>
    <w:unhideWhenUsed/>
    <w:rsid w:val="00FE1237"/>
  </w:style>
  <w:style w:type="numbering" w:customStyle="1" w:styleId="2680">
    <w:name w:val="Нет списка268"/>
    <w:next w:val="a4"/>
    <w:uiPriority w:val="99"/>
    <w:semiHidden/>
    <w:unhideWhenUsed/>
    <w:rsid w:val="00FE1237"/>
  </w:style>
  <w:style w:type="numbering" w:customStyle="1" w:styleId="2690">
    <w:name w:val="Нет списка269"/>
    <w:next w:val="a4"/>
    <w:uiPriority w:val="99"/>
    <w:semiHidden/>
    <w:unhideWhenUsed/>
    <w:rsid w:val="00FE1237"/>
  </w:style>
  <w:style w:type="table" w:customStyle="1" w:styleId="344">
    <w:name w:val="Сетка таблицы344"/>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
    <w:next w:val="a4"/>
    <w:uiPriority w:val="99"/>
    <w:semiHidden/>
    <w:rsid w:val="00FE1237"/>
  </w:style>
  <w:style w:type="paragraph" w:customStyle="1" w:styleId="7d">
    <w:name w:val="7"/>
    <w:basedOn w:val="a1"/>
    <w:next w:val="afe"/>
    <w:uiPriority w:val="99"/>
    <w:rsid w:val="00FE1237"/>
    <w:pPr>
      <w:spacing w:before="100" w:beforeAutospacing="1" w:after="100" w:afterAutospacing="1"/>
    </w:pPr>
  </w:style>
  <w:style w:type="numbering" w:customStyle="1" w:styleId="11340">
    <w:name w:val="Нет списка1134"/>
    <w:next w:val="a4"/>
    <w:uiPriority w:val="99"/>
    <w:semiHidden/>
    <w:unhideWhenUsed/>
    <w:rsid w:val="00FE1237"/>
  </w:style>
  <w:style w:type="table" w:customStyle="1" w:styleId="11520">
    <w:name w:val="Сетка таблицы115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1">
    <w:name w:val="Нет списка270"/>
    <w:next w:val="a4"/>
    <w:uiPriority w:val="99"/>
    <w:semiHidden/>
    <w:unhideWhenUsed/>
    <w:rsid w:val="00FE1237"/>
  </w:style>
  <w:style w:type="table" w:customStyle="1" w:styleId="2107">
    <w:name w:val="Сетка таблицы210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4"/>
    <w:uiPriority w:val="99"/>
    <w:semiHidden/>
    <w:rsid w:val="00FE1237"/>
  </w:style>
  <w:style w:type="numbering" w:customStyle="1" w:styleId="1225">
    <w:name w:val="Нет списка1225"/>
    <w:next w:val="a4"/>
    <w:uiPriority w:val="99"/>
    <w:semiHidden/>
    <w:unhideWhenUsed/>
    <w:rsid w:val="00FE1237"/>
  </w:style>
  <w:style w:type="numbering" w:customStyle="1" w:styleId="21200">
    <w:name w:val="Нет списка2120"/>
    <w:next w:val="a4"/>
    <w:uiPriority w:val="99"/>
    <w:semiHidden/>
    <w:unhideWhenUsed/>
    <w:rsid w:val="00FE1237"/>
  </w:style>
  <w:style w:type="paragraph" w:customStyle="1" w:styleId="814">
    <w:name w:val="Знак Знак81"/>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4190">
    <w:name w:val="Нет списка419"/>
    <w:next w:val="a4"/>
    <w:uiPriority w:val="99"/>
    <w:semiHidden/>
    <w:unhideWhenUsed/>
    <w:rsid w:val="00FE1237"/>
  </w:style>
  <w:style w:type="numbering" w:customStyle="1" w:styleId="5190">
    <w:name w:val="Нет списка519"/>
    <w:next w:val="a4"/>
    <w:uiPriority w:val="99"/>
    <w:semiHidden/>
    <w:unhideWhenUsed/>
    <w:rsid w:val="00FE1237"/>
  </w:style>
  <w:style w:type="numbering" w:customStyle="1" w:styleId="2711">
    <w:name w:val="Нет списка271"/>
    <w:next w:val="a4"/>
    <w:uiPriority w:val="99"/>
    <w:semiHidden/>
    <w:unhideWhenUsed/>
    <w:rsid w:val="00FE1237"/>
  </w:style>
  <w:style w:type="table" w:customStyle="1" w:styleId="345">
    <w:name w:val="Сетка таблицы34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1">
    <w:name w:val="Нет списка272"/>
    <w:next w:val="a4"/>
    <w:uiPriority w:val="99"/>
    <w:semiHidden/>
    <w:unhideWhenUsed/>
    <w:rsid w:val="00FE1237"/>
  </w:style>
  <w:style w:type="table" w:customStyle="1" w:styleId="1153">
    <w:name w:val="Сетка таблицы1153"/>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6">
    <w:name w:val="Сетка таблицы34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7">
    <w:name w:val="Сетка таблицы34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0">
    <w:name w:val="Нет списка273"/>
    <w:next w:val="a4"/>
    <w:semiHidden/>
    <w:rsid w:val="00FE1237"/>
  </w:style>
  <w:style w:type="table" w:customStyle="1" w:styleId="348">
    <w:name w:val="Сетка таблицы34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Сетка таблицы34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0">
    <w:name w:val="Нет списка274"/>
    <w:next w:val="a4"/>
    <w:semiHidden/>
    <w:rsid w:val="00FE1237"/>
  </w:style>
  <w:style w:type="table" w:customStyle="1" w:styleId="3500">
    <w:name w:val="Сетка таблицы35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8">
    <w:name w:val="Сетка таблицы210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0">
    <w:name w:val="Нет списка275"/>
    <w:next w:val="a4"/>
    <w:semiHidden/>
    <w:rsid w:val="00FE1237"/>
  </w:style>
  <w:style w:type="table" w:customStyle="1" w:styleId="3520">
    <w:name w:val="Сетка таблицы35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9">
    <w:name w:val="Сетка таблицы210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0">
    <w:name w:val="Нет списка276"/>
    <w:next w:val="a4"/>
    <w:semiHidden/>
    <w:rsid w:val="00FE1237"/>
  </w:style>
  <w:style w:type="table" w:customStyle="1" w:styleId="354">
    <w:name w:val="Сетка таблицы35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5">
    <w:name w:val="Сетка таблицы35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6">
    <w:name w:val="Сетка таблицы3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0">
    <w:name w:val="Нет списка277"/>
    <w:next w:val="a4"/>
    <w:semiHidden/>
    <w:rsid w:val="00FE1237"/>
  </w:style>
  <w:style w:type="table" w:customStyle="1" w:styleId="357">
    <w:name w:val="Сетка таблицы35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8">
    <w:name w:val="Сетка таблицы3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f0">
    <w:name w:val="Знак Знак Знак Знак Знак Знак Знак Знак Знак Знак Знак Знак6"/>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780">
    <w:name w:val="Нет списка278"/>
    <w:next w:val="a4"/>
    <w:uiPriority w:val="99"/>
    <w:semiHidden/>
    <w:unhideWhenUsed/>
    <w:rsid w:val="00FE1237"/>
  </w:style>
  <w:style w:type="paragraph" w:customStyle="1" w:styleId="13f3">
    <w:name w:val="Знак Знак1 Знак Знак3"/>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359">
    <w:name w:val="Сетка таблицы35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f1">
    <w:name w:val="6"/>
    <w:basedOn w:val="a1"/>
    <w:next w:val="afe"/>
    <w:uiPriority w:val="99"/>
    <w:rsid w:val="00FE1237"/>
    <w:pPr>
      <w:textAlignment w:val="top"/>
    </w:pPr>
    <w:rPr>
      <w:rFonts w:eastAsia="Calibri"/>
    </w:rPr>
  </w:style>
  <w:style w:type="numbering" w:customStyle="1" w:styleId="2790">
    <w:name w:val="Нет списка279"/>
    <w:next w:val="a4"/>
    <w:uiPriority w:val="99"/>
    <w:semiHidden/>
    <w:unhideWhenUsed/>
    <w:rsid w:val="00FE1237"/>
  </w:style>
  <w:style w:type="table" w:customStyle="1" w:styleId="3600">
    <w:name w:val="Сетка таблицы360"/>
    <w:basedOn w:val="a3"/>
    <w:next w:val="aa"/>
    <w:uiPriority w:val="3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1">
    <w:name w:val="Нет списка280"/>
    <w:next w:val="a4"/>
    <w:uiPriority w:val="99"/>
    <w:semiHidden/>
    <w:rsid w:val="00FE1237"/>
  </w:style>
  <w:style w:type="paragraph" w:customStyle="1" w:styleId="25a">
    <w:name w:val="Абзац списка25"/>
    <w:basedOn w:val="a1"/>
    <w:autoRedefine/>
    <w:rsid w:val="00FE1237"/>
    <w:pPr>
      <w:jc w:val="center"/>
    </w:pPr>
    <w:rPr>
      <w:snapToGrid w:val="0"/>
      <w:sz w:val="28"/>
      <w:szCs w:val="28"/>
    </w:rPr>
  </w:style>
  <w:style w:type="table" w:customStyle="1" w:styleId="3610">
    <w:name w:val="Сетка таблицы361"/>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f0">
    <w:name w:val="5"/>
    <w:basedOn w:val="a1"/>
    <w:next w:val="afe"/>
    <w:rsid w:val="00FE1237"/>
    <w:pPr>
      <w:spacing w:before="100" w:beforeAutospacing="1" w:after="100" w:afterAutospacing="1"/>
    </w:pPr>
  </w:style>
  <w:style w:type="paragraph" w:customStyle="1" w:styleId="2f8">
    <w:name w:val="Знак2"/>
    <w:basedOn w:val="a1"/>
    <w:rsid w:val="00FE1237"/>
    <w:pPr>
      <w:spacing w:after="160" w:line="240" w:lineRule="exact"/>
    </w:pPr>
    <w:rPr>
      <w:rFonts w:ascii="Verdana" w:hAnsi="Verdana" w:cs="Verdana"/>
      <w:sz w:val="20"/>
      <w:szCs w:val="20"/>
      <w:lang w:val="en-US" w:eastAsia="en-US"/>
    </w:rPr>
  </w:style>
  <w:style w:type="numbering" w:customStyle="1" w:styleId="11350">
    <w:name w:val="Нет списка1135"/>
    <w:next w:val="a4"/>
    <w:uiPriority w:val="99"/>
    <w:semiHidden/>
    <w:unhideWhenUsed/>
    <w:rsid w:val="00FE1237"/>
  </w:style>
  <w:style w:type="table" w:customStyle="1" w:styleId="1157">
    <w:name w:val="Сетка таблицы1157"/>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
    <w:next w:val="a4"/>
    <w:uiPriority w:val="99"/>
    <w:semiHidden/>
    <w:unhideWhenUsed/>
    <w:rsid w:val="00FE1237"/>
  </w:style>
  <w:style w:type="paragraph" w:customStyle="1" w:styleId="5f1">
    <w:name w:val="Знак Знак Знак Знак Знак Знак Знак Знак Знак Знак Знак Знак5"/>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821">
    <w:name w:val="Нет списка282"/>
    <w:next w:val="a4"/>
    <w:uiPriority w:val="99"/>
    <w:semiHidden/>
    <w:unhideWhenUsed/>
    <w:rsid w:val="00FE1237"/>
  </w:style>
  <w:style w:type="numbering" w:customStyle="1" w:styleId="2830">
    <w:name w:val="Нет списка283"/>
    <w:next w:val="a4"/>
    <w:uiPriority w:val="99"/>
    <w:semiHidden/>
    <w:unhideWhenUsed/>
    <w:rsid w:val="00FE1237"/>
  </w:style>
  <w:style w:type="numbering" w:customStyle="1" w:styleId="2840">
    <w:name w:val="Нет списка284"/>
    <w:next w:val="a4"/>
    <w:semiHidden/>
    <w:rsid w:val="00FE1237"/>
  </w:style>
  <w:style w:type="table" w:customStyle="1" w:styleId="3620">
    <w:name w:val="Сетка таблицы362"/>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0">
    <w:name w:val="4"/>
    <w:basedOn w:val="a1"/>
    <w:next w:val="afe"/>
    <w:uiPriority w:val="99"/>
    <w:unhideWhenUsed/>
    <w:rsid w:val="00FE1237"/>
    <w:pPr>
      <w:spacing w:before="100" w:beforeAutospacing="1" w:after="100" w:afterAutospacing="1"/>
    </w:pPr>
  </w:style>
  <w:style w:type="table" w:customStyle="1" w:styleId="1158">
    <w:name w:val="Сетка таблицы115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9">
    <w:name w:val="Сетка таблицы1159"/>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0">
    <w:name w:val="Сетка таблицы3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0">
    <w:name w:val="Нет списка285"/>
    <w:next w:val="a4"/>
    <w:uiPriority w:val="99"/>
    <w:semiHidden/>
    <w:unhideWhenUsed/>
    <w:rsid w:val="00FE1237"/>
  </w:style>
  <w:style w:type="table" w:customStyle="1" w:styleId="364">
    <w:name w:val="Сетка таблицы36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0">
    <w:name w:val="Нет списка286"/>
    <w:next w:val="a4"/>
    <w:uiPriority w:val="99"/>
    <w:semiHidden/>
    <w:unhideWhenUsed/>
    <w:rsid w:val="00FE1237"/>
  </w:style>
  <w:style w:type="table" w:customStyle="1" w:styleId="11600">
    <w:name w:val="Сетка таблицы1160"/>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5">
    <w:name w:val="Сетка таблицы36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0">
    <w:name w:val="Нет списка287"/>
    <w:next w:val="a4"/>
    <w:semiHidden/>
    <w:rsid w:val="00FE1237"/>
  </w:style>
  <w:style w:type="table" w:customStyle="1" w:styleId="366">
    <w:name w:val="Сетка таблицы36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6">
    <w:name w:val="3"/>
    <w:basedOn w:val="a1"/>
    <w:next w:val="afe"/>
    <w:uiPriority w:val="99"/>
    <w:unhideWhenUsed/>
    <w:rsid w:val="00FE1237"/>
    <w:pPr>
      <w:spacing w:before="100" w:beforeAutospacing="1" w:after="100" w:afterAutospacing="1"/>
    </w:pPr>
  </w:style>
  <w:style w:type="table" w:customStyle="1" w:styleId="21180">
    <w:name w:val="Сетка таблицы211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7">
    <w:name w:val="Сетка таблицы36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8">
    <w:name w:val="Сетка таблицы36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1">
    <w:name w:val="Знак Знак Знак Знак Знак Знак Знак Знак Знак Знак Знак Знак4"/>
    <w:basedOn w:val="a1"/>
    <w:rsid w:val="00FE1237"/>
    <w:pPr>
      <w:tabs>
        <w:tab w:val="num" w:pos="360"/>
      </w:tabs>
      <w:spacing w:after="160" w:line="240" w:lineRule="exact"/>
    </w:pPr>
    <w:rPr>
      <w:rFonts w:ascii="Verdana" w:hAnsi="Verdana" w:cs="Verdana"/>
      <w:sz w:val="20"/>
      <w:szCs w:val="20"/>
      <w:lang w:val="en-US" w:eastAsia="en-US"/>
    </w:rPr>
  </w:style>
  <w:style w:type="numbering" w:customStyle="1" w:styleId="2880">
    <w:name w:val="Нет списка288"/>
    <w:next w:val="a4"/>
    <w:uiPriority w:val="99"/>
    <w:semiHidden/>
    <w:unhideWhenUsed/>
    <w:rsid w:val="00FE1237"/>
  </w:style>
  <w:style w:type="paragraph" w:customStyle="1" w:styleId="12f9">
    <w:name w:val="Знак Знак1 Знак Знак2"/>
    <w:basedOn w:val="a1"/>
    <w:rsid w:val="00FE1237"/>
    <w:pPr>
      <w:tabs>
        <w:tab w:val="left" w:pos="360"/>
      </w:tabs>
      <w:spacing w:after="160" w:line="240" w:lineRule="exact"/>
    </w:pPr>
    <w:rPr>
      <w:rFonts w:ascii="Verdana" w:hAnsi="Verdana" w:cs="Verdana"/>
      <w:sz w:val="20"/>
      <w:szCs w:val="20"/>
      <w:lang w:val="en-US" w:eastAsia="en-US"/>
    </w:rPr>
  </w:style>
  <w:style w:type="table" w:customStyle="1" w:styleId="369">
    <w:name w:val="Сетка таблицы369"/>
    <w:basedOn w:val="a3"/>
    <w:next w:val="aa"/>
    <w:uiPriority w:val="39"/>
    <w:rsid w:val="00FE1237"/>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2"/>
    <w:basedOn w:val="a1"/>
    <w:next w:val="afe"/>
    <w:rsid w:val="00FE1237"/>
    <w:pPr>
      <w:spacing w:before="100" w:beforeAutospacing="1" w:after="100" w:afterAutospacing="1"/>
    </w:pPr>
  </w:style>
  <w:style w:type="table" w:customStyle="1" w:styleId="11610">
    <w:name w:val="Сетка таблицы116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0">
    <w:name w:val="Нет списка289"/>
    <w:next w:val="a4"/>
    <w:uiPriority w:val="99"/>
    <w:semiHidden/>
    <w:rsid w:val="00FE1237"/>
  </w:style>
  <w:style w:type="paragraph" w:customStyle="1" w:styleId="26a">
    <w:name w:val="Абзац списка26"/>
    <w:basedOn w:val="a1"/>
    <w:autoRedefine/>
    <w:rsid w:val="00FE1237"/>
    <w:pPr>
      <w:jc w:val="center"/>
    </w:pPr>
    <w:rPr>
      <w:snapToGrid w:val="0"/>
      <w:sz w:val="28"/>
      <w:szCs w:val="28"/>
    </w:rPr>
  </w:style>
  <w:style w:type="table" w:customStyle="1" w:styleId="3700">
    <w:name w:val="Сетка таблицы370"/>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Знак1"/>
    <w:basedOn w:val="a1"/>
    <w:rsid w:val="00FE1237"/>
    <w:pPr>
      <w:spacing w:after="160" w:line="240" w:lineRule="exact"/>
    </w:pPr>
    <w:rPr>
      <w:rFonts w:ascii="Verdana" w:hAnsi="Verdana" w:cs="Verdana"/>
      <w:sz w:val="20"/>
      <w:szCs w:val="20"/>
      <w:lang w:val="en-US" w:eastAsia="en-US"/>
    </w:rPr>
  </w:style>
  <w:style w:type="numbering" w:customStyle="1" w:styleId="11360">
    <w:name w:val="Нет списка1136"/>
    <w:next w:val="a4"/>
    <w:uiPriority w:val="99"/>
    <w:semiHidden/>
    <w:unhideWhenUsed/>
    <w:rsid w:val="00FE1237"/>
  </w:style>
  <w:style w:type="table" w:customStyle="1" w:styleId="11620">
    <w:name w:val="Сетка таблицы116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1">
    <w:name w:val="Нет списка290"/>
    <w:next w:val="a4"/>
    <w:uiPriority w:val="99"/>
    <w:semiHidden/>
    <w:unhideWhenUsed/>
    <w:rsid w:val="00FE1237"/>
  </w:style>
  <w:style w:type="table" w:customStyle="1" w:styleId="21190">
    <w:name w:val="Сетка таблицы2119"/>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0">
    <w:name w:val="Сетка таблицы372"/>
    <w:basedOn w:val="a3"/>
    <w:next w:val="aa"/>
    <w:rsid w:val="00FE1237"/>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1">
    <w:name w:val="Нет списка291"/>
    <w:next w:val="a4"/>
    <w:semiHidden/>
    <w:rsid w:val="00FE1237"/>
  </w:style>
  <w:style w:type="table" w:customStyle="1" w:styleId="3730">
    <w:name w:val="Сетка таблицы37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Сетка таблицы81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1">
    <w:name w:val="Сетка таблицы13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0">
    <w:name w:val="Сетка таблицы1410"/>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1">
    <w:name w:val="Нет списка292"/>
    <w:next w:val="a4"/>
    <w:uiPriority w:val="99"/>
    <w:semiHidden/>
    <w:unhideWhenUsed/>
    <w:rsid w:val="00FE1237"/>
  </w:style>
  <w:style w:type="table" w:customStyle="1" w:styleId="1164">
    <w:name w:val="Сетка таблицы1164"/>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4">
    <w:name w:val="Сетка таблицы374"/>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Нет списка293"/>
    <w:next w:val="a4"/>
    <w:uiPriority w:val="99"/>
    <w:semiHidden/>
    <w:unhideWhenUsed/>
    <w:rsid w:val="00FE1237"/>
  </w:style>
  <w:style w:type="table" w:customStyle="1" w:styleId="375">
    <w:name w:val="Сетка таблицы375"/>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0">
    <w:name w:val="Нет списка294"/>
    <w:next w:val="a4"/>
    <w:uiPriority w:val="99"/>
    <w:semiHidden/>
    <w:unhideWhenUsed/>
    <w:rsid w:val="00FE1237"/>
  </w:style>
  <w:style w:type="table" w:customStyle="1" w:styleId="1165">
    <w:name w:val="Сетка таблицы1165"/>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6">
    <w:name w:val="Сетка таблицы376"/>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7">
    <w:name w:val="Сетка таблицы377"/>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50">
    <w:name w:val="Нет списка295"/>
    <w:next w:val="a4"/>
    <w:uiPriority w:val="99"/>
    <w:semiHidden/>
    <w:unhideWhenUsed/>
    <w:rsid w:val="00FE1237"/>
  </w:style>
  <w:style w:type="table" w:customStyle="1" w:styleId="378">
    <w:name w:val="Сетка таблицы378"/>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0">
    <w:name w:val="Нет списка296"/>
    <w:next w:val="a4"/>
    <w:uiPriority w:val="99"/>
    <w:semiHidden/>
    <w:unhideWhenUsed/>
    <w:rsid w:val="00FE1237"/>
  </w:style>
  <w:style w:type="table" w:customStyle="1" w:styleId="1166">
    <w:name w:val="Сетка таблицы1166"/>
    <w:basedOn w:val="a3"/>
    <w:next w:val="aa"/>
    <w:uiPriority w:val="59"/>
    <w:rsid w:val="00FE12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9">
    <w:name w:val="Сетка таблицы379"/>
    <w:basedOn w:val="a3"/>
    <w:next w:val="aa"/>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7">
    <w:name w:val="Знак Знак Знак Знак Знак Знак Знак Знак Знак Знак Знак Знак3"/>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2"/>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 Знак Знак Знак Знак Знак Знак Знак Знак1"/>
    <w:basedOn w:val="a1"/>
    <w:rsid w:val="00FE1237"/>
    <w:pPr>
      <w:tabs>
        <w:tab w:val="num" w:pos="360"/>
      </w:tabs>
      <w:spacing w:after="160" w:line="240" w:lineRule="exact"/>
    </w:pPr>
    <w:rPr>
      <w:rFonts w:ascii="Verdana" w:hAnsi="Verdana" w:cs="Verdana"/>
      <w:sz w:val="20"/>
      <w:szCs w:val="20"/>
      <w:lang w:val="en-US" w:eastAsia="en-US"/>
    </w:rPr>
  </w:style>
  <w:style w:type="paragraph" w:customStyle="1" w:styleId="742">
    <w:name w:val="Знак Знак Знак Знак Знак Знак Знак Знак Знак Знак Знак Знак74"/>
    <w:basedOn w:val="a1"/>
    <w:rsid w:val="00FE1237"/>
    <w:pPr>
      <w:tabs>
        <w:tab w:val="num" w:pos="360"/>
      </w:tabs>
      <w:spacing w:after="160" w:line="240" w:lineRule="exact"/>
    </w:pPr>
    <w:rPr>
      <w:rFonts w:ascii="Verdana" w:hAnsi="Verdana" w:cs="Verdana"/>
      <w:sz w:val="20"/>
      <w:szCs w:val="20"/>
      <w:lang w:val="en-US" w:eastAsia="en-US"/>
    </w:rPr>
  </w:style>
  <w:style w:type="table" w:customStyle="1" w:styleId="3800">
    <w:name w:val="Сетка таблицы380"/>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7">
    <w:name w:val="Сетка таблицы1167"/>
    <w:basedOn w:val="a3"/>
    <w:next w:val="aa"/>
    <w:uiPriority w:val="5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6">
    <w:name w:val="Сетка таблицы5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0">
    <w:name w:val="Сетка таблицы6114"/>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Сетка таблицы815"/>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3"/>
    <w:next w:val="aa"/>
    <w:uiPriority w:val="39"/>
    <w:rsid w:val="00FE12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3"/>
    <w:next w:val="aa"/>
    <w:uiPriority w:val="59"/>
    <w:rsid w:val="00FE1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3"/>
    <w:next w:val="aa"/>
    <w:uiPriority w:val="39"/>
    <w:rsid w:val="00FE12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0">
    <w:name w:val="Сетка таблицы2310"/>
    <w:basedOn w:val="a3"/>
    <w:next w:val="aa"/>
    <w:uiPriority w:val="39"/>
    <w:rsid w:val="00FE123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70">
    <w:name w:val="Нет списка297"/>
    <w:next w:val="a4"/>
    <w:uiPriority w:val="99"/>
    <w:semiHidden/>
    <w:unhideWhenUsed/>
    <w:rsid w:val="00FE1237"/>
  </w:style>
  <w:style w:type="character" w:styleId="afffff0">
    <w:name w:val="Intense Reference"/>
    <w:basedOn w:val="a2"/>
    <w:uiPriority w:val="32"/>
    <w:qFormat/>
    <w:rsid w:val="00FE1237"/>
    <w:rPr>
      <w:b/>
      <w:bCs/>
      <w:smallCaps/>
      <w:color w:val="4472C4" w:themeColor="accent1"/>
      <w:spacing w:val="5"/>
    </w:rPr>
  </w:style>
  <w:style w:type="character" w:styleId="afffff1">
    <w:name w:val="Subtle Reference"/>
    <w:basedOn w:val="a2"/>
    <w:uiPriority w:val="31"/>
    <w:qFormat/>
    <w:rsid w:val="00FE1237"/>
    <w:rPr>
      <w:smallCaps/>
      <w:color w:val="5A5A5A" w:themeColor="text1" w:themeTint="A5"/>
    </w:rPr>
  </w:style>
  <w:style w:type="paragraph" w:styleId="affffe">
    <w:name w:val="Intense Quote"/>
    <w:basedOn w:val="a1"/>
    <w:next w:val="a1"/>
    <w:link w:val="affffd"/>
    <w:uiPriority w:val="30"/>
    <w:qFormat/>
    <w:rsid w:val="00FE1237"/>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f">
    <w:name w:val="Выделенная цитата Знак1"/>
    <w:basedOn w:val="a2"/>
    <w:uiPriority w:val="30"/>
    <w:rsid w:val="00FE1237"/>
    <w:rPr>
      <w:rFonts w:ascii="Times New Roman" w:eastAsia="Times New Roman" w:hAnsi="Times New Roman" w:cs="Times New Roman"/>
      <w:i/>
      <w:iCs/>
      <w:color w:val="4472C4" w:themeColor="accent1"/>
      <w:sz w:val="24"/>
      <w:szCs w:val="24"/>
      <w:lang w:eastAsia="ru-RU"/>
    </w:rPr>
  </w:style>
  <w:style w:type="paragraph" w:styleId="2f3">
    <w:name w:val="Quote"/>
    <w:basedOn w:val="a1"/>
    <w:next w:val="a1"/>
    <w:link w:val="2f2"/>
    <w:uiPriority w:val="29"/>
    <w:qFormat/>
    <w:rsid w:val="00FE1237"/>
    <w:pPr>
      <w:spacing w:before="200" w:after="160"/>
      <w:ind w:left="864" w:right="864"/>
      <w:jc w:val="center"/>
    </w:pPr>
    <w:rPr>
      <w:i/>
      <w:iCs/>
      <w:snapToGrid w:val="0"/>
      <w:color w:val="404040"/>
      <w:sz w:val="28"/>
      <w:szCs w:val="28"/>
    </w:rPr>
  </w:style>
  <w:style w:type="character" w:customStyle="1" w:styleId="21d">
    <w:name w:val="Цитата 2 Знак1"/>
    <w:basedOn w:val="a2"/>
    <w:uiPriority w:val="29"/>
    <w:rsid w:val="00FE1237"/>
    <w:rPr>
      <w:rFonts w:ascii="Times New Roman" w:eastAsia="Times New Roman" w:hAnsi="Times New Roman" w:cs="Times New Roman"/>
      <w:i/>
      <w:iCs/>
      <w:color w:val="404040" w:themeColor="text1" w:themeTint="BF"/>
      <w:sz w:val="24"/>
      <w:szCs w:val="24"/>
      <w:lang w:eastAsia="ru-RU"/>
    </w:rPr>
  </w:style>
  <w:style w:type="character" w:customStyle="1" w:styleId="144TimesNewRoman">
    <w:name w:val="Основной текст (144) + Times New Roman"/>
    <w:aliases w:val="5 pt,Интервал 0 pt"/>
    <w:rsid w:val="00860333"/>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810">
    <w:name w:val="Сетка таблицы381"/>
    <w:basedOn w:val="a3"/>
    <w:next w:val="aa"/>
    <w:rsid w:val="0086033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0">
    <w:name w:val="Сетка таблицы382"/>
    <w:basedOn w:val="a3"/>
    <w:uiPriority w:val="39"/>
    <w:rsid w:val="00860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3"/>
    <w:uiPriority w:val="39"/>
    <w:rsid w:val="00860333"/>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7">
    <w:name w:val="Сетка таблицы627"/>
    <w:basedOn w:val="a3"/>
    <w:uiPriority w:val="39"/>
    <w:rsid w:val="0086033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3"/>
    <w:rsid w:val="00860333"/>
    <w:pPr>
      <w:spacing w:after="0" w:line="240" w:lineRule="auto"/>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30">
    <w:name w:val="Сетка таблицы383"/>
    <w:basedOn w:val="a3"/>
    <w:next w:val="aa"/>
    <w:rsid w:val="00C841F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4">
    <w:name w:val="Сетка таблицы384"/>
    <w:basedOn w:val="a3"/>
    <w:uiPriority w:val="39"/>
    <w:rsid w:val="00C841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3"/>
    <w:uiPriority w:val="39"/>
    <w:rsid w:val="00C841F2"/>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8">
    <w:name w:val="Сетка таблицы628"/>
    <w:basedOn w:val="a3"/>
    <w:uiPriority w:val="39"/>
    <w:rsid w:val="00C841F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5">
    <w:name w:val="Сетка таблицы385"/>
    <w:basedOn w:val="a3"/>
    <w:next w:val="aa"/>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6">
    <w:name w:val="Сетка таблицы386"/>
    <w:basedOn w:val="a3"/>
    <w:uiPriority w:val="39"/>
    <w:rsid w:val="003971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6">
    <w:name w:val="Сетка таблицы436"/>
    <w:basedOn w:val="a3"/>
    <w:uiPriority w:val="39"/>
    <w:rsid w:val="0039713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9">
    <w:name w:val="Сетка таблицы629"/>
    <w:basedOn w:val="a3"/>
    <w:uiPriority w:val="39"/>
    <w:rsid w:val="0039713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3"/>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3"/>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3"/>
    <w:rsid w:val="003971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0">
    <w:name w:val="Сетка таблицы1510"/>
    <w:basedOn w:val="a3"/>
    <w:uiPriority w:val="59"/>
    <w:rsid w:val="003971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7">
    <w:name w:val="Сетка таблицы387"/>
    <w:basedOn w:val="a3"/>
    <w:next w:val="aa"/>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8">
    <w:name w:val="Сетка таблицы388"/>
    <w:basedOn w:val="a3"/>
    <w:uiPriority w:val="39"/>
    <w:rsid w:val="004140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7">
    <w:name w:val="Сетка таблицы437"/>
    <w:basedOn w:val="a3"/>
    <w:uiPriority w:val="39"/>
    <w:rsid w:val="0041408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0">
    <w:name w:val="Сетка таблицы630"/>
    <w:basedOn w:val="a3"/>
    <w:uiPriority w:val="39"/>
    <w:rsid w:val="0041408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етка таблицы1413"/>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3"/>
    <w:uiPriority w:val="59"/>
    <w:rsid w:val="00414087"/>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0">
    <w:name w:val="Сетка таблицы2410"/>
    <w:basedOn w:val="a3"/>
    <w:rsid w:val="0041408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0">
    <w:name w:val="Сетка таблицы1710"/>
    <w:basedOn w:val="a3"/>
    <w:uiPriority w:val="59"/>
    <w:rsid w:val="00414087"/>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477078">
      <w:bodyDiv w:val="1"/>
      <w:marLeft w:val="0"/>
      <w:marRight w:val="0"/>
      <w:marTop w:val="0"/>
      <w:marBottom w:val="0"/>
      <w:divBdr>
        <w:top w:val="none" w:sz="0" w:space="0" w:color="auto"/>
        <w:left w:val="none" w:sz="0" w:space="0" w:color="auto"/>
        <w:bottom w:val="none" w:sz="0" w:space="0" w:color="auto"/>
        <w:right w:val="none" w:sz="0" w:space="0" w:color="auto"/>
      </w:divBdr>
    </w:div>
    <w:div w:id="393816206">
      <w:bodyDiv w:val="1"/>
      <w:marLeft w:val="0"/>
      <w:marRight w:val="0"/>
      <w:marTop w:val="0"/>
      <w:marBottom w:val="0"/>
      <w:divBdr>
        <w:top w:val="none" w:sz="0" w:space="0" w:color="auto"/>
        <w:left w:val="none" w:sz="0" w:space="0" w:color="auto"/>
        <w:bottom w:val="none" w:sz="0" w:space="0" w:color="auto"/>
        <w:right w:val="none" w:sz="0" w:space="0" w:color="auto"/>
      </w:divBdr>
    </w:div>
    <w:div w:id="496312399">
      <w:bodyDiv w:val="1"/>
      <w:marLeft w:val="0"/>
      <w:marRight w:val="0"/>
      <w:marTop w:val="0"/>
      <w:marBottom w:val="0"/>
      <w:divBdr>
        <w:top w:val="none" w:sz="0" w:space="0" w:color="auto"/>
        <w:left w:val="none" w:sz="0" w:space="0" w:color="auto"/>
        <w:bottom w:val="none" w:sz="0" w:space="0" w:color="auto"/>
        <w:right w:val="none" w:sz="0" w:space="0" w:color="auto"/>
      </w:divBdr>
    </w:div>
    <w:div w:id="836773828">
      <w:bodyDiv w:val="1"/>
      <w:marLeft w:val="0"/>
      <w:marRight w:val="0"/>
      <w:marTop w:val="0"/>
      <w:marBottom w:val="0"/>
      <w:divBdr>
        <w:top w:val="none" w:sz="0" w:space="0" w:color="auto"/>
        <w:left w:val="none" w:sz="0" w:space="0" w:color="auto"/>
        <w:bottom w:val="none" w:sz="0" w:space="0" w:color="auto"/>
        <w:right w:val="none" w:sz="0" w:space="0" w:color="auto"/>
      </w:divBdr>
    </w:div>
    <w:div w:id="883062630">
      <w:bodyDiv w:val="1"/>
      <w:marLeft w:val="0"/>
      <w:marRight w:val="0"/>
      <w:marTop w:val="0"/>
      <w:marBottom w:val="0"/>
      <w:divBdr>
        <w:top w:val="none" w:sz="0" w:space="0" w:color="auto"/>
        <w:left w:val="none" w:sz="0" w:space="0" w:color="auto"/>
        <w:bottom w:val="none" w:sz="0" w:space="0" w:color="auto"/>
        <w:right w:val="none" w:sz="0" w:space="0" w:color="auto"/>
      </w:divBdr>
    </w:div>
    <w:div w:id="909734312">
      <w:bodyDiv w:val="1"/>
      <w:marLeft w:val="0"/>
      <w:marRight w:val="0"/>
      <w:marTop w:val="0"/>
      <w:marBottom w:val="0"/>
      <w:divBdr>
        <w:top w:val="none" w:sz="0" w:space="0" w:color="auto"/>
        <w:left w:val="none" w:sz="0" w:space="0" w:color="auto"/>
        <w:bottom w:val="none" w:sz="0" w:space="0" w:color="auto"/>
        <w:right w:val="none" w:sz="0" w:space="0" w:color="auto"/>
      </w:divBdr>
    </w:div>
    <w:div w:id="945162122">
      <w:bodyDiv w:val="1"/>
      <w:marLeft w:val="0"/>
      <w:marRight w:val="0"/>
      <w:marTop w:val="0"/>
      <w:marBottom w:val="0"/>
      <w:divBdr>
        <w:top w:val="none" w:sz="0" w:space="0" w:color="auto"/>
        <w:left w:val="none" w:sz="0" w:space="0" w:color="auto"/>
        <w:bottom w:val="none" w:sz="0" w:space="0" w:color="auto"/>
        <w:right w:val="none" w:sz="0" w:space="0" w:color="auto"/>
      </w:divBdr>
    </w:div>
    <w:div w:id="1248341577">
      <w:bodyDiv w:val="1"/>
      <w:marLeft w:val="0"/>
      <w:marRight w:val="0"/>
      <w:marTop w:val="0"/>
      <w:marBottom w:val="0"/>
      <w:divBdr>
        <w:top w:val="none" w:sz="0" w:space="0" w:color="auto"/>
        <w:left w:val="none" w:sz="0" w:space="0" w:color="auto"/>
        <w:bottom w:val="none" w:sz="0" w:space="0" w:color="auto"/>
        <w:right w:val="none" w:sz="0" w:space="0" w:color="auto"/>
      </w:divBdr>
    </w:div>
    <w:div w:id="1678538228">
      <w:bodyDiv w:val="1"/>
      <w:marLeft w:val="0"/>
      <w:marRight w:val="0"/>
      <w:marTop w:val="0"/>
      <w:marBottom w:val="0"/>
      <w:divBdr>
        <w:top w:val="none" w:sz="0" w:space="0" w:color="auto"/>
        <w:left w:val="none" w:sz="0" w:space="0" w:color="auto"/>
        <w:bottom w:val="none" w:sz="0" w:space="0" w:color="auto"/>
        <w:right w:val="none" w:sz="0" w:space="0" w:color="auto"/>
      </w:divBdr>
    </w:div>
    <w:div w:id="1891381382">
      <w:bodyDiv w:val="1"/>
      <w:marLeft w:val="0"/>
      <w:marRight w:val="0"/>
      <w:marTop w:val="0"/>
      <w:marBottom w:val="0"/>
      <w:divBdr>
        <w:top w:val="none" w:sz="0" w:space="0" w:color="auto"/>
        <w:left w:val="none" w:sz="0" w:space="0" w:color="auto"/>
        <w:bottom w:val="none" w:sz="0" w:space="0" w:color="auto"/>
        <w:right w:val="none" w:sz="0" w:space="0" w:color="auto"/>
      </w:divBdr>
    </w:div>
    <w:div w:id="20701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1250</TotalTime>
  <Pages>142</Pages>
  <Words>33214</Words>
  <Characters>189325</Characters>
  <Application>Microsoft Office Word</Application>
  <DocSecurity>0</DocSecurity>
  <Lines>1577</Lines>
  <Paragraphs>444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88</cp:revision>
  <dcterms:created xsi:type="dcterms:W3CDTF">2022-01-10T06:52:00Z</dcterms:created>
  <dcterms:modified xsi:type="dcterms:W3CDTF">2022-01-21T08:56:00Z</dcterms:modified>
</cp:coreProperties>
</file>